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8C9C79" w14:textId="77777777" w:rsidR="00564DB2" w:rsidRDefault="00564DB2" w:rsidP="00564DB2">
      <w:pPr>
        <w:keepNext/>
        <w:spacing w:after="0" w:line="360" w:lineRule="auto"/>
        <w:ind w:left="284" w:hanging="14"/>
        <w:jc w:val="center"/>
        <w:outlineLvl w:val="0"/>
        <w:rPr>
          <w:rFonts w:ascii="Times New Roman" w:eastAsia="Times New Roman" w:hAnsi="Times New Roman" w:cs="Times New Roman"/>
          <w:b/>
          <w:bCs/>
          <w:noProof/>
          <w:sz w:val="24"/>
          <w:szCs w:val="24"/>
          <w:lang w:val="ro-RO" w:eastAsia="ro-RO"/>
        </w:rPr>
      </w:pPr>
      <w:r w:rsidRPr="003718F4">
        <w:rPr>
          <w:rFonts w:ascii="Times New Roman" w:eastAsia="Times New Roman" w:hAnsi="Times New Roman" w:cs="Times New Roman"/>
          <w:b/>
          <w:bCs/>
          <w:noProof/>
          <w:sz w:val="24"/>
          <w:szCs w:val="24"/>
          <w:lang w:val="ro-RO" w:eastAsia="ro-RO"/>
        </w:rPr>
        <w:t>MINISTERUL MEDIULUI, APELOR ȘI PĂDURILOR</w:t>
      </w:r>
    </w:p>
    <w:p w14:paraId="325BAF4A" w14:textId="77777777" w:rsidR="00564DB2" w:rsidRPr="003718F4" w:rsidRDefault="00564DB2" w:rsidP="00564DB2">
      <w:pPr>
        <w:keepNext/>
        <w:spacing w:after="0" w:line="360" w:lineRule="auto"/>
        <w:ind w:left="284" w:hanging="14"/>
        <w:jc w:val="center"/>
        <w:outlineLvl w:val="0"/>
        <w:rPr>
          <w:rFonts w:ascii="Times New Roman" w:eastAsia="Times New Roman" w:hAnsi="Times New Roman" w:cs="Times New Roman"/>
          <w:b/>
          <w:bCs/>
          <w:noProof/>
          <w:sz w:val="10"/>
          <w:szCs w:val="10"/>
          <w:lang w:val="ro-RO" w:eastAsia="ro-RO"/>
        </w:rPr>
      </w:pPr>
    </w:p>
    <w:p w14:paraId="026081DA" w14:textId="77777777" w:rsidR="00564DB2" w:rsidRDefault="00564DB2" w:rsidP="00564DB2">
      <w:pPr>
        <w:keepNext/>
        <w:spacing w:after="0" w:line="360" w:lineRule="auto"/>
        <w:ind w:left="284" w:hanging="14"/>
        <w:jc w:val="center"/>
        <w:outlineLvl w:val="0"/>
        <w:rPr>
          <w:rFonts w:ascii="Times New Roman" w:eastAsia="Times New Roman" w:hAnsi="Times New Roman" w:cs="Times New Roman"/>
          <w:b/>
          <w:bCs/>
          <w:noProof/>
          <w:sz w:val="24"/>
          <w:szCs w:val="24"/>
          <w:lang w:val="ro-RO" w:eastAsia="ro-RO"/>
        </w:rPr>
      </w:pPr>
      <w:r w:rsidRPr="003718F4">
        <w:rPr>
          <w:rFonts w:ascii="Times New Roman" w:hAnsi="Times New Roman" w:cs="Times New Roman"/>
          <w:noProof/>
          <w:sz w:val="24"/>
          <w:szCs w:val="24"/>
        </w:rPr>
        <w:drawing>
          <wp:inline distT="0" distB="0" distL="0" distR="0" wp14:anchorId="734272F9" wp14:editId="5741BD35">
            <wp:extent cx="1743075" cy="1313445"/>
            <wp:effectExtent l="0" t="0" r="0" b="1270"/>
            <wp:docPr id="426328663"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68312" cy="1332462"/>
                    </a:xfrm>
                    <a:prstGeom prst="rect">
                      <a:avLst/>
                    </a:prstGeom>
                    <a:noFill/>
                    <a:ln>
                      <a:noFill/>
                    </a:ln>
                  </pic:spPr>
                </pic:pic>
              </a:graphicData>
            </a:graphic>
          </wp:inline>
        </w:drawing>
      </w:r>
    </w:p>
    <w:p w14:paraId="4B62451D" w14:textId="77777777" w:rsidR="00564DB2" w:rsidRDefault="00564DB2" w:rsidP="00564DB2">
      <w:pPr>
        <w:keepNext/>
        <w:spacing w:after="0" w:line="360" w:lineRule="auto"/>
        <w:jc w:val="center"/>
        <w:outlineLvl w:val="0"/>
        <w:rPr>
          <w:rFonts w:ascii="Times New Roman" w:hAnsi="Times New Roman" w:cs="Times New Roman"/>
          <w:b/>
          <w:bCs/>
          <w:sz w:val="24"/>
          <w:szCs w:val="24"/>
          <w:lang w:val="ro-RO"/>
        </w:rPr>
      </w:pPr>
      <w:r w:rsidRPr="003718F4">
        <w:rPr>
          <w:rFonts w:ascii="Times New Roman" w:hAnsi="Times New Roman" w:cs="Times New Roman"/>
          <w:b/>
          <w:bCs/>
          <w:sz w:val="24"/>
          <w:szCs w:val="24"/>
          <w:lang w:val="ro-RO"/>
        </w:rPr>
        <w:t>Nr…………../………….2026</w:t>
      </w:r>
    </w:p>
    <w:p w14:paraId="140236DE" w14:textId="77777777" w:rsidR="00564DB2" w:rsidRPr="003718F4" w:rsidRDefault="00564DB2" w:rsidP="00564DB2">
      <w:pPr>
        <w:keepNext/>
        <w:spacing w:after="0" w:line="360" w:lineRule="auto"/>
        <w:ind w:left="284" w:hanging="14"/>
        <w:jc w:val="center"/>
        <w:outlineLvl w:val="0"/>
        <w:rPr>
          <w:rFonts w:ascii="Times New Roman" w:eastAsia="Times New Roman" w:hAnsi="Times New Roman" w:cs="Times New Roman"/>
          <w:b/>
          <w:bCs/>
          <w:noProof/>
          <w:sz w:val="24"/>
          <w:szCs w:val="24"/>
          <w:lang w:val="ro-RO" w:eastAsia="ro-RO"/>
        </w:rPr>
      </w:pPr>
    </w:p>
    <w:p w14:paraId="33FF9826" w14:textId="77777777" w:rsidR="00564DB2" w:rsidRDefault="00564DB2" w:rsidP="00564DB2">
      <w:pPr>
        <w:spacing w:after="0" w:line="360" w:lineRule="auto"/>
        <w:ind w:left="284" w:hanging="14"/>
        <w:jc w:val="center"/>
        <w:rPr>
          <w:rFonts w:ascii="Times New Roman" w:hAnsi="Times New Roman" w:cs="Times New Roman"/>
          <w:b/>
          <w:bCs/>
          <w:sz w:val="24"/>
          <w:szCs w:val="24"/>
          <w:lang w:val="ro-RO"/>
        </w:rPr>
      </w:pPr>
      <w:bookmarkStart w:id="0" w:name="_Hlk175216083"/>
      <w:r w:rsidRPr="003718F4">
        <w:rPr>
          <w:rFonts w:ascii="Times New Roman" w:hAnsi="Times New Roman" w:cs="Times New Roman"/>
          <w:b/>
          <w:bCs/>
          <w:sz w:val="24"/>
          <w:szCs w:val="24"/>
          <w:lang w:val="ro-RO"/>
        </w:rPr>
        <w:t xml:space="preserve">pentru aprobarea Normelor </w:t>
      </w:r>
      <w:bookmarkEnd w:id="0"/>
      <w:r>
        <w:rPr>
          <w:rFonts w:ascii="Times New Roman" w:hAnsi="Times New Roman" w:cs="Times New Roman"/>
          <w:b/>
          <w:bCs/>
          <w:sz w:val="24"/>
          <w:szCs w:val="24"/>
          <w:lang w:val="ro-RO"/>
        </w:rPr>
        <w:t>specifice</w:t>
      </w:r>
      <w:r w:rsidRPr="003718F4">
        <w:rPr>
          <w:rFonts w:ascii="Times New Roman" w:hAnsi="Times New Roman" w:cs="Times New Roman"/>
          <w:b/>
          <w:bCs/>
          <w:sz w:val="24"/>
          <w:szCs w:val="24"/>
          <w:lang w:val="ro-RO"/>
        </w:rPr>
        <w:t xml:space="preserve"> de prevenire </w:t>
      </w:r>
      <w:proofErr w:type="spellStart"/>
      <w:r w:rsidRPr="003718F4">
        <w:rPr>
          <w:rFonts w:ascii="Times New Roman" w:hAnsi="Times New Roman" w:cs="Times New Roman"/>
          <w:b/>
          <w:bCs/>
          <w:sz w:val="24"/>
          <w:szCs w:val="24"/>
          <w:lang w:val="ro-RO"/>
        </w:rPr>
        <w:t>şi</w:t>
      </w:r>
      <w:proofErr w:type="spellEnd"/>
      <w:r w:rsidRPr="003718F4">
        <w:rPr>
          <w:rFonts w:ascii="Times New Roman" w:hAnsi="Times New Roman" w:cs="Times New Roman"/>
          <w:b/>
          <w:bCs/>
          <w:sz w:val="24"/>
          <w:szCs w:val="24"/>
          <w:lang w:val="ro-RO"/>
        </w:rPr>
        <w:t xml:space="preserve"> apărare împotriva incendiilor</w:t>
      </w:r>
    </w:p>
    <w:p w14:paraId="6F7CB7CD" w14:textId="77777777" w:rsidR="00564DB2" w:rsidRPr="003718F4" w:rsidRDefault="00564DB2" w:rsidP="00564DB2">
      <w:pPr>
        <w:spacing w:after="0" w:line="360" w:lineRule="auto"/>
        <w:ind w:left="284" w:hanging="14"/>
        <w:jc w:val="center"/>
        <w:rPr>
          <w:rStyle w:val="shdr"/>
          <w:rFonts w:ascii="Times New Roman" w:hAnsi="Times New Roman" w:cs="Times New Roman"/>
          <w:b/>
          <w:bCs/>
          <w:sz w:val="24"/>
          <w:szCs w:val="24"/>
          <w:bdr w:val="none" w:sz="0" w:space="0" w:color="auto" w:frame="1"/>
          <w:shd w:val="clear" w:color="auto" w:fill="FFFFFF"/>
          <w:lang w:val="ro-RO"/>
        </w:rPr>
      </w:pPr>
    </w:p>
    <w:p w14:paraId="1EA4370D" w14:textId="77777777" w:rsidR="00564DB2" w:rsidRPr="003718F4" w:rsidRDefault="00564DB2" w:rsidP="00564DB2">
      <w:pPr>
        <w:tabs>
          <w:tab w:val="left" w:pos="426"/>
        </w:tabs>
        <w:spacing w:line="360" w:lineRule="auto"/>
        <w:ind w:left="284" w:right="-22" w:hanging="14"/>
        <w:jc w:val="both"/>
        <w:rPr>
          <w:rFonts w:ascii="Times New Roman" w:eastAsia="Times New Roman" w:hAnsi="Times New Roman" w:cs="Times New Roman"/>
          <w:sz w:val="24"/>
          <w:szCs w:val="24"/>
          <w:lang w:val="ro-RO"/>
        </w:rPr>
      </w:pPr>
      <w:r w:rsidRPr="003718F4">
        <w:rPr>
          <w:rFonts w:ascii="Times New Roman" w:eastAsia="Times New Roman" w:hAnsi="Times New Roman" w:cs="Times New Roman"/>
          <w:sz w:val="24"/>
          <w:szCs w:val="24"/>
          <w:lang w:val="ro-RO"/>
        </w:rPr>
        <w:t xml:space="preserve">Având în vedere Referatul de aprobare </w:t>
      </w:r>
      <w:proofErr w:type="spellStart"/>
      <w:r w:rsidRPr="003718F4">
        <w:rPr>
          <w:rFonts w:ascii="Times New Roman" w:eastAsia="Times New Roman" w:hAnsi="Times New Roman" w:cs="Times New Roman"/>
          <w:sz w:val="24"/>
          <w:szCs w:val="24"/>
          <w:lang w:val="ro-RO"/>
        </w:rPr>
        <w:t>nr.DGPSS</w:t>
      </w:r>
      <w:proofErr w:type="spellEnd"/>
      <w:r w:rsidRPr="003718F4">
        <w:rPr>
          <w:rFonts w:ascii="Times New Roman" w:eastAsia="Times New Roman" w:hAnsi="Times New Roman" w:cs="Times New Roman"/>
          <w:sz w:val="24"/>
          <w:szCs w:val="24"/>
          <w:lang w:val="ro-RO"/>
        </w:rPr>
        <w:t xml:space="preserve"> </w:t>
      </w:r>
      <w:r w:rsidRPr="00AB647B">
        <w:rPr>
          <w:rFonts w:ascii="Times New Roman" w:eastAsia="Times New Roman" w:hAnsi="Times New Roman" w:cs="Times New Roman"/>
          <w:sz w:val="24"/>
          <w:szCs w:val="24"/>
          <w:lang w:val="ro-RO"/>
        </w:rPr>
        <w:t>149998/12.08.2026</w:t>
      </w:r>
      <w:r>
        <w:rPr>
          <w:rFonts w:ascii="Times New Roman" w:eastAsia="Times New Roman" w:hAnsi="Times New Roman" w:cs="Times New Roman"/>
          <w:sz w:val="24"/>
          <w:szCs w:val="24"/>
          <w:lang w:val="ro-RO"/>
        </w:rPr>
        <w:t xml:space="preserve"> </w:t>
      </w:r>
      <w:r w:rsidRPr="003718F4">
        <w:rPr>
          <w:rFonts w:ascii="Times New Roman" w:eastAsia="Times New Roman" w:hAnsi="Times New Roman" w:cs="Times New Roman"/>
          <w:sz w:val="24"/>
          <w:szCs w:val="24"/>
          <w:lang w:val="ro-RO"/>
        </w:rPr>
        <w:t xml:space="preserve">al Direcției Generale Păduri și Strategii în Silvicultură, </w:t>
      </w:r>
    </w:p>
    <w:p w14:paraId="1CE09FB4" w14:textId="77777777" w:rsidR="00564DB2" w:rsidRPr="003718F4" w:rsidRDefault="00564DB2" w:rsidP="00564DB2">
      <w:pPr>
        <w:tabs>
          <w:tab w:val="left" w:pos="426"/>
        </w:tabs>
        <w:spacing w:line="360" w:lineRule="auto"/>
        <w:ind w:left="284" w:right="-22" w:hanging="14"/>
        <w:jc w:val="both"/>
        <w:rPr>
          <w:rFonts w:ascii="Times New Roman" w:eastAsia="Times New Roman" w:hAnsi="Times New Roman" w:cs="Times New Roman"/>
          <w:sz w:val="24"/>
          <w:szCs w:val="24"/>
          <w:lang w:val="ro-RO"/>
        </w:rPr>
      </w:pPr>
      <w:bookmarkStart w:id="1" w:name="_Hlk175214293"/>
      <w:r w:rsidRPr="003718F4">
        <w:rPr>
          <w:rFonts w:ascii="Times New Roman" w:eastAsia="Times New Roman" w:hAnsi="Times New Roman" w:cs="Times New Roman"/>
          <w:sz w:val="24"/>
          <w:szCs w:val="24"/>
          <w:lang w:val="ro-RO"/>
        </w:rPr>
        <w:t xml:space="preserve">În temeiul  </w:t>
      </w:r>
      <w:r w:rsidRPr="003718F4">
        <w:rPr>
          <w:rFonts w:ascii="Times New Roman" w:hAnsi="Times New Roman" w:cs="Times New Roman"/>
          <w:sz w:val="24"/>
          <w:szCs w:val="24"/>
          <w:shd w:val="clear" w:color="auto" w:fill="FFFFFF"/>
          <w:lang w:val="ro-RO"/>
        </w:rPr>
        <w:t>prevederilor </w:t>
      </w:r>
      <w:hyperlink r:id="rId9" w:history="1"/>
      <w:hyperlink r:id="rId10" w:history="1">
        <w:r w:rsidRPr="003718F4">
          <w:rPr>
            <w:rFonts w:ascii="Times New Roman" w:hAnsi="Times New Roman" w:cs="Times New Roman"/>
            <w:sz w:val="24"/>
            <w:szCs w:val="24"/>
            <w:bdr w:val="none" w:sz="0" w:space="0" w:color="auto" w:frame="1"/>
            <w:shd w:val="clear" w:color="auto" w:fill="FFFFFF"/>
            <w:lang w:val="ro-RO"/>
          </w:rPr>
          <w:t xml:space="preserve"> art.98 alin.(1) din Legea nr.331/2024 privind Codul silvic, </w:t>
        </w:r>
      </w:hyperlink>
      <w:r w:rsidRPr="003718F4">
        <w:rPr>
          <w:rFonts w:ascii="Times New Roman" w:hAnsi="Times New Roman" w:cs="Times New Roman"/>
          <w:sz w:val="24"/>
          <w:szCs w:val="24"/>
          <w:shd w:val="clear" w:color="auto" w:fill="FFFFFF"/>
          <w:lang w:val="ro-RO"/>
        </w:rPr>
        <w:t>cu modificările și completările ulterioare</w:t>
      </w:r>
      <w:r w:rsidRPr="003718F4">
        <w:rPr>
          <w:rFonts w:ascii="Times New Roman" w:eastAsia="Times New Roman" w:hAnsi="Times New Roman" w:cs="Times New Roman"/>
          <w:sz w:val="24"/>
          <w:szCs w:val="24"/>
          <w:lang w:val="ro-RO"/>
        </w:rPr>
        <w:t xml:space="preserve">, al art.57 alin.(1), (4) și (5) din Ordonanța de urgență a Guvernului nr.57/2019 privind Codul administrativ, cu modificările și completările ulterioare, precum și al </w:t>
      </w:r>
      <w:r w:rsidRPr="003718F4">
        <w:rPr>
          <w:rFonts w:ascii="Times New Roman" w:hAnsi="Times New Roman" w:cs="Times New Roman"/>
          <w:bCs/>
          <w:sz w:val="24"/>
          <w:szCs w:val="24"/>
          <w:lang w:val="ro-RO"/>
        </w:rPr>
        <w:t>art.13 alin.(4) din Hotărârea Guvernului nr.43/2020 privind organizarea și funcționarea Ministerului Mediului, Apelor și Pădurilor,</w:t>
      </w:r>
      <w:r w:rsidRPr="003718F4">
        <w:rPr>
          <w:rFonts w:ascii="Times New Roman" w:eastAsia="Times New Roman" w:hAnsi="Times New Roman" w:cs="Times New Roman"/>
          <w:sz w:val="24"/>
          <w:szCs w:val="24"/>
          <w:lang w:val="ro-RO"/>
        </w:rPr>
        <w:t xml:space="preserve"> cu modificările și completările ulterioare, </w:t>
      </w:r>
    </w:p>
    <w:bookmarkEnd w:id="1"/>
    <w:p w14:paraId="705B75C8" w14:textId="77777777" w:rsidR="00564DB2" w:rsidRPr="003718F4" w:rsidRDefault="00564DB2" w:rsidP="00564DB2">
      <w:pPr>
        <w:tabs>
          <w:tab w:val="left" w:pos="6379"/>
        </w:tabs>
        <w:spacing w:after="0" w:line="360" w:lineRule="auto"/>
        <w:ind w:left="284" w:hanging="14"/>
        <w:jc w:val="both"/>
        <w:rPr>
          <w:rFonts w:ascii="Times New Roman" w:hAnsi="Times New Roman" w:cs="Times New Roman"/>
          <w:sz w:val="24"/>
          <w:szCs w:val="24"/>
          <w:lang w:val="ro-RO"/>
        </w:rPr>
      </w:pPr>
      <w:r w:rsidRPr="003718F4">
        <w:rPr>
          <w:rFonts w:ascii="Times New Roman" w:hAnsi="Times New Roman" w:cs="Times New Roman"/>
          <w:b/>
          <w:sz w:val="24"/>
          <w:szCs w:val="24"/>
          <w:lang w:val="ro-RO"/>
        </w:rPr>
        <w:t xml:space="preserve">ministrul mediului, apelor și pădurilor </w:t>
      </w:r>
      <w:r w:rsidRPr="003718F4">
        <w:rPr>
          <w:rFonts w:ascii="Times New Roman" w:hAnsi="Times New Roman" w:cs="Times New Roman"/>
          <w:sz w:val="24"/>
          <w:szCs w:val="24"/>
          <w:lang w:val="ro-RO"/>
        </w:rPr>
        <w:t>emite următorul </w:t>
      </w:r>
    </w:p>
    <w:p w14:paraId="7FC27F1A" w14:textId="77777777" w:rsidR="00564DB2" w:rsidRPr="003718F4" w:rsidRDefault="00564DB2" w:rsidP="00564DB2">
      <w:pPr>
        <w:spacing w:after="0" w:line="360" w:lineRule="auto"/>
        <w:ind w:left="284" w:hanging="14"/>
        <w:jc w:val="center"/>
        <w:rPr>
          <w:rFonts w:ascii="Times New Roman" w:hAnsi="Times New Roman" w:cs="Times New Roman"/>
          <w:b/>
          <w:sz w:val="24"/>
          <w:szCs w:val="24"/>
          <w:lang w:val="ro-RO"/>
        </w:rPr>
      </w:pPr>
    </w:p>
    <w:p w14:paraId="6392F59D" w14:textId="77777777" w:rsidR="00564DB2" w:rsidRPr="003718F4" w:rsidRDefault="00564DB2" w:rsidP="00564DB2">
      <w:pPr>
        <w:spacing w:after="0" w:line="360" w:lineRule="auto"/>
        <w:ind w:left="284" w:hanging="14"/>
        <w:jc w:val="center"/>
        <w:rPr>
          <w:rFonts w:ascii="Times New Roman" w:hAnsi="Times New Roman" w:cs="Times New Roman"/>
          <w:b/>
          <w:sz w:val="24"/>
          <w:szCs w:val="24"/>
          <w:lang w:val="ro-RO"/>
        </w:rPr>
      </w:pPr>
      <w:r w:rsidRPr="003718F4">
        <w:rPr>
          <w:rFonts w:ascii="Times New Roman" w:hAnsi="Times New Roman" w:cs="Times New Roman"/>
          <w:b/>
          <w:sz w:val="24"/>
          <w:szCs w:val="24"/>
          <w:lang w:val="ro-RO"/>
        </w:rPr>
        <w:t>O R D I N:</w:t>
      </w:r>
    </w:p>
    <w:p w14:paraId="17E57AE7" w14:textId="77777777" w:rsidR="00564DB2" w:rsidRPr="003718F4" w:rsidRDefault="00564DB2" w:rsidP="00564DB2">
      <w:pPr>
        <w:spacing w:after="0" w:line="360" w:lineRule="auto"/>
        <w:ind w:left="284" w:hanging="14"/>
        <w:jc w:val="center"/>
        <w:rPr>
          <w:rFonts w:ascii="Times New Roman" w:hAnsi="Times New Roman" w:cs="Times New Roman"/>
          <w:b/>
          <w:sz w:val="24"/>
          <w:szCs w:val="24"/>
          <w:lang w:val="ro-RO"/>
        </w:rPr>
      </w:pPr>
    </w:p>
    <w:p w14:paraId="59A8B4DA" w14:textId="77777777" w:rsidR="00564DB2" w:rsidRPr="003718F4" w:rsidRDefault="00564DB2" w:rsidP="00564DB2">
      <w:pPr>
        <w:spacing w:line="360" w:lineRule="auto"/>
        <w:ind w:left="284" w:hanging="14"/>
        <w:jc w:val="both"/>
        <w:rPr>
          <w:rFonts w:ascii="Times New Roman" w:hAnsi="Times New Roman" w:cs="Times New Roman"/>
          <w:sz w:val="24"/>
          <w:szCs w:val="24"/>
          <w:lang w:val="ro-RO"/>
        </w:rPr>
      </w:pPr>
      <w:r w:rsidRPr="003718F4">
        <w:rPr>
          <w:rFonts w:ascii="Times New Roman" w:hAnsi="Times New Roman" w:cs="Times New Roman"/>
          <w:b/>
          <w:bCs/>
          <w:sz w:val="24"/>
          <w:szCs w:val="24"/>
          <w:lang w:val="ro-RO"/>
        </w:rPr>
        <w:t xml:space="preserve">Art. 1. – </w:t>
      </w:r>
      <w:r w:rsidRPr="003718F4">
        <w:rPr>
          <w:rFonts w:ascii="Times New Roman" w:hAnsi="Times New Roman" w:cs="Times New Roman"/>
          <w:bCs/>
          <w:sz w:val="24"/>
          <w:szCs w:val="24"/>
          <w:lang w:val="ro-RO"/>
        </w:rPr>
        <w:t xml:space="preserve">Se aprobă Normele </w:t>
      </w:r>
      <w:r>
        <w:rPr>
          <w:rFonts w:ascii="Times New Roman" w:hAnsi="Times New Roman" w:cs="Times New Roman"/>
          <w:bCs/>
          <w:sz w:val="24"/>
          <w:szCs w:val="24"/>
          <w:lang w:val="ro-RO"/>
        </w:rPr>
        <w:t>specifice</w:t>
      </w:r>
      <w:r w:rsidRPr="003718F4">
        <w:rPr>
          <w:rFonts w:ascii="Times New Roman" w:hAnsi="Times New Roman" w:cs="Times New Roman"/>
          <w:bCs/>
          <w:sz w:val="24"/>
          <w:szCs w:val="24"/>
          <w:lang w:val="ro-RO"/>
        </w:rPr>
        <w:t xml:space="preserve"> de prevenire </w:t>
      </w:r>
      <w:proofErr w:type="spellStart"/>
      <w:r w:rsidRPr="003718F4">
        <w:rPr>
          <w:rFonts w:ascii="Times New Roman" w:hAnsi="Times New Roman" w:cs="Times New Roman"/>
          <w:bCs/>
          <w:sz w:val="24"/>
          <w:szCs w:val="24"/>
          <w:lang w:val="ro-RO"/>
        </w:rPr>
        <w:t>şi</w:t>
      </w:r>
      <w:proofErr w:type="spellEnd"/>
      <w:r w:rsidRPr="003718F4">
        <w:rPr>
          <w:rFonts w:ascii="Times New Roman" w:hAnsi="Times New Roman" w:cs="Times New Roman"/>
          <w:bCs/>
          <w:sz w:val="24"/>
          <w:szCs w:val="24"/>
          <w:lang w:val="ro-RO"/>
        </w:rPr>
        <w:t xml:space="preserve"> apărare împotriva incendiilor</w:t>
      </w:r>
      <w:r w:rsidRPr="003718F4">
        <w:rPr>
          <w:rFonts w:ascii="Times New Roman" w:hAnsi="Times New Roman" w:cs="Times New Roman"/>
          <w:sz w:val="24"/>
          <w:szCs w:val="24"/>
          <w:lang w:val="ro-RO"/>
        </w:rPr>
        <w:t xml:space="preserve">, </w:t>
      </w:r>
      <w:r w:rsidRPr="003718F4">
        <w:rPr>
          <w:rFonts w:ascii="Times New Roman" w:hAnsi="Times New Roman" w:cs="Times New Roman"/>
          <w:bCs/>
          <w:sz w:val="24"/>
          <w:szCs w:val="24"/>
          <w:lang w:val="ro-RO"/>
        </w:rPr>
        <w:t>prevăzute în anexa care</w:t>
      </w:r>
      <w:r w:rsidRPr="003718F4">
        <w:rPr>
          <w:rFonts w:ascii="Times New Roman" w:hAnsi="Times New Roman" w:cs="Times New Roman"/>
          <w:sz w:val="24"/>
          <w:szCs w:val="24"/>
          <w:lang w:val="ro-RO"/>
        </w:rPr>
        <w:t xml:space="preserve"> </w:t>
      </w:r>
      <w:r w:rsidRPr="003718F4">
        <w:rPr>
          <w:rFonts w:ascii="Times New Roman" w:hAnsi="Times New Roman" w:cs="Times New Roman"/>
          <w:bCs/>
          <w:sz w:val="24"/>
          <w:szCs w:val="24"/>
          <w:lang w:val="ro-RO"/>
        </w:rPr>
        <w:t>face parte integrantă din prezentul ordin.</w:t>
      </w:r>
    </w:p>
    <w:p w14:paraId="382EED3B" w14:textId="77777777" w:rsidR="00564DB2" w:rsidRPr="003718F4" w:rsidRDefault="00564DB2" w:rsidP="00564DB2">
      <w:pPr>
        <w:spacing w:after="0" w:line="360" w:lineRule="auto"/>
        <w:ind w:left="284" w:hanging="14"/>
        <w:jc w:val="both"/>
        <w:rPr>
          <w:rFonts w:ascii="Times New Roman" w:hAnsi="Times New Roman" w:cs="Times New Roman"/>
          <w:bCs/>
          <w:sz w:val="24"/>
          <w:szCs w:val="24"/>
          <w:lang w:val="ro-RO"/>
        </w:rPr>
      </w:pPr>
      <w:r w:rsidRPr="003718F4">
        <w:rPr>
          <w:rFonts w:ascii="Times New Roman" w:hAnsi="Times New Roman" w:cs="Times New Roman"/>
          <w:b/>
          <w:bCs/>
          <w:sz w:val="24"/>
          <w:szCs w:val="24"/>
          <w:lang w:val="ro-RO"/>
        </w:rPr>
        <w:t>Art. 2.</w:t>
      </w:r>
      <w:r w:rsidRPr="003718F4">
        <w:rPr>
          <w:rFonts w:ascii="Times New Roman" w:hAnsi="Times New Roman" w:cs="Times New Roman"/>
          <w:bCs/>
          <w:sz w:val="24"/>
          <w:szCs w:val="24"/>
          <w:lang w:val="ro-RO"/>
        </w:rPr>
        <w:t xml:space="preserve"> –</w:t>
      </w:r>
      <w:r>
        <w:rPr>
          <w:rFonts w:ascii="Times New Roman" w:hAnsi="Times New Roman" w:cs="Times New Roman"/>
          <w:bCs/>
          <w:sz w:val="24"/>
          <w:szCs w:val="24"/>
          <w:lang w:val="ro-RO"/>
        </w:rPr>
        <w:t xml:space="preserve"> </w:t>
      </w:r>
      <w:r w:rsidRPr="003718F4">
        <w:rPr>
          <w:rFonts w:ascii="Times New Roman" w:hAnsi="Times New Roman" w:cs="Times New Roman"/>
          <w:bCs/>
          <w:sz w:val="24"/>
          <w:szCs w:val="24"/>
          <w:lang w:val="ro-RO"/>
        </w:rPr>
        <w:t>La data intrării în vigoare a prezentului ordin, Ordinul ministrului apelor, pădurilor și protecției mediului nr. 1654/2000 privind aprobarea Normelor de prevenire și stingere a incendiilor din fondul forestier, își încetează aplicabilitatea.</w:t>
      </w:r>
    </w:p>
    <w:p w14:paraId="7B4FC8B2" w14:textId="77777777" w:rsidR="00564DB2" w:rsidRPr="003718F4" w:rsidRDefault="00564DB2" w:rsidP="00564DB2">
      <w:pPr>
        <w:spacing w:after="0" w:line="360" w:lineRule="auto"/>
        <w:ind w:left="284" w:hanging="14"/>
        <w:jc w:val="both"/>
        <w:rPr>
          <w:rFonts w:ascii="Times New Roman" w:hAnsi="Times New Roman" w:cs="Times New Roman"/>
          <w:bCs/>
          <w:sz w:val="24"/>
          <w:szCs w:val="24"/>
          <w:lang w:val="ro-RO"/>
        </w:rPr>
      </w:pPr>
      <w:r w:rsidRPr="003718F4">
        <w:rPr>
          <w:rFonts w:ascii="Times New Roman" w:hAnsi="Times New Roman" w:cs="Times New Roman"/>
          <w:b/>
          <w:bCs/>
          <w:sz w:val="24"/>
          <w:szCs w:val="24"/>
          <w:lang w:val="ro-RO"/>
        </w:rPr>
        <w:t>Art. 3.</w:t>
      </w:r>
      <w:r w:rsidRPr="003718F4">
        <w:rPr>
          <w:rFonts w:ascii="Times New Roman" w:hAnsi="Times New Roman" w:cs="Times New Roman"/>
          <w:bCs/>
          <w:sz w:val="24"/>
          <w:szCs w:val="24"/>
          <w:lang w:val="ro-RO"/>
        </w:rPr>
        <w:t xml:space="preserve"> – Prezentul ordin se publică în Monitorul Oficial al României, Partea I.</w:t>
      </w:r>
    </w:p>
    <w:p w14:paraId="3ED353D1" w14:textId="77777777" w:rsidR="00564DB2" w:rsidRPr="003718F4" w:rsidRDefault="00564DB2" w:rsidP="00564DB2">
      <w:pPr>
        <w:tabs>
          <w:tab w:val="left" w:pos="426"/>
        </w:tabs>
        <w:spacing w:after="0" w:line="360" w:lineRule="auto"/>
        <w:ind w:left="284" w:right="-22" w:hanging="14"/>
        <w:jc w:val="center"/>
        <w:rPr>
          <w:rFonts w:ascii="Times New Roman" w:eastAsia="Calibri" w:hAnsi="Times New Roman" w:cs="Times New Roman"/>
          <w:b/>
          <w:sz w:val="24"/>
          <w:szCs w:val="24"/>
          <w:lang w:val="ro-RO"/>
        </w:rPr>
      </w:pPr>
    </w:p>
    <w:p w14:paraId="4C435C35" w14:textId="77777777" w:rsidR="00564DB2" w:rsidRPr="003718F4" w:rsidRDefault="00564DB2" w:rsidP="00564DB2">
      <w:pPr>
        <w:tabs>
          <w:tab w:val="left" w:pos="4610"/>
        </w:tabs>
        <w:spacing w:line="360" w:lineRule="auto"/>
        <w:ind w:left="284" w:hanging="14"/>
        <w:jc w:val="center"/>
        <w:rPr>
          <w:rFonts w:ascii="Times New Roman" w:eastAsia="Calibri" w:hAnsi="Times New Roman" w:cs="Times New Roman"/>
          <w:b/>
          <w:bCs/>
          <w:sz w:val="24"/>
          <w:szCs w:val="24"/>
          <w:lang w:val="ro-RO"/>
        </w:rPr>
      </w:pPr>
      <w:r w:rsidRPr="003718F4">
        <w:rPr>
          <w:rFonts w:ascii="Times New Roman" w:eastAsia="Calibri" w:hAnsi="Times New Roman" w:cs="Times New Roman"/>
          <w:b/>
          <w:bCs/>
          <w:sz w:val="24"/>
          <w:szCs w:val="24"/>
          <w:lang w:val="ro-RO"/>
        </w:rPr>
        <w:t>MINISTRUL MEDIULUI, APELOR ȘI PĂDURILOR</w:t>
      </w:r>
    </w:p>
    <w:p w14:paraId="4F352A94" w14:textId="77777777" w:rsidR="00564DB2" w:rsidRDefault="00564DB2" w:rsidP="00564DB2">
      <w:pPr>
        <w:spacing w:after="0" w:line="360" w:lineRule="auto"/>
        <w:ind w:left="284" w:hanging="14"/>
        <w:jc w:val="center"/>
        <w:rPr>
          <w:rFonts w:ascii="Times New Roman" w:eastAsia="Calibri" w:hAnsi="Times New Roman" w:cs="Times New Roman"/>
          <w:b/>
          <w:bCs/>
          <w:sz w:val="24"/>
          <w:szCs w:val="24"/>
          <w:lang w:val="ro-RO"/>
        </w:rPr>
      </w:pPr>
      <w:r w:rsidRPr="003718F4">
        <w:rPr>
          <w:rFonts w:ascii="Times New Roman" w:eastAsia="Calibri" w:hAnsi="Times New Roman" w:cs="Times New Roman"/>
          <w:b/>
          <w:bCs/>
          <w:sz w:val="24"/>
          <w:szCs w:val="24"/>
          <w:lang w:val="ro-RO"/>
        </w:rPr>
        <w:t>Diana-Anda BUZOIANU</w:t>
      </w:r>
    </w:p>
    <w:p w14:paraId="204C4FF8" w14:textId="451A83D0" w:rsidR="00E06541" w:rsidRPr="00BF3543" w:rsidRDefault="00AE1049" w:rsidP="00323860">
      <w:pPr>
        <w:spacing w:after="0"/>
        <w:ind w:left="284" w:right="100" w:firstLine="283"/>
        <w:jc w:val="both"/>
        <w:rPr>
          <w:rFonts w:ascii="Times New Roman" w:hAnsi="Times New Roman" w:cs="Times New Roman"/>
          <w:b/>
          <w:bCs/>
          <w:sz w:val="24"/>
          <w:szCs w:val="24"/>
          <w:lang w:val="ro-RO"/>
        </w:rPr>
      </w:pPr>
      <w:r>
        <w:rPr>
          <w:rFonts w:ascii="Times New Roman" w:hAnsi="Times New Roman" w:cs="Times New Roman"/>
          <w:b/>
          <w:bCs/>
          <w:sz w:val="24"/>
          <w:szCs w:val="24"/>
          <w:lang w:val="ro-RO"/>
        </w:rPr>
        <w:lastRenderedPageBreak/>
        <w:t xml:space="preserve">                                                                                                                                                         </w:t>
      </w:r>
      <w:r w:rsidR="00BF3543" w:rsidRPr="00BF3543">
        <w:rPr>
          <w:rFonts w:ascii="Times New Roman" w:hAnsi="Times New Roman" w:cs="Times New Roman"/>
          <w:b/>
          <w:bCs/>
          <w:sz w:val="24"/>
          <w:szCs w:val="24"/>
          <w:lang w:val="ro-RO"/>
        </w:rPr>
        <w:t>A</w:t>
      </w:r>
      <w:r w:rsidR="00BF3543">
        <w:rPr>
          <w:rFonts w:ascii="Times New Roman" w:hAnsi="Times New Roman" w:cs="Times New Roman"/>
          <w:b/>
          <w:bCs/>
          <w:sz w:val="24"/>
          <w:szCs w:val="24"/>
          <w:lang w:val="ro-RO"/>
        </w:rPr>
        <w:t>nexă</w:t>
      </w:r>
    </w:p>
    <w:p w14:paraId="2AA4A82C" w14:textId="7955CC3B" w:rsidR="00E06541" w:rsidRPr="00350670" w:rsidRDefault="00C37DE0" w:rsidP="00323860">
      <w:pPr>
        <w:spacing w:after="0"/>
        <w:ind w:left="284" w:firstLine="283"/>
        <w:jc w:val="both"/>
        <w:rPr>
          <w:rFonts w:ascii="Times New Roman" w:hAnsi="Times New Roman" w:cs="Times New Roman"/>
          <w:bCs/>
          <w:sz w:val="24"/>
          <w:szCs w:val="24"/>
          <w:lang w:val="ro-RO"/>
        </w:rPr>
      </w:pPr>
      <w:r w:rsidRPr="00BF3543">
        <w:rPr>
          <w:rFonts w:ascii="Times New Roman" w:hAnsi="Times New Roman" w:cs="Times New Roman"/>
          <w:b/>
          <w:bCs/>
          <w:sz w:val="24"/>
          <w:szCs w:val="24"/>
          <w:lang w:val="ro-RO"/>
        </w:rPr>
        <w:t xml:space="preserve">                                        la </w:t>
      </w:r>
      <w:r w:rsidR="00BF3543">
        <w:rPr>
          <w:rFonts w:ascii="Times New Roman" w:hAnsi="Times New Roman" w:cs="Times New Roman"/>
          <w:b/>
          <w:bCs/>
          <w:sz w:val="24"/>
          <w:szCs w:val="24"/>
          <w:lang w:val="ro-RO"/>
        </w:rPr>
        <w:t>O</w:t>
      </w:r>
      <w:r w:rsidRPr="00BF3543">
        <w:rPr>
          <w:rFonts w:ascii="Times New Roman" w:hAnsi="Times New Roman" w:cs="Times New Roman"/>
          <w:b/>
          <w:bCs/>
          <w:sz w:val="24"/>
          <w:szCs w:val="24"/>
          <w:lang w:val="ro-RO"/>
        </w:rPr>
        <w:t>rdinul ministrului mediului, apelor și pădurilor nr......................</w:t>
      </w:r>
      <w:r w:rsidR="00BF3543">
        <w:rPr>
          <w:rFonts w:ascii="Times New Roman" w:hAnsi="Times New Roman" w:cs="Times New Roman"/>
          <w:b/>
          <w:bCs/>
          <w:sz w:val="24"/>
          <w:szCs w:val="24"/>
          <w:lang w:val="ro-RO"/>
        </w:rPr>
        <w:t>/2026</w:t>
      </w:r>
      <w:r w:rsidR="00E06541" w:rsidRPr="00350670">
        <w:rPr>
          <w:rFonts w:ascii="Times New Roman" w:hAnsi="Times New Roman" w:cs="Times New Roman"/>
          <w:bCs/>
          <w:sz w:val="24"/>
          <w:szCs w:val="24"/>
          <w:lang w:val="ro-RO"/>
        </w:rPr>
        <w:t xml:space="preserve">                                     </w:t>
      </w:r>
    </w:p>
    <w:p w14:paraId="09D479FA" w14:textId="77777777" w:rsidR="00E06541" w:rsidRPr="00350670" w:rsidRDefault="00E06541" w:rsidP="00323860">
      <w:pPr>
        <w:spacing w:after="0"/>
        <w:ind w:left="284" w:firstLine="283"/>
        <w:jc w:val="both"/>
        <w:rPr>
          <w:rFonts w:ascii="Times New Roman" w:hAnsi="Times New Roman" w:cs="Times New Roman"/>
          <w:b/>
          <w:bCs/>
          <w:sz w:val="24"/>
          <w:szCs w:val="24"/>
          <w:lang w:val="ro-RO"/>
        </w:rPr>
      </w:pPr>
    </w:p>
    <w:p w14:paraId="37582511" w14:textId="2E555D35" w:rsidR="00E00A22" w:rsidRPr="00350670" w:rsidRDefault="00E06541" w:rsidP="0045704B">
      <w:pPr>
        <w:shd w:val="clear" w:color="auto" w:fill="FFFFFF"/>
        <w:spacing w:after="0" w:line="390" w:lineRule="atLeast"/>
        <w:ind w:left="284" w:firstLine="283"/>
        <w:jc w:val="center"/>
        <w:outlineLvl w:val="0"/>
        <w:rPr>
          <w:rFonts w:ascii="Times" w:hAnsi="Times" w:cs="Times"/>
          <w:b/>
          <w:sz w:val="24"/>
          <w:szCs w:val="24"/>
          <w:lang w:val="ro-RO"/>
        </w:rPr>
      </w:pPr>
      <w:r w:rsidRPr="00350670">
        <w:rPr>
          <w:rFonts w:ascii="Times" w:hAnsi="Times" w:cs="Times"/>
          <w:b/>
          <w:sz w:val="24"/>
          <w:szCs w:val="24"/>
          <w:lang w:val="ro-RO"/>
        </w:rPr>
        <w:t xml:space="preserve">Normele </w:t>
      </w:r>
      <w:r w:rsidR="00BF3543" w:rsidRPr="00BF3543">
        <w:rPr>
          <w:rFonts w:ascii="Times" w:hAnsi="Times" w:cs="Times"/>
          <w:b/>
          <w:sz w:val="24"/>
          <w:szCs w:val="24"/>
          <w:lang w:val="ro-RO"/>
        </w:rPr>
        <w:t>specifice de prevenire şi apărare împotriva incendiilor</w:t>
      </w:r>
    </w:p>
    <w:p w14:paraId="4B92CE53" w14:textId="77777777" w:rsidR="00E06541" w:rsidRPr="002768E8" w:rsidRDefault="00E06541" w:rsidP="00323860">
      <w:pPr>
        <w:shd w:val="clear" w:color="auto" w:fill="FFFFFF"/>
        <w:spacing w:after="0" w:line="390" w:lineRule="atLeast"/>
        <w:ind w:left="284" w:firstLine="283"/>
        <w:jc w:val="both"/>
        <w:outlineLvl w:val="0"/>
        <w:rPr>
          <w:rFonts w:ascii="Times New Roman" w:hAnsi="Times New Roman" w:cs="Times New Roman"/>
          <w:b/>
          <w:sz w:val="24"/>
          <w:szCs w:val="24"/>
          <w:lang w:val="ro-RO"/>
        </w:rPr>
      </w:pPr>
    </w:p>
    <w:p w14:paraId="5A021520" w14:textId="5A10F975" w:rsidR="00752370" w:rsidRPr="00350670" w:rsidRDefault="00752370" w:rsidP="00323860">
      <w:pPr>
        <w:spacing w:after="0"/>
        <w:jc w:val="both"/>
        <w:rPr>
          <w:rFonts w:ascii="Times New Roman" w:hAnsi="Times New Roman" w:cs="Times New Roman"/>
          <w:sz w:val="24"/>
          <w:szCs w:val="24"/>
          <w:lang w:val="ro-RO"/>
        </w:rPr>
      </w:pPr>
      <w:r w:rsidRPr="00350670">
        <w:rPr>
          <w:rFonts w:ascii="Times New Roman" w:hAnsi="Times New Roman" w:cs="Times New Roman"/>
          <w:b/>
          <w:bCs/>
          <w:sz w:val="24"/>
          <w:szCs w:val="24"/>
          <w:lang w:val="ro-RO"/>
        </w:rPr>
        <w:t xml:space="preserve">Art. 1. – </w:t>
      </w:r>
      <w:r w:rsidRPr="00350670">
        <w:rPr>
          <w:rFonts w:ascii="Times New Roman" w:hAnsi="Times New Roman" w:cs="Times New Roman"/>
          <w:sz w:val="24"/>
          <w:szCs w:val="24"/>
          <w:lang w:val="ro-RO"/>
        </w:rPr>
        <w:t>(1)</w:t>
      </w:r>
      <w:r w:rsidRPr="00350670">
        <w:rPr>
          <w:rFonts w:ascii="Times New Roman" w:hAnsi="Times New Roman" w:cs="Times New Roman"/>
          <w:b/>
          <w:bCs/>
          <w:sz w:val="24"/>
          <w:szCs w:val="24"/>
          <w:lang w:val="ro-RO"/>
        </w:rPr>
        <w:t xml:space="preserve"> </w:t>
      </w:r>
      <w:bookmarkStart w:id="2" w:name="_Hlk175214365"/>
      <w:r w:rsidRPr="00350670">
        <w:rPr>
          <w:rFonts w:ascii="Times New Roman" w:hAnsi="Times New Roman" w:cs="Times New Roman"/>
          <w:sz w:val="24"/>
          <w:szCs w:val="24"/>
          <w:lang w:val="ro-RO"/>
        </w:rPr>
        <w:t>Scopul norme</w:t>
      </w:r>
      <w:r w:rsidR="005338FD" w:rsidRPr="00350670">
        <w:rPr>
          <w:rFonts w:ascii="Times New Roman" w:hAnsi="Times New Roman" w:cs="Times New Roman"/>
          <w:sz w:val="24"/>
          <w:szCs w:val="24"/>
          <w:lang w:val="ro-RO"/>
        </w:rPr>
        <w:t>lor</w:t>
      </w:r>
      <w:r w:rsidRPr="00350670">
        <w:rPr>
          <w:rFonts w:ascii="Times New Roman" w:hAnsi="Times New Roman" w:cs="Times New Roman"/>
          <w:sz w:val="24"/>
          <w:szCs w:val="24"/>
          <w:lang w:val="ro-RO"/>
        </w:rPr>
        <w:t xml:space="preserve"> </w:t>
      </w:r>
      <w:r w:rsidR="00BF3543">
        <w:rPr>
          <w:rFonts w:ascii="Times New Roman" w:hAnsi="Times New Roman" w:cs="Times New Roman"/>
          <w:sz w:val="24"/>
          <w:szCs w:val="24"/>
          <w:lang w:val="ro-RO"/>
        </w:rPr>
        <w:t>specifice</w:t>
      </w:r>
      <w:r w:rsidRPr="00350670">
        <w:rPr>
          <w:rFonts w:ascii="Times New Roman" w:hAnsi="Times New Roman" w:cs="Times New Roman"/>
          <w:sz w:val="24"/>
          <w:szCs w:val="24"/>
          <w:lang w:val="ro-RO"/>
        </w:rPr>
        <w:t xml:space="preserve"> este de a </w:t>
      </w:r>
      <w:r w:rsidRPr="00350670">
        <w:rPr>
          <w:rFonts w:ascii="Times New Roman" w:eastAsia="Times New Roman" w:hAnsi="Times New Roman" w:cs="Times New Roman"/>
          <w:sz w:val="24"/>
          <w:szCs w:val="24"/>
          <w:lang w:val="ro-RO"/>
        </w:rPr>
        <w:t>reglementa organizarea și desfășurarea activităților de apărare împotriva incendiilor de pădure pe teritoriul național.</w:t>
      </w:r>
    </w:p>
    <w:p w14:paraId="2B227400" w14:textId="48A6D836" w:rsidR="00AF00B2" w:rsidRPr="00350670" w:rsidRDefault="001D08C3" w:rsidP="00323860">
      <w:pPr>
        <w:spacing w:after="0"/>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              </w:t>
      </w:r>
      <w:r w:rsidR="00752370" w:rsidRPr="00350670">
        <w:rPr>
          <w:rFonts w:ascii="Times New Roman" w:hAnsi="Times New Roman" w:cs="Times New Roman"/>
          <w:sz w:val="24"/>
          <w:szCs w:val="24"/>
          <w:lang w:val="ro-RO"/>
        </w:rPr>
        <w:t xml:space="preserve">(2) </w:t>
      </w:r>
      <w:r w:rsidR="00DC6292" w:rsidRPr="00350670">
        <w:rPr>
          <w:rFonts w:ascii="Times New Roman" w:hAnsi="Times New Roman" w:cs="Times New Roman"/>
          <w:sz w:val="24"/>
          <w:szCs w:val="24"/>
          <w:lang w:val="ro-RO"/>
        </w:rPr>
        <w:t>Prezentele norme</w:t>
      </w:r>
      <w:r w:rsidR="00752370" w:rsidRPr="00350670">
        <w:rPr>
          <w:rFonts w:ascii="Times New Roman" w:hAnsi="Times New Roman" w:cs="Times New Roman"/>
          <w:sz w:val="24"/>
          <w:szCs w:val="24"/>
          <w:lang w:val="ro-RO"/>
        </w:rPr>
        <w:t xml:space="preserve"> se aplică de către toți administratorii fondului forestier</w:t>
      </w:r>
      <w:r w:rsidR="005338FD" w:rsidRPr="00350670">
        <w:rPr>
          <w:rFonts w:ascii="Times New Roman" w:hAnsi="Times New Roman" w:cs="Times New Roman"/>
          <w:sz w:val="24"/>
          <w:szCs w:val="24"/>
          <w:lang w:val="ro-RO"/>
        </w:rPr>
        <w:t>,</w:t>
      </w:r>
      <w:r w:rsidR="00752370" w:rsidRPr="00350670">
        <w:rPr>
          <w:rFonts w:ascii="Times New Roman" w:hAnsi="Times New Roman" w:cs="Times New Roman"/>
          <w:sz w:val="24"/>
          <w:szCs w:val="24"/>
          <w:lang w:val="ro-RO"/>
        </w:rPr>
        <w:t xml:space="preserve"> de proprietarii de păduri și alte terenuri cu vegetație forestieră</w:t>
      </w:r>
      <w:r w:rsidR="002D6C95" w:rsidRPr="00350670">
        <w:rPr>
          <w:rFonts w:ascii="Times New Roman" w:hAnsi="Times New Roman" w:cs="Times New Roman"/>
          <w:sz w:val="24"/>
          <w:szCs w:val="24"/>
          <w:lang w:val="ro-RO"/>
        </w:rPr>
        <w:t xml:space="preserve"> </w:t>
      </w:r>
      <w:r w:rsidR="00752370" w:rsidRPr="00350670">
        <w:rPr>
          <w:rFonts w:ascii="Times New Roman" w:hAnsi="Times New Roman" w:cs="Times New Roman"/>
          <w:sz w:val="24"/>
          <w:szCs w:val="24"/>
          <w:lang w:val="ro-RO"/>
        </w:rPr>
        <w:t>-</w:t>
      </w:r>
      <w:r w:rsidR="002D6C95" w:rsidRPr="00350670">
        <w:rPr>
          <w:rFonts w:ascii="Times New Roman" w:hAnsi="Times New Roman" w:cs="Times New Roman"/>
          <w:sz w:val="24"/>
          <w:szCs w:val="24"/>
          <w:lang w:val="ro-RO"/>
        </w:rPr>
        <w:t xml:space="preserve"> </w:t>
      </w:r>
      <w:r w:rsidR="00752370" w:rsidRPr="00350670">
        <w:rPr>
          <w:rFonts w:ascii="Times New Roman" w:hAnsi="Times New Roman" w:cs="Times New Roman"/>
          <w:sz w:val="24"/>
          <w:szCs w:val="24"/>
          <w:lang w:val="ro-RO"/>
        </w:rPr>
        <w:t>unități administrativ</w:t>
      </w:r>
      <w:r w:rsidR="002D6C95" w:rsidRPr="00350670">
        <w:rPr>
          <w:rFonts w:ascii="Times New Roman" w:hAnsi="Times New Roman" w:cs="Times New Roman"/>
          <w:sz w:val="24"/>
          <w:szCs w:val="24"/>
          <w:lang w:val="ro-RO"/>
        </w:rPr>
        <w:t>-</w:t>
      </w:r>
      <w:r w:rsidR="00752370" w:rsidRPr="00350670">
        <w:rPr>
          <w:rFonts w:ascii="Times New Roman" w:hAnsi="Times New Roman" w:cs="Times New Roman"/>
          <w:sz w:val="24"/>
          <w:szCs w:val="24"/>
          <w:lang w:val="ro-RO"/>
        </w:rPr>
        <w:t>teritoriale, persoane fizice și juridice, precum și de agenți economici care desfășoară activități permanente sau temporare în fondul forestier național</w:t>
      </w:r>
      <w:r w:rsidR="00AF00B2">
        <w:rPr>
          <w:rFonts w:ascii="Times New Roman" w:hAnsi="Times New Roman" w:cs="Times New Roman"/>
          <w:sz w:val="24"/>
          <w:szCs w:val="24"/>
          <w:lang w:val="ro-RO"/>
        </w:rPr>
        <w:t>, conform ghidului de bune practici privind prevenirea și apărarea pădurilor împotriva incendiilor, prevăzut în anexă.</w:t>
      </w:r>
    </w:p>
    <w:bookmarkEnd w:id="2"/>
    <w:p w14:paraId="71BE3728" w14:textId="77777777" w:rsidR="00752370" w:rsidRPr="00350670" w:rsidRDefault="00752370" w:rsidP="00323860">
      <w:pPr>
        <w:spacing w:after="0"/>
        <w:ind w:firstLine="283"/>
        <w:jc w:val="both"/>
        <w:rPr>
          <w:rFonts w:ascii="Times New Roman" w:hAnsi="Times New Roman" w:cs="Times New Roman"/>
          <w:sz w:val="24"/>
          <w:szCs w:val="24"/>
          <w:lang w:val="ro-RO"/>
        </w:rPr>
      </w:pPr>
    </w:p>
    <w:p w14:paraId="2956DE29" w14:textId="3061B5F4" w:rsidR="00F71101" w:rsidRPr="00350670" w:rsidRDefault="00752370" w:rsidP="00323860">
      <w:pPr>
        <w:spacing w:after="0"/>
        <w:jc w:val="both"/>
        <w:rPr>
          <w:rFonts w:ascii="Times New Roman" w:eastAsiaTheme="minorEastAsia" w:hAnsi="Times New Roman" w:cs="Times New Roman"/>
          <w:b/>
          <w:bCs/>
          <w:kern w:val="24"/>
          <w:sz w:val="24"/>
          <w:szCs w:val="24"/>
          <w:lang w:val="ro-RO" w:eastAsia="ro-RO"/>
        </w:rPr>
      </w:pPr>
      <w:r w:rsidRPr="00350670">
        <w:rPr>
          <w:rFonts w:ascii="Times New Roman" w:eastAsiaTheme="minorEastAsia" w:hAnsi="Times New Roman" w:cs="Times New Roman"/>
          <w:b/>
          <w:kern w:val="24"/>
          <w:sz w:val="24"/>
          <w:szCs w:val="24"/>
          <w:lang w:val="ro-RO" w:eastAsia="ro-RO"/>
        </w:rPr>
        <w:t>Art. 2.</w:t>
      </w:r>
      <w:r w:rsidR="005338FD" w:rsidRPr="00350670">
        <w:rPr>
          <w:rFonts w:ascii="Times New Roman" w:eastAsiaTheme="minorEastAsia" w:hAnsi="Times New Roman" w:cs="Times New Roman"/>
          <w:b/>
          <w:kern w:val="24"/>
          <w:sz w:val="24"/>
          <w:szCs w:val="24"/>
          <w:lang w:val="ro-RO" w:eastAsia="ro-RO"/>
        </w:rPr>
        <w:t xml:space="preserve"> </w:t>
      </w:r>
      <w:r w:rsidR="002D6C95" w:rsidRPr="00350670">
        <w:rPr>
          <w:rFonts w:ascii="Times New Roman" w:eastAsiaTheme="minorEastAsia" w:hAnsi="Times New Roman" w:cs="Times New Roman"/>
          <w:b/>
          <w:kern w:val="24"/>
          <w:sz w:val="24"/>
          <w:szCs w:val="24"/>
          <w:lang w:val="ro-RO" w:eastAsia="ro-RO"/>
        </w:rPr>
        <w:t>–</w:t>
      </w:r>
      <w:r w:rsidRPr="00350670">
        <w:rPr>
          <w:rFonts w:ascii="Times New Roman" w:eastAsiaTheme="minorEastAsia" w:hAnsi="Times New Roman" w:cs="Times New Roman"/>
          <w:b/>
          <w:kern w:val="24"/>
          <w:sz w:val="24"/>
          <w:szCs w:val="24"/>
          <w:lang w:val="ro-RO" w:eastAsia="ro-RO"/>
        </w:rPr>
        <w:t xml:space="preserve"> </w:t>
      </w:r>
      <w:r w:rsidR="002D6C95" w:rsidRPr="00350670">
        <w:rPr>
          <w:rFonts w:ascii="Times New Roman" w:eastAsiaTheme="minorEastAsia" w:hAnsi="Times New Roman" w:cs="Times New Roman"/>
          <w:bCs/>
          <w:kern w:val="24"/>
          <w:sz w:val="24"/>
          <w:szCs w:val="24"/>
          <w:lang w:val="ro-RO" w:eastAsia="ro-RO"/>
        </w:rPr>
        <w:t>În cadrul</w:t>
      </w:r>
      <w:r w:rsidR="00DE351B" w:rsidRPr="00350670">
        <w:rPr>
          <w:rFonts w:ascii="Times New Roman" w:eastAsiaTheme="minorEastAsia" w:hAnsi="Times New Roman" w:cs="Times New Roman"/>
          <w:bCs/>
          <w:kern w:val="24"/>
          <w:sz w:val="24"/>
          <w:szCs w:val="24"/>
          <w:lang w:val="ro-RO" w:eastAsia="ro-RO"/>
        </w:rPr>
        <w:t xml:space="preserve"> prezente</w:t>
      </w:r>
      <w:r w:rsidR="005338FD" w:rsidRPr="00350670">
        <w:rPr>
          <w:rFonts w:ascii="Times New Roman" w:eastAsiaTheme="minorEastAsia" w:hAnsi="Times New Roman" w:cs="Times New Roman"/>
          <w:bCs/>
          <w:kern w:val="24"/>
          <w:sz w:val="24"/>
          <w:szCs w:val="24"/>
          <w:lang w:val="ro-RO" w:eastAsia="ro-RO"/>
        </w:rPr>
        <w:t>lor</w:t>
      </w:r>
      <w:r w:rsidR="00DE351B" w:rsidRPr="00350670">
        <w:rPr>
          <w:rFonts w:ascii="Times New Roman" w:eastAsiaTheme="minorEastAsia" w:hAnsi="Times New Roman" w:cs="Times New Roman"/>
          <w:bCs/>
          <w:kern w:val="24"/>
          <w:sz w:val="24"/>
          <w:szCs w:val="24"/>
          <w:lang w:val="ro-RO" w:eastAsia="ro-RO"/>
        </w:rPr>
        <w:t xml:space="preserve"> norme</w:t>
      </w:r>
      <w:r w:rsidR="00DA24FA" w:rsidRPr="00350670">
        <w:rPr>
          <w:rFonts w:ascii="Times New Roman" w:eastAsiaTheme="minorEastAsia" w:hAnsi="Times New Roman" w:cs="Times New Roman"/>
          <w:bCs/>
          <w:kern w:val="24"/>
          <w:sz w:val="24"/>
          <w:szCs w:val="24"/>
          <w:lang w:val="ro-RO" w:eastAsia="ro-RO"/>
        </w:rPr>
        <w:t>,</w:t>
      </w:r>
      <w:r w:rsidR="00F71101" w:rsidRPr="00350670">
        <w:rPr>
          <w:rFonts w:ascii="Times New Roman" w:eastAsiaTheme="minorEastAsia" w:hAnsi="Times New Roman" w:cs="Times New Roman"/>
          <w:bCs/>
          <w:kern w:val="24"/>
          <w:sz w:val="24"/>
          <w:szCs w:val="24"/>
          <w:lang w:val="ro-RO" w:eastAsia="ro-RO"/>
        </w:rPr>
        <w:t xml:space="preserve"> se utilizează următoarele abrevieri: </w:t>
      </w:r>
    </w:p>
    <w:p w14:paraId="7C8B7DCD" w14:textId="4C320923" w:rsidR="00DA24FA" w:rsidRPr="00350670" w:rsidRDefault="00DA24FA" w:rsidP="00323860">
      <w:pPr>
        <w:pStyle w:val="Listparagraf"/>
        <w:numPr>
          <w:ilvl w:val="0"/>
          <w:numId w:val="195"/>
        </w:numPr>
        <w:spacing w:after="0" w:line="240" w:lineRule="auto"/>
        <w:ind w:left="720" w:hanging="720"/>
        <w:jc w:val="both"/>
        <w:rPr>
          <w:rFonts w:ascii="Times New Roman" w:hAnsi="Times New Roman" w:cs="Times New Roman"/>
          <w:bCs/>
          <w:sz w:val="24"/>
          <w:szCs w:val="24"/>
          <w:lang w:val="ro-RO"/>
        </w:rPr>
      </w:pPr>
      <w:r w:rsidRPr="00350670">
        <w:rPr>
          <w:rFonts w:ascii="Times New Roman" w:hAnsi="Times New Roman" w:cs="Times New Roman"/>
          <w:bCs/>
          <w:sz w:val="24"/>
          <w:szCs w:val="24"/>
          <w:lang w:val="ro-RO"/>
        </w:rPr>
        <w:t xml:space="preserve">APIA - </w:t>
      </w:r>
      <w:r w:rsidR="00B9543E" w:rsidRPr="00350670">
        <w:rPr>
          <w:rFonts w:ascii="Times New Roman" w:hAnsi="Times New Roman" w:cs="Times New Roman"/>
          <w:bCs/>
          <w:sz w:val="24"/>
          <w:szCs w:val="24"/>
          <w:lang w:val="ro-RO"/>
        </w:rPr>
        <w:t>Agenția</w:t>
      </w:r>
      <w:r w:rsidRPr="00350670">
        <w:rPr>
          <w:rFonts w:ascii="Times New Roman" w:hAnsi="Times New Roman" w:cs="Times New Roman"/>
          <w:bCs/>
          <w:sz w:val="24"/>
          <w:szCs w:val="24"/>
          <w:lang w:val="ro-RO"/>
        </w:rPr>
        <w:t xml:space="preserve"> de </w:t>
      </w:r>
      <w:r w:rsidR="00B9543E" w:rsidRPr="00350670">
        <w:rPr>
          <w:rFonts w:ascii="Times New Roman" w:hAnsi="Times New Roman" w:cs="Times New Roman"/>
          <w:bCs/>
          <w:sz w:val="24"/>
          <w:szCs w:val="24"/>
          <w:lang w:val="ro-RO"/>
        </w:rPr>
        <w:t>Plăți</w:t>
      </w:r>
      <w:r w:rsidRPr="00350670">
        <w:rPr>
          <w:rFonts w:ascii="Times New Roman" w:hAnsi="Times New Roman" w:cs="Times New Roman"/>
          <w:bCs/>
          <w:sz w:val="24"/>
          <w:szCs w:val="24"/>
          <w:lang w:val="ro-RO"/>
        </w:rPr>
        <w:t xml:space="preserve"> </w:t>
      </w:r>
      <w:r w:rsidR="00B9543E" w:rsidRPr="00350670">
        <w:rPr>
          <w:rFonts w:ascii="Times New Roman" w:hAnsi="Times New Roman" w:cs="Times New Roman"/>
          <w:bCs/>
          <w:sz w:val="24"/>
          <w:szCs w:val="24"/>
          <w:lang w:val="ro-RO"/>
        </w:rPr>
        <w:t>și</w:t>
      </w:r>
      <w:r w:rsidRPr="00350670">
        <w:rPr>
          <w:rFonts w:ascii="Times New Roman" w:hAnsi="Times New Roman" w:cs="Times New Roman"/>
          <w:bCs/>
          <w:sz w:val="24"/>
          <w:szCs w:val="24"/>
          <w:lang w:val="ro-RO"/>
        </w:rPr>
        <w:t xml:space="preserve"> </w:t>
      </w:r>
      <w:r w:rsidR="00B9543E" w:rsidRPr="00350670">
        <w:rPr>
          <w:rFonts w:ascii="Times New Roman" w:hAnsi="Times New Roman" w:cs="Times New Roman"/>
          <w:bCs/>
          <w:sz w:val="24"/>
          <w:szCs w:val="24"/>
          <w:lang w:val="ro-RO"/>
        </w:rPr>
        <w:t>Intervenție</w:t>
      </w:r>
      <w:r w:rsidRPr="00350670">
        <w:rPr>
          <w:rFonts w:ascii="Times New Roman" w:hAnsi="Times New Roman" w:cs="Times New Roman"/>
          <w:bCs/>
          <w:sz w:val="24"/>
          <w:szCs w:val="24"/>
          <w:lang w:val="ro-RO"/>
        </w:rPr>
        <w:t xml:space="preserve"> pentru Agricultură;</w:t>
      </w:r>
    </w:p>
    <w:p w14:paraId="7CAED956" w14:textId="701F51A1" w:rsidR="005338FD" w:rsidRPr="00350670" w:rsidRDefault="005338FD" w:rsidP="00323860">
      <w:pPr>
        <w:pStyle w:val="Listparagraf"/>
        <w:numPr>
          <w:ilvl w:val="0"/>
          <w:numId w:val="195"/>
        </w:numPr>
        <w:spacing w:after="0" w:line="240" w:lineRule="auto"/>
        <w:ind w:left="720" w:hanging="720"/>
        <w:jc w:val="both"/>
        <w:rPr>
          <w:rFonts w:ascii="Times New Roman" w:hAnsi="Times New Roman" w:cs="Times New Roman"/>
          <w:bCs/>
          <w:sz w:val="24"/>
          <w:szCs w:val="24"/>
          <w:lang w:val="ro-RO"/>
        </w:rPr>
      </w:pPr>
      <w:r w:rsidRPr="00350670">
        <w:rPr>
          <w:rFonts w:ascii="Times New Roman" w:hAnsi="Times New Roman" w:cs="Times New Roman"/>
          <w:bCs/>
          <w:sz w:val="24"/>
          <w:szCs w:val="24"/>
          <w:lang w:val="ro-RO"/>
        </w:rPr>
        <w:t>CE - Comisia Europeană;</w:t>
      </w:r>
    </w:p>
    <w:p w14:paraId="250884F8" w14:textId="7D2A2232" w:rsidR="005338FD" w:rsidRPr="00350670" w:rsidRDefault="005338FD" w:rsidP="00323860">
      <w:pPr>
        <w:pStyle w:val="Listparagraf"/>
        <w:numPr>
          <w:ilvl w:val="0"/>
          <w:numId w:val="195"/>
        </w:numPr>
        <w:spacing w:after="0" w:line="240" w:lineRule="auto"/>
        <w:ind w:left="720" w:hanging="720"/>
        <w:jc w:val="both"/>
        <w:rPr>
          <w:rFonts w:ascii="Times New Roman" w:hAnsi="Times New Roman" w:cs="Times New Roman"/>
          <w:bCs/>
          <w:sz w:val="24"/>
          <w:szCs w:val="24"/>
          <w:lang w:val="ro-RO"/>
        </w:rPr>
      </w:pPr>
      <w:r w:rsidRPr="00350670">
        <w:rPr>
          <w:rFonts w:ascii="Times New Roman" w:hAnsi="Times New Roman" w:cs="Times New Roman"/>
          <w:bCs/>
          <w:sz w:val="24"/>
          <w:szCs w:val="24"/>
          <w:lang w:val="ro-RO"/>
        </w:rPr>
        <w:t xml:space="preserve">CJCCI – Centrul Județean de Conducere și Coordonare a Intervenției; </w:t>
      </w:r>
    </w:p>
    <w:p w14:paraId="52E1F04A" w14:textId="1C94A598" w:rsidR="005338FD" w:rsidRPr="00350670" w:rsidRDefault="005338FD" w:rsidP="00323860">
      <w:pPr>
        <w:pStyle w:val="Listparagraf"/>
        <w:numPr>
          <w:ilvl w:val="0"/>
          <w:numId w:val="195"/>
        </w:numPr>
        <w:spacing w:after="0" w:line="240" w:lineRule="auto"/>
        <w:ind w:left="720" w:hanging="720"/>
        <w:jc w:val="both"/>
        <w:rPr>
          <w:rFonts w:ascii="Times New Roman" w:hAnsi="Times New Roman" w:cs="Times New Roman"/>
          <w:bCs/>
          <w:sz w:val="24"/>
          <w:szCs w:val="24"/>
          <w:lang w:val="ro-RO"/>
        </w:rPr>
      </w:pPr>
      <w:r w:rsidRPr="00350670">
        <w:rPr>
          <w:rFonts w:ascii="Times New Roman" w:hAnsi="Times New Roman" w:cs="Times New Roman"/>
          <w:bCs/>
          <w:sz w:val="24"/>
          <w:szCs w:val="24"/>
          <w:lang w:val="ro-RO"/>
        </w:rPr>
        <w:t>CJSU – Comitetul Județean pentru Situații de Urgență;</w:t>
      </w:r>
    </w:p>
    <w:p w14:paraId="67AC1598" w14:textId="5180CC64" w:rsidR="005338FD" w:rsidRPr="00350670" w:rsidRDefault="005338FD" w:rsidP="00323860">
      <w:pPr>
        <w:pStyle w:val="Listparagraf"/>
        <w:numPr>
          <w:ilvl w:val="0"/>
          <w:numId w:val="195"/>
        </w:numPr>
        <w:spacing w:after="0" w:line="240" w:lineRule="auto"/>
        <w:ind w:left="720" w:hanging="720"/>
        <w:jc w:val="both"/>
        <w:rPr>
          <w:rFonts w:ascii="Times New Roman" w:hAnsi="Times New Roman" w:cs="Times New Roman"/>
          <w:bCs/>
          <w:sz w:val="24"/>
          <w:szCs w:val="24"/>
          <w:lang w:val="ro-RO"/>
        </w:rPr>
      </w:pPr>
      <w:r w:rsidRPr="00350670">
        <w:rPr>
          <w:rFonts w:ascii="Times New Roman" w:hAnsi="Times New Roman" w:cs="Times New Roman"/>
          <w:bCs/>
          <w:sz w:val="24"/>
          <w:szCs w:val="24"/>
          <w:lang w:val="ro-RO"/>
        </w:rPr>
        <w:t>CLSU – Comitetul Local pentru Situații de Urgență;</w:t>
      </w:r>
    </w:p>
    <w:p w14:paraId="4FC54E32" w14:textId="3D96D833" w:rsidR="005338FD" w:rsidRPr="00350670" w:rsidRDefault="005338FD" w:rsidP="00323860">
      <w:pPr>
        <w:pStyle w:val="Listparagraf"/>
        <w:numPr>
          <w:ilvl w:val="0"/>
          <w:numId w:val="195"/>
        </w:numPr>
        <w:spacing w:after="0" w:line="240" w:lineRule="auto"/>
        <w:ind w:left="720" w:hanging="720"/>
        <w:jc w:val="both"/>
        <w:rPr>
          <w:rFonts w:ascii="Times New Roman" w:hAnsi="Times New Roman" w:cs="Times New Roman"/>
          <w:bCs/>
          <w:sz w:val="24"/>
          <w:szCs w:val="24"/>
          <w:lang w:val="ro-RO"/>
        </w:rPr>
      </w:pPr>
      <w:r w:rsidRPr="00350670">
        <w:rPr>
          <w:rFonts w:ascii="Times New Roman" w:hAnsi="Times New Roman" w:cs="Times New Roman"/>
          <w:bCs/>
          <w:sz w:val="24"/>
          <w:szCs w:val="24"/>
          <w:lang w:val="ro-RO"/>
        </w:rPr>
        <w:t>CNCCI – Centrul Național de Conducere și Coordonare a Intervenției;</w:t>
      </w:r>
    </w:p>
    <w:p w14:paraId="5F55B62B" w14:textId="608467A1" w:rsidR="005338FD" w:rsidRPr="00350670" w:rsidRDefault="005338FD" w:rsidP="00323860">
      <w:pPr>
        <w:pStyle w:val="Listparagraf"/>
        <w:numPr>
          <w:ilvl w:val="0"/>
          <w:numId w:val="195"/>
        </w:numPr>
        <w:spacing w:after="0" w:line="240" w:lineRule="auto"/>
        <w:ind w:left="720" w:hanging="720"/>
        <w:jc w:val="both"/>
        <w:rPr>
          <w:rFonts w:ascii="Times New Roman" w:hAnsi="Times New Roman" w:cs="Times New Roman"/>
          <w:bCs/>
          <w:sz w:val="24"/>
          <w:szCs w:val="24"/>
          <w:lang w:val="ro-RO"/>
        </w:rPr>
      </w:pPr>
      <w:r w:rsidRPr="00350670">
        <w:rPr>
          <w:rFonts w:ascii="Times New Roman" w:hAnsi="Times New Roman" w:cs="Times New Roman"/>
          <w:bCs/>
          <w:sz w:val="24"/>
          <w:szCs w:val="24"/>
          <w:lang w:val="ro-RO"/>
        </w:rPr>
        <w:t>CNSU – Comitetul Național pentru Situații de Urgență;</w:t>
      </w:r>
    </w:p>
    <w:p w14:paraId="68329EDD" w14:textId="646AC4A2" w:rsidR="005338FD" w:rsidRPr="00350670" w:rsidRDefault="005338FD" w:rsidP="00323860">
      <w:pPr>
        <w:pStyle w:val="Listparagraf"/>
        <w:numPr>
          <w:ilvl w:val="0"/>
          <w:numId w:val="195"/>
        </w:numPr>
        <w:spacing w:after="0" w:line="240" w:lineRule="auto"/>
        <w:ind w:left="720" w:hanging="720"/>
        <w:jc w:val="both"/>
        <w:rPr>
          <w:rFonts w:ascii="Times New Roman" w:hAnsi="Times New Roman" w:cs="Times New Roman"/>
          <w:bCs/>
          <w:sz w:val="24"/>
          <w:szCs w:val="24"/>
          <w:lang w:val="ro-RO"/>
        </w:rPr>
      </w:pPr>
      <w:r w:rsidRPr="00350670">
        <w:rPr>
          <w:rFonts w:ascii="Times New Roman" w:hAnsi="Times New Roman" w:cs="Times New Roman"/>
          <w:bCs/>
          <w:sz w:val="24"/>
          <w:szCs w:val="24"/>
          <w:lang w:val="ro-RO"/>
        </w:rPr>
        <w:t>CON / S.Th.P.C.N.S.U. – Centrul Operativ Național/Secretariatul Tehnic Permanent al Comitetului Național pentru Situații de Urgență;</w:t>
      </w:r>
    </w:p>
    <w:p w14:paraId="234C11A8" w14:textId="286F125F" w:rsidR="005338FD" w:rsidRPr="00350670" w:rsidRDefault="005338FD" w:rsidP="00323860">
      <w:pPr>
        <w:pStyle w:val="Listparagraf"/>
        <w:numPr>
          <w:ilvl w:val="0"/>
          <w:numId w:val="195"/>
        </w:numPr>
        <w:spacing w:after="0" w:line="240" w:lineRule="auto"/>
        <w:ind w:left="720" w:hanging="720"/>
        <w:jc w:val="both"/>
        <w:rPr>
          <w:rFonts w:ascii="Times New Roman" w:hAnsi="Times New Roman" w:cs="Times New Roman"/>
          <w:bCs/>
          <w:sz w:val="24"/>
          <w:szCs w:val="24"/>
          <w:lang w:val="ro-RO"/>
        </w:rPr>
      </w:pPr>
      <w:r w:rsidRPr="00350670">
        <w:rPr>
          <w:rFonts w:ascii="Times New Roman" w:hAnsi="Times New Roman" w:cs="Times New Roman"/>
          <w:bCs/>
          <w:sz w:val="24"/>
          <w:szCs w:val="24"/>
          <w:lang w:val="ro-RO"/>
        </w:rPr>
        <w:t>DS -  Direcție Silvică</w:t>
      </w:r>
      <w:r w:rsidR="00DA24FA" w:rsidRPr="00350670">
        <w:rPr>
          <w:rFonts w:ascii="Times New Roman" w:hAnsi="Times New Roman" w:cs="Times New Roman"/>
          <w:bCs/>
          <w:sz w:val="24"/>
          <w:szCs w:val="24"/>
          <w:lang w:val="ro-RO"/>
        </w:rPr>
        <w:t>;</w:t>
      </w:r>
    </w:p>
    <w:p w14:paraId="7B8D1596" w14:textId="2D4DFA13" w:rsidR="00F71101" w:rsidRPr="00350670" w:rsidRDefault="00F71101" w:rsidP="00323860">
      <w:pPr>
        <w:pStyle w:val="Listparagraf"/>
        <w:numPr>
          <w:ilvl w:val="0"/>
          <w:numId w:val="195"/>
        </w:numPr>
        <w:spacing w:after="0" w:line="240" w:lineRule="auto"/>
        <w:ind w:left="720" w:hanging="720"/>
        <w:jc w:val="both"/>
        <w:rPr>
          <w:rFonts w:ascii="Times New Roman" w:hAnsi="Times New Roman" w:cs="Times New Roman"/>
          <w:sz w:val="24"/>
          <w:szCs w:val="24"/>
          <w:lang w:val="ro-RO"/>
        </w:rPr>
      </w:pPr>
      <w:r w:rsidRPr="00350670">
        <w:rPr>
          <w:rFonts w:ascii="Times New Roman" w:hAnsi="Times New Roman" w:cs="Times New Roman"/>
          <w:caps/>
          <w:sz w:val="24"/>
          <w:szCs w:val="24"/>
          <w:lang w:val="ro-RO"/>
        </w:rPr>
        <w:t xml:space="preserve">EFFIS </w:t>
      </w:r>
      <w:r w:rsidRPr="00350670">
        <w:rPr>
          <w:rFonts w:ascii="Times New Roman" w:hAnsi="Times New Roman" w:cs="Times New Roman"/>
          <w:sz w:val="24"/>
          <w:szCs w:val="24"/>
          <w:lang w:val="ro-RO"/>
        </w:rPr>
        <w:t xml:space="preserve">-  </w:t>
      </w:r>
      <w:r w:rsidRPr="00350670">
        <w:rPr>
          <w:rFonts w:ascii="Times New Roman" w:hAnsi="Times New Roman" w:cs="Times New Roman"/>
          <w:i/>
          <w:sz w:val="24"/>
          <w:szCs w:val="24"/>
          <w:lang w:val="ro-RO"/>
        </w:rPr>
        <w:t>European Forest Fire Information System</w:t>
      </w:r>
      <w:r w:rsidRPr="00350670">
        <w:rPr>
          <w:rFonts w:ascii="Times New Roman" w:hAnsi="Times New Roman" w:cs="Times New Roman"/>
          <w:caps/>
          <w:sz w:val="24"/>
          <w:szCs w:val="24"/>
          <w:lang w:val="ro-RO"/>
        </w:rPr>
        <w:t xml:space="preserve"> </w:t>
      </w:r>
      <w:r w:rsidRPr="00350670">
        <w:rPr>
          <w:rFonts w:ascii="Times New Roman" w:hAnsi="Times New Roman" w:cs="Times New Roman"/>
          <w:sz w:val="24"/>
          <w:szCs w:val="24"/>
          <w:lang w:val="ro-RO"/>
        </w:rPr>
        <w:t xml:space="preserve">- Sistemul </w:t>
      </w:r>
      <w:r w:rsidR="00B9543E" w:rsidRPr="00350670">
        <w:rPr>
          <w:rFonts w:ascii="Times New Roman" w:hAnsi="Times New Roman" w:cs="Times New Roman"/>
          <w:sz w:val="24"/>
          <w:szCs w:val="24"/>
          <w:lang w:val="ro-RO"/>
        </w:rPr>
        <w:t>Informațional</w:t>
      </w:r>
      <w:r w:rsidRPr="00350670">
        <w:rPr>
          <w:rFonts w:ascii="Times New Roman" w:hAnsi="Times New Roman" w:cs="Times New Roman"/>
          <w:sz w:val="24"/>
          <w:szCs w:val="24"/>
          <w:lang w:val="ro-RO"/>
        </w:rPr>
        <w:t xml:space="preserve"> European pentru Incendii Forestiere</w:t>
      </w:r>
      <w:r w:rsidR="005338FD" w:rsidRPr="00350670">
        <w:rPr>
          <w:rFonts w:ascii="Times New Roman" w:hAnsi="Times New Roman" w:cs="Times New Roman"/>
          <w:sz w:val="24"/>
          <w:szCs w:val="24"/>
          <w:lang w:val="ro-RO"/>
        </w:rPr>
        <w:t>;</w:t>
      </w:r>
    </w:p>
    <w:p w14:paraId="0968E223" w14:textId="71C947AE" w:rsidR="005338FD" w:rsidRPr="00350670" w:rsidRDefault="005338FD" w:rsidP="00323860">
      <w:pPr>
        <w:pStyle w:val="Listparagraf"/>
        <w:numPr>
          <w:ilvl w:val="0"/>
          <w:numId w:val="195"/>
        </w:numPr>
        <w:spacing w:after="0" w:line="240" w:lineRule="auto"/>
        <w:ind w:left="720" w:hanging="720"/>
        <w:jc w:val="both"/>
        <w:rPr>
          <w:rFonts w:ascii="Times New Roman" w:hAnsi="Times New Roman" w:cs="Times New Roman"/>
          <w:bCs/>
          <w:sz w:val="24"/>
          <w:szCs w:val="24"/>
          <w:lang w:val="ro-RO"/>
        </w:rPr>
      </w:pPr>
      <w:r w:rsidRPr="00350670">
        <w:rPr>
          <w:rFonts w:ascii="Times New Roman" w:hAnsi="Times New Roman" w:cs="Times New Roman"/>
          <w:bCs/>
          <w:sz w:val="24"/>
          <w:szCs w:val="24"/>
          <w:lang w:val="ro-RO"/>
        </w:rPr>
        <w:t>GF</w:t>
      </w:r>
      <w:r w:rsidR="00DA24FA" w:rsidRPr="00350670">
        <w:rPr>
          <w:rFonts w:ascii="Times New Roman" w:hAnsi="Times New Roman" w:cs="Times New Roman"/>
          <w:bCs/>
          <w:sz w:val="24"/>
          <w:szCs w:val="24"/>
          <w:lang w:val="ro-RO"/>
        </w:rPr>
        <w:t>N</w:t>
      </w:r>
      <w:r w:rsidRPr="00350670">
        <w:rPr>
          <w:rFonts w:ascii="Times New Roman" w:hAnsi="Times New Roman" w:cs="Times New Roman"/>
          <w:bCs/>
          <w:sz w:val="24"/>
          <w:szCs w:val="24"/>
          <w:lang w:val="ro-RO"/>
        </w:rPr>
        <w:t xml:space="preserve"> – Garda Forestieră</w:t>
      </w:r>
      <w:r w:rsidR="00DA24FA" w:rsidRPr="00350670">
        <w:rPr>
          <w:rFonts w:ascii="Times New Roman" w:hAnsi="Times New Roman" w:cs="Times New Roman"/>
          <w:bCs/>
          <w:sz w:val="24"/>
          <w:szCs w:val="24"/>
          <w:lang w:val="ro-RO"/>
        </w:rPr>
        <w:t xml:space="preserve"> Națională;</w:t>
      </w:r>
    </w:p>
    <w:p w14:paraId="1B99CAE4" w14:textId="06071210" w:rsidR="00DA24FA" w:rsidRPr="00350670" w:rsidRDefault="00DA24FA" w:rsidP="00323860">
      <w:pPr>
        <w:pStyle w:val="Listparagraf"/>
        <w:numPr>
          <w:ilvl w:val="0"/>
          <w:numId w:val="195"/>
        </w:numPr>
        <w:spacing w:after="0" w:line="240" w:lineRule="auto"/>
        <w:ind w:left="720" w:hanging="720"/>
        <w:jc w:val="both"/>
        <w:rPr>
          <w:rFonts w:ascii="Times New Roman" w:hAnsi="Times New Roman" w:cs="Times New Roman"/>
          <w:bCs/>
          <w:sz w:val="24"/>
          <w:szCs w:val="24"/>
          <w:lang w:val="ro-RO"/>
        </w:rPr>
      </w:pPr>
      <w:r w:rsidRPr="00350670">
        <w:rPr>
          <w:rFonts w:ascii="Times New Roman" w:hAnsi="Times New Roman" w:cs="Times New Roman"/>
          <w:bCs/>
          <w:sz w:val="24"/>
          <w:szCs w:val="24"/>
          <w:lang w:val="ro-RO"/>
        </w:rPr>
        <w:t>GF – Garda Forestieră/Gărzile Forestiere;</w:t>
      </w:r>
    </w:p>
    <w:p w14:paraId="771103E7" w14:textId="7FF8D157" w:rsidR="005338FD" w:rsidRPr="00350670" w:rsidRDefault="005338FD" w:rsidP="00323860">
      <w:pPr>
        <w:pStyle w:val="Listparagraf"/>
        <w:numPr>
          <w:ilvl w:val="0"/>
          <w:numId w:val="195"/>
        </w:numPr>
        <w:spacing w:after="0" w:line="240" w:lineRule="auto"/>
        <w:ind w:left="720" w:hanging="720"/>
        <w:jc w:val="both"/>
        <w:rPr>
          <w:rFonts w:ascii="Times New Roman" w:hAnsi="Times New Roman" w:cs="Times New Roman"/>
          <w:bCs/>
          <w:i/>
          <w:sz w:val="24"/>
          <w:szCs w:val="24"/>
          <w:lang w:val="ro-RO"/>
        </w:rPr>
      </w:pPr>
      <w:r w:rsidRPr="00350670">
        <w:rPr>
          <w:rFonts w:ascii="Times New Roman" w:hAnsi="Times New Roman" w:cs="Times New Roman"/>
          <w:bCs/>
          <w:sz w:val="24"/>
          <w:szCs w:val="24"/>
          <w:lang w:val="ro-RO"/>
        </w:rPr>
        <w:t xml:space="preserve">GIS - </w:t>
      </w:r>
      <w:r w:rsidRPr="00350670">
        <w:rPr>
          <w:rFonts w:ascii="Times New Roman" w:hAnsi="Times New Roman" w:cs="Times New Roman"/>
          <w:bCs/>
          <w:i/>
          <w:sz w:val="24"/>
          <w:szCs w:val="24"/>
          <w:lang w:val="ro-RO"/>
        </w:rPr>
        <w:t>Geografic Informational System</w:t>
      </w:r>
      <w:r w:rsidRPr="00350670">
        <w:rPr>
          <w:rFonts w:ascii="Times New Roman" w:hAnsi="Times New Roman" w:cs="Times New Roman"/>
          <w:bCs/>
          <w:iCs/>
          <w:sz w:val="24"/>
          <w:szCs w:val="24"/>
          <w:lang w:val="ro-RO"/>
        </w:rPr>
        <w:t>/Sistem Informatic Geografic</w:t>
      </w:r>
      <w:r w:rsidR="00DA24FA" w:rsidRPr="00350670">
        <w:rPr>
          <w:rFonts w:ascii="Times New Roman" w:hAnsi="Times New Roman" w:cs="Times New Roman"/>
          <w:bCs/>
          <w:iCs/>
          <w:sz w:val="24"/>
          <w:szCs w:val="24"/>
          <w:lang w:val="ro-RO"/>
        </w:rPr>
        <w:t>;</w:t>
      </w:r>
    </w:p>
    <w:p w14:paraId="39F23F58" w14:textId="2AA92E42" w:rsidR="005338FD" w:rsidRPr="00350670" w:rsidRDefault="005338FD" w:rsidP="00323860">
      <w:pPr>
        <w:pStyle w:val="Listparagraf"/>
        <w:numPr>
          <w:ilvl w:val="0"/>
          <w:numId w:val="195"/>
        </w:numPr>
        <w:spacing w:after="0" w:line="240" w:lineRule="auto"/>
        <w:ind w:left="720" w:hanging="720"/>
        <w:jc w:val="both"/>
        <w:rPr>
          <w:rFonts w:ascii="Times New Roman" w:hAnsi="Times New Roman" w:cs="Times New Roman"/>
          <w:bCs/>
          <w:sz w:val="24"/>
          <w:szCs w:val="24"/>
          <w:lang w:val="ro-RO"/>
        </w:rPr>
      </w:pPr>
      <w:r w:rsidRPr="00350670">
        <w:rPr>
          <w:rFonts w:ascii="Times New Roman" w:hAnsi="Times New Roman" w:cs="Times New Roman"/>
          <w:bCs/>
          <w:sz w:val="24"/>
          <w:szCs w:val="24"/>
          <w:lang w:val="ro-RO"/>
        </w:rPr>
        <w:t>G</w:t>
      </w:r>
      <w:r w:rsidR="00DA24FA" w:rsidRPr="00350670">
        <w:rPr>
          <w:rFonts w:ascii="Times New Roman" w:hAnsi="Times New Roman" w:cs="Times New Roman"/>
          <w:bCs/>
          <w:sz w:val="24"/>
          <w:szCs w:val="24"/>
          <w:lang w:val="ro-RO"/>
        </w:rPr>
        <w:t>N</w:t>
      </w:r>
      <w:r w:rsidRPr="00350670">
        <w:rPr>
          <w:rFonts w:ascii="Times New Roman" w:hAnsi="Times New Roman" w:cs="Times New Roman"/>
          <w:bCs/>
          <w:sz w:val="24"/>
          <w:szCs w:val="24"/>
          <w:lang w:val="ro-RO"/>
        </w:rPr>
        <w:t xml:space="preserve">M – Garda </w:t>
      </w:r>
      <w:r w:rsidR="00DA24FA" w:rsidRPr="00350670">
        <w:rPr>
          <w:rFonts w:ascii="Times New Roman" w:hAnsi="Times New Roman" w:cs="Times New Roman"/>
          <w:bCs/>
          <w:sz w:val="24"/>
          <w:szCs w:val="24"/>
          <w:lang w:val="ro-RO"/>
        </w:rPr>
        <w:t xml:space="preserve">Națională </w:t>
      </w:r>
      <w:r w:rsidRPr="00350670">
        <w:rPr>
          <w:rFonts w:ascii="Times New Roman" w:hAnsi="Times New Roman" w:cs="Times New Roman"/>
          <w:bCs/>
          <w:sz w:val="24"/>
          <w:szCs w:val="24"/>
          <w:lang w:val="ro-RO"/>
        </w:rPr>
        <w:t>de Mediu</w:t>
      </w:r>
      <w:r w:rsidR="00DA24FA" w:rsidRPr="00350670">
        <w:rPr>
          <w:rFonts w:ascii="Times New Roman" w:hAnsi="Times New Roman" w:cs="Times New Roman"/>
          <w:bCs/>
          <w:sz w:val="24"/>
          <w:szCs w:val="24"/>
          <w:lang w:val="ro-RO"/>
        </w:rPr>
        <w:t>;</w:t>
      </w:r>
    </w:p>
    <w:p w14:paraId="17E38B5A" w14:textId="32C6BF42" w:rsidR="005338FD" w:rsidRPr="00350670" w:rsidRDefault="005338FD" w:rsidP="00323860">
      <w:pPr>
        <w:pStyle w:val="Listparagraf"/>
        <w:numPr>
          <w:ilvl w:val="0"/>
          <w:numId w:val="195"/>
        </w:numPr>
        <w:spacing w:after="0" w:line="240" w:lineRule="auto"/>
        <w:ind w:left="720" w:hanging="720"/>
        <w:jc w:val="both"/>
        <w:rPr>
          <w:rFonts w:ascii="Times New Roman" w:hAnsi="Times New Roman" w:cs="Times New Roman"/>
          <w:bCs/>
          <w:sz w:val="24"/>
          <w:szCs w:val="24"/>
          <w:lang w:val="ro-RO"/>
        </w:rPr>
      </w:pPr>
      <w:r w:rsidRPr="00350670">
        <w:rPr>
          <w:rFonts w:ascii="Times New Roman" w:hAnsi="Times New Roman" w:cs="Times New Roman"/>
          <w:bCs/>
          <w:sz w:val="24"/>
          <w:szCs w:val="24"/>
          <w:lang w:val="ro-RO"/>
        </w:rPr>
        <w:t>ICAS – Institutul de Cercetări și Amenajări Silvice (actual INCDS)</w:t>
      </w:r>
      <w:r w:rsidR="00DA24FA" w:rsidRPr="00350670">
        <w:rPr>
          <w:rFonts w:ascii="Times New Roman" w:hAnsi="Times New Roman" w:cs="Times New Roman"/>
          <w:bCs/>
          <w:sz w:val="24"/>
          <w:szCs w:val="24"/>
          <w:lang w:val="ro-RO"/>
        </w:rPr>
        <w:t>;</w:t>
      </w:r>
    </w:p>
    <w:p w14:paraId="427EDA29" w14:textId="5D5AA282" w:rsidR="005338FD" w:rsidRPr="00350670" w:rsidRDefault="005338FD" w:rsidP="00323860">
      <w:pPr>
        <w:pStyle w:val="Listparagraf"/>
        <w:numPr>
          <w:ilvl w:val="0"/>
          <w:numId w:val="195"/>
        </w:numPr>
        <w:spacing w:after="0" w:line="240" w:lineRule="auto"/>
        <w:ind w:left="720" w:hanging="720"/>
        <w:jc w:val="both"/>
        <w:rPr>
          <w:rFonts w:ascii="Times New Roman" w:hAnsi="Times New Roman" w:cs="Times New Roman"/>
          <w:bCs/>
          <w:sz w:val="24"/>
          <w:szCs w:val="24"/>
          <w:lang w:val="ro-RO"/>
        </w:rPr>
      </w:pPr>
      <w:r w:rsidRPr="00350670">
        <w:rPr>
          <w:rFonts w:ascii="Times New Roman" w:hAnsi="Times New Roman" w:cs="Times New Roman"/>
          <w:bCs/>
          <w:sz w:val="24"/>
          <w:szCs w:val="24"/>
          <w:lang w:val="ro-RO"/>
        </w:rPr>
        <w:t>IFN - Inventarul Forestier Național</w:t>
      </w:r>
      <w:r w:rsidR="00DA24FA" w:rsidRPr="00350670">
        <w:rPr>
          <w:rFonts w:ascii="Times New Roman" w:hAnsi="Times New Roman" w:cs="Times New Roman"/>
          <w:bCs/>
          <w:sz w:val="24"/>
          <w:szCs w:val="24"/>
          <w:lang w:val="ro-RO"/>
        </w:rPr>
        <w:t>;</w:t>
      </w:r>
    </w:p>
    <w:p w14:paraId="689ED508" w14:textId="27FF681D" w:rsidR="005338FD" w:rsidRPr="00350670" w:rsidRDefault="005338FD" w:rsidP="00323860">
      <w:pPr>
        <w:pStyle w:val="Listparagraf"/>
        <w:numPr>
          <w:ilvl w:val="0"/>
          <w:numId w:val="195"/>
        </w:numPr>
        <w:spacing w:after="0" w:line="240" w:lineRule="auto"/>
        <w:ind w:left="720" w:hanging="720"/>
        <w:jc w:val="both"/>
        <w:rPr>
          <w:rFonts w:ascii="Times New Roman" w:hAnsi="Times New Roman" w:cs="Times New Roman"/>
          <w:bCs/>
          <w:sz w:val="24"/>
          <w:szCs w:val="24"/>
          <w:lang w:val="ro-RO"/>
        </w:rPr>
      </w:pPr>
      <w:r w:rsidRPr="00350670">
        <w:rPr>
          <w:rFonts w:ascii="Times New Roman" w:hAnsi="Times New Roman" w:cs="Times New Roman"/>
          <w:bCs/>
          <w:caps/>
          <w:sz w:val="24"/>
          <w:szCs w:val="24"/>
          <w:lang w:val="ro-RO"/>
        </w:rPr>
        <w:t xml:space="preserve">IGSU - </w:t>
      </w:r>
      <w:r w:rsidRPr="00350670">
        <w:rPr>
          <w:rFonts w:ascii="Times New Roman" w:hAnsi="Times New Roman" w:cs="Times New Roman"/>
          <w:bCs/>
          <w:sz w:val="24"/>
          <w:szCs w:val="24"/>
          <w:lang w:val="ro-RO"/>
        </w:rPr>
        <w:t>Inspectoratul General pentru Situații de Urgență</w:t>
      </w:r>
      <w:r w:rsidR="00DA24FA" w:rsidRPr="00350670">
        <w:rPr>
          <w:rFonts w:ascii="Times New Roman" w:hAnsi="Times New Roman" w:cs="Times New Roman"/>
          <w:bCs/>
          <w:sz w:val="24"/>
          <w:szCs w:val="24"/>
          <w:lang w:val="ro-RO"/>
        </w:rPr>
        <w:t>;</w:t>
      </w:r>
    </w:p>
    <w:p w14:paraId="105A8EB2" w14:textId="237F72FC" w:rsidR="005338FD" w:rsidRPr="00350670" w:rsidRDefault="005338FD" w:rsidP="00323860">
      <w:pPr>
        <w:pStyle w:val="Listparagraf"/>
        <w:numPr>
          <w:ilvl w:val="0"/>
          <w:numId w:val="195"/>
        </w:numPr>
        <w:spacing w:after="0" w:line="240" w:lineRule="auto"/>
        <w:ind w:left="720" w:hanging="720"/>
        <w:jc w:val="both"/>
        <w:rPr>
          <w:rFonts w:ascii="Times New Roman" w:hAnsi="Times New Roman" w:cs="Times New Roman"/>
          <w:bCs/>
          <w:sz w:val="24"/>
          <w:szCs w:val="24"/>
          <w:lang w:val="ro-RO"/>
        </w:rPr>
      </w:pPr>
      <w:r w:rsidRPr="00350670">
        <w:rPr>
          <w:rFonts w:ascii="Times New Roman" w:hAnsi="Times New Roman" w:cs="Times New Roman"/>
          <w:bCs/>
          <w:caps/>
          <w:sz w:val="24"/>
          <w:szCs w:val="24"/>
          <w:lang w:val="ro-RO"/>
        </w:rPr>
        <w:t xml:space="preserve">INCDS - </w:t>
      </w:r>
      <w:r w:rsidRPr="00350670">
        <w:rPr>
          <w:rFonts w:ascii="Times New Roman" w:hAnsi="Times New Roman" w:cs="Times New Roman"/>
          <w:bCs/>
          <w:sz w:val="24"/>
          <w:szCs w:val="24"/>
          <w:lang w:val="ro-RO"/>
        </w:rPr>
        <w:t xml:space="preserve">Institutul </w:t>
      </w:r>
      <w:r w:rsidR="00B9543E" w:rsidRPr="00350670">
        <w:rPr>
          <w:rFonts w:ascii="Times New Roman" w:hAnsi="Times New Roman" w:cs="Times New Roman"/>
          <w:bCs/>
          <w:sz w:val="24"/>
          <w:szCs w:val="24"/>
          <w:lang w:val="ro-RO"/>
        </w:rPr>
        <w:t>Național</w:t>
      </w:r>
      <w:r w:rsidRPr="00350670">
        <w:rPr>
          <w:rFonts w:ascii="Times New Roman" w:hAnsi="Times New Roman" w:cs="Times New Roman"/>
          <w:bCs/>
          <w:sz w:val="24"/>
          <w:szCs w:val="24"/>
          <w:lang w:val="ro-RO"/>
        </w:rPr>
        <w:t xml:space="preserve"> de Cercetare-Dezvoltare în Silvicultură „Marin-Drăcea”</w:t>
      </w:r>
      <w:r w:rsidR="00DA24FA" w:rsidRPr="00350670">
        <w:rPr>
          <w:rFonts w:ascii="Times New Roman" w:hAnsi="Times New Roman" w:cs="Times New Roman"/>
          <w:bCs/>
          <w:sz w:val="24"/>
          <w:szCs w:val="24"/>
          <w:lang w:val="ro-RO"/>
        </w:rPr>
        <w:t>;</w:t>
      </w:r>
    </w:p>
    <w:p w14:paraId="17D55E8F" w14:textId="0E0423CE" w:rsidR="005338FD" w:rsidRPr="00350670" w:rsidRDefault="005338FD" w:rsidP="00323860">
      <w:pPr>
        <w:pStyle w:val="Listparagraf"/>
        <w:numPr>
          <w:ilvl w:val="0"/>
          <w:numId w:val="195"/>
        </w:numPr>
        <w:spacing w:after="0" w:line="240" w:lineRule="auto"/>
        <w:ind w:left="720" w:hanging="720"/>
        <w:jc w:val="both"/>
        <w:rPr>
          <w:rFonts w:ascii="Times New Roman" w:hAnsi="Times New Roman" w:cs="Times New Roman"/>
          <w:bCs/>
          <w:sz w:val="24"/>
          <w:szCs w:val="24"/>
          <w:lang w:val="ro-RO"/>
        </w:rPr>
      </w:pPr>
      <w:r w:rsidRPr="00350670">
        <w:rPr>
          <w:rFonts w:ascii="Times New Roman" w:hAnsi="Times New Roman" w:cs="Times New Roman"/>
          <w:bCs/>
          <w:sz w:val="24"/>
          <w:szCs w:val="24"/>
          <w:lang w:val="ro-RO"/>
        </w:rPr>
        <w:t>ISU / COJ – Inspectorat pentru Situații de Urgență /Centrul Operativ Județean</w:t>
      </w:r>
      <w:r w:rsidR="00DA24FA" w:rsidRPr="00350670">
        <w:rPr>
          <w:rFonts w:ascii="Times New Roman" w:hAnsi="Times New Roman" w:cs="Times New Roman"/>
          <w:bCs/>
          <w:sz w:val="24"/>
          <w:szCs w:val="24"/>
          <w:lang w:val="ro-RO"/>
        </w:rPr>
        <w:t>;</w:t>
      </w:r>
    </w:p>
    <w:p w14:paraId="3CFE9890" w14:textId="083A49FE" w:rsidR="005338FD" w:rsidRPr="00350670" w:rsidRDefault="005338FD" w:rsidP="00323860">
      <w:pPr>
        <w:pStyle w:val="Listparagraf"/>
        <w:numPr>
          <w:ilvl w:val="0"/>
          <w:numId w:val="195"/>
        </w:numPr>
        <w:spacing w:after="0" w:line="240" w:lineRule="auto"/>
        <w:ind w:left="720" w:hanging="720"/>
        <w:jc w:val="both"/>
        <w:rPr>
          <w:rFonts w:ascii="Times New Roman" w:hAnsi="Times New Roman" w:cs="Times New Roman"/>
          <w:bCs/>
          <w:sz w:val="24"/>
          <w:szCs w:val="24"/>
          <w:lang w:val="ro-RO"/>
        </w:rPr>
      </w:pPr>
      <w:r w:rsidRPr="00350670">
        <w:rPr>
          <w:rFonts w:ascii="Times New Roman" w:hAnsi="Times New Roman" w:cs="Times New Roman"/>
          <w:bCs/>
          <w:sz w:val="24"/>
          <w:szCs w:val="24"/>
          <w:lang w:val="ro-RO"/>
        </w:rPr>
        <w:t>ISUBIF / COBIF – Inspectoratul pentru Situații de Urgență “Dealul Spirii” București-Ilfov</w:t>
      </w:r>
      <w:r w:rsidR="00DA24FA" w:rsidRPr="00350670">
        <w:rPr>
          <w:rFonts w:ascii="Times New Roman" w:hAnsi="Times New Roman" w:cs="Times New Roman"/>
          <w:bCs/>
          <w:sz w:val="24"/>
          <w:szCs w:val="24"/>
          <w:lang w:val="ro-RO"/>
        </w:rPr>
        <w:t>;</w:t>
      </w:r>
    </w:p>
    <w:p w14:paraId="253C1A3D" w14:textId="463E1AB7" w:rsidR="005338FD" w:rsidRPr="00350670" w:rsidRDefault="005338FD" w:rsidP="00323860">
      <w:pPr>
        <w:pStyle w:val="Listparagraf"/>
        <w:numPr>
          <w:ilvl w:val="0"/>
          <w:numId w:val="195"/>
        </w:numPr>
        <w:spacing w:after="0" w:line="240" w:lineRule="auto"/>
        <w:ind w:left="720" w:hanging="720"/>
        <w:jc w:val="both"/>
        <w:rPr>
          <w:rFonts w:ascii="Times New Roman" w:hAnsi="Times New Roman" w:cs="Times New Roman"/>
          <w:bCs/>
          <w:sz w:val="24"/>
          <w:szCs w:val="24"/>
          <w:lang w:val="ro-RO"/>
        </w:rPr>
      </w:pPr>
      <w:r w:rsidRPr="00350670">
        <w:rPr>
          <w:rFonts w:ascii="Times New Roman" w:hAnsi="Times New Roman" w:cs="Times New Roman"/>
          <w:bCs/>
          <w:sz w:val="24"/>
          <w:szCs w:val="24"/>
          <w:lang w:val="ro-RO"/>
        </w:rPr>
        <w:t>MAI – Ministerul Afacerilor Interne</w:t>
      </w:r>
      <w:r w:rsidR="00DA24FA" w:rsidRPr="00350670">
        <w:rPr>
          <w:rFonts w:ascii="Times New Roman" w:hAnsi="Times New Roman" w:cs="Times New Roman"/>
          <w:bCs/>
          <w:sz w:val="24"/>
          <w:szCs w:val="24"/>
          <w:lang w:val="ro-RO"/>
        </w:rPr>
        <w:t>;</w:t>
      </w:r>
    </w:p>
    <w:p w14:paraId="78193FE6" w14:textId="6FC4529E" w:rsidR="005338FD" w:rsidRPr="00350670" w:rsidRDefault="005338FD" w:rsidP="00323860">
      <w:pPr>
        <w:pStyle w:val="Listparagraf"/>
        <w:numPr>
          <w:ilvl w:val="0"/>
          <w:numId w:val="195"/>
        </w:numPr>
        <w:spacing w:after="0" w:line="240" w:lineRule="auto"/>
        <w:ind w:left="720" w:hanging="720"/>
        <w:jc w:val="both"/>
        <w:rPr>
          <w:rFonts w:ascii="Times New Roman" w:hAnsi="Times New Roman" w:cs="Times New Roman"/>
          <w:sz w:val="24"/>
          <w:szCs w:val="24"/>
          <w:lang w:val="ro-RO"/>
        </w:rPr>
      </w:pPr>
      <w:r w:rsidRPr="00350670">
        <w:rPr>
          <w:rFonts w:ascii="Times New Roman" w:hAnsi="Times New Roman" w:cs="Times New Roman"/>
          <w:bCs/>
          <w:sz w:val="24"/>
          <w:szCs w:val="24"/>
          <w:lang w:val="ro-RO"/>
        </w:rPr>
        <w:t>MAI / CMSU – Ministerul Afacerilor Interne / Comitetul Ministerial pentru Situații de Urgență</w:t>
      </w:r>
      <w:r w:rsidR="00DA24FA" w:rsidRPr="00350670">
        <w:rPr>
          <w:rFonts w:ascii="Times New Roman" w:hAnsi="Times New Roman" w:cs="Times New Roman"/>
          <w:bCs/>
          <w:sz w:val="24"/>
          <w:szCs w:val="24"/>
          <w:lang w:val="ro-RO"/>
        </w:rPr>
        <w:t>;</w:t>
      </w:r>
    </w:p>
    <w:p w14:paraId="6F1ED7B1" w14:textId="1FF119BE" w:rsidR="005338FD" w:rsidRPr="00350670" w:rsidRDefault="005338FD" w:rsidP="00323860">
      <w:pPr>
        <w:pStyle w:val="Listparagraf"/>
        <w:numPr>
          <w:ilvl w:val="0"/>
          <w:numId w:val="195"/>
        </w:numPr>
        <w:spacing w:after="0" w:line="240" w:lineRule="auto"/>
        <w:ind w:left="720" w:hanging="720"/>
        <w:jc w:val="both"/>
        <w:rPr>
          <w:rFonts w:ascii="Times New Roman" w:hAnsi="Times New Roman" w:cs="Times New Roman"/>
          <w:bCs/>
          <w:sz w:val="24"/>
          <w:szCs w:val="24"/>
          <w:lang w:val="ro-RO"/>
        </w:rPr>
      </w:pPr>
      <w:r w:rsidRPr="00350670">
        <w:rPr>
          <w:rFonts w:ascii="Times New Roman" w:hAnsi="Times New Roman" w:cs="Times New Roman"/>
          <w:bCs/>
          <w:sz w:val="24"/>
          <w:szCs w:val="24"/>
          <w:lang w:val="ro-RO"/>
        </w:rPr>
        <w:t xml:space="preserve">MAI / DGMO / CNCAOP – Ministerul Afacerilor Interne/Direcția Generală de Management Operațional/Centrul </w:t>
      </w:r>
      <w:r w:rsidR="00B9543E" w:rsidRPr="00350670">
        <w:rPr>
          <w:rFonts w:ascii="Times New Roman" w:hAnsi="Times New Roman" w:cs="Times New Roman"/>
          <w:bCs/>
          <w:sz w:val="24"/>
          <w:szCs w:val="24"/>
          <w:lang w:val="ro-RO"/>
        </w:rPr>
        <w:t>Național</w:t>
      </w:r>
      <w:r w:rsidRPr="00350670">
        <w:rPr>
          <w:rFonts w:ascii="Times New Roman" w:hAnsi="Times New Roman" w:cs="Times New Roman"/>
          <w:bCs/>
          <w:sz w:val="24"/>
          <w:szCs w:val="24"/>
          <w:lang w:val="ro-RO"/>
        </w:rPr>
        <w:t xml:space="preserve"> de Conducere a </w:t>
      </w:r>
      <w:r w:rsidR="00B9543E" w:rsidRPr="00350670">
        <w:rPr>
          <w:rFonts w:ascii="Times New Roman" w:hAnsi="Times New Roman" w:cs="Times New Roman"/>
          <w:bCs/>
          <w:sz w:val="24"/>
          <w:szCs w:val="24"/>
          <w:lang w:val="ro-RO"/>
        </w:rPr>
        <w:t>Acțiunilor</w:t>
      </w:r>
      <w:r w:rsidRPr="00350670">
        <w:rPr>
          <w:rFonts w:ascii="Times New Roman" w:hAnsi="Times New Roman" w:cs="Times New Roman"/>
          <w:bCs/>
          <w:sz w:val="24"/>
          <w:szCs w:val="24"/>
          <w:lang w:val="ro-RO"/>
        </w:rPr>
        <w:t xml:space="preserve"> de Ordine Publică</w:t>
      </w:r>
      <w:r w:rsidR="00DA24FA" w:rsidRPr="00350670">
        <w:rPr>
          <w:rFonts w:ascii="Times New Roman" w:hAnsi="Times New Roman" w:cs="Times New Roman"/>
          <w:bCs/>
          <w:sz w:val="24"/>
          <w:szCs w:val="24"/>
          <w:lang w:val="ro-RO"/>
        </w:rPr>
        <w:t>;</w:t>
      </w:r>
    </w:p>
    <w:p w14:paraId="3861040B" w14:textId="0349180A" w:rsidR="005338FD" w:rsidRPr="00350670" w:rsidRDefault="005338FD" w:rsidP="00323860">
      <w:pPr>
        <w:pStyle w:val="Listparagraf"/>
        <w:numPr>
          <w:ilvl w:val="0"/>
          <w:numId w:val="195"/>
        </w:numPr>
        <w:spacing w:after="0" w:line="240" w:lineRule="auto"/>
        <w:ind w:left="720" w:hanging="720"/>
        <w:jc w:val="both"/>
        <w:rPr>
          <w:rFonts w:ascii="Times New Roman" w:hAnsi="Times New Roman" w:cs="Times New Roman"/>
          <w:bCs/>
          <w:sz w:val="24"/>
          <w:szCs w:val="24"/>
          <w:lang w:val="ro-RO"/>
        </w:rPr>
      </w:pPr>
      <w:r w:rsidRPr="00350670">
        <w:rPr>
          <w:rFonts w:ascii="Times New Roman" w:hAnsi="Times New Roman" w:cs="Times New Roman"/>
          <w:bCs/>
          <w:sz w:val="24"/>
          <w:szCs w:val="24"/>
          <w:lang w:val="ro-RO"/>
        </w:rPr>
        <w:t>MApN- Ministerul Apărării Naționale</w:t>
      </w:r>
      <w:r w:rsidR="00DA24FA" w:rsidRPr="00350670">
        <w:rPr>
          <w:rFonts w:ascii="Times New Roman" w:hAnsi="Times New Roman" w:cs="Times New Roman"/>
          <w:bCs/>
          <w:sz w:val="24"/>
          <w:szCs w:val="24"/>
          <w:lang w:val="ro-RO"/>
        </w:rPr>
        <w:t>;</w:t>
      </w:r>
    </w:p>
    <w:p w14:paraId="3154D3A8" w14:textId="0F44EF85" w:rsidR="00DA24FA" w:rsidRPr="00350670" w:rsidRDefault="00DA24FA" w:rsidP="00323860">
      <w:pPr>
        <w:pStyle w:val="Listparagraf"/>
        <w:numPr>
          <w:ilvl w:val="0"/>
          <w:numId w:val="195"/>
        </w:numPr>
        <w:spacing w:after="0" w:line="240" w:lineRule="auto"/>
        <w:ind w:left="720" w:hanging="720"/>
        <w:jc w:val="both"/>
        <w:rPr>
          <w:rFonts w:ascii="Times New Roman" w:hAnsi="Times New Roman" w:cs="Times New Roman"/>
          <w:bCs/>
          <w:sz w:val="24"/>
          <w:szCs w:val="24"/>
          <w:lang w:val="ro-RO"/>
        </w:rPr>
      </w:pPr>
      <w:r w:rsidRPr="00350670">
        <w:rPr>
          <w:rFonts w:ascii="Times New Roman" w:hAnsi="Times New Roman" w:cs="Times New Roman"/>
          <w:bCs/>
          <w:sz w:val="24"/>
          <w:szCs w:val="24"/>
          <w:lang w:val="ro-RO"/>
        </w:rPr>
        <w:t>ME</w:t>
      </w:r>
      <w:r w:rsidR="00E156D9" w:rsidRPr="00350670">
        <w:rPr>
          <w:rFonts w:ascii="Times New Roman" w:hAnsi="Times New Roman" w:cs="Times New Roman"/>
          <w:bCs/>
          <w:sz w:val="24"/>
          <w:szCs w:val="24"/>
          <w:lang w:val="ro-RO"/>
        </w:rPr>
        <w:t>C</w:t>
      </w:r>
      <w:r w:rsidRPr="00350670">
        <w:rPr>
          <w:rFonts w:ascii="Times New Roman" w:hAnsi="Times New Roman" w:cs="Times New Roman"/>
          <w:bCs/>
          <w:sz w:val="24"/>
          <w:szCs w:val="24"/>
          <w:lang w:val="ro-RO"/>
        </w:rPr>
        <w:t xml:space="preserve"> – Ministrul Educației</w:t>
      </w:r>
      <w:r w:rsidR="00E156D9" w:rsidRPr="00350670">
        <w:rPr>
          <w:rFonts w:ascii="Times New Roman" w:hAnsi="Times New Roman" w:cs="Times New Roman"/>
          <w:bCs/>
          <w:sz w:val="24"/>
          <w:szCs w:val="24"/>
          <w:lang w:val="ro-RO"/>
        </w:rPr>
        <w:t xml:space="preserve"> și Cercetării</w:t>
      </w:r>
      <w:r w:rsidRPr="00350670">
        <w:rPr>
          <w:rFonts w:ascii="Times New Roman" w:hAnsi="Times New Roman" w:cs="Times New Roman"/>
          <w:bCs/>
          <w:sz w:val="24"/>
          <w:szCs w:val="24"/>
          <w:lang w:val="ro-RO"/>
        </w:rPr>
        <w:t>;</w:t>
      </w:r>
    </w:p>
    <w:p w14:paraId="3AA78209" w14:textId="0DB0BD5E" w:rsidR="005338FD" w:rsidRPr="00350670" w:rsidRDefault="005338FD" w:rsidP="00323860">
      <w:pPr>
        <w:pStyle w:val="Listparagraf"/>
        <w:numPr>
          <w:ilvl w:val="0"/>
          <w:numId w:val="195"/>
        </w:numPr>
        <w:spacing w:after="0" w:line="240" w:lineRule="auto"/>
        <w:ind w:left="720" w:hanging="720"/>
        <w:jc w:val="both"/>
        <w:rPr>
          <w:rFonts w:ascii="Times New Roman" w:hAnsi="Times New Roman" w:cs="Times New Roman"/>
          <w:bCs/>
          <w:sz w:val="24"/>
          <w:szCs w:val="24"/>
          <w:lang w:val="ro-RO"/>
        </w:rPr>
      </w:pPr>
      <w:r w:rsidRPr="00350670">
        <w:rPr>
          <w:rFonts w:ascii="Times New Roman" w:hAnsi="Times New Roman" w:cs="Times New Roman"/>
          <w:bCs/>
          <w:sz w:val="24"/>
          <w:szCs w:val="24"/>
          <w:lang w:val="ro-RO"/>
        </w:rPr>
        <w:t>MMAP- Ministerul Mediului, Apelor și Pădurilor</w:t>
      </w:r>
      <w:r w:rsidR="00DA24FA" w:rsidRPr="00350670">
        <w:rPr>
          <w:rFonts w:ascii="Times New Roman" w:hAnsi="Times New Roman" w:cs="Times New Roman"/>
          <w:bCs/>
          <w:sz w:val="24"/>
          <w:szCs w:val="24"/>
          <w:lang w:val="ro-RO"/>
        </w:rPr>
        <w:t>;</w:t>
      </w:r>
    </w:p>
    <w:p w14:paraId="246E9182" w14:textId="6F85F852" w:rsidR="00DA24FA" w:rsidRPr="00350670" w:rsidRDefault="00DA24FA" w:rsidP="00323860">
      <w:pPr>
        <w:pStyle w:val="Listparagraf"/>
        <w:numPr>
          <w:ilvl w:val="0"/>
          <w:numId w:val="195"/>
        </w:numPr>
        <w:spacing w:after="0" w:line="240" w:lineRule="auto"/>
        <w:ind w:left="720" w:hanging="720"/>
        <w:jc w:val="both"/>
        <w:rPr>
          <w:rFonts w:ascii="Times New Roman" w:hAnsi="Times New Roman" w:cs="Times New Roman"/>
          <w:bCs/>
          <w:sz w:val="24"/>
          <w:szCs w:val="24"/>
          <w:lang w:val="ro-RO"/>
        </w:rPr>
      </w:pPr>
      <w:r w:rsidRPr="00350670">
        <w:rPr>
          <w:rFonts w:ascii="Times New Roman" w:hAnsi="Times New Roman" w:cs="Times New Roman"/>
          <w:bCs/>
          <w:sz w:val="24"/>
          <w:szCs w:val="24"/>
          <w:lang w:val="ro-RO"/>
        </w:rPr>
        <w:t>MM</w:t>
      </w:r>
      <w:r w:rsidR="00E156D9" w:rsidRPr="00350670">
        <w:rPr>
          <w:rFonts w:ascii="Times New Roman" w:hAnsi="Times New Roman" w:cs="Times New Roman"/>
          <w:bCs/>
          <w:sz w:val="24"/>
          <w:szCs w:val="24"/>
          <w:lang w:val="ro-RO"/>
        </w:rPr>
        <w:t>FT</w:t>
      </w:r>
      <w:r w:rsidRPr="00350670">
        <w:rPr>
          <w:rFonts w:ascii="Times New Roman" w:hAnsi="Times New Roman" w:cs="Times New Roman"/>
          <w:bCs/>
          <w:sz w:val="24"/>
          <w:szCs w:val="24"/>
          <w:lang w:val="ro-RO"/>
        </w:rPr>
        <w:t>SS – Ministerul Muncii</w:t>
      </w:r>
      <w:r w:rsidR="00E156D9" w:rsidRPr="00350670">
        <w:rPr>
          <w:rFonts w:ascii="Times New Roman" w:hAnsi="Times New Roman" w:cs="Times New Roman"/>
          <w:bCs/>
          <w:sz w:val="24"/>
          <w:szCs w:val="24"/>
          <w:lang w:val="ro-RO"/>
        </w:rPr>
        <w:t>, Familiei, Tineretului</w:t>
      </w:r>
      <w:r w:rsidRPr="00350670">
        <w:rPr>
          <w:rFonts w:ascii="Times New Roman" w:hAnsi="Times New Roman" w:cs="Times New Roman"/>
          <w:bCs/>
          <w:sz w:val="24"/>
          <w:szCs w:val="24"/>
          <w:lang w:val="ro-RO"/>
        </w:rPr>
        <w:t xml:space="preserve"> și Solidarității Sociale;</w:t>
      </w:r>
    </w:p>
    <w:p w14:paraId="66C4CA05" w14:textId="4E93AB68" w:rsidR="005338FD" w:rsidRPr="00350670" w:rsidRDefault="005338FD" w:rsidP="00323860">
      <w:pPr>
        <w:pStyle w:val="Listparagraf"/>
        <w:numPr>
          <w:ilvl w:val="0"/>
          <w:numId w:val="195"/>
        </w:numPr>
        <w:spacing w:after="0" w:line="240" w:lineRule="auto"/>
        <w:ind w:left="720" w:hanging="720"/>
        <w:jc w:val="both"/>
        <w:rPr>
          <w:rFonts w:ascii="Times New Roman" w:hAnsi="Times New Roman" w:cs="Times New Roman"/>
          <w:bCs/>
          <w:sz w:val="24"/>
          <w:szCs w:val="24"/>
          <w:lang w:val="ro-RO"/>
        </w:rPr>
      </w:pPr>
      <w:r w:rsidRPr="00350670">
        <w:rPr>
          <w:rFonts w:ascii="Times New Roman" w:hAnsi="Times New Roman" w:cs="Times New Roman"/>
          <w:bCs/>
          <w:sz w:val="24"/>
          <w:szCs w:val="24"/>
          <w:lang w:val="ro-RO"/>
        </w:rPr>
        <w:t>OS - Ocol Silvic</w:t>
      </w:r>
      <w:r w:rsidR="00DA24FA" w:rsidRPr="00350670">
        <w:rPr>
          <w:rFonts w:ascii="Times New Roman" w:hAnsi="Times New Roman" w:cs="Times New Roman"/>
          <w:bCs/>
          <w:sz w:val="24"/>
          <w:szCs w:val="24"/>
          <w:lang w:val="ro-RO"/>
        </w:rPr>
        <w:t>:</w:t>
      </w:r>
    </w:p>
    <w:p w14:paraId="339EE06F" w14:textId="6E8983FD" w:rsidR="005338FD" w:rsidRPr="00350670" w:rsidRDefault="005338FD" w:rsidP="00323860">
      <w:pPr>
        <w:pStyle w:val="Listparagraf"/>
        <w:numPr>
          <w:ilvl w:val="0"/>
          <w:numId w:val="195"/>
        </w:numPr>
        <w:spacing w:after="0" w:line="240" w:lineRule="auto"/>
        <w:ind w:left="720" w:hanging="720"/>
        <w:jc w:val="both"/>
        <w:rPr>
          <w:rFonts w:ascii="Times New Roman" w:hAnsi="Times New Roman" w:cs="Times New Roman"/>
          <w:bCs/>
          <w:sz w:val="24"/>
          <w:szCs w:val="24"/>
          <w:lang w:val="ro-RO"/>
        </w:rPr>
      </w:pPr>
      <w:r w:rsidRPr="00350670">
        <w:rPr>
          <w:rFonts w:ascii="Times New Roman" w:hAnsi="Times New Roman" w:cs="Times New Roman"/>
          <w:bCs/>
          <w:caps/>
          <w:sz w:val="24"/>
          <w:szCs w:val="24"/>
          <w:lang w:val="ro-RO"/>
        </w:rPr>
        <w:t>POCA</w:t>
      </w:r>
      <w:r w:rsidRPr="00350670">
        <w:rPr>
          <w:rFonts w:ascii="Times New Roman" w:hAnsi="Times New Roman" w:cs="Times New Roman"/>
          <w:bCs/>
          <w:sz w:val="24"/>
          <w:szCs w:val="24"/>
          <w:lang w:val="ro-RO"/>
        </w:rPr>
        <w:t xml:space="preserve">  - Programul Operațional Capacitate Administrativă</w:t>
      </w:r>
      <w:r w:rsidR="00DA24FA" w:rsidRPr="00350670">
        <w:rPr>
          <w:rFonts w:ascii="Times New Roman" w:hAnsi="Times New Roman" w:cs="Times New Roman"/>
          <w:bCs/>
          <w:sz w:val="24"/>
          <w:szCs w:val="24"/>
          <w:lang w:val="ro-RO"/>
        </w:rPr>
        <w:t>;</w:t>
      </w:r>
    </w:p>
    <w:p w14:paraId="50A22653" w14:textId="4B5476E7" w:rsidR="005338FD" w:rsidRPr="00350670" w:rsidRDefault="005338FD" w:rsidP="00323860">
      <w:pPr>
        <w:pStyle w:val="Listparagraf"/>
        <w:numPr>
          <w:ilvl w:val="0"/>
          <w:numId w:val="195"/>
        </w:numPr>
        <w:spacing w:after="0" w:line="240" w:lineRule="auto"/>
        <w:ind w:left="720" w:hanging="720"/>
        <w:jc w:val="both"/>
        <w:rPr>
          <w:rFonts w:ascii="Times New Roman" w:hAnsi="Times New Roman" w:cs="Times New Roman"/>
          <w:bCs/>
          <w:sz w:val="24"/>
          <w:szCs w:val="24"/>
          <w:lang w:val="ro-RO"/>
        </w:rPr>
      </w:pPr>
      <w:r w:rsidRPr="00350670">
        <w:rPr>
          <w:rFonts w:ascii="Times New Roman" w:hAnsi="Times New Roman" w:cs="Times New Roman"/>
          <w:bCs/>
          <w:caps/>
          <w:sz w:val="24"/>
          <w:szCs w:val="24"/>
          <w:lang w:val="ro-RO"/>
        </w:rPr>
        <w:t xml:space="preserve">PSI </w:t>
      </w:r>
      <w:r w:rsidRPr="00350670">
        <w:rPr>
          <w:rFonts w:ascii="Times New Roman" w:hAnsi="Times New Roman" w:cs="Times New Roman"/>
          <w:bCs/>
          <w:sz w:val="24"/>
          <w:szCs w:val="24"/>
          <w:lang w:val="ro-RO"/>
        </w:rPr>
        <w:t>– Prevenirea și stingerea incendiilor</w:t>
      </w:r>
      <w:r w:rsidR="00DA24FA" w:rsidRPr="00350670">
        <w:rPr>
          <w:rFonts w:ascii="Times New Roman" w:hAnsi="Times New Roman" w:cs="Times New Roman"/>
          <w:bCs/>
          <w:sz w:val="24"/>
          <w:szCs w:val="24"/>
          <w:lang w:val="ro-RO"/>
        </w:rPr>
        <w:t>;</w:t>
      </w:r>
    </w:p>
    <w:p w14:paraId="086CD38F" w14:textId="2244CA74" w:rsidR="005338FD" w:rsidRPr="00350670" w:rsidRDefault="005338FD" w:rsidP="00323860">
      <w:pPr>
        <w:pStyle w:val="Listparagraf"/>
        <w:numPr>
          <w:ilvl w:val="0"/>
          <w:numId w:val="195"/>
        </w:numPr>
        <w:spacing w:after="0" w:line="240" w:lineRule="auto"/>
        <w:ind w:left="720" w:hanging="720"/>
        <w:jc w:val="both"/>
        <w:rPr>
          <w:rFonts w:ascii="Times New Roman" w:hAnsi="Times New Roman" w:cs="Times New Roman"/>
          <w:bCs/>
          <w:sz w:val="24"/>
          <w:szCs w:val="24"/>
          <w:lang w:val="ro-RO"/>
        </w:rPr>
      </w:pPr>
      <w:r w:rsidRPr="00350670">
        <w:rPr>
          <w:rFonts w:ascii="Times New Roman" w:hAnsi="Times New Roman" w:cs="Times New Roman"/>
          <w:bCs/>
          <w:caps/>
          <w:sz w:val="24"/>
          <w:szCs w:val="24"/>
          <w:lang w:val="ro-RO"/>
        </w:rPr>
        <w:t xml:space="preserve">RNP </w:t>
      </w:r>
      <w:r w:rsidRPr="00350670">
        <w:rPr>
          <w:rFonts w:ascii="Times New Roman" w:hAnsi="Times New Roman" w:cs="Times New Roman"/>
          <w:bCs/>
          <w:sz w:val="24"/>
          <w:szCs w:val="24"/>
          <w:lang w:val="ro-RO"/>
        </w:rPr>
        <w:t>– Regia Națională a Pădurilor</w:t>
      </w:r>
      <w:r w:rsidRPr="00350670">
        <w:rPr>
          <w:rFonts w:ascii="Times New Roman" w:hAnsi="Times New Roman" w:cs="Times New Roman"/>
          <w:bCs/>
          <w:caps/>
          <w:sz w:val="24"/>
          <w:szCs w:val="24"/>
          <w:lang w:val="ro-RO"/>
        </w:rPr>
        <w:t xml:space="preserve"> </w:t>
      </w:r>
      <w:r w:rsidR="00DA24FA" w:rsidRPr="00350670">
        <w:rPr>
          <w:rFonts w:ascii="Times New Roman" w:hAnsi="Times New Roman" w:cs="Times New Roman"/>
          <w:bCs/>
          <w:caps/>
          <w:sz w:val="24"/>
          <w:szCs w:val="24"/>
          <w:lang w:val="ro-RO"/>
        </w:rPr>
        <w:t xml:space="preserve">– </w:t>
      </w:r>
      <w:r w:rsidR="00DA24FA" w:rsidRPr="00350670">
        <w:rPr>
          <w:rFonts w:ascii="Times New Roman" w:hAnsi="Times New Roman" w:cs="Times New Roman"/>
          <w:bCs/>
          <w:sz w:val="24"/>
          <w:szCs w:val="24"/>
          <w:lang w:val="ro-RO"/>
        </w:rPr>
        <w:t>Romsilva;</w:t>
      </w:r>
    </w:p>
    <w:p w14:paraId="006977EC" w14:textId="00198FBC" w:rsidR="00DA24FA" w:rsidRPr="00350670" w:rsidRDefault="00DA24FA" w:rsidP="00323860">
      <w:pPr>
        <w:pStyle w:val="Listparagraf"/>
        <w:numPr>
          <w:ilvl w:val="0"/>
          <w:numId w:val="195"/>
        </w:numPr>
        <w:spacing w:after="0" w:line="240" w:lineRule="auto"/>
        <w:ind w:left="720" w:hanging="720"/>
        <w:jc w:val="both"/>
        <w:rPr>
          <w:rFonts w:ascii="Times New Roman" w:hAnsi="Times New Roman" w:cs="Times New Roman"/>
          <w:bCs/>
          <w:sz w:val="24"/>
          <w:szCs w:val="24"/>
          <w:lang w:val="ro-RO"/>
        </w:rPr>
      </w:pPr>
      <w:r w:rsidRPr="00350670">
        <w:rPr>
          <w:rFonts w:ascii="Times New Roman" w:hAnsi="Times New Roman" w:cs="Times New Roman"/>
          <w:bCs/>
          <w:sz w:val="24"/>
          <w:szCs w:val="24"/>
          <w:lang w:val="ro-RO"/>
        </w:rPr>
        <w:lastRenderedPageBreak/>
        <w:t>SPSU – Serviciu Privat pentru Situații de Urgență;</w:t>
      </w:r>
    </w:p>
    <w:p w14:paraId="70708405" w14:textId="4E8E4F3C" w:rsidR="00DA24FA" w:rsidRPr="00350670" w:rsidRDefault="00DA24FA" w:rsidP="00323860">
      <w:pPr>
        <w:pStyle w:val="Listparagraf"/>
        <w:numPr>
          <w:ilvl w:val="0"/>
          <w:numId w:val="195"/>
        </w:numPr>
        <w:spacing w:after="0" w:line="240" w:lineRule="auto"/>
        <w:ind w:left="720" w:hanging="720"/>
        <w:jc w:val="both"/>
        <w:rPr>
          <w:rFonts w:ascii="Times New Roman" w:hAnsi="Times New Roman" w:cs="Times New Roman"/>
          <w:bCs/>
          <w:sz w:val="24"/>
          <w:szCs w:val="24"/>
          <w:lang w:val="ro-RO"/>
        </w:rPr>
      </w:pPr>
      <w:r w:rsidRPr="00350670">
        <w:rPr>
          <w:rFonts w:ascii="Times New Roman" w:hAnsi="Times New Roman" w:cs="Times New Roman"/>
          <w:bCs/>
          <w:sz w:val="24"/>
          <w:szCs w:val="24"/>
          <w:lang w:val="ro-RO"/>
        </w:rPr>
        <w:t>SVSU – Serviciul Voluntar pentru Situații de Urgență;</w:t>
      </w:r>
    </w:p>
    <w:p w14:paraId="2D04ED7B" w14:textId="0F27661A" w:rsidR="00DA24FA" w:rsidRPr="00350670" w:rsidRDefault="00DA24FA" w:rsidP="00323860">
      <w:pPr>
        <w:pStyle w:val="Listparagraf"/>
        <w:numPr>
          <w:ilvl w:val="0"/>
          <w:numId w:val="195"/>
        </w:numPr>
        <w:spacing w:after="0" w:line="240" w:lineRule="auto"/>
        <w:ind w:left="720" w:hanging="720"/>
        <w:jc w:val="both"/>
        <w:rPr>
          <w:rFonts w:ascii="Times New Roman" w:hAnsi="Times New Roman" w:cs="Times New Roman"/>
          <w:bCs/>
          <w:sz w:val="24"/>
          <w:szCs w:val="24"/>
          <w:lang w:val="ro-RO"/>
        </w:rPr>
      </w:pPr>
      <w:r w:rsidRPr="00350670">
        <w:rPr>
          <w:rFonts w:ascii="Times New Roman" w:hAnsi="Times New Roman" w:cs="Times New Roman"/>
          <w:bCs/>
          <w:caps/>
          <w:sz w:val="24"/>
          <w:szCs w:val="24"/>
          <w:lang w:val="ro-RO"/>
        </w:rPr>
        <w:t xml:space="preserve">UAT – </w:t>
      </w:r>
      <w:r w:rsidRPr="00350670">
        <w:rPr>
          <w:rFonts w:ascii="Times New Roman" w:hAnsi="Times New Roman" w:cs="Times New Roman"/>
          <w:bCs/>
          <w:sz w:val="24"/>
          <w:szCs w:val="24"/>
          <w:lang w:val="ro-RO"/>
        </w:rPr>
        <w:t>unitate administrativ-teritorială;</w:t>
      </w:r>
    </w:p>
    <w:p w14:paraId="0BBF3683" w14:textId="20A22958" w:rsidR="00DA24FA" w:rsidRPr="00350670" w:rsidRDefault="00DA24FA" w:rsidP="00323860">
      <w:pPr>
        <w:pStyle w:val="Listparagraf"/>
        <w:numPr>
          <w:ilvl w:val="0"/>
          <w:numId w:val="195"/>
        </w:numPr>
        <w:spacing w:after="0" w:line="240" w:lineRule="auto"/>
        <w:ind w:left="720" w:hanging="720"/>
        <w:jc w:val="both"/>
        <w:rPr>
          <w:rFonts w:ascii="Times New Roman" w:hAnsi="Times New Roman" w:cs="Times New Roman"/>
          <w:bCs/>
          <w:sz w:val="24"/>
          <w:szCs w:val="24"/>
          <w:lang w:val="ro-RO"/>
        </w:rPr>
      </w:pPr>
      <w:r w:rsidRPr="00350670">
        <w:rPr>
          <w:rFonts w:ascii="Times New Roman" w:hAnsi="Times New Roman" w:cs="Times New Roman"/>
          <w:bCs/>
          <w:sz w:val="24"/>
          <w:szCs w:val="24"/>
          <w:lang w:val="ro-RO"/>
        </w:rPr>
        <w:t>USISU – Unitatea Specială de Intervenție în Situații de Urgență;</w:t>
      </w:r>
    </w:p>
    <w:p w14:paraId="7BA1117E" w14:textId="2B4A98A7" w:rsidR="00DA24FA" w:rsidRPr="00350670" w:rsidRDefault="00DA24FA" w:rsidP="00323860">
      <w:pPr>
        <w:pStyle w:val="Listparagraf"/>
        <w:numPr>
          <w:ilvl w:val="0"/>
          <w:numId w:val="195"/>
        </w:numPr>
        <w:spacing w:after="0" w:line="240" w:lineRule="auto"/>
        <w:ind w:left="720" w:hanging="720"/>
        <w:jc w:val="both"/>
        <w:rPr>
          <w:rFonts w:ascii="Times New Roman" w:hAnsi="Times New Roman" w:cs="Times New Roman"/>
          <w:bCs/>
          <w:iCs/>
          <w:sz w:val="24"/>
          <w:szCs w:val="24"/>
          <w:lang w:val="ro-RO"/>
        </w:rPr>
      </w:pPr>
      <w:r w:rsidRPr="00350670">
        <w:rPr>
          <w:rFonts w:ascii="Times New Roman" w:hAnsi="Times New Roman" w:cs="Times New Roman"/>
          <w:bCs/>
          <w:iCs/>
          <w:sz w:val="24"/>
          <w:szCs w:val="24"/>
          <w:lang w:val="ro-RO"/>
        </w:rPr>
        <w:t>WEBGIS - Serviciile care se referă la posibilitatea de a vizualiza, căuta, eventual edita etc. baze de date geospațiale, hărți digitale, prin Internet cu ajutorul unei interfețe specializate;</w:t>
      </w:r>
    </w:p>
    <w:p w14:paraId="31D44E75" w14:textId="0FF57AA8" w:rsidR="005338FD" w:rsidRPr="00350670" w:rsidRDefault="00DA24FA" w:rsidP="00323860">
      <w:pPr>
        <w:pStyle w:val="Listparagraf"/>
        <w:numPr>
          <w:ilvl w:val="0"/>
          <w:numId w:val="195"/>
        </w:numPr>
        <w:spacing w:after="0" w:line="240" w:lineRule="auto"/>
        <w:ind w:left="720" w:hanging="720"/>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 xml:space="preserve">ZINC - </w:t>
      </w:r>
      <w:r w:rsidR="00F47064" w:rsidRPr="00350670">
        <w:rPr>
          <w:rFonts w:ascii="Times New Roman" w:hAnsi="Times New Roman" w:cs="Times New Roman"/>
          <w:sz w:val="24"/>
          <w:szCs w:val="24"/>
          <w:lang w:val="ro-RO"/>
        </w:rPr>
        <w:t>zona de interferență între mediul natural și cel construit</w:t>
      </w:r>
      <w:r w:rsidRPr="00350670">
        <w:rPr>
          <w:rFonts w:ascii="Times New Roman" w:hAnsi="Times New Roman" w:cs="Times New Roman"/>
          <w:sz w:val="24"/>
          <w:szCs w:val="24"/>
          <w:lang w:val="ro-RO"/>
        </w:rPr>
        <w:t>.</w:t>
      </w:r>
    </w:p>
    <w:p w14:paraId="59E6DE03" w14:textId="77777777" w:rsidR="00F71101" w:rsidRPr="00350670" w:rsidRDefault="00F71101" w:rsidP="00323860">
      <w:pPr>
        <w:spacing w:after="0" w:line="240" w:lineRule="auto"/>
        <w:jc w:val="both"/>
        <w:rPr>
          <w:rFonts w:ascii="Times New Roman" w:eastAsia="Times New Roman" w:hAnsi="Times New Roman" w:cs="Times New Roman"/>
          <w:sz w:val="24"/>
          <w:szCs w:val="24"/>
          <w:lang w:val="ro-RO" w:eastAsia="ro-RO"/>
        </w:rPr>
      </w:pPr>
    </w:p>
    <w:p w14:paraId="08DFF6FB" w14:textId="0FF4760E" w:rsidR="00F71101" w:rsidRPr="00350670" w:rsidRDefault="00DA24FA" w:rsidP="00323860">
      <w:pPr>
        <w:spacing w:after="0" w:line="240" w:lineRule="auto"/>
        <w:jc w:val="both"/>
        <w:rPr>
          <w:rFonts w:ascii="Times New Roman" w:eastAsiaTheme="minorEastAsia" w:hAnsi="Times New Roman" w:cs="Times New Roman"/>
          <w:bCs/>
          <w:kern w:val="24"/>
          <w:sz w:val="24"/>
          <w:szCs w:val="24"/>
          <w:lang w:val="ro-RO" w:eastAsia="ro-RO"/>
        </w:rPr>
      </w:pPr>
      <w:r w:rsidRPr="00350670">
        <w:rPr>
          <w:rFonts w:ascii="Times New Roman" w:eastAsiaTheme="minorEastAsia" w:hAnsi="Times New Roman" w:cs="Times New Roman"/>
          <w:b/>
          <w:kern w:val="24"/>
          <w:sz w:val="24"/>
          <w:szCs w:val="24"/>
          <w:lang w:val="ro-RO" w:eastAsia="ro-RO"/>
        </w:rPr>
        <w:t xml:space="preserve">Art. 3. - </w:t>
      </w:r>
      <w:r w:rsidR="00F71101" w:rsidRPr="00350670">
        <w:rPr>
          <w:rFonts w:ascii="Times New Roman" w:eastAsiaTheme="minorEastAsia" w:hAnsi="Times New Roman" w:cs="Times New Roman"/>
          <w:b/>
          <w:kern w:val="24"/>
          <w:sz w:val="24"/>
          <w:szCs w:val="24"/>
          <w:lang w:val="ro-RO" w:eastAsia="ro-RO"/>
        </w:rPr>
        <w:t>(</w:t>
      </w:r>
      <w:r w:rsidRPr="00350670">
        <w:rPr>
          <w:rFonts w:ascii="Times New Roman" w:eastAsiaTheme="minorEastAsia" w:hAnsi="Times New Roman" w:cs="Times New Roman"/>
          <w:b/>
          <w:kern w:val="24"/>
          <w:sz w:val="24"/>
          <w:szCs w:val="24"/>
          <w:lang w:val="ro-RO" w:eastAsia="ro-RO"/>
        </w:rPr>
        <w:t>1</w:t>
      </w:r>
      <w:r w:rsidR="00F71101" w:rsidRPr="00350670">
        <w:rPr>
          <w:rFonts w:ascii="Times New Roman" w:eastAsiaTheme="minorEastAsia" w:hAnsi="Times New Roman" w:cs="Times New Roman"/>
          <w:b/>
          <w:kern w:val="24"/>
          <w:sz w:val="24"/>
          <w:szCs w:val="24"/>
          <w:lang w:val="ro-RO" w:eastAsia="ro-RO"/>
        </w:rPr>
        <w:t xml:space="preserve">) </w:t>
      </w:r>
      <w:r w:rsidR="00F47064" w:rsidRPr="00350670">
        <w:rPr>
          <w:rFonts w:ascii="Times New Roman" w:eastAsiaTheme="minorEastAsia" w:hAnsi="Times New Roman" w:cs="Times New Roman"/>
          <w:bCs/>
          <w:kern w:val="24"/>
          <w:sz w:val="24"/>
          <w:szCs w:val="24"/>
          <w:lang w:val="ro-RO" w:eastAsia="ro-RO"/>
        </w:rPr>
        <w:t xml:space="preserve">În sensul </w:t>
      </w:r>
      <w:bookmarkStart w:id="3" w:name="_Hlk175214494"/>
      <w:r w:rsidR="00F71101" w:rsidRPr="00350670">
        <w:rPr>
          <w:rFonts w:ascii="Times New Roman" w:eastAsiaTheme="minorEastAsia" w:hAnsi="Times New Roman" w:cs="Times New Roman"/>
          <w:bCs/>
          <w:kern w:val="24"/>
          <w:sz w:val="24"/>
          <w:szCs w:val="24"/>
          <w:lang w:val="ro-RO" w:eastAsia="ro-RO"/>
        </w:rPr>
        <w:t>prezente</w:t>
      </w:r>
      <w:r w:rsidR="00F47064" w:rsidRPr="00350670">
        <w:rPr>
          <w:rFonts w:ascii="Times New Roman" w:eastAsiaTheme="minorEastAsia" w:hAnsi="Times New Roman" w:cs="Times New Roman"/>
          <w:bCs/>
          <w:kern w:val="24"/>
          <w:sz w:val="24"/>
          <w:szCs w:val="24"/>
          <w:lang w:val="ro-RO" w:eastAsia="ro-RO"/>
        </w:rPr>
        <w:t>lor</w:t>
      </w:r>
      <w:r w:rsidR="00F71101" w:rsidRPr="00350670">
        <w:rPr>
          <w:rFonts w:ascii="Times New Roman" w:eastAsiaTheme="minorEastAsia" w:hAnsi="Times New Roman" w:cs="Times New Roman"/>
          <w:bCs/>
          <w:kern w:val="24"/>
          <w:sz w:val="24"/>
          <w:szCs w:val="24"/>
          <w:lang w:val="ro-RO" w:eastAsia="ro-RO"/>
        </w:rPr>
        <w:t xml:space="preserve"> norme</w:t>
      </w:r>
      <w:r w:rsidR="00F47064" w:rsidRPr="00350670">
        <w:rPr>
          <w:rFonts w:ascii="Times New Roman" w:eastAsiaTheme="minorEastAsia" w:hAnsi="Times New Roman" w:cs="Times New Roman"/>
          <w:bCs/>
          <w:kern w:val="24"/>
          <w:sz w:val="24"/>
          <w:szCs w:val="24"/>
          <w:lang w:val="ro-RO" w:eastAsia="ro-RO"/>
        </w:rPr>
        <w:t>,</w:t>
      </w:r>
      <w:r w:rsidR="00F71101" w:rsidRPr="00350670">
        <w:rPr>
          <w:rFonts w:ascii="Times New Roman" w:eastAsiaTheme="minorEastAsia" w:hAnsi="Times New Roman" w:cs="Times New Roman"/>
          <w:bCs/>
          <w:kern w:val="24"/>
          <w:sz w:val="24"/>
          <w:szCs w:val="24"/>
          <w:lang w:val="ro-RO" w:eastAsia="ro-RO"/>
        </w:rPr>
        <w:t xml:space="preserve"> </w:t>
      </w:r>
      <w:r w:rsidR="00F47064" w:rsidRPr="00350670">
        <w:rPr>
          <w:rFonts w:ascii="Times New Roman" w:eastAsiaTheme="minorEastAsia" w:hAnsi="Times New Roman" w:cs="Times New Roman"/>
          <w:bCs/>
          <w:kern w:val="24"/>
          <w:sz w:val="24"/>
          <w:szCs w:val="24"/>
          <w:lang w:val="ro-RO" w:eastAsia="ro-RO"/>
        </w:rPr>
        <w:t xml:space="preserve">termenii generali de mai jos </w:t>
      </w:r>
      <w:bookmarkEnd w:id="3"/>
      <w:r w:rsidR="00F47064" w:rsidRPr="00350670">
        <w:rPr>
          <w:rFonts w:ascii="Times New Roman" w:eastAsiaTheme="minorEastAsia" w:hAnsi="Times New Roman" w:cs="Times New Roman"/>
          <w:bCs/>
          <w:kern w:val="24"/>
          <w:sz w:val="24"/>
          <w:szCs w:val="24"/>
          <w:lang w:val="ro-RO" w:eastAsia="ro-RO"/>
        </w:rPr>
        <w:t>au următoarele semnificații</w:t>
      </w:r>
      <w:r w:rsidR="00F71101" w:rsidRPr="00350670">
        <w:rPr>
          <w:rFonts w:ascii="Times New Roman" w:eastAsiaTheme="minorEastAsia" w:hAnsi="Times New Roman" w:cs="Times New Roman"/>
          <w:bCs/>
          <w:kern w:val="24"/>
          <w:sz w:val="24"/>
          <w:szCs w:val="24"/>
          <w:lang w:val="ro-RO" w:eastAsia="ro-RO"/>
        </w:rPr>
        <w:t>:</w:t>
      </w:r>
    </w:p>
    <w:p w14:paraId="3624129B" w14:textId="27064AD0" w:rsidR="00F47064" w:rsidRPr="00350670" w:rsidRDefault="00F47064" w:rsidP="00323860">
      <w:pPr>
        <w:pStyle w:val="Listparagraf"/>
        <w:numPr>
          <w:ilvl w:val="0"/>
          <w:numId w:val="2"/>
        </w:numPr>
        <w:shd w:val="clear" w:color="auto" w:fill="FFFFFF"/>
        <w:spacing w:before="60" w:after="60" w:line="240" w:lineRule="auto"/>
        <w:ind w:hanging="720"/>
        <w:jc w:val="both"/>
        <w:rPr>
          <w:rFonts w:ascii="Times New Roman" w:eastAsia="Times New Roman" w:hAnsi="Times New Roman" w:cs="Times New Roman"/>
          <w:sz w:val="24"/>
          <w:szCs w:val="24"/>
          <w:lang w:val="ro-RO" w:eastAsia="ro-RO"/>
        </w:rPr>
      </w:pPr>
      <w:r w:rsidRPr="00350670">
        <w:rPr>
          <w:rFonts w:ascii="Times New Roman" w:eastAsia="Times New Roman" w:hAnsi="Times New Roman" w:cs="Times New Roman"/>
          <w:b/>
          <w:sz w:val="24"/>
          <w:szCs w:val="24"/>
          <w:lang w:val="ro-RO" w:eastAsia="ro-RO"/>
        </w:rPr>
        <w:t xml:space="preserve">bandă </w:t>
      </w:r>
      <w:r w:rsidR="00752370" w:rsidRPr="00350670">
        <w:rPr>
          <w:rFonts w:ascii="Times New Roman" w:eastAsia="Times New Roman" w:hAnsi="Times New Roman" w:cs="Times New Roman"/>
          <w:b/>
          <w:sz w:val="24"/>
          <w:szCs w:val="24"/>
          <w:lang w:val="ro-RO" w:eastAsia="ro-RO"/>
        </w:rPr>
        <w:t>izolatoare</w:t>
      </w:r>
      <w:r w:rsidR="00752370" w:rsidRPr="00350670">
        <w:rPr>
          <w:rFonts w:ascii="Times New Roman" w:eastAsia="Times New Roman" w:hAnsi="Times New Roman" w:cs="Times New Roman"/>
          <w:sz w:val="24"/>
          <w:szCs w:val="24"/>
          <w:lang w:val="ro-RO" w:eastAsia="ro-RO"/>
        </w:rPr>
        <w:t xml:space="preserve"> - bandă creată în fața frontului flăcării sau</w:t>
      </w:r>
      <w:r w:rsidR="002D6C95" w:rsidRPr="00350670">
        <w:rPr>
          <w:rFonts w:ascii="Times New Roman" w:eastAsia="Times New Roman" w:hAnsi="Times New Roman" w:cs="Times New Roman"/>
          <w:sz w:val="24"/>
          <w:szCs w:val="24"/>
          <w:lang w:val="ro-RO" w:eastAsia="ro-RO"/>
        </w:rPr>
        <w:t>,</w:t>
      </w:r>
      <w:r w:rsidR="00752370" w:rsidRPr="00350670">
        <w:rPr>
          <w:rFonts w:ascii="Times New Roman" w:eastAsia="Times New Roman" w:hAnsi="Times New Roman" w:cs="Times New Roman"/>
          <w:sz w:val="24"/>
          <w:szCs w:val="24"/>
          <w:lang w:val="ro-RO" w:eastAsia="ro-RO"/>
        </w:rPr>
        <w:t xml:space="preserve"> preventiv</w:t>
      </w:r>
      <w:r w:rsidR="002D6C95" w:rsidRPr="00350670">
        <w:rPr>
          <w:rFonts w:ascii="Times New Roman" w:eastAsia="Times New Roman" w:hAnsi="Times New Roman" w:cs="Times New Roman"/>
          <w:sz w:val="24"/>
          <w:szCs w:val="24"/>
          <w:lang w:val="ro-RO" w:eastAsia="ro-RO"/>
        </w:rPr>
        <w:t>,</w:t>
      </w:r>
      <w:r w:rsidR="00752370" w:rsidRPr="00350670">
        <w:rPr>
          <w:rFonts w:ascii="Times New Roman" w:eastAsia="Times New Roman" w:hAnsi="Times New Roman" w:cs="Times New Roman"/>
          <w:sz w:val="24"/>
          <w:szCs w:val="24"/>
          <w:lang w:val="ro-RO" w:eastAsia="ro-RO"/>
        </w:rPr>
        <w:t xml:space="preserve"> la perimetrul pădurii sau a parchetelor de exploatare, prin îndepărtarea materialului combustibil</w:t>
      </w:r>
      <w:r w:rsidRPr="00350670">
        <w:rPr>
          <w:rFonts w:ascii="Times New Roman" w:eastAsia="Times New Roman" w:hAnsi="Times New Roman" w:cs="Times New Roman"/>
          <w:sz w:val="24"/>
          <w:szCs w:val="24"/>
          <w:lang w:val="ro-RO" w:eastAsia="ro-RO"/>
        </w:rPr>
        <w:t>;</w:t>
      </w:r>
    </w:p>
    <w:p w14:paraId="563E6661" w14:textId="2117C5BA" w:rsidR="00F47064" w:rsidRPr="00350670" w:rsidRDefault="00F47064" w:rsidP="00323860">
      <w:pPr>
        <w:pStyle w:val="Listparagraf"/>
        <w:numPr>
          <w:ilvl w:val="0"/>
          <w:numId w:val="2"/>
        </w:numPr>
        <w:shd w:val="clear" w:color="auto" w:fill="FFFFFF"/>
        <w:spacing w:before="60" w:after="60" w:line="240" w:lineRule="auto"/>
        <w:ind w:hanging="720"/>
        <w:jc w:val="both"/>
        <w:rPr>
          <w:rFonts w:ascii="Times New Roman" w:eastAsia="Times New Roman" w:hAnsi="Times New Roman" w:cs="Times New Roman"/>
          <w:sz w:val="24"/>
          <w:szCs w:val="24"/>
          <w:lang w:val="ro-RO" w:eastAsia="ro-RO"/>
        </w:rPr>
      </w:pPr>
      <w:r w:rsidRPr="00350670">
        <w:rPr>
          <w:rFonts w:ascii="Times New Roman" w:eastAsia="Times New Roman" w:hAnsi="Times New Roman" w:cs="Times New Roman"/>
          <w:b/>
          <w:bCs/>
          <w:sz w:val="24"/>
          <w:szCs w:val="24"/>
          <w:lang w:val="ro-RO" w:eastAsia="ro-RO"/>
        </w:rPr>
        <w:t xml:space="preserve">bandă </w:t>
      </w:r>
      <w:r w:rsidR="00752370" w:rsidRPr="00350670">
        <w:rPr>
          <w:rFonts w:ascii="Times New Roman" w:eastAsia="Times New Roman" w:hAnsi="Times New Roman" w:cs="Times New Roman"/>
          <w:b/>
          <w:bCs/>
          <w:sz w:val="24"/>
          <w:szCs w:val="24"/>
          <w:lang w:val="ro-RO" w:eastAsia="ro-RO"/>
        </w:rPr>
        <w:t xml:space="preserve">mineralizată - </w:t>
      </w:r>
      <w:r w:rsidR="00752370" w:rsidRPr="00350670">
        <w:rPr>
          <w:rFonts w:ascii="Times New Roman" w:eastAsia="Times New Roman" w:hAnsi="Times New Roman" w:cs="Times New Roman"/>
          <w:sz w:val="24"/>
          <w:szCs w:val="24"/>
          <w:lang w:val="ro-RO" w:eastAsia="ro-RO"/>
        </w:rPr>
        <w:t>bandă creată în fața frontului flăcării sau</w:t>
      </w:r>
      <w:r w:rsidR="002D6C95" w:rsidRPr="00350670">
        <w:rPr>
          <w:rFonts w:ascii="Times New Roman" w:eastAsia="Times New Roman" w:hAnsi="Times New Roman" w:cs="Times New Roman"/>
          <w:sz w:val="24"/>
          <w:szCs w:val="24"/>
          <w:lang w:val="ro-RO" w:eastAsia="ro-RO"/>
        </w:rPr>
        <w:t>,</w:t>
      </w:r>
      <w:r w:rsidR="00752370" w:rsidRPr="00350670">
        <w:rPr>
          <w:rFonts w:ascii="Times New Roman" w:eastAsia="Times New Roman" w:hAnsi="Times New Roman" w:cs="Times New Roman"/>
          <w:sz w:val="24"/>
          <w:szCs w:val="24"/>
          <w:lang w:val="ro-RO" w:eastAsia="ro-RO"/>
        </w:rPr>
        <w:t xml:space="preserve"> preventiv</w:t>
      </w:r>
      <w:r w:rsidR="002D6C95" w:rsidRPr="00350670">
        <w:rPr>
          <w:rFonts w:ascii="Times New Roman" w:eastAsia="Times New Roman" w:hAnsi="Times New Roman" w:cs="Times New Roman"/>
          <w:sz w:val="24"/>
          <w:szCs w:val="24"/>
          <w:lang w:val="ro-RO" w:eastAsia="ro-RO"/>
        </w:rPr>
        <w:t>,</w:t>
      </w:r>
      <w:r w:rsidR="00752370" w:rsidRPr="00350670">
        <w:rPr>
          <w:rFonts w:ascii="Times New Roman" w:eastAsia="Times New Roman" w:hAnsi="Times New Roman" w:cs="Times New Roman"/>
          <w:sz w:val="24"/>
          <w:szCs w:val="24"/>
          <w:lang w:val="ro-RO" w:eastAsia="ro-RO"/>
        </w:rPr>
        <w:t xml:space="preserve"> la perimetrul pădurii sau a parchetelor de exploatare, prin îndepărtarea în totalitate a materialului combustibil, inclusiv </w:t>
      </w:r>
      <w:r w:rsidR="002D6C95" w:rsidRPr="00350670">
        <w:rPr>
          <w:rFonts w:ascii="Times New Roman" w:eastAsia="Times New Roman" w:hAnsi="Times New Roman" w:cs="Times New Roman"/>
          <w:sz w:val="24"/>
          <w:szCs w:val="24"/>
          <w:lang w:val="ro-RO" w:eastAsia="ro-RO"/>
        </w:rPr>
        <w:t>a vegetației ierboase</w:t>
      </w:r>
      <w:r w:rsidR="00752370" w:rsidRPr="00350670">
        <w:rPr>
          <w:rFonts w:ascii="Times New Roman" w:eastAsia="Times New Roman" w:hAnsi="Times New Roman" w:cs="Times New Roman"/>
          <w:sz w:val="24"/>
          <w:szCs w:val="24"/>
          <w:lang w:val="ro-RO" w:eastAsia="ro-RO"/>
        </w:rPr>
        <w:t>, până la obținerea stratului mineral de pământ sau piatră</w:t>
      </w:r>
      <w:r w:rsidRPr="00350670">
        <w:rPr>
          <w:rFonts w:ascii="Times New Roman" w:eastAsia="Times New Roman" w:hAnsi="Times New Roman" w:cs="Times New Roman"/>
          <w:sz w:val="24"/>
          <w:szCs w:val="24"/>
          <w:lang w:val="ro-RO" w:eastAsia="ro-RO"/>
        </w:rPr>
        <w:t>;</w:t>
      </w:r>
      <w:r w:rsidR="00752370" w:rsidRPr="00350670">
        <w:rPr>
          <w:rFonts w:ascii="Times New Roman" w:eastAsia="Times New Roman" w:hAnsi="Times New Roman" w:cs="Times New Roman"/>
          <w:sz w:val="24"/>
          <w:szCs w:val="24"/>
          <w:lang w:val="ro-RO" w:eastAsia="ro-RO"/>
        </w:rPr>
        <w:t xml:space="preserve"> </w:t>
      </w:r>
    </w:p>
    <w:p w14:paraId="1CD5DD9A" w14:textId="49C2F6EF" w:rsidR="00F47064" w:rsidRPr="00350670" w:rsidRDefault="00F47064" w:rsidP="00323860">
      <w:pPr>
        <w:pStyle w:val="Listparagraf"/>
        <w:numPr>
          <w:ilvl w:val="0"/>
          <w:numId w:val="2"/>
        </w:numPr>
        <w:shd w:val="clear" w:color="auto" w:fill="FFFFFF"/>
        <w:spacing w:before="60" w:after="60" w:line="240" w:lineRule="auto"/>
        <w:ind w:hanging="720"/>
        <w:jc w:val="both"/>
        <w:rPr>
          <w:rFonts w:ascii="Times New Roman" w:eastAsia="Times New Roman" w:hAnsi="Times New Roman" w:cs="Times New Roman"/>
          <w:sz w:val="24"/>
          <w:szCs w:val="24"/>
          <w:lang w:val="ro-RO" w:eastAsia="ro-RO"/>
        </w:rPr>
      </w:pPr>
      <w:r w:rsidRPr="00350670">
        <w:rPr>
          <w:rFonts w:ascii="Times New Roman" w:eastAsia="Times New Roman" w:hAnsi="Times New Roman" w:cs="Times New Roman"/>
          <w:b/>
          <w:sz w:val="24"/>
          <w:szCs w:val="24"/>
          <w:lang w:val="ro-RO" w:eastAsia="ro-RO"/>
        </w:rPr>
        <w:t>combustibilitate</w:t>
      </w:r>
      <w:r w:rsidRPr="00350670">
        <w:rPr>
          <w:rFonts w:ascii="Times New Roman" w:eastAsia="Times New Roman" w:hAnsi="Times New Roman" w:cs="Times New Roman"/>
          <w:sz w:val="24"/>
          <w:szCs w:val="24"/>
          <w:lang w:val="ro-RO" w:eastAsia="ro-RO"/>
        </w:rPr>
        <w:t xml:space="preserve"> </w:t>
      </w:r>
      <w:r w:rsidR="00752370" w:rsidRPr="00350670">
        <w:rPr>
          <w:rFonts w:ascii="Times New Roman" w:eastAsia="Times New Roman" w:hAnsi="Times New Roman" w:cs="Times New Roman"/>
          <w:sz w:val="24"/>
          <w:szCs w:val="24"/>
          <w:lang w:val="ro-RO" w:eastAsia="ro-RO"/>
        </w:rPr>
        <w:t>- proprietate a unor materiale de a arde în contact cu oxigenul din aer</w:t>
      </w:r>
      <w:r w:rsidRPr="00350670">
        <w:rPr>
          <w:rFonts w:ascii="Times New Roman" w:eastAsia="Times New Roman" w:hAnsi="Times New Roman" w:cs="Times New Roman"/>
          <w:sz w:val="24"/>
          <w:szCs w:val="24"/>
          <w:lang w:val="ro-RO" w:eastAsia="ro-RO"/>
        </w:rPr>
        <w:t>;</w:t>
      </w:r>
    </w:p>
    <w:p w14:paraId="64AC257A" w14:textId="598686C7" w:rsidR="00F47064" w:rsidRPr="00350670" w:rsidRDefault="00F47064" w:rsidP="00323860">
      <w:pPr>
        <w:pStyle w:val="Listparagraf"/>
        <w:numPr>
          <w:ilvl w:val="0"/>
          <w:numId w:val="2"/>
        </w:numPr>
        <w:shd w:val="clear" w:color="auto" w:fill="FFFFFF"/>
        <w:spacing w:before="60" w:after="60" w:line="240" w:lineRule="auto"/>
        <w:ind w:hanging="720"/>
        <w:jc w:val="both"/>
        <w:rPr>
          <w:rFonts w:ascii="Times New Roman" w:eastAsia="Times New Roman" w:hAnsi="Times New Roman" w:cs="Times New Roman"/>
          <w:sz w:val="24"/>
          <w:szCs w:val="24"/>
          <w:lang w:val="ro-RO" w:eastAsia="ro-RO"/>
        </w:rPr>
      </w:pPr>
      <w:r w:rsidRPr="00350670">
        <w:rPr>
          <w:rFonts w:ascii="Times New Roman" w:eastAsia="Times New Roman" w:hAnsi="Times New Roman" w:cs="Times New Roman"/>
          <w:b/>
          <w:sz w:val="24"/>
          <w:szCs w:val="24"/>
          <w:lang w:val="ro-RO" w:eastAsia="ro-RO"/>
        </w:rPr>
        <w:t>c</w:t>
      </w:r>
      <w:r w:rsidR="00752370" w:rsidRPr="00350670">
        <w:rPr>
          <w:rFonts w:ascii="Times New Roman" w:eastAsia="Times New Roman" w:hAnsi="Times New Roman" w:cs="Times New Roman"/>
          <w:b/>
          <w:sz w:val="24"/>
          <w:szCs w:val="24"/>
          <w:lang w:val="ro-RO" w:eastAsia="ro-RO"/>
        </w:rPr>
        <w:t>onducție</w:t>
      </w:r>
      <w:r w:rsidR="00752370" w:rsidRPr="00350670">
        <w:rPr>
          <w:rFonts w:ascii="Times New Roman" w:eastAsia="Times New Roman" w:hAnsi="Times New Roman" w:cs="Times New Roman"/>
          <w:sz w:val="24"/>
          <w:szCs w:val="24"/>
          <w:lang w:val="ro-RO" w:eastAsia="ro-RO"/>
        </w:rPr>
        <w:t xml:space="preserve"> </w:t>
      </w:r>
      <w:r w:rsidR="00DF3552" w:rsidRPr="00DF3552">
        <w:rPr>
          <w:rFonts w:ascii="Times New Roman" w:eastAsia="Times New Roman" w:hAnsi="Times New Roman" w:cs="Times New Roman"/>
          <w:b/>
          <w:bCs/>
          <w:sz w:val="24"/>
          <w:szCs w:val="24"/>
          <w:lang w:val="ro-RO" w:eastAsia="ro-RO"/>
        </w:rPr>
        <w:t>termică</w:t>
      </w:r>
      <w:r w:rsidR="00752370" w:rsidRPr="00350670">
        <w:rPr>
          <w:rFonts w:ascii="Times New Roman" w:eastAsia="Times New Roman" w:hAnsi="Times New Roman" w:cs="Times New Roman"/>
          <w:sz w:val="24"/>
          <w:szCs w:val="24"/>
          <w:lang w:val="ro-RO" w:eastAsia="ro-RO"/>
        </w:rPr>
        <w:t>- formă de transmitere a căldurii între două corpuri cu temperaturi diferite, prin contact direct, fără transfer de substanță</w:t>
      </w:r>
      <w:r w:rsidRPr="00350670">
        <w:rPr>
          <w:rFonts w:ascii="Times New Roman" w:eastAsia="Times New Roman" w:hAnsi="Times New Roman" w:cs="Times New Roman"/>
          <w:sz w:val="24"/>
          <w:szCs w:val="24"/>
          <w:lang w:val="ro-RO" w:eastAsia="ro-RO"/>
        </w:rPr>
        <w:t>;</w:t>
      </w:r>
    </w:p>
    <w:p w14:paraId="5C6CC049" w14:textId="2E4B8603" w:rsidR="00DE351B" w:rsidRPr="004A7ECB" w:rsidRDefault="00F47064" w:rsidP="00AE1049">
      <w:pPr>
        <w:pStyle w:val="Listparagraf"/>
        <w:numPr>
          <w:ilvl w:val="0"/>
          <w:numId w:val="2"/>
        </w:numPr>
        <w:shd w:val="clear" w:color="auto" w:fill="FFFFFF"/>
        <w:spacing w:before="60" w:after="60" w:line="240" w:lineRule="auto"/>
        <w:ind w:hanging="720"/>
        <w:jc w:val="both"/>
        <w:rPr>
          <w:rFonts w:ascii="Times New Roman" w:eastAsia="Times New Roman" w:hAnsi="Times New Roman" w:cs="Times New Roman"/>
          <w:sz w:val="24"/>
          <w:szCs w:val="24"/>
          <w:lang w:val="ro-RO" w:eastAsia="ro-RO"/>
        </w:rPr>
      </w:pPr>
      <w:r w:rsidRPr="004A7ECB">
        <w:rPr>
          <w:rFonts w:ascii="Times New Roman" w:eastAsia="Times New Roman" w:hAnsi="Times New Roman" w:cs="Times New Roman"/>
          <w:b/>
          <w:sz w:val="24"/>
          <w:szCs w:val="24"/>
          <w:lang w:val="ro-RO" w:eastAsia="ro-RO"/>
        </w:rPr>
        <w:t>c</w:t>
      </w:r>
      <w:r w:rsidR="00752370" w:rsidRPr="004A7ECB">
        <w:rPr>
          <w:rFonts w:ascii="Times New Roman" w:eastAsia="Times New Roman" w:hAnsi="Times New Roman" w:cs="Times New Roman"/>
          <w:b/>
          <w:sz w:val="24"/>
          <w:szCs w:val="24"/>
          <w:lang w:val="ro-RO" w:eastAsia="ro-RO"/>
        </w:rPr>
        <w:t>ontrafoc</w:t>
      </w:r>
      <w:r w:rsidR="00752370" w:rsidRPr="004A7ECB">
        <w:rPr>
          <w:rFonts w:ascii="Times New Roman" w:eastAsia="Times New Roman" w:hAnsi="Times New Roman" w:cs="Times New Roman"/>
          <w:sz w:val="24"/>
          <w:szCs w:val="24"/>
          <w:lang w:val="ro-RO" w:eastAsia="ro-RO"/>
        </w:rPr>
        <w:t xml:space="preserve"> - </w:t>
      </w:r>
      <w:r w:rsidR="001D08C3" w:rsidRPr="001D08C3">
        <w:rPr>
          <w:rFonts w:ascii="Times New Roman" w:eastAsia="Times New Roman" w:hAnsi="Times New Roman" w:cs="Times New Roman"/>
          <w:sz w:val="24"/>
          <w:szCs w:val="24"/>
          <w:lang w:val="ro-RO" w:eastAsia="ro-RO"/>
        </w:rPr>
        <w:t>reprezintă un incendiu secundar, inițiat și gestionat în mod controlat în fața unui front de flăcări aflat în dezvoltare, cu scopul de a elimina materialul combustibil de pe traiectoria acestuia. Aprinderea este executată pornind de la o linie de control (zonă de ancorare) stabilită și recunoscută în prealabil. În momentul joncțiunii celor două focare, incendiul principal și focul tactic se neutralizează reciproc din cauza lipsei de combustibil.</w:t>
      </w:r>
      <w:r w:rsidR="00752370" w:rsidRPr="004A7ECB">
        <w:rPr>
          <w:rFonts w:ascii="Times New Roman" w:eastAsia="Times New Roman" w:hAnsi="Times New Roman" w:cs="Times New Roman"/>
          <w:sz w:val="24"/>
          <w:szCs w:val="24"/>
          <w:lang w:val="ro-RO" w:eastAsia="ro-RO"/>
        </w:rPr>
        <w:t xml:space="preserve">. În acest sens, în funcție de configurația terenului, </w:t>
      </w:r>
      <w:r w:rsidR="002D6C95" w:rsidRPr="004A7ECB">
        <w:rPr>
          <w:rFonts w:ascii="Times New Roman" w:eastAsia="Times New Roman" w:hAnsi="Times New Roman" w:cs="Times New Roman"/>
          <w:sz w:val="24"/>
          <w:szCs w:val="24"/>
          <w:lang w:val="ro-RO" w:eastAsia="ro-RO"/>
        </w:rPr>
        <w:t xml:space="preserve">de </w:t>
      </w:r>
      <w:r w:rsidR="00752370" w:rsidRPr="004A7ECB">
        <w:rPr>
          <w:rFonts w:ascii="Times New Roman" w:eastAsia="Times New Roman" w:hAnsi="Times New Roman" w:cs="Times New Roman"/>
          <w:sz w:val="24"/>
          <w:szCs w:val="24"/>
          <w:lang w:val="ro-RO" w:eastAsia="ro-RO"/>
        </w:rPr>
        <w:t xml:space="preserve">viteza de propagare a incendiului și </w:t>
      </w:r>
      <w:r w:rsidR="002D6C95" w:rsidRPr="004A7ECB">
        <w:rPr>
          <w:rFonts w:ascii="Times New Roman" w:eastAsia="Times New Roman" w:hAnsi="Times New Roman" w:cs="Times New Roman"/>
          <w:sz w:val="24"/>
          <w:szCs w:val="24"/>
          <w:lang w:val="ro-RO" w:eastAsia="ro-RO"/>
        </w:rPr>
        <w:t xml:space="preserve">prin </w:t>
      </w:r>
      <w:r w:rsidR="00752370" w:rsidRPr="004A7ECB">
        <w:rPr>
          <w:rFonts w:ascii="Times New Roman" w:eastAsia="Times New Roman" w:hAnsi="Times New Roman" w:cs="Times New Roman"/>
          <w:sz w:val="24"/>
          <w:szCs w:val="24"/>
          <w:lang w:val="ro-RO" w:eastAsia="ro-RO"/>
        </w:rPr>
        <w:t xml:space="preserve">estimarea evoluției parametrilor meteorologici, se inițiază un incendiu de pădure în fața frontului incendiului existent, pe direcția principală de propagare a acestuia. Curenții ascendenți și </w:t>
      </w:r>
      <w:r w:rsidR="002D6C95" w:rsidRPr="004A7ECB">
        <w:rPr>
          <w:rFonts w:ascii="Times New Roman" w:eastAsia="Times New Roman" w:hAnsi="Times New Roman" w:cs="Times New Roman"/>
          <w:sz w:val="24"/>
          <w:szCs w:val="24"/>
          <w:lang w:val="ro-RO" w:eastAsia="ro-RO"/>
        </w:rPr>
        <w:t xml:space="preserve">energia </w:t>
      </w:r>
      <w:r w:rsidR="00752370" w:rsidRPr="004A7ECB">
        <w:rPr>
          <w:rFonts w:ascii="Times New Roman" w:eastAsia="Times New Roman" w:hAnsi="Times New Roman" w:cs="Times New Roman"/>
          <w:sz w:val="24"/>
          <w:szCs w:val="24"/>
          <w:lang w:val="ro-RO" w:eastAsia="ro-RO"/>
        </w:rPr>
        <w:t>termică degajată de incendiul inițial determin</w:t>
      </w:r>
      <w:r w:rsidR="002D6C95" w:rsidRPr="004A7ECB">
        <w:rPr>
          <w:rFonts w:ascii="Times New Roman" w:eastAsia="Times New Roman" w:hAnsi="Times New Roman" w:cs="Times New Roman"/>
          <w:sz w:val="24"/>
          <w:szCs w:val="24"/>
          <w:lang w:val="ro-RO" w:eastAsia="ro-RO"/>
        </w:rPr>
        <w:t>ă</w:t>
      </w:r>
      <w:r w:rsidR="00752370" w:rsidRPr="004A7ECB">
        <w:rPr>
          <w:rFonts w:ascii="Times New Roman" w:eastAsia="Times New Roman" w:hAnsi="Times New Roman" w:cs="Times New Roman"/>
          <w:sz w:val="24"/>
          <w:szCs w:val="24"/>
          <w:lang w:val="ro-RO" w:eastAsia="ro-RO"/>
        </w:rPr>
        <w:t xml:space="preserve"> atragerea curenților și produselor de ardere generate de incendiul inițiat intenționat, unindu-se într-un curent ascendent unic, asemenea unui coș de fum. Această metodă de stingere trebuie aleasă cu mare atenție, analizându-se toți factorii perturbatori și numai dacă sunt excluse celelalte posibilități de stingere clasică a incendiului. Ca risc în utilizarea acestei metode de stingere: </w:t>
      </w:r>
      <w:r w:rsidRPr="004A7ECB">
        <w:rPr>
          <w:rFonts w:ascii="Times New Roman" w:eastAsia="Times New Roman" w:hAnsi="Times New Roman" w:cs="Times New Roman"/>
          <w:sz w:val="24"/>
          <w:szCs w:val="24"/>
          <w:lang w:val="ro-RO" w:eastAsia="ro-RO"/>
        </w:rPr>
        <w:t>s</w:t>
      </w:r>
      <w:r w:rsidR="00752370" w:rsidRPr="004A7ECB">
        <w:rPr>
          <w:rFonts w:ascii="Times New Roman" w:eastAsia="Times New Roman" w:hAnsi="Times New Roman" w:cs="Times New Roman"/>
          <w:sz w:val="24"/>
          <w:szCs w:val="24"/>
          <w:lang w:val="ro-RO" w:eastAsia="ro-RO"/>
        </w:rPr>
        <w:t>urprinderea personalului între cele două fronturi de foc; neaprecierea corectă a distanței dintre cele două fronturi cu consecințe în nerealizarea filonului unic de gaze și aer cald de la cele două incendii și</w:t>
      </w:r>
      <w:r w:rsidR="002D6C95" w:rsidRPr="004A7ECB">
        <w:rPr>
          <w:rFonts w:ascii="Times New Roman" w:eastAsia="Times New Roman" w:hAnsi="Times New Roman" w:cs="Times New Roman"/>
          <w:sz w:val="24"/>
          <w:szCs w:val="24"/>
          <w:lang w:val="ro-RO" w:eastAsia="ro-RO"/>
        </w:rPr>
        <w:t>,</w:t>
      </w:r>
      <w:r w:rsidR="00752370" w:rsidRPr="004A7ECB">
        <w:rPr>
          <w:rFonts w:ascii="Times New Roman" w:eastAsia="Times New Roman" w:hAnsi="Times New Roman" w:cs="Times New Roman"/>
          <w:sz w:val="24"/>
          <w:szCs w:val="24"/>
          <w:lang w:val="ro-RO" w:eastAsia="ro-RO"/>
        </w:rPr>
        <w:t xml:space="preserve"> implicit</w:t>
      </w:r>
      <w:r w:rsidR="002D6C95" w:rsidRPr="004A7ECB">
        <w:rPr>
          <w:rFonts w:ascii="Times New Roman" w:eastAsia="Times New Roman" w:hAnsi="Times New Roman" w:cs="Times New Roman"/>
          <w:sz w:val="24"/>
          <w:szCs w:val="24"/>
          <w:lang w:val="ro-RO" w:eastAsia="ro-RO"/>
        </w:rPr>
        <w:t>,</w:t>
      </w:r>
      <w:r w:rsidR="00752370" w:rsidRPr="004A7ECB">
        <w:rPr>
          <w:rFonts w:ascii="Times New Roman" w:eastAsia="Times New Roman" w:hAnsi="Times New Roman" w:cs="Times New Roman"/>
          <w:sz w:val="24"/>
          <w:szCs w:val="24"/>
          <w:lang w:val="ro-RO" w:eastAsia="ro-RO"/>
        </w:rPr>
        <w:t xml:space="preserve"> mărirea suprafeței incendiate și scăparea de sub control a focului</w:t>
      </w:r>
      <w:r w:rsidRPr="004A7ECB">
        <w:rPr>
          <w:rFonts w:ascii="Times New Roman" w:eastAsia="Times New Roman" w:hAnsi="Times New Roman" w:cs="Times New Roman"/>
          <w:sz w:val="24"/>
          <w:szCs w:val="24"/>
          <w:lang w:val="ro-RO" w:eastAsia="ro-RO"/>
        </w:rPr>
        <w:t>;</w:t>
      </w:r>
      <w:r w:rsidR="00752370" w:rsidRPr="004A7ECB">
        <w:rPr>
          <w:rFonts w:ascii="Times New Roman" w:eastAsia="Times New Roman" w:hAnsi="Times New Roman" w:cs="Times New Roman"/>
          <w:sz w:val="24"/>
          <w:szCs w:val="24"/>
          <w:lang w:val="ro-RO" w:eastAsia="ro-RO"/>
        </w:rPr>
        <w:t xml:space="preserve"> </w:t>
      </w:r>
      <w:r w:rsidR="004A7ECB" w:rsidRPr="004A7ECB">
        <w:rPr>
          <w:rFonts w:ascii="Times New Roman" w:eastAsia="Times New Roman" w:hAnsi="Times New Roman" w:cs="Times New Roman"/>
          <w:sz w:val="24"/>
          <w:szCs w:val="24"/>
          <w:lang w:val="ro-RO" w:eastAsia="ro-RO"/>
        </w:rPr>
        <w:t>Aplicarea tehnicii de contrafoc se realizează exclusiv sub coordonarea comandantului intervenţiei şi cu aprobarea structurilor competente ale lnspectoratułui pentru Situaţii de Urgenţă.</w:t>
      </w:r>
    </w:p>
    <w:p w14:paraId="5319A9D4" w14:textId="1FAA7FBB" w:rsidR="00DE351B" w:rsidRPr="00350670" w:rsidRDefault="00F47064" w:rsidP="00323860">
      <w:pPr>
        <w:pStyle w:val="Listparagraf"/>
        <w:numPr>
          <w:ilvl w:val="0"/>
          <w:numId w:val="2"/>
        </w:numPr>
        <w:shd w:val="clear" w:color="auto" w:fill="FFFFFF"/>
        <w:spacing w:before="60" w:after="60" w:line="240" w:lineRule="auto"/>
        <w:ind w:hanging="720"/>
        <w:jc w:val="both"/>
        <w:rPr>
          <w:rFonts w:ascii="Times New Roman" w:eastAsia="Times New Roman" w:hAnsi="Times New Roman" w:cs="Times New Roman"/>
          <w:sz w:val="24"/>
          <w:szCs w:val="24"/>
          <w:lang w:val="ro-RO" w:eastAsia="ro-RO"/>
        </w:rPr>
      </w:pPr>
      <w:r w:rsidRPr="00350670">
        <w:rPr>
          <w:rFonts w:ascii="Times New Roman" w:eastAsia="Times New Roman" w:hAnsi="Times New Roman" w:cs="Times New Roman"/>
          <w:b/>
          <w:sz w:val="24"/>
          <w:szCs w:val="24"/>
          <w:lang w:val="ro-RO" w:eastAsia="ro-RO"/>
        </w:rPr>
        <w:t>convecție</w:t>
      </w:r>
      <w:r w:rsidRPr="00350670">
        <w:rPr>
          <w:rFonts w:ascii="Times New Roman" w:eastAsia="Times New Roman" w:hAnsi="Times New Roman" w:cs="Times New Roman"/>
          <w:sz w:val="24"/>
          <w:szCs w:val="24"/>
          <w:lang w:val="ro-RO" w:eastAsia="ro-RO"/>
        </w:rPr>
        <w:t xml:space="preserve"> </w:t>
      </w:r>
      <w:r w:rsidR="004A7ECB" w:rsidRPr="004A7ECB">
        <w:rPr>
          <w:rFonts w:ascii="Times New Roman" w:eastAsia="Times New Roman" w:hAnsi="Times New Roman" w:cs="Times New Roman"/>
          <w:b/>
          <w:bCs/>
          <w:sz w:val="24"/>
          <w:szCs w:val="24"/>
          <w:lang w:val="ro-RO" w:eastAsia="ro-RO"/>
        </w:rPr>
        <w:t>termică</w:t>
      </w:r>
      <w:r w:rsidR="00752370" w:rsidRPr="00350670">
        <w:rPr>
          <w:rFonts w:ascii="Times New Roman" w:eastAsia="Times New Roman" w:hAnsi="Times New Roman" w:cs="Times New Roman"/>
          <w:sz w:val="24"/>
          <w:szCs w:val="24"/>
          <w:lang w:val="ro-RO" w:eastAsia="ro-RO"/>
        </w:rPr>
        <w:t>- formă de transmitere a căldurii prin intermediul mișcării ascendente a unui fluid, în cazul incendiului, prin intermediul gazelor de ardere, a aerului cald</w:t>
      </w:r>
      <w:r w:rsidRPr="00350670">
        <w:rPr>
          <w:rFonts w:ascii="Times New Roman" w:eastAsia="Times New Roman" w:hAnsi="Times New Roman" w:cs="Times New Roman"/>
          <w:sz w:val="24"/>
          <w:szCs w:val="24"/>
          <w:lang w:val="ro-RO" w:eastAsia="ro-RO"/>
        </w:rPr>
        <w:t>;</w:t>
      </w:r>
    </w:p>
    <w:p w14:paraId="1A9506C8" w14:textId="06BFB344" w:rsidR="00DE351B" w:rsidRPr="002768E8" w:rsidRDefault="00F47064" w:rsidP="00323860">
      <w:pPr>
        <w:pStyle w:val="Listparagraf"/>
        <w:numPr>
          <w:ilvl w:val="0"/>
          <w:numId w:val="2"/>
        </w:numPr>
        <w:shd w:val="clear" w:color="auto" w:fill="FFFFFF"/>
        <w:spacing w:before="60" w:after="60" w:line="240" w:lineRule="auto"/>
        <w:ind w:hanging="720"/>
        <w:jc w:val="both"/>
        <w:rPr>
          <w:rFonts w:ascii="Times New Roman" w:hAnsi="Times New Roman" w:cs="Times New Roman"/>
          <w:bCs/>
          <w:sz w:val="24"/>
          <w:szCs w:val="24"/>
          <w:lang w:val="ro-RO"/>
        </w:rPr>
      </w:pPr>
      <w:r w:rsidRPr="00350670">
        <w:rPr>
          <w:rFonts w:ascii="Times New Roman" w:eastAsia="Times New Roman" w:hAnsi="Times New Roman" w:cs="Times New Roman"/>
          <w:b/>
          <w:sz w:val="24"/>
          <w:szCs w:val="24"/>
          <w:lang w:val="ro-RO" w:eastAsia="ro-RO"/>
        </w:rPr>
        <w:t>dezvoltare</w:t>
      </w:r>
      <w:r w:rsidR="00752370" w:rsidRPr="00350670">
        <w:rPr>
          <w:rFonts w:ascii="Times New Roman" w:eastAsia="Times New Roman" w:hAnsi="Times New Roman" w:cs="Times New Roman"/>
          <w:b/>
          <w:sz w:val="24"/>
          <w:szCs w:val="24"/>
          <w:lang w:val="ro-RO" w:eastAsia="ro-RO"/>
        </w:rPr>
        <w:t>/propagare</w:t>
      </w:r>
      <w:r w:rsidR="00752370" w:rsidRPr="00350670">
        <w:rPr>
          <w:rFonts w:ascii="Times New Roman" w:eastAsia="Times New Roman" w:hAnsi="Times New Roman" w:cs="Times New Roman"/>
          <w:sz w:val="24"/>
          <w:szCs w:val="24"/>
          <w:lang w:val="ro-RO" w:eastAsia="ro-RO"/>
        </w:rPr>
        <w:t xml:space="preserve"> -  mărirea progresivă a suprafeței incendiate și a frontului flăcării, precum și a intensității arderii</w:t>
      </w:r>
      <w:r w:rsidR="002D6C95" w:rsidRPr="00350670">
        <w:rPr>
          <w:rFonts w:ascii="Times New Roman" w:eastAsia="Times New Roman" w:hAnsi="Times New Roman" w:cs="Times New Roman"/>
          <w:sz w:val="24"/>
          <w:szCs w:val="24"/>
          <w:lang w:val="ro-RO" w:eastAsia="ro-RO"/>
        </w:rPr>
        <w:t>,</w:t>
      </w:r>
      <w:r w:rsidR="00752370" w:rsidRPr="00350670">
        <w:rPr>
          <w:rFonts w:ascii="Times New Roman" w:eastAsia="Times New Roman" w:hAnsi="Times New Roman" w:cs="Times New Roman"/>
          <w:sz w:val="24"/>
          <w:szCs w:val="24"/>
          <w:lang w:val="ro-RO" w:eastAsia="ro-RO"/>
        </w:rPr>
        <w:t xml:space="preserve"> inclusiv dezvoltarea incendiului ,,prin salturi”, adică propagarea acestuia în trupuri de pădure care nu se află în contact direct cu frontul flăcării, cu ajutorul materialelor arzânde purtate de curenții de aer</w:t>
      </w:r>
      <w:r w:rsidR="000D7504" w:rsidRPr="00350670">
        <w:rPr>
          <w:rFonts w:ascii="Times New Roman" w:eastAsia="Times New Roman" w:hAnsi="Times New Roman" w:cs="Times New Roman"/>
          <w:sz w:val="24"/>
          <w:szCs w:val="24"/>
          <w:lang w:val="ro-RO" w:eastAsia="ro-RO"/>
        </w:rPr>
        <w:t>;</w:t>
      </w:r>
    </w:p>
    <w:p w14:paraId="3B611F93" w14:textId="74880A99" w:rsidR="00D063F8" w:rsidRPr="00DC52D6" w:rsidRDefault="00D063F8" w:rsidP="00AE1049">
      <w:pPr>
        <w:numPr>
          <w:ilvl w:val="0"/>
          <w:numId w:val="2"/>
        </w:numPr>
        <w:pBdr>
          <w:top w:val="nil"/>
          <w:left w:val="nil"/>
          <w:bottom w:val="nil"/>
          <w:right w:val="nil"/>
          <w:between w:val="nil"/>
        </w:pBdr>
        <w:shd w:val="clear" w:color="auto" w:fill="FFFFFF"/>
        <w:spacing w:after="0" w:line="240" w:lineRule="auto"/>
        <w:ind w:hanging="720"/>
        <w:jc w:val="both"/>
        <w:rPr>
          <w:rFonts w:ascii="Times New Roman" w:eastAsia="Times New Roman" w:hAnsi="Times New Roman" w:cs="Times New Roman"/>
          <w:sz w:val="24"/>
          <w:szCs w:val="24"/>
          <w:lang w:val="ro-RO"/>
        </w:rPr>
      </w:pPr>
      <w:r>
        <w:rPr>
          <w:rFonts w:ascii="Times New Roman" w:eastAsia="Times New Roman" w:hAnsi="Times New Roman" w:cs="Times New Roman"/>
          <w:b/>
          <w:sz w:val="24"/>
          <w:szCs w:val="24"/>
          <w:lang w:val="ro-RO"/>
        </w:rPr>
        <w:t>f</w:t>
      </w:r>
      <w:r w:rsidRPr="00DC52D6">
        <w:rPr>
          <w:rFonts w:ascii="Times New Roman" w:eastAsia="Times New Roman" w:hAnsi="Times New Roman" w:cs="Times New Roman"/>
          <w:b/>
          <w:sz w:val="24"/>
          <w:szCs w:val="24"/>
          <w:lang w:val="ro-RO"/>
        </w:rPr>
        <w:t>oc tactic</w:t>
      </w:r>
      <w:r w:rsidRPr="00DC52D6">
        <w:rPr>
          <w:rFonts w:ascii="Times New Roman" w:eastAsia="Times New Roman" w:hAnsi="Times New Roman" w:cs="Times New Roman"/>
          <w:sz w:val="24"/>
          <w:szCs w:val="24"/>
          <w:lang w:val="ro-RO"/>
        </w:rPr>
        <w:t xml:space="preserve"> - o tehnică avansată de combatere a incendiilor </w:t>
      </w:r>
      <w:r>
        <w:rPr>
          <w:rFonts w:ascii="Times New Roman" w:eastAsia="Times New Roman" w:hAnsi="Times New Roman" w:cs="Times New Roman"/>
          <w:sz w:val="24"/>
          <w:szCs w:val="24"/>
          <w:lang w:val="ro-RO"/>
        </w:rPr>
        <w:t>la</w:t>
      </w:r>
      <w:r w:rsidRPr="00DC52D6">
        <w:rPr>
          <w:rFonts w:ascii="Times New Roman" w:eastAsia="Times New Roman" w:hAnsi="Times New Roman" w:cs="Times New Roman"/>
          <w:sz w:val="24"/>
          <w:szCs w:val="24"/>
          <w:lang w:val="ro-RO"/>
        </w:rPr>
        <w:t xml:space="preserve"> </w:t>
      </w:r>
      <w:r>
        <w:rPr>
          <w:rFonts w:ascii="Times New Roman" w:eastAsia="Times New Roman" w:hAnsi="Times New Roman" w:cs="Times New Roman"/>
          <w:sz w:val="24"/>
          <w:szCs w:val="24"/>
          <w:lang w:val="ro-RO"/>
        </w:rPr>
        <w:t>fondul forestier</w:t>
      </w:r>
      <w:r w:rsidRPr="00DC52D6">
        <w:rPr>
          <w:rFonts w:ascii="Times New Roman" w:eastAsia="Times New Roman" w:hAnsi="Times New Roman" w:cs="Times New Roman"/>
          <w:sz w:val="24"/>
          <w:szCs w:val="24"/>
          <w:lang w:val="ro-RO"/>
        </w:rPr>
        <w:t xml:space="preserve"> și de vegetație, bazată pe inițierea controlată a contrafocului , manevră ce poate fi planificată și anticipată atât spațial, cât și temporal. Această tehnică permite dirijarea unui incendiu pentru a-i limita propagarea și asigură lichidarea zonelor marginale (flancurilor) parțial active sau care prezintă risc de reaprindere .  Ea poate facilita crearea sau consolidarea unui zone de sprijin pentru intervenție</w:t>
      </w:r>
      <w:r w:rsidRPr="00DC52D6">
        <w:rPr>
          <w:rFonts w:ascii="Times New Roman" w:eastAsia="Times New Roman" w:hAnsi="Times New Roman" w:cs="Times New Roman"/>
          <w:b/>
          <w:bCs/>
          <w:sz w:val="24"/>
          <w:szCs w:val="24"/>
          <w:lang w:val="ro-RO"/>
        </w:rPr>
        <w:t xml:space="preserve"> (punct de ancorare)</w:t>
      </w:r>
      <w:r w:rsidRPr="00DC52D6">
        <w:rPr>
          <w:rFonts w:ascii="Times New Roman" w:eastAsia="Times New Roman" w:hAnsi="Times New Roman" w:cs="Times New Roman"/>
          <w:sz w:val="24"/>
          <w:szCs w:val="24"/>
          <w:lang w:val="ro-RO"/>
        </w:rPr>
        <w:t xml:space="preserve">, amenajarea unei </w:t>
      </w:r>
      <w:r w:rsidRPr="00DC52D6">
        <w:rPr>
          <w:rFonts w:ascii="Times New Roman" w:eastAsia="Times New Roman" w:hAnsi="Times New Roman" w:cs="Times New Roman"/>
          <w:b/>
          <w:bCs/>
          <w:sz w:val="24"/>
          <w:szCs w:val="24"/>
          <w:lang w:val="ro-RO"/>
        </w:rPr>
        <w:t xml:space="preserve">zone </w:t>
      </w:r>
      <w:r w:rsidRPr="00DC52D6">
        <w:rPr>
          <w:rFonts w:ascii="Times New Roman" w:eastAsia="Times New Roman" w:hAnsi="Times New Roman" w:cs="Times New Roman"/>
          <w:sz w:val="24"/>
          <w:szCs w:val="24"/>
          <w:lang w:val="ro-RO"/>
        </w:rPr>
        <w:t>pentru siguranța personalului (</w:t>
      </w:r>
      <w:r w:rsidRPr="00DC52D6">
        <w:rPr>
          <w:rFonts w:ascii="Times New Roman" w:eastAsia="Times New Roman" w:hAnsi="Times New Roman" w:cs="Times New Roman"/>
          <w:b/>
          <w:sz w:val="24"/>
          <w:szCs w:val="24"/>
          <w:lang w:val="ro-RO"/>
        </w:rPr>
        <w:t>zonă de siguranță</w:t>
      </w:r>
      <w:r w:rsidRPr="00DC52D6">
        <w:rPr>
          <w:rFonts w:ascii="Times New Roman" w:eastAsia="Times New Roman" w:hAnsi="Times New Roman" w:cs="Times New Roman"/>
          <w:sz w:val="24"/>
          <w:szCs w:val="24"/>
          <w:lang w:val="ro-RO"/>
        </w:rPr>
        <w:t xml:space="preserve">) sau protejarea perimetrului unor </w:t>
      </w:r>
      <w:r w:rsidRPr="00DC52D6">
        <w:rPr>
          <w:rFonts w:ascii="Times New Roman" w:eastAsia="Times New Roman" w:hAnsi="Times New Roman" w:cs="Times New Roman"/>
          <w:b/>
          <w:bCs/>
          <w:sz w:val="24"/>
          <w:szCs w:val="24"/>
          <w:lang w:val="ro-RO"/>
        </w:rPr>
        <w:t>obiective vulnerabile (puncte sensibile)</w:t>
      </w:r>
      <w:r w:rsidRPr="00DC52D6">
        <w:rPr>
          <w:rFonts w:ascii="Times New Roman" w:eastAsia="Times New Roman" w:hAnsi="Times New Roman" w:cs="Times New Roman"/>
          <w:bCs/>
          <w:sz w:val="24"/>
          <w:szCs w:val="24"/>
          <w:lang w:val="ro-RO"/>
        </w:rPr>
        <w:t>.</w:t>
      </w:r>
    </w:p>
    <w:p w14:paraId="7C0098A8" w14:textId="77777777" w:rsidR="00D063F8" w:rsidRPr="00350670" w:rsidRDefault="00D063F8" w:rsidP="002768E8">
      <w:pPr>
        <w:pStyle w:val="Listparagraf"/>
        <w:shd w:val="clear" w:color="auto" w:fill="FFFFFF"/>
        <w:spacing w:before="60" w:after="60" w:line="240" w:lineRule="auto"/>
        <w:jc w:val="both"/>
        <w:rPr>
          <w:rFonts w:ascii="Times New Roman" w:hAnsi="Times New Roman" w:cs="Times New Roman"/>
          <w:bCs/>
          <w:sz w:val="24"/>
          <w:szCs w:val="24"/>
          <w:lang w:val="ro-RO"/>
        </w:rPr>
      </w:pPr>
    </w:p>
    <w:p w14:paraId="6231D52F" w14:textId="52AC0DAD" w:rsidR="00DE351B" w:rsidRPr="00350670" w:rsidRDefault="00F47064" w:rsidP="00323860">
      <w:pPr>
        <w:pStyle w:val="Listparagraf"/>
        <w:numPr>
          <w:ilvl w:val="0"/>
          <w:numId w:val="2"/>
        </w:numPr>
        <w:shd w:val="clear" w:color="auto" w:fill="FFFFFF"/>
        <w:spacing w:before="60" w:after="60" w:line="240" w:lineRule="auto"/>
        <w:ind w:hanging="720"/>
        <w:jc w:val="both"/>
        <w:rPr>
          <w:rFonts w:ascii="Times New Roman" w:hAnsi="Times New Roman" w:cs="Times New Roman"/>
          <w:sz w:val="24"/>
          <w:szCs w:val="24"/>
          <w:lang w:val="ro-RO"/>
        </w:rPr>
      </w:pPr>
      <w:r w:rsidRPr="00350670">
        <w:rPr>
          <w:rFonts w:ascii="Times New Roman" w:hAnsi="Times New Roman" w:cs="Times New Roman"/>
          <w:b/>
          <w:sz w:val="24"/>
          <w:szCs w:val="24"/>
          <w:lang w:val="ro-RO"/>
        </w:rPr>
        <w:lastRenderedPageBreak/>
        <w:t xml:space="preserve">grupa </w:t>
      </w:r>
      <w:r w:rsidR="00752370" w:rsidRPr="00350670">
        <w:rPr>
          <w:rFonts w:ascii="Times New Roman" w:hAnsi="Times New Roman" w:cs="Times New Roman"/>
          <w:b/>
          <w:sz w:val="24"/>
          <w:szCs w:val="24"/>
          <w:lang w:val="ro-RO"/>
        </w:rPr>
        <w:t>operativă -</w:t>
      </w:r>
      <w:r w:rsidR="00752370" w:rsidRPr="00350670">
        <w:rPr>
          <w:rFonts w:ascii="Times New Roman" w:hAnsi="Times New Roman" w:cs="Times New Roman"/>
          <w:bCs/>
          <w:sz w:val="24"/>
          <w:szCs w:val="24"/>
          <w:lang w:val="ro-RO"/>
        </w:rPr>
        <w:t xml:space="preserve"> organul de management ce-și desfășoară activitatea în sprijinul comandantului intervenției, definită potrivit Legii </w:t>
      </w:r>
      <w:r w:rsidR="000D7504" w:rsidRPr="00350670">
        <w:rPr>
          <w:rFonts w:ascii="Times New Roman" w:hAnsi="Times New Roman" w:cs="Times New Roman"/>
          <w:bCs/>
          <w:sz w:val="24"/>
          <w:szCs w:val="24"/>
          <w:lang w:val="ro-RO"/>
        </w:rPr>
        <w:t>nr.</w:t>
      </w:r>
      <w:r w:rsidR="00752370" w:rsidRPr="00350670">
        <w:rPr>
          <w:rFonts w:ascii="Times New Roman" w:hAnsi="Times New Roman" w:cs="Times New Roman"/>
          <w:bCs/>
          <w:sz w:val="24"/>
          <w:szCs w:val="24"/>
          <w:lang w:val="ro-RO"/>
        </w:rPr>
        <w:t xml:space="preserve">481/2004 privind </w:t>
      </w:r>
      <w:r w:rsidR="000D7504" w:rsidRPr="00350670">
        <w:rPr>
          <w:rFonts w:ascii="Times New Roman" w:hAnsi="Times New Roman" w:cs="Times New Roman"/>
          <w:bCs/>
          <w:sz w:val="24"/>
          <w:szCs w:val="24"/>
          <w:lang w:val="ro-RO"/>
        </w:rPr>
        <w:t xml:space="preserve">protecția </w:t>
      </w:r>
      <w:r w:rsidR="00752370" w:rsidRPr="00350670">
        <w:rPr>
          <w:rFonts w:ascii="Times New Roman" w:hAnsi="Times New Roman" w:cs="Times New Roman"/>
          <w:bCs/>
          <w:sz w:val="24"/>
          <w:szCs w:val="24"/>
          <w:lang w:val="ro-RO"/>
        </w:rPr>
        <w:t xml:space="preserve">civilă. Se constituie prin ordin al prefectului, din personal cu putere de decizie şi specialiști ai serviciilor de urgență ale autorităților </w:t>
      </w:r>
      <w:r w:rsidR="002D6C95" w:rsidRPr="00350670">
        <w:rPr>
          <w:rFonts w:ascii="Times New Roman" w:hAnsi="Times New Roman" w:cs="Times New Roman"/>
          <w:bCs/>
          <w:sz w:val="24"/>
          <w:szCs w:val="24"/>
          <w:lang w:val="ro-RO"/>
        </w:rPr>
        <w:t xml:space="preserve">administrației </w:t>
      </w:r>
      <w:r w:rsidR="00752370" w:rsidRPr="00350670">
        <w:rPr>
          <w:rFonts w:ascii="Times New Roman" w:hAnsi="Times New Roman" w:cs="Times New Roman"/>
          <w:bCs/>
          <w:sz w:val="24"/>
          <w:szCs w:val="24"/>
          <w:lang w:val="ro-RO"/>
        </w:rPr>
        <w:t>publice, ai agenților economici şi instituțiilor implicate în gestionarea situației de urgență</w:t>
      </w:r>
      <w:r w:rsidR="000D7504" w:rsidRPr="00350670">
        <w:rPr>
          <w:rFonts w:ascii="Times New Roman" w:hAnsi="Times New Roman" w:cs="Times New Roman"/>
          <w:bCs/>
          <w:sz w:val="24"/>
          <w:szCs w:val="24"/>
          <w:lang w:val="ro-RO"/>
        </w:rPr>
        <w:t>;</w:t>
      </w:r>
      <w:r w:rsidR="00752370" w:rsidRPr="00350670">
        <w:rPr>
          <w:rFonts w:ascii="Times New Roman" w:hAnsi="Times New Roman" w:cs="Times New Roman"/>
          <w:bCs/>
          <w:sz w:val="24"/>
          <w:szCs w:val="24"/>
          <w:lang w:val="ro-RO"/>
        </w:rPr>
        <w:t xml:space="preserve"> </w:t>
      </w:r>
    </w:p>
    <w:p w14:paraId="2CCC648F" w14:textId="4C6C0F91" w:rsidR="00DE351B" w:rsidRPr="00350670" w:rsidRDefault="00F47064" w:rsidP="00323860">
      <w:pPr>
        <w:pStyle w:val="Listparagraf"/>
        <w:numPr>
          <w:ilvl w:val="0"/>
          <w:numId w:val="2"/>
        </w:numPr>
        <w:shd w:val="clear" w:color="auto" w:fill="FFFFFF"/>
        <w:spacing w:before="60" w:after="60" w:line="240" w:lineRule="auto"/>
        <w:ind w:hanging="720"/>
        <w:jc w:val="both"/>
        <w:rPr>
          <w:rFonts w:ascii="Times New Roman" w:hAnsi="Times New Roman" w:cs="Times New Roman"/>
          <w:sz w:val="24"/>
          <w:szCs w:val="24"/>
          <w:lang w:val="ro-RO"/>
        </w:rPr>
      </w:pPr>
      <w:r w:rsidRPr="00350670">
        <w:rPr>
          <w:rFonts w:ascii="Times New Roman" w:hAnsi="Times New Roman" w:cs="Times New Roman"/>
          <w:b/>
          <w:sz w:val="24"/>
          <w:szCs w:val="24"/>
          <w:lang w:val="ro-RO"/>
        </w:rPr>
        <w:t>hazard</w:t>
      </w:r>
      <w:r w:rsidRPr="00350670">
        <w:rPr>
          <w:rFonts w:ascii="Times New Roman" w:hAnsi="Times New Roman" w:cs="Times New Roman"/>
          <w:sz w:val="24"/>
          <w:szCs w:val="24"/>
          <w:lang w:val="ro-RO"/>
        </w:rPr>
        <w:t xml:space="preserve"> </w:t>
      </w:r>
      <w:r w:rsidR="00752370" w:rsidRPr="00350670">
        <w:rPr>
          <w:rFonts w:ascii="Times New Roman" w:hAnsi="Times New Roman" w:cs="Times New Roman"/>
          <w:sz w:val="24"/>
          <w:szCs w:val="24"/>
          <w:lang w:val="ro-RO"/>
        </w:rPr>
        <w:t xml:space="preserve">- proces sau fenomen periculos, substanță, activitate umană sau situație care poate cauza pierderea de vieți omenești, răni sau genera alt impact asupra sănătății, daune aduse proprietăților, pierderi ale mijloacelor de trai și serviciilor, perturbări sociale și economice sau daune asupra mediului. Hazardul poate fi clasificat, în funcție de origine, în două tipuri: hazard natural </w:t>
      </w:r>
      <w:r w:rsidR="000D7504" w:rsidRPr="00350670">
        <w:rPr>
          <w:rFonts w:ascii="Times New Roman" w:hAnsi="Times New Roman" w:cs="Times New Roman"/>
          <w:sz w:val="24"/>
          <w:szCs w:val="24"/>
          <w:lang w:val="ro-RO"/>
        </w:rPr>
        <w:t xml:space="preserve">- </w:t>
      </w:r>
      <w:r w:rsidR="00752370" w:rsidRPr="00350670">
        <w:rPr>
          <w:rFonts w:ascii="Times New Roman" w:hAnsi="Times New Roman" w:cs="Times New Roman"/>
          <w:sz w:val="24"/>
          <w:szCs w:val="24"/>
          <w:lang w:val="ro-RO"/>
        </w:rPr>
        <w:t xml:space="preserve">proces sau fenomen natural și hazard antropic </w:t>
      </w:r>
      <w:r w:rsidR="000D7504" w:rsidRPr="00350670">
        <w:rPr>
          <w:rFonts w:ascii="Times New Roman" w:hAnsi="Times New Roman" w:cs="Times New Roman"/>
          <w:sz w:val="24"/>
          <w:szCs w:val="24"/>
          <w:lang w:val="ro-RO"/>
        </w:rPr>
        <w:t>-</w:t>
      </w:r>
      <w:r w:rsidR="00752370" w:rsidRPr="00350670">
        <w:rPr>
          <w:rFonts w:ascii="Times New Roman" w:hAnsi="Times New Roman" w:cs="Times New Roman"/>
          <w:sz w:val="24"/>
          <w:szCs w:val="24"/>
          <w:lang w:val="ro-RO"/>
        </w:rPr>
        <w:t>proces sau fenomen provocat de om</w:t>
      </w:r>
      <w:r w:rsidR="000D7504" w:rsidRPr="00350670">
        <w:rPr>
          <w:rFonts w:ascii="Times New Roman" w:hAnsi="Times New Roman" w:cs="Times New Roman"/>
          <w:sz w:val="24"/>
          <w:szCs w:val="24"/>
          <w:lang w:val="ro-RO"/>
        </w:rPr>
        <w:t>;</w:t>
      </w:r>
    </w:p>
    <w:p w14:paraId="3BEA60E2" w14:textId="0144FDE9" w:rsidR="00DE351B" w:rsidRPr="00350670" w:rsidRDefault="00F47064" w:rsidP="00323860">
      <w:pPr>
        <w:pStyle w:val="Listparagraf"/>
        <w:numPr>
          <w:ilvl w:val="0"/>
          <w:numId w:val="2"/>
        </w:numPr>
        <w:shd w:val="clear" w:color="auto" w:fill="FFFFFF"/>
        <w:spacing w:before="60" w:after="60" w:line="240" w:lineRule="auto"/>
        <w:ind w:hanging="720"/>
        <w:jc w:val="both"/>
        <w:rPr>
          <w:rFonts w:ascii="Times New Roman" w:hAnsi="Times New Roman" w:cs="Times New Roman"/>
          <w:b/>
          <w:bCs/>
          <w:sz w:val="24"/>
          <w:szCs w:val="24"/>
          <w:lang w:val="ro-RO"/>
        </w:rPr>
      </w:pPr>
      <w:r w:rsidRPr="00350670">
        <w:rPr>
          <w:rFonts w:ascii="Times New Roman" w:hAnsi="Times New Roman" w:cs="Times New Roman"/>
          <w:b/>
          <w:bCs/>
          <w:sz w:val="24"/>
          <w:szCs w:val="24"/>
          <w:lang w:val="ro-RO"/>
        </w:rPr>
        <w:t xml:space="preserve">incendierea </w:t>
      </w:r>
      <w:r w:rsidR="00752370" w:rsidRPr="00350670">
        <w:rPr>
          <w:rFonts w:ascii="Times New Roman" w:hAnsi="Times New Roman" w:cs="Times New Roman"/>
          <w:b/>
          <w:bCs/>
          <w:sz w:val="24"/>
          <w:szCs w:val="24"/>
          <w:lang w:val="ro-RO"/>
        </w:rPr>
        <w:t>controlată</w:t>
      </w:r>
      <w:r w:rsidR="00752370" w:rsidRPr="00350670">
        <w:rPr>
          <w:rFonts w:ascii="Times New Roman" w:hAnsi="Times New Roman" w:cs="Times New Roman"/>
          <w:sz w:val="24"/>
          <w:szCs w:val="24"/>
          <w:lang w:val="ro-RO"/>
        </w:rPr>
        <w:t xml:space="preserve"> (engleză - </w:t>
      </w:r>
      <w:r w:rsidR="00752370" w:rsidRPr="00350670">
        <w:rPr>
          <w:rFonts w:ascii="Times New Roman" w:hAnsi="Times New Roman" w:cs="Times New Roman"/>
          <w:i/>
          <w:iCs/>
          <w:sz w:val="24"/>
          <w:szCs w:val="24"/>
          <w:lang w:val="ro-RO"/>
        </w:rPr>
        <w:t>prescribed burning</w:t>
      </w:r>
      <w:r w:rsidR="00752370" w:rsidRPr="00350670">
        <w:rPr>
          <w:rFonts w:ascii="Times New Roman" w:hAnsi="Times New Roman" w:cs="Times New Roman"/>
          <w:sz w:val="24"/>
          <w:szCs w:val="24"/>
          <w:lang w:val="ro-RO"/>
        </w:rPr>
        <w:t xml:space="preserve">, </w:t>
      </w:r>
      <w:r w:rsidR="00752370" w:rsidRPr="00350670">
        <w:rPr>
          <w:rFonts w:ascii="Times New Roman" w:hAnsi="Times New Roman" w:cs="Times New Roman"/>
          <w:i/>
          <w:iCs/>
          <w:sz w:val="24"/>
          <w:szCs w:val="24"/>
          <w:lang w:val="ro-RO"/>
        </w:rPr>
        <w:t>prescribed fire sau controlled burns)</w:t>
      </w:r>
      <w:r w:rsidR="00752370" w:rsidRPr="00350670">
        <w:rPr>
          <w:rFonts w:ascii="Times New Roman" w:hAnsi="Times New Roman" w:cs="Times New Roman"/>
          <w:sz w:val="24"/>
          <w:szCs w:val="24"/>
          <w:lang w:val="ro-RO"/>
        </w:rPr>
        <w:t xml:space="preserve"> </w:t>
      </w:r>
      <w:bookmarkStart w:id="4" w:name="_Hlk77672022"/>
      <w:r w:rsidR="0008264C" w:rsidRPr="00350670">
        <w:rPr>
          <w:rFonts w:ascii="Times New Roman" w:hAnsi="Times New Roman" w:cs="Times New Roman"/>
          <w:sz w:val="24"/>
          <w:szCs w:val="24"/>
          <w:lang w:val="ro-RO"/>
        </w:rPr>
        <w:t>-</w:t>
      </w:r>
      <w:r w:rsidR="00752370" w:rsidRPr="00350670">
        <w:rPr>
          <w:rFonts w:ascii="Times New Roman" w:hAnsi="Times New Roman" w:cs="Times New Roman"/>
          <w:sz w:val="24"/>
          <w:szCs w:val="24"/>
          <w:lang w:val="ro-RO"/>
        </w:rPr>
        <w:t xml:space="preserve"> metodă de inițiere a unor arderi dirijate a suprafețelor acoperite de vegetație</w:t>
      </w:r>
      <w:r w:rsidR="0008264C" w:rsidRPr="00350670">
        <w:rPr>
          <w:rFonts w:ascii="Times New Roman" w:hAnsi="Times New Roman" w:cs="Times New Roman"/>
          <w:sz w:val="24"/>
          <w:szCs w:val="24"/>
          <w:lang w:val="ro-RO"/>
        </w:rPr>
        <w:t>,</w:t>
      </w:r>
      <w:r w:rsidR="00752370" w:rsidRPr="00350670">
        <w:rPr>
          <w:rFonts w:ascii="Times New Roman" w:hAnsi="Times New Roman" w:cs="Times New Roman"/>
          <w:sz w:val="24"/>
          <w:szCs w:val="24"/>
          <w:lang w:val="ro-RO"/>
        </w:rPr>
        <w:t xml:space="preserve"> în condiții meteorologice favorabile</w:t>
      </w:r>
      <w:r w:rsidR="0008264C" w:rsidRPr="00350670">
        <w:rPr>
          <w:rFonts w:ascii="Times New Roman" w:hAnsi="Times New Roman" w:cs="Times New Roman"/>
          <w:sz w:val="24"/>
          <w:szCs w:val="24"/>
          <w:lang w:val="ro-RO"/>
        </w:rPr>
        <w:t>,</w:t>
      </w:r>
      <w:r w:rsidR="00752370" w:rsidRPr="00350670">
        <w:rPr>
          <w:rFonts w:ascii="Times New Roman" w:hAnsi="Times New Roman" w:cs="Times New Roman"/>
          <w:sz w:val="24"/>
          <w:szCs w:val="24"/>
          <w:lang w:val="ro-RO"/>
        </w:rPr>
        <w:t xml:space="preserve"> cu scopul reducerii riscului producerii unor incendii pe scară largă, prin arderea combustibililor de suprafață și a vegetației de sub coronament din păduri</w:t>
      </w:r>
      <w:r w:rsidR="0008264C" w:rsidRPr="00350670">
        <w:rPr>
          <w:rFonts w:ascii="Times New Roman" w:hAnsi="Times New Roman" w:cs="Times New Roman"/>
          <w:sz w:val="24"/>
          <w:szCs w:val="24"/>
          <w:lang w:val="ro-RO"/>
        </w:rPr>
        <w:t>,</w:t>
      </w:r>
      <w:r w:rsidR="00752370" w:rsidRPr="00350670">
        <w:rPr>
          <w:rFonts w:ascii="Times New Roman" w:hAnsi="Times New Roman" w:cs="Times New Roman"/>
          <w:sz w:val="24"/>
          <w:szCs w:val="24"/>
          <w:lang w:val="ro-RO"/>
        </w:rPr>
        <w:t xml:space="preserve"> pentru reducerea încărcăturii de combustibil și diminuarea pericolului de incendiu, pregătirea terenului pentru replantare, managementul habitatului speciilor de vânat, combaterea buruienilor, insectelor și a factorilor patogeni și, în unele situații, pentru conservarea biodiversității. </w:t>
      </w:r>
      <w:bookmarkEnd w:id="4"/>
      <w:r w:rsidR="00752370" w:rsidRPr="00350670">
        <w:rPr>
          <w:rFonts w:ascii="Times New Roman" w:hAnsi="Times New Roman" w:cs="Times New Roman"/>
          <w:sz w:val="24"/>
          <w:szCs w:val="24"/>
          <w:lang w:val="ro-RO"/>
        </w:rPr>
        <w:t>Incendierea controlată se poate aplica și în cazul miriștilor pentru îndepărtarea resturilor de vegetați uscată, în condiții specifice de vreme și de către personal instruit/specializat în acest sens</w:t>
      </w:r>
      <w:r w:rsidR="000D7504" w:rsidRPr="00350670">
        <w:rPr>
          <w:rFonts w:ascii="Times New Roman" w:hAnsi="Times New Roman" w:cs="Times New Roman"/>
          <w:sz w:val="24"/>
          <w:szCs w:val="24"/>
          <w:lang w:val="ro-RO"/>
        </w:rPr>
        <w:t>;</w:t>
      </w:r>
    </w:p>
    <w:p w14:paraId="29938C1B" w14:textId="55B93CA3" w:rsidR="00DE351B" w:rsidRPr="00350670" w:rsidRDefault="00F47064" w:rsidP="00323860">
      <w:pPr>
        <w:pStyle w:val="Listparagraf"/>
        <w:numPr>
          <w:ilvl w:val="0"/>
          <w:numId w:val="2"/>
        </w:numPr>
        <w:shd w:val="clear" w:color="auto" w:fill="FFFFFF"/>
        <w:spacing w:before="60" w:after="60" w:line="240" w:lineRule="auto"/>
        <w:ind w:hanging="720"/>
        <w:jc w:val="both"/>
        <w:rPr>
          <w:rFonts w:ascii="Times New Roman" w:hAnsi="Times New Roman" w:cs="Times New Roman"/>
          <w:b/>
          <w:bCs/>
          <w:sz w:val="24"/>
          <w:szCs w:val="24"/>
          <w:lang w:val="ro-RO"/>
        </w:rPr>
      </w:pPr>
      <w:r w:rsidRPr="00350670">
        <w:rPr>
          <w:rFonts w:ascii="Times New Roman" w:hAnsi="Times New Roman" w:cs="Times New Roman"/>
          <w:b/>
          <w:bCs/>
          <w:sz w:val="24"/>
          <w:szCs w:val="24"/>
          <w:lang w:val="ro-RO"/>
        </w:rPr>
        <w:t xml:space="preserve">incendii </w:t>
      </w:r>
      <w:r w:rsidR="00752370" w:rsidRPr="00350670">
        <w:rPr>
          <w:rFonts w:ascii="Times New Roman" w:hAnsi="Times New Roman" w:cs="Times New Roman"/>
          <w:b/>
          <w:bCs/>
          <w:sz w:val="24"/>
          <w:szCs w:val="24"/>
          <w:lang w:val="ro-RO"/>
        </w:rPr>
        <w:t xml:space="preserve">de coronament - </w:t>
      </w:r>
      <w:bookmarkStart w:id="5" w:name="_Hlk71275758"/>
      <w:r w:rsidR="00752370" w:rsidRPr="00350670">
        <w:rPr>
          <w:rFonts w:ascii="Times New Roman" w:hAnsi="Times New Roman" w:cs="Times New Roman"/>
          <w:sz w:val="24"/>
          <w:szCs w:val="24"/>
          <w:lang w:val="el-GR"/>
        </w:rPr>
        <w:t xml:space="preserve">incendiile </w:t>
      </w:r>
      <w:r w:rsidR="00752370" w:rsidRPr="00350670">
        <w:rPr>
          <w:rFonts w:ascii="Times New Roman" w:hAnsi="Times New Roman" w:cs="Times New Roman"/>
          <w:sz w:val="24"/>
          <w:szCs w:val="24"/>
          <w:lang w:val="ro-RO"/>
        </w:rPr>
        <w:t xml:space="preserve">care </w:t>
      </w:r>
      <w:bookmarkEnd w:id="5"/>
      <w:r w:rsidR="00752370" w:rsidRPr="00350670">
        <w:rPr>
          <w:rFonts w:ascii="Times New Roman" w:hAnsi="Times New Roman" w:cs="Times New Roman"/>
          <w:sz w:val="24"/>
          <w:szCs w:val="24"/>
          <w:lang w:val="el-GR"/>
        </w:rPr>
        <w:t>se manifest</w:t>
      </w:r>
      <w:r w:rsidR="00752370" w:rsidRPr="00350670">
        <w:rPr>
          <w:rFonts w:ascii="Times New Roman" w:hAnsi="Times New Roman" w:cs="Times New Roman"/>
          <w:sz w:val="24"/>
          <w:szCs w:val="24"/>
          <w:lang w:val="ro-RO"/>
        </w:rPr>
        <w:t>ă</w:t>
      </w:r>
      <w:r w:rsidR="00752370" w:rsidRPr="00350670">
        <w:rPr>
          <w:rFonts w:ascii="Times New Roman" w:hAnsi="Times New Roman" w:cs="Times New Roman"/>
          <w:sz w:val="24"/>
          <w:szCs w:val="24"/>
          <w:lang w:val="el-GR"/>
        </w:rPr>
        <w:t xml:space="preserve"> la nivelul coroanei arborilor, produc mari pagube materiale și necesită refacerea arboretului</w:t>
      </w:r>
      <w:r w:rsidR="00752370" w:rsidRPr="00350670">
        <w:rPr>
          <w:rFonts w:ascii="Times New Roman" w:hAnsi="Times New Roman" w:cs="Times New Roman"/>
          <w:sz w:val="24"/>
          <w:szCs w:val="24"/>
          <w:lang w:val="ro-RO"/>
        </w:rPr>
        <w:t xml:space="preserve">, iar viteza de dezvoltare a frontului flăcării poate depăși 25 km/h. </w:t>
      </w:r>
      <w:r w:rsidR="00752370" w:rsidRPr="00350670">
        <w:rPr>
          <w:rFonts w:ascii="Times New Roman" w:hAnsi="Times New Roman" w:cs="Times New Roman"/>
          <w:sz w:val="24"/>
          <w:szCs w:val="24"/>
          <w:lang w:val="el-GR"/>
        </w:rPr>
        <w:t xml:space="preserve">Incendiile de coronament au loc îndeosebi în pădurile de răşinoase, dezvoltarea lor fiind mult favorizată de conținutul de răşini specifice </w:t>
      </w:r>
      <w:r w:rsidR="00752370" w:rsidRPr="00350670">
        <w:rPr>
          <w:rFonts w:ascii="Times New Roman" w:hAnsi="Times New Roman" w:cs="Times New Roman"/>
          <w:sz w:val="24"/>
          <w:szCs w:val="24"/>
          <w:lang w:val="ro-RO"/>
        </w:rPr>
        <w:t>din</w:t>
      </w:r>
      <w:r w:rsidR="00752370" w:rsidRPr="00350670">
        <w:rPr>
          <w:rFonts w:ascii="Times New Roman" w:hAnsi="Times New Roman" w:cs="Times New Roman"/>
          <w:sz w:val="24"/>
          <w:szCs w:val="24"/>
          <w:lang w:val="el-GR"/>
        </w:rPr>
        <w:t xml:space="preserve"> </w:t>
      </w:r>
      <w:r w:rsidR="00752370" w:rsidRPr="00350670">
        <w:rPr>
          <w:rFonts w:ascii="Times New Roman" w:hAnsi="Times New Roman" w:cs="Times New Roman"/>
          <w:sz w:val="24"/>
          <w:szCs w:val="24"/>
          <w:lang w:val="ro-RO"/>
        </w:rPr>
        <w:t xml:space="preserve">învelișul foliar al </w:t>
      </w:r>
      <w:r w:rsidR="00752370" w:rsidRPr="00350670">
        <w:rPr>
          <w:rFonts w:ascii="Times New Roman" w:hAnsi="Times New Roman" w:cs="Times New Roman"/>
          <w:sz w:val="24"/>
          <w:szCs w:val="24"/>
          <w:lang w:val="el-GR"/>
        </w:rPr>
        <w:t>arbori</w:t>
      </w:r>
      <w:r w:rsidR="00752370" w:rsidRPr="00350670">
        <w:rPr>
          <w:rFonts w:ascii="Times New Roman" w:hAnsi="Times New Roman" w:cs="Times New Roman"/>
          <w:sz w:val="24"/>
          <w:szCs w:val="24"/>
          <w:lang w:val="ro-RO"/>
        </w:rPr>
        <w:t>lor</w:t>
      </w:r>
      <w:r w:rsidR="00752370" w:rsidRPr="00350670">
        <w:rPr>
          <w:rFonts w:ascii="Times New Roman" w:hAnsi="Times New Roman" w:cs="Times New Roman"/>
          <w:sz w:val="24"/>
          <w:szCs w:val="24"/>
          <w:lang w:val="el-GR"/>
        </w:rPr>
        <w:t>, dar și în regenerările naturale și plantații, datorită distanței mici între coronament și sol. Incendiul se transmite de la arbore la arbore, cu viteze care depind atât de viteza vântului, cât şi de orografia terenului pe care este situată pădurea respectivă. Incendiul de coronament în plină dezvoltare are forma unui zid de foc c</w:t>
      </w:r>
      <w:r w:rsidR="00752370" w:rsidRPr="00350670">
        <w:rPr>
          <w:rFonts w:ascii="Times New Roman" w:hAnsi="Times New Roman" w:cs="Times New Roman"/>
          <w:sz w:val="24"/>
          <w:szCs w:val="24"/>
          <w:lang w:val="ro-RO"/>
        </w:rPr>
        <w:t>are</w:t>
      </w:r>
      <w:r w:rsidR="00752370" w:rsidRPr="00350670">
        <w:rPr>
          <w:rFonts w:ascii="Times New Roman" w:hAnsi="Times New Roman" w:cs="Times New Roman"/>
          <w:sz w:val="24"/>
          <w:szCs w:val="24"/>
          <w:lang w:val="el-GR"/>
        </w:rPr>
        <w:t xml:space="preserve"> înaintează pe deasupra pădurii sub forma unui val uriaş</w:t>
      </w:r>
      <w:r w:rsidR="000D7504" w:rsidRPr="00350670">
        <w:rPr>
          <w:rFonts w:ascii="Times New Roman" w:hAnsi="Times New Roman" w:cs="Times New Roman"/>
          <w:sz w:val="24"/>
          <w:szCs w:val="24"/>
          <w:lang w:val="ro-RO"/>
        </w:rPr>
        <w:t>;</w:t>
      </w:r>
      <w:r w:rsidR="00752370" w:rsidRPr="00350670">
        <w:rPr>
          <w:rFonts w:ascii="Times New Roman" w:hAnsi="Times New Roman" w:cs="Times New Roman"/>
          <w:sz w:val="24"/>
          <w:szCs w:val="24"/>
          <w:lang w:val="el-GR"/>
        </w:rPr>
        <w:t xml:space="preserve"> </w:t>
      </w:r>
    </w:p>
    <w:p w14:paraId="36A0B69C" w14:textId="25E14713" w:rsidR="00D063F8" w:rsidRPr="00350670" w:rsidRDefault="00F47064" w:rsidP="00323860">
      <w:pPr>
        <w:pStyle w:val="Listparagraf"/>
        <w:numPr>
          <w:ilvl w:val="0"/>
          <w:numId w:val="2"/>
        </w:numPr>
        <w:shd w:val="clear" w:color="auto" w:fill="FFFFFF"/>
        <w:spacing w:before="60" w:after="60" w:line="240" w:lineRule="auto"/>
        <w:ind w:hanging="720"/>
        <w:jc w:val="both"/>
        <w:rPr>
          <w:rFonts w:ascii="Times New Roman" w:hAnsi="Times New Roman" w:cs="Times New Roman"/>
          <w:b/>
          <w:bCs/>
          <w:sz w:val="24"/>
          <w:szCs w:val="24"/>
          <w:lang w:val="ro-RO"/>
        </w:rPr>
      </w:pPr>
      <w:r w:rsidRPr="00D063F8">
        <w:rPr>
          <w:rFonts w:ascii="Times New Roman" w:hAnsi="Times New Roman" w:cs="Times New Roman"/>
          <w:b/>
          <w:bCs/>
          <w:sz w:val="24"/>
          <w:szCs w:val="24"/>
          <w:lang w:val="ro-RO"/>
        </w:rPr>
        <w:t xml:space="preserve">incendii </w:t>
      </w:r>
      <w:r w:rsidR="00752370" w:rsidRPr="00D063F8">
        <w:rPr>
          <w:rFonts w:ascii="Times New Roman" w:hAnsi="Times New Roman" w:cs="Times New Roman"/>
          <w:b/>
          <w:bCs/>
          <w:sz w:val="24"/>
          <w:szCs w:val="24"/>
          <w:lang w:val="ro-RO"/>
        </w:rPr>
        <w:t xml:space="preserve">de doborâturi - </w:t>
      </w:r>
      <w:r w:rsidR="00D063F8" w:rsidRPr="00DC52D6">
        <w:rPr>
          <w:rFonts w:ascii="Times New Roman" w:eastAsia="Times New Roman" w:hAnsi="Times New Roman" w:cs="Times New Roman"/>
          <w:color w:val="000000"/>
          <w:sz w:val="24"/>
          <w:szCs w:val="24"/>
          <w:lang w:val="ro-RO"/>
        </w:rPr>
        <w:t>sunt incendiile care</w:t>
      </w:r>
      <w:r w:rsidR="00D063F8" w:rsidRPr="00DC52D6">
        <w:rPr>
          <w:rFonts w:ascii="Times New Roman" w:eastAsia="Times New Roman" w:hAnsi="Times New Roman" w:cs="Times New Roman"/>
          <w:b/>
          <w:bCs/>
          <w:color w:val="000000"/>
          <w:sz w:val="24"/>
          <w:szCs w:val="24"/>
          <w:lang w:val="ro-RO"/>
        </w:rPr>
        <w:t xml:space="preserve"> </w:t>
      </w:r>
      <w:r w:rsidR="00D063F8" w:rsidRPr="00DC52D6">
        <w:rPr>
          <w:rFonts w:ascii="Times New Roman" w:eastAsia="Times New Roman" w:hAnsi="Times New Roman" w:cs="Times New Roman"/>
          <w:color w:val="000000"/>
          <w:sz w:val="24"/>
          <w:szCs w:val="24"/>
          <w:lang w:val="ro-RO"/>
        </w:rPr>
        <w:t xml:space="preserve">pot apărea în pădurile unde, pe suprafețe mari, arborii au fost culcați la pământ de </w:t>
      </w:r>
      <w:r w:rsidR="00D063F8" w:rsidRPr="006602E1">
        <w:rPr>
          <w:rFonts w:ascii="Times New Roman" w:eastAsia="Times New Roman" w:hAnsi="Times New Roman" w:cs="Times New Roman"/>
          <w:color w:val="00B050"/>
          <w:sz w:val="24"/>
          <w:szCs w:val="24"/>
          <w:lang w:val="ro-RO"/>
        </w:rPr>
        <w:t xml:space="preserve"> </w:t>
      </w:r>
      <w:r w:rsidR="00D063F8" w:rsidRPr="002768E8">
        <w:rPr>
          <w:rFonts w:ascii="Times New Roman" w:eastAsia="Times New Roman" w:hAnsi="Times New Roman" w:cs="Times New Roman"/>
          <w:sz w:val="24"/>
          <w:szCs w:val="24"/>
          <w:lang w:val="ro-RO"/>
        </w:rPr>
        <w:t>ca urmare a acțiunii unor factori abiotici (vânt, căderi masive de zăpadă, alunecări de teren etc.)</w:t>
      </w:r>
      <w:r w:rsidR="00D063F8" w:rsidRPr="00DC52D6">
        <w:rPr>
          <w:rFonts w:ascii="Times New Roman" w:eastAsia="Times New Roman" w:hAnsi="Times New Roman" w:cs="Times New Roman"/>
          <w:color w:val="000000"/>
          <w:sz w:val="24"/>
          <w:szCs w:val="24"/>
          <w:lang w:val="ro-RO"/>
        </w:rPr>
        <w:t xml:space="preserve"> De asemenea, pot apărea în zonele de exploatare de pe care nu a fost scos materialul lemnos. Un incendiu într-o zonă cu arbori doborați are aspectul unui rug uriaș, arborii fiind bine prinși unii de alții prin coroanele respective. De aceea intervenția într-un asemenea caz este dificilă și de durată.</w:t>
      </w:r>
    </w:p>
    <w:p w14:paraId="743D6B5E" w14:textId="3270A0D4" w:rsidR="00DE351B" w:rsidRPr="00D063F8" w:rsidRDefault="00F47064" w:rsidP="00323860">
      <w:pPr>
        <w:pStyle w:val="Listparagraf"/>
        <w:numPr>
          <w:ilvl w:val="0"/>
          <w:numId w:val="2"/>
        </w:numPr>
        <w:shd w:val="clear" w:color="auto" w:fill="FFFFFF"/>
        <w:spacing w:before="60" w:after="60" w:line="240" w:lineRule="auto"/>
        <w:ind w:hanging="720"/>
        <w:jc w:val="both"/>
        <w:rPr>
          <w:rFonts w:ascii="Times New Roman" w:hAnsi="Times New Roman" w:cs="Times New Roman"/>
          <w:b/>
          <w:bCs/>
          <w:sz w:val="24"/>
          <w:szCs w:val="24"/>
          <w:lang w:val="ro-RO"/>
        </w:rPr>
      </w:pPr>
      <w:r w:rsidRPr="00D063F8">
        <w:rPr>
          <w:rFonts w:ascii="Times New Roman" w:hAnsi="Times New Roman" w:cs="Times New Roman"/>
          <w:b/>
          <w:bCs/>
          <w:sz w:val="24"/>
          <w:szCs w:val="24"/>
          <w:lang w:val="ro-RO"/>
        </w:rPr>
        <w:t xml:space="preserve">incendii </w:t>
      </w:r>
      <w:r w:rsidR="00752370" w:rsidRPr="00D063F8">
        <w:rPr>
          <w:rFonts w:ascii="Times New Roman" w:hAnsi="Times New Roman" w:cs="Times New Roman"/>
          <w:b/>
          <w:bCs/>
          <w:sz w:val="24"/>
          <w:szCs w:val="24"/>
          <w:lang w:val="ro-RO"/>
        </w:rPr>
        <w:t xml:space="preserve">de litieră - </w:t>
      </w:r>
      <w:r w:rsidR="00752370" w:rsidRPr="00D063F8">
        <w:rPr>
          <w:rFonts w:ascii="Times New Roman" w:hAnsi="Times New Roman" w:cs="Times New Roman"/>
          <w:sz w:val="24"/>
          <w:szCs w:val="24"/>
          <w:lang w:val="el-GR"/>
        </w:rPr>
        <w:t>incendiile care cuprind resturile organice de la suprafața solului</w:t>
      </w:r>
      <w:r w:rsidR="000D7504" w:rsidRPr="00D063F8">
        <w:rPr>
          <w:rFonts w:ascii="Times New Roman" w:hAnsi="Times New Roman" w:cs="Times New Roman"/>
          <w:sz w:val="24"/>
          <w:szCs w:val="24"/>
          <w:lang w:val="ro-RO"/>
        </w:rPr>
        <w:t>,</w:t>
      </w:r>
      <w:r w:rsidR="00752370" w:rsidRPr="00D063F8">
        <w:rPr>
          <w:rFonts w:ascii="Times New Roman" w:hAnsi="Times New Roman" w:cs="Times New Roman"/>
          <w:sz w:val="24"/>
          <w:szCs w:val="24"/>
          <w:lang w:val="el-GR"/>
        </w:rPr>
        <w:t xml:space="preserve"> frunze și ramuri uscate, litieră, orizontul organic al solului și vegetaţia existentă de mici dimensiuni: pătură erbacee, arbuşti, muşchi, licheni şi partea inferioară a arborilor</w:t>
      </w:r>
      <w:r w:rsidR="00752370" w:rsidRPr="00D063F8">
        <w:rPr>
          <w:rFonts w:ascii="Times New Roman" w:hAnsi="Times New Roman" w:cs="Times New Roman"/>
          <w:sz w:val="24"/>
          <w:szCs w:val="24"/>
          <w:lang w:val="ro-RO"/>
        </w:rPr>
        <w:t>. Înălțimea flăcării poate atinge 3</w:t>
      </w:r>
      <w:r w:rsidR="003C51CD" w:rsidRPr="00D063F8">
        <w:rPr>
          <w:rFonts w:ascii="Times New Roman" w:hAnsi="Times New Roman" w:cs="Times New Roman"/>
          <w:sz w:val="24"/>
          <w:szCs w:val="24"/>
          <w:lang w:val="ro-RO"/>
        </w:rPr>
        <w:t xml:space="preserve"> </w:t>
      </w:r>
      <w:r w:rsidR="00752370" w:rsidRPr="00D063F8">
        <w:rPr>
          <w:rFonts w:ascii="Times New Roman" w:hAnsi="Times New Roman" w:cs="Times New Roman"/>
          <w:sz w:val="24"/>
          <w:szCs w:val="24"/>
          <w:lang w:val="ro-RO"/>
        </w:rPr>
        <w:t>m, iar viteza de dezvoltare a frontului flăcării poate atinge sau depăși 1</w:t>
      </w:r>
      <w:r w:rsidR="003C51CD" w:rsidRPr="00D063F8">
        <w:rPr>
          <w:rFonts w:ascii="Times New Roman" w:hAnsi="Times New Roman" w:cs="Times New Roman"/>
          <w:sz w:val="24"/>
          <w:szCs w:val="24"/>
          <w:lang w:val="ro-RO"/>
        </w:rPr>
        <w:t xml:space="preserve"> </w:t>
      </w:r>
      <w:r w:rsidR="00752370" w:rsidRPr="00D063F8">
        <w:rPr>
          <w:rFonts w:ascii="Times New Roman" w:hAnsi="Times New Roman" w:cs="Times New Roman"/>
          <w:sz w:val="24"/>
          <w:szCs w:val="24"/>
          <w:lang w:val="ro-RO"/>
        </w:rPr>
        <w:t>km/h</w:t>
      </w:r>
      <w:r w:rsidR="000D7504" w:rsidRPr="00D063F8">
        <w:rPr>
          <w:rFonts w:ascii="Times New Roman" w:hAnsi="Times New Roman" w:cs="Times New Roman"/>
          <w:sz w:val="24"/>
          <w:szCs w:val="24"/>
          <w:lang w:val="ro-RO"/>
        </w:rPr>
        <w:t>;</w:t>
      </w:r>
      <w:r w:rsidR="00752370" w:rsidRPr="00D063F8">
        <w:rPr>
          <w:rFonts w:ascii="Times New Roman" w:hAnsi="Times New Roman" w:cs="Times New Roman"/>
          <w:sz w:val="24"/>
          <w:szCs w:val="24"/>
          <w:lang w:val="ro-RO"/>
        </w:rPr>
        <w:t xml:space="preserve"> </w:t>
      </w:r>
    </w:p>
    <w:p w14:paraId="734CFB44" w14:textId="12EF13D4" w:rsidR="00DE351B" w:rsidRPr="00350670" w:rsidRDefault="00F47064" w:rsidP="00323860">
      <w:pPr>
        <w:pStyle w:val="Listparagraf"/>
        <w:numPr>
          <w:ilvl w:val="0"/>
          <w:numId w:val="2"/>
        </w:numPr>
        <w:shd w:val="clear" w:color="auto" w:fill="FFFFFF"/>
        <w:spacing w:before="60" w:after="60" w:line="240" w:lineRule="auto"/>
        <w:ind w:hanging="720"/>
        <w:jc w:val="both"/>
        <w:rPr>
          <w:rFonts w:ascii="Times New Roman" w:hAnsi="Times New Roman" w:cs="Times New Roman"/>
          <w:b/>
          <w:bCs/>
          <w:sz w:val="24"/>
          <w:szCs w:val="24"/>
          <w:lang w:val="ro-RO"/>
        </w:rPr>
      </w:pPr>
      <w:r w:rsidRPr="00350670">
        <w:rPr>
          <w:rFonts w:ascii="Times New Roman" w:hAnsi="Times New Roman" w:cs="Times New Roman"/>
          <w:b/>
          <w:bCs/>
          <w:sz w:val="24"/>
          <w:szCs w:val="24"/>
          <w:lang w:val="ro-RO"/>
        </w:rPr>
        <w:t xml:space="preserve">incendii </w:t>
      </w:r>
      <w:r w:rsidR="00752370" w:rsidRPr="00350670">
        <w:rPr>
          <w:rFonts w:ascii="Times New Roman" w:hAnsi="Times New Roman" w:cs="Times New Roman"/>
          <w:b/>
          <w:bCs/>
          <w:sz w:val="24"/>
          <w:szCs w:val="24"/>
          <w:lang w:val="ro-RO"/>
        </w:rPr>
        <w:t xml:space="preserve">de resturi de exploatare - </w:t>
      </w:r>
      <w:r w:rsidR="00752370" w:rsidRPr="00350670">
        <w:rPr>
          <w:rFonts w:ascii="Times New Roman" w:hAnsi="Times New Roman" w:cs="Times New Roman"/>
          <w:bCs/>
          <w:sz w:val="24"/>
          <w:szCs w:val="24"/>
          <w:lang w:val="ro-RO"/>
        </w:rPr>
        <w:t xml:space="preserve">incendiile ce apar în parchetele exploatate, după ce </w:t>
      </w:r>
      <w:r w:rsidR="000D2412" w:rsidRPr="00350670">
        <w:rPr>
          <w:rFonts w:ascii="Times New Roman" w:hAnsi="Times New Roman" w:cs="Times New Roman"/>
          <w:bCs/>
          <w:sz w:val="24"/>
          <w:szCs w:val="24"/>
          <w:lang w:val="ro-RO"/>
        </w:rPr>
        <w:t>recoltat</w:t>
      </w:r>
      <w:r w:rsidR="00752370" w:rsidRPr="00350670">
        <w:rPr>
          <w:rFonts w:ascii="Times New Roman" w:hAnsi="Times New Roman" w:cs="Times New Roman"/>
          <w:bCs/>
          <w:sz w:val="24"/>
          <w:szCs w:val="24"/>
          <w:lang w:val="ro-RO"/>
        </w:rPr>
        <w:t xml:space="preserve"> lemnul cu valoare economică, dar care nu au fost curățate de părțile mai mari sau mai mici ale arborilor</w:t>
      </w:r>
      <w:r w:rsidR="000D7504" w:rsidRPr="00350670">
        <w:rPr>
          <w:rFonts w:ascii="Times New Roman" w:hAnsi="Times New Roman" w:cs="Times New Roman"/>
          <w:bCs/>
          <w:sz w:val="24"/>
          <w:szCs w:val="24"/>
          <w:lang w:val="ro-RO"/>
        </w:rPr>
        <w:t>;</w:t>
      </w:r>
      <w:r w:rsidR="00752370" w:rsidRPr="00350670">
        <w:rPr>
          <w:rFonts w:ascii="Times New Roman" w:hAnsi="Times New Roman" w:cs="Times New Roman"/>
          <w:b/>
          <w:bCs/>
          <w:sz w:val="24"/>
          <w:szCs w:val="24"/>
          <w:lang w:val="ro-RO"/>
        </w:rPr>
        <w:t xml:space="preserve"> </w:t>
      </w:r>
    </w:p>
    <w:p w14:paraId="6B50654C" w14:textId="12C64998" w:rsidR="00DE351B" w:rsidRPr="00350670" w:rsidRDefault="00F47064" w:rsidP="00323860">
      <w:pPr>
        <w:pStyle w:val="Listparagraf"/>
        <w:numPr>
          <w:ilvl w:val="0"/>
          <w:numId w:val="2"/>
        </w:numPr>
        <w:shd w:val="clear" w:color="auto" w:fill="FFFFFF"/>
        <w:spacing w:before="60" w:after="60" w:line="240" w:lineRule="auto"/>
        <w:ind w:hanging="720"/>
        <w:jc w:val="both"/>
        <w:rPr>
          <w:rFonts w:ascii="Times New Roman" w:hAnsi="Times New Roman" w:cs="Times New Roman"/>
          <w:b/>
          <w:bCs/>
          <w:sz w:val="24"/>
          <w:szCs w:val="24"/>
          <w:lang w:val="ro-RO"/>
        </w:rPr>
      </w:pPr>
      <w:r w:rsidRPr="00350670">
        <w:rPr>
          <w:rFonts w:ascii="Times New Roman" w:hAnsi="Times New Roman" w:cs="Times New Roman"/>
          <w:b/>
          <w:bCs/>
          <w:sz w:val="24"/>
          <w:szCs w:val="24"/>
          <w:lang w:val="ro-RO"/>
        </w:rPr>
        <w:t xml:space="preserve">incendii </w:t>
      </w:r>
      <w:r w:rsidR="00752370" w:rsidRPr="00350670">
        <w:rPr>
          <w:rFonts w:ascii="Times New Roman" w:hAnsi="Times New Roman" w:cs="Times New Roman"/>
          <w:b/>
          <w:bCs/>
          <w:sz w:val="24"/>
          <w:szCs w:val="24"/>
          <w:lang w:val="ro-RO"/>
        </w:rPr>
        <w:t xml:space="preserve">de subteran sau sub pătura de frunziș - </w:t>
      </w:r>
      <w:r w:rsidR="00D063F8" w:rsidRPr="00DC52D6">
        <w:rPr>
          <w:rFonts w:ascii="Times New Roman" w:eastAsia="Times New Roman" w:hAnsi="Times New Roman" w:cs="Times New Roman"/>
          <w:color w:val="000000"/>
          <w:sz w:val="24"/>
          <w:szCs w:val="24"/>
          <w:lang w:val="ro-RO"/>
        </w:rPr>
        <w:t>sunt incendiile care izbucnesc în special în pădurile în care s-au efectuat exploatări forestiere și există rădăcini putrede, care ard în interiorul solului</w:t>
      </w:r>
      <w:r w:rsidR="00D063F8">
        <w:rPr>
          <w:rFonts w:ascii="Times New Roman" w:eastAsia="Times New Roman" w:hAnsi="Times New Roman" w:cs="Times New Roman"/>
          <w:color w:val="000000"/>
          <w:sz w:val="24"/>
          <w:szCs w:val="24"/>
          <w:lang w:val="ro-RO"/>
        </w:rPr>
        <w:t xml:space="preserve"> </w:t>
      </w:r>
      <w:r w:rsidR="00D063F8" w:rsidRPr="002768E8">
        <w:rPr>
          <w:rFonts w:ascii="Times New Roman" w:eastAsia="Times New Roman" w:hAnsi="Times New Roman" w:cs="Times New Roman"/>
          <w:sz w:val="24"/>
          <w:szCs w:val="24"/>
          <w:lang w:val="ro-RO"/>
        </w:rPr>
        <w:t xml:space="preserve">pe suprafețe stâncoase, unde există litieră și/sau rădăcini ale arborilor infiltrate printre roci, în turbării și în pădurile cu strat de litieră cu grosimi mari. </w:t>
      </w:r>
      <w:r w:rsidR="00D063F8" w:rsidRPr="00DC52D6">
        <w:rPr>
          <w:rFonts w:ascii="Times New Roman" w:eastAsia="Times New Roman" w:hAnsi="Times New Roman" w:cs="Times New Roman"/>
          <w:color w:val="000000"/>
          <w:sz w:val="24"/>
          <w:szCs w:val="24"/>
          <w:lang w:val="ro-RO"/>
        </w:rPr>
        <w:t>Incendiul are o forma de manifestare neregulată, în funcție de crăpăturile din sol și de obstacolele pe care le întâlnește în cale. Se manifestă prin degajări mari de fum, au durată mare de timp, arderea este, de regulă, fără flacără, dezvoltă focare multiple, prezintă dificultăți la stingere datorate traseului necunoscut al rădăcinilor arborilor și al arderii ce are loc la adâncimi de circa 1,0 - 1,5 metri. Poate fi identificat prin urmele termice transmise la suprafața solului. Viteza incendiului subteran este mică și rar ajunge la 1 km în 24 de ore, dar prezintă o mare probabilitate de reizbucnire</w:t>
      </w:r>
      <w:r w:rsidR="000107EE">
        <w:rPr>
          <w:rFonts w:ascii="Times New Roman" w:eastAsia="Times New Roman" w:hAnsi="Times New Roman" w:cs="Times New Roman"/>
          <w:color w:val="000000"/>
          <w:sz w:val="24"/>
          <w:szCs w:val="24"/>
          <w:lang w:val="ro-RO"/>
        </w:rPr>
        <w:t>.</w:t>
      </w:r>
    </w:p>
    <w:p w14:paraId="064B0FB8" w14:textId="28BC994F" w:rsidR="00DE351B" w:rsidRPr="00350670" w:rsidRDefault="00F47064" w:rsidP="00323860">
      <w:pPr>
        <w:pStyle w:val="Listparagraf"/>
        <w:numPr>
          <w:ilvl w:val="0"/>
          <w:numId w:val="2"/>
        </w:numPr>
        <w:shd w:val="clear" w:color="auto" w:fill="FFFFFF"/>
        <w:spacing w:before="60" w:after="60" w:line="240" w:lineRule="auto"/>
        <w:ind w:hanging="720"/>
        <w:jc w:val="both"/>
        <w:rPr>
          <w:rFonts w:ascii="Times New Roman" w:hAnsi="Times New Roman" w:cs="Times New Roman"/>
          <w:b/>
          <w:sz w:val="24"/>
          <w:szCs w:val="24"/>
          <w:lang w:val="ro-RO"/>
        </w:rPr>
      </w:pPr>
      <w:r w:rsidRPr="00350670">
        <w:rPr>
          <w:rFonts w:ascii="Times New Roman" w:hAnsi="Times New Roman" w:cs="Times New Roman"/>
          <w:b/>
          <w:bCs/>
          <w:sz w:val="24"/>
          <w:szCs w:val="24"/>
          <w:lang w:val="ro-RO"/>
        </w:rPr>
        <w:lastRenderedPageBreak/>
        <w:t xml:space="preserve">incendii </w:t>
      </w:r>
      <w:r w:rsidR="00752370" w:rsidRPr="00350670">
        <w:rPr>
          <w:rFonts w:ascii="Times New Roman" w:hAnsi="Times New Roman" w:cs="Times New Roman"/>
          <w:b/>
          <w:bCs/>
          <w:sz w:val="24"/>
          <w:szCs w:val="24"/>
          <w:lang w:val="ro-RO"/>
        </w:rPr>
        <w:t xml:space="preserve">mixte - </w:t>
      </w:r>
      <w:r w:rsidR="00752370" w:rsidRPr="00350670">
        <w:rPr>
          <w:rFonts w:ascii="Times New Roman" w:hAnsi="Times New Roman" w:cs="Times New Roman"/>
          <w:bCs/>
          <w:sz w:val="24"/>
          <w:szCs w:val="24"/>
          <w:lang w:val="ro-RO"/>
        </w:rPr>
        <w:t>incendiile care se manifestă în fondul forestier, cu trecere dintr-un tip în altul,</w:t>
      </w:r>
      <w:r w:rsidR="00752370" w:rsidRPr="00350670">
        <w:rPr>
          <w:rFonts w:ascii="Times New Roman" w:hAnsi="Times New Roman" w:cs="Times New Roman"/>
          <w:b/>
          <w:bCs/>
          <w:sz w:val="24"/>
          <w:szCs w:val="24"/>
          <w:lang w:val="ro-RO"/>
        </w:rPr>
        <w:t xml:space="preserve"> </w:t>
      </w:r>
      <w:r w:rsidR="00752370" w:rsidRPr="00350670">
        <w:rPr>
          <w:rFonts w:ascii="Times New Roman" w:hAnsi="Times New Roman" w:cs="Times New Roman"/>
          <w:bCs/>
          <w:sz w:val="24"/>
          <w:szCs w:val="24"/>
          <w:lang w:val="ro-RO"/>
        </w:rPr>
        <w:t>pe minim două tipuri simultan: litieră/subteran, litieră/resturi de exploatare, litieră/coronament, litieră/doborâturi, pe trei tipuri simultan sau chiar sub toate formele</w:t>
      </w:r>
      <w:r w:rsidR="000D7504" w:rsidRPr="00350670">
        <w:rPr>
          <w:rFonts w:ascii="Times New Roman" w:hAnsi="Times New Roman" w:cs="Times New Roman"/>
          <w:bCs/>
          <w:sz w:val="24"/>
          <w:szCs w:val="24"/>
          <w:lang w:val="ro-RO"/>
        </w:rPr>
        <w:t>;</w:t>
      </w:r>
      <w:r w:rsidR="00752370" w:rsidRPr="00350670">
        <w:rPr>
          <w:rFonts w:ascii="Times New Roman" w:hAnsi="Times New Roman" w:cs="Times New Roman"/>
          <w:b/>
          <w:bCs/>
          <w:sz w:val="24"/>
          <w:szCs w:val="24"/>
          <w:lang w:val="ro-RO"/>
        </w:rPr>
        <w:t xml:space="preserve">   </w:t>
      </w:r>
    </w:p>
    <w:p w14:paraId="08A6CA1B" w14:textId="6652343A" w:rsidR="00DE351B" w:rsidRPr="00350670" w:rsidRDefault="00F47064" w:rsidP="00323860">
      <w:pPr>
        <w:pStyle w:val="Listparagraf"/>
        <w:numPr>
          <w:ilvl w:val="0"/>
          <w:numId w:val="2"/>
        </w:numPr>
        <w:shd w:val="clear" w:color="auto" w:fill="FFFFFF"/>
        <w:spacing w:before="60" w:after="60" w:line="240" w:lineRule="auto"/>
        <w:ind w:hanging="720"/>
        <w:jc w:val="both"/>
        <w:rPr>
          <w:rFonts w:ascii="Times New Roman" w:hAnsi="Times New Roman" w:cs="Times New Roman"/>
          <w:sz w:val="24"/>
          <w:szCs w:val="24"/>
          <w:lang w:val="ro-RO"/>
        </w:rPr>
      </w:pPr>
      <w:r w:rsidRPr="00350670">
        <w:rPr>
          <w:rFonts w:ascii="Times New Roman" w:hAnsi="Times New Roman" w:cs="Times New Roman"/>
          <w:b/>
          <w:sz w:val="24"/>
          <w:szCs w:val="24"/>
          <w:lang w:val="ro-RO"/>
        </w:rPr>
        <w:t xml:space="preserve">incendiu </w:t>
      </w:r>
      <w:r w:rsidR="00752370" w:rsidRPr="00350670">
        <w:rPr>
          <w:rFonts w:ascii="Times New Roman" w:hAnsi="Times New Roman" w:cs="Times New Roman"/>
          <w:b/>
          <w:sz w:val="24"/>
          <w:szCs w:val="24"/>
          <w:lang w:val="ro-RO"/>
        </w:rPr>
        <w:t xml:space="preserve">– </w:t>
      </w:r>
      <w:r w:rsidR="00752370" w:rsidRPr="00350670">
        <w:rPr>
          <w:rFonts w:ascii="Times New Roman" w:hAnsi="Times New Roman" w:cs="Times New Roman"/>
          <w:sz w:val="24"/>
          <w:szCs w:val="24"/>
          <w:shd w:val="clear" w:color="auto" w:fill="FFFFFF"/>
          <w:lang w:val="el-GR"/>
        </w:rPr>
        <w:t>ardere autoîntreținută, care se desfășoară fără control în timp și spațiu, care produce pierderi de vieți omenești și/sau pagube materiale și care necesită o intervenție organizată în scopul întreruperii procesului de ardere;</w:t>
      </w:r>
    </w:p>
    <w:p w14:paraId="01A4337F" w14:textId="58AD021A" w:rsidR="00DE351B" w:rsidRPr="00350670" w:rsidRDefault="00F47064" w:rsidP="00323860">
      <w:pPr>
        <w:pStyle w:val="Listparagraf"/>
        <w:numPr>
          <w:ilvl w:val="0"/>
          <w:numId w:val="2"/>
        </w:numPr>
        <w:shd w:val="clear" w:color="auto" w:fill="FFFFFF"/>
        <w:spacing w:before="60" w:after="60" w:line="240" w:lineRule="auto"/>
        <w:ind w:hanging="720"/>
        <w:jc w:val="both"/>
        <w:rPr>
          <w:rFonts w:ascii="Times New Roman" w:eastAsia="Times New Roman" w:hAnsi="Times New Roman" w:cs="Times New Roman"/>
          <w:sz w:val="24"/>
          <w:szCs w:val="24"/>
          <w:lang w:val="ro-RO" w:eastAsia="ro-RO"/>
        </w:rPr>
      </w:pPr>
      <w:r w:rsidRPr="00350670">
        <w:rPr>
          <w:rFonts w:ascii="Times New Roman" w:hAnsi="Times New Roman" w:cs="Times New Roman"/>
          <w:b/>
          <w:sz w:val="24"/>
          <w:szCs w:val="24"/>
          <w:lang w:val="ro-RO"/>
        </w:rPr>
        <w:t xml:space="preserve">incendiu </w:t>
      </w:r>
      <w:r w:rsidR="00752370" w:rsidRPr="00350670">
        <w:rPr>
          <w:rFonts w:ascii="Times New Roman" w:hAnsi="Times New Roman" w:cs="Times New Roman"/>
          <w:b/>
          <w:sz w:val="24"/>
          <w:szCs w:val="24"/>
          <w:lang w:val="ro-RO"/>
        </w:rPr>
        <w:t>de pădure</w:t>
      </w:r>
      <w:r w:rsidR="00752370" w:rsidRPr="00350670">
        <w:rPr>
          <w:rFonts w:ascii="Times New Roman" w:hAnsi="Times New Roman" w:cs="Times New Roman"/>
          <w:sz w:val="24"/>
          <w:szCs w:val="24"/>
          <w:lang w:val="ro-RO"/>
        </w:rPr>
        <w:t xml:space="preserve"> sau </w:t>
      </w:r>
      <w:r w:rsidR="00752370" w:rsidRPr="00350670">
        <w:rPr>
          <w:rFonts w:ascii="Times New Roman" w:hAnsi="Times New Roman" w:cs="Times New Roman"/>
          <w:b/>
          <w:sz w:val="24"/>
          <w:szCs w:val="24"/>
          <w:lang w:val="ro-RO"/>
        </w:rPr>
        <w:t>incendiu forestier</w:t>
      </w:r>
      <w:r w:rsidR="00752370" w:rsidRPr="00350670">
        <w:rPr>
          <w:rFonts w:ascii="Times New Roman" w:hAnsi="Times New Roman" w:cs="Times New Roman"/>
          <w:sz w:val="24"/>
          <w:szCs w:val="24"/>
          <w:lang w:val="ro-RO"/>
        </w:rPr>
        <w:t xml:space="preserve"> – ardere necontrolată, autoîntreținută, care se desfășoară într-o zonă cu vegetație forestieră </w:t>
      </w:r>
      <w:r w:rsidR="000D7504" w:rsidRPr="00350670">
        <w:rPr>
          <w:rFonts w:ascii="Times New Roman" w:hAnsi="Times New Roman" w:cs="Times New Roman"/>
          <w:sz w:val="24"/>
          <w:szCs w:val="24"/>
          <w:lang w:val="ro-RO"/>
        </w:rPr>
        <w:t xml:space="preserve">precum </w:t>
      </w:r>
      <w:r w:rsidR="00752370" w:rsidRPr="00350670">
        <w:rPr>
          <w:rFonts w:ascii="Times New Roman" w:hAnsi="Times New Roman" w:cs="Times New Roman"/>
          <w:sz w:val="24"/>
          <w:szCs w:val="24"/>
          <w:lang w:val="ro-RO"/>
        </w:rPr>
        <w:t>păduri, doborâturi, resturi de exploatare, perdele forestiere de protecție, pășuni împădurite și tufărișuri, indiferent de suprafața afectată</w:t>
      </w:r>
      <w:r w:rsidR="000D7504" w:rsidRPr="00350670">
        <w:rPr>
          <w:rFonts w:ascii="Times New Roman" w:hAnsi="Times New Roman" w:cs="Times New Roman"/>
          <w:sz w:val="24"/>
          <w:szCs w:val="24"/>
          <w:lang w:val="ro-RO"/>
        </w:rPr>
        <w:t>;</w:t>
      </w:r>
      <w:r w:rsidR="00752370" w:rsidRPr="00350670">
        <w:rPr>
          <w:rFonts w:ascii="Times New Roman" w:hAnsi="Times New Roman" w:cs="Times New Roman"/>
          <w:sz w:val="24"/>
          <w:szCs w:val="24"/>
          <w:lang w:val="ro-RO"/>
        </w:rPr>
        <w:t xml:space="preserve"> </w:t>
      </w:r>
    </w:p>
    <w:p w14:paraId="13583FC5" w14:textId="44D4D752" w:rsidR="00DE351B" w:rsidRPr="00350670" w:rsidRDefault="00F47064" w:rsidP="00323860">
      <w:pPr>
        <w:pStyle w:val="Listparagraf"/>
        <w:numPr>
          <w:ilvl w:val="0"/>
          <w:numId w:val="2"/>
        </w:numPr>
        <w:shd w:val="clear" w:color="auto" w:fill="FFFFFF"/>
        <w:autoSpaceDE w:val="0"/>
        <w:autoSpaceDN w:val="0"/>
        <w:adjustRightInd w:val="0"/>
        <w:spacing w:before="60" w:after="0" w:line="240" w:lineRule="auto"/>
        <w:ind w:hanging="720"/>
        <w:jc w:val="both"/>
        <w:rPr>
          <w:rFonts w:ascii="Times New Roman" w:hAnsi="Times New Roman" w:cs="Times New Roman"/>
          <w:sz w:val="24"/>
          <w:szCs w:val="24"/>
          <w:lang w:val="ro-RO"/>
        </w:rPr>
      </w:pPr>
      <w:r w:rsidRPr="00350670">
        <w:rPr>
          <w:rFonts w:ascii="Times New Roman" w:eastAsia="Times New Roman" w:hAnsi="Times New Roman" w:cs="Times New Roman"/>
          <w:b/>
          <w:sz w:val="24"/>
          <w:szCs w:val="24"/>
          <w:lang w:val="ro-RO" w:eastAsia="ro-RO"/>
        </w:rPr>
        <w:t xml:space="preserve">inițierea </w:t>
      </w:r>
      <w:r w:rsidR="00752370" w:rsidRPr="00350670">
        <w:rPr>
          <w:rFonts w:ascii="Times New Roman" w:eastAsia="Times New Roman" w:hAnsi="Times New Roman" w:cs="Times New Roman"/>
          <w:b/>
          <w:sz w:val="24"/>
          <w:szCs w:val="24"/>
          <w:lang w:val="ro-RO" w:eastAsia="ro-RO"/>
        </w:rPr>
        <w:t>incendiului</w:t>
      </w:r>
      <w:r w:rsidR="00752370" w:rsidRPr="00350670">
        <w:rPr>
          <w:rFonts w:ascii="Times New Roman" w:eastAsia="Times New Roman" w:hAnsi="Times New Roman" w:cs="Times New Roman"/>
          <w:sz w:val="24"/>
          <w:szCs w:val="24"/>
          <w:lang w:val="ro-RO" w:eastAsia="ro-RO"/>
        </w:rPr>
        <w:t xml:space="preserve"> -  faza în care intră în contact în același timp și spațiu materialul combustibil, cu oxigenul din aer și cu sursa de aprindere și începe dezvoltarea necontrolată a arderii</w:t>
      </w:r>
      <w:r w:rsidR="000D7504" w:rsidRPr="00350670">
        <w:rPr>
          <w:rFonts w:ascii="Times New Roman" w:eastAsia="Times New Roman" w:hAnsi="Times New Roman" w:cs="Times New Roman"/>
          <w:sz w:val="24"/>
          <w:szCs w:val="24"/>
          <w:lang w:val="ro-RO" w:eastAsia="ro-RO"/>
        </w:rPr>
        <w:t>;</w:t>
      </w:r>
    </w:p>
    <w:p w14:paraId="3B9317A0" w14:textId="3455424D" w:rsidR="00DE351B" w:rsidRPr="00350670" w:rsidRDefault="00F47064" w:rsidP="00323860">
      <w:pPr>
        <w:pStyle w:val="Listparagraf"/>
        <w:numPr>
          <w:ilvl w:val="0"/>
          <w:numId w:val="2"/>
        </w:numPr>
        <w:shd w:val="clear" w:color="auto" w:fill="FFFFFF"/>
        <w:autoSpaceDE w:val="0"/>
        <w:autoSpaceDN w:val="0"/>
        <w:adjustRightInd w:val="0"/>
        <w:spacing w:before="60" w:after="60" w:line="240" w:lineRule="auto"/>
        <w:ind w:hanging="720"/>
        <w:jc w:val="both"/>
        <w:rPr>
          <w:rFonts w:ascii="Times New Roman" w:eastAsia="Times New Roman" w:hAnsi="Times New Roman" w:cs="Times New Roman"/>
          <w:sz w:val="24"/>
          <w:szCs w:val="24"/>
          <w:lang w:val="ro-RO" w:eastAsia="ro-RO"/>
        </w:rPr>
      </w:pPr>
      <w:r w:rsidRPr="00350670">
        <w:rPr>
          <w:rFonts w:ascii="Times New Roman" w:hAnsi="Times New Roman" w:cs="Times New Roman"/>
          <w:b/>
          <w:sz w:val="24"/>
          <w:szCs w:val="24"/>
          <w:lang w:val="ro-RO"/>
        </w:rPr>
        <w:t>investigare</w:t>
      </w:r>
      <w:r w:rsidR="00752370" w:rsidRPr="00350670">
        <w:rPr>
          <w:rFonts w:ascii="Times New Roman" w:hAnsi="Times New Roman" w:cs="Times New Roman"/>
          <w:b/>
          <w:sz w:val="24"/>
          <w:szCs w:val="24"/>
          <w:lang w:val="ro-RO"/>
        </w:rPr>
        <w:t>/evaluare post-eveniment</w:t>
      </w:r>
      <w:r w:rsidR="00752370" w:rsidRPr="00350670">
        <w:rPr>
          <w:rFonts w:ascii="Times New Roman" w:hAnsi="Times New Roman" w:cs="Times New Roman"/>
          <w:sz w:val="24"/>
          <w:szCs w:val="24"/>
          <w:lang w:val="ro-RO"/>
        </w:rPr>
        <w:t xml:space="preserve"> - ansamblul acțiunilor desfășurate de autoritățile responsabile pentru stabilirea și cuantificarea efectelor, cauzelor și circumstanțelor care au determinat producerea situației de urgență sau evenimente asociate acesteia;</w:t>
      </w:r>
    </w:p>
    <w:p w14:paraId="14FE16CD" w14:textId="75E301AF" w:rsidR="00DE351B" w:rsidRPr="00350670" w:rsidRDefault="00F47064" w:rsidP="00323860">
      <w:pPr>
        <w:pStyle w:val="Listparagraf"/>
        <w:numPr>
          <w:ilvl w:val="0"/>
          <w:numId w:val="2"/>
        </w:numPr>
        <w:shd w:val="clear" w:color="auto" w:fill="FFFFFF"/>
        <w:autoSpaceDE w:val="0"/>
        <w:autoSpaceDN w:val="0"/>
        <w:adjustRightInd w:val="0"/>
        <w:spacing w:before="60" w:after="60" w:line="240" w:lineRule="auto"/>
        <w:ind w:hanging="720"/>
        <w:jc w:val="both"/>
        <w:rPr>
          <w:rFonts w:ascii="Times New Roman" w:eastAsia="Times New Roman" w:hAnsi="Times New Roman" w:cs="Times New Roman"/>
          <w:sz w:val="24"/>
          <w:szCs w:val="24"/>
          <w:lang w:val="ro-RO" w:eastAsia="ro-RO"/>
        </w:rPr>
      </w:pPr>
      <w:r w:rsidRPr="00350670">
        <w:rPr>
          <w:rFonts w:ascii="Times New Roman" w:eastAsia="Times New Roman" w:hAnsi="Times New Roman" w:cs="Times New Roman"/>
          <w:b/>
          <w:sz w:val="24"/>
          <w:szCs w:val="24"/>
          <w:lang w:val="ro-RO" w:eastAsia="ro-RO"/>
        </w:rPr>
        <w:t>lichidare</w:t>
      </w:r>
      <w:r w:rsidRPr="00350670">
        <w:rPr>
          <w:rFonts w:ascii="Times New Roman" w:eastAsia="Times New Roman" w:hAnsi="Times New Roman" w:cs="Times New Roman"/>
          <w:sz w:val="24"/>
          <w:szCs w:val="24"/>
          <w:lang w:val="ro-RO" w:eastAsia="ro-RO"/>
        </w:rPr>
        <w:t xml:space="preserve"> </w:t>
      </w:r>
      <w:r w:rsidR="00752370" w:rsidRPr="00350670">
        <w:rPr>
          <w:rFonts w:ascii="Times New Roman" w:eastAsia="Times New Roman" w:hAnsi="Times New Roman" w:cs="Times New Roman"/>
          <w:sz w:val="24"/>
          <w:szCs w:val="24"/>
          <w:lang w:val="ro-RO" w:eastAsia="ro-RO"/>
        </w:rPr>
        <w:t>- momentul în care nu mai există front de flacără, iar materialele combustibile care au fost cuprinse de foc au fost stinse în totalitate. A fost eliminată posibilitatea continuării incendiului pe căi ascunse</w:t>
      </w:r>
      <w:r w:rsidR="000D7504" w:rsidRPr="00350670">
        <w:rPr>
          <w:rFonts w:ascii="Times New Roman" w:eastAsia="Times New Roman" w:hAnsi="Times New Roman" w:cs="Times New Roman"/>
          <w:sz w:val="24"/>
          <w:szCs w:val="24"/>
          <w:lang w:val="ro-RO" w:eastAsia="ro-RO"/>
        </w:rPr>
        <w:t>;</w:t>
      </w:r>
      <w:r w:rsidR="00752370" w:rsidRPr="00350670">
        <w:rPr>
          <w:rFonts w:ascii="Times New Roman" w:eastAsia="Times New Roman" w:hAnsi="Times New Roman" w:cs="Times New Roman"/>
          <w:sz w:val="24"/>
          <w:szCs w:val="24"/>
          <w:lang w:val="ro-RO" w:eastAsia="ro-RO"/>
        </w:rPr>
        <w:t xml:space="preserve"> </w:t>
      </w:r>
    </w:p>
    <w:p w14:paraId="72BD8525" w14:textId="539BD8DC" w:rsidR="00DE351B" w:rsidRPr="002768E8" w:rsidRDefault="00F47064" w:rsidP="002768E8">
      <w:pPr>
        <w:pStyle w:val="Listparagraf"/>
        <w:numPr>
          <w:ilvl w:val="0"/>
          <w:numId w:val="2"/>
        </w:numPr>
        <w:ind w:hanging="720"/>
        <w:jc w:val="both"/>
        <w:rPr>
          <w:rFonts w:ascii="Times New Roman" w:eastAsia="Times New Roman" w:hAnsi="Times New Roman" w:cs="Times New Roman"/>
          <w:sz w:val="24"/>
          <w:szCs w:val="24"/>
          <w:lang w:val="ro-RO" w:eastAsia="ro-RO"/>
        </w:rPr>
      </w:pPr>
      <w:r w:rsidRPr="001758BA">
        <w:rPr>
          <w:rFonts w:ascii="Times New Roman" w:eastAsia="Times New Roman" w:hAnsi="Times New Roman" w:cs="Times New Roman"/>
          <w:b/>
          <w:sz w:val="24"/>
          <w:szCs w:val="24"/>
          <w:lang w:val="ro-RO" w:eastAsia="ro-RO"/>
        </w:rPr>
        <w:t>localizare</w:t>
      </w:r>
      <w:r w:rsidRPr="001758BA">
        <w:rPr>
          <w:rFonts w:ascii="Times New Roman" w:eastAsia="Times New Roman" w:hAnsi="Times New Roman" w:cs="Times New Roman"/>
          <w:sz w:val="24"/>
          <w:szCs w:val="24"/>
          <w:lang w:val="ro-RO" w:eastAsia="ro-RO"/>
        </w:rPr>
        <w:t xml:space="preserve"> </w:t>
      </w:r>
      <w:r w:rsidR="00752370" w:rsidRPr="001758BA">
        <w:rPr>
          <w:rFonts w:ascii="Times New Roman" w:eastAsia="Times New Roman" w:hAnsi="Times New Roman" w:cs="Times New Roman"/>
          <w:sz w:val="24"/>
          <w:szCs w:val="24"/>
          <w:lang w:val="ro-RO" w:eastAsia="ro-RO"/>
        </w:rPr>
        <w:t xml:space="preserve">- </w:t>
      </w:r>
      <w:r w:rsidR="001758BA" w:rsidRPr="001758BA">
        <w:rPr>
          <w:rFonts w:ascii="Times New Roman" w:eastAsia="Times New Roman" w:hAnsi="Times New Roman" w:cs="Times New Roman"/>
          <w:sz w:val="24"/>
          <w:szCs w:val="24"/>
          <w:lang w:val="ro-RO" w:eastAsia="ro-RO"/>
        </w:rPr>
        <w:t>reprezintă momentul de dezvoltare maximă a incendiului și constă în izolarea ariei de manifestare a acesteia față de mediul înconjurător și stoparea agravării efectelor produse, protecția construcțiilor, instalațiilor și amenajărilor periclitate, concomitent cu crearea condițiilor pentru înlăturarea urmărilor evenimentului cu forțele și mijloacele concentrate la locul intervenției</w:t>
      </w:r>
      <w:r w:rsidR="001758BA">
        <w:rPr>
          <w:rFonts w:ascii="Times New Roman" w:eastAsia="Times New Roman" w:hAnsi="Times New Roman" w:cs="Times New Roman"/>
          <w:sz w:val="24"/>
          <w:szCs w:val="24"/>
          <w:lang w:val="ro-RO" w:eastAsia="ro-RO"/>
        </w:rPr>
        <w:t>;</w:t>
      </w:r>
    </w:p>
    <w:p w14:paraId="6BA9D200" w14:textId="7D7FABCC" w:rsidR="00DE351B" w:rsidRPr="00350670" w:rsidRDefault="00F47064" w:rsidP="00323860">
      <w:pPr>
        <w:pStyle w:val="Listparagraf"/>
        <w:numPr>
          <w:ilvl w:val="0"/>
          <w:numId w:val="2"/>
        </w:numPr>
        <w:shd w:val="clear" w:color="auto" w:fill="FFFFFF"/>
        <w:autoSpaceDE w:val="0"/>
        <w:autoSpaceDN w:val="0"/>
        <w:adjustRightInd w:val="0"/>
        <w:spacing w:before="60" w:after="60" w:line="240" w:lineRule="auto"/>
        <w:ind w:hanging="720"/>
        <w:jc w:val="both"/>
        <w:rPr>
          <w:rFonts w:ascii="Times New Roman" w:eastAsia="Calibri" w:hAnsi="Times New Roman" w:cs="Times New Roman"/>
          <w:noProof/>
          <w:sz w:val="24"/>
          <w:szCs w:val="24"/>
          <w:lang w:val="ro-RO"/>
        </w:rPr>
      </w:pPr>
      <w:r w:rsidRPr="00350670">
        <w:rPr>
          <w:rFonts w:ascii="Times New Roman" w:hAnsi="Times New Roman" w:cs="Times New Roman"/>
          <w:b/>
          <w:bCs/>
          <w:iCs/>
          <w:sz w:val="24"/>
          <w:szCs w:val="24"/>
          <w:lang w:val="ro-RO"/>
        </w:rPr>
        <w:t xml:space="preserve">managementul </w:t>
      </w:r>
      <w:r w:rsidR="00752370" w:rsidRPr="00350670">
        <w:rPr>
          <w:rFonts w:ascii="Times New Roman" w:hAnsi="Times New Roman" w:cs="Times New Roman"/>
          <w:b/>
          <w:bCs/>
          <w:iCs/>
          <w:sz w:val="24"/>
          <w:szCs w:val="24"/>
          <w:lang w:val="ro-RO"/>
        </w:rPr>
        <w:t>combustibililor</w:t>
      </w:r>
      <w:r w:rsidR="00752370" w:rsidRPr="00350670">
        <w:rPr>
          <w:rFonts w:ascii="Times New Roman" w:hAnsi="Times New Roman" w:cs="Times New Roman"/>
          <w:sz w:val="24"/>
          <w:szCs w:val="24"/>
          <w:lang w:val="ro-RO"/>
        </w:rPr>
        <w:t xml:space="preserve"> (engleză - </w:t>
      </w:r>
      <w:r w:rsidR="00752370" w:rsidRPr="00350670">
        <w:rPr>
          <w:rFonts w:ascii="Times New Roman" w:hAnsi="Times New Roman" w:cs="Times New Roman"/>
          <w:i/>
          <w:sz w:val="24"/>
          <w:szCs w:val="24"/>
          <w:lang w:val="ro-RO"/>
        </w:rPr>
        <w:t>fuel management</w:t>
      </w:r>
      <w:r w:rsidR="00752370" w:rsidRPr="00350670">
        <w:rPr>
          <w:rFonts w:ascii="Times New Roman" w:hAnsi="Times New Roman" w:cs="Times New Roman"/>
          <w:sz w:val="24"/>
          <w:szCs w:val="24"/>
          <w:lang w:val="ro-RO"/>
        </w:rPr>
        <w:t>)  - este fundamentat pe baza principalilor factori care influențează manifestarea și extinderea unui incendiu</w:t>
      </w:r>
      <w:r w:rsidR="000D7504" w:rsidRPr="00350670">
        <w:rPr>
          <w:rFonts w:ascii="Times New Roman" w:hAnsi="Times New Roman" w:cs="Times New Roman"/>
          <w:sz w:val="24"/>
          <w:szCs w:val="24"/>
          <w:lang w:val="ro-RO"/>
        </w:rPr>
        <w:t>, respectiv</w:t>
      </w:r>
      <w:r w:rsidR="00752370" w:rsidRPr="00350670">
        <w:rPr>
          <w:rFonts w:ascii="Times New Roman" w:hAnsi="Times New Roman" w:cs="Times New Roman"/>
          <w:sz w:val="24"/>
          <w:szCs w:val="24"/>
          <w:lang w:val="ro-RO"/>
        </w:rPr>
        <w:t xml:space="preserve"> topografia terenului, condițiile meteorologice și combustibilul existent și acordă o atenție deosebită măsurilor preventive de gospodărire adecvată a pădurilor, cuprinzând crearea de discontinuități ale vegetației pe orizontală </w:t>
      </w:r>
      <w:r w:rsidR="000D7504" w:rsidRPr="00350670">
        <w:rPr>
          <w:rFonts w:ascii="Times New Roman" w:hAnsi="Times New Roman" w:cs="Times New Roman"/>
          <w:sz w:val="24"/>
          <w:szCs w:val="24"/>
          <w:lang w:val="ro-RO"/>
        </w:rPr>
        <w:t xml:space="preserve">- </w:t>
      </w:r>
      <w:r w:rsidR="00752370" w:rsidRPr="00350670">
        <w:rPr>
          <w:rFonts w:ascii="Times New Roman" w:hAnsi="Times New Roman" w:cs="Times New Roman"/>
          <w:sz w:val="24"/>
          <w:szCs w:val="24"/>
          <w:lang w:val="ro-RO"/>
        </w:rPr>
        <w:t xml:space="preserve">linii deschise pentru intervenții și limitarea extinderii incendiilor, reducerea densității arboretelor suprapopulate și pe verticală </w:t>
      </w:r>
      <w:r w:rsidR="000D7504" w:rsidRPr="00350670">
        <w:rPr>
          <w:rFonts w:ascii="Times New Roman" w:hAnsi="Times New Roman" w:cs="Times New Roman"/>
          <w:sz w:val="24"/>
          <w:szCs w:val="24"/>
          <w:lang w:val="ro-RO"/>
        </w:rPr>
        <w:t xml:space="preserve">- </w:t>
      </w:r>
      <w:r w:rsidR="00752370" w:rsidRPr="00350670">
        <w:rPr>
          <w:rFonts w:ascii="Times New Roman" w:hAnsi="Times New Roman" w:cs="Times New Roman"/>
          <w:sz w:val="24"/>
          <w:szCs w:val="24"/>
          <w:lang w:val="ro-RO"/>
        </w:rPr>
        <w:t>controlul densității și înălțimii subarboretului. Scopul managementului combustibililor este de a controla sau modifica manifestarea incendiilor de pădure prin izolarea, modificarea sau convertirea combustibilului din ecosistemele forestiere, în sensul reducerii indicelui de combustibilitate și a extinderii potențiale a incendiilor</w:t>
      </w:r>
      <w:r w:rsidR="000D7504" w:rsidRPr="00350670">
        <w:rPr>
          <w:rFonts w:ascii="Times New Roman" w:hAnsi="Times New Roman" w:cs="Times New Roman"/>
          <w:sz w:val="24"/>
          <w:szCs w:val="24"/>
          <w:lang w:val="ro-RO"/>
        </w:rPr>
        <w:t>;</w:t>
      </w:r>
    </w:p>
    <w:p w14:paraId="6CEA4A0D" w14:textId="5212106E" w:rsidR="00DE351B" w:rsidRPr="00350670" w:rsidRDefault="00F47064" w:rsidP="00323860">
      <w:pPr>
        <w:pStyle w:val="Listparagraf"/>
        <w:numPr>
          <w:ilvl w:val="0"/>
          <w:numId w:val="2"/>
        </w:numPr>
        <w:shd w:val="clear" w:color="auto" w:fill="FFFFFF"/>
        <w:autoSpaceDE w:val="0"/>
        <w:autoSpaceDN w:val="0"/>
        <w:adjustRightInd w:val="0"/>
        <w:spacing w:before="60" w:after="60" w:line="240" w:lineRule="auto"/>
        <w:ind w:hanging="720"/>
        <w:jc w:val="both"/>
        <w:rPr>
          <w:rFonts w:ascii="Times New Roman" w:eastAsia="Calibri" w:hAnsi="Times New Roman" w:cs="Times New Roman"/>
          <w:sz w:val="24"/>
          <w:szCs w:val="24"/>
          <w:lang w:val="ro-RO"/>
        </w:rPr>
      </w:pPr>
      <w:r w:rsidRPr="00350670">
        <w:rPr>
          <w:rFonts w:ascii="Times New Roman" w:eastAsia="Calibri" w:hAnsi="Times New Roman" w:cs="Times New Roman"/>
          <w:b/>
          <w:bCs/>
          <w:noProof/>
          <w:sz w:val="24"/>
          <w:szCs w:val="24"/>
          <w:lang w:val="ro-RO"/>
        </w:rPr>
        <w:t xml:space="preserve">managementul </w:t>
      </w:r>
      <w:r w:rsidR="00752370" w:rsidRPr="00350670">
        <w:rPr>
          <w:rFonts w:ascii="Times New Roman" w:eastAsia="Calibri" w:hAnsi="Times New Roman" w:cs="Times New Roman"/>
          <w:b/>
          <w:bCs/>
          <w:noProof/>
          <w:sz w:val="24"/>
          <w:szCs w:val="24"/>
          <w:lang w:val="ro-RO"/>
        </w:rPr>
        <w:t xml:space="preserve">riscului – </w:t>
      </w:r>
      <w:r w:rsidR="00752370" w:rsidRPr="00350670">
        <w:rPr>
          <w:rFonts w:ascii="Times New Roman" w:eastAsia="Calibri" w:hAnsi="Times New Roman" w:cs="Times New Roman"/>
          <w:noProof/>
          <w:sz w:val="24"/>
          <w:szCs w:val="24"/>
          <w:lang w:val="ro-RO"/>
        </w:rPr>
        <w:t>activitatea de aplicare sistematică a politicilor, procedurilor și practicilor de management a activităţilor de comunicare, consultare, stabilire a contextului, precum și evaluare, tratare, monitorizare și reevaluare a riscului</w:t>
      </w:r>
      <w:r w:rsidR="000D7504" w:rsidRPr="00350670">
        <w:rPr>
          <w:rFonts w:ascii="Times New Roman" w:eastAsia="Calibri" w:hAnsi="Times New Roman" w:cs="Times New Roman"/>
          <w:noProof/>
          <w:sz w:val="24"/>
          <w:szCs w:val="24"/>
          <w:lang w:val="ro-RO"/>
        </w:rPr>
        <w:t>;</w:t>
      </w:r>
    </w:p>
    <w:p w14:paraId="7327BEE5" w14:textId="3E2099AF" w:rsidR="00DE351B" w:rsidRPr="00350670" w:rsidRDefault="00F47064" w:rsidP="00323860">
      <w:pPr>
        <w:pStyle w:val="Listparagraf"/>
        <w:numPr>
          <w:ilvl w:val="0"/>
          <w:numId w:val="2"/>
        </w:numPr>
        <w:shd w:val="clear" w:color="auto" w:fill="FFFFFF"/>
        <w:autoSpaceDE w:val="0"/>
        <w:autoSpaceDN w:val="0"/>
        <w:adjustRightInd w:val="0"/>
        <w:spacing w:before="60" w:after="0" w:line="240" w:lineRule="auto"/>
        <w:ind w:hanging="720"/>
        <w:jc w:val="both"/>
        <w:rPr>
          <w:rFonts w:ascii="Times New Roman" w:hAnsi="Times New Roman" w:cs="Times New Roman"/>
          <w:sz w:val="24"/>
          <w:szCs w:val="24"/>
          <w:lang w:val="ro-RO"/>
        </w:rPr>
      </w:pPr>
      <w:r w:rsidRPr="00350670">
        <w:rPr>
          <w:rFonts w:ascii="Times New Roman" w:eastAsia="Calibri" w:hAnsi="Times New Roman" w:cs="Times New Roman"/>
          <w:b/>
          <w:bCs/>
          <w:sz w:val="24"/>
          <w:szCs w:val="24"/>
          <w:lang w:val="ro-RO"/>
        </w:rPr>
        <w:t xml:space="preserve">monitorizarea </w:t>
      </w:r>
      <w:r w:rsidR="00752370" w:rsidRPr="00350670">
        <w:rPr>
          <w:rFonts w:ascii="Times New Roman" w:eastAsia="Calibri" w:hAnsi="Times New Roman" w:cs="Times New Roman"/>
          <w:b/>
          <w:bCs/>
          <w:sz w:val="24"/>
          <w:szCs w:val="24"/>
          <w:lang w:val="ro-RO"/>
        </w:rPr>
        <w:t>situației de urgență</w:t>
      </w:r>
      <w:r w:rsidR="00752370" w:rsidRPr="00350670">
        <w:rPr>
          <w:rFonts w:ascii="Times New Roman" w:eastAsia="Calibri" w:hAnsi="Times New Roman" w:cs="Times New Roman"/>
          <w:sz w:val="24"/>
          <w:szCs w:val="24"/>
          <w:lang w:val="ro-RO"/>
        </w:rPr>
        <w:t xml:space="preserve"> - proces de supraveghere necesar evaluării sistematice a dinamicii parametrilor situației create, cunoașterii tipului, amplorii şi intensității evenimentului, evoluției și implicațiilor sociale ale acestuia, precum și a modului de îndeplinire a măsurilor dispuse pentru gestionarea situației de urgență</w:t>
      </w:r>
      <w:r w:rsidR="000D7504" w:rsidRPr="00350670">
        <w:rPr>
          <w:rFonts w:ascii="Times New Roman" w:eastAsia="Calibri" w:hAnsi="Times New Roman" w:cs="Times New Roman"/>
          <w:sz w:val="24"/>
          <w:szCs w:val="24"/>
          <w:lang w:val="ro-RO"/>
        </w:rPr>
        <w:t>,</w:t>
      </w:r>
      <w:r w:rsidR="00752370" w:rsidRPr="00350670">
        <w:rPr>
          <w:rFonts w:ascii="Times New Roman" w:eastAsia="Calibri" w:hAnsi="Times New Roman" w:cs="Times New Roman"/>
          <w:sz w:val="24"/>
          <w:szCs w:val="24"/>
          <w:lang w:val="ro-RO"/>
        </w:rPr>
        <w:t xml:space="preserve"> conform </w:t>
      </w:r>
      <w:r w:rsidR="000D7504" w:rsidRPr="00350670">
        <w:rPr>
          <w:rFonts w:ascii="Times New Roman" w:eastAsia="Calibri" w:hAnsi="Times New Roman" w:cs="Times New Roman"/>
          <w:sz w:val="24"/>
          <w:szCs w:val="24"/>
          <w:lang w:val="ro-RO"/>
        </w:rPr>
        <w:t xml:space="preserve">prevederilor </w:t>
      </w:r>
      <w:r w:rsidR="00B9543E" w:rsidRPr="00350670">
        <w:rPr>
          <w:rFonts w:ascii="Times New Roman" w:eastAsia="Calibri" w:hAnsi="Times New Roman" w:cs="Times New Roman"/>
          <w:sz w:val="24"/>
          <w:szCs w:val="24"/>
          <w:lang w:val="ro-RO"/>
        </w:rPr>
        <w:t>Ordonanței</w:t>
      </w:r>
      <w:r w:rsidR="000D7504" w:rsidRPr="00350670">
        <w:rPr>
          <w:rFonts w:ascii="Times New Roman" w:eastAsia="Calibri" w:hAnsi="Times New Roman" w:cs="Times New Roman"/>
          <w:sz w:val="24"/>
          <w:szCs w:val="24"/>
          <w:lang w:val="ro-RO"/>
        </w:rPr>
        <w:t xml:space="preserve"> de </w:t>
      </w:r>
      <w:r w:rsidR="00B9543E" w:rsidRPr="00350670">
        <w:rPr>
          <w:rFonts w:ascii="Times New Roman" w:eastAsia="Calibri" w:hAnsi="Times New Roman" w:cs="Times New Roman"/>
          <w:sz w:val="24"/>
          <w:szCs w:val="24"/>
          <w:lang w:val="ro-RO"/>
        </w:rPr>
        <w:t>urgență</w:t>
      </w:r>
      <w:r w:rsidR="000D7504" w:rsidRPr="00350670">
        <w:rPr>
          <w:rFonts w:ascii="Times New Roman" w:eastAsia="Calibri" w:hAnsi="Times New Roman" w:cs="Times New Roman"/>
          <w:sz w:val="24"/>
          <w:szCs w:val="24"/>
          <w:lang w:val="ro-RO"/>
        </w:rPr>
        <w:t xml:space="preserve"> a Guvernului nr.21/2004 privind Sistemul </w:t>
      </w:r>
      <w:r w:rsidR="00B9543E" w:rsidRPr="00350670">
        <w:rPr>
          <w:rFonts w:ascii="Times New Roman" w:eastAsia="Calibri" w:hAnsi="Times New Roman" w:cs="Times New Roman"/>
          <w:sz w:val="24"/>
          <w:szCs w:val="24"/>
          <w:lang w:val="ro-RO"/>
        </w:rPr>
        <w:t>Național</w:t>
      </w:r>
      <w:r w:rsidR="000D7504" w:rsidRPr="00350670">
        <w:rPr>
          <w:rFonts w:ascii="Times New Roman" w:eastAsia="Calibri" w:hAnsi="Times New Roman" w:cs="Times New Roman"/>
          <w:sz w:val="24"/>
          <w:szCs w:val="24"/>
          <w:lang w:val="ro-RO"/>
        </w:rPr>
        <w:t xml:space="preserve"> de Management al </w:t>
      </w:r>
      <w:r w:rsidR="00B9543E" w:rsidRPr="00350670">
        <w:rPr>
          <w:rFonts w:ascii="Times New Roman" w:eastAsia="Calibri" w:hAnsi="Times New Roman" w:cs="Times New Roman"/>
          <w:sz w:val="24"/>
          <w:szCs w:val="24"/>
          <w:lang w:val="ro-RO"/>
        </w:rPr>
        <w:t>Situațiilor</w:t>
      </w:r>
      <w:r w:rsidR="000D7504" w:rsidRPr="00350670">
        <w:rPr>
          <w:rFonts w:ascii="Times New Roman" w:eastAsia="Calibri" w:hAnsi="Times New Roman" w:cs="Times New Roman"/>
          <w:sz w:val="24"/>
          <w:szCs w:val="24"/>
          <w:lang w:val="ro-RO"/>
        </w:rPr>
        <w:t xml:space="preserve"> de </w:t>
      </w:r>
      <w:r w:rsidR="00B9543E" w:rsidRPr="00350670">
        <w:rPr>
          <w:rFonts w:ascii="Times New Roman" w:eastAsia="Calibri" w:hAnsi="Times New Roman" w:cs="Times New Roman"/>
          <w:sz w:val="24"/>
          <w:szCs w:val="24"/>
          <w:lang w:val="ro-RO"/>
        </w:rPr>
        <w:t>Urgență</w:t>
      </w:r>
      <w:r w:rsidR="000D7504" w:rsidRPr="00350670">
        <w:rPr>
          <w:rFonts w:ascii="Times New Roman" w:eastAsia="Calibri" w:hAnsi="Times New Roman" w:cs="Times New Roman"/>
          <w:sz w:val="24"/>
          <w:szCs w:val="24"/>
          <w:lang w:val="ro-RO"/>
        </w:rPr>
        <w:t>, aprobată cu modificări şi completări prin Legea nr.15/2005, cu modificările şi completările ulterioare;</w:t>
      </w:r>
    </w:p>
    <w:p w14:paraId="56D33FDD" w14:textId="03B4B335" w:rsidR="00DE351B" w:rsidRPr="00350670" w:rsidRDefault="00F47064" w:rsidP="00323860">
      <w:pPr>
        <w:pStyle w:val="Listparagraf"/>
        <w:numPr>
          <w:ilvl w:val="0"/>
          <w:numId w:val="2"/>
        </w:numPr>
        <w:shd w:val="clear" w:color="auto" w:fill="FFFFFF"/>
        <w:autoSpaceDE w:val="0"/>
        <w:autoSpaceDN w:val="0"/>
        <w:adjustRightInd w:val="0"/>
        <w:spacing w:before="60" w:after="0" w:line="240" w:lineRule="auto"/>
        <w:ind w:hanging="720"/>
        <w:jc w:val="both"/>
        <w:rPr>
          <w:rFonts w:ascii="Times New Roman" w:hAnsi="Times New Roman" w:cs="Times New Roman"/>
          <w:sz w:val="24"/>
          <w:szCs w:val="24"/>
          <w:lang w:val="ro-RO"/>
        </w:rPr>
      </w:pPr>
      <w:r w:rsidRPr="00350670">
        <w:rPr>
          <w:rFonts w:ascii="Times New Roman" w:hAnsi="Times New Roman" w:cs="Times New Roman"/>
          <w:b/>
          <w:sz w:val="24"/>
          <w:szCs w:val="24"/>
          <w:lang w:val="ro-RO"/>
        </w:rPr>
        <w:t xml:space="preserve">pregătire </w:t>
      </w:r>
      <w:r w:rsidR="00752370" w:rsidRPr="00350670">
        <w:rPr>
          <w:rFonts w:ascii="Times New Roman" w:hAnsi="Times New Roman" w:cs="Times New Roman"/>
          <w:b/>
          <w:sz w:val="24"/>
          <w:szCs w:val="24"/>
          <w:lang w:val="ro-RO"/>
        </w:rPr>
        <w:t>-</w:t>
      </w:r>
      <w:r w:rsidR="00752370" w:rsidRPr="00350670">
        <w:rPr>
          <w:rFonts w:ascii="Times New Roman" w:hAnsi="Times New Roman" w:cs="Times New Roman"/>
          <w:sz w:val="24"/>
          <w:szCs w:val="24"/>
          <w:lang w:val="ro-RO"/>
        </w:rPr>
        <w:t xml:space="preserve"> ansamblul de măsuri și acțiuni prealabile, subsumate activităților de prevenire şi răspuns, cu caracter permanent, desfășurate de autoritățile responsabile;</w:t>
      </w:r>
      <w:bookmarkStart w:id="6" w:name="_Hlk32832754"/>
    </w:p>
    <w:p w14:paraId="0145F80D" w14:textId="5FB49A5B" w:rsidR="00DE351B" w:rsidRPr="00350670" w:rsidRDefault="00F47064" w:rsidP="00323860">
      <w:pPr>
        <w:pStyle w:val="Listparagraf"/>
        <w:numPr>
          <w:ilvl w:val="0"/>
          <w:numId w:val="2"/>
        </w:numPr>
        <w:shd w:val="clear" w:color="auto" w:fill="FFFFFF"/>
        <w:autoSpaceDE w:val="0"/>
        <w:autoSpaceDN w:val="0"/>
        <w:adjustRightInd w:val="0"/>
        <w:spacing w:before="60" w:after="60" w:line="240" w:lineRule="auto"/>
        <w:ind w:hanging="720"/>
        <w:jc w:val="both"/>
        <w:rPr>
          <w:rFonts w:ascii="Times New Roman" w:hAnsi="Times New Roman" w:cs="Times New Roman"/>
          <w:sz w:val="24"/>
          <w:szCs w:val="24"/>
          <w:lang w:val="ro-RO"/>
        </w:rPr>
      </w:pPr>
      <w:r w:rsidRPr="00350670">
        <w:rPr>
          <w:rFonts w:ascii="Times New Roman" w:hAnsi="Times New Roman" w:cs="Times New Roman"/>
          <w:b/>
          <w:sz w:val="24"/>
          <w:szCs w:val="24"/>
          <w:lang w:val="ro-RO"/>
        </w:rPr>
        <w:t xml:space="preserve">prevenire </w:t>
      </w:r>
      <w:r w:rsidR="00752370" w:rsidRPr="00350670">
        <w:rPr>
          <w:rFonts w:ascii="Times New Roman" w:hAnsi="Times New Roman" w:cs="Times New Roman"/>
          <w:b/>
          <w:sz w:val="24"/>
          <w:szCs w:val="24"/>
          <w:lang w:val="ro-RO"/>
        </w:rPr>
        <w:t>-</w:t>
      </w:r>
      <w:r w:rsidR="00752370" w:rsidRPr="00350670">
        <w:rPr>
          <w:rFonts w:ascii="Times New Roman" w:hAnsi="Times New Roman" w:cs="Times New Roman"/>
          <w:sz w:val="24"/>
          <w:szCs w:val="24"/>
          <w:lang w:val="ro-RO"/>
        </w:rPr>
        <w:t xml:space="preserve"> ansamblul acțiunilor desfășurate de autoritățile responsabile, care vizează identificarea, evaluarea şi reducerea riscurilor de producere a situațiilor de urgență, în scopul protejării vieții, mediului şi bunurilor împotriva efectelor negative ale acestora</w:t>
      </w:r>
      <w:bookmarkEnd w:id="6"/>
      <w:r w:rsidR="000D7504" w:rsidRPr="00350670">
        <w:rPr>
          <w:rFonts w:ascii="Times New Roman" w:hAnsi="Times New Roman" w:cs="Times New Roman"/>
          <w:sz w:val="24"/>
          <w:szCs w:val="24"/>
          <w:lang w:val="ro-RO"/>
        </w:rPr>
        <w:t>;</w:t>
      </w:r>
    </w:p>
    <w:p w14:paraId="7449BA60" w14:textId="12DB59AB" w:rsidR="00DE351B" w:rsidRPr="001758BA" w:rsidRDefault="00F47064" w:rsidP="00323860">
      <w:pPr>
        <w:pStyle w:val="Listparagraf"/>
        <w:numPr>
          <w:ilvl w:val="0"/>
          <w:numId w:val="2"/>
        </w:numPr>
        <w:shd w:val="clear" w:color="auto" w:fill="FFFFFF"/>
        <w:autoSpaceDE w:val="0"/>
        <w:autoSpaceDN w:val="0"/>
        <w:adjustRightInd w:val="0"/>
        <w:spacing w:before="60" w:after="60" w:line="240" w:lineRule="auto"/>
        <w:ind w:hanging="720"/>
        <w:jc w:val="both"/>
        <w:rPr>
          <w:rFonts w:ascii="Times New Roman" w:hAnsi="Times New Roman" w:cs="Times New Roman"/>
          <w:bCs/>
          <w:sz w:val="24"/>
          <w:szCs w:val="24"/>
          <w:lang w:val="ro-RO"/>
        </w:rPr>
      </w:pPr>
      <w:r w:rsidRPr="00350670">
        <w:rPr>
          <w:rFonts w:ascii="Times New Roman" w:hAnsi="Times New Roman" w:cs="Times New Roman"/>
          <w:b/>
          <w:sz w:val="24"/>
          <w:szCs w:val="24"/>
          <w:lang w:val="ro-RO"/>
        </w:rPr>
        <w:t>probabilitate</w:t>
      </w:r>
      <w:r w:rsidRPr="00350670">
        <w:rPr>
          <w:rFonts w:ascii="Times New Roman" w:hAnsi="Times New Roman" w:cs="Times New Roman"/>
          <w:sz w:val="24"/>
          <w:szCs w:val="24"/>
          <w:lang w:val="ro-RO"/>
        </w:rPr>
        <w:t xml:space="preserve"> </w:t>
      </w:r>
      <w:r w:rsidR="00752370" w:rsidRPr="00350670">
        <w:rPr>
          <w:rFonts w:ascii="Times New Roman" w:hAnsi="Times New Roman" w:cs="Times New Roman"/>
          <w:sz w:val="24"/>
          <w:szCs w:val="24"/>
          <w:lang w:val="ro-RO"/>
        </w:rPr>
        <w:t>- posibilitatea ca un hazard să se producă într-un orizont de timp prestabilit, luând în considerare informațiile disponibile</w:t>
      </w:r>
      <w:r w:rsidR="000D7504" w:rsidRPr="00350670">
        <w:rPr>
          <w:rFonts w:ascii="Times New Roman" w:hAnsi="Times New Roman" w:cs="Times New Roman"/>
          <w:sz w:val="24"/>
          <w:szCs w:val="24"/>
          <w:lang w:val="ro-RO"/>
        </w:rPr>
        <w:t>;</w:t>
      </w:r>
    </w:p>
    <w:p w14:paraId="1F876FAD" w14:textId="13834B4D" w:rsidR="001758BA" w:rsidRDefault="001758BA" w:rsidP="00AE1049">
      <w:pPr>
        <w:numPr>
          <w:ilvl w:val="0"/>
          <w:numId w:val="2"/>
        </w:numPr>
        <w:pBdr>
          <w:top w:val="nil"/>
          <w:left w:val="nil"/>
          <w:bottom w:val="nil"/>
          <w:right w:val="nil"/>
          <w:between w:val="nil"/>
        </w:pBdr>
        <w:shd w:val="clear" w:color="auto" w:fill="FFFFFF"/>
        <w:spacing w:after="0" w:line="240" w:lineRule="auto"/>
        <w:ind w:hanging="720"/>
        <w:jc w:val="both"/>
        <w:rPr>
          <w:rFonts w:ascii="Times New Roman" w:eastAsia="Times New Roman" w:hAnsi="Times New Roman" w:cs="Times New Roman"/>
          <w:sz w:val="24"/>
          <w:szCs w:val="24"/>
          <w:lang w:val="ro-RO"/>
        </w:rPr>
      </w:pPr>
      <w:r>
        <w:rPr>
          <w:rFonts w:ascii="Times New Roman" w:eastAsia="Times New Roman" w:hAnsi="Times New Roman" w:cs="Times New Roman"/>
          <w:b/>
          <w:bCs/>
          <w:sz w:val="24"/>
          <w:szCs w:val="24"/>
          <w:lang w:val="ro-RO"/>
        </w:rPr>
        <w:t>p</w:t>
      </w:r>
      <w:r w:rsidRPr="00DC52D6">
        <w:rPr>
          <w:rFonts w:ascii="Times New Roman" w:eastAsia="Times New Roman" w:hAnsi="Times New Roman" w:cs="Times New Roman"/>
          <w:b/>
          <w:bCs/>
          <w:sz w:val="24"/>
          <w:szCs w:val="24"/>
          <w:lang w:val="ro-RO"/>
        </w:rPr>
        <w:t xml:space="preserve">rotocolul de siguranță </w:t>
      </w:r>
      <w:r w:rsidRPr="00DC52D6">
        <w:rPr>
          <w:rFonts w:ascii="Times New Roman" w:eastAsia="Times New Roman" w:hAnsi="Times New Roman" w:cs="Times New Roman"/>
          <w:sz w:val="24"/>
          <w:szCs w:val="24"/>
          <w:lang w:val="ro-RO"/>
        </w:rPr>
        <w:t>(A.R.C.O.S.-ancorare,</w:t>
      </w:r>
      <w:r>
        <w:rPr>
          <w:rFonts w:ascii="Times New Roman" w:eastAsia="Times New Roman" w:hAnsi="Times New Roman" w:cs="Times New Roman"/>
          <w:sz w:val="24"/>
          <w:szCs w:val="24"/>
          <w:lang w:val="ro-RO"/>
        </w:rPr>
        <w:t xml:space="preserve"> </w:t>
      </w:r>
      <w:r w:rsidRPr="00DC52D6">
        <w:rPr>
          <w:rFonts w:ascii="Times New Roman" w:eastAsia="Times New Roman" w:hAnsi="Times New Roman" w:cs="Times New Roman"/>
          <w:sz w:val="24"/>
          <w:szCs w:val="24"/>
          <w:lang w:val="ro-RO"/>
        </w:rPr>
        <w:t>retragere,</w:t>
      </w:r>
      <w:r>
        <w:rPr>
          <w:rFonts w:ascii="Times New Roman" w:eastAsia="Times New Roman" w:hAnsi="Times New Roman" w:cs="Times New Roman"/>
          <w:sz w:val="24"/>
          <w:szCs w:val="24"/>
          <w:lang w:val="ro-RO"/>
        </w:rPr>
        <w:t xml:space="preserve"> </w:t>
      </w:r>
      <w:r w:rsidRPr="00DC52D6">
        <w:rPr>
          <w:rFonts w:ascii="Times New Roman" w:eastAsia="Times New Roman" w:hAnsi="Times New Roman" w:cs="Times New Roman"/>
          <w:sz w:val="24"/>
          <w:szCs w:val="24"/>
          <w:lang w:val="ro-RO"/>
        </w:rPr>
        <w:t>comunicații,</w:t>
      </w:r>
      <w:r>
        <w:rPr>
          <w:rFonts w:ascii="Times New Roman" w:eastAsia="Times New Roman" w:hAnsi="Times New Roman" w:cs="Times New Roman"/>
          <w:sz w:val="24"/>
          <w:szCs w:val="24"/>
          <w:lang w:val="ro-RO"/>
        </w:rPr>
        <w:t xml:space="preserve"> </w:t>
      </w:r>
      <w:r w:rsidRPr="00DC52D6">
        <w:rPr>
          <w:rFonts w:ascii="Times New Roman" w:eastAsia="Times New Roman" w:hAnsi="Times New Roman" w:cs="Times New Roman"/>
          <w:sz w:val="24"/>
          <w:szCs w:val="24"/>
          <w:lang w:val="ro-RO"/>
        </w:rPr>
        <w:t>observare,</w:t>
      </w:r>
      <w:r>
        <w:rPr>
          <w:rFonts w:ascii="Times New Roman" w:eastAsia="Times New Roman" w:hAnsi="Times New Roman" w:cs="Times New Roman"/>
          <w:sz w:val="24"/>
          <w:szCs w:val="24"/>
          <w:lang w:val="ro-RO"/>
        </w:rPr>
        <w:t xml:space="preserve"> </w:t>
      </w:r>
      <w:r w:rsidRPr="00DC52D6">
        <w:rPr>
          <w:rFonts w:ascii="Times New Roman" w:eastAsia="Times New Roman" w:hAnsi="Times New Roman" w:cs="Times New Roman"/>
          <w:sz w:val="24"/>
          <w:szCs w:val="24"/>
          <w:lang w:val="ro-RO"/>
        </w:rPr>
        <w:t>siguranță, în engleză L.A.C.E.S.</w:t>
      </w:r>
      <w:r>
        <w:rPr>
          <w:rFonts w:ascii="Times New Roman" w:eastAsia="Times New Roman" w:hAnsi="Times New Roman" w:cs="Times New Roman"/>
          <w:sz w:val="24"/>
          <w:szCs w:val="24"/>
          <w:lang w:val="ro-RO"/>
        </w:rPr>
        <w:t xml:space="preserve"> </w:t>
      </w:r>
      <w:r w:rsidRPr="00DC52D6">
        <w:rPr>
          <w:rFonts w:ascii="Times New Roman" w:eastAsia="Times New Roman" w:hAnsi="Times New Roman" w:cs="Times New Roman"/>
          <w:sz w:val="24"/>
          <w:szCs w:val="24"/>
          <w:lang w:val="ro-RO"/>
        </w:rPr>
        <w:t>-</w:t>
      </w:r>
      <w:r>
        <w:rPr>
          <w:rFonts w:ascii="Times New Roman" w:eastAsia="Times New Roman" w:hAnsi="Times New Roman" w:cs="Times New Roman"/>
          <w:sz w:val="24"/>
          <w:szCs w:val="24"/>
          <w:lang w:val="ro-RO"/>
        </w:rPr>
        <w:t xml:space="preserve"> </w:t>
      </w:r>
      <w:r w:rsidRPr="007A3E32">
        <w:rPr>
          <w:rFonts w:ascii="Times New Roman" w:eastAsia="Times New Roman" w:hAnsi="Times New Roman" w:cs="Times New Roman"/>
          <w:i/>
          <w:iCs/>
          <w:sz w:val="24"/>
          <w:szCs w:val="24"/>
          <w:lang w:val="ro-RO"/>
        </w:rPr>
        <w:t>Lookout, Anchor point, Awareness, Comunication, Escape routes, Safety zone)</w:t>
      </w:r>
      <w:r w:rsidRPr="00DC52D6">
        <w:rPr>
          <w:rFonts w:ascii="Times New Roman" w:eastAsia="Times New Roman" w:hAnsi="Times New Roman" w:cs="Times New Roman"/>
          <w:sz w:val="24"/>
          <w:szCs w:val="24"/>
          <w:lang w:val="ro-RO"/>
        </w:rPr>
        <w:t xml:space="preserve"> este </w:t>
      </w:r>
      <w:r w:rsidRPr="00DC52D6">
        <w:rPr>
          <w:rFonts w:ascii="Times New Roman" w:eastAsia="Times New Roman" w:hAnsi="Times New Roman" w:cs="Times New Roman"/>
          <w:sz w:val="24"/>
          <w:szCs w:val="24"/>
          <w:lang w:val="ro-RO"/>
        </w:rPr>
        <w:lastRenderedPageBreak/>
        <w:t>mecanismul de auto-protecție care garantează faptul că intervenția  asupra fronturilor de incendiu se va realiza doar după identificarea unui punct de ancorare , a unei rute de evacuare clare , a existenței unor comunicații funcționale (verbale și/sau radio), a existenței unor puncte de observare din care să se poată anticipa situațiile cu potențial periculos și a unei zone de siguranță în care să se poată efectua retragerea.</w:t>
      </w:r>
    </w:p>
    <w:p w14:paraId="0B7191D9" w14:textId="3CC24328" w:rsidR="001758BA" w:rsidRPr="002768E8" w:rsidRDefault="001758BA" w:rsidP="002768E8">
      <w:pPr>
        <w:numPr>
          <w:ilvl w:val="0"/>
          <w:numId w:val="2"/>
        </w:numPr>
        <w:pBdr>
          <w:top w:val="nil"/>
          <w:left w:val="nil"/>
          <w:bottom w:val="nil"/>
          <w:right w:val="nil"/>
          <w:between w:val="nil"/>
        </w:pBdr>
        <w:shd w:val="clear" w:color="auto" w:fill="FFFFFF"/>
        <w:spacing w:after="0" w:line="240" w:lineRule="auto"/>
        <w:ind w:hanging="720"/>
        <w:jc w:val="both"/>
        <w:rPr>
          <w:rFonts w:ascii="Times New Roman" w:eastAsia="Times New Roman" w:hAnsi="Times New Roman" w:cs="Times New Roman"/>
          <w:sz w:val="24"/>
          <w:szCs w:val="24"/>
          <w:lang w:val="ro-RO"/>
        </w:rPr>
      </w:pPr>
      <w:r>
        <w:rPr>
          <w:rFonts w:ascii="Times New Roman" w:eastAsia="Times New Roman" w:hAnsi="Times New Roman" w:cs="Times New Roman"/>
          <w:b/>
          <w:sz w:val="24"/>
          <w:szCs w:val="24"/>
          <w:lang w:val="ro-RO"/>
        </w:rPr>
        <w:t>p</w:t>
      </w:r>
      <w:r w:rsidRPr="00DC52D6">
        <w:rPr>
          <w:rFonts w:ascii="Times New Roman" w:eastAsia="Times New Roman" w:hAnsi="Times New Roman" w:cs="Times New Roman"/>
          <w:b/>
          <w:sz w:val="24"/>
          <w:szCs w:val="24"/>
          <w:lang w:val="ro-RO"/>
        </w:rPr>
        <w:t>unct de ancorare</w:t>
      </w:r>
      <w:r w:rsidRPr="00DC52D6">
        <w:rPr>
          <w:rFonts w:ascii="Times New Roman" w:eastAsia="Times New Roman" w:hAnsi="Times New Roman" w:cs="Times New Roman"/>
          <w:sz w:val="24"/>
          <w:szCs w:val="24"/>
          <w:lang w:val="ro-RO"/>
        </w:rPr>
        <w:t xml:space="preserve"> - este o locație avantajoasă (o barieră în calea răspândirii incendiului, de exemplu pârâuri, râuri, drumuri, zone fără combustibil) de unde se poate începe construirea unei linii de control a incendiului , minimizând șansa de a fi depășită de frontul de incendiu. Realizarea unui dispozitiv de intervenție ar trebui să înceapă întotdeauna dintr-un punct de ancorare , ținând cont de faptul că este un element cheie din protocolul de siguranță</w:t>
      </w:r>
      <w:r>
        <w:rPr>
          <w:rFonts w:ascii="Times New Roman" w:eastAsia="Times New Roman" w:hAnsi="Times New Roman" w:cs="Times New Roman"/>
          <w:sz w:val="24"/>
          <w:szCs w:val="24"/>
          <w:lang w:val="ro-RO"/>
        </w:rPr>
        <w:t>.</w:t>
      </w:r>
    </w:p>
    <w:p w14:paraId="5696B25B" w14:textId="453C6F66" w:rsidR="001758BA" w:rsidRPr="002768E8" w:rsidRDefault="00F47064" w:rsidP="002768E8">
      <w:pPr>
        <w:pStyle w:val="Listparagraf"/>
        <w:numPr>
          <w:ilvl w:val="0"/>
          <w:numId w:val="2"/>
        </w:numPr>
        <w:pBdr>
          <w:top w:val="nil"/>
          <w:left w:val="nil"/>
          <w:bottom w:val="nil"/>
          <w:right w:val="nil"/>
          <w:between w:val="nil"/>
        </w:pBdr>
        <w:shd w:val="clear" w:color="auto" w:fill="FFFFFF"/>
        <w:spacing w:after="0" w:line="240" w:lineRule="auto"/>
        <w:ind w:hanging="720"/>
        <w:jc w:val="both"/>
        <w:rPr>
          <w:rFonts w:ascii="Times New Roman" w:eastAsia="Times New Roman" w:hAnsi="Times New Roman" w:cs="Times New Roman"/>
          <w:sz w:val="24"/>
          <w:szCs w:val="24"/>
          <w:lang w:val="ro-RO"/>
        </w:rPr>
      </w:pPr>
      <w:r w:rsidRPr="002768E8">
        <w:rPr>
          <w:rFonts w:ascii="Times New Roman" w:hAnsi="Times New Roman" w:cs="Times New Roman"/>
          <w:b/>
          <w:sz w:val="24"/>
          <w:szCs w:val="24"/>
          <w:lang w:val="ro-RO"/>
        </w:rPr>
        <w:t xml:space="preserve">punct </w:t>
      </w:r>
      <w:r w:rsidR="00752370" w:rsidRPr="002768E8">
        <w:rPr>
          <w:rFonts w:ascii="Times New Roman" w:hAnsi="Times New Roman" w:cs="Times New Roman"/>
          <w:b/>
          <w:sz w:val="24"/>
          <w:szCs w:val="24"/>
          <w:lang w:val="ro-RO"/>
        </w:rPr>
        <w:t>de comandă înaintat/punctul operativ avansat -</w:t>
      </w:r>
      <w:r w:rsidR="00752370" w:rsidRPr="002768E8">
        <w:rPr>
          <w:rFonts w:ascii="Times New Roman" w:hAnsi="Times New Roman" w:cs="Times New Roman"/>
          <w:sz w:val="24"/>
          <w:szCs w:val="24"/>
          <w:lang w:val="ro-RO"/>
        </w:rPr>
        <w:t xml:space="preserve"> </w:t>
      </w:r>
      <w:r w:rsidR="001758BA" w:rsidRPr="002768E8">
        <w:rPr>
          <w:rFonts w:ascii="Times New Roman" w:eastAsia="Times New Roman" w:hAnsi="Times New Roman" w:cs="Times New Roman"/>
          <w:color w:val="000000"/>
          <w:sz w:val="24"/>
          <w:szCs w:val="24"/>
          <w:lang w:val="ro-RO"/>
        </w:rPr>
        <w:t xml:space="preserve">este organul de management ce-și desfășoară    </w:t>
      </w:r>
    </w:p>
    <w:p w14:paraId="150EB765" w14:textId="0323E650" w:rsidR="004A7ECB" w:rsidRPr="004A7ECB" w:rsidRDefault="001758BA" w:rsidP="002768E8">
      <w:pPr>
        <w:pBdr>
          <w:top w:val="nil"/>
          <w:left w:val="nil"/>
          <w:bottom w:val="nil"/>
          <w:right w:val="nil"/>
          <w:between w:val="nil"/>
        </w:pBdr>
        <w:shd w:val="clear" w:color="auto" w:fill="FFFFFF"/>
        <w:spacing w:after="0" w:line="240" w:lineRule="auto"/>
        <w:ind w:left="709"/>
        <w:jc w:val="both"/>
        <w:rPr>
          <w:rFonts w:ascii="Times New Roman" w:eastAsia="Times New Roman" w:hAnsi="Times New Roman" w:cs="Times New Roman"/>
          <w:sz w:val="24"/>
          <w:szCs w:val="24"/>
          <w:lang w:val="ro-RO" w:eastAsia="ro-RO"/>
        </w:rPr>
      </w:pPr>
      <w:r>
        <w:rPr>
          <w:rFonts w:ascii="Times New Roman" w:hAnsi="Times New Roman" w:cs="Times New Roman"/>
          <w:b/>
          <w:sz w:val="24"/>
          <w:szCs w:val="24"/>
          <w:lang w:val="ro-RO"/>
        </w:rPr>
        <w:t xml:space="preserve"> </w:t>
      </w:r>
      <w:r w:rsidRPr="00DC52D6">
        <w:rPr>
          <w:rFonts w:ascii="Times New Roman" w:eastAsia="Times New Roman" w:hAnsi="Times New Roman" w:cs="Times New Roman"/>
          <w:color w:val="000000"/>
          <w:sz w:val="24"/>
          <w:szCs w:val="24"/>
          <w:lang w:val="ro-RO"/>
        </w:rPr>
        <w:t xml:space="preserve">activitatea în sprijinul comandantului intervenției, definit potrivit </w:t>
      </w:r>
      <w:r w:rsidR="00525E65">
        <w:rPr>
          <w:rFonts w:ascii="Times New Roman" w:eastAsia="Times New Roman" w:hAnsi="Times New Roman" w:cs="Times New Roman"/>
          <w:color w:val="000000"/>
          <w:sz w:val="24"/>
          <w:szCs w:val="24"/>
          <w:lang w:val="ro-RO"/>
        </w:rPr>
        <w:t>Ordonanței de urgență a Guvernului</w:t>
      </w:r>
      <w:r>
        <w:rPr>
          <w:rFonts w:ascii="Times New Roman" w:eastAsia="Times New Roman" w:hAnsi="Times New Roman" w:cs="Times New Roman"/>
          <w:color w:val="000000"/>
          <w:sz w:val="24"/>
          <w:szCs w:val="24"/>
          <w:lang w:val="ro-RO"/>
        </w:rPr>
        <w:t xml:space="preserve"> nr.21/2004</w:t>
      </w:r>
      <w:r w:rsidR="00525E65">
        <w:rPr>
          <w:rFonts w:ascii="Times New Roman" w:eastAsia="Times New Roman" w:hAnsi="Times New Roman" w:cs="Times New Roman"/>
          <w:color w:val="000000"/>
          <w:sz w:val="24"/>
          <w:szCs w:val="24"/>
          <w:lang w:val="ro-RO"/>
        </w:rPr>
        <w:t>,</w:t>
      </w:r>
      <w:r>
        <w:rPr>
          <w:rFonts w:ascii="Times New Roman" w:eastAsia="Times New Roman" w:hAnsi="Times New Roman" w:cs="Times New Roman"/>
          <w:color w:val="000000"/>
          <w:sz w:val="24"/>
          <w:szCs w:val="24"/>
          <w:lang w:val="ro-RO"/>
        </w:rPr>
        <w:t xml:space="preserve"> </w:t>
      </w:r>
      <w:r w:rsidR="00525E65" w:rsidRPr="00350670">
        <w:rPr>
          <w:rFonts w:ascii="Times New Roman" w:hAnsi="Times New Roman" w:cs="Times New Roman"/>
          <w:bCs/>
          <w:sz w:val="24"/>
          <w:szCs w:val="24"/>
          <w:lang w:val="ro-RO"/>
        </w:rPr>
        <w:t>aprobată cu modificări şi completări prin Legea nr. 15/2005, cu modificările şi completările ulterioare</w:t>
      </w:r>
      <w:r>
        <w:rPr>
          <w:rFonts w:ascii="Times New Roman" w:eastAsia="Times New Roman" w:hAnsi="Times New Roman" w:cs="Times New Roman"/>
          <w:color w:val="000000"/>
          <w:sz w:val="24"/>
          <w:szCs w:val="24"/>
          <w:lang w:val="ro-RO"/>
        </w:rPr>
        <w:t>.</w:t>
      </w:r>
      <w:r w:rsidRPr="00DC52D6">
        <w:rPr>
          <w:rFonts w:ascii="Times New Roman" w:eastAsia="Times New Roman" w:hAnsi="Times New Roman" w:cs="Times New Roman"/>
          <w:color w:val="000000"/>
          <w:sz w:val="24"/>
          <w:szCs w:val="24"/>
          <w:lang w:val="ro-RO"/>
        </w:rPr>
        <w:t xml:space="preserve"> Punctul operativ avansat este mobil şi se asigură de către serviciul de urgență profesionist (inspectoratul pentru situații de urgență) printr-o autospecială echipată şi încadrată corespunzător. În funcție de amplasamentul față de zona afectată, rolul punctului operativ poate fi preluat de centrul operațional. Componență: ofițeri ISU și ingineri silvici, </w:t>
      </w:r>
      <w:r>
        <w:rPr>
          <w:rFonts w:ascii="Times New Roman" w:eastAsia="Times New Roman" w:hAnsi="Times New Roman" w:cs="Times New Roman"/>
          <w:color w:val="000000"/>
          <w:sz w:val="24"/>
          <w:szCs w:val="24"/>
          <w:lang w:val="ro-RO"/>
        </w:rPr>
        <w:t>alți specialiști,</w:t>
      </w:r>
      <w:r w:rsidRPr="00DC52D6">
        <w:rPr>
          <w:rFonts w:ascii="Times New Roman" w:eastAsia="Times New Roman" w:hAnsi="Times New Roman" w:cs="Times New Roman"/>
          <w:color w:val="000000"/>
          <w:sz w:val="24"/>
          <w:szCs w:val="24"/>
          <w:lang w:val="ro-RO"/>
        </w:rPr>
        <w:t>după caz.</w:t>
      </w:r>
    </w:p>
    <w:p w14:paraId="042C7D1C" w14:textId="40C0A4B7" w:rsidR="00A23497" w:rsidRPr="00350670" w:rsidRDefault="00F47064" w:rsidP="00323860">
      <w:pPr>
        <w:pStyle w:val="Listparagraf"/>
        <w:numPr>
          <w:ilvl w:val="0"/>
          <w:numId w:val="2"/>
        </w:numPr>
        <w:shd w:val="clear" w:color="auto" w:fill="FFFFFF"/>
        <w:autoSpaceDE w:val="0"/>
        <w:autoSpaceDN w:val="0"/>
        <w:adjustRightInd w:val="0"/>
        <w:spacing w:before="60" w:after="0" w:line="240" w:lineRule="auto"/>
        <w:ind w:hanging="720"/>
        <w:jc w:val="both"/>
        <w:rPr>
          <w:rFonts w:ascii="Times New Roman" w:hAnsi="Times New Roman" w:cs="Times New Roman"/>
          <w:sz w:val="24"/>
          <w:szCs w:val="24"/>
          <w:lang w:val="ro-RO"/>
        </w:rPr>
      </w:pPr>
      <w:r w:rsidRPr="00350670">
        <w:rPr>
          <w:rFonts w:ascii="Times New Roman" w:eastAsia="Times New Roman" w:hAnsi="Times New Roman" w:cs="Times New Roman"/>
          <w:b/>
          <w:sz w:val="24"/>
          <w:szCs w:val="24"/>
          <w:lang w:val="ro-RO" w:eastAsia="ro-RO"/>
        </w:rPr>
        <w:t>radiație</w:t>
      </w:r>
      <w:r w:rsidRPr="00350670">
        <w:rPr>
          <w:rFonts w:ascii="Times New Roman" w:eastAsia="Times New Roman" w:hAnsi="Times New Roman" w:cs="Times New Roman"/>
          <w:sz w:val="24"/>
          <w:szCs w:val="24"/>
          <w:lang w:val="ro-RO" w:eastAsia="ro-RO"/>
        </w:rPr>
        <w:t xml:space="preserve"> </w:t>
      </w:r>
      <w:r w:rsidR="004A7ECB" w:rsidRPr="004A7ECB">
        <w:rPr>
          <w:rFonts w:ascii="Times New Roman" w:eastAsia="Times New Roman" w:hAnsi="Times New Roman" w:cs="Times New Roman"/>
          <w:b/>
          <w:bCs/>
          <w:sz w:val="24"/>
          <w:szCs w:val="24"/>
          <w:lang w:val="ro-RO" w:eastAsia="ro-RO"/>
        </w:rPr>
        <w:t>termică</w:t>
      </w:r>
      <w:r w:rsidR="00752370" w:rsidRPr="00350670">
        <w:rPr>
          <w:rFonts w:ascii="Times New Roman" w:eastAsia="Times New Roman" w:hAnsi="Times New Roman" w:cs="Times New Roman"/>
          <w:sz w:val="24"/>
          <w:szCs w:val="24"/>
          <w:lang w:val="ro-RO" w:eastAsia="ro-RO"/>
        </w:rPr>
        <w:t>- formă de transmitere a căldurii prin intermediul undelor electromagnetice emise de un corp cald, în toate direcțiile, fără a fi contact direct între ele</w:t>
      </w:r>
      <w:r w:rsidR="000D7504" w:rsidRPr="00350670">
        <w:rPr>
          <w:rFonts w:ascii="Times New Roman" w:eastAsia="Times New Roman" w:hAnsi="Times New Roman" w:cs="Times New Roman"/>
          <w:sz w:val="24"/>
          <w:szCs w:val="24"/>
          <w:lang w:val="ro-RO" w:eastAsia="ro-RO"/>
        </w:rPr>
        <w:t>;</w:t>
      </w:r>
    </w:p>
    <w:p w14:paraId="39C85C36" w14:textId="44E9BF32" w:rsidR="00A23497" w:rsidRPr="00350670" w:rsidRDefault="00F47064" w:rsidP="00323860">
      <w:pPr>
        <w:pStyle w:val="Listparagraf"/>
        <w:numPr>
          <w:ilvl w:val="0"/>
          <w:numId w:val="2"/>
        </w:numPr>
        <w:shd w:val="clear" w:color="auto" w:fill="FFFFFF"/>
        <w:autoSpaceDE w:val="0"/>
        <w:autoSpaceDN w:val="0"/>
        <w:adjustRightInd w:val="0"/>
        <w:spacing w:before="60" w:after="0" w:line="240" w:lineRule="auto"/>
        <w:ind w:hanging="720"/>
        <w:jc w:val="both"/>
        <w:rPr>
          <w:rFonts w:ascii="Times New Roman" w:hAnsi="Times New Roman" w:cs="Times New Roman"/>
          <w:sz w:val="24"/>
          <w:szCs w:val="24"/>
          <w:lang w:val="ro-RO"/>
        </w:rPr>
      </w:pPr>
      <w:r w:rsidRPr="00350670">
        <w:rPr>
          <w:rFonts w:ascii="Times New Roman" w:hAnsi="Times New Roman" w:cs="Times New Roman"/>
          <w:b/>
          <w:sz w:val="24"/>
          <w:szCs w:val="24"/>
          <w:lang w:val="ro-RO"/>
        </w:rPr>
        <w:t xml:space="preserve">răspuns </w:t>
      </w:r>
      <w:r w:rsidR="00752370" w:rsidRPr="00350670">
        <w:rPr>
          <w:rFonts w:ascii="Times New Roman" w:hAnsi="Times New Roman" w:cs="Times New Roman"/>
          <w:b/>
          <w:sz w:val="24"/>
          <w:szCs w:val="24"/>
          <w:lang w:val="ro-RO"/>
        </w:rPr>
        <w:t>-</w:t>
      </w:r>
      <w:r w:rsidR="00752370" w:rsidRPr="00350670">
        <w:rPr>
          <w:rFonts w:ascii="Times New Roman" w:hAnsi="Times New Roman" w:cs="Times New Roman"/>
          <w:sz w:val="24"/>
          <w:szCs w:val="24"/>
          <w:lang w:val="ro-RO"/>
        </w:rPr>
        <w:t xml:space="preserve"> ansamblul acțiunilor desfășurate de autoritățile responsabile pentru planificarea, organizarea, coordonarea şi conducerea operațională a capabilităților implicate în acțiunile de intervenție operativă pentru limitarea şi înlăturarea efectelor negative ale situației de urgență, până la restabilirea stării provizorii de normalitate</w:t>
      </w:r>
      <w:r w:rsidR="000D7504" w:rsidRPr="00350670">
        <w:rPr>
          <w:rFonts w:ascii="Times New Roman" w:hAnsi="Times New Roman" w:cs="Times New Roman"/>
          <w:sz w:val="24"/>
          <w:szCs w:val="24"/>
          <w:lang w:val="ro-RO"/>
        </w:rPr>
        <w:t>;</w:t>
      </w:r>
    </w:p>
    <w:p w14:paraId="56865091" w14:textId="27D0E718" w:rsidR="00A23497" w:rsidRPr="00350670" w:rsidRDefault="00F47064" w:rsidP="00323860">
      <w:pPr>
        <w:pStyle w:val="Listparagraf"/>
        <w:numPr>
          <w:ilvl w:val="0"/>
          <w:numId w:val="2"/>
        </w:numPr>
        <w:shd w:val="clear" w:color="auto" w:fill="FFFFFF"/>
        <w:autoSpaceDE w:val="0"/>
        <w:autoSpaceDN w:val="0"/>
        <w:adjustRightInd w:val="0"/>
        <w:spacing w:before="60" w:after="60" w:line="240" w:lineRule="auto"/>
        <w:ind w:hanging="720"/>
        <w:jc w:val="both"/>
        <w:rPr>
          <w:rFonts w:ascii="Times New Roman" w:eastAsia="Times New Roman" w:hAnsi="Times New Roman" w:cs="Times New Roman"/>
          <w:sz w:val="24"/>
          <w:szCs w:val="24"/>
          <w:lang w:val="ro-RO" w:eastAsia="ro-RO"/>
        </w:rPr>
      </w:pPr>
      <w:r w:rsidRPr="00350670">
        <w:rPr>
          <w:rFonts w:ascii="Times New Roman" w:hAnsi="Times New Roman" w:cs="Times New Roman"/>
          <w:b/>
          <w:sz w:val="24"/>
          <w:szCs w:val="24"/>
          <w:lang w:val="ro-RO"/>
        </w:rPr>
        <w:t>refacere</w:t>
      </w:r>
      <w:r w:rsidR="00752370" w:rsidRPr="00350670">
        <w:rPr>
          <w:rFonts w:ascii="Times New Roman" w:hAnsi="Times New Roman" w:cs="Times New Roman"/>
          <w:b/>
          <w:sz w:val="24"/>
          <w:szCs w:val="24"/>
          <w:lang w:val="ro-RO"/>
        </w:rPr>
        <w:t>/reabilitare</w:t>
      </w:r>
      <w:r w:rsidR="00752370" w:rsidRPr="00350670">
        <w:rPr>
          <w:rFonts w:ascii="Times New Roman" w:hAnsi="Times New Roman" w:cs="Times New Roman"/>
          <w:sz w:val="24"/>
          <w:szCs w:val="24"/>
          <w:lang w:val="ro-RO"/>
        </w:rPr>
        <w:t xml:space="preserve"> - ansamblul măsurilor şi acțiunilor planificate, prioritizate şi desfășurate ca urmare a procesului de investigare/evaluare post-eveniment pentru restabilirea stării de normalitate</w:t>
      </w:r>
      <w:r w:rsidR="000D7504" w:rsidRPr="00350670">
        <w:rPr>
          <w:rFonts w:ascii="Times New Roman" w:hAnsi="Times New Roman" w:cs="Times New Roman"/>
          <w:sz w:val="24"/>
          <w:szCs w:val="24"/>
          <w:lang w:val="ro-RO"/>
        </w:rPr>
        <w:t>;</w:t>
      </w:r>
    </w:p>
    <w:p w14:paraId="79CDB96B" w14:textId="2FD22DA8" w:rsidR="00A23497" w:rsidRPr="00350670" w:rsidRDefault="00F47064" w:rsidP="00323860">
      <w:pPr>
        <w:pStyle w:val="Listparagraf"/>
        <w:numPr>
          <w:ilvl w:val="0"/>
          <w:numId w:val="2"/>
        </w:numPr>
        <w:shd w:val="clear" w:color="auto" w:fill="FFFFFF"/>
        <w:autoSpaceDE w:val="0"/>
        <w:autoSpaceDN w:val="0"/>
        <w:adjustRightInd w:val="0"/>
        <w:spacing w:before="60" w:after="60" w:line="240" w:lineRule="auto"/>
        <w:ind w:hanging="720"/>
        <w:jc w:val="both"/>
        <w:rPr>
          <w:rFonts w:ascii="Times New Roman" w:hAnsi="Times New Roman" w:cs="Times New Roman"/>
          <w:sz w:val="24"/>
          <w:szCs w:val="24"/>
          <w:lang w:val="ro-RO"/>
        </w:rPr>
      </w:pPr>
      <w:r w:rsidRPr="00350670">
        <w:rPr>
          <w:rFonts w:ascii="Times New Roman" w:eastAsia="Times New Roman" w:hAnsi="Times New Roman" w:cs="Times New Roman"/>
          <w:b/>
          <w:sz w:val="24"/>
          <w:szCs w:val="24"/>
          <w:lang w:val="ro-RO" w:eastAsia="ro-RO"/>
        </w:rPr>
        <w:t>regresie</w:t>
      </w:r>
      <w:r w:rsidRPr="00350670">
        <w:rPr>
          <w:rFonts w:ascii="Times New Roman" w:eastAsia="Times New Roman" w:hAnsi="Times New Roman" w:cs="Times New Roman"/>
          <w:sz w:val="24"/>
          <w:szCs w:val="24"/>
          <w:lang w:val="ro-RO" w:eastAsia="ro-RO"/>
        </w:rPr>
        <w:t xml:space="preserve"> </w:t>
      </w:r>
      <w:r w:rsidR="00752370" w:rsidRPr="00350670">
        <w:rPr>
          <w:rFonts w:ascii="Times New Roman" w:eastAsia="Times New Roman" w:hAnsi="Times New Roman" w:cs="Times New Roman"/>
          <w:sz w:val="24"/>
          <w:szCs w:val="24"/>
          <w:lang w:val="ro-RO" w:eastAsia="ro-RO"/>
        </w:rPr>
        <w:t>- faza după localizarea incendiului, când se înregistrează faze ireversibile de reducere a frontului flăcării și a masei combustibile cuprinse de foc</w:t>
      </w:r>
      <w:r w:rsidR="000D7504" w:rsidRPr="00350670">
        <w:rPr>
          <w:rFonts w:ascii="Times New Roman" w:eastAsia="Times New Roman" w:hAnsi="Times New Roman" w:cs="Times New Roman"/>
          <w:sz w:val="24"/>
          <w:szCs w:val="24"/>
          <w:lang w:val="ro-RO" w:eastAsia="ro-RO"/>
        </w:rPr>
        <w:t>;</w:t>
      </w:r>
    </w:p>
    <w:p w14:paraId="644F298B" w14:textId="668CAB7E" w:rsidR="00A23497" w:rsidRPr="00350670" w:rsidRDefault="00F47064" w:rsidP="00323860">
      <w:pPr>
        <w:pStyle w:val="Listparagraf"/>
        <w:numPr>
          <w:ilvl w:val="0"/>
          <w:numId w:val="2"/>
        </w:numPr>
        <w:shd w:val="clear" w:color="auto" w:fill="FFFFFF"/>
        <w:autoSpaceDE w:val="0"/>
        <w:autoSpaceDN w:val="0"/>
        <w:adjustRightInd w:val="0"/>
        <w:spacing w:before="60" w:after="60" w:line="240" w:lineRule="auto"/>
        <w:ind w:hanging="720"/>
        <w:jc w:val="both"/>
        <w:rPr>
          <w:rFonts w:ascii="Times New Roman" w:hAnsi="Times New Roman" w:cs="Times New Roman"/>
          <w:sz w:val="24"/>
          <w:szCs w:val="24"/>
          <w:lang w:val="ro-RO"/>
        </w:rPr>
      </w:pPr>
      <w:r w:rsidRPr="00350670">
        <w:rPr>
          <w:rFonts w:ascii="Times New Roman" w:hAnsi="Times New Roman" w:cs="Times New Roman"/>
          <w:b/>
          <w:sz w:val="24"/>
          <w:szCs w:val="24"/>
          <w:lang w:val="ro-RO"/>
        </w:rPr>
        <w:t>risc</w:t>
      </w:r>
      <w:r w:rsidRPr="00350670">
        <w:rPr>
          <w:rFonts w:ascii="Times New Roman" w:hAnsi="Times New Roman" w:cs="Times New Roman"/>
          <w:sz w:val="24"/>
          <w:szCs w:val="24"/>
          <w:lang w:val="ro-RO"/>
        </w:rPr>
        <w:t xml:space="preserve"> </w:t>
      </w:r>
      <w:r w:rsidR="00752370" w:rsidRPr="00350670">
        <w:rPr>
          <w:rFonts w:ascii="Times New Roman" w:hAnsi="Times New Roman" w:cs="Times New Roman"/>
          <w:sz w:val="24"/>
          <w:szCs w:val="24"/>
          <w:lang w:val="ro-RO"/>
        </w:rPr>
        <w:t>- estimarea  matematică  a  probabilității  producerii  de  pierderi  umane, daune materiale și daune de mediu, daune sociale și psihologice, pe o perioadă de referință, respectiv viitoare și într-o zonă dată, pentru un anumit tip de eveniment de risc. Riscul este definit ca produs între probabilitatea de producere a dezastrului și impactul acestuia</w:t>
      </w:r>
      <w:r w:rsidR="000D7504" w:rsidRPr="00350670">
        <w:rPr>
          <w:rFonts w:ascii="Times New Roman" w:hAnsi="Times New Roman" w:cs="Times New Roman"/>
          <w:sz w:val="24"/>
          <w:szCs w:val="24"/>
          <w:lang w:val="ro-RO"/>
        </w:rPr>
        <w:t>;</w:t>
      </w:r>
    </w:p>
    <w:p w14:paraId="48DE2B95" w14:textId="4B1EFFBC" w:rsidR="00CE2A1C" w:rsidRPr="00350670" w:rsidRDefault="00F47064" w:rsidP="00323860">
      <w:pPr>
        <w:pStyle w:val="Listparagraf"/>
        <w:numPr>
          <w:ilvl w:val="0"/>
          <w:numId w:val="2"/>
        </w:numPr>
        <w:shd w:val="clear" w:color="auto" w:fill="FFFFFF"/>
        <w:autoSpaceDE w:val="0"/>
        <w:autoSpaceDN w:val="0"/>
        <w:adjustRightInd w:val="0"/>
        <w:spacing w:before="60" w:after="60" w:line="240" w:lineRule="auto"/>
        <w:ind w:hanging="720"/>
        <w:jc w:val="both"/>
        <w:rPr>
          <w:rFonts w:ascii="Times New Roman" w:hAnsi="Times New Roman" w:cs="Times New Roman"/>
          <w:sz w:val="24"/>
          <w:szCs w:val="24"/>
          <w:lang w:val="ro-RO"/>
        </w:rPr>
      </w:pPr>
      <w:r w:rsidRPr="00350670">
        <w:rPr>
          <w:rFonts w:ascii="Times New Roman" w:hAnsi="Times New Roman" w:cs="Times New Roman"/>
          <w:b/>
          <w:bCs/>
          <w:sz w:val="24"/>
          <w:szCs w:val="24"/>
          <w:lang w:val="ro-RO"/>
        </w:rPr>
        <w:t xml:space="preserve">zona </w:t>
      </w:r>
      <w:r w:rsidR="00752370" w:rsidRPr="00350670">
        <w:rPr>
          <w:rFonts w:ascii="Times New Roman" w:hAnsi="Times New Roman" w:cs="Times New Roman"/>
          <w:b/>
          <w:bCs/>
          <w:sz w:val="24"/>
          <w:szCs w:val="24"/>
          <w:lang w:val="ro-RO"/>
        </w:rPr>
        <w:t>de interferență între mediul natural și cel construit</w:t>
      </w:r>
      <w:r w:rsidR="00752370" w:rsidRPr="00350670">
        <w:rPr>
          <w:rFonts w:ascii="Times New Roman" w:hAnsi="Times New Roman" w:cs="Times New Roman"/>
          <w:sz w:val="24"/>
          <w:szCs w:val="24"/>
          <w:lang w:val="ro-RO"/>
        </w:rPr>
        <w:t xml:space="preserve"> (</w:t>
      </w:r>
      <w:r w:rsidR="00752370" w:rsidRPr="00350670">
        <w:rPr>
          <w:rFonts w:ascii="Times New Roman" w:hAnsi="Times New Roman" w:cs="Times New Roman"/>
          <w:b/>
          <w:bCs/>
          <w:sz w:val="24"/>
          <w:szCs w:val="24"/>
          <w:lang w:val="ro-RO"/>
        </w:rPr>
        <w:t>ZINC) (</w:t>
      </w:r>
      <w:r w:rsidR="00752370" w:rsidRPr="00350670">
        <w:rPr>
          <w:rFonts w:ascii="Times New Roman" w:hAnsi="Times New Roman" w:cs="Times New Roman"/>
          <w:sz w:val="24"/>
          <w:szCs w:val="24"/>
          <w:lang w:val="ro-RO"/>
        </w:rPr>
        <w:t xml:space="preserve">în engleză </w:t>
      </w:r>
      <w:r w:rsidR="00752370" w:rsidRPr="00350670">
        <w:rPr>
          <w:rFonts w:ascii="Times New Roman" w:hAnsi="Times New Roman" w:cs="Times New Roman"/>
          <w:i/>
          <w:sz w:val="24"/>
          <w:szCs w:val="24"/>
          <w:lang w:val="ro-RO"/>
        </w:rPr>
        <w:t>wildland-urban interface - WUI).</w:t>
      </w:r>
      <w:r w:rsidR="00752370" w:rsidRPr="00350670">
        <w:rPr>
          <w:rFonts w:ascii="Times New Roman" w:hAnsi="Times New Roman" w:cs="Times New Roman"/>
          <w:sz w:val="24"/>
          <w:szCs w:val="24"/>
          <w:lang w:val="ro-RO"/>
        </w:rPr>
        <w:t xml:space="preserve"> Este definită ca zona în care construcțiile, în special cele rezidențiale, se află în interiorul sau în apropierea vegetației inflamabile și este zona în care incendiile de vegetație prezintă cel mai mare risc pentru oameni. În ZINC ariile construite se întâlnesc și interacționează cu terenurile naturale, aici fiind incluse marginile orașelor mari și ale comunităților mici, zonele în care casele și alte structuri sunt amestecate cu păduri și terenuri cu utilizări agricole, precum și insule de terenuri neconstruite din zonele urbane, zone în care structuri industriale se întâlnesc sau sunt dispersate în zone acoperite de vegetație</w:t>
      </w:r>
      <w:r w:rsidR="000D7504" w:rsidRPr="00350670">
        <w:rPr>
          <w:rFonts w:ascii="Times New Roman" w:hAnsi="Times New Roman" w:cs="Times New Roman"/>
          <w:sz w:val="24"/>
          <w:szCs w:val="24"/>
          <w:lang w:val="ro-RO"/>
        </w:rPr>
        <w:t>,</w:t>
      </w:r>
      <w:r w:rsidR="00752370" w:rsidRPr="00350670">
        <w:rPr>
          <w:rFonts w:ascii="Times New Roman" w:hAnsi="Times New Roman" w:cs="Times New Roman"/>
          <w:sz w:val="24"/>
          <w:szCs w:val="24"/>
          <w:lang w:val="ro-RO"/>
        </w:rPr>
        <w:t xml:space="preserve"> de exemplu</w:t>
      </w:r>
      <w:r w:rsidR="000D7504" w:rsidRPr="00350670">
        <w:rPr>
          <w:rFonts w:ascii="Times New Roman" w:hAnsi="Times New Roman" w:cs="Times New Roman"/>
          <w:sz w:val="24"/>
          <w:szCs w:val="24"/>
          <w:lang w:val="ro-RO"/>
        </w:rPr>
        <w:t>:</w:t>
      </w:r>
      <w:r w:rsidR="00752370" w:rsidRPr="00350670">
        <w:rPr>
          <w:rFonts w:ascii="Times New Roman" w:hAnsi="Times New Roman" w:cs="Times New Roman"/>
          <w:sz w:val="24"/>
          <w:szCs w:val="24"/>
          <w:lang w:val="ro-RO"/>
        </w:rPr>
        <w:t xml:space="preserve"> centrale electrice, sonde petroliere, servicii de stocare GPL sau conducte de gaze</w:t>
      </w:r>
      <w:r w:rsidR="000D7504" w:rsidRPr="00350670">
        <w:rPr>
          <w:rFonts w:ascii="Times New Roman" w:hAnsi="Times New Roman" w:cs="Times New Roman"/>
          <w:sz w:val="24"/>
          <w:szCs w:val="24"/>
          <w:lang w:val="ro-RO"/>
        </w:rPr>
        <w:t>,</w:t>
      </w:r>
      <w:r w:rsidR="00752370" w:rsidRPr="00350670">
        <w:rPr>
          <w:rFonts w:ascii="Times New Roman" w:hAnsi="Times New Roman" w:cs="Times New Roman"/>
          <w:sz w:val="24"/>
          <w:szCs w:val="24"/>
          <w:lang w:val="ro-RO"/>
        </w:rPr>
        <w:t xml:space="preserve"> sau</w:t>
      </w:r>
      <w:r w:rsidR="00752370" w:rsidRPr="00350670">
        <w:rPr>
          <w:rFonts w:ascii="Times New Roman" w:hAnsi="Times New Roman" w:cs="Times New Roman"/>
          <w:sz w:val="24"/>
          <w:szCs w:val="24"/>
          <w:lang w:val="fr-FR"/>
        </w:rPr>
        <w:t xml:space="preserve"> </w:t>
      </w:r>
      <w:r w:rsidR="00752370" w:rsidRPr="00350670">
        <w:rPr>
          <w:rFonts w:ascii="Times New Roman" w:hAnsi="Times New Roman" w:cs="Times New Roman"/>
          <w:sz w:val="24"/>
          <w:szCs w:val="24"/>
          <w:lang w:val="ro-RO"/>
        </w:rPr>
        <w:t>zona în care infrastructura importantă se întâlnește sau este dispersată în vegetația zonelor naturale</w:t>
      </w:r>
      <w:r w:rsidR="000D7504" w:rsidRPr="00350670">
        <w:rPr>
          <w:rFonts w:ascii="Times New Roman" w:hAnsi="Times New Roman" w:cs="Times New Roman"/>
          <w:sz w:val="24"/>
          <w:szCs w:val="24"/>
          <w:lang w:val="ro-RO"/>
        </w:rPr>
        <w:t>,</w:t>
      </w:r>
      <w:r w:rsidR="00752370" w:rsidRPr="00350670">
        <w:rPr>
          <w:rFonts w:ascii="Times New Roman" w:hAnsi="Times New Roman" w:cs="Times New Roman"/>
          <w:sz w:val="24"/>
          <w:szCs w:val="24"/>
          <w:lang w:val="ro-RO"/>
        </w:rPr>
        <w:t xml:space="preserve"> de exemplu</w:t>
      </w:r>
      <w:r w:rsidR="000D7504" w:rsidRPr="00350670">
        <w:rPr>
          <w:rFonts w:ascii="Times New Roman" w:hAnsi="Times New Roman" w:cs="Times New Roman"/>
          <w:sz w:val="24"/>
          <w:szCs w:val="24"/>
          <w:lang w:val="ro-RO"/>
        </w:rPr>
        <w:t>:</w:t>
      </w:r>
      <w:r w:rsidR="00752370" w:rsidRPr="00350670">
        <w:rPr>
          <w:rFonts w:ascii="Times New Roman" w:hAnsi="Times New Roman" w:cs="Times New Roman"/>
          <w:sz w:val="24"/>
          <w:szCs w:val="24"/>
          <w:lang w:val="ro-RO"/>
        </w:rPr>
        <w:t xml:space="preserve"> drumuri, căi ferate sau linii electrice. </w:t>
      </w:r>
    </w:p>
    <w:p w14:paraId="2879DC4E" w14:textId="2F8E1454" w:rsidR="00A23497" w:rsidRPr="00350670" w:rsidRDefault="001D1063" w:rsidP="00323860">
      <w:pPr>
        <w:spacing w:after="0" w:line="240" w:lineRule="auto"/>
        <w:jc w:val="both"/>
        <w:rPr>
          <w:rFonts w:ascii="Times New Roman" w:eastAsiaTheme="minorEastAsia" w:hAnsi="Times New Roman" w:cs="Times New Roman"/>
          <w:bCs/>
          <w:kern w:val="24"/>
          <w:sz w:val="24"/>
          <w:szCs w:val="24"/>
          <w:lang w:val="ro-RO" w:eastAsia="ro-RO"/>
        </w:rPr>
      </w:pPr>
      <w:r w:rsidRPr="00350670">
        <w:rPr>
          <w:rFonts w:ascii="Times New Roman" w:eastAsiaTheme="minorEastAsia" w:hAnsi="Times New Roman" w:cs="Times New Roman"/>
          <w:b/>
          <w:kern w:val="24"/>
          <w:sz w:val="24"/>
          <w:szCs w:val="24"/>
          <w:lang w:val="ro-RO" w:eastAsia="ro-RO"/>
        </w:rPr>
        <w:t>(2)</w:t>
      </w:r>
      <w:r w:rsidR="00A23497" w:rsidRPr="00350670">
        <w:rPr>
          <w:rFonts w:ascii="Times New Roman" w:eastAsiaTheme="minorEastAsia" w:hAnsi="Times New Roman" w:cs="Times New Roman"/>
          <w:b/>
          <w:kern w:val="24"/>
          <w:sz w:val="24"/>
          <w:szCs w:val="24"/>
          <w:lang w:val="ro-RO" w:eastAsia="ro-RO"/>
        </w:rPr>
        <w:t xml:space="preserve"> </w:t>
      </w:r>
      <w:r w:rsidR="00CE2A1C" w:rsidRPr="00350670">
        <w:rPr>
          <w:rFonts w:ascii="Times New Roman" w:eastAsiaTheme="minorEastAsia" w:hAnsi="Times New Roman" w:cs="Times New Roman"/>
          <w:bCs/>
          <w:kern w:val="24"/>
          <w:sz w:val="24"/>
          <w:szCs w:val="24"/>
          <w:lang w:val="ro-RO" w:eastAsia="ro-RO"/>
        </w:rPr>
        <w:t>În sensul prezentelor norme, termenii specifici domeniului silvic de mai jos au următoarele semnificații</w:t>
      </w:r>
      <w:r w:rsidR="00A23497" w:rsidRPr="00350670">
        <w:rPr>
          <w:rFonts w:ascii="Times New Roman" w:eastAsiaTheme="minorEastAsia" w:hAnsi="Times New Roman" w:cs="Times New Roman"/>
          <w:bCs/>
          <w:kern w:val="24"/>
          <w:sz w:val="24"/>
          <w:szCs w:val="24"/>
          <w:lang w:val="ro-RO" w:eastAsia="ro-RO"/>
        </w:rPr>
        <w:t>:</w:t>
      </w:r>
    </w:p>
    <w:p w14:paraId="66056E4E" w14:textId="5934C0D3" w:rsidR="00A23497" w:rsidRPr="00350670" w:rsidRDefault="00CE2A1C" w:rsidP="00323860">
      <w:pPr>
        <w:pStyle w:val="Listparagraf"/>
        <w:numPr>
          <w:ilvl w:val="0"/>
          <w:numId w:val="3"/>
        </w:numPr>
        <w:spacing w:before="60" w:afterLines="60" w:after="144" w:line="240" w:lineRule="auto"/>
        <w:ind w:hanging="720"/>
        <w:jc w:val="both"/>
        <w:rPr>
          <w:rFonts w:ascii="Times New Roman" w:hAnsi="Times New Roman" w:cs="Times New Roman"/>
          <w:iCs/>
          <w:sz w:val="24"/>
          <w:szCs w:val="24"/>
          <w:lang w:val="ro-RO"/>
        </w:rPr>
      </w:pPr>
      <w:r w:rsidRPr="00350670">
        <w:rPr>
          <w:rFonts w:ascii="Times New Roman" w:eastAsia="Times New Roman" w:hAnsi="Times New Roman" w:cs="Times New Roman"/>
          <w:b/>
          <w:bCs/>
          <w:sz w:val="24"/>
          <w:szCs w:val="24"/>
          <w:lang w:val="ro-RO" w:eastAsia="ro-RO"/>
        </w:rPr>
        <w:t xml:space="preserve">exploatarea </w:t>
      </w:r>
      <w:r w:rsidR="00752370" w:rsidRPr="00350670">
        <w:rPr>
          <w:rFonts w:ascii="Times New Roman" w:eastAsia="Times New Roman" w:hAnsi="Times New Roman" w:cs="Times New Roman"/>
          <w:b/>
          <w:bCs/>
          <w:sz w:val="24"/>
          <w:szCs w:val="24"/>
          <w:lang w:val="ro-RO" w:eastAsia="ro-RO"/>
        </w:rPr>
        <w:t>masei lemnoase</w:t>
      </w:r>
      <w:r w:rsidR="00752370" w:rsidRPr="00350670">
        <w:rPr>
          <w:rFonts w:ascii="Times New Roman" w:eastAsia="Times New Roman" w:hAnsi="Times New Roman" w:cs="Times New Roman"/>
          <w:sz w:val="24"/>
          <w:szCs w:val="24"/>
          <w:lang w:val="ro-RO" w:eastAsia="ro-RO"/>
        </w:rPr>
        <w:t xml:space="preserve"> - complexul de activități ce implică recoltarea de arbori din pădure, indiferent de natura produselor</w:t>
      </w:r>
      <w:r w:rsidRPr="00350670">
        <w:rPr>
          <w:rFonts w:ascii="Times New Roman" w:eastAsia="Times New Roman" w:hAnsi="Times New Roman" w:cs="Times New Roman"/>
          <w:sz w:val="24"/>
          <w:szCs w:val="24"/>
          <w:lang w:val="ro-RO" w:eastAsia="ro-RO"/>
        </w:rPr>
        <w:t>:</w:t>
      </w:r>
      <w:r w:rsidR="00752370" w:rsidRPr="00350670">
        <w:rPr>
          <w:rFonts w:ascii="Times New Roman" w:eastAsia="Times New Roman" w:hAnsi="Times New Roman" w:cs="Times New Roman"/>
          <w:sz w:val="24"/>
          <w:szCs w:val="24"/>
          <w:lang w:val="ro-RO" w:eastAsia="ro-RO"/>
        </w:rPr>
        <w:t xml:space="preserve"> principale, secundare, accidentale, igienă</w:t>
      </w:r>
      <w:r w:rsidRPr="00350670">
        <w:rPr>
          <w:rFonts w:ascii="Times New Roman" w:eastAsia="Times New Roman" w:hAnsi="Times New Roman" w:cs="Times New Roman"/>
          <w:sz w:val="24"/>
          <w:szCs w:val="24"/>
          <w:lang w:val="ro-RO" w:eastAsia="ro-RO"/>
        </w:rPr>
        <w:t>;</w:t>
      </w:r>
    </w:p>
    <w:p w14:paraId="79659B98" w14:textId="50C085C1" w:rsidR="00A23497" w:rsidRPr="00350670" w:rsidRDefault="00CE2A1C" w:rsidP="00323860">
      <w:pPr>
        <w:pStyle w:val="Listparagraf"/>
        <w:numPr>
          <w:ilvl w:val="0"/>
          <w:numId w:val="3"/>
        </w:numPr>
        <w:spacing w:before="60" w:afterLines="60" w:after="144" w:line="240" w:lineRule="auto"/>
        <w:ind w:hanging="720"/>
        <w:jc w:val="both"/>
        <w:rPr>
          <w:rFonts w:ascii="Times New Roman" w:hAnsi="Times New Roman" w:cs="Times New Roman"/>
          <w:iCs/>
          <w:sz w:val="24"/>
          <w:szCs w:val="24"/>
          <w:lang w:val="ro-RO"/>
        </w:rPr>
      </w:pPr>
      <w:r w:rsidRPr="00350670">
        <w:rPr>
          <w:rFonts w:ascii="Times New Roman" w:hAnsi="Times New Roman" w:cs="Times New Roman"/>
          <w:b/>
          <w:iCs/>
          <w:sz w:val="24"/>
          <w:szCs w:val="24"/>
          <w:lang w:val="ro-RO"/>
        </w:rPr>
        <w:t xml:space="preserve">perdele </w:t>
      </w:r>
      <w:r w:rsidR="00752370" w:rsidRPr="00350670">
        <w:rPr>
          <w:rFonts w:ascii="Times New Roman" w:hAnsi="Times New Roman" w:cs="Times New Roman"/>
          <w:b/>
          <w:iCs/>
          <w:sz w:val="24"/>
          <w:szCs w:val="24"/>
          <w:lang w:val="ro-RO"/>
        </w:rPr>
        <w:t>forestiere de protecție</w:t>
      </w:r>
      <w:r w:rsidR="00752370" w:rsidRPr="00350670">
        <w:rPr>
          <w:rFonts w:ascii="Times New Roman" w:hAnsi="Times New Roman" w:cs="Times New Roman"/>
          <w:iCs/>
          <w:sz w:val="24"/>
          <w:szCs w:val="24"/>
          <w:lang w:val="ro-RO"/>
        </w:rPr>
        <w:t xml:space="preserve"> - formațiunile cu vegetație forestieră, amplasate la o anumită distanță unele față de altele sau față de un obiectiv cu scopul de a-l proteja împotriva efectelor unor factori dăunători și/sau pentru ameliorarea climatică, economică și estetico-sanitară a terenurilor</w:t>
      </w:r>
      <w:r w:rsidRPr="00350670">
        <w:rPr>
          <w:rFonts w:ascii="Times New Roman" w:hAnsi="Times New Roman" w:cs="Times New Roman"/>
          <w:iCs/>
          <w:sz w:val="24"/>
          <w:szCs w:val="24"/>
          <w:lang w:val="ro-RO"/>
        </w:rPr>
        <w:t>;</w:t>
      </w:r>
    </w:p>
    <w:p w14:paraId="4A0F20B0" w14:textId="72768EFB" w:rsidR="00A23497" w:rsidRPr="00350670" w:rsidRDefault="00CE2A1C" w:rsidP="00323860">
      <w:pPr>
        <w:pStyle w:val="Listparagraf"/>
        <w:numPr>
          <w:ilvl w:val="0"/>
          <w:numId w:val="3"/>
        </w:numPr>
        <w:spacing w:before="60" w:afterLines="60" w:after="144" w:line="240" w:lineRule="auto"/>
        <w:ind w:hanging="720"/>
        <w:jc w:val="both"/>
        <w:rPr>
          <w:rFonts w:ascii="Times New Roman" w:hAnsi="Times New Roman" w:cs="Times New Roman"/>
          <w:b/>
          <w:iCs/>
          <w:sz w:val="24"/>
          <w:szCs w:val="24"/>
          <w:lang w:val="ro-RO"/>
        </w:rPr>
      </w:pPr>
      <w:r w:rsidRPr="00350670">
        <w:rPr>
          <w:rFonts w:ascii="Times New Roman" w:hAnsi="Times New Roman" w:cs="Times New Roman"/>
          <w:b/>
          <w:iCs/>
          <w:sz w:val="24"/>
          <w:szCs w:val="24"/>
          <w:lang w:val="ro-RO"/>
        </w:rPr>
        <w:t xml:space="preserve">regim </w:t>
      </w:r>
      <w:r w:rsidR="00752370" w:rsidRPr="00350670">
        <w:rPr>
          <w:rFonts w:ascii="Times New Roman" w:hAnsi="Times New Roman" w:cs="Times New Roman"/>
          <w:b/>
          <w:iCs/>
          <w:sz w:val="24"/>
          <w:szCs w:val="24"/>
          <w:lang w:val="ro-RO"/>
        </w:rPr>
        <w:t>silvic</w:t>
      </w:r>
      <w:r w:rsidR="00752370" w:rsidRPr="00350670">
        <w:rPr>
          <w:rFonts w:ascii="Times New Roman" w:hAnsi="Times New Roman" w:cs="Times New Roman"/>
          <w:iCs/>
          <w:sz w:val="24"/>
          <w:szCs w:val="24"/>
          <w:lang w:val="ro-RO"/>
        </w:rPr>
        <w:t xml:space="preserve"> - sistemul unitar de norme tehnice silvice, economice și juridice privind amenajarea, cultura, exploatarea, protecția și paza fondului forestier, în scopul asigurării gestionării durabile</w:t>
      </w:r>
      <w:r w:rsidRPr="00350670">
        <w:rPr>
          <w:rFonts w:ascii="Times New Roman" w:hAnsi="Times New Roman" w:cs="Times New Roman"/>
          <w:iCs/>
          <w:sz w:val="24"/>
          <w:szCs w:val="24"/>
          <w:lang w:val="ro-RO"/>
        </w:rPr>
        <w:t>;</w:t>
      </w:r>
    </w:p>
    <w:p w14:paraId="4165CD30" w14:textId="5562499C" w:rsidR="00A23497" w:rsidRPr="00350670" w:rsidRDefault="00CE2A1C" w:rsidP="00323860">
      <w:pPr>
        <w:pStyle w:val="Listparagraf"/>
        <w:numPr>
          <w:ilvl w:val="0"/>
          <w:numId w:val="3"/>
        </w:numPr>
        <w:spacing w:before="60" w:afterLines="60" w:after="144" w:line="240" w:lineRule="auto"/>
        <w:ind w:hanging="720"/>
        <w:jc w:val="both"/>
        <w:rPr>
          <w:rFonts w:ascii="Times New Roman" w:hAnsi="Times New Roman" w:cs="Times New Roman"/>
          <w:iCs/>
          <w:sz w:val="24"/>
          <w:szCs w:val="24"/>
          <w:lang w:val="ro-RO"/>
        </w:rPr>
      </w:pPr>
      <w:r w:rsidRPr="00350670">
        <w:rPr>
          <w:rFonts w:ascii="Times New Roman" w:hAnsi="Times New Roman" w:cs="Times New Roman"/>
          <w:b/>
          <w:iCs/>
          <w:sz w:val="24"/>
          <w:szCs w:val="24"/>
          <w:lang w:val="ro-RO"/>
        </w:rPr>
        <w:lastRenderedPageBreak/>
        <w:t xml:space="preserve">reîmpădurire </w:t>
      </w:r>
      <w:r w:rsidR="00752370" w:rsidRPr="00350670">
        <w:rPr>
          <w:rFonts w:ascii="Times New Roman" w:hAnsi="Times New Roman" w:cs="Times New Roman"/>
          <w:iCs/>
          <w:sz w:val="24"/>
          <w:szCs w:val="24"/>
          <w:lang w:val="ro-RO"/>
        </w:rPr>
        <w:t>– instalarea vegetației forestiere pe terenuri unde a existat anterior dar de pe care a fost înlăturată din diferite cauze</w:t>
      </w:r>
      <w:r w:rsidRPr="00350670">
        <w:rPr>
          <w:rFonts w:ascii="Times New Roman" w:hAnsi="Times New Roman" w:cs="Times New Roman"/>
          <w:iCs/>
          <w:sz w:val="24"/>
          <w:szCs w:val="24"/>
          <w:lang w:val="ro-RO"/>
        </w:rPr>
        <w:t>;</w:t>
      </w:r>
    </w:p>
    <w:p w14:paraId="797D8EB0" w14:textId="04806AFA" w:rsidR="00A23497" w:rsidRPr="00350670" w:rsidRDefault="00CE2A1C" w:rsidP="00323860">
      <w:pPr>
        <w:pStyle w:val="Listparagraf"/>
        <w:numPr>
          <w:ilvl w:val="0"/>
          <w:numId w:val="3"/>
        </w:numPr>
        <w:spacing w:before="60" w:afterLines="60" w:after="144" w:line="240" w:lineRule="auto"/>
        <w:ind w:hanging="720"/>
        <w:jc w:val="both"/>
        <w:rPr>
          <w:rFonts w:ascii="Times New Roman" w:hAnsi="Times New Roman" w:cs="Times New Roman"/>
          <w:iCs/>
          <w:sz w:val="24"/>
          <w:szCs w:val="24"/>
          <w:lang w:val="ro-RO"/>
        </w:rPr>
      </w:pPr>
      <w:r w:rsidRPr="00350670">
        <w:rPr>
          <w:rFonts w:ascii="Times New Roman" w:hAnsi="Times New Roman" w:cs="Times New Roman"/>
          <w:b/>
          <w:iCs/>
          <w:sz w:val="24"/>
          <w:szCs w:val="24"/>
          <w:lang w:val="ro-RO"/>
        </w:rPr>
        <w:t>semințiș</w:t>
      </w:r>
      <w:r w:rsidRPr="00350670">
        <w:rPr>
          <w:rFonts w:ascii="Times New Roman" w:hAnsi="Times New Roman" w:cs="Times New Roman"/>
          <w:iCs/>
          <w:sz w:val="24"/>
          <w:szCs w:val="24"/>
          <w:lang w:val="ro-RO"/>
        </w:rPr>
        <w:t xml:space="preserve"> </w:t>
      </w:r>
      <w:r w:rsidR="00752370" w:rsidRPr="00350670">
        <w:rPr>
          <w:rFonts w:ascii="Times New Roman" w:hAnsi="Times New Roman" w:cs="Times New Roman"/>
          <w:iCs/>
          <w:sz w:val="24"/>
          <w:szCs w:val="24"/>
          <w:lang w:val="ro-RO"/>
        </w:rPr>
        <w:t>– arbori tineri proveniți din sămânță, care se dezvoltă sub plafonul superior al arboretului</w:t>
      </w:r>
      <w:r w:rsidRPr="00350670">
        <w:rPr>
          <w:rFonts w:ascii="Times New Roman" w:hAnsi="Times New Roman" w:cs="Times New Roman"/>
          <w:iCs/>
          <w:sz w:val="24"/>
          <w:szCs w:val="24"/>
          <w:lang w:val="ro-RO"/>
        </w:rPr>
        <w:t>;</w:t>
      </w:r>
    </w:p>
    <w:p w14:paraId="60D7F77D" w14:textId="3C82D2A4" w:rsidR="00A23497" w:rsidRPr="00350670" w:rsidRDefault="00CE2A1C" w:rsidP="00323860">
      <w:pPr>
        <w:pStyle w:val="Listparagraf"/>
        <w:numPr>
          <w:ilvl w:val="0"/>
          <w:numId w:val="3"/>
        </w:numPr>
        <w:spacing w:before="60" w:afterLines="60" w:after="144" w:line="240" w:lineRule="auto"/>
        <w:ind w:hanging="720"/>
        <w:jc w:val="both"/>
        <w:rPr>
          <w:rFonts w:ascii="Times New Roman" w:hAnsi="Times New Roman" w:cs="Times New Roman"/>
          <w:iCs/>
          <w:sz w:val="24"/>
          <w:szCs w:val="24"/>
          <w:lang w:val="ro-RO"/>
        </w:rPr>
      </w:pPr>
      <w:r w:rsidRPr="00350670">
        <w:rPr>
          <w:rFonts w:ascii="Times New Roman" w:hAnsi="Times New Roman" w:cs="Times New Roman"/>
          <w:b/>
          <w:iCs/>
          <w:sz w:val="24"/>
          <w:szCs w:val="24"/>
          <w:lang w:val="ro-RO"/>
        </w:rPr>
        <w:t xml:space="preserve">servicii </w:t>
      </w:r>
      <w:r w:rsidR="00752370" w:rsidRPr="00350670">
        <w:rPr>
          <w:rFonts w:ascii="Times New Roman" w:hAnsi="Times New Roman" w:cs="Times New Roman"/>
          <w:b/>
          <w:iCs/>
          <w:sz w:val="24"/>
          <w:szCs w:val="24"/>
          <w:lang w:val="ro-RO"/>
        </w:rPr>
        <w:t>silvice</w:t>
      </w:r>
      <w:r w:rsidR="00752370" w:rsidRPr="00350670">
        <w:rPr>
          <w:rFonts w:ascii="Times New Roman" w:hAnsi="Times New Roman" w:cs="Times New Roman"/>
          <w:iCs/>
          <w:sz w:val="24"/>
          <w:szCs w:val="24"/>
          <w:lang w:val="ro-RO"/>
        </w:rPr>
        <w:t xml:space="preserve"> - totalitatea activităților cu caracter tehnic, economic și juridic desfășurate de ocoalele silvice, de structurile de rang superior sau de RNP în scopul asigurării gestionării durabile a pădurilor, cu respectarea regimului silvic, exceptând valorificarea masei lemnoase</w:t>
      </w:r>
      <w:r w:rsidRPr="00350670">
        <w:rPr>
          <w:rFonts w:ascii="Times New Roman" w:hAnsi="Times New Roman" w:cs="Times New Roman"/>
          <w:iCs/>
          <w:sz w:val="24"/>
          <w:szCs w:val="24"/>
          <w:lang w:val="ro-RO"/>
        </w:rPr>
        <w:t>;</w:t>
      </w:r>
    </w:p>
    <w:p w14:paraId="583E527F" w14:textId="35B154BB" w:rsidR="00A23497" w:rsidRPr="00350670" w:rsidRDefault="00CE2A1C" w:rsidP="00323860">
      <w:pPr>
        <w:pStyle w:val="Listparagraf"/>
        <w:numPr>
          <w:ilvl w:val="0"/>
          <w:numId w:val="3"/>
        </w:numPr>
        <w:spacing w:before="60" w:afterLines="60" w:after="144" w:line="240" w:lineRule="auto"/>
        <w:ind w:hanging="720"/>
        <w:jc w:val="both"/>
        <w:rPr>
          <w:rFonts w:ascii="Times New Roman" w:hAnsi="Times New Roman" w:cs="Times New Roman"/>
          <w:iCs/>
          <w:sz w:val="24"/>
          <w:szCs w:val="24"/>
          <w:lang w:val="ro-RO"/>
        </w:rPr>
      </w:pPr>
      <w:r w:rsidRPr="00350670">
        <w:rPr>
          <w:rFonts w:ascii="Times New Roman" w:hAnsi="Times New Roman" w:cs="Times New Roman"/>
          <w:b/>
          <w:iCs/>
          <w:sz w:val="24"/>
          <w:szCs w:val="24"/>
          <w:lang w:val="ro-RO"/>
        </w:rPr>
        <w:t>subarboret</w:t>
      </w:r>
      <w:r w:rsidRPr="00350670">
        <w:rPr>
          <w:rFonts w:ascii="Times New Roman" w:hAnsi="Times New Roman" w:cs="Times New Roman"/>
          <w:iCs/>
          <w:sz w:val="24"/>
          <w:szCs w:val="24"/>
          <w:lang w:val="ro-RO"/>
        </w:rPr>
        <w:t xml:space="preserve"> </w:t>
      </w:r>
      <w:r w:rsidR="00752370" w:rsidRPr="00350670">
        <w:rPr>
          <w:rFonts w:ascii="Times New Roman" w:hAnsi="Times New Roman" w:cs="Times New Roman"/>
          <w:iCs/>
          <w:sz w:val="24"/>
          <w:szCs w:val="24"/>
          <w:lang w:val="ro-RO"/>
        </w:rPr>
        <w:t>– totalitatea vegetației arbustive dintr-un arboret</w:t>
      </w:r>
      <w:r w:rsidRPr="00350670">
        <w:rPr>
          <w:rFonts w:ascii="Times New Roman" w:hAnsi="Times New Roman" w:cs="Times New Roman"/>
          <w:iCs/>
          <w:sz w:val="24"/>
          <w:szCs w:val="24"/>
          <w:lang w:val="ro-RO"/>
        </w:rPr>
        <w:t>;</w:t>
      </w:r>
    </w:p>
    <w:p w14:paraId="69EFB50A" w14:textId="4603DB24" w:rsidR="00A23497" w:rsidRPr="00350670" w:rsidRDefault="00CE2A1C" w:rsidP="00323860">
      <w:pPr>
        <w:pStyle w:val="Listparagraf"/>
        <w:numPr>
          <w:ilvl w:val="0"/>
          <w:numId w:val="3"/>
        </w:numPr>
        <w:spacing w:before="60" w:afterLines="60" w:after="144" w:line="240" w:lineRule="auto"/>
        <w:ind w:hanging="720"/>
        <w:jc w:val="both"/>
        <w:rPr>
          <w:rFonts w:ascii="Times New Roman" w:hAnsi="Times New Roman" w:cs="Times New Roman"/>
          <w:iCs/>
          <w:sz w:val="24"/>
          <w:szCs w:val="24"/>
          <w:lang w:val="ro-RO"/>
        </w:rPr>
      </w:pPr>
      <w:r w:rsidRPr="00350670">
        <w:rPr>
          <w:rFonts w:ascii="Times New Roman" w:hAnsi="Times New Roman" w:cs="Times New Roman"/>
          <w:b/>
          <w:iCs/>
          <w:sz w:val="24"/>
          <w:szCs w:val="24"/>
          <w:lang w:val="ro-RO"/>
        </w:rPr>
        <w:t xml:space="preserve">terenuri </w:t>
      </w:r>
      <w:r w:rsidR="00752370" w:rsidRPr="00350670">
        <w:rPr>
          <w:rFonts w:ascii="Times New Roman" w:hAnsi="Times New Roman" w:cs="Times New Roman"/>
          <w:b/>
          <w:iCs/>
          <w:sz w:val="24"/>
          <w:szCs w:val="24"/>
          <w:lang w:val="ro-RO"/>
        </w:rPr>
        <w:t>degradate</w:t>
      </w:r>
      <w:r w:rsidR="00752370" w:rsidRPr="00350670">
        <w:rPr>
          <w:rFonts w:ascii="Times New Roman" w:hAnsi="Times New Roman" w:cs="Times New Roman"/>
          <w:iCs/>
          <w:sz w:val="24"/>
          <w:szCs w:val="24"/>
          <w:lang w:val="ro-RO"/>
        </w:rPr>
        <w:t xml:space="preserve"> - terenurile care prin eroziune, poluare sau acțiunea distructivă a unor factori antropici și-au pierdut definitiv capacitatea de producție agricolă, dar pot fi ameliorate prin împădurire</w:t>
      </w:r>
      <w:r w:rsidRPr="00350670">
        <w:rPr>
          <w:rFonts w:ascii="Times New Roman" w:hAnsi="Times New Roman" w:cs="Times New Roman"/>
          <w:iCs/>
          <w:sz w:val="24"/>
          <w:szCs w:val="24"/>
          <w:lang w:val="ro-RO"/>
        </w:rPr>
        <w:t>;</w:t>
      </w:r>
    </w:p>
    <w:p w14:paraId="2C0137D8" w14:textId="6CCFF88D" w:rsidR="00A23497" w:rsidRPr="00350670" w:rsidRDefault="00CE2A1C" w:rsidP="00323860">
      <w:pPr>
        <w:pStyle w:val="Listparagraf"/>
        <w:numPr>
          <w:ilvl w:val="0"/>
          <w:numId w:val="3"/>
        </w:numPr>
        <w:spacing w:before="60" w:afterLines="60" w:after="144" w:line="240" w:lineRule="auto"/>
        <w:ind w:hanging="720"/>
        <w:jc w:val="both"/>
        <w:rPr>
          <w:rFonts w:ascii="Times New Roman" w:hAnsi="Times New Roman" w:cs="Times New Roman"/>
          <w:iCs/>
          <w:sz w:val="24"/>
          <w:szCs w:val="24"/>
          <w:lang w:val="ro-RO"/>
        </w:rPr>
      </w:pPr>
      <w:r w:rsidRPr="00350670">
        <w:rPr>
          <w:rFonts w:ascii="Times New Roman" w:hAnsi="Times New Roman" w:cs="Times New Roman"/>
          <w:b/>
          <w:iCs/>
          <w:sz w:val="24"/>
          <w:szCs w:val="24"/>
          <w:lang w:val="ro-RO"/>
        </w:rPr>
        <w:t>tratamente</w:t>
      </w:r>
      <w:r w:rsidRPr="00350670">
        <w:rPr>
          <w:rFonts w:ascii="Times New Roman" w:hAnsi="Times New Roman" w:cs="Times New Roman"/>
          <w:iCs/>
          <w:sz w:val="24"/>
          <w:szCs w:val="24"/>
          <w:lang w:val="ro-RO"/>
        </w:rPr>
        <w:t xml:space="preserve"> </w:t>
      </w:r>
      <w:r w:rsidR="00752370" w:rsidRPr="00350670">
        <w:rPr>
          <w:rFonts w:ascii="Times New Roman" w:hAnsi="Times New Roman" w:cs="Times New Roman"/>
          <w:iCs/>
          <w:sz w:val="24"/>
          <w:szCs w:val="24"/>
          <w:lang w:val="ro-RO"/>
        </w:rPr>
        <w:t>- tăierile de produse principale</w:t>
      </w:r>
      <w:r w:rsidRPr="00350670">
        <w:rPr>
          <w:rFonts w:ascii="Times New Roman" w:hAnsi="Times New Roman" w:cs="Times New Roman"/>
          <w:iCs/>
          <w:sz w:val="24"/>
          <w:szCs w:val="24"/>
          <w:lang w:val="ro-RO"/>
        </w:rPr>
        <w:t xml:space="preserve"> -</w:t>
      </w:r>
      <w:r w:rsidR="00752370" w:rsidRPr="00350670">
        <w:rPr>
          <w:rFonts w:ascii="Times New Roman" w:hAnsi="Times New Roman" w:cs="Times New Roman"/>
          <w:iCs/>
          <w:sz w:val="24"/>
          <w:szCs w:val="24"/>
          <w:lang w:val="ro-RO"/>
        </w:rPr>
        <w:t xml:space="preserve"> tăieri definitive a unui arboret bătrân existent</w:t>
      </w:r>
      <w:r w:rsidRPr="00350670">
        <w:rPr>
          <w:rFonts w:ascii="Times New Roman" w:hAnsi="Times New Roman" w:cs="Times New Roman"/>
          <w:iCs/>
          <w:sz w:val="24"/>
          <w:szCs w:val="24"/>
          <w:lang w:val="ro-RO"/>
        </w:rPr>
        <w:t>,</w:t>
      </w:r>
      <w:r w:rsidR="00752370" w:rsidRPr="00350670">
        <w:rPr>
          <w:rFonts w:ascii="Times New Roman" w:hAnsi="Times New Roman" w:cs="Times New Roman"/>
          <w:iCs/>
          <w:sz w:val="24"/>
          <w:szCs w:val="24"/>
          <w:lang w:val="ro-RO"/>
        </w:rPr>
        <w:t xml:space="preserve"> sunt operațiuni culturale care se fac în general cu regenerare naturală și cu perioadă lungă de regenerare</w:t>
      </w:r>
      <w:r w:rsidRPr="00350670">
        <w:rPr>
          <w:rFonts w:ascii="Times New Roman" w:hAnsi="Times New Roman" w:cs="Times New Roman"/>
          <w:iCs/>
          <w:sz w:val="24"/>
          <w:szCs w:val="24"/>
          <w:lang w:val="ro-RO"/>
        </w:rPr>
        <w:t>;</w:t>
      </w:r>
    </w:p>
    <w:p w14:paraId="45C832EF" w14:textId="06B71459" w:rsidR="00A23497" w:rsidRPr="00350670" w:rsidRDefault="00CE2A1C" w:rsidP="00323860">
      <w:pPr>
        <w:pStyle w:val="Listparagraf"/>
        <w:numPr>
          <w:ilvl w:val="0"/>
          <w:numId w:val="3"/>
        </w:numPr>
        <w:spacing w:before="60" w:afterLines="60" w:after="144" w:line="240" w:lineRule="auto"/>
        <w:ind w:hanging="720"/>
        <w:jc w:val="both"/>
        <w:rPr>
          <w:rFonts w:ascii="Times New Roman" w:hAnsi="Times New Roman" w:cs="Times New Roman"/>
          <w:sz w:val="24"/>
          <w:szCs w:val="24"/>
          <w:lang w:val="ro-RO"/>
        </w:rPr>
      </w:pPr>
      <w:r w:rsidRPr="00350670">
        <w:rPr>
          <w:rFonts w:ascii="Times New Roman" w:hAnsi="Times New Roman" w:cs="Times New Roman"/>
          <w:b/>
          <w:sz w:val="24"/>
          <w:szCs w:val="24"/>
          <w:lang w:val="ro-RO"/>
        </w:rPr>
        <w:t xml:space="preserve">unitate </w:t>
      </w:r>
      <w:r w:rsidR="00752370" w:rsidRPr="00350670">
        <w:rPr>
          <w:rFonts w:ascii="Times New Roman" w:hAnsi="Times New Roman" w:cs="Times New Roman"/>
          <w:b/>
          <w:sz w:val="24"/>
          <w:szCs w:val="24"/>
          <w:lang w:val="ro-RO"/>
        </w:rPr>
        <w:t>amenajistică</w:t>
      </w:r>
      <w:r w:rsidR="00752370" w:rsidRPr="00350670">
        <w:rPr>
          <w:rFonts w:ascii="Times New Roman" w:hAnsi="Times New Roman" w:cs="Times New Roman"/>
          <w:sz w:val="24"/>
          <w:szCs w:val="24"/>
          <w:lang w:val="ro-RO"/>
        </w:rPr>
        <w:t xml:space="preserve"> – reprezintă unitatea teritorială elementară pentru studiul arboretelor și pentru planificarea și executarea lucrărilor silvice, și este constituită din subparcela sau parcela nedivizată în subparcele</w:t>
      </w:r>
      <w:r w:rsidRPr="00350670">
        <w:rPr>
          <w:rFonts w:ascii="Times New Roman" w:hAnsi="Times New Roman" w:cs="Times New Roman"/>
          <w:sz w:val="24"/>
          <w:szCs w:val="24"/>
          <w:lang w:val="ro-RO"/>
        </w:rPr>
        <w:t>;</w:t>
      </w:r>
    </w:p>
    <w:p w14:paraId="2C56D005" w14:textId="7B82A4D9" w:rsidR="00A23497" w:rsidRPr="00350670" w:rsidRDefault="001758BA" w:rsidP="00323860">
      <w:pPr>
        <w:pStyle w:val="Listparagraf"/>
        <w:numPr>
          <w:ilvl w:val="0"/>
          <w:numId w:val="3"/>
        </w:numPr>
        <w:spacing w:before="60" w:afterLines="60" w:after="144" w:line="240" w:lineRule="auto"/>
        <w:ind w:hanging="720"/>
        <w:jc w:val="both"/>
        <w:rPr>
          <w:rFonts w:ascii="Times New Roman" w:hAnsi="Times New Roman" w:cs="Times New Roman"/>
          <w:sz w:val="24"/>
          <w:szCs w:val="24"/>
          <w:lang w:val="ro-RO"/>
        </w:rPr>
      </w:pPr>
      <w:r>
        <w:rPr>
          <w:rFonts w:ascii="Times New Roman" w:hAnsi="Times New Roman" w:cs="Times New Roman"/>
          <w:b/>
          <w:sz w:val="24"/>
          <w:szCs w:val="24"/>
          <w:lang w:val="ro-RO"/>
        </w:rPr>
        <w:t>u</w:t>
      </w:r>
      <w:r w:rsidR="00CE2A1C" w:rsidRPr="00350670">
        <w:rPr>
          <w:rFonts w:ascii="Times New Roman" w:hAnsi="Times New Roman" w:cs="Times New Roman"/>
          <w:b/>
          <w:sz w:val="24"/>
          <w:szCs w:val="24"/>
          <w:lang w:val="ro-RO"/>
        </w:rPr>
        <w:t xml:space="preserve">nitate </w:t>
      </w:r>
      <w:r w:rsidR="00752370" w:rsidRPr="00350670">
        <w:rPr>
          <w:rFonts w:ascii="Times New Roman" w:hAnsi="Times New Roman" w:cs="Times New Roman"/>
          <w:b/>
          <w:sz w:val="24"/>
          <w:szCs w:val="24"/>
          <w:lang w:val="ro-RO"/>
        </w:rPr>
        <w:t xml:space="preserve">de </w:t>
      </w:r>
      <w:r>
        <w:rPr>
          <w:rFonts w:ascii="Times New Roman" w:hAnsi="Times New Roman" w:cs="Times New Roman"/>
          <w:b/>
          <w:sz w:val="24"/>
          <w:szCs w:val="24"/>
          <w:lang w:val="ro-RO"/>
        </w:rPr>
        <w:t>p</w:t>
      </w:r>
      <w:r w:rsidR="00752370" w:rsidRPr="00350670">
        <w:rPr>
          <w:rFonts w:ascii="Times New Roman" w:hAnsi="Times New Roman" w:cs="Times New Roman"/>
          <w:b/>
          <w:sz w:val="24"/>
          <w:szCs w:val="24"/>
          <w:lang w:val="ro-RO"/>
        </w:rPr>
        <w:t>roducție și/sau protecție forestieră</w:t>
      </w:r>
      <w:r w:rsidR="00752370" w:rsidRPr="00350670">
        <w:rPr>
          <w:rFonts w:ascii="Times New Roman" w:hAnsi="Times New Roman" w:cs="Times New Roman"/>
          <w:sz w:val="24"/>
          <w:szCs w:val="24"/>
          <w:lang w:val="ro-RO"/>
        </w:rPr>
        <w:t xml:space="preserve"> - suprafață de fond forestier pentru care se elaborează un amenajament silvic</w:t>
      </w:r>
      <w:r w:rsidR="00CE2A1C" w:rsidRPr="00350670">
        <w:rPr>
          <w:rFonts w:ascii="Times New Roman" w:hAnsi="Times New Roman" w:cs="Times New Roman"/>
          <w:sz w:val="24"/>
          <w:szCs w:val="24"/>
          <w:lang w:val="ro-RO"/>
        </w:rPr>
        <w:t>;</w:t>
      </w:r>
    </w:p>
    <w:p w14:paraId="19771773" w14:textId="63834503" w:rsidR="00752370" w:rsidRPr="00350670" w:rsidRDefault="00CE2A1C" w:rsidP="00323860">
      <w:pPr>
        <w:pStyle w:val="Listparagraf"/>
        <w:numPr>
          <w:ilvl w:val="0"/>
          <w:numId w:val="3"/>
        </w:numPr>
        <w:spacing w:before="60" w:afterLines="60" w:after="144" w:line="240" w:lineRule="auto"/>
        <w:ind w:hanging="720"/>
        <w:jc w:val="both"/>
        <w:rPr>
          <w:rFonts w:ascii="Times New Roman" w:hAnsi="Times New Roman" w:cs="Times New Roman"/>
          <w:sz w:val="24"/>
          <w:szCs w:val="24"/>
          <w:lang w:val="ro-RO"/>
        </w:rPr>
      </w:pPr>
      <w:r w:rsidRPr="00350670">
        <w:rPr>
          <w:rFonts w:ascii="Times New Roman" w:hAnsi="Times New Roman" w:cs="Times New Roman"/>
          <w:b/>
          <w:iCs/>
          <w:sz w:val="24"/>
          <w:szCs w:val="24"/>
          <w:lang w:val="ro-RO"/>
        </w:rPr>
        <w:t xml:space="preserve">vegetație </w:t>
      </w:r>
      <w:r w:rsidR="00752370" w:rsidRPr="00350670">
        <w:rPr>
          <w:rFonts w:ascii="Times New Roman" w:hAnsi="Times New Roman" w:cs="Times New Roman"/>
          <w:b/>
          <w:iCs/>
          <w:sz w:val="24"/>
          <w:szCs w:val="24"/>
          <w:lang w:val="ro-RO"/>
        </w:rPr>
        <w:t>forestieră din afara fondului forestier național</w:t>
      </w:r>
      <w:r w:rsidR="00752370" w:rsidRPr="00350670">
        <w:rPr>
          <w:rFonts w:ascii="Times New Roman" w:hAnsi="Times New Roman" w:cs="Times New Roman"/>
          <w:iCs/>
          <w:sz w:val="24"/>
          <w:szCs w:val="24"/>
          <w:lang w:val="ro-RO"/>
        </w:rPr>
        <w:t xml:space="preserve"> - vegetația forestieră situată pe terenuri din afara fondului forestier național, care nu îndeplinește unul sau mai multe criterii de definire a pădurii, fiind alcătuită din următoarele categorii: plantațiile cu specii forestiere de pe terenuri agricole; vegetația forestieră de pe pășuni cu consistența mai mică de 0,4; fânețele împădurite; plantațiile cu specii forestiere și arborii din zonele de protecție a lucrărilor hidrotehnice și de îmbunătățiri funciare;  arborii situați de-a lungul cursurilor de apă și canalelor; zonele verzi din intravilan, altele decât cele definite ca păduri; parcurile dendrologice și arboretumurile, altele decât cele cuprinse în păduri; aliniamentele de arbori situate de-a lungul căilor de transport și comunicație.</w:t>
      </w:r>
    </w:p>
    <w:p w14:paraId="03FED862" w14:textId="5DFB204D" w:rsidR="00373CAA" w:rsidRPr="00350670" w:rsidRDefault="00E06541" w:rsidP="00323860">
      <w:pPr>
        <w:jc w:val="both"/>
        <w:rPr>
          <w:rFonts w:ascii="Times New Roman" w:hAnsi="Times New Roman" w:cs="Times New Roman"/>
          <w:sz w:val="24"/>
          <w:szCs w:val="24"/>
          <w:lang w:val="ro-RO"/>
        </w:rPr>
      </w:pPr>
      <w:r w:rsidRPr="00350670">
        <w:rPr>
          <w:rFonts w:ascii="Times New Roman" w:hAnsi="Times New Roman" w:cs="Times New Roman"/>
          <w:b/>
          <w:bCs/>
          <w:sz w:val="24"/>
          <w:szCs w:val="24"/>
          <w:lang w:val="ro-RO"/>
        </w:rPr>
        <w:t xml:space="preserve">Art. </w:t>
      </w:r>
      <w:r w:rsidR="00A23497" w:rsidRPr="00350670">
        <w:rPr>
          <w:rFonts w:ascii="Times New Roman" w:hAnsi="Times New Roman" w:cs="Times New Roman"/>
          <w:b/>
          <w:bCs/>
          <w:sz w:val="24"/>
          <w:szCs w:val="24"/>
          <w:lang w:val="ro-RO"/>
        </w:rPr>
        <w:t>4</w:t>
      </w:r>
      <w:r w:rsidRPr="00350670">
        <w:rPr>
          <w:rFonts w:ascii="Times New Roman" w:hAnsi="Times New Roman" w:cs="Times New Roman"/>
          <w:b/>
          <w:bCs/>
          <w:sz w:val="24"/>
          <w:szCs w:val="24"/>
          <w:lang w:val="ro-RO"/>
        </w:rPr>
        <w:t>.</w:t>
      </w:r>
      <w:r w:rsidRPr="00350670">
        <w:rPr>
          <w:rFonts w:ascii="Times New Roman" w:hAnsi="Times New Roman" w:cs="Times New Roman"/>
          <w:sz w:val="24"/>
          <w:szCs w:val="24"/>
          <w:lang w:val="ro-RO"/>
        </w:rPr>
        <w:t xml:space="preserve"> </w:t>
      </w:r>
      <w:bookmarkStart w:id="7" w:name="_Hlk175214627"/>
      <w:r w:rsidRPr="00350670">
        <w:rPr>
          <w:rFonts w:ascii="Times New Roman" w:hAnsi="Times New Roman" w:cs="Times New Roman"/>
          <w:sz w:val="24"/>
          <w:szCs w:val="24"/>
          <w:lang w:val="ro-RO"/>
        </w:rPr>
        <w:t>- Incendiile de pădure sunt fenomene complexe influențate de factori climatici și meteorologici favorizanți</w:t>
      </w:r>
      <w:r w:rsidR="00CE2A1C" w:rsidRPr="00350670">
        <w:rPr>
          <w:rFonts w:ascii="Times New Roman" w:hAnsi="Times New Roman" w:cs="Times New Roman"/>
          <w:sz w:val="24"/>
          <w:szCs w:val="24"/>
          <w:lang w:val="ro-RO"/>
        </w:rPr>
        <w:t xml:space="preserve">, </w:t>
      </w:r>
      <w:r w:rsidRPr="00350670">
        <w:rPr>
          <w:rFonts w:ascii="Times New Roman" w:hAnsi="Times New Roman" w:cs="Times New Roman"/>
          <w:sz w:val="24"/>
          <w:szCs w:val="24"/>
          <w:lang w:val="ro-RO"/>
        </w:rPr>
        <w:t>temperatura și umiditatea aerului, cantitatea de precipitații, direcția și intensitatea vântului, cantitatea și inflamabilitatea combustibilului-litieră și lemn și condiționate de probabilitatea unor evenimente declanșatoare de origine antropică</w:t>
      </w:r>
      <w:r w:rsidR="00CE2A1C" w:rsidRPr="00350670">
        <w:rPr>
          <w:rFonts w:ascii="Times New Roman" w:hAnsi="Times New Roman" w:cs="Times New Roman"/>
          <w:sz w:val="24"/>
          <w:szCs w:val="24"/>
          <w:lang w:val="ro-RO"/>
        </w:rPr>
        <w:t xml:space="preserve"> </w:t>
      </w:r>
      <w:r w:rsidRPr="00350670">
        <w:rPr>
          <w:rFonts w:ascii="Times New Roman" w:hAnsi="Times New Roman" w:cs="Times New Roman"/>
          <w:sz w:val="24"/>
          <w:szCs w:val="24"/>
          <w:lang w:val="ro-RO"/>
        </w:rPr>
        <w:t>- accidente, neglijență, acte premeditate sau iresponsabile</w:t>
      </w:r>
      <w:r w:rsidR="00CE2A1C" w:rsidRPr="00350670">
        <w:rPr>
          <w:rFonts w:ascii="Times New Roman" w:hAnsi="Times New Roman" w:cs="Times New Roman"/>
          <w:sz w:val="24"/>
          <w:szCs w:val="24"/>
          <w:lang w:val="ro-RO"/>
        </w:rPr>
        <w:t>,</w:t>
      </w:r>
      <w:r w:rsidRPr="00350670">
        <w:rPr>
          <w:rFonts w:ascii="Times New Roman" w:hAnsi="Times New Roman" w:cs="Times New Roman"/>
          <w:sz w:val="24"/>
          <w:szCs w:val="24"/>
          <w:lang w:val="ro-RO"/>
        </w:rPr>
        <w:t xml:space="preserve"> sau naturală.</w:t>
      </w:r>
    </w:p>
    <w:bookmarkEnd w:id="7"/>
    <w:p w14:paraId="7DA6C658" w14:textId="77777777" w:rsidR="00E06541" w:rsidRPr="00350670" w:rsidRDefault="00E06541" w:rsidP="00323860">
      <w:pPr>
        <w:autoSpaceDE w:val="0"/>
        <w:autoSpaceDN w:val="0"/>
        <w:adjustRightInd w:val="0"/>
        <w:spacing w:after="0" w:line="240" w:lineRule="auto"/>
        <w:ind w:right="-135"/>
        <w:jc w:val="both"/>
        <w:rPr>
          <w:rFonts w:ascii="Times New Roman" w:eastAsia="Times New Roman" w:hAnsi="Times New Roman" w:cs="Times New Roman"/>
          <w:bCs/>
          <w:sz w:val="24"/>
          <w:szCs w:val="24"/>
          <w:lang w:val="ro-RO"/>
        </w:rPr>
      </w:pPr>
      <w:r w:rsidRPr="00350670">
        <w:rPr>
          <w:rFonts w:ascii="Times New Roman" w:hAnsi="Times New Roman" w:cs="Times New Roman"/>
          <w:b/>
          <w:bCs/>
          <w:sz w:val="24"/>
          <w:szCs w:val="24"/>
          <w:lang w:val="ro-RO"/>
        </w:rPr>
        <w:t xml:space="preserve">Art. </w:t>
      </w:r>
      <w:r w:rsidR="00A23497" w:rsidRPr="00350670">
        <w:rPr>
          <w:rFonts w:ascii="Times New Roman" w:hAnsi="Times New Roman" w:cs="Times New Roman"/>
          <w:b/>
          <w:bCs/>
          <w:sz w:val="24"/>
          <w:szCs w:val="24"/>
          <w:lang w:val="ro-RO"/>
        </w:rPr>
        <w:t>5</w:t>
      </w:r>
      <w:r w:rsidRPr="00350670">
        <w:rPr>
          <w:rFonts w:ascii="Times New Roman" w:hAnsi="Times New Roman" w:cs="Times New Roman"/>
          <w:b/>
          <w:bCs/>
          <w:sz w:val="24"/>
          <w:szCs w:val="24"/>
          <w:lang w:val="ro-RO"/>
        </w:rPr>
        <w:t>.</w:t>
      </w:r>
      <w:r w:rsidRPr="00350670">
        <w:rPr>
          <w:rFonts w:ascii="Times New Roman" w:hAnsi="Times New Roman" w:cs="Times New Roman"/>
          <w:sz w:val="24"/>
          <w:szCs w:val="24"/>
          <w:lang w:val="ro-RO"/>
        </w:rPr>
        <w:t xml:space="preserve"> – </w:t>
      </w:r>
      <w:r w:rsidRPr="00350670">
        <w:rPr>
          <w:rFonts w:ascii="Times New Roman" w:hAnsi="Times New Roman" w:cs="Times New Roman"/>
          <w:b/>
          <w:bCs/>
          <w:sz w:val="24"/>
          <w:szCs w:val="24"/>
          <w:lang w:val="ro-RO"/>
        </w:rPr>
        <w:t>(1)</w:t>
      </w:r>
      <w:r w:rsidRPr="00350670">
        <w:rPr>
          <w:rFonts w:ascii="Times New Roman" w:hAnsi="Times New Roman" w:cs="Times New Roman"/>
          <w:sz w:val="24"/>
          <w:szCs w:val="24"/>
          <w:lang w:val="ro-RO"/>
        </w:rPr>
        <w:t xml:space="preserve"> </w:t>
      </w:r>
      <w:bookmarkStart w:id="8" w:name="_Hlk175214674"/>
      <w:r w:rsidRPr="00350670">
        <w:rPr>
          <w:rFonts w:ascii="Times New Roman" w:hAnsi="Times New Roman" w:cs="Times New Roman"/>
          <w:sz w:val="24"/>
          <w:szCs w:val="24"/>
          <w:lang w:val="ro-RO"/>
        </w:rPr>
        <w:t>Î</w:t>
      </w:r>
      <w:r w:rsidRPr="00350670">
        <w:rPr>
          <w:rFonts w:ascii="Times New Roman" w:eastAsia="Times New Roman" w:hAnsi="Times New Roman" w:cs="Times New Roman"/>
          <w:bCs/>
          <w:sz w:val="24"/>
          <w:szCs w:val="24"/>
          <w:lang w:val="ro-RO"/>
        </w:rPr>
        <w:t xml:space="preserve">ntr-o pădure există trei straturi de combustibili: </w:t>
      </w:r>
    </w:p>
    <w:p w14:paraId="02142A9D" w14:textId="77777777" w:rsidR="00E06541" w:rsidRPr="00350670" w:rsidRDefault="00E77E36" w:rsidP="00323860">
      <w:pPr>
        <w:pStyle w:val="Listparagraf"/>
        <w:numPr>
          <w:ilvl w:val="0"/>
          <w:numId w:val="1"/>
        </w:numPr>
        <w:autoSpaceDE w:val="0"/>
        <w:autoSpaceDN w:val="0"/>
        <w:adjustRightInd w:val="0"/>
        <w:spacing w:after="0" w:line="240" w:lineRule="auto"/>
        <w:ind w:left="720" w:right="-135" w:hanging="720"/>
        <w:jc w:val="both"/>
        <w:rPr>
          <w:rFonts w:ascii="Times New Roman" w:eastAsia="Times New Roman" w:hAnsi="Times New Roman" w:cs="Times New Roman"/>
          <w:bCs/>
          <w:sz w:val="24"/>
          <w:szCs w:val="24"/>
          <w:lang w:val="ro-RO"/>
        </w:rPr>
      </w:pPr>
      <w:r w:rsidRPr="00350670">
        <w:rPr>
          <w:rFonts w:ascii="Times New Roman" w:eastAsia="Times New Roman" w:hAnsi="Times New Roman" w:cs="Times New Roman"/>
          <w:bCs/>
          <w:sz w:val="24"/>
          <w:szCs w:val="24"/>
          <w:lang w:val="ro-RO"/>
        </w:rPr>
        <w:t xml:space="preserve">materialul combustibil de suprafață; </w:t>
      </w:r>
    </w:p>
    <w:p w14:paraId="5AB37A43" w14:textId="225F9006" w:rsidR="00E06541" w:rsidRPr="00350670" w:rsidRDefault="00E77E36" w:rsidP="00323860">
      <w:pPr>
        <w:pStyle w:val="Listparagraf"/>
        <w:numPr>
          <w:ilvl w:val="0"/>
          <w:numId w:val="1"/>
        </w:numPr>
        <w:autoSpaceDE w:val="0"/>
        <w:autoSpaceDN w:val="0"/>
        <w:adjustRightInd w:val="0"/>
        <w:spacing w:after="0" w:line="240" w:lineRule="auto"/>
        <w:ind w:left="720" w:right="-135" w:hanging="720"/>
        <w:jc w:val="both"/>
        <w:rPr>
          <w:rFonts w:ascii="Times New Roman" w:eastAsia="Times New Roman" w:hAnsi="Times New Roman" w:cs="Times New Roman"/>
          <w:bCs/>
          <w:sz w:val="24"/>
          <w:szCs w:val="24"/>
          <w:lang w:val="ro-RO"/>
        </w:rPr>
      </w:pPr>
      <w:r w:rsidRPr="00350670">
        <w:rPr>
          <w:rFonts w:ascii="Times New Roman" w:eastAsia="Times New Roman" w:hAnsi="Times New Roman" w:cs="Times New Roman"/>
          <w:bCs/>
          <w:sz w:val="24"/>
          <w:szCs w:val="24"/>
          <w:lang w:val="ro-RO"/>
        </w:rPr>
        <w:t>materialul combustibil de sub litieră;</w:t>
      </w:r>
    </w:p>
    <w:p w14:paraId="32664325" w14:textId="77777777" w:rsidR="00E06541" w:rsidRPr="00350670" w:rsidRDefault="00E06541" w:rsidP="00323860">
      <w:pPr>
        <w:pStyle w:val="Listparagraf"/>
        <w:numPr>
          <w:ilvl w:val="0"/>
          <w:numId w:val="1"/>
        </w:numPr>
        <w:autoSpaceDE w:val="0"/>
        <w:autoSpaceDN w:val="0"/>
        <w:adjustRightInd w:val="0"/>
        <w:spacing w:after="0" w:line="240" w:lineRule="auto"/>
        <w:ind w:left="720" w:right="-135" w:hanging="720"/>
        <w:jc w:val="both"/>
        <w:rPr>
          <w:rFonts w:ascii="Times New Roman" w:eastAsia="Times New Roman" w:hAnsi="Times New Roman" w:cs="Times New Roman"/>
          <w:bCs/>
          <w:sz w:val="24"/>
          <w:szCs w:val="24"/>
          <w:lang w:val="ro-RO"/>
        </w:rPr>
      </w:pPr>
      <w:r w:rsidRPr="00350670">
        <w:rPr>
          <w:rFonts w:ascii="Times New Roman" w:eastAsia="Times New Roman" w:hAnsi="Times New Roman" w:cs="Times New Roman"/>
          <w:bCs/>
          <w:sz w:val="24"/>
          <w:szCs w:val="24"/>
          <w:lang w:val="ro-RO"/>
        </w:rPr>
        <w:t>coronamentul.</w:t>
      </w:r>
    </w:p>
    <w:bookmarkEnd w:id="8"/>
    <w:p w14:paraId="182AB504" w14:textId="47250621" w:rsidR="00E06541" w:rsidRPr="00350670" w:rsidRDefault="00E06541" w:rsidP="00323860">
      <w:pPr>
        <w:autoSpaceDE w:val="0"/>
        <w:autoSpaceDN w:val="0"/>
        <w:adjustRightInd w:val="0"/>
        <w:spacing w:after="0" w:line="240" w:lineRule="auto"/>
        <w:ind w:right="-135"/>
        <w:jc w:val="both"/>
        <w:rPr>
          <w:rFonts w:ascii="Times New Roman" w:eastAsia="Times New Roman" w:hAnsi="Times New Roman" w:cs="Times New Roman"/>
          <w:bCs/>
          <w:sz w:val="24"/>
          <w:szCs w:val="24"/>
          <w:lang w:val="ro-RO"/>
        </w:rPr>
      </w:pPr>
      <w:r w:rsidRPr="00350670">
        <w:rPr>
          <w:rFonts w:ascii="Times New Roman" w:eastAsia="Times New Roman" w:hAnsi="Times New Roman" w:cs="Times New Roman"/>
          <w:b/>
          <w:sz w:val="24"/>
          <w:szCs w:val="24"/>
          <w:lang w:val="ro-RO"/>
        </w:rPr>
        <w:t>(2)</w:t>
      </w:r>
      <w:r w:rsidRPr="00350670">
        <w:rPr>
          <w:rFonts w:ascii="Times New Roman" w:eastAsia="Times New Roman" w:hAnsi="Times New Roman" w:cs="Times New Roman"/>
          <w:bCs/>
          <w:sz w:val="24"/>
          <w:szCs w:val="24"/>
          <w:lang w:val="ro-RO"/>
        </w:rPr>
        <w:t xml:space="preserve"> O pădure poate arde la nivelul unui singur strat de combustibil sau oricare combinație între acestea, majoritatea incendiilor au loc și ard în combustibilii de suprafață. Ocazional, incendiile de suprafață intense se extind în coroanele arborilor. </w:t>
      </w:r>
    </w:p>
    <w:p w14:paraId="2DAD3E71" w14:textId="77777777" w:rsidR="0011444F" w:rsidRPr="00350670" w:rsidRDefault="0011444F" w:rsidP="00323860">
      <w:pPr>
        <w:autoSpaceDE w:val="0"/>
        <w:autoSpaceDN w:val="0"/>
        <w:adjustRightInd w:val="0"/>
        <w:spacing w:after="0" w:line="240" w:lineRule="auto"/>
        <w:ind w:right="-135"/>
        <w:jc w:val="both"/>
        <w:rPr>
          <w:rFonts w:ascii="Times New Roman" w:eastAsia="Times New Roman" w:hAnsi="Times New Roman" w:cs="Times New Roman"/>
          <w:bCs/>
          <w:sz w:val="24"/>
          <w:szCs w:val="24"/>
          <w:lang w:val="ro-RO"/>
        </w:rPr>
      </w:pPr>
    </w:p>
    <w:p w14:paraId="396F1460" w14:textId="77777777" w:rsidR="00F539A4" w:rsidRPr="00350670" w:rsidRDefault="00F539A4" w:rsidP="00323860">
      <w:pPr>
        <w:spacing w:after="0" w:line="240" w:lineRule="auto"/>
        <w:ind w:right="-135"/>
        <w:jc w:val="both"/>
        <w:rPr>
          <w:rFonts w:ascii="Times New Roman" w:eastAsia="Times New Roman" w:hAnsi="Times New Roman" w:cs="Times New Roman"/>
          <w:iCs/>
          <w:sz w:val="24"/>
          <w:szCs w:val="24"/>
          <w:lang w:val="ro-RO"/>
        </w:rPr>
      </w:pPr>
      <w:r w:rsidRPr="00350670">
        <w:rPr>
          <w:rFonts w:ascii="Times New Roman" w:eastAsia="Times New Roman" w:hAnsi="Times New Roman" w:cs="Times New Roman"/>
          <w:b/>
          <w:bCs/>
          <w:iCs/>
          <w:sz w:val="24"/>
          <w:szCs w:val="24"/>
          <w:lang w:val="ro-RO"/>
        </w:rPr>
        <w:t xml:space="preserve">Art. </w:t>
      </w:r>
      <w:r w:rsidR="00A23497" w:rsidRPr="00350670">
        <w:rPr>
          <w:rFonts w:ascii="Times New Roman" w:eastAsia="Times New Roman" w:hAnsi="Times New Roman" w:cs="Times New Roman"/>
          <w:b/>
          <w:bCs/>
          <w:iCs/>
          <w:sz w:val="24"/>
          <w:szCs w:val="24"/>
          <w:lang w:val="ro-RO"/>
        </w:rPr>
        <w:t>6</w:t>
      </w:r>
      <w:r w:rsidRPr="00350670">
        <w:rPr>
          <w:rFonts w:ascii="Times New Roman" w:eastAsia="Times New Roman" w:hAnsi="Times New Roman" w:cs="Times New Roman"/>
          <w:b/>
          <w:bCs/>
          <w:iCs/>
          <w:sz w:val="24"/>
          <w:szCs w:val="24"/>
          <w:lang w:val="ro-RO"/>
        </w:rPr>
        <w:t>.</w:t>
      </w:r>
      <w:r w:rsidRPr="00350670">
        <w:rPr>
          <w:rFonts w:ascii="Times New Roman" w:eastAsia="Times New Roman" w:hAnsi="Times New Roman" w:cs="Times New Roman"/>
          <w:iCs/>
          <w:sz w:val="24"/>
          <w:szCs w:val="24"/>
          <w:lang w:val="ro-RO"/>
        </w:rPr>
        <w:t xml:space="preserve"> – (1) </w:t>
      </w:r>
      <w:bookmarkStart w:id="9" w:name="_Hlk175214695"/>
      <w:r w:rsidRPr="00350670">
        <w:rPr>
          <w:rFonts w:ascii="Times New Roman" w:eastAsia="Times New Roman" w:hAnsi="Times New Roman" w:cs="Times New Roman"/>
          <w:iCs/>
          <w:sz w:val="24"/>
          <w:szCs w:val="24"/>
          <w:lang w:val="ro-RO"/>
        </w:rPr>
        <w:t xml:space="preserve">Incendiile de litieră sunt incendiile în care ard combustibililii de la suprafața solului. </w:t>
      </w:r>
      <w:bookmarkEnd w:id="9"/>
      <w:r w:rsidRPr="00350670">
        <w:rPr>
          <w:rFonts w:ascii="Times New Roman" w:eastAsia="Times New Roman" w:hAnsi="Times New Roman" w:cs="Times New Roman"/>
          <w:iCs/>
          <w:sz w:val="24"/>
          <w:szCs w:val="24"/>
          <w:lang w:val="ro-RO"/>
        </w:rPr>
        <w:t xml:space="preserve">Această categorie include semințișul, subarboretul, pătura erbacee și litiera, resturile rămase de la exploatarea pădurii sau tot ce poate arde la suprafața solului. </w:t>
      </w:r>
    </w:p>
    <w:p w14:paraId="756D6A02" w14:textId="77777777" w:rsidR="00F539A4" w:rsidRPr="00350670" w:rsidRDefault="00F539A4" w:rsidP="00323860">
      <w:pPr>
        <w:spacing w:after="0" w:line="240" w:lineRule="auto"/>
        <w:ind w:right="-135"/>
        <w:jc w:val="both"/>
        <w:rPr>
          <w:rFonts w:ascii="Times New Roman" w:eastAsia="Times New Roman" w:hAnsi="Times New Roman" w:cs="Times New Roman"/>
          <w:iCs/>
          <w:sz w:val="24"/>
          <w:szCs w:val="24"/>
          <w:lang w:val="ro-RO"/>
        </w:rPr>
      </w:pPr>
      <w:r w:rsidRPr="00350670">
        <w:rPr>
          <w:rFonts w:ascii="Times New Roman" w:eastAsia="Times New Roman" w:hAnsi="Times New Roman" w:cs="Times New Roman"/>
          <w:iCs/>
          <w:sz w:val="24"/>
          <w:szCs w:val="24"/>
          <w:lang w:val="ro-RO"/>
        </w:rPr>
        <w:t>(2) Dezvoltarea şi suprafaţa de întindere a incendiului este în funcţie de gradul de uscăciune a vegetaţiei aflată pe solul pădurii, viteza şi direcţia curenţilor de aer, precum şi de obstacolele naturale sau artificiale existente.</w:t>
      </w:r>
    </w:p>
    <w:p w14:paraId="0188C558" w14:textId="77777777" w:rsidR="00F539A4" w:rsidRPr="00350670" w:rsidRDefault="00F539A4" w:rsidP="00323860">
      <w:pPr>
        <w:autoSpaceDE w:val="0"/>
        <w:autoSpaceDN w:val="0"/>
        <w:adjustRightInd w:val="0"/>
        <w:spacing w:after="0" w:line="240" w:lineRule="auto"/>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 xml:space="preserve">(3) După manifestarea lor, incendiile de litieră pot fi lente sau rapide. </w:t>
      </w:r>
    </w:p>
    <w:p w14:paraId="770762C2" w14:textId="77777777" w:rsidR="00F539A4" w:rsidRPr="00350670" w:rsidRDefault="00F539A4" w:rsidP="00323860">
      <w:pPr>
        <w:autoSpaceDE w:val="0"/>
        <w:autoSpaceDN w:val="0"/>
        <w:adjustRightInd w:val="0"/>
        <w:spacing w:after="0" w:line="240" w:lineRule="auto"/>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(4) La incendiile de litieră lente, focul înaintează în mare măsură în direcţia vântului, cu viteză redusă, câţiva zeci de metri pe oră. În direcţia opusă vântului şi în părţile laterale, incendiul se dezvoltă destul de slab. Regiunea devastată de un incendiu de litieră lent are o formă ovală dacă direcția vântului rămâne constantă. Flacăra atinge o înălţime de la 0,1 m până la 2 sau 3 m, uneori chiar mai mult, în funcţie de grosimea păturii de vegetație uscată de pe solul pădurii şi de densitatea vegetaţiei aflate la partea inferioară a arborilor.</w:t>
      </w:r>
    </w:p>
    <w:p w14:paraId="7164A99B" w14:textId="77777777" w:rsidR="00F539A4" w:rsidRPr="00350670" w:rsidRDefault="00F539A4" w:rsidP="00323860">
      <w:pPr>
        <w:autoSpaceDE w:val="0"/>
        <w:autoSpaceDN w:val="0"/>
        <w:adjustRightInd w:val="0"/>
        <w:spacing w:after="0" w:line="240" w:lineRule="auto"/>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lastRenderedPageBreak/>
        <w:t>(5) În cazul incendiilor de litieră rapide, focul izbucneşte pe solul pădurii şi se propagă pe direcţia vântului cu viteze care pot atinge până la 1 km/h. La aceste incendii, arde pătura vie şi moartă de pe solul pădurii. Această ardere se caracterizează printr-o înaintare rapidă a focului. Focul nu se întinde deloc în direcţia opusă vântului şi direcţiile laterale. Forma regiunii devastate de un incendiu rapid de litieră este ovală, ca şi în cazul incendiului lent, dar cu axa mare foarte dezvoltată</w:t>
      </w:r>
      <w:r w:rsidR="009C2A17" w:rsidRPr="00350670">
        <w:rPr>
          <w:rFonts w:ascii="Times New Roman" w:hAnsi="Times New Roman" w:cs="Times New Roman"/>
          <w:sz w:val="24"/>
          <w:szCs w:val="24"/>
          <w:lang w:val="ro-RO"/>
        </w:rPr>
        <w:t>, î</w:t>
      </w:r>
      <w:r w:rsidRPr="00350670">
        <w:rPr>
          <w:rFonts w:ascii="Times New Roman" w:hAnsi="Times New Roman" w:cs="Times New Roman"/>
          <w:sz w:val="24"/>
          <w:szCs w:val="24"/>
          <w:lang w:val="ro-RO"/>
        </w:rPr>
        <w:t>nălţimea flăcării depăşeşte 2 m.</w:t>
      </w:r>
    </w:p>
    <w:p w14:paraId="6DE5B1B8" w14:textId="77777777" w:rsidR="0011444F" w:rsidRPr="00350670" w:rsidRDefault="0011444F" w:rsidP="00323860">
      <w:pPr>
        <w:autoSpaceDE w:val="0"/>
        <w:autoSpaceDN w:val="0"/>
        <w:adjustRightInd w:val="0"/>
        <w:spacing w:after="0" w:line="240" w:lineRule="auto"/>
        <w:jc w:val="both"/>
        <w:rPr>
          <w:rFonts w:ascii="Times New Roman" w:hAnsi="Times New Roman" w:cs="Times New Roman"/>
          <w:sz w:val="24"/>
          <w:szCs w:val="24"/>
          <w:lang w:val="ro-RO"/>
        </w:rPr>
      </w:pPr>
    </w:p>
    <w:p w14:paraId="3DCB91B9" w14:textId="1AB88A46" w:rsidR="00E77E36" w:rsidRPr="00350670" w:rsidRDefault="00E77E36" w:rsidP="00323860">
      <w:pPr>
        <w:spacing w:after="0" w:line="240" w:lineRule="auto"/>
        <w:ind w:right="-11"/>
        <w:jc w:val="both"/>
        <w:rPr>
          <w:rFonts w:ascii="Times New Roman" w:eastAsia="Calibri" w:hAnsi="Times New Roman" w:cs="Times New Roman"/>
          <w:sz w:val="24"/>
          <w:szCs w:val="24"/>
          <w:lang w:val="ro-RO"/>
        </w:rPr>
      </w:pPr>
      <w:r w:rsidRPr="00350670">
        <w:rPr>
          <w:rFonts w:ascii="Times New Roman" w:eastAsia="Calibri" w:hAnsi="Times New Roman" w:cs="Times New Roman"/>
          <w:b/>
          <w:bCs/>
          <w:iCs/>
          <w:sz w:val="24"/>
          <w:szCs w:val="24"/>
          <w:lang w:val="ro-RO"/>
        </w:rPr>
        <w:t xml:space="preserve">Art. </w:t>
      </w:r>
      <w:r w:rsidR="00A23497" w:rsidRPr="00350670">
        <w:rPr>
          <w:rFonts w:ascii="Times New Roman" w:eastAsia="Calibri" w:hAnsi="Times New Roman" w:cs="Times New Roman"/>
          <w:b/>
          <w:bCs/>
          <w:iCs/>
          <w:sz w:val="24"/>
          <w:szCs w:val="24"/>
          <w:lang w:val="ro-RO"/>
        </w:rPr>
        <w:t>7</w:t>
      </w:r>
      <w:r w:rsidRPr="00350670">
        <w:rPr>
          <w:rFonts w:ascii="Times New Roman" w:eastAsia="Calibri" w:hAnsi="Times New Roman" w:cs="Times New Roman"/>
          <w:b/>
          <w:bCs/>
          <w:iCs/>
          <w:sz w:val="24"/>
          <w:szCs w:val="24"/>
          <w:lang w:val="ro-RO"/>
        </w:rPr>
        <w:t xml:space="preserve">. – (1) </w:t>
      </w:r>
      <w:bookmarkStart w:id="10" w:name="_Hlk175214720"/>
      <w:r w:rsidRPr="00350670">
        <w:rPr>
          <w:rFonts w:ascii="Times New Roman" w:eastAsia="Calibri" w:hAnsi="Times New Roman" w:cs="Times New Roman"/>
          <w:iCs/>
          <w:sz w:val="24"/>
          <w:szCs w:val="24"/>
          <w:lang w:val="ro-RO"/>
        </w:rPr>
        <w:t>Incendiile  de subteran</w:t>
      </w:r>
      <w:r w:rsidRPr="00350670">
        <w:rPr>
          <w:rFonts w:ascii="Calibri" w:eastAsia="Calibri" w:hAnsi="Calibri" w:cs="Times New Roman"/>
          <w:iCs/>
          <w:sz w:val="24"/>
          <w:szCs w:val="24"/>
          <w:lang w:val="ro-RO"/>
        </w:rPr>
        <w:t xml:space="preserve"> </w:t>
      </w:r>
      <w:r w:rsidRPr="00350670">
        <w:rPr>
          <w:rFonts w:ascii="TimesNewRoman,Bold" w:eastAsia="Calibri" w:hAnsi="TimesNewRoman,Bold" w:cs="TimesNewRoman,Bold"/>
          <w:iCs/>
          <w:sz w:val="24"/>
          <w:szCs w:val="24"/>
          <w:lang w:val="ro-RO"/>
        </w:rPr>
        <w:t>sau sub litieră</w:t>
      </w:r>
      <w:r w:rsidRPr="00350670">
        <w:rPr>
          <w:rFonts w:ascii="TimesNewRoman" w:eastAsia="Calibri" w:hAnsi="TimesNewRoman" w:cs="TimesNewRoman"/>
          <w:iCs/>
          <w:sz w:val="24"/>
          <w:szCs w:val="24"/>
          <w:lang w:val="ro-RO"/>
        </w:rPr>
        <w:t xml:space="preserve"> s</w:t>
      </w:r>
      <w:r w:rsidRPr="00350670">
        <w:rPr>
          <w:rFonts w:ascii="Times New Roman" w:eastAsia="Calibri" w:hAnsi="Times New Roman" w:cs="Times New Roman"/>
          <w:sz w:val="24"/>
          <w:szCs w:val="24"/>
          <w:lang w:val="ro-RO"/>
        </w:rPr>
        <w:t xml:space="preserve">unt incendiile în care arde materia organică dedesubtul stratului de litieră, humus sau turbă, rădăcinile arborilor și izbucnesc în special în pădurile în care s-au efectuat exploatări forestiere și există rădăcini putrede, care ard în interiorul solului. </w:t>
      </w:r>
    </w:p>
    <w:bookmarkEnd w:id="10"/>
    <w:p w14:paraId="45A24E22" w14:textId="0FBFA7D7" w:rsidR="00E77E36" w:rsidRPr="00350670" w:rsidRDefault="00E77E36" w:rsidP="00323860">
      <w:pPr>
        <w:spacing w:after="0" w:line="240" w:lineRule="auto"/>
        <w:ind w:right="-11"/>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(2) Incendiile prevăzute la alin. (1) au o forma de manifestare neregulată, în funcție de crăpăturile din sol</w:t>
      </w:r>
      <w:r w:rsidR="001758BA">
        <w:rPr>
          <w:rFonts w:ascii="Times New Roman" w:eastAsia="Calibri" w:hAnsi="Times New Roman" w:cs="Times New Roman"/>
          <w:sz w:val="24"/>
          <w:szCs w:val="24"/>
          <w:lang w:val="ro-RO"/>
        </w:rPr>
        <w:t>,</w:t>
      </w:r>
      <w:r w:rsidRPr="00350670">
        <w:rPr>
          <w:rFonts w:ascii="Times New Roman" w:eastAsia="Calibri" w:hAnsi="Times New Roman" w:cs="Times New Roman"/>
          <w:sz w:val="24"/>
          <w:szCs w:val="24"/>
          <w:lang w:val="ro-RO"/>
        </w:rPr>
        <w:t xml:space="preserve"> </w:t>
      </w:r>
      <w:r w:rsidR="001758BA" w:rsidRPr="00050794">
        <w:rPr>
          <w:rFonts w:ascii="Times New Roman" w:eastAsia="Times New Roman" w:hAnsi="Times New Roman" w:cs="Times New Roman"/>
          <w:color w:val="00B050"/>
          <w:sz w:val="24"/>
          <w:szCs w:val="24"/>
          <w:lang w:val="ro-RO"/>
        </w:rPr>
        <w:t xml:space="preserve">de </w:t>
      </w:r>
      <w:r w:rsidR="001758BA" w:rsidRPr="002768E8">
        <w:rPr>
          <w:rFonts w:ascii="Times New Roman" w:eastAsia="Times New Roman" w:hAnsi="Times New Roman" w:cs="Times New Roman"/>
          <w:sz w:val="24"/>
          <w:szCs w:val="24"/>
          <w:lang w:val="ro-RO"/>
        </w:rPr>
        <w:t>grosimea și de distribuirea stratului de turbă/litieră</w:t>
      </w:r>
      <w:r w:rsidR="001758BA" w:rsidRPr="002E5B29">
        <w:rPr>
          <w:rFonts w:ascii="Times New Roman" w:eastAsia="Times New Roman" w:hAnsi="Times New Roman" w:cs="Times New Roman"/>
          <w:sz w:val="24"/>
          <w:szCs w:val="24"/>
          <w:lang w:val="ro-RO"/>
        </w:rPr>
        <w:t xml:space="preserve"> </w:t>
      </w:r>
      <w:r w:rsidRPr="00350670">
        <w:rPr>
          <w:rFonts w:ascii="Times New Roman" w:eastAsia="Calibri" w:hAnsi="Times New Roman" w:cs="Times New Roman"/>
          <w:sz w:val="24"/>
          <w:szCs w:val="24"/>
          <w:lang w:val="ro-RO"/>
        </w:rPr>
        <w:t xml:space="preserve">și de obstacolele pe care le întâlneşte în cale. Se manifestă prin degajări mari de fum, au durată mare de timp, arderea este, de regulă, fără flacără, dezvoltă focare multiple, prezintă dificultăți la stingere ca urmare a  traseului necunoscut al rădăcinilor arborilor și al arderii care are loc la adâncimi de circa 1,0 - 1,5 metri. Acest tip de incendiu poate fi identificat prin urmele termice transmise la suprafața solului. </w:t>
      </w:r>
    </w:p>
    <w:p w14:paraId="7E9C45B7" w14:textId="7910B53B" w:rsidR="00E77E36" w:rsidRPr="00350670" w:rsidRDefault="00E77E36" w:rsidP="00323860">
      <w:pPr>
        <w:spacing w:after="0" w:line="240" w:lineRule="auto"/>
        <w:ind w:right="-11"/>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(3) Viteza incendiului subteran este mică și rar ajunge la 1 km în 24 de ore, dar prezintă o mare probabilitate de reizbucnire.</w:t>
      </w:r>
    </w:p>
    <w:p w14:paraId="0D19ED9D" w14:textId="77777777" w:rsidR="0011444F" w:rsidRPr="00350670" w:rsidRDefault="0011444F" w:rsidP="00323860">
      <w:pPr>
        <w:spacing w:after="0" w:line="240" w:lineRule="auto"/>
        <w:ind w:right="-11"/>
        <w:jc w:val="both"/>
        <w:rPr>
          <w:rFonts w:ascii="Times New Roman" w:eastAsia="Calibri" w:hAnsi="Times New Roman" w:cs="Times New Roman"/>
          <w:sz w:val="24"/>
          <w:szCs w:val="24"/>
          <w:lang w:val="ro-RO"/>
        </w:rPr>
      </w:pPr>
    </w:p>
    <w:p w14:paraId="117503D2" w14:textId="77777777" w:rsidR="00DC6292" w:rsidRPr="00350670" w:rsidRDefault="003F72DF" w:rsidP="00323860">
      <w:pPr>
        <w:spacing w:after="0" w:line="240" w:lineRule="auto"/>
        <w:ind w:right="-135"/>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b/>
          <w:bCs/>
          <w:sz w:val="24"/>
          <w:szCs w:val="24"/>
          <w:lang w:val="ro-RO"/>
        </w:rPr>
        <w:t xml:space="preserve">Art. </w:t>
      </w:r>
      <w:r w:rsidR="00A23497" w:rsidRPr="00350670">
        <w:rPr>
          <w:rFonts w:ascii="Times New Roman" w:eastAsia="Times New Roman" w:hAnsi="Times New Roman" w:cs="Times New Roman"/>
          <w:b/>
          <w:bCs/>
          <w:sz w:val="24"/>
          <w:szCs w:val="24"/>
          <w:lang w:val="ro-RO"/>
        </w:rPr>
        <w:t>8</w:t>
      </w:r>
      <w:r w:rsidRPr="00350670">
        <w:rPr>
          <w:rFonts w:ascii="Times New Roman" w:eastAsia="Times New Roman" w:hAnsi="Times New Roman" w:cs="Times New Roman"/>
          <w:b/>
          <w:bCs/>
          <w:sz w:val="24"/>
          <w:szCs w:val="24"/>
          <w:lang w:val="ro-RO"/>
        </w:rPr>
        <w:t>.-</w:t>
      </w:r>
      <w:r w:rsidRPr="00350670">
        <w:rPr>
          <w:rFonts w:ascii="Times New Roman" w:eastAsia="Times New Roman" w:hAnsi="Times New Roman" w:cs="Times New Roman"/>
          <w:sz w:val="24"/>
          <w:szCs w:val="24"/>
          <w:lang w:val="ro-RO"/>
        </w:rPr>
        <w:t xml:space="preserve">  </w:t>
      </w:r>
      <w:r w:rsidR="000B511E" w:rsidRPr="00350670">
        <w:rPr>
          <w:rFonts w:ascii="Times New Roman" w:eastAsia="Times New Roman" w:hAnsi="Times New Roman" w:cs="Times New Roman"/>
          <w:sz w:val="24"/>
          <w:szCs w:val="24"/>
          <w:lang w:val="ro-RO"/>
        </w:rPr>
        <w:t xml:space="preserve">(1) </w:t>
      </w:r>
      <w:bookmarkStart w:id="11" w:name="_Hlk175214741"/>
      <w:r w:rsidRPr="00350670">
        <w:rPr>
          <w:rFonts w:ascii="Times New Roman" w:eastAsia="Times New Roman" w:hAnsi="Times New Roman" w:cs="Times New Roman"/>
          <w:sz w:val="24"/>
          <w:szCs w:val="24"/>
          <w:lang w:val="ro-RO"/>
        </w:rPr>
        <w:t xml:space="preserve">Incendiile de coronament se dezvoltă din incendiile de suprafață în condițiile în care tipul, volumul și dispunerea pe verticală a combustibililor permit propagarea focului și a gazelor din stratul de suprafață în coroanele arborilor. </w:t>
      </w:r>
      <w:bookmarkEnd w:id="11"/>
      <w:r w:rsidRPr="00350670">
        <w:rPr>
          <w:rFonts w:ascii="Times New Roman" w:eastAsia="Times New Roman" w:hAnsi="Times New Roman" w:cs="Times New Roman"/>
          <w:sz w:val="24"/>
          <w:szCs w:val="24"/>
          <w:lang w:val="ro-RO"/>
        </w:rPr>
        <w:t xml:space="preserve">Un asemenea aranjament al combustibililor produce așa numitul efect de scară. </w:t>
      </w:r>
    </w:p>
    <w:p w14:paraId="3A50C208" w14:textId="1B39BF85" w:rsidR="003F72DF" w:rsidRPr="00350670" w:rsidRDefault="000B511E" w:rsidP="00323860">
      <w:pPr>
        <w:spacing w:after="0" w:line="240" w:lineRule="auto"/>
        <w:ind w:right="-135"/>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 xml:space="preserve">(2) </w:t>
      </w:r>
      <w:r w:rsidR="003F72DF" w:rsidRPr="00350670">
        <w:rPr>
          <w:rFonts w:ascii="Times New Roman" w:eastAsia="Times New Roman" w:hAnsi="Times New Roman" w:cs="Times New Roman"/>
          <w:sz w:val="24"/>
          <w:szCs w:val="24"/>
          <w:lang w:val="ro-RO"/>
        </w:rPr>
        <w:t xml:space="preserve">Incendiul din coronament arde independent de cel de la suprafață și avansează de la un arbore la altul prin partea superioară a acestora, iar frontul (linia) focului se extinde mai repede decât cea de la nivelul solului. </w:t>
      </w:r>
      <w:r w:rsidRPr="00350670">
        <w:rPr>
          <w:rFonts w:ascii="Times New Roman" w:eastAsia="Times New Roman" w:hAnsi="Times New Roman" w:cs="Times New Roman"/>
          <w:sz w:val="24"/>
          <w:szCs w:val="24"/>
          <w:lang w:val="ro-RO"/>
        </w:rPr>
        <w:t xml:space="preserve">Incendiile de coronament </w:t>
      </w:r>
      <w:r w:rsidR="003F72DF" w:rsidRPr="00350670">
        <w:rPr>
          <w:rFonts w:ascii="Times New Roman" w:eastAsia="Times New Roman" w:hAnsi="Times New Roman" w:cs="Times New Roman"/>
          <w:sz w:val="24"/>
          <w:szCs w:val="24"/>
          <w:lang w:val="ro-RO"/>
        </w:rPr>
        <w:t>se produc în general în pădurile de rășinoase cu o acoperire continuă a coroanelor, dezvoltarea lor fiind mult favorizată de conținutul de răşini specifice, dar și în regenerările naturale și plantații, datorită distanței mici între coronament și sol. Aceste incendii degajă o mare cantitate de căldură, sunt extrem de dificil de controlat și se extind foarte rapid.</w:t>
      </w:r>
      <w:r w:rsidR="003F72DF" w:rsidRPr="00350670">
        <w:rPr>
          <w:lang w:val="ro-RO"/>
        </w:rPr>
        <w:t xml:space="preserve"> </w:t>
      </w:r>
    </w:p>
    <w:p w14:paraId="473075BD" w14:textId="77777777" w:rsidR="003F72DF" w:rsidRPr="00350670" w:rsidRDefault="000B511E" w:rsidP="00323860">
      <w:pPr>
        <w:spacing w:after="0" w:line="240" w:lineRule="auto"/>
        <w:ind w:right="-135"/>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 xml:space="preserve">(3) </w:t>
      </w:r>
      <w:r w:rsidR="003F72DF" w:rsidRPr="00350670">
        <w:rPr>
          <w:rFonts w:ascii="Times New Roman" w:eastAsia="Times New Roman" w:hAnsi="Times New Roman" w:cs="Times New Roman"/>
          <w:sz w:val="24"/>
          <w:szCs w:val="24"/>
          <w:lang w:val="ro-RO"/>
        </w:rPr>
        <w:t>După viteza cu care se manifestă, incendiile de coronament pot fi lente, rapide şi violente.</w:t>
      </w:r>
    </w:p>
    <w:p w14:paraId="29219C6B" w14:textId="77777777" w:rsidR="003F72DF" w:rsidRPr="00350670" w:rsidRDefault="000B511E" w:rsidP="00323860">
      <w:pPr>
        <w:spacing w:after="0" w:line="240" w:lineRule="auto"/>
        <w:ind w:right="-135"/>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 xml:space="preserve">(4) </w:t>
      </w:r>
      <w:r w:rsidR="003F72DF" w:rsidRPr="00350670">
        <w:rPr>
          <w:rFonts w:ascii="Times New Roman" w:eastAsia="Times New Roman" w:hAnsi="Times New Roman" w:cs="Times New Roman"/>
          <w:sz w:val="24"/>
          <w:szCs w:val="24"/>
          <w:lang w:val="ro-RO"/>
        </w:rPr>
        <w:t xml:space="preserve">La incendiile de coronament lente, viteza de înaintare în direcţia vântului este de până la 8 km/oră. În direcţia opusă vântului şi în lateral, incendiile de coronament au o viteză de înaintare redusă. Fumul are de obicei o nuanţă cenuşiu închis. Forma suprafeţei de pădure afectată de un incendiu de coronament lent este în majoritatea cazurilor ovală. </w:t>
      </w:r>
    </w:p>
    <w:p w14:paraId="097A76A9" w14:textId="77777777" w:rsidR="003F72DF" w:rsidRPr="00350670" w:rsidRDefault="000B511E" w:rsidP="00323860">
      <w:pPr>
        <w:spacing w:after="0" w:line="240" w:lineRule="auto"/>
        <w:ind w:right="-135"/>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 xml:space="preserve">(5) </w:t>
      </w:r>
      <w:r w:rsidR="003F72DF" w:rsidRPr="00350670">
        <w:rPr>
          <w:rFonts w:ascii="Times New Roman" w:eastAsia="Times New Roman" w:hAnsi="Times New Roman" w:cs="Times New Roman"/>
          <w:sz w:val="24"/>
          <w:szCs w:val="24"/>
          <w:lang w:val="ro-RO"/>
        </w:rPr>
        <w:t>La incendiul de coronament rapid, arde toată cetina răşinoaselor şi/sau ramurile mici. Ramurile mai mari şi scoarţa de pe trunchiurile arborilor se carbonizează. Viteza de înaintare în</w:t>
      </w:r>
      <w:r w:rsidR="003F72DF" w:rsidRPr="00350670">
        <w:rPr>
          <w:lang w:val="ro-RO"/>
        </w:rPr>
        <w:t xml:space="preserve"> </w:t>
      </w:r>
      <w:r w:rsidR="003F72DF" w:rsidRPr="00350670">
        <w:rPr>
          <w:rFonts w:ascii="Times New Roman" w:eastAsia="Times New Roman" w:hAnsi="Times New Roman" w:cs="Times New Roman"/>
          <w:sz w:val="24"/>
          <w:szCs w:val="24"/>
          <w:lang w:val="ro-RO"/>
        </w:rPr>
        <w:t xml:space="preserve">direcţia vântului este de 8-25 km/oră. Forma regiunii devastate de un incendiu de coronament rapid este ovală, mult alungită. Fumul este de obicei de culoare cenuşiu închis sau negru. </w:t>
      </w:r>
    </w:p>
    <w:p w14:paraId="3A26F74E" w14:textId="77777777" w:rsidR="003F72DF" w:rsidRPr="00350670" w:rsidRDefault="000B511E" w:rsidP="00323860">
      <w:pPr>
        <w:spacing w:after="0" w:line="240" w:lineRule="auto"/>
        <w:ind w:right="-135"/>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 xml:space="preserve">(6) </w:t>
      </w:r>
      <w:r w:rsidR="003F72DF" w:rsidRPr="00350670">
        <w:rPr>
          <w:rFonts w:ascii="Times New Roman" w:eastAsia="Times New Roman" w:hAnsi="Times New Roman" w:cs="Times New Roman"/>
          <w:sz w:val="24"/>
          <w:szCs w:val="24"/>
          <w:lang w:val="ro-RO"/>
        </w:rPr>
        <w:t xml:space="preserve">În cazul incendiilor de coronament violente, viteza de înaintare a focului este pe fronturi foarte largi şi depășește 25 km/oră. </w:t>
      </w:r>
    </w:p>
    <w:p w14:paraId="1B4A56F5" w14:textId="77777777" w:rsidR="0011444F" w:rsidRPr="00350670" w:rsidRDefault="0011444F" w:rsidP="00323860">
      <w:pPr>
        <w:spacing w:after="0" w:line="240" w:lineRule="auto"/>
        <w:ind w:right="-135"/>
        <w:jc w:val="both"/>
        <w:rPr>
          <w:rFonts w:ascii="Times New Roman" w:eastAsia="Times New Roman" w:hAnsi="Times New Roman" w:cs="Times New Roman"/>
          <w:sz w:val="24"/>
          <w:szCs w:val="24"/>
          <w:lang w:val="ro-RO"/>
        </w:rPr>
      </w:pPr>
    </w:p>
    <w:p w14:paraId="5B3E3069" w14:textId="5AF5E095" w:rsidR="00076988" w:rsidRPr="007B51EF" w:rsidRDefault="00B50435" w:rsidP="00323860">
      <w:pPr>
        <w:spacing w:after="0" w:line="240" w:lineRule="auto"/>
        <w:ind w:firstLine="283"/>
        <w:jc w:val="both"/>
        <w:rPr>
          <w:rFonts w:ascii="Times New Roman" w:eastAsia="Times New Roman" w:hAnsi="Times New Roman" w:cs="Times New Roman"/>
          <w:color w:val="4472C4" w:themeColor="accent1"/>
          <w:sz w:val="24"/>
          <w:szCs w:val="24"/>
          <w:lang w:val="ro-RO"/>
        </w:rPr>
      </w:pPr>
      <w:r w:rsidRPr="00350670">
        <w:rPr>
          <w:rFonts w:ascii="Times New Roman" w:eastAsia="Calibri" w:hAnsi="Times New Roman" w:cs="Times New Roman"/>
          <w:b/>
          <w:bCs/>
          <w:sz w:val="24"/>
          <w:szCs w:val="24"/>
          <w:lang w:val="ro-RO"/>
        </w:rPr>
        <w:t>Art. 9.</w:t>
      </w:r>
      <w:r w:rsidRPr="00350670">
        <w:rPr>
          <w:rFonts w:ascii="Times New Roman" w:eastAsia="Calibri" w:hAnsi="Times New Roman" w:cs="Times New Roman"/>
          <w:sz w:val="24"/>
          <w:szCs w:val="24"/>
          <w:lang w:val="ro-RO"/>
        </w:rPr>
        <w:t xml:space="preserve"> - </w:t>
      </w:r>
      <w:bookmarkStart w:id="12" w:name="_Hlk175214767"/>
      <w:r w:rsidRPr="00350670">
        <w:rPr>
          <w:rFonts w:ascii="Times New Roman" w:eastAsia="Calibri" w:hAnsi="Times New Roman" w:cs="Times New Roman"/>
          <w:sz w:val="24"/>
          <w:szCs w:val="24"/>
          <w:lang w:val="ro-RO"/>
        </w:rPr>
        <w:t>Incendiile de dobo</w:t>
      </w:r>
      <w:r w:rsidR="00495CDE" w:rsidRPr="00350670">
        <w:rPr>
          <w:rFonts w:ascii="Times New Roman" w:eastAsia="Calibri" w:hAnsi="Times New Roman" w:cs="Times New Roman"/>
          <w:sz w:val="24"/>
          <w:szCs w:val="24"/>
          <w:lang w:val="ro-RO"/>
        </w:rPr>
        <w:t>râ</w:t>
      </w:r>
      <w:r w:rsidRPr="00350670">
        <w:rPr>
          <w:rFonts w:ascii="Times New Roman" w:eastAsia="Calibri" w:hAnsi="Times New Roman" w:cs="Times New Roman"/>
          <w:sz w:val="24"/>
          <w:szCs w:val="24"/>
          <w:lang w:val="ro-RO"/>
        </w:rPr>
        <w:t xml:space="preserve">turi </w:t>
      </w:r>
      <w:r w:rsidR="00076988" w:rsidRPr="00DC52D6">
        <w:rPr>
          <w:rFonts w:ascii="Times New Roman" w:eastAsia="Times New Roman" w:hAnsi="Times New Roman" w:cs="Times New Roman"/>
          <w:sz w:val="24"/>
          <w:szCs w:val="24"/>
          <w:lang w:val="ro-RO"/>
        </w:rPr>
        <w:t xml:space="preserve">deși nu sunt definite separat în literatura de specialitate, se manifestă cu totul diferit față de cele de suprafață, coronament sau subteran. Prin urmare </w:t>
      </w:r>
      <w:r w:rsidR="00076988">
        <w:rPr>
          <w:rFonts w:ascii="Times New Roman" w:eastAsia="Times New Roman" w:hAnsi="Times New Roman" w:cs="Times New Roman"/>
          <w:sz w:val="24"/>
          <w:szCs w:val="24"/>
          <w:lang w:val="ro-RO"/>
        </w:rPr>
        <w:t>este</w:t>
      </w:r>
      <w:r w:rsidR="00076988" w:rsidRPr="00DC52D6">
        <w:rPr>
          <w:rFonts w:ascii="Times New Roman" w:eastAsia="Times New Roman" w:hAnsi="Times New Roman" w:cs="Times New Roman"/>
          <w:sz w:val="24"/>
          <w:szCs w:val="24"/>
          <w:lang w:val="ro-RO"/>
        </w:rPr>
        <w:t xml:space="preserve"> necesară tratarea separată a acestora. Se întâlnesc, de regulă, în arboretele care au fost afectate de rupturi,  doborâturi sau alunecări de teren sau în zonele de exploatare de pe care nu a fost extras materialul lemnos. </w:t>
      </w:r>
      <w:r w:rsidR="00076988" w:rsidRPr="002768E8">
        <w:rPr>
          <w:rFonts w:ascii="Times New Roman" w:eastAsia="Times New Roman" w:hAnsi="Times New Roman" w:cs="Times New Roman"/>
          <w:sz w:val="24"/>
          <w:szCs w:val="24"/>
          <w:lang w:val="ro-RO"/>
        </w:rPr>
        <w:t>Un incendiu    într-o zonă cu arbori doborați are aspectul unui rug uriaș, arborii fiind bine prinşi unii de alții prin intermediul coronamentului.</w:t>
      </w:r>
    </w:p>
    <w:p w14:paraId="4E78BC83" w14:textId="77777777" w:rsidR="0011444F" w:rsidRPr="00350670" w:rsidRDefault="0011444F" w:rsidP="00323860">
      <w:pPr>
        <w:spacing w:after="0" w:line="240" w:lineRule="auto"/>
        <w:jc w:val="both"/>
        <w:rPr>
          <w:rFonts w:ascii="Times New Roman" w:eastAsia="Calibri" w:hAnsi="Times New Roman" w:cs="Times New Roman"/>
          <w:sz w:val="24"/>
          <w:szCs w:val="24"/>
          <w:lang w:val="ro-RO"/>
        </w:rPr>
      </w:pPr>
    </w:p>
    <w:bookmarkEnd w:id="12"/>
    <w:p w14:paraId="4A61A411" w14:textId="51205319" w:rsidR="00495CDE" w:rsidRPr="00350670" w:rsidRDefault="00495CDE" w:rsidP="00323860">
      <w:pPr>
        <w:spacing w:after="0" w:line="240" w:lineRule="auto"/>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b/>
          <w:bCs/>
          <w:sz w:val="24"/>
          <w:szCs w:val="24"/>
          <w:lang w:val="ro-RO"/>
        </w:rPr>
        <w:t>Art. 10.</w:t>
      </w:r>
      <w:r w:rsidRPr="00350670">
        <w:rPr>
          <w:rFonts w:ascii="Times New Roman" w:eastAsia="Calibri" w:hAnsi="Times New Roman" w:cs="Times New Roman"/>
          <w:sz w:val="24"/>
          <w:szCs w:val="24"/>
          <w:lang w:val="ro-RO"/>
        </w:rPr>
        <w:t xml:space="preserve">  -</w:t>
      </w:r>
      <w:bookmarkStart w:id="13" w:name="_Hlk175214809"/>
      <w:r w:rsidRPr="00350670">
        <w:rPr>
          <w:rFonts w:ascii="Times New Roman" w:eastAsia="Calibri" w:hAnsi="Times New Roman" w:cs="Times New Roman"/>
          <w:sz w:val="24"/>
          <w:szCs w:val="24"/>
          <w:lang w:val="ro-RO"/>
        </w:rPr>
        <w:t>Incendiile de resturi de exploatare se manifestă cu particularităţi distincte, care le diferenţiază substanţial de celelalte tipuri de incendii, printre care:</w:t>
      </w:r>
    </w:p>
    <w:p w14:paraId="1EDFFDD7" w14:textId="77777777" w:rsidR="00495CDE" w:rsidRPr="00350670" w:rsidRDefault="00495CDE" w:rsidP="00323860">
      <w:pPr>
        <w:pStyle w:val="Listparagraf"/>
        <w:numPr>
          <w:ilvl w:val="0"/>
          <w:numId w:val="4"/>
        </w:numPr>
        <w:spacing w:after="0" w:line="240" w:lineRule="auto"/>
        <w:ind w:hanging="720"/>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în primul rând, acestea se manifestă într-o parcelă exploatată de mai mult sau mai puţin timp;</w:t>
      </w:r>
    </w:p>
    <w:p w14:paraId="1219D688" w14:textId="77777777" w:rsidR="00495CDE" w:rsidRPr="00350670" w:rsidRDefault="00495CDE" w:rsidP="00323860">
      <w:pPr>
        <w:numPr>
          <w:ilvl w:val="0"/>
          <w:numId w:val="4"/>
        </w:numPr>
        <w:spacing w:after="0" w:line="240" w:lineRule="auto"/>
        <w:ind w:hanging="720"/>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lastRenderedPageBreak/>
        <w:t>fiind o parcelă deschisă, cu accesibilitate ridicată, cauzele de incendiu sunt, de regulă, de natură antropică;</w:t>
      </w:r>
    </w:p>
    <w:p w14:paraId="0447E671" w14:textId="77777777" w:rsidR="00495CDE" w:rsidRPr="00350670" w:rsidRDefault="00495CDE" w:rsidP="00323860">
      <w:pPr>
        <w:numPr>
          <w:ilvl w:val="0"/>
          <w:numId w:val="4"/>
        </w:numPr>
        <w:spacing w:after="0" w:line="240" w:lineRule="auto"/>
        <w:ind w:hanging="720"/>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iniţierea incendiilor fiind făcută la sol, observarea acestora se face cu întârziere, de regulă, în urma fumului degajat;</w:t>
      </w:r>
    </w:p>
    <w:p w14:paraId="55603805" w14:textId="77777777" w:rsidR="00495CDE" w:rsidRPr="00350670" w:rsidRDefault="00495CDE" w:rsidP="00323860">
      <w:pPr>
        <w:numPr>
          <w:ilvl w:val="0"/>
          <w:numId w:val="4"/>
        </w:numPr>
        <w:spacing w:after="0" w:line="240" w:lineRule="auto"/>
        <w:ind w:hanging="720"/>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riscul de propagare a acestui tip de incendii, atât în interiorul parcelei incendiate cât şi la trupurile de pădure învecinate, este destul de ridicat, datorită următorilor factori favorizanţi:</w:t>
      </w:r>
    </w:p>
    <w:p w14:paraId="6751EFC8" w14:textId="77777777" w:rsidR="00495CDE" w:rsidRPr="00350670" w:rsidRDefault="00495CDE" w:rsidP="00323860">
      <w:pPr>
        <w:pStyle w:val="Listparagraf"/>
        <w:numPr>
          <w:ilvl w:val="0"/>
          <w:numId w:val="4"/>
        </w:numPr>
        <w:spacing w:after="0" w:line="240" w:lineRule="auto"/>
        <w:ind w:hanging="720"/>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masa combustibilă este de dimensiuni reduse şi cu umiditate scăzută, ceea ce favorizează purtarea de vânt a bucăţilor arzânde;</w:t>
      </w:r>
    </w:p>
    <w:p w14:paraId="4D68AEF0" w14:textId="77777777" w:rsidR="00495CDE" w:rsidRPr="00350670" w:rsidRDefault="00495CDE" w:rsidP="00323860">
      <w:pPr>
        <w:pStyle w:val="Listparagraf"/>
        <w:numPr>
          <w:ilvl w:val="0"/>
          <w:numId w:val="4"/>
        </w:numPr>
        <w:spacing w:after="0" w:line="240" w:lineRule="auto"/>
        <w:ind w:hanging="720"/>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există curenţi de aer atât unidirecţionali cât şi turbionari, în funcţie de configuraţia reliefului;</w:t>
      </w:r>
    </w:p>
    <w:p w14:paraId="440BFA83" w14:textId="77777777" w:rsidR="00495CDE" w:rsidRPr="00350670" w:rsidRDefault="00495CDE" w:rsidP="00323860">
      <w:pPr>
        <w:pStyle w:val="Listparagraf"/>
        <w:numPr>
          <w:ilvl w:val="0"/>
          <w:numId w:val="4"/>
        </w:numPr>
        <w:spacing w:after="0" w:line="240" w:lineRule="auto"/>
        <w:ind w:hanging="720"/>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 xml:space="preserve">în parchetele exploatate de mai mult timp a vegetat zmeurişul sau murul, iar în unele condiţii şi ciupercile, drept urmare sunt zone căutate de culgătorii de fructe de pădure; </w:t>
      </w:r>
    </w:p>
    <w:p w14:paraId="1A965ED1" w14:textId="77777777" w:rsidR="00495CDE" w:rsidRPr="00350670" w:rsidRDefault="00495CDE" w:rsidP="00323860">
      <w:pPr>
        <w:pStyle w:val="Listparagraf"/>
        <w:numPr>
          <w:ilvl w:val="0"/>
          <w:numId w:val="4"/>
        </w:numPr>
        <w:spacing w:after="0" w:line="240" w:lineRule="auto"/>
        <w:ind w:hanging="720"/>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 xml:space="preserve">starea de uscăciune a terenului şi vegetaţiei ierboase este ridicată, datorită expunerii terenului în urma exploatării pădurii; </w:t>
      </w:r>
    </w:p>
    <w:p w14:paraId="15C028A2" w14:textId="77777777" w:rsidR="00495CDE" w:rsidRPr="00350670" w:rsidRDefault="00495CDE" w:rsidP="00323860">
      <w:pPr>
        <w:numPr>
          <w:ilvl w:val="0"/>
          <w:numId w:val="4"/>
        </w:numPr>
        <w:spacing w:after="0" w:line="240" w:lineRule="auto"/>
        <w:ind w:hanging="720"/>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există riscul propagării facile a incendiilor, atât în subteranul şi litiera parcelei exploatate, cât şi în litiera şi coronamentul parcelelor învecinate;</w:t>
      </w:r>
    </w:p>
    <w:p w14:paraId="07E384E1" w14:textId="77777777" w:rsidR="00495CDE" w:rsidRPr="00350670" w:rsidRDefault="00495CDE" w:rsidP="00323860">
      <w:pPr>
        <w:numPr>
          <w:ilvl w:val="0"/>
          <w:numId w:val="4"/>
        </w:numPr>
        <w:spacing w:after="0" w:line="240" w:lineRule="auto"/>
        <w:ind w:hanging="720"/>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acţiunile de stingere sunt anevoioase, incendiile dezvoltându-se la cioatele arborilor exploataţi, în grămezile de resturi de exploatare şi în rugurile de zmeur şi mur.</w:t>
      </w:r>
    </w:p>
    <w:p w14:paraId="6A89306A" w14:textId="77777777" w:rsidR="0011444F" w:rsidRPr="00350670" w:rsidRDefault="0011444F" w:rsidP="00323860">
      <w:pPr>
        <w:spacing w:after="0" w:line="240" w:lineRule="auto"/>
        <w:ind w:left="720"/>
        <w:contextualSpacing/>
        <w:jc w:val="both"/>
        <w:rPr>
          <w:rFonts w:ascii="Times New Roman" w:eastAsia="Calibri" w:hAnsi="Times New Roman" w:cs="Times New Roman"/>
          <w:sz w:val="24"/>
          <w:szCs w:val="24"/>
          <w:lang w:val="ro-RO"/>
        </w:rPr>
      </w:pPr>
    </w:p>
    <w:bookmarkEnd w:id="13"/>
    <w:p w14:paraId="3E6D5DCA" w14:textId="77777777" w:rsidR="00ED4B5E" w:rsidRPr="00350670" w:rsidRDefault="00ED4B5E" w:rsidP="00323860">
      <w:pPr>
        <w:pStyle w:val="Listparagraf"/>
        <w:spacing w:after="0" w:line="240" w:lineRule="auto"/>
        <w:ind w:left="0"/>
        <w:jc w:val="both"/>
        <w:rPr>
          <w:rFonts w:ascii="Times New Roman" w:eastAsia="Calibri" w:hAnsi="Times New Roman" w:cs="Times New Roman"/>
          <w:sz w:val="24"/>
          <w:szCs w:val="24"/>
          <w:lang w:val="ro-RO"/>
        </w:rPr>
      </w:pPr>
      <w:r w:rsidRPr="00350670">
        <w:rPr>
          <w:rFonts w:ascii="TimesNewRoman" w:eastAsia="Calibri" w:hAnsi="TimesNewRoman" w:cs="TimesNewRoman"/>
          <w:b/>
          <w:bCs/>
          <w:sz w:val="24"/>
          <w:szCs w:val="24"/>
          <w:lang w:val="ro-RO"/>
        </w:rPr>
        <w:t>Art. 11.</w:t>
      </w:r>
      <w:r w:rsidRPr="00350670">
        <w:rPr>
          <w:rFonts w:ascii="TimesNewRoman" w:eastAsia="Calibri" w:hAnsi="TimesNewRoman" w:cs="TimesNewRoman"/>
          <w:sz w:val="24"/>
          <w:szCs w:val="24"/>
          <w:lang w:val="ro-RO"/>
        </w:rPr>
        <w:t xml:space="preserve"> </w:t>
      </w:r>
      <w:r w:rsidR="005F3466" w:rsidRPr="00350670">
        <w:rPr>
          <w:rFonts w:ascii="TimesNewRoman" w:eastAsia="Calibri" w:hAnsi="TimesNewRoman" w:cs="TimesNewRoman"/>
          <w:sz w:val="24"/>
          <w:szCs w:val="24"/>
          <w:lang w:val="ro-RO"/>
        </w:rPr>
        <w:t xml:space="preserve">– (1) </w:t>
      </w:r>
      <w:bookmarkStart w:id="14" w:name="_Hlk175214831"/>
      <w:r w:rsidRPr="00350670">
        <w:rPr>
          <w:rFonts w:ascii="TimesNewRoman" w:eastAsia="Calibri" w:hAnsi="TimesNewRoman" w:cs="TimesNewRoman"/>
          <w:sz w:val="24"/>
          <w:szCs w:val="24"/>
          <w:lang w:val="ro-RO"/>
        </w:rPr>
        <w:t xml:space="preserve">Incendiile mixte sunt incendiile  </w:t>
      </w:r>
      <w:r w:rsidRPr="00350670">
        <w:rPr>
          <w:rFonts w:ascii="Times New Roman" w:eastAsia="Calibri" w:hAnsi="Times New Roman" w:cs="Times New Roman"/>
          <w:sz w:val="24"/>
          <w:szCs w:val="24"/>
          <w:lang w:val="ro-RO"/>
        </w:rPr>
        <w:t>care se pot produce singular într-o zonă afectată, sub două tipuri sau simultan sub toate formele descrise, fiind astfel categorisite ca fiind incedii mixte sau combinate. Apar mai des la pădurile tinere de răşinoase.</w:t>
      </w:r>
    </w:p>
    <w:bookmarkEnd w:id="14"/>
    <w:p w14:paraId="04B3F51D" w14:textId="730972EE" w:rsidR="00ED4B5E" w:rsidRPr="00350670" w:rsidRDefault="005F3466" w:rsidP="00323860">
      <w:pPr>
        <w:pStyle w:val="Listparagraf"/>
        <w:spacing w:after="0" w:line="240" w:lineRule="auto"/>
        <w:ind w:left="0"/>
        <w:jc w:val="both"/>
        <w:rPr>
          <w:rFonts w:ascii="Times New Roman" w:eastAsia="Calibri" w:hAnsi="Times New Roman" w:cs="Times New Roman"/>
          <w:sz w:val="24"/>
          <w:szCs w:val="24"/>
          <w:lang w:val="ro-RO"/>
        </w:rPr>
      </w:pPr>
      <w:r w:rsidRPr="00350670">
        <w:rPr>
          <w:rFonts w:ascii="Times New Roman" w:eastAsia="Calibri" w:hAnsi="Times New Roman" w:cs="Times New Roman"/>
          <w:b/>
          <w:sz w:val="24"/>
          <w:szCs w:val="24"/>
          <w:lang w:val="ro-RO"/>
        </w:rPr>
        <w:t xml:space="preserve">(2) </w:t>
      </w:r>
      <w:r w:rsidR="00ED4B5E" w:rsidRPr="00350670">
        <w:rPr>
          <w:rFonts w:ascii="Times New Roman" w:eastAsia="Calibri" w:hAnsi="Times New Roman" w:cs="Times New Roman"/>
          <w:b/>
          <w:sz w:val="24"/>
          <w:szCs w:val="24"/>
          <w:lang w:val="ro-RO"/>
        </w:rPr>
        <w:t xml:space="preserve">  </w:t>
      </w:r>
      <w:r w:rsidR="00ED4B5E" w:rsidRPr="00350670">
        <w:rPr>
          <w:rFonts w:ascii="Times New Roman" w:eastAsia="Calibri" w:hAnsi="Times New Roman" w:cs="Times New Roman"/>
          <w:sz w:val="24"/>
          <w:szCs w:val="24"/>
          <w:lang w:val="ro-RO"/>
        </w:rPr>
        <w:t>Manifestarea acestora se face sub formele descrise mai sus pentru fiecare tip în parte, implicit şi stingerea acestora se face combinând procedele de stingere. Este de menţionat că un incendiu de pădure mixt care incumbă două sau mai multe tipuri se manifestă mai complex decât ar fi o însumare a caracteristicilor individuale a tipurilor de incendii identificate, implicit şi stingerea unui incendiu complex se face în condiţii mai dificile şi presupune un consum de resurse mai mare.</w:t>
      </w:r>
    </w:p>
    <w:p w14:paraId="05346995" w14:textId="77777777" w:rsidR="0011444F" w:rsidRPr="00350670" w:rsidRDefault="0011444F" w:rsidP="00323860">
      <w:pPr>
        <w:pStyle w:val="Listparagraf"/>
        <w:spacing w:after="0" w:line="240" w:lineRule="auto"/>
        <w:ind w:left="0"/>
        <w:jc w:val="both"/>
        <w:rPr>
          <w:rFonts w:ascii="Times New Roman" w:eastAsia="Calibri" w:hAnsi="Times New Roman" w:cs="Times New Roman"/>
          <w:sz w:val="24"/>
          <w:szCs w:val="24"/>
          <w:lang w:val="ro-RO"/>
        </w:rPr>
      </w:pPr>
    </w:p>
    <w:p w14:paraId="06CF0E23" w14:textId="1C205D70" w:rsidR="00B344A3" w:rsidRPr="00350670" w:rsidRDefault="00B344A3" w:rsidP="00323860">
      <w:pPr>
        <w:spacing w:after="0" w:line="240" w:lineRule="auto"/>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b/>
          <w:bCs/>
          <w:sz w:val="24"/>
          <w:szCs w:val="24"/>
          <w:lang w:val="ro-RO"/>
        </w:rPr>
        <w:t>Art. 12. –</w:t>
      </w:r>
      <w:bookmarkStart w:id="15" w:name="_Hlk175214886"/>
      <w:r w:rsidRPr="00350670">
        <w:rPr>
          <w:rFonts w:ascii="Times New Roman" w:eastAsia="Times New Roman" w:hAnsi="Times New Roman" w:cs="Times New Roman"/>
          <w:sz w:val="24"/>
          <w:szCs w:val="24"/>
          <w:lang w:val="ro-RO"/>
        </w:rPr>
        <w:t xml:space="preserve">Autoritatea publică centrală </w:t>
      </w:r>
      <w:r w:rsidR="00435232">
        <w:rPr>
          <w:rFonts w:ascii="Times New Roman" w:eastAsia="Times New Roman" w:hAnsi="Times New Roman" w:cs="Times New Roman"/>
          <w:sz w:val="24"/>
          <w:szCs w:val="24"/>
          <w:lang w:val="ro-RO"/>
        </w:rPr>
        <w:t>pentru</w:t>
      </w:r>
      <w:r w:rsidRPr="00350670">
        <w:rPr>
          <w:rFonts w:ascii="Times New Roman" w:eastAsia="Times New Roman" w:hAnsi="Times New Roman" w:cs="Times New Roman"/>
          <w:sz w:val="24"/>
          <w:szCs w:val="24"/>
          <w:lang w:val="ro-RO"/>
        </w:rPr>
        <w:t xml:space="preserve"> silvicultură are </w:t>
      </w:r>
      <w:r w:rsidR="007061BD" w:rsidRPr="007061BD">
        <w:rPr>
          <w:rFonts w:ascii="Times New Roman" w:eastAsia="Times New Roman" w:hAnsi="Times New Roman" w:cs="Times New Roman"/>
          <w:sz w:val="24"/>
          <w:szCs w:val="24"/>
          <w:lang w:val="ro-RO"/>
        </w:rPr>
        <w:t>obligaţiile prevăzute la art. 18 din Legea nr. 307/2006 privind</w:t>
      </w:r>
      <w:r w:rsidR="007061BD">
        <w:rPr>
          <w:rFonts w:ascii="Times New Roman" w:eastAsia="Times New Roman" w:hAnsi="Times New Roman" w:cs="Times New Roman"/>
          <w:sz w:val="24"/>
          <w:szCs w:val="24"/>
          <w:lang w:val="ro-RO"/>
        </w:rPr>
        <w:t xml:space="preserve"> </w:t>
      </w:r>
      <w:r w:rsidR="007061BD" w:rsidRPr="007061BD">
        <w:rPr>
          <w:rFonts w:ascii="Times New Roman" w:eastAsia="Times New Roman" w:hAnsi="Times New Roman" w:cs="Times New Roman"/>
          <w:sz w:val="24"/>
          <w:szCs w:val="24"/>
          <w:lang w:val="ro-RO"/>
        </w:rPr>
        <w:t>apărarea împotriva incendiilor</w:t>
      </w:r>
      <w:r w:rsidR="007061BD">
        <w:rPr>
          <w:rFonts w:ascii="Times New Roman" w:eastAsia="Times New Roman" w:hAnsi="Times New Roman" w:cs="Times New Roman"/>
          <w:sz w:val="24"/>
          <w:szCs w:val="24"/>
          <w:lang w:val="ro-RO"/>
        </w:rPr>
        <w:t xml:space="preserve"> </w:t>
      </w:r>
      <w:r w:rsidR="00435232">
        <w:rPr>
          <w:rFonts w:ascii="Times New Roman" w:eastAsia="Times New Roman" w:hAnsi="Times New Roman" w:cs="Times New Roman"/>
          <w:sz w:val="24"/>
          <w:szCs w:val="24"/>
          <w:lang w:val="ro-RO"/>
        </w:rPr>
        <w:t xml:space="preserve">și următoarele </w:t>
      </w:r>
      <w:r w:rsidRPr="00350670">
        <w:rPr>
          <w:rFonts w:ascii="Times New Roman" w:eastAsia="Times New Roman" w:hAnsi="Times New Roman" w:cs="Times New Roman"/>
          <w:sz w:val="24"/>
          <w:szCs w:val="24"/>
          <w:lang w:val="ro-RO"/>
        </w:rPr>
        <w:t xml:space="preserve">obligații </w:t>
      </w:r>
      <w:r w:rsidR="00435232">
        <w:rPr>
          <w:rFonts w:ascii="Times New Roman" w:eastAsia="Times New Roman" w:hAnsi="Times New Roman" w:cs="Times New Roman"/>
          <w:sz w:val="24"/>
          <w:szCs w:val="24"/>
          <w:lang w:val="ro-RO"/>
        </w:rPr>
        <w:t>specifice</w:t>
      </w:r>
      <w:r w:rsidRPr="00350670">
        <w:rPr>
          <w:rFonts w:ascii="Times New Roman" w:eastAsia="Times New Roman" w:hAnsi="Times New Roman" w:cs="Times New Roman"/>
          <w:sz w:val="24"/>
          <w:szCs w:val="24"/>
          <w:lang w:val="ro-RO"/>
        </w:rPr>
        <w:t xml:space="preserve"> în activitatea de apărare împotriva incendiilor de pădure:</w:t>
      </w:r>
    </w:p>
    <w:bookmarkEnd w:id="15"/>
    <w:p w14:paraId="505E1BD2" w14:textId="7268F28E" w:rsidR="00B344A3" w:rsidRPr="00350670" w:rsidRDefault="00B344A3" w:rsidP="00323860">
      <w:pPr>
        <w:pStyle w:val="Listparagraf"/>
        <w:numPr>
          <w:ilvl w:val="0"/>
          <w:numId w:val="15"/>
        </w:numPr>
        <w:spacing w:after="0" w:line="240" w:lineRule="auto"/>
        <w:ind w:left="720" w:hanging="720"/>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 xml:space="preserve">emite/modifică, cu avizul </w:t>
      </w:r>
      <w:r w:rsidR="002575B9" w:rsidRPr="00350670">
        <w:rPr>
          <w:rFonts w:ascii="Times New Roman" w:eastAsia="Times New Roman" w:hAnsi="Times New Roman" w:cs="Times New Roman"/>
          <w:sz w:val="24"/>
          <w:szCs w:val="24"/>
          <w:lang w:val="ro-RO"/>
        </w:rPr>
        <w:t>IGSU</w:t>
      </w:r>
      <w:r w:rsidRPr="00350670">
        <w:rPr>
          <w:rFonts w:ascii="Times New Roman" w:eastAsia="Times New Roman" w:hAnsi="Times New Roman" w:cs="Times New Roman"/>
          <w:sz w:val="24"/>
          <w:szCs w:val="24"/>
          <w:lang w:val="ro-RO"/>
        </w:rPr>
        <w:t>,  norme și reglementări tehnice de apărare împotriva incendiilor, specifice domeniului său de activitate;</w:t>
      </w:r>
    </w:p>
    <w:p w14:paraId="455E2F97" w14:textId="4BD2BD32" w:rsidR="00B344A3" w:rsidRPr="00350670" w:rsidRDefault="00B344A3" w:rsidP="00323860">
      <w:pPr>
        <w:numPr>
          <w:ilvl w:val="0"/>
          <w:numId w:val="15"/>
        </w:numPr>
        <w:spacing w:after="0" w:line="240" w:lineRule="auto"/>
        <w:ind w:left="720" w:hanging="720"/>
        <w:contextualSpacing/>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stabilește, responsabilități și modul de organizare privind apărarea împotriva incendiilor de pădure pentru aparatul propriu și unitățile din subordine;</w:t>
      </w:r>
    </w:p>
    <w:p w14:paraId="495487B3" w14:textId="77777777" w:rsidR="00B344A3" w:rsidRPr="00350670" w:rsidRDefault="00B344A3" w:rsidP="00323860">
      <w:pPr>
        <w:numPr>
          <w:ilvl w:val="0"/>
          <w:numId w:val="15"/>
        </w:numPr>
        <w:ind w:left="720" w:hanging="720"/>
        <w:contextualSpacing/>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elaborează Regulamentul de gestionare a riscului de incendiu și alte documente conexe;</w:t>
      </w:r>
    </w:p>
    <w:p w14:paraId="4AE6C1AE" w14:textId="3F2E383C" w:rsidR="00B344A3" w:rsidRPr="00350670" w:rsidRDefault="00B344A3" w:rsidP="00323860">
      <w:pPr>
        <w:numPr>
          <w:ilvl w:val="0"/>
          <w:numId w:val="15"/>
        </w:numPr>
        <w:spacing w:after="0" w:line="240" w:lineRule="auto"/>
        <w:ind w:left="720" w:hanging="720"/>
        <w:contextualSpacing/>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 xml:space="preserve">îndrumă, controlează și analizează, cu sprijinul </w:t>
      </w:r>
      <w:r w:rsidR="002575B9" w:rsidRPr="00350670">
        <w:rPr>
          <w:rFonts w:ascii="Times New Roman" w:eastAsia="Times New Roman" w:hAnsi="Times New Roman" w:cs="Times New Roman"/>
          <w:sz w:val="24"/>
          <w:szCs w:val="24"/>
          <w:lang w:val="ro-RO"/>
        </w:rPr>
        <w:t>GF</w:t>
      </w:r>
      <w:r w:rsidRPr="00350670">
        <w:rPr>
          <w:rFonts w:ascii="Times New Roman" w:eastAsia="Times New Roman" w:hAnsi="Times New Roman" w:cs="Times New Roman"/>
          <w:sz w:val="24"/>
          <w:szCs w:val="24"/>
          <w:lang w:val="ro-RO"/>
        </w:rPr>
        <w:t>, respectarea normelor și reglementărilor tehnice; </w:t>
      </w:r>
    </w:p>
    <w:p w14:paraId="11A12062" w14:textId="6B301901" w:rsidR="00B344A3" w:rsidRPr="00350670" w:rsidRDefault="00B344A3" w:rsidP="00323860">
      <w:pPr>
        <w:numPr>
          <w:ilvl w:val="0"/>
          <w:numId w:val="15"/>
        </w:numPr>
        <w:spacing w:after="0" w:line="240" w:lineRule="auto"/>
        <w:ind w:left="720" w:hanging="720"/>
        <w:contextualSpacing/>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 xml:space="preserve">stabilește, pe baza metodologiei elaborate de </w:t>
      </w:r>
      <w:r w:rsidR="002575B9" w:rsidRPr="00350670">
        <w:rPr>
          <w:rFonts w:ascii="Times New Roman" w:eastAsia="Times New Roman" w:hAnsi="Times New Roman" w:cs="Times New Roman"/>
          <w:sz w:val="24"/>
          <w:szCs w:val="24"/>
          <w:lang w:val="ro-RO"/>
        </w:rPr>
        <w:t>IGSU</w:t>
      </w:r>
      <w:r w:rsidRPr="00350670">
        <w:rPr>
          <w:rFonts w:ascii="Times New Roman" w:eastAsia="Times New Roman" w:hAnsi="Times New Roman" w:cs="Times New Roman"/>
          <w:sz w:val="24"/>
          <w:szCs w:val="24"/>
          <w:lang w:val="ro-RO"/>
        </w:rPr>
        <w:t>, metode și proceduri pentru identificarea, evaluarea și controlul riscurilor de incendiu, specifice domeniului de competență; </w:t>
      </w:r>
    </w:p>
    <w:p w14:paraId="39B8F25B" w14:textId="3F0A6240" w:rsidR="00B344A3" w:rsidRPr="00350670" w:rsidRDefault="00B344A3" w:rsidP="002768E8">
      <w:pPr>
        <w:spacing w:after="0" w:line="240" w:lineRule="auto"/>
        <w:ind w:left="720"/>
        <w:contextualSpacing/>
        <w:jc w:val="both"/>
        <w:rPr>
          <w:rFonts w:ascii="Times New Roman" w:eastAsia="Times New Roman" w:hAnsi="Times New Roman" w:cs="Times New Roman"/>
          <w:sz w:val="24"/>
          <w:szCs w:val="24"/>
          <w:lang w:val="ro-RO"/>
        </w:rPr>
      </w:pPr>
      <w:r w:rsidRPr="00CA39D3">
        <w:rPr>
          <w:rFonts w:ascii="Times New Roman" w:eastAsia="Times New Roman" w:hAnsi="Times New Roman" w:cs="Times New Roman"/>
          <w:sz w:val="24"/>
          <w:szCs w:val="24"/>
          <w:lang w:val="ro-RO"/>
        </w:rPr>
        <w:t>organizează și gestionează bazele de date privind riscul de incendiu și evenimentele specifice înregistrate;</w:t>
      </w:r>
    </w:p>
    <w:p w14:paraId="07365225" w14:textId="77777777" w:rsidR="00B344A3" w:rsidRDefault="00B344A3" w:rsidP="00323860">
      <w:pPr>
        <w:numPr>
          <w:ilvl w:val="0"/>
          <w:numId w:val="15"/>
        </w:numPr>
        <w:ind w:left="720" w:hanging="720"/>
        <w:contextualSpacing/>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cooperează cu organismele de profil pe plan internațional, pe baza convențiilor la care statul român este parte, în domeniul apărării împotriva incendiilor de pădure;</w:t>
      </w:r>
    </w:p>
    <w:p w14:paraId="274FC98B" w14:textId="6B45154B" w:rsidR="00080AB1" w:rsidRPr="00080AB1" w:rsidRDefault="00080AB1" w:rsidP="00AE1049">
      <w:pPr>
        <w:numPr>
          <w:ilvl w:val="0"/>
          <w:numId w:val="15"/>
        </w:numPr>
        <w:ind w:hanging="786"/>
        <w:contextualSpacing/>
        <w:jc w:val="both"/>
        <w:rPr>
          <w:rFonts w:ascii="Times New Roman" w:eastAsia="Times New Roman" w:hAnsi="Times New Roman" w:cs="Times New Roman"/>
          <w:sz w:val="24"/>
          <w:szCs w:val="24"/>
          <w:lang w:val="ro-RO"/>
        </w:rPr>
      </w:pPr>
      <w:r w:rsidRPr="00080AB1">
        <w:rPr>
          <w:rFonts w:ascii="Times New Roman" w:eastAsia="Times New Roman" w:hAnsi="Times New Roman" w:cs="Times New Roman"/>
          <w:sz w:val="24"/>
          <w:szCs w:val="24"/>
          <w:lang w:val="ro-RO"/>
        </w:rPr>
        <w:t xml:space="preserve">elaborează și implementează campanii de informare publică, cu caíacter educativ-preventiv, adresate tuturor categoriilor de populaţie, cu accent pe elevii din învăţământul gimnazial; </w:t>
      </w:r>
    </w:p>
    <w:p w14:paraId="7CB6D981" w14:textId="486E5406" w:rsidR="00080AB1" w:rsidRPr="00080AB1" w:rsidRDefault="00080AB1" w:rsidP="00AE1049">
      <w:pPr>
        <w:numPr>
          <w:ilvl w:val="0"/>
          <w:numId w:val="15"/>
        </w:numPr>
        <w:ind w:hanging="786"/>
        <w:contextualSpacing/>
        <w:jc w:val="both"/>
        <w:rPr>
          <w:rFonts w:ascii="Times New Roman" w:eastAsia="Times New Roman" w:hAnsi="Times New Roman" w:cs="Times New Roman"/>
          <w:sz w:val="24"/>
          <w:szCs w:val="24"/>
          <w:lang w:val="ro-RO"/>
        </w:rPr>
      </w:pPr>
      <w:r w:rsidRPr="00080AB1">
        <w:rPr>
          <w:rFonts w:ascii="Times New Roman" w:eastAsia="Times New Roman" w:hAnsi="Times New Roman" w:cs="Times New Roman"/>
          <w:sz w:val="24"/>
          <w:szCs w:val="24"/>
          <w:lang w:val="ro-RO"/>
        </w:rPr>
        <w:t>realizează materiale de informare preventivă specifice prevenirii incendiilor de pădure, pe categorii de vârstă, ce vor fi diseminate către populaţie prin: mass-media,</w:t>
      </w:r>
      <w:r>
        <w:rPr>
          <w:rFonts w:ascii="Times New Roman" w:eastAsia="Times New Roman" w:hAnsi="Times New Roman" w:cs="Times New Roman"/>
          <w:sz w:val="24"/>
          <w:szCs w:val="24"/>
          <w:lang w:val="ro-RO"/>
        </w:rPr>
        <w:t xml:space="preserve"> </w:t>
      </w:r>
      <w:r w:rsidRPr="00080AB1">
        <w:rPr>
          <w:rFonts w:ascii="Times New Roman" w:eastAsia="Times New Roman" w:hAnsi="Times New Roman" w:cs="Times New Roman"/>
          <w:sz w:val="24"/>
          <w:szCs w:val="24"/>
          <w:lang w:val="ro-RO"/>
        </w:rPr>
        <w:t>panor</w:t>
      </w:r>
      <w:r>
        <w:rPr>
          <w:rFonts w:ascii="Times New Roman" w:eastAsia="Times New Roman" w:hAnsi="Times New Roman" w:cs="Times New Roman"/>
          <w:sz w:val="24"/>
          <w:szCs w:val="24"/>
          <w:lang w:val="ro-RO"/>
        </w:rPr>
        <w:t>i p</w:t>
      </w:r>
      <w:r w:rsidRPr="00080AB1">
        <w:rPr>
          <w:rFonts w:ascii="Times New Roman" w:eastAsia="Times New Roman" w:hAnsi="Times New Roman" w:cs="Times New Roman"/>
          <w:sz w:val="24"/>
          <w:szCs w:val="24"/>
          <w:lang w:val="ro-RO"/>
        </w:rPr>
        <w:t xml:space="preserve">ublicitare, afişe, pliante cu tematică preventivă </w:t>
      </w:r>
      <w:r>
        <w:rPr>
          <w:rFonts w:ascii="Times New Roman" w:eastAsia="Times New Roman" w:hAnsi="Times New Roman" w:cs="Times New Roman"/>
          <w:sz w:val="24"/>
          <w:szCs w:val="24"/>
          <w:lang w:val="ro-RO"/>
        </w:rPr>
        <w:t>î</w:t>
      </w:r>
      <w:r w:rsidRPr="00080AB1">
        <w:rPr>
          <w:rFonts w:ascii="Times New Roman" w:eastAsia="Times New Roman" w:hAnsi="Times New Roman" w:cs="Times New Roman"/>
          <w:sz w:val="24"/>
          <w:szCs w:val="24"/>
          <w:lang w:val="ro-RO"/>
        </w:rPr>
        <w:t>n fondul forestier;</w:t>
      </w:r>
    </w:p>
    <w:p w14:paraId="49FA1B0D" w14:textId="77777777" w:rsidR="00B344A3" w:rsidRPr="00350670" w:rsidRDefault="00B344A3" w:rsidP="00323860">
      <w:pPr>
        <w:numPr>
          <w:ilvl w:val="0"/>
          <w:numId w:val="15"/>
        </w:numPr>
        <w:spacing w:after="0" w:line="240" w:lineRule="auto"/>
        <w:ind w:left="720" w:hanging="720"/>
        <w:contextualSpacing/>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îndeplinește oricare alte atribuții prevăzute de lege privind apărarea împotriva incendiilor.</w:t>
      </w:r>
    </w:p>
    <w:p w14:paraId="1AEC91C0" w14:textId="77777777" w:rsidR="00B344A3" w:rsidRPr="00350670" w:rsidRDefault="00B344A3" w:rsidP="00323860">
      <w:pPr>
        <w:tabs>
          <w:tab w:val="left" w:pos="993"/>
        </w:tabs>
        <w:spacing w:after="0" w:line="240" w:lineRule="auto"/>
        <w:ind w:left="426" w:firstLine="283"/>
        <w:jc w:val="both"/>
        <w:rPr>
          <w:rFonts w:ascii="Times New Roman" w:eastAsia="Times New Roman" w:hAnsi="Times New Roman" w:cs="Times New Roman"/>
          <w:sz w:val="24"/>
          <w:szCs w:val="24"/>
          <w:lang w:val="it-IT"/>
        </w:rPr>
      </w:pPr>
    </w:p>
    <w:p w14:paraId="719C0D77" w14:textId="0C6802DA" w:rsidR="00080AB1" w:rsidRPr="00080AB1" w:rsidRDefault="00B344A3" w:rsidP="00323860">
      <w:pPr>
        <w:spacing w:after="0" w:line="240" w:lineRule="auto"/>
        <w:jc w:val="both"/>
        <w:rPr>
          <w:rFonts w:ascii="Times New Roman" w:eastAsia="Calibri" w:hAnsi="Times New Roman" w:cs="Times New Roman"/>
          <w:sz w:val="24"/>
          <w:szCs w:val="24"/>
          <w:lang w:val="ro-RO"/>
        </w:rPr>
      </w:pPr>
      <w:r w:rsidRPr="00350670">
        <w:rPr>
          <w:rFonts w:ascii="Times New Roman" w:eastAsia="Times New Roman" w:hAnsi="Times New Roman" w:cs="Times New Roman"/>
          <w:b/>
          <w:bCs/>
          <w:sz w:val="24"/>
          <w:szCs w:val="24"/>
          <w:lang w:val="ro-RO"/>
        </w:rPr>
        <w:t>Art. 1</w:t>
      </w:r>
      <w:r w:rsidR="008B0E8C" w:rsidRPr="00350670">
        <w:rPr>
          <w:rFonts w:ascii="Times New Roman" w:eastAsia="Times New Roman" w:hAnsi="Times New Roman" w:cs="Times New Roman"/>
          <w:b/>
          <w:bCs/>
          <w:sz w:val="24"/>
          <w:szCs w:val="24"/>
          <w:lang w:val="ro-RO"/>
        </w:rPr>
        <w:t>3</w:t>
      </w:r>
      <w:r w:rsidRPr="00350670">
        <w:rPr>
          <w:rFonts w:ascii="Times New Roman" w:eastAsia="Times New Roman" w:hAnsi="Times New Roman" w:cs="Times New Roman"/>
          <w:b/>
          <w:bCs/>
          <w:sz w:val="24"/>
          <w:szCs w:val="24"/>
          <w:lang w:val="ro-RO"/>
        </w:rPr>
        <w:t>. –</w:t>
      </w:r>
      <w:r w:rsidRPr="00350670">
        <w:rPr>
          <w:rFonts w:ascii="Times New Roman" w:eastAsia="Times New Roman" w:hAnsi="Times New Roman" w:cs="Times New Roman"/>
          <w:sz w:val="24"/>
          <w:szCs w:val="24"/>
          <w:lang w:val="ro-RO"/>
        </w:rPr>
        <w:t xml:space="preserve"> </w:t>
      </w:r>
      <w:r w:rsidRPr="00350670">
        <w:rPr>
          <w:rFonts w:ascii="Times New Roman" w:eastAsia="Calibri" w:hAnsi="Times New Roman" w:cs="Times New Roman"/>
          <w:sz w:val="24"/>
          <w:szCs w:val="24"/>
          <w:lang w:val="ro-RO"/>
        </w:rPr>
        <w:t xml:space="preserve"> </w:t>
      </w:r>
      <w:r w:rsidR="00080AB1" w:rsidRPr="00080AB1">
        <w:rPr>
          <w:rFonts w:ascii="Times New Roman" w:eastAsia="Calibri" w:hAnsi="Times New Roman" w:cs="Times New Roman"/>
          <w:sz w:val="24"/>
          <w:szCs w:val="24"/>
          <w:lang w:val="ro-RO"/>
        </w:rPr>
        <w:t xml:space="preserve">(1) Garda Forestieră Naţională </w:t>
      </w:r>
      <w:r w:rsidR="00080AB1">
        <w:rPr>
          <w:rFonts w:ascii="Times New Roman" w:eastAsia="Calibri" w:hAnsi="Times New Roman" w:cs="Times New Roman"/>
          <w:sz w:val="24"/>
          <w:szCs w:val="24"/>
          <w:lang w:val="ro-RO"/>
        </w:rPr>
        <w:t>ș</w:t>
      </w:r>
      <w:r w:rsidR="00080AB1" w:rsidRPr="00080AB1">
        <w:rPr>
          <w:rFonts w:ascii="Times New Roman" w:eastAsia="Calibri" w:hAnsi="Times New Roman" w:cs="Times New Roman"/>
          <w:sz w:val="24"/>
          <w:szCs w:val="24"/>
          <w:lang w:val="ro-RO"/>
        </w:rPr>
        <w:t xml:space="preserve">i </w:t>
      </w:r>
      <w:r w:rsidR="00CA39D3">
        <w:rPr>
          <w:rFonts w:ascii="Times New Roman" w:eastAsia="Calibri" w:hAnsi="Times New Roman" w:cs="Times New Roman"/>
          <w:sz w:val="24"/>
          <w:szCs w:val="24"/>
          <w:lang w:val="ro-RO"/>
        </w:rPr>
        <w:t>g</w:t>
      </w:r>
      <w:r w:rsidR="00080AB1" w:rsidRPr="00080AB1">
        <w:rPr>
          <w:rFonts w:ascii="Times New Roman" w:eastAsia="Calibri" w:hAnsi="Times New Roman" w:cs="Times New Roman"/>
          <w:sz w:val="24"/>
          <w:szCs w:val="24"/>
          <w:lang w:val="ro-RO"/>
        </w:rPr>
        <w:t>ărzile forestiere au obligaţia luării</w:t>
      </w:r>
      <w:r w:rsidR="00080AB1">
        <w:rPr>
          <w:rFonts w:ascii="Times New Roman" w:eastAsia="Calibri" w:hAnsi="Times New Roman" w:cs="Times New Roman"/>
          <w:sz w:val="24"/>
          <w:szCs w:val="24"/>
          <w:lang w:val="ro-RO"/>
        </w:rPr>
        <w:t xml:space="preserve"> </w:t>
      </w:r>
      <w:r w:rsidR="00080AB1" w:rsidRPr="00080AB1">
        <w:rPr>
          <w:rFonts w:ascii="Times New Roman" w:eastAsia="Calibri" w:hAnsi="Times New Roman" w:cs="Times New Roman"/>
          <w:sz w:val="24"/>
          <w:szCs w:val="24"/>
          <w:lang w:val="ro-RO"/>
        </w:rPr>
        <w:t>următoarelor măsuri de prevenire a producerii incendiilor de</w:t>
      </w:r>
      <w:r w:rsidR="00080AB1">
        <w:rPr>
          <w:rFonts w:ascii="Times New Roman" w:eastAsia="Calibri" w:hAnsi="Times New Roman" w:cs="Times New Roman"/>
          <w:sz w:val="24"/>
          <w:szCs w:val="24"/>
          <w:lang w:val="ro-RO"/>
        </w:rPr>
        <w:t xml:space="preserve"> pădure:</w:t>
      </w:r>
    </w:p>
    <w:p w14:paraId="23C8156D" w14:textId="3A9CBCF6" w:rsidR="00B344A3" w:rsidRPr="00350670" w:rsidRDefault="00B344A3" w:rsidP="002768E8">
      <w:pPr>
        <w:spacing w:after="0" w:line="240" w:lineRule="auto"/>
        <w:ind w:left="720"/>
        <w:contextualSpacing/>
        <w:jc w:val="both"/>
        <w:rPr>
          <w:rFonts w:ascii="Times New Roman" w:eastAsia="Calibri" w:hAnsi="Times New Roman" w:cs="Times New Roman"/>
          <w:sz w:val="24"/>
          <w:szCs w:val="24"/>
          <w:lang w:val="ro-RO"/>
        </w:rPr>
      </w:pPr>
    </w:p>
    <w:p w14:paraId="4B3360B7" w14:textId="77777777" w:rsidR="00CA39D3" w:rsidRPr="00DC52D6" w:rsidRDefault="00CA39D3" w:rsidP="00323860">
      <w:pPr>
        <w:numPr>
          <w:ilvl w:val="0"/>
          <w:numId w:val="290"/>
        </w:numPr>
        <w:spacing w:after="0" w:line="240" w:lineRule="auto"/>
        <w:jc w:val="both"/>
        <w:rPr>
          <w:sz w:val="24"/>
          <w:szCs w:val="24"/>
          <w:lang w:val="ro-RO"/>
        </w:rPr>
      </w:pPr>
      <w:r w:rsidRPr="00DC52D6">
        <w:rPr>
          <w:rFonts w:ascii="Times New Roman" w:eastAsia="Times New Roman" w:hAnsi="Times New Roman" w:cs="Times New Roman"/>
          <w:sz w:val="24"/>
          <w:szCs w:val="24"/>
          <w:lang w:val="ro-RO"/>
        </w:rPr>
        <w:t>îndrumă, controlează și analizează respectarea normelor și reglementărilor tehnice pentru apărarea pădurilor împotriva incendiilor în zona de competență;</w:t>
      </w:r>
    </w:p>
    <w:p w14:paraId="0A4CA0DF" w14:textId="77777777" w:rsidR="00CA39D3" w:rsidRPr="00DC52D6" w:rsidRDefault="00CA39D3" w:rsidP="00323860">
      <w:pPr>
        <w:numPr>
          <w:ilvl w:val="0"/>
          <w:numId w:val="290"/>
        </w:numPr>
        <w:spacing w:after="0" w:line="240" w:lineRule="auto"/>
        <w:jc w:val="both"/>
        <w:rPr>
          <w:sz w:val="24"/>
          <w:szCs w:val="24"/>
          <w:lang w:val="ro-RO"/>
        </w:rPr>
      </w:pPr>
      <w:r w:rsidRPr="00DC52D6">
        <w:rPr>
          <w:rFonts w:ascii="Times New Roman" w:eastAsia="Times New Roman" w:hAnsi="Times New Roman" w:cs="Times New Roman"/>
          <w:sz w:val="24"/>
          <w:szCs w:val="24"/>
          <w:lang w:val="ro-RO"/>
        </w:rPr>
        <w:t xml:space="preserve">realizează </w:t>
      </w:r>
      <w:r>
        <w:rPr>
          <w:rFonts w:ascii="Times New Roman" w:eastAsia="Times New Roman" w:hAnsi="Times New Roman" w:cs="Times New Roman"/>
          <w:sz w:val="24"/>
          <w:szCs w:val="24"/>
          <w:lang w:val="ro-RO"/>
        </w:rPr>
        <w:t>materiale de informare preventivă specifice prevenirii incendiilor la fondul forestier, pe categorii de vârstaă, care vor fi disemninate către populație prin mass-media, panoui publicitare, afișe, pliante cu tematică preventivă în domeniu;</w:t>
      </w:r>
    </w:p>
    <w:p w14:paraId="38C44F0C" w14:textId="77777777" w:rsidR="00CA39D3" w:rsidRPr="00DC52D6" w:rsidRDefault="00CA39D3" w:rsidP="00323860">
      <w:pPr>
        <w:numPr>
          <w:ilvl w:val="0"/>
          <w:numId w:val="290"/>
        </w:numPr>
        <w:spacing w:after="0" w:line="240" w:lineRule="auto"/>
        <w:jc w:val="both"/>
        <w:rPr>
          <w:sz w:val="24"/>
          <w:szCs w:val="24"/>
          <w:lang w:val="ro-RO"/>
        </w:rPr>
      </w:pPr>
      <w:r w:rsidRPr="00DC52D6">
        <w:rPr>
          <w:rFonts w:ascii="Times New Roman" w:eastAsia="Times New Roman" w:hAnsi="Times New Roman" w:cs="Times New Roman"/>
          <w:sz w:val="24"/>
          <w:szCs w:val="24"/>
          <w:lang w:val="ro-RO"/>
        </w:rPr>
        <w:t>acordă sprijin și asistență tehnică de specialitate pentru înlăturarea unor stări de pericol sau pentru soluționarea unor probleme deosebite din domeniul prevenirii și stingerii incendiilor survenite în cadrul ocoalelor silvice;</w:t>
      </w:r>
    </w:p>
    <w:p w14:paraId="5E195680" w14:textId="77777777" w:rsidR="00CA39D3" w:rsidRPr="00DC52D6" w:rsidRDefault="00CA39D3" w:rsidP="00323860">
      <w:pPr>
        <w:numPr>
          <w:ilvl w:val="0"/>
          <w:numId w:val="290"/>
        </w:numPr>
        <w:spacing w:after="0" w:line="276" w:lineRule="auto"/>
        <w:jc w:val="both"/>
        <w:rPr>
          <w:sz w:val="24"/>
          <w:szCs w:val="24"/>
          <w:lang w:val="ro-RO"/>
        </w:rPr>
      </w:pPr>
      <w:r w:rsidRPr="00DC52D6">
        <w:rPr>
          <w:rFonts w:ascii="Times New Roman" w:eastAsia="Times New Roman" w:hAnsi="Times New Roman" w:cs="Times New Roman"/>
          <w:sz w:val="24"/>
          <w:szCs w:val="24"/>
          <w:lang w:val="ro-RO"/>
        </w:rPr>
        <w:t xml:space="preserve">solicită executarea de acțiuni de monitorizare terestră sau cu alte mijloacele tehnice din dotare în fondul forestier de către structurile silvice și celelalte structuri abilitate, în scopul prevenirii incendiilor </w:t>
      </w:r>
      <w:r>
        <w:rPr>
          <w:rFonts w:ascii="Times New Roman" w:eastAsia="Times New Roman" w:hAnsi="Times New Roman" w:cs="Times New Roman"/>
          <w:sz w:val="24"/>
          <w:szCs w:val="24"/>
          <w:lang w:val="ro-RO"/>
        </w:rPr>
        <w:t>la</w:t>
      </w:r>
      <w:r w:rsidRPr="00DC52D6">
        <w:rPr>
          <w:rFonts w:ascii="Times New Roman" w:eastAsia="Times New Roman" w:hAnsi="Times New Roman" w:cs="Times New Roman"/>
          <w:sz w:val="24"/>
          <w:szCs w:val="24"/>
          <w:lang w:val="ro-RO"/>
        </w:rPr>
        <w:t xml:space="preserve"> </w:t>
      </w:r>
      <w:r>
        <w:rPr>
          <w:rFonts w:ascii="Times New Roman" w:eastAsia="Times New Roman" w:hAnsi="Times New Roman" w:cs="Times New Roman"/>
          <w:sz w:val="24"/>
          <w:szCs w:val="24"/>
          <w:lang w:val="ro-RO"/>
        </w:rPr>
        <w:t>fondul forestier</w:t>
      </w:r>
      <w:r w:rsidRPr="00DC52D6">
        <w:rPr>
          <w:rFonts w:ascii="Times New Roman" w:eastAsia="Times New Roman" w:hAnsi="Times New Roman" w:cs="Times New Roman"/>
          <w:sz w:val="24"/>
          <w:szCs w:val="24"/>
          <w:lang w:val="ro-RO"/>
        </w:rPr>
        <w:t xml:space="preserve"> în perioadele din an cu risc crescut la incendii, inclusiv cu drone;</w:t>
      </w:r>
    </w:p>
    <w:p w14:paraId="0D184FDC" w14:textId="77777777" w:rsidR="00CA39D3" w:rsidRPr="00DC52D6" w:rsidRDefault="00CA39D3" w:rsidP="00323860">
      <w:pPr>
        <w:numPr>
          <w:ilvl w:val="0"/>
          <w:numId w:val="290"/>
        </w:numPr>
        <w:spacing w:after="0" w:line="240" w:lineRule="auto"/>
        <w:jc w:val="both"/>
        <w:rPr>
          <w:sz w:val="24"/>
          <w:szCs w:val="24"/>
          <w:lang w:val="ro-RO"/>
        </w:rPr>
      </w:pPr>
      <w:r w:rsidRPr="00DC52D6">
        <w:rPr>
          <w:rFonts w:ascii="Times New Roman" w:eastAsia="Times New Roman" w:hAnsi="Times New Roman" w:cs="Times New Roman"/>
          <w:sz w:val="24"/>
          <w:szCs w:val="24"/>
          <w:lang w:val="ro-RO"/>
        </w:rPr>
        <w:t>verifică modul în care se realizează monitorizarea riscului de incendiu la păduri la ocoalele din zona de competență;</w:t>
      </w:r>
    </w:p>
    <w:p w14:paraId="78BC58DA" w14:textId="77777777" w:rsidR="00CA39D3" w:rsidRPr="00DC52D6" w:rsidRDefault="00CA39D3" w:rsidP="00323860">
      <w:pPr>
        <w:numPr>
          <w:ilvl w:val="0"/>
          <w:numId w:val="290"/>
        </w:numPr>
        <w:spacing w:after="0" w:line="240" w:lineRule="auto"/>
        <w:jc w:val="both"/>
        <w:rPr>
          <w:sz w:val="24"/>
          <w:szCs w:val="24"/>
          <w:lang w:val="ro-RO"/>
        </w:rPr>
      </w:pPr>
      <w:r w:rsidRPr="00DC52D6">
        <w:rPr>
          <w:rFonts w:ascii="Times New Roman" w:eastAsia="Times New Roman" w:hAnsi="Times New Roman" w:cs="Times New Roman"/>
          <w:sz w:val="24"/>
          <w:szCs w:val="24"/>
          <w:lang w:val="ro-RO"/>
        </w:rPr>
        <w:t>verifică modul în care au fost implementate măsurile de prevenire și stingere a incendiilor stabilite la nivelul ocoalelor silvice, și care urmează a fi respectate şi aplicate de către angajații operatorilor economici, culegătorii de fructe, apicultori, paznicii pastorali și alte persoane ce desfășoară activități sezoniere în apropierea zonelor împădurite sau în fondul forestier;</w:t>
      </w:r>
    </w:p>
    <w:p w14:paraId="6CA98A4B" w14:textId="77777777" w:rsidR="00CA39D3" w:rsidRPr="00DC52D6" w:rsidRDefault="00CA39D3" w:rsidP="00323860">
      <w:pPr>
        <w:numPr>
          <w:ilvl w:val="0"/>
          <w:numId w:val="290"/>
        </w:numPr>
        <w:spacing w:after="0" w:line="240" w:lineRule="auto"/>
        <w:jc w:val="both"/>
        <w:rPr>
          <w:sz w:val="24"/>
          <w:szCs w:val="24"/>
          <w:lang w:val="ro-RO"/>
        </w:rPr>
      </w:pPr>
      <w:r w:rsidRPr="00DC52D6">
        <w:rPr>
          <w:rFonts w:ascii="Times New Roman" w:eastAsia="Times New Roman" w:hAnsi="Times New Roman" w:cs="Times New Roman"/>
          <w:sz w:val="24"/>
          <w:szCs w:val="24"/>
          <w:lang w:val="ro-RO"/>
        </w:rPr>
        <w:t>asigură identificarea și evaluarea riscurilor de incendiu în pădurile din fondul forestier aflat în proprietatea altor deținători decât al statului, precum și în alte terenuri acoperite cu vegetație forestieră, din zona de competență;</w:t>
      </w:r>
    </w:p>
    <w:p w14:paraId="3F2B5D0D" w14:textId="77777777" w:rsidR="00CA39D3" w:rsidRPr="00DC52D6" w:rsidRDefault="00CA39D3" w:rsidP="00323860">
      <w:pPr>
        <w:numPr>
          <w:ilvl w:val="0"/>
          <w:numId w:val="290"/>
        </w:numPr>
        <w:pBdr>
          <w:top w:val="nil"/>
          <w:left w:val="nil"/>
          <w:bottom w:val="nil"/>
          <w:right w:val="nil"/>
          <w:between w:val="nil"/>
        </w:pBdr>
        <w:spacing w:after="0" w:line="240" w:lineRule="auto"/>
        <w:jc w:val="both"/>
        <w:rPr>
          <w:sz w:val="24"/>
          <w:szCs w:val="24"/>
          <w:lang w:val="ro-RO"/>
        </w:rPr>
      </w:pPr>
      <w:r>
        <w:rPr>
          <w:rFonts w:ascii="Times New Roman" w:eastAsia="Times New Roman" w:hAnsi="Times New Roman" w:cs="Times New Roman"/>
          <w:color w:val="000000"/>
          <w:sz w:val="24"/>
          <w:szCs w:val="24"/>
          <w:lang w:val="ro-RO"/>
        </w:rPr>
        <w:t>v</w:t>
      </w:r>
      <w:r w:rsidRPr="00DC52D6">
        <w:rPr>
          <w:rFonts w:ascii="Times New Roman" w:eastAsia="Times New Roman" w:hAnsi="Times New Roman" w:cs="Times New Roman"/>
          <w:color w:val="000000"/>
          <w:sz w:val="24"/>
          <w:szCs w:val="24"/>
          <w:lang w:val="ro-RO"/>
        </w:rPr>
        <w:t>erifică includerea în contractele de administrare/prestări de servicii a prevederilor privind apărarea pădurilor împotriva incendiilor;</w:t>
      </w:r>
    </w:p>
    <w:p w14:paraId="7D9D94A9" w14:textId="38451954" w:rsidR="00CA39D3" w:rsidRPr="00DC52D6" w:rsidRDefault="00CA39D3" w:rsidP="00323860">
      <w:pPr>
        <w:numPr>
          <w:ilvl w:val="0"/>
          <w:numId w:val="290"/>
        </w:numPr>
        <w:spacing w:after="0" w:line="240" w:lineRule="auto"/>
        <w:jc w:val="both"/>
        <w:rPr>
          <w:sz w:val="24"/>
          <w:szCs w:val="24"/>
          <w:lang w:val="ro-RO"/>
        </w:rPr>
      </w:pPr>
      <w:r>
        <w:rPr>
          <w:rFonts w:ascii="Times New Roman" w:eastAsia="Times New Roman" w:hAnsi="Times New Roman" w:cs="Times New Roman"/>
          <w:sz w:val="24"/>
          <w:szCs w:val="24"/>
          <w:lang w:val="ro-RO"/>
        </w:rPr>
        <w:t xml:space="preserve">promovează cooperarea în baza </w:t>
      </w:r>
      <w:r w:rsidRPr="00DC52D6">
        <w:rPr>
          <w:rFonts w:ascii="Times New Roman" w:eastAsia="Times New Roman" w:hAnsi="Times New Roman" w:cs="Times New Roman"/>
          <w:sz w:val="24"/>
          <w:szCs w:val="24"/>
          <w:lang w:val="ro-RO"/>
        </w:rPr>
        <w:t xml:space="preserve"> unor convenții între IGSU și structurile teritoriale de control ale autorității publice centrale pentru mediu (Garda </w:t>
      </w:r>
      <w:r w:rsidR="00525E65">
        <w:rPr>
          <w:rFonts w:ascii="Times New Roman" w:eastAsia="Times New Roman" w:hAnsi="Times New Roman" w:cs="Times New Roman"/>
          <w:sz w:val="24"/>
          <w:szCs w:val="24"/>
          <w:lang w:val="ro-RO"/>
        </w:rPr>
        <w:t xml:space="preserve">Națională </w:t>
      </w:r>
      <w:r w:rsidRPr="00DC52D6">
        <w:rPr>
          <w:rFonts w:ascii="Times New Roman" w:eastAsia="Times New Roman" w:hAnsi="Times New Roman" w:cs="Times New Roman"/>
          <w:sz w:val="24"/>
          <w:szCs w:val="24"/>
          <w:lang w:val="ro-RO"/>
        </w:rPr>
        <w:t>de Mediu) pentru a realiza acțiuni comune de informare preventivă în rândul turiștilor ce campează în locurile special destinate limitrof fondului silvic;</w:t>
      </w:r>
    </w:p>
    <w:p w14:paraId="215D088A" w14:textId="028843CE" w:rsidR="00CA39D3" w:rsidRPr="00DC52D6" w:rsidRDefault="00CA39D3" w:rsidP="00323860">
      <w:pPr>
        <w:numPr>
          <w:ilvl w:val="0"/>
          <w:numId w:val="290"/>
        </w:numPr>
        <w:spacing w:after="0" w:line="240" w:lineRule="auto"/>
        <w:jc w:val="both"/>
        <w:rPr>
          <w:sz w:val="24"/>
          <w:szCs w:val="24"/>
          <w:lang w:val="ro-RO"/>
        </w:rPr>
      </w:pPr>
      <w:r>
        <w:rPr>
          <w:rFonts w:ascii="Times New Roman" w:eastAsia="Times New Roman" w:hAnsi="Times New Roman" w:cs="Times New Roman"/>
          <w:sz w:val="24"/>
          <w:szCs w:val="24"/>
          <w:lang w:val="ro-RO"/>
        </w:rPr>
        <w:t>promovează cooperarea în baza</w:t>
      </w:r>
      <w:r w:rsidRPr="00DC52D6">
        <w:rPr>
          <w:rFonts w:ascii="Times New Roman" w:eastAsia="Times New Roman" w:hAnsi="Times New Roman" w:cs="Times New Roman"/>
          <w:sz w:val="24"/>
          <w:szCs w:val="24"/>
          <w:lang w:val="ro-RO"/>
        </w:rPr>
        <w:t xml:space="preserve"> unor convenții între IGSU, Garda </w:t>
      </w:r>
      <w:r w:rsidR="00525E65">
        <w:rPr>
          <w:rFonts w:ascii="Times New Roman" w:eastAsia="Times New Roman" w:hAnsi="Times New Roman" w:cs="Times New Roman"/>
          <w:sz w:val="24"/>
          <w:szCs w:val="24"/>
          <w:lang w:val="ro-RO"/>
        </w:rPr>
        <w:t xml:space="preserve">Națională </w:t>
      </w:r>
      <w:r w:rsidRPr="00DC52D6">
        <w:rPr>
          <w:rFonts w:ascii="Times New Roman" w:eastAsia="Times New Roman" w:hAnsi="Times New Roman" w:cs="Times New Roman"/>
          <w:sz w:val="24"/>
          <w:szCs w:val="24"/>
          <w:lang w:val="ro-RO"/>
        </w:rPr>
        <w:t>de Mediu și APIA pentru a realiza acțiuni comune de informare preventivă în rândul fermierilor care dețin/administrează terenuri limitrofe fondului silvic;</w:t>
      </w:r>
    </w:p>
    <w:p w14:paraId="091D5467" w14:textId="77777777" w:rsidR="00CA39D3" w:rsidRPr="00DC52D6" w:rsidRDefault="00CA39D3" w:rsidP="00323860">
      <w:pPr>
        <w:numPr>
          <w:ilvl w:val="0"/>
          <w:numId w:val="290"/>
        </w:numPr>
        <w:spacing w:after="0" w:line="240" w:lineRule="auto"/>
        <w:jc w:val="both"/>
        <w:rPr>
          <w:sz w:val="24"/>
          <w:szCs w:val="24"/>
          <w:lang w:val="ro-RO"/>
        </w:rPr>
      </w:pPr>
      <w:r>
        <w:rPr>
          <w:rFonts w:ascii="Times New Roman" w:eastAsia="Times New Roman" w:hAnsi="Times New Roman" w:cs="Times New Roman"/>
          <w:sz w:val="24"/>
          <w:szCs w:val="24"/>
          <w:lang w:val="ro-RO"/>
        </w:rPr>
        <w:t>r</w:t>
      </w:r>
      <w:r w:rsidRPr="00DC52D6">
        <w:rPr>
          <w:rFonts w:ascii="Times New Roman" w:eastAsia="Times New Roman" w:hAnsi="Times New Roman" w:cs="Times New Roman"/>
          <w:sz w:val="24"/>
          <w:szCs w:val="24"/>
          <w:lang w:val="ro-RO"/>
        </w:rPr>
        <w:t>ealizează analize și popularizează statistici privind incendiile produse în fondul forestier şi limitrof acestuia, cu accent pe cauze și vulnerabilități;</w:t>
      </w:r>
    </w:p>
    <w:p w14:paraId="453BA4B9" w14:textId="77777777" w:rsidR="00CA39D3" w:rsidRPr="00DC52D6" w:rsidRDefault="00CA39D3" w:rsidP="00323860">
      <w:pPr>
        <w:numPr>
          <w:ilvl w:val="0"/>
          <w:numId w:val="290"/>
        </w:numPr>
        <w:spacing w:after="0" w:line="240" w:lineRule="auto"/>
        <w:jc w:val="both"/>
        <w:rPr>
          <w:sz w:val="24"/>
          <w:szCs w:val="24"/>
          <w:lang w:val="ro-RO"/>
        </w:rPr>
      </w:pPr>
      <w:r>
        <w:rPr>
          <w:rFonts w:ascii="Times New Roman" w:eastAsia="Times New Roman" w:hAnsi="Times New Roman" w:cs="Times New Roman"/>
          <w:sz w:val="24"/>
          <w:szCs w:val="24"/>
          <w:lang w:val="ro-RO"/>
        </w:rPr>
        <w:t>a</w:t>
      </w:r>
      <w:r w:rsidRPr="00DC52D6">
        <w:rPr>
          <w:rFonts w:ascii="Times New Roman" w:eastAsia="Times New Roman" w:hAnsi="Times New Roman" w:cs="Times New Roman"/>
          <w:sz w:val="24"/>
          <w:szCs w:val="24"/>
          <w:lang w:val="ro-RO"/>
        </w:rPr>
        <w:t xml:space="preserve">duc la cunoștința populației obligațiile privind prevenirea și stingerea incendiilor </w:t>
      </w:r>
      <w:r>
        <w:rPr>
          <w:rFonts w:ascii="Times New Roman" w:eastAsia="Times New Roman" w:hAnsi="Times New Roman" w:cs="Times New Roman"/>
          <w:sz w:val="24"/>
          <w:szCs w:val="24"/>
          <w:lang w:val="ro-RO"/>
        </w:rPr>
        <w:t>la</w:t>
      </w:r>
      <w:r w:rsidRPr="00DC52D6">
        <w:rPr>
          <w:rFonts w:ascii="Times New Roman" w:eastAsia="Times New Roman" w:hAnsi="Times New Roman" w:cs="Times New Roman"/>
          <w:sz w:val="24"/>
          <w:szCs w:val="24"/>
          <w:lang w:val="ro-RO"/>
        </w:rPr>
        <w:t xml:space="preserve"> </w:t>
      </w:r>
      <w:r>
        <w:rPr>
          <w:rFonts w:ascii="Times New Roman" w:eastAsia="Times New Roman" w:hAnsi="Times New Roman" w:cs="Times New Roman"/>
          <w:sz w:val="24"/>
          <w:szCs w:val="24"/>
          <w:lang w:val="ro-RO"/>
        </w:rPr>
        <w:t>fondul forestier</w:t>
      </w:r>
      <w:r w:rsidRPr="00DC52D6">
        <w:rPr>
          <w:rFonts w:ascii="Times New Roman" w:eastAsia="Times New Roman" w:hAnsi="Times New Roman" w:cs="Times New Roman"/>
          <w:sz w:val="24"/>
          <w:szCs w:val="24"/>
          <w:lang w:val="ro-RO"/>
        </w:rPr>
        <w:t xml:space="preserve">; </w:t>
      </w:r>
    </w:p>
    <w:p w14:paraId="1C2B149E" w14:textId="77777777" w:rsidR="00CA39D3" w:rsidRPr="00DC52D6" w:rsidRDefault="00CA39D3" w:rsidP="00323860">
      <w:pPr>
        <w:numPr>
          <w:ilvl w:val="0"/>
          <w:numId w:val="290"/>
        </w:numPr>
        <w:spacing w:after="0" w:line="240" w:lineRule="auto"/>
        <w:jc w:val="both"/>
        <w:rPr>
          <w:sz w:val="24"/>
          <w:szCs w:val="24"/>
          <w:lang w:val="ro-RO"/>
        </w:rPr>
      </w:pPr>
      <w:r>
        <w:rPr>
          <w:rFonts w:ascii="Times New Roman" w:eastAsia="Times New Roman" w:hAnsi="Times New Roman" w:cs="Times New Roman"/>
          <w:sz w:val="24"/>
          <w:szCs w:val="24"/>
          <w:lang w:val="ro-RO"/>
        </w:rPr>
        <w:t>p</w:t>
      </w:r>
      <w:r w:rsidRPr="00DC52D6">
        <w:rPr>
          <w:rFonts w:ascii="Times New Roman" w:eastAsia="Times New Roman" w:hAnsi="Times New Roman" w:cs="Times New Roman"/>
          <w:sz w:val="24"/>
          <w:szCs w:val="24"/>
          <w:lang w:val="ro-RO"/>
        </w:rPr>
        <w:t>articipă la organizarea și desfășurarea în ocoalele silvice activității de educare pentru prevenirea incendiilor și la instruirea personalului încadrat în muncă;</w:t>
      </w:r>
    </w:p>
    <w:p w14:paraId="3BC2A8D9" w14:textId="77777777" w:rsidR="00CA39D3" w:rsidRPr="00DC52D6" w:rsidRDefault="00CA39D3" w:rsidP="00323860">
      <w:pPr>
        <w:numPr>
          <w:ilvl w:val="0"/>
          <w:numId w:val="290"/>
        </w:numPr>
        <w:spacing w:after="0" w:line="240" w:lineRule="auto"/>
        <w:jc w:val="both"/>
        <w:rPr>
          <w:sz w:val="24"/>
          <w:szCs w:val="24"/>
          <w:lang w:val="ro-RO"/>
        </w:rPr>
      </w:pPr>
      <w:r>
        <w:rPr>
          <w:rFonts w:ascii="Times New Roman" w:eastAsia="Times New Roman" w:hAnsi="Times New Roman" w:cs="Times New Roman"/>
          <w:sz w:val="24"/>
          <w:szCs w:val="24"/>
          <w:lang w:val="ro-RO"/>
        </w:rPr>
        <w:t>p</w:t>
      </w:r>
      <w:r w:rsidRPr="00DC52D6">
        <w:rPr>
          <w:rFonts w:ascii="Times New Roman" w:eastAsia="Times New Roman" w:hAnsi="Times New Roman" w:cs="Times New Roman"/>
          <w:sz w:val="24"/>
          <w:szCs w:val="24"/>
          <w:lang w:val="ro-RO"/>
        </w:rPr>
        <w:t>articipă la acțiunile de prevenire și stingere a incendiilor (controale, cursuri, instructaje, schimburi de experiență, consfătuiri, analize etc.), organizate de inspectoratele județene pentru situații de urgență sau de către alte organe împuternicite prin lege și fac propuneri pentru organizarea unor astfel de acțiuni;</w:t>
      </w:r>
    </w:p>
    <w:p w14:paraId="35D45032" w14:textId="77777777" w:rsidR="00CA39D3" w:rsidRPr="00DC52D6" w:rsidRDefault="00CA39D3" w:rsidP="00323860">
      <w:pPr>
        <w:numPr>
          <w:ilvl w:val="0"/>
          <w:numId w:val="290"/>
        </w:numPr>
        <w:spacing w:after="0" w:line="240" w:lineRule="auto"/>
        <w:jc w:val="both"/>
        <w:rPr>
          <w:sz w:val="24"/>
          <w:szCs w:val="24"/>
          <w:lang w:val="ro-RO"/>
        </w:rPr>
      </w:pPr>
      <w:r>
        <w:rPr>
          <w:rFonts w:ascii="Times New Roman" w:eastAsia="Times New Roman" w:hAnsi="Times New Roman" w:cs="Times New Roman"/>
          <w:sz w:val="24"/>
          <w:szCs w:val="24"/>
          <w:lang w:val="ro-RO"/>
        </w:rPr>
        <w:t>u</w:t>
      </w:r>
      <w:r w:rsidRPr="00DC52D6">
        <w:rPr>
          <w:rFonts w:ascii="Times New Roman" w:eastAsia="Times New Roman" w:hAnsi="Times New Roman" w:cs="Times New Roman"/>
          <w:sz w:val="24"/>
          <w:szCs w:val="24"/>
          <w:lang w:val="ro-RO"/>
        </w:rPr>
        <w:t>rmăresc realizarea sau procurarea mijloacelor și materialelor necesare desfășurării activității instructiv-educative pentru prevenirea incendiilor, difuzarea lor la ocoalele silvice;</w:t>
      </w:r>
    </w:p>
    <w:p w14:paraId="2D154CF5" w14:textId="77777777" w:rsidR="00CA39D3" w:rsidRPr="00DC52D6" w:rsidRDefault="00CA39D3" w:rsidP="00323860">
      <w:pPr>
        <w:numPr>
          <w:ilvl w:val="0"/>
          <w:numId w:val="290"/>
        </w:numPr>
        <w:spacing w:after="0" w:line="276" w:lineRule="auto"/>
        <w:jc w:val="both"/>
        <w:rPr>
          <w:sz w:val="24"/>
          <w:szCs w:val="24"/>
          <w:lang w:val="ro-RO"/>
        </w:rPr>
      </w:pPr>
      <w:r>
        <w:rPr>
          <w:rFonts w:ascii="Times New Roman" w:eastAsia="Times New Roman" w:hAnsi="Times New Roman" w:cs="Times New Roman"/>
          <w:sz w:val="24"/>
          <w:szCs w:val="24"/>
          <w:lang w:val="ro-RO"/>
        </w:rPr>
        <w:t>p</w:t>
      </w:r>
      <w:r w:rsidRPr="00DC52D6">
        <w:rPr>
          <w:rFonts w:ascii="Times New Roman" w:eastAsia="Times New Roman" w:hAnsi="Times New Roman" w:cs="Times New Roman"/>
          <w:sz w:val="24"/>
          <w:szCs w:val="24"/>
          <w:lang w:val="ro-RO"/>
        </w:rPr>
        <w:t>romovează convenții de colaborare cu unitățile școlare pentru a realiza o prezentă activă a personalului silvic în rândul elevilor, pe tematică de prevenire adaptată categoriilor de vârstă corespunzător grupurilor țintă.</w:t>
      </w:r>
    </w:p>
    <w:p w14:paraId="292E17E4" w14:textId="2782F2B5" w:rsidR="00B344A3" w:rsidRPr="00350670" w:rsidRDefault="00A73E8E" w:rsidP="00323860">
      <w:pPr>
        <w:spacing w:after="0" w:line="240" w:lineRule="auto"/>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 xml:space="preserve">(2) </w:t>
      </w:r>
      <w:r w:rsidR="002575B9" w:rsidRPr="00350670">
        <w:rPr>
          <w:rFonts w:ascii="Times New Roman" w:eastAsia="Times New Roman" w:hAnsi="Times New Roman" w:cs="Times New Roman"/>
          <w:sz w:val="24"/>
          <w:szCs w:val="24"/>
          <w:lang w:val="ro-RO"/>
        </w:rPr>
        <w:t>GFN</w:t>
      </w:r>
      <w:r w:rsidRPr="00350670">
        <w:rPr>
          <w:rFonts w:ascii="Times New Roman" w:eastAsia="Times New Roman" w:hAnsi="Times New Roman" w:cs="Times New Roman"/>
          <w:sz w:val="24"/>
          <w:szCs w:val="24"/>
          <w:lang w:val="ro-RO"/>
        </w:rPr>
        <w:t xml:space="preserve"> și </w:t>
      </w:r>
      <w:r w:rsidR="00CA39D3">
        <w:rPr>
          <w:rFonts w:ascii="Times New Roman" w:eastAsia="Times New Roman" w:hAnsi="Times New Roman" w:cs="Times New Roman"/>
          <w:sz w:val="24"/>
          <w:szCs w:val="24"/>
          <w:lang w:val="ro-RO"/>
        </w:rPr>
        <w:t>gărzile forestiere</w:t>
      </w:r>
      <w:r w:rsidRPr="00350670">
        <w:rPr>
          <w:rFonts w:ascii="Times New Roman" w:eastAsia="Times New Roman" w:hAnsi="Times New Roman" w:cs="Times New Roman"/>
          <w:sz w:val="24"/>
          <w:szCs w:val="24"/>
          <w:lang w:val="ro-RO"/>
        </w:rPr>
        <w:t xml:space="preserve"> au obligația luării următoarelor </w:t>
      </w:r>
      <w:bookmarkStart w:id="16" w:name="_Hlk175215097"/>
      <w:r w:rsidRPr="00350670">
        <w:rPr>
          <w:rFonts w:ascii="Times New Roman" w:eastAsia="Times New Roman" w:hAnsi="Times New Roman" w:cs="Times New Roman"/>
          <w:sz w:val="24"/>
          <w:szCs w:val="24"/>
          <w:lang w:val="ro-RO"/>
        </w:rPr>
        <w:t xml:space="preserve">măsuri </w:t>
      </w:r>
      <w:r w:rsidR="00B344A3" w:rsidRPr="00350670">
        <w:rPr>
          <w:rFonts w:ascii="Times New Roman" w:hAnsi="Times New Roman" w:cs="Times New Roman"/>
          <w:b/>
          <w:bCs/>
          <w:sz w:val="24"/>
          <w:szCs w:val="24"/>
          <w:lang w:val="ro-RO"/>
        </w:rPr>
        <w:t xml:space="preserve"> </w:t>
      </w:r>
      <w:r w:rsidR="00B344A3" w:rsidRPr="00350670">
        <w:rPr>
          <w:rFonts w:ascii="Times New Roman" w:hAnsi="Times New Roman" w:cs="Times New Roman"/>
          <w:sz w:val="24"/>
          <w:szCs w:val="24"/>
          <w:lang w:val="ro-RO"/>
        </w:rPr>
        <w:t>de pregătire a resurselor de răspuns pentru intervenția la incendii de pădure</w:t>
      </w:r>
      <w:bookmarkEnd w:id="16"/>
      <w:r w:rsidRPr="00350670">
        <w:rPr>
          <w:rFonts w:ascii="Times New Roman" w:hAnsi="Times New Roman" w:cs="Times New Roman"/>
          <w:sz w:val="24"/>
          <w:szCs w:val="24"/>
          <w:lang w:val="ro-RO"/>
        </w:rPr>
        <w:t>:</w:t>
      </w:r>
    </w:p>
    <w:p w14:paraId="68574477" w14:textId="4FA70CB4" w:rsidR="00B344A3" w:rsidRPr="00350670" w:rsidRDefault="002575B9" w:rsidP="00323860">
      <w:pPr>
        <w:pStyle w:val="Listparagraf"/>
        <w:numPr>
          <w:ilvl w:val="0"/>
          <w:numId w:val="268"/>
        </w:numPr>
        <w:spacing w:after="0" w:line="240" w:lineRule="auto"/>
        <w:ind w:left="720" w:hanging="720"/>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lastRenderedPageBreak/>
        <w:t xml:space="preserve">stabilesc </w:t>
      </w:r>
      <w:r w:rsidR="00B344A3" w:rsidRPr="00350670">
        <w:rPr>
          <w:rFonts w:ascii="Times New Roman" w:eastAsia="Calibri" w:hAnsi="Times New Roman" w:cs="Times New Roman"/>
          <w:sz w:val="24"/>
          <w:szCs w:val="24"/>
          <w:lang w:val="ro-RO"/>
        </w:rPr>
        <w:t>de comun acord cu administratorii și proprietarii de păduri numărul punctelor întărite, locurile de amplasare a acestora la nivelul județelor din competență și modul de organizare a dotării cu mijloace tehnice specifice de prevenire și stingere a incendiilor;</w:t>
      </w:r>
    </w:p>
    <w:p w14:paraId="76EA83BC" w14:textId="5F961C24" w:rsidR="00B344A3" w:rsidRPr="00350670" w:rsidRDefault="002575B9" w:rsidP="00323860">
      <w:pPr>
        <w:pStyle w:val="Listparagraf"/>
        <w:numPr>
          <w:ilvl w:val="0"/>
          <w:numId w:val="268"/>
        </w:numPr>
        <w:spacing w:after="0" w:line="240" w:lineRule="auto"/>
        <w:ind w:left="720" w:hanging="720"/>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 xml:space="preserve">organizează </w:t>
      </w:r>
      <w:r w:rsidR="00B344A3" w:rsidRPr="00350670">
        <w:rPr>
          <w:rFonts w:ascii="Times New Roman" w:eastAsia="Calibri" w:hAnsi="Times New Roman" w:cs="Times New Roman"/>
          <w:sz w:val="24"/>
          <w:szCs w:val="24"/>
          <w:lang w:val="ro-RO"/>
        </w:rPr>
        <w:t>periodic, la nivel zonal, împreună cu ISU,  exerciții de intervenție pentru stingerea incendiilor de pădure și elaborează raportul de evaluare;</w:t>
      </w:r>
    </w:p>
    <w:p w14:paraId="6BEC21B8" w14:textId="77777777" w:rsidR="00DC6292" w:rsidRPr="00350670" w:rsidRDefault="002575B9" w:rsidP="00323860">
      <w:pPr>
        <w:pStyle w:val="Listparagraf"/>
        <w:numPr>
          <w:ilvl w:val="0"/>
          <w:numId w:val="268"/>
        </w:numPr>
        <w:spacing w:after="0" w:line="240" w:lineRule="auto"/>
        <w:ind w:left="720" w:hanging="720"/>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 xml:space="preserve">urmăresc </w:t>
      </w:r>
      <w:r w:rsidR="00B344A3" w:rsidRPr="00350670">
        <w:rPr>
          <w:rFonts w:ascii="Times New Roman" w:eastAsia="Calibri" w:hAnsi="Times New Roman" w:cs="Times New Roman"/>
          <w:sz w:val="24"/>
          <w:szCs w:val="24"/>
          <w:lang w:val="ro-RO"/>
        </w:rPr>
        <w:t>întocmirea  documentelor pe linia organizării împotriva incendiilor elaborate de către Ocoalele Silvice de Regim din zona de competență și le aprobă.</w:t>
      </w:r>
    </w:p>
    <w:p w14:paraId="535AF87C" w14:textId="24367CA4" w:rsidR="00B15A38" w:rsidRPr="00350670" w:rsidRDefault="00B15A38" w:rsidP="00323860">
      <w:pPr>
        <w:spacing w:after="0" w:line="240" w:lineRule="auto"/>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 xml:space="preserve">(3) </w:t>
      </w:r>
      <w:r w:rsidR="002575B9" w:rsidRPr="00350670">
        <w:rPr>
          <w:rFonts w:ascii="Times New Roman" w:eastAsia="Times New Roman" w:hAnsi="Times New Roman" w:cs="Times New Roman"/>
          <w:sz w:val="24"/>
          <w:szCs w:val="24"/>
          <w:lang w:val="ro-RO"/>
        </w:rPr>
        <w:t>GFN</w:t>
      </w:r>
      <w:r w:rsidRPr="00350670">
        <w:rPr>
          <w:rFonts w:ascii="Times New Roman" w:eastAsia="Times New Roman" w:hAnsi="Times New Roman" w:cs="Times New Roman"/>
          <w:sz w:val="24"/>
          <w:szCs w:val="24"/>
          <w:lang w:val="ro-RO"/>
        </w:rPr>
        <w:t xml:space="preserve">  și </w:t>
      </w:r>
      <w:r w:rsidR="00CA39D3">
        <w:rPr>
          <w:rFonts w:ascii="Times New Roman" w:eastAsia="Times New Roman" w:hAnsi="Times New Roman" w:cs="Times New Roman"/>
          <w:sz w:val="24"/>
          <w:szCs w:val="24"/>
          <w:lang w:val="ro-RO"/>
        </w:rPr>
        <w:t>gărzile forestiere</w:t>
      </w:r>
      <w:r w:rsidR="00CA39D3" w:rsidRPr="00350670">
        <w:rPr>
          <w:rFonts w:ascii="Times New Roman" w:eastAsia="Times New Roman" w:hAnsi="Times New Roman" w:cs="Times New Roman"/>
          <w:sz w:val="24"/>
          <w:szCs w:val="24"/>
          <w:lang w:val="ro-RO"/>
        </w:rPr>
        <w:t xml:space="preserve"> </w:t>
      </w:r>
      <w:r w:rsidRPr="00350670">
        <w:rPr>
          <w:rFonts w:ascii="Times New Roman" w:eastAsia="Times New Roman" w:hAnsi="Times New Roman" w:cs="Times New Roman"/>
          <w:sz w:val="24"/>
          <w:szCs w:val="24"/>
          <w:lang w:val="ro-RO"/>
        </w:rPr>
        <w:t xml:space="preserve">au obligația luării următoarelor </w:t>
      </w:r>
      <w:bookmarkStart w:id="17" w:name="_Hlk175215192"/>
      <w:r w:rsidRPr="00350670">
        <w:rPr>
          <w:rFonts w:ascii="Times New Roman" w:eastAsia="Times New Roman" w:hAnsi="Times New Roman" w:cs="Times New Roman"/>
          <w:sz w:val="24"/>
          <w:szCs w:val="24"/>
          <w:lang w:val="ro-RO"/>
        </w:rPr>
        <w:t xml:space="preserve">măsuri </w:t>
      </w:r>
      <w:r w:rsidRPr="00350670">
        <w:rPr>
          <w:rFonts w:ascii="Times New Roman" w:hAnsi="Times New Roman" w:cs="Times New Roman"/>
          <w:b/>
          <w:bCs/>
          <w:sz w:val="24"/>
          <w:szCs w:val="24"/>
          <w:lang w:val="ro-RO"/>
        </w:rPr>
        <w:t xml:space="preserve"> </w:t>
      </w:r>
      <w:r w:rsidRPr="00350670">
        <w:rPr>
          <w:rFonts w:ascii="Times New Roman" w:eastAsia="Calibri" w:hAnsi="Times New Roman" w:cs="Times New Roman"/>
          <w:sz w:val="24"/>
          <w:szCs w:val="24"/>
          <w:lang w:val="ro-RO"/>
        </w:rPr>
        <w:t>de răspuns la stingerea incendiilor de pădure</w:t>
      </w:r>
      <w:r w:rsidRPr="00350670">
        <w:rPr>
          <w:rFonts w:ascii="Times New Roman" w:hAnsi="Times New Roman" w:cs="Times New Roman"/>
          <w:sz w:val="24"/>
          <w:szCs w:val="24"/>
          <w:lang w:val="ro-RO"/>
        </w:rPr>
        <w:t xml:space="preserve"> de pregătire a resurselor de răspuns pentru intervenția la incendii de pădure</w:t>
      </w:r>
      <w:bookmarkEnd w:id="17"/>
      <w:r w:rsidRPr="00350670">
        <w:rPr>
          <w:rFonts w:ascii="Times New Roman" w:hAnsi="Times New Roman" w:cs="Times New Roman"/>
          <w:sz w:val="24"/>
          <w:szCs w:val="24"/>
          <w:lang w:val="ro-RO"/>
        </w:rPr>
        <w:t>:</w:t>
      </w:r>
    </w:p>
    <w:p w14:paraId="16F5FFE1" w14:textId="5958590C" w:rsidR="00DC6292" w:rsidRPr="00350670" w:rsidRDefault="00B15A38" w:rsidP="00323860">
      <w:pPr>
        <w:pStyle w:val="Listparagraf"/>
        <w:numPr>
          <w:ilvl w:val="0"/>
          <w:numId w:val="11"/>
        </w:numPr>
        <w:spacing w:after="0" w:line="240" w:lineRule="auto"/>
        <w:ind w:hanging="720"/>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r</w:t>
      </w:r>
      <w:r w:rsidR="00B344A3" w:rsidRPr="00350670">
        <w:rPr>
          <w:rFonts w:ascii="Times New Roman" w:eastAsia="Calibri" w:hAnsi="Times New Roman" w:cs="Times New Roman"/>
          <w:sz w:val="24"/>
          <w:szCs w:val="24"/>
          <w:lang w:val="ro-RO"/>
        </w:rPr>
        <w:t xml:space="preserve">ealizează schimbul reciproc de informații cu Inspectoratele </w:t>
      </w:r>
      <w:r w:rsidR="00DE24B1">
        <w:rPr>
          <w:rFonts w:ascii="Times New Roman" w:eastAsia="Calibri" w:hAnsi="Times New Roman" w:cs="Times New Roman"/>
          <w:sz w:val="24"/>
          <w:szCs w:val="24"/>
          <w:lang w:val="ro-RO"/>
        </w:rPr>
        <w:t xml:space="preserve">județene </w:t>
      </w:r>
      <w:r w:rsidR="00B344A3" w:rsidRPr="00350670">
        <w:rPr>
          <w:rFonts w:ascii="Times New Roman" w:eastAsia="Calibri" w:hAnsi="Times New Roman" w:cs="Times New Roman"/>
          <w:sz w:val="24"/>
          <w:szCs w:val="24"/>
          <w:lang w:val="ro-RO"/>
        </w:rPr>
        <w:t>pentru situații de urgență, Inspectoratele județene de politie, Inspectoratele județene de jandarmi, Inspectoratele teritori</w:t>
      </w:r>
      <w:r w:rsidR="00DE24B1">
        <w:rPr>
          <w:rFonts w:ascii="Times New Roman" w:eastAsia="Calibri" w:hAnsi="Times New Roman" w:cs="Times New Roman"/>
          <w:sz w:val="24"/>
          <w:szCs w:val="24"/>
          <w:lang w:val="ro-RO"/>
        </w:rPr>
        <w:t>ale</w:t>
      </w:r>
      <w:r w:rsidR="00B344A3" w:rsidRPr="00350670">
        <w:rPr>
          <w:rFonts w:ascii="Times New Roman" w:eastAsia="Calibri" w:hAnsi="Times New Roman" w:cs="Times New Roman"/>
          <w:sz w:val="24"/>
          <w:szCs w:val="24"/>
          <w:lang w:val="ro-RO"/>
        </w:rPr>
        <w:t xml:space="preserve"> ale poliției de frontieră privind riscul de incendiu la păduri și pentru realizarea unei reacții suficiente și în timp oportun pe timpul manifestării unor incendii în raza lor de acțiune;</w:t>
      </w:r>
    </w:p>
    <w:p w14:paraId="37425973" w14:textId="77777777" w:rsidR="00DC6292" w:rsidRPr="00350670" w:rsidRDefault="00B15A38" w:rsidP="00323860">
      <w:pPr>
        <w:pStyle w:val="Listparagraf"/>
        <w:numPr>
          <w:ilvl w:val="0"/>
          <w:numId w:val="11"/>
        </w:numPr>
        <w:spacing w:after="0" w:line="240" w:lineRule="auto"/>
        <w:ind w:hanging="720"/>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ț</w:t>
      </w:r>
      <w:r w:rsidR="00B344A3" w:rsidRPr="00350670">
        <w:rPr>
          <w:rFonts w:ascii="Times New Roman" w:eastAsia="Calibri" w:hAnsi="Times New Roman" w:cs="Times New Roman"/>
          <w:sz w:val="24"/>
          <w:szCs w:val="24"/>
          <w:lang w:val="ro-RO"/>
        </w:rPr>
        <w:t>in evidența incendiilor și a altor evenimente urmate de incendii, exploatează concluziile și experiența dobândită din acestea și asigură comunicarea organelor ierarhic superioare a datelor referitoare la incendiile produse;</w:t>
      </w:r>
    </w:p>
    <w:p w14:paraId="52197848" w14:textId="00E39E73" w:rsidR="00B344A3" w:rsidRPr="00350670" w:rsidRDefault="00B15A38" w:rsidP="00323860">
      <w:pPr>
        <w:pStyle w:val="Listparagraf"/>
        <w:numPr>
          <w:ilvl w:val="0"/>
          <w:numId w:val="11"/>
        </w:numPr>
        <w:spacing w:after="0" w:line="240" w:lineRule="auto"/>
        <w:ind w:hanging="720"/>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c</w:t>
      </w:r>
      <w:r w:rsidR="00B344A3" w:rsidRPr="00350670">
        <w:rPr>
          <w:rFonts w:ascii="Times New Roman" w:eastAsia="Calibri" w:hAnsi="Times New Roman" w:cs="Times New Roman"/>
          <w:sz w:val="24"/>
          <w:szCs w:val="24"/>
          <w:lang w:val="ro-RO"/>
        </w:rPr>
        <w:t>ooperează cu organismele de profil pe plan internațional, în situația unor incendii transfrontaliere, pe baza convențiilor la care statul român este parte, privind apărarea împotriva incendiilor de pădure.</w:t>
      </w:r>
    </w:p>
    <w:p w14:paraId="36284716" w14:textId="64F2301E" w:rsidR="00B15A38" w:rsidRPr="00350670" w:rsidRDefault="00B15A38" w:rsidP="00323860">
      <w:pPr>
        <w:spacing w:after="0" w:line="240" w:lineRule="auto"/>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 xml:space="preserve">(4) </w:t>
      </w:r>
      <w:r w:rsidR="002575B9" w:rsidRPr="00350670">
        <w:rPr>
          <w:rFonts w:ascii="Times New Roman" w:eastAsia="Times New Roman" w:hAnsi="Times New Roman" w:cs="Times New Roman"/>
          <w:sz w:val="24"/>
          <w:szCs w:val="24"/>
          <w:lang w:val="ro-RO"/>
        </w:rPr>
        <w:t>GFN</w:t>
      </w:r>
      <w:r w:rsidRPr="00350670">
        <w:rPr>
          <w:rFonts w:ascii="Times New Roman" w:eastAsia="Times New Roman" w:hAnsi="Times New Roman" w:cs="Times New Roman"/>
          <w:sz w:val="24"/>
          <w:szCs w:val="24"/>
          <w:lang w:val="ro-RO"/>
        </w:rPr>
        <w:t xml:space="preserve">  și </w:t>
      </w:r>
      <w:r w:rsidR="00DE24B1">
        <w:rPr>
          <w:rFonts w:ascii="Times New Roman" w:eastAsia="Times New Roman" w:hAnsi="Times New Roman" w:cs="Times New Roman"/>
          <w:sz w:val="24"/>
          <w:szCs w:val="24"/>
          <w:lang w:val="ro-RO"/>
        </w:rPr>
        <w:t>gărzile forestiere</w:t>
      </w:r>
      <w:r w:rsidR="00DE24B1" w:rsidRPr="00350670">
        <w:rPr>
          <w:rFonts w:ascii="Times New Roman" w:eastAsia="Times New Roman" w:hAnsi="Times New Roman" w:cs="Times New Roman"/>
          <w:sz w:val="24"/>
          <w:szCs w:val="24"/>
          <w:lang w:val="ro-RO"/>
        </w:rPr>
        <w:t xml:space="preserve"> </w:t>
      </w:r>
      <w:r w:rsidRPr="00350670">
        <w:rPr>
          <w:rFonts w:ascii="Times New Roman" w:eastAsia="Times New Roman" w:hAnsi="Times New Roman" w:cs="Times New Roman"/>
          <w:sz w:val="24"/>
          <w:szCs w:val="24"/>
          <w:lang w:val="ro-RO"/>
        </w:rPr>
        <w:t xml:space="preserve">au obligația luării următoarelor </w:t>
      </w:r>
      <w:bookmarkStart w:id="18" w:name="_Hlk175215225"/>
      <w:r w:rsidRPr="00350670">
        <w:rPr>
          <w:rFonts w:ascii="Times New Roman" w:eastAsia="Times New Roman" w:hAnsi="Times New Roman" w:cs="Times New Roman"/>
          <w:sz w:val="24"/>
          <w:szCs w:val="24"/>
          <w:lang w:val="ro-RO"/>
        </w:rPr>
        <w:t>măsuri</w:t>
      </w:r>
      <w:r w:rsidRPr="00350670">
        <w:rPr>
          <w:rFonts w:ascii="Times New Roman" w:hAnsi="Times New Roman" w:cs="Times New Roman"/>
          <w:b/>
          <w:bCs/>
          <w:sz w:val="24"/>
          <w:szCs w:val="24"/>
          <w:lang w:val="ro-RO"/>
        </w:rPr>
        <w:t xml:space="preserve"> </w:t>
      </w:r>
      <w:r w:rsidRPr="00350670">
        <w:rPr>
          <w:rFonts w:ascii="Times New Roman" w:hAnsi="Times New Roman" w:cs="Times New Roman"/>
          <w:sz w:val="24"/>
          <w:szCs w:val="24"/>
          <w:lang w:val="ro-RO"/>
        </w:rPr>
        <w:t>de investigare /evaluare post-eveniment</w:t>
      </w:r>
      <w:bookmarkEnd w:id="18"/>
      <w:r w:rsidRPr="00350670">
        <w:rPr>
          <w:rFonts w:ascii="Times New Roman" w:hAnsi="Times New Roman" w:cs="Times New Roman"/>
          <w:sz w:val="24"/>
          <w:szCs w:val="24"/>
          <w:lang w:val="ro-RO"/>
        </w:rPr>
        <w:t>:</w:t>
      </w:r>
    </w:p>
    <w:p w14:paraId="423BE42B" w14:textId="2F4D9A16" w:rsidR="00B344A3" w:rsidRPr="00350670" w:rsidRDefault="002575B9" w:rsidP="00323860">
      <w:pPr>
        <w:pStyle w:val="Listparagraf"/>
        <w:numPr>
          <w:ilvl w:val="0"/>
          <w:numId w:val="12"/>
        </w:numPr>
        <w:spacing w:after="0"/>
        <w:ind w:hanging="720"/>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 xml:space="preserve">centralizează </w:t>
      </w:r>
      <w:r w:rsidR="00B344A3" w:rsidRPr="00350670">
        <w:rPr>
          <w:rFonts w:ascii="Times New Roman" w:eastAsia="Calibri" w:hAnsi="Times New Roman" w:cs="Times New Roman"/>
          <w:sz w:val="24"/>
          <w:szCs w:val="24"/>
          <w:lang w:val="ro-RO"/>
        </w:rPr>
        <w:t>și valorifică datele din rapoartele primite de la ocoalele silvice arondate, pe linia managementului riscului de incendiu la păduri;</w:t>
      </w:r>
    </w:p>
    <w:p w14:paraId="0EAD22E9" w14:textId="4F1D0DB7" w:rsidR="00B344A3" w:rsidRPr="00350670" w:rsidRDefault="002575B9" w:rsidP="00323860">
      <w:pPr>
        <w:pStyle w:val="Listparagraf"/>
        <w:numPr>
          <w:ilvl w:val="0"/>
          <w:numId w:val="12"/>
        </w:numPr>
        <w:spacing w:after="0"/>
        <w:ind w:hanging="720"/>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 xml:space="preserve">organizează </w:t>
      </w:r>
      <w:r w:rsidR="00B344A3" w:rsidRPr="00350670">
        <w:rPr>
          <w:rFonts w:ascii="Times New Roman" w:eastAsia="Calibri" w:hAnsi="Times New Roman" w:cs="Times New Roman"/>
          <w:sz w:val="24"/>
          <w:szCs w:val="24"/>
          <w:lang w:val="ro-RO"/>
        </w:rPr>
        <w:t>și răspunde, potrivit competențelor, de îndeplinirea obligațiilor legale privind evaluarea efectelor negative ale incendiilor de pădure în fondul forestier național;</w:t>
      </w:r>
    </w:p>
    <w:p w14:paraId="43AD657E" w14:textId="469A496C" w:rsidR="00B15A38" w:rsidRPr="00350670" w:rsidRDefault="002575B9" w:rsidP="00323860">
      <w:pPr>
        <w:pStyle w:val="Listparagraf"/>
        <w:numPr>
          <w:ilvl w:val="0"/>
          <w:numId w:val="12"/>
        </w:numPr>
        <w:spacing w:after="0"/>
        <w:ind w:hanging="720"/>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 xml:space="preserve">avizează </w:t>
      </w:r>
      <w:r w:rsidR="00B344A3" w:rsidRPr="00350670">
        <w:rPr>
          <w:rFonts w:ascii="Times New Roman" w:eastAsia="Calibri" w:hAnsi="Times New Roman" w:cs="Times New Roman"/>
          <w:sz w:val="24"/>
          <w:szCs w:val="24"/>
          <w:lang w:val="ro-RO"/>
        </w:rPr>
        <w:t>sau aprobă, în condițiile legii, documentațiile privind justificarea pierderilor cauzate de calamități în fondul silvic, inclusiv a celor cauzate de incendiile de pădure.</w:t>
      </w:r>
    </w:p>
    <w:p w14:paraId="66AE98E9" w14:textId="65DE0CA5" w:rsidR="00DE24B1" w:rsidRDefault="00B15A38" w:rsidP="00323860">
      <w:pPr>
        <w:spacing w:after="0" w:line="240" w:lineRule="auto"/>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 xml:space="preserve">(5) </w:t>
      </w:r>
      <w:r w:rsidR="002575B9" w:rsidRPr="00350670">
        <w:rPr>
          <w:rFonts w:ascii="Times New Roman" w:eastAsia="Times New Roman" w:hAnsi="Times New Roman" w:cs="Times New Roman"/>
          <w:sz w:val="24"/>
          <w:szCs w:val="24"/>
          <w:lang w:val="ro-RO"/>
        </w:rPr>
        <w:t>GFN</w:t>
      </w:r>
      <w:r w:rsidRPr="00350670">
        <w:rPr>
          <w:rFonts w:ascii="Times New Roman" w:eastAsia="Times New Roman" w:hAnsi="Times New Roman" w:cs="Times New Roman"/>
          <w:sz w:val="24"/>
          <w:szCs w:val="24"/>
          <w:lang w:val="ro-RO"/>
        </w:rPr>
        <w:t xml:space="preserve"> și </w:t>
      </w:r>
      <w:r w:rsidR="00DE24B1">
        <w:rPr>
          <w:rFonts w:ascii="Times New Roman" w:eastAsia="Times New Roman" w:hAnsi="Times New Roman" w:cs="Times New Roman"/>
          <w:sz w:val="24"/>
          <w:szCs w:val="24"/>
          <w:lang w:val="ro-RO"/>
        </w:rPr>
        <w:t>gărzile forestiere</w:t>
      </w:r>
      <w:r w:rsidR="00DE24B1" w:rsidRPr="00350670">
        <w:rPr>
          <w:rFonts w:ascii="Times New Roman" w:eastAsia="Times New Roman" w:hAnsi="Times New Roman" w:cs="Times New Roman"/>
          <w:sz w:val="24"/>
          <w:szCs w:val="24"/>
          <w:lang w:val="ro-RO"/>
        </w:rPr>
        <w:t xml:space="preserve"> </w:t>
      </w:r>
      <w:r w:rsidRPr="00350670">
        <w:rPr>
          <w:rFonts w:ascii="Times New Roman" w:eastAsia="Times New Roman" w:hAnsi="Times New Roman" w:cs="Times New Roman"/>
          <w:sz w:val="24"/>
          <w:szCs w:val="24"/>
          <w:lang w:val="ro-RO"/>
        </w:rPr>
        <w:t xml:space="preserve">au obligația luării următoarelor </w:t>
      </w:r>
      <w:bookmarkStart w:id="19" w:name="_Hlk175215272"/>
      <w:r w:rsidRPr="00350670">
        <w:rPr>
          <w:rFonts w:ascii="Times New Roman" w:eastAsia="Times New Roman" w:hAnsi="Times New Roman" w:cs="Times New Roman"/>
          <w:sz w:val="24"/>
          <w:szCs w:val="24"/>
          <w:lang w:val="ro-RO"/>
        </w:rPr>
        <w:t>măsuri</w:t>
      </w:r>
      <w:r w:rsidRPr="00350670">
        <w:rPr>
          <w:rFonts w:ascii="Times New Roman" w:hAnsi="Times New Roman" w:cs="Times New Roman"/>
          <w:b/>
          <w:bCs/>
          <w:sz w:val="24"/>
          <w:szCs w:val="24"/>
          <w:lang w:val="ro-RO"/>
        </w:rPr>
        <w:t xml:space="preserve"> </w:t>
      </w:r>
      <w:r w:rsidRPr="00350670">
        <w:rPr>
          <w:rFonts w:ascii="Times New Roman" w:eastAsia="Calibri" w:hAnsi="Times New Roman" w:cs="Times New Roman"/>
          <w:sz w:val="24"/>
          <w:szCs w:val="24"/>
          <w:lang w:val="ro-RO"/>
        </w:rPr>
        <w:t xml:space="preserve">de refacere/reabilitare după producerea </w:t>
      </w:r>
      <w:r w:rsidR="00DE24B1">
        <w:rPr>
          <w:rFonts w:ascii="Times New Roman" w:eastAsia="Calibri" w:hAnsi="Times New Roman" w:cs="Times New Roman"/>
          <w:sz w:val="24"/>
          <w:szCs w:val="24"/>
          <w:lang w:val="ro-RO"/>
        </w:rPr>
        <w:t xml:space="preserve">  </w:t>
      </w:r>
    </w:p>
    <w:p w14:paraId="2DFA2B02" w14:textId="6B6C6E10" w:rsidR="00B344A3" w:rsidRPr="00350670" w:rsidRDefault="00DE24B1" w:rsidP="00323860">
      <w:pPr>
        <w:spacing w:after="0" w:line="240" w:lineRule="auto"/>
        <w:jc w:val="both"/>
        <w:rPr>
          <w:rFonts w:ascii="Times New Roman" w:eastAsia="Calibri" w:hAnsi="Times New Roman" w:cs="Times New Roman"/>
          <w:sz w:val="24"/>
          <w:szCs w:val="24"/>
          <w:lang w:val="ro-RO"/>
        </w:rPr>
      </w:pPr>
      <w:r>
        <w:rPr>
          <w:rFonts w:ascii="Times New Roman" w:eastAsia="Calibri" w:hAnsi="Times New Roman" w:cs="Times New Roman"/>
          <w:sz w:val="24"/>
          <w:szCs w:val="24"/>
          <w:lang w:val="ro-RO"/>
        </w:rPr>
        <w:t xml:space="preserve">              </w:t>
      </w:r>
      <w:r w:rsidR="00B15A38" w:rsidRPr="00350670">
        <w:rPr>
          <w:rFonts w:ascii="Times New Roman" w:eastAsia="Calibri" w:hAnsi="Times New Roman" w:cs="Times New Roman"/>
          <w:sz w:val="24"/>
          <w:szCs w:val="24"/>
          <w:lang w:val="ro-RO"/>
        </w:rPr>
        <w:t>incendiului</w:t>
      </w:r>
      <w:bookmarkEnd w:id="19"/>
      <w:r w:rsidR="00B15A38" w:rsidRPr="00350670">
        <w:rPr>
          <w:rFonts w:ascii="Times New Roman" w:hAnsi="Times New Roman" w:cs="Times New Roman"/>
          <w:sz w:val="24"/>
          <w:szCs w:val="24"/>
          <w:lang w:val="ro-RO"/>
        </w:rPr>
        <w:t>:</w:t>
      </w:r>
    </w:p>
    <w:p w14:paraId="7150C304" w14:textId="77777777" w:rsidR="00B344A3" w:rsidRPr="00350670" w:rsidRDefault="009537DD" w:rsidP="00323860">
      <w:pPr>
        <w:pStyle w:val="Listparagraf"/>
        <w:numPr>
          <w:ilvl w:val="0"/>
          <w:numId w:val="9"/>
        </w:numPr>
        <w:spacing w:after="0"/>
        <w:ind w:hanging="720"/>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u</w:t>
      </w:r>
      <w:r w:rsidR="00B344A3" w:rsidRPr="00350670">
        <w:rPr>
          <w:rFonts w:ascii="Times New Roman" w:eastAsia="Calibri" w:hAnsi="Times New Roman" w:cs="Times New Roman"/>
          <w:sz w:val="24"/>
          <w:szCs w:val="24"/>
          <w:lang w:val="ro-RO"/>
        </w:rPr>
        <w:t>rmăresc gradul de afectare al vegetației forestiere și dispune de măsuri de reîmpădurire a golurilor rezultate în urma incendiilor de  pădure din fondul forestier național aflat în zona de competență;</w:t>
      </w:r>
    </w:p>
    <w:p w14:paraId="425661BF" w14:textId="77777777" w:rsidR="00B344A3" w:rsidRPr="00350670" w:rsidRDefault="009537DD" w:rsidP="00323860">
      <w:pPr>
        <w:numPr>
          <w:ilvl w:val="0"/>
          <w:numId w:val="9"/>
        </w:numPr>
        <w:spacing w:after="0"/>
        <w:ind w:hanging="720"/>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v</w:t>
      </w:r>
      <w:r w:rsidR="00B344A3" w:rsidRPr="00350670">
        <w:rPr>
          <w:rFonts w:ascii="Times New Roman" w:eastAsia="Calibri" w:hAnsi="Times New Roman" w:cs="Times New Roman"/>
          <w:sz w:val="24"/>
          <w:szCs w:val="24"/>
          <w:lang w:val="ro-RO"/>
        </w:rPr>
        <w:t xml:space="preserve">erifică permanent modul de efectuare a activităților pentru exploatarea, curățarea și reabilitarea cât mai rapidă a parchetelor afectate de incendiu; </w:t>
      </w:r>
    </w:p>
    <w:p w14:paraId="06F0A871" w14:textId="77777777" w:rsidR="00B344A3" w:rsidRPr="00350670" w:rsidRDefault="009537DD" w:rsidP="00323860">
      <w:pPr>
        <w:numPr>
          <w:ilvl w:val="0"/>
          <w:numId w:val="9"/>
        </w:numPr>
        <w:spacing w:after="0"/>
        <w:ind w:hanging="720"/>
        <w:contextualSpacing/>
        <w:jc w:val="both"/>
        <w:rPr>
          <w:rFonts w:ascii="Times New Roman" w:eastAsia="Calibri" w:hAnsi="Times New Roman" w:cs="Times New Roman"/>
          <w:iCs/>
          <w:sz w:val="24"/>
          <w:szCs w:val="24"/>
          <w:lang w:val="ro-RO"/>
        </w:rPr>
      </w:pPr>
      <w:r w:rsidRPr="00350670">
        <w:rPr>
          <w:rFonts w:ascii="Times New Roman" w:eastAsia="Calibri" w:hAnsi="Times New Roman" w:cs="Times New Roman"/>
          <w:iCs/>
          <w:sz w:val="24"/>
          <w:szCs w:val="24"/>
          <w:lang w:val="ro-RO"/>
        </w:rPr>
        <w:t>v</w:t>
      </w:r>
      <w:r w:rsidR="00B344A3" w:rsidRPr="00350670">
        <w:rPr>
          <w:rFonts w:ascii="Times New Roman" w:eastAsia="Calibri" w:hAnsi="Times New Roman" w:cs="Times New Roman"/>
          <w:iCs/>
          <w:sz w:val="24"/>
          <w:szCs w:val="24"/>
          <w:lang w:val="ro-RO"/>
        </w:rPr>
        <w:t>erifică modul în care se asigură, în condițiile legii, fondurile necesare pentru plata cheltuielilor efectuate de alte persoane fizice sau juridice care au intervenit pentru stingerea incendiilor în zona de competență;</w:t>
      </w:r>
    </w:p>
    <w:p w14:paraId="597AB889" w14:textId="77777777" w:rsidR="00B344A3" w:rsidRPr="00350670" w:rsidRDefault="009537DD" w:rsidP="00323860">
      <w:pPr>
        <w:numPr>
          <w:ilvl w:val="0"/>
          <w:numId w:val="9"/>
        </w:numPr>
        <w:spacing w:after="0"/>
        <w:ind w:hanging="720"/>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iCs/>
          <w:sz w:val="24"/>
          <w:szCs w:val="24"/>
          <w:lang w:val="ro-RO"/>
        </w:rPr>
        <w:t>m</w:t>
      </w:r>
      <w:r w:rsidR="00B344A3" w:rsidRPr="00350670">
        <w:rPr>
          <w:rFonts w:ascii="Times New Roman" w:eastAsia="Calibri" w:hAnsi="Times New Roman" w:cs="Times New Roman"/>
          <w:iCs/>
          <w:sz w:val="24"/>
          <w:szCs w:val="24"/>
          <w:lang w:val="ro-RO"/>
        </w:rPr>
        <w:t>onitorizează, în zona de competență, lucrările de reconstrucție ecologică, prin împădurire, a terenurilor degradate din fondul forestier, inclusiv ca urmare a incendiilor de pădure.</w:t>
      </w:r>
    </w:p>
    <w:p w14:paraId="19C97356" w14:textId="77777777" w:rsidR="0011444F" w:rsidRPr="00350670" w:rsidRDefault="0011444F" w:rsidP="00323860">
      <w:pPr>
        <w:spacing w:after="0"/>
        <w:ind w:left="720"/>
        <w:contextualSpacing/>
        <w:jc w:val="both"/>
        <w:rPr>
          <w:rFonts w:ascii="Times New Roman" w:eastAsia="Calibri" w:hAnsi="Times New Roman" w:cs="Times New Roman"/>
          <w:sz w:val="24"/>
          <w:szCs w:val="24"/>
          <w:lang w:val="ro-RO"/>
        </w:rPr>
      </w:pPr>
    </w:p>
    <w:p w14:paraId="1232756D" w14:textId="7E194F24" w:rsidR="009537DD" w:rsidRPr="00350670" w:rsidRDefault="009537DD" w:rsidP="00323860">
      <w:pPr>
        <w:spacing w:after="0" w:line="240" w:lineRule="auto"/>
        <w:jc w:val="both"/>
        <w:rPr>
          <w:rFonts w:ascii="Times New Roman" w:eastAsia="Calibri" w:hAnsi="Times New Roman" w:cs="Times New Roman"/>
          <w:sz w:val="24"/>
          <w:szCs w:val="24"/>
          <w:lang w:val="ro-RO"/>
        </w:rPr>
      </w:pPr>
      <w:r w:rsidRPr="00350670">
        <w:rPr>
          <w:rFonts w:ascii="Times New Roman" w:eastAsia="Times New Roman" w:hAnsi="Times New Roman" w:cs="Times New Roman"/>
          <w:b/>
          <w:bCs/>
          <w:sz w:val="24"/>
          <w:szCs w:val="24"/>
          <w:lang w:val="ro-RO"/>
        </w:rPr>
        <w:t>Art. 14. –</w:t>
      </w:r>
      <w:r w:rsidRPr="00350670">
        <w:rPr>
          <w:rFonts w:ascii="Times New Roman" w:eastAsia="Times New Roman" w:hAnsi="Times New Roman" w:cs="Times New Roman"/>
          <w:sz w:val="24"/>
          <w:szCs w:val="24"/>
          <w:lang w:val="ro-RO"/>
        </w:rPr>
        <w:t xml:space="preserve"> </w:t>
      </w:r>
      <w:r w:rsidRPr="00350670">
        <w:rPr>
          <w:rFonts w:ascii="Times New Roman" w:eastAsia="Calibri" w:hAnsi="Times New Roman" w:cs="Times New Roman"/>
          <w:sz w:val="24"/>
          <w:szCs w:val="24"/>
          <w:lang w:val="ro-RO"/>
        </w:rPr>
        <w:t xml:space="preserve"> (1) </w:t>
      </w:r>
      <w:r w:rsidRPr="00350670">
        <w:rPr>
          <w:rFonts w:ascii="Times New Roman" w:eastAsia="Times New Roman" w:hAnsi="Times New Roman" w:cs="Times New Roman"/>
          <w:sz w:val="24"/>
          <w:szCs w:val="24"/>
          <w:lang w:val="ro-RO"/>
        </w:rPr>
        <w:t>Ocoalele silvice au următoarele atribuții și obligații generale</w:t>
      </w:r>
      <w:r w:rsidRPr="00350670">
        <w:rPr>
          <w:rFonts w:ascii="Times New Roman" w:eastAsia="Calibri" w:hAnsi="Times New Roman" w:cs="Times New Roman"/>
          <w:sz w:val="24"/>
          <w:szCs w:val="24"/>
          <w:lang w:val="ro-RO"/>
        </w:rPr>
        <w:t>:</w:t>
      </w:r>
    </w:p>
    <w:p w14:paraId="34CF9E28" w14:textId="4BFE60E6" w:rsidR="00B344A3" w:rsidRDefault="00CA38BE" w:rsidP="00323860">
      <w:pPr>
        <w:pStyle w:val="Listparagraf"/>
        <w:numPr>
          <w:ilvl w:val="0"/>
          <w:numId w:val="16"/>
        </w:numPr>
        <w:autoSpaceDE w:val="0"/>
        <w:autoSpaceDN w:val="0"/>
        <w:adjustRightInd w:val="0"/>
        <w:spacing w:after="0" w:line="240" w:lineRule="auto"/>
        <w:ind w:hanging="720"/>
        <w:jc w:val="both"/>
        <w:rPr>
          <w:rFonts w:ascii="Times New Roman" w:hAnsi="Times New Roman" w:cs="Times New Roman"/>
          <w:sz w:val="24"/>
          <w:szCs w:val="24"/>
          <w:lang w:val="ro-RO"/>
        </w:rPr>
      </w:pPr>
      <w:r w:rsidRPr="00CA38BE">
        <w:rPr>
          <w:rFonts w:ascii="Times New Roman" w:hAnsi="Times New Roman" w:cs="Times New Roman"/>
          <w:sz w:val="24"/>
          <w:szCs w:val="24"/>
          <w:lang w:val="ro-RO"/>
        </w:rPr>
        <w:t>îndrumă, controlează și analizează respectarea normelor și reglementărilor tehnice privind apărarea</w:t>
      </w:r>
      <w:r w:rsidR="00B344A3" w:rsidRPr="00CA38BE">
        <w:rPr>
          <w:rFonts w:ascii="Times New Roman" w:hAnsi="Times New Roman" w:cs="Times New Roman"/>
          <w:sz w:val="24"/>
          <w:szCs w:val="24"/>
          <w:lang w:val="ro-RO"/>
        </w:rPr>
        <w:t xml:space="preserve"> </w:t>
      </w:r>
      <w:r w:rsidRPr="00CA38BE">
        <w:rPr>
          <w:rFonts w:ascii="Times New Roman" w:hAnsi="Times New Roman" w:cs="Times New Roman"/>
          <w:sz w:val="24"/>
          <w:szCs w:val="24"/>
          <w:lang w:val="ro-RO"/>
        </w:rPr>
        <w:t xml:space="preserve">împotriva  </w:t>
      </w:r>
      <w:r w:rsidR="00B344A3" w:rsidRPr="00CA38BE">
        <w:rPr>
          <w:rFonts w:ascii="Times New Roman" w:hAnsi="Times New Roman" w:cs="Times New Roman"/>
          <w:sz w:val="24"/>
          <w:szCs w:val="24"/>
          <w:lang w:val="ro-RO"/>
        </w:rPr>
        <w:t>incendiilor de pădure;</w:t>
      </w:r>
    </w:p>
    <w:p w14:paraId="1F0EE359" w14:textId="17203D6D" w:rsidR="00CA38BE" w:rsidRPr="002768E8" w:rsidRDefault="00CA38BE" w:rsidP="002768E8">
      <w:pPr>
        <w:pStyle w:val="Listparagraf"/>
        <w:numPr>
          <w:ilvl w:val="0"/>
          <w:numId w:val="16"/>
        </w:numPr>
        <w:autoSpaceDE w:val="0"/>
        <w:autoSpaceDN w:val="0"/>
        <w:adjustRightInd w:val="0"/>
        <w:spacing w:after="0" w:line="240" w:lineRule="auto"/>
        <w:ind w:left="709" w:hanging="709"/>
        <w:jc w:val="both"/>
        <w:rPr>
          <w:rFonts w:ascii="Times New Roman" w:hAnsi="Times New Roman" w:cs="Times New Roman"/>
          <w:sz w:val="24"/>
          <w:szCs w:val="24"/>
          <w:lang w:val="ro-RO"/>
        </w:rPr>
      </w:pPr>
      <w:r w:rsidRPr="002768E8">
        <w:rPr>
          <w:rFonts w:ascii="Times New Roman" w:hAnsi="Times New Roman" w:cs="Times New Roman"/>
          <w:sz w:val="24"/>
          <w:szCs w:val="24"/>
          <w:lang w:val="ro-RO"/>
        </w:rPr>
        <w:t>elaborează Planul de apărare împotriva incendiilor conform Anexei 11</w:t>
      </w:r>
      <w:r w:rsidR="00DE24B1">
        <w:rPr>
          <w:rFonts w:ascii="Times New Roman" w:hAnsi="Times New Roman" w:cs="Times New Roman"/>
          <w:sz w:val="24"/>
          <w:szCs w:val="24"/>
          <w:lang w:val="ro-RO"/>
        </w:rPr>
        <w:t xml:space="preserve"> la ghid</w:t>
      </w:r>
      <w:r w:rsidRPr="002768E8">
        <w:rPr>
          <w:rFonts w:ascii="Times New Roman" w:hAnsi="Times New Roman" w:cs="Times New Roman"/>
          <w:sz w:val="24"/>
          <w:szCs w:val="24"/>
          <w:lang w:val="ro-RO"/>
        </w:rPr>
        <w:t xml:space="preserve"> şi urmărește permanent viabilitatea acestuia prin exerciţii periodice de alarmare și/sau intervenţie, cel puţin o dată pe an, la începutul perioadei de vegetație, în condiții cât mai apropiate de situaţiile reale.</w:t>
      </w:r>
    </w:p>
    <w:p w14:paraId="1BF329EB" w14:textId="49F9E3C7" w:rsidR="00B344A3" w:rsidRPr="00350670" w:rsidRDefault="009537DD" w:rsidP="00323860">
      <w:pPr>
        <w:numPr>
          <w:ilvl w:val="0"/>
          <w:numId w:val="16"/>
        </w:numPr>
        <w:autoSpaceDE w:val="0"/>
        <w:autoSpaceDN w:val="0"/>
        <w:adjustRightInd w:val="0"/>
        <w:spacing w:after="0" w:line="240" w:lineRule="auto"/>
        <w:ind w:hanging="720"/>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î</w:t>
      </w:r>
      <w:r w:rsidR="00B344A3" w:rsidRPr="00350670">
        <w:rPr>
          <w:rFonts w:ascii="Times New Roman" w:hAnsi="Times New Roman" w:cs="Times New Roman"/>
          <w:sz w:val="24"/>
          <w:szCs w:val="24"/>
          <w:lang w:val="ro-RO"/>
        </w:rPr>
        <w:t>n cazul ocoalelor silvice de stat, atribuțiile de reprezentare a lor se realizează și prin direcțiile silvice județene ale RNP;</w:t>
      </w:r>
    </w:p>
    <w:p w14:paraId="5A9BD77D" w14:textId="77777777" w:rsidR="00B344A3" w:rsidRPr="00350670" w:rsidRDefault="009537DD" w:rsidP="00323860">
      <w:pPr>
        <w:numPr>
          <w:ilvl w:val="0"/>
          <w:numId w:val="16"/>
        </w:numPr>
        <w:spacing w:after="0" w:line="240" w:lineRule="auto"/>
        <w:ind w:hanging="720"/>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a</w:t>
      </w:r>
      <w:r w:rsidR="00B344A3" w:rsidRPr="00350670">
        <w:rPr>
          <w:rFonts w:ascii="Times New Roman" w:hAnsi="Times New Roman" w:cs="Times New Roman"/>
          <w:sz w:val="24"/>
          <w:szCs w:val="24"/>
          <w:lang w:val="ro-RO"/>
        </w:rPr>
        <w:t>sigură dotarea cu mijloacele tehnice corespunzătoare şi personalul necesar intervenției în caz de incendiu, precum şi condițiile de pregătire a acestora, corelat cu natura riscurilor de incendiu, profilul activității și mărimea suprafeței de fond forestier aflată în administrare;</w:t>
      </w:r>
    </w:p>
    <w:p w14:paraId="27A6BC50" w14:textId="77777777" w:rsidR="00B344A3" w:rsidRPr="00350670" w:rsidRDefault="009537DD" w:rsidP="00323860">
      <w:pPr>
        <w:numPr>
          <w:ilvl w:val="0"/>
          <w:numId w:val="16"/>
        </w:numPr>
        <w:spacing w:after="0" w:line="240" w:lineRule="auto"/>
        <w:ind w:hanging="720"/>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lastRenderedPageBreak/>
        <w:t>p</w:t>
      </w:r>
      <w:r w:rsidR="00B344A3" w:rsidRPr="00350670">
        <w:rPr>
          <w:rFonts w:ascii="Times New Roman" w:hAnsi="Times New Roman" w:cs="Times New Roman"/>
          <w:sz w:val="24"/>
          <w:szCs w:val="24"/>
          <w:lang w:val="ro-RO"/>
        </w:rPr>
        <w:t>articipă cu forțe și mijloace la acțiunile de primă intervenție pentru localizarea şi stingerea incendiilor de pădure;</w:t>
      </w:r>
    </w:p>
    <w:p w14:paraId="4293241A" w14:textId="77777777" w:rsidR="00B344A3" w:rsidRPr="00350670" w:rsidRDefault="009537DD" w:rsidP="00323860">
      <w:pPr>
        <w:numPr>
          <w:ilvl w:val="0"/>
          <w:numId w:val="16"/>
        </w:numPr>
        <w:spacing w:after="0" w:line="240" w:lineRule="auto"/>
        <w:ind w:hanging="720"/>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a</w:t>
      </w:r>
      <w:r w:rsidR="00B344A3" w:rsidRPr="00350670">
        <w:rPr>
          <w:rFonts w:ascii="Times New Roman" w:hAnsi="Times New Roman" w:cs="Times New Roman"/>
          <w:sz w:val="24"/>
          <w:szCs w:val="24"/>
          <w:lang w:val="ro-RO"/>
        </w:rPr>
        <w:t>sigură derularea contractelor, înțelegerilor, angajamentelor, convențiilor și planurilor necesare corelării, în caz de incendiu, a acțiunii forțelor şi mijloacelor proprii cu cele ale inspectoratului pentru situații de urgență şi cu ale serviciilor voluntare pentru situații de urgență care pot fi solicitate în ajutor;</w:t>
      </w:r>
    </w:p>
    <w:p w14:paraId="21DCC786" w14:textId="77777777" w:rsidR="00B344A3" w:rsidRPr="00350670" w:rsidRDefault="009537DD" w:rsidP="00323860">
      <w:pPr>
        <w:numPr>
          <w:ilvl w:val="0"/>
          <w:numId w:val="16"/>
        </w:numPr>
        <w:spacing w:after="0" w:line="240" w:lineRule="auto"/>
        <w:ind w:hanging="720"/>
        <w:contextualSpacing/>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s</w:t>
      </w:r>
      <w:r w:rsidR="00B344A3" w:rsidRPr="00350670">
        <w:rPr>
          <w:rFonts w:ascii="Times New Roman" w:hAnsi="Times New Roman" w:cs="Times New Roman"/>
          <w:sz w:val="24"/>
          <w:szCs w:val="24"/>
          <w:lang w:val="ro-RO"/>
        </w:rPr>
        <w:t xml:space="preserve">olicită de la administrator/proprietar fondurile sau dotările materiale necesare pe linia de apărare împotriva incendiilor; </w:t>
      </w:r>
    </w:p>
    <w:p w14:paraId="2DDF1D7F" w14:textId="77777777" w:rsidR="00B344A3" w:rsidRPr="00350670" w:rsidRDefault="009537DD" w:rsidP="00323860">
      <w:pPr>
        <w:numPr>
          <w:ilvl w:val="0"/>
          <w:numId w:val="16"/>
        </w:numPr>
        <w:autoSpaceDE w:val="0"/>
        <w:autoSpaceDN w:val="0"/>
        <w:adjustRightInd w:val="0"/>
        <w:spacing w:after="0" w:line="240" w:lineRule="auto"/>
        <w:ind w:hanging="720"/>
        <w:jc w:val="both"/>
        <w:rPr>
          <w:rFonts w:ascii="Times New Roman" w:hAnsi="Times New Roman" w:cs="Times New Roman"/>
          <w:spacing w:val="-2"/>
          <w:sz w:val="24"/>
          <w:szCs w:val="24"/>
          <w:lang w:val="ro-RO"/>
        </w:rPr>
      </w:pPr>
      <w:r w:rsidRPr="00350670">
        <w:rPr>
          <w:rFonts w:ascii="Times New Roman" w:hAnsi="Times New Roman" w:cs="Times New Roman"/>
          <w:sz w:val="24"/>
          <w:szCs w:val="24"/>
          <w:lang w:val="ro-RO"/>
        </w:rPr>
        <w:t>p</w:t>
      </w:r>
      <w:r w:rsidR="00B344A3" w:rsidRPr="00350670">
        <w:rPr>
          <w:rFonts w:ascii="Times New Roman" w:hAnsi="Times New Roman" w:cs="Times New Roman"/>
          <w:sz w:val="24"/>
          <w:szCs w:val="24"/>
          <w:lang w:val="ro-RO"/>
        </w:rPr>
        <w:t>revăd fonduri necesare realizării măsurilor de apărare împotriva incendiilor şi asigură, la cerere, plata cheltuielilor efectuate de alte persoane fizice sau juridice care au intervenit pentru stingerea incendiilor în raza de activitate a structurii pe care o conduc;</w:t>
      </w:r>
    </w:p>
    <w:p w14:paraId="637B655B" w14:textId="77777777" w:rsidR="00B344A3" w:rsidRPr="00350670" w:rsidRDefault="009537DD" w:rsidP="00323860">
      <w:pPr>
        <w:numPr>
          <w:ilvl w:val="0"/>
          <w:numId w:val="16"/>
        </w:numPr>
        <w:autoSpaceDE w:val="0"/>
        <w:autoSpaceDN w:val="0"/>
        <w:adjustRightInd w:val="0"/>
        <w:spacing w:after="0" w:line="240" w:lineRule="auto"/>
        <w:ind w:hanging="720"/>
        <w:jc w:val="both"/>
        <w:rPr>
          <w:rFonts w:ascii="Times New Roman" w:hAnsi="Times New Roman" w:cs="Times New Roman"/>
          <w:spacing w:val="-2"/>
          <w:sz w:val="24"/>
          <w:szCs w:val="24"/>
          <w:lang w:val="ro-RO"/>
        </w:rPr>
      </w:pPr>
      <w:r w:rsidRPr="00350670">
        <w:rPr>
          <w:rFonts w:ascii="Times New Roman" w:hAnsi="Times New Roman" w:cs="Times New Roman"/>
          <w:sz w:val="24"/>
          <w:szCs w:val="24"/>
          <w:lang w:val="ro-RO"/>
        </w:rPr>
        <w:t>a</w:t>
      </w:r>
      <w:r w:rsidR="00B344A3" w:rsidRPr="00350670">
        <w:rPr>
          <w:rFonts w:ascii="Times New Roman" w:hAnsi="Times New Roman" w:cs="Times New Roman"/>
          <w:sz w:val="24"/>
          <w:szCs w:val="24"/>
          <w:lang w:val="ro-RO"/>
        </w:rPr>
        <w:t>sigură permanența, îndeosebi în perioadele critice, a personalului instruit privind cunoașterea măsurilor necesare de luat în caz de incendiu şi raportarea către structurile teritoriale de control ale autorității publice centrale care răspunde de silvicultură (Garda Forestieră), respectiv a Direcției silvice a evenimentelor ce se produc;</w:t>
      </w:r>
    </w:p>
    <w:p w14:paraId="0FEC3432" w14:textId="77777777" w:rsidR="00B344A3" w:rsidRPr="00350670" w:rsidRDefault="009537DD" w:rsidP="00323860">
      <w:pPr>
        <w:numPr>
          <w:ilvl w:val="0"/>
          <w:numId w:val="16"/>
        </w:numPr>
        <w:spacing w:after="0" w:line="240" w:lineRule="auto"/>
        <w:ind w:hanging="720"/>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p</w:t>
      </w:r>
      <w:r w:rsidR="00B344A3" w:rsidRPr="00350670">
        <w:rPr>
          <w:rFonts w:ascii="Times New Roman" w:hAnsi="Times New Roman" w:cs="Times New Roman"/>
          <w:sz w:val="24"/>
          <w:szCs w:val="24"/>
          <w:lang w:val="ro-RO"/>
        </w:rPr>
        <w:t>articipă împreună cu IGSU şi IGAv la acțiunile de monitorizare aeriană a zonelor împădurite, în perioadele critice, cu scop de depistare şi localizare a focarelor de incendiu;</w:t>
      </w:r>
    </w:p>
    <w:p w14:paraId="739B175C" w14:textId="77777777" w:rsidR="00B344A3" w:rsidRPr="00350670" w:rsidRDefault="009537DD" w:rsidP="00323860">
      <w:pPr>
        <w:numPr>
          <w:ilvl w:val="0"/>
          <w:numId w:val="16"/>
        </w:numPr>
        <w:spacing w:after="0" w:line="240" w:lineRule="auto"/>
        <w:ind w:hanging="720"/>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a</w:t>
      </w:r>
      <w:r w:rsidR="00B344A3" w:rsidRPr="00350670">
        <w:rPr>
          <w:rFonts w:ascii="Times New Roman" w:hAnsi="Times New Roman" w:cs="Times New Roman"/>
          <w:sz w:val="24"/>
          <w:szCs w:val="24"/>
          <w:lang w:val="ro-RO"/>
        </w:rPr>
        <w:t>sigură includerea în Planurile de apărare împotriva incendiilor a punctelor vulnerabile din cadrul fondului forestier și a măsurilor pentru diminuarea stării de pericol;</w:t>
      </w:r>
    </w:p>
    <w:p w14:paraId="1FDC2347" w14:textId="17A2D37C" w:rsidR="00B344A3" w:rsidRPr="00350670" w:rsidRDefault="009537DD" w:rsidP="00323860">
      <w:pPr>
        <w:numPr>
          <w:ilvl w:val="0"/>
          <w:numId w:val="16"/>
        </w:numPr>
        <w:spacing w:after="0" w:line="240" w:lineRule="auto"/>
        <w:ind w:hanging="720"/>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s</w:t>
      </w:r>
      <w:r w:rsidR="00B344A3" w:rsidRPr="00350670">
        <w:rPr>
          <w:rFonts w:ascii="Times New Roman" w:hAnsi="Times New Roman" w:cs="Times New Roman"/>
          <w:sz w:val="24"/>
          <w:szCs w:val="24"/>
          <w:lang w:val="ro-RO"/>
        </w:rPr>
        <w:t>tabilesc, responsabilitățile și modul de organizare privind apărarea împotriva incendiilor;</w:t>
      </w:r>
    </w:p>
    <w:p w14:paraId="5B422233" w14:textId="77777777" w:rsidR="00B344A3" w:rsidRPr="00350670" w:rsidRDefault="009537DD" w:rsidP="00323860">
      <w:pPr>
        <w:numPr>
          <w:ilvl w:val="0"/>
          <w:numId w:val="16"/>
        </w:numPr>
        <w:spacing w:after="0" w:line="240" w:lineRule="auto"/>
        <w:ind w:hanging="720"/>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p</w:t>
      </w:r>
      <w:r w:rsidR="00B344A3" w:rsidRPr="00350670">
        <w:rPr>
          <w:rFonts w:ascii="Times New Roman" w:hAnsi="Times New Roman" w:cs="Times New Roman"/>
          <w:sz w:val="24"/>
          <w:szCs w:val="24"/>
          <w:lang w:val="ro-RO"/>
        </w:rPr>
        <w:t>articipă cu personal de specialitate la activitățile de educație preventivă desfășurate cu elevii și adulții pe linia prevenirii riscului de incendiu la păduri;</w:t>
      </w:r>
    </w:p>
    <w:p w14:paraId="1326DC57" w14:textId="77777777" w:rsidR="00B344A3" w:rsidRPr="00350670" w:rsidRDefault="009537DD" w:rsidP="00323860">
      <w:pPr>
        <w:numPr>
          <w:ilvl w:val="0"/>
          <w:numId w:val="16"/>
        </w:numPr>
        <w:spacing w:after="0" w:line="240" w:lineRule="auto"/>
        <w:ind w:hanging="720"/>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p</w:t>
      </w:r>
      <w:r w:rsidR="00B344A3" w:rsidRPr="00350670">
        <w:rPr>
          <w:rFonts w:ascii="Times New Roman" w:hAnsi="Times New Roman" w:cs="Times New Roman"/>
          <w:sz w:val="24"/>
          <w:szCs w:val="24"/>
          <w:lang w:val="ro-RO"/>
        </w:rPr>
        <w:t>articipă la acțiunile de cooperare cu organismele de profil pe plan internațional, pe baza convențiilor la care statul român este parte, privind apărarea împotriva incendiilor de pădure;</w:t>
      </w:r>
    </w:p>
    <w:p w14:paraId="54DFB8F7" w14:textId="77777777" w:rsidR="00B344A3" w:rsidRPr="00350670" w:rsidRDefault="009537DD" w:rsidP="00323860">
      <w:pPr>
        <w:numPr>
          <w:ilvl w:val="0"/>
          <w:numId w:val="16"/>
        </w:numPr>
        <w:spacing w:after="0" w:line="240" w:lineRule="auto"/>
        <w:ind w:hanging="720"/>
        <w:contextualSpacing/>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î</w:t>
      </w:r>
      <w:r w:rsidR="00B344A3" w:rsidRPr="00350670">
        <w:rPr>
          <w:rFonts w:ascii="Times New Roman" w:hAnsi="Times New Roman" w:cs="Times New Roman"/>
          <w:sz w:val="24"/>
          <w:szCs w:val="24"/>
          <w:lang w:val="ro-RO"/>
        </w:rPr>
        <w:t>ndeplinesc orice alte atribuții prevăzute de lege privind apărarea împotriva incendiilor.</w:t>
      </w:r>
    </w:p>
    <w:p w14:paraId="25C7C0E3" w14:textId="110E8B2F" w:rsidR="00B344A3" w:rsidRPr="00350670" w:rsidRDefault="009537DD" w:rsidP="00323860">
      <w:pPr>
        <w:spacing w:after="0" w:line="240" w:lineRule="auto"/>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 xml:space="preserve">(2) </w:t>
      </w:r>
      <w:r w:rsidRPr="00350670">
        <w:rPr>
          <w:rFonts w:ascii="Times New Roman" w:eastAsia="Times New Roman" w:hAnsi="Times New Roman" w:cs="Times New Roman"/>
          <w:sz w:val="24"/>
          <w:szCs w:val="24"/>
          <w:lang w:val="ro-RO"/>
        </w:rPr>
        <w:t>Ocoalele silvice au următoarele r</w:t>
      </w:r>
      <w:r w:rsidR="00B344A3" w:rsidRPr="00350670">
        <w:rPr>
          <w:rFonts w:ascii="Times New Roman" w:eastAsia="Calibri" w:hAnsi="Times New Roman" w:cs="Times New Roman"/>
          <w:sz w:val="24"/>
          <w:szCs w:val="24"/>
          <w:lang w:val="ro-RO"/>
        </w:rPr>
        <w:t xml:space="preserve">oluri și responsabilități </w:t>
      </w:r>
      <w:r w:rsidRPr="00350670">
        <w:rPr>
          <w:rFonts w:ascii="Times New Roman" w:eastAsia="Calibri" w:hAnsi="Times New Roman" w:cs="Times New Roman"/>
          <w:sz w:val="24"/>
          <w:szCs w:val="24"/>
          <w:lang w:val="ro-RO"/>
        </w:rPr>
        <w:t xml:space="preserve">principale </w:t>
      </w:r>
      <w:r w:rsidR="00B344A3" w:rsidRPr="00350670">
        <w:rPr>
          <w:rFonts w:ascii="Times New Roman" w:eastAsia="Calibri" w:hAnsi="Times New Roman" w:cs="Times New Roman"/>
          <w:sz w:val="24"/>
          <w:szCs w:val="24"/>
          <w:lang w:val="ro-RO"/>
        </w:rPr>
        <w:t>la nivel de Ocol Silvic privind managementul riscului la incendii de pădure</w:t>
      </w:r>
      <w:r w:rsidRPr="00350670">
        <w:rPr>
          <w:rFonts w:ascii="Times New Roman" w:eastAsia="Calibri" w:hAnsi="Times New Roman" w:cs="Times New Roman"/>
          <w:sz w:val="24"/>
          <w:szCs w:val="24"/>
          <w:lang w:val="ro-RO"/>
        </w:rPr>
        <w:t>:</w:t>
      </w:r>
    </w:p>
    <w:p w14:paraId="7B3F802E" w14:textId="77777777" w:rsidR="00B344A3" w:rsidRPr="00350670" w:rsidRDefault="009537DD" w:rsidP="00323860">
      <w:pPr>
        <w:pStyle w:val="Listparagraf"/>
        <w:numPr>
          <w:ilvl w:val="0"/>
          <w:numId w:val="5"/>
        </w:numPr>
        <w:spacing w:after="0" w:line="240" w:lineRule="auto"/>
        <w:ind w:hanging="720"/>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a</w:t>
      </w:r>
      <w:r w:rsidR="00B344A3" w:rsidRPr="00350670">
        <w:rPr>
          <w:rFonts w:ascii="Times New Roman" w:hAnsi="Times New Roman" w:cs="Times New Roman"/>
          <w:sz w:val="24"/>
          <w:szCs w:val="24"/>
          <w:lang w:val="ro-RO"/>
        </w:rPr>
        <w:t>sigură mijloacele tehnice corespunzătoare şi personalul necesar intervenției în caz de incendiu, precum şi condițiile de pregătire a acestora, corelat cu natura riscului de incendiu, profilul activității şi mărimea ocolului silvic;</w:t>
      </w:r>
    </w:p>
    <w:p w14:paraId="4E255BFF" w14:textId="0178267B" w:rsidR="00B344A3" w:rsidRPr="00350670" w:rsidRDefault="009537DD" w:rsidP="00323860">
      <w:pPr>
        <w:numPr>
          <w:ilvl w:val="0"/>
          <w:numId w:val="5"/>
        </w:numPr>
        <w:ind w:hanging="720"/>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e</w:t>
      </w:r>
      <w:r w:rsidR="00B344A3" w:rsidRPr="00350670">
        <w:rPr>
          <w:rFonts w:ascii="Times New Roman" w:eastAsia="Calibri" w:hAnsi="Times New Roman" w:cs="Times New Roman"/>
          <w:sz w:val="24"/>
          <w:szCs w:val="24"/>
          <w:lang w:val="ro-RO"/>
        </w:rPr>
        <w:t xml:space="preserve">laborează Planul de apărare împotriva incendiilor conform Anexei 11 </w:t>
      </w:r>
      <w:r w:rsidR="000D2412" w:rsidRPr="00350670">
        <w:rPr>
          <w:rFonts w:ascii="Times New Roman" w:eastAsia="Calibri" w:hAnsi="Times New Roman" w:cs="Times New Roman"/>
          <w:sz w:val="24"/>
          <w:szCs w:val="24"/>
          <w:lang w:val="ro-RO"/>
        </w:rPr>
        <w:t xml:space="preserve">la ghid </w:t>
      </w:r>
      <w:r w:rsidR="00B344A3" w:rsidRPr="00350670">
        <w:rPr>
          <w:rFonts w:ascii="Times New Roman" w:eastAsia="Calibri" w:hAnsi="Times New Roman" w:cs="Times New Roman"/>
          <w:sz w:val="24"/>
          <w:szCs w:val="24"/>
          <w:lang w:val="ro-RO"/>
        </w:rPr>
        <w:t xml:space="preserve">şi urmărește permanent viabilitatea acestuia prin exerciții periodice de alarmare și/sau intervenție, cel puțin o dată pe an, la începutul perioadei de vegetație, în condiții cât mai apropiate de situațiile reale. </w:t>
      </w:r>
    </w:p>
    <w:p w14:paraId="0A472613" w14:textId="77777777" w:rsidR="00B344A3" w:rsidRPr="00350670" w:rsidRDefault="009537DD" w:rsidP="00323860">
      <w:pPr>
        <w:numPr>
          <w:ilvl w:val="0"/>
          <w:numId w:val="5"/>
        </w:numPr>
        <w:ind w:hanging="720"/>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a</w:t>
      </w:r>
      <w:r w:rsidR="00B344A3" w:rsidRPr="00350670">
        <w:rPr>
          <w:rFonts w:ascii="Times New Roman" w:eastAsia="Calibri" w:hAnsi="Times New Roman" w:cs="Times New Roman"/>
          <w:sz w:val="24"/>
          <w:szCs w:val="24"/>
          <w:lang w:val="ro-RO"/>
        </w:rPr>
        <w:t>sigură permanența, îndeosebi în perioadele critice, cu personal instruit pentru cunoașterea situației operative privind riscul de incendiu la păduri şi raportarea către Garda Forestieră a evenimentelor care se produc, după caz;</w:t>
      </w:r>
    </w:p>
    <w:p w14:paraId="668C519C" w14:textId="77777777" w:rsidR="00B344A3" w:rsidRPr="00350670" w:rsidRDefault="009537DD" w:rsidP="00323860">
      <w:pPr>
        <w:numPr>
          <w:ilvl w:val="0"/>
          <w:numId w:val="5"/>
        </w:numPr>
        <w:ind w:hanging="720"/>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a</w:t>
      </w:r>
      <w:r w:rsidR="00B344A3" w:rsidRPr="00350670">
        <w:rPr>
          <w:rFonts w:ascii="Times New Roman" w:eastAsia="Calibri" w:hAnsi="Times New Roman" w:cs="Times New Roman"/>
          <w:sz w:val="24"/>
          <w:szCs w:val="24"/>
          <w:lang w:val="ro-RO"/>
        </w:rPr>
        <w:t>sigură implementarea și controlul sistematic al măsurilor de prevenire și stingere a incendiilor din raza de competență pentru înlăturarea operativă a stărilor de pericol, cauzelor de incendiu şi a celorlalte nereguli în activitatea de apărare împotriva incendiilor;</w:t>
      </w:r>
    </w:p>
    <w:p w14:paraId="3023BC0B" w14:textId="77777777" w:rsidR="00B344A3" w:rsidRPr="00350670" w:rsidRDefault="009537DD" w:rsidP="00323860">
      <w:pPr>
        <w:numPr>
          <w:ilvl w:val="0"/>
          <w:numId w:val="5"/>
        </w:numPr>
        <w:ind w:hanging="720"/>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v</w:t>
      </w:r>
      <w:r w:rsidR="00B344A3" w:rsidRPr="00350670">
        <w:rPr>
          <w:rFonts w:ascii="Times New Roman" w:eastAsia="Calibri" w:hAnsi="Times New Roman" w:cs="Times New Roman"/>
          <w:sz w:val="24"/>
          <w:szCs w:val="24"/>
          <w:lang w:val="ro-RO"/>
        </w:rPr>
        <w:t>erifică permanent starea construcțiilor proprii situate în perimetrul sau imediata apropiere a fondului forestier, întreținerea acestora şi respectarea măsurilor de prevenire şi stingere a incendiilor;</w:t>
      </w:r>
    </w:p>
    <w:p w14:paraId="65F1BAD3" w14:textId="07BD63AC" w:rsidR="00B344A3" w:rsidRPr="00350670" w:rsidRDefault="009537DD" w:rsidP="00323860">
      <w:pPr>
        <w:numPr>
          <w:ilvl w:val="0"/>
          <w:numId w:val="5"/>
        </w:numPr>
        <w:ind w:hanging="720"/>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s</w:t>
      </w:r>
      <w:r w:rsidR="00B344A3" w:rsidRPr="00350670">
        <w:rPr>
          <w:rFonts w:ascii="Times New Roman" w:eastAsia="Calibri" w:hAnsi="Times New Roman" w:cs="Times New Roman"/>
          <w:sz w:val="24"/>
          <w:szCs w:val="24"/>
          <w:lang w:val="ro-RO"/>
        </w:rPr>
        <w:t>tabilește și urmărește măsurile de prevenire și stingere a incendiilor care trebuie respectate şi aplicate de către angajații operatorilor economici, culegătorii de fructe, apicultori, paznicii pastorali şi alte persoane care desfășoară activități sezoniere în apropierea zonelor împădurite sau în fondul forestier</w:t>
      </w:r>
      <w:r w:rsidR="002575B9" w:rsidRPr="00350670">
        <w:rPr>
          <w:rFonts w:ascii="Times New Roman" w:eastAsia="Calibri" w:hAnsi="Times New Roman" w:cs="Times New Roman"/>
          <w:sz w:val="24"/>
          <w:szCs w:val="24"/>
          <w:lang w:val="ro-RO"/>
        </w:rPr>
        <w:t>;</w:t>
      </w:r>
    </w:p>
    <w:p w14:paraId="05991FC6" w14:textId="77777777" w:rsidR="00B344A3" w:rsidRPr="00350670" w:rsidRDefault="009537DD" w:rsidP="00323860">
      <w:pPr>
        <w:numPr>
          <w:ilvl w:val="0"/>
          <w:numId w:val="5"/>
        </w:numPr>
        <w:ind w:hanging="720"/>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a</w:t>
      </w:r>
      <w:r w:rsidR="00B344A3" w:rsidRPr="00350670">
        <w:rPr>
          <w:rFonts w:ascii="Times New Roman" w:eastAsia="Calibri" w:hAnsi="Times New Roman" w:cs="Times New Roman"/>
          <w:sz w:val="24"/>
          <w:szCs w:val="24"/>
          <w:lang w:val="ro-RO"/>
        </w:rPr>
        <w:t>sigură în lunile februarie - martie şi septembrie - octombrie, ce preced perioadele critice de producere a incendiilor la fondul forestier național, şi în perioadele de maximă afluență turistică, curățarea vegetației uscate din apropierea construcțiilor (cantoane, cabane turistice) și  întreținerea liniilor izolatoare, somiere și parcelare;</w:t>
      </w:r>
    </w:p>
    <w:p w14:paraId="5E64B0B7" w14:textId="77777777" w:rsidR="00B344A3" w:rsidRPr="00350670" w:rsidRDefault="009537DD" w:rsidP="00323860">
      <w:pPr>
        <w:numPr>
          <w:ilvl w:val="0"/>
          <w:numId w:val="5"/>
        </w:numPr>
        <w:ind w:hanging="720"/>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lastRenderedPageBreak/>
        <w:t>s</w:t>
      </w:r>
      <w:r w:rsidR="00B344A3" w:rsidRPr="00350670">
        <w:rPr>
          <w:rFonts w:ascii="Times New Roman" w:eastAsia="Calibri" w:hAnsi="Times New Roman" w:cs="Times New Roman"/>
          <w:sz w:val="24"/>
          <w:szCs w:val="24"/>
          <w:lang w:val="ro-RO"/>
        </w:rPr>
        <w:t>tabilește și amenajează locurilor admise în pădure pentru popas, pentru fumat şi parcare a autovehiculelor în pădurile de agrement şi de interes turistic. Urmărește interzicerea fumatului și focului deschis în afara locurilor special amenajate;</w:t>
      </w:r>
    </w:p>
    <w:p w14:paraId="57DC48C0" w14:textId="77777777" w:rsidR="00B344A3" w:rsidRPr="00350670" w:rsidRDefault="009537DD" w:rsidP="00323860">
      <w:pPr>
        <w:numPr>
          <w:ilvl w:val="0"/>
          <w:numId w:val="5"/>
        </w:numPr>
        <w:ind w:hanging="720"/>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a</w:t>
      </w:r>
      <w:r w:rsidR="00B344A3" w:rsidRPr="00350670">
        <w:rPr>
          <w:rFonts w:ascii="Times New Roman" w:eastAsia="Calibri" w:hAnsi="Times New Roman" w:cs="Times New Roman"/>
          <w:sz w:val="24"/>
          <w:szCs w:val="24"/>
          <w:lang w:val="ro-RO"/>
        </w:rPr>
        <w:t>mplasează, la intrarea în pădure, la lizierele limitrofe terenurilor agricole cu risc ridicat, în vecinătatea spațiilor de cazare și pe traseele turistice, de panouri publicitare cu texte adecvate privind prevenirea şi stingerea incendiilor de pădure;</w:t>
      </w:r>
    </w:p>
    <w:p w14:paraId="38DFD9A6" w14:textId="77777777" w:rsidR="00B344A3" w:rsidRPr="00350670" w:rsidRDefault="009537DD" w:rsidP="00323860">
      <w:pPr>
        <w:numPr>
          <w:ilvl w:val="0"/>
          <w:numId w:val="5"/>
        </w:numPr>
        <w:ind w:hanging="720"/>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s</w:t>
      </w:r>
      <w:r w:rsidR="00B344A3" w:rsidRPr="00350670">
        <w:rPr>
          <w:rFonts w:ascii="Times New Roman" w:eastAsia="Calibri" w:hAnsi="Times New Roman" w:cs="Times New Roman"/>
          <w:sz w:val="24"/>
          <w:szCs w:val="24"/>
          <w:lang w:val="ro-RO"/>
        </w:rPr>
        <w:t>tabilește și semnalizează corespunzătoare drumurile permise circulației autovehiculelor. Asigură montarea pe drumurile interzise de bariere şi indicatoare corespunzătoare;</w:t>
      </w:r>
    </w:p>
    <w:p w14:paraId="7EAD7E5B" w14:textId="77777777" w:rsidR="00B344A3" w:rsidRPr="00350670" w:rsidRDefault="009537DD" w:rsidP="00323860">
      <w:pPr>
        <w:numPr>
          <w:ilvl w:val="0"/>
          <w:numId w:val="5"/>
        </w:numPr>
        <w:ind w:hanging="720"/>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i</w:t>
      </w:r>
      <w:r w:rsidR="00B344A3" w:rsidRPr="00350670">
        <w:rPr>
          <w:rFonts w:ascii="Times New Roman" w:eastAsia="Calibri" w:hAnsi="Times New Roman" w:cs="Times New Roman"/>
          <w:sz w:val="24"/>
          <w:szCs w:val="24"/>
          <w:lang w:val="ro-RO"/>
        </w:rPr>
        <w:t>nstruiește periodic culegătorii de fructe de pădure care au acces în fondul silvic păstorii din zona limitrofă, pe linie de apărare împotriva incendiilor;</w:t>
      </w:r>
    </w:p>
    <w:p w14:paraId="60D56D15" w14:textId="77777777" w:rsidR="00B344A3" w:rsidRPr="00350670" w:rsidRDefault="009537DD" w:rsidP="00323860">
      <w:pPr>
        <w:numPr>
          <w:ilvl w:val="0"/>
          <w:numId w:val="5"/>
        </w:numPr>
        <w:ind w:hanging="720"/>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s</w:t>
      </w:r>
      <w:r w:rsidR="00B344A3" w:rsidRPr="00350670">
        <w:rPr>
          <w:rFonts w:ascii="Times New Roman" w:eastAsia="Calibri" w:hAnsi="Times New Roman" w:cs="Times New Roman"/>
          <w:sz w:val="24"/>
          <w:szCs w:val="24"/>
          <w:lang w:val="ro-RO"/>
        </w:rPr>
        <w:t>tabilește atribuțiile și sarcinile care revin salariaților privind apărarea împotriva incendiilor de pădure;</w:t>
      </w:r>
    </w:p>
    <w:p w14:paraId="76C69A90" w14:textId="77777777" w:rsidR="00B344A3" w:rsidRPr="00350670" w:rsidRDefault="009537DD" w:rsidP="00323860">
      <w:pPr>
        <w:numPr>
          <w:ilvl w:val="0"/>
          <w:numId w:val="5"/>
        </w:numPr>
        <w:ind w:hanging="720"/>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i</w:t>
      </w:r>
      <w:r w:rsidR="00B344A3" w:rsidRPr="00350670">
        <w:rPr>
          <w:rFonts w:ascii="Times New Roman" w:eastAsia="Calibri" w:hAnsi="Times New Roman" w:cs="Times New Roman"/>
          <w:sz w:val="24"/>
          <w:szCs w:val="24"/>
          <w:lang w:val="ro-RO"/>
        </w:rPr>
        <w:t>mplementează un sistem de monitorizare tehnică/umană continuă și eficientă a fondului forestier aflat în competență;</w:t>
      </w:r>
    </w:p>
    <w:p w14:paraId="3C2481A5" w14:textId="77777777" w:rsidR="00B344A3" w:rsidRPr="00350670" w:rsidRDefault="009537DD" w:rsidP="00323860">
      <w:pPr>
        <w:numPr>
          <w:ilvl w:val="0"/>
          <w:numId w:val="5"/>
        </w:numPr>
        <w:ind w:hanging="720"/>
        <w:contextualSpacing/>
        <w:jc w:val="both"/>
        <w:rPr>
          <w:rFonts w:ascii="Times New Roman" w:eastAsia="Calibri" w:hAnsi="Times New Roman" w:cs="Times New Roman"/>
          <w:color w:val="4472C4" w:themeColor="accent1"/>
          <w:sz w:val="24"/>
          <w:szCs w:val="24"/>
          <w:lang w:val="ro-RO"/>
        </w:rPr>
      </w:pPr>
      <w:r w:rsidRPr="00350670">
        <w:rPr>
          <w:rFonts w:ascii="Times New Roman" w:eastAsia="Calibri" w:hAnsi="Times New Roman" w:cs="Times New Roman"/>
          <w:sz w:val="24"/>
          <w:szCs w:val="24"/>
          <w:lang w:val="ro-RO"/>
        </w:rPr>
        <w:t>r</w:t>
      </w:r>
      <w:r w:rsidR="00B344A3" w:rsidRPr="00350670">
        <w:rPr>
          <w:rFonts w:ascii="Times New Roman" w:eastAsia="Calibri" w:hAnsi="Times New Roman" w:cs="Times New Roman"/>
          <w:sz w:val="24"/>
          <w:szCs w:val="24"/>
          <w:lang w:val="ro-RO"/>
        </w:rPr>
        <w:t>ealizează planificarea, organizarea, executarea și controlul efectuării unor acțiuni de patrulare pe bază de grafic şi în mod susținut în perioadele de secetă şi în zilele nelucrătoare;</w:t>
      </w:r>
    </w:p>
    <w:p w14:paraId="5F8E702E" w14:textId="5EA8511D" w:rsidR="00B344A3" w:rsidRPr="00350670" w:rsidRDefault="009537DD" w:rsidP="00323860">
      <w:pPr>
        <w:numPr>
          <w:ilvl w:val="0"/>
          <w:numId w:val="5"/>
        </w:numPr>
        <w:ind w:hanging="720"/>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a</w:t>
      </w:r>
      <w:r w:rsidR="00B344A3" w:rsidRPr="00350670">
        <w:rPr>
          <w:rFonts w:ascii="Times New Roman" w:eastAsia="Calibri" w:hAnsi="Times New Roman" w:cs="Times New Roman"/>
          <w:sz w:val="24"/>
          <w:szCs w:val="24"/>
          <w:lang w:val="ro-RO"/>
        </w:rPr>
        <w:t xml:space="preserve">sigură, în permanență, pe durata perioadelor cu pericol ridicat de producere a incendiilor de pădure, monitorizarea fondului forestier. Această activitate se va realiza cu precădere în zona limitrofă drumurilor și traseelor turistice și a terenurilor din fondul forestier pe care sunt amplasate diverse obiective cu afluență de persoane </w:t>
      </w:r>
      <w:r w:rsidR="009D74F2">
        <w:rPr>
          <w:rFonts w:ascii="Times New Roman" w:eastAsia="Calibri" w:hAnsi="Times New Roman" w:cs="Times New Roman"/>
          <w:sz w:val="24"/>
          <w:szCs w:val="24"/>
          <w:lang w:val="ro-RO"/>
        </w:rPr>
        <w:t>-</w:t>
      </w:r>
      <w:r w:rsidR="00B344A3" w:rsidRPr="00350670">
        <w:rPr>
          <w:rFonts w:ascii="Times New Roman" w:eastAsia="Calibri" w:hAnsi="Times New Roman" w:cs="Times New Roman"/>
          <w:sz w:val="24"/>
          <w:szCs w:val="24"/>
          <w:lang w:val="ro-RO"/>
        </w:rPr>
        <w:t xml:space="preserve">campinguri, cabane turistice și de vânătoare, cantoane, obiective de cult ; </w:t>
      </w:r>
    </w:p>
    <w:p w14:paraId="76727B5C" w14:textId="77777777" w:rsidR="00B344A3" w:rsidRPr="00350670" w:rsidRDefault="009537DD" w:rsidP="00323860">
      <w:pPr>
        <w:numPr>
          <w:ilvl w:val="0"/>
          <w:numId w:val="5"/>
        </w:numPr>
        <w:ind w:hanging="720"/>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a</w:t>
      </w:r>
      <w:r w:rsidR="00B344A3" w:rsidRPr="00350670">
        <w:rPr>
          <w:rFonts w:ascii="Times New Roman" w:eastAsia="Calibri" w:hAnsi="Times New Roman" w:cs="Times New Roman"/>
          <w:sz w:val="24"/>
          <w:szCs w:val="24"/>
          <w:lang w:val="ro-RO"/>
        </w:rPr>
        <w:t>mplasează panouri permanente în zona obiectivelor menționate mai sus în loc vizibil, cuprinzând reguli esențiale de respectat în fondul silvic, inclusiv de apărare împotriva incendiilor, precum și a pichetelor PSI cu dotări specifice care să asigure suportul pentru prima intervenție în cazul izbucnirii de incendii. Obligativitatea amplasării acestora revine proprietarilor terenurilor în cauză;</w:t>
      </w:r>
    </w:p>
    <w:p w14:paraId="20F372C8" w14:textId="77777777" w:rsidR="00B344A3" w:rsidRPr="00350670" w:rsidRDefault="009537DD" w:rsidP="00323860">
      <w:pPr>
        <w:numPr>
          <w:ilvl w:val="0"/>
          <w:numId w:val="5"/>
        </w:numPr>
        <w:ind w:hanging="720"/>
        <w:contextualSpacing/>
        <w:jc w:val="both"/>
        <w:rPr>
          <w:rFonts w:ascii="Times New Roman" w:eastAsia="Calibri" w:hAnsi="Times New Roman" w:cs="Times New Roman"/>
          <w:color w:val="4472C4" w:themeColor="accent1"/>
          <w:sz w:val="24"/>
          <w:szCs w:val="24"/>
          <w:lang w:val="ro-RO"/>
        </w:rPr>
      </w:pPr>
      <w:r w:rsidRPr="00350670">
        <w:rPr>
          <w:rFonts w:ascii="Times New Roman" w:eastAsia="Times New Roman" w:hAnsi="Times New Roman" w:cs="Times New Roman"/>
          <w:sz w:val="24"/>
          <w:szCs w:val="24"/>
          <w:lang w:val="ro-RO"/>
        </w:rPr>
        <w:t>a</w:t>
      </w:r>
      <w:r w:rsidR="00B344A3" w:rsidRPr="00350670">
        <w:rPr>
          <w:rFonts w:ascii="Times New Roman" w:eastAsia="Times New Roman" w:hAnsi="Times New Roman" w:cs="Times New Roman"/>
          <w:sz w:val="24"/>
          <w:szCs w:val="24"/>
          <w:lang w:val="ro-RO"/>
        </w:rPr>
        <w:t>nalizează anual modul în care rețelele de drumuri forestiere existente asigură accesibilizarea pădurilor pentru apărarea împotriva incendiilor și propun demersuri în scopul eliminării disfuncționalităților constatate în acest sens;</w:t>
      </w:r>
    </w:p>
    <w:p w14:paraId="36872DF6" w14:textId="77777777" w:rsidR="00B344A3" w:rsidRPr="00350670" w:rsidRDefault="009537DD" w:rsidP="00323860">
      <w:pPr>
        <w:numPr>
          <w:ilvl w:val="0"/>
          <w:numId w:val="5"/>
        </w:numPr>
        <w:ind w:hanging="720"/>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c</w:t>
      </w:r>
      <w:r w:rsidR="00B344A3" w:rsidRPr="00350670">
        <w:rPr>
          <w:rFonts w:ascii="Times New Roman" w:eastAsia="Calibri" w:hAnsi="Times New Roman" w:cs="Times New Roman"/>
          <w:sz w:val="24"/>
          <w:szCs w:val="24"/>
          <w:lang w:val="ro-RO"/>
        </w:rPr>
        <w:t>ultivă și întreține liniile somiere, astfel încât acestea să constituie benzi de prevenire a extinderii eventualelor incendii;</w:t>
      </w:r>
    </w:p>
    <w:p w14:paraId="7AFAFEE5" w14:textId="77777777" w:rsidR="00B344A3" w:rsidRPr="00350670" w:rsidRDefault="009537DD" w:rsidP="00323860">
      <w:pPr>
        <w:numPr>
          <w:ilvl w:val="0"/>
          <w:numId w:val="5"/>
        </w:numPr>
        <w:ind w:hanging="720"/>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u</w:t>
      </w:r>
      <w:r w:rsidR="00B344A3" w:rsidRPr="00350670">
        <w:rPr>
          <w:rFonts w:ascii="Times New Roman" w:eastAsia="Calibri" w:hAnsi="Times New Roman" w:cs="Times New Roman"/>
          <w:sz w:val="24"/>
          <w:szCs w:val="24"/>
          <w:lang w:val="ro-RO"/>
        </w:rPr>
        <w:t>rmărește ca pe perioada executării lucrărilor de îngrijire, conducere și regenerare a arboretelor, resturile nevalorificabile să fie strânse în grămezi ordonate, astfel încât riscurile de amplificare a eventualelor incendii și de vătămare a arborilor tineri, să fie diminuate;</w:t>
      </w:r>
    </w:p>
    <w:p w14:paraId="0A1190CE" w14:textId="77777777" w:rsidR="00B344A3" w:rsidRPr="00350670" w:rsidRDefault="009537DD" w:rsidP="00323860">
      <w:pPr>
        <w:numPr>
          <w:ilvl w:val="0"/>
          <w:numId w:val="5"/>
        </w:numPr>
        <w:ind w:hanging="720"/>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u</w:t>
      </w:r>
      <w:r w:rsidR="00B344A3" w:rsidRPr="00350670">
        <w:rPr>
          <w:rFonts w:ascii="Times New Roman" w:eastAsia="Calibri" w:hAnsi="Times New Roman" w:cs="Times New Roman"/>
          <w:sz w:val="24"/>
          <w:szCs w:val="24"/>
          <w:lang w:val="ro-RO"/>
        </w:rPr>
        <w:t xml:space="preserve">rmărește ca în cazul tăierilor rase, resturile nevalorificabile să se strângă în șiruri/martoane pe suprafața parchetului, la o distanță de minimum 30 m de limita cu suprafețele neexploatate; </w:t>
      </w:r>
    </w:p>
    <w:p w14:paraId="5EECDAD1" w14:textId="77777777" w:rsidR="00B344A3" w:rsidRPr="00350670" w:rsidRDefault="009537DD" w:rsidP="00323860">
      <w:pPr>
        <w:numPr>
          <w:ilvl w:val="0"/>
          <w:numId w:val="5"/>
        </w:numPr>
        <w:ind w:hanging="720"/>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c</w:t>
      </w:r>
      <w:r w:rsidR="00B344A3" w:rsidRPr="00350670">
        <w:rPr>
          <w:rFonts w:ascii="Times New Roman" w:eastAsia="Calibri" w:hAnsi="Times New Roman" w:cs="Times New Roman"/>
          <w:sz w:val="24"/>
          <w:szCs w:val="24"/>
          <w:lang w:val="ro-RO"/>
        </w:rPr>
        <w:t xml:space="preserve">ontrolează în parchete modul de respectare a măsurilor prevăzute de normele de apărare a pădurilor împotriva incendiilor cu ocazia efectuării controalelor de exploatare; </w:t>
      </w:r>
    </w:p>
    <w:p w14:paraId="3F9375AB" w14:textId="77777777" w:rsidR="00B344A3" w:rsidRPr="00350670" w:rsidRDefault="009537DD" w:rsidP="00323860">
      <w:pPr>
        <w:numPr>
          <w:ilvl w:val="0"/>
          <w:numId w:val="5"/>
        </w:numPr>
        <w:ind w:hanging="720"/>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a</w:t>
      </w:r>
      <w:r w:rsidR="00B344A3" w:rsidRPr="00350670">
        <w:rPr>
          <w:rFonts w:ascii="Times New Roman" w:eastAsia="Calibri" w:hAnsi="Times New Roman" w:cs="Times New Roman"/>
          <w:sz w:val="24"/>
          <w:szCs w:val="24"/>
          <w:lang w:val="ro-RO"/>
        </w:rPr>
        <w:t>sigură o stare corespunzătoare de igienă prin extragerea arborilor uscați, lâncezi, rupți sau doborâți de vânt, potrivit încadrării funcționale a arboretelor și a sistemului de certificare a pădurilor;</w:t>
      </w:r>
      <w:r w:rsidR="00B344A3" w:rsidRPr="00350670">
        <w:rPr>
          <w:lang w:val="ro-RO"/>
        </w:rPr>
        <w:t xml:space="preserve"> </w:t>
      </w:r>
    </w:p>
    <w:p w14:paraId="1715F09F" w14:textId="77777777" w:rsidR="00B344A3" w:rsidRPr="00350670" w:rsidRDefault="009537DD" w:rsidP="00323860">
      <w:pPr>
        <w:numPr>
          <w:ilvl w:val="0"/>
          <w:numId w:val="5"/>
        </w:numPr>
        <w:ind w:hanging="720"/>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î</w:t>
      </w:r>
      <w:r w:rsidR="00B344A3" w:rsidRPr="00350670">
        <w:rPr>
          <w:rFonts w:ascii="Times New Roman" w:eastAsia="Calibri" w:hAnsi="Times New Roman" w:cs="Times New Roman"/>
          <w:sz w:val="24"/>
          <w:szCs w:val="24"/>
          <w:lang w:val="ro-RO"/>
        </w:rPr>
        <w:t>ndepărtează litiera și resturile combustibile, pe o lățime de 5 - 10 m de pe marginea drumurilor, a șoselelor, a căilor ferate (normale sau forestiere) care trec prin păduri, prin amenajarea de benzi izolatoare;</w:t>
      </w:r>
    </w:p>
    <w:p w14:paraId="3FBCD2E3" w14:textId="77777777" w:rsidR="00B344A3" w:rsidRPr="00350670" w:rsidRDefault="009537DD" w:rsidP="00323860">
      <w:pPr>
        <w:numPr>
          <w:ilvl w:val="0"/>
          <w:numId w:val="5"/>
        </w:numPr>
        <w:ind w:hanging="720"/>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d</w:t>
      </w:r>
      <w:r w:rsidR="00B344A3" w:rsidRPr="00350670">
        <w:rPr>
          <w:rFonts w:ascii="Times New Roman" w:eastAsia="Calibri" w:hAnsi="Times New Roman" w:cs="Times New Roman"/>
          <w:sz w:val="24"/>
          <w:szCs w:val="24"/>
          <w:lang w:val="ro-RO"/>
        </w:rPr>
        <w:t>esfășoară permanent acțiuni instructiv-educative privind măsurile de prevenire a incendiilor de pădure cu toate categoriile de populație;</w:t>
      </w:r>
    </w:p>
    <w:p w14:paraId="49F3211C" w14:textId="1202B0D8" w:rsidR="00B344A3" w:rsidRPr="00350670" w:rsidRDefault="009537DD" w:rsidP="00323860">
      <w:pPr>
        <w:numPr>
          <w:ilvl w:val="0"/>
          <w:numId w:val="5"/>
        </w:numPr>
        <w:ind w:hanging="720"/>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a</w:t>
      </w:r>
      <w:r w:rsidR="00B344A3" w:rsidRPr="00350670">
        <w:rPr>
          <w:rFonts w:ascii="Times New Roman" w:eastAsia="Calibri" w:hAnsi="Times New Roman" w:cs="Times New Roman"/>
          <w:sz w:val="24"/>
          <w:szCs w:val="24"/>
          <w:lang w:val="ro-RO"/>
        </w:rPr>
        <w:t>plică măsurile generale de prevenire a incendiilor privind focul deschis în fondul forestier</w:t>
      </w:r>
      <w:r w:rsidR="000107EE">
        <w:rPr>
          <w:rFonts w:ascii="Times New Roman" w:eastAsia="Calibri" w:hAnsi="Times New Roman" w:cs="Times New Roman"/>
          <w:sz w:val="24"/>
          <w:szCs w:val="24"/>
          <w:lang w:val="ro-RO"/>
        </w:rPr>
        <w:t>;</w:t>
      </w:r>
      <w:r w:rsidR="00B344A3" w:rsidRPr="00350670">
        <w:rPr>
          <w:rFonts w:ascii="Times New Roman" w:eastAsia="Calibri" w:hAnsi="Times New Roman" w:cs="Times New Roman"/>
          <w:sz w:val="24"/>
          <w:szCs w:val="24"/>
          <w:lang w:val="ro-RO"/>
        </w:rPr>
        <w:t xml:space="preserve"> </w:t>
      </w:r>
    </w:p>
    <w:p w14:paraId="0F4A166D" w14:textId="77777777" w:rsidR="00B344A3" w:rsidRPr="00350670" w:rsidRDefault="009537DD" w:rsidP="00323860">
      <w:pPr>
        <w:numPr>
          <w:ilvl w:val="0"/>
          <w:numId w:val="5"/>
        </w:numPr>
        <w:ind w:hanging="720"/>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lastRenderedPageBreak/>
        <w:t>c</w:t>
      </w:r>
      <w:r w:rsidR="00B344A3" w:rsidRPr="00350670">
        <w:rPr>
          <w:rFonts w:ascii="Times New Roman" w:eastAsia="Calibri" w:hAnsi="Times New Roman" w:cs="Times New Roman"/>
          <w:sz w:val="24"/>
          <w:szCs w:val="24"/>
          <w:lang w:val="ro-RO"/>
        </w:rPr>
        <w:t xml:space="preserve">ooperează cu autoritățile locale pentru interzicerea arderii resturilor vegetale rezultate din curățarea pășunilor şi a terenurilor agricole limitrofe la o distanță mai mică de 100 m de liziera pădurii; </w:t>
      </w:r>
    </w:p>
    <w:p w14:paraId="284B129D" w14:textId="77777777" w:rsidR="00B344A3" w:rsidRPr="00350670" w:rsidRDefault="009537DD" w:rsidP="00323860">
      <w:pPr>
        <w:numPr>
          <w:ilvl w:val="0"/>
          <w:numId w:val="5"/>
        </w:numPr>
        <w:ind w:hanging="720"/>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e</w:t>
      </w:r>
      <w:r w:rsidR="00B344A3" w:rsidRPr="00350670">
        <w:rPr>
          <w:rFonts w:ascii="Times New Roman" w:eastAsia="Calibri" w:hAnsi="Times New Roman" w:cs="Times New Roman"/>
          <w:sz w:val="24"/>
          <w:szCs w:val="24"/>
          <w:lang w:val="ro-RO"/>
        </w:rPr>
        <w:t>laborează evaluarea riscului de incendiu la păduri pentru suprafața de pădure administrată. Aceasta se va face în regim propriu sau în colaborare cu cadre tehnice specializate.</w:t>
      </w:r>
    </w:p>
    <w:p w14:paraId="6315E1A8" w14:textId="77777777" w:rsidR="00387037" w:rsidRPr="00350670" w:rsidRDefault="00387037" w:rsidP="00323860">
      <w:pPr>
        <w:pStyle w:val="Listparagraf"/>
        <w:numPr>
          <w:ilvl w:val="0"/>
          <w:numId w:val="17"/>
        </w:numPr>
        <w:spacing w:after="0" w:line="240" w:lineRule="auto"/>
        <w:ind w:left="0" w:firstLine="0"/>
        <w:jc w:val="both"/>
        <w:rPr>
          <w:rFonts w:ascii="Times New Roman" w:eastAsia="Calibri" w:hAnsi="Times New Roman" w:cs="Times New Roman"/>
          <w:sz w:val="24"/>
          <w:szCs w:val="24"/>
          <w:lang w:val="ro-RO"/>
        </w:rPr>
      </w:pPr>
      <w:r w:rsidRPr="00350670">
        <w:rPr>
          <w:rFonts w:ascii="Times New Roman" w:eastAsia="Times New Roman" w:hAnsi="Times New Roman" w:cs="Times New Roman"/>
          <w:sz w:val="24"/>
          <w:szCs w:val="24"/>
          <w:lang w:val="ro-RO"/>
        </w:rPr>
        <w:t>Ocoalele silvice au obligația luării următoarelor m</w:t>
      </w:r>
      <w:r w:rsidRPr="00350670">
        <w:rPr>
          <w:rFonts w:ascii="Times New Roman" w:eastAsia="Calibri" w:hAnsi="Times New Roman" w:cs="Times New Roman"/>
          <w:sz w:val="24"/>
          <w:szCs w:val="24"/>
          <w:lang w:val="ro-RO"/>
        </w:rPr>
        <w:t>ăsuri de pregătire a resurselor de răspuns pentru intervenția la incendii de pădure</w:t>
      </w:r>
      <w:r w:rsidRPr="00350670">
        <w:rPr>
          <w:rFonts w:ascii="Times New Roman" w:eastAsia="Times New Roman" w:hAnsi="Times New Roman" w:cs="Times New Roman"/>
          <w:sz w:val="24"/>
          <w:szCs w:val="24"/>
          <w:lang w:val="ro-RO"/>
        </w:rPr>
        <w:t>:</w:t>
      </w:r>
    </w:p>
    <w:p w14:paraId="597ED4F4" w14:textId="77777777" w:rsidR="00B344A3" w:rsidRPr="00350670" w:rsidRDefault="00387037" w:rsidP="00323860">
      <w:pPr>
        <w:pStyle w:val="Listparagraf"/>
        <w:numPr>
          <w:ilvl w:val="0"/>
          <w:numId w:val="7"/>
        </w:numPr>
        <w:ind w:hanging="720"/>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a</w:t>
      </w:r>
      <w:r w:rsidR="00B344A3" w:rsidRPr="00350670">
        <w:rPr>
          <w:rFonts w:ascii="Times New Roman" w:eastAsia="Calibri" w:hAnsi="Times New Roman" w:cs="Times New Roman"/>
          <w:sz w:val="24"/>
          <w:szCs w:val="24"/>
          <w:lang w:val="ro-RO"/>
        </w:rPr>
        <w:t xml:space="preserve">sigură o stare permanentă de intervenție pentru mijloacele tehnice corespunzătoare şi personalul necesar intervenției în caz de incendiu, precum și condițiile de pregătire a acestora, corelat cu natura riscurilor de incendiu, profilul activității şi mărimea ocolului silvic; </w:t>
      </w:r>
    </w:p>
    <w:p w14:paraId="71BC7632" w14:textId="77777777" w:rsidR="00B344A3" w:rsidRPr="00350670" w:rsidRDefault="00387037" w:rsidP="00323860">
      <w:pPr>
        <w:numPr>
          <w:ilvl w:val="0"/>
          <w:numId w:val="7"/>
        </w:numPr>
        <w:ind w:hanging="720"/>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a</w:t>
      </w:r>
      <w:r w:rsidR="00B344A3" w:rsidRPr="00350670">
        <w:rPr>
          <w:rFonts w:ascii="Times New Roman" w:eastAsia="Calibri" w:hAnsi="Times New Roman" w:cs="Times New Roman"/>
          <w:sz w:val="24"/>
          <w:szCs w:val="24"/>
          <w:lang w:val="ro-RO"/>
        </w:rPr>
        <w:t>sigură condițiile de pregătire a personalului propriu corelat cu natura riscurilor de incendiu, profilul activității şi mărimea ocolului silvic;</w:t>
      </w:r>
    </w:p>
    <w:p w14:paraId="660F4908" w14:textId="77777777" w:rsidR="00B344A3" w:rsidRPr="00350670" w:rsidRDefault="00387037" w:rsidP="00323860">
      <w:pPr>
        <w:numPr>
          <w:ilvl w:val="0"/>
          <w:numId w:val="7"/>
        </w:numPr>
        <w:ind w:hanging="720"/>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u</w:t>
      </w:r>
      <w:r w:rsidR="00B344A3" w:rsidRPr="00350670">
        <w:rPr>
          <w:rFonts w:ascii="Times New Roman" w:eastAsia="Calibri" w:hAnsi="Times New Roman" w:cs="Times New Roman"/>
          <w:sz w:val="24"/>
          <w:szCs w:val="24"/>
          <w:lang w:val="ro-RO"/>
        </w:rPr>
        <w:t>rmărește includerea în planurile economice şi financiare anuale şi de perspectivă a fondurilor necesare dotării ocolului silvic cu mijloace tehnice de prevenire şi stingere a incendiilor, precum şi pentru realizarea măsurilor de protecție împotriva incendiilor;</w:t>
      </w:r>
    </w:p>
    <w:p w14:paraId="16028491" w14:textId="77777777" w:rsidR="00510A1A" w:rsidRPr="00350670" w:rsidRDefault="00387037" w:rsidP="00323860">
      <w:pPr>
        <w:numPr>
          <w:ilvl w:val="0"/>
          <w:numId w:val="7"/>
        </w:numPr>
        <w:ind w:hanging="720"/>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r</w:t>
      </w:r>
      <w:r w:rsidR="00B344A3" w:rsidRPr="00350670">
        <w:rPr>
          <w:rFonts w:ascii="Times New Roman" w:eastAsia="Calibri" w:hAnsi="Times New Roman" w:cs="Times New Roman"/>
          <w:sz w:val="24"/>
          <w:szCs w:val="24"/>
          <w:lang w:val="ro-RO"/>
        </w:rPr>
        <w:t xml:space="preserve">ealizează, cel puțin o dată pe an, exerciții de intervenție, astfel : </w:t>
      </w:r>
    </w:p>
    <w:p w14:paraId="0D2C5A22" w14:textId="12A428D4" w:rsidR="00510A1A" w:rsidRPr="00350670" w:rsidRDefault="00B344A3" w:rsidP="00323860">
      <w:pPr>
        <w:pStyle w:val="Listparagraf"/>
        <w:numPr>
          <w:ilvl w:val="0"/>
          <w:numId w:val="196"/>
        </w:numPr>
        <w:ind w:left="1080" w:hanging="360"/>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 xml:space="preserve">planificat, pe bază de grafic, astfel încât la acestea să participe eșalonat toți salariații cu atribuții de intervenție de la locurile de muncă; </w:t>
      </w:r>
    </w:p>
    <w:p w14:paraId="7371B542" w14:textId="3EBF1732" w:rsidR="00B344A3" w:rsidRPr="00350670" w:rsidRDefault="00B344A3" w:rsidP="00323860">
      <w:pPr>
        <w:pStyle w:val="Listparagraf"/>
        <w:numPr>
          <w:ilvl w:val="0"/>
          <w:numId w:val="196"/>
        </w:numPr>
        <w:ind w:left="1080" w:hanging="360"/>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inopinat, de către administrator/conducător, autoritățile de control sau de alți factori de decizie;</w:t>
      </w:r>
    </w:p>
    <w:p w14:paraId="6C43A0C1" w14:textId="77777777" w:rsidR="00B344A3" w:rsidRPr="00350670" w:rsidRDefault="00387037" w:rsidP="00323860">
      <w:pPr>
        <w:numPr>
          <w:ilvl w:val="0"/>
          <w:numId w:val="7"/>
        </w:numPr>
        <w:ind w:hanging="720"/>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c</w:t>
      </w:r>
      <w:r w:rsidR="00B344A3" w:rsidRPr="00350670">
        <w:rPr>
          <w:rFonts w:ascii="Times New Roman" w:eastAsia="Calibri" w:hAnsi="Times New Roman" w:cs="Times New Roman"/>
          <w:sz w:val="24"/>
          <w:szCs w:val="24"/>
          <w:lang w:val="ro-RO"/>
        </w:rPr>
        <w:t>ontactează și realizează legături informale mai strânse cu posesorii de terenuri limitrofe fondului forestier şi promovează măsurile preventive prin aceștia;</w:t>
      </w:r>
    </w:p>
    <w:p w14:paraId="797B0F03" w14:textId="77777777" w:rsidR="00B344A3" w:rsidRPr="00350670" w:rsidRDefault="00387037" w:rsidP="00323860">
      <w:pPr>
        <w:numPr>
          <w:ilvl w:val="0"/>
          <w:numId w:val="7"/>
        </w:numPr>
        <w:ind w:hanging="720"/>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p</w:t>
      </w:r>
      <w:r w:rsidR="00B344A3" w:rsidRPr="00350670">
        <w:rPr>
          <w:rFonts w:ascii="Times New Roman" w:eastAsia="Calibri" w:hAnsi="Times New Roman" w:cs="Times New Roman"/>
          <w:sz w:val="24"/>
          <w:szCs w:val="24"/>
          <w:lang w:val="ro-RO"/>
        </w:rPr>
        <w:t>romovează convenții de colaborare cu unitățile școlare pentru a realiza o prezență activă a personalului silvic în rândul elevilor, pe tematică de prevenire adaptată categoriilor de vârstă corespunzător grupurilor țintă;</w:t>
      </w:r>
    </w:p>
    <w:p w14:paraId="00FBCC85" w14:textId="77777777" w:rsidR="00B344A3" w:rsidRPr="00350670" w:rsidRDefault="00387037" w:rsidP="00323860">
      <w:pPr>
        <w:numPr>
          <w:ilvl w:val="0"/>
          <w:numId w:val="7"/>
        </w:numPr>
        <w:ind w:hanging="720"/>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r</w:t>
      </w:r>
      <w:r w:rsidR="00B344A3" w:rsidRPr="00350670">
        <w:rPr>
          <w:rFonts w:ascii="Times New Roman" w:eastAsia="Calibri" w:hAnsi="Times New Roman" w:cs="Times New Roman"/>
          <w:sz w:val="24"/>
          <w:szCs w:val="24"/>
          <w:lang w:val="ro-RO"/>
        </w:rPr>
        <w:t>ealizează mesaje educative, pe categorii de vârstă, care vor fi diseminate către populație prin: mass-media, panouri publicitare, afișe, pliante cu tematică preventivă pentru incendiile din fondul forestier;</w:t>
      </w:r>
    </w:p>
    <w:p w14:paraId="56E1C97B" w14:textId="77777777" w:rsidR="00B344A3" w:rsidRPr="00350670" w:rsidRDefault="00387037" w:rsidP="00323860">
      <w:pPr>
        <w:numPr>
          <w:ilvl w:val="0"/>
          <w:numId w:val="7"/>
        </w:numPr>
        <w:ind w:hanging="720"/>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v</w:t>
      </w:r>
      <w:r w:rsidR="00B344A3" w:rsidRPr="00350670">
        <w:rPr>
          <w:rFonts w:ascii="Times New Roman" w:eastAsia="Calibri" w:hAnsi="Times New Roman" w:cs="Times New Roman"/>
          <w:sz w:val="24"/>
          <w:szCs w:val="24"/>
          <w:lang w:val="ro-RO"/>
        </w:rPr>
        <w:t xml:space="preserve">erifică modul de întreținere și funcționare a mașinilor, instalațiilor, utilajelor, aparatelor şi mijloacelor de prevenire şi stingere a incendiilor, precum şi cunoașterea de către personalul încadrat în muncă a modului de utilizare a acestora. Ține evidența mijloacelor tehnice de prevenire şi stingere a incendiilor și asigurarea comunicării acestor date către Garda Forestieră, respectiv direcţia silvică, după caz; </w:t>
      </w:r>
    </w:p>
    <w:p w14:paraId="2EFB523F" w14:textId="77777777" w:rsidR="00B344A3" w:rsidRPr="00350670" w:rsidRDefault="00387037" w:rsidP="00323860">
      <w:pPr>
        <w:numPr>
          <w:ilvl w:val="0"/>
          <w:numId w:val="7"/>
        </w:numPr>
        <w:ind w:hanging="720"/>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p</w:t>
      </w:r>
      <w:r w:rsidR="00B344A3" w:rsidRPr="00350670">
        <w:rPr>
          <w:rFonts w:ascii="Times New Roman" w:eastAsia="Calibri" w:hAnsi="Times New Roman" w:cs="Times New Roman"/>
          <w:sz w:val="24"/>
          <w:szCs w:val="24"/>
          <w:lang w:val="ro-RO"/>
        </w:rPr>
        <w:t>articipă, prin personalul tehnic, la exercițiile și aplicațiile tactice de intervenție organizate în sistem propriu sau de către serviciile profesioniste pentru situații de urgență;</w:t>
      </w:r>
    </w:p>
    <w:p w14:paraId="7A8F02AA" w14:textId="77777777" w:rsidR="00B344A3" w:rsidRPr="00350670" w:rsidRDefault="00387037" w:rsidP="00323860">
      <w:pPr>
        <w:numPr>
          <w:ilvl w:val="0"/>
          <w:numId w:val="7"/>
        </w:numPr>
        <w:ind w:hanging="720"/>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o</w:t>
      </w:r>
      <w:r w:rsidR="00B344A3" w:rsidRPr="00350670">
        <w:rPr>
          <w:rFonts w:ascii="Times New Roman" w:eastAsia="Calibri" w:hAnsi="Times New Roman" w:cs="Times New Roman"/>
          <w:sz w:val="24"/>
          <w:szCs w:val="24"/>
          <w:lang w:val="ro-RO"/>
        </w:rPr>
        <w:t>rganizează și asigură instruirea întregului personal din subordine privind cunoașterea şi respectarea normelor de prevenire şi stingere a incendiilor şi modul practic de acțiune în caz de incendiu şi verifică sistematic cum se realizează această instruire;</w:t>
      </w:r>
    </w:p>
    <w:p w14:paraId="5B663469" w14:textId="77777777" w:rsidR="00B344A3" w:rsidRPr="00350670" w:rsidRDefault="00387037" w:rsidP="00323860">
      <w:pPr>
        <w:numPr>
          <w:ilvl w:val="0"/>
          <w:numId w:val="7"/>
        </w:numPr>
        <w:ind w:hanging="720"/>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o</w:t>
      </w:r>
      <w:r w:rsidR="00B344A3" w:rsidRPr="00350670">
        <w:rPr>
          <w:rFonts w:ascii="Times New Roman" w:eastAsia="Calibri" w:hAnsi="Times New Roman" w:cs="Times New Roman"/>
          <w:sz w:val="24"/>
          <w:szCs w:val="24"/>
          <w:lang w:val="ro-RO"/>
        </w:rPr>
        <w:t xml:space="preserve">rganizează, îndrumă și controlează activitatea de apărare împotriva incendiilor în păduri şi completează şi reactualizează organizarea activității de apărare împotriva incendiilor; </w:t>
      </w:r>
    </w:p>
    <w:p w14:paraId="7AF57556" w14:textId="77777777" w:rsidR="00B344A3" w:rsidRPr="00350670" w:rsidRDefault="00387037" w:rsidP="00323860">
      <w:pPr>
        <w:numPr>
          <w:ilvl w:val="0"/>
          <w:numId w:val="7"/>
        </w:numPr>
        <w:ind w:hanging="720"/>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î</w:t>
      </w:r>
      <w:r w:rsidR="00B344A3" w:rsidRPr="00350670">
        <w:rPr>
          <w:rFonts w:ascii="Times New Roman" w:eastAsia="Calibri" w:hAnsi="Times New Roman" w:cs="Times New Roman"/>
          <w:sz w:val="24"/>
          <w:szCs w:val="24"/>
          <w:lang w:val="ro-RO"/>
        </w:rPr>
        <w:t>ncheie contracte sau convenții cu servicii publice sau operatori economici specializați de pe raza UAT-ului respectiv, dacă nu îşi pot îndeplini responsabilitățile pe linia apărării împotriva incendiilor cu mijloacele şi personalul proprii.</w:t>
      </w:r>
    </w:p>
    <w:p w14:paraId="35A3523D" w14:textId="77777777" w:rsidR="00387037" w:rsidRPr="00350670" w:rsidRDefault="00387037" w:rsidP="00323860">
      <w:pPr>
        <w:pStyle w:val="Listparagraf"/>
        <w:numPr>
          <w:ilvl w:val="0"/>
          <w:numId w:val="17"/>
        </w:numPr>
        <w:spacing w:after="0" w:line="240" w:lineRule="auto"/>
        <w:ind w:left="0" w:firstLine="0"/>
        <w:jc w:val="both"/>
        <w:rPr>
          <w:rFonts w:ascii="Times New Roman" w:eastAsia="Calibri" w:hAnsi="Times New Roman" w:cs="Times New Roman"/>
          <w:sz w:val="24"/>
          <w:szCs w:val="24"/>
          <w:lang w:val="ro-RO"/>
        </w:rPr>
      </w:pPr>
      <w:r w:rsidRPr="00350670">
        <w:rPr>
          <w:rFonts w:ascii="Times New Roman" w:eastAsia="Times New Roman" w:hAnsi="Times New Roman" w:cs="Times New Roman"/>
          <w:sz w:val="24"/>
          <w:szCs w:val="24"/>
          <w:lang w:val="ro-RO"/>
        </w:rPr>
        <w:t>Ocoalele silvice au obligația luării următoarelor m</w:t>
      </w:r>
      <w:r w:rsidRPr="00350670">
        <w:rPr>
          <w:rFonts w:ascii="Times New Roman" w:eastAsia="Calibri" w:hAnsi="Times New Roman" w:cs="Times New Roman"/>
          <w:sz w:val="24"/>
          <w:szCs w:val="24"/>
          <w:lang w:val="ro-RO"/>
        </w:rPr>
        <w:t>ăsuri de răspuns la stingerea incendiilor de pădure</w:t>
      </w:r>
      <w:r w:rsidRPr="00350670">
        <w:rPr>
          <w:rFonts w:ascii="Times New Roman" w:eastAsia="Times New Roman" w:hAnsi="Times New Roman" w:cs="Times New Roman"/>
          <w:sz w:val="24"/>
          <w:szCs w:val="24"/>
          <w:lang w:val="ro-RO"/>
        </w:rPr>
        <w:t>:</w:t>
      </w:r>
    </w:p>
    <w:p w14:paraId="5596BA83" w14:textId="533FE50C" w:rsidR="00B344A3" w:rsidRPr="00350670" w:rsidRDefault="00387037" w:rsidP="00323860">
      <w:pPr>
        <w:pStyle w:val="Listparagraf"/>
        <w:numPr>
          <w:ilvl w:val="0"/>
          <w:numId w:val="6"/>
        </w:numPr>
        <w:spacing w:after="0"/>
        <w:ind w:hanging="720"/>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a</w:t>
      </w:r>
      <w:r w:rsidR="00B344A3" w:rsidRPr="00350670">
        <w:rPr>
          <w:rFonts w:ascii="Times New Roman" w:eastAsia="Calibri" w:hAnsi="Times New Roman" w:cs="Times New Roman"/>
          <w:sz w:val="24"/>
          <w:szCs w:val="24"/>
          <w:lang w:val="ro-RO"/>
        </w:rPr>
        <w:t>sigură baza materială pentru realizarea funcțiilor de sprijin gestionării riscului de incendiu la păduri (</w:t>
      </w:r>
      <w:r w:rsidR="00B344A3" w:rsidRPr="00350670">
        <w:rPr>
          <w:rFonts w:ascii="Times New Roman" w:eastAsia="Calibri" w:hAnsi="Times New Roman" w:cs="Times New Roman"/>
          <w:iCs/>
          <w:sz w:val="24"/>
          <w:szCs w:val="24"/>
          <w:lang w:val="ro-RO"/>
        </w:rPr>
        <w:t xml:space="preserve">evacuarea populației, animalelor sau bunurilor periclitate, localizarea şi stingerea incendiilor de pădure, asigurarea transportului forțelor și mijloacelor de intervenție, persoanelor evacuate și altor resurse, </w:t>
      </w:r>
      <w:r w:rsidR="00B344A3" w:rsidRPr="00350670">
        <w:rPr>
          <w:rFonts w:ascii="Times New Roman" w:eastAsia="Calibri" w:hAnsi="Times New Roman" w:cs="Times New Roman"/>
          <w:iCs/>
          <w:sz w:val="24"/>
          <w:szCs w:val="24"/>
          <w:lang w:val="ro-RO"/>
        </w:rPr>
        <w:lastRenderedPageBreak/>
        <w:t>asigurarea apei și hranei pentru persoanele şi animalele evacuate sau afectate</w:t>
      </w:r>
      <w:r w:rsidR="00B344A3" w:rsidRPr="00350670">
        <w:rPr>
          <w:rFonts w:ascii="Times New Roman" w:eastAsia="Calibri" w:hAnsi="Times New Roman" w:cs="Times New Roman"/>
          <w:sz w:val="24"/>
          <w:szCs w:val="24"/>
          <w:lang w:val="ro-RO"/>
        </w:rPr>
        <w:t xml:space="preserve">) prin efortul conjugat al Autorității publice centrale </w:t>
      </w:r>
      <w:r w:rsidR="00E8324E">
        <w:rPr>
          <w:rFonts w:ascii="Times New Roman" w:eastAsia="Calibri" w:hAnsi="Times New Roman" w:cs="Times New Roman"/>
          <w:sz w:val="24"/>
          <w:szCs w:val="24"/>
          <w:lang w:val="ro-RO"/>
        </w:rPr>
        <w:t>pentru</w:t>
      </w:r>
      <w:r w:rsidR="00B344A3" w:rsidRPr="00350670">
        <w:rPr>
          <w:rFonts w:ascii="Times New Roman" w:eastAsia="Calibri" w:hAnsi="Times New Roman" w:cs="Times New Roman"/>
          <w:sz w:val="24"/>
          <w:szCs w:val="24"/>
          <w:lang w:val="ro-RO"/>
        </w:rPr>
        <w:t xml:space="preserve"> silvicultură (</w:t>
      </w:r>
      <w:r w:rsidR="00510A1A" w:rsidRPr="00350670">
        <w:rPr>
          <w:rFonts w:ascii="Times New Roman" w:eastAsia="Calibri" w:hAnsi="Times New Roman" w:cs="Times New Roman"/>
          <w:sz w:val="24"/>
          <w:szCs w:val="24"/>
          <w:lang w:val="ro-RO"/>
        </w:rPr>
        <w:t>MMAP</w:t>
      </w:r>
      <w:r w:rsidR="00B344A3" w:rsidRPr="00350670">
        <w:rPr>
          <w:rFonts w:ascii="Times New Roman" w:eastAsia="Calibri" w:hAnsi="Times New Roman" w:cs="Times New Roman"/>
          <w:sz w:val="24"/>
          <w:szCs w:val="24"/>
          <w:lang w:val="ro-RO"/>
        </w:rPr>
        <w:t>), al Autorității publice centrale pentru ordine publică și situații de urgență (</w:t>
      </w:r>
      <w:r w:rsidR="00510A1A" w:rsidRPr="00350670">
        <w:rPr>
          <w:rFonts w:ascii="Times New Roman" w:eastAsia="Calibri" w:hAnsi="Times New Roman" w:cs="Times New Roman"/>
          <w:sz w:val="24"/>
          <w:szCs w:val="24"/>
          <w:lang w:val="ro-RO"/>
        </w:rPr>
        <w:t>MAI</w:t>
      </w:r>
      <w:r w:rsidR="00B344A3" w:rsidRPr="00350670">
        <w:rPr>
          <w:rFonts w:ascii="Times New Roman" w:eastAsia="Calibri" w:hAnsi="Times New Roman" w:cs="Times New Roman"/>
          <w:sz w:val="24"/>
          <w:szCs w:val="24"/>
          <w:lang w:val="ro-RO"/>
        </w:rPr>
        <w:t xml:space="preserve">) și al </w:t>
      </w:r>
      <w:r w:rsidR="00510A1A" w:rsidRPr="00350670">
        <w:rPr>
          <w:rFonts w:ascii="Times New Roman" w:eastAsia="Calibri" w:hAnsi="Times New Roman" w:cs="Times New Roman"/>
          <w:sz w:val="24"/>
          <w:szCs w:val="24"/>
          <w:lang w:val="ro-RO"/>
        </w:rPr>
        <w:t xml:space="preserve">autorităților </w:t>
      </w:r>
      <w:r w:rsidR="00B344A3" w:rsidRPr="00350670">
        <w:rPr>
          <w:rFonts w:ascii="Times New Roman" w:eastAsia="Calibri" w:hAnsi="Times New Roman" w:cs="Times New Roman"/>
          <w:sz w:val="24"/>
          <w:szCs w:val="24"/>
          <w:lang w:val="ro-RO"/>
        </w:rPr>
        <w:t xml:space="preserve">administrației publice locale; </w:t>
      </w:r>
    </w:p>
    <w:p w14:paraId="127E10F4" w14:textId="77777777" w:rsidR="00B344A3" w:rsidRPr="00350670" w:rsidRDefault="00387037" w:rsidP="00323860">
      <w:pPr>
        <w:numPr>
          <w:ilvl w:val="0"/>
          <w:numId w:val="6"/>
        </w:numPr>
        <w:ind w:hanging="720"/>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a</w:t>
      </w:r>
      <w:r w:rsidR="00B344A3" w:rsidRPr="00350670">
        <w:rPr>
          <w:rFonts w:ascii="Times New Roman" w:eastAsia="Calibri" w:hAnsi="Times New Roman" w:cs="Times New Roman"/>
          <w:sz w:val="24"/>
          <w:szCs w:val="24"/>
          <w:lang w:val="ro-RO"/>
        </w:rPr>
        <w:t>sigură anunțarea, alertarea și mobilizarea personalului și a resurselor de intervenție pentru localizarea și stingerea incendiilor de pădure;</w:t>
      </w:r>
    </w:p>
    <w:p w14:paraId="095D208F" w14:textId="77777777" w:rsidR="00B344A3" w:rsidRPr="00350670" w:rsidRDefault="00387037" w:rsidP="00323860">
      <w:pPr>
        <w:numPr>
          <w:ilvl w:val="0"/>
          <w:numId w:val="6"/>
        </w:numPr>
        <w:ind w:hanging="720"/>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p</w:t>
      </w:r>
      <w:r w:rsidR="00B344A3" w:rsidRPr="00350670">
        <w:rPr>
          <w:rFonts w:ascii="Times New Roman" w:eastAsia="Calibri" w:hAnsi="Times New Roman" w:cs="Times New Roman"/>
          <w:sz w:val="24"/>
          <w:szCs w:val="24"/>
          <w:lang w:val="ro-RO"/>
        </w:rPr>
        <w:t xml:space="preserve">articipă la evacuarea cetățenilor aflați pe direcția de propagare a incendiului;  </w:t>
      </w:r>
    </w:p>
    <w:p w14:paraId="54B6BF1A" w14:textId="77777777" w:rsidR="00B344A3" w:rsidRPr="00350670" w:rsidRDefault="00387037" w:rsidP="00323860">
      <w:pPr>
        <w:numPr>
          <w:ilvl w:val="0"/>
          <w:numId w:val="6"/>
        </w:numPr>
        <w:ind w:hanging="720"/>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p</w:t>
      </w:r>
      <w:r w:rsidR="00B344A3" w:rsidRPr="00350670">
        <w:rPr>
          <w:rFonts w:ascii="Times New Roman" w:eastAsia="Calibri" w:hAnsi="Times New Roman" w:cs="Times New Roman"/>
          <w:sz w:val="24"/>
          <w:szCs w:val="24"/>
          <w:lang w:val="ro-RO"/>
        </w:rPr>
        <w:t>articipă la acțiunile de stingere a incendiilor, desfășurate în raza ocolului silvic propriu sau cu care se cooperează;</w:t>
      </w:r>
    </w:p>
    <w:p w14:paraId="01CE2848" w14:textId="77777777" w:rsidR="00B344A3" w:rsidRPr="00350670" w:rsidRDefault="00387037" w:rsidP="00323860">
      <w:pPr>
        <w:numPr>
          <w:ilvl w:val="0"/>
          <w:numId w:val="6"/>
        </w:numPr>
        <w:ind w:hanging="720"/>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a</w:t>
      </w:r>
      <w:r w:rsidR="00B344A3" w:rsidRPr="00350670">
        <w:rPr>
          <w:rFonts w:ascii="Times New Roman" w:eastAsia="Calibri" w:hAnsi="Times New Roman" w:cs="Times New Roman"/>
          <w:sz w:val="24"/>
          <w:szCs w:val="24"/>
          <w:lang w:val="ro-RO"/>
        </w:rPr>
        <w:t>sigură o colaborare strânsă cu primăriile, cu inspectoratele județene pentru situații de urgență și cu serviciile voluntare pentru situații de urgență privind intervenția operativă și eficientă în cazuri critice.</w:t>
      </w:r>
    </w:p>
    <w:p w14:paraId="5CEC11D8" w14:textId="77777777" w:rsidR="00B344A3" w:rsidRPr="00350670" w:rsidRDefault="00387037" w:rsidP="00323860">
      <w:pPr>
        <w:pStyle w:val="Listparagraf"/>
        <w:numPr>
          <w:ilvl w:val="0"/>
          <w:numId w:val="17"/>
        </w:numPr>
        <w:spacing w:after="0" w:line="240" w:lineRule="auto"/>
        <w:ind w:left="0" w:firstLine="0"/>
        <w:jc w:val="both"/>
        <w:rPr>
          <w:rFonts w:ascii="Times New Roman" w:hAnsi="Times New Roman" w:cs="Times New Roman"/>
          <w:b/>
          <w:bCs/>
          <w:sz w:val="24"/>
          <w:szCs w:val="24"/>
          <w:lang w:val="ro-RO"/>
        </w:rPr>
      </w:pPr>
      <w:r w:rsidRPr="00350670">
        <w:rPr>
          <w:rFonts w:ascii="Times New Roman" w:eastAsia="Times New Roman" w:hAnsi="Times New Roman" w:cs="Times New Roman"/>
          <w:sz w:val="24"/>
          <w:szCs w:val="24"/>
          <w:lang w:val="ro-RO"/>
        </w:rPr>
        <w:t>Ocoalele silvice au obligația luării următoarelor m</w:t>
      </w:r>
      <w:r w:rsidRPr="00350670">
        <w:rPr>
          <w:rFonts w:ascii="Times New Roman" w:eastAsia="Calibri" w:hAnsi="Times New Roman" w:cs="Times New Roman"/>
          <w:sz w:val="24"/>
          <w:szCs w:val="24"/>
          <w:lang w:val="ro-RO"/>
        </w:rPr>
        <w:t xml:space="preserve">ăsuri </w:t>
      </w:r>
      <w:r w:rsidRPr="00350670">
        <w:rPr>
          <w:rFonts w:ascii="Times New Roman" w:hAnsi="Times New Roman" w:cs="Times New Roman"/>
          <w:sz w:val="24"/>
          <w:szCs w:val="24"/>
          <w:lang w:val="ro-RO"/>
        </w:rPr>
        <w:t xml:space="preserve">de investigare/evaluare post-eveniment: </w:t>
      </w:r>
      <w:r w:rsidRPr="00350670">
        <w:rPr>
          <w:rFonts w:ascii="Times New Roman" w:eastAsia="Calibri" w:hAnsi="Times New Roman" w:cs="Times New Roman"/>
          <w:sz w:val="24"/>
          <w:szCs w:val="24"/>
          <w:lang w:val="ro-RO"/>
        </w:rPr>
        <w:t xml:space="preserve"> </w:t>
      </w:r>
      <w:r w:rsidR="00B344A3" w:rsidRPr="00350670">
        <w:rPr>
          <w:rFonts w:ascii="Times New Roman" w:eastAsia="Calibri" w:hAnsi="Times New Roman" w:cs="Times New Roman"/>
          <w:sz w:val="24"/>
          <w:szCs w:val="24"/>
          <w:lang w:val="ro-RO"/>
        </w:rPr>
        <w:t xml:space="preserve"> </w:t>
      </w:r>
    </w:p>
    <w:p w14:paraId="67757472" w14:textId="77777777" w:rsidR="00B344A3" w:rsidRPr="00350670" w:rsidRDefault="00387037" w:rsidP="00323860">
      <w:pPr>
        <w:pStyle w:val="Listparagraf"/>
        <w:numPr>
          <w:ilvl w:val="0"/>
          <w:numId w:val="8"/>
        </w:numPr>
        <w:ind w:hanging="720"/>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p</w:t>
      </w:r>
      <w:r w:rsidR="00B344A3" w:rsidRPr="00350670">
        <w:rPr>
          <w:rFonts w:ascii="Times New Roman" w:hAnsi="Times New Roman" w:cs="Times New Roman"/>
          <w:sz w:val="24"/>
          <w:szCs w:val="24"/>
          <w:lang w:val="ro-RO"/>
        </w:rPr>
        <w:t xml:space="preserve">articipă la stabilirea cauzei probabile de incendiu alături de serviciile profesioniste pentru situații de urgență și a celorlalte structuri competente precum și la elaborarea procesului verbal de intervenție; </w:t>
      </w:r>
    </w:p>
    <w:p w14:paraId="20011641" w14:textId="77777777" w:rsidR="00B344A3" w:rsidRPr="00350670" w:rsidRDefault="00387037" w:rsidP="00323860">
      <w:pPr>
        <w:numPr>
          <w:ilvl w:val="0"/>
          <w:numId w:val="8"/>
        </w:numPr>
        <w:ind w:hanging="720"/>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p</w:t>
      </w:r>
      <w:r w:rsidR="00B344A3" w:rsidRPr="00350670">
        <w:rPr>
          <w:rFonts w:ascii="Times New Roman" w:eastAsia="Calibri" w:hAnsi="Times New Roman" w:cs="Times New Roman"/>
          <w:sz w:val="24"/>
          <w:szCs w:val="24"/>
          <w:lang w:val="ro-RO"/>
        </w:rPr>
        <w:t xml:space="preserve">articipă la stabilirea suprafeței afectate de incendiu și a coordonatelor geografice a locului de inițiere a acestuia. </w:t>
      </w:r>
    </w:p>
    <w:p w14:paraId="64BF711C" w14:textId="77777777" w:rsidR="00B344A3" w:rsidRPr="00350670" w:rsidRDefault="00387037" w:rsidP="00323860">
      <w:pPr>
        <w:numPr>
          <w:ilvl w:val="0"/>
          <w:numId w:val="8"/>
        </w:numPr>
        <w:ind w:hanging="720"/>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p</w:t>
      </w:r>
      <w:r w:rsidR="00B344A3" w:rsidRPr="00350670">
        <w:rPr>
          <w:rFonts w:ascii="Times New Roman" w:eastAsia="Calibri" w:hAnsi="Times New Roman" w:cs="Times New Roman"/>
          <w:sz w:val="24"/>
          <w:szCs w:val="24"/>
          <w:lang w:val="ro-RO"/>
        </w:rPr>
        <w:t>articipă la identificarea persoanei care a inițiat incendiul, după caz, prin punerea la dispoziția organelor de cercetare a tuturor datelor disponibile;</w:t>
      </w:r>
    </w:p>
    <w:p w14:paraId="1F63338A" w14:textId="77777777" w:rsidR="00B344A3" w:rsidRPr="00350670" w:rsidRDefault="00387037" w:rsidP="00323860">
      <w:pPr>
        <w:numPr>
          <w:ilvl w:val="0"/>
          <w:numId w:val="8"/>
        </w:numPr>
        <w:ind w:hanging="720"/>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p</w:t>
      </w:r>
      <w:r w:rsidR="00B344A3" w:rsidRPr="00350670">
        <w:rPr>
          <w:rFonts w:ascii="Times New Roman" w:eastAsia="Calibri" w:hAnsi="Times New Roman" w:cs="Times New Roman"/>
          <w:sz w:val="24"/>
          <w:szCs w:val="24"/>
          <w:lang w:val="ro-RO"/>
        </w:rPr>
        <w:t>articipă la elaborarea procesul verbal de intervenție, stabilind concluziile şi înaintând propunerile pentru eficientizarea acțiunilor de intervenție viitoare;</w:t>
      </w:r>
    </w:p>
    <w:p w14:paraId="3BBCEBFB" w14:textId="77777777" w:rsidR="00B344A3" w:rsidRPr="00350670" w:rsidRDefault="00387037" w:rsidP="00323860">
      <w:pPr>
        <w:numPr>
          <w:ilvl w:val="0"/>
          <w:numId w:val="8"/>
        </w:numPr>
        <w:spacing w:after="200" w:line="276" w:lineRule="auto"/>
        <w:ind w:hanging="720"/>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e</w:t>
      </w:r>
      <w:r w:rsidR="00B344A3" w:rsidRPr="00350670">
        <w:rPr>
          <w:rFonts w:ascii="Times New Roman" w:eastAsia="Calibri" w:hAnsi="Times New Roman" w:cs="Times New Roman"/>
          <w:sz w:val="24"/>
          <w:szCs w:val="24"/>
          <w:lang w:val="ro-RO"/>
        </w:rPr>
        <w:t>valuarea si stabilirea pagubelor se face în mod curent de către forțele de intervenție, prin procesul verbal de intervenție (ISUJ, SVSU, Ocol Silvic), iar pentru incendiile de mari proporții evaluarea si stabilirea pagubelor se realizează de către comisii de evaluare numite prin ordin al prefectului;</w:t>
      </w:r>
    </w:p>
    <w:p w14:paraId="59B5D486" w14:textId="77777777" w:rsidR="00B344A3" w:rsidRPr="00350670" w:rsidRDefault="00387037" w:rsidP="00323860">
      <w:pPr>
        <w:numPr>
          <w:ilvl w:val="0"/>
          <w:numId w:val="8"/>
        </w:numPr>
        <w:ind w:hanging="720"/>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ț</w:t>
      </w:r>
      <w:r w:rsidR="00B344A3" w:rsidRPr="00350670">
        <w:rPr>
          <w:rFonts w:ascii="Times New Roman" w:eastAsia="Calibri" w:hAnsi="Times New Roman" w:cs="Times New Roman"/>
          <w:sz w:val="24"/>
          <w:szCs w:val="24"/>
          <w:lang w:val="ro-RO"/>
        </w:rPr>
        <w:t xml:space="preserve">ine evidența incendiilor, începuturilor de incendii și a altor evenimente urmate de incendii, exploatează concluziile și învățămintele desprinse din acestea și asigură comunicarea datelor referitoare la incendiile şi începuturile de incendii produse. </w:t>
      </w:r>
    </w:p>
    <w:p w14:paraId="2FA6F870" w14:textId="77777777" w:rsidR="00387037" w:rsidRPr="00350670" w:rsidRDefault="00387037" w:rsidP="00323860">
      <w:pPr>
        <w:pStyle w:val="Listparagraf"/>
        <w:numPr>
          <w:ilvl w:val="0"/>
          <w:numId w:val="17"/>
        </w:numPr>
        <w:spacing w:after="0" w:line="240" w:lineRule="auto"/>
        <w:ind w:left="0" w:firstLine="0"/>
        <w:jc w:val="both"/>
        <w:rPr>
          <w:rFonts w:ascii="Times New Roman" w:eastAsia="Calibri" w:hAnsi="Times New Roman" w:cs="Times New Roman"/>
          <w:sz w:val="24"/>
          <w:szCs w:val="24"/>
          <w:lang w:val="ro-RO"/>
        </w:rPr>
      </w:pPr>
      <w:r w:rsidRPr="00350670">
        <w:rPr>
          <w:rFonts w:ascii="Times New Roman" w:eastAsia="Times New Roman" w:hAnsi="Times New Roman" w:cs="Times New Roman"/>
          <w:sz w:val="24"/>
          <w:szCs w:val="24"/>
          <w:lang w:val="ro-RO"/>
        </w:rPr>
        <w:t>Ocoalele silvice au obligația luării următoarelor m</w:t>
      </w:r>
      <w:r w:rsidRPr="00350670">
        <w:rPr>
          <w:rFonts w:ascii="Times New Roman" w:eastAsia="Calibri" w:hAnsi="Times New Roman" w:cs="Times New Roman"/>
          <w:sz w:val="24"/>
          <w:szCs w:val="24"/>
          <w:lang w:val="ro-RO"/>
        </w:rPr>
        <w:t>ăsuri de refacere/reabilitare după producerea incendiului</w:t>
      </w:r>
      <w:r w:rsidRPr="00350670">
        <w:rPr>
          <w:rFonts w:ascii="Times New Roman" w:eastAsia="Times New Roman" w:hAnsi="Times New Roman" w:cs="Times New Roman"/>
          <w:sz w:val="24"/>
          <w:szCs w:val="24"/>
          <w:lang w:val="ro-RO"/>
        </w:rPr>
        <w:t>:</w:t>
      </w:r>
    </w:p>
    <w:p w14:paraId="3395BFC6" w14:textId="77777777" w:rsidR="00387037" w:rsidRPr="00350670" w:rsidRDefault="00387037" w:rsidP="00323860">
      <w:pPr>
        <w:pStyle w:val="Listparagraf"/>
        <w:numPr>
          <w:ilvl w:val="1"/>
          <w:numId w:val="15"/>
        </w:numPr>
        <w:ind w:left="720" w:hanging="720"/>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m</w:t>
      </w:r>
      <w:r w:rsidR="00B344A3" w:rsidRPr="00350670">
        <w:rPr>
          <w:rFonts w:ascii="Times New Roman" w:eastAsia="Calibri" w:hAnsi="Times New Roman" w:cs="Times New Roman"/>
          <w:sz w:val="24"/>
          <w:szCs w:val="24"/>
          <w:lang w:val="ro-RO"/>
        </w:rPr>
        <w:t xml:space="preserve">onitorizează starea de vegetație a arboretelor afectate de incendii pe o durată ce cuprinde perioada până la sfârșitul următorului sezon de vegetație de după incendiu; </w:t>
      </w:r>
    </w:p>
    <w:p w14:paraId="12EAD5AA" w14:textId="77777777" w:rsidR="00B344A3" w:rsidRPr="00350670" w:rsidRDefault="00387037" w:rsidP="00323860">
      <w:pPr>
        <w:pStyle w:val="Listparagraf"/>
        <w:numPr>
          <w:ilvl w:val="1"/>
          <w:numId w:val="15"/>
        </w:numPr>
        <w:ind w:left="720" w:hanging="720"/>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i</w:t>
      </w:r>
      <w:r w:rsidR="00B344A3" w:rsidRPr="00350670">
        <w:rPr>
          <w:rFonts w:ascii="Times New Roman" w:eastAsia="Calibri" w:hAnsi="Times New Roman" w:cs="Times New Roman"/>
          <w:sz w:val="24"/>
          <w:szCs w:val="24"/>
          <w:lang w:val="ro-RO"/>
        </w:rPr>
        <w:t>mplementează măsuri pentru exploatarea imediată a arborilor arși sau afectați de incendiu și pregătirea terenului pentru a fi replantat;</w:t>
      </w:r>
    </w:p>
    <w:p w14:paraId="5613A037" w14:textId="77777777" w:rsidR="00B344A3" w:rsidRPr="00350670" w:rsidRDefault="00387037" w:rsidP="00323860">
      <w:pPr>
        <w:pStyle w:val="Listparagraf"/>
        <w:numPr>
          <w:ilvl w:val="1"/>
          <w:numId w:val="15"/>
        </w:numPr>
        <w:ind w:left="720" w:hanging="720"/>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r</w:t>
      </w:r>
      <w:r w:rsidR="00B344A3" w:rsidRPr="00350670">
        <w:rPr>
          <w:rFonts w:ascii="Times New Roman" w:eastAsia="Calibri" w:hAnsi="Times New Roman" w:cs="Times New Roman"/>
          <w:sz w:val="24"/>
          <w:szCs w:val="24"/>
          <w:lang w:val="ro-RO"/>
        </w:rPr>
        <w:t>eîmpădurește suprafețele afectate de incendii forestiere în termenul legal;</w:t>
      </w:r>
    </w:p>
    <w:p w14:paraId="49F6466E" w14:textId="77777777" w:rsidR="00B344A3" w:rsidRDefault="00387037" w:rsidP="00323860">
      <w:pPr>
        <w:pStyle w:val="Listparagraf"/>
        <w:numPr>
          <w:ilvl w:val="1"/>
          <w:numId w:val="15"/>
        </w:numPr>
        <w:ind w:left="720" w:hanging="720"/>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a</w:t>
      </w:r>
      <w:r w:rsidR="00B344A3" w:rsidRPr="00350670">
        <w:rPr>
          <w:rFonts w:ascii="Times New Roman" w:eastAsia="Calibri" w:hAnsi="Times New Roman" w:cs="Times New Roman"/>
          <w:sz w:val="24"/>
          <w:szCs w:val="24"/>
          <w:lang w:val="ro-RO"/>
        </w:rPr>
        <w:t>sigură, la cerere, plata cheltuielilor efectuate de alte persoane fizice sau juridice care au intervenit pentru stingerea incendiilor în raza de activitate.</w:t>
      </w:r>
    </w:p>
    <w:p w14:paraId="07F8CBBF" w14:textId="77777777" w:rsidR="00C05833" w:rsidRPr="00350670" w:rsidRDefault="00C05833" w:rsidP="00323860">
      <w:pPr>
        <w:contextualSpacing/>
        <w:jc w:val="both"/>
        <w:rPr>
          <w:rFonts w:ascii="Times New Roman" w:eastAsia="Calibri" w:hAnsi="Times New Roman" w:cs="Times New Roman"/>
          <w:sz w:val="24"/>
          <w:szCs w:val="24"/>
          <w:lang w:val="ro-RO"/>
        </w:rPr>
      </w:pPr>
      <w:r w:rsidRPr="00350670">
        <w:rPr>
          <w:rFonts w:ascii="Times New Roman" w:eastAsia="Times New Roman" w:hAnsi="Times New Roman" w:cs="Times New Roman"/>
          <w:b/>
          <w:bCs/>
          <w:sz w:val="24"/>
          <w:szCs w:val="24"/>
          <w:lang w:val="ro-RO"/>
        </w:rPr>
        <w:t>Art. 1</w:t>
      </w:r>
      <w:r w:rsidR="007014EF" w:rsidRPr="00350670">
        <w:rPr>
          <w:rFonts w:ascii="Times New Roman" w:eastAsia="Times New Roman" w:hAnsi="Times New Roman" w:cs="Times New Roman"/>
          <w:b/>
          <w:bCs/>
          <w:sz w:val="24"/>
          <w:szCs w:val="24"/>
          <w:lang w:val="ro-RO"/>
        </w:rPr>
        <w:t>5</w:t>
      </w:r>
      <w:r w:rsidRPr="00350670">
        <w:rPr>
          <w:rFonts w:ascii="Times New Roman" w:eastAsia="Times New Roman" w:hAnsi="Times New Roman" w:cs="Times New Roman"/>
          <w:b/>
          <w:bCs/>
          <w:sz w:val="24"/>
          <w:szCs w:val="24"/>
          <w:lang w:val="ro-RO"/>
        </w:rPr>
        <w:t>. –</w:t>
      </w:r>
      <w:r w:rsidRPr="00350670">
        <w:rPr>
          <w:rFonts w:ascii="Times New Roman" w:eastAsia="Times New Roman" w:hAnsi="Times New Roman" w:cs="Times New Roman"/>
          <w:sz w:val="24"/>
          <w:szCs w:val="24"/>
          <w:lang w:val="ro-RO"/>
        </w:rPr>
        <w:t xml:space="preserve"> </w:t>
      </w:r>
      <w:bookmarkStart w:id="20" w:name="_Hlk175215366"/>
      <w:r w:rsidR="00D0530B" w:rsidRPr="00350670">
        <w:rPr>
          <w:rFonts w:ascii="Times New Roman" w:eastAsia="Calibri" w:hAnsi="Times New Roman" w:cs="Times New Roman"/>
          <w:sz w:val="24"/>
          <w:szCs w:val="24"/>
          <w:lang w:val="ro-RO"/>
        </w:rPr>
        <w:t xml:space="preserve">Proprietarii sau deținătorii de păduri au următoarele obligații </w:t>
      </w:r>
      <w:r w:rsidRPr="00350670">
        <w:rPr>
          <w:rFonts w:ascii="Times New Roman" w:eastAsia="Calibri" w:hAnsi="Times New Roman" w:cs="Times New Roman"/>
          <w:sz w:val="24"/>
          <w:szCs w:val="24"/>
          <w:lang w:val="ro-RO"/>
        </w:rPr>
        <w:t xml:space="preserve"> și responsabilități privind managementul riscului la incendii de pădure</w:t>
      </w:r>
      <w:bookmarkEnd w:id="20"/>
      <w:r w:rsidR="00D0530B" w:rsidRPr="00350670">
        <w:rPr>
          <w:rFonts w:ascii="Times New Roman" w:eastAsia="Calibri" w:hAnsi="Times New Roman" w:cs="Times New Roman"/>
          <w:sz w:val="24"/>
          <w:szCs w:val="24"/>
          <w:lang w:val="ro-RO"/>
        </w:rPr>
        <w:t>:</w:t>
      </w:r>
    </w:p>
    <w:p w14:paraId="6EAD136F" w14:textId="77777777" w:rsidR="00D0530B" w:rsidRPr="00350670" w:rsidRDefault="00D0530B" w:rsidP="00323860">
      <w:pPr>
        <w:pStyle w:val="Listparagraf"/>
        <w:numPr>
          <w:ilvl w:val="0"/>
          <w:numId w:val="18"/>
        </w:numPr>
        <w:ind w:hanging="720"/>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a</w:t>
      </w:r>
      <w:r w:rsidR="00C05833" w:rsidRPr="00350670">
        <w:rPr>
          <w:rFonts w:ascii="Times New Roman" w:eastAsia="Calibri" w:hAnsi="Times New Roman" w:cs="Times New Roman"/>
          <w:sz w:val="24"/>
          <w:szCs w:val="24"/>
          <w:lang w:val="ro-RO"/>
        </w:rPr>
        <w:t>sigură, în mod nemijlocit, resursele financiare, materiale și umane necesare;</w:t>
      </w:r>
    </w:p>
    <w:p w14:paraId="00CF7A3F" w14:textId="77777777" w:rsidR="00C05833" w:rsidRPr="00350670" w:rsidRDefault="00D0530B" w:rsidP="00323860">
      <w:pPr>
        <w:pStyle w:val="Listparagraf"/>
        <w:numPr>
          <w:ilvl w:val="0"/>
          <w:numId w:val="18"/>
        </w:numPr>
        <w:ind w:hanging="720"/>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t</w:t>
      </w:r>
      <w:r w:rsidR="00C05833" w:rsidRPr="00350670">
        <w:rPr>
          <w:rFonts w:ascii="Times New Roman" w:eastAsia="Calibri" w:hAnsi="Times New Roman" w:cs="Times New Roman"/>
          <w:sz w:val="24"/>
          <w:szCs w:val="24"/>
          <w:lang w:val="ro-RO"/>
        </w:rPr>
        <w:t>ransmite responsabilitățile pe linie de apărare împotriva incendiilor prin încheierea contractelor de administrare sau de prestări servicii către ocoalele silvice;</w:t>
      </w:r>
    </w:p>
    <w:p w14:paraId="32916C2C" w14:textId="77777777" w:rsidR="00C05833" w:rsidRPr="00350670" w:rsidRDefault="00D0530B" w:rsidP="00323860">
      <w:pPr>
        <w:numPr>
          <w:ilvl w:val="0"/>
          <w:numId w:val="18"/>
        </w:numPr>
        <w:ind w:hanging="720"/>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t</w:t>
      </w:r>
      <w:r w:rsidR="00C05833" w:rsidRPr="00350670">
        <w:rPr>
          <w:rFonts w:ascii="Times New Roman" w:eastAsia="Calibri" w:hAnsi="Times New Roman" w:cs="Times New Roman"/>
          <w:sz w:val="24"/>
          <w:szCs w:val="24"/>
          <w:lang w:val="ro-RO"/>
        </w:rPr>
        <w:t>ransmite responsabilitățile către agenți economici pe durata executării lucrărilor și în perimetrul aferent acestora;</w:t>
      </w:r>
    </w:p>
    <w:p w14:paraId="0FEFB10D" w14:textId="77777777" w:rsidR="00C05833" w:rsidRPr="00350670" w:rsidRDefault="00D0530B" w:rsidP="00323860">
      <w:pPr>
        <w:numPr>
          <w:ilvl w:val="0"/>
          <w:numId w:val="18"/>
        </w:numPr>
        <w:ind w:hanging="720"/>
        <w:contextualSpacing/>
        <w:jc w:val="both"/>
        <w:rPr>
          <w:rFonts w:ascii="Times New Roman" w:eastAsia="Calibri" w:hAnsi="Times New Roman" w:cs="Times New Roman"/>
          <w:strike/>
          <w:sz w:val="24"/>
          <w:szCs w:val="24"/>
          <w:lang w:val="ro-RO"/>
        </w:rPr>
      </w:pPr>
      <w:r w:rsidRPr="00350670">
        <w:rPr>
          <w:rFonts w:ascii="Times New Roman" w:eastAsia="Calibri" w:hAnsi="Times New Roman" w:cs="Times New Roman"/>
          <w:sz w:val="24"/>
          <w:szCs w:val="24"/>
          <w:lang w:val="ro-RO"/>
        </w:rPr>
        <w:lastRenderedPageBreak/>
        <w:t>p</w:t>
      </w:r>
      <w:r w:rsidR="00C05833" w:rsidRPr="00350670">
        <w:rPr>
          <w:rFonts w:ascii="Times New Roman" w:eastAsia="Calibri" w:hAnsi="Times New Roman" w:cs="Times New Roman"/>
          <w:sz w:val="24"/>
          <w:szCs w:val="24"/>
          <w:lang w:val="ro-RO"/>
        </w:rPr>
        <w:t>revede fonduri necesare realizării măsurilor de apărare împotriva incendiilor şi asigură, la cerere, plata cheltuielilor efectuate de alte persoane fizice sau juridice care au intervenit pentru stingerea incendiilor în raza de activitate a structurii pe care o conduc;</w:t>
      </w:r>
    </w:p>
    <w:p w14:paraId="7967EF43" w14:textId="77777777" w:rsidR="00C05833" w:rsidRPr="00350670" w:rsidRDefault="00D0530B" w:rsidP="00323860">
      <w:pPr>
        <w:numPr>
          <w:ilvl w:val="0"/>
          <w:numId w:val="18"/>
        </w:numPr>
        <w:ind w:hanging="720"/>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a</w:t>
      </w:r>
      <w:r w:rsidR="00C05833" w:rsidRPr="00350670">
        <w:rPr>
          <w:rFonts w:ascii="Times New Roman" w:eastAsia="Calibri" w:hAnsi="Times New Roman" w:cs="Times New Roman"/>
          <w:sz w:val="24"/>
          <w:szCs w:val="24"/>
          <w:lang w:val="ro-RO"/>
        </w:rPr>
        <w:t>cordă sprijinul și asistența tehnică, prin personalul de specialitate, pentru înlăturarea unor stări de pericol pentru terenul forestier aflat în proprietate;</w:t>
      </w:r>
    </w:p>
    <w:p w14:paraId="2352D3FE" w14:textId="77777777" w:rsidR="00C05833" w:rsidRPr="00350670" w:rsidRDefault="00D0530B" w:rsidP="00323860">
      <w:pPr>
        <w:numPr>
          <w:ilvl w:val="0"/>
          <w:numId w:val="18"/>
        </w:numPr>
        <w:ind w:hanging="720"/>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i</w:t>
      </w:r>
      <w:r w:rsidR="00C05833" w:rsidRPr="00350670">
        <w:rPr>
          <w:rFonts w:ascii="Times New Roman" w:eastAsia="Calibri" w:hAnsi="Times New Roman" w:cs="Times New Roman"/>
          <w:sz w:val="24"/>
          <w:szCs w:val="24"/>
          <w:lang w:val="ro-RO"/>
        </w:rPr>
        <w:t>nformează imediat structurile teritoriale de implementare și control ale autorității publice centrale pentru silvicultură (Garda Forestieră), respectiv administratorul silvic, asupra unor stări de pericol iminent de incendiu constatate și a măsurilor luate pentru terenul forestier aflat în proprietate.</w:t>
      </w:r>
    </w:p>
    <w:p w14:paraId="568560E2" w14:textId="77777777" w:rsidR="0011444F" w:rsidRPr="00350670" w:rsidRDefault="0011444F" w:rsidP="00323860">
      <w:pPr>
        <w:ind w:left="720"/>
        <w:contextualSpacing/>
        <w:jc w:val="both"/>
        <w:rPr>
          <w:rFonts w:ascii="Times New Roman" w:eastAsia="Calibri" w:hAnsi="Times New Roman" w:cs="Times New Roman"/>
          <w:sz w:val="24"/>
          <w:szCs w:val="24"/>
          <w:lang w:val="ro-RO"/>
        </w:rPr>
      </w:pPr>
    </w:p>
    <w:p w14:paraId="3B9B6FB2" w14:textId="77777777" w:rsidR="007014EF" w:rsidRPr="00350670" w:rsidRDefault="007014EF" w:rsidP="00323860">
      <w:pPr>
        <w:spacing w:after="0"/>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b/>
          <w:bCs/>
          <w:sz w:val="24"/>
          <w:szCs w:val="24"/>
          <w:lang w:val="ro-RO"/>
        </w:rPr>
        <w:t>Art. 1</w:t>
      </w:r>
      <w:r w:rsidR="00CE0589" w:rsidRPr="00350670">
        <w:rPr>
          <w:rFonts w:ascii="Times New Roman" w:eastAsia="Calibri" w:hAnsi="Times New Roman" w:cs="Times New Roman"/>
          <w:b/>
          <w:bCs/>
          <w:sz w:val="24"/>
          <w:szCs w:val="24"/>
          <w:lang w:val="ro-RO"/>
        </w:rPr>
        <w:t>6</w:t>
      </w:r>
      <w:r w:rsidRPr="00350670">
        <w:rPr>
          <w:rFonts w:ascii="Times New Roman" w:eastAsia="Calibri" w:hAnsi="Times New Roman" w:cs="Times New Roman"/>
          <w:b/>
          <w:bCs/>
          <w:sz w:val="24"/>
          <w:szCs w:val="24"/>
          <w:lang w:val="ro-RO"/>
        </w:rPr>
        <w:t>.</w:t>
      </w:r>
      <w:r w:rsidRPr="00350670">
        <w:rPr>
          <w:rFonts w:ascii="Times New Roman" w:eastAsia="Calibri" w:hAnsi="Times New Roman" w:cs="Times New Roman"/>
          <w:sz w:val="24"/>
          <w:szCs w:val="24"/>
          <w:lang w:val="ro-RO"/>
        </w:rPr>
        <w:t xml:space="preserve"> – (1) </w:t>
      </w:r>
      <w:bookmarkStart w:id="21" w:name="_Hlk175215443"/>
      <w:r w:rsidRPr="00350670">
        <w:rPr>
          <w:rFonts w:ascii="Times New Roman" w:eastAsia="Calibri" w:hAnsi="Times New Roman" w:cs="Times New Roman"/>
          <w:sz w:val="24"/>
          <w:szCs w:val="24"/>
          <w:lang w:val="ro-RO"/>
        </w:rPr>
        <w:t>Activitățile preventive de reducere a riscului de producere a incendiilor la păduri vor urmări realizarea a două obiective principale:</w:t>
      </w:r>
    </w:p>
    <w:p w14:paraId="5518D0E3" w14:textId="77777777" w:rsidR="007014EF" w:rsidRPr="00350670" w:rsidRDefault="007014EF" w:rsidP="00323860">
      <w:pPr>
        <w:pStyle w:val="Listparagraf"/>
        <w:numPr>
          <w:ilvl w:val="0"/>
          <w:numId w:val="19"/>
        </w:numPr>
        <w:spacing w:after="0" w:line="276" w:lineRule="auto"/>
        <w:ind w:left="720" w:hanging="720"/>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reducerea efectelor riscului de incendiu la păduri, cu abordare punctuală asupra populației, bunurilor şi mediului.</w:t>
      </w:r>
    </w:p>
    <w:p w14:paraId="34126A69" w14:textId="77777777" w:rsidR="007014EF" w:rsidRPr="00350670" w:rsidRDefault="007014EF" w:rsidP="00323860">
      <w:pPr>
        <w:numPr>
          <w:ilvl w:val="0"/>
          <w:numId w:val="19"/>
        </w:numPr>
        <w:spacing w:after="0" w:line="276" w:lineRule="auto"/>
        <w:ind w:left="720" w:hanging="720"/>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reducerea posibilității de manifestare a acestui tip de risc, prin acțiunea asupra factorilor triunghiului de foc: materialul combustibil, sursa de aprindere (energia de declanșare) şi întreținătorul arderii.</w:t>
      </w:r>
    </w:p>
    <w:p w14:paraId="4188FEBC" w14:textId="77777777" w:rsidR="007014EF" w:rsidRPr="00350670" w:rsidRDefault="007014EF" w:rsidP="00323860">
      <w:pPr>
        <w:spacing w:after="0"/>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(2) Pentru realizarea activităților preventive de reducere a riscului incendiilor de pădure, se procedează la identificarea şi implementarea unei o serie de măsuri preventive, cu caracter structural şi nestructural</w:t>
      </w:r>
      <w:bookmarkEnd w:id="21"/>
      <w:r w:rsidRPr="00350670">
        <w:rPr>
          <w:rFonts w:ascii="Times New Roman" w:eastAsia="Calibri" w:hAnsi="Times New Roman" w:cs="Times New Roman"/>
          <w:sz w:val="24"/>
          <w:szCs w:val="24"/>
          <w:lang w:val="ro-RO"/>
        </w:rPr>
        <w:t>.</w:t>
      </w:r>
    </w:p>
    <w:p w14:paraId="713686DC" w14:textId="77777777" w:rsidR="0011444F" w:rsidRPr="00350670" w:rsidRDefault="0011444F" w:rsidP="00323860">
      <w:pPr>
        <w:spacing w:after="0"/>
        <w:jc w:val="both"/>
        <w:rPr>
          <w:rFonts w:ascii="Times New Roman" w:eastAsia="Calibri" w:hAnsi="Times New Roman" w:cs="Times New Roman"/>
          <w:sz w:val="24"/>
          <w:szCs w:val="24"/>
          <w:lang w:val="ro-RO"/>
        </w:rPr>
      </w:pPr>
    </w:p>
    <w:p w14:paraId="3FA13BCD" w14:textId="3326D91A" w:rsidR="00CE0589" w:rsidRPr="00350670" w:rsidRDefault="00CE0589" w:rsidP="00323860">
      <w:pPr>
        <w:spacing w:after="0"/>
        <w:jc w:val="both"/>
        <w:rPr>
          <w:rFonts w:ascii="Times New Roman" w:eastAsia="Calibri" w:hAnsi="Times New Roman" w:cs="Times New Roman"/>
          <w:sz w:val="24"/>
          <w:szCs w:val="24"/>
          <w:lang w:val="ro-RO"/>
        </w:rPr>
      </w:pPr>
      <w:r w:rsidRPr="00350670">
        <w:rPr>
          <w:rFonts w:ascii="Times New Roman" w:eastAsia="Calibri" w:hAnsi="Times New Roman" w:cs="Times New Roman"/>
          <w:b/>
          <w:bCs/>
          <w:sz w:val="24"/>
          <w:szCs w:val="24"/>
          <w:lang w:val="ro-RO"/>
        </w:rPr>
        <w:t>Art. 17.</w:t>
      </w:r>
      <w:r w:rsidRPr="00350670">
        <w:rPr>
          <w:rFonts w:ascii="Times New Roman" w:eastAsia="Calibri" w:hAnsi="Times New Roman" w:cs="Times New Roman"/>
          <w:sz w:val="24"/>
          <w:szCs w:val="24"/>
          <w:lang w:val="ro-RO"/>
        </w:rPr>
        <w:t xml:space="preserve"> – (1) Principalele direcții de acțiune pentru implementarea măsurilor preventive cu caracter nestructural prevăzute la art. 16, sunt:</w:t>
      </w:r>
    </w:p>
    <w:p w14:paraId="27800895" w14:textId="77777777" w:rsidR="00CE0589" w:rsidRPr="00350670" w:rsidRDefault="00CE0589" w:rsidP="00323860">
      <w:pPr>
        <w:numPr>
          <w:ilvl w:val="0"/>
          <w:numId w:val="20"/>
        </w:numPr>
        <w:spacing w:after="0" w:line="276" w:lineRule="auto"/>
        <w:ind w:hanging="720"/>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 xml:space="preserve">elaborarea unei evaluări a riscului de incendiu la păduri, </w:t>
      </w:r>
      <w:bookmarkStart w:id="22" w:name="_Hlk77679821"/>
      <w:r w:rsidRPr="00350670">
        <w:rPr>
          <w:rFonts w:ascii="Times New Roman" w:eastAsia="Calibri" w:hAnsi="Times New Roman" w:cs="Times New Roman"/>
          <w:sz w:val="24"/>
          <w:szCs w:val="24"/>
          <w:lang w:val="ro-RO"/>
        </w:rPr>
        <w:t>pe ocoale silvice și la nivel județean</w:t>
      </w:r>
      <w:bookmarkEnd w:id="22"/>
      <w:r w:rsidRPr="00350670">
        <w:rPr>
          <w:rFonts w:ascii="Times New Roman" w:eastAsia="Calibri" w:hAnsi="Times New Roman" w:cs="Times New Roman"/>
          <w:sz w:val="24"/>
          <w:szCs w:val="24"/>
          <w:lang w:val="ro-RO"/>
        </w:rPr>
        <w:t xml:space="preserve">: </w:t>
      </w:r>
    </w:p>
    <w:p w14:paraId="75D5FF30" w14:textId="77777777" w:rsidR="00CE0589" w:rsidRPr="00350670" w:rsidRDefault="00CE0589" w:rsidP="00323860">
      <w:pPr>
        <w:pStyle w:val="Listparagraf"/>
        <w:numPr>
          <w:ilvl w:val="0"/>
          <w:numId w:val="21"/>
        </w:numPr>
        <w:spacing w:after="0" w:line="276" w:lineRule="auto"/>
        <w:ind w:left="1080"/>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identificarea punctelor vital-vulnerabile din fondul forestier;</w:t>
      </w:r>
    </w:p>
    <w:p w14:paraId="2DABC415" w14:textId="77777777" w:rsidR="00CE0589" w:rsidRPr="00350670" w:rsidRDefault="00CE0589" w:rsidP="00323860">
      <w:pPr>
        <w:numPr>
          <w:ilvl w:val="0"/>
          <w:numId w:val="21"/>
        </w:numPr>
        <w:spacing w:after="0" w:line="276" w:lineRule="auto"/>
        <w:ind w:left="1080"/>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 xml:space="preserve"> identificarea resurselor ce pot fi alocate pentru intervenție (resurse proprii și cele cu care    se cooperează) atât ca valoare cât și ca nivel de specializare și timp de răspuns.</w:t>
      </w:r>
    </w:p>
    <w:p w14:paraId="318E25FB" w14:textId="77777777" w:rsidR="00CE0589" w:rsidRPr="00350670" w:rsidRDefault="00CE0589" w:rsidP="00323860">
      <w:pPr>
        <w:numPr>
          <w:ilvl w:val="0"/>
          <w:numId w:val="20"/>
        </w:numPr>
        <w:spacing w:after="0" w:line="276" w:lineRule="auto"/>
        <w:ind w:hanging="720"/>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 xml:space="preserve">monitorizarea sistematică, continuă și după metode științifice a riscului de incendiu la păduri </w:t>
      </w:r>
    </w:p>
    <w:p w14:paraId="3553EB8C" w14:textId="77777777" w:rsidR="00CE0589" w:rsidRPr="00350670" w:rsidRDefault="00CE0589" w:rsidP="00323860">
      <w:pPr>
        <w:numPr>
          <w:ilvl w:val="0"/>
          <w:numId w:val="20"/>
        </w:numPr>
        <w:spacing w:after="0" w:line="276" w:lineRule="auto"/>
        <w:ind w:hanging="720"/>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elaborarea unei strategii educațional-preventive a tuturor categoriilor de populație, cu accent pe segmentul școlar</w:t>
      </w:r>
    </w:p>
    <w:p w14:paraId="6F8019C5" w14:textId="77777777" w:rsidR="00CE0589" w:rsidRPr="00350670" w:rsidRDefault="00CE0589" w:rsidP="00323860">
      <w:pPr>
        <w:numPr>
          <w:ilvl w:val="0"/>
          <w:numId w:val="20"/>
        </w:numPr>
        <w:spacing w:after="0" w:line="276" w:lineRule="auto"/>
        <w:ind w:hanging="720"/>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dezvoltarea unor programe aplicate de prevenire a incendiilor cu personalul propriu şi asociat, ce desfășoară activități profesionale în fondul silvic</w:t>
      </w:r>
    </w:p>
    <w:p w14:paraId="20699873" w14:textId="77777777" w:rsidR="00CE0589" w:rsidRPr="00350670" w:rsidRDefault="00CE0589" w:rsidP="00323860">
      <w:pPr>
        <w:numPr>
          <w:ilvl w:val="0"/>
          <w:numId w:val="20"/>
        </w:numPr>
        <w:spacing w:after="0" w:line="276" w:lineRule="auto"/>
        <w:ind w:hanging="720"/>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dezvoltarea unor parteneriate cu autorități  și instituții publice, unități similare care funcționează sub altă autoritate, pe linia organizării și desfășurării activităților preventive, cât şi pentru asigurarea intervenției operative la incendiile de pădure</w:t>
      </w:r>
    </w:p>
    <w:p w14:paraId="0E0A2D40" w14:textId="77777777" w:rsidR="00CE0589" w:rsidRPr="00350670" w:rsidRDefault="00CE0589" w:rsidP="00323860">
      <w:pPr>
        <w:numPr>
          <w:ilvl w:val="0"/>
          <w:numId w:val="20"/>
        </w:numPr>
        <w:spacing w:after="0" w:line="276" w:lineRule="auto"/>
        <w:ind w:hanging="720"/>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elaborarea unui set unitar de documente de evidență statistică și raportare a intervențiilor</w:t>
      </w:r>
    </w:p>
    <w:p w14:paraId="3776AFF1" w14:textId="1298097C" w:rsidR="00CE0589" w:rsidRPr="00350670" w:rsidRDefault="00CE0589" w:rsidP="00323860">
      <w:pPr>
        <w:numPr>
          <w:ilvl w:val="0"/>
          <w:numId w:val="20"/>
        </w:numPr>
        <w:spacing w:after="0" w:line="276" w:lineRule="auto"/>
        <w:ind w:hanging="720"/>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 xml:space="preserve">coordonarea unitară a managementului riscului de incendiu la păduri sub autoritatea </w:t>
      </w:r>
      <w:r w:rsidR="00DE24B1">
        <w:rPr>
          <w:rFonts w:ascii="Times New Roman" w:eastAsia="Calibri" w:hAnsi="Times New Roman" w:cs="Times New Roman"/>
          <w:sz w:val="24"/>
          <w:szCs w:val="24"/>
          <w:lang w:val="ro-RO"/>
        </w:rPr>
        <w:t>g</w:t>
      </w:r>
      <w:r w:rsidRPr="00350670">
        <w:rPr>
          <w:rFonts w:ascii="Times New Roman" w:eastAsia="Calibri" w:hAnsi="Times New Roman" w:cs="Times New Roman"/>
          <w:sz w:val="24"/>
          <w:szCs w:val="24"/>
          <w:lang w:val="ro-RO"/>
        </w:rPr>
        <w:t>ărzilor forestiere.</w:t>
      </w:r>
    </w:p>
    <w:p w14:paraId="67B1A0A7" w14:textId="77777777" w:rsidR="0011444F" w:rsidRPr="00350670" w:rsidRDefault="0011444F" w:rsidP="00323860">
      <w:pPr>
        <w:spacing w:after="0" w:line="276" w:lineRule="auto"/>
        <w:contextualSpacing/>
        <w:jc w:val="both"/>
        <w:rPr>
          <w:rFonts w:ascii="Times New Roman" w:eastAsia="Calibri" w:hAnsi="Times New Roman" w:cs="Times New Roman"/>
          <w:sz w:val="24"/>
          <w:szCs w:val="24"/>
          <w:lang w:val="ro-RO"/>
        </w:rPr>
      </w:pPr>
    </w:p>
    <w:p w14:paraId="5F487329" w14:textId="77777777" w:rsidR="00CE0589" w:rsidRPr="00350670" w:rsidRDefault="00CE0589" w:rsidP="00323860">
      <w:pPr>
        <w:spacing w:after="0"/>
        <w:jc w:val="both"/>
        <w:rPr>
          <w:rFonts w:ascii="Times New Roman" w:eastAsia="Calibri" w:hAnsi="Times New Roman" w:cs="Times New Roman"/>
          <w:sz w:val="24"/>
          <w:szCs w:val="24"/>
          <w:lang w:val="ro-RO"/>
        </w:rPr>
      </w:pPr>
      <w:r w:rsidRPr="00350670">
        <w:rPr>
          <w:rFonts w:ascii="Times New Roman" w:eastAsia="Calibri" w:hAnsi="Times New Roman" w:cs="Times New Roman"/>
          <w:b/>
          <w:bCs/>
          <w:sz w:val="24"/>
          <w:szCs w:val="24"/>
          <w:lang w:val="ro-RO"/>
        </w:rPr>
        <w:t>Art. 18.</w:t>
      </w:r>
      <w:r w:rsidRPr="00350670">
        <w:rPr>
          <w:rFonts w:ascii="Times New Roman" w:eastAsia="Calibri" w:hAnsi="Times New Roman" w:cs="Times New Roman"/>
          <w:sz w:val="24"/>
          <w:szCs w:val="24"/>
          <w:lang w:val="ro-RO"/>
        </w:rPr>
        <w:t xml:space="preserve"> – (1) Principalele direcții de acțiune pentru implementarea măsurilor preventive cu caracter structural prevăzute la art. 16, sunt:</w:t>
      </w:r>
    </w:p>
    <w:p w14:paraId="7976D816" w14:textId="77777777" w:rsidR="00CE0589" w:rsidRPr="00350670" w:rsidRDefault="00907586" w:rsidP="00323860">
      <w:pPr>
        <w:pStyle w:val="Listparagraf"/>
        <w:numPr>
          <w:ilvl w:val="0"/>
          <w:numId w:val="22"/>
        </w:numPr>
        <w:spacing w:before="120" w:after="0" w:line="276" w:lineRule="auto"/>
        <w:ind w:hanging="720"/>
        <w:jc w:val="both"/>
        <w:rPr>
          <w:rFonts w:ascii="Times New Roman" w:eastAsia="Calibri" w:hAnsi="Times New Roman" w:cs="Times New Roman"/>
          <w:sz w:val="24"/>
          <w:szCs w:val="24"/>
          <w:lang w:val="ro-RO"/>
        </w:rPr>
      </w:pPr>
      <w:bookmarkStart w:id="23" w:name="_Hlk100154010"/>
      <w:r w:rsidRPr="00350670">
        <w:rPr>
          <w:rFonts w:ascii="Times New Roman" w:eastAsia="Calibri" w:hAnsi="Times New Roman" w:cs="Times New Roman"/>
          <w:sz w:val="24"/>
          <w:szCs w:val="24"/>
          <w:lang w:val="ro-RO"/>
        </w:rPr>
        <w:t>c</w:t>
      </w:r>
      <w:r w:rsidR="00CE0589" w:rsidRPr="00350670">
        <w:rPr>
          <w:rFonts w:ascii="Times New Roman" w:eastAsia="Calibri" w:hAnsi="Times New Roman" w:cs="Times New Roman"/>
          <w:sz w:val="24"/>
          <w:szCs w:val="24"/>
          <w:lang w:val="ro-RO"/>
        </w:rPr>
        <w:t xml:space="preserve">ultivarea şi întreținerea liniilor somiere </w:t>
      </w:r>
      <w:bookmarkEnd w:id="23"/>
      <w:r w:rsidR="00CE0589" w:rsidRPr="00350670">
        <w:rPr>
          <w:rFonts w:ascii="Times New Roman" w:eastAsia="Calibri" w:hAnsi="Times New Roman" w:cs="Times New Roman"/>
          <w:sz w:val="24"/>
          <w:szCs w:val="24"/>
          <w:lang w:val="ro-RO"/>
        </w:rPr>
        <w:t>astfel încât acestea să constituie benzi de prevenire a extinderii eventualelor incendii;</w:t>
      </w:r>
    </w:p>
    <w:p w14:paraId="5F4CCF48" w14:textId="77777777" w:rsidR="00CE0589" w:rsidRPr="00350670" w:rsidRDefault="00907586" w:rsidP="00323860">
      <w:pPr>
        <w:numPr>
          <w:ilvl w:val="0"/>
          <w:numId w:val="22"/>
        </w:numPr>
        <w:autoSpaceDE w:val="0"/>
        <w:autoSpaceDN w:val="0"/>
        <w:adjustRightInd w:val="0"/>
        <w:spacing w:after="0" w:line="240" w:lineRule="auto"/>
        <w:ind w:hanging="720"/>
        <w:contextualSpacing/>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s</w:t>
      </w:r>
      <w:r w:rsidR="00CE0589" w:rsidRPr="00350670">
        <w:rPr>
          <w:rFonts w:ascii="Times New Roman" w:hAnsi="Times New Roman" w:cs="Times New Roman"/>
          <w:sz w:val="24"/>
          <w:szCs w:val="24"/>
          <w:lang w:val="ro-RO"/>
        </w:rPr>
        <w:t xml:space="preserve">coaterea și/sau colectarea materialului lemnos rezultat în urma operațiunilor culturale din fondul forestier; </w:t>
      </w:r>
    </w:p>
    <w:p w14:paraId="20B8F0C6" w14:textId="77777777" w:rsidR="00CE0589" w:rsidRPr="00350670" w:rsidRDefault="00907586" w:rsidP="00323860">
      <w:pPr>
        <w:numPr>
          <w:ilvl w:val="0"/>
          <w:numId w:val="22"/>
        </w:numPr>
        <w:autoSpaceDE w:val="0"/>
        <w:autoSpaceDN w:val="0"/>
        <w:adjustRightInd w:val="0"/>
        <w:spacing w:after="0" w:line="240" w:lineRule="auto"/>
        <w:ind w:hanging="720"/>
        <w:contextualSpacing/>
        <w:jc w:val="both"/>
        <w:rPr>
          <w:rFonts w:ascii="Times New Roman" w:hAnsi="Times New Roman" w:cs="Times New Roman"/>
          <w:sz w:val="24"/>
          <w:szCs w:val="24"/>
          <w:lang w:val="ro-RO"/>
        </w:rPr>
      </w:pPr>
      <w:bookmarkStart w:id="24" w:name="_Hlk100154029"/>
      <w:r w:rsidRPr="00350670">
        <w:rPr>
          <w:rFonts w:ascii="Times New Roman" w:hAnsi="Times New Roman" w:cs="Times New Roman"/>
          <w:sz w:val="24"/>
          <w:szCs w:val="24"/>
          <w:lang w:val="ro-RO"/>
        </w:rPr>
        <w:t>a</w:t>
      </w:r>
      <w:r w:rsidR="00CE0589" w:rsidRPr="00350670">
        <w:rPr>
          <w:rFonts w:ascii="Times New Roman" w:hAnsi="Times New Roman" w:cs="Times New Roman"/>
          <w:sz w:val="24"/>
          <w:szCs w:val="24"/>
          <w:lang w:val="ro-RO"/>
        </w:rPr>
        <w:t xml:space="preserve">menajarea de benzi izolatoare pe marginea drumurilor, a șoselelor, a căilor ferate </w:t>
      </w:r>
      <w:bookmarkEnd w:id="24"/>
      <w:r w:rsidR="00CE0589" w:rsidRPr="00350670">
        <w:rPr>
          <w:rFonts w:ascii="Times New Roman" w:hAnsi="Times New Roman" w:cs="Times New Roman"/>
          <w:sz w:val="24"/>
          <w:szCs w:val="24"/>
          <w:lang w:val="ro-RO"/>
        </w:rPr>
        <w:t>(normale sau forestiere) ce trec prin păduri prin îndepărtarea arborilor, a litierei și a resturilor combustibile, pe o lățime de 5 - 10 m, față de calea de comunicație;</w:t>
      </w:r>
    </w:p>
    <w:p w14:paraId="71F999D1" w14:textId="77777777" w:rsidR="00CE0589" w:rsidRPr="00350670" w:rsidRDefault="00907586" w:rsidP="00323860">
      <w:pPr>
        <w:numPr>
          <w:ilvl w:val="0"/>
          <w:numId w:val="22"/>
        </w:numPr>
        <w:autoSpaceDE w:val="0"/>
        <w:autoSpaceDN w:val="0"/>
        <w:adjustRightInd w:val="0"/>
        <w:spacing w:after="0" w:line="240" w:lineRule="auto"/>
        <w:ind w:hanging="720"/>
        <w:contextualSpacing/>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lastRenderedPageBreak/>
        <w:t>a</w:t>
      </w:r>
      <w:r w:rsidR="00CE0589" w:rsidRPr="00350670">
        <w:rPr>
          <w:rFonts w:ascii="Times New Roman" w:hAnsi="Times New Roman" w:cs="Times New Roman"/>
          <w:sz w:val="24"/>
          <w:szCs w:val="24"/>
          <w:lang w:val="ro-RO"/>
        </w:rPr>
        <w:t>sigurarea unei stări corespunzătoare de igienă în pădure prin extragerea regulată a arborilor uscați, lâncezi, rupți sau doborâți de vânt;</w:t>
      </w:r>
    </w:p>
    <w:p w14:paraId="0F8EE87B" w14:textId="77777777" w:rsidR="00CE0589" w:rsidRPr="00350670" w:rsidRDefault="00907586" w:rsidP="00323860">
      <w:pPr>
        <w:numPr>
          <w:ilvl w:val="0"/>
          <w:numId w:val="22"/>
        </w:numPr>
        <w:autoSpaceDE w:val="0"/>
        <w:autoSpaceDN w:val="0"/>
        <w:adjustRightInd w:val="0"/>
        <w:spacing w:after="0" w:line="240" w:lineRule="auto"/>
        <w:ind w:hanging="720"/>
        <w:contextualSpacing/>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i</w:t>
      </w:r>
      <w:r w:rsidR="00CE0589" w:rsidRPr="00350670">
        <w:rPr>
          <w:rFonts w:ascii="Times New Roman" w:hAnsi="Times New Roman" w:cs="Times New Roman"/>
          <w:sz w:val="24"/>
          <w:szCs w:val="24"/>
          <w:lang w:val="ro-RO"/>
        </w:rPr>
        <w:t>zolarea parchetelor de exploatare de restul pădurii printr-o bandă izolatoare perimetrală de 10 m;</w:t>
      </w:r>
    </w:p>
    <w:p w14:paraId="78796C67" w14:textId="77777777" w:rsidR="00CE0589" w:rsidRPr="00350670" w:rsidRDefault="00907586" w:rsidP="00323860">
      <w:pPr>
        <w:numPr>
          <w:ilvl w:val="0"/>
          <w:numId w:val="22"/>
        </w:numPr>
        <w:autoSpaceDE w:val="0"/>
        <w:autoSpaceDN w:val="0"/>
        <w:adjustRightInd w:val="0"/>
        <w:spacing w:after="0" w:line="240" w:lineRule="auto"/>
        <w:ind w:hanging="720"/>
        <w:contextualSpacing/>
        <w:jc w:val="both"/>
        <w:rPr>
          <w:rFonts w:ascii="Times New Roman" w:hAnsi="Times New Roman" w:cs="Times New Roman"/>
          <w:sz w:val="24"/>
          <w:szCs w:val="24"/>
          <w:lang w:val="ro-RO"/>
        </w:rPr>
      </w:pPr>
      <w:r w:rsidRPr="00350670">
        <w:rPr>
          <w:rFonts w:ascii="Times New Roman" w:eastAsia="Calibri" w:hAnsi="Times New Roman" w:cs="Times New Roman"/>
          <w:sz w:val="24"/>
          <w:szCs w:val="24"/>
          <w:lang w:val="ro-RO"/>
        </w:rPr>
        <w:t>p</w:t>
      </w:r>
      <w:r w:rsidR="00CE0589" w:rsidRPr="00350670">
        <w:rPr>
          <w:rFonts w:ascii="Times New Roman" w:eastAsia="Calibri" w:hAnsi="Times New Roman" w:cs="Times New Roman"/>
          <w:sz w:val="24"/>
          <w:szCs w:val="24"/>
          <w:lang w:val="ro-RO"/>
        </w:rPr>
        <w:t>e perioada executării lucrărilor îngrijire, conducere și regenerare a arboretelor, strângerea în grămezi ordonate a resturilor nevalorificabile, astfel încât să nu se amplifice riscul de incendiu și de vătămare a arborilor tineri;</w:t>
      </w:r>
    </w:p>
    <w:p w14:paraId="6540B4AF" w14:textId="29B65967" w:rsidR="00CE0589" w:rsidRPr="00350670" w:rsidRDefault="00907586" w:rsidP="00323860">
      <w:pPr>
        <w:numPr>
          <w:ilvl w:val="0"/>
          <w:numId w:val="22"/>
        </w:numPr>
        <w:autoSpaceDE w:val="0"/>
        <w:autoSpaceDN w:val="0"/>
        <w:adjustRightInd w:val="0"/>
        <w:spacing w:after="0" w:line="240" w:lineRule="auto"/>
        <w:ind w:hanging="720"/>
        <w:contextualSpacing/>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î</w:t>
      </w:r>
      <w:r w:rsidR="00CE0589" w:rsidRPr="00350670">
        <w:rPr>
          <w:rFonts w:ascii="Times New Roman" w:hAnsi="Times New Roman" w:cs="Times New Roman"/>
          <w:sz w:val="24"/>
          <w:szCs w:val="24"/>
          <w:lang w:val="ro-RO"/>
        </w:rPr>
        <w:t xml:space="preserve">ntreținerea drumurilor, aleilor şi potecilor </w:t>
      </w:r>
      <w:r w:rsidR="00DE24B1" w:rsidRPr="00DC52D6">
        <w:rPr>
          <w:rFonts w:ascii="Times New Roman" w:eastAsia="Times New Roman" w:hAnsi="Times New Roman" w:cs="Times New Roman"/>
          <w:sz w:val="24"/>
          <w:szCs w:val="24"/>
          <w:lang w:val="ro-RO"/>
        </w:rPr>
        <w:t xml:space="preserve">în </w:t>
      </w:r>
      <w:r w:rsidR="00DE24B1">
        <w:rPr>
          <w:rFonts w:ascii="Times New Roman" w:eastAsia="Times New Roman" w:hAnsi="Times New Roman" w:cs="Times New Roman"/>
          <w:sz w:val="24"/>
          <w:szCs w:val="24"/>
          <w:lang w:val="ro-RO"/>
        </w:rPr>
        <w:t xml:space="preserve"> pădurile de agrement (parcuri) în t</w:t>
      </w:r>
      <w:r w:rsidR="00DE24B1" w:rsidRPr="00DC52D6">
        <w:rPr>
          <w:rFonts w:ascii="Times New Roman" w:eastAsia="Times New Roman" w:hAnsi="Times New Roman" w:cs="Times New Roman"/>
          <w:sz w:val="24"/>
          <w:szCs w:val="24"/>
          <w:lang w:val="ro-RO"/>
        </w:rPr>
        <w:t>ot cursul anului astfel încât să acționeze ca benzi izolatoare în caz de incendiu și să faciliteze accesul forțelor de intervenție</w:t>
      </w:r>
      <w:r w:rsidR="00DE24B1" w:rsidRPr="00350670" w:rsidDel="00DE24B1">
        <w:rPr>
          <w:rFonts w:ascii="Times New Roman" w:hAnsi="Times New Roman" w:cs="Times New Roman"/>
          <w:sz w:val="24"/>
          <w:szCs w:val="24"/>
          <w:lang w:val="ro-RO"/>
        </w:rPr>
        <w:t xml:space="preserve"> </w:t>
      </w:r>
      <w:r w:rsidR="00CE0589" w:rsidRPr="00350670">
        <w:rPr>
          <w:rFonts w:ascii="Times New Roman" w:hAnsi="Times New Roman" w:cs="Times New Roman"/>
          <w:sz w:val="24"/>
          <w:szCs w:val="24"/>
          <w:lang w:val="ro-RO"/>
        </w:rPr>
        <w:t>;</w:t>
      </w:r>
    </w:p>
    <w:p w14:paraId="7E6094C8" w14:textId="5C66892D" w:rsidR="00CE0589" w:rsidRPr="00350670" w:rsidRDefault="00084D1C" w:rsidP="00323860">
      <w:pPr>
        <w:numPr>
          <w:ilvl w:val="0"/>
          <w:numId w:val="22"/>
        </w:numPr>
        <w:autoSpaceDE w:val="0"/>
        <w:autoSpaceDN w:val="0"/>
        <w:adjustRightInd w:val="0"/>
        <w:spacing w:after="0" w:line="240" w:lineRule="auto"/>
        <w:ind w:hanging="720"/>
        <w:contextualSpacing/>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î</w:t>
      </w:r>
      <w:r w:rsidR="00CE0589" w:rsidRPr="00350670">
        <w:rPr>
          <w:rFonts w:ascii="Times New Roman" w:hAnsi="Times New Roman" w:cs="Times New Roman"/>
          <w:sz w:val="24"/>
          <w:szCs w:val="24"/>
          <w:lang w:val="ro-RO"/>
        </w:rPr>
        <w:t xml:space="preserve">n cazul tăierilor rase, </w:t>
      </w:r>
      <w:r w:rsidR="00DE24B1" w:rsidRPr="00AE1049">
        <w:rPr>
          <w:rFonts w:ascii="Times New Roman" w:eastAsia="Times New Roman" w:hAnsi="Times New Roman" w:cs="Times New Roman"/>
          <w:sz w:val="24"/>
          <w:szCs w:val="24"/>
          <w:lang w:val="ro-RO"/>
        </w:rPr>
        <w:t xml:space="preserve">lucrările de exploatare a arborilor vor începe cu zona perimetrală a parchetului pentru a asigura o bandă izolatoare față de arboretele învecinate iar </w:t>
      </w:r>
      <w:r w:rsidR="00CE0589" w:rsidRPr="00350670">
        <w:rPr>
          <w:rFonts w:ascii="Times New Roman" w:hAnsi="Times New Roman" w:cs="Times New Roman"/>
          <w:sz w:val="24"/>
          <w:szCs w:val="24"/>
          <w:lang w:val="ro-RO"/>
        </w:rPr>
        <w:t>strângerea resturilor nevalorificabile în șiruri/martoane pe suprafața parchetului, la o distanță de minimum 30 m de limita cu suprafețele neexploatate;</w:t>
      </w:r>
    </w:p>
    <w:p w14:paraId="5A38BC7C" w14:textId="77777777" w:rsidR="00CE0589" w:rsidRPr="00350670" w:rsidRDefault="00084D1C" w:rsidP="00323860">
      <w:pPr>
        <w:numPr>
          <w:ilvl w:val="0"/>
          <w:numId w:val="22"/>
        </w:numPr>
        <w:spacing w:after="200" w:line="276" w:lineRule="auto"/>
        <w:ind w:hanging="720"/>
        <w:contextualSpacing/>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e</w:t>
      </w:r>
      <w:r w:rsidR="00CE0589" w:rsidRPr="00350670">
        <w:rPr>
          <w:rFonts w:ascii="Times New Roman" w:hAnsi="Times New Roman" w:cs="Times New Roman"/>
          <w:sz w:val="24"/>
          <w:szCs w:val="24"/>
          <w:lang w:val="ro-RO"/>
        </w:rPr>
        <w:t>fectuarea unor lucrări silviculturale care vizează reducerea biomasei acumulate și întreruperea continuității orizontale și verticale a arboretului cu concentrarea asupra caracteristicilor critice ale structurii de combustibil.</w:t>
      </w:r>
    </w:p>
    <w:p w14:paraId="4DA3B664" w14:textId="77777777" w:rsidR="00CE0589" w:rsidRPr="00350670" w:rsidRDefault="00084D1C" w:rsidP="00323860">
      <w:pPr>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 xml:space="preserve">(2) </w:t>
      </w:r>
      <w:r w:rsidR="00CE0589" w:rsidRPr="00350670">
        <w:rPr>
          <w:rFonts w:ascii="Times New Roman" w:hAnsi="Times New Roman" w:cs="Times New Roman"/>
          <w:sz w:val="24"/>
          <w:szCs w:val="24"/>
          <w:lang w:val="ro-RO"/>
        </w:rPr>
        <w:t>Planificarea și executarea de lucrări de reducere a materialului combustibil se va face în arboretele și perdelele forestiere situate în zone cu risc ridicat de aprindere și propagare a incendiilor. Acestea vor fi identificate în Planul de apărare împotriva incendiilor, fiind constituite mai ales din arboretele cu funcții predominant sociale, arborete de rășinoase sau amestecuri de rășinoase cu alte specii și în care sunt dominante speciile cu grad mare de inflamabilitate în care elagajul natural nu s-a produs și există un strat de vegetație dens în plafonul inferior</w:t>
      </w:r>
      <w:r w:rsidRPr="00350670">
        <w:rPr>
          <w:rFonts w:ascii="Times New Roman" w:hAnsi="Times New Roman" w:cs="Times New Roman"/>
          <w:sz w:val="24"/>
          <w:szCs w:val="24"/>
          <w:lang w:val="ro-RO"/>
        </w:rPr>
        <w:t>, iar l</w:t>
      </w:r>
      <w:r w:rsidR="00CE0589" w:rsidRPr="00350670">
        <w:rPr>
          <w:rFonts w:ascii="Times New Roman" w:hAnsi="Times New Roman" w:cs="Times New Roman"/>
          <w:sz w:val="24"/>
          <w:szCs w:val="24"/>
          <w:lang w:val="ro-RO"/>
        </w:rPr>
        <w:t>ucrările planificate vor urmări:</w:t>
      </w:r>
    </w:p>
    <w:p w14:paraId="1C98EFE6" w14:textId="3C1E9E0C" w:rsidR="00084D1C" w:rsidRPr="00350670" w:rsidRDefault="00CE0589" w:rsidP="00323860">
      <w:pPr>
        <w:pStyle w:val="Listparagraf"/>
        <w:numPr>
          <w:ilvl w:val="0"/>
          <w:numId w:val="269"/>
        </w:numPr>
        <w:ind w:hanging="720"/>
        <w:jc w:val="both"/>
        <w:rPr>
          <w:rFonts w:ascii="Times New Roman" w:hAnsi="Times New Roman" w:cs="Times New Roman"/>
          <w:sz w:val="24"/>
          <w:szCs w:val="24"/>
          <w:lang w:val="ro-RO"/>
        </w:rPr>
      </w:pPr>
      <w:bookmarkStart w:id="25" w:name="_Hlk100154115"/>
      <w:r w:rsidRPr="00350670">
        <w:rPr>
          <w:rFonts w:ascii="Times New Roman" w:hAnsi="Times New Roman" w:cs="Times New Roman"/>
          <w:sz w:val="24"/>
          <w:szCs w:val="24"/>
          <w:lang w:val="ro-RO"/>
        </w:rPr>
        <w:t xml:space="preserve">elagajul artificial prin care să se realizeze eliminarea ramurilor moarte și vii </w:t>
      </w:r>
      <w:bookmarkEnd w:id="25"/>
      <w:r w:rsidRPr="00350670">
        <w:rPr>
          <w:rFonts w:ascii="Times New Roman" w:hAnsi="Times New Roman" w:cs="Times New Roman"/>
          <w:sz w:val="24"/>
          <w:szCs w:val="24"/>
          <w:lang w:val="ro-RO"/>
        </w:rPr>
        <w:t>din partea inferioară a trunchiurilor pentru a reduce efectul de scară (adică propagarea focului din plafonul inferior către coroanele arborilor). Pentru a fi eficient, se recomandă realizarea acestui elagaj până la o înălțime de cel</w:t>
      </w:r>
      <w:r w:rsidR="00484BCD" w:rsidRPr="00350670">
        <w:rPr>
          <w:rFonts w:ascii="Times New Roman" w:hAnsi="Times New Roman" w:cs="Times New Roman"/>
          <w:sz w:val="24"/>
          <w:szCs w:val="24"/>
          <w:lang w:val="ro-RO"/>
        </w:rPr>
        <w:t xml:space="preserve"> </w:t>
      </w:r>
      <w:r w:rsidRPr="00350670">
        <w:rPr>
          <w:rFonts w:ascii="Times New Roman" w:hAnsi="Times New Roman" w:cs="Times New Roman"/>
          <w:sz w:val="24"/>
          <w:szCs w:val="24"/>
          <w:lang w:val="ro-RO"/>
        </w:rPr>
        <w:t>puțin 3 metri de la baza arborelui;</w:t>
      </w:r>
    </w:p>
    <w:p w14:paraId="32380EAA" w14:textId="7DA21257" w:rsidR="00CE0589" w:rsidRPr="00350670" w:rsidRDefault="00CE0589" w:rsidP="00323860">
      <w:pPr>
        <w:pStyle w:val="Listparagraf"/>
        <w:numPr>
          <w:ilvl w:val="0"/>
          <w:numId w:val="269"/>
        </w:numPr>
        <w:ind w:hanging="720"/>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executarea consecventă, conform normelor specifice, a lucrărilor de curățire și rărituri cu accent pe eliminarea de jos, respectiv a arborilor dominați, debilitați. Materialele combustibile rămase la sol în urma executării acestor lucrări, crengile și alte resturi de exploatare, trebuie îndepărtate imediat după aceea;</w:t>
      </w:r>
    </w:p>
    <w:p w14:paraId="2B976DDF" w14:textId="4DA68798" w:rsidR="00CE0589" w:rsidRPr="00350670" w:rsidRDefault="00CE0589" w:rsidP="00323860">
      <w:pPr>
        <w:pStyle w:val="Listparagraf"/>
        <w:numPr>
          <w:ilvl w:val="0"/>
          <w:numId w:val="269"/>
        </w:numPr>
        <w:ind w:hanging="720"/>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eliminarea combustibililor de suprafață mai fini cum ar fi crenguțe, arbuști, resturile lucrările de rărituri și de elagaj se recomandă a fi aplicată în zonele cu risc crescut la incendii, mai ales în arboretele cu funcții predominant sociale (zonele frecventate de turiști, cele din vecinătatea terenurilor agricole și a zonelor de pășunat sau din vecinătatea căilor de transport). Lățimea pe care să se realizeze această operațiune se recomandă a fi de 10-15 metri, pe o bandă perimetrală care este în vecinătatea categoriilor mai sus precizate.</w:t>
      </w:r>
    </w:p>
    <w:p w14:paraId="6B5EBCE1" w14:textId="77777777" w:rsidR="00CE0589" w:rsidRPr="00350670" w:rsidRDefault="00084D1C" w:rsidP="00323860">
      <w:pPr>
        <w:spacing w:after="0" w:line="240" w:lineRule="auto"/>
        <w:jc w:val="both"/>
        <w:rPr>
          <w:rFonts w:ascii="Times New Roman" w:hAnsi="Times New Roman" w:cs="Times New Roman"/>
          <w:sz w:val="24"/>
          <w:szCs w:val="24"/>
          <w:lang w:val="ro-RO"/>
        </w:rPr>
      </w:pPr>
      <w:bookmarkStart w:id="26" w:name="_Hlk77684032"/>
      <w:r w:rsidRPr="00350670">
        <w:rPr>
          <w:rFonts w:ascii="Times New Roman" w:hAnsi="Times New Roman" w:cs="Times New Roman"/>
          <w:sz w:val="24"/>
          <w:szCs w:val="24"/>
          <w:lang w:val="ro-RO"/>
        </w:rPr>
        <w:t xml:space="preserve">(3) </w:t>
      </w:r>
      <w:r w:rsidR="00CE0589" w:rsidRPr="00350670">
        <w:rPr>
          <w:rFonts w:ascii="Times New Roman" w:hAnsi="Times New Roman" w:cs="Times New Roman"/>
          <w:sz w:val="24"/>
          <w:szCs w:val="24"/>
          <w:lang w:val="ro-RO"/>
        </w:rPr>
        <w:t>Pentru a reduce vulnerabilitatea riscului la incendiu în Zona de interferență între mediul natural și cel construit (ZINC), pentru a controla sau reduce încărcătura de combustibil, se recomandă:</w:t>
      </w:r>
    </w:p>
    <w:p w14:paraId="2C80FEC6" w14:textId="77777777" w:rsidR="00CE0589" w:rsidRPr="00350670" w:rsidRDefault="00084D1C" w:rsidP="00323860">
      <w:pPr>
        <w:pStyle w:val="Listparagraf"/>
        <w:numPr>
          <w:ilvl w:val="0"/>
          <w:numId w:val="23"/>
        </w:numPr>
        <w:spacing w:after="0" w:line="240" w:lineRule="auto"/>
        <w:ind w:left="720" w:hanging="720"/>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se va evita amplasarea de construcții în cele mai expuse zone la incendii, p</w:t>
      </w:r>
      <w:r w:rsidR="00CE0589" w:rsidRPr="00350670">
        <w:rPr>
          <w:rFonts w:ascii="Times New Roman" w:hAnsi="Times New Roman" w:cs="Times New Roman"/>
          <w:sz w:val="24"/>
          <w:szCs w:val="24"/>
          <w:lang w:val="ro-RO"/>
        </w:rPr>
        <w:t>entru a reduce impactul incendiilor</w:t>
      </w:r>
      <w:r w:rsidRPr="00350670">
        <w:rPr>
          <w:rFonts w:ascii="Times New Roman" w:hAnsi="Times New Roman" w:cs="Times New Roman"/>
          <w:sz w:val="24"/>
          <w:szCs w:val="24"/>
          <w:lang w:val="ro-RO"/>
        </w:rPr>
        <w:t>;</w:t>
      </w:r>
      <w:r w:rsidR="00CE0589" w:rsidRPr="00350670">
        <w:rPr>
          <w:rFonts w:ascii="Times New Roman" w:hAnsi="Times New Roman" w:cs="Times New Roman"/>
          <w:sz w:val="24"/>
          <w:szCs w:val="24"/>
          <w:lang w:val="ro-RO"/>
        </w:rPr>
        <w:t xml:space="preserve"> </w:t>
      </w:r>
    </w:p>
    <w:p w14:paraId="6BBAAF4B" w14:textId="77777777" w:rsidR="00CE0589" w:rsidRPr="00350670" w:rsidRDefault="00084D1C" w:rsidP="00323860">
      <w:pPr>
        <w:numPr>
          <w:ilvl w:val="0"/>
          <w:numId w:val="23"/>
        </w:numPr>
        <w:spacing w:after="0" w:line="240" w:lineRule="auto"/>
        <w:ind w:left="720" w:hanging="720"/>
        <w:contextualSpacing/>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r</w:t>
      </w:r>
      <w:r w:rsidR="00CE0589" w:rsidRPr="00350670">
        <w:rPr>
          <w:rFonts w:ascii="Times New Roman" w:hAnsi="Times New Roman" w:cs="Times New Roman"/>
          <w:sz w:val="24"/>
          <w:szCs w:val="24"/>
          <w:lang w:val="ro-RO"/>
        </w:rPr>
        <w:t>educerea combustibilului în pădurea din jurul ZINC pentru a oferi un „spațiu defensiv” sau o posibilitate de protecție sigură pentru locuințe în timpul unui incendiu (o bandă cu lățimea de minim 10 m cu combustibil redus trebuie întreținută în jurul ZINC, cu stratul arbustiv curățat și fără vegetație moartă;</w:t>
      </w:r>
    </w:p>
    <w:p w14:paraId="73E3C761" w14:textId="77777777" w:rsidR="00CE0589" w:rsidRPr="00350670" w:rsidRDefault="00084D1C" w:rsidP="00323860">
      <w:pPr>
        <w:numPr>
          <w:ilvl w:val="0"/>
          <w:numId w:val="23"/>
        </w:numPr>
        <w:spacing w:after="0" w:line="240" w:lineRule="auto"/>
        <w:ind w:left="720" w:hanging="720"/>
        <w:contextualSpacing/>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p</w:t>
      </w:r>
      <w:r w:rsidR="00CE0589" w:rsidRPr="00350670">
        <w:rPr>
          <w:rFonts w:ascii="Times New Roman" w:hAnsi="Times New Roman" w:cs="Times New Roman"/>
          <w:sz w:val="24"/>
          <w:szCs w:val="24"/>
          <w:lang w:val="ro-RO"/>
        </w:rPr>
        <w:t>roprietarii de case vor reduce inflamabilitatea proprietății lor și a împrejurimilor imediate  prin curățarea vegetației ierboase și arbustive.</w:t>
      </w:r>
    </w:p>
    <w:p w14:paraId="0464CD40" w14:textId="77777777" w:rsidR="00CE0589" w:rsidRPr="00350670" w:rsidRDefault="00084D1C" w:rsidP="00323860">
      <w:pPr>
        <w:numPr>
          <w:ilvl w:val="0"/>
          <w:numId w:val="23"/>
        </w:numPr>
        <w:spacing w:after="0" w:line="240" w:lineRule="auto"/>
        <w:ind w:left="720" w:hanging="720"/>
        <w:contextualSpacing/>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r</w:t>
      </w:r>
      <w:r w:rsidR="00CE0589" w:rsidRPr="00350670">
        <w:rPr>
          <w:rFonts w:ascii="Times New Roman" w:hAnsi="Times New Roman" w:cs="Times New Roman"/>
          <w:sz w:val="24"/>
          <w:szCs w:val="24"/>
          <w:lang w:val="ro-RO"/>
        </w:rPr>
        <w:t xml:space="preserve">eglementarea construcțiilor va urmări utilizarea materialelor de construcție neinflamabile și amplasarea acestora la o distanță de minim 50 metri de marginea pădurii. </w:t>
      </w:r>
    </w:p>
    <w:p w14:paraId="2A22D137" w14:textId="61242835" w:rsidR="00CE0589" w:rsidRPr="00350670" w:rsidRDefault="00084D1C" w:rsidP="00323860">
      <w:pPr>
        <w:tabs>
          <w:tab w:val="left" w:pos="0"/>
          <w:tab w:val="left" w:pos="284"/>
        </w:tabs>
        <w:spacing w:after="0" w:line="240" w:lineRule="auto"/>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lastRenderedPageBreak/>
        <w:t xml:space="preserve">(4) </w:t>
      </w:r>
      <w:r w:rsidR="00CE0589" w:rsidRPr="00350670">
        <w:rPr>
          <w:rFonts w:ascii="Times New Roman" w:hAnsi="Times New Roman" w:cs="Times New Roman"/>
          <w:sz w:val="24"/>
          <w:szCs w:val="24"/>
          <w:lang w:val="ro-RO"/>
        </w:rPr>
        <w:t>În ceea ce privește configurația barierelor de incendiu și a căilor de acces în ZINC, se impun următoarele</w:t>
      </w:r>
      <w:r w:rsidRPr="00350670">
        <w:rPr>
          <w:rFonts w:ascii="Times New Roman" w:hAnsi="Times New Roman" w:cs="Times New Roman"/>
          <w:sz w:val="24"/>
          <w:szCs w:val="24"/>
          <w:lang w:val="ro-RO"/>
        </w:rPr>
        <w:t xml:space="preserve"> măsuri</w:t>
      </w:r>
      <w:r w:rsidR="00CE0589" w:rsidRPr="00350670">
        <w:rPr>
          <w:rFonts w:ascii="Times New Roman" w:hAnsi="Times New Roman" w:cs="Times New Roman"/>
          <w:sz w:val="24"/>
          <w:szCs w:val="24"/>
          <w:lang w:val="ro-RO"/>
        </w:rPr>
        <w:t>:</w:t>
      </w:r>
    </w:p>
    <w:p w14:paraId="14C0F0F7" w14:textId="77777777" w:rsidR="00CE0589" w:rsidRPr="00350670" w:rsidRDefault="00084D1C" w:rsidP="00323860">
      <w:pPr>
        <w:pStyle w:val="Listparagraf"/>
        <w:numPr>
          <w:ilvl w:val="0"/>
          <w:numId w:val="24"/>
        </w:numPr>
        <w:spacing w:after="0" w:line="240" w:lineRule="auto"/>
        <w:ind w:left="720" w:hanging="720"/>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î</w:t>
      </w:r>
      <w:r w:rsidR="00CE0589" w:rsidRPr="00350670">
        <w:rPr>
          <w:rFonts w:ascii="Times New Roman" w:hAnsi="Times New Roman" w:cs="Times New Roman"/>
          <w:sz w:val="24"/>
          <w:szCs w:val="24"/>
          <w:lang w:val="ro-RO"/>
        </w:rPr>
        <w:t xml:space="preserve">n fâșiile perimetrice cu combustibil redus ale terenurilor care protejează comunitățile ZINC să se amplaseze un drum lat de minim 5 m ca barieră de incendiu și pentru a asigura accesul pompierilor. </w:t>
      </w:r>
    </w:p>
    <w:p w14:paraId="48E9003B" w14:textId="77777777" w:rsidR="00CE0589" w:rsidRPr="00350670" w:rsidRDefault="00084D1C" w:rsidP="00323860">
      <w:pPr>
        <w:numPr>
          <w:ilvl w:val="0"/>
          <w:numId w:val="24"/>
        </w:numPr>
        <w:spacing w:after="0" w:line="240" w:lineRule="auto"/>
        <w:ind w:left="720" w:hanging="720"/>
        <w:contextualSpacing/>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c</w:t>
      </w:r>
      <w:r w:rsidR="00CE0589" w:rsidRPr="00350670">
        <w:rPr>
          <w:rFonts w:ascii="Times New Roman" w:hAnsi="Times New Roman" w:cs="Times New Roman"/>
          <w:sz w:val="24"/>
          <w:szCs w:val="24"/>
          <w:lang w:val="ro-RO"/>
        </w:rPr>
        <w:t>el puțin două puncte de acces trebuie să fie incluse în rețeaua stradală din comunitățile ZINC sau, alternativ, un drum de acces care se termină într-o zona de întoarcere</w:t>
      </w:r>
      <w:bookmarkEnd w:id="26"/>
      <w:r w:rsidR="00CE0589" w:rsidRPr="00350670">
        <w:rPr>
          <w:rFonts w:ascii="Times New Roman" w:hAnsi="Times New Roman" w:cs="Times New Roman"/>
          <w:sz w:val="24"/>
          <w:szCs w:val="24"/>
          <w:lang w:val="ro-RO"/>
        </w:rPr>
        <w:t>.</w:t>
      </w:r>
    </w:p>
    <w:p w14:paraId="0A226A8C" w14:textId="77777777" w:rsidR="0011444F" w:rsidRPr="00350670" w:rsidRDefault="0011444F" w:rsidP="00323860">
      <w:pPr>
        <w:spacing w:after="0" w:line="240" w:lineRule="auto"/>
        <w:ind w:left="720"/>
        <w:contextualSpacing/>
        <w:jc w:val="both"/>
        <w:rPr>
          <w:rFonts w:ascii="Times New Roman" w:hAnsi="Times New Roman" w:cs="Times New Roman"/>
          <w:sz w:val="24"/>
          <w:szCs w:val="24"/>
          <w:lang w:val="ro-RO"/>
        </w:rPr>
      </w:pPr>
    </w:p>
    <w:p w14:paraId="2DBAC2BB" w14:textId="0AC4DFE5" w:rsidR="003603C2" w:rsidRPr="00350670" w:rsidRDefault="003603C2" w:rsidP="00323860">
      <w:pPr>
        <w:spacing w:after="0" w:line="240" w:lineRule="auto"/>
        <w:jc w:val="both"/>
        <w:rPr>
          <w:rFonts w:ascii="Times New Roman" w:eastAsia="Times New Roman" w:hAnsi="Times New Roman" w:cs="Times New Roman"/>
          <w:b/>
          <w:bCs/>
          <w:sz w:val="24"/>
          <w:szCs w:val="24"/>
          <w:lang w:val="ro-RO"/>
        </w:rPr>
      </w:pPr>
      <w:bookmarkStart w:id="27" w:name="_Hlk71282851"/>
      <w:bookmarkStart w:id="28" w:name="_Hlk77675054"/>
      <w:r w:rsidRPr="00350670">
        <w:rPr>
          <w:rFonts w:ascii="Times New Roman" w:eastAsia="Times New Roman" w:hAnsi="Times New Roman" w:cs="Times New Roman"/>
          <w:b/>
          <w:bCs/>
          <w:sz w:val="24"/>
          <w:szCs w:val="24"/>
          <w:lang w:val="ro-RO"/>
        </w:rPr>
        <w:t>Art. 19.</w:t>
      </w:r>
      <w:r w:rsidR="0045704B">
        <w:rPr>
          <w:rFonts w:ascii="Times New Roman" w:eastAsia="Times New Roman" w:hAnsi="Times New Roman" w:cs="Times New Roman"/>
          <w:b/>
          <w:bCs/>
          <w:sz w:val="24"/>
          <w:szCs w:val="24"/>
          <w:lang w:val="ro-RO"/>
        </w:rPr>
        <w:t xml:space="preserve"> - </w:t>
      </w:r>
      <w:r w:rsidR="00DE24B1" w:rsidRPr="002768E8">
        <w:rPr>
          <w:rFonts w:ascii="Times New Roman" w:eastAsia="Times New Roman" w:hAnsi="Times New Roman" w:cs="Times New Roman"/>
          <w:sz w:val="24"/>
          <w:szCs w:val="24"/>
          <w:lang w:val="ro-RO"/>
        </w:rPr>
        <w:t>(1)</w:t>
      </w:r>
      <w:r w:rsidRPr="00350670">
        <w:rPr>
          <w:rFonts w:ascii="Times New Roman" w:eastAsia="Times New Roman" w:hAnsi="Times New Roman" w:cs="Times New Roman"/>
          <w:sz w:val="24"/>
          <w:szCs w:val="24"/>
          <w:lang w:val="ro-RO"/>
        </w:rPr>
        <w:t xml:space="preserve"> </w:t>
      </w:r>
      <w:bookmarkStart w:id="29" w:name="_Hlk175215505"/>
      <w:r w:rsidRPr="00350670">
        <w:rPr>
          <w:rFonts w:ascii="Times New Roman" w:eastAsia="Times New Roman" w:hAnsi="Times New Roman" w:cs="Times New Roman"/>
          <w:sz w:val="24"/>
          <w:szCs w:val="24"/>
          <w:lang w:val="ro-RO"/>
        </w:rPr>
        <w:t>Pe timpul lucrărilor de exploatare a masei lemnoase se vor implementa următoarele Reguli și măsuri specifice de apărare împotriva incendiilor de pădure</w:t>
      </w:r>
      <w:bookmarkEnd w:id="29"/>
      <w:r w:rsidRPr="00350670">
        <w:rPr>
          <w:rFonts w:ascii="Times New Roman" w:eastAsia="Times New Roman" w:hAnsi="Times New Roman" w:cs="Times New Roman"/>
          <w:sz w:val="24"/>
          <w:szCs w:val="24"/>
          <w:lang w:val="ro-RO"/>
        </w:rPr>
        <w:t xml:space="preserve">: </w:t>
      </w:r>
      <w:r w:rsidRPr="00350670">
        <w:rPr>
          <w:rFonts w:ascii="Times New Roman" w:eastAsia="Times New Roman" w:hAnsi="Times New Roman" w:cs="Times New Roman"/>
          <w:b/>
          <w:bCs/>
          <w:sz w:val="24"/>
          <w:szCs w:val="24"/>
          <w:lang w:val="ro-RO"/>
        </w:rPr>
        <w:t xml:space="preserve"> </w:t>
      </w:r>
    </w:p>
    <w:p w14:paraId="70CD5DF7" w14:textId="77777777" w:rsidR="003603C2" w:rsidRPr="00350670" w:rsidRDefault="003603C2" w:rsidP="00323860">
      <w:pPr>
        <w:pStyle w:val="Listparagraf"/>
        <w:numPr>
          <w:ilvl w:val="0"/>
          <w:numId w:val="25"/>
        </w:numPr>
        <w:spacing w:after="0" w:line="240" w:lineRule="auto"/>
        <w:ind w:left="720" w:hanging="720"/>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 xml:space="preserve">includerea în contractele de prestări servicii privind exploatarea masei lemnoase, a clauzei de transmitere de către proprietarul/administratorul de pădure a obligațiilor privind implementarea de către prestator a măsurilor de apărare împotriva incendiilor pe timpul desfășurării lucrărilor respective. </w:t>
      </w:r>
    </w:p>
    <w:p w14:paraId="119ACB5D" w14:textId="77777777" w:rsidR="003603C2" w:rsidRPr="00350670" w:rsidRDefault="003603C2" w:rsidP="00323860">
      <w:pPr>
        <w:numPr>
          <w:ilvl w:val="0"/>
          <w:numId w:val="25"/>
        </w:numPr>
        <w:spacing w:after="0" w:line="240" w:lineRule="auto"/>
        <w:ind w:left="720" w:hanging="720"/>
        <w:contextualSpacing/>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inspectarea periodică a parchetelor de exploatare a masei lemnoase, de către personalul silvic, în zonele cu risc ridicat de incendiu, precum și în perioadele critice, caracterizate de temperaturi ridicate și secetă, verificându-se modul în care sunt respectate reglementările privind apărarea împotriva incendiilor de pădure.</w:t>
      </w:r>
    </w:p>
    <w:p w14:paraId="7A78615C" w14:textId="77777777" w:rsidR="003603C2" w:rsidRPr="00350670" w:rsidRDefault="003603C2" w:rsidP="00323860">
      <w:pPr>
        <w:numPr>
          <w:ilvl w:val="0"/>
          <w:numId w:val="25"/>
        </w:numPr>
        <w:spacing w:after="0" w:line="240" w:lineRule="auto"/>
        <w:ind w:left="720" w:hanging="720"/>
        <w:contextualSpacing/>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realizarea propriei organizări de apărare împotriva incendiilor pe locul de muncă de către titularul autorizației de exploatare a masei lemnoase și dotarea cu mijloacele necesare  pentru apărarea împotriva incendiilor de pădure.</w:t>
      </w:r>
    </w:p>
    <w:p w14:paraId="773BF790" w14:textId="77777777" w:rsidR="003603C2" w:rsidRPr="00350670" w:rsidRDefault="003603C2" w:rsidP="00323860">
      <w:pPr>
        <w:numPr>
          <w:ilvl w:val="0"/>
          <w:numId w:val="25"/>
        </w:numPr>
        <w:spacing w:after="0" w:line="240" w:lineRule="auto"/>
        <w:ind w:left="720" w:hanging="720"/>
        <w:contextualSpacing/>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prevederea în devizele de parchet ce se întocmesc înainte de începerea exploatării, a tuturor lucrărilor și materialelor necesare pentru prevenirea incendiilor, anexându-se și o schiță de plan a parchetului exploatat cuprinzând obiectivele care reclamă măsurile speciale de apărare a pădurilor împotriva incendiilor, direcțiile și drumurile de acces în parchet, limitele și vecinătățile parchetului (arborete de rășinoase, foioase, etc) amenajările aferente (cabane, garaje, foișoare, containere/rulote, remize, depozite etc.).</w:t>
      </w:r>
    </w:p>
    <w:p w14:paraId="529533F1" w14:textId="77777777" w:rsidR="003603C2" w:rsidRPr="00350670" w:rsidRDefault="003603C2" w:rsidP="00323860">
      <w:pPr>
        <w:numPr>
          <w:ilvl w:val="0"/>
          <w:numId w:val="25"/>
        </w:numPr>
        <w:spacing w:after="0" w:line="240" w:lineRule="auto"/>
        <w:ind w:left="720" w:hanging="720"/>
        <w:contextualSpacing/>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amplasarea cabanelor și construcțiilor temporare/mobile utilizate pe timpul exploatației forestiere astfel încât să fie înconjurate de o bandă izolatoare de 10 m lățime față de pădure.</w:t>
      </w:r>
    </w:p>
    <w:p w14:paraId="40F67C4B" w14:textId="77777777" w:rsidR="003603C2" w:rsidRPr="00350670" w:rsidRDefault="003603C2" w:rsidP="00323860">
      <w:pPr>
        <w:numPr>
          <w:ilvl w:val="0"/>
          <w:numId w:val="25"/>
        </w:numPr>
        <w:spacing w:after="0" w:line="240" w:lineRule="auto"/>
        <w:ind w:left="720" w:hanging="720"/>
        <w:contextualSpacing/>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dotarea coșurilor de fum ale construcțiilor sau amenajărilor din pădure cu site parascântei.</w:t>
      </w:r>
    </w:p>
    <w:p w14:paraId="4B0B179F" w14:textId="77777777" w:rsidR="003603C2" w:rsidRPr="00350670" w:rsidRDefault="003603C2" w:rsidP="00323860">
      <w:pPr>
        <w:numPr>
          <w:ilvl w:val="0"/>
          <w:numId w:val="25"/>
        </w:numPr>
        <w:spacing w:after="0" w:line="240" w:lineRule="auto"/>
        <w:ind w:left="720" w:hanging="720"/>
        <w:contextualSpacing/>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verificarea de către persoane specializate, înainte de punerea în exploatare a amenajărilor destinate odihnei/cazării personalului, a instalațiilor electrice și de încălzit ale acestora, fiind interzis folosirea lor cu defecțiuni sau improvizații.</w:t>
      </w:r>
    </w:p>
    <w:p w14:paraId="03960874" w14:textId="77777777" w:rsidR="003603C2" w:rsidRPr="00350670" w:rsidRDefault="003603C2" w:rsidP="00323860">
      <w:pPr>
        <w:numPr>
          <w:ilvl w:val="0"/>
          <w:numId w:val="25"/>
        </w:numPr>
        <w:spacing w:after="0" w:line="240" w:lineRule="auto"/>
        <w:ind w:left="720" w:hanging="720"/>
        <w:contextualSpacing/>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utilizarea în spațiile de odihnă/cazare, în condițiile lipsei de curent electric, numai de lămpi electrice cu acumulator.</w:t>
      </w:r>
    </w:p>
    <w:p w14:paraId="2DCF0DE1" w14:textId="77777777" w:rsidR="003603C2" w:rsidRPr="00350670" w:rsidRDefault="003603C2" w:rsidP="00323860">
      <w:pPr>
        <w:numPr>
          <w:ilvl w:val="0"/>
          <w:numId w:val="25"/>
        </w:numPr>
        <w:spacing w:after="0" w:line="240" w:lineRule="auto"/>
        <w:ind w:left="720" w:hanging="720"/>
        <w:contextualSpacing/>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curățarea, înainte de începerea exploatării, a terenului destinat pentru amplasarea construcțiilor temporare/mobile, depozitarea materialelor și gararea utilajelor, amenajarea depozitului de carburanți și lubrifianți, precum și cel aferent platformei primare de depozitare a materialului lemnos exploatat din parchet, de materialele ușor inflamabile (frunze, ierburi, vreascuri etc.).</w:t>
      </w:r>
    </w:p>
    <w:p w14:paraId="7B542C01" w14:textId="7F779B7F" w:rsidR="003603C2" w:rsidRPr="00350670" w:rsidRDefault="003603C2" w:rsidP="00323860">
      <w:pPr>
        <w:numPr>
          <w:ilvl w:val="0"/>
          <w:numId w:val="25"/>
        </w:numPr>
        <w:spacing w:after="0" w:line="240" w:lineRule="auto"/>
        <w:ind w:left="720" w:hanging="720"/>
        <w:contextualSpacing/>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depozitarea carburanților si lubrifianților pentru utilajele folosite în exploatarea parchetelor (tractoare, fierăstraie mecanice, funiculare etc.) se face în depozite special amenajate, respectându-se normele de apărare împotriva incendiilor specifice depozitelor de produse inflamabile lichide.</w:t>
      </w:r>
    </w:p>
    <w:p w14:paraId="67291633" w14:textId="2A955072" w:rsidR="003603C2" w:rsidRPr="00350670" w:rsidRDefault="003603C2" w:rsidP="00323860">
      <w:pPr>
        <w:numPr>
          <w:ilvl w:val="0"/>
          <w:numId w:val="25"/>
        </w:numPr>
        <w:spacing w:after="0" w:line="240" w:lineRule="auto"/>
        <w:ind w:left="720" w:hanging="720"/>
        <w:contextualSpacing/>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transportarea carburanților de la depozit la locul de muncă se face în canistre metalice.</w:t>
      </w:r>
    </w:p>
    <w:p w14:paraId="2E459BD6" w14:textId="5A4387FB" w:rsidR="003603C2" w:rsidRPr="00350670" w:rsidRDefault="003603C2" w:rsidP="00323860">
      <w:pPr>
        <w:numPr>
          <w:ilvl w:val="0"/>
          <w:numId w:val="25"/>
        </w:numPr>
        <w:spacing w:after="0" w:line="240" w:lineRule="auto"/>
        <w:ind w:left="720" w:hanging="720"/>
        <w:contextualSpacing/>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 xml:space="preserve">alimentarea utilajelor cu combustibil se face cu pâlnii şi pompe şi nu prin turnarea directă din butoaie, pentru a se evita ca lichidul inflamabil să nu curgă pe sol. În cazul apariției unor scurgeri de lichid inflamabil pe sol, acesta </w:t>
      </w:r>
      <w:r w:rsidR="00510A1A" w:rsidRPr="00350670">
        <w:rPr>
          <w:rFonts w:ascii="Times New Roman" w:eastAsia="Times New Roman" w:hAnsi="Times New Roman" w:cs="Times New Roman"/>
          <w:sz w:val="24"/>
          <w:szCs w:val="24"/>
          <w:lang w:val="ro-RO"/>
        </w:rPr>
        <w:t>se</w:t>
      </w:r>
      <w:r w:rsidRPr="00350670">
        <w:rPr>
          <w:rFonts w:ascii="Times New Roman" w:eastAsia="Times New Roman" w:hAnsi="Times New Roman" w:cs="Times New Roman"/>
          <w:sz w:val="24"/>
          <w:szCs w:val="24"/>
          <w:lang w:val="ro-RO"/>
        </w:rPr>
        <w:t xml:space="preserve"> curăț</w:t>
      </w:r>
      <w:r w:rsidR="00510A1A" w:rsidRPr="00350670">
        <w:rPr>
          <w:rFonts w:ascii="Times New Roman" w:eastAsia="Times New Roman" w:hAnsi="Times New Roman" w:cs="Times New Roman"/>
          <w:sz w:val="24"/>
          <w:szCs w:val="24"/>
          <w:lang w:val="ro-RO"/>
        </w:rPr>
        <w:t>ă</w:t>
      </w:r>
      <w:r w:rsidRPr="00350670">
        <w:rPr>
          <w:rFonts w:ascii="Times New Roman" w:eastAsia="Times New Roman" w:hAnsi="Times New Roman" w:cs="Times New Roman"/>
          <w:sz w:val="24"/>
          <w:szCs w:val="24"/>
          <w:lang w:val="ro-RO"/>
        </w:rPr>
        <w:t xml:space="preserve"> și mineraliz</w:t>
      </w:r>
      <w:r w:rsidR="00510A1A" w:rsidRPr="00350670">
        <w:rPr>
          <w:rFonts w:ascii="Times New Roman" w:eastAsia="Times New Roman" w:hAnsi="Times New Roman" w:cs="Times New Roman"/>
          <w:sz w:val="24"/>
          <w:szCs w:val="24"/>
          <w:lang w:val="ro-RO"/>
        </w:rPr>
        <w:t>ează</w:t>
      </w:r>
      <w:r w:rsidRPr="00350670">
        <w:rPr>
          <w:rFonts w:ascii="Times New Roman" w:eastAsia="Times New Roman" w:hAnsi="Times New Roman" w:cs="Times New Roman"/>
          <w:sz w:val="24"/>
          <w:szCs w:val="24"/>
          <w:lang w:val="ro-RO"/>
        </w:rPr>
        <w:t xml:space="preserve"> de îndată.</w:t>
      </w:r>
    </w:p>
    <w:p w14:paraId="3F783D81" w14:textId="77777777" w:rsidR="003603C2" w:rsidRPr="00350670" w:rsidRDefault="003603C2" w:rsidP="00323860">
      <w:pPr>
        <w:numPr>
          <w:ilvl w:val="0"/>
          <w:numId w:val="25"/>
        </w:numPr>
        <w:spacing w:after="0" w:line="240" w:lineRule="auto"/>
        <w:ind w:left="720" w:hanging="720"/>
        <w:contextualSpacing/>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prevederea utilajelor cu motoare diesel ce se folosesc în exploatare cu site parascântei la conductele de eșapament.</w:t>
      </w:r>
    </w:p>
    <w:p w14:paraId="02DC52C3" w14:textId="77777777" w:rsidR="003603C2" w:rsidRPr="00350670" w:rsidRDefault="003603C2" w:rsidP="00323860">
      <w:pPr>
        <w:numPr>
          <w:ilvl w:val="0"/>
          <w:numId w:val="25"/>
        </w:numPr>
        <w:spacing w:after="0" w:line="240" w:lineRule="auto"/>
        <w:ind w:left="720" w:hanging="720"/>
        <w:contextualSpacing/>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realizarea platformelor primare unde se depozitează materialul lemnos din parchete pe un teren cu asigurarea accesului utilajelor/mijloacelor de transport.</w:t>
      </w:r>
    </w:p>
    <w:p w14:paraId="595FAE99" w14:textId="77777777" w:rsidR="003603C2" w:rsidRPr="00350670" w:rsidRDefault="003603C2" w:rsidP="00323860">
      <w:pPr>
        <w:numPr>
          <w:ilvl w:val="0"/>
          <w:numId w:val="25"/>
        </w:numPr>
        <w:spacing w:after="0" w:line="240" w:lineRule="auto"/>
        <w:ind w:left="720" w:hanging="720"/>
        <w:contextualSpacing/>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lastRenderedPageBreak/>
        <w:t>instruirea personalului propriu pe linie de apărare împotriva incendiilor, potrivit normelor generale cât și a normelor proprii pe locul de muncă, înainte de începerea lucrărilor de exploatare a masei lemnoase, de către fiecare entitate implicată în lucrările de exploatare a masei lemnoase.</w:t>
      </w:r>
    </w:p>
    <w:p w14:paraId="46BA006C" w14:textId="77777777" w:rsidR="003603C2" w:rsidRPr="00350670" w:rsidRDefault="003603C2" w:rsidP="00323860">
      <w:pPr>
        <w:numPr>
          <w:ilvl w:val="0"/>
          <w:numId w:val="25"/>
        </w:numPr>
        <w:spacing w:after="0" w:line="240" w:lineRule="auto"/>
        <w:ind w:left="720" w:hanging="720"/>
        <w:contextualSpacing/>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organizarea unui sistem de alertare în caz de incendiu, în parchetele de exploatare, care să fie cunoscut de toți muncitorii și organizarea cel puțin a unui exercițiu de alarmare și intervenție înainte de începerea lucrărilor.</w:t>
      </w:r>
    </w:p>
    <w:p w14:paraId="68AEFBBC" w14:textId="77777777" w:rsidR="003603C2" w:rsidRPr="00350670" w:rsidRDefault="003603C2" w:rsidP="00323860">
      <w:pPr>
        <w:numPr>
          <w:ilvl w:val="0"/>
          <w:numId w:val="25"/>
        </w:numPr>
        <w:spacing w:after="0" w:line="240" w:lineRule="auto"/>
        <w:ind w:left="720" w:hanging="720"/>
        <w:contextualSpacing/>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izolarea parchetelor de exploatare de restul pădurii printr-o bandă izolatoare (îndepărtarea vegetației ierboase și arbustive și a lemnului mort) perimetrală de minim 10 m.</w:t>
      </w:r>
    </w:p>
    <w:p w14:paraId="1BFC4699" w14:textId="77777777" w:rsidR="003603C2" w:rsidRPr="00350670" w:rsidRDefault="003603C2" w:rsidP="00323860">
      <w:pPr>
        <w:numPr>
          <w:ilvl w:val="0"/>
          <w:numId w:val="25"/>
        </w:numPr>
        <w:spacing w:after="0" w:line="240" w:lineRule="auto"/>
        <w:ind w:left="720" w:hanging="720"/>
        <w:contextualSpacing/>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respectarea  duratei şi perioadei de exploatare conform instrucțiunilor în vigoare, la recoltarea materialului lemnos din pădure, indiferent de natura produselor, abordându-se atenție deosebită prevenirii incendiilor în perioadele secetoase.</w:t>
      </w:r>
    </w:p>
    <w:p w14:paraId="382D1341" w14:textId="6BC48086" w:rsidR="003603C2" w:rsidRPr="00350670" w:rsidRDefault="003603C2" w:rsidP="00323860">
      <w:pPr>
        <w:numPr>
          <w:ilvl w:val="0"/>
          <w:numId w:val="25"/>
        </w:numPr>
        <w:spacing w:after="0" w:line="240" w:lineRule="auto"/>
        <w:ind w:left="720" w:hanging="720"/>
        <w:contextualSpacing/>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scoaterea şi transportul lemnului din parchete şi curățirea parchetelor exploatate se realiz</w:t>
      </w:r>
      <w:r w:rsidR="00510A1A" w:rsidRPr="00350670">
        <w:rPr>
          <w:rFonts w:ascii="Times New Roman" w:eastAsia="Times New Roman" w:hAnsi="Times New Roman" w:cs="Times New Roman"/>
          <w:sz w:val="24"/>
          <w:szCs w:val="24"/>
          <w:lang w:val="ro-RO"/>
        </w:rPr>
        <w:t>e</w:t>
      </w:r>
      <w:r w:rsidRPr="00350670">
        <w:rPr>
          <w:rFonts w:ascii="Times New Roman" w:eastAsia="Times New Roman" w:hAnsi="Times New Roman" w:cs="Times New Roman"/>
          <w:sz w:val="24"/>
          <w:szCs w:val="24"/>
          <w:lang w:val="ro-RO"/>
        </w:rPr>
        <w:t>a</w:t>
      </w:r>
      <w:r w:rsidR="00510A1A" w:rsidRPr="00350670">
        <w:rPr>
          <w:rFonts w:ascii="Times New Roman" w:eastAsia="Times New Roman" w:hAnsi="Times New Roman" w:cs="Times New Roman"/>
          <w:sz w:val="24"/>
          <w:szCs w:val="24"/>
          <w:lang w:val="ro-RO"/>
        </w:rPr>
        <w:t>ză</w:t>
      </w:r>
      <w:r w:rsidRPr="00350670">
        <w:rPr>
          <w:rFonts w:ascii="Times New Roman" w:eastAsia="Times New Roman" w:hAnsi="Times New Roman" w:cs="Times New Roman"/>
          <w:sz w:val="24"/>
          <w:szCs w:val="24"/>
          <w:lang w:val="ro-RO"/>
        </w:rPr>
        <w:t xml:space="preserve"> succesiv, în paralel și fără întrerupere. Finalizarea exploatării trebuie să constituie și finalizarea operațiunilor de curățire și scoatere a materialului lemnos din parchete.</w:t>
      </w:r>
    </w:p>
    <w:p w14:paraId="34487CE1" w14:textId="77777777" w:rsidR="003603C2" w:rsidRPr="00350670" w:rsidRDefault="003603C2" w:rsidP="00323860">
      <w:pPr>
        <w:numPr>
          <w:ilvl w:val="0"/>
          <w:numId w:val="25"/>
        </w:numPr>
        <w:spacing w:after="0" w:line="240" w:lineRule="auto"/>
        <w:ind w:left="720" w:hanging="720"/>
        <w:contextualSpacing/>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strângerea în grămezi ordonate, în afara zonelor cu semințiș, a resturilor nevalorificabile din parchetele cu regenerări naturale astfel încât riscurile de incendiu și de vătămare a puieților să fie diminuate.</w:t>
      </w:r>
    </w:p>
    <w:p w14:paraId="5BEB9C87" w14:textId="77777777" w:rsidR="003603C2" w:rsidRPr="00350670" w:rsidRDefault="003603C2" w:rsidP="00323860">
      <w:pPr>
        <w:numPr>
          <w:ilvl w:val="0"/>
          <w:numId w:val="25"/>
        </w:numPr>
        <w:spacing w:after="0" w:line="240" w:lineRule="auto"/>
        <w:ind w:left="720" w:hanging="720"/>
        <w:contextualSpacing/>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strângerea în grămezi ordonate, de preferat în afara parchetelor, a resturilor nevalorificabile,  în perioada executării lucrărilor de îngrijire a arboretelor, pentru a diminua riscurile de incendiu și de vătămare a arborilor tineri.</w:t>
      </w:r>
    </w:p>
    <w:p w14:paraId="78E0CA3F" w14:textId="77777777" w:rsidR="003603C2" w:rsidRPr="00350670" w:rsidRDefault="003603C2" w:rsidP="00323860">
      <w:pPr>
        <w:numPr>
          <w:ilvl w:val="0"/>
          <w:numId w:val="25"/>
        </w:numPr>
        <w:spacing w:after="0" w:line="240" w:lineRule="auto"/>
        <w:ind w:left="720" w:hanging="720"/>
        <w:contextualSpacing/>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strângerea în șiruri/martoane pe suprafața parchetului, la o distanță de minimum 30 m de limita cu suprafețele neexploatate, a resturilor nevalorificabile, în cazul tăierilor rase.</w:t>
      </w:r>
    </w:p>
    <w:p w14:paraId="62BBBF9B" w14:textId="0A16CBED" w:rsidR="003603C2" w:rsidRPr="00350670" w:rsidRDefault="003603C2" w:rsidP="00323860">
      <w:pPr>
        <w:numPr>
          <w:ilvl w:val="0"/>
          <w:numId w:val="25"/>
        </w:numPr>
        <w:spacing w:after="0" w:line="240" w:lineRule="auto"/>
        <w:ind w:left="720" w:hanging="720"/>
        <w:contextualSpacing/>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 xml:space="preserve">permiterea fumatului doar în locuri special amenajate, iar lucrul cu foc deschis </w:t>
      </w:r>
      <w:r w:rsidR="00510A1A" w:rsidRPr="00350670">
        <w:rPr>
          <w:rFonts w:ascii="Times New Roman" w:eastAsia="Times New Roman" w:hAnsi="Times New Roman" w:cs="Times New Roman"/>
          <w:sz w:val="24"/>
          <w:szCs w:val="24"/>
          <w:lang w:val="ro-RO"/>
        </w:rPr>
        <w:t>se</w:t>
      </w:r>
      <w:r w:rsidRPr="00350670">
        <w:rPr>
          <w:rFonts w:ascii="Times New Roman" w:eastAsia="Times New Roman" w:hAnsi="Times New Roman" w:cs="Times New Roman"/>
          <w:sz w:val="24"/>
          <w:szCs w:val="24"/>
          <w:lang w:val="ro-RO"/>
        </w:rPr>
        <w:t xml:space="preserve"> permi</w:t>
      </w:r>
      <w:r w:rsidR="00510A1A" w:rsidRPr="00350670">
        <w:rPr>
          <w:rFonts w:ascii="Times New Roman" w:eastAsia="Times New Roman" w:hAnsi="Times New Roman" w:cs="Times New Roman"/>
          <w:sz w:val="24"/>
          <w:szCs w:val="24"/>
          <w:lang w:val="ro-RO"/>
        </w:rPr>
        <w:t>te</w:t>
      </w:r>
      <w:r w:rsidRPr="00350670">
        <w:rPr>
          <w:rFonts w:ascii="Times New Roman" w:eastAsia="Times New Roman" w:hAnsi="Times New Roman" w:cs="Times New Roman"/>
          <w:sz w:val="24"/>
          <w:szCs w:val="24"/>
          <w:lang w:val="ro-RO"/>
        </w:rPr>
        <w:t xml:space="preserve"> doar după obținerea permisului de lucru cu foc.</w:t>
      </w:r>
    </w:p>
    <w:p w14:paraId="57B28CBA" w14:textId="77777777" w:rsidR="003603C2" w:rsidRDefault="003603C2" w:rsidP="00323860">
      <w:pPr>
        <w:numPr>
          <w:ilvl w:val="0"/>
          <w:numId w:val="25"/>
        </w:numPr>
        <w:spacing w:after="0" w:line="240" w:lineRule="auto"/>
        <w:ind w:left="720" w:hanging="720"/>
        <w:contextualSpacing/>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supravegherea/securizarea permanentă pe platforma unde este amplasat depozitul de carburanți și lubrifianți.</w:t>
      </w:r>
    </w:p>
    <w:p w14:paraId="5B3A0BA1" w14:textId="774E6769" w:rsidR="00DE24B1" w:rsidRPr="002768E8" w:rsidRDefault="00DE24B1" w:rsidP="002768E8">
      <w:pPr>
        <w:spacing w:after="0"/>
        <w:jc w:val="both"/>
        <w:rPr>
          <w:rFonts w:ascii="Times New Roman" w:eastAsia="Times New Roman" w:hAnsi="Times New Roman" w:cs="Times New Roman"/>
          <w:sz w:val="24"/>
          <w:szCs w:val="24"/>
          <w:lang w:val="ro-RO"/>
        </w:rPr>
      </w:pPr>
      <w:r w:rsidRPr="002768E8">
        <w:rPr>
          <w:rFonts w:ascii="Times New Roman" w:eastAsia="Times New Roman" w:hAnsi="Times New Roman" w:cs="Times New Roman"/>
          <w:sz w:val="24"/>
          <w:szCs w:val="24"/>
          <w:lang w:val="ro-RO"/>
        </w:rPr>
        <w:t xml:space="preserve">(2)    În scopul efectuării unor lucrări de protecție a pădurilor, care au ca obiectiv </w:t>
      </w:r>
      <w:r w:rsidR="000E4101">
        <w:rPr>
          <w:rFonts w:ascii="Times New Roman" w:eastAsia="Times New Roman" w:hAnsi="Times New Roman" w:cs="Times New Roman"/>
          <w:sz w:val="24"/>
          <w:szCs w:val="24"/>
          <w:lang w:val="ro-RO"/>
        </w:rPr>
        <w:t>combaterea</w:t>
      </w:r>
      <w:r w:rsidRPr="002768E8">
        <w:rPr>
          <w:rFonts w:ascii="Times New Roman" w:eastAsia="Times New Roman" w:hAnsi="Times New Roman" w:cs="Times New Roman"/>
          <w:sz w:val="24"/>
          <w:szCs w:val="24"/>
          <w:lang w:val="ro-RO"/>
        </w:rPr>
        <w:t xml:space="preserve"> unor insecte dăunătoare și a unor surse de agenți patogeni, respectiv pentru reducerea riscului de extindere a focarelor, inclusiv ca urmare a unor măsuri de carantină fitosanitară, se permite distrugerea materialului vegetal infestat/infectat prin metoda arderilor cont</w:t>
      </w:r>
      <w:r w:rsidR="00913CDB">
        <w:rPr>
          <w:rFonts w:ascii="Times New Roman" w:eastAsia="Times New Roman" w:hAnsi="Times New Roman" w:cs="Times New Roman"/>
          <w:sz w:val="24"/>
          <w:szCs w:val="24"/>
          <w:lang w:val="ro-RO"/>
        </w:rPr>
        <w:t>r</w:t>
      </w:r>
      <w:r w:rsidRPr="002768E8">
        <w:rPr>
          <w:rFonts w:ascii="Times New Roman" w:eastAsia="Times New Roman" w:hAnsi="Times New Roman" w:cs="Times New Roman"/>
          <w:sz w:val="24"/>
          <w:szCs w:val="24"/>
          <w:lang w:val="ro-RO"/>
        </w:rPr>
        <w:t>olate la fața locului, în următoarele condiții:</w:t>
      </w:r>
    </w:p>
    <w:p w14:paraId="5CDD07B6" w14:textId="6B0F7611" w:rsidR="00DE24B1" w:rsidRPr="002768E8" w:rsidRDefault="00DE24B1" w:rsidP="002768E8">
      <w:pPr>
        <w:pStyle w:val="Listparagraf"/>
        <w:spacing w:after="0"/>
        <w:ind w:left="0"/>
        <w:jc w:val="both"/>
        <w:rPr>
          <w:rFonts w:ascii="Times New Roman" w:eastAsia="Times New Roman" w:hAnsi="Times New Roman" w:cs="Times New Roman"/>
          <w:sz w:val="24"/>
          <w:szCs w:val="24"/>
          <w:lang w:val="ro-RO"/>
        </w:rPr>
      </w:pPr>
      <w:r w:rsidRPr="002768E8">
        <w:rPr>
          <w:rFonts w:ascii="Times New Roman" w:eastAsia="Times New Roman" w:hAnsi="Times New Roman" w:cs="Times New Roman"/>
          <w:sz w:val="24"/>
          <w:szCs w:val="24"/>
          <w:lang w:val="ro-RO"/>
        </w:rPr>
        <w:t xml:space="preserve">a) obținerea permisului de lucru cu focul (potrivit </w:t>
      </w:r>
      <w:r w:rsidR="00525E65" w:rsidRPr="00160414">
        <w:rPr>
          <w:rFonts w:ascii="Times New Roman" w:eastAsia="Times New Roman" w:hAnsi="Times New Roman" w:cs="Times New Roman"/>
          <w:sz w:val="24"/>
          <w:szCs w:val="24"/>
          <w:lang w:val="ro-RO"/>
        </w:rPr>
        <w:t>art.100</w:t>
      </w:r>
      <w:r w:rsidR="00525E65">
        <w:rPr>
          <w:rFonts w:ascii="Times New Roman" w:eastAsia="Times New Roman" w:hAnsi="Times New Roman" w:cs="Times New Roman"/>
          <w:sz w:val="24"/>
          <w:szCs w:val="24"/>
          <w:lang w:val="ro-RO"/>
        </w:rPr>
        <w:t xml:space="preserve"> </w:t>
      </w:r>
      <w:r w:rsidRPr="002768E8">
        <w:rPr>
          <w:rFonts w:ascii="Times New Roman" w:eastAsia="Times New Roman" w:hAnsi="Times New Roman" w:cs="Times New Roman"/>
          <w:sz w:val="24"/>
          <w:szCs w:val="24"/>
          <w:lang w:val="ro-RO"/>
        </w:rPr>
        <w:t>O</w:t>
      </w:r>
      <w:r w:rsidR="00525E65">
        <w:rPr>
          <w:rFonts w:ascii="Times New Roman" w:eastAsia="Times New Roman" w:hAnsi="Times New Roman" w:cs="Times New Roman"/>
          <w:sz w:val="24"/>
          <w:szCs w:val="24"/>
          <w:lang w:val="ro-RO"/>
        </w:rPr>
        <w:t>rdinului ministrului afacerilor interne nr,</w:t>
      </w:r>
      <w:r w:rsidRPr="002768E8">
        <w:rPr>
          <w:rFonts w:ascii="Times New Roman" w:eastAsia="Times New Roman" w:hAnsi="Times New Roman" w:cs="Times New Roman"/>
          <w:sz w:val="24"/>
          <w:szCs w:val="24"/>
          <w:lang w:val="ro-RO"/>
        </w:rPr>
        <w:t xml:space="preserve"> 163/2007</w:t>
      </w:r>
      <w:r w:rsidR="00525E65" w:rsidRPr="00525E65">
        <w:rPr>
          <w:rFonts w:ascii="Times New Roman" w:hAnsi="Times New Roman" w:cs="Times New Roman"/>
          <w:bCs/>
          <w:sz w:val="24"/>
          <w:szCs w:val="24"/>
          <w:lang w:val="ro-RO"/>
        </w:rPr>
        <w:t xml:space="preserve"> </w:t>
      </w:r>
      <w:r w:rsidR="00525E65" w:rsidRPr="00350670">
        <w:rPr>
          <w:rFonts w:ascii="Times New Roman" w:hAnsi="Times New Roman" w:cs="Times New Roman"/>
          <w:bCs/>
          <w:sz w:val="24"/>
          <w:szCs w:val="24"/>
          <w:lang w:val="ro-RO"/>
        </w:rPr>
        <w:t>pentru aprobarea Normelor generale de apărare împotriva incendiilor</w:t>
      </w:r>
      <w:r w:rsidRPr="002768E8">
        <w:rPr>
          <w:rFonts w:ascii="Times New Roman" w:eastAsia="Times New Roman" w:hAnsi="Times New Roman" w:cs="Times New Roman"/>
          <w:sz w:val="24"/>
          <w:szCs w:val="24"/>
          <w:lang w:val="ro-RO"/>
        </w:rPr>
        <w:t>) în baza unui referat privind necesitatea realizării lucrării de protecție a pădurii care necesită incinerarea materialului vegetal infestat/infectat;</w:t>
      </w:r>
    </w:p>
    <w:p w14:paraId="267DC45C" w14:textId="77777777" w:rsidR="00DE24B1" w:rsidRPr="002768E8" w:rsidRDefault="00DE24B1" w:rsidP="002768E8">
      <w:pPr>
        <w:pStyle w:val="Listparagraf"/>
        <w:spacing w:after="0"/>
        <w:ind w:left="0"/>
        <w:jc w:val="both"/>
        <w:rPr>
          <w:rFonts w:ascii="Times New Roman" w:eastAsia="Times New Roman" w:hAnsi="Times New Roman" w:cs="Times New Roman"/>
          <w:sz w:val="24"/>
          <w:szCs w:val="24"/>
          <w:lang w:val="ro-RO"/>
        </w:rPr>
      </w:pPr>
      <w:r w:rsidRPr="002768E8">
        <w:rPr>
          <w:rFonts w:ascii="Times New Roman" w:eastAsia="Times New Roman" w:hAnsi="Times New Roman" w:cs="Times New Roman"/>
          <w:sz w:val="24"/>
          <w:szCs w:val="24"/>
          <w:lang w:val="ro-RO"/>
        </w:rPr>
        <w:t>b) materialul vegetal care face obiectul distrugerii prin ardere controlată trebuie să fie compus din frunze și/sau ramuri subțiri sau bucăți de lemn cu diametrul la capătul gros de până la 10 cm și un volum de până la 1 metru ster (1mx1mx1m);</w:t>
      </w:r>
    </w:p>
    <w:p w14:paraId="41E2BED6" w14:textId="77777777" w:rsidR="00DE24B1" w:rsidRPr="002768E8" w:rsidRDefault="00DE24B1" w:rsidP="002768E8">
      <w:pPr>
        <w:pStyle w:val="Listparagraf"/>
        <w:spacing w:after="0"/>
        <w:ind w:left="0"/>
        <w:jc w:val="both"/>
        <w:rPr>
          <w:rFonts w:ascii="Times New Roman" w:eastAsia="Times New Roman" w:hAnsi="Times New Roman" w:cs="Times New Roman"/>
          <w:sz w:val="24"/>
          <w:szCs w:val="24"/>
          <w:lang w:val="ro-RO"/>
        </w:rPr>
      </w:pPr>
      <w:r w:rsidRPr="002768E8">
        <w:rPr>
          <w:rFonts w:ascii="Times New Roman" w:eastAsia="Times New Roman" w:hAnsi="Times New Roman" w:cs="Times New Roman"/>
          <w:sz w:val="24"/>
          <w:szCs w:val="24"/>
          <w:lang w:val="ro-RO"/>
        </w:rPr>
        <w:t>c) se va urmări ca punctul în care se va realiza arderea controlată a materialului organic să fie cât mai lipsit de vegetație iar pe o rază de 5m în jurul vetrei se va elimina materialul cu combustibilitate ridicată;</w:t>
      </w:r>
    </w:p>
    <w:p w14:paraId="32BFE12C" w14:textId="77777777" w:rsidR="00DE24B1" w:rsidRPr="002768E8" w:rsidRDefault="00DE24B1" w:rsidP="002768E8">
      <w:pPr>
        <w:pStyle w:val="Listparagraf"/>
        <w:spacing w:after="0"/>
        <w:ind w:left="0"/>
        <w:jc w:val="both"/>
        <w:rPr>
          <w:rFonts w:ascii="Times New Roman" w:eastAsia="Times New Roman" w:hAnsi="Times New Roman" w:cs="Times New Roman"/>
          <w:sz w:val="24"/>
          <w:szCs w:val="24"/>
          <w:lang w:val="ro-RO"/>
        </w:rPr>
      </w:pPr>
      <w:r w:rsidRPr="002768E8">
        <w:rPr>
          <w:rFonts w:ascii="Times New Roman" w:eastAsia="Times New Roman" w:hAnsi="Times New Roman" w:cs="Times New Roman"/>
          <w:sz w:val="24"/>
          <w:szCs w:val="24"/>
          <w:lang w:val="ro-RO"/>
        </w:rPr>
        <w:t xml:space="preserve">d) se va asigura o dotare minimă cu materiale necesare în scopul intervenției pentru stingerea operativă a incendiului în ipoteza propagării acestuia în </w:t>
      </w:r>
      <w:bookmarkStart w:id="30" w:name="_Hlk232164444"/>
      <w:r w:rsidRPr="002768E8">
        <w:rPr>
          <w:rFonts w:ascii="Times New Roman" w:eastAsia="Times New Roman" w:hAnsi="Times New Roman" w:cs="Times New Roman"/>
          <w:sz w:val="24"/>
          <w:szCs w:val="24"/>
          <w:lang w:val="ro-RO"/>
        </w:rPr>
        <w:t>suprafețele acoperite cu vegetație din imediata vecinătate</w:t>
      </w:r>
      <w:bookmarkEnd w:id="30"/>
      <w:r w:rsidRPr="002768E8">
        <w:rPr>
          <w:rFonts w:ascii="Times New Roman" w:eastAsia="Times New Roman" w:hAnsi="Times New Roman" w:cs="Times New Roman"/>
          <w:sz w:val="24"/>
          <w:szCs w:val="24"/>
          <w:lang w:val="ro-RO"/>
        </w:rPr>
        <w:t>;</w:t>
      </w:r>
    </w:p>
    <w:p w14:paraId="062E2F21" w14:textId="77777777" w:rsidR="00DE24B1" w:rsidRPr="002768E8" w:rsidRDefault="00DE24B1" w:rsidP="002768E8">
      <w:pPr>
        <w:pStyle w:val="Listparagraf"/>
        <w:spacing w:after="0"/>
        <w:ind w:left="0"/>
        <w:jc w:val="both"/>
        <w:rPr>
          <w:rFonts w:ascii="Times New Roman" w:eastAsia="Times New Roman" w:hAnsi="Times New Roman" w:cs="Times New Roman"/>
          <w:sz w:val="24"/>
          <w:szCs w:val="24"/>
          <w:lang w:val="ro-RO"/>
        </w:rPr>
      </w:pPr>
      <w:r w:rsidRPr="002768E8">
        <w:rPr>
          <w:rFonts w:ascii="Times New Roman" w:eastAsia="Times New Roman" w:hAnsi="Times New Roman" w:cs="Times New Roman"/>
          <w:sz w:val="24"/>
          <w:szCs w:val="24"/>
          <w:lang w:val="ro-RO"/>
        </w:rPr>
        <w:t>d) supravegherea permanentă a focului până la stingerea completă a acestuia;</w:t>
      </w:r>
    </w:p>
    <w:p w14:paraId="34D2A5CF" w14:textId="77777777" w:rsidR="00DE24B1" w:rsidRPr="002768E8" w:rsidRDefault="00DE24B1" w:rsidP="002768E8">
      <w:pPr>
        <w:pStyle w:val="Listparagraf"/>
        <w:spacing w:after="0"/>
        <w:ind w:left="0"/>
        <w:jc w:val="both"/>
        <w:rPr>
          <w:rFonts w:ascii="Times New Roman" w:eastAsia="Times New Roman" w:hAnsi="Times New Roman" w:cs="Times New Roman"/>
          <w:sz w:val="24"/>
          <w:szCs w:val="24"/>
          <w:lang w:val="ro-RO"/>
        </w:rPr>
      </w:pPr>
      <w:r w:rsidRPr="002768E8">
        <w:rPr>
          <w:rFonts w:ascii="Times New Roman" w:eastAsia="Times New Roman" w:hAnsi="Times New Roman" w:cs="Times New Roman"/>
          <w:sz w:val="24"/>
          <w:szCs w:val="24"/>
          <w:lang w:val="ro-RO"/>
        </w:rPr>
        <w:t>e) se interzice utilizarea acestei metode pe timpul nopții, în condiții meteorologice care amplifică riscul de propagare a incendiului la suprafețele acoperite cu vegetație din imediata vecinătate sau în alte circumstanțe interzise de legislație;</w:t>
      </w:r>
    </w:p>
    <w:p w14:paraId="2BC453D8" w14:textId="02160543" w:rsidR="00DE24B1" w:rsidRPr="00350670" w:rsidRDefault="00DE24B1" w:rsidP="002768E8">
      <w:pPr>
        <w:pStyle w:val="Listparagraf"/>
        <w:spacing w:after="0"/>
        <w:ind w:left="0"/>
        <w:jc w:val="both"/>
        <w:rPr>
          <w:rFonts w:ascii="Times New Roman" w:eastAsia="Times New Roman" w:hAnsi="Times New Roman" w:cs="Times New Roman"/>
          <w:sz w:val="24"/>
          <w:szCs w:val="24"/>
          <w:lang w:val="ro-RO"/>
        </w:rPr>
      </w:pPr>
      <w:r w:rsidRPr="002768E8">
        <w:rPr>
          <w:rFonts w:ascii="Times New Roman" w:eastAsia="Times New Roman" w:hAnsi="Times New Roman" w:cs="Times New Roman"/>
          <w:sz w:val="24"/>
          <w:szCs w:val="24"/>
          <w:lang w:val="ro-RO"/>
        </w:rPr>
        <w:t>f) la finalizarea acțiunii se va întocmi un raport din care să rezulte efectuarea lucrării de protecție a pădurii.</w:t>
      </w:r>
    </w:p>
    <w:p w14:paraId="6C7C21DD" w14:textId="77777777" w:rsidR="0011444F" w:rsidRPr="00350670" w:rsidRDefault="0011444F" w:rsidP="00323860">
      <w:pPr>
        <w:spacing w:after="0" w:line="240" w:lineRule="auto"/>
        <w:ind w:left="720"/>
        <w:contextualSpacing/>
        <w:jc w:val="both"/>
        <w:rPr>
          <w:rFonts w:ascii="Times New Roman" w:eastAsia="Times New Roman" w:hAnsi="Times New Roman" w:cs="Times New Roman"/>
          <w:sz w:val="24"/>
          <w:szCs w:val="24"/>
          <w:lang w:val="ro-RO"/>
        </w:rPr>
      </w:pPr>
    </w:p>
    <w:bookmarkEnd w:id="27"/>
    <w:bookmarkEnd w:id="28"/>
    <w:p w14:paraId="77CD993A" w14:textId="64F17FAD" w:rsidR="00711011" w:rsidRPr="00350670" w:rsidRDefault="00711011" w:rsidP="00323860">
      <w:pPr>
        <w:jc w:val="both"/>
        <w:rPr>
          <w:rFonts w:ascii="Times New Roman" w:hAnsi="Times New Roman" w:cs="Times New Roman"/>
          <w:bCs/>
          <w:i/>
          <w:iCs/>
          <w:sz w:val="24"/>
          <w:szCs w:val="24"/>
          <w:lang w:val="ro-RO"/>
        </w:rPr>
      </w:pPr>
      <w:r w:rsidRPr="00350670">
        <w:rPr>
          <w:rFonts w:ascii="Times New Roman" w:hAnsi="Times New Roman" w:cs="Times New Roman"/>
          <w:b/>
          <w:sz w:val="24"/>
          <w:szCs w:val="24"/>
          <w:lang w:val="ro-RO"/>
        </w:rPr>
        <w:lastRenderedPageBreak/>
        <w:t>Art. 20.-</w:t>
      </w:r>
      <w:r w:rsidRPr="00350670">
        <w:rPr>
          <w:rFonts w:ascii="Times New Roman" w:hAnsi="Times New Roman" w:cs="Times New Roman"/>
          <w:bCs/>
          <w:sz w:val="24"/>
          <w:szCs w:val="24"/>
          <w:lang w:val="ro-RO"/>
        </w:rPr>
        <w:t xml:space="preserve"> </w:t>
      </w:r>
      <w:bookmarkStart w:id="31" w:name="_Hlk175215570"/>
      <w:r w:rsidRPr="00350670">
        <w:rPr>
          <w:rFonts w:ascii="Times New Roman" w:hAnsi="Times New Roman" w:cs="Times New Roman"/>
          <w:bCs/>
          <w:sz w:val="24"/>
          <w:szCs w:val="24"/>
          <w:lang w:val="ro-RO"/>
        </w:rPr>
        <w:t>În evoluția lor, incendiile de pădure cunosc mai multe faze de manifestare, diferențiate în timp și spațiu, în raport de factorii determinanți ai acestora, astfel: inițierea, dezvoltarea, localizarea, regresia și lichidarea incendiilor.</w:t>
      </w:r>
      <w:r w:rsidRPr="002768E8">
        <w:rPr>
          <w:rFonts w:ascii="Times New Roman" w:hAnsi="Times New Roman" w:cs="Times New Roman"/>
          <w:i/>
          <w:iCs/>
          <w:sz w:val="24"/>
          <w:szCs w:val="24"/>
          <w:lang w:val="ro-RO"/>
        </w:rPr>
        <w:t xml:space="preserve"> </w:t>
      </w:r>
      <w:r w:rsidRPr="00350670">
        <w:rPr>
          <w:rFonts w:ascii="Times New Roman" w:hAnsi="Times New Roman" w:cs="Times New Roman"/>
          <w:bCs/>
          <w:sz w:val="24"/>
          <w:szCs w:val="24"/>
          <w:lang w:val="ro-RO"/>
        </w:rPr>
        <w:t>Fazele incendiilor de pădure: definire, manifestare, factori determinanți.</w:t>
      </w:r>
    </w:p>
    <w:p w14:paraId="257C4839" w14:textId="4559971C" w:rsidR="00470185" w:rsidRPr="00350670" w:rsidRDefault="00510A1A" w:rsidP="00323860">
      <w:pPr>
        <w:spacing w:after="0" w:line="240" w:lineRule="auto"/>
        <w:ind w:right="2"/>
        <w:jc w:val="both"/>
        <w:rPr>
          <w:rFonts w:ascii="Times New Roman" w:eastAsia="Times New Roman" w:hAnsi="Times New Roman" w:cs="Times New Roman"/>
          <w:bCs/>
          <w:sz w:val="24"/>
          <w:szCs w:val="24"/>
          <w:lang w:val="ro-RO"/>
        </w:rPr>
      </w:pPr>
      <w:r w:rsidRPr="00350670">
        <w:rPr>
          <w:rFonts w:ascii="Times New Roman" w:eastAsia="Times New Roman" w:hAnsi="Times New Roman" w:cs="Times New Roman"/>
          <w:b/>
          <w:sz w:val="24"/>
          <w:szCs w:val="24"/>
          <w:lang w:val="ro-RO"/>
        </w:rPr>
        <w:t>A</w:t>
      </w:r>
      <w:r w:rsidR="00470185" w:rsidRPr="00350670">
        <w:rPr>
          <w:rFonts w:ascii="Times New Roman" w:eastAsia="Times New Roman" w:hAnsi="Times New Roman" w:cs="Times New Roman"/>
          <w:b/>
          <w:sz w:val="24"/>
          <w:szCs w:val="24"/>
          <w:lang w:val="ro-RO"/>
        </w:rPr>
        <w:t xml:space="preserve">rt. 21.-  </w:t>
      </w:r>
      <w:r w:rsidR="00470185" w:rsidRPr="00350670">
        <w:rPr>
          <w:rFonts w:ascii="Times New Roman" w:eastAsia="Times New Roman" w:hAnsi="Times New Roman" w:cs="Times New Roman"/>
          <w:bCs/>
          <w:sz w:val="24"/>
          <w:szCs w:val="24"/>
          <w:lang w:val="ro-RO"/>
        </w:rPr>
        <w:t>(1) Etapele referitoare la un incendiu sunt următoarele:</w:t>
      </w:r>
      <w:r w:rsidR="00470185" w:rsidRPr="00350670">
        <w:rPr>
          <w:rFonts w:ascii="Times New Roman" w:eastAsia="Times New Roman" w:hAnsi="Times New Roman" w:cs="Times New Roman"/>
          <w:b/>
          <w:sz w:val="24"/>
          <w:szCs w:val="24"/>
          <w:lang w:val="ro-RO"/>
        </w:rPr>
        <w:t xml:space="preserve"> </w:t>
      </w:r>
    </w:p>
    <w:p w14:paraId="02744394" w14:textId="77777777" w:rsidR="00E8324E" w:rsidRPr="00E8324E" w:rsidRDefault="00510A1A" w:rsidP="00323860">
      <w:pPr>
        <w:pStyle w:val="Listparagraf"/>
        <w:numPr>
          <w:ilvl w:val="0"/>
          <w:numId w:val="270"/>
        </w:numPr>
        <w:spacing w:after="0" w:line="240" w:lineRule="auto"/>
        <w:ind w:right="2" w:hanging="720"/>
        <w:jc w:val="both"/>
        <w:rPr>
          <w:rFonts w:ascii="Times New Roman" w:eastAsia="Times New Roman" w:hAnsi="Times New Roman" w:cs="Times New Roman"/>
          <w:strike/>
          <w:sz w:val="24"/>
          <w:szCs w:val="24"/>
          <w:lang w:val="ro-RO"/>
        </w:rPr>
      </w:pPr>
      <w:r w:rsidRPr="00350670">
        <w:rPr>
          <w:rFonts w:ascii="Times New Roman" w:eastAsia="Times New Roman" w:hAnsi="Times New Roman" w:cs="Times New Roman"/>
          <w:b/>
          <w:sz w:val="24"/>
          <w:szCs w:val="24"/>
          <w:lang w:val="ro-RO"/>
        </w:rPr>
        <w:t>observarea</w:t>
      </w:r>
      <w:r w:rsidRPr="00350670">
        <w:rPr>
          <w:rFonts w:ascii="Times New Roman" w:eastAsia="Times New Roman" w:hAnsi="Times New Roman" w:cs="Times New Roman"/>
          <w:sz w:val="24"/>
          <w:szCs w:val="24"/>
          <w:lang w:val="ro-RO"/>
        </w:rPr>
        <w:t xml:space="preserve"> </w:t>
      </w:r>
      <w:r w:rsidR="00470185" w:rsidRPr="00350670">
        <w:rPr>
          <w:rFonts w:ascii="Times New Roman" w:eastAsia="Times New Roman" w:hAnsi="Times New Roman" w:cs="Times New Roman"/>
          <w:sz w:val="24"/>
          <w:szCs w:val="24"/>
          <w:lang w:val="ro-RO"/>
        </w:rPr>
        <w:t xml:space="preserve">constă în identificarea incendiului. Ea se realizează de prima persoană care ia contact cu </w:t>
      </w:r>
    </w:p>
    <w:p w14:paraId="2BEB79D1" w14:textId="5542E5BC" w:rsidR="00470185" w:rsidRPr="00350670" w:rsidRDefault="00470185" w:rsidP="00323860">
      <w:pPr>
        <w:pStyle w:val="Listparagraf"/>
        <w:spacing w:after="0" w:line="240" w:lineRule="auto"/>
        <w:ind w:right="2"/>
        <w:jc w:val="both"/>
        <w:rPr>
          <w:rFonts w:ascii="Times New Roman" w:eastAsia="Times New Roman" w:hAnsi="Times New Roman" w:cs="Times New Roman"/>
          <w:strike/>
          <w:sz w:val="24"/>
          <w:szCs w:val="24"/>
          <w:lang w:val="ro-RO"/>
        </w:rPr>
      </w:pPr>
      <w:r w:rsidRPr="00350670">
        <w:rPr>
          <w:rFonts w:ascii="Times New Roman" w:eastAsia="Times New Roman" w:hAnsi="Times New Roman" w:cs="Times New Roman"/>
          <w:sz w:val="24"/>
          <w:szCs w:val="24"/>
          <w:lang w:val="ro-RO"/>
        </w:rPr>
        <w:t xml:space="preserve">efectele arderii: flacără, fum, căldură. </w:t>
      </w:r>
    </w:p>
    <w:p w14:paraId="03AD08DE" w14:textId="18D77B7B" w:rsidR="00470185" w:rsidRPr="00350670" w:rsidRDefault="00510A1A" w:rsidP="00323860">
      <w:pPr>
        <w:pStyle w:val="Listparagraf"/>
        <w:numPr>
          <w:ilvl w:val="0"/>
          <w:numId w:val="270"/>
        </w:numPr>
        <w:spacing w:after="0" w:line="240" w:lineRule="auto"/>
        <w:ind w:right="2" w:hanging="720"/>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b/>
          <w:sz w:val="24"/>
          <w:szCs w:val="24"/>
          <w:lang w:val="ro-RO"/>
        </w:rPr>
        <w:t>a</w:t>
      </w:r>
      <w:r w:rsidR="00470185" w:rsidRPr="00350670">
        <w:rPr>
          <w:rFonts w:ascii="Times New Roman" w:eastAsia="Times New Roman" w:hAnsi="Times New Roman" w:cs="Times New Roman"/>
          <w:b/>
          <w:sz w:val="24"/>
          <w:szCs w:val="24"/>
          <w:lang w:val="ro-RO"/>
        </w:rPr>
        <w:t xml:space="preserve">nunțarea </w:t>
      </w:r>
      <w:r w:rsidR="00470185" w:rsidRPr="00350670">
        <w:rPr>
          <w:rFonts w:ascii="Times New Roman" w:eastAsia="Times New Roman" w:hAnsi="Times New Roman" w:cs="Times New Roman"/>
          <w:sz w:val="24"/>
          <w:szCs w:val="24"/>
          <w:lang w:val="ro-RO"/>
        </w:rPr>
        <w:t xml:space="preserve">incendiului constă în transmiterea informației cu privire la producerea unui incendiu către factorii responsabili, de regulă prin SNAU 112. Anunțarea se realizează potrivit </w:t>
      </w:r>
      <w:r w:rsidRPr="00350670">
        <w:rPr>
          <w:rFonts w:ascii="Times New Roman" w:eastAsia="Times New Roman" w:hAnsi="Times New Roman" w:cs="Times New Roman"/>
          <w:sz w:val="24"/>
          <w:szCs w:val="24"/>
          <w:lang w:val="ro-RO"/>
        </w:rPr>
        <w:t>Legi nr. 307/2006 privind apărarea împotriva incendiilor</w:t>
      </w:r>
      <w:r w:rsidR="00470185" w:rsidRPr="00350670">
        <w:rPr>
          <w:rFonts w:ascii="Times New Roman" w:eastAsia="Times New Roman" w:hAnsi="Times New Roman" w:cs="Times New Roman"/>
          <w:sz w:val="24"/>
          <w:szCs w:val="24"/>
          <w:lang w:val="ro-RO"/>
        </w:rPr>
        <w:t xml:space="preserve">, </w:t>
      </w:r>
      <w:r w:rsidRPr="00350670">
        <w:rPr>
          <w:rFonts w:ascii="Times New Roman" w:eastAsia="Times New Roman" w:hAnsi="Times New Roman" w:cs="Times New Roman"/>
          <w:sz w:val="24"/>
          <w:szCs w:val="24"/>
          <w:lang w:val="ro-RO"/>
        </w:rPr>
        <w:t xml:space="preserve">republicată, cu modificările și completările ulterioare, </w:t>
      </w:r>
      <w:r w:rsidR="00470185" w:rsidRPr="00350670">
        <w:rPr>
          <w:rFonts w:ascii="Times New Roman" w:eastAsia="Times New Roman" w:hAnsi="Times New Roman" w:cs="Times New Roman"/>
          <w:sz w:val="24"/>
          <w:szCs w:val="24"/>
          <w:lang w:val="ro-RO"/>
        </w:rPr>
        <w:t xml:space="preserve">de către prima persoană care observă incendiul. Confirmarea și localizarea incendiilor de pădure se realizează de către personalul silvic din cadrul ocoalelor silvice, rangerii ariilor protejate, personalul silvic din cadrul gărzilor forestiere. Dacă există o monitorizare continuă a riscului la incendiu în fondul forestier, anunțarea incendiului se va face cât mai apropiat de observarea și inițierea acestuia.  </w:t>
      </w:r>
    </w:p>
    <w:p w14:paraId="667207A4" w14:textId="66F8A822" w:rsidR="00470185" w:rsidRPr="00350670" w:rsidRDefault="00510A1A" w:rsidP="00323860">
      <w:pPr>
        <w:pStyle w:val="Listparagraf"/>
        <w:numPr>
          <w:ilvl w:val="0"/>
          <w:numId w:val="270"/>
        </w:numPr>
        <w:spacing w:after="0" w:line="240" w:lineRule="auto"/>
        <w:ind w:right="2" w:hanging="720"/>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b/>
          <w:sz w:val="24"/>
          <w:szCs w:val="24"/>
          <w:lang w:val="ro-RO"/>
        </w:rPr>
        <w:t>a</w:t>
      </w:r>
      <w:r w:rsidR="00470185" w:rsidRPr="00350670">
        <w:rPr>
          <w:rFonts w:ascii="Times New Roman" w:eastAsia="Times New Roman" w:hAnsi="Times New Roman" w:cs="Times New Roman"/>
          <w:b/>
          <w:sz w:val="24"/>
          <w:szCs w:val="24"/>
          <w:lang w:val="ro-RO"/>
        </w:rPr>
        <w:t>larmarea și mobilizarea resurselor</w:t>
      </w:r>
      <w:r w:rsidRPr="00350670">
        <w:rPr>
          <w:rFonts w:ascii="Times New Roman" w:eastAsia="Times New Roman" w:hAnsi="Times New Roman" w:cs="Times New Roman"/>
          <w:sz w:val="24"/>
          <w:szCs w:val="24"/>
          <w:lang w:val="ro-RO"/>
        </w:rPr>
        <w:t xml:space="preserve"> </w:t>
      </w:r>
      <w:r w:rsidR="00470185" w:rsidRPr="00350670">
        <w:rPr>
          <w:rFonts w:ascii="Times New Roman" w:eastAsia="Times New Roman" w:hAnsi="Times New Roman" w:cs="Times New Roman"/>
          <w:sz w:val="24"/>
          <w:szCs w:val="24"/>
          <w:lang w:val="ro-RO"/>
        </w:rPr>
        <w:t xml:space="preserve">reprezintă activitățile de transmitere a mesajului privind producerea incendiului către resursele umane de intervenție și punerea în stare de intervenție a tuturor resurselor umane și materiale disponibile pentru ducerea acțiunilor de stingere. În funcție de particularitățile incendiului, resursele alarmate și mobilizate </w:t>
      </w:r>
      <w:r w:rsidRPr="00350670">
        <w:rPr>
          <w:rFonts w:ascii="Times New Roman" w:eastAsia="Times New Roman" w:hAnsi="Times New Roman" w:cs="Times New Roman"/>
          <w:sz w:val="24"/>
          <w:szCs w:val="24"/>
          <w:lang w:val="ro-RO"/>
        </w:rPr>
        <w:t>sunt</w:t>
      </w:r>
      <w:r w:rsidR="00470185" w:rsidRPr="00350670">
        <w:rPr>
          <w:rFonts w:ascii="Times New Roman" w:eastAsia="Times New Roman" w:hAnsi="Times New Roman" w:cs="Times New Roman"/>
          <w:sz w:val="24"/>
          <w:szCs w:val="24"/>
          <w:lang w:val="ro-RO"/>
        </w:rPr>
        <w:t xml:space="preserve"> specializate şi suficiente,  și se fac în cel mai scurt timp, de către structurile care gestionează intervenția, în mod gradual. Structura afectată de incendiu </w:t>
      </w:r>
      <w:r w:rsidR="00734277" w:rsidRPr="00350670">
        <w:rPr>
          <w:rFonts w:ascii="Times New Roman" w:eastAsia="Times New Roman" w:hAnsi="Times New Roman" w:cs="Times New Roman"/>
          <w:sz w:val="24"/>
          <w:szCs w:val="24"/>
          <w:lang w:val="ro-RO"/>
        </w:rPr>
        <w:t>este</w:t>
      </w:r>
      <w:r w:rsidR="00470185" w:rsidRPr="00350670">
        <w:rPr>
          <w:rFonts w:ascii="Times New Roman" w:eastAsia="Times New Roman" w:hAnsi="Times New Roman" w:cs="Times New Roman"/>
          <w:sz w:val="24"/>
          <w:szCs w:val="24"/>
          <w:lang w:val="ro-RO"/>
        </w:rPr>
        <w:t xml:space="preserve"> responsabilă de:</w:t>
      </w:r>
    </w:p>
    <w:p w14:paraId="3F9C0EBF" w14:textId="77777777" w:rsidR="00470185" w:rsidRPr="00350670" w:rsidRDefault="00470185" w:rsidP="00323860">
      <w:pPr>
        <w:spacing w:after="0" w:line="240" w:lineRule="auto"/>
        <w:ind w:left="720" w:right="2" w:firstLine="283"/>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i)</w:t>
      </w:r>
      <w:r w:rsidRPr="00350670">
        <w:rPr>
          <w:rFonts w:ascii="Times New Roman" w:eastAsia="Times New Roman" w:hAnsi="Times New Roman" w:cs="Times New Roman"/>
          <w:sz w:val="24"/>
          <w:szCs w:val="24"/>
          <w:lang w:val="ro-RO"/>
        </w:rPr>
        <w:tab/>
        <w:t>alarmarea și mobilizarea resurselor proprii și a celor cu care se cooperează;</w:t>
      </w:r>
    </w:p>
    <w:p w14:paraId="60EE8C01" w14:textId="77777777" w:rsidR="00470185" w:rsidRPr="00350670" w:rsidRDefault="00470185" w:rsidP="00323860">
      <w:pPr>
        <w:spacing w:after="0" w:line="240" w:lineRule="auto"/>
        <w:ind w:left="720" w:right="2" w:firstLine="283"/>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ii)</w:t>
      </w:r>
      <w:r w:rsidRPr="00350670">
        <w:rPr>
          <w:rFonts w:ascii="Times New Roman" w:eastAsia="Times New Roman" w:hAnsi="Times New Roman" w:cs="Times New Roman"/>
          <w:sz w:val="24"/>
          <w:szCs w:val="24"/>
          <w:lang w:val="ro-RO"/>
        </w:rPr>
        <w:tab/>
        <w:t>transmiterea corectă a datelor privind situația operativă către SNAU 112;</w:t>
      </w:r>
    </w:p>
    <w:p w14:paraId="3A7DDB4E" w14:textId="77777777" w:rsidR="00470185" w:rsidRPr="00350670" w:rsidRDefault="00470185" w:rsidP="00323860">
      <w:pPr>
        <w:spacing w:after="0" w:line="240" w:lineRule="auto"/>
        <w:ind w:left="720" w:right="2" w:firstLine="283"/>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iii)</w:t>
      </w:r>
      <w:r w:rsidRPr="00350670">
        <w:rPr>
          <w:rFonts w:ascii="Times New Roman" w:eastAsia="Times New Roman" w:hAnsi="Times New Roman" w:cs="Times New Roman"/>
          <w:sz w:val="24"/>
          <w:szCs w:val="24"/>
          <w:lang w:val="ro-RO"/>
        </w:rPr>
        <w:tab/>
        <w:t>dirijarea corectă a forțelor de intervenție, pe traseul cel mai scurt şi accesibil din punctul de vedere al resursei mobilizate.</w:t>
      </w:r>
    </w:p>
    <w:p w14:paraId="09530A1E" w14:textId="630AC87F" w:rsidR="00470185" w:rsidRPr="00350670" w:rsidRDefault="00470185" w:rsidP="00323860">
      <w:pPr>
        <w:pStyle w:val="Listparagraf"/>
        <w:numPr>
          <w:ilvl w:val="0"/>
          <w:numId w:val="270"/>
        </w:numPr>
        <w:spacing w:after="0" w:line="240" w:lineRule="auto"/>
        <w:ind w:right="2" w:hanging="720"/>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b/>
          <w:sz w:val="24"/>
          <w:szCs w:val="24"/>
          <w:lang w:val="ro-RO"/>
        </w:rPr>
        <w:t xml:space="preserve">deplasarea resurselor </w:t>
      </w:r>
      <w:r w:rsidRPr="00350670">
        <w:rPr>
          <w:rFonts w:ascii="Times New Roman" w:eastAsia="Times New Roman" w:hAnsi="Times New Roman" w:cs="Times New Roman"/>
          <w:bCs/>
          <w:sz w:val="24"/>
          <w:szCs w:val="24"/>
          <w:lang w:val="ro-RO"/>
        </w:rPr>
        <w:t>este operațiunea care</w:t>
      </w:r>
      <w:r w:rsidRPr="00350670">
        <w:rPr>
          <w:rFonts w:ascii="Times New Roman" w:eastAsia="Times New Roman" w:hAnsi="Times New Roman" w:cs="Times New Roman"/>
          <w:sz w:val="24"/>
          <w:szCs w:val="24"/>
          <w:lang w:val="ro-RO"/>
        </w:rPr>
        <w:t xml:space="preserve"> constă în punerea în mișcare a resurselor pe traseul cel mai scurt și este în responsabilitatea autorităților tutelare ale structurilor care participă la intervenție. </w:t>
      </w:r>
    </w:p>
    <w:p w14:paraId="51B7DF03" w14:textId="518B45DB" w:rsidR="00470185" w:rsidRPr="00350670" w:rsidRDefault="00510A1A" w:rsidP="00323860">
      <w:pPr>
        <w:pStyle w:val="Listparagraf"/>
        <w:numPr>
          <w:ilvl w:val="0"/>
          <w:numId w:val="270"/>
        </w:numPr>
        <w:spacing w:after="0" w:line="240" w:lineRule="auto"/>
        <w:ind w:right="2" w:hanging="720"/>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b/>
          <w:bCs/>
          <w:sz w:val="24"/>
          <w:szCs w:val="24"/>
          <w:lang w:val="ro-RO"/>
        </w:rPr>
        <w:t>r</w:t>
      </w:r>
      <w:r w:rsidR="00470185" w:rsidRPr="00350670">
        <w:rPr>
          <w:rFonts w:ascii="Times New Roman" w:eastAsia="Times New Roman" w:hAnsi="Times New Roman" w:cs="Times New Roman"/>
          <w:b/>
          <w:bCs/>
          <w:sz w:val="24"/>
          <w:szCs w:val="24"/>
          <w:lang w:val="ro-RO"/>
        </w:rPr>
        <w:t>ecunoașterea</w:t>
      </w:r>
      <w:r w:rsidR="00470185" w:rsidRPr="00350670">
        <w:rPr>
          <w:rFonts w:ascii="Times New Roman" w:eastAsia="Times New Roman" w:hAnsi="Times New Roman" w:cs="Times New Roman"/>
          <w:sz w:val="24"/>
          <w:szCs w:val="24"/>
          <w:lang w:val="ro-RO"/>
        </w:rPr>
        <w:t xml:space="preserve"> este activitatea prin care sunt culese informații cu privire la evoluția incendiului. Este o operațiune de intervenție care se realizează din primul moment al ajungerii forțelor de intervenție la locul acțiunii și până la lichidarea incendiului, se realizează continuu, pe mai multe direcții și trasee de deplasare și se execută de către una sau mai multe persoane. Se organizează şi este în responsabilitatea persoanei care conduce operațiunile de intervenție.</w:t>
      </w:r>
      <w:r w:rsidR="00470185" w:rsidRPr="00350670">
        <w:rPr>
          <w:rFonts w:ascii="Times New Roman" w:eastAsia="Times New Roman" w:hAnsi="Times New Roman" w:cs="Times New Roman"/>
          <w:strike/>
          <w:sz w:val="24"/>
          <w:szCs w:val="24"/>
          <w:lang w:val="ro-RO"/>
        </w:rPr>
        <w:t xml:space="preserve"> </w:t>
      </w:r>
    </w:p>
    <w:p w14:paraId="15F3662F" w14:textId="4FC793A6" w:rsidR="00470185" w:rsidRPr="002768E8" w:rsidRDefault="00510A1A" w:rsidP="00323860">
      <w:pPr>
        <w:pStyle w:val="Listparagraf"/>
        <w:numPr>
          <w:ilvl w:val="0"/>
          <w:numId w:val="270"/>
        </w:numPr>
        <w:spacing w:after="0" w:line="240" w:lineRule="auto"/>
        <w:ind w:right="2" w:hanging="720"/>
        <w:jc w:val="both"/>
        <w:rPr>
          <w:rFonts w:ascii="Times New Roman" w:eastAsia="Times New Roman" w:hAnsi="Times New Roman" w:cs="Times New Roman"/>
          <w:sz w:val="24"/>
          <w:szCs w:val="24"/>
          <w:u w:val="single"/>
          <w:lang w:val="ro-RO"/>
        </w:rPr>
      </w:pPr>
      <w:r w:rsidRPr="00350670">
        <w:rPr>
          <w:rFonts w:ascii="Times New Roman" w:eastAsia="Times New Roman" w:hAnsi="Times New Roman" w:cs="Times New Roman"/>
          <w:b/>
          <w:bCs/>
          <w:sz w:val="24"/>
          <w:szCs w:val="24"/>
          <w:lang w:val="ro-RO"/>
        </w:rPr>
        <w:t>a</w:t>
      </w:r>
      <w:r w:rsidR="00470185" w:rsidRPr="00350670">
        <w:rPr>
          <w:rFonts w:ascii="Times New Roman" w:eastAsia="Times New Roman" w:hAnsi="Times New Roman" w:cs="Times New Roman"/>
          <w:b/>
          <w:bCs/>
          <w:sz w:val="24"/>
          <w:szCs w:val="24"/>
          <w:lang w:val="ro-RO"/>
        </w:rPr>
        <w:t>naliza</w:t>
      </w:r>
      <w:r w:rsidR="00470185" w:rsidRPr="00350670">
        <w:rPr>
          <w:rFonts w:ascii="Times New Roman" w:eastAsia="Times New Roman" w:hAnsi="Times New Roman" w:cs="Times New Roman"/>
          <w:sz w:val="24"/>
          <w:szCs w:val="24"/>
          <w:lang w:val="ro-RO"/>
        </w:rPr>
        <w:t xml:space="preserve"> situației este activitatea de analiză și sinteză a tuturor informațiilor cu privire la evoluția incendiului. Ea este atributul comandantului intervenției. Se realizează continuu, pe baza informațiilor primite în urma recunoașterii. Stă la baza adoptării hotărârii şi a emiterii ordinului comandantului intervenției. Este hotărâtoare pentru obținerea succesului operațiunilor de intervenție, iar justețea ei este în raport de expertiza comandantului.</w:t>
      </w:r>
    </w:p>
    <w:p w14:paraId="4F1D572F" w14:textId="77777777" w:rsidR="00323354" w:rsidRPr="00350670" w:rsidRDefault="00323354" w:rsidP="002768E8">
      <w:pPr>
        <w:pStyle w:val="Listparagraf"/>
        <w:spacing w:after="0" w:line="240" w:lineRule="auto"/>
        <w:ind w:right="2"/>
        <w:jc w:val="both"/>
        <w:rPr>
          <w:rFonts w:ascii="Times New Roman" w:eastAsia="Times New Roman" w:hAnsi="Times New Roman" w:cs="Times New Roman"/>
          <w:sz w:val="24"/>
          <w:szCs w:val="24"/>
          <w:u w:val="single"/>
          <w:lang w:val="ro-RO"/>
        </w:rPr>
      </w:pPr>
    </w:p>
    <w:bookmarkEnd w:id="31"/>
    <w:p w14:paraId="6C23DE44" w14:textId="0323CBD1" w:rsidR="00740807" w:rsidRPr="00350670" w:rsidRDefault="00740807" w:rsidP="00323860">
      <w:pPr>
        <w:tabs>
          <w:tab w:val="left" w:pos="567"/>
        </w:tabs>
        <w:spacing w:after="0" w:line="240" w:lineRule="auto"/>
        <w:ind w:right="2"/>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b/>
          <w:bCs/>
          <w:sz w:val="24"/>
          <w:szCs w:val="24"/>
          <w:lang w:val="ro-RO"/>
        </w:rPr>
        <w:t>Art. 22.</w:t>
      </w:r>
      <w:r w:rsidRPr="00350670">
        <w:rPr>
          <w:rFonts w:ascii="Times New Roman" w:eastAsia="Times New Roman" w:hAnsi="Times New Roman" w:cs="Times New Roman"/>
          <w:sz w:val="24"/>
          <w:szCs w:val="24"/>
          <w:lang w:val="ro-RO"/>
        </w:rPr>
        <w:t xml:space="preserve"> – (1) </w:t>
      </w:r>
      <w:bookmarkStart w:id="32" w:name="_Hlk175215729"/>
      <w:r w:rsidRPr="00350670">
        <w:rPr>
          <w:rFonts w:ascii="Times New Roman" w:eastAsia="Times New Roman" w:hAnsi="Times New Roman" w:cs="Times New Roman"/>
          <w:sz w:val="24"/>
          <w:szCs w:val="24"/>
          <w:lang w:val="ro-RO"/>
        </w:rPr>
        <w:t xml:space="preserve">Fiecare ocol silvic, de stat sau de regim, își va asigura dotarea necesară cu toate resursele tehnice de prevenire și stingere a incendiilor de care are nevoie, potrivit normelor în vigoare. </w:t>
      </w:r>
    </w:p>
    <w:p w14:paraId="3712C779" w14:textId="0F4EBBCA" w:rsidR="00740807" w:rsidRPr="00350670" w:rsidRDefault="00740807" w:rsidP="00323860">
      <w:pPr>
        <w:tabs>
          <w:tab w:val="left" w:pos="567"/>
        </w:tabs>
        <w:spacing w:after="0" w:line="240" w:lineRule="auto"/>
        <w:ind w:right="2"/>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 xml:space="preserve">(2) Obligația asigurării resurselor tehnice de apărare împotriva incendiilor, potrivit standardelor cuprinse în normele de dotare, revine ocoalelor silvice, dar și proprietarilor de păduri private. </w:t>
      </w:r>
    </w:p>
    <w:p w14:paraId="667B2EAB" w14:textId="5A86EF76" w:rsidR="00740807" w:rsidRPr="00350670" w:rsidRDefault="00740807" w:rsidP="00323860">
      <w:pPr>
        <w:tabs>
          <w:tab w:val="left" w:pos="567"/>
        </w:tabs>
        <w:spacing w:after="0" w:line="240" w:lineRule="auto"/>
        <w:ind w:right="2"/>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 xml:space="preserve">(3) </w:t>
      </w:r>
      <w:r w:rsidRPr="00350670" w:rsidDel="00D53397">
        <w:rPr>
          <w:rFonts w:ascii="Times New Roman" w:eastAsia="Times New Roman" w:hAnsi="Times New Roman" w:cs="Times New Roman"/>
          <w:sz w:val="24"/>
          <w:szCs w:val="24"/>
          <w:lang w:val="ro-RO"/>
        </w:rPr>
        <w:t>Norma de dotare cuprinde niveluri minimale din punct de vedere sortimental și cantitativ. În funcție de particularitățile incendiilor din fondul silvic, mijloacele de intervenție implicate în acest tip de operațiune  pot fi manuale sau mecanizate, terestre, aeriene sau navale.</w:t>
      </w:r>
    </w:p>
    <w:p w14:paraId="1EBA3B6D" w14:textId="018A8841" w:rsidR="00740807" w:rsidRPr="00350670" w:rsidRDefault="00740807" w:rsidP="00323860">
      <w:pPr>
        <w:tabs>
          <w:tab w:val="left" w:pos="567"/>
        </w:tabs>
        <w:spacing w:after="0" w:line="240" w:lineRule="auto"/>
        <w:ind w:right="2"/>
        <w:jc w:val="both"/>
        <w:rPr>
          <w:rFonts w:ascii="Times New Roman" w:hAnsi="Times New Roman" w:cs="Times New Roman"/>
          <w:strike/>
          <w:sz w:val="24"/>
          <w:szCs w:val="24"/>
          <w:lang w:val="ro-RO"/>
        </w:rPr>
      </w:pPr>
      <w:r w:rsidRPr="00350670">
        <w:rPr>
          <w:rFonts w:ascii="Times New Roman" w:eastAsia="Times New Roman" w:hAnsi="Times New Roman" w:cs="Times New Roman"/>
          <w:sz w:val="24"/>
          <w:szCs w:val="24"/>
          <w:lang w:val="ro-RO"/>
        </w:rPr>
        <w:t xml:space="preserve">(4) </w:t>
      </w:r>
      <w:r w:rsidRPr="00350670">
        <w:rPr>
          <w:rFonts w:ascii="Times New Roman" w:hAnsi="Times New Roman" w:cs="Times New Roman"/>
          <w:sz w:val="24"/>
          <w:szCs w:val="24"/>
          <w:lang w:val="ro-RO"/>
        </w:rPr>
        <w:t xml:space="preserve">Necesarul minim de echipamente și substanțe care să fie în dotarea unităților silvice </w:t>
      </w:r>
      <w:r w:rsidR="00734277" w:rsidRPr="00350670">
        <w:rPr>
          <w:rFonts w:ascii="Times New Roman" w:hAnsi="Times New Roman" w:cs="Times New Roman"/>
          <w:sz w:val="24"/>
          <w:szCs w:val="24"/>
          <w:lang w:val="ro-RO"/>
        </w:rPr>
        <w:t>se</w:t>
      </w:r>
      <w:r w:rsidRPr="00350670">
        <w:rPr>
          <w:rFonts w:ascii="Times New Roman" w:hAnsi="Times New Roman" w:cs="Times New Roman"/>
          <w:sz w:val="24"/>
          <w:szCs w:val="24"/>
          <w:lang w:val="ro-RO"/>
        </w:rPr>
        <w:t xml:space="preserve"> realiz</w:t>
      </w:r>
      <w:r w:rsidR="00734277" w:rsidRPr="00350670">
        <w:rPr>
          <w:rFonts w:ascii="Times New Roman" w:hAnsi="Times New Roman" w:cs="Times New Roman"/>
          <w:sz w:val="24"/>
          <w:szCs w:val="24"/>
          <w:lang w:val="ro-RO"/>
        </w:rPr>
        <w:t>ează</w:t>
      </w:r>
      <w:r w:rsidRPr="00350670">
        <w:rPr>
          <w:rFonts w:ascii="Times New Roman" w:hAnsi="Times New Roman" w:cs="Times New Roman"/>
          <w:sz w:val="24"/>
          <w:szCs w:val="24"/>
          <w:lang w:val="ro-RO"/>
        </w:rPr>
        <w:t xml:space="preserve"> doar la nivel de canton/pichet, ocol silvic și punct întărit. </w:t>
      </w:r>
    </w:p>
    <w:p w14:paraId="69868E40" w14:textId="3CA587F5" w:rsidR="00740807" w:rsidRPr="00350670" w:rsidRDefault="00740807" w:rsidP="00323860">
      <w:pPr>
        <w:spacing w:after="0"/>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w:t>
      </w:r>
      <w:r w:rsidR="00484BCD" w:rsidRPr="00350670">
        <w:rPr>
          <w:rFonts w:ascii="Times New Roman" w:hAnsi="Times New Roman" w:cs="Times New Roman"/>
          <w:sz w:val="24"/>
          <w:szCs w:val="24"/>
          <w:lang w:val="ro-RO"/>
        </w:rPr>
        <w:t>5</w:t>
      </w:r>
      <w:r w:rsidRPr="00350670">
        <w:rPr>
          <w:rFonts w:ascii="Times New Roman" w:hAnsi="Times New Roman" w:cs="Times New Roman"/>
          <w:sz w:val="24"/>
          <w:szCs w:val="24"/>
          <w:lang w:val="ro-RO"/>
        </w:rPr>
        <w:t>) Punctele întărite se constituie pentru asigurarea suportului logistic la incendiile de mare amploare care depășesc capacitatea de intervenție a unui ocol silvic. În funcție de suprafața cumulată de pădure din fondul forestier dintr-un județ, se recomandă constituirea de puncte întărite astfel:</w:t>
      </w:r>
    </w:p>
    <w:p w14:paraId="6A0C1C4B" w14:textId="2335DFA9" w:rsidR="00740807" w:rsidRPr="00350670" w:rsidRDefault="00740807" w:rsidP="00323860">
      <w:pPr>
        <w:pStyle w:val="Listparagraf"/>
        <w:numPr>
          <w:ilvl w:val="2"/>
          <w:numId w:val="271"/>
        </w:numPr>
        <w:spacing w:after="0"/>
        <w:ind w:left="720" w:hanging="720"/>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lastRenderedPageBreak/>
        <w:t>fără punct întărit la o suprafață sub 100 000 ha;</w:t>
      </w:r>
    </w:p>
    <w:p w14:paraId="6DA64A6D" w14:textId="7A21BB94" w:rsidR="00740807" w:rsidRPr="00350670" w:rsidRDefault="00740807" w:rsidP="00323860">
      <w:pPr>
        <w:pStyle w:val="Listparagraf"/>
        <w:numPr>
          <w:ilvl w:val="2"/>
          <w:numId w:val="271"/>
        </w:numPr>
        <w:spacing w:after="0"/>
        <w:ind w:left="720" w:hanging="720"/>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1 punct întărit la o suprafață cuprinsă între 100 000 - 200 000 ha;</w:t>
      </w:r>
    </w:p>
    <w:p w14:paraId="1F8227FE" w14:textId="411F03EA" w:rsidR="00740807" w:rsidRPr="00350670" w:rsidRDefault="00740807" w:rsidP="00323860">
      <w:pPr>
        <w:pStyle w:val="Listparagraf"/>
        <w:numPr>
          <w:ilvl w:val="2"/>
          <w:numId w:val="271"/>
        </w:numPr>
        <w:spacing w:after="0"/>
        <w:ind w:left="720" w:hanging="720"/>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2 punct întărite la o suprafață cuprinsă între 200 000 - 300 000 ha;</w:t>
      </w:r>
    </w:p>
    <w:p w14:paraId="5F45006E" w14:textId="16BE9529" w:rsidR="00740807" w:rsidRPr="00350670" w:rsidRDefault="00740807" w:rsidP="00323860">
      <w:pPr>
        <w:pStyle w:val="Listparagraf"/>
        <w:numPr>
          <w:ilvl w:val="2"/>
          <w:numId w:val="271"/>
        </w:numPr>
        <w:spacing w:after="0"/>
        <w:ind w:left="720" w:hanging="720"/>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3 puncte întărite la o suprafață de peste 300 000 ha.</w:t>
      </w:r>
    </w:p>
    <w:bookmarkEnd w:id="32"/>
    <w:p w14:paraId="11615FD3" w14:textId="79327F9E" w:rsidR="00740807" w:rsidRPr="002768E8" w:rsidRDefault="00525E65" w:rsidP="002768E8">
      <w:pPr>
        <w:spacing w:after="0" w:line="240" w:lineRule="auto"/>
        <w:ind w:left="360"/>
        <w:jc w:val="both"/>
        <w:rPr>
          <w:rFonts w:ascii="Times New Roman" w:hAnsi="Times New Roman" w:cs="Times New Roman"/>
          <w:sz w:val="24"/>
          <w:szCs w:val="24"/>
          <w:lang w:val="ro-RO"/>
        </w:rPr>
      </w:pPr>
      <w:r w:rsidRPr="002768E8">
        <w:rPr>
          <w:rFonts w:ascii="Times New Roman" w:hAnsi="Times New Roman" w:cs="Times New Roman"/>
          <w:sz w:val="24"/>
          <w:szCs w:val="24"/>
          <w:lang w:val="ro-RO"/>
        </w:rPr>
        <w:t xml:space="preserve">(6) </w:t>
      </w:r>
      <w:r w:rsidR="00740807" w:rsidRPr="002768E8">
        <w:rPr>
          <w:rFonts w:ascii="Times New Roman" w:hAnsi="Times New Roman" w:cs="Times New Roman"/>
          <w:sz w:val="24"/>
          <w:szCs w:val="24"/>
          <w:lang w:val="ro-RO"/>
        </w:rPr>
        <w:t xml:space="preserve">Amplasamentul punctelor întărite într-un județ va fi stabilit de către </w:t>
      </w:r>
      <w:bookmarkStart w:id="33" w:name="_Hlk70414837"/>
      <w:r w:rsidR="00740807" w:rsidRPr="002768E8">
        <w:rPr>
          <w:rFonts w:ascii="Times New Roman" w:hAnsi="Times New Roman" w:cs="Times New Roman"/>
          <w:sz w:val="24"/>
          <w:szCs w:val="24"/>
          <w:lang w:val="ro-RO"/>
        </w:rPr>
        <w:t>Garda Forestier</w:t>
      </w:r>
      <w:bookmarkEnd w:id="33"/>
      <w:r w:rsidR="00740807" w:rsidRPr="002768E8">
        <w:rPr>
          <w:rFonts w:ascii="Times New Roman" w:hAnsi="Times New Roman" w:cs="Times New Roman"/>
          <w:sz w:val="24"/>
          <w:szCs w:val="24"/>
          <w:lang w:val="ro-RO"/>
        </w:rPr>
        <w:t xml:space="preserve">ă, după discuții și cu acordul ocoalelor silvice. </w:t>
      </w:r>
    </w:p>
    <w:p w14:paraId="417275AE" w14:textId="77777777" w:rsidR="00323354" w:rsidRDefault="00323354" w:rsidP="00323860">
      <w:pPr>
        <w:spacing w:after="0" w:line="240" w:lineRule="auto"/>
        <w:jc w:val="both"/>
        <w:rPr>
          <w:rFonts w:ascii="Times New Roman" w:hAnsi="Times New Roman" w:cs="Times New Roman"/>
          <w:sz w:val="24"/>
          <w:szCs w:val="24"/>
          <w:lang w:val="ro-RO"/>
        </w:rPr>
      </w:pPr>
    </w:p>
    <w:p w14:paraId="6D466770" w14:textId="77777777" w:rsidR="00323354" w:rsidRDefault="00323354" w:rsidP="00323860">
      <w:pPr>
        <w:spacing w:after="0" w:line="240" w:lineRule="auto"/>
        <w:jc w:val="both"/>
        <w:rPr>
          <w:rFonts w:ascii="Times New Roman" w:hAnsi="Times New Roman" w:cs="Times New Roman"/>
          <w:sz w:val="24"/>
          <w:szCs w:val="24"/>
          <w:lang w:val="ro-RO"/>
        </w:rPr>
      </w:pPr>
    </w:p>
    <w:p w14:paraId="6F50563A" w14:textId="77777777" w:rsidR="00323354" w:rsidRDefault="00323354" w:rsidP="00323860">
      <w:pPr>
        <w:spacing w:after="0" w:line="240" w:lineRule="auto"/>
        <w:jc w:val="both"/>
        <w:rPr>
          <w:rFonts w:ascii="Times New Roman" w:hAnsi="Times New Roman" w:cs="Times New Roman"/>
          <w:sz w:val="24"/>
          <w:szCs w:val="24"/>
          <w:lang w:val="ro-RO"/>
        </w:rPr>
      </w:pPr>
    </w:p>
    <w:p w14:paraId="1DA6A705" w14:textId="77777777" w:rsidR="00323354" w:rsidRDefault="00323354" w:rsidP="00323860">
      <w:pPr>
        <w:spacing w:after="0" w:line="240" w:lineRule="auto"/>
        <w:jc w:val="both"/>
        <w:rPr>
          <w:rFonts w:ascii="Times New Roman" w:hAnsi="Times New Roman" w:cs="Times New Roman"/>
          <w:sz w:val="24"/>
          <w:szCs w:val="24"/>
          <w:lang w:val="ro-RO"/>
        </w:rPr>
      </w:pPr>
    </w:p>
    <w:p w14:paraId="758F3EF7" w14:textId="77777777" w:rsidR="00323354" w:rsidRDefault="00323354" w:rsidP="00323860">
      <w:pPr>
        <w:spacing w:after="0" w:line="240" w:lineRule="auto"/>
        <w:jc w:val="both"/>
        <w:rPr>
          <w:rFonts w:ascii="Times New Roman" w:hAnsi="Times New Roman" w:cs="Times New Roman"/>
          <w:sz w:val="24"/>
          <w:szCs w:val="24"/>
          <w:lang w:val="ro-RO"/>
        </w:rPr>
      </w:pPr>
    </w:p>
    <w:p w14:paraId="08CD9B1B" w14:textId="77777777" w:rsidR="00323354" w:rsidRDefault="00323354" w:rsidP="00323860">
      <w:pPr>
        <w:spacing w:after="0" w:line="240" w:lineRule="auto"/>
        <w:jc w:val="both"/>
        <w:rPr>
          <w:rFonts w:ascii="Times New Roman" w:hAnsi="Times New Roman" w:cs="Times New Roman"/>
          <w:sz w:val="24"/>
          <w:szCs w:val="24"/>
          <w:lang w:val="ro-RO"/>
        </w:rPr>
      </w:pPr>
    </w:p>
    <w:p w14:paraId="4656158E" w14:textId="77777777" w:rsidR="00323354" w:rsidRDefault="00323354" w:rsidP="00323860">
      <w:pPr>
        <w:spacing w:after="0" w:line="240" w:lineRule="auto"/>
        <w:jc w:val="both"/>
        <w:rPr>
          <w:rFonts w:ascii="Times New Roman" w:hAnsi="Times New Roman" w:cs="Times New Roman"/>
          <w:sz w:val="24"/>
          <w:szCs w:val="24"/>
          <w:lang w:val="ro-RO"/>
        </w:rPr>
      </w:pPr>
    </w:p>
    <w:p w14:paraId="08070DEF" w14:textId="77777777" w:rsidR="00323354" w:rsidRDefault="00323354" w:rsidP="00323860">
      <w:pPr>
        <w:spacing w:after="0" w:line="240" w:lineRule="auto"/>
        <w:jc w:val="both"/>
        <w:rPr>
          <w:rFonts w:ascii="Times New Roman" w:hAnsi="Times New Roman" w:cs="Times New Roman"/>
          <w:sz w:val="24"/>
          <w:szCs w:val="24"/>
          <w:lang w:val="ro-RO"/>
        </w:rPr>
      </w:pPr>
    </w:p>
    <w:p w14:paraId="68460C8C" w14:textId="77777777" w:rsidR="00323354" w:rsidRDefault="00323354" w:rsidP="00323860">
      <w:pPr>
        <w:spacing w:after="0" w:line="240" w:lineRule="auto"/>
        <w:jc w:val="both"/>
        <w:rPr>
          <w:rFonts w:ascii="Times New Roman" w:hAnsi="Times New Roman" w:cs="Times New Roman"/>
          <w:sz w:val="24"/>
          <w:szCs w:val="24"/>
          <w:lang w:val="ro-RO"/>
        </w:rPr>
      </w:pPr>
    </w:p>
    <w:p w14:paraId="33110683" w14:textId="77777777" w:rsidR="00323354" w:rsidRDefault="00323354" w:rsidP="00323860">
      <w:pPr>
        <w:spacing w:after="0" w:line="240" w:lineRule="auto"/>
        <w:jc w:val="both"/>
        <w:rPr>
          <w:rFonts w:ascii="Times New Roman" w:hAnsi="Times New Roman" w:cs="Times New Roman"/>
          <w:sz w:val="24"/>
          <w:szCs w:val="24"/>
          <w:lang w:val="ro-RO"/>
        </w:rPr>
      </w:pPr>
    </w:p>
    <w:p w14:paraId="15ABB211" w14:textId="77777777" w:rsidR="00323354" w:rsidRDefault="00323354" w:rsidP="00323860">
      <w:pPr>
        <w:spacing w:after="0" w:line="240" w:lineRule="auto"/>
        <w:jc w:val="both"/>
        <w:rPr>
          <w:rFonts w:ascii="Times New Roman" w:hAnsi="Times New Roman" w:cs="Times New Roman"/>
          <w:sz w:val="24"/>
          <w:szCs w:val="24"/>
          <w:lang w:val="ro-RO"/>
        </w:rPr>
      </w:pPr>
    </w:p>
    <w:p w14:paraId="1961587E" w14:textId="77777777" w:rsidR="00323354" w:rsidRDefault="00323354" w:rsidP="00323860">
      <w:pPr>
        <w:spacing w:after="0" w:line="240" w:lineRule="auto"/>
        <w:jc w:val="both"/>
        <w:rPr>
          <w:rFonts w:ascii="Times New Roman" w:hAnsi="Times New Roman" w:cs="Times New Roman"/>
          <w:sz w:val="24"/>
          <w:szCs w:val="24"/>
          <w:lang w:val="ro-RO"/>
        </w:rPr>
      </w:pPr>
    </w:p>
    <w:p w14:paraId="1D6FF692" w14:textId="77777777" w:rsidR="00323354" w:rsidRDefault="00323354" w:rsidP="00323860">
      <w:pPr>
        <w:spacing w:after="0" w:line="240" w:lineRule="auto"/>
        <w:jc w:val="both"/>
        <w:rPr>
          <w:rFonts w:ascii="Times New Roman" w:hAnsi="Times New Roman" w:cs="Times New Roman"/>
          <w:sz w:val="24"/>
          <w:szCs w:val="24"/>
          <w:lang w:val="ro-RO"/>
        </w:rPr>
      </w:pPr>
    </w:p>
    <w:p w14:paraId="63E936FF" w14:textId="77777777" w:rsidR="00323354" w:rsidRDefault="00323354" w:rsidP="00323860">
      <w:pPr>
        <w:spacing w:after="0" w:line="240" w:lineRule="auto"/>
        <w:jc w:val="both"/>
        <w:rPr>
          <w:rFonts w:ascii="Times New Roman" w:hAnsi="Times New Roman" w:cs="Times New Roman"/>
          <w:sz w:val="24"/>
          <w:szCs w:val="24"/>
          <w:lang w:val="ro-RO"/>
        </w:rPr>
      </w:pPr>
    </w:p>
    <w:p w14:paraId="11B4F715" w14:textId="77777777" w:rsidR="00323354" w:rsidRDefault="00323354" w:rsidP="00323860">
      <w:pPr>
        <w:spacing w:after="0" w:line="240" w:lineRule="auto"/>
        <w:jc w:val="both"/>
        <w:rPr>
          <w:rFonts w:ascii="Times New Roman" w:hAnsi="Times New Roman" w:cs="Times New Roman"/>
          <w:sz w:val="24"/>
          <w:szCs w:val="24"/>
          <w:lang w:val="ro-RO"/>
        </w:rPr>
      </w:pPr>
    </w:p>
    <w:p w14:paraId="25D0B002" w14:textId="77777777" w:rsidR="00323354" w:rsidRDefault="00323354" w:rsidP="00323860">
      <w:pPr>
        <w:spacing w:after="0" w:line="240" w:lineRule="auto"/>
        <w:jc w:val="both"/>
        <w:rPr>
          <w:rFonts w:ascii="Times New Roman" w:hAnsi="Times New Roman" w:cs="Times New Roman"/>
          <w:sz w:val="24"/>
          <w:szCs w:val="24"/>
          <w:lang w:val="ro-RO"/>
        </w:rPr>
      </w:pPr>
    </w:p>
    <w:p w14:paraId="6984EFB0" w14:textId="77777777" w:rsidR="00323354" w:rsidRDefault="00323354" w:rsidP="00323860">
      <w:pPr>
        <w:spacing w:after="0" w:line="240" w:lineRule="auto"/>
        <w:jc w:val="both"/>
        <w:rPr>
          <w:rFonts w:ascii="Times New Roman" w:hAnsi="Times New Roman" w:cs="Times New Roman"/>
          <w:sz w:val="24"/>
          <w:szCs w:val="24"/>
          <w:lang w:val="ro-RO"/>
        </w:rPr>
      </w:pPr>
    </w:p>
    <w:p w14:paraId="6EDDDB0B" w14:textId="77777777" w:rsidR="00323354" w:rsidRDefault="00323354" w:rsidP="00323860">
      <w:pPr>
        <w:spacing w:after="0" w:line="240" w:lineRule="auto"/>
        <w:jc w:val="both"/>
        <w:rPr>
          <w:rFonts w:ascii="Times New Roman" w:hAnsi="Times New Roman" w:cs="Times New Roman"/>
          <w:sz w:val="24"/>
          <w:szCs w:val="24"/>
          <w:lang w:val="ro-RO"/>
        </w:rPr>
      </w:pPr>
    </w:p>
    <w:p w14:paraId="319927B0" w14:textId="77777777" w:rsidR="00323354" w:rsidRDefault="00323354" w:rsidP="00323860">
      <w:pPr>
        <w:spacing w:after="0" w:line="240" w:lineRule="auto"/>
        <w:jc w:val="both"/>
        <w:rPr>
          <w:rFonts w:ascii="Times New Roman" w:hAnsi="Times New Roman" w:cs="Times New Roman"/>
          <w:sz w:val="24"/>
          <w:szCs w:val="24"/>
          <w:lang w:val="ro-RO"/>
        </w:rPr>
      </w:pPr>
    </w:p>
    <w:p w14:paraId="0E49BC95" w14:textId="77777777" w:rsidR="00323354" w:rsidRDefault="00323354" w:rsidP="00323860">
      <w:pPr>
        <w:spacing w:after="0" w:line="240" w:lineRule="auto"/>
        <w:jc w:val="both"/>
        <w:rPr>
          <w:rFonts w:ascii="Times New Roman" w:hAnsi="Times New Roman" w:cs="Times New Roman"/>
          <w:sz w:val="24"/>
          <w:szCs w:val="24"/>
          <w:lang w:val="ro-RO"/>
        </w:rPr>
      </w:pPr>
    </w:p>
    <w:p w14:paraId="432BA869" w14:textId="77777777" w:rsidR="00323354" w:rsidRDefault="00323354" w:rsidP="00323860">
      <w:pPr>
        <w:spacing w:after="0" w:line="240" w:lineRule="auto"/>
        <w:jc w:val="both"/>
        <w:rPr>
          <w:rFonts w:ascii="Times New Roman" w:hAnsi="Times New Roman" w:cs="Times New Roman"/>
          <w:sz w:val="24"/>
          <w:szCs w:val="24"/>
          <w:lang w:val="ro-RO"/>
        </w:rPr>
      </w:pPr>
    </w:p>
    <w:p w14:paraId="3108170F" w14:textId="77777777" w:rsidR="00323354" w:rsidRDefault="00323354" w:rsidP="00323860">
      <w:pPr>
        <w:spacing w:after="0" w:line="240" w:lineRule="auto"/>
        <w:jc w:val="both"/>
        <w:rPr>
          <w:rFonts w:ascii="Times New Roman" w:hAnsi="Times New Roman" w:cs="Times New Roman"/>
          <w:sz w:val="24"/>
          <w:szCs w:val="24"/>
          <w:lang w:val="ro-RO"/>
        </w:rPr>
      </w:pPr>
    </w:p>
    <w:p w14:paraId="38F77D8D" w14:textId="77777777" w:rsidR="00323354" w:rsidRDefault="00323354" w:rsidP="00323860">
      <w:pPr>
        <w:spacing w:after="0" w:line="240" w:lineRule="auto"/>
        <w:jc w:val="both"/>
        <w:rPr>
          <w:rFonts w:ascii="Times New Roman" w:hAnsi="Times New Roman" w:cs="Times New Roman"/>
          <w:sz w:val="24"/>
          <w:szCs w:val="24"/>
          <w:lang w:val="ro-RO"/>
        </w:rPr>
      </w:pPr>
    </w:p>
    <w:p w14:paraId="7FE1476D" w14:textId="77777777" w:rsidR="00323354" w:rsidRDefault="00323354" w:rsidP="00323860">
      <w:pPr>
        <w:spacing w:after="0" w:line="240" w:lineRule="auto"/>
        <w:jc w:val="both"/>
        <w:rPr>
          <w:rFonts w:ascii="Times New Roman" w:hAnsi="Times New Roman" w:cs="Times New Roman"/>
          <w:sz w:val="24"/>
          <w:szCs w:val="24"/>
          <w:lang w:val="ro-RO"/>
        </w:rPr>
      </w:pPr>
    </w:p>
    <w:p w14:paraId="53BA5362" w14:textId="77777777" w:rsidR="00323354" w:rsidRDefault="00323354" w:rsidP="00323860">
      <w:pPr>
        <w:spacing w:after="0" w:line="240" w:lineRule="auto"/>
        <w:jc w:val="both"/>
        <w:rPr>
          <w:rFonts w:ascii="Times New Roman" w:hAnsi="Times New Roman" w:cs="Times New Roman"/>
          <w:sz w:val="24"/>
          <w:szCs w:val="24"/>
          <w:lang w:val="ro-RO"/>
        </w:rPr>
      </w:pPr>
    </w:p>
    <w:p w14:paraId="3DB18705" w14:textId="77777777" w:rsidR="00323354" w:rsidRDefault="00323354" w:rsidP="00323860">
      <w:pPr>
        <w:spacing w:after="0" w:line="240" w:lineRule="auto"/>
        <w:jc w:val="both"/>
        <w:rPr>
          <w:rFonts w:ascii="Times New Roman" w:hAnsi="Times New Roman" w:cs="Times New Roman"/>
          <w:sz w:val="24"/>
          <w:szCs w:val="24"/>
          <w:lang w:val="ro-RO"/>
        </w:rPr>
      </w:pPr>
    </w:p>
    <w:p w14:paraId="2E8AED94" w14:textId="77777777" w:rsidR="00323354" w:rsidRDefault="00323354" w:rsidP="00323860">
      <w:pPr>
        <w:spacing w:after="0" w:line="240" w:lineRule="auto"/>
        <w:jc w:val="both"/>
        <w:rPr>
          <w:rFonts w:ascii="Times New Roman" w:hAnsi="Times New Roman" w:cs="Times New Roman"/>
          <w:sz w:val="24"/>
          <w:szCs w:val="24"/>
          <w:lang w:val="ro-RO"/>
        </w:rPr>
      </w:pPr>
    </w:p>
    <w:p w14:paraId="27E88F64" w14:textId="77777777" w:rsidR="00323354" w:rsidRDefault="00323354" w:rsidP="00323860">
      <w:pPr>
        <w:spacing w:after="0" w:line="240" w:lineRule="auto"/>
        <w:jc w:val="both"/>
        <w:rPr>
          <w:rFonts w:ascii="Times New Roman" w:hAnsi="Times New Roman" w:cs="Times New Roman"/>
          <w:sz w:val="24"/>
          <w:szCs w:val="24"/>
          <w:lang w:val="ro-RO"/>
        </w:rPr>
      </w:pPr>
    </w:p>
    <w:p w14:paraId="1153FEFB" w14:textId="77777777" w:rsidR="00323354" w:rsidRDefault="00323354" w:rsidP="00323860">
      <w:pPr>
        <w:spacing w:after="0" w:line="240" w:lineRule="auto"/>
        <w:jc w:val="both"/>
        <w:rPr>
          <w:rFonts w:ascii="Times New Roman" w:hAnsi="Times New Roman" w:cs="Times New Roman"/>
          <w:sz w:val="24"/>
          <w:szCs w:val="24"/>
          <w:lang w:val="ro-RO"/>
        </w:rPr>
      </w:pPr>
    </w:p>
    <w:p w14:paraId="7ED33103" w14:textId="77777777" w:rsidR="00323354" w:rsidRDefault="00323354" w:rsidP="00323860">
      <w:pPr>
        <w:spacing w:after="0" w:line="240" w:lineRule="auto"/>
        <w:jc w:val="both"/>
        <w:rPr>
          <w:rFonts w:ascii="Times New Roman" w:hAnsi="Times New Roman" w:cs="Times New Roman"/>
          <w:sz w:val="24"/>
          <w:szCs w:val="24"/>
          <w:lang w:val="ro-RO"/>
        </w:rPr>
      </w:pPr>
    </w:p>
    <w:p w14:paraId="0BBB81F5" w14:textId="77777777" w:rsidR="00323354" w:rsidRDefault="00323354" w:rsidP="00323860">
      <w:pPr>
        <w:spacing w:after="0" w:line="240" w:lineRule="auto"/>
        <w:jc w:val="both"/>
        <w:rPr>
          <w:rFonts w:ascii="Times New Roman" w:hAnsi="Times New Roman" w:cs="Times New Roman"/>
          <w:sz w:val="24"/>
          <w:szCs w:val="24"/>
          <w:lang w:val="ro-RO"/>
        </w:rPr>
      </w:pPr>
    </w:p>
    <w:p w14:paraId="0110187E" w14:textId="77777777" w:rsidR="00323354" w:rsidRDefault="00323354" w:rsidP="00323860">
      <w:pPr>
        <w:spacing w:after="0" w:line="240" w:lineRule="auto"/>
        <w:jc w:val="both"/>
        <w:rPr>
          <w:rFonts w:ascii="Times New Roman" w:hAnsi="Times New Roman" w:cs="Times New Roman"/>
          <w:sz w:val="24"/>
          <w:szCs w:val="24"/>
          <w:lang w:val="ro-RO"/>
        </w:rPr>
      </w:pPr>
    </w:p>
    <w:p w14:paraId="5815B956" w14:textId="77777777" w:rsidR="00323354" w:rsidRDefault="00323354" w:rsidP="00323860">
      <w:pPr>
        <w:spacing w:after="0" w:line="240" w:lineRule="auto"/>
        <w:jc w:val="both"/>
        <w:rPr>
          <w:rFonts w:ascii="Times New Roman" w:hAnsi="Times New Roman" w:cs="Times New Roman"/>
          <w:sz w:val="24"/>
          <w:szCs w:val="24"/>
          <w:lang w:val="ro-RO"/>
        </w:rPr>
      </w:pPr>
    </w:p>
    <w:p w14:paraId="64667E4A" w14:textId="77777777" w:rsidR="00462FAC" w:rsidRDefault="00462FAC" w:rsidP="00323860">
      <w:pPr>
        <w:jc w:val="both"/>
        <w:rPr>
          <w:rFonts w:ascii="Times New Roman" w:hAnsi="Times New Roman" w:cs="Times New Roman"/>
          <w:sz w:val="24"/>
          <w:szCs w:val="24"/>
          <w:lang w:val="ro-RO"/>
        </w:rPr>
      </w:pPr>
    </w:p>
    <w:p w14:paraId="3D1AEF2E" w14:textId="77777777" w:rsidR="00AE1049" w:rsidRDefault="00AE1049" w:rsidP="00323860">
      <w:pPr>
        <w:jc w:val="both"/>
        <w:rPr>
          <w:rFonts w:ascii="Times New Roman" w:hAnsi="Times New Roman" w:cs="Times New Roman"/>
          <w:sz w:val="24"/>
          <w:szCs w:val="24"/>
          <w:lang w:val="ro-RO"/>
        </w:rPr>
      </w:pPr>
    </w:p>
    <w:p w14:paraId="0747DBBD" w14:textId="77777777" w:rsidR="00462FAC" w:rsidRDefault="00462FAC" w:rsidP="00323860">
      <w:pPr>
        <w:jc w:val="both"/>
        <w:rPr>
          <w:rFonts w:ascii="Times New Roman" w:hAnsi="Times New Roman" w:cs="Times New Roman"/>
          <w:sz w:val="24"/>
          <w:szCs w:val="24"/>
          <w:lang w:val="ro-RO"/>
        </w:rPr>
      </w:pPr>
    </w:p>
    <w:p w14:paraId="39C62813" w14:textId="77777777" w:rsidR="00462FAC" w:rsidRDefault="00462FAC" w:rsidP="00323860">
      <w:pPr>
        <w:jc w:val="both"/>
        <w:rPr>
          <w:rFonts w:ascii="Times New Roman" w:hAnsi="Times New Roman" w:cs="Times New Roman"/>
          <w:sz w:val="24"/>
          <w:szCs w:val="24"/>
          <w:lang w:val="ro-RO"/>
        </w:rPr>
      </w:pPr>
    </w:p>
    <w:p w14:paraId="45E1CBA0" w14:textId="77777777" w:rsidR="00462FAC" w:rsidRDefault="00462FAC" w:rsidP="00323860">
      <w:pPr>
        <w:jc w:val="both"/>
        <w:rPr>
          <w:rFonts w:ascii="Times New Roman" w:hAnsi="Times New Roman" w:cs="Times New Roman"/>
          <w:sz w:val="24"/>
          <w:szCs w:val="24"/>
          <w:lang w:val="ro-RO"/>
        </w:rPr>
      </w:pPr>
    </w:p>
    <w:p w14:paraId="73F24314" w14:textId="77777777" w:rsidR="00462FAC" w:rsidRPr="00350670" w:rsidRDefault="00462FAC" w:rsidP="00323860">
      <w:pPr>
        <w:jc w:val="both"/>
        <w:rPr>
          <w:rFonts w:ascii="Times New Roman" w:hAnsi="Times New Roman" w:cs="Times New Roman"/>
          <w:sz w:val="24"/>
          <w:szCs w:val="24"/>
          <w:lang w:val="ro-RO"/>
        </w:rPr>
      </w:pPr>
    </w:p>
    <w:p w14:paraId="39772E14" w14:textId="0CC463C7" w:rsidR="003662D6" w:rsidRPr="00350670" w:rsidRDefault="00323354" w:rsidP="00AE1049">
      <w:pPr>
        <w:spacing w:after="0"/>
        <w:ind w:left="284" w:firstLine="283"/>
        <w:jc w:val="both"/>
        <w:rPr>
          <w:rFonts w:ascii="Times" w:hAnsi="Times" w:cs="Times"/>
          <w:b/>
          <w:bCs/>
          <w:sz w:val="24"/>
          <w:szCs w:val="24"/>
          <w:lang w:val="ro-RO"/>
        </w:rPr>
      </w:pPr>
      <w:r>
        <w:rPr>
          <w:rFonts w:ascii="Times New Roman" w:hAnsi="Times New Roman" w:cs="Times New Roman"/>
          <w:b/>
          <w:sz w:val="24"/>
          <w:szCs w:val="24"/>
          <w:lang w:val="ro-RO"/>
        </w:rPr>
        <w:lastRenderedPageBreak/>
        <w:t xml:space="preserve">                                                                            </w:t>
      </w:r>
      <w:r w:rsidR="00462FAC">
        <w:rPr>
          <w:rFonts w:ascii="Times New Roman" w:hAnsi="Times New Roman" w:cs="Times New Roman"/>
          <w:b/>
          <w:sz w:val="24"/>
          <w:szCs w:val="24"/>
          <w:lang w:val="ro-RO"/>
        </w:rPr>
        <w:t xml:space="preserve">     </w:t>
      </w:r>
      <w:r>
        <w:rPr>
          <w:rFonts w:ascii="Times New Roman" w:hAnsi="Times New Roman" w:cs="Times New Roman"/>
          <w:b/>
          <w:sz w:val="24"/>
          <w:szCs w:val="24"/>
          <w:lang w:val="ro-RO"/>
        </w:rPr>
        <w:t xml:space="preserve"> </w:t>
      </w:r>
      <w:r w:rsidR="00462FAC">
        <w:rPr>
          <w:rFonts w:ascii="Times New Roman" w:hAnsi="Times New Roman" w:cs="Times New Roman"/>
          <w:b/>
          <w:sz w:val="24"/>
          <w:szCs w:val="24"/>
          <w:lang w:val="ro-RO"/>
        </w:rPr>
        <w:t xml:space="preserve">                                                       </w:t>
      </w:r>
      <w:r w:rsidR="00D21D8A" w:rsidRPr="00AF00B2">
        <w:rPr>
          <w:rFonts w:ascii="Times New Roman" w:hAnsi="Times New Roman" w:cs="Times New Roman"/>
          <w:b/>
          <w:sz w:val="24"/>
          <w:szCs w:val="24"/>
          <w:lang w:val="ro-RO"/>
        </w:rPr>
        <w:t>Anex</w:t>
      </w:r>
      <w:r w:rsidR="00AF00B2" w:rsidRPr="00AF00B2">
        <w:rPr>
          <w:rFonts w:ascii="Times New Roman" w:hAnsi="Times New Roman" w:cs="Times New Roman"/>
          <w:b/>
          <w:sz w:val="24"/>
          <w:szCs w:val="24"/>
          <w:lang w:val="ro-RO"/>
        </w:rPr>
        <w:t>ă</w:t>
      </w:r>
      <w:r w:rsidR="00462FAC">
        <w:rPr>
          <w:rFonts w:ascii="Times New Roman" w:hAnsi="Times New Roman" w:cs="Times New Roman"/>
          <w:b/>
          <w:sz w:val="24"/>
          <w:szCs w:val="24"/>
          <w:lang w:val="ro-RO"/>
        </w:rPr>
        <w:t xml:space="preserve">  </w:t>
      </w:r>
      <w:r w:rsidR="00832D6A" w:rsidRPr="00AF00B2">
        <w:rPr>
          <w:rFonts w:ascii="Times New Roman" w:hAnsi="Times New Roman" w:cs="Times New Roman"/>
          <w:b/>
          <w:sz w:val="24"/>
          <w:szCs w:val="24"/>
          <w:lang w:val="ro-RO"/>
        </w:rPr>
        <w:t xml:space="preserve">la </w:t>
      </w:r>
      <w:r w:rsidR="00AF00B2" w:rsidRPr="00AF00B2">
        <w:rPr>
          <w:rFonts w:ascii="Times New Roman" w:hAnsi="Times New Roman" w:cs="Times New Roman"/>
          <w:b/>
          <w:sz w:val="24"/>
          <w:szCs w:val="24"/>
          <w:lang w:val="ro-RO"/>
        </w:rPr>
        <w:t>N</w:t>
      </w:r>
      <w:r w:rsidR="00832D6A" w:rsidRPr="00AF00B2">
        <w:rPr>
          <w:rFonts w:ascii="Times New Roman" w:hAnsi="Times New Roman" w:cs="Times New Roman"/>
          <w:b/>
          <w:sz w:val="24"/>
          <w:szCs w:val="24"/>
          <w:lang w:val="ro-RO"/>
        </w:rPr>
        <w:t>orme</w:t>
      </w:r>
    </w:p>
    <w:p w14:paraId="2C2F7F5F" w14:textId="77777777" w:rsidR="003662D6" w:rsidRPr="00350670" w:rsidRDefault="003662D6" w:rsidP="00323860">
      <w:pPr>
        <w:spacing w:after="0" w:line="240" w:lineRule="auto"/>
        <w:ind w:firstLine="283"/>
        <w:jc w:val="both"/>
        <w:rPr>
          <w:rFonts w:ascii="Times" w:hAnsi="Times" w:cs="Times"/>
          <w:b/>
          <w:bCs/>
          <w:sz w:val="24"/>
          <w:szCs w:val="24"/>
          <w:lang w:val="ro-RO"/>
        </w:rPr>
      </w:pPr>
    </w:p>
    <w:p w14:paraId="5D8F548C" w14:textId="1E24071B" w:rsidR="003662D6" w:rsidRPr="00350670" w:rsidRDefault="003662D6" w:rsidP="00AE1049">
      <w:pPr>
        <w:spacing w:after="0" w:line="240" w:lineRule="auto"/>
        <w:ind w:firstLine="283"/>
        <w:jc w:val="center"/>
        <w:rPr>
          <w:rFonts w:ascii="Times" w:hAnsi="Times" w:cs="Times"/>
          <w:b/>
          <w:bCs/>
          <w:sz w:val="24"/>
          <w:szCs w:val="24"/>
          <w:lang w:val="ro-RO"/>
        </w:rPr>
      </w:pPr>
      <w:r w:rsidRPr="00350670">
        <w:rPr>
          <w:rFonts w:ascii="Times" w:hAnsi="Times" w:cs="Times"/>
          <w:b/>
          <w:bCs/>
          <w:sz w:val="24"/>
          <w:szCs w:val="24"/>
          <w:lang w:val="ro-RO"/>
        </w:rPr>
        <w:t>GHIDUL DE BUNE PRACTICI PRIVIND APĂRAREA</w:t>
      </w:r>
    </w:p>
    <w:p w14:paraId="5EAB5566" w14:textId="77777777" w:rsidR="003662D6" w:rsidRPr="00350670" w:rsidRDefault="003662D6" w:rsidP="00AE1049">
      <w:pPr>
        <w:spacing w:after="0" w:line="240" w:lineRule="auto"/>
        <w:ind w:firstLine="283"/>
        <w:jc w:val="center"/>
        <w:rPr>
          <w:rFonts w:ascii="Times" w:hAnsi="Times" w:cs="Times"/>
          <w:b/>
          <w:bCs/>
          <w:sz w:val="24"/>
          <w:szCs w:val="24"/>
          <w:lang w:val="ro-RO"/>
        </w:rPr>
      </w:pPr>
    </w:p>
    <w:p w14:paraId="37B8675C" w14:textId="62C58605" w:rsidR="00820B44" w:rsidRPr="00350670" w:rsidRDefault="003662D6" w:rsidP="00AE1049">
      <w:pPr>
        <w:spacing w:after="0" w:line="240" w:lineRule="auto"/>
        <w:ind w:firstLine="283"/>
        <w:jc w:val="center"/>
        <w:rPr>
          <w:rFonts w:ascii="Times" w:hAnsi="Times" w:cs="Times"/>
          <w:b/>
          <w:bCs/>
          <w:sz w:val="24"/>
          <w:szCs w:val="24"/>
          <w:lang w:val="ro-RO"/>
        </w:rPr>
      </w:pPr>
      <w:r w:rsidRPr="00350670">
        <w:rPr>
          <w:rFonts w:ascii="Times" w:hAnsi="Times" w:cs="Times"/>
          <w:b/>
          <w:bCs/>
          <w:sz w:val="24"/>
          <w:szCs w:val="24"/>
          <w:lang w:val="ro-RO"/>
        </w:rPr>
        <w:t>PĂDURILOR ÎMPOTRIVA INCENDIILOR</w:t>
      </w:r>
    </w:p>
    <w:p w14:paraId="38620259" w14:textId="77777777" w:rsidR="00820B44" w:rsidRPr="00350670" w:rsidRDefault="00820B44" w:rsidP="00323860">
      <w:pPr>
        <w:spacing w:after="0" w:line="240" w:lineRule="auto"/>
        <w:ind w:firstLine="283"/>
        <w:jc w:val="both"/>
        <w:rPr>
          <w:rFonts w:ascii="Times" w:hAnsi="Times" w:cs="Times"/>
          <w:b/>
          <w:bCs/>
          <w:sz w:val="24"/>
          <w:szCs w:val="24"/>
          <w:lang w:val="ro-RO"/>
        </w:rPr>
      </w:pPr>
    </w:p>
    <w:p w14:paraId="640F0AAB" w14:textId="77777777" w:rsidR="00820B44" w:rsidRPr="00350670" w:rsidRDefault="00820B44" w:rsidP="00323860">
      <w:pPr>
        <w:spacing w:after="0" w:line="240" w:lineRule="auto"/>
        <w:ind w:firstLine="283"/>
        <w:jc w:val="both"/>
        <w:rPr>
          <w:rFonts w:ascii="Times" w:hAnsi="Times" w:cs="Times"/>
          <w:b/>
          <w:bCs/>
          <w:sz w:val="24"/>
          <w:szCs w:val="24"/>
          <w:lang w:val="ro-RO"/>
        </w:rPr>
      </w:pPr>
    </w:p>
    <w:p w14:paraId="301924CE" w14:textId="77777777" w:rsidR="00820B44" w:rsidRPr="00350670" w:rsidRDefault="00820B44" w:rsidP="00323860">
      <w:pPr>
        <w:spacing w:after="0" w:line="240" w:lineRule="auto"/>
        <w:ind w:firstLine="283"/>
        <w:jc w:val="both"/>
        <w:rPr>
          <w:rFonts w:ascii="Times" w:hAnsi="Times" w:cs="Times"/>
          <w:b/>
          <w:bCs/>
          <w:sz w:val="24"/>
          <w:szCs w:val="24"/>
          <w:lang w:val="ro-RO"/>
        </w:rPr>
      </w:pPr>
    </w:p>
    <w:p w14:paraId="0F60155E" w14:textId="77777777" w:rsidR="00820B44" w:rsidRPr="00350670" w:rsidRDefault="00820B44" w:rsidP="00323860">
      <w:pPr>
        <w:spacing w:after="0"/>
        <w:ind w:left="720" w:hanging="360"/>
        <w:jc w:val="both"/>
        <w:rPr>
          <w:rFonts w:ascii="Times New Roman" w:hAnsi="Times New Roman" w:cs="Times New Roman"/>
          <w:b/>
          <w:bCs/>
          <w:sz w:val="24"/>
          <w:szCs w:val="24"/>
          <w:lang w:val="ro-RO"/>
        </w:rPr>
      </w:pPr>
      <w:r w:rsidRPr="00350670">
        <w:rPr>
          <w:rFonts w:ascii="Times New Roman" w:hAnsi="Times New Roman" w:cs="Times New Roman"/>
          <w:b/>
          <w:bCs/>
          <w:sz w:val="24"/>
          <w:szCs w:val="24"/>
          <w:lang w:val="ro-RO"/>
        </w:rPr>
        <w:t>CUPRINS</w:t>
      </w:r>
    </w:p>
    <w:p w14:paraId="74208166" w14:textId="77777777" w:rsidR="00820B44" w:rsidRPr="00350670" w:rsidRDefault="00820B44" w:rsidP="00323860">
      <w:pPr>
        <w:spacing w:after="0" w:line="240" w:lineRule="auto"/>
        <w:ind w:left="360" w:hanging="360"/>
        <w:jc w:val="both"/>
        <w:rPr>
          <w:rFonts w:ascii="Times New Roman" w:hAnsi="Times New Roman" w:cs="Times New Roman"/>
          <w:b/>
          <w:bCs/>
          <w:color w:val="0070C0"/>
          <w:sz w:val="24"/>
          <w:szCs w:val="24"/>
          <w:lang w:val="ro-RO"/>
        </w:rPr>
      </w:pPr>
    </w:p>
    <w:p w14:paraId="1E11267C" w14:textId="77777777" w:rsidR="00820B44" w:rsidRPr="00350670" w:rsidRDefault="00820B44" w:rsidP="00323860">
      <w:pPr>
        <w:spacing w:after="0"/>
        <w:jc w:val="both"/>
        <w:rPr>
          <w:rFonts w:ascii="Times New Roman" w:hAnsi="Times New Roman" w:cs="Times New Roman"/>
          <w:b/>
          <w:bCs/>
          <w:sz w:val="24"/>
          <w:szCs w:val="24"/>
          <w:lang w:val="ro-RO"/>
        </w:rPr>
      </w:pPr>
      <w:bookmarkStart w:id="34" w:name="_Hlk30596894"/>
      <w:r w:rsidRPr="00350670">
        <w:rPr>
          <w:rFonts w:ascii="Times New Roman" w:hAnsi="Times New Roman" w:cs="Times New Roman"/>
          <w:b/>
          <w:bCs/>
          <w:sz w:val="24"/>
          <w:szCs w:val="24"/>
          <w:lang w:val="ro-RO"/>
        </w:rPr>
        <w:t>CAPITOLUL 1. CONTEXTUL ȘI CAUZELE INCENDIILOR DE PĂDURE ÎN ROMÂNIA</w:t>
      </w:r>
    </w:p>
    <w:p w14:paraId="12FE236A" w14:textId="77777777" w:rsidR="00820B44" w:rsidRPr="00350670" w:rsidRDefault="00820B44" w:rsidP="00323860">
      <w:pPr>
        <w:spacing w:after="0"/>
        <w:ind w:left="720"/>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 xml:space="preserve">1.1. Context </w:t>
      </w:r>
    </w:p>
    <w:p w14:paraId="3AA14E1C" w14:textId="77777777" w:rsidR="00820B44" w:rsidRPr="00350670" w:rsidRDefault="00820B44" w:rsidP="00323860">
      <w:pPr>
        <w:spacing w:after="0"/>
        <w:ind w:left="720"/>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1.2 Istoricul incendiilor în România</w:t>
      </w:r>
    </w:p>
    <w:p w14:paraId="593E4F47" w14:textId="77777777" w:rsidR="00820B44" w:rsidRPr="00350670" w:rsidRDefault="00820B44" w:rsidP="00323860">
      <w:pPr>
        <w:spacing w:after="0"/>
        <w:ind w:left="720"/>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 xml:space="preserve">1.3 Cauzele incendiilor de pădure în România </w:t>
      </w:r>
    </w:p>
    <w:p w14:paraId="46743F18" w14:textId="77777777" w:rsidR="00820B44" w:rsidRPr="00350670" w:rsidRDefault="00820B44" w:rsidP="00323860">
      <w:pPr>
        <w:spacing w:after="0"/>
        <w:ind w:left="720"/>
        <w:contextualSpacing/>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1.4. Vulnerabilitatea la incendii de pădure și sezonalitatea acestora</w:t>
      </w:r>
    </w:p>
    <w:p w14:paraId="74A54F90" w14:textId="77777777" w:rsidR="00820B44" w:rsidRPr="00350670" w:rsidRDefault="00820B44" w:rsidP="00323860">
      <w:pPr>
        <w:spacing w:after="0"/>
        <w:ind w:left="720"/>
        <w:contextualSpacing/>
        <w:jc w:val="both"/>
        <w:rPr>
          <w:rFonts w:ascii="Times New Roman" w:hAnsi="Times New Roman" w:cs="Times New Roman"/>
          <w:sz w:val="24"/>
          <w:szCs w:val="24"/>
          <w:lang w:val="ro-RO"/>
        </w:rPr>
      </w:pPr>
    </w:p>
    <w:p w14:paraId="04EA2AF9" w14:textId="77777777" w:rsidR="00820B44" w:rsidRPr="00350670" w:rsidRDefault="00820B44" w:rsidP="00323860">
      <w:pPr>
        <w:tabs>
          <w:tab w:val="left" w:pos="0"/>
        </w:tabs>
        <w:spacing w:after="0"/>
        <w:jc w:val="both"/>
        <w:rPr>
          <w:rFonts w:ascii="Times New Roman" w:hAnsi="Times New Roman" w:cs="Times New Roman"/>
          <w:b/>
          <w:bCs/>
          <w:sz w:val="24"/>
          <w:szCs w:val="24"/>
          <w:lang w:val="ro-RO"/>
        </w:rPr>
      </w:pPr>
      <w:bookmarkStart w:id="35" w:name="_Hlk30593141"/>
      <w:r w:rsidRPr="00350670">
        <w:rPr>
          <w:rFonts w:ascii="Times New Roman" w:hAnsi="Times New Roman" w:cs="Times New Roman"/>
          <w:b/>
          <w:bCs/>
          <w:sz w:val="24"/>
          <w:szCs w:val="24"/>
          <w:lang w:val="ro-RO"/>
        </w:rPr>
        <w:t>CAPITOLUL 2</w:t>
      </w:r>
      <w:bookmarkEnd w:id="35"/>
      <w:r w:rsidRPr="00350670">
        <w:rPr>
          <w:rFonts w:ascii="Times New Roman" w:hAnsi="Times New Roman" w:cs="Times New Roman"/>
          <w:b/>
          <w:bCs/>
          <w:sz w:val="24"/>
          <w:szCs w:val="24"/>
          <w:lang w:val="ro-RO"/>
        </w:rPr>
        <w:t>. TIPURI DE INCENDII FORESTIERE ȘI PARTICULARITĂȚILE DE DEZVOLTARE A ACESTORA</w:t>
      </w:r>
    </w:p>
    <w:p w14:paraId="267F360D" w14:textId="77777777" w:rsidR="00820B44" w:rsidRPr="00350670" w:rsidRDefault="00820B44" w:rsidP="00323860">
      <w:pPr>
        <w:spacing w:after="0"/>
        <w:ind w:left="284"/>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2.1 Tipuri de incendii în funcție de locul de manifestare în arboret</w:t>
      </w:r>
    </w:p>
    <w:p w14:paraId="79494EE9" w14:textId="77777777" w:rsidR="00820B44" w:rsidRPr="00350670" w:rsidRDefault="00820B44" w:rsidP="00323860">
      <w:pPr>
        <w:spacing w:after="0"/>
        <w:ind w:left="720"/>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2.1.1 Incendii de litieră (de suprafață)</w:t>
      </w:r>
    </w:p>
    <w:p w14:paraId="0C6537B6" w14:textId="77777777" w:rsidR="00820B44" w:rsidRPr="00350670" w:rsidRDefault="00820B44" w:rsidP="00323860">
      <w:pPr>
        <w:spacing w:after="0"/>
        <w:ind w:left="720"/>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2.1.2 Incendii de subteran sau sub pătura de frunziş</w:t>
      </w:r>
    </w:p>
    <w:p w14:paraId="2216E65C" w14:textId="77777777" w:rsidR="00820B44" w:rsidRPr="00350670" w:rsidRDefault="00820B44" w:rsidP="00323860">
      <w:pPr>
        <w:spacing w:after="0"/>
        <w:ind w:left="720"/>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2.1.3 Incendii de coronament</w:t>
      </w:r>
    </w:p>
    <w:p w14:paraId="63901576" w14:textId="77777777" w:rsidR="00820B44" w:rsidRPr="00350670" w:rsidRDefault="00820B44" w:rsidP="00323860">
      <w:pPr>
        <w:spacing w:after="0"/>
        <w:ind w:left="720"/>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2.1.4 Incendii de doborâturi</w:t>
      </w:r>
    </w:p>
    <w:p w14:paraId="299438FE" w14:textId="77777777" w:rsidR="00820B44" w:rsidRPr="00350670" w:rsidRDefault="00820B44" w:rsidP="00323860">
      <w:pPr>
        <w:spacing w:after="0"/>
        <w:ind w:left="720"/>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2.1.5 Incendii de resturi de exploatare</w:t>
      </w:r>
    </w:p>
    <w:p w14:paraId="365B3C0B" w14:textId="77777777" w:rsidR="00820B44" w:rsidRPr="00350670" w:rsidRDefault="00820B44" w:rsidP="00323860">
      <w:pPr>
        <w:spacing w:after="0"/>
        <w:ind w:left="720"/>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2.1.6 Incendii mixte</w:t>
      </w:r>
    </w:p>
    <w:p w14:paraId="651B4EAE" w14:textId="77777777" w:rsidR="00820B44" w:rsidRPr="00350670" w:rsidRDefault="00820B44" w:rsidP="00323860">
      <w:pPr>
        <w:spacing w:after="0"/>
        <w:ind w:left="284"/>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2.2 Tipuri de incendii în funcţie de arealul de manifestare</w:t>
      </w:r>
    </w:p>
    <w:p w14:paraId="63A65D7F" w14:textId="77777777" w:rsidR="00820B44" w:rsidRPr="00350670" w:rsidRDefault="00820B44" w:rsidP="00323860">
      <w:pPr>
        <w:spacing w:after="0"/>
        <w:ind w:left="720"/>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2.2.1  Incendii în zona de luncă şi Delta Dunării</w:t>
      </w:r>
    </w:p>
    <w:p w14:paraId="005DCDBF" w14:textId="77777777" w:rsidR="00820B44" w:rsidRPr="00350670" w:rsidRDefault="00820B44" w:rsidP="00323860">
      <w:pPr>
        <w:spacing w:after="0"/>
        <w:ind w:left="720"/>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2.2.2  Incendii în zona de câmpie</w:t>
      </w:r>
    </w:p>
    <w:p w14:paraId="29AACE7D" w14:textId="77777777" w:rsidR="00820B44" w:rsidRPr="00350670" w:rsidRDefault="00820B44" w:rsidP="00323860">
      <w:pPr>
        <w:spacing w:after="0"/>
        <w:ind w:left="720"/>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2.2.3  Incendii în zona de deal</w:t>
      </w:r>
    </w:p>
    <w:p w14:paraId="18C04A6F" w14:textId="77777777" w:rsidR="00820B44" w:rsidRPr="00350670" w:rsidRDefault="00820B44" w:rsidP="00323860">
      <w:pPr>
        <w:spacing w:after="0"/>
        <w:ind w:left="720"/>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2.2.4  Incendii în zona de munte</w:t>
      </w:r>
    </w:p>
    <w:p w14:paraId="23F44EF4" w14:textId="77777777" w:rsidR="00820B44" w:rsidRPr="00350670" w:rsidRDefault="00820B44" w:rsidP="00323860">
      <w:pPr>
        <w:spacing w:after="0"/>
        <w:ind w:left="284"/>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2.3 Tipuri de incendii în funcție de tipul de arboret cuprins de incendiu</w:t>
      </w:r>
    </w:p>
    <w:p w14:paraId="6E85BD2E" w14:textId="77777777" w:rsidR="00820B44" w:rsidRPr="00350670" w:rsidRDefault="00820B44" w:rsidP="00323860">
      <w:pPr>
        <w:spacing w:after="0"/>
        <w:ind w:left="284"/>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 xml:space="preserve">          2.3.1  Incendii de rășinoase</w:t>
      </w:r>
    </w:p>
    <w:p w14:paraId="1BB7860C" w14:textId="77777777" w:rsidR="00820B44" w:rsidRPr="00350670" w:rsidRDefault="00820B44" w:rsidP="00323860">
      <w:pPr>
        <w:spacing w:after="0"/>
        <w:ind w:left="851"/>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2.3.2  Incendii de foioase</w:t>
      </w:r>
    </w:p>
    <w:p w14:paraId="6A9E4968" w14:textId="77777777" w:rsidR="00820B44" w:rsidRPr="00350670" w:rsidRDefault="00820B44" w:rsidP="00323860">
      <w:pPr>
        <w:spacing w:after="0"/>
        <w:ind w:left="851"/>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2.3.3 Incendii de ametecuri</w:t>
      </w:r>
    </w:p>
    <w:p w14:paraId="55730CD2" w14:textId="77777777" w:rsidR="00820B44" w:rsidRPr="00350670" w:rsidRDefault="00820B44" w:rsidP="00323860">
      <w:pPr>
        <w:spacing w:after="0"/>
        <w:ind w:left="284"/>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2.4 Factorii care influențează declanșarea și răspândirea incendiilor – triunghiul de foc.</w:t>
      </w:r>
    </w:p>
    <w:p w14:paraId="39BFBFA9" w14:textId="77777777" w:rsidR="00820B44" w:rsidRPr="00350670" w:rsidRDefault="00820B44" w:rsidP="00323860">
      <w:pPr>
        <w:spacing w:after="0"/>
        <w:ind w:left="284"/>
        <w:contextualSpacing/>
        <w:jc w:val="both"/>
        <w:rPr>
          <w:rFonts w:ascii="Times New Roman" w:hAnsi="Times New Roman" w:cs="Times New Roman"/>
          <w:sz w:val="24"/>
          <w:szCs w:val="24"/>
          <w:lang w:val="ro-RO"/>
        </w:rPr>
      </w:pPr>
    </w:p>
    <w:p w14:paraId="0C289B67" w14:textId="77777777" w:rsidR="00820B44" w:rsidRPr="00350670" w:rsidRDefault="00820B44" w:rsidP="00323860">
      <w:pPr>
        <w:spacing w:after="0"/>
        <w:jc w:val="both"/>
        <w:rPr>
          <w:rFonts w:ascii="Times New Roman" w:hAnsi="Times New Roman" w:cs="Times New Roman"/>
          <w:b/>
          <w:bCs/>
          <w:sz w:val="24"/>
          <w:szCs w:val="24"/>
          <w:lang w:val="ro-RO"/>
        </w:rPr>
      </w:pPr>
      <w:r w:rsidRPr="00350670">
        <w:rPr>
          <w:rFonts w:ascii="Times New Roman" w:hAnsi="Times New Roman" w:cs="Times New Roman"/>
          <w:b/>
          <w:bCs/>
          <w:sz w:val="24"/>
          <w:szCs w:val="24"/>
          <w:lang w:val="ro-RO"/>
        </w:rPr>
        <w:t>CAPITOLUL 3. RESPONSABILITĂȚI ȘI ATRIBUȚII ALE STRUCTURILOR SILVICE ȘI PERSONALULUI SILVIC PE LINIA DE APĂRARE ÎMPOTRIVA INCENDIILOR DE PĂDURE</w:t>
      </w:r>
    </w:p>
    <w:p w14:paraId="0CDE6C34" w14:textId="77777777" w:rsidR="00820B44" w:rsidRPr="00350670" w:rsidRDefault="00820B44" w:rsidP="00323860">
      <w:pPr>
        <w:spacing w:after="0"/>
        <w:ind w:firstLine="360"/>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3.1 Cadrul juridic de referință privind managementul riscului la incendiile de pădure</w:t>
      </w:r>
    </w:p>
    <w:p w14:paraId="4BE9B9B1" w14:textId="77777777" w:rsidR="00820B44" w:rsidRPr="00350670" w:rsidRDefault="00820B44" w:rsidP="00323860">
      <w:pPr>
        <w:spacing w:after="0"/>
        <w:ind w:firstLine="360"/>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3.2 Responsabilități și atribuții ale structurilor silvice și personalului silvic pe linia de apărare împotriva incendiilor de pădure</w:t>
      </w:r>
    </w:p>
    <w:p w14:paraId="60859AFC" w14:textId="77777777" w:rsidR="00820B44" w:rsidRPr="00350670" w:rsidRDefault="00820B44" w:rsidP="00323860">
      <w:pPr>
        <w:spacing w:after="0"/>
        <w:ind w:firstLine="720"/>
        <w:jc w:val="both"/>
        <w:rPr>
          <w:rFonts w:ascii="Times New Roman" w:hAnsi="Times New Roman" w:cs="Times New Roman"/>
          <w:sz w:val="24"/>
          <w:szCs w:val="24"/>
          <w:lang w:val="ro-RO"/>
        </w:rPr>
      </w:pPr>
    </w:p>
    <w:p w14:paraId="00978DAB" w14:textId="77777777" w:rsidR="00820B44" w:rsidRPr="00350670" w:rsidRDefault="00820B44" w:rsidP="00323860">
      <w:pPr>
        <w:spacing w:after="0"/>
        <w:ind w:left="1080"/>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3.2.1 Autoritatea publică centrală care răspunde de silvicultură</w:t>
      </w:r>
    </w:p>
    <w:p w14:paraId="51227D9C" w14:textId="77777777" w:rsidR="00820B44" w:rsidRPr="00350670" w:rsidRDefault="00820B44" w:rsidP="00323860">
      <w:pPr>
        <w:spacing w:after="0"/>
        <w:ind w:left="1080"/>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3.2.2 Roluri și responsabilități ale Gărzilor forestiere privind managementul la incendii de pădure</w:t>
      </w:r>
    </w:p>
    <w:p w14:paraId="3339B51F" w14:textId="77777777" w:rsidR="00820B44" w:rsidRPr="00350670" w:rsidRDefault="00820B44" w:rsidP="00323860">
      <w:pPr>
        <w:spacing w:after="0"/>
        <w:ind w:left="1080"/>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3.2.3 Atribuțiile și obligațiile generale ale Ocoalelor Silvice</w:t>
      </w:r>
    </w:p>
    <w:p w14:paraId="47E63755" w14:textId="77777777" w:rsidR="00820B44" w:rsidRPr="00350670" w:rsidRDefault="00820B44" w:rsidP="00323860">
      <w:pPr>
        <w:spacing w:after="0"/>
        <w:ind w:left="1080"/>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lastRenderedPageBreak/>
        <w:t>3.2.4 Roluri și responsabilități la nivel de Ocol Silvic privind managementul riscului la incendii de pădure</w:t>
      </w:r>
    </w:p>
    <w:p w14:paraId="65E5A63F" w14:textId="77777777" w:rsidR="00820B44" w:rsidRPr="00350670" w:rsidRDefault="00820B44" w:rsidP="00323860">
      <w:pPr>
        <w:spacing w:after="0"/>
        <w:ind w:left="1080"/>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3.2.5 Cadrele tehnice/personalul de specialitate cu atribuţii în domeniul apărării împotriva incendiilor de pădure</w:t>
      </w:r>
    </w:p>
    <w:p w14:paraId="3627AE15" w14:textId="77777777" w:rsidR="00820B44" w:rsidRPr="00350670" w:rsidRDefault="00820B44" w:rsidP="00323860">
      <w:pPr>
        <w:spacing w:after="0"/>
        <w:ind w:left="1080"/>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3.2.6 Roluri și responsabilități la nivelul proprietarilor sau deținătorilor de păduri privind managementul riscului la incendii de pădure</w:t>
      </w:r>
    </w:p>
    <w:p w14:paraId="2B4E2463" w14:textId="77777777" w:rsidR="00820B44" w:rsidRPr="00350670" w:rsidRDefault="00820B44" w:rsidP="00323860">
      <w:pPr>
        <w:spacing w:after="0"/>
        <w:ind w:firstLine="270"/>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3.3  Responsabilități și atribuții ale altor structuri pe linia de apărare a pădurilor împotriva incendiilor</w:t>
      </w:r>
    </w:p>
    <w:p w14:paraId="6FD6ABC0" w14:textId="77777777" w:rsidR="00820B44" w:rsidRPr="00350670" w:rsidRDefault="00820B44" w:rsidP="00323860">
      <w:pPr>
        <w:spacing w:after="0"/>
        <w:jc w:val="both"/>
        <w:rPr>
          <w:rFonts w:ascii="Times New Roman" w:hAnsi="Times New Roman" w:cs="Times New Roman"/>
          <w:b/>
          <w:bCs/>
          <w:sz w:val="24"/>
          <w:szCs w:val="24"/>
          <w:lang w:val="ro-RO"/>
        </w:rPr>
      </w:pPr>
      <w:r w:rsidRPr="00350670">
        <w:rPr>
          <w:rFonts w:ascii="Times New Roman" w:hAnsi="Times New Roman" w:cs="Times New Roman"/>
          <w:b/>
          <w:bCs/>
          <w:sz w:val="24"/>
          <w:szCs w:val="24"/>
          <w:lang w:val="ro-RO"/>
        </w:rPr>
        <w:t xml:space="preserve">CAPITOLUL 4. PREVENIREA INCENDIILOR ÎN FONDUL FORESTIER </w:t>
      </w:r>
    </w:p>
    <w:p w14:paraId="1987D106" w14:textId="77777777" w:rsidR="00820B44" w:rsidRPr="00350670" w:rsidRDefault="00820B44" w:rsidP="00323860">
      <w:pPr>
        <w:spacing w:after="0" w:line="276" w:lineRule="auto"/>
        <w:ind w:left="270"/>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4.1 Masuri preventive nestructurale pentru prevenirea incendiilor de pădure</w:t>
      </w:r>
    </w:p>
    <w:p w14:paraId="0A6A98CB" w14:textId="77777777" w:rsidR="00820B44" w:rsidRPr="00350670" w:rsidRDefault="00820B44" w:rsidP="00323860">
      <w:pPr>
        <w:spacing w:after="0" w:line="276" w:lineRule="auto"/>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 xml:space="preserve">    4.2  Măsuri preventive structurale pentru prevenirea incendiilor de pădure</w:t>
      </w:r>
    </w:p>
    <w:p w14:paraId="36744D68" w14:textId="77777777" w:rsidR="00820B44" w:rsidRPr="00350670" w:rsidRDefault="00820B44" w:rsidP="00323860">
      <w:pPr>
        <w:spacing w:after="0" w:line="276" w:lineRule="auto"/>
        <w:ind w:left="1080"/>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4.2.1 Managementul combustibililor</w:t>
      </w:r>
    </w:p>
    <w:p w14:paraId="26CA6853" w14:textId="77777777" w:rsidR="00820B44" w:rsidRPr="00350670" w:rsidRDefault="00820B44" w:rsidP="00323860">
      <w:pPr>
        <w:spacing w:after="0" w:line="276" w:lineRule="auto"/>
        <w:ind w:left="1080"/>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4.2.2 Paza și monitorizarea fondului forestier la incendii de pădure</w:t>
      </w:r>
    </w:p>
    <w:p w14:paraId="3E10EDF4" w14:textId="77777777" w:rsidR="00820B44" w:rsidRPr="00350670" w:rsidRDefault="00820B44" w:rsidP="00323860">
      <w:pPr>
        <w:spacing w:after="0" w:line="276" w:lineRule="auto"/>
        <w:ind w:firstLine="1080"/>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4.2.3 Pregatirea și instruirea personalului silvic la incendii de pădure</w:t>
      </w:r>
    </w:p>
    <w:p w14:paraId="2A856D27" w14:textId="77777777" w:rsidR="00820B44" w:rsidRPr="00350670" w:rsidRDefault="00820B44" w:rsidP="00323860">
      <w:pPr>
        <w:spacing w:after="0" w:line="276" w:lineRule="auto"/>
        <w:ind w:firstLine="1620"/>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4.2.3.1 Exerciții și aplicații tactice</w:t>
      </w:r>
    </w:p>
    <w:p w14:paraId="5BB93DE5" w14:textId="77777777" w:rsidR="00820B44" w:rsidRPr="00350670" w:rsidRDefault="00820B44" w:rsidP="00323860">
      <w:pPr>
        <w:spacing w:after="0" w:line="276" w:lineRule="auto"/>
        <w:ind w:firstLine="1620"/>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4.2.3.2 Cursuri și instructaje de pregătire</w:t>
      </w:r>
    </w:p>
    <w:p w14:paraId="6C885407" w14:textId="77777777" w:rsidR="00820B44" w:rsidRPr="00350670" w:rsidRDefault="00820B44" w:rsidP="00323860">
      <w:pPr>
        <w:spacing w:after="0" w:line="276" w:lineRule="auto"/>
        <w:ind w:firstLine="1620"/>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4.2.3.3 Evidența exercițiilor de stingere desfășurate</w:t>
      </w:r>
    </w:p>
    <w:p w14:paraId="450C8894" w14:textId="77777777" w:rsidR="00820B44" w:rsidRPr="00350670" w:rsidRDefault="00820B44" w:rsidP="00323860">
      <w:pPr>
        <w:spacing w:after="0" w:line="276" w:lineRule="auto"/>
        <w:ind w:firstLine="1080"/>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4.2.4 Amenajarea unor platforme (puncte) de alimentare cu apă pentru autospeciale/motopompe</w:t>
      </w:r>
    </w:p>
    <w:p w14:paraId="0CE06F4F" w14:textId="77777777" w:rsidR="00820B44" w:rsidRPr="00350670" w:rsidRDefault="00820B44" w:rsidP="00323860">
      <w:pPr>
        <w:spacing w:after="0" w:line="276" w:lineRule="auto"/>
        <w:ind w:firstLine="270"/>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4.3  Măsuri de prevenire și stingere a incendiilor în exploatațiile forestiere</w:t>
      </w:r>
    </w:p>
    <w:p w14:paraId="191ADF80" w14:textId="77777777" w:rsidR="00820B44" w:rsidRPr="00350670" w:rsidRDefault="00820B44" w:rsidP="00323860">
      <w:pPr>
        <w:spacing w:after="0"/>
        <w:jc w:val="both"/>
        <w:rPr>
          <w:rFonts w:ascii="Times New Roman" w:hAnsi="Times New Roman" w:cs="Times New Roman"/>
          <w:b/>
          <w:bCs/>
          <w:sz w:val="24"/>
          <w:szCs w:val="24"/>
          <w:lang w:val="ro-RO"/>
        </w:rPr>
      </w:pPr>
      <w:r w:rsidRPr="00350670">
        <w:rPr>
          <w:rFonts w:ascii="Times New Roman" w:hAnsi="Times New Roman" w:cs="Times New Roman"/>
          <w:b/>
          <w:bCs/>
          <w:sz w:val="24"/>
          <w:szCs w:val="24"/>
          <w:lang w:val="ro-RO"/>
        </w:rPr>
        <w:t>CAPITOLUL 5. RĂSPUNSUL OPERATIV ÎN CAZUL INCENDIILOR DE PĂDURE</w:t>
      </w:r>
    </w:p>
    <w:p w14:paraId="36FCF503" w14:textId="77777777" w:rsidR="00820B44" w:rsidRPr="00350670" w:rsidRDefault="00820B44" w:rsidP="00323860">
      <w:pPr>
        <w:spacing w:after="0"/>
        <w:ind w:left="284"/>
        <w:contextualSpacing/>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5.1 Fazele incendiilor de pădure</w:t>
      </w:r>
    </w:p>
    <w:p w14:paraId="215040D2" w14:textId="77777777" w:rsidR="00820B44" w:rsidRPr="00350670" w:rsidRDefault="00820B44" w:rsidP="00323860">
      <w:pPr>
        <w:spacing w:after="0"/>
        <w:ind w:left="851"/>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5.1.1 Inițierea</w:t>
      </w:r>
    </w:p>
    <w:p w14:paraId="1ED36BC4" w14:textId="77777777" w:rsidR="00820B44" w:rsidRPr="00350670" w:rsidRDefault="00820B44" w:rsidP="00323860">
      <w:pPr>
        <w:spacing w:after="0"/>
        <w:ind w:left="851"/>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5.1.2 Dezvoltarea / propagarea</w:t>
      </w:r>
    </w:p>
    <w:p w14:paraId="2FDA0FE0" w14:textId="77777777" w:rsidR="00820B44" w:rsidRPr="00350670" w:rsidRDefault="00820B44" w:rsidP="00323860">
      <w:pPr>
        <w:spacing w:after="0"/>
        <w:ind w:left="851"/>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5.1.3 Localizarea şi  regresia</w:t>
      </w:r>
    </w:p>
    <w:p w14:paraId="5B9FDDC3" w14:textId="77777777" w:rsidR="00820B44" w:rsidRPr="00350670" w:rsidRDefault="00820B44" w:rsidP="00323860">
      <w:pPr>
        <w:spacing w:after="0"/>
        <w:ind w:left="851"/>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5.1.4 Lichidarea</w:t>
      </w:r>
    </w:p>
    <w:p w14:paraId="1F0B766E" w14:textId="77777777" w:rsidR="00820B44" w:rsidRPr="00350670" w:rsidRDefault="00820B44" w:rsidP="00323860">
      <w:pPr>
        <w:spacing w:after="0"/>
        <w:ind w:left="851"/>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5.1.5 Supravegherea post-incendiu</w:t>
      </w:r>
    </w:p>
    <w:p w14:paraId="15CB25B7" w14:textId="77777777" w:rsidR="00820B44" w:rsidRPr="00350670" w:rsidRDefault="00820B44" w:rsidP="00323860">
      <w:pPr>
        <w:spacing w:after="0"/>
        <w:ind w:left="360"/>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5.2 Observarea, anunțarea, alarmarea și mobilizarea resurselor în funcție de anvergura evenimentului, deplasarea resurselor, recunoașterea și analiza situației</w:t>
      </w:r>
    </w:p>
    <w:p w14:paraId="2D72A976" w14:textId="77777777" w:rsidR="00820B44" w:rsidRPr="00350670" w:rsidRDefault="00820B44" w:rsidP="00323860">
      <w:pPr>
        <w:spacing w:after="0"/>
        <w:ind w:left="284"/>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5.3 Stingerea incendiilor de pădure</w:t>
      </w:r>
    </w:p>
    <w:p w14:paraId="22DBCE63" w14:textId="77777777" w:rsidR="00820B44" w:rsidRPr="00350670" w:rsidRDefault="00820B44" w:rsidP="00323860">
      <w:pPr>
        <w:spacing w:after="0"/>
        <w:ind w:left="851"/>
        <w:jc w:val="both"/>
        <w:rPr>
          <w:rFonts w:ascii="Times New Roman" w:hAnsi="Times New Roman" w:cs="Times New Roman"/>
          <w:bCs/>
          <w:sz w:val="24"/>
          <w:szCs w:val="24"/>
          <w:lang w:val="ro-RO"/>
        </w:rPr>
      </w:pPr>
      <w:r w:rsidRPr="00350670">
        <w:rPr>
          <w:rFonts w:ascii="Times New Roman" w:hAnsi="Times New Roman" w:cs="Times New Roman"/>
          <w:bCs/>
          <w:sz w:val="24"/>
          <w:szCs w:val="24"/>
          <w:lang w:val="ro-RO"/>
        </w:rPr>
        <w:t>5.3.1 Forţe de intervenţie</w:t>
      </w:r>
    </w:p>
    <w:p w14:paraId="6589807B" w14:textId="77777777" w:rsidR="00820B44" w:rsidRPr="00350670" w:rsidRDefault="00820B44" w:rsidP="00323860">
      <w:pPr>
        <w:spacing w:after="0"/>
        <w:ind w:left="851"/>
        <w:jc w:val="both"/>
        <w:rPr>
          <w:rFonts w:ascii="Times New Roman" w:hAnsi="Times New Roman" w:cs="Times New Roman"/>
          <w:bCs/>
          <w:sz w:val="24"/>
          <w:szCs w:val="24"/>
          <w:lang w:val="ro-RO"/>
        </w:rPr>
      </w:pPr>
      <w:r w:rsidRPr="00350670">
        <w:rPr>
          <w:rFonts w:ascii="Times New Roman" w:hAnsi="Times New Roman" w:cs="Times New Roman"/>
          <w:bCs/>
          <w:sz w:val="24"/>
          <w:szCs w:val="24"/>
          <w:lang w:val="ro-RO"/>
        </w:rPr>
        <w:t>5.3.2 Organizarea intervenţiei</w:t>
      </w:r>
    </w:p>
    <w:p w14:paraId="6712EAB0" w14:textId="77777777" w:rsidR="00820B44" w:rsidRPr="00350670" w:rsidRDefault="00820B44" w:rsidP="00323860">
      <w:pPr>
        <w:spacing w:after="0"/>
        <w:ind w:left="1418"/>
        <w:jc w:val="both"/>
        <w:rPr>
          <w:rFonts w:ascii="Times New Roman" w:hAnsi="Times New Roman" w:cs="Times New Roman"/>
          <w:bCs/>
          <w:sz w:val="24"/>
          <w:szCs w:val="24"/>
          <w:lang w:val="ro-RO"/>
        </w:rPr>
      </w:pPr>
      <w:r w:rsidRPr="00350670">
        <w:rPr>
          <w:rFonts w:ascii="Times New Roman" w:hAnsi="Times New Roman" w:cs="Times New Roman"/>
          <w:bCs/>
          <w:sz w:val="24"/>
          <w:szCs w:val="24"/>
          <w:lang w:val="ro-RO"/>
        </w:rPr>
        <w:t>5.3.2.1 Sectoarele de intervenţie</w:t>
      </w:r>
    </w:p>
    <w:p w14:paraId="5BC25361" w14:textId="77777777" w:rsidR="00820B44" w:rsidRPr="00350670" w:rsidRDefault="00820B44" w:rsidP="00323860">
      <w:pPr>
        <w:spacing w:after="0"/>
        <w:ind w:left="1418"/>
        <w:jc w:val="both"/>
        <w:rPr>
          <w:rFonts w:ascii="Times New Roman" w:hAnsi="Times New Roman" w:cs="Times New Roman"/>
          <w:bCs/>
          <w:sz w:val="24"/>
          <w:szCs w:val="24"/>
          <w:lang w:val="ro-RO"/>
        </w:rPr>
      </w:pPr>
      <w:r w:rsidRPr="00350670">
        <w:rPr>
          <w:rFonts w:ascii="Times New Roman" w:hAnsi="Times New Roman" w:cs="Times New Roman"/>
          <w:bCs/>
          <w:sz w:val="24"/>
          <w:szCs w:val="24"/>
          <w:lang w:val="ro-RO"/>
        </w:rPr>
        <w:t>5.3.2.2 Binomul de intervenție</w:t>
      </w:r>
    </w:p>
    <w:p w14:paraId="49058A3A" w14:textId="77777777" w:rsidR="00820B44" w:rsidRPr="00350670" w:rsidRDefault="00820B44" w:rsidP="00323860">
      <w:pPr>
        <w:spacing w:after="0"/>
        <w:ind w:left="1418"/>
        <w:jc w:val="both"/>
        <w:rPr>
          <w:rFonts w:ascii="Times New Roman" w:hAnsi="Times New Roman" w:cs="Times New Roman"/>
          <w:bCs/>
          <w:sz w:val="24"/>
          <w:szCs w:val="24"/>
          <w:lang w:val="ro-RO"/>
        </w:rPr>
      </w:pPr>
      <w:r w:rsidRPr="00350670">
        <w:rPr>
          <w:rFonts w:ascii="Times New Roman" w:hAnsi="Times New Roman" w:cs="Times New Roman"/>
          <w:bCs/>
          <w:sz w:val="24"/>
          <w:szCs w:val="24"/>
          <w:lang w:val="ro-RO"/>
        </w:rPr>
        <w:t>5.3.2.3 Identificarea tendinţei dominante de propagare a incendiului</w:t>
      </w:r>
    </w:p>
    <w:p w14:paraId="7494B2AD" w14:textId="77777777" w:rsidR="00820B44" w:rsidRPr="00350670" w:rsidRDefault="00820B44" w:rsidP="00323860">
      <w:pPr>
        <w:spacing w:after="0"/>
        <w:ind w:left="1418"/>
        <w:jc w:val="both"/>
        <w:rPr>
          <w:rFonts w:ascii="Times New Roman" w:hAnsi="Times New Roman" w:cs="Times New Roman"/>
          <w:bCs/>
          <w:sz w:val="24"/>
          <w:szCs w:val="24"/>
          <w:lang w:val="ro-RO"/>
        </w:rPr>
      </w:pPr>
      <w:r w:rsidRPr="00350670">
        <w:rPr>
          <w:rFonts w:ascii="Times New Roman" w:hAnsi="Times New Roman" w:cs="Times New Roman"/>
          <w:bCs/>
          <w:sz w:val="24"/>
          <w:szCs w:val="24"/>
          <w:lang w:val="ro-RO"/>
        </w:rPr>
        <w:t>5.3.2.4 Stabilirea şi realizarea zonelor de protecţie</w:t>
      </w:r>
    </w:p>
    <w:p w14:paraId="07978E5D" w14:textId="77777777" w:rsidR="00820B44" w:rsidRPr="00350670" w:rsidRDefault="00820B44" w:rsidP="00323860">
      <w:pPr>
        <w:spacing w:after="0"/>
        <w:ind w:left="1418"/>
        <w:jc w:val="both"/>
        <w:rPr>
          <w:rFonts w:ascii="Times New Roman" w:hAnsi="Times New Roman" w:cs="Times New Roman"/>
          <w:bCs/>
          <w:sz w:val="24"/>
          <w:szCs w:val="24"/>
          <w:lang w:val="ro-RO"/>
        </w:rPr>
      </w:pPr>
      <w:r w:rsidRPr="00350670">
        <w:rPr>
          <w:rFonts w:ascii="Times New Roman" w:hAnsi="Times New Roman" w:cs="Times New Roman"/>
          <w:bCs/>
          <w:sz w:val="24"/>
          <w:szCs w:val="24"/>
          <w:lang w:val="ro-RO"/>
        </w:rPr>
        <w:t>5.3.2.5 Sistemul de alimentare cu substanţe de stingere</w:t>
      </w:r>
    </w:p>
    <w:p w14:paraId="5C3D2E78" w14:textId="77777777" w:rsidR="00820B44" w:rsidRPr="00350670" w:rsidRDefault="00820B44" w:rsidP="00323860">
      <w:pPr>
        <w:spacing w:after="0"/>
        <w:ind w:left="1418"/>
        <w:jc w:val="both"/>
        <w:rPr>
          <w:rFonts w:ascii="Times New Roman" w:hAnsi="Times New Roman" w:cs="Times New Roman"/>
          <w:bCs/>
          <w:sz w:val="24"/>
          <w:szCs w:val="24"/>
          <w:lang w:val="ro-RO"/>
        </w:rPr>
      </w:pPr>
      <w:r w:rsidRPr="00350670">
        <w:rPr>
          <w:rFonts w:ascii="Times New Roman" w:hAnsi="Times New Roman" w:cs="Times New Roman"/>
          <w:bCs/>
          <w:sz w:val="24"/>
          <w:szCs w:val="24"/>
          <w:lang w:val="ro-RO"/>
        </w:rPr>
        <w:t>5.3.2.6 Stabilirea procedeelor de intervenţie</w:t>
      </w:r>
    </w:p>
    <w:p w14:paraId="322CA3A3" w14:textId="77777777" w:rsidR="00820B44" w:rsidRPr="00350670" w:rsidRDefault="00820B44" w:rsidP="00323860">
      <w:pPr>
        <w:spacing w:after="0"/>
        <w:ind w:left="284"/>
        <w:jc w:val="both"/>
        <w:rPr>
          <w:rFonts w:ascii="Times New Roman" w:hAnsi="Times New Roman" w:cs="Times New Roman"/>
          <w:bCs/>
          <w:sz w:val="24"/>
          <w:szCs w:val="24"/>
          <w:lang w:val="ro-RO"/>
        </w:rPr>
      </w:pPr>
      <w:r w:rsidRPr="00350670">
        <w:rPr>
          <w:rFonts w:ascii="Times New Roman" w:hAnsi="Times New Roman" w:cs="Times New Roman"/>
          <w:bCs/>
          <w:sz w:val="24"/>
          <w:szCs w:val="24"/>
          <w:lang w:val="ro-RO"/>
        </w:rPr>
        <w:t>5.4 Conducerea intervenţiei</w:t>
      </w:r>
    </w:p>
    <w:p w14:paraId="758E6939" w14:textId="77777777" w:rsidR="00820B44" w:rsidRPr="00350670" w:rsidRDefault="00820B44" w:rsidP="00323860">
      <w:pPr>
        <w:spacing w:after="0"/>
        <w:ind w:left="993"/>
        <w:jc w:val="both"/>
        <w:rPr>
          <w:rFonts w:ascii="Times New Roman" w:hAnsi="Times New Roman" w:cs="Times New Roman"/>
          <w:bCs/>
          <w:sz w:val="24"/>
          <w:szCs w:val="24"/>
          <w:lang w:val="ro-RO"/>
        </w:rPr>
      </w:pPr>
      <w:r w:rsidRPr="00350670">
        <w:rPr>
          <w:rFonts w:ascii="Times New Roman" w:hAnsi="Times New Roman" w:cs="Times New Roman"/>
          <w:bCs/>
          <w:sz w:val="24"/>
          <w:szCs w:val="24"/>
          <w:lang w:val="ro-RO"/>
        </w:rPr>
        <w:t>5.4.1 Sistemul de comunicaţii</w:t>
      </w:r>
    </w:p>
    <w:p w14:paraId="736794B5" w14:textId="77777777" w:rsidR="00820B44" w:rsidRPr="00350670" w:rsidRDefault="00820B44" w:rsidP="00323860">
      <w:pPr>
        <w:spacing w:after="0"/>
        <w:ind w:left="993"/>
        <w:jc w:val="both"/>
        <w:rPr>
          <w:rFonts w:ascii="Times New Roman" w:hAnsi="Times New Roman" w:cs="Times New Roman"/>
          <w:bCs/>
          <w:sz w:val="24"/>
          <w:szCs w:val="24"/>
          <w:lang w:val="ro-RO"/>
        </w:rPr>
      </w:pPr>
      <w:r w:rsidRPr="00350670">
        <w:rPr>
          <w:rFonts w:ascii="Times New Roman" w:hAnsi="Times New Roman" w:cs="Times New Roman"/>
          <w:bCs/>
          <w:sz w:val="24"/>
          <w:szCs w:val="24"/>
          <w:lang w:val="ro-RO"/>
        </w:rPr>
        <w:t>5.4.2 Relaţiile de comunicare</w:t>
      </w:r>
    </w:p>
    <w:p w14:paraId="67C0DE42" w14:textId="77777777" w:rsidR="00820B44" w:rsidRPr="00350670" w:rsidRDefault="00820B44" w:rsidP="00323860">
      <w:pPr>
        <w:spacing w:after="0"/>
        <w:ind w:left="993"/>
        <w:jc w:val="both"/>
        <w:rPr>
          <w:rFonts w:ascii="Times New Roman" w:hAnsi="Times New Roman" w:cs="Times New Roman"/>
          <w:bCs/>
          <w:sz w:val="24"/>
          <w:szCs w:val="24"/>
          <w:lang w:val="ro-RO"/>
        </w:rPr>
      </w:pPr>
      <w:r w:rsidRPr="00350670">
        <w:rPr>
          <w:rFonts w:ascii="Times New Roman" w:hAnsi="Times New Roman" w:cs="Times New Roman"/>
          <w:bCs/>
          <w:sz w:val="24"/>
          <w:szCs w:val="24"/>
          <w:lang w:val="ro-RO"/>
        </w:rPr>
        <w:t>5.4.3 Punctul de comandă înaintat</w:t>
      </w:r>
    </w:p>
    <w:p w14:paraId="6D1B8994" w14:textId="77777777" w:rsidR="00820B44" w:rsidRPr="00350670" w:rsidRDefault="00820B44" w:rsidP="00323860">
      <w:pPr>
        <w:spacing w:after="0"/>
        <w:ind w:left="993"/>
        <w:jc w:val="both"/>
        <w:rPr>
          <w:rFonts w:ascii="Times New Roman" w:hAnsi="Times New Roman" w:cs="Times New Roman"/>
          <w:bCs/>
          <w:sz w:val="24"/>
          <w:szCs w:val="24"/>
          <w:lang w:val="ro-RO"/>
        </w:rPr>
      </w:pPr>
      <w:r w:rsidRPr="00350670">
        <w:rPr>
          <w:rFonts w:ascii="Times New Roman" w:hAnsi="Times New Roman" w:cs="Times New Roman"/>
          <w:bCs/>
          <w:sz w:val="24"/>
          <w:szCs w:val="24"/>
          <w:lang w:val="ro-RO"/>
        </w:rPr>
        <w:t>5.4.4 Sectoare de intervenţie</w:t>
      </w:r>
    </w:p>
    <w:p w14:paraId="5479D96B" w14:textId="77777777" w:rsidR="00820B44" w:rsidRPr="00350670" w:rsidRDefault="00820B44" w:rsidP="00323860">
      <w:pPr>
        <w:spacing w:after="0"/>
        <w:ind w:left="993"/>
        <w:jc w:val="both"/>
        <w:rPr>
          <w:rFonts w:ascii="Times New Roman" w:hAnsi="Times New Roman" w:cs="Times New Roman"/>
          <w:bCs/>
          <w:sz w:val="24"/>
          <w:szCs w:val="24"/>
          <w:lang w:val="ro-RO"/>
        </w:rPr>
      </w:pPr>
      <w:r w:rsidRPr="00350670">
        <w:rPr>
          <w:rFonts w:ascii="Times New Roman" w:hAnsi="Times New Roman" w:cs="Times New Roman"/>
          <w:bCs/>
          <w:sz w:val="24"/>
          <w:szCs w:val="24"/>
          <w:lang w:val="ro-RO"/>
        </w:rPr>
        <w:t>5.4.5 Sectoare de observare</w:t>
      </w:r>
    </w:p>
    <w:p w14:paraId="6196B204" w14:textId="77777777" w:rsidR="00820B44" w:rsidRPr="00350670" w:rsidRDefault="00820B44" w:rsidP="00323860">
      <w:pPr>
        <w:spacing w:after="0"/>
        <w:ind w:left="284"/>
        <w:jc w:val="both"/>
        <w:rPr>
          <w:rFonts w:ascii="Times New Roman" w:hAnsi="Times New Roman" w:cs="Times New Roman"/>
          <w:bCs/>
          <w:sz w:val="24"/>
          <w:szCs w:val="24"/>
          <w:lang w:val="ro-RO"/>
        </w:rPr>
      </w:pPr>
      <w:r w:rsidRPr="00350670">
        <w:rPr>
          <w:rFonts w:ascii="Times New Roman" w:hAnsi="Times New Roman" w:cs="Times New Roman"/>
          <w:bCs/>
          <w:sz w:val="24"/>
          <w:szCs w:val="24"/>
          <w:lang w:val="ro-RO"/>
        </w:rPr>
        <w:t>5.5 Procedee de stingere</w:t>
      </w:r>
    </w:p>
    <w:p w14:paraId="6D381C9E" w14:textId="77777777" w:rsidR="00820B44" w:rsidRPr="00350670" w:rsidRDefault="00820B44" w:rsidP="00323860">
      <w:pPr>
        <w:spacing w:after="0"/>
        <w:ind w:left="1134" w:hanging="141"/>
        <w:jc w:val="both"/>
        <w:rPr>
          <w:rFonts w:ascii="Times New Roman" w:hAnsi="Times New Roman" w:cs="Times New Roman"/>
          <w:bCs/>
          <w:sz w:val="24"/>
          <w:szCs w:val="24"/>
          <w:lang w:val="ro-RO"/>
        </w:rPr>
      </w:pPr>
      <w:r w:rsidRPr="00350670">
        <w:rPr>
          <w:rFonts w:ascii="Times New Roman" w:hAnsi="Times New Roman" w:cs="Times New Roman"/>
          <w:bCs/>
          <w:sz w:val="24"/>
          <w:szCs w:val="24"/>
          <w:lang w:val="ro-RO"/>
        </w:rPr>
        <w:t>5.5.1 Factorii triunghiului de foc</w:t>
      </w:r>
    </w:p>
    <w:p w14:paraId="1CAEB916" w14:textId="77777777" w:rsidR="00820B44" w:rsidRPr="00350670" w:rsidRDefault="00820B44" w:rsidP="00323860">
      <w:pPr>
        <w:spacing w:after="0"/>
        <w:ind w:left="1134" w:hanging="141"/>
        <w:jc w:val="both"/>
        <w:rPr>
          <w:rFonts w:ascii="Times New Roman" w:hAnsi="Times New Roman" w:cs="Times New Roman"/>
          <w:bCs/>
          <w:sz w:val="24"/>
          <w:szCs w:val="24"/>
          <w:lang w:val="ro-RO"/>
        </w:rPr>
      </w:pPr>
      <w:r w:rsidRPr="00350670">
        <w:rPr>
          <w:rFonts w:ascii="Times New Roman" w:hAnsi="Times New Roman" w:cs="Times New Roman"/>
          <w:bCs/>
          <w:sz w:val="24"/>
          <w:szCs w:val="24"/>
          <w:lang w:val="ro-RO"/>
        </w:rPr>
        <w:t>5.5.2 Îndepărtarea materialului combustibil</w:t>
      </w:r>
    </w:p>
    <w:p w14:paraId="75FF32D1" w14:textId="77777777" w:rsidR="00820B44" w:rsidRPr="00350670" w:rsidRDefault="00820B44" w:rsidP="00323860">
      <w:pPr>
        <w:spacing w:after="0"/>
        <w:ind w:left="1134" w:hanging="141"/>
        <w:jc w:val="both"/>
        <w:rPr>
          <w:rFonts w:ascii="Times New Roman" w:hAnsi="Times New Roman" w:cs="Times New Roman"/>
          <w:bCs/>
          <w:sz w:val="24"/>
          <w:szCs w:val="24"/>
          <w:lang w:val="ro-RO"/>
        </w:rPr>
      </w:pPr>
      <w:r w:rsidRPr="00350670">
        <w:rPr>
          <w:rFonts w:ascii="Times New Roman" w:hAnsi="Times New Roman" w:cs="Times New Roman"/>
          <w:bCs/>
          <w:sz w:val="24"/>
          <w:szCs w:val="24"/>
          <w:lang w:val="ro-RO"/>
        </w:rPr>
        <w:lastRenderedPageBreak/>
        <w:t>5.5.3 Răcirea zonei de ardere</w:t>
      </w:r>
    </w:p>
    <w:p w14:paraId="5A4D741C" w14:textId="77777777" w:rsidR="00820B44" w:rsidRPr="00350670" w:rsidRDefault="00820B44" w:rsidP="00323860">
      <w:pPr>
        <w:spacing w:after="0"/>
        <w:ind w:left="1134" w:hanging="141"/>
        <w:jc w:val="both"/>
        <w:rPr>
          <w:rFonts w:ascii="Times New Roman" w:hAnsi="Times New Roman" w:cs="Times New Roman"/>
          <w:bCs/>
          <w:sz w:val="24"/>
          <w:szCs w:val="24"/>
          <w:lang w:val="ro-RO"/>
        </w:rPr>
      </w:pPr>
      <w:r w:rsidRPr="00350670">
        <w:rPr>
          <w:rFonts w:ascii="Times New Roman" w:hAnsi="Times New Roman" w:cs="Times New Roman"/>
          <w:bCs/>
          <w:sz w:val="24"/>
          <w:szCs w:val="24"/>
          <w:lang w:val="ro-RO"/>
        </w:rPr>
        <w:t>5.5.4 Reducerea conţinutului de oxigen</w:t>
      </w:r>
    </w:p>
    <w:p w14:paraId="686C3D7F" w14:textId="77777777" w:rsidR="00820B44" w:rsidRPr="00350670" w:rsidRDefault="00820B44" w:rsidP="00323860">
      <w:pPr>
        <w:spacing w:after="0"/>
        <w:ind w:left="284"/>
        <w:jc w:val="both"/>
        <w:rPr>
          <w:rFonts w:ascii="Times New Roman" w:hAnsi="Times New Roman" w:cs="Times New Roman"/>
          <w:bCs/>
          <w:sz w:val="24"/>
          <w:szCs w:val="24"/>
          <w:lang w:val="ro-RO"/>
        </w:rPr>
      </w:pPr>
      <w:r w:rsidRPr="00350670">
        <w:rPr>
          <w:rFonts w:ascii="Times New Roman" w:hAnsi="Times New Roman" w:cs="Times New Roman"/>
          <w:bCs/>
          <w:sz w:val="24"/>
          <w:szCs w:val="24"/>
          <w:lang w:val="ro-RO"/>
        </w:rPr>
        <w:t>5.6 Logistica intervenţiei</w:t>
      </w:r>
    </w:p>
    <w:p w14:paraId="1B801D7C" w14:textId="77777777" w:rsidR="00820B44" w:rsidRPr="00350670" w:rsidRDefault="00820B44" w:rsidP="00323860">
      <w:pPr>
        <w:spacing w:after="0"/>
        <w:ind w:left="993"/>
        <w:jc w:val="both"/>
        <w:rPr>
          <w:rFonts w:ascii="Times New Roman" w:hAnsi="Times New Roman" w:cs="Times New Roman"/>
          <w:bCs/>
          <w:sz w:val="24"/>
          <w:szCs w:val="24"/>
          <w:lang w:val="ro-RO"/>
        </w:rPr>
      </w:pPr>
      <w:r w:rsidRPr="00350670">
        <w:rPr>
          <w:rFonts w:ascii="Times New Roman" w:hAnsi="Times New Roman" w:cs="Times New Roman"/>
          <w:bCs/>
          <w:sz w:val="24"/>
          <w:szCs w:val="24"/>
          <w:lang w:val="ro-RO"/>
        </w:rPr>
        <w:t>5.6.1 Securitatea muncii</w:t>
      </w:r>
    </w:p>
    <w:p w14:paraId="1CF7EA8D" w14:textId="77777777" w:rsidR="00820B44" w:rsidRPr="00350670" w:rsidRDefault="00820B44" w:rsidP="00323860">
      <w:pPr>
        <w:spacing w:after="0"/>
        <w:ind w:left="993"/>
        <w:jc w:val="both"/>
        <w:rPr>
          <w:rFonts w:ascii="Times New Roman" w:hAnsi="Times New Roman" w:cs="Times New Roman"/>
          <w:bCs/>
          <w:sz w:val="24"/>
          <w:szCs w:val="24"/>
          <w:lang w:val="ro-RO"/>
        </w:rPr>
      </w:pPr>
      <w:r w:rsidRPr="00350670">
        <w:rPr>
          <w:rFonts w:ascii="Times New Roman" w:hAnsi="Times New Roman" w:cs="Times New Roman"/>
          <w:bCs/>
          <w:sz w:val="24"/>
          <w:szCs w:val="24"/>
          <w:lang w:val="ro-RO"/>
        </w:rPr>
        <w:t>5.6.2 Punctul de asistenţă tehnică</w:t>
      </w:r>
    </w:p>
    <w:p w14:paraId="6DEDE827" w14:textId="77777777" w:rsidR="00820B44" w:rsidRPr="00350670" w:rsidRDefault="00820B44" w:rsidP="00323860">
      <w:pPr>
        <w:spacing w:after="0"/>
        <w:ind w:left="993"/>
        <w:jc w:val="both"/>
        <w:rPr>
          <w:rFonts w:ascii="Times New Roman" w:hAnsi="Times New Roman" w:cs="Times New Roman"/>
          <w:bCs/>
          <w:sz w:val="24"/>
          <w:szCs w:val="24"/>
          <w:lang w:val="ro-RO"/>
        </w:rPr>
      </w:pPr>
      <w:r w:rsidRPr="00350670">
        <w:rPr>
          <w:rFonts w:ascii="Times New Roman" w:hAnsi="Times New Roman" w:cs="Times New Roman"/>
          <w:bCs/>
          <w:sz w:val="24"/>
          <w:szCs w:val="24"/>
          <w:lang w:val="ro-RO"/>
        </w:rPr>
        <w:t>5.6.3 Hrănirea şi odihna personalului</w:t>
      </w:r>
    </w:p>
    <w:p w14:paraId="5AF02491" w14:textId="77777777" w:rsidR="00820B44" w:rsidRPr="00350670" w:rsidRDefault="00820B44" w:rsidP="00323860">
      <w:pPr>
        <w:spacing w:after="0"/>
        <w:ind w:left="993"/>
        <w:jc w:val="both"/>
        <w:rPr>
          <w:rFonts w:ascii="Times New Roman" w:hAnsi="Times New Roman" w:cs="Times New Roman"/>
          <w:bCs/>
          <w:sz w:val="24"/>
          <w:szCs w:val="24"/>
          <w:lang w:val="ro-RO"/>
        </w:rPr>
      </w:pPr>
      <w:r w:rsidRPr="00350670">
        <w:rPr>
          <w:rFonts w:ascii="Times New Roman" w:hAnsi="Times New Roman" w:cs="Times New Roman"/>
          <w:bCs/>
          <w:sz w:val="24"/>
          <w:szCs w:val="24"/>
          <w:lang w:val="ro-RO"/>
        </w:rPr>
        <w:t>5.6.4 Punctul de asistenţă medicală şi prim ajutor</w:t>
      </w:r>
    </w:p>
    <w:p w14:paraId="49B7A704" w14:textId="77777777" w:rsidR="00820B44" w:rsidRPr="00350670" w:rsidRDefault="00820B44" w:rsidP="00323860">
      <w:pPr>
        <w:spacing w:after="0"/>
        <w:ind w:left="993"/>
        <w:jc w:val="both"/>
        <w:rPr>
          <w:rFonts w:ascii="Times New Roman" w:hAnsi="Times New Roman" w:cs="Times New Roman"/>
          <w:bCs/>
          <w:sz w:val="24"/>
          <w:szCs w:val="24"/>
          <w:lang w:val="ro-RO"/>
        </w:rPr>
      </w:pPr>
      <w:r w:rsidRPr="00350670">
        <w:rPr>
          <w:rFonts w:ascii="Times New Roman" w:hAnsi="Times New Roman" w:cs="Times New Roman"/>
          <w:bCs/>
          <w:sz w:val="24"/>
          <w:szCs w:val="24"/>
          <w:lang w:val="ro-RO"/>
        </w:rPr>
        <w:t>5.6.5 Organizarea taberei în zona de intervenţie</w:t>
      </w:r>
    </w:p>
    <w:p w14:paraId="258F2437" w14:textId="77777777" w:rsidR="00820B44" w:rsidRPr="00350670" w:rsidRDefault="00820B44" w:rsidP="00323860">
      <w:pPr>
        <w:spacing w:after="0"/>
        <w:ind w:left="273" w:firstLine="720"/>
        <w:jc w:val="both"/>
        <w:rPr>
          <w:rFonts w:ascii="Times New Roman" w:hAnsi="Times New Roman" w:cs="Times New Roman"/>
          <w:bCs/>
          <w:sz w:val="24"/>
          <w:szCs w:val="24"/>
          <w:lang w:val="ro-RO"/>
        </w:rPr>
      </w:pPr>
      <w:r w:rsidRPr="00350670">
        <w:rPr>
          <w:rFonts w:ascii="Times New Roman" w:hAnsi="Times New Roman" w:cs="Times New Roman"/>
          <w:bCs/>
          <w:sz w:val="24"/>
          <w:szCs w:val="24"/>
          <w:lang w:val="ro-RO"/>
        </w:rPr>
        <w:t>5.6.6 Modulul de intervenţie la incendii de pădure</w:t>
      </w:r>
    </w:p>
    <w:p w14:paraId="7F6D0AB3" w14:textId="77777777" w:rsidR="00820B44" w:rsidRPr="00350670" w:rsidRDefault="00820B44" w:rsidP="00323860">
      <w:pPr>
        <w:spacing w:after="0"/>
        <w:ind w:left="284"/>
        <w:jc w:val="both"/>
        <w:rPr>
          <w:rFonts w:ascii="Times New Roman" w:hAnsi="Times New Roman" w:cs="Times New Roman"/>
          <w:bCs/>
          <w:sz w:val="24"/>
          <w:szCs w:val="24"/>
          <w:lang w:val="ro-RO"/>
        </w:rPr>
      </w:pPr>
      <w:r w:rsidRPr="00350670">
        <w:rPr>
          <w:rFonts w:ascii="Times New Roman" w:hAnsi="Times New Roman" w:cs="Times New Roman"/>
          <w:bCs/>
          <w:sz w:val="24"/>
          <w:szCs w:val="24"/>
          <w:lang w:val="ro-RO"/>
        </w:rPr>
        <w:t>5.7  Încheierea documentelor de intervenţie</w:t>
      </w:r>
    </w:p>
    <w:p w14:paraId="15406220" w14:textId="77777777" w:rsidR="00820B44" w:rsidRPr="00350670" w:rsidRDefault="00820B44" w:rsidP="00323860">
      <w:pPr>
        <w:spacing w:after="0"/>
        <w:ind w:left="1134"/>
        <w:jc w:val="both"/>
        <w:rPr>
          <w:rFonts w:ascii="Times New Roman" w:hAnsi="Times New Roman" w:cs="Times New Roman"/>
          <w:bCs/>
          <w:sz w:val="24"/>
          <w:szCs w:val="24"/>
          <w:lang w:val="ro-RO"/>
        </w:rPr>
      </w:pPr>
      <w:r w:rsidRPr="00350670">
        <w:rPr>
          <w:rFonts w:ascii="Times New Roman" w:hAnsi="Times New Roman" w:cs="Times New Roman"/>
          <w:bCs/>
          <w:sz w:val="24"/>
          <w:szCs w:val="24"/>
          <w:lang w:val="ro-RO"/>
        </w:rPr>
        <w:t>5.7.1 Stabilirea suprafeţei incendiate</w:t>
      </w:r>
    </w:p>
    <w:p w14:paraId="62012B15" w14:textId="77777777" w:rsidR="00820B44" w:rsidRPr="00350670" w:rsidRDefault="00820B44" w:rsidP="00323860">
      <w:pPr>
        <w:spacing w:after="0"/>
        <w:ind w:left="1134"/>
        <w:jc w:val="both"/>
        <w:rPr>
          <w:rFonts w:ascii="Times New Roman" w:hAnsi="Times New Roman" w:cs="Times New Roman"/>
          <w:bCs/>
          <w:sz w:val="24"/>
          <w:szCs w:val="24"/>
          <w:lang w:val="ro-RO"/>
        </w:rPr>
      </w:pPr>
      <w:r w:rsidRPr="00350670">
        <w:rPr>
          <w:rFonts w:ascii="Times New Roman" w:hAnsi="Times New Roman" w:cs="Times New Roman"/>
          <w:bCs/>
          <w:sz w:val="24"/>
          <w:szCs w:val="24"/>
          <w:lang w:val="ro-RO"/>
        </w:rPr>
        <w:t>5.7.2 Stabilirea cauzei de incendiu</w:t>
      </w:r>
    </w:p>
    <w:p w14:paraId="61DEAD14" w14:textId="77777777" w:rsidR="00820B44" w:rsidRPr="00350670" w:rsidRDefault="00820B44" w:rsidP="00323860">
      <w:pPr>
        <w:spacing w:after="0"/>
        <w:ind w:left="1134"/>
        <w:jc w:val="both"/>
        <w:rPr>
          <w:rFonts w:ascii="Times New Roman" w:hAnsi="Times New Roman" w:cs="Times New Roman"/>
          <w:bCs/>
          <w:sz w:val="24"/>
          <w:szCs w:val="24"/>
          <w:lang w:val="ro-RO"/>
        </w:rPr>
      </w:pPr>
      <w:r w:rsidRPr="00350670">
        <w:rPr>
          <w:rFonts w:ascii="Times New Roman" w:hAnsi="Times New Roman" w:cs="Times New Roman"/>
          <w:bCs/>
          <w:sz w:val="24"/>
          <w:szCs w:val="24"/>
          <w:lang w:val="ro-RO"/>
        </w:rPr>
        <w:t>5.7.3 Înregistrarea incendiului în registrul de evidenţă</w:t>
      </w:r>
    </w:p>
    <w:p w14:paraId="36A2BA0C" w14:textId="77777777" w:rsidR="00820B44" w:rsidRPr="00350670" w:rsidRDefault="00820B44" w:rsidP="00323860">
      <w:pPr>
        <w:spacing w:after="0"/>
        <w:ind w:left="284"/>
        <w:jc w:val="both"/>
        <w:rPr>
          <w:rFonts w:ascii="Times New Roman" w:hAnsi="Times New Roman" w:cs="Times New Roman"/>
          <w:bCs/>
          <w:sz w:val="24"/>
          <w:szCs w:val="24"/>
          <w:lang w:val="ro-RO"/>
        </w:rPr>
      </w:pPr>
      <w:r w:rsidRPr="00350670">
        <w:rPr>
          <w:rFonts w:ascii="Times New Roman" w:hAnsi="Times New Roman" w:cs="Times New Roman"/>
          <w:bCs/>
          <w:sz w:val="24"/>
          <w:szCs w:val="24"/>
          <w:lang w:val="ro-RO"/>
        </w:rPr>
        <w:t>5.8 Studiu de caz: realizarea intervenției pentru stingerea unui incendiu de fond forestier mixt (litieră, coronament, doborâturi şi subteran) pe o suprafaţă de aproximativ 30 hectare</w:t>
      </w:r>
    </w:p>
    <w:p w14:paraId="1BC839C6" w14:textId="77777777" w:rsidR="00820B44" w:rsidRPr="00350670" w:rsidRDefault="00820B44" w:rsidP="00323860">
      <w:pPr>
        <w:spacing w:after="0"/>
        <w:ind w:firstLine="284"/>
        <w:jc w:val="both"/>
        <w:rPr>
          <w:rFonts w:ascii="Times New Roman" w:hAnsi="Times New Roman" w:cs="Times New Roman"/>
          <w:bCs/>
          <w:sz w:val="24"/>
          <w:szCs w:val="24"/>
          <w:lang w:val="ro-RO"/>
        </w:rPr>
      </w:pPr>
      <w:r w:rsidRPr="00350670">
        <w:rPr>
          <w:rFonts w:ascii="Times New Roman" w:hAnsi="Times New Roman" w:cs="Times New Roman"/>
          <w:bCs/>
          <w:sz w:val="24"/>
          <w:szCs w:val="24"/>
          <w:lang w:val="ro-RO"/>
        </w:rPr>
        <w:t>5.9 Cooperarea interinstituțională în realizarea managementului riscului la incendii de pădure</w:t>
      </w:r>
    </w:p>
    <w:p w14:paraId="6B5D2B7B" w14:textId="77777777" w:rsidR="00820B44" w:rsidRPr="00350670" w:rsidRDefault="00820B44" w:rsidP="00323860">
      <w:pPr>
        <w:spacing w:after="0"/>
        <w:jc w:val="both"/>
        <w:rPr>
          <w:rFonts w:ascii="Times New Roman" w:hAnsi="Times New Roman" w:cs="Times New Roman"/>
          <w:b/>
          <w:bCs/>
          <w:sz w:val="24"/>
          <w:szCs w:val="24"/>
          <w:lang w:val="ro-RO"/>
        </w:rPr>
      </w:pPr>
      <w:r w:rsidRPr="00350670">
        <w:rPr>
          <w:rFonts w:ascii="Times New Roman" w:hAnsi="Times New Roman" w:cs="Times New Roman"/>
          <w:b/>
          <w:bCs/>
          <w:sz w:val="24"/>
          <w:szCs w:val="24"/>
          <w:lang w:val="ro-RO"/>
        </w:rPr>
        <w:t xml:space="preserve">CAPITOLUL 6. INSTALAȚII, UTILAJE, ECHIPAMENTE ȘI AMENAJĂRI PENTRU STINGEREA INCENDIILOR </w:t>
      </w:r>
    </w:p>
    <w:p w14:paraId="705A039E" w14:textId="77777777" w:rsidR="00820B44" w:rsidRPr="00350670" w:rsidRDefault="00820B44" w:rsidP="00323860">
      <w:pPr>
        <w:spacing w:after="0"/>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 xml:space="preserve">       6.1 Unelte manuale și mijloace tehnice mecanizate pentru stingerea incendiilor de pădure</w:t>
      </w:r>
    </w:p>
    <w:p w14:paraId="4849C101" w14:textId="77777777" w:rsidR="00820B44" w:rsidRPr="00350670" w:rsidRDefault="00820B44" w:rsidP="00323860">
      <w:pPr>
        <w:spacing w:after="0"/>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 xml:space="preserve">       6.2 Echipamentul de protecție individual</w:t>
      </w:r>
    </w:p>
    <w:p w14:paraId="507E1FE6" w14:textId="77777777" w:rsidR="00820B44" w:rsidRPr="00350670" w:rsidRDefault="00820B44" w:rsidP="00323860">
      <w:pPr>
        <w:spacing w:after="0"/>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 xml:space="preserve">       6.3 Necesarul de mijloace, aparatură şi substanţe pentru dotarea unităţilor silvive cu scopul stingerii incendiilor în pădure</w:t>
      </w:r>
    </w:p>
    <w:p w14:paraId="119AA0E9" w14:textId="77777777" w:rsidR="00820B44" w:rsidRPr="00350670" w:rsidRDefault="00820B44" w:rsidP="00323860">
      <w:pPr>
        <w:spacing w:after="0"/>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 xml:space="preserve">       6.4 Substanțe ignifugante pentru limitarea incendiilor</w:t>
      </w:r>
    </w:p>
    <w:p w14:paraId="741BC2C3" w14:textId="77777777" w:rsidR="00820B44" w:rsidRPr="00350670" w:rsidRDefault="00820B44" w:rsidP="00323860">
      <w:pPr>
        <w:spacing w:after="0"/>
        <w:jc w:val="both"/>
        <w:rPr>
          <w:rFonts w:ascii="Times New Roman" w:hAnsi="Times New Roman" w:cs="Times New Roman"/>
          <w:b/>
          <w:bCs/>
          <w:sz w:val="24"/>
          <w:szCs w:val="24"/>
          <w:lang w:val="ro-RO"/>
        </w:rPr>
      </w:pPr>
      <w:r w:rsidRPr="00350670">
        <w:rPr>
          <w:rFonts w:ascii="Times New Roman" w:hAnsi="Times New Roman" w:cs="Times New Roman"/>
          <w:b/>
          <w:bCs/>
          <w:sz w:val="24"/>
          <w:szCs w:val="24"/>
          <w:lang w:val="ro-RO"/>
        </w:rPr>
        <w:t>CAPITOLUL 7. REGULI ŞI MĂSURI SPECIFICE DE PREVENIRE ŞI STINGERE A INCENDIILOR IN UNITĂŢILE DIN SUBORDINEA ADMINISTRAȚIILOR SILVICE</w:t>
      </w:r>
    </w:p>
    <w:p w14:paraId="680BB4EA" w14:textId="77777777" w:rsidR="00820B44" w:rsidRPr="00350670" w:rsidRDefault="00820B44" w:rsidP="00323860">
      <w:pPr>
        <w:spacing w:after="0"/>
        <w:jc w:val="both"/>
        <w:rPr>
          <w:rFonts w:ascii="Times New Roman" w:hAnsi="Times New Roman" w:cs="Times New Roman"/>
          <w:b/>
          <w:bCs/>
          <w:sz w:val="24"/>
          <w:szCs w:val="24"/>
          <w:lang w:val="ro-RO"/>
        </w:rPr>
      </w:pPr>
      <w:r w:rsidRPr="00350670">
        <w:rPr>
          <w:rFonts w:ascii="Times New Roman" w:hAnsi="Times New Roman" w:cs="Times New Roman"/>
          <w:b/>
          <w:bCs/>
          <w:sz w:val="24"/>
          <w:szCs w:val="24"/>
          <w:lang w:val="ro-RO"/>
        </w:rPr>
        <w:t xml:space="preserve">CAPITOLUL 8. SIGURANȚA ȘI PRIMUL AJUTOR ÎN STINGEREA INCENDIILOR </w:t>
      </w:r>
    </w:p>
    <w:p w14:paraId="24285B70" w14:textId="77777777" w:rsidR="00820B44" w:rsidRPr="00350670" w:rsidRDefault="00820B44" w:rsidP="00323860">
      <w:pPr>
        <w:spacing w:after="0"/>
        <w:ind w:left="720"/>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8.1 Expunerea la căldură și frig</w:t>
      </w:r>
    </w:p>
    <w:p w14:paraId="3B4896C7" w14:textId="77777777" w:rsidR="00820B44" w:rsidRPr="00350670" w:rsidRDefault="00820B44" w:rsidP="00323860">
      <w:pPr>
        <w:spacing w:after="0"/>
        <w:ind w:left="720"/>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8.2 Intoxicații</w:t>
      </w:r>
    </w:p>
    <w:p w14:paraId="6ACD27E2" w14:textId="77777777" w:rsidR="00820B44" w:rsidRPr="00350670" w:rsidRDefault="00820B44" w:rsidP="00323860">
      <w:pPr>
        <w:spacing w:after="0"/>
        <w:ind w:left="720"/>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8.3 Pierderea de sânge</w:t>
      </w:r>
    </w:p>
    <w:p w14:paraId="5B7FEFE7" w14:textId="77777777" w:rsidR="00820B44" w:rsidRPr="00350670" w:rsidRDefault="00820B44" w:rsidP="00323860">
      <w:pPr>
        <w:spacing w:after="0"/>
        <w:ind w:left="720"/>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8.4 Arsurile</w:t>
      </w:r>
    </w:p>
    <w:p w14:paraId="562352D9" w14:textId="77777777" w:rsidR="00820B44" w:rsidRPr="00350670" w:rsidRDefault="00820B44" w:rsidP="00323860">
      <w:pPr>
        <w:spacing w:after="0"/>
        <w:ind w:left="720"/>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8.5 Traumatisme osteo-articulare – fracturile</w:t>
      </w:r>
    </w:p>
    <w:p w14:paraId="242E382F" w14:textId="77777777" w:rsidR="00820B44" w:rsidRPr="00350670" w:rsidRDefault="00820B44" w:rsidP="00323860">
      <w:pPr>
        <w:spacing w:after="0"/>
        <w:ind w:left="720"/>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8.6 Victima cu evisceraţie. Victima cu plagă înjunghiată</w:t>
      </w:r>
    </w:p>
    <w:p w14:paraId="1C2E2563" w14:textId="77777777" w:rsidR="00820B44" w:rsidRPr="00350670" w:rsidRDefault="00820B44" w:rsidP="00323860">
      <w:pPr>
        <w:spacing w:after="0"/>
        <w:jc w:val="both"/>
        <w:rPr>
          <w:rFonts w:ascii="Times New Roman" w:hAnsi="Times New Roman" w:cs="Times New Roman"/>
          <w:b/>
          <w:bCs/>
          <w:sz w:val="24"/>
          <w:szCs w:val="24"/>
          <w:lang w:val="ro-RO"/>
        </w:rPr>
      </w:pPr>
      <w:r w:rsidRPr="00350670">
        <w:rPr>
          <w:rFonts w:ascii="Times New Roman" w:hAnsi="Times New Roman" w:cs="Times New Roman"/>
          <w:b/>
          <w:bCs/>
          <w:sz w:val="24"/>
          <w:szCs w:val="24"/>
          <w:lang w:val="ro-RO"/>
        </w:rPr>
        <w:t xml:space="preserve">CAPITOLUL 9. DOCUMENTE DE PREGĂTIRE, EVIDENȚĂ ȘI RAPORTARE </w:t>
      </w:r>
    </w:p>
    <w:p w14:paraId="315D174A" w14:textId="77777777" w:rsidR="00820B44" w:rsidRPr="00350670" w:rsidRDefault="00820B44" w:rsidP="00323860">
      <w:pPr>
        <w:spacing w:after="0"/>
        <w:ind w:firstLine="720"/>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9.1 Documente de pregătire</w:t>
      </w:r>
    </w:p>
    <w:p w14:paraId="5B5340EE" w14:textId="77777777" w:rsidR="00820B44" w:rsidRPr="00350670" w:rsidRDefault="00820B44" w:rsidP="00323860">
      <w:pPr>
        <w:spacing w:after="0"/>
        <w:ind w:left="1440"/>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9.1.1 Planul de apărare în caz de incendiu</w:t>
      </w:r>
    </w:p>
    <w:p w14:paraId="23EEDC81" w14:textId="77777777" w:rsidR="00820B44" w:rsidRPr="00350670" w:rsidRDefault="00820B44" w:rsidP="00323860">
      <w:pPr>
        <w:spacing w:after="0"/>
        <w:ind w:left="1440"/>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9.1.2 Planul de alarmare</w:t>
      </w:r>
    </w:p>
    <w:p w14:paraId="1D8E05E0" w14:textId="77777777" w:rsidR="00820B44" w:rsidRPr="00350670" w:rsidRDefault="00820B44" w:rsidP="00323860">
      <w:pPr>
        <w:spacing w:after="0"/>
        <w:ind w:left="450"/>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9.2 Documente de evidență</w:t>
      </w:r>
    </w:p>
    <w:p w14:paraId="6C842103" w14:textId="77777777" w:rsidR="00820B44" w:rsidRPr="00350670" w:rsidRDefault="00820B44" w:rsidP="00323860">
      <w:pPr>
        <w:spacing w:after="0"/>
        <w:ind w:left="450"/>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9.3 Documente de raportare</w:t>
      </w:r>
    </w:p>
    <w:p w14:paraId="23F36A9A" w14:textId="77777777" w:rsidR="00820B44" w:rsidRPr="00350670" w:rsidRDefault="00820B44" w:rsidP="00323860">
      <w:pPr>
        <w:spacing w:after="0"/>
        <w:ind w:left="450"/>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9.3.1 Raportul de Evaluare a Acțiunilor de Intervenție</w:t>
      </w:r>
    </w:p>
    <w:p w14:paraId="4C4D48D2" w14:textId="77777777" w:rsidR="00820B44" w:rsidRPr="00350670" w:rsidRDefault="00820B44" w:rsidP="00323860">
      <w:pPr>
        <w:spacing w:after="0"/>
        <w:ind w:left="450"/>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9.3.2 Procesul-verbal de intervenție</w:t>
      </w:r>
    </w:p>
    <w:p w14:paraId="4BEF86F1" w14:textId="0202DE5C" w:rsidR="00820B44" w:rsidRPr="00350670" w:rsidRDefault="00820B44" w:rsidP="00323860">
      <w:pPr>
        <w:spacing w:after="0"/>
        <w:jc w:val="both"/>
        <w:rPr>
          <w:rFonts w:ascii="Times New Roman" w:hAnsi="Times New Roman" w:cs="Times New Roman"/>
          <w:b/>
          <w:bCs/>
          <w:sz w:val="24"/>
          <w:szCs w:val="24"/>
          <w:lang w:val="ro-RO"/>
        </w:rPr>
      </w:pPr>
      <w:r w:rsidRPr="00350670">
        <w:rPr>
          <w:rFonts w:ascii="Times New Roman" w:hAnsi="Times New Roman" w:cs="Times New Roman"/>
          <w:b/>
          <w:bCs/>
          <w:sz w:val="24"/>
          <w:szCs w:val="24"/>
          <w:lang w:val="ro-RO"/>
        </w:rPr>
        <w:t xml:space="preserve">CAPITOLUL 10. DEFINIŢII </w:t>
      </w:r>
    </w:p>
    <w:p w14:paraId="3F189F8C" w14:textId="091EE9FA" w:rsidR="00820B44" w:rsidRPr="00350670" w:rsidRDefault="00820B44" w:rsidP="00323860">
      <w:pPr>
        <w:spacing w:after="0"/>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ab/>
      </w:r>
    </w:p>
    <w:p w14:paraId="2EAD8917" w14:textId="38118F92" w:rsidR="00820B44" w:rsidRPr="00350670" w:rsidRDefault="00820B44" w:rsidP="00323860">
      <w:pPr>
        <w:spacing w:after="0"/>
        <w:ind w:firstLine="720"/>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10.</w:t>
      </w:r>
      <w:r w:rsidR="00350670">
        <w:rPr>
          <w:rFonts w:ascii="Times New Roman" w:hAnsi="Times New Roman" w:cs="Times New Roman"/>
          <w:sz w:val="24"/>
          <w:szCs w:val="24"/>
          <w:lang w:val="ro-RO"/>
        </w:rPr>
        <w:t>1</w:t>
      </w:r>
      <w:r w:rsidRPr="00350670">
        <w:rPr>
          <w:rFonts w:ascii="Times New Roman" w:hAnsi="Times New Roman" w:cs="Times New Roman"/>
          <w:sz w:val="24"/>
          <w:szCs w:val="24"/>
          <w:lang w:val="ro-RO"/>
        </w:rPr>
        <w:t>. Definiții ale termenilor generali</w:t>
      </w:r>
    </w:p>
    <w:p w14:paraId="5270F8EB" w14:textId="4D42B136" w:rsidR="00820B44" w:rsidRDefault="00820B44" w:rsidP="00323860">
      <w:pPr>
        <w:spacing w:after="0"/>
        <w:ind w:firstLine="720"/>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10.</w:t>
      </w:r>
      <w:r w:rsidR="00350670">
        <w:rPr>
          <w:rFonts w:ascii="Times New Roman" w:hAnsi="Times New Roman" w:cs="Times New Roman"/>
          <w:sz w:val="24"/>
          <w:szCs w:val="24"/>
          <w:lang w:val="ro-RO"/>
        </w:rPr>
        <w:t>2</w:t>
      </w:r>
      <w:r w:rsidRPr="00350670">
        <w:rPr>
          <w:rFonts w:ascii="Times New Roman" w:hAnsi="Times New Roman" w:cs="Times New Roman"/>
          <w:sz w:val="24"/>
          <w:szCs w:val="24"/>
          <w:lang w:val="ro-RO"/>
        </w:rPr>
        <w:t xml:space="preserve"> Definiții ale termenilor specifici domeniului silvic</w:t>
      </w:r>
    </w:p>
    <w:p w14:paraId="21FE237E" w14:textId="74A4CBE9" w:rsidR="00AE1049" w:rsidRPr="00AE1049" w:rsidRDefault="00D22B4D" w:rsidP="00323860">
      <w:pPr>
        <w:spacing w:after="0"/>
        <w:jc w:val="both"/>
        <w:rPr>
          <w:rFonts w:ascii="Times New Roman" w:hAnsi="Times New Roman" w:cs="Times New Roman"/>
          <w:sz w:val="24"/>
          <w:szCs w:val="24"/>
          <w:lang w:val="ro-RO"/>
        </w:rPr>
      </w:pPr>
      <w:r w:rsidRPr="00350670">
        <w:rPr>
          <w:rFonts w:ascii="Times New Roman" w:hAnsi="Times New Roman" w:cs="Times New Roman"/>
          <w:b/>
          <w:bCs/>
          <w:sz w:val="24"/>
          <w:szCs w:val="24"/>
          <w:lang w:val="ro-RO"/>
        </w:rPr>
        <w:t>ANEXE</w:t>
      </w:r>
    </w:p>
    <w:bookmarkEnd w:id="34"/>
    <w:p w14:paraId="530A26BD" w14:textId="77777777" w:rsidR="00820B44" w:rsidRPr="00350670" w:rsidRDefault="00820B44" w:rsidP="00AE1049">
      <w:pPr>
        <w:spacing w:after="0"/>
        <w:jc w:val="center"/>
        <w:rPr>
          <w:rFonts w:ascii="Times New Roman" w:hAnsi="Times New Roman" w:cs="Times New Roman"/>
          <w:b/>
          <w:bCs/>
          <w:sz w:val="28"/>
          <w:szCs w:val="28"/>
          <w:lang w:val="ro-RO"/>
        </w:rPr>
      </w:pPr>
      <w:r w:rsidRPr="00350670">
        <w:rPr>
          <w:rFonts w:ascii="Times New Roman" w:hAnsi="Times New Roman" w:cs="Times New Roman"/>
          <w:lang w:val="ro-RO"/>
        </w:rPr>
        <w:br w:type="page"/>
      </w:r>
      <w:r w:rsidRPr="00350670">
        <w:rPr>
          <w:rFonts w:ascii="Times New Roman" w:hAnsi="Times New Roman" w:cs="Times New Roman"/>
          <w:b/>
          <w:bCs/>
          <w:sz w:val="28"/>
          <w:szCs w:val="28"/>
          <w:lang w:val="ro-RO"/>
        </w:rPr>
        <w:lastRenderedPageBreak/>
        <w:t>CAPITOLUL 1. CONTEXTUL SI CAUZELE INCENDIILOR DE PADURE ÎN ROMÂNIA</w:t>
      </w:r>
    </w:p>
    <w:p w14:paraId="477CF28F" w14:textId="77777777" w:rsidR="00820B44" w:rsidRPr="00350670" w:rsidRDefault="00820B44" w:rsidP="00323860">
      <w:pPr>
        <w:jc w:val="both"/>
        <w:rPr>
          <w:rFonts w:ascii="Times New Roman" w:hAnsi="Times New Roman" w:cs="Times New Roman"/>
          <w:b/>
          <w:bCs/>
          <w:sz w:val="26"/>
          <w:szCs w:val="26"/>
          <w:lang w:val="ro-RO"/>
        </w:rPr>
      </w:pPr>
      <w:r w:rsidRPr="00350670">
        <w:rPr>
          <w:rFonts w:ascii="Times New Roman" w:hAnsi="Times New Roman" w:cs="Times New Roman"/>
          <w:b/>
          <w:bCs/>
          <w:sz w:val="26"/>
          <w:szCs w:val="26"/>
          <w:lang w:val="ro-RO"/>
        </w:rPr>
        <w:t>1.1 Context</w:t>
      </w:r>
    </w:p>
    <w:p w14:paraId="1F721FE2" w14:textId="77777777" w:rsidR="00820B44" w:rsidRPr="00350670" w:rsidRDefault="00820B44" w:rsidP="00323860">
      <w:pPr>
        <w:spacing w:line="220" w:lineRule="atLeast"/>
        <w:ind w:firstLine="720"/>
        <w:jc w:val="both"/>
        <w:rPr>
          <w:rFonts w:ascii="Times New Roman" w:hAnsi="Times New Roman" w:cs="Times New Roman"/>
          <w:sz w:val="24"/>
          <w:szCs w:val="24"/>
          <w:lang w:val="ro-RO" w:eastAsia="zh-CN"/>
        </w:rPr>
      </w:pPr>
      <w:r w:rsidRPr="00350670">
        <w:rPr>
          <w:rFonts w:ascii="Times New Roman" w:hAnsi="Times New Roman" w:cs="Times New Roman"/>
          <w:sz w:val="24"/>
          <w:szCs w:val="24"/>
          <w:lang w:val="ro-RO" w:eastAsia="zh-CN"/>
        </w:rPr>
        <w:t xml:space="preserve">Incendiile de pădure sunt fenomene complexe influențate de factori climatici și meteorologici favorizanți (temperatura și umiditatea aerului, cantitatea de precipitații, direcția și intensitatea vântului), cantitatea și inflamabilitatea combustibilului (litieră și lemn) și condiționate de probabilitatea unor evenimente declanșatoare de origine antropică (accidente, neglijență, acte premeditate sau iresponsabile) sau naturală (trăsnet, vulcanism, autoaprindere etc.) (Lorenț at al. 2018) </w:t>
      </w:r>
    </w:p>
    <w:p w14:paraId="783DE2F6" w14:textId="77777777" w:rsidR="00820B44" w:rsidRPr="00350670" w:rsidRDefault="00820B44" w:rsidP="00323860">
      <w:pPr>
        <w:spacing w:line="220" w:lineRule="atLeast"/>
        <w:ind w:firstLine="720"/>
        <w:jc w:val="both"/>
        <w:rPr>
          <w:rFonts w:ascii="Times New Roman" w:hAnsi="Times New Roman" w:cs="Times New Roman"/>
          <w:sz w:val="24"/>
          <w:szCs w:val="24"/>
          <w:lang w:val="ro-RO" w:eastAsia="zh-CN"/>
        </w:rPr>
      </w:pPr>
      <w:r w:rsidRPr="00350670">
        <w:rPr>
          <w:rFonts w:ascii="Times New Roman" w:hAnsi="Times New Roman" w:cs="Times New Roman"/>
          <w:sz w:val="24"/>
          <w:szCs w:val="24"/>
          <w:lang w:val="ro-RO" w:eastAsia="zh-CN"/>
        </w:rPr>
        <w:t>Este necesar ca administratorii de terenuri, precum și personalul cu atribuții în stingerea incendiilor să ia în considerare hazardul potențial la incendii de pădure, cu scopul de a identifica amenințările în cazul incendiilor locale de vegetație, de a evalua riscurile în cazul comunităților, de a educa și motiva proprietarii privați, de a crește implicarea comunității referitor la conștientizarea și pregătirea pentru incendiu, de a ajuta administratorii de terenuri și liderii politici în luarea deciziilor corespunzătoare în ceea ce privește gestionarea terenurilor, precum și a zonelor predispuse incendiilor și de a ajuta forțele locale de protecție împotriva incendiilor în planificarea acțiunilor de precursoare intervențiilor (Lorenț et al. 2018).</w:t>
      </w:r>
    </w:p>
    <w:p w14:paraId="7938EA9B" w14:textId="77777777" w:rsidR="00820B44" w:rsidRPr="00350670" w:rsidRDefault="00820B44" w:rsidP="00323860">
      <w:pPr>
        <w:spacing w:line="220" w:lineRule="atLeast"/>
        <w:ind w:firstLine="720"/>
        <w:jc w:val="both"/>
        <w:rPr>
          <w:rFonts w:ascii="Times New Roman" w:hAnsi="Times New Roman" w:cs="Times New Roman"/>
          <w:bCs/>
          <w:sz w:val="24"/>
          <w:szCs w:val="24"/>
          <w:lang w:val="ro-RO"/>
        </w:rPr>
      </w:pPr>
      <w:r w:rsidRPr="00350670">
        <w:rPr>
          <w:rFonts w:ascii="Times New Roman" w:hAnsi="Times New Roman" w:cs="Times New Roman"/>
          <w:bCs/>
          <w:sz w:val="24"/>
          <w:szCs w:val="24"/>
          <w:lang w:val="ro-RO"/>
        </w:rPr>
        <w:t>Totodată, la scară regională, modelele climatice paneuropene indică faptul că țări care până în prezent nu prezentau un risc deosebit la incendii de pădure, cum sunt cele din Europa de Est, se vor confrunta în viitorul apropiat cu o intensificare a manifestării acestui tip de hazard (Lung et al. 2013). În acest context, țări precum România sunt predispuse la schimbări de regim a incendiilor de pădure atât ca urmare a efectelor generate de seceta prelungită, cât și ale activităților umane, cum ar fi practicile locale de curățare a terenurilor de resturi de vegetație prin incendierea acestora sau din cauza schimbărilor în acoperirea și utilizarea terenurilor (Lorenț et al. 2018). Aceste prognoze sunt certificate de situaţii reale care s-au produs începând cu anul 2010 până în 2019 în pădurile boreale din Rusia şi Alaska, ecosisteme cu un microclimat mai rece şi mai umed decât în pădurile României.</w:t>
      </w:r>
    </w:p>
    <w:p w14:paraId="178D243D" w14:textId="77777777" w:rsidR="00820B44" w:rsidRPr="00350670" w:rsidRDefault="00820B44" w:rsidP="00323860">
      <w:pPr>
        <w:spacing w:line="220" w:lineRule="atLeast"/>
        <w:ind w:firstLine="720"/>
        <w:jc w:val="both"/>
        <w:rPr>
          <w:rFonts w:ascii="Times New Roman" w:hAnsi="Times New Roman" w:cs="Times New Roman"/>
          <w:sz w:val="24"/>
          <w:szCs w:val="24"/>
          <w:lang w:val="ro-RO" w:eastAsia="zh-CN"/>
        </w:rPr>
      </w:pPr>
      <w:r w:rsidRPr="00350670">
        <w:rPr>
          <w:rFonts w:ascii="Times New Roman" w:hAnsi="Times New Roman" w:cs="Times New Roman"/>
          <w:sz w:val="24"/>
          <w:szCs w:val="24"/>
          <w:lang w:val="ro-RO" w:eastAsia="zh-CN"/>
        </w:rPr>
        <w:t>Creșterea în frecvență a evdenimentelor de incendii de pădure a fost subliniată și de cercetări românești recente (Burlui, 2013) care s-au bazat pe evaluarea condițiilor de producere a incendiilor de pădure din județul Suceava pe o perioadă de 20 ani consecutivi (1990-2009). Autorul reliefează faptul că, atât la nivelul județului Suceava, cât și la nivel național, s-a înregistrat o creștere abruptă a practicilor de incendiere a vegetației uscate de pe terenuri agricole, pajiști și pășuni cu consecințe asupra terenurilor împădurite. Totodată, în ultimii ani, factorii meteorologici și derivați ai acestora au suferit modificări importante comparativ cu valorile normale istorice</w:t>
      </w:r>
      <w:r w:rsidRPr="00350670">
        <w:rPr>
          <w:rFonts w:ascii="Times New Roman" w:hAnsi="Times New Roman" w:cs="Times New Roman"/>
          <w:sz w:val="24"/>
          <w:szCs w:val="24"/>
          <w:lang w:val="ro-RO"/>
        </w:rPr>
        <w:t>,</w:t>
      </w:r>
      <w:r w:rsidRPr="00350670">
        <w:rPr>
          <w:rFonts w:ascii="Times New Roman" w:hAnsi="Times New Roman" w:cs="Times New Roman"/>
          <w:sz w:val="24"/>
          <w:szCs w:val="24"/>
          <w:lang w:val="ro-RO" w:eastAsia="zh-CN"/>
        </w:rPr>
        <w:t xml:space="preserve"> ceea ce a determinat creșterea pericolului la incendii manifestat prin extinderea suprafețelor afectate de acest fenomen.</w:t>
      </w:r>
    </w:p>
    <w:p w14:paraId="1CB3E93E" w14:textId="77777777" w:rsidR="00820B44" w:rsidRPr="00350670" w:rsidRDefault="00820B44" w:rsidP="00323860">
      <w:pPr>
        <w:spacing w:line="220" w:lineRule="atLeast"/>
        <w:ind w:firstLine="720"/>
        <w:jc w:val="both"/>
        <w:rPr>
          <w:rFonts w:ascii="Times New Roman" w:hAnsi="Times New Roman" w:cs="Times New Roman"/>
          <w:bCs/>
          <w:sz w:val="24"/>
          <w:szCs w:val="24"/>
          <w:lang w:val="ro-RO" w:eastAsia="zh-CN"/>
        </w:rPr>
      </w:pPr>
      <w:bookmarkStart w:id="36" w:name="_Hlk77079003"/>
      <w:r w:rsidRPr="00350670">
        <w:rPr>
          <w:rFonts w:ascii="Times New Roman" w:hAnsi="Times New Roman" w:cs="Times New Roman"/>
          <w:sz w:val="24"/>
          <w:szCs w:val="24"/>
          <w:lang w:val="ro-RO" w:eastAsia="zh-CN"/>
        </w:rPr>
        <w:t>Conform</w:t>
      </w:r>
      <w:r w:rsidRPr="00350670">
        <w:rPr>
          <w:rFonts w:ascii="Times New Roman" w:hAnsi="Times New Roman" w:cs="Times New Roman"/>
          <w:bCs/>
          <w:sz w:val="24"/>
          <w:szCs w:val="24"/>
          <w:lang w:val="ro-RO" w:eastAsia="zh-CN"/>
        </w:rPr>
        <w:t xml:space="preserve"> ”</w:t>
      </w:r>
      <w:r w:rsidRPr="00350670">
        <w:rPr>
          <w:rFonts w:ascii="Times New Roman" w:hAnsi="Times New Roman" w:cs="Times New Roman"/>
          <w:bCs/>
          <w:i/>
          <w:iCs/>
          <w:sz w:val="24"/>
          <w:szCs w:val="24"/>
          <w:lang w:val="ro-RO" w:eastAsia="zh-CN"/>
        </w:rPr>
        <w:t>Raportului de țară privind evaluarea riscurilor la nivel național</w:t>
      </w:r>
      <w:r w:rsidRPr="00350670">
        <w:rPr>
          <w:rFonts w:ascii="Times New Roman" w:hAnsi="Times New Roman" w:cs="Times New Roman"/>
          <w:bCs/>
          <w:sz w:val="24"/>
          <w:szCs w:val="24"/>
          <w:lang w:val="ro-RO" w:eastAsia="zh-CN"/>
        </w:rPr>
        <w:t xml:space="preserve">” depus la Comisia Europeană de către Inspectoratul General pentru Situații de Urgență în anul 2016 (IGSU 2016), în România riscul la incendiile forestiere este unul dintre cele mai ridicate din punctul de vedere al probabilității de manifestare dar nivelul impactului este destul de redus în comparație cu alte tipuri de riscuri. </w:t>
      </w:r>
      <w:bookmarkEnd w:id="36"/>
      <w:r w:rsidRPr="00350670">
        <w:rPr>
          <w:rFonts w:ascii="Times New Roman" w:hAnsi="Times New Roman" w:cs="Times New Roman"/>
          <w:bCs/>
          <w:sz w:val="24"/>
          <w:szCs w:val="24"/>
          <w:lang w:val="ro-RO" w:eastAsia="zh-CN"/>
        </w:rPr>
        <w:t xml:space="preserve">Analizat unilateral, impactul produs în urma incendiilor de pădure nu este similar celor rezultate în urma manifestării altor tipuri de risc, putând fi considerat cifric, chiar mai mic. </w:t>
      </w:r>
      <w:bookmarkStart w:id="37" w:name="_Hlk77079028"/>
      <w:r w:rsidRPr="00350670">
        <w:rPr>
          <w:rFonts w:ascii="Times New Roman" w:hAnsi="Times New Roman" w:cs="Times New Roman"/>
          <w:bCs/>
          <w:sz w:val="24"/>
          <w:szCs w:val="24"/>
          <w:lang w:val="ro-RO" w:eastAsia="zh-CN"/>
        </w:rPr>
        <w:t>Însă, analizată pădurea în interdependența ei cu mediul, cu viața economico-socială, cu dezvoltarea durabilă a societății, atunci se poate aprecia cu justețe că un incendiu de pădure are un impact major asupra dezvoltării societății umane</w:t>
      </w:r>
      <w:bookmarkEnd w:id="37"/>
      <w:r w:rsidRPr="00350670">
        <w:rPr>
          <w:rFonts w:ascii="Times New Roman" w:hAnsi="Times New Roman" w:cs="Times New Roman"/>
          <w:bCs/>
          <w:sz w:val="24"/>
          <w:szCs w:val="24"/>
          <w:lang w:val="ro-RO" w:eastAsia="zh-CN"/>
        </w:rPr>
        <w:t xml:space="preserve">. Evaluarea riscului la incendiu care a stat la baza raportului de țară s-a realizat în cadrul proiectului </w:t>
      </w:r>
      <w:r w:rsidRPr="00350670">
        <w:rPr>
          <w:rFonts w:ascii="Times New Roman" w:hAnsi="Times New Roman" w:cs="Times New Roman"/>
          <w:bCs/>
          <w:i/>
          <w:iCs/>
          <w:sz w:val="24"/>
          <w:szCs w:val="24"/>
          <w:lang w:val="ro-RO" w:eastAsia="zh-CN"/>
        </w:rPr>
        <w:t>Evaluarea Riscurilor de Dezastre la Nivel Național</w:t>
      </w:r>
      <w:r w:rsidRPr="00350670">
        <w:rPr>
          <w:rFonts w:ascii="Times New Roman" w:hAnsi="Times New Roman" w:cs="Times New Roman"/>
          <w:bCs/>
          <w:sz w:val="24"/>
          <w:szCs w:val="24"/>
          <w:lang w:val="ro-RO" w:eastAsia="zh-CN"/>
        </w:rPr>
        <w:t xml:space="preserve"> (RO-RISK), 2016, coordonat de către Inspectoratul General pentru Situații de Urgență și finanțat prin Programului Operațional Capacitate Administrativă 2014-2020 (POCA) proiect în care INCDS ”Marin Drăcea” a fost responsabil pentru realizarea unei prime evaluări a riscurilor de incendii de pădure la nivel national. În cadrul proiectului s-au elaborat hărți de hazard pentru trei scenarii cu acoperire națională (cu probabilitate de apariție </w:t>
      </w:r>
      <w:r w:rsidRPr="00350670">
        <w:rPr>
          <w:rFonts w:ascii="Times New Roman" w:hAnsi="Times New Roman" w:cs="Times New Roman"/>
          <w:bCs/>
          <w:sz w:val="24"/>
          <w:szCs w:val="24"/>
          <w:lang w:val="ro-RO" w:eastAsia="zh-CN"/>
        </w:rPr>
        <w:lastRenderedPageBreak/>
        <w:t xml:space="preserve">de 10, 100 și 1000 de ani) și două scenarii cu acoperire locală. Totodată a fost calculat riscul pentru fiecare scenariu, în baza estimării în prealabil a impactului fizic, economic, social și psihologic. Rezultatele obținute </w:t>
      </w:r>
      <w:r w:rsidRPr="00350670">
        <w:rPr>
          <w:rFonts w:ascii="Times New Roman" w:hAnsi="Times New Roman" w:cs="Times New Roman"/>
          <w:sz w:val="24"/>
          <w:szCs w:val="24"/>
          <w:lang w:val="ro-RO" w:eastAsia="zh-CN"/>
        </w:rPr>
        <w:t xml:space="preserve">au </w:t>
      </w:r>
      <w:bookmarkStart w:id="38" w:name="_Hlk77079170"/>
      <w:r w:rsidRPr="00350670">
        <w:rPr>
          <w:rFonts w:ascii="Times New Roman" w:hAnsi="Times New Roman" w:cs="Times New Roman"/>
          <w:sz w:val="24"/>
          <w:szCs w:val="24"/>
          <w:lang w:val="ro-RO" w:eastAsia="zh-CN"/>
        </w:rPr>
        <w:t xml:space="preserve">permis evidențierea zonelor cu frecvență de apariție ridicată a incendiilor de pădure, respectiv județele Gorj, Mehedinți, Caraș Severin și Alba </w:t>
      </w:r>
      <w:bookmarkEnd w:id="38"/>
      <w:r w:rsidRPr="00350670">
        <w:rPr>
          <w:rFonts w:ascii="Times New Roman" w:hAnsi="Times New Roman" w:cs="Times New Roman"/>
          <w:sz w:val="24"/>
          <w:szCs w:val="24"/>
          <w:lang w:val="ro-RO" w:eastAsia="zh-CN"/>
        </w:rPr>
        <w:t>(Figura 1.1).</w:t>
      </w:r>
    </w:p>
    <w:p w14:paraId="3D07A207" w14:textId="77777777" w:rsidR="00820B44" w:rsidRPr="00350670" w:rsidRDefault="00820B44" w:rsidP="00323860">
      <w:pPr>
        <w:spacing w:line="220" w:lineRule="atLeast"/>
        <w:ind w:firstLine="567"/>
        <w:jc w:val="both"/>
        <w:rPr>
          <w:rFonts w:ascii="Times New Roman" w:hAnsi="Times New Roman" w:cs="Times New Roman"/>
          <w:bCs/>
          <w:lang w:val="ro-RO" w:eastAsia="zh-CN"/>
        </w:rPr>
      </w:pPr>
    </w:p>
    <w:p w14:paraId="68DFAA5A" w14:textId="77777777" w:rsidR="00820B44" w:rsidRPr="00350670" w:rsidRDefault="00820B44" w:rsidP="00323860">
      <w:pPr>
        <w:spacing w:line="220" w:lineRule="atLeast"/>
        <w:ind w:firstLine="567"/>
        <w:jc w:val="both"/>
        <w:rPr>
          <w:rFonts w:ascii="Times New Roman" w:hAnsi="Times New Roman" w:cs="Times New Roman"/>
          <w:bCs/>
          <w:lang w:val="ro-RO" w:eastAsia="zh-CN"/>
        </w:rPr>
      </w:pPr>
      <w:r w:rsidRPr="00350670">
        <w:rPr>
          <w:rFonts w:ascii="Times New Roman" w:hAnsi="Times New Roman" w:cs="Times New Roman"/>
          <w:noProof/>
        </w:rPr>
        <w:drawing>
          <wp:inline distT="0" distB="0" distL="0" distR="0" wp14:anchorId="2E499670" wp14:editId="581D180F">
            <wp:extent cx="5943600" cy="465074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email">
                      <a:extLst>
                        <a:ext uri="{28A0092B-C50C-407E-A947-70E740481C1C}">
                          <a14:useLocalDpi xmlns:a14="http://schemas.microsoft.com/office/drawing/2010/main"/>
                        </a:ext>
                      </a:extLst>
                    </a:blip>
                    <a:srcRect/>
                    <a:stretch>
                      <a:fillRect/>
                    </a:stretch>
                  </pic:blipFill>
                  <pic:spPr bwMode="auto">
                    <a:xfrm>
                      <a:off x="0" y="0"/>
                      <a:ext cx="5943600" cy="4650740"/>
                    </a:xfrm>
                    <a:prstGeom prst="rect">
                      <a:avLst/>
                    </a:prstGeom>
                    <a:noFill/>
                    <a:ln>
                      <a:noFill/>
                    </a:ln>
                  </pic:spPr>
                </pic:pic>
              </a:graphicData>
            </a:graphic>
          </wp:inline>
        </w:drawing>
      </w:r>
    </w:p>
    <w:p w14:paraId="6797274B" w14:textId="77777777" w:rsidR="00820B44" w:rsidRPr="00350670" w:rsidRDefault="00820B44" w:rsidP="00323860">
      <w:pPr>
        <w:spacing w:line="220" w:lineRule="atLeast"/>
        <w:ind w:firstLine="567"/>
        <w:jc w:val="both"/>
        <w:rPr>
          <w:rFonts w:ascii="Times New Roman" w:hAnsi="Times New Roman" w:cs="Times New Roman"/>
          <w:lang w:val="ro-RO" w:eastAsia="zh-CN"/>
        </w:rPr>
      </w:pPr>
      <w:r w:rsidRPr="00350670">
        <w:rPr>
          <w:rFonts w:ascii="Times New Roman" w:hAnsi="Times New Roman" w:cs="Times New Roman"/>
          <w:b/>
          <w:bCs/>
          <w:lang w:val="ro-RO" w:eastAsia="zh-CN"/>
        </w:rPr>
        <w:t>Figura 1.1</w:t>
      </w:r>
      <w:r w:rsidRPr="00350670">
        <w:rPr>
          <w:rFonts w:ascii="Times New Roman" w:hAnsi="Times New Roman" w:cs="Times New Roman"/>
          <w:lang w:val="ro-RO" w:eastAsia="zh-CN"/>
        </w:rPr>
        <w:t xml:space="preserve"> Harta hazardului la incendii de pădure în România (INCDS &amp; IGSU 2016)</w:t>
      </w:r>
    </w:p>
    <w:p w14:paraId="2CCB57F7" w14:textId="77777777" w:rsidR="00820B44" w:rsidRPr="00350670" w:rsidRDefault="00820B44" w:rsidP="00323860">
      <w:pPr>
        <w:spacing w:line="220" w:lineRule="atLeast"/>
        <w:ind w:firstLine="567"/>
        <w:jc w:val="both"/>
        <w:rPr>
          <w:rFonts w:ascii="Times New Roman" w:hAnsi="Times New Roman" w:cs="Times New Roman"/>
          <w:lang w:val="ro-RO" w:eastAsia="zh-CN"/>
        </w:rPr>
      </w:pPr>
    </w:p>
    <w:p w14:paraId="0FFA71E7" w14:textId="77777777" w:rsidR="00820B44" w:rsidRPr="00350670" w:rsidRDefault="00820B44" w:rsidP="00323860">
      <w:pPr>
        <w:spacing w:line="220" w:lineRule="atLeast"/>
        <w:ind w:firstLine="567"/>
        <w:jc w:val="both"/>
        <w:rPr>
          <w:rFonts w:ascii="Times New Roman" w:hAnsi="Times New Roman" w:cs="Times New Roman"/>
          <w:b/>
          <w:bCs/>
          <w:sz w:val="26"/>
          <w:szCs w:val="26"/>
          <w:lang w:val="ro-RO" w:eastAsia="zh-CN"/>
        </w:rPr>
      </w:pPr>
      <w:r w:rsidRPr="00350670">
        <w:rPr>
          <w:rFonts w:ascii="Times New Roman" w:hAnsi="Times New Roman" w:cs="Times New Roman"/>
          <w:b/>
          <w:bCs/>
          <w:sz w:val="26"/>
          <w:szCs w:val="26"/>
          <w:lang w:val="ro-RO" w:eastAsia="zh-CN"/>
        </w:rPr>
        <w:t>1.2 Istoricul incendiilor în România</w:t>
      </w:r>
    </w:p>
    <w:p w14:paraId="44F4313D" w14:textId="5180963B" w:rsidR="00820B44" w:rsidRPr="00350670" w:rsidRDefault="00A53428" w:rsidP="00323860">
      <w:pPr>
        <w:spacing w:line="220" w:lineRule="atLeast"/>
        <w:jc w:val="both"/>
        <w:rPr>
          <w:rFonts w:ascii="Times New Roman" w:hAnsi="Times New Roman" w:cs="Times New Roman"/>
          <w:lang w:val="ro-RO" w:eastAsia="zh-CN"/>
        </w:rPr>
      </w:pPr>
      <w:r>
        <w:rPr>
          <w:rFonts w:ascii="Times New Roman" w:hAnsi="Times New Roman" w:cs="Times New Roman"/>
          <w:sz w:val="24"/>
          <w:szCs w:val="24"/>
          <w:lang w:val="ro-RO" w:eastAsia="zh-CN"/>
        </w:rPr>
        <w:t xml:space="preserve">          </w:t>
      </w:r>
      <w:r w:rsidRPr="00A53428">
        <w:rPr>
          <w:rFonts w:ascii="Times New Roman" w:hAnsi="Times New Roman" w:cs="Times New Roman"/>
          <w:sz w:val="24"/>
          <w:szCs w:val="24"/>
          <w:lang w:val="ro-RO" w:eastAsia="zh-CN"/>
        </w:rPr>
        <w:t>Numărul total de incendii raportate în România, în perioada 1956-2025, este de14568, rezultând o medie de 211 incendii pe an, cu o suprafață totală afectată de 97210,20 ha (în medie 1408,846,68ha</w:t>
      </w:r>
      <w:r>
        <w:rPr>
          <w:rFonts w:ascii="Times New Roman" w:hAnsi="Times New Roman" w:cs="Times New Roman"/>
          <w:sz w:val="24"/>
          <w:szCs w:val="24"/>
          <w:lang w:val="ro-RO" w:eastAsia="zh-CN"/>
        </w:rPr>
        <w:t xml:space="preserve"> </w:t>
      </w:r>
      <w:r w:rsidRPr="00A53428">
        <w:rPr>
          <w:rFonts w:ascii="Times New Roman" w:hAnsi="Times New Roman" w:cs="Times New Roman"/>
          <w:sz w:val="24"/>
          <w:szCs w:val="24"/>
          <w:lang w:val="ro-RO" w:eastAsia="zh-CN"/>
        </w:rPr>
        <w:t xml:space="preserve">pe incendiu). Distribuția numărului de incendii </w:t>
      </w:r>
      <w:r>
        <w:rPr>
          <w:rFonts w:ascii="Times New Roman" w:hAnsi="Times New Roman" w:cs="Times New Roman"/>
          <w:sz w:val="24"/>
          <w:szCs w:val="24"/>
          <w:lang w:val="ro-RO" w:eastAsia="zh-CN"/>
        </w:rPr>
        <w:t>de pădure</w:t>
      </w:r>
      <w:r w:rsidRPr="00A53428">
        <w:rPr>
          <w:rFonts w:ascii="Times New Roman" w:hAnsi="Times New Roman" w:cs="Times New Roman"/>
          <w:sz w:val="24"/>
          <w:szCs w:val="24"/>
          <w:lang w:val="ro-RO" w:eastAsia="zh-CN"/>
        </w:rPr>
        <w:t xml:space="preserve"> pe ani și pe suprafeţe afectate pentru perioada 1956-2025 și în detaliu pentru perioada 2006-2025 sunt prezentate în Figurile 1.2 și 1.3.</w:t>
      </w:r>
    </w:p>
    <w:p w14:paraId="76C438ED" w14:textId="77777777" w:rsidR="00A53428" w:rsidRDefault="00A53428" w:rsidP="00A53428">
      <w:pPr>
        <w:jc w:val="both"/>
        <w:rPr>
          <w:rFonts w:ascii="Times New Roman" w:hAnsi="Times New Roman" w:cs="Times New Roman"/>
          <w:bCs/>
          <w:sz w:val="20"/>
          <w:szCs w:val="20"/>
          <w:lang w:val="ro-RO" w:eastAsia="zh-CN"/>
        </w:rPr>
      </w:pPr>
    </w:p>
    <w:p w14:paraId="10A7B68A" w14:textId="77777777" w:rsidR="00A53428" w:rsidRDefault="00A53428" w:rsidP="00A53428">
      <w:pPr>
        <w:jc w:val="both"/>
        <w:rPr>
          <w:rFonts w:ascii="Times New Roman" w:hAnsi="Times New Roman" w:cs="Times New Roman"/>
          <w:bCs/>
          <w:sz w:val="20"/>
          <w:szCs w:val="20"/>
          <w:lang w:val="ro-RO" w:eastAsia="zh-CN"/>
        </w:rPr>
      </w:pPr>
    </w:p>
    <w:p w14:paraId="1A09B199" w14:textId="77777777" w:rsidR="00A53428" w:rsidRDefault="00A53428" w:rsidP="00A53428">
      <w:pPr>
        <w:jc w:val="both"/>
        <w:rPr>
          <w:rFonts w:ascii="Times New Roman" w:hAnsi="Times New Roman" w:cs="Times New Roman"/>
          <w:bCs/>
          <w:sz w:val="20"/>
          <w:szCs w:val="20"/>
          <w:lang w:val="ro-RO" w:eastAsia="zh-CN"/>
        </w:rPr>
      </w:pPr>
    </w:p>
    <w:p w14:paraId="6874AF86" w14:textId="346D9EBC" w:rsidR="00A53428" w:rsidRDefault="00A53428" w:rsidP="00A53428">
      <w:pPr>
        <w:jc w:val="both"/>
        <w:rPr>
          <w:rFonts w:ascii="Times New Roman" w:hAnsi="Times New Roman" w:cs="Times New Roman"/>
          <w:bCs/>
          <w:sz w:val="20"/>
          <w:szCs w:val="20"/>
          <w:lang w:val="ro-RO" w:eastAsia="zh-CN"/>
        </w:rPr>
      </w:pPr>
      <w:r w:rsidRPr="00DA4B91">
        <w:rPr>
          <w:rFonts w:ascii="Times New Roman" w:eastAsia="Times New Roman" w:hAnsi="Times New Roman" w:cs="Times New Roman"/>
          <w:noProof/>
          <w:sz w:val="24"/>
          <w:szCs w:val="24"/>
          <w:lang w:val="ro-RO"/>
        </w:rPr>
        <w:lastRenderedPageBreak/>
        <w:drawing>
          <wp:inline distT="0" distB="0" distL="0" distR="0" wp14:anchorId="6C6F732E" wp14:editId="7CDADF95">
            <wp:extent cx="6231466" cy="4732867"/>
            <wp:effectExtent l="0" t="0" r="0" b="0"/>
            <wp:docPr id="278" name="image147.png"/>
            <wp:cNvGraphicFramePr/>
            <a:graphic xmlns:a="http://schemas.openxmlformats.org/drawingml/2006/main">
              <a:graphicData uri="http://schemas.openxmlformats.org/drawingml/2006/picture">
                <pic:pic xmlns:pic="http://schemas.openxmlformats.org/drawingml/2006/picture">
                  <pic:nvPicPr>
                    <pic:cNvPr id="0" name="image147.png"/>
                    <pic:cNvPicPr preferRelativeResize="0"/>
                  </pic:nvPicPr>
                  <pic:blipFill>
                    <a:blip r:embed="rId12"/>
                    <a:srcRect/>
                    <a:stretch>
                      <a:fillRect/>
                    </a:stretch>
                  </pic:blipFill>
                  <pic:spPr>
                    <a:xfrm>
                      <a:off x="0" y="0"/>
                      <a:ext cx="6235969" cy="4736287"/>
                    </a:xfrm>
                    <a:prstGeom prst="rect">
                      <a:avLst/>
                    </a:prstGeom>
                    <a:ln/>
                  </pic:spPr>
                </pic:pic>
              </a:graphicData>
            </a:graphic>
          </wp:inline>
        </w:drawing>
      </w:r>
    </w:p>
    <w:p w14:paraId="0ACBE416" w14:textId="4AF9C95A" w:rsidR="007F59F1" w:rsidRDefault="00A53428" w:rsidP="00A53428">
      <w:pPr>
        <w:jc w:val="both"/>
        <w:rPr>
          <w:rFonts w:ascii="Times New Roman" w:hAnsi="Times New Roman" w:cs="Times New Roman"/>
          <w:bCs/>
          <w:sz w:val="20"/>
          <w:szCs w:val="20"/>
          <w:lang w:val="ro-RO" w:eastAsia="zh-CN"/>
        </w:rPr>
      </w:pPr>
      <w:r>
        <w:rPr>
          <w:rFonts w:ascii="Times New Roman" w:hAnsi="Times New Roman" w:cs="Times New Roman"/>
          <w:b/>
          <w:sz w:val="20"/>
          <w:szCs w:val="20"/>
          <w:lang w:val="ro-RO" w:eastAsia="zh-CN"/>
        </w:rPr>
        <w:t xml:space="preserve">                                    </w:t>
      </w:r>
      <w:r w:rsidRPr="00350670">
        <w:rPr>
          <w:rFonts w:ascii="Times New Roman" w:hAnsi="Times New Roman" w:cs="Times New Roman"/>
          <w:b/>
          <w:sz w:val="20"/>
          <w:szCs w:val="20"/>
          <w:lang w:val="ro-RO" w:eastAsia="zh-CN"/>
        </w:rPr>
        <w:t>Figura 1.2</w:t>
      </w:r>
      <w:r w:rsidRPr="00350670">
        <w:rPr>
          <w:rFonts w:ascii="Times New Roman" w:hAnsi="Times New Roman" w:cs="Times New Roman"/>
          <w:bCs/>
          <w:sz w:val="20"/>
          <w:szCs w:val="20"/>
          <w:lang w:val="ro-RO" w:eastAsia="zh-CN"/>
        </w:rPr>
        <w:t xml:space="preserve"> Harta incendiilor de pădure înregistrate în perioada 2006-20</w:t>
      </w:r>
      <w:r>
        <w:rPr>
          <w:rFonts w:ascii="Times New Roman" w:hAnsi="Times New Roman" w:cs="Times New Roman"/>
          <w:bCs/>
          <w:sz w:val="20"/>
          <w:szCs w:val="20"/>
          <w:lang w:val="ro-RO" w:eastAsia="zh-CN"/>
        </w:rPr>
        <w:t>25</w:t>
      </w:r>
    </w:p>
    <w:p w14:paraId="64CC50EB" w14:textId="115757AC" w:rsidR="00A53428" w:rsidRDefault="007F59F1" w:rsidP="00A53428">
      <w:pPr>
        <w:jc w:val="both"/>
        <w:rPr>
          <w:rFonts w:ascii="Times New Roman" w:hAnsi="Times New Roman" w:cs="Times New Roman"/>
          <w:bCs/>
          <w:sz w:val="20"/>
          <w:szCs w:val="20"/>
          <w:lang w:val="ro-RO" w:eastAsia="zh-CN"/>
        </w:rPr>
      </w:pPr>
      <w:r>
        <w:rPr>
          <w:noProof/>
        </w:rPr>
        <w:drawing>
          <wp:inline distT="0" distB="0" distL="0" distR="0" wp14:anchorId="5ECB1A47" wp14:editId="10D83926">
            <wp:extent cx="6137910" cy="2323924"/>
            <wp:effectExtent l="0" t="0" r="0" b="635"/>
            <wp:docPr id="1967434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177129" cy="2338773"/>
                    </a:xfrm>
                    <a:prstGeom prst="rect">
                      <a:avLst/>
                    </a:prstGeom>
                    <a:noFill/>
                  </pic:spPr>
                </pic:pic>
              </a:graphicData>
            </a:graphic>
          </wp:inline>
        </w:drawing>
      </w:r>
    </w:p>
    <w:p w14:paraId="225AC0B1" w14:textId="3083B8A8" w:rsidR="00A53428" w:rsidRDefault="005B4010" w:rsidP="00A53428">
      <w:pPr>
        <w:jc w:val="both"/>
        <w:rPr>
          <w:rFonts w:ascii="Times New Roman" w:hAnsi="Times New Roman" w:cs="Times New Roman"/>
          <w:b/>
          <w:sz w:val="20"/>
          <w:szCs w:val="20"/>
          <w:lang w:val="ro-RO" w:eastAsia="zh-CN"/>
        </w:rPr>
      </w:pPr>
      <w:r w:rsidRPr="005B4010">
        <w:rPr>
          <w:rFonts w:ascii="Times New Roman" w:hAnsi="Times New Roman" w:cs="Times New Roman"/>
          <w:b/>
          <w:sz w:val="20"/>
          <w:szCs w:val="20"/>
          <w:lang w:val="ro-RO" w:eastAsia="zh-CN"/>
        </w:rPr>
        <w:t>a)</w:t>
      </w:r>
    </w:p>
    <w:p w14:paraId="0ADAC0E7" w14:textId="6A09EF0E" w:rsidR="007F59F1" w:rsidRDefault="007F59F1" w:rsidP="00A53428">
      <w:pPr>
        <w:jc w:val="both"/>
        <w:rPr>
          <w:rFonts w:ascii="Times New Roman" w:hAnsi="Times New Roman" w:cs="Times New Roman"/>
          <w:b/>
          <w:sz w:val="20"/>
          <w:szCs w:val="20"/>
          <w:lang w:val="ro-RO" w:eastAsia="zh-CN"/>
        </w:rPr>
      </w:pPr>
      <w:r>
        <w:rPr>
          <w:rFonts w:ascii="Times New Roman" w:hAnsi="Times New Roman" w:cs="Times New Roman"/>
          <w:b/>
          <w:noProof/>
          <w:sz w:val="20"/>
          <w:szCs w:val="20"/>
          <w:lang w:val="ro-RO" w:eastAsia="zh-CN"/>
        </w:rPr>
        <w:lastRenderedPageBreak/>
        <w:drawing>
          <wp:inline distT="0" distB="0" distL="0" distR="0" wp14:anchorId="3B6B089F" wp14:editId="2C8179D1">
            <wp:extent cx="6176010" cy="2695575"/>
            <wp:effectExtent l="0" t="0" r="0" b="9525"/>
            <wp:docPr id="193666058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204375" cy="2707955"/>
                    </a:xfrm>
                    <a:prstGeom prst="rect">
                      <a:avLst/>
                    </a:prstGeom>
                    <a:noFill/>
                  </pic:spPr>
                </pic:pic>
              </a:graphicData>
            </a:graphic>
          </wp:inline>
        </w:drawing>
      </w:r>
      <w:r w:rsidR="000107EE">
        <w:rPr>
          <w:rFonts w:ascii="Times New Roman" w:hAnsi="Times New Roman" w:cs="Times New Roman"/>
          <w:b/>
          <w:sz w:val="20"/>
          <w:szCs w:val="20"/>
          <w:lang w:val="ro-RO" w:eastAsia="zh-CN"/>
        </w:rPr>
        <w:t>b)</w:t>
      </w:r>
    </w:p>
    <w:p w14:paraId="60175A5C" w14:textId="139E1AAC" w:rsidR="007F59F1" w:rsidRDefault="007F59F1" w:rsidP="00A53428">
      <w:pPr>
        <w:jc w:val="both"/>
        <w:rPr>
          <w:rFonts w:ascii="Times New Roman" w:hAnsi="Times New Roman" w:cs="Times New Roman"/>
          <w:b/>
          <w:sz w:val="20"/>
          <w:szCs w:val="20"/>
          <w:lang w:val="ro-RO" w:eastAsia="zh-CN"/>
        </w:rPr>
      </w:pPr>
    </w:p>
    <w:p w14:paraId="410AD6FD" w14:textId="36841660" w:rsidR="007F59F1" w:rsidRDefault="007F59F1" w:rsidP="00A53428">
      <w:pPr>
        <w:jc w:val="both"/>
        <w:rPr>
          <w:rFonts w:ascii="Times New Roman" w:hAnsi="Times New Roman" w:cs="Times New Roman"/>
          <w:b/>
          <w:sz w:val="20"/>
          <w:szCs w:val="20"/>
          <w:lang w:val="ro-RO" w:eastAsia="zh-CN"/>
        </w:rPr>
      </w:pPr>
      <w:r>
        <w:rPr>
          <w:noProof/>
        </w:rPr>
        <w:drawing>
          <wp:inline distT="0" distB="0" distL="0" distR="0" wp14:anchorId="057E0BFB" wp14:editId="5C44FE05">
            <wp:extent cx="6145530" cy="2301875"/>
            <wp:effectExtent l="0" t="0" r="7620" b="3175"/>
            <wp:docPr id="201795697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168899" cy="2310628"/>
                    </a:xfrm>
                    <a:prstGeom prst="rect">
                      <a:avLst/>
                    </a:prstGeom>
                    <a:noFill/>
                  </pic:spPr>
                </pic:pic>
              </a:graphicData>
            </a:graphic>
          </wp:inline>
        </w:drawing>
      </w:r>
      <w:r w:rsidR="000107EE">
        <w:rPr>
          <w:rFonts w:ascii="Times New Roman" w:hAnsi="Times New Roman" w:cs="Times New Roman"/>
          <w:b/>
          <w:sz w:val="20"/>
          <w:szCs w:val="20"/>
          <w:lang w:val="ro-RO" w:eastAsia="zh-CN"/>
        </w:rPr>
        <w:t>c)</w:t>
      </w:r>
    </w:p>
    <w:p w14:paraId="7EFA844C" w14:textId="66A5D3C9" w:rsidR="007F59F1" w:rsidRPr="000107EE" w:rsidRDefault="00A53428" w:rsidP="000107EE">
      <w:pPr>
        <w:rPr>
          <w:rFonts w:ascii="Times New Roman" w:hAnsi="Times New Roman" w:cs="Times New Roman"/>
          <w:sz w:val="20"/>
          <w:szCs w:val="20"/>
          <w:lang w:val="ro-RO" w:eastAsia="zh-CN"/>
        </w:rPr>
      </w:pPr>
      <w:r w:rsidRPr="000107EE">
        <w:rPr>
          <w:rFonts w:ascii="Times New Roman" w:eastAsia="Times New Roman" w:hAnsi="Times New Roman" w:cs="Times New Roman"/>
          <w:b/>
          <w:bCs/>
          <w:sz w:val="20"/>
          <w:szCs w:val="20"/>
          <w:lang w:val="ro-RO"/>
        </w:rPr>
        <w:t>Figura 1.3</w:t>
      </w:r>
      <w:r w:rsidR="000107EE" w:rsidRPr="000107EE">
        <w:rPr>
          <w:rFonts w:ascii="Times New Roman" w:eastAsia="Times New Roman" w:hAnsi="Times New Roman" w:cs="Times New Roman"/>
          <w:b/>
          <w:bCs/>
          <w:sz w:val="20"/>
          <w:szCs w:val="20"/>
          <w:lang w:val="ro-RO"/>
        </w:rPr>
        <w:t xml:space="preserve">: </w:t>
      </w:r>
      <w:r w:rsidR="007F59F1" w:rsidRPr="000107EE">
        <w:rPr>
          <w:rFonts w:ascii="Times New Roman" w:eastAsia="Times New Roman" w:hAnsi="Times New Roman" w:cs="Times New Roman"/>
          <w:sz w:val="20"/>
          <w:szCs w:val="20"/>
          <w:lang w:val="ro-RO"/>
        </w:rPr>
        <w:t>a) d</w:t>
      </w:r>
      <w:r w:rsidRPr="000107EE">
        <w:rPr>
          <w:rFonts w:ascii="Times New Roman" w:eastAsia="Times New Roman" w:hAnsi="Times New Roman" w:cs="Times New Roman"/>
          <w:sz w:val="20"/>
          <w:szCs w:val="20"/>
          <w:lang w:val="ro-RO"/>
        </w:rPr>
        <w:t>istribuția numărului de incendii de pădure înregistrate în perioada 1956-202</w:t>
      </w:r>
      <w:r w:rsidR="007F59F1" w:rsidRPr="000107EE">
        <w:rPr>
          <w:rFonts w:ascii="Times New Roman" w:eastAsia="Times New Roman" w:hAnsi="Times New Roman" w:cs="Times New Roman"/>
          <w:sz w:val="20"/>
          <w:szCs w:val="20"/>
          <w:lang w:val="ro-RO"/>
        </w:rPr>
        <w:t>5;</w:t>
      </w:r>
      <w:r w:rsidR="000107EE" w:rsidRPr="000107EE">
        <w:rPr>
          <w:rFonts w:ascii="Times New Roman" w:eastAsia="Times New Roman" w:hAnsi="Times New Roman" w:cs="Times New Roman"/>
          <w:sz w:val="20"/>
          <w:szCs w:val="20"/>
          <w:lang w:val="ro-RO"/>
        </w:rPr>
        <w:t xml:space="preserve"> </w:t>
      </w:r>
      <w:r w:rsidR="007F59F1" w:rsidRPr="000107EE">
        <w:rPr>
          <w:rFonts w:ascii="Times New Roman" w:eastAsia="Times New Roman" w:hAnsi="Times New Roman" w:cs="Times New Roman"/>
          <w:sz w:val="20"/>
          <w:szCs w:val="20"/>
          <w:lang w:val="ro-RO"/>
        </w:rPr>
        <w:t>b</w:t>
      </w:r>
      <w:r w:rsidRPr="000107EE">
        <w:rPr>
          <w:rFonts w:ascii="Times New Roman" w:eastAsia="Times New Roman" w:hAnsi="Times New Roman" w:cs="Times New Roman"/>
          <w:sz w:val="20"/>
          <w:szCs w:val="20"/>
          <w:lang w:val="ro-RO"/>
        </w:rPr>
        <w:t xml:space="preserve">) </w:t>
      </w:r>
      <w:r w:rsidR="005B4010" w:rsidRPr="000107EE">
        <w:rPr>
          <w:rFonts w:ascii="Times New Roman" w:eastAsia="Times New Roman" w:hAnsi="Times New Roman" w:cs="Times New Roman"/>
          <w:sz w:val="20"/>
          <w:szCs w:val="20"/>
          <w:lang w:val="ro-RO"/>
        </w:rPr>
        <w:t>distribuția numărului de incendii înregistrate și suprafața afectată de acestea în perioada 2006-2025</w:t>
      </w:r>
      <w:r w:rsidR="007F59F1" w:rsidRPr="000107EE">
        <w:rPr>
          <w:rFonts w:ascii="Times New Roman" w:eastAsia="Times New Roman" w:hAnsi="Times New Roman" w:cs="Times New Roman"/>
          <w:sz w:val="20"/>
          <w:szCs w:val="20"/>
          <w:lang w:val="ro-RO"/>
        </w:rPr>
        <w:t>;</w:t>
      </w:r>
      <w:r w:rsidR="000107EE" w:rsidRPr="000107EE">
        <w:rPr>
          <w:rFonts w:ascii="Times New Roman" w:eastAsia="Times New Roman" w:hAnsi="Times New Roman" w:cs="Times New Roman"/>
          <w:sz w:val="20"/>
          <w:szCs w:val="20"/>
          <w:lang w:val="ro-RO"/>
        </w:rPr>
        <w:t xml:space="preserve"> </w:t>
      </w:r>
      <w:r w:rsidR="007F59F1" w:rsidRPr="000107EE">
        <w:rPr>
          <w:rFonts w:ascii="Times New Roman" w:eastAsia="Times New Roman" w:hAnsi="Times New Roman" w:cs="Times New Roman"/>
          <w:sz w:val="20"/>
          <w:szCs w:val="20"/>
          <w:lang w:val="ro-RO"/>
        </w:rPr>
        <w:t>c</w:t>
      </w:r>
      <w:r w:rsidRPr="000107EE">
        <w:rPr>
          <w:rFonts w:ascii="Times New Roman" w:eastAsia="Times New Roman" w:hAnsi="Times New Roman" w:cs="Times New Roman"/>
          <w:sz w:val="20"/>
          <w:szCs w:val="20"/>
          <w:lang w:val="ro-RO"/>
        </w:rPr>
        <w:t xml:space="preserve">) </w:t>
      </w:r>
      <w:r w:rsidR="007F59F1" w:rsidRPr="000107EE">
        <w:rPr>
          <w:rFonts w:ascii="Times New Roman" w:eastAsia="Times New Roman" w:hAnsi="Times New Roman" w:cs="Times New Roman"/>
          <w:sz w:val="20"/>
          <w:szCs w:val="20"/>
          <w:lang w:val="ro-RO"/>
        </w:rPr>
        <w:t>distribuția suprafețelor afectate de incendii de pădure în perioada 1956-2025.</w:t>
      </w:r>
    </w:p>
    <w:p w14:paraId="3BAAEE9B" w14:textId="77777777" w:rsidR="000107EE" w:rsidRDefault="007F59F1" w:rsidP="000107EE">
      <w:pPr>
        <w:spacing w:after="0" w:line="220" w:lineRule="atLeast"/>
        <w:jc w:val="both"/>
        <w:rPr>
          <w:rFonts w:ascii="Times New Roman" w:hAnsi="Times New Roman" w:cs="Times New Roman"/>
          <w:sz w:val="24"/>
          <w:szCs w:val="24"/>
          <w:lang w:val="ro-RO" w:eastAsia="zh-CN"/>
        </w:rPr>
      </w:pPr>
      <w:r>
        <w:rPr>
          <w:rFonts w:ascii="Times New Roman" w:hAnsi="Times New Roman" w:cs="Times New Roman"/>
          <w:sz w:val="24"/>
          <w:szCs w:val="24"/>
          <w:lang w:val="ro-RO" w:eastAsia="zh-CN"/>
        </w:rPr>
        <w:t xml:space="preserve">          </w:t>
      </w:r>
      <w:r w:rsidRPr="007F59F1">
        <w:rPr>
          <w:rFonts w:ascii="Times New Roman" w:hAnsi="Times New Roman" w:cs="Times New Roman"/>
          <w:sz w:val="24"/>
          <w:szCs w:val="24"/>
          <w:lang w:val="ro-RO" w:eastAsia="zh-CN"/>
        </w:rPr>
        <w:t>Perioada de analiză începând cu care sunt disponibile statistici detaliate asupra incendiilor (începând cu anul 2006) se suprapune peste tendința de extindere a fenomenului, consemnată în ultimii ani, înregistrându-se practic dublarea frecvenței incendiilor (373 în perioada 2006-2025, comparativ cu 131, în perioada 1956-2005). De asemenea, suprafața medie a incendiilor forestiere a înregistrat o creștere de 3 ha de la 5.1 la 6,68 ha, în perioada 2006-2025 fata de perioada 1956-2005.</w:t>
      </w:r>
    </w:p>
    <w:p w14:paraId="0BAE5265" w14:textId="6D78503C" w:rsidR="007F59F1" w:rsidRPr="00350670" w:rsidRDefault="007F59F1" w:rsidP="000107EE">
      <w:pPr>
        <w:spacing w:after="0" w:line="220" w:lineRule="atLeast"/>
        <w:jc w:val="both"/>
        <w:rPr>
          <w:rFonts w:ascii="Times New Roman" w:hAnsi="Times New Roman" w:cs="Times New Roman"/>
          <w:sz w:val="24"/>
          <w:szCs w:val="24"/>
          <w:lang w:val="ro-RO" w:eastAsia="zh-CN"/>
        </w:rPr>
      </w:pPr>
      <w:r>
        <w:rPr>
          <w:rFonts w:ascii="Times New Roman" w:hAnsi="Times New Roman" w:cs="Times New Roman"/>
          <w:sz w:val="24"/>
          <w:szCs w:val="24"/>
          <w:lang w:val="ro-RO" w:eastAsia="zh-CN"/>
        </w:rPr>
        <w:t xml:space="preserve">         </w:t>
      </w:r>
      <w:r w:rsidRPr="007F59F1">
        <w:rPr>
          <w:rFonts w:ascii="Times New Roman" w:hAnsi="Times New Roman" w:cs="Times New Roman"/>
          <w:sz w:val="24"/>
          <w:szCs w:val="24"/>
          <w:lang w:val="ro-RO" w:eastAsia="zh-CN"/>
        </w:rPr>
        <w:t>Centralizarea informațiilor existente privind incendiile la fondul forestier pentru perioada 2006-2023 pentru teritoriul României a evidențiat o mare variabilitate anuală și intra anuală a acestora. Astfel,  în urma unui sezon de incendiu excepțional cum a fost cel produs în anul 2012, a urmat o perioadă de câțiva ani de relativă liniște în ceea ce privește  manifestarea incendiilor la fondul forestier, după care un alt an (2022) cu o manifestare excepțională a acestui fenomen, a fost înregistrat. Aceasta se poate explica pe de o parte prin faptul că anii de secetă prelungită se manifestă cu o oarecare ciclicitate iar pe de altă parte, în urma unui sezon intens de incendii la fondul forestier se consumă combustibilii de la suprafața solului (litieră, crengi uscate etc.) și durează o perioadă de câțiva ani până când aceștia se acumulează din nou în cantități însemnate (Lorenț 2024).</w:t>
      </w:r>
    </w:p>
    <w:p w14:paraId="169B86C0" w14:textId="5DD1F861" w:rsidR="00820B44" w:rsidRPr="00350670" w:rsidRDefault="007F59F1" w:rsidP="000107EE">
      <w:pPr>
        <w:spacing w:after="0" w:line="220" w:lineRule="atLeast"/>
        <w:jc w:val="both"/>
        <w:rPr>
          <w:rFonts w:ascii="Times New Roman" w:hAnsi="Times New Roman" w:cs="Times New Roman"/>
          <w:bCs/>
          <w:sz w:val="24"/>
          <w:szCs w:val="24"/>
          <w:lang w:val="ro-RO"/>
        </w:rPr>
      </w:pPr>
      <w:r>
        <w:rPr>
          <w:rFonts w:ascii="Times New Roman" w:hAnsi="Times New Roman" w:cs="Times New Roman"/>
          <w:bCs/>
          <w:sz w:val="24"/>
          <w:szCs w:val="24"/>
          <w:lang w:val="ro-RO"/>
        </w:rPr>
        <w:lastRenderedPageBreak/>
        <w:t xml:space="preserve">         </w:t>
      </w:r>
      <w:r w:rsidR="00820B44" w:rsidRPr="00350670">
        <w:rPr>
          <w:rFonts w:ascii="Times New Roman" w:hAnsi="Times New Roman" w:cs="Times New Roman"/>
          <w:bCs/>
          <w:sz w:val="24"/>
          <w:szCs w:val="24"/>
          <w:lang w:val="ro-RO"/>
        </w:rPr>
        <w:t xml:space="preserve">Pentru îmbunătățirea gestionării riscului la incendiile de pădure din România, trebuie identificate pentru început care sunt deficiențele informaționale și organizatorice în lanțul de prevenire intervenție-refacere aferent acestui tip de risc și care determină în mod real frecvența și mărimea pierderilor în urma manifestării acestui tip de risc. Deși au fost realizate o serie de progrese cum sunt cele amintite mai sus, vulnerabilitățile și provocările sunt numeroase, dintre care enumerăm următoarele, cu măsurile corective ce se impun:Modul de raportare la incendiile de pădure este învechit. Raportările se realizează pe format de hârtie (analogic), după care sunt centralizate în fișiere tabelare (Excel). Fișa de raportare a incendiului nu conține coordonatele evenimentului, ceea ce nu permite afișarea acestora spațial, sub formă de hartă, pentru a se observa distribuția spațială și zonele de concentrare a incendiilor, atât la nivel istoric cât și în desfășurarea curentă. Astfel, este necesară implementarea unui sistem modern informatizat, geospațial, de raportare a incendiilor, susținut de un geo-server care să permită localizarea evenimentelor de incendiu.  </w:t>
      </w:r>
    </w:p>
    <w:p w14:paraId="678D4460" w14:textId="77777777" w:rsidR="00820B44" w:rsidRPr="00350670" w:rsidRDefault="00820B44" w:rsidP="000107EE">
      <w:pPr>
        <w:numPr>
          <w:ilvl w:val="0"/>
          <w:numId w:val="77"/>
        </w:numPr>
        <w:spacing w:after="0" w:line="240" w:lineRule="auto"/>
        <w:ind w:hanging="720"/>
        <w:jc w:val="both"/>
        <w:rPr>
          <w:rFonts w:ascii="Times New Roman" w:hAnsi="Times New Roman" w:cs="Times New Roman"/>
          <w:bCs/>
          <w:sz w:val="24"/>
          <w:szCs w:val="24"/>
          <w:lang w:val="ro-RO"/>
        </w:rPr>
      </w:pPr>
      <w:r w:rsidRPr="00350670">
        <w:rPr>
          <w:rFonts w:ascii="Times New Roman" w:hAnsi="Times New Roman" w:cs="Times New Roman"/>
          <w:bCs/>
          <w:sz w:val="24"/>
          <w:szCs w:val="24"/>
          <w:lang w:val="ro-RO"/>
        </w:rPr>
        <w:t>Managementul riscului la incendiile de pădure este axat îndeosebi pe partea de intervenție operațională și mai puțin pe partea de prevenire. Concentrarea eforturilor pe partea de prevenire a incendiilor este nu numai preferabilă, ci și o modalitate mai eficientă de gestionare a costurilor incendiilor de pădure, comparativ cu resursele financiare alocate pentru stingerea acestora și refacerea suprafețelor afectate. Chiar și regiunile cu departamente de intervenție bine pregătite (e.g. Australia, California, țările europene mediteraneene), dotate cu echipamente sofisticate la sol și aeriene și cu un efectiv important de forțe de intervenție, nu au reușit să gestioneze fără probleme mega-incendiile forestiere înregistrate la scară largă în ultimii ani.</w:t>
      </w:r>
    </w:p>
    <w:p w14:paraId="3184F270" w14:textId="77777777" w:rsidR="00820B44" w:rsidRPr="00350670" w:rsidRDefault="00820B44" w:rsidP="00323860">
      <w:pPr>
        <w:numPr>
          <w:ilvl w:val="0"/>
          <w:numId w:val="77"/>
        </w:numPr>
        <w:spacing w:after="0" w:line="240" w:lineRule="auto"/>
        <w:ind w:hanging="720"/>
        <w:jc w:val="both"/>
        <w:rPr>
          <w:rFonts w:ascii="Times New Roman" w:hAnsi="Times New Roman" w:cs="Times New Roman"/>
          <w:bCs/>
          <w:sz w:val="24"/>
          <w:szCs w:val="24"/>
          <w:lang w:val="ro-RO"/>
        </w:rPr>
      </w:pPr>
      <w:r w:rsidRPr="00350670">
        <w:rPr>
          <w:rFonts w:ascii="Times New Roman" w:hAnsi="Times New Roman" w:cs="Times New Roman"/>
          <w:bCs/>
          <w:sz w:val="24"/>
          <w:szCs w:val="24"/>
          <w:lang w:val="ro-RO"/>
        </w:rPr>
        <w:t>Planificarea rapidă a intervenției (inclusiv alegerea traseului cel mai scurt accesibil personalului și/sau utilajelor), în cazul unui incendiu de pădure, se face anevoios de către personalul din afara sistemului silvic, datorită necunoaşterii configuraţiei terenului. Astfel, urmare a evoluţiei tehnologice, este necesară implementarea unui sistem Web-GIS în care să fie centralizate hărțile amenajistice în format vectorial sau cel puțin datele strict necesare cum ar fi drumurile, starea acestora, acoperirea cu vegetație forestieră, speciile forestiere (sau măcar grupele de specii), vârsta, densitatea/consistența arboretelor, sursele de apă, modelul digital al terenului (înclinarea terenului), imaginile aeriene/satelitare disponibile etc.), care să permită consultarea și analiza geospațială rapidă a acestora de pe dispozitivele mobile de către autoritățile care asigură intervenția (de ex. pompierii militari, personalul silvic). Astfel, pot fi cunoscute cele mai indicate trasee pentru ajungerea în timpul cel mai scurt la evenimentul produs și pentru planificarea optimă, în cunoștință de cauză, a măsurilor și tacticilor de intervenție.</w:t>
      </w:r>
    </w:p>
    <w:p w14:paraId="54558B2D" w14:textId="77777777" w:rsidR="00820B44" w:rsidRPr="00350670" w:rsidRDefault="00820B44" w:rsidP="00323860">
      <w:pPr>
        <w:numPr>
          <w:ilvl w:val="0"/>
          <w:numId w:val="77"/>
        </w:numPr>
        <w:spacing w:after="0" w:line="240" w:lineRule="auto"/>
        <w:ind w:hanging="720"/>
        <w:jc w:val="both"/>
        <w:rPr>
          <w:rFonts w:ascii="Times New Roman" w:hAnsi="Times New Roman" w:cs="Times New Roman"/>
          <w:bCs/>
          <w:sz w:val="24"/>
          <w:szCs w:val="24"/>
          <w:lang w:val="ro-RO"/>
        </w:rPr>
      </w:pPr>
      <w:r w:rsidRPr="00350670">
        <w:rPr>
          <w:rFonts w:ascii="Times New Roman" w:hAnsi="Times New Roman" w:cs="Times New Roman"/>
          <w:bCs/>
          <w:sz w:val="24"/>
          <w:szCs w:val="24"/>
          <w:lang w:val="ro-RO"/>
        </w:rPr>
        <w:t>Prevenirea incendiilor de pădure nu se rezumă la un set de măsuri limitative. În consecință, modul de realizare şi implementare a măsurilor de management este necesar să fie modernizat: să se folosească atât experiența din trecut dar și să fie actualizat  pe baza noilor tehnologii, atât în ceea ce privește partea de prevenție cât și partea de stingere a incendiilor, în conformitate atât cu reglementările europene, dar şi implementând experiența statelor care au gestionat incendii de pădure majore. Astfel, partea de prevenție este necesar să pună accent pe monitorizare și prognoză bazate pe metode moderne care utilizează GIS, teledetecție și modele matematice avansate, coroborate cu date climatice (umiditate, vânt, precipitații), hărți de combustibili, hărți de distribuție a căilor de comunicație, surse de apă, localități, date despre populație.</w:t>
      </w:r>
    </w:p>
    <w:p w14:paraId="70C92B0A" w14:textId="77777777" w:rsidR="00820B44" w:rsidRPr="00350670" w:rsidRDefault="00820B44" w:rsidP="00323860">
      <w:pPr>
        <w:numPr>
          <w:ilvl w:val="0"/>
          <w:numId w:val="77"/>
        </w:numPr>
        <w:spacing w:after="0" w:line="240" w:lineRule="auto"/>
        <w:ind w:hanging="720"/>
        <w:jc w:val="both"/>
        <w:rPr>
          <w:rFonts w:ascii="Times New Roman" w:hAnsi="Times New Roman" w:cs="Times New Roman"/>
          <w:bCs/>
          <w:sz w:val="24"/>
          <w:szCs w:val="24"/>
          <w:lang w:val="ro-RO"/>
        </w:rPr>
      </w:pPr>
      <w:r w:rsidRPr="00350670">
        <w:rPr>
          <w:rFonts w:ascii="Times New Roman" w:hAnsi="Times New Roman" w:cs="Times New Roman"/>
          <w:bCs/>
          <w:sz w:val="24"/>
          <w:szCs w:val="24"/>
          <w:lang w:val="ro-RO"/>
        </w:rPr>
        <w:t>Metoda de calcul  a riscului de incendiu de păduri, folosită până acum  în România, nu a oferit o imagine fidelă a situației din teren. Astfel, prima metodă de calcul a riscului din 2006 este simplistă, bazându-se pe frecvența de producere a incendiilor la nivel de Unitate de Producție (Adam 2016). Pentru obţinerea unei reprezentări reale a acestui tip de risc fiind necesar să fie calculate hazardul, expunerea și vulnerabilitățile. Riscul la incendii de pădure trebuie calculat pe baza unor metode moderne, acceptate și compatibile cu alte sisteme europene, precum și elaborarea unor metode de calcul adaptate specificului național.</w:t>
      </w:r>
    </w:p>
    <w:p w14:paraId="70851BD6" w14:textId="77777777" w:rsidR="00820B44" w:rsidRPr="00350670" w:rsidRDefault="00820B44" w:rsidP="00323860">
      <w:pPr>
        <w:numPr>
          <w:ilvl w:val="0"/>
          <w:numId w:val="77"/>
        </w:numPr>
        <w:spacing w:after="0" w:line="240" w:lineRule="auto"/>
        <w:ind w:hanging="720"/>
        <w:jc w:val="both"/>
        <w:rPr>
          <w:rFonts w:ascii="Times New Roman" w:hAnsi="Times New Roman" w:cs="Times New Roman"/>
          <w:bCs/>
          <w:sz w:val="24"/>
          <w:szCs w:val="24"/>
          <w:lang w:val="ro-RO"/>
        </w:rPr>
      </w:pPr>
      <w:r w:rsidRPr="00350670">
        <w:rPr>
          <w:rFonts w:ascii="Times New Roman" w:hAnsi="Times New Roman" w:cs="Times New Roman"/>
          <w:bCs/>
          <w:sz w:val="24"/>
          <w:szCs w:val="24"/>
          <w:lang w:val="ro-RO"/>
        </w:rPr>
        <w:t xml:space="preserve">Legislaţia şi celelalte reglementări specifice riscului de incendiu de păduri sunt foarte stufoase şi uneori nesistematice sau depăşite de evoluţia societăţii. Astfel, este necesară revizuirea normelor care să simplifice semnificativ partea normativă, obligatorie și elaborarea unui Ghid de bune practici cu </w:t>
      </w:r>
      <w:r w:rsidRPr="00350670">
        <w:rPr>
          <w:rFonts w:ascii="Times New Roman" w:hAnsi="Times New Roman" w:cs="Times New Roman"/>
          <w:bCs/>
          <w:sz w:val="24"/>
          <w:szCs w:val="24"/>
          <w:lang w:val="ro-RO"/>
        </w:rPr>
        <w:lastRenderedPageBreak/>
        <w:t>proceduri și recomandări. Se impune să se acorde mai multă libertate de acțiune inginerilor responsabili cu paza pădurilor și să fie încurajată folosirea tehnologiilor geo-spațiale. Este foarte importantă revizuirea necesarului de materiale și a amplasării punctelor întărite, precum și modernizarea metodelor de intervenție precum și dotarea cu utilaje și echipamente specifice domeniului forestier (inclusiv vehicule adecvate, autospeciale, elicoptere, bazine mobile etc).</w:t>
      </w:r>
    </w:p>
    <w:p w14:paraId="3D89CEAA" w14:textId="77777777" w:rsidR="00820B44" w:rsidRPr="00350670" w:rsidRDefault="00820B44" w:rsidP="00323860">
      <w:pPr>
        <w:numPr>
          <w:ilvl w:val="0"/>
          <w:numId w:val="77"/>
        </w:numPr>
        <w:spacing w:after="0" w:line="240" w:lineRule="auto"/>
        <w:ind w:hanging="720"/>
        <w:jc w:val="both"/>
        <w:rPr>
          <w:rFonts w:ascii="Times New Roman" w:hAnsi="Times New Roman" w:cs="Times New Roman"/>
          <w:bCs/>
          <w:sz w:val="24"/>
          <w:szCs w:val="24"/>
          <w:lang w:val="ro-RO"/>
        </w:rPr>
      </w:pPr>
      <w:r w:rsidRPr="00350670">
        <w:rPr>
          <w:rFonts w:ascii="Times New Roman" w:hAnsi="Times New Roman" w:cs="Times New Roman"/>
          <w:bCs/>
          <w:sz w:val="24"/>
          <w:szCs w:val="24"/>
          <w:lang w:val="ro-RO"/>
        </w:rPr>
        <w:t>Lipsa unui cadru de colaborare instituțională care să permită schimbul de informații cu alte sectoare implicate în domeniul riscului în general și a incendiilor agricole și forestiere în special, o stabilire clară a ierarhiilor și responsabilităților și punerea la punct a unui sistem mai eficient și mai operativ de monitorizare, alarmare respectiv intervenție pentru localizarea și stingerea incendiilor a condus la creşterea timpilor de intervenţie, de mobilizare a resurselor sau de asumare a responsabilităţilor.</w:t>
      </w:r>
    </w:p>
    <w:p w14:paraId="6ACA1537" w14:textId="77777777" w:rsidR="00820B44" w:rsidRPr="00350670" w:rsidRDefault="00820B44" w:rsidP="00323860">
      <w:pPr>
        <w:numPr>
          <w:ilvl w:val="0"/>
          <w:numId w:val="77"/>
        </w:numPr>
        <w:spacing w:after="0" w:line="240" w:lineRule="auto"/>
        <w:ind w:hanging="720"/>
        <w:jc w:val="both"/>
        <w:rPr>
          <w:rFonts w:ascii="Times New Roman" w:hAnsi="Times New Roman" w:cs="Times New Roman"/>
          <w:bCs/>
          <w:sz w:val="24"/>
          <w:szCs w:val="24"/>
          <w:lang w:val="ro-RO"/>
        </w:rPr>
      </w:pPr>
      <w:r w:rsidRPr="00350670">
        <w:rPr>
          <w:rFonts w:ascii="Times New Roman" w:hAnsi="Times New Roman" w:cs="Times New Roman"/>
          <w:bCs/>
          <w:sz w:val="24"/>
          <w:szCs w:val="24"/>
          <w:lang w:val="ro-RO"/>
        </w:rPr>
        <w:t>Nu există suportul operativ de răspuns în cazul primei intervenţii, cerut de legislaţie, din partea tuturor proprietarilor/administratorilor de fond forestier. Astfel, se impune încheierea de contracte sau convenții cu servicii publice sau operatori economici specializați existenți la nivelul UAT-ului respectiv, de către administratorii și proprietarii de pădure, în cazul în care aceștia nu dispun de suficiente resurse pentru asigurarea primei intervenții la incendiu.</w:t>
      </w:r>
    </w:p>
    <w:p w14:paraId="659CC76E" w14:textId="77777777" w:rsidR="00820B44" w:rsidRPr="00350670" w:rsidRDefault="00820B44" w:rsidP="00323860">
      <w:pPr>
        <w:numPr>
          <w:ilvl w:val="0"/>
          <w:numId w:val="77"/>
        </w:numPr>
        <w:spacing w:after="0" w:line="240" w:lineRule="auto"/>
        <w:ind w:hanging="720"/>
        <w:jc w:val="both"/>
        <w:rPr>
          <w:rFonts w:ascii="Times New Roman" w:hAnsi="Times New Roman" w:cs="Times New Roman"/>
          <w:bCs/>
          <w:sz w:val="24"/>
          <w:szCs w:val="24"/>
          <w:lang w:val="ro-RO"/>
        </w:rPr>
      </w:pPr>
      <w:r w:rsidRPr="00350670">
        <w:rPr>
          <w:rFonts w:ascii="Times New Roman" w:hAnsi="Times New Roman" w:cs="Times New Roman"/>
          <w:bCs/>
          <w:sz w:val="24"/>
          <w:szCs w:val="24"/>
          <w:lang w:val="ro-RO"/>
        </w:rPr>
        <w:t>Neîntreținerea rețelelor de distribuție/transport de medie/înaltă tensiune care traversează pădurile, precum și a zonelor de protecție adiacente acestora.</w:t>
      </w:r>
    </w:p>
    <w:p w14:paraId="4A9BA8E4" w14:textId="77777777" w:rsidR="00820B44" w:rsidRPr="00350670" w:rsidRDefault="00820B44" w:rsidP="00323860">
      <w:pPr>
        <w:numPr>
          <w:ilvl w:val="0"/>
          <w:numId w:val="77"/>
        </w:numPr>
        <w:spacing w:after="0" w:line="240" w:lineRule="auto"/>
        <w:ind w:hanging="720"/>
        <w:jc w:val="both"/>
        <w:rPr>
          <w:rFonts w:ascii="Times New Roman" w:hAnsi="Times New Roman" w:cs="Times New Roman"/>
          <w:bCs/>
          <w:sz w:val="24"/>
          <w:szCs w:val="24"/>
          <w:lang w:val="ro-RO"/>
        </w:rPr>
      </w:pPr>
      <w:r w:rsidRPr="00350670">
        <w:rPr>
          <w:rFonts w:ascii="Times New Roman" w:hAnsi="Times New Roman" w:cs="Times New Roman"/>
          <w:bCs/>
          <w:sz w:val="24"/>
          <w:szCs w:val="24"/>
          <w:lang w:val="ro-RO"/>
        </w:rPr>
        <w:t>Inexistența sau existența unor căi de acces dificile pentru gabaritul autospecialelor de stins incendii.</w:t>
      </w:r>
    </w:p>
    <w:p w14:paraId="50AB1C2D" w14:textId="77777777" w:rsidR="00820B44" w:rsidRPr="00350670" w:rsidRDefault="00820B44" w:rsidP="00323860">
      <w:pPr>
        <w:numPr>
          <w:ilvl w:val="0"/>
          <w:numId w:val="77"/>
        </w:numPr>
        <w:spacing w:after="0"/>
        <w:ind w:hanging="720"/>
        <w:contextualSpacing/>
        <w:jc w:val="both"/>
        <w:rPr>
          <w:rFonts w:ascii="Times New Roman" w:hAnsi="Times New Roman" w:cs="Times New Roman"/>
          <w:bCs/>
          <w:sz w:val="24"/>
          <w:szCs w:val="24"/>
          <w:lang w:val="ro-RO"/>
        </w:rPr>
      </w:pPr>
      <w:r w:rsidRPr="00350670">
        <w:rPr>
          <w:rFonts w:ascii="Times New Roman" w:hAnsi="Times New Roman" w:cs="Times New Roman"/>
          <w:bCs/>
          <w:sz w:val="24"/>
          <w:szCs w:val="24"/>
          <w:lang w:val="ro-RO"/>
        </w:rPr>
        <w:t>Lipsa prevederii în legislația națională, a unui indice de alertare pe niveluri de risc de incendiu de pădure similar celor utilizate în cazul fenomenelor meteorologice și hidrologice.</w:t>
      </w:r>
    </w:p>
    <w:p w14:paraId="4F64D306" w14:textId="77777777" w:rsidR="00820B44" w:rsidRPr="00350670" w:rsidRDefault="00820B44" w:rsidP="00323860">
      <w:pPr>
        <w:numPr>
          <w:ilvl w:val="0"/>
          <w:numId w:val="77"/>
        </w:numPr>
        <w:spacing w:after="0" w:line="240" w:lineRule="auto"/>
        <w:ind w:hanging="720"/>
        <w:jc w:val="both"/>
        <w:rPr>
          <w:rFonts w:ascii="Times New Roman" w:hAnsi="Times New Roman" w:cs="Times New Roman"/>
          <w:bCs/>
          <w:sz w:val="24"/>
          <w:szCs w:val="24"/>
          <w:lang w:val="ro-RO"/>
        </w:rPr>
      </w:pPr>
      <w:r w:rsidRPr="00350670">
        <w:rPr>
          <w:rFonts w:ascii="Times New Roman" w:hAnsi="Times New Roman" w:cs="Times New Roman"/>
          <w:bCs/>
          <w:sz w:val="24"/>
          <w:szCs w:val="24"/>
          <w:lang w:val="ro-RO"/>
        </w:rPr>
        <w:t>Lipsa unor metode de evaluare a pagubelor și a valorii serviciilor ecosistemice asigurate de păduri.</w:t>
      </w:r>
    </w:p>
    <w:p w14:paraId="6A005D80" w14:textId="77777777" w:rsidR="00820B44" w:rsidRPr="00350670" w:rsidRDefault="00820B44" w:rsidP="00323860">
      <w:pPr>
        <w:numPr>
          <w:ilvl w:val="0"/>
          <w:numId w:val="77"/>
        </w:numPr>
        <w:spacing w:after="0" w:line="240" w:lineRule="auto"/>
        <w:ind w:hanging="720"/>
        <w:jc w:val="both"/>
        <w:rPr>
          <w:rFonts w:ascii="Times New Roman" w:hAnsi="Times New Roman" w:cs="Times New Roman"/>
          <w:bCs/>
          <w:sz w:val="24"/>
          <w:szCs w:val="24"/>
          <w:lang w:val="ro-RO"/>
        </w:rPr>
      </w:pPr>
      <w:r w:rsidRPr="00350670">
        <w:rPr>
          <w:rFonts w:ascii="Times New Roman" w:hAnsi="Times New Roman" w:cs="Times New Roman"/>
          <w:bCs/>
          <w:sz w:val="24"/>
          <w:szCs w:val="24"/>
          <w:lang w:val="ro-RO"/>
        </w:rPr>
        <w:t>Lipsa unui program coerent de educație și informare a populației (de la copii la fermieri și alți cetățeni care își incendiază terenurile pentru arderea resturilor vegetale).</w:t>
      </w:r>
    </w:p>
    <w:p w14:paraId="2B0FECEA" w14:textId="77777777" w:rsidR="00820B44" w:rsidRDefault="00820B44" w:rsidP="00323860">
      <w:pPr>
        <w:numPr>
          <w:ilvl w:val="0"/>
          <w:numId w:val="77"/>
        </w:numPr>
        <w:ind w:hanging="720"/>
        <w:jc w:val="both"/>
        <w:rPr>
          <w:rFonts w:ascii="Times New Roman" w:hAnsi="Times New Roman" w:cs="Times New Roman"/>
          <w:sz w:val="24"/>
          <w:szCs w:val="24"/>
          <w:lang w:val="ro-RO" w:eastAsia="zh-CN"/>
        </w:rPr>
      </w:pPr>
      <w:r w:rsidRPr="00350670">
        <w:rPr>
          <w:rFonts w:ascii="Times New Roman" w:hAnsi="Times New Roman" w:cs="Times New Roman"/>
          <w:sz w:val="24"/>
          <w:szCs w:val="24"/>
          <w:lang w:val="ro-RO" w:eastAsia="zh-CN"/>
        </w:rPr>
        <w:t>Existenţa unei rezistenţe relativ scăzute a speciilor naţionale la incendiu.  La nivel silvicultural, creșterea rezistenței la foc a arboretelor se poate realiza prin aplicarea de măsuri silvotehnice corespunzătoare cum ar fi: crearea de structuri verticale corespunzătoare,  realizarea unei compoziții optime din punct de vedere al speciilor rezistente la acțiunea focului, asigurarea unei stări de igienă adecvate prin îndepărtarea arborilor uscați și a resturilor de exploatare, păstrarea unei densităţi/consistenţe optime a pădurii, izolarea parchetelor de exploatare de restul fondului forestier încă din faza inițială.</w:t>
      </w:r>
    </w:p>
    <w:p w14:paraId="6E844232" w14:textId="77777777" w:rsidR="007F59F1" w:rsidRDefault="007F59F1" w:rsidP="007F59F1">
      <w:pPr>
        <w:jc w:val="both"/>
        <w:rPr>
          <w:rFonts w:ascii="Times New Roman" w:hAnsi="Times New Roman" w:cs="Times New Roman"/>
          <w:sz w:val="24"/>
          <w:szCs w:val="24"/>
          <w:lang w:val="ro-RO" w:eastAsia="zh-CN"/>
        </w:rPr>
      </w:pPr>
    </w:p>
    <w:p w14:paraId="2196A525" w14:textId="77777777" w:rsidR="007F59F1" w:rsidRPr="00350670" w:rsidRDefault="007F59F1" w:rsidP="007F59F1">
      <w:pPr>
        <w:jc w:val="both"/>
        <w:rPr>
          <w:rFonts w:ascii="Times New Roman" w:hAnsi="Times New Roman" w:cs="Times New Roman"/>
          <w:sz w:val="24"/>
          <w:szCs w:val="24"/>
          <w:lang w:val="ro-RO" w:eastAsia="zh-CN"/>
        </w:rPr>
      </w:pPr>
    </w:p>
    <w:p w14:paraId="1D0098B0" w14:textId="77777777" w:rsidR="00820B44" w:rsidRPr="00350670" w:rsidRDefault="00820B44" w:rsidP="00323860">
      <w:pPr>
        <w:spacing w:line="220" w:lineRule="atLeast"/>
        <w:ind w:firstLine="567"/>
        <w:jc w:val="both"/>
        <w:rPr>
          <w:rFonts w:ascii="Times New Roman" w:hAnsi="Times New Roman" w:cs="Times New Roman"/>
          <w:b/>
          <w:bCs/>
          <w:sz w:val="26"/>
          <w:szCs w:val="26"/>
          <w:lang w:val="ro-RO" w:eastAsia="zh-CN"/>
        </w:rPr>
      </w:pPr>
      <w:r w:rsidRPr="00350670">
        <w:rPr>
          <w:rFonts w:ascii="Times New Roman" w:hAnsi="Times New Roman" w:cs="Times New Roman"/>
          <w:b/>
          <w:bCs/>
          <w:sz w:val="26"/>
          <w:szCs w:val="26"/>
          <w:lang w:val="ro-RO" w:eastAsia="zh-CN"/>
        </w:rPr>
        <w:t>1.3 Cauzele incendiilor de pădure în România</w:t>
      </w:r>
    </w:p>
    <w:p w14:paraId="3AEE5CF2" w14:textId="77777777" w:rsidR="00820B44" w:rsidRPr="00350670" w:rsidRDefault="00820B44" w:rsidP="00323860">
      <w:pPr>
        <w:spacing w:line="220" w:lineRule="atLeast"/>
        <w:ind w:firstLine="567"/>
        <w:jc w:val="both"/>
        <w:rPr>
          <w:rFonts w:ascii="Times New Roman" w:hAnsi="Times New Roman" w:cs="Times New Roman"/>
          <w:sz w:val="24"/>
          <w:szCs w:val="24"/>
          <w:lang w:val="ro-RO" w:eastAsia="zh-CN"/>
        </w:rPr>
      </w:pPr>
      <w:r w:rsidRPr="00350670">
        <w:rPr>
          <w:rFonts w:ascii="Times New Roman" w:hAnsi="Times New Roman" w:cs="Times New Roman"/>
          <w:sz w:val="24"/>
          <w:szCs w:val="24"/>
          <w:lang w:val="ro-RO" w:eastAsia="zh-CN"/>
        </w:rPr>
        <w:t>Analiza incendiilor de pădure înregistrate în perioada 2006-2018 a reliefat faptul că majoritatea incendiilor au fost cauzate de factori antropici (65,88%), naturali (0,69%) și necunoscuți (32,91%). Cauzele cele mai frecvente sunt reprezentate de arderea resturilor agricole (circa 21%) și managementul vegetației (circa 34%), reprezentând activitățile de ,,curățare” a terenurilor agricole, fânețelor și pășunilor (</w:t>
      </w:r>
      <w:r w:rsidRPr="00350670">
        <w:rPr>
          <w:rFonts w:ascii="Times New Roman" w:hAnsi="Times New Roman" w:cs="Times New Roman"/>
          <w:bCs/>
          <w:sz w:val="24"/>
          <w:szCs w:val="24"/>
          <w:lang w:val="ro-RO" w:eastAsia="zh-CN"/>
        </w:rPr>
        <w:t>Figura 1.4</w:t>
      </w:r>
      <w:r w:rsidRPr="00350670">
        <w:rPr>
          <w:rFonts w:ascii="Times New Roman" w:hAnsi="Times New Roman" w:cs="Times New Roman"/>
          <w:sz w:val="24"/>
          <w:szCs w:val="24"/>
          <w:lang w:val="ro-RO" w:eastAsia="zh-CN"/>
        </w:rPr>
        <w:t>). Referitor la ponderea semnificativă a cauzelor neidentificate (circa 32,91%) trebuie menționat faptul că, din evidențele oficiale (i.e. Regia Națională a Pădurilor – Romsilva și Ministerul Mediului, Apelor și Pădurilor), multe dintre incendiile produse au fost catalogate drept evenimente ,,în curs de cercetare”, deci care au fost încadrate la cauze necunoscute. Prin urmare, este foarte probabil ca ponderea incendiilor cauzate de factori antropici să fie mai mare, fapt sustinuț de alte cercetări naționale la nivelul județului Suceava (Burlui 2013), sau internaționale, la nivel european  (San-Miguel-Ayanz, 2012) care atribuie incendiilor cauzate de om o pondere mai mare de 95%.</w:t>
      </w:r>
    </w:p>
    <w:p w14:paraId="657094EA" w14:textId="77777777" w:rsidR="00820B44" w:rsidRPr="00350670" w:rsidRDefault="00820B44" w:rsidP="00323860">
      <w:pPr>
        <w:jc w:val="both"/>
        <w:rPr>
          <w:rFonts w:ascii="Times New Roman" w:hAnsi="Times New Roman" w:cs="Times New Roman"/>
          <w:b/>
          <w:sz w:val="20"/>
          <w:szCs w:val="20"/>
          <w:lang w:val="ro-RO" w:eastAsia="zh-CN"/>
        </w:rPr>
      </w:pPr>
      <w:r w:rsidRPr="00350670">
        <w:rPr>
          <w:rFonts w:ascii="Times New Roman" w:hAnsi="Times New Roman" w:cs="Times New Roman"/>
          <w:b/>
          <w:noProof/>
          <w:sz w:val="20"/>
          <w:szCs w:val="20"/>
        </w:rPr>
        <w:lastRenderedPageBreak/>
        <w:drawing>
          <wp:inline distT="0" distB="0" distL="0" distR="0" wp14:anchorId="12F0CB9D" wp14:editId="3AC00354">
            <wp:extent cx="5400675" cy="3714791"/>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6" cstate="email">
                      <a:extLst>
                        <a:ext uri="{28A0092B-C50C-407E-A947-70E740481C1C}">
                          <a14:useLocalDpi xmlns:a14="http://schemas.microsoft.com/office/drawing/2010/main"/>
                        </a:ext>
                      </a:extLst>
                    </a:blip>
                    <a:srcRect/>
                    <a:stretch/>
                  </pic:blipFill>
                  <pic:spPr bwMode="auto">
                    <a:xfrm>
                      <a:off x="0" y="0"/>
                      <a:ext cx="5424927" cy="3731472"/>
                    </a:xfrm>
                    <a:prstGeom prst="rect">
                      <a:avLst/>
                    </a:prstGeom>
                    <a:noFill/>
                    <a:ln>
                      <a:noFill/>
                    </a:ln>
                    <a:extLst>
                      <a:ext uri="{53640926-AAD7-44D8-BBD7-CCE9431645EC}">
                        <a14:shadowObscured xmlns:a14="http://schemas.microsoft.com/office/drawing/2010/main"/>
                      </a:ext>
                    </a:extLst>
                  </pic:spPr>
                </pic:pic>
              </a:graphicData>
            </a:graphic>
          </wp:inline>
        </w:drawing>
      </w:r>
    </w:p>
    <w:p w14:paraId="2B0DCF84" w14:textId="77777777" w:rsidR="00820B44" w:rsidRPr="00350670" w:rsidRDefault="00820B44" w:rsidP="00323860">
      <w:pPr>
        <w:spacing w:line="220" w:lineRule="atLeast"/>
        <w:ind w:firstLine="567"/>
        <w:jc w:val="both"/>
        <w:rPr>
          <w:rFonts w:ascii="Times New Roman" w:hAnsi="Times New Roman" w:cs="Times New Roman"/>
          <w:sz w:val="20"/>
          <w:szCs w:val="20"/>
          <w:lang w:val="ro-RO" w:eastAsia="zh-CN"/>
        </w:rPr>
      </w:pPr>
      <w:r w:rsidRPr="00350670">
        <w:rPr>
          <w:rFonts w:ascii="Times New Roman" w:hAnsi="Times New Roman" w:cs="Times New Roman"/>
          <w:b/>
          <w:bCs/>
          <w:sz w:val="20"/>
          <w:szCs w:val="20"/>
          <w:lang w:val="ro-RO" w:eastAsia="zh-CN"/>
        </w:rPr>
        <w:t>Figura 1.4</w:t>
      </w:r>
      <w:r w:rsidRPr="00350670">
        <w:rPr>
          <w:rFonts w:ascii="Times New Roman" w:hAnsi="Times New Roman" w:cs="Times New Roman"/>
          <w:sz w:val="20"/>
          <w:szCs w:val="20"/>
          <w:lang w:val="ro-RO" w:eastAsia="zh-CN"/>
        </w:rPr>
        <w:t xml:space="preserve"> Frecvența incendiilor de pădure din perioada 2006-2017 în funcție de cauzele apariției acestora (după clasificarea EFFIS) </w:t>
      </w:r>
    </w:p>
    <w:p w14:paraId="4BDED41E" w14:textId="3506408A" w:rsidR="00820B44" w:rsidRPr="00350670" w:rsidRDefault="00820B44" w:rsidP="00323860">
      <w:pPr>
        <w:spacing w:line="220" w:lineRule="atLeast"/>
        <w:ind w:firstLine="720"/>
        <w:jc w:val="both"/>
        <w:rPr>
          <w:rFonts w:ascii="Times New Roman" w:hAnsi="Times New Roman" w:cs="Times New Roman"/>
          <w:sz w:val="24"/>
          <w:szCs w:val="24"/>
          <w:lang w:val="ro-RO" w:eastAsia="zh-CN"/>
        </w:rPr>
      </w:pPr>
      <w:r w:rsidRPr="00350670">
        <w:rPr>
          <w:rFonts w:ascii="Times New Roman" w:hAnsi="Times New Roman" w:cs="Times New Roman"/>
          <w:sz w:val="24"/>
          <w:szCs w:val="24"/>
          <w:lang w:val="ro-RO" w:eastAsia="zh-CN"/>
        </w:rPr>
        <w:t xml:space="preserve">Raportarea cauzelor incendiilor de pădure trebuie realizată în mod unitar de către structurile silvice, pe baza unei scheme de clasificare standardizate. Considerăm imperios necesar preluarea în practica curentă a schemei de clasificare (EFFIS - European Forest Fire Information System), Sistemul Informațional European pentru Incendii Forestiere Aceasta este o schemă de clasificare armonizată și agreată de către toate statele membre UE. Schema de clasificare EFFIS a incendiilor de pădure este prezentată în </w:t>
      </w:r>
      <w:r w:rsidRPr="00350670">
        <w:rPr>
          <w:rFonts w:ascii="Times New Roman" w:hAnsi="Times New Roman" w:cs="Times New Roman"/>
          <w:i/>
          <w:iCs/>
          <w:sz w:val="24"/>
          <w:szCs w:val="24"/>
          <w:lang w:val="ro-RO" w:eastAsia="zh-CN"/>
        </w:rPr>
        <w:t xml:space="preserve">Anexa </w:t>
      </w:r>
      <w:r w:rsidR="008E5B2A" w:rsidRPr="00350670">
        <w:rPr>
          <w:rFonts w:ascii="Times New Roman" w:hAnsi="Times New Roman" w:cs="Times New Roman"/>
          <w:i/>
          <w:iCs/>
          <w:sz w:val="24"/>
          <w:szCs w:val="24"/>
          <w:lang w:val="ro-RO" w:eastAsia="zh-CN"/>
        </w:rPr>
        <w:t>nr.</w:t>
      </w:r>
      <w:r w:rsidRPr="00350670">
        <w:rPr>
          <w:rFonts w:ascii="Times New Roman" w:hAnsi="Times New Roman" w:cs="Times New Roman"/>
          <w:i/>
          <w:iCs/>
          <w:sz w:val="24"/>
          <w:szCs w:val="24"/>
          <w:lang w:val="ro-RO" w:eastAsia="zh-CN"/>
        </w:rPr>
        <w:t>1</w:t>
      </w:r>
      <w:r w:rsidR="008E5B2A" w:rsidRPr="00350670">
        <w:rPr>
          <w:rFonts w:ascii="Times New Roman" w:hAnsi="Times New Roman" w:cs="Times New Roman"/>
          <w:i/>
          <w:iCs/>
          <w:sz w:val="24"/>
          <w:szCs w:val="24"/>
          <w:lang w:val="ro-RO" w:eastAsia="zh-CN"/>
        </w:rPr>
        <w:t xml:space="preserve"> la Ghid</w:t>
      </w:r>
      <w:r w:rsidRPr="00350670">
        <w:rPr>
          <w:rFonts w:ascii="Times New Roman" w:hAnsi="Times New Roman" w:cs="Times New Roman"/>
          <w:sz w:val="24"/>
          <w:szCs w:val="24"/>
          <w:lang w:val="ro-RO" w:eastAsia="zh-CN"/>
        </w:rPr>
        <w:t>.</w:t>
      </w:r>
    </w:p>
    <w:p w14:paraId="3E7C6295" w14:textId="77777777" w:rsidR="00820B44" w:rsidRPr="00350670" w:rsidRDefault="00820B44" w:rsidP="00323860">
      <w:pPr>
        <w:spacing w:line="220" w:lineRule="atLeast"/>
        <w:ind w:firstLine="567"/>
        <w:jc w:val="both"/>
        <w:rPr>
          <w:rFonts w:ascii="Times New Roman" w:hAnsi="Times New Roman" w:cs="Times New Roman"/>
          <w:b/>
          <w:bCs/>
          <w:sz w:val="26"/>
          <w:szCs w:val="26"/>
          <w:lang w:val="ro-RO" w:eastAsia="zh-CN"/>
        </w:rPr>
      </w:pPr>
      <w:r w:rsidRPr="00350670">
        <w:rPr>
          <w:rFonts w:ascii="Times New Roman" w:hAnsi="Times New Roman" w:cs="Times New Roman"/>
          <w:b/>
          <w:bCs/>
          <w:sz w:val="26"/>
          <w:szCs w:val="26"/>
          <w:lang w:val="ro-RO" w:eastAsia="zh-CN"/>
        </w:rPr>
        <w:t>1.4. Vulnerabilitatea la incendii de pădure și sezonalitatea acestora</w:t>
      </w:r>
    </w:p>
    <w:p w14:paraId="44DEC63F" w14:textId="77777777" w:rsidR="00820B44" w:rsidRPr="00350670" w:rsidRDefault="00820B44" w:rsidP="00323860">
      <w:pPr>
        <w:spacing w:line="220" w:lineRule="atLeast"/>
        <w:ind w:firstLine="720"/>
        <w:jc w:val="both"/>
        <w:rPr>
          <w:rFonts w:ascii="Times New Roman" w:hAnsi="Times New Roman" w:cs="Times New Roman"/>
          <w:sz w:val="24"/>
          <w:szCs w:val="24"/>
          <w:lang w:val="ro-RO" w:eastAsia="zh-CN"/>
        </w:rPr>
      </w:pPr>
      <w:r w:rsidRPr="00350670">
        <w:rPr>
          <w:rFonts w:ascii="Times New Roman" w:hAnsi="Times New Roman" w:cs="Times New Roman"/>
          <w:sz w:val="24"/>
          <w:szCs w:val="24"/>
          <w:lang w:val="ro-RO" w:eastAsia="zh-CN"/>
        </w:rPr>
        <w:t>Arboretele cu vârste de maxim 80 de ani au fost cele mai vulnerabile la incendii, acestea reprezentând 88% din totalul suprafeței afectate în ultimul deceniu, fiind repartizate relativ uniform pe clase de vârstă. Spre deosebire de acestea, arboretele cu vârste mai mari de 80 de ani au reprezentat doar 12% din totalul suprafeței afectate.</w:t>
      </w:r>
    </w:p>
    <w:p w14:paraId="316829BE" w14:textId="77777777" w:rsidR="00820B44" w:rsidRPr="00350670" w:rsidRDefault="00820B44" w:rsidP="00323860">
      <w:pPr>
        <w:ind w:firstLine="720"/>
        <w:jc w:val="both"/>
        <w:rPr>
          <w:rFonts w:ascii="Times New Roman" w:hAnsi="Times New Roman" w:cs="Times New Roman"/>
          <w:sz w:val="24"/>
          <w:szCs w:val="24"/>
          <w:lang w:val="ro-RO"/>
        </w:rPr>
      </w:pPr>
      <w:bookmarkStart w:id="39" w:name="_Hlk77078188"/>
      <w:r w:rsidRPr="00350670">
        <w:rPr>
          <w:rFonts w:ascii="Times New Roman" w:hAnsi="Times New Roman" w:cs="Times New Roman"/>
          <w:sz w:val="24"/>
          <w:szCs w:val="24"/>
          <w:lang w:val="ro-RO"/>
        </w:rPr>
        <w:t>Cu privire la perioada producerii incendiilor de pădure, s-a constatat că majoritatea sunt consemnate în sezonul de primăvară (53%), cea mai vulnerabilă perioadă fiind reprezentată de lunile martie și aprilie, urmat de sezoanele de vară (26%), toamnă (16%) și iarnă (5%). Distribuția spațială și temporală a incendiilor de pădure arată că majoritatea incendiilor sunt provocate în timpul sezonului de primăvară, pe fondul unei perioade de uscăciune din perioada martie-aprilie, în intervalul de timp cuprins între topirea stratului de zăpadă și ploile de primăvară din lunile mai-iunie, precum și în perioadele de uscăciune/secetă din august-octombrie</w:t>
      </w:r>
      <w:bookmarkEnd w:id="39"/>
      <w:r w:rsidRPr="00350670">
        <w:rPr>
          <w:rFonts w:ascii="Times New Roman" w:hAnsi="Times New Roman" w:cs="Times New Roman"/>
          <w:sz w:val="24"/>
          <w:szCs w:val="24"/>
          <w:lang w:val="ro-RO"/>
        </w:rPr>
        <w:t xml:space="preserve"> (Figura 1.5).</w:t>
      </w:r>
    </w:p>
    <w:p w14:paraId="5FC5293F" w14:textId="77777777" w:rsidR="001264D7" w:rsidRPr="00350670" w:rsidRDefault="001264D7" w:rsidP="00323860">
      <w:pPr>
        <w:ind w:firstLine="567"/>
        <w:jc w:val="both"/>
        <w:rPr>
          <w:rFonts w:ascii="Times New Roman" w:hAnsi="Times New Roman" w:cs="Times New Roman"/>
          <w:sz w:val="24"/>
          <w:szCs w:val="24"/>
          <w:lang w:val="ro-RO"/>
        </w:rPr>
      </w:pPr>
    </w:p>
    <w:tbl>
      <w:tblPr>
        <w:tblStyle w:val="Tabelgri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4508"/>
      </w:tblGrid>
      <w:tr w:rsidR="00820B44" w:rsidRPr="00350670" w14:paraId="5D08CBE9" w14:textId="77777777" w:rsidTr="00AB1E7D">
        <w:trPr>
          <w:jc w:val="center"/>
        </w:trPr>
        <w:tc>
          <w:tcPr>
            <w:tcW w:w="4508" w:type="dxa"/>
          </w:tcPr>
          <w:p w14:paraId="0416231C" w14:textId="77777777" w:rsidR="00820B44" w:rsidRPr="00350670" w:rsidRDefault="00820B44" w:rsidP="00323860">
            <w:pPr>
              <w:jc w:val="both"/>
              <w:rPr>
                <w:rFonts w:eastAsia="Times New Roman"/>
                <w:bCs/>
                <w:lang w:val="ro-RO" w:eastAsia="ro-RO"/>
              </w:rPr>
            </w:pPr>
            <w:r w:rsidRPr="00350670">
              <w:rPr>
                <w:rFonts w:eastAsia="Times New Roman"/>
                <w:bCs/>
                <w:noProof/>
              </w:rPr>
              <w:lastRenderedPageBreak/>
              <w:drawing>
                <wp:inline distT="0" distB="0" distL="0" distR="0" wp14:anchorId="734C7751" wp14:editId="578A5B68">
                  <wp:extent cx="2735636" cy="1166582"/>
                  <wp:effectExtent l="0" t="0" r="762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7" cstate="email">
                            <a:extLst>
                              <a:ext uri="{28A0092B-C50C-407E-A947-70E740481C1C}">
                                <a14:useLocalDpi xmlns:a14="http://schemas.microsoft.com/office/drawing/2010/main"/>
                              </a:ext>
                            </a:extLst>
                          </a:blip>
                          <a:srcRect/>
                          <a:stretch/>
                        </pic:blipFill>
                        <pic:spPr bwMode="auto">
                          <a:xfrm>
                            <a:off x="0" y="0"/>
                            <a:ext cx="2756020" cy="1175275"/>
                          </a:xfrm>
                          <a:prstGeom prst="rect">
                            <a:avLst/>
                          </a:prstGeom>
                          <a:noFill/>
                          <a:ln>
                            <a:noFill/>
                          </a:ln>
                          <a:extLst>
                            <a:ext uri="{53640926-AAD7-44D8-BBD7-CCE9431645EC}">
                              <a14:shadowObscured xmlns:a14="http://schemas.microsoft.com/office/drawing/2010/main"/>
                            </a:ext>
                          </a:extLst>
                        </pic:spPr>
                      </pic:pic>
                    </a:graphicData>
                  </a:graphic>
                </wp:inline>
              </w:drawing>
            </w:r>
          </w:p>
          <w:p w14:paraId="604DAEC7" w14:textId="77777777" w:rsidR="00820B44" w:rsidRPr="00350670" w:rsidRDefault="00820B44" w:rsidP="00323860">
            <w:pPr>
              <w:jc w:val="both"/>
              <w:rPr>
                <w:rFonts w:eastAsia="Times New Roman"/>
                <w:bCs/>
                <w:lang w:val="ro-RO" w:eastAsia="ro-RO"/>
              </w:rPr>
            </w:pPr>
            <w:r w:rsidRPr="00350670">
              <w:rPr>
                <w:rFonts w:eastAsia="Times New Roman"/>
                <w:bCs/>
                <w:lang w:val="ro-RO" w:eastAsia="ro-RO"/>
              </w:rPr>
              <w:t>a)</w:t>
            </w:r>
          </w:p>
        </w:tc>
        <w:tc>
          <w:tcPr>
            <w:tcW w:w="4508" w:type="dxa"/>
          </w:tcPr>
          <w:p w14:paraId="1F36FEAF" w14:textId="77777777" w:rsidR="00820B44" w:rsidRPr="00350670" w:rsidRDefault="00820B44" w:rsidP="00323860">
            <w:pPr>
              <w:jc w:val="both"/>
              <w:rPr>
                <w:rFonts w:eastAsia="Times New Roman"/>
                <w:bCs/>
                <w:lang w:val="ro-RO" w:eastAsia="ro-RO"/>
              </w:rPr>
            </w:pPr>
            <w:r w:rsidRPr="00350670">
              <w:rPr>
                <w:rFonts w:eastAsia="Times New Roman"/>
                <w:bCs/>
                <w:noProof/>
              </w:rPr>
              <w:drawing>
                <wp:inline distT="0" distB="0" distL="0" distR="0" wp14:anchorId="71E17DB8" wp14:editId="72A0ECFC">
                  <wp:extent cx="2702838" cy="1150097"/>
                  <wp:effectExtent l="0" t="0" r="254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8" cstate="email">
                            <a:extLst>
                              <a:ext uri="{28A0092B-C50C-407E-A947-70E740481C1C}">
                                <a14:useLocalDpi xmlns:a14="http://schemas.microsoft.com/office/drawing/2010/main"/>
                              </a:ext>
                            </a:extLst>
                          </a:blip>
                          <a:srcRect/>
                          <a:stretch/>
                        </pic:blipFill>
                        <pic:spPr bwMode="auto">
                          <a:xfrm>
                            <a:off x="0" y="0"/>
                            <a:ext cx="2709148" cy="1152782"/>
                          </a:xfrm>
                          <a:prstGeom prst="rect">
                            <a:avLst/>
                          </a:prstGeom>
                          <a:noFill/>
                          <a:ln>
                            <a:noFill/>
                          </a:ln>
                          <a:extLst>
                            <a:ext uri="{53640926-AAD7-44D8-BBD7-CCE9431645EC}">
                              <a14:shadowObscured xmlns:a14="http://schemas.microsoft.com/office/drawing/2010/main"/>
                            </a:ext>
                          </a:extLst>
                        </pic:spPr>
                      </pic:pic>
                    </a:graphicData>
                  </a:graphic>
                </wp:inline>
              </w:drawing>
            </w:r>
          </w:p>
          <w:p w14:paraId="1BD532C1" w14:textId="77777777" w:rsidR="00820B44" w:rsidRPr="00350670" w:rsidRDefault="00820B44" w:rsidP="00323860">
            <w:pPr>
              <w:jc w:val="both"/>
              <w:rPr>
                <w:rFonts w:eastAsia="Times New Roman"/>
                <w:bCs/>
                <w:lang w:val="ro-RO" w:eastAsia="ro-RO"/>
              </w:rPr>
            </w:pPr>
            <w:r w:rsidRPr="00350670">
              <w:rPr>
                <w:rFonts w:eastAsia="Times New Roman"/>
                <w:bCs/>
                <w:lang w:val="ro-RO" w:eastAsia="ro-RO"/>
              </w:rPr>
              <w:t>b)</w:t>
            </w:r>
          </w:p>
        </w:tc>
      </w:tr>
      <w:tr w:rsidR="00820B44" w:rsidRPr="000107EE" w14:paraId="13BF220C" w14:textId="77777777" w:rsidTr="00AB1E7D">
        <w:trPr>
          <w:jc w:val="center"/>
        </w:trPr>
        <w:tc>
          <w:tcPr>
            <w:tcW w:w="9016" w:type="dxa"/>
            <w:gridSpan w:val="2"/>
          </w:tcPr>
          <w:p w14:paraId="35839385" w14:textId="77777777" w:rsidR="00820B44" w:rsidRPr="00350670" w:rsidRDefault="00820B44" w:rsidP="00323860">
            <w:pPr>
              <w:jc w:val="both"/>
              <w:rPr>
                <w:rFonts w:eastAsia="Times New Roman"/>
                <w:color w:val="00B050"/>
                <w:sz w:val="24"/>
                <w:szCs w:val="24"/>
                <w:lang w:val="ro-RO" w:eastAsia="ro-RO"/>
              </w:rPr>
            </w:pPr>
            <w:r w:rsidRPr="00350670">
              <w:rPr>
                <w:rFonts w:eastAsia="Times New Roman"/>
                <w:b/>
                <w:lang w:val="ro-RO" w:eastAsia="ro-RO"/>
              </w:rPr>
              <w:t>Figura 1.5</w:t>
            </w:r>
            <w:r w:rsidRPr="00350670">
              <w:rPr>
                <w:rFonts w:eastAsia="Times New Roman"/>
                <w:lang w:val="ro-RO" w:eastAsia="ro-RO"/>
              </w:rPr>
              <w:t xml:space="preserve"> Distribuția procentuală a suprafeței afectate de incendii de pădure pe anotimpuri (a) și a numărului de incendii de pădure, pentru perioada 2006-2019</w:t>
            </w:r>
          </w:p>
        </w:tc>
      </w:tr>
    </w:tbl>
    <w:p w14:paraId="2689D9D6" w14:textId="77777777" w:rsidR="00820B44" w:rsidRPr="00350670" w:rsidRDefault="00820B44" w:rsidP="00323860">
      <w:pPr>
        <w:ind w:firstLine="567"/>
        <w:jc w:val="both"/>
        <w:rPr>
          <w:rFonts w:ascii="Times New Roman" w:hAnsi="Times New Roman" w:cs="Times New Roman"/>
          <w:sz w:val="24"/>
          <w:szCs w:val="24"/>
          <w:lang w:val="ro-RO"/>
        </w:rPr>
      </w:pPr>
    </w:p>
    <w:p w14:paraId="1176B86B" w14:textId="77777777" w:rsidR="00820B44" w:rsidRPr="00350670" w:rsidRDefault="00820B44" w:rsidP="00323860">
      <w:pPr>
        <w:ind w:firstLine="720"/>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Densitatea populației, distanța până la drumuri și ecotipurile sunt toate semnificativ legate de distribuția spațială a declanșării incendiilor. Distributia sezonieră a incendiilor este diferențiată, având o pondere vizibil mai ridicată în zonele subcarpatice primăvara și toamna în funcție lucrările de management al vegetației din pășuni și livezi, cu un maxim vara în zona de câmpie și în Dobrogea datorită practicilor de ardere a miriștilor și resturilor agricole. Pe timpul verii crește incidența incendiilor și în zona montană, când este vârful de activitate și prezență umană (Petrila et al. 2016).</w:t>
      </w:r>
    </w:p>
    <w:p w14:paraId="128D93E6" w14:textId="77777777" w:rsidR="00820B44" w:rsidRPr="00350670" w:rsidRDefault="00820B44" w:rsidP="00323860">
      <w:pPr>
        <w:ind w:firstLine="720"/>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În privința resurselor umane alocate pentru controlul și stingerea incendiilor, pe baza numărului de persoane și a duratei intervențiilor a fost determinată valoarea medie a manoperei (ore*om) în funcție de suprafața incendiilor de pădure, care variază între aproximativ 500 și 6800 de ore*om. Durata medie necesară pentru stingerea incendiilor este cuprinsă între 23 de ore pentru incendiile cu suprafața între 0,1-5,0 ha și 117 ore în cazul incendiilor cu suprafața mai mare de 100 ha. Intensitatea medie a incendiilor, exprimată prin raportul dintre suprafață (ha) și durată (ore) variază de la 0,2 ha/oră pentru incendiile reduse ca suprafață (0,1-0,5 ha) și poate ajunge până la 4,2 ha/oră pentru incendiile care depășesc 100 de ha, valori determinate de lungimea frontului de ardere, a tipului de incendiu și de combustibil precum și de condițiile meteorologice.</w:t>
      </w:r>
    </w:p>
    <w:p w14:paraId="5C6FACC7" w14:textId="77777777" w:rsidR="00820B44" w:rsidRPr="00350670" w:rsidRDefault="00820B44" w:rsidP="00323860">
      <w:pPr>
        <w:autoSpaceDE w:val="0"/>
        <w:autoSpaceDN w:val="0"/>
        <w:adjustRightInd w:val="0"/>
        <w:spacing w:after="0" w:line="240" w:lineRule="auto"/>
        <w:ind w:right="-135"/>
        <w:jc w:val="both"/>
        <w:rPr>
          <w:rFonts w:ascii="TimesNewRoman" w:eastAsia="Times New Roman" w:hAnsi="TimesNewRoman" w:cs="TimesNewRoman"/>
          <w:b/>
          <w:sz w:val="28"/>
          <w:szCs w:val="28"/>
          <w:lang w:val="ro-RO"/>
        </w:rPr>
      </w:pPr>
      <w:bookmarkStart w:id="40" w:name="_Hlk30593951"/>
    </w:p>
    <w:p w14:paraId="43444069" w14:textId="77777777" w:rsidR="00533592" w:rsidRPr="00350670" w:rsidRDefault="00533592" w:rsidP="00323860">
      <w:pPr>
        <w:autoSpaceDE w:val="0"/>
        <w:autoSpaceDN w:val="0"/>
        <w:adjustRightInd w:val="0"/>
        <w:spacing w:after="0" w:line="240" w:lineRule="auto"/>
        <w:ind w:right="-135"/>
        <w:jc w:val="both"/>
        <w:rPr>
          <w:rFonts w:ascii="TimesNewRoman" w:eastAsia="Times New Roman" w:hAnsi="TimesNewRoman" w:cs="TimesNewRoman"/>
          <w:b/>
          <w:sz w:val="28"/>
          <w:szCs w:val="28"/>
          <w:lang w:val="ro-RO"/>
        </w:rPr>
      </w:pPr>
    </w:p>
    <w:p w14:paraId="2C67C820" w14:textId="77777777" w:rsidR="00533592" w:rsidRPr="00350670" w:rsidRDefault="00533592" w:rsidP="00323860">
      <w:pPr>
        <w:autoSpaceDE w:val="0"/>
        <w:autoSpaceDN w:val="0"/>
        <w:adjustRightInd w:val="0"/>
        <w:spacing w:after="0" w:line="240" w:lineRule="auto"/>
        <w:ind w:right="-135"/>
        <w:jc w:val="both"/>
        <w:rPr>
          <w:rFonts w:ascii="TimesNewRoman" w:eastAsia="Times New Roman" w:hAnsi="TimesNewRoman" w:cs="TimesNewRoman"/>
          <w:b/>
          <w:sz w:val="28"/>
          <w:szCs w:val="28"/>
          <w:lang w:val="ro-RO"/>
        </w:rPr>
      </w:pPr>
    </w:p>
    <w:p w14:paraId="24752E25" w14:textId="77777777" w:rsidR="00533592" w:rsidRPr="00350670" w:rsidRDefault="00533592" w:rsidP="00323860">
      <w:pPr>
        <w:autoSpaceDE w:val="0"/>
        <w:autoSpaceDN w:val="0"/>
        <w:adjustRightInd w:val="0"/>
        <w:spacing w:after="0" w:line="240" w:lineRule="auto"/>
        <w:ind w:right="-135"/>
        <w:jc w:val="both"/>
        <w:rPr>
          <w:rFonts w:ascii="TimesNewRoman" w:eastAsia="Times New Roman" w:hAnsi="TimesNewRoman" w:cs="TimesNewRoman"/>
          <w:b/>
          <w:sz w:val="28"/>
          <w:szCs w:val="28"/>
          <w:lang w:val="ro-RO"/>
        </w:rPr>
      </w:pPr>
    </w:p>
    <w:p w14:paraId="3E7815F6" w14:textId="77777777" w:rsidR="00533592" w:rsidRPr="00350670" w:rsidRDefault="00533592" w:rsidP="00323860">
      <w:pPr>
        <w:autoSpaceDE w:val="0"/>
        <w:autoSpaceDN w:val="0"/>
        <w:adjustRightInd w:val="0"/>
        <w:spacing w:after="0" w:line="240" w:lineRule="auto"/>
        <w:ind w:right="-135"/>
        <w:jc w:val="both"/>
        <w:rPr>
          <w:rFonts w:ascii="TimesNewRoman" w:eastAsia="Times New Roman" w:hAnsi="TimesNewRoman" w:cs="TimesNewRoman"/>
          <w:b/>
          <w:sz w:val="28"/>
          <w:szCs w:val="28"/>
          <w:lang w:val="ro-RO"/>
        </w:rPr>
      </w:pPr>
    </w:p>
    <w:p w14:paraId="1FEF5403" w14:textId="77777777" w:rsidR="00533592" w:rsidRDefault="00533592" w:rsidP="00323860">
      <w:pPr>
        <w:autoSpaceDE w:val="0"/>
        <w:autoSpaceDN w:val="0"/>
        <w:adjustRightInd w:val="0"/>
        <w:spacing w:after="0" w:line="240" w:lineRule="auto"/>
        <w:ind w:right="-135"/>
        <w:jc w:val="both"/>
        <w:rPr>
          <w:rFonts w:ascii="TimesNewRoman" w:eastAsia="Times New Roman" w:hAnsi="TimesNewRoman" w:cs="TimesNewRoman"/>
          <w:b/>
          <w:sz w:val="28"/>
          <w:szCs w:val="28"/>
          <w:lang w:val="ro-RO"/>
        </w:rPr>
      </w:pPr>
    </w:p>
    <w:p w14:paraId="291D2FCB" w14:textId="77777777" w:rsidR="000107EE" w:rsidRDefault="000107EE" w:rsidP="00323860">
      <w:pPr>
        <w:autoSpaceDE w:val="0"/>
        <w:autoSpaceDN w:val="0"/>
        <w:adjustRightInd w:val="0"/>
        <w:spacing w:after="0" w:line="240" w:lineRule="auto"/>
        <w:ind w:right="-135"/>
        <w:jc w:val="both"/>
        <w:rPr>
          <w:rFonts w:ascii="TimesNewRoman" w:eastAsia="Times New Roman" w:hAnsi="TimesNewRoman" w:cs="TimesNewRoman"/>
          <w:b/>
          <w:sz w:val="28"/>
          <w:szCs w:val="28"/>
          <w:lang w:val="ro-RO"/>
        </w:rPr>
      </w:pPr>
    </w:p>
    <w:p w14:paraId="4AFB410F" w14:textId="77777777" w:rsidR="000107EE" w:rsidRDefault="000107EE" w:rsidP="00323860">
      <w:pPr>
        <w:autoSpaceDE w:val="0"/>
        <w:autoSpaceDN w:val="0"/>
        <w:adjustRightInd w:val="0"/>
        <w:spacing w:after="0" w:line="240" w:lineRule="auto"/>
        <w:ind w:right="-135"/>
        <w:jc w:val="both"/>
        <w:rPr>
          <w:rFonts w:ascii="TimesNewRoman" w:eastAsia="Times New Roman" w:hAnsi="TimesNewRoman" w:cs="TimesNewRoman"/>
          <w:b/>
          <w:sz w:val="28"/>
          <w:szCs w:val="28"/>
          <w:lang w:val="ro-RO"/>
        </w:rPr>
      </w:pPr>
    </w:p>
    <w:p w14:paraId="0CE8AB66" w14:textId="77777777" w:rsidR="000107EE" w:rsidRDefault="000107EE" w:rsidP="00323860">
      <w:pPr>
        <w:autoSpaceDE w:val="0"/>
        <w:autoSpaceDN w:val="0"/>
        <w:adjustRightInd w:val="0"/>
        <w:spacing w:after="0" w:line="240" w:lineRule="auto"/>
        <w:ind w:right="-135"/>
        <w:jc w:val="both"/>
        <w:rPr>
          <w:rFonts w:ascii="TimesNewRoman" w:eastAsia="Times New Roman" w:hAnsi="TimesNewRoman" w:cs="TimesNewRoman"/>
          <w:b/>
          <w:sz w:val="28"/>
          <w:szCs w:val="28"/>
          <w:lang w:val="ro-RO"/>
        </w:rPr>
      </w:pPr>
    </w:p>
    <w:p w14:paraId="1C1965A1" w14:textId="77777777" w:rsidR="000107EE" w:rsidRDefault="000107EE" w:rsidP="00323860">
      <w:pPr>
        <w:autoSpaceDE w:val="0"/>
        <w:autoSpaceDN w:val="0"/>
        <w:adjustRightInd w:val="0"/>
        <w:spacing w:after="0" w:line="240" w:lineRule="auto"/>
        <w:ind w:right="-135"/>
        <w:jc w:val="both"/>
        <w:rPr>
          <w:rFonts w:ascii="TimesNewRoman" w:eastAsia="Times New Roman" w:hAnsi="TimesNewRoman" w:cs="TimesNewRoman"/>
          <w:b/>
          <w:sz w:val="28"/>
          <w:szCs w:val="28"/>
          <w:lang w:val="ro-RO"/>
        </w:rPr>
      </w:pPr>
    </w:p>
    <w:p w14:paraId="1B70F1DE" w14:textId="77777777" w:rsidR="000107EE" w:rsidRDefault="000107EE" w:rsidP="00323860">
      <w:pPr>
        <w:autoSpaceDE w:val="0"/>
        <w:autoSpaceDN w:val="0"/>
        <w:adjustRightInd w:val="0"/>
        <w:spacing w:after="0" w:line="240" w:lineRule="auto"/>
        <w:ind w:right="-135"/>
        <w:jc w:val="both"/>
        <w:rPr>
          <w:rFonts w:ascii="TimesNewRoman" w:eastAsia="Times New Roman" w:hAnsi="TimesNewRoman" w:cs="TimesNewRoman"/>
          <w:b/>
          <w:sz w:val="28"/>
          <w:szCs w:val="28"/>
          <w:lang w:val="ro-RO"/>
        </w:rPr>
      </w:pPr>
    </w:p>
    <w:p w14:paraId="3B76C22B" w14:textId="77777777" w:rsidR="00533592" w:rsidRPr="00350670" w:rsidRDefault="00533592" w:rsidP="00323860">
      <w:pPr>
        <w:autoSpaceDE w:val="0"/>
        <w:autoSpaceDN w:val="0"/>
        <w:adjustRightInd w:val="0"/>
        <w:spacing w:after="0" w:line="240" w:lineRule="auto"/>
        <w:ind w:right="-135"/>
        <w:jc w:val="both"/>
        <w:rPr>
          <w:rFonts w:ascii="TimesNewRoman" w:eastAsia="Times New Roman" w:hAnsi="TimesNewRoman" w:cs="TimesNewRoman"/>
          <w:b/>
          <w:sz w:val="28"/>
          <w:szCs w:val="28"/>
          <w:lang w:val="ro-RO"/>
        </w:rPr>
      </w:pPr>
    </w:p>
    <w:p w14:paraId="5603C59C" w14:textId="77777777" w:rsidR="00533592" w:rsidRPr="00350670" w:rsidRDefault="00533592" w:rsidP="00323860">
      <w:pPr>
        <w:autoSpaceDE w:val="0"/>
        <w:autoSpaceDN w:val="0"/>
        <w:adjustRightInd w:val="0"/>
        <w:spacing w:after="0" w:line="240" w:lineRule="auto"/>
        <w:ind w:right="-135"/>
        <w:jc w:val="both"/>
        <w:rPr>
          <w:rFonts w:ascii="TimesNewRoman" w:eastAsia="Times New Roman" w:hAnsi="TimesNewRoman" w:cs="TimesNewRoman"/>
          <w:b/>
          <w:sz w:val="28"/>
          <w:szCs w:val="28"/>
          <w:lang w:val="ro-RO"/>
        </w:rPr>
      </w:pPr>
    </w:p>
    <w:p w14:paraId="69C0D147" w14:textId="77777777" w:rsidR="00533592" w:rsidRPr="00350670" w:rsidRDefault="00533592" w:rsidP="00323860">
      <w:pPr>
        <w:autoSpaceDE w:val="0"/>
        <w:autoSpaceDN w:val="0"/>
        <w:adjustRightInd w:val="0"/>
        <w:spacing w:after="0" w:line="240" w:lineRule="auto"/>
        <w:ind w:right="-135"/>
        <w:jc w:val="both"/>
        <w:rPr>
          <w:rFonts w:ascii="TimesNewRoman" w:eastAsia="Times New Roman" w:hAnsi="TimesNewRoman" w:cs="TimesNewRoman"/>
          <w:b/>
          <w:sz w:val="28"/>
          <w:szCs w:val="28"/>
          <w:lang w:val="ro-RO"/>
        </w:rPr>
      </w:pPr>
    </w:p>
    <w:p w14:paraId="2529884E" w14:textId="77777777" w:rsidR="00533592" w:rsidRPr="00350670" w:rsidRDefault="00533592" w:rsidP="00323860">
      <w:pPr>
        <w:autoSpaceDE w:val="0"/>
        <w:autoSpaceDN w:val="0"/>
        <w:adjustRightInd w:val="0"/>
        <w:spacing w:after="0" w:line="240" w:lineRule="auto"/>
        <w:ind w:right="-135"/>
        <w:jc w:val="both"/>
        <w:rPr>
          <w:rFonts w:ascii="TimesNewRoman" w:eastAsia="Times New Roman" w:hAnsi="TimesNewRoman" w:cs="TimesNewRoman"/>
          <w:b/>
          <w:sz w:val="28"/>
          <w:szCs w:val="28"/>
          <w:lang w:val="ro-RO"/>
        </w:rPr>
      </w:pPr>
    </w:p>
    <w:p w14:paraId="455EE74F" w14:textId="77777777" w:rsidR="00533592" w:rsidRPr="00350670" w:rsidRDefault="00533592" w:rsidP="00323860">
      <w:pPr>
        <w:autoSpaceDE w:val="0"/>
        <w:autoSpaceDN w:val="0"/>
        <w:adjustRightInd w:val="0"/>
        <w:spacing w:after="0" w:line="240" w:lineRule="auto"/>
        <w:ind w:right="-135"/>
        <w:jc w:val="both"/>
        <w:rPr>
          <w:rFonts w:ascii="TimesNewRoman" w:eastAsia="Times New Roman" w:hAnsi="TimesNewRoman" w:cs="TimesNewRoman"/>
          <w:b/>
          <w:sz w:val="28"/>
          <w:szCs w:val="28"/>
          <w:lang w:val="ro-RO"/>
        </w:rPr>
      </w:pPr>
    </w:p>
    <w:p w14:paraId="13C69628" w14:textId="77777777" w:rsidR="00533592" w:rsidRPr="00350670" w:rsidRDefault="00533592" w:rsidP="00323860">
      <w:pPr>
        <w:autoSpaceDE w:val="0"/>
        <w:autoSpaceDN w:val="0"/>
        <w:adjustRightInd w:val="0"/>
        <w:spacing w:after="0" w:line="240" w:lineRule="auto"/>
        <w:ind w:right="-135"/>
        <w:jc w:val="both"/>
        <w:rPr>
          <w:rFonts w:ascii="TimesNewRoman" w:eastAsia="Times New Roman" w:hAnsi="TimesNewRoman" w:cs="TimesNewRoman"/>
          <w:b/>
          <w:sz w:val="28"/>
          <w:szCs w:val="28"/>
          <w:lang w:val="ro-RO"/>
        </w:rPr>
      </w:pPr>
    </w:p>
    <w:p w14:paraId="447B38A0" w14:textId="77777777" w:rsidR="00820B44" w:rsidRPr="00350670" w:rsidRDefault="00820B44" w:rsidP="00AE1049">
      <w:pPr>
        <w:jc w:val="center"/>
        <w:rPr>
          <w:rFonts w:ascii="Times New Roman" w:hAnsi="Times New Roman" w:cs="Times New Roman"/>
          <w:b/>
          <w:bCs/>
          <w:sz w:val="28"/>
          <w:szCs w:val="28"/>
          <w:lang w:val="ro-RO"/>
        </w:rPr>
      </w:pPr>
      <w:bookmarkStart w:id="41" w:name="_Hlk71277080"/>
      <w:r w:rsidRPr="00350670">
        <w:rPr>
          <w:rFonts w:ascii="Times New Roman" w:hAnsi="Times New Roman" w:cs="Times New Roman"/>
          <w:b/>
          <w:bCs/>
          <w:sz w:val="28"/>
          <w:szCs w:val="28"/>
          <w:lang w:val="ro-RO"/>
        </w:rPr>
        <w:lastRenderedPageBreak/>
        <w:t>CAPITOLUL 2. TIPURI DE INCENDII ȘI PARTICULARITĂȚILE DE DEZVOLTARE A ACESTORA</w:t>
      </w:r>
    </w:p>
    <w:bookmarkEnd w:id="41"/>
    <w:p w14:paraId="46381F87" w14:textId="77777777" w:rsidR="00820B44" w:rsidRPr="00350670" w:rsidRDefault="00820B44" w:rsidP="00323860">
      <w:pPr>
        <w:autoSpaceDE w:val="0"/>
        <w:autoSpaceDN w:val="0"/>
        <w:adjustRightInd w:val="0"/>
        <w:spacing w:after="0" w:line="240" w:lineRule="auto"/>
        <w:ind w:right="-135" w:firstLine="720"/>
        <w:jc w:val="both"/>
        <w:rPr>
          <w:rFonts w:ascii="Times New Roman" w:eastAsia="Times New Roman" w:hAnsi="Times New Roman" w:cs="Times New Roman"/>
          <w:bCs/>
          <w:sz w:val="24"/>
          <w:szCs w:val="24"/>
          <w:lang w:val="ro-RO"/>
        </w:rPr>
      </w:pPr>
      <w:r w:rsidRPr="00350670">
        <w:rPr>
          <w:rFonts w:ascii="Times New Roman" w:eastAsia="Times New Roman" w:hAnsi="Times New Roman" w:cs="Times New Roman"/>
          <w:bCs/>
          <w:sz w:val="24"/>
          <w:szCs w:val="24"/>
          <w:lang w:val="ro-RO"/>
        </w:rPr>
        <w:t>Acest capitol este inspirat din cercetările științifice publicate în lucrarea ”Incendiile de pădure – cauze, manifestare, stingere”, autor General de brigadă dr. Ion Burlui, Editura Lidana, Suceava 2014 și din Concepția Națională de răspuns în caz de incendii de pădure (MAI, 2018).</w:t>
      </w:r>
    </w:p>
    <w:p w14:paraId="721E49DE" w14:textId="77777777" w:rsidR="00820B44" w:rsidRPr="00350670" w:rsidRDefault="00820B44" w:rsidP="00323860">
      <w:pPr>
        <w:autoSpaceDE w:val="0"/>
        <w:autoSpaceDN w:val="0"/>
        <w:adjustRightInd w:val="0"/>
        <w:spacing w:after="0" w:line="240" w:lineRule="auto"/>
        <w:ind w:right="-135"/>
        <w:jc w:val="both"/>
        <w:rPr>
          <w:rFonts w:ascii="Times New Roman" w:eastAsia="Times New Roman" w:hAnsi="Times New Roman" w:cs="Times New Roman"/>
          <w:b/>
          <w:sz w:val="24"/>
          <w:szCs w:val="24"/>
          <w:lang w:val="ro-RO"/>
        </w:rPr>
      </w:pPr>
    </w:p>
    <w:p w14:paraId="0F04C2F6" w14:textId="77777777" w:rsidR="00820B44" w:rsidRPr="00350670" w:rsidRDefault="00820B44" w:rsidP="00323860">
      <w:pPr>
        <w:autoSpaceDE w:val="0"/>
        <w:autoSpaceDN w:val="0"/>
        <w:adjustRightInd w:val="0"/>
        <w:spacing w:after="0" w:line="240" w:lineRule="auto"/>
        <w:ind w:right="-135"/>
        <w:jc w:val="both"/>
        <w:rPr>
          <w:rFonts w:ascii="Times New Roman" w:eastAsia="Times New Roman" w:hAnsi="Times New Roman" w:cs="Times New Roman"/>
          <w:sz w:val="26"/>
          <w:szCs w:val="26"/>
          <w:lang w:val="ro-RO"/>
        </w:rPr>
      </w:pPr>
      <w:r w:rsidRPr="00350670">
        <w:rPr>
          <w:rFonts w:ascii="Times New Roman" w:eastAsia="Times New Roman" w:hAnsi="Times New Roman" w:cs="Times New Roman"/>
          <w:b/>
          <w:sz w:val="26"/>
          <w:szCs w:val="26"/>
          <w:lang w:val="ro-RO"/>
        </w:rPr>
        <w:t>2.1 Tipuri de incendii în funcție de locul de manifestare în arboret</w:t>
      </w:r>
    </w:p>
    <w:p w14:paraId="44B80DD7" w14:textId="77777777" w:rsidR="00820B44" w:rsidRPr="00350670" w:rsidRDefault="00820B44" w:rsidP="00323860">
      <w:pPr>
        <w:autoSpaceDE w:val="0"/>
        <w:autoSpaceDN w:val="0"/>
        <w:adjustRightInd w:val="0"/>
        <w:spacing w:after="0" w:line="240" w:lineRule="auto"/>
        <w:ind w:right="-135"/>
        <w:jc w:val="both"/>
        <w:rPr>
          <w:rFonts w:eastAsia="Times New Roman" w:cs="TimesNewRoman"/>
          <w:b/>
          <w:sz w:val="24"/>
          <w:szCs w:val="24"/>
          <w:lang w:val="ro-RO"/>
        </w:rPr>
      </w:pPr>
    </w:p>
    <w:p w14:paraId="63F7CCF7" w14:textId="77777777" w:rsidR="00820B44" w:rsidRPr="00350670" w:rsidRDefault="00820B44" w:rsidP="00323860">
      <w:pPr>
        <w:autoSpaceDE w:val="0"/>
        <w:autoSpaceDN w:val="0"/>
        <w:adjustRightInd w:val="0"/>
        <w:spacing w:after="0" w:line="240" w:lineRule="auto"/>
        <w:ind w:right="-135" w:firstLine="720"/>
        <w:jc w:val="both"/>
        <w:rPr>
          <w:rFonts w:ascii="Times New Roman" w:eastAsia="Times New Roman" w:hAnsi="Times New Roman" w:cs="Times New Roman"/>
          <w:bCs/>
          <w:sz w:val="24"/>
          <w:szCs w:val="24"/>
          <w:lang w:val="ro-RO"/>
        </w:rPr>
      </w:pPr>
      <w:r w:rsidRPr="00350670">
        <w:rPr>
          <w:rFonts w:ascii="Times New Roman" w:eastAsia="Times New Roman" w:hAnsi="Times New Roman" w:cs="Times New Roman"/>
          <w:bCs/>
          <w:sz w:val="24"/>
          <w:szCs w:val="24"/>
          <w:lang w:val="ro-RO"/>
        </w:rPr>
        <w:t>Există trei straturi de combustibili într-o pădure: materialul combustibil de sub litieră, materialul combustibil de suprafață și coronamentul. O pădure poate arde la nivelul unui singur strat de combustibil sau oricare combinație între acestea. Totuși, majoritatea incendiilor au loc și ard în combustibilii de suprafață. Ocazional, incendiile de suprafață intense se extind în coroanele arborilor. Aici, focul se va propaga până în vârful arborilor după care va reveni în final la stratul de suprafață. În anumite circumstanțe, focul va arde dedesuptul combustibililor de suprafață, dezvoltându-se ca incendiu de subteran. Aici poate rămâne în stare latentă, arzând încet, fiind posibil să se ridice din nou la suprafață și de aici, să se propage vertical, transformându-se într-un incendiu de coronament, în condiții favorabile de vreme și în funcție de materialul combustibil din zonă.</w:t>
      </w:r>
    </w:p>
    <w:p w14:paraId="347F1418" w14:textId="77777777" w:rsidR="00820B44" w:rsidRPr="00350670" w:rsidRDefault="00820B44" w:rsidP="00323860">
      <w:pPr>
        <w:autoSpaceDE w:val="0"/>
        <w:autoSpaceDN w:val="0"/>
        <w:adjustRightInd w:val="0"/>
        <w:spacing w:after="0" w:line="240" w:lineRule="auto"/>
        <w:ind w:right="-135"/>
        <w:jc w:val="both"/>
        <w:rPr>
          <w:rFonts w:eastAsia="Times New Roman" w:cs="TimesNewRoman"/>
          <w:b/>
          <w:sz w:val="24"/>
          <w:szCs w:val="24"/>
          <w:lang w:val="ro-RO"/>
        </w:rPr>
      </w:pPr>
    </w:p>
    <w:p w14:paraId="0A32B9EF" w14:textId="77777777" w:rsidR="00820B44" w:rsidRPr="00350670" w:rsidRDefault="00820B44" w:rsidP="00323860">
      <w:pPr>
        <w:spacing w:after="0" w:line="240" w:lineRule="auto"/>
        <w:ind w:right="-135"/>
        <w:jc w:val="both"/>
        <w:rPr>
          <w:rFonts w:ascii="Times New Roman" w:eastAsia="Times New Roman" w:hAnsi="Times New Roman" w:cs="Times New Roman"/>
          <w:b/>
          <w:bCs/>
          <w:iCs/>
          <w:sz w:val="24"/>
          <w:szCs w:val="24"/>
          <w:lang w:val="ro-RO"/>
        </w:rPr>
      </w:pPr>
      <w:r w:rsidRPr="00350670">
        <w:rPr>
          <w:rFonts w:ascii="Times New Roman" w:eastAsia="Times New Roman" w:hAnsi="Times New Roman" w:cs="Times New Roman"/>
          <w:b/>
          <w:bCs/>
          <w:iCs/>
          <w:sz w:val="24"/>
          <w:szCs w:val="24"/>
          <w:lang w:val="ro-RO"/>
        </w:rPr>
        <w:t>2.1.1 Incendii de litieră (suprafață)</w:t>
      </w:r>
    </w:p>
    <w:p w14:paraId="5713B7CD" w14:textId="77777777" w:rsidR="00820B44" w:rsidRPr="00350670" w:rsidRDefault="00820B44" w:rsidP="00323860">
      <w:pPr>
        <w:spacing w:after="0" w:line="240" w:lineRule="auto"/>
        <w:ind w:right="-135"/>
        <w:jc w:val="both"/>
        <w:rPr>
          <w:rFonts w:ascii="Times New Roman" w:eastAsia="Times New Roman" w:hAnsi="Times New Roman" w:cs="Times New Roman"/>
          <w:i/>
          <w:sz w:val="24"/>
          <w:szCs w:val="24"/>
          <w:lang w:val="ro-RO"/>
        </w:rPr>
      </w:pPr>
    </w:p>
    <w:p w14:paraId="2A7F133C" w14:textId="77777777" w:rsidR="00820B44" w:rsidRPr="00350670" w:rsidRDefault="00820B44" w:rsidP="00323860">
      <w:pPr>
        <w:spacing w:after="0" w:line="240" w:lineRule="auto"/>
        <w:ind w:right="-135" w:firstLine="720"/>
        <w:jc w:val="both"/>
        <w:rPr>
          <w:rFonts w:ascii="Times New Roman" w:eastAsia="Times New Roman" w:hAnsi="Times New Roman" w:cs="Times New Roman"/>
          <w:iCs/>
          <w:sz w:val="24"/>
          <w:szCs w:val="24"/>
          <w:lang w:val="ro-RO"/>
        </w:rPr>
      </w:pPr>
      <w:r w:rsidRPr="00350670">
        <w:rPr>
          <w:rFonts w:ascii="Times New Roman" w:eastAsia="Times New Roman" w:hAnsi="Times New Roman" w:cs="Times New Roman"/>
          <w:iCs/>
          <w:sz w:val="24"/>
          <w:szCs w:val="24"/>
          <w:lang w:val="ro-RO"/>
        </w:rPr>
        <w:t>Sunt incendiile în care ard combustibililii de la suprafața solului. Această categorie include semințișul, subarboretul, pătura erbacee și litiera (care este formată din crengi și frunze uscate, ace și alte materiale organice nedescompuse), resturile rămase de la exploatarea pădurii sau tot ce poate arde la suprafața solului. Dezvoltarea şi suprafaţa de întindere a incendiului este în funcţie de gradul de uscăciune a vegetaţiei aflată pe solul pădurii, viteza şi direcţia curenţilor de aer, precum şi de obstacolele naturale sau artificiale existente (de exemplu un curs de apă, o zonă stâncoasă sau un drum, o zonă mineralizată antropic).</w:t>
      </w:r>
    </w:p>
    <w:p w14:paraId="68119D84" w14:textId="77777777" w:rsidR="00820B44" w:rsidRPr="00350670" w:rsidRDefault="00820B44" w:rsidP="00323860">
      <w:pPr>
        <w:autoSpaceDE w:val="0"/>
        <w:autoSpaceDN w:val="0"/>
        <w:adjustRightInd w:val="0"/>
        <w:spacing w:after="0" w:line="240" w:lineRule="auto"/>
        <w:ind w:firstLine="709"/>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După manifestarea lor, incendiile de litieră pot fi lente sau rapide. La incendiile de litieră lente, focul înaintează în mare măsură în direcţia vântului, cu viteză redusă, câţiva zeci de metri pe oră. În direcţia opusă vântului şi în părţile laterale, incendiul se dezvoltă destul de slab. Regiunea devastată de un incendiu de litieră lent are o formă ovală dacă direcția vântului rămâne constantă. Flacăra atinge o înălţime de la 0,1 m până la 2 sau 3 m, uneori chiar mai mult, în funcţie de grosimea păturii de vegetație uscată de pe solul pădurii şi de densitatea vegetaţiei aflate la partea inferioară a arborilor.</w:t>
      </w:r>
    </w:p>
    <w:p w14:paraId="06D4BE0D" w14:textId="77777777" w:rsidR="00820B44" w:rsidRPr="00350670" w:rsidRDefault="00820B44" w:rsidP="00323860">
      <w:pPr>
        <w:autoSpaceDE w:val="0"/>
        <w:autoSpaceDN w:val="0"/>
        <w:adjustRightInd w:val="0"/>
        <w:spacing w:after="0" w:line="240" w:lineRule="auto"/>
        <w:ind w:firstLine="709"/>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În cazul incendiilor de litieră rapide, focul izbucneşte pe solul pădurii şi se propagă pe direcţia vântului cu viteze care pot atinge până la 1 km/h. La aceste incendii, arde pătura vie şi moartă de pe solul pădurii. Această ardere se caracterizează printr-o înaintare rapidă a focului.</w:t>
      </w:r>
    </w:p>
    <w:p w14:paraId="2A8BBE2F" w14:textId="77777777" w:rsidR="00820B44" w:rsidRPr="00350670" w:rsidRDefault="00820B44" w:rsidP="00323860">
      <w:pPr>
        <w:autoSpaceDE w:val="0"/>
        <w:autoSpaceDN w:val="0"/>
        <w:adjustRightInd w:val="0"/>
        <w:spacing w:after="0" w:line="240" w:lineRule="auto"/>
        <w:ind w:firstLine="709"/>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Focul nu se întinde deloc în direcţia opusă vântului şi direcţiile laterale. Forma regiunii devastate de un incendiu rapid de litieră este ovală, ca şi în cazul incendiului lent, dar cu axa mare foarte dezvoltată. Înălţimea flăcării depăşeşte 2 m.</w:t>
      </w:r>
    </w:p>
    <w:p w14:paraId="4E0BD329" w14:textId="77777777" w:rsidR="00820B44" w:rsidRPr="00350670" w:rsidRDefault="00820B44" w:rsidP="00323860">
      <w:pPr>
        <w:spacing w:after="0" w:line="240" w:lineRule="auto"/>
        <w:ind w:right="-135"/>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 xml:space="preserve"> </w:t>
      </w:r>
      <w:r w:rsidRPr="00350670">
        <w:rPr>
          <w:rFonts w:ascii="Times New Roman" w:eastAsia="Times New Roman" w:hAnsi="Times New Roman" w:cs="Times New Roman"/>
          <w:sz w:val="24"/>
          <w:szCs w:val="24"/>
          <w:lang w:val="ro-RO"/>
        </w:rPr>
        <w:tab/>
        <w:t>Alte caracteristici principale:</w:t>
      </w:r>
    </w:p>
    <w:p w14:paraId="36B0ADAD" w14:textId="77777777" w:rsidR="00820B44" w:rsidRPr="00350670" w:rsidRDefault="00820B44" w:rsidP="00323860">
      <w:pPr>
        <w:numPr>
          <w:ilvl w:val="0"/>
          <w:numId w:val="27"/>
        </w:numPr>
        <w:tabs>
          <w:tab w:val="clear" w:pos="1068"/>
        </w:tabs>
        <w:autoSpaceDE w:val="0"/>
        <w:autoSpaceDN w:val="0"/>
        <w:adjustRightInd w:val="0"/>
        <w:spacing w:after="0" w:line="240" w:lineRule="auto"/>
        <w:ind w:left="720" w:right="-135" w:hanging="720"/>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sunt puternic influenţate de factorii naturali, în special vânt şi precipitaţii;</w:t>
      </w:r>
    </w:p>
    <w:p w14:paraId="3303A143" w14:textId="77777777" w:rsidR="00820B44" w:rsidRPr="00350670" w:rsidRDefault="00820B44" w:rsidP="00323860">
      <w:pPr>
        <w:numPr>
          <w:ilvl w:val="0"/>
          <w:numId w:val="27"/>
        </w:numPr>
        <w:tabs>
          <w:tab w:val="clear" w:pos="1068"/>
        </w:tabs>
        <w:autoSpaceDE w:val="0"/>
        <w:autoSpaceDN w:val="0"/>
        <w:adjustRightInd w:val="0"/>
        <w:spacing w:after="0" w:line="240" w:lineRule="auto"/>
        <w:ind w:left="720" w:right="-135" w:hanging="720"/>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se dezvoltă cu flacără, la vedere;</w:t>
      </w:r>
    </w:p>
    <w:p w14:paraId="2D4E51E5" w14:textId="77777777" w:rsidR="00820B44" w:rsidRPr="00350670" w:rsidRDefault="00820B44" w:rsidP="00323860">
      <w:pPr>
        <w:numPr>
          <w:ilvl w:val="0"/>
          <w:numId w:val="27"/>
        </w:numPr>
        <w:tabs>
          <w:tab w:val="clear" w:pos="1068"/>
        </w:tabs>
        <w:autoSpaceDE w:val="0"/>
        <w:autoSpaceDN w:val="0"/>
        <w:adjustRightInd w:val="0"/>
        <w:spacing w:after="0" w:line="240" w:lineRule="auto"/>
        <w:ind w:left="720" w:right="-135" w:hanging="720"/>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de regulă, este prima fază de iniţiere a unui incendiu de pădure;</w:t>
      </w:r>
    </w:p>
    <w:p w14:paraId="30A88DC4" w14:textId="77777777" w:rsidR="00820B44" w:rsidRPr="00350670" w:rsidRDefault="00820B44" w:rsidP="00323860">
      <w:pPr>
        <w:numPr>
          <w:ilvl w:val="0"/>
          <w:numId w:val="27"/>
        </w:numPr>
        <w:tabs>
          <w:tab w:val="clear" w:pos="1068"/>
        </w:tabs>
        <w:autoSpaceDE w:val="0"/>
        <w:autoSpaceDN w:val="0"/>
        <w:adjustRightInd w:val="0"/>
        <w:spacing w:after="0" w:line="240" w:lineRule="auto"/>
        <w:ind w:left="720" w:right="-135" w:hanging="720"/>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pot degenera în incendii subterane, de coronament sau mixte;</w:t>
      </w:r>
    </w:p>
    <w:p w14:paraId="4D536E4C" w14:textId="77777777" w:rsidR="00820B44" w:rsidRPr="00350670" w:rsidRDefault="00820B44" w:rsidP="00323860">
      <w:pPr>
        <w:numPr>
          <w:ilvl w:val="0"/>
          <w:numId w:val="27"/>
        </w:numPr>
        <w:tabs>
          <w:tab w:val="clear" w:pos="1068"/>
        </w:tabs>
        <w:autoSpaceDE w:val="0"/>
        <w:autoSpaceDN w:val="0"/>
        <w:adjustRightInd w:val="0"/>
        <w:spacing w:after="0" w:line="240" w:lineRule="auto"/>
        <w:ind w:left="720" w:right="-135" w:hanging="720"/>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se propagă în general prin radiaţie şi conducţie;</w:t>
      </w:r>
    </w:p>
    <w:p w14:paraId="14BB2823" w14:textId="77777777" w:rsidR="00820B44" w:rsidRPr="00350670" w:rsidRDefault="00820B44" w:rsidP="00323860">
      <w:pPr>
        <w:numPr>
          <w:ilvl w:val="0"/>
          <w:numId w:val="27"/>
        </w:numPr>
        <w:tabs>
          <w:tab w:val="clear" w:pos="1068"/>
        </w:tabs>
        <w:autoSpaceDE w:val="0"/>
        <w:autoSpaceDN w:val="0"/>
        <w:adjustRightInd w:val="0"/>
        <w:spacing w:after="0" w:line="240" w:lineRule="auto"/>
        <w:ind w:left="720" w:right="-135" w:hanging="720"/>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în dezvoltarea lor rapidă, sub influenţa vântului, pot surprinde forţele de intervenţie, dar şi alte persoane aflate în zonă, sau animale;</w:t>
      </w:r>
    </w:p>
    <w:p w14:paraId="6AFF87FA" w14:textId="77777777" w:rsidR="00820B44" w:rsidRPr="00350670" w:rsidRDefault="00820B44" w:rsidP="00323860">
      <w:pPr>
        <w:numPr>
          <w:ilvl w:val="0"/>
          <w:numId w:val="27"/>
        </w:numPr>
        <w:tabs>
          <w:tab w:val="clear" w:pos="1068"/>
        </w:tabs>
        <w:autoSpaceDE w:val="0"/>
        <w:autoSpaceDN w:val="0"/>
        <w:adjustRightInd w:val="0"/>
        <w:spacing w:after="0" w:line="240" w:lineRule="auto"/>
        <w:ind w:left="720" w:right="-135" w:hanging="720"/>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operaţiunile de stingere nu comportă, de regulă, dificultăţi deosebite.</w:t>
      </w:r>
    </w:p>
    <w:p w14:paraId="681063AD" w14:textId="77777777" w:rsidR="00820B44" w:rsidRPr="00350670" w:rsidRDefault="00820B44" w:rsidP="00323860">
      <w:pPr>
        <w:autoSpaceDE w:val="0"/>
        <w:autoSpaceDN w:val="0"/>
        <w:adjustRightInd w:val="0"/>
        <w:spacing w:after="0" w:line="240" w:lineRule="auto"/>
        <w:ind w:left="1068" w:right="-135"/>
        <w:jc w:val="both"/>
        <w:rPr>
          <w:rFonts w:ascii="Times New Roman" w:eastAsia="Times New Roman" w:hAnsi="Times New Roman" w:cs="Times New Roman"/>
          <w:sz w:val="24"/>
          <w:szCs w:val="24"/>
          <w:lang w:val="ro-RO"/>
        </w:rPr>
      </w:pPr>
    </w:p>
    <w:p w14:paraId="57CCC661" w14:textId="77777777" w:rsidR="00820B44" w:rsidRPr="00350670" w:rsidRDefault="00820B44" w:rsidP="00323860">
      <w:pPr>
        <w:autoSpaceDE w:val="0"/>
        <w:autoSpaceDN w:val="0"/>
        <w:adjustRightInd w:val="0"/>
        <w:spacing w:after="0" w:line="240" w:lineRule="auto"/>
        <w:ind w:right="-135"/>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noProof/>
          <w:sz w:val="24"/>
          <w:szCs w:val="24"/>
        </w:rPr>
        <w:lastRenderedPageBreak/>
        <w:drawing>
          <wp:inline distT="0" distB="0" distL="0" distR="0" wp14:anchorId="22B0642D" wp14:editId="63FFEA16">
            <wp:extent cx="4537083" cy="2552700"/>
            <wp:effectExtent l="0" t="0" r="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a:extLst>
                        <a:ext uri="{28A0092B-C50C-407E-A947-70E740481C1C}">
                          <a14:useLocalDpi xmlns:a14="http://schemas.microsoft.com/office/drawing/2010/main"/>
                        </a:ext>
                      </a:extLst>
                    </a:blip>
                    <a:srcRect/>
                    <a:stretch>
                      <a:fillRect/>
                    </a:stretch>
                  </pic:blipFill>
                  <pic:spPr bwMode="auto">
                    <a:xfrm>
                      <a:off x="0" y="0"/>
                      <a:ext cx="4558325" cy="2564651"/>
                    </a:xfrm>
                    <a:prstGeom prst="rect">
                      <a:avLst/>
                    </a:prstGeom>
                    <a:noFill/>
                  </pic:spPr>
                </pic:pic>
              </a:graphicData>
            </a:graphic>
          </wp:inline>
        </w:drawing>
      </w:r>
    </w:p>
    <w:p w14:paraId="65E34B9B" w14:textId="77777777" w:rsidR="00820B44" w:rsidRPr="00350670" w:rsidRDefault="00820B44" w:rsidP="00323860">
      <w:pPr>
        <w:autoSpaceDE w:val="0"/>
        <w:autoSpaceDN w:val="0"/>
        <w:adjustRightInd w:val="0"/>
        <w:spacing w:after="0" w:line="240" w:lineRule="auto"/>
        <w:ind w:right="-135"/>
        <w:jc w:val="both"/>
        <w:rPr>
          <w:rFonts w:ascii="Times New Roman" w:eastAsia="Times New Roman" w:hAnsi="Times New Roman" w:cs="Times New Roman"/>
          <w:sz w:val="20"/>
          <w:szCs w:val="20"/>
          <w:lang w:val="ro-RO"/>
        </w:rPr>
      </w:pPr>
      <w:r w:rsidRPr="00350670">
        <w:rPr>
          <w:rFonts w:ascii="Times New Roman" w:eastAsia="Times New Roman" w:hAnsi="Times New Roman" w:cs="Times New Roman"/>
          <w:sz w:val="20"/>
          <w:szCs w:val="20"/>
          <w:lang w:val="ro-RO"/>
        </w:rPr>
        <w:t>Foto 2.1 – Incendiu de litieră, Domogled 2018 (sursa: ROMSILVA)</w:t>
      </w:r>
    </w:p>
    <w:p w14:paraId="5BD86760" w14:textId="77777777" w:rsidR="00533592" w:rsidRPr="00350670" w:rsidRDefault="00533592" w:rsidP="00323860">
      <w:pPr>
        <w:spacing w:after="0" w:line="240" w:lineRule="auto"/>
        <w:ind w:right="-11"/>
        <w:jc w:val="both"/>
        <w:rPr>
          <w:rFonts w:ascii="Times New Roman" w:eastAsia="Calibri" w:hAnsi="Times New Roman" w:cs="Times New Roman"/>
          <w:b/>
          <w:bCs/>
          <w:iCs/>
          <w:sz w:val="24"/>
          <w:szCs w:val="24"/>
          <w:lang w:val="ro-RO"/>
        </w:rPr>
      </w:pPr>
    </w:p>
    <w:p w14:paraId="6D2B2216" w14:textId="77777777" w:rsidR="00533592" w:rsidRPr="00350670" w:rsidRDefault="00533592" w:rsidP="00323860">
      <w:pPr>
        <w:spacing w:after="0" w:line="240" w:lineRule="auto"/>
        <w:ind w:right="-11"/>
        <w:jc w:val="both"/>
        <w:rPr>
          <w:rFonts w:ascii="Times New Roman" w:eastAsia="Calibri" w:hAnsi="Times New Roman" w:cs="Times New Roman"/>
          <w:b/>
          <w:bCs/>
          <w:iCs/>
          <w:sz w:val="24"/>
          <w:szCs w:val="24"/>
          <w:lang w:val="ro-RO"/>
        </w:rPr>
      </w:pPr>
    </w:p>
    <w:p w14:paraId="2AC7A05A" w14:textId="77777777" w:rsidR="00820B44" w:rsidRPr="00350670" w:rsidRDefault="00820B44" w:rsidP="00323860">
      <w:pPr>
        <w:spacing w:after="0" w:line="240" w:lineRule="auto"/>
        <w:ind w:right="-11"/>
        <w:jc w:val="both"/>
        <w:rPr>
          <w:rFonts w:ascii="TimesNewRoman" w:eastAsia="Calibri" w:hAnsi="TimesNewRoman" w:cs="TimesNewRoman"/>
          <w:b/>
          <w:bCs/>
          <w:iCs/>
          <w:sz w:val="24"/>
          <w:szCs w:val="24"/>
          <w:lang w:val="ro-RO"/>
        </w:rPr>
      </w:pPr>
      <w:r w:rsidRPr="00350670">
        <w:rPr>
          <w:rFonts w:ascii="Times New Roman" w:eastAsia="Calibri" w:hAnsi="Times New Roman" w:cs="Times New Roman"/>
          <w:b/>
          <w:bCs/>
          <w:iCs/>
          <w:sz w:val="24"/>
          <w:szCs w:val="24"/>
          <w:lang w:val="ro-RO"/>
        </w:rPr>
        <w:t>2.1.2 Incendii de subteran</w:t>
      </w:r>
      <w:r w:rsidRPr="00350670">
        <w:rPr>
          <w:rFonts w:ascii="Calibri" w:eastAsia="Calibri" w:hAnsi="Calibri" w:cs="Times New Roman"/>
          <w:b/>
          <w:bCs/>
          <w:iCs/>
          <w:sz w:val="24"/>
          <w:szCs w:val="24"/>
          <w:lang w:val="ro-RO"/>
        </w:rPr>
        <w:t xml:space="preserve"> </w:t>
      </w:r>
      <w:r w:rsidRPr="00350670">
        <w:rPr>
          <w:rFonts w:ascii="TimesNewRoman,Bold" w:eastAsia="Calibri" w:hAnsi="TimesNewRoman,Bold" w:cs="TimesNewRoman,Bold"/>
          <w:b/>
          <w:bCs/>
          <w:iCs/>
          <w:sz w:val="24"/>
          <w:szCs w:val="24"/>
          <w:lang w:val="ro-RO"/>
        </w:rPr>
        <w:t>sau sub pătura de frunziş</w:t>
      </w:r>
      <w:r w:rsidRPr="00350670">
        <w:rPr>
          <w:rFonts w:ascii="TimesNewRoman" w:eastAsia="Calibri" w:hAnsi="TimesNewRoman" w:cs="TimesNewRoman"/>
          <w:b/>
          <w:bCs/>
          <w:iCs/>
          <w:sz w:val="24"/>
          <w:szCs w:val="24"/>
          <w:lang w:val="ro-RO"/>
        </w:rPr>
        <w:t xml:space="preserve">  </w:t>
      </w:r>
    </w:p>
    <w:p w14:paraId="475F6800" w14:textId="77777777" w:rsidR="00820B44" w:rsidRPr="00350670" w:rsidRDefault="00820B44" w:rsidP="00323860">
      <w:pPr>
        <w:spacing w:after="0" w:line="240" w:lineRule="auto"/>
        <w:ind w:right="-11" w:firstLine="720"/>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Sunt incendiile în care arde materia organică dedesubtul stratului de litieră, humus sau turbă, rădăcinile arborilor. Izbucnesc în special în pădurile în care s-au efectuat exploatări forestiere și există rădăcini putrede, care ard în interiorul solului. Incendiul are o forma de manifestare neregulată, în funcție de crăpăturile din sol și de obstacolele pe care le întâlneşte în cale. Se manifestă prin degajări mari de fum, au durată mare de timp, arderea este, de regulă, fără flacără, dezvoltă focare multiple, prezintă dificultăți la stingere ca urmare a  traseului necunoscut al rădăcinilor arborilor și al arderii care are loc la adâncimi de circa 1,0 - 1,5 metri. Poate fi identificat prin urmele termice transmise la suprafața solului. Viteza incendiului subteran este mică și rar ajunge la 1 km în 24 de ore, dar prezintă o mare probabilitate de reizbucnire.</w:t>
      </w:r>
    </w:p>
    <w:p w14:paraId="32259088" w14:textId="77777777" w:rsidR="00820B44" w:rsidRPr="00350670" w:rsidRDefault="00820B44" w:rsidP="00323860">
      <w:pPr>
        <w:spacing w:after="0" w:line="240" w:lineRule="auto"/>
        <w:ind w:right="-11" w:firstLine="720"/>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Alte caracteristici distinctive:</w:t>
      </w:r>
    </w:p>
    <w:p w14:paraId="662684A6" w14:textId="77777777" w:rsidR="00820B44" w:rsidRPr="00350670" w:rsidRDefault="00820B44" w:rsidP="00323860">
      <w:pPr>
        <w:numPr>
          <w:ilvl w:val="1"/>
          <w:numId w:val="28"/>
        </w:numPr>
        <w:autoSpaceDE w:val="0"/>
        <w:autoSpaceDN w:val="0"/>
        <w:adjustRightInd w:val="0"/>
        <w:spacing w:after="0" w:line="240" w:lineRule="auto"/>
        <w:ind w:left="720" w:right="-12" w:hanging="720"/>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sunt mai greu de observat şi se pot propaga cu uşurinţă în diferite direcţii;</w:t>
      </w:r>
    </w:p>
    <w:p w14:paraId="6EBBCCF0" w14:textId="77777777" w:rsidR="00820B44" w:rsidRPr="00350670" w:rsidRDefault="00820B44" w:rsidP="00323860">
      <w:pPr>
        <w:numPr>
          <w:ilvl w:val="1"/>
          <w:numId w:val="28"/>
        </w:numPr>
        <w:autoSpaceDE w:val="0"/>
        <w:autoSpaceDN w:val="0"/>
        <w:adjustRightInd w:val="0"/>
        <w:spacing w:after="0" w:line="240" w:lineRule="auto"/>
        <w:ind w:left="720" w:right="-12" w:hanging="720"/>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nu dezvoltă flacără;</w:t>
      </w:r>
    </w:p>
    <w:p w14:paraId="35B1FDF6" w14:textId="77777777" w:rsidR="00820B44" w:rsidRPr="00350670" w:rsidRDefault="00820B44" w:rsidP="00323860">
      <w:pPr>
        <w:numPr>
          <w:ilvl w:val="1"/>
          <w:numId w:val="28"/>
        </w:numPr>
        <w:autoSpaceDE w:val="0"/>
        <w:autoSpaceDN w:val="0"/>
        <w:adjustRightInd w:val="0"/>
        <w:spacing w:after="0" w:line="240" w:lineRule="auto"/>
        <w:ind w:left="720" w:right="-12" w:hanging="720"/>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sunt, de regulă, consecinţa incendiilor de suprafață;</w:t>
      </w:r>
    </w:p>
    <w:p w14:paraId="08689A11" w14:textId="77777777" w:rsidR="00820B44" w:rsidRPr="00350670" w:rsidRDefault="00820B44" w:rsidP="00323860">
      <w:pPr>
        <w:numPr>
          <w:ilvl w:val="1"/>
          <w:numId w:val="28"/>
        </w:numPr>
        <w:autoSpaceDE w:val="0"/>
        <w:autoSpaceDN w:val="0"/>
        <w:adjustRightInd w:val="0"/>
        <w:spacing w:after="0" w:line="240" w:lineRule="auto"/>
        <w:ind w:left="720" w:right="-12" w:hanging="720"/>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se propagă, de regulă, prin conducţie;</w:t>
      </w:r>
    </w:p>
    <w:p w14:paraId="2FEB2D88" w14:textId="77777777" w:rsidR="00820B44" w:rsidRPr="00350670" w:rsidRDefault="00820B44" w:rsidP="00323860">
      <w:pPr>
        <w:numPr>
          <w:ilvl w:val="1"/>
          <w:numId w:val="28"/>
        </w:numPr>
        <w:autoSpaceDE w:val="0"/>
        <w:autoSpaceDN w:val="0"/>
        <w:adjustRightInd w:val="0"/>
        <w:spacing w:after="0" w:line="240" w:lineRule="auto"/>
        <w:ind w:left="720" w:right="-12" w:hanging="720"/>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recunoaşterea lor şi a direcţiilor de propagare se face prin identificarea solului afectat de temperaturile interioare: uscarea, schimbarea culorii, fisuri, emanaţii de căldură, emanaţii de fum, uscarea vegetaţiei pe traseul subteran al incendiului;</w:t>
      </w:r>
    </w:p>
    <w:p w14:paraId="6C3E8C73" w14:textId="77777777" w:rsidR="00820B44" w:rsidRPr="00350670" w:rsidRDefault="00820B44" w:rsidP="00323860">
      <w:pPr>
        <w:numPr>
          <w:ilvl w:val="1"/>
          <w:numId w:val="28"/>
        </w:numPr>
        <w:autoSpaceDE w:val="0"/>
        <w:autoSpaceDN w:val="0"/>
        <w:adjustRightInd w:val="0"/>
        <w:spacing w:after="0" w:line="240" w:lineRule="auto"/>
        <w:ind w:left="720" w:right="-12" w:hanging="720"/>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după o identificare corectă a traseului subteran al incendiului se poate interveni inclusiv cu utilaje grele, după caz.</w:t>
      </w:r>
    </w:p>
    <w:p w14:paraId="369F1402" w14:textId="77777777" w:rsidR="00820B44" w:rsidRPr="00350670" w:rsidRDefault="00820B44" w:rsidP="00323860">
      <w:pPr>
        <w:autoSpaceDE w:val="0"/>
        <w:autoSpaceDN w:val="0"/>
        <w:adjustRightInd w:val="0"/>
        <w:spacing w:after="0" w:line="240" w:lineRule="auto"/>
        <w:ind w:right="-12"/>
        <w:jc w:val="both"/>
        <w:rPr>
          <w:rFonts w:ascii="TimesNewRoman" w:eastAsia="Calibri" w:hAnsi="TimesNewRoman" w:cs="TimesNewRoman"/>
          <w:sz w:val="24"/>
          <w:szCs w:val="24"/>
          <w:lang w:val="ro-RO"/>
        </w:rPr>
      </w:pPr>
      <w:r w:rsidRPr="00350670">
        <w:rPr>
          <w:rFonts w:ascii="TimesNewRoman" w:eastAsia="Calibri" w:hAnsi="TimesNewRoman" w:cs="TimesNewRoman"/>
          <w:noProof/>
          <w:sz w:val="24"/>
          <w:szCs w:val="24"/>
        </w:rPr>
        <w:lastRenderedPageBreak/>
        <w:drawing>
          <wp:inline distT="0" distB="0" distL="0" distR="0" wp14:anchorId="6BC442BA" wp14:editId="6340D99F">
            <wp:extent cx="2495550" cy="3309650"/>
            <wp:effectExtent l="0" t="0" r="0" b="508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email">
                      <a:extLst>
                        <a:ext uri="{28A0092B-C50C-407E-A947-70E740481C1C}">
                          <a14:useLocalDpi xmlns:a14="http://schemas.microsoft.com/office/drawing/2010/main"/>
                        </a:ext>
                      </a:extLst>
                    </a:blip>
                    <a:srcRect/>
                    <a:stretch>
                      <a:fillRect/>
                    </a:stretch>
                  </pic:blipFill>
                  <pic:spPr bwMode="auto">
                    <a:xfrm>
                      <a:off x="0" y="0"/>
                      <a:ext cx="2498000" cy="3312899"/>
                    </a:xfrm>
                    <a:prstGeom prst="rect">
                      <a:avLst/>
                    </a:prstGeom>
                    <a:noFill/>
                  </pic:spPr>
                </pic:pic>
              </a:graphicData>
            </a:graphic>
          </wp:inline>
        </w:drawing>
      </w:r>
    </w:p>
    <w:p w14:paraId="0FCF70DD" w14:textId="77777777" w:rsidR="00820B44" w:rsidRPr="00350670" w:rsidRDefault="00820B44" w:rsidP="00323860">
      <w:pPr>
        <w:autoSpaceDE w:val="0"/>
        <w:autoSpaceDN w:val="0"/>
        <w:adjustRightInd w:val="0"/>
        <w:spacing w:after="0" w:line="240" w:lineRule="auto"/>
        <w:ind w:right="-12"/>
        <w:jc w:val="both"/>
        <w:rPr>
          <w:rFonts w:ascii="Times New Roman" w:eastAsia="Calibri" w:hAnsi="Times New Roman" w:cs="Times New Roman"/>
          <w:iCs/>
          <w:sz w:val="20"/>
          <w:szCs w:val="20"/>
          <w:lang w:val="ro-RO"/>
        </w:rPr>
      </w:pPr>
      <w:r w:rsidRPr="00350670">
        <w:rPr>
          <w:rFonts w:ascii="Times New Roman" w:eastAsia="Calibri" w:hAnsi="Times New Roman" w:cs="Times New Roman"/>
          <w:iCs/>
          <w:sz w:val="20"/>
          <w:szCs w:val="20"/>
          <w:lang w:val="ro-RO"/>
        </w:rPr>
        <w:t>Foto 2.2 Incendiu de subteran,  Dornişoara 2013</w:t>
      </w:r>
    </w:p>
    <w:p w14:paraId="2429837C" w14:textId="77777777" w:rsidR="00820B44" w:rsidRPr="00350670" w:rsidRDefault="00820B44" w:rsidP="00323860">
      <w:pPr>
        <w:autoSpaceDE w:val="0"/>
        <w:autoSpaceDN w:val="0"/>
        <w:adjustRightInd w:val="0"/>
        <w:spacing w:after="0" w:line="240" w:lineRule="auto"/>
        <w:ind w:right="-12"/>
        <w:jc w:val="both"/>
        <w:rPr>
          <w:rFonts w:ascii="TimesNewRoman" w:eastAsia="Calibri" w:hAnsi="TimesNewRoman" w:cs="TimesNewRoman"/>
          <w:sz w:val="24"/>
          <w:szCs w:val="24"/>
          <w:lang w:val="ro-RO"/>
        </w:rPr>
      </w:pPr>
    </w:p>
    <w:p w14:paraId="67A60489" w14:textId="77777777" w:rsidR="00820B44" w:rsidRPr="00350670" w:rsidRDefault="00820B44" w:rsidP="00323860">
      <w:pPr>
        <w:spacing w:after="0" w:line="240" w:lineRule="auto"/>
        <w:ind w:right="-135"/>
        <w:jc w:val="both"/>
        <w:rPr>
          <w:rFonts w:ascii="Times New Roman" w:eastAsia="Times New Roman" w:hAnsi="Times New Roman" w:cs="Times New Roman"/>
          <w:b/>
          <w:bCs/>
          <w:iCs/>
          <w:sz w:val="24"/>
          <w:szCs w:val="24"/>
          <w:lang w:val="ro-RO"/>
        </w:rPr>
      </w:pPr>
      <w:r w:rsidRPr="00350670">
        <w:rPr>
          <w:rFonts w:ascii="Times New Roman" w:eastAsia="Times New Roman" w:hAnsi="Times New Roman" w:cs="Times New Roman"/>
          <w:b/>
          <w:bCs/>
          <w:iCs/>
          <w:sz w:val="24"/>
          <w:szCs w:val="24"/>
          <w:lang w:val="ro-RO"/>
        </w:rPr>
        <w:t xml:space="preserve">2.1.3 Incendii de coronament </w:t>
      </w:r>
    </w:p>
    <w:p w14:paraId="5BF15112" w14:textId="77777777" w:rsidR="00820B44" w:rsidRPr="00350670" w:rsidRDefault="00820B44" w:rsidP="00323860">
      <w:pPr>
        <w:spacing w:after="0" w:line="240" w:lineRule="auto"/>
        <w:ind w:right="-135" w:firstLine="720"/>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Aceste incendii se dezvoltă din incendiile de suprafață în condițiile în care tipul, volumul și dispunerea pe verticală a combustibililor permit propagarea focului și a gazelor din stratul de suprafață în coroanele arborilor. Un asemenea aranjament al combustibililor produce așa numitul efect de scară. Incendiul din coronament arde independent de cel de la suprafață și avansează de la un arbore la altul prin partea superioară a acestora, iar frontul (linia) focului se extinde mai repede decât cea de la nivelul solului. Acestea se produc în general în pădurile de rășinoase cu o acoperire continuă a coroanelor, dezvoltarea lor fiind mult favorizată de conținutul de răşini specifice, dar și în regenerările naturale și plantații, datorită distanței mici între coronament și sol. Aceste incendii degajă o mare cantitate de căldură, sunt extrem de dificil de controlat și se extind foarte rapid.</w:t>
      </w:r>
      <w:r w:rsidRPr="00350670">
        <w:rPr>
          <w:lang w:val="ro-RO"/>
        </w:rPr>
        <w:t xml:space="preserve"> </w:t>
      </w:r>
    </w:p>
    <w:p w14:paraId="53C00D62" w14:textId="77777777" w:rsidR="00820B44" w:rsidRPr="00350670" w:rsidRDefault="00820B44" w:rsidP="00323860">
      <w:pPr>
        <w:spacing w:after="0" w:line="240" w:lineRule="auto"/>
        <w:ind w:right="-135" w:firstLine="720"/>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După viteza cu care se manifestă, incendiile de coronament pot fi lente, rapide şi violente.</w:t>
      </w:r>
    </w:p>
    <w:p w14:paraId="09CE4D62" w14:textId="77777777" w:rsidR="00820B44" w:rsidRPr="00350670" w:rsidRDefault="00820B44" w:rsidP="00323860">
      <w:pPr>
        <w:spacing w:after="0" w:line="240" w:lineRule="auto"/>
        <w:ind w:right="-135" w:firstLine="708"/>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 xml:space="preserve">La incendiile de coronament lente, viteza de înaintare în direcţia vântului este de până la 8 km/oră. În direcţia opusă vântului şi în lateral, incendiile de coronament au o viteză de înaintare redusă. Fumul are de obicei o nuanţă cenuşiu închis. Forma suprafeţei de pădure afectată de un incendiu de coronament lent este în majoritatea cazurilor ovală. </w:t>
      </w:r>
    </w:p>
    <w:p w14:paraId="4A7B67D7" w14:textId="77777777" w:rsidR="00820B44" w:rsidRPr="00350670" w:rsidRDefault="00820B44" w:rsidP="00323860">
      <w:pPr>
        <w:spacing w:after="0" w:line="240" w:lineRule="auto"/>
        <w:ind w:right="-135" w:firstLine="708"/>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La incendiul de coronament rapid, arde toată cetina răşinoaselor şi/sau ramurile mici. Ramurile mai mari şi scoarţa de pe trunchiurile arborilor se carbonizează. Viteza de înaintare în</w:t>
      </w:r>
      <w:r w:rsidRPr="00350670">
        <w:rPr>
          <w:lang w:val="ro-RO"/>
        </w:rPr>
        <w:t xml:space="preserve"> </w:t>
      </w:r>
      <w:r w:rsidRPr="00350670">
        <w:rPr>
          <w:rFonts w:ascii="Times New Roman" w:eastAsia="Times New Roman" w:hAnsi="Times New Roman" w:cs="Times New Roman"/>
          <w:sz w:val="24"/>
          <w:szCs w:val="24"/>
          <w:lang w:val="ro-RO"/>
        </w:rPr>
        <w:t xml:space="preserve">direcţia vântului este de 8-25 km/oră. Forma regiunii devastate de un incendiu de coronament rapid este ovală, mult alungită. Fumul este de obicei de culoare cenuşiu închis sau negru. </w:t>
      </w:r>
    </w:p>
    <w:p w14:paraId="7B4B88A1" w14:textId="77777777" w:rsidR="00820B44" w:rsidRPr="00350670" w:rsidRDefault="00820B44" w:rsidP="00323860">
      <w:pPr>
        <w:spacing w:after="0" w:line="240" w:lineRule="auto"/>
        <w:ind w:right="-135" w:firstLine="708"/>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În cazul incendiilor de coronament violente, viteza de înaintare a focului este pe fronturi foarte largi şi depășește 25 km/oră. În cazul incendiilor de coronament rapide şi violente, litiera arde parţial.</w:t>
      </w:r>
    </w:p>
    <w:p w14:paraId="1BC58D6A" w14:textId="77777777" w:rsidR="00820B44" w:rsidRPr="00350670" w:rsidRDefault="00820B44" w:rsidP="00323860">
      <w:pPr>
        <w:spacing w:after="0" w:line="240" w:lineRule="auto"/>
        <w:ind w:right="-135" w:firstLine="708"/>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Alte elemente distinctive:</w:t>
      </w:r>
    </w:p>
    <w:p w14:paraId="04CED7FB" w14:textId="77777777" w:rsidR="00820B44" w:rsidRPr="00350670" w:rsidRDefault="00820B44" w:rsidP="00323860">
      <w:pPr>
        <w:numPr>
          <w:ilvl w:val="0"/>
          <w:numId w:val="26"/>
        </w:numPr>
        <w:tabs>
          <w:tab w:val="clear" w:pos="1068"/>
        </w:tabs>
        <w:autoSpaceDE w:val="0"/>
        <w:autoSpaceDN w:val="0"/>
        <w:adjustRightInd w:val="0"/>
        <w:spacing w:after="0" w:line="240" w:lineRule="auto"/>
        <w:ind w:left="720" w:right="-135" w:hanging="720"/>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flacăra este la vedere, manifestându-se ca şi o coroană, zid, val sau minge de foc;</w:t>
      </w:r>
    </w:p>
    <w:p w14:paraId="0E405BB4" w14:textId="77777777" w:rsidR="00820B44" w:rsidRPr="00350670" w:rsidRDefault="00820B44" w:rsidP="00323860">
      <w:pPr>
        <w:numPr>
          <w:ilvl w:val="0"/>
          <w:numId w:val="26"/>
        </w:numPr>
        <w:tabs>
          <w:tab w:val="clear" w:pos="1068"/>
        </w:tabs>
        <w:autoSpaceDE w:val="0"/>
        <w:autoSpaceDN w:val="0"/>
        <w:adjustRightInd w:val="0"/>
        <w:spacing w:after="0" w:line="240" w:lineRule="auto"/>
        <w:ind w:left="720" w:right="-135" w:hanging="720"/>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viteza de propagare este foarte ridicată, între 8 și peste 25 km/oră sau chiar mai mare, în cazul incendiilor violente;</w:t>
      </w:r>
    </w:p>
    <w:p w14:paraId="560ABF9D" w14:textId="77777777" w:rsidR="00820B44" w:rsidRPr="00350670" w:rsidRDefault="00820B44" w:rsidP="00323860">
      <w:pPr>
        <w:numPr>
          <w:ilvl w:val="0"/>
          <w:numId w:val="26"/>
        </w:numPr>
        <w:tabs>
          <w:tab w:val="clear" w:pos="1068"/>
        </w:tabs>
        <w:autoSpaceDE w:val="0"/>
        <w:autoSpaceDN w:val="0"/>
        <w:adjustRightInd w:val="0"/>
        <w:spacing w:after="0" w:line="240" w:lineRule="auto"/>
        <w:ind w:left="720" w:right="-135" w:hanging="720"/>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sunt puternic influenţate de vânt cât şi de configurația terenului;</w:t>
      </w:r>
    </w:p>
    <w:p w14:paraId="7565BEDA" w14:textId="77777777" w:rsidR="00820B44" w:rsidRPr="00350670" w:rsidRDefault="00820B44" w:rsidP="00323860">
      <w:pPr>
        <w:numPr>
          <w:ilvl w:val="0"/>
          <w:numId w:val="26"/>
        </w:numPr>
        <w:tabs>
          <w:tab w:val="clear" w:pos="1068"/>
        </w:tabs>
        <w:autoSpaceDE w:val="0"/>
        <w:autoSpaceDN w:val="0"/>
        <w:adjustRightInd w:val="0"/>
        <w:spacing w:after="0" w:line="240" w:lineRule="auto"/>
        <w:ind w:left="720" w:right="-135" w:hanging="720"/>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prin modul violent de manifestare pot surprinde forţele de intervenţie;</w:t>
      </w:r>
    </w:p>
    <w:p w14:paraId="5B57A2B6" w14:textId="77777777" w:rsidR="00820B44" w:rsidRPr="00350670" w:rsidRDefault="00820B44" w:rsidP="00323860">
      <w:pPr>
        <w:numPr>
          <w:ilvl w:val="0"/>
          <w:numId w:val="26"/>
        </w:numPr>
        <w:tabs>
          <w:tab w:val="clear" w:pos="1068"/>
        </w:tabs>
        <w:autoSpaceDE w:val="0"/>
        <w:autoSpaceDN w:val="0"/>
        <w:adjustRightInd w:val="0"/>
        <w:spacing w:after="0" w:line="240" w:lineRule="auto"/>
        <w:ind w:left="720" w:right="-135" w:hanging="720"/>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 xml:space="preserve">se propagă, de regulă, prin convecţie şi radiaţie; </w:t>
      </w:r>
    </w:p>
    <w:p w14:paraId="4C0A0126" w14:textId="77777777" w:rsidR="00820B44" w:rsidRPr="00350670" w:rsidRDefault="00820B44" w:rsidP="00323860">
      <w:pPr>
        <w:numPr>
          <w:ilvl w:val="0"/>
          <w:numId w:val="26"/>
        </w:numPr>
        <w:tabs>
          <w:tab w:val="clear" w:pos="1068"/>
        </w:tabs>
        <w:autoSpaceDE w:val="0"/>
        <w:autoSpaceDN w:val="0"/>
        <w:adjustRightInd w:val="0"/>
        <w:spacing w:after="0" w:line="240" w:lineRule="auto"/>
        <w:ind w:left="720" w:right="-135" w:hanging="720"/>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sunt incendiile care provoacă cele mai mari pagube și necesită de regulă refacerea arboretului;</w:t>
      </w:r>
    </w:p>
    <w:p w14:paraId="36DAF143" w14:textId="77777777" w:rsidR="00820B44" w:rsidRPr="00350670" w:rsidRDefault="00820B44" w:rsidP="00323860">
      <w:pPr>
        <w:numPr>
          <w:ilvl w:val="0"/>
          <w:numId w:val="26"/>
        </w:numPr>
        <w:tabs>
          <w:tab w:val="clear" w:pos="1068"/>
        </w:tabs>
        <w:autoSpaceDE w:val="0"/>
        <w:autoSpaceDN w:val="0"/>
        <w:adjustRightInd w:val="0"/>
        <w:spacing w:after="0" w:line="240" w:lineRule="auto"/>
        <w:ind w:left="720" w:right="-135" w:hanging="720"/>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lastRenderedPageBreak/>
        <w:t>operaţiunile de stingere sunt dificile şi cu risc ridicat pentru forţele de intervenţie.</w:t>
      </w:r>
    </w:p>
    <w:p w14:paraId="086664BF" w14:textId="77777777" w:rsidR="00820B44" w:rsidRPr="00350670" w:rsidRDefault="00820B44" w:rsidP="00323860">
      <w:pPr>
        <w:autoSpaceDE w:val="0"/>
        <w:autoSpaceDN w:val="0"/>
        <w:adjustRightInd w:val="0"/>
        <w:spacing w:after="0" w:line="240" w:lineRule="auto"/>
        <w:ind w:right="-135"/>
        <w:jc w:val="both"/>
        <w:rPr>
          <w:rFonts w:ascii="Times New Roman" w:eastAsia="Times New Roman" w:hAnsi="Times New Roman" w:cs="Times New Roman"/>
          <w:sz w:val="24"/>
          <w:szCs w:val="24"/>
          <w:lang w:val="ro-RO"/>
        </w:rPr>
      </w:pPr>
    </w:p>
    <w:p w14:paraId="5B3398D9" w14:textId="77777777" w:rsidR="00820B44" w:rsidRPr="00350670" w:rsidRDefault="00820B44" w:rsidP="00323860">
      <w:pPr>
        <w:spacing w:after="0" w:line="240" w:lineRule="auto"/>
        <w:jc w:val="both"/>
        <w:rPr>
          <w:rFonts w:ascii="Times New Roman" w:eastAsia="Calibri" w:hAnsi="Times New Roman" w:cs="Times New Roman"/>
          <w:b/>
          <w:bCs/>
          <w:iCs/>
          <w:sz w:val="24"/>
          <w:szCs w:val="24"/>
          <w:lang w:val="ro-RO"/>
        </w:rPr>
      </w:pPr>
      <w:r w:rsidRPr="00350670">
        <w:rPr>
          <w:rFonts w:ascii="Times New Roman" w:eastAsia="Calibri" w:hAnsi="Times New Roman" w:cs="Times New Roman"/>
          <w:b/>
          <w:bCs/>
          <w:iCs/>
          <w:sz w:val="24"/>
          <w:szCs w:val="24"/>
          <w:lang w:val="ro-RO"/>
        </w:rPr>
        <w:t xml:space="preserve">         2.1.4 Incendii de doborâturi</w:t>
      </w:r>
    </w:p>
    <w:p w14:paraId="657BB624" w14:textId="77777777" w:rsidR="00820B44" w:rsidRPr="00350670" w:rsidRDefault="00820B44" w:rsidP="00323860">
      <w:pPr>
        <w:spacing w:after="0" w:line="240" w:lineRule="auto"/>
        <w:ind w:firstLine="720"/>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 xml:space="preserve">Aceste incendii, deşi nu sunt definite separat în literatura de specialitate, se manifestă cu totul diferit faţă de cele de suprafață, coronament sau subteran. Prin urmare considerăm necesară tratarea separată a acestora. Se întâlnesc, de regulă, în arboretele care au fost afectate de rupturi,  doborâturi sau alunecări de teren sau în zonele de exploatare de pe care nu a fost extras materialul lemnos. </w:t>
      </w:r>
    </w:p>
    <w:p w14:paraId="56075FD7" w14:textId="77777777" w:rsidR="00820B44" w:rsidRPr="00350670" w:rsidRDefault="00820B44" w:rsidP="00323860">
      <w:pPr>
        <w:spacing w:after="0" w:line="240" w:lineRule="auto"/>
        <w:ind w:firstLine="708"/>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Caracteristicile acestui tip de incendii, prin care se şi individualizează faţă de celelalte tipuri, sunt următoarele:</w:t>
      </w:r>
    </w:p>
    <w:p w14:paraId="73F48FFF" w14:textId="77777777" w:rsidR="00820B44" w:rsidRPr="00350670" w:rsidRDefault="00820B44" w:rsidP="00323860">
      <w:pPr>
        <w:numPr>
          <w:ilvl w:val="0"/>
          <w:numId w:val="197"/>
        </w:numPr>
        <w:tabs>
          <w:tab w:val="clear" w:pos="1068"/>
        </w:tabs>
        <w:ind w:left="720" w:right="2" w:hanging="720"/>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masa combustibilă este formată din trunchiuri de copac de diferite lungimi şi diametre, suprafața afectată fiind foarte dificil de abordat cu mijloace terestre;</w:t>
      </w:r>
    </w:p>
    <w:p w14:paraId="08452220" w14:textId="77777777" w:rsidR="00820B44" w:rsidRPr="00350670" w:rsidRDefault="00820B44" w:rsidP="00323860">
      <w:pPr>
        <w:numPr>
          <w:ilvl w:val="0"/>
          <w:numId w:val="197"/>
        </w:numPr>
        <w:tabs>
          <w:tab w:val="clear" w:pos="1068"/>
        </w:tabs>
        <w:ind w:left="720" w:right="2" w:hanging="720"/>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de regulă este o umiditate scăzută a materialului combustibil, cu aparat foliar uscat, coaja exfoliată, iar stratul de sub coajă afectat de insecte;</w:t>
      </w:r>
    </w:p>
    <w:p w14:paraId="5F3ADC19" w14:textId="77777777" w:rsidR="00820B44" w:rsidRPr="00350670" w:rsidRDefault="00820B44" w:rsidP="00323860">
      <w:pPr>
        <w:numPr>
          <w:ilvl w:val="0"/>
          <w:numId w:val="197"/>
        </w:numPr>
        <w:tabs>
          <w:tab w:val="clear" w:pos="1068"/>
        </w:tabs>
        <w:ind w:left="720" w:right="2" w:hanging="720"/>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în dezvoltarea sa, incendiile se manifestă, în anumite condiţii, ca un foc de tabără sau un rug de foc;</w:t>
      </w:r>
    </w:p>
    <w:p w14:paraId="701A86F1" w14:textId="77777777" w:rsidR="00820B44" w:rsidRPr="00350670" w:rsidRDefault="00820B44" w:rsidP="00323860">
      <w:pPr>
        <w:numPr>
          <w:ilvl w:val="0"/>
          <w:numId w:val="197"/>
        </w:numPr>
        <w:tabs>
          <w:tab w:val="clear" w:pos="1068"/>
        </w:tabs>
        <w:ind w:left="720" w:right="2" w:hanging="720"/>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masa solidă incendiată dă naştere la particule arzânde care sunt lesne purtate de vânt, producând „salturi de incendiu”, cu cosecinţe în incendierea trupurilor de pădure învecinate;</w:t>
      </w:r>
    </w:p>
    <w:p w14:paraId="44B7BFEA" w14:textId="77777777" w:rsidR="00820B44" w:rsidRPr="00350670" w:rsidRDefault="00820B44" w:rsidP="00323860">
      <w:pPr>
        <w:numPr>
          <w:ilvl w:val="0"/>
          <w:numId w:val="197"/>
        </w:numPr>
        <w:tabs>
          <w:tab w:val="clear" w:pos="1068"/>
        </w:tabs>
        <w:ind w:left="720" w:right="2" w:hanging="720"/>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datorită concentrării unei cantităţi mari de masă combustibilă lemnoasă compactă  pe unitatea de suprafaţă şi a densităţii sarcinii termice ridicate, sunt implicaţii majore  asupra dezvoltării cu rapiditate a incendiului, a degajării unei mari cantităţi de căldură, dar şi a apropierii cu dificultate a personalului de intervenţie;</w:t>
      </w:r>
    </w:p>
    <w:p w14:paraId="584A514B" w14:textId="77777777" w:rsidR="00820B44" w:rsidRPr="00350670" w:rsidRDefault="00820B44" w:rsidP="00323860">
      <w:pPr>
        <w:numPr>
          <w:ilvl w:val="0"/>
          <w:numId w:val="197"/>
        </w:numPr>
        <w:tabs>
          <w:tab w:val="clear" w:pos="1068"/>
        </w:tabs>
        <w:ind w:left="720" w:right="2" w:hanging="720"/>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 xml:space="preserve">fiind dezvoltată o cantitate mare de căldură pe unitatea de suprafaţă, sunt create condiţii de iniţiere a incendiilor subterane sub masa de doborâturi;  </w:t>
      </w:r>
    </w:p>
    <w:p w14:paraId="361D898E" w14:textId="77777777" w:rsidR="00820B44" w:rsidRPr="00350670" w:rsidRDefault="00820B44" w:rsidP="00323860">
      <w:pPr>
        <w:numPr>
          <w:ilvl w:val="0"/>
          <w:numId w:val="197"/>
        </w:numPr>
        <w:tabs>
          <w:tab w:val="clear" w:pos="1068"/>
        </w:tabs>
        <w:ind w:left="720" w:right="2" w:hanging="720"/>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stingerea incendiului se face cu mare dificultate din cauza aşezării neorganizate a buştenilor, cu posibilităţi restrânse de îndepărtare a materialului combustibil incendiat, dar şi a pericolului de rostogolire a bucăţilor de buştean arzânde.</w:t>
      </w:r>
    </w:p>
    <w:p w14:paraId="2632E83A" w14:textId="77777777" w:rsidR="00820B44" w:rsidRPr="00350670" w:rsidRDefault="00820B44" w:rsidP="00323860">
      <w:pPr>
        <w:ind w:left="1068" w:right="2"/>
        <w:contextualSpacing/>
        <w:jc w:val="both"/>
        <w:rPr>
          <w:rFonts w:ascii="Times New Roman" w:eastAsia="Calibri" w:hAnsi="Times New Roman" w:cs="Times New Roman"/>
          <w:sz w:val="24"/>
          <w:szCs w:val="24"/>
          <w:lang w:val="ro-RO"/>
        </w:rPr>
      </w:pPr>
    </w:p>
    <w:p w14:paraId="0A03B22B" w14:textId="77777777" w:rsidR="00820B44" w:rsidRPr="00350670" w:rsidRDefault="00820B44" w:rsidP="00323860">
      <w:pPr>
        <w:ind w:right="2"/>
        <w:contextualSpacing/>
        <w:jc w:val="both"/>
        <w:rPr>
          <w:rFonts w:ascii="Times New Roman" w:eastAsia="Calibri" w:hAnsi="Times New Roman" w:cs="Times New Roman"/>
          <w:b/>
          <w:bCs/>
          <w:iCs/>
          <w:sz w:val="24"/>
          <w:szCs w:val="24"/>
          <w:lang w:val="ro-RO"/>
        </w:rPr>
      </w:pPr>
      <w:r w:rsidRPr="00350670">
        <w:rPr>
          <w:rFonts w:ascii="Times New Roman" w:eastAsia="Calibri" w:hAnsi="Times New Roman" w:cs="Times New Roman"/>
          <w:b/>
          <w:bCs/>
          <w:iCs/>
          <w:sz w:val="24"/>
          <w:szCs w:val="24"/>
          <w:lang w:val="ro-RO"/>
        </w:rPr>
        <w:t>2.1.5 Incendii de resturi de exploatare</w:t>
      </w:r>
    </w:p>
    <w:p w14:paraId="4AD6DED5" w14:textId="77777777" w:rsidR="00820B44" w:rsidRPr="00350670" w:rsidRDefault="00820B44" w:rsidP="00323860">
      <w:pPr>
        <w:spacing w:after="0" w:line="240" w:lineRule="auto"/>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 xml:space="preserve">              Aceste incendii, asemenea celor de doborâturi, nu au fost abordate distinct în</w:t>
      </w:r>
    </w:p>
    <w:p w14:paraId="302F6899" w14:textId="77777777" w:rsidR="00820B44" w:rsidRPr="00350670" w:rsidRDefault="00820B44" w:rsidP="00323860">
      <w:pPr>
        <w:spacing w:after="0" w:line="240" w:lineRule="auto"/>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literatura de specialitate, cu toate că se manifestă cu particularităţi distincte, care le diferenţiază substanţial de celelalte tipuri de incendii, printre care:</w:t>
      </w:r>
    </w:p>
    <w:p w14:paraId="25CC798B" w14:textId="77777777" w:rsidR="00820B44" w:rsidRPr="00350670" w:rsidRDefault="00820B44" w:rsidP="00323860">
      <w:pPr>
        <w:numPr>
          <w:ilvl w:val="0"/>
          <w:numId w:val="198"/>
        </w:numPr>
        <w:spacing w:after="0" w:line="240" w:lineRule="auto"/>
        <w:ind w:hanging="720"/>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în primul rând, acestea se manifestă într-o parcelă exploatată de mai mult sau mai puţin timp;</w:t>
      </w:r>
    </w:p>
    <w:p w14:paraId="202B8774" w14:textId="77777777" w:rsidR="00454146" w:rsidRPr="00350670" w:rsidRDefault="00820B44" w:rsidP="00323860">
      <w:pPr>
        <w:numPr>
          <w:ilvl w:val="0"/>
          <w:numId w:val="198"/>
        </w:numPr>
        <w:spacing w:after="0" w:line="240" w:lineRule="auto"/>
        <w:ind w:hanging="720"/>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fiind o parcelă deschisă, cu accesibilitate ridicată, cauzele de incendiu sunt, de regulă, de natură antropică;</w:t>
      </w:r>
    </w:p>
    <w:p w14:paraId="48DC028A" w14:textId="77777777" w:rsidR="00454146" w:rsidRPr="00350670" w:rsidRDefault="00820B44" w:rsidP="00323860">
      <w:pPr>
        <w:numPr>
          <w:ilvl w:val="0"/>
          <w:numId w:val="198"/>
        </w:numPr>
        <w:spacing w:after="0" w:line="240" w:lineRule="auto"/>
        <w:ind w:hanging="720"/>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iniţierea incendiilor fiind făcută la sol, observarea acestora se face cu întârziere, de regulă, în urma fumului degajat;</w:t>
      </w:r>
    </w:p>
    <w:p w14:paraId="6630ED80" w14:textId="24360EA1" w:rsidR="00820B44" w:rsidRPr="00350670" w:rsidRDefault="00820B44" w:rsidP="00323860">
      <w:pPr>
        <w:numPr>
          <w:ilvl w:val="0"/>
          <w:numId w:val="198"/>
        </w:numPr>
        <w:spacing w:after="0" w:line="240" w:lineRule="auto"/>
        <w:ind w:hanging="720"/>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riscul de propagare a acestui tip de incendii, atât în interiorul parcelei incendiate cât şi la trupurile de pădure învecinate, este destul de ridicat, datorită următorilor factori favorizanţi:</w:t>
      </w:r>
    </w:p>
    <w:p w14:paraId="7E14321F" w14:textId="77777777" w:rsidR="00820B44" w:rsidRPr="00350670" w:rsidRDefault="00820B44" w:rsidP="00323860">
      <w:pPr>
        <w:numPr>
          <w:ilvl w:val="1"/>
          <w:numId w:val="198"/>
        </w:numPr>
        <w:spacing w:after="0" w:line="240" w:lineRule="auto"/>
        <w:ind w:left="1080"/>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masa combustibilă este de dimensiuni reduse şi cu umiditate scăzută, ceea ce favorizează purtarea de vânt a bucăţilor arzânde;</w:t>
      </w:r>
    </w:p>
    <w:p w14:paraId="67D3BB4E" w14:textId="77777777" w:rsidR="00820B44" w:rsidRPr="00350670" w:rsidRDefault="00820B44" w:rsidP="00323860">
      <w:pPr>
        <w:numPr>
          <w:ilvl w:val="1"/>
          <w:numId w:val="198"/>
        </w:numPr>
        <w:spacing w:after="0" w:line="240" w:lineRule="auto"/>
        <w:ind w:left="1080"/>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există curenţi de aer atât unidirecţionali cât şi turbionari, în funcţie de configuraţia reliefului;</w:t>
      </w:r>
    </w:p>
    <w:p w14:paraId="40C59CD7" w14:textId="77777777" w:rsidR="00820B44" w:rsidRPr="00350670" w:rsidRDefault="00820B44" w:rsidP="00323860">
      <w:pPr>
        <w:numPr>
          <w:ilvl w:val="1"/>
          <w:numId w:val="198"/>
        </w:numPr>
        <w:spacing w:after="0" w:line="240" w:lineRule="auto"/>
        <w:ind w:left="1080"/>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 xml:space="preserve">în parchetele exploatate de mai mult timp a vegetat zmeurişul sau murul, iar în unele condiţii şi ciupercile, drept urmare sunt zone căutate de culgătorii de fructe de pădure; </w:t>
      </w:r>
    </w:p>
    <w:p w14:paraId="781EC775" w14:textId="77777777" w:rsidR="00820B44" w:rsidRPr="00350670" w:rsidRDefault="00820B44" w:rsidP="00323860">
      <w:pPr>
        <w:numPr>
          <w:ilvl w:val="1"/>
          <w:numId w:val="198"/>
        </w:numPr>
        <w:spacing w:after="0" w:line="240" w:lineRule="auto"/>
        <w:ind w:left="1080"/>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 xml:space="preserve">starea de uscăciune a terenului şi vegetaţiei ierboase este ridicată, datorită expunerii terenului în urma exploatării pădurii; </w:t>
      </w:r>
    </w:p>
    <w:p w14:paraId="4FD6CE29" w14:textId="77777777" w:rsidR="00820B44" w:rsidRPr="00350670" w:rsidRDefault="00820B44" w:rsidP="00323860">
      <w:pPr>
        <w:numPr>
          <w:ilvl w:val="0"/>
          <w:numId w:val="198"/>
        </w:numPr>
        <w:spacing w:after="0" w:line="240" w:lineRule="auto"/>
        <w:ind w:hanging="720"/>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există riscul propagării facile a incendiilor, atât în subteranul şi litiera parcelei exploatate, cât şi în litiera şi coronamentul parcelelor învecinate;</w:t>
      </w:r>
    </w:p>
    <w:p w14:paraId="7EAFE211" w14:textId="77777777" w:rsidR="00820B44" w:rsidRPr="00350670" w:rsidRDefault="00820B44" w:rsidP="00323860">
      <w:pPr>
        <w:numPr>
          <w:ilvl w:val="0"/>
          <w:numId w:val="198"/>
        </w:numPr>
        <w:spacing w:after="0" w:line="240" w:lineRule="auto"/>
        <w:ind w:hanging="720"/>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lastRenderedPageBreak/>
        <w:t>acţiunile de stingere sunt anevoioase, incendiile dezvoltându-se la cioatele arborilor exploataţi, în grămezile de resturi de exploatare şi în rugurile de zmeur şi mur.</w:t>
      </w:r>
    </w:p>
    <w:p w14:paraId="3C80AAF3" w14:textId="77777777" w:rsidR="00820B44" w:rsidRPr="00350670" w:rsidRDefault="00820B44" w:rsidP="00323860">
      <w:pPr>
        <w:spacing w:after="0" w:line="240" w:lineRule="auto"/>
        <w:ind w:left="1094"/>
        <w:contextualSpacing/>
        <w:jc w:val="both"/>
        <w:rPr>
          <w:rFonts w:ascii="Times New Roman" w:eastAsia="Calibri" w:hAnsi="Times New Roman" w:cs="Times New Roman"/>
          <w:sz w:val="24"/>
          <w:szCs w:val="24"/>
          <w:lang w:val="ro-RO"/>
        </w:rPr>
      </w:pPr>
    </w:p>
    <w:p w14:paraId="2F2B0106" w14:textId="77777777" w:rsidR="00820B44" w:rsidRPr="00350670" w:rsidRDefault="00820B44" w:rsidP="00323860">
      <w:pPr>
        <w:tabs>
          <w:tab w:val="left" w:pos="4335"/>
        </w:tabs>
        <w:spacing w:after="0" w:line="240" w:lineRule="auto"/>
        <w:jc w:val="both"/>
        <w:rPr>
          <w:rFonts w:ascii="Times New Roman" w:eastAsia="Calibri" w:hAnsi="Times New Roman" w:cs="Times New Roman"/>
          <w:i/>
          <w:sz w:val="24"/>
          <w:szCs w:val="24"/>
          <w:lang w:val="ro-RO"/>
        </w:rPr>
      </w:pPr>
      <w:r w:rsidRPr="00350670">
        <w:rPr>
          <w:noProof/>
        </w:rPr>
        <w:drawing>
          <wp:inline distT="0" distB="0" distL="0" distR="0" wp14:anchorId="49E992EF" wp14:editId="20B6C36D">
            <wp:extent cx="4191000" cy="2793104"/>
            <wp:effectExtent l="0" t="0" r="0" b="762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1" cstate="email">
                      <a:extLst>
                        <a:ext uri="{28A0092B-C50C-407E-A947-70E740481C1C}">
                          <a14:useLocalDpi xmlns:a14="http://schemas.microsoft.com/office/drawing/2010/main"/>
                        </a:ext>
                      </a:extLst>
                    </a:blip>
                    <a:srcRect/>
                    <a:stretch>
                      <a:fillRect/>
                    </a:stretch>
                  </pic:blipFill>
                  <pic:spPr bwMode="auto">
                    <a:xfrm>
                      <a:off x="0" y="0"/>
                      <a:ext cx="4200594" cy="2799498"/>
                    </a:xfrm>
                    <a:prstGeom prst="rect">
                      <a:avLst/>
                    </a:prstGeom>
                    <a:noFill/>
                    <a:ln>
                      <a:noFill/>
                    </a:ln>
                  </pic:spPr>
                </pic:pic>
              </a:graphicData>
            </a:graphic>
          </wp:inline>
        </w:drawing>
      </w:r>
    </w:p>
    <w:p w14:paraId="1FD3075E" w14:textId="77777777" w:rsidR="00820B44" w:rsidRPr="00350670" w:rsidRDefault="00820B44" w:rsidP="00323860">
      <w:pPr>
        <w:tabs>
          <w:tab w:val="left" w:pos="4335"/>
        </w:tabs>
        <w:spacing w:after="0" w:line="240" w:lineRule="auto"/>
        <w:jc w:val="both"/>
        <w:rPr>
          <w:rFonts w:ascii="Times New Roman" w:eastAsia="Calibri" w:hAnsi="Times New Roman" w:cs="Times New Roman"/>
          <w:iCs/>
          <w:sz w:val="20"/>
          <w:szCs w:val="20"/>
          <w:lang w:val="ro-RO"/>
        </w:rPr>
      </w:pPr>
      <w:r w:rsidRPr="00350670">
        <w:rPr>
          <w:rFonts w:ascii="Times New Roman" w:eastAsia="Calibri" w:hAnsi="Times New Roman" w:cs="Times New Roman"/>
          <w:iCs/>
          <w:sz w:val="20"/>
          <w:szCs w:val="20"/>
          <w:lang w:val="ro-RO"/>
        </w:rPr>
        <w:t>Foto 2.3. Incendiu de resturi de exploatare, Bărnărel, 2011</w:t>
      </w:r>
    </w:p>
    <w:p w14:paraId="7DCE5FDC" w14:textId="77777777" w:rsidR="00820B44" w:rsidRPr="00350670" w:rsidRDefault="00820B44" w:rsidP="00323860">
      <w:pPr>
        <w:tabs>
          <w:tab w:val="left" w:pos="4335"/>
        </w:tabs>
        <w:spacing w:after="0" w:line="240" w:lineRule="auto"/>
        <w:jc w:val="both"/>
        <w:rPr>
          <w:rFonts w:ascii="Times New Roman" w:eastAsia="Calibri" w:hAnsi="Times New Roman" w:cs="Times New Roman"/>
          <w:i/>
          <w:sz w:val="24"/>
          <w:szCs w:val="24"/>
          <w:lang w:val="ro-RO"/>
        </w:rPr>
      </w:pPr>
    </w:p>
    <w:p w14:paraId="71407C65" w14:textId="77777777" w:rsidR="00820B44" w:rsidRPr="00350670" w:rsidRDefault="00820B44" w:rsidP="00323860">
      <w:pPr>
        <w:tabs>
          <w:tab w:val="left" w:pos="4335"/>
        </w:tabs>
        <w:spacing w:after="0" w:line="240" w:lineRule="auto"/>
        <w:jc w:val="both"/>
        <w:rPr>
          <w:rFonts w:ascii="Times New Roman" w:eastAsia="Calibri" w:hAnsi="Times New Roman" w:cs="Times New Roman"/>
          <w:i/>
          <w:sz w:val="24"/>
          <w:szCs w:val="24"/>
          <w:lang w:val="ro-RO"/>
        </w:rPr>
      </w:pPr>
    </w:p>
    <w:p w14:paraId="51F12A19" w14:textId="77777777" w:rsidR="00820B44" w:rsidRPr="00350670" w:rsidRDefault="00820B44" w:rsidP="00323860">
      <w:pPr>
        <w:numPr>
          <w:ilvl w:val="2"/>
          <w:numId w:val="29"/>
        </w:numPr>
        <w:spacing w:after="0" w:line="240" w:lineRule="auto"/>
        <w:contextualSpacing/>
        <w:jc w:val="both"/>
        <w:rPr>
          <w:rFonts w:ascii="Times New Roman" w:eastAsia="Calibri" w:hAnsi="Times New Roman" w:cs="Times New Roman"/>
          <w:b/>
          <w:bCs/>
          <w:iCs/>
          <w:sz w:val="24"/>
          <w:szCs w:val="24"/>
          <w:lang w:val="ro-RO"/>
        </w:rPr>
      </w:pPr>
      <w:r w:rsidRPr="00350670">
        <w:rPr>
          <w:rFonts w:ascii="Times New Roman" w:eastAsia="Calibri" w:hAnsi="Times New Roman" w:cs="Times New Roman"/>
          <w:b/>
          <w:bCs/>
          <w:iCs/>
          <w:sz w:val="24"/>
          <w:szCs w:val="24"/>
          <w:lang w:val="ro-RO"/>
        </w:rPr>
        <w:t xml:space="preserve"> Incendii mixte</w:t>
      </w:r>
    </w:p>
    <w:p w14:paraId="2BE8E137" w14:textId="0F336722" w:rsidR="00820B44" w:rsidRPr="00350670" w:rsidRDefault="00820B44" w:rsidP="00323860">
      <w:pPr>
        <w:spacing w:after="0" w:line="240" w:lineRule="auto"/>
        <w:ind w:firstLine="720"/>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Incendiile definite mai sus se pot produce singular într-o zonă afectată, sub două tipuri sau simultan sub toate formele descrise, fiind astfel categorisite ca fiind incedii mixte sau combinate. Apar mai des la pădurile tinere de răşinoase.</w:t>
      </w:r>
    </w:p>
    <w:p w14:paraId="2014D68C" w14:textId="42084AC2" w:rsidR="00820B44" w:rsidRPr="00350670" w:rsidRDefault="00820B44" w:rsidP="00323860">
      <w:pPr>
        <w:spacing w:after="0" w:line="240" w:lineRule="auto"/>
        <w:ind w:firstLine="720"/>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Manifestarea acestora se face sub formele descrise mai sus pentru fiecare tip în parte, implicit şi stingerea acestora se face combinând procedele de stingere. Este de menţionat că un incendiu de pădure mixt care incumbă două sau mai multe tipuri se manifestă mai complex decât ar fi o însumare a caracteristicilor individuale a tipurilor de incendii identificate, implicit şi stingerea unui incendiu complex se face în condiţii mai dificile şi presupune un consum de resurse mai mare.</w:t>
      </w:r>
    </w:p>
    <w:p w14:paraId="5A776AFC" w14:textId="77777777" w:rsidR="00820B44" w:rsidRPr="00350670" w:rsidRDefault="00820B44" w:rsidP="00323860">
      <w:pPr>
        <w:spacing w:after="0" w:line="240" w:lineRule="auto"/>
        <w:jc w:val="both"/>
        <w:rPr>
          <w:rFonts w:ascii="Times New Roman" w:eastAsia="Calibri" w:hAnsi="Times New Roman" w:cs="Times New Roman"/>
          <w:sz w:val="24"/>
          <w:szCs w:val="24"/>
          <w:lang w:val="ro-RO"/>
        </w:rPr>
      </w:pPr>
    </w:p>
    <w:p w14:paraId="3250333E" w14:textId="77777777" w:rsidR="00820B44" w:rsidRPr="00350670" w:rsidRDefault="00820B44" w:rsidP="00323860">
      <w:pPr>
        <w:numPr>
          <w:ilvl w:val="1"/>
          <w:numId w:val="29"/>
        </w:numPr>
        <w:contextualSpacing/>
        <w:jc w:val="both"/>
        <w:rPr>
          <w:rFonts w:ascii="Times New Roman" w:eastAsia="Calibri" w:hAnsi="Times New Roman" w:cs="Times New Roman"/>
          <w:b/>
          <w:sz w:val="26"/>
          <w:szCs w:val="26"/>
          <w:lang w:val="ro-RO"/>
        </w:rPr>
      </w:pPr>
      <w:r w:rsidRPr="00350670">
        <w:rPr>
          <w:rFonts w:ascii="Times New Roman" w:eastAsia="Calibri" w:hAnsi="Times New Roman" w:cs="Times New Roman"/>
          <w:b/>
          <w:sz w:val="26"/>
          <w:szCs w:val="26"/>
          <w:lang w:val="ro-RO"/>
        </w:rPr>
        <w:t>Tipuri de incendii în funcţie de arealul de manifestare</w:t>
      </w:r>
    </w:p>
    <w:p w14:paraId="49CAA85D" w14:textId="77777777" w:rsidR="00820B44" w:rsidRPr="00350670" w:rsidRDefault="00820B44" w:rsidP="00323860">
      <w:pPr>
        <w:ind w:left="600"/>
        <w:contextualSpacing/>
        <w:jc w:val="both"/>
        <w:rPr>
          <w:rFonts w:ascii="Times New Roman" w:eastAsia="Calibri" w:hAnsi="Times New Roman" w:cs="Times New Roman"/>
          <w:b/>
          <w:sz w:val="24"/>
          <w:szCs w:val="24"/>
          <w:lang w:val="ro-RO"/>
        </w:rPr>
      </w:pPr>
    </w:p>
    <w:p w14:paraId="7EA9E5A0" w14:textId="77777777" w:rsidR="00820B44" w:rsidRPr="00350670" w:rsidRDefault="00820B44" w:rsidP="00323860">
      <w:pPr>
        <w:ind w:firstLine="720"/>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În funcție de forma de relief în care se manifestă, incendiile se iniţiază şi dezvoltă cu particularităţi distincte, astfel:</w:t>
      </w:r>
    </w:p>
    <w:p w14:paraId="56DB3644" w14:textId="77777777" w:rsidR="00820B44" w:rsidRPr="00350670" w:rsidRDefault="00820B44" w:rsidP="00323860">
      <w:pPr>
        <w:ind w:left="426"/>
        <w:contextualSpacing/>
        <w:jc w:val="both"/>
        <w:rPr>
          <w:rFonts w:ascii="Times New Roman" w:eastAsia="Calibri" w:hAnsi="Times New Roman" w:cs="Times New Roman"/>
          <w:b/>
          <w:sz w:val="24"/>
          <w:szCs w:val="24"/>
          <w:lang w:val="ro-RO"/>
        </w:rPr>
      </w:pPr>
    </w:p>
    <w:p w14:paraId="32BDB462" w14:textId="77777777" w:rsidR="00820B44" w:rsidRPr="00350670" w:rsidRDefault="00820B44" w:rsidP="00323860">
      <w:pPr>
        <w:contextualSpacing/>
        <w:jc w:val="both"/>
        <w:rPr>
          <w:rFonts w:ascii="Times New Roman" w:eastAsia="Calibri" w:hAnsi="Times New Roman" w:cs="Times New Roman"/>
          <w:b/>
          <w:bCs/>
          <w:iCs/>
          <w:sz w:val="24"/>
          <w:szCs w:val="24"/>
          <w:lang w:val="ro-RO"/>
        </w:rPr>
      </w:pPr>
      <w:r w:rsidRPr="00350670">
        <w:rPr>
          <w:rFonts w:ascii="Times New Roman" w:eastAsia="Calibri" w:hAnsi="Times New Roman" w:cs="Times New Roman"/>
          <w:b/>
          <w:bCs/>
          <w:iCs/>
          <w:sz w:val="24"/>
          <w:szCs w:val="24"/>
          <w:lang w:val="ro-RO"/>
        </w:rPr>
        <w:t>2.2.1  Incendii în zona de luncă şi Delta Dunării :</w:t>
      </w:r>
    </w:p>
    <w:p w14:paraId="32BDD9BC" w14:textId="77777777" w:rsidR="00820B44" w:rsidRPr="00350670" w:rsidRDefault="00820B44" w:rsidP="00323860">
      <w:pPr>
        <w:numPr>
          <w:ilvl w:val="0"/>
          <w:numId w:val="30"/>
        </w:numPr>
        <w:ind w:left="720" w:hanging="720"/>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Se manifestă, în general, în pădure de crâng, cu specii doritoare de umiditate: plop, salcie, ş.a.;</w:t>
      </w:r>
    </w:p>
    <w:p w14:paraId="3856DBBC" w14:textId="77777777" w:rsidR="00820B44" w:rsidRPr="00350670" w:rsidRDefault="00820B44" w:rsidP="00323860">
      <w:pPr>
        <w:numPr>
          <w:ilvl w:val="0"/>
          <w:numId w:val="30"/>
        </w:numPr>
        <w:ind w:left="720" w:hanging="720"/>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Sunt trupuri de pădure înconjurate cel puţin pe o parte de un curs de apă;</w:t>
      </w:r>
    </w:p>
    <w:p w14:paraId="77389E59" w14:textId="77777777" w:rsidR="00820B44" w:rsidRPr="00350670" w:rsidRDefault="00820B44" w:rsidP="00323860">
      <w:pPr>
        <w:numPr>
          <w:ilvl w:val="0"/>
          <w:numId w:val="30"/>
        </w:numPr>
        <w:ind w:left="720" w:hanging="720"/>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Au limitrof vegetaţie ierboasă de baltă, care poate rămâne nerecoltată de pe un an pe altul şi care determină astfel un risc de incendiu ridicat: stuf, papură, ierburi înalte;</w:t>
      </w:r>
    </w:p>
    <w:p w14:paraId="521FC17B" w14:textId="77777777" w:rsidR="00820B44" w:rsidRPr="00350670" w:rsidRDefault="00820B44" w:rsidP="00323860">
      <w:pPr>
        <w:numPr>
          <w:ilvl w:val="0"/>
          <w:numId w:val="30"/>
        </w:numPr>
        <w:ind w:left="720" w:hanging="720"/>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Observarea se face, de regulă cu întârziere, abia la observarea fumului, dat fiind faptul că iniţierea incendiilor se face în locuri cu densitate antropică redusă;</w:t>
      </w:r>
    </w:p>
    <w:p w14:paraId="274E5CFC" w14:textId="77777777" w:rsidR="00820B44" w:rsidRPr="00350670" w:rsidRDefault="00820B44" w:rsidP="00323860">
      <w:pPr>
        <w:numPr>
          <w:ilvl w:val="0"/>
          <w:numId w:val="30"/>
        </w:numPr>
        <w:ind w:left="720" w:hanging="720"/>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Curenţii de aer ce pot determina propagarea incendiului, pot fi unidirecţionali, pe direcţia cursului apei, dar şi turbionari în Delta Dunării;</w:t>
      </w:r>
    </w:p>
    <w:p w14:paraId="2D52CCAD" w14:textId="77777777" w:rsidR="001264D7" w:rsidRPr="00350670" w:rsidRDefault="00820B44" w:rsidP="00323860">
      <w:pPr>
        <w:numPr>
          <w:ilvl w:val="0"/>
          <w:numId w:val="30"/>
        </w:numPr>
        <w:ind w:left="720" w:hanging="720"/>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Intervenţiile la acest tip de incendii se fac în general greoi, datorita accesibilităţii limitate</w:t>
      </w:r>
      <w:r w:rsidR="001264D7" w:rsidRPr="00350670">
        <w:rPr>
          <w:rFonts w:ascii="Times New Roman" w:eastAsia="Calibri" w:hAnsi="Times New Roman" w:cs="Times New Roman"/>
          <w:sz w:val="24"/>
          <w:szCs w:val="24"/>
          <w:lang w:val="ro-RO"/>
        </w:rPr>
        <w:t>.</w:t>
      </w:r>
    </w:p>
    <w:p w14:paraId="3DA4F223" w14:textId="77777777" w:rsidR="001264D7" w:rsidRPr="00350670" w:rsidRDefault="001264D7" w:rsidP="00323860">
      <w:pPr>
        <w:contextualSpacing/>
        <w:jc w:val="both"/>
        <w:rPr>
          <w:rFonts w:ascii="Times New Roman" w:eastAsia="Calibri" w:hAnsi="Times New Roman" w:cs="Times New Roman"/>
          <w:sz w:val="24"/>
          <w:szCs w:val="24"/>
          <w:lang w:val="ro-RO"/>
        </w:rPr>
      </w:pPr>
    </w:p>
    <w:p w14:paraId="577C301A" w14:textId="59803A85" w:rsidR="00820B44" w:rsidRPr="00350670" w:rsidRDefault="00820B44" w:rsidP="00323860">
      <w:pPr>
        <w:contextualSpacing/>
        <w:jc w:val="both"/>
        <w:rPr>
          <w:rFonts w:ascii="Times New Roman" w:eastAsia="Calibri" w:hAnsi="Times New Roman" w:cs="Times New Roman"/>
          <w:b/>
          <w:bCs/>
          <w:iCs/>
          <w:sz w:val="24"/>
          <w:szCs w:val="24"/>
          <w:lang w:val="ro-RO"/>
        </w:rPr>
      </w:pPr>
      <w:r w:rsidRPr="00350670">
        <w:rPr>
          <w:rFonts w:ascii="Times New Roman" w:eastAsia="Calibri" w:hAnsi="Times New Roman" w:cs="Times New Roman"/>
          <w:sz w:val="24"/>
          <w:szCs w:val="24"/>
          <w:lang w:val="ro-RO"/>
        </w:rPr>
        <w:lastRenderedPageBreak/>
        <w:t xml:space="preserve">  </w:t>
      </w:r>
      <w:r w:rsidRPr="00350670">
        <w:rPr>
          <w:rFonts w:ascii="Times New Roman" w:eastAsia="Calibri" w:hAnsi="Times New Roman" w:cs="Times New Roman"/>
          <w:b/>
          <w:bCs/>
          <w:iCs/>
          <w:sz w:val="24"/>
          <w:szCs w:val="24"/>
          <w:lang w:val="ro-RO"/>
        </w:rPr>
        <w:t>2.2.2  Incendii în zona de câmpie</w:t>
      </w:r>
    </w:p>
    <w:p w14:paraId="524E3308" w14:textId="77777777" w:rsidR="00820B44" w:rsidRPr="00350670" w:rsidRDefault="00820B44" w:rsidP="00323860">
      <w:pPr>
        <w:numPr>
          <w:ilvl w:val="0"/>
          <w:numId w:val="31"/>
        </w:numPr>
        <w:ind w:left="720" w:hanging="720"/>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Se iniţiază şi manifestă într-o vegetaţie de climat arid, secetos;</w:t>
      </w:r>
    </w:p>
    <w:p w14:paraId="1D088EBA" w14:textId="77777777" w:rsidR="00820B44" w:rsidRPr="00350670" w:rsidRDefault="00820B44" w:rsidP="00323860">
      <w:pPr>
        <w:numPr>
          <w:ilvl w:val="0"/>
          <w:numId w:val="31"/>
        </w:numPr>
        <w:ind w:left="720" w:hanging="720"/>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Incendiile sunt, în marea lor majoritate, în păduri de foioase;</w:t>
      </w:r>
    </w:p>
    <w:p w14:paraId="6C5840B9" w14:textId="77777777" w:rsidR="00820B44" w:rsidRPr="00350670" w:rsidRDefault="00820B44" w:rsidP="00323860">
      <w:pPr>
        <w:numPr>
          <w:ilvl w:val="0"/>
          <w:numId w:val="31"/>
        </w:numPr>
        <w:ind w:left="720" w:hanging="720"/>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Arboretul vegetează pe terenuri plane sau cu pante domoale;</w:t>
      </w:r>
    </w:p>
    <w:p w14:paraId="10B7DA2B" w14:textId="77777777" w:rsidR="00820B44" w:rsidRPr="00350670" w:rsidRDefault="00820B44" w:rsidP="00323860">
      <w:pPr>
        <w:numPr>
          <w:ilvl w:val="0"/>
          <w:numId w:val="31"/>
        </w:numPr>
        <w:ind w:left="720" w:hanging="720"/>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Curenţii de aer care se formează sunt, de regulă, turbionari;</w:t>
      </w:r>
    </w:p>
    <w:p w14:paraId="783958E4" w14:textId="77777777" w:rsidR="00820B44" w:rsidRPr="00350670" w:rsidRDefault="00820B44" w:rsidP="00323860">
      <w:pPr>
        <w:numPr>
          <w:ilvl w:val="0"/>
          <w:numId w:val="31"/>
        </w:numPr>
        <w:ind w:left="720" w:hanging="720"/>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Accesibilitatea forţelor de intervenţie se realizează, de regulă, cu uşurinţă;</w:t>
      </w:r>
    </w:p>
    <w:p w14:paraId="4B1428A6" w14:textId="77777777" w:rsidR="00820B44" w:rsidRPr="00350670" w:rsidRDefault="00820B44" w:rsidP="00323860">
      <w:pPr>
        <w:numPr>
          <w:ilvl w:val="0"/>
          <w:numId w:val="31"/>
        </w:numPr>
        <w:ind w:left="720" w:hanging="720"/>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Sursele de apă pentru stins incendii sunt reprezentate, în principal, de cursuri mari de apă, lacuri sau iazuri limtrofe trupurilor de pădure;</w:t>
      </w:r>
    </w:p>
    <w:p w14:paraId="5F685207" w14:textId="77777777" w:rsidR="00820B44" w:rsidRPr="00350670" w:rsidRDefault="00820B44" w:rsidP="00323860">
      <w:pPr>
        <w:contextualSpacing/>
        <w:jc w:val="both"/>
        <w:rPr>
          <w:rFonts w:ascii="Times New Roman" w:eastAsia="Calibri" w:hAnsi="Times New Roman" w:cs="Times New Roman"/>
          <w:i/>
          <w:sz w:val="24"/>
          <w:szCs w:val="24"/>
          <w:lang w:val="ro-RO"/>
        </w:rPr>
      </w:pPr>
      <w:r w:rsidRPr="00350670">
        <w:rPr>
          <w:rFonts w:ascii="Calibri" w:eastAsia="Calibri" w:hAnsi="Calibri" w:cs="Times New Roman"/>
          <w:noProof/>
          <w:sz w:val="24"/>
          <w:szCs w:val="24"/>
        </w:rPr>
        <w:drawing>
          <wp:inline distT="0" distB="0" distL="0" distR="0" wp14:anchorId="1E73F5F4" wp14:editId="61AF64CF">
            <wp:extent cx="4952999" cy="2476500"/>
            <wp:effectExtent l="0" t="0" r="635" b="0"/>
            <wp:docPr id="6" name="Picture 6" descr="Imagini pentru incendii de pădure în câmp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ini pentru incendii de pădure în câmpie"/>
                    <pic:cNvPicPr>
                      <a:picLocks noChangeAspect="1" noChangeArrowheads="1"/>
                    </pic:cNvPicPr>
                  </pic:nvPicPr>
                  <pic:blipFill>
                    <a:blip r:embed="rId22" cstate="email">
                      <a:extLst>
                        <a:ext uri="{28A0092B-C50C-407E-A947-70E740481C1C}">
                          <a14:useLocalDpi xmlns:a14="http://schemas.microsoft.com/office/drawing/2010/main"/>
                        </a:ext>
                      </a:extLst>
                    </a:blip>
                    <a:srcRect/>
                    <a:stretch>
                      <a:fillRect/>
                    </a:stretch>
                  </pic:blipFill>
                  <pic:spPr bwMode="auto">
                    <a:xfrm>
                      <a:off x="0" y="0"/>
                      <a:ext cx="4961452" cy="2480727"/>
                    </a:xfrm>
                    <a:prstGeom prst="rect">
                      <a:avLst/>
                    </a:prstGeom>
                    <a:noFill/>
                    <a:ln>
                      <a:noFill/>
                    </a:ln>
                  </pic:spPr>
                </pic:pic>
              </a:graphicData>
            </a:graphic>
          </wp:inline>
        </w:drawing>
      </w:r>
    </w:p>
    <w:p w14:paraId="401FBBB2" w14:textId="77777777" w:rsidR="00820B44" w:rsidRPr="00350670" w:rsidRDefault="00820B44" w:rsidP="00323860">
      <w:pPr>
        <w:contextualSpacing/>
        <w:jc w:val="both"/>
        <w:rPr>
          <w:rFonts w:ascii="Times New Roman" w:eastAsia="Calibri" w:hAnsi="Times New Roman" w:cs="Times New Roman"/>
          <w:iCs/>
          <w:sz w:val="20"/>
          <w:szCs w:val="20"/>
          <w:lang w:val="ro-RO"/>
        </w:rPr>
      </w:pPr>
      <w:r w:rsidRPr="00350670">
        <w:rPr>
          <w:rFonts w:ascii="Times New Roman" w:eastAsia="Calibri" w:hAnsi="Times New Roman" w:cs="Times New Roman"/>
          <w:iCs/>
          <w:sz w:val="20"/>
          <w:szCs w:val="20"/>
          <w:lang w:val="ro-RO"/>
        </w:rPr>
        <w:t xml:space="preserve">Foto 2.4 Incendiu de pădure la câmpie </w:t>
      </w:r>
    </w:p>
    <w:p w14:paraId="1C707DBF" w14:textId="77777777" w:rsidR="00820B44" w:rsidRPr="00350670" w:rsidRDefault="00820B44" w:rsidP="00323860">
      <w:pPr>
        <w:contextualSpacing/>
        <w:jc w:val="both"/>
        <w:rPr>
          <w:rFonts w:ascii="Times New Roman" w:eastAsia="Calibri" w:hAnsi="Times New Roman" w:cs="Times New Roman"/>
          <w:iCs/>
          <w:sz w:val="20"/>
          <w:szCs w:val="20"/>
          <w:lang w:val="ro-RO"/>
        </w:rPr>
      </w:pPr>
    </w:p>
    <w:p w14:paraId="2294D950" w14:textId="77777777" w:rsidR="00820B44" w:rsidRPr="00350670" w:rsidRDefault="00820B44" w:rsidP="00323860">
      <w:pPr>
        <w:contextualSpacing/>
        <w:jc w:val="both"/>
        <w:rPr>
          <w:rFonts w:ascii="Times New Roman" w:eastAsia="Calibri" w:hAnsi="Times New Roman" w:cs="Times New Roman"/>
          <w:b/>
          <w:bCs/>
          <w:iCs/>
          <w:sz w:val="24"/>
          <w:szCs w:val="24"/>
          <w:lang w:val="ro-RO"/>
        </w:rPr>
      </w:pPr>
      <w:r w:rsidRPr="00350670">
        <w:rPr>
          <w:rFonts w:ascii="Times New Roman" w:eastAsia="Calibri" w:hAnsi="Times New Roman" w:cs="Times New Roman"/>
          <w:b/>
          <w:bCs/>
          <w:iCs/>
          <w:sz w:val="24"/>
          <w:szCs w:val="24"/>
          <w:lang w:val="ro-RO"/>
        </w:rPr>
        <w:t>2.2.3  Incendii în zona de deal</w:t>
      </w:r>
    </w:p>
    <w:p w14:paraId="43618C22" w14:textId="77777777" w:rsidR="00820B44" w:rsidRPr="00350670" w:rsidRDefault="00820B44" w:rsidP="00323860">
      <w:pPr>
        <w:numPr>
          <w:ilvl w:val="0"/>
          <w:numId w:val="32"/>
        </w:numPr>
        <w:ind w:left="720" w:hanging="720"/>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Se pot manifesta în păduri de foioase sau de amestec, viguroase, cu o consistenţă şi densitate ridicată;</w:t>
      </w:r>
    </w:p>
    <w:p w14:paraId="1049C56D" w14:textId="77777777" w:rsidR="00820B44" w:rsidRPr="00350670" w:rsidRDefault="00820B44" w:rsidP="00323860">
      <w:pPr>
        <w:numPr>
          <w:ilvl w:val="0"/>
          <w:numId w:val="32"/>
        </w:numPr>
        <w:ind w:left="720" w:hanging="720"/>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Curenţii de aer ce se formează pot fi atât unidirecţionali, pe cursurile de apă, cât şi de pantă;</w:t>
      </w:r>
    </w:p>
    <w:p w14:paraId="7927AE9A" w14:textId="77777777" w:rsidR="00820B44" w:rsidRPr="00350670" w:rsidRDefault="00820B44" w:rsidP="00323860">
      <w:pPr>
        <w:numPr>
          <w:ilvl w:val="0"/>
          <w:numId w:val="32"/>
        </w:numPr>
        <w:ind w:left="720" w:hanging="720"/>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Observarea incendiilor se realizează, de regulă, în timp optim, fiind relativ aproape de zonele antropice;</w:t>
      </w:r>
    </w:p>
    <w:p w14:paraId="02623925" w14:textId="77777777" w:rsidR="00820B44" w:rsidRPr="00350670" w:rsidRDefault="00820B44" w:rsidP="00323860">
      <w:pPr>
        <w:numPr>
          <w:ilvl w:val="0"/>
          <w:numId w:val="32"/>
        </w:numPr>
        <w:ind w:left="720" w:hanging="720"/>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Propagarea incendiilor se poate face pe direcţii diferite, necontrolat, fiind influenţată de pantă şi de configuraţia formelor de relief;</w:t>
      </w:r>
    </w:p>
    <w:p w14:paraId="0D36E2D6" w14:textId="77777777" w:rsidR="00820B44" w:rsidRPr="00350670" w:rsidRDefault="00820B44" w:rsidP="00323860">
      <w:pPr>
        <w:numPr>
          <w:ilvl w:val="0"/>
          <w:numId w:val="32"/>
        </w:numPr>
        <w:ind w:left="720" w:hanging="720"/>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Accesibilitatea pentru intervenţie este posibilă, de regulă, tuturor categoriilor de tehnică, dar şi pedestru;</w:t>
      </w:r>
    </w:p>
    <w:p w14:paraId="0DA8ED89" w14:textId="77777777" w:rsidR="00820B44" w:rsidRPr="00350670" w:rsidRDefault="00820B44" w:rsidP="00323860">
      <w:pPr>
        <w:numPr>
          <w:ilvl w:val="0"/>
          <w:numId w:val="32"/>
        </w:numPr>
        <w:ind w:left="720" w:hanging="720"/>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Sursele de apă disponibile pentru stingerea incendiilor sunt reprezentate de cursurile de apă şi acumulările naturale sau artificiale din zonă;</w:t>
      </w:r>
    </w:p>
    <w:p w14:paraId="24AD574F" w14:textId="77777777" w:rsidR="00820B44" w:rsidRPr="00350670" w:rsidRDefault="00820B44" w:rsidP="00323860">
      <w:pPr>
        <w:contextualSpacing/>
        <w:jc w:val="both"/>
        <w:rPr>
          <w:rFonts w:ascii="Times New Roman" w:eastAsia="Calibri" w:hAnsi="Times New Roman" w:cs="Times New Roman"/>
          <w:i/>
          <w:sz w:val="24"/>
          <w:szCs w:val="24"/>
          <w:lang w:val="ro-RO"/>
        </w:rPr>
      </w:pPr>
    </w:p>
    <w:p w14:paraId="28FB4549" w14:textId="77777777" w:rsidR="00820B44" w:rsidRPr="00350670" w:rsidRDefault="00820B44" w:rsidP="00323860">
      <w:pPr>
        <w:contextualSpacing/>
        <w:jc w:val="both"/>
        <w:rPr>
          <w:rFonts w:ascii="Times New Roman" w:eastAsia="Calibri" w:hAnsi="Times New Roman" w:cs="Times New Roman"/>
          <w:b/>
          <w:bCs/>
          <w:iCs/>
          <w:sz w:val="24"/>
          <w:szCs w:val="24"/>
          <w:lang w:val="ro-RO"/>
        </w:rPr>
      </w:pPr>
      <w:r w:rsidRPr="00350670">
        <w:rPr>
          <w:rFonts w:ascii="Times New Roman" w:eastAsia="Calibri" w:hAnsi="Times New Roman" w:cs="Times New Roman"/>
          <w:b/>
          <w:bCs/>
          <w:iCs/>
          <w:sz w:val="24"/>
          <w:szCs w:val="24"/>
          <w:lang w:val="ro-RO"/>
        </w:rPr>
        <w:t>2.2.4  Incendii în zona de munte</w:t>
      </w:r>
    </w:p>
    <w:p w14:paraId="4A9DB99A" w14:textId="77777777" w:rsidR="00820B44" w:rsidRPr="00350670" w:rsidRDefault="00820B44" w:rsidP="00323860">
      <w:pPr>
        <w:numPr>
          <w:ilvl w:val="0"/>
          <w:numId w:val="33"/>
        </w:numPr>
        <w:ind w:left="720" w:hanging="720"/>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De regulă, se manifestă în păduri de răşinoase;</w:t>
      </w:r>
    </w:p>
    <w:p w14:paraId="1FE6345B" w14:textId="77777777" w:rsidR="00820B44" w:rsidRPr="00350670" w:rsidRDefault="00820B44" w:rsidP="00323860">
      <w:pPr>
        <w:numPr>
          <w:ilvl w:val="0"/>
          <w:numId w:val="33"/>
        </w:numPr>
        <w:ind w:left="720" w:hanging="720"/>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Observarea incendiilor se face cu dificultate, fiind zone mai puţin populate;</w:t>
      </w:r>
    </w:p>
    <w:p w14:paraId="5D735C53" w14:textId="77777777" w:rsidR="00820B44" w:rsidRPr="00350670" w:rsidRDefault="00820B44" w:rsidP="00323860">
      <w:pPr>
        <w:numPr>
          <w:ilvl w:val="0"/>
          <w:numId w:val="33"/>
        </w:numPr>
        <w:ind w:left="720" w:hanging="720"/>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Propagarea incendiilor se face cu repeziciune pe înalţime, datorită curenţilor de pantă ascendenţi;</w:t>
      </w:r>
    </w:p>
    <w:p w14:paraId="2DA9D11E" w14:textId="77777777" w:rsidR="00820B44" w:rsidRPr="00350670" w:rsidRDefault="00820B44" w:rsidP="00323860">
      <w:pPr>
        <w:numPr>
          <w:ilvl w:val="0"/>
          <w:numId w:val="33"/>
        </w:numPr>
        <w:ind w:left="720" w:hanging="720"/>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Accesibilitatea este mai greoaie pentru tehnica de intervenţie, iar uneori este imposibilă;</w:t>
      </w:r>
    </w:p>
    <w:p w14:paraId="66C83421" w14:textId="77777777" w:rsidR="00820B44" w:rsidRPr="00350670" w:rsidRDefault="00820B44" w:rsidP="00323860">
      <w:pPr>
        <w:numPr>
          <w:ilvl w:val="0"/>
          <w:numId w:val="33"/>
        </w:numPr>
        <w:ind w:left="720" w:hanging="720"/>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Sursele de apă sunt mai reduse;</w:t>
      </w:r>
    </w:p>
    <w:p w14:paraId="2984B3BA" w14:textId="77777777" w:rsidR="00820B44" w:rsidRPr="00350670" w:rsidRDefault="00820B44" w:rsidP="00323860">
      <w:pPr>
        <w:numPr>
          <w:ilvl w:val="0"/>
          <w:numId w:val="33"/>
        </w:numPr>
        <w:ind w:left="720" w:hanging="720"/>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Intervenţia pentru stingerea incendiilor este dificilă, cu risc de accidente, datorită pantei şi terenului accidentat;</w:t>
      </w:r>
    </w:p>
    <w:p w14:paraId="62EFA2F6" w14:textId="77777777" w:rsidR="00820B44" w:rsidRPr="00350670" w:rsidRDefault="00820B44" w:rsidP="00323860">
      <w:pPr>
        <w:numPr>
          <w:ilvl w:val="0"/>
          <w:numId w:val="33"/>
        </w:numPr>
        <w:ind w:left="720" w:hanging="720"/>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Este de necesar sprijinul resursei aviatice de intervenţie;</w:t>
      </w:r>
    </w:p>
    <w:p w14:paraId="1E4BA0A5" w14:textId="77777777" w:rsidR="00820B44" w:rsidRPr="00350670" w:rsidRDefault="00820B44" w:rsidP="00323860">
      <w:pPr>
        <w:contextualSpacing/>
        <w:jc w:val="both"/>
        <w:rPr>
          <w:rFonts w:ascii="Times New Roman" w:eastAsia="Calibri" w:hAnsi="Times New Roman" w:cs="Times New Roman"/>
          <w:i/>
          <w:sz w:val="24"/>
          <w:szCs w:val="24"/>
          <w:lang w:val="ro-RO"/>
        </w:rPr>
      </w:pPr>
      <w:r w:rsidRPr="00350670">
        <w:rPr>
          <w:rFonts w:ascii="Calibri" w:eastAsia="Calibri" w:hAnsi="Calibri" w:cs="Times New Roman"/>
          <w:noProof/>
          <w:sz w:val="24"/>
          <w:szCs w:val="24"/>
        </w:rPr>
        <w:lastRenderedPageBreak/>
        <w:drawing>
          <wp:inline distT="0" distB="0" distL="0" distR="0" wp14:anchorId="20BB4ADE" wp14:editId="4C33EF2E">
            <wp:extent cx="4829175" cy="2726147"/>
            <wp:effectExtent l="0" t="0" r="0" b="0"/>
            <wp:docPr id="8" name="Picture 8" descr="Imagini pentru incendii de pădure la mu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ini pentru incendii de pădure la munte"/>
                    <pic:cNvPicPr>
                      <a:picLocks noChangeAspect="1" noChangeArrowheads="1"/>
                    </pic:cNvPicPr>
                  </pic:nvPicPr>
                  <pic:blipFill>
                    <a:blip r:embed="rId23" cstate="email">
                      <a:extLst>
                        <a:ext uri="{28A0092B-C50C-407E-A947-70E740481C1C}">
                          <a14:useLocalDpi xmlns:a14="http://schemas.microsoft.com/office/drawing/2010/main"/>
                        </a:ext>
                      </a:extLst>
                    </a:blip>
                    <a:srcRect/>
                    <a:stretch>
                      <a:fillRect/>
                    </a:stretch>
                  </pic:blipFill>
                  <pic:spPr bwMode="auto">
                    <a:xfrm>
                      <a:off x="0" y="0"/>
                      <a:ext cx="4829175" cy="2726147"/>
                    </a:xfrm>
                    <a:prstGeom prst="rect">
                      <a:avLst/>
                    </a:prstGeom>
                    <a:noFill/>
                    <a:ln>
                      <a:noFill/>
                    </a:ln>
                  </pic:spPr>
                </pic:pic>
              </a:graphicData>
            </a:graphic>
          </wp:inline>
        </w:drawing>
      </w:r>
    </w:p>
    <w:p w14:paraId="565E9549" w14:textId="77777777" w:rsidR="00820B44" w:rsidRPr="00350670" w:rsidRDefault="00820B44" w:rsidP="00323860">
      <w:pPr>
        <w:contextualSpacing/>
        <w:jc w:val="both"/>
        <w:rPr>
          <w:rFonts w:ascii="Times New Roman" w:eastAsia="Calibri" w:hAnsi="Times New Roman" w:cs="Times New Roman"/>
          <w:iCs/>
          <w:sz w:val="20"/>
          <w:szCs w:val="20"/>
          <w:lang w:val="ro-RO"/>
        </w:rPr>
      </w:pPr>
      <w:r w:rsidRPr="00350670">
        <w:rPr>
          <w:rFonts w:ascii="Times New Roman" w:eastAsia="Calibri" w:hAnsi="Times New Roman" w:cs="Times New Roman"/>
          <w:iCs/>
          <w:sz w:val="20"/>
          <w:szCs w:val="20"/>
          <w:lang w:val="ro-RO"/>
        </w:rPr>
        <w:t>Foto 2.5  Incendiu de pădure la munte Borșa 2013</w:t>
      </w:r>
    </w:p>
    <w:p w14:paraId="0591E5F8" w14:textId="77777777" w:rsidR="00820B44" w:rsidRPr="00350670" w:rsidRDefault="00820B44" w:rsidP="00323860">
      <w:pPr>
        <w:contextualSpacing/>
        <w:jc w:val="both"/>
        <w:rPr>
          <w:rFonts w:ascii="Times New Roman" w:eastAsia="Calibri" w:hAnsi="Times New Roman" w:cs="Times New Roman"/>
          <w:iCs/>
          <w:sz w:val="20"/>
          <w:szCs w:val="20"/>
          <w:lang w:val="ro-RO"/>
        </w:rPr>
      </w:pPr>
    </w:p>
    <w:p w14:paraId="49300368" w14:textId="77777777" w:rsidR="00820B44" w:rsidRPr="00350670" w:rsidRDefault="00820B44" w:rsidP="00323860">
      <w:pPr>
        <w:numPr>
          <w:ilvl w:val="1"/>
          <w:numId w:val="29"/>
        </w:numPr>
        <w:spacing w:after="0" w:line="240" w:lineRule="auto"/>
        <w:ind w:left="720" w:firstLine="301"/>
        <w:contextualSpacing/>
        <w:jc w:val="both"/>
        <w:rPr>
          <w:rFonts w:ascii="Times New Roman" w:eastAsia="Calibri" w:hAnsi="Times New Roman" w:cs="Times New Roman"/>
          <w:b/>
          <w:sz w:val="24"/>
          <w:szCs w:val="24"/>
          <w:lang w:val="ro-RO"/>
        </w:rPr>
      </w:pPr>
      <w:r w:rsidRPr="00350670">
        <w:rPr>
          <w:rFonts w:ascii="Times New Roman" w:eastAsia="Calibri" w:hAnsi="Times New Roman" w:cs="Times New Roman"/>
          <w:b/>
          <w:sz w:val="26"/>
          <w:szCs w:val="26"/>
          <w:lang w:val="ro-RO"/>
        </w:rPr>
        <w:t>Tipuri de incendii în funcție de tipul de arboret cuprins de incendiu</w:t>
      </w:r>
      <w:r w:rsidRPr="00350670">
        <w:rPr>
          <w:rFonts w:ascii="Times New Roman" w:eastAsia="Calibri" w:hAnsi="Times New Roman" w:cs="Times New Roman"/>
          <w:sz w:val="24"/>
          <w:szCs w:val="24"/>
          <w:lang w:val="ro-RO"/>
        </w:rPr>
        <w:t xml:space="preserve"> </w:t>
      </w:r>
    </w:p>
    <w:p w14:paraId="51FF7BFB" w14:textId="77777777" w:rsidR="00820B44" w:rsidRPr="00350670" w:rsidRDefault="00820B44" w:rsidP="00323860">
      <w:pPr>
        <w:spacing w:after="0" w:line="240" w:lineRule="auto"/>
        <w:ind w:left="1021"/>
        <w:contextualSpacing/>
        <w:jc w:val="both"/>
        <w:rPr>
          <w:rFonts w:ascii="Times New Roman" w:eastAsia="Calibri" w:hAnsi="Times New Roman" w:cs="Times New Roman"/>
          <w:sz w:val="24"/>
          <w:szCs w:val="24"/>
          <w:lang w:val="ro-RO"/>
        </w:rPr>
      </w:pPr>
    </w:p>
    <w:p w14:paraId="514425CC" w14:textId="77777777" w:rsidR="00820B44" w:rsidRPr="00350670" w:rsidRDefault="00820B44" w:rsidP="00323860">
      <w:pPr>
        <w:spacing w:after="0" w:line="240" w:lineRule="auto"/>
        <w:ind w:firstLine="720"/>
        <w:contextualSpacing/>
        <w:jc w:val="both"/>
        <w:rPr>
          <w:rFonts w:ascii="Times New Roman" w:eastAsia="Calibri" w:hAnsi="Times New Roman" w:cs="Times New Roman"/>
          <w:b/>
          <w:sz w:val="24"/>
          <w:szCs w:val="24"/>
          <w:lang w:val="ro-RO"/>
        </w:rPr>
      </w:pPr>
      <w:r w:rsidRPr="00350670">
        <w:rPr>
          <w:rFonts w:ascii="Times New Roman" w:eastAsia="Calibri" w:hAnsi="Times New Roman" w:cs="Times New Roman"/>
          <w:sz w:val="24"/>
          <w:szCs w:val="24"/>
          <w:lang w:val="ro-RO"/>
        </w:rPr>
        <w:t>Acestea se diferenţiază atât ca</w:t>
      </w:r>
      <w:r w:rsidRPr="00350670">
        <w:rPr>
          <w:rFonts w:ascii="Times New Roman" w:eastAsia="Calibri" w:hAnsi="Times New Roman" w:cs="Times New Roman"/>
          <w:b/>
          <w:sz w:val="24"/>
          <w:szCs w:val="24"/>
          <w:lang w:val="ro-RO"/>
        </w:rPr>
        <w:t xml:space="preserve"> </w:t>
      </w:r>
      <w:r w:rsidRPr="00350670">
        <w:rPr>
          <w:rFonts w:ascii="Times New Roman" w:eastAsia="Calibri" w:hAnsi="Times New Roman" w:cs="Times New Roman"/>
          <w:sz w:val="24"/>
          <w:szCs w:val="24"/>
          <w:lang w:val="ro-RO"/>
        </w:rPr>
        <w:t>facilitate a aprinderii, cât şi ca posibilitate de extindere pe suprafaţă în unitatea de timp ori ca putere calorifică dezvoltată pe timpul arderii, de o unitate de volum. Astfel, incendiile pot fi:</w:t>
      </w:r>
    </w:p>
    <w:p w14:paraId="260F97EA" w14:textId="77777777" w:rsidR="00820B44" w:rsidRPr="00350670" w:rsidRDefault="00820B44" w:rsidP="00323860">
      <w:pPr>
        <w:contextualSpacing/>
        <w:jc w:val="both"/>
        <w:rPr>
          <w:rFonts w:ascii="Times New Roman" w:eastAsia="Calibri" w:hAnsi="Times New Roman" w:cs="Times New Roman"/>
          <w:b/>
          <w:bCs/>
          <w:sz w:val="24"/>
          <w:szCs w:val="24"/>
          <w:lang w:val="ro-RO"/>
        </w:rPr>
      </w:pPr>
      <w:r w:rsidRPr="00350670">
        <w:rPr>
          <w:rFonts w:ascii="Times New Roman" w:eastAsia="Calibri" w:hAnsi="Times New Roman" w:cs="Times New Roman"/>
          <w:b/>
          <w:bCs/>
          <w:sz w:val="24"/>
          <w:szCs w:val="24"/>
          <w:lang w:val="ro-RO"/>
        </w:rPr>
        <w:t>2.3.1  Incendii de răşinoase</w:t>
      </w:r>
    </w:p>
    <w:p w14:paraId="3F43B91C" w14:textId="77777777" w:rsidR="00820B44" w:rsidRPr="00350670" w:rsidRDefault="00820B44" w:rsidP="00323860">
      <w:pPr>
        <w:widowControl w:val="0"/>
        <w:autoSpaceDE w:val="0"/>
        <w:autoSpaceDN w:val="0"/>
        <w:adjustRightInd w:val="0"/>
        <w:spacing w:after="0" w:line="240" w:lineRule="auto"/>
        <w:ind w:right="-40" w:firstLine="720"/>
        <w:jc w:val="both"/>
        <w:rPr>
          <w:rFonts w:ascii="Times New Roman" w:eastAsia="Times New Roman" w:hAnsi="Times New Roman" w:cs="Times New Roman"/>
          <w:color w:val="000000"/>
          <w:sz w:val="24"/>
          <w:szCs w:val="24"/>
          <w:lang w:val="ro-RO"/>
        </w:rPr>
      </w:pPr>
      <w:r w:rsidRPr="00350670">
        <w:rPr>
          <w:rFonts w:ascii="Times New Roman" w:eastAsia="Times New Roman" w:hAnsi="Times New Roman" w:cs="Times New Roman"/>
          <w:color w:val="000000"/>
          <w:sz w:val="24"/>
          <w:szCs w:val="24"/>
          <w:lang w:val="ro-RO"/>
        </w:rPr>
        <w:t>Compo</w:t>
      </w:r>
      <w:r w:rsidRPr="00350670">
        <w:rPr>
          <w:rFonts w:ascii="Times New Roman" w:eastAsia="Times New Roman" w:hAnsi="Times New Roman" w:cs="Times New Roman"/>
          <w:color w:val="000000"/>
          <w:spacing w:val="1"/>
          <w:sz w:val="24"/>
          <w:szCs w:val="24"/>
          <w:lang w:val="ro-RO"/>
        </w:rPr>
        <w:t>z</w:t>
      </w:r>
      <w:r w:rsidRPr="00350670">
        <w:rPr>
          <w:rFonts w:ascii="Times New Roman" w:eastAsia="Times New Roman" w:hAnsi="Times New Roman" w:cs="Times New Roman"/>
          <w:color w:val="000000"/>
          <w:sz w:val="24"/>
          <w:szCs w:val="24"/>
          <w:lang w:val="ro-RO"/>
        </w:rPr>
        <w:t>iţia</w:t>
      </w:r>
      <w:r w:rsidRPr="00350670">
        <w:rPr>
          <w:rFonts w:ascii="Times New Roman" w:eastAsia="Times New Roman" w:hAnsi="Times New Roman" w:cs="Times New Roman"/>
          <w:color w:val="000000"/>
          <w:spacing w:val="2"/>
          <w:sz w:val="24"/>
          <w:szCs w:val="24"/>
          <w:lang w:val="ro-RO"/>
        </w:rPr>
        <w:t xml:space="preserve"> </w:t>
      </w:r>
      <w:r w:rsidRPr="00350670">
        <w:rPr>
          <w:rFonts w:ascii="Times New Roman" w:eastAsia="Times New Roman" w:hAnsi="Times New Roman" w:cs="Times New Roman"/>
          <w:color w:val="000000"/>
          <w:spacing w:val="-1"/>
          <w:sz w:val="24"/>
          <w:szCs w:val="24"/>
          <w:lang w:val="ro-RO"/>
        </w:rPr>
        <w:t>c</w:t>
      </w:r>
      <w:r w:rsidRPr="00350670">
        <w:rPr>
          <w:rFonts w:ascii="Times New Roman" w:eastAsia="Times New Roman" w:hAnsi="Times New Roman" w:cs="Times New Roman"/>
          <w:color w:val="000000"/>
          <w:sz w:val="24"/>
          <w:szCs w:val="24"/>
          <w:lang w:val="ro-RO"/>
        </w:rPr>
        <w:t>himi</w:t>
      </w:r>
      <w:r w:rsidRPr="00350670">
        <w:rPr>
          <w:rFonts w:ascii="Times New Roman" w:eastAsia="Times New Roman" w:hAnsi="Times New Roman" w:cs="Times New Roman"/>
          <w:color w:val="000000"/>
          <w:spacing w:val="-1"/>
          <w:sz w:val="24"/>
          <w:szCs w:val="24"/>
          <w:lang w:val="ro-RO"/>
        </w:rPr>
        <w:t>că</w:t>
      </w:r>
      <w:r w:rsidRPr="00350670">
        <w:rPr>
          <w:rFonts w:ascii="Times New Roman" w:eastAsia="Times New Roman" w:hAnsi="Times New Roman" w:cs="Times New Roman"/>
          <w:color w:val="000000"/>
          <w:sz w:val="24"/>
          <w:szCs w:val="24"/>
          <w:lang w:val="ro-RO"/>
        </w:rPr>
        <w:t xml:space="preserve"> a m</w:t>
      </w:r>
      <w:r w:rsidRPr="00350670">
        <w:rPr>
          <w:rFonts w:ascii="Times New Roman" w:eastAsia="Times New Roman" w:hAnsi="Times New Roman" w:cs="Times New Roman"/>
          <w:color w:val="000000"/>
          <w:spacing w:val="-1"/>
          <w:sz w:val="24"/>
          <w:szCs w:val="24"/>
          <w:lang w:val="ro-RO"/>
        </w:rPr>
        <w:t>a</w:t>
      </w:r>
      <w:r w:rsidRPr="00350670">
        <w:rPr>
          <w:rFonts w:ascii="Times New Roman" w:eastAsia="Times New Roman" w:hAnsi="Times New Roman" w:cs="Times New Roman"/>
          <w:color w:val="000000"/>
          <w:sz w:val="24"/>
          <w:szCs w:val="24"/>
          <w:lang w:val="ro-RO"/>
        </w:rPr>
        <w:t>t</w:t>
      </w:r>
      <w:r w:rsidRPr="00350670">
        <w:rPr>
          <w:rFonts w:ascii="Times New Roman" w:eastAsia="Times New Roman" w:hAnsi="Times New Roman" w:cs="Times New Roman"/>
          <w:color w:val="000000"/>
          <w:spacing w:val="-1"/>
          <w:sz w:val="24"/>
          <w:szCs w:val="24"/>
          <w:lang w:val="ro-RO"/>
        </w:rPr>
        <w:t>er</w:t>
      </w:r>
      <w:r w:rsidRPr="00350670">
        <w:rPr>
          <w:rFonts w:ascii="Times New Roman" w:eastAsia="Times New Roman" w:hAnsi="Times New Roman" w:cs="Times New Roman"/>
          <w:color w:val="000000"/>
          <w:sz w:val="24"/>
          <w:szCs w:val="24"/>
          <w:lang w:val="ro-RO"/>
        </w:rPr>
        <w:t>i</w:t>
      </w:r>
      <w:r w:rsidRPr="00350670">
        <w:rPr>
          <w:rFonts w:ascii="Times New Roman" w:eastAsia="Times New Roman" w:hAnsi="Times New Roman" w:cs="Times New Roman"/>
          <w:color w:val="000000"/>
          <w:spacing w:val="-1"/>
          <w:sz w:val="24"/>
          <w:szCs w:val="24"/>
          <w:lang w:val="ro-RO"/>
        </w:rPr>
        <w:t>a</w:t>
      </w:r>
      <w:r w:rsidRPr="00350670">
        <w:rPr>
          <w:rFonts w:ascii="Times New Roman" w:eastAsia="Times New Roman" w:hAnsi="Times New Roman" w:cs="Times New Roman"/>
          <w:color w:val="000000"/>
          <w:sz w:val="24"/>
          <w:szCs w:val="24"/>
          <w:lang w:val="ro-RO"/>
        </w:rPr>
        <w:t>lului</w:t>
      </w:r>
      <w:r w:rsidRPr="00350670">
        <w:rPr>
          <w:rFonts w:ascii="Times New Roman" w:eastAsia="Times New Roman" w:hAnsi="Times New Roman" w:cs="Times New Roman"/>
          <w:color w:val="000000"/>
          <w:spacing w:val="2"/>
          <w:sz w:val="24"/>
          <w:szCs w:val="24"/>
          <w:lang w:val="ro-RO"/>
        </w:rPr>
        <w:t xml:space="preserve"> </w:t>
      </w:r>
      <w:r w:rsidRPr="00350670">
        <w:rPr>
          <w:rFonts w:ascii="Times New Roman" w:eastAsia="Times New Roman" w:hAnsi="Times New Roman" w:cs="Times New Roman"/>
          <w:color w:val="000000"/>
          <w:sz w:val="24"/>
          <w:szCs w:val="24"/>
          <w:lang w:val="ro-RO"/>
        </w:rPr>
        <w:t>l</w:t>
      </w:r>
      <w:r w:rsidRPr="00350670">
        <w:rPr>
          <w:rFonts w:ascii="Times New Roman" w:eastAsia="Times New Roman" w:hAnsi="Times New Roman" w:cs="Times New Roman"/>
          <w:color w:val="000000"/>
          <w:spacing w:val="-1"/>
          <w:sz w:val="24"/>
          <w:szCs w:val="24"/>
          <w:lang w:val="ro-RO"/>
        </w:rPr>
        <w:t>e</w:t>
      </w:r>
      <w:r w:rsidRPr="00350670">
        <w:rPr>
          <w:rFonts w:ascii="Times New Roman" w:eastAsia="Times New Roman" w:hAnsi="Times New Roman" w:cs="Times New Roman"/>
          <w:color w:val="000000"/>
          <w:sz w:val="24"/>
          <w:szCs w:val="24"/>
          <w:lang w:val="ro-RO"/>
        </w:rPr>
        <w:t>mnos</w:t>
      </w:r>
      <w:r w:rsidRPr="00350670">
        <w:rPr>
          <w:rFonts w:ascii="Times New Roman" w:eastAsia="Times New Roman" w:hAnsi="Times New Roman" w:cs="Times New Roman"/>
          <w:color w:val="000000"/>
          <w:spacing w:val="1"/>
          <w:sz w:val="24"/>
          <w:szCs w:val="24"/>
          <w:lang w:val="ro-RO"/>
        </w:rPr>
        <w:t xml:space="preserve"> </w:t>
      </w:r>
      <w:r w:rsidRPr="00350670">
        <w:rPr>
          <w:rFonts w:ascii="Times New Roman" w:eastAsia="Times New Roman" w:hAnsi="Times New Roman" w:cs="Times New Roman"/>
          <w:color w:val="000000"/>
          <w:sz w:val="24"/>
          <w:szCs w:val="24"/>
          <w:lang w:val="ro-RO"/>
        </w:rPr>
        <w:t>(</w:t>
      </w:r>
      <w:r w:rsidRPr="00350670">
        <w:rPr>
          <w:rFonts w:ascii="Times New Roman" w:eastAsia="Times New Roman" w:hAnsi="Times New Roman" w:cs="Times New Roman"/>
          <w:color w:val="000000"/>
          <w:spacing w:val="-1"/>
          <w:sz w:val="24"/>
          <w:szCs w:val="24"/>
          <w:lang w:val="ro-RO"/>
        </w:rPr>
        <w:t>c</w:t>
      </w:r>
      <w:r w:rsidRPr="00350670">
        <w:rPr>
          <w:rFonts w:ascii="Times New Roman" w:eastAsia="Times New Roman" w:hAnsi="Times New Roman" w:cs="Times New Roman"/>
          <w:color w:val="000000"/>
          <w:spacing w:val="1"/>
          <w:sz w:val="24"/>
          <w:szCs w:val="24"/>
          <w:lang w:val="ro-RO"/>
        </w:rPr>
        <w:t>e</w:t>
      </w:r>
      <w:r w:rsidRPr="00350670">
        <w:rPr>
          <w:rFonts w:ascii="Times New Roman" w:eastAsia="Times New Roman" w:hAnsi="Times New Roman" w:cs="Times New Roman"/>
          <w:color w:val="000000"/>
          <w:sz w:val="24"/>
          <w:szCs w:val="24"/>
          <w:lang w:val="ro-RO"/>
        </w:rPr>
        <w:t>lulo</w:t>
      </w:r>
      <w:r w:rsidRPr="00350670">
        <w:rPr>
          <w:rFonts w:ascii="Times New Roman" w:eastAsia="Times New Roman" w:hAnsi="Times New Roman" w:cs="Times New Roman"/>
          <w:color w:val="000000"/>
          <w:spacing w:val="1"/>
          <w:sz w:val="24"/>
          <w:szCs w:val="24"/>
          <w:lang w:val="ro-RO"/>
        </w:rPr>
        <w:t>z</w:t>
      </w:r>
      <w:r w:rsidRPr="00350670">
        <w:rPr>
          <w:rFonts w:ascii="Times New Roman" w:eastAsia="Times New Roman" w:hAnsi="Times New Roman" w:cs="Times New Roman"/>
          <w:color w:val="000000"/>
          <w:spacing w:val="-1"/>
          <w:sz w:val="24"/>
          <w:szCs w:val="24"/>
          <w:lang w:val="ro-RO"/>
        </w:rPr>
        <w:t>ă</w:t>
      </w:r>
      <w:r w:rsidRPr="00350670">
        <w:rPr>
          <w:rFonts w:ascii="Times New Roman" w:eastAsia="Times New Roman" w:hAnsi="Times New Roman" w:cs="Times New Roman"/>
          <w:color w:val="000000"/>
          <w:sz w:val="24"/>
          <w:szCs w:val="24"/>
          <w:lang w:val="ro-RO"/>
        </w:rPr>
        <w:t>,</w:t>
      </w:r>
      <w:r w:rsidRPr="00350670">
        <w:rPr>
          <w:rFonts w:ascii="Times New Roman" w:eastAsia="Times New Roman" w:hAnsi="Times New Roman" w:cs="Times New Roman"/>
          <w:color w:val="000000"/>
          <w:spacing w:val="1"/>
          <w:sz w:val="24"/>
          <w:szCs w:val="24"/>
          <w:lang w:val="ro-RO"/>
        </w:rPr>
        <w:t xml:space="preserve"> </w:t>
      </w:r>
      <w:r w:rsidRPr="00350670">
        <w:rPr>
          <w:rFonts w:ascii="Times New Roman" w:eastAsia="Times New Roman" w:hAnsi="Times New Roman" w:cs="Times New Roman"/>
          <w:color w:val="000000"/>
          <w:spacing w:val="-1"/>
          <w:sz w:val="24"/>
          <w:szCs w:val="24"/>
          <w:lang w:val="ro-RO"/>
        </w:rPr>
        <w:t>ră</w:t>
      </w:r>
      <w:r w:rsidRPr="00350670">
        <w:rPr>
          <w:rFonts w:ascii="Times New Roman" w:eastAsia="Times New Roman" w:hAnsi="Times New Roman" w:cs="Times New Roman"/>
          <w:color w:val="000000"/>
          <w:sz w:val="24"/>
          <w:szCs w:val="24"/>
          <w:lang w:val="ro-RO"/>
        </w:rPr>
        <w:t>şini,</w:t>
      </w:r>
      <w:r w:rsidRPr="00350670">
        <w:rPr>
          <w:rFonts w:ascii="Times New Roman" w:eastAsia="Times New Roman" w:hAnsi="Times New Roman" w:cs="Times New Roman"/>
          <w:color w:val="000000"/>
          <w:spacing w:val="1"/>
          <w:sz w:val="24"/>
          <w:szCs w:val="24"/>
          <w:lang w:val="ro-RO"/>
        </w:rPr>
        <w:t xml:space="preserve"> </w:t>
      </w:r>
      <w:r w:rsidRPr="00350670">
        <w:rPr>
          <w:rFonts w:ascii="Times New Roman" w:eastAsia="Times New Roman" w:hAnsi="Times New Roman" w:cs="Times New Roman"/>
          <w:color w:val="000000"/>
          <w:sz w:val="24"/>
          <w:szCs w:val="24"/>
          <w:lang w:val="ro-RO"/>
        </w:rPr>
        <w:t>ul</w:t>
      </w:r>
      <w:r w:rsidRPr="00350670">
        <w:rPr>
          <w:rFonts w:ascii="Times New Roman" w:eastAsia="Times New Roman" w:hAnsi="Times New Roman" w:cs="Times New Roman"/>
          <w:color w:val="000000"/>
          <w:spacing w:val="-1"/>
          <w:sz w:val="24"/>
          <w:szCs w:val="24"/>
          <w:lang w:val="ro-RO"/>
        </w:rPr>
        <w:t>e</w:t>
      </w:r>
      <w:r w:rsidRPr="00350670">
        <w:rPr>
          <w:rFonts w:ascii="Times New Roman" w:eastAsia="Times New Roman" w:hAnsi="Times New Roman" w:cs="Times New Roman"/>
          <w:color w:val="000000"/>
          <w:sz w:val="24"/>
          <w:szCs w:val="24"/>
          <w:lang w:val="ro-RO"/>
        </w:rPr>
        <w:t>iu</w:t>
      </w:r>
      <w:r w:rsidRPr="00350670">
        <w:rPr>
          <w:rFonts w:ascii="Times New Roman" w:eastAsia="Times New Roman" w:hAnsi="Times New Roman" w:cs="Times New Roman"/>
          <w:color w:val="000000"/>
          <w:spacing w:val="-1"/>
          <w:sz w:val="24"/>
          <w:szCs w:val="24"/>
          <w:lang w:val="ro-RO"/>
        </w:rPr>
        <w:t>r</w:t>
      </w:r>
      <w:r w:rsidRPr="00350670">
        <w:rPr>
          <w:rFonts w:ascii="Times New Roman" w:eastAsia="Times New Roman" w:hAnsi="Times New Roman" w:cs="Times New Roman"/>
          <w:color w:val="000000"/>
          <w:sz w:val="24"/>
          <w:szCs w:val="24"/>
          <w:lang w:val="ro-RO"/>
        </w:rPr>
        <w:t>i</w:t>
      </w:r>
      <w:r w:rsidRPr="00350670">
        <w:rPr>
          <w:rFonts w:ascii="Times New Roman" w:eastAsia="Times New Roman" w:hAnsi="Times New Roman" w:cs="Times New Roman"/>
          <w:color w:val="000000"/>
          <w:spacing w:val="2"/>
          <w:sz w:val="24"/>
          <w:szCs w:val="24"/>
          <w:lang w:val="ro-RO"/>
        </w:rPr>
        <w:t xml:space="preserve"> </w:t>
      </w:r>
      <w:r w:rsidRPr="00350670">
        <w:rPr>
          <w:rFonts w:ascii="Times New Roman" w:eastAsia="Times New Roman" w:hAnsi="Times New Roman" w:cs="Times New Roman"/>
          <w:color w:val="000000"/>
          <w:spacing w:val="-1"/>
          <w:sz w:val="24"/>
          <w:szCs w:val="24"/>
          <w:lang w:val="ro-RO"/>
        </w:rPr>
        <w:t>e</w:t>
      </w:r>
      <w:r w:rsidRPr="00350670">
        <w:rPr>
          <w:rFonts w:ascii="Times New Roman" w:eastAsia="Times New Roman" w:hAnsi="Times New Roman" w:cs="Times New Roman"/>
          <w:color w:val="000000"/>
          <w:sz w:val="24"/>
          <w:szCs w:val="24"/>
          <w:lang w:val="ro-RO"/>
        </w:rPr>
        <w:t>t</w:t>
      </w:r>
      <w:r w:rsidRPr="00350670">
        <w:rPr>
          <w:rFonts w:ascii="Times New Roman" w:eastAsia="Times New Roman" w:hAnsi="Times New Roman" w:cs="Times New Roman"/>
          <w:color w:val="000000"/>
          <w:spacing w:val="-1"/>
          <w:sz w:val="24"/>
          <w:szCs w:val="24"/>
          <w:lang w:val="ro-RO"/>
        </w:rPr>
        <w:t>er</w:t>
      </w:r>
      <w:r w:rsidRPr="00350670">
        <w:rPr>
          <w:rFonts w:ascii="Times New Roman" w:eastAsia="Times New Roman" w:hAnsi="Times New Roman" w:cs="Times New Roman"/>
          <w:color w:val="000000"/>
          <w:sz w:val="24"/>
          <w:szCs w:val="24"/>
          <w:lang w:val="ro-RO"/>
        </w:rPr>
        <w:t>i</w:t>
      </w:r>
      <w:r w:rsidRPr="00350670">
        <w:rPr>
          <w:rFonts w:ascii="Times New Roman" w:eastAsia="Times New Roman" w:hAnsi="Times New Roman" w:cs="Times New Roman"/>
          <w:color w:val="000000"/>
          <w:spacing w:val="-1"/>
          <w:sz w:val="24"/>
          <w:szCs w:val="24"/>
          <w:lang w:val="ro-RO"/>
        </w:rPr>
        <w:t>ce</w:t>
      </w:r>
      <w:r w:rsidRPr="00350670">
        <w:rPr>
          <w:rFonts w:ascii="Times New Roman" w:eastAsia="Times New Roman" w:hAnsi="Times New Roman" w:cs="Times New Roman"/>
          <w:color w:val="000000"/>
          <w:sz w:val="24"/>
          <w:szCs w:val="24"/>
          <w:lang w:val="ro-RO"/>
        </w:rPr>
        <w:t>,</w:t>
      </w:r>
      <w:r w:rsidRPr="00350670">
        <w:rPr>
          <w:rFonts w:ascii="Times New Roman" w:eastAsia="Times New Roman" w:hAnsi="Times New Roman" w:cs="Times New Roman"/>
          <w:color w:val="000000"/>
          <w:spacing w:val="4"/>
          <w:sz w:val="24"/>
          <w:szCs w:val="24"/>
          <w:lang w:val="ro-RO"/>
        </w:rPr>
        <w:t xml:space="preserve"> </w:t>
      </w:r>
      <w:r w:rsidRPr="00350670">
        <w:rPr>
          <w:rFonts w:ascii="Times New Roman" w:eastAsia="Times New Roman" w:hAnsi="Times New Roman" w:cs="Times New Roman"/>
          <w:color w:val="000000"/>
          <w:spacing w:val="-2"/>
          <w:sz w:val="24"/>
          <w:szCs w:val="24"/>
          <w:lang w:val="ro-RO"/>
        </w:rPr>
        <w:t>g</w:t>
      </w:r>
      <w:r w:rsidRPr="00350670">
        <w:rPr>
          <w:rFonts w:ascii="Times New Roman" w:eastAsia="Times New Roman" w:hAnsi="Times New Roman" w:cs="Times New Roman"/>
          <w:color w:val="000000"/>
          <w:sz w:val="24"/>
          <w:szCs w:val="24"/>
          <w:lang w:val="ro-RO"/>
        </w:rPr>
        <w:t>um</w:t>
      </w:r>
      <w:r w:rsidRPr="00350670">
        <w:rPr>
          <w:rFonts w:ascii="Times New Roman" w:eastAsia="Times New Roman" w:hAnsi="Times New Roman" w:cs="Times New Roman"/>
          <w:color w:val="000000"/>
          <w:spacing w:val="1"/>
          <w:sz w:val="24"/>
          <w:szCs w:val="24"/>
          <w:lang w:val="ro-RO"/>
        </w:rPr>
        <w:t>e</w:t>
      </w:r>
      <w:r w:rsidRPr="00350670">
        <w:rPr>
          <w:rFonts w:ascii="Times New Roman" w:eastAsia="Times New Roman" w:hAnsi="Times New Roman" w:cs="Times New Roman"/>
          <w:color w:val="000000"/>
          <w:sz w:val="24"/>
          <w:szCs w:val="24"/>
          <w:lang w:val="ro-RO"/>
        </w:rPr>
        <w:t>)</w:t>
      </w:r>
      <w:r w:rsidRPr="00350670">
        <w:rPr>
          <w:rFonts w:ascii="Times New Roman" w:eastAsia="Times New Roman" w:hAnsi="Times New Roman" w:cs="Times New Roman"/>
          <w:color w:val="000000"/>
          <w:spacing w:val="1"/>
          <w:sz w:val="24"/>
          <w:szCs w:val="24"/>
          <w:lang w:val="ro-RO"/>
        </w:rPr>
        <w:t xml:space="preserve"> </w:t>
      </w:r>
      <w:r w:rsidRPr="00350670">
        <w:rPr>
          <w:rFonts w:ascii="Times New Roman" w:eastAsia="Times New Roman" w:hAnsi="Times New Roman" w:cs="Times New Roman"/>
          <w:color w:val="000000"/>
          <w:sz w:val="24"/>
          <w:szCs w:val="24"/>
          <w:lang w:val="ro-RO"/>
        </w:rPr>
        <w:t>şi</w:t>
      </w:r>
      <w:r w:rsidRPr="00350670">
        <w:rPr>
          <w:rFonts w:ascii="Times New Roman" w:eastAsia="Times New Roman" w:hAnsi="Times New Roman" w:cs="Times New Roman"/>
          <w:color w:val="000000"/>
          <w:spacing w:val="2"/>
          <w:sz w:val="24"/>
          <w:szCs w:val="24"/>
          <w:lang w:val="ro-RO"/>
        </w:rPr>
        <w:t xml:space="preserve"> </w:t>
      </w:r>
      <w:r w:rsidRPr="00350670">
        <w:rPr>
          <w:rFonts w:ascii="Times New Roman" w:eastAsia="Times New Roman" w:hAnsi="Times New Roman" w:cs="Times New Roman"/>
          <w:color w:val="000000"/>
          <w:sz w:val="24"/>
          <w:szCs w:val="24"/>
          <w:lang w:val="ro-RO"/>
        </w:rPr>
        <w:t xml:space="preserve">a </w:t>
      </w:r>
      <w:r w:rsidRPr="00350670">
        <w:rPr>
          <w:rFonts w:ascii="Times New Roman" w:eastAsia="Times New Roman" w:hAnsi="Times New Roman" w:cs="Times New Roman"/>
          <w:color w:val="000000"/>
          <w:spacing w:val="-1"/>
          <w:sz w:val="24"/>
          <w:szCs w:val="24"/>
          <w:lang w:val="ro-RO"/>
        </w:rPr>
        <w:t>acelor</w:t>
      </w:r>
      <w:r w:rsidRPr="00350670">
        <w:rPr>
          <w:rFonts w:ascii="Times New Roman" w:eastAsia="Times New Roman" w:hAnsi="Times New Roman" w:cs="Times New Roman"/>
          <w:color w:val="000000"/>
          <w:sz w:val="24"/>
          <w:szCs w:val="24"/>
          <w:lang w:val="ro-RO"/>
        </w:rPr>
        <w:t>,</w:t>
      </w:r>
      <w:r w:rsidRPr="00350670">
        <w:rPr>
          <w:rFonts w:ascii="Times New Roman" w:eastAsia="Times New Roman" w:hAnsi="Times New Roman" w:cs="Times New Roman"/>
          <w:color w:val="000000"/>
          <w:spacing w:val="1"/>
          <w:sz w:val="24"/>
          <w:szCs w:val="24"/>
          <w:lang w:val="ro-RO"/>
        </w:rPr>
        <w:t xml:space="preserve"> </w:t>
      </w:r>
      <w:r w:rsidRPr="00350670">
        <w:rPr>
          <w:rFonts w:ascii="Times New Roman" w:eastAsia="Times New Roman" w:hAnsi="Times New Roman" w:cs="Times New Roman"/>
          <w:color w:val="000000"/>
          <w:spacing w:val="-1"/>
          <w:sz w:val="24"/>
          <w:szCs w:val="24"/>
          <w:lang w:val="ro-RO"/>
        </w:rPr>
        <w:t>c</w:t>
      </w:r>
      <w:r w:rsidRPr="00350670">
        <w:rPr>
          <w:rFonts w:ascii="Times New Roman" w:eastAsia="Times New Roman" w:hAnsi="Times New Roman" w:cs="Times New Roman"/>
          <w:color w:val="000000"/>
          <w:sz w:val="24"/>
          <w:szCs w:val="24"/>
          <w:lang w:val="ro-RO"/>
        </w:rPr>
        <w:t>u</w:t>
      </w:r>
      <w:r w:rsidRPr="00350670">
        <w:rPr>
          <w:rFonts w:ascii="Times New Roman" w:eastAsia="Times New Roman" w:hAnsi="Times New Roman" w:cs="Times New Roman"/>
          <w:color w:val="000000"/>
          <w:spacing w:val="1"/>
          <w:sz w:val="24"/>
          <w:szCs w:val="24"/>
          <w:lang w:val="ro-RO"/>
        </w:rPr>
        <w:t xml:space="preserve"> </w:t>
      </w:r>
      <w:r w:rsidRPr="00350670">
        <w:rPr>
          <w:rFonts w:ascii="Times New Roman" w:eastAsia="Times New Roman" w:hAnsi="Times New Roman" w:cs="Times New Roman"/>
          <w:color w:val="000000"/>
          <w:sz w:val="24"/>
          <w:szCs w:val="24"/>
          <w:lang w:val="ro-RO"/>
        </w:rPr>
        <w:t>un</w:t>
      </w:r>
      <w:r w:rsidRPr="00350670">
        <w:rPr>
          <w:rFonts w:ascii="Times New Roman" w:eastAsia="Times New Roman" w:hAnsi="Times New Roman" w:cs="Times New Roman"/>
          <w:color w:val="000000"/>
          <w:spacing w:val="4"/>
          <w:sz w:val="24"/>
          <w:szCs w:val="24"/>
          <w:lang w:val="ro-RO"/>
        </w:rPr>
        <w:t xml:space="preserve"> </w:t>
      </w:r>
      <w:r w:rsidRPr="00350670">
        <w:rPr>
          <w:rFonts w:ascii="Times New Roman" w:eastAsia="Times New Roman" w:hAnsi="Times New Roman" w:cs="Times New Roman"/>
          <w:color w:val="000000"/>
          <w:spacing w:val="-1"/>
          <w:sz w:val="24"/>
          <w:szCs w:val="24"/>
          <w:lang w:val="ro-RO"/>
        </w:rPr>
        <w:t>ra</w:t>
      </w:r>
      <w:r w:rsidRPr="00350670">
        <w:rPr>
          <w:rFonts w:ascii="Times New Roman" w:eastAsia="Times New Roman" w:hAnsi="Times New Roman" w:cs="Times New Roman"/>
          <w:color w:val="000000"/>
          <w:sz w:val="24"/>
          <w:szCs w:val="24"/>
          <w:lang w:val="ro-RO"/>
        </w:rPr>
        <w:t>po</w:t>
      </w:r>
      <w:r w:rsidRPr="00350670">
        <w:rPr>
          <w:rFonts w:ascii="Times New Roman" w:eastAsia="Times New Roman" w:hAnsi="Times New Roman" w:cs="Times New Roman"/>
          <w:color w:val="000000"/>
          <w:spacing w:val="-1"/>
          <w:sz w:val="24"/>
          <w:szCs w:val="24"/>
          <w:lang w:val="ro-RO"/>
        </w:rPr>
        <w:t>r</w:t>
      </w:r>
      <w:r w:rsidRPr="00350670">
        <w:rPr>
          <w:rFonts w:ascii="Times New Roman" w:eastAsia="Times New Roman" w:hAnsi="Times New Roman" w:cs="Times New Roman"/>
          <w:color w:val="000000"/>
          <w:sz w:val="24"/>
          <w:szCs w:val="24"/>
          <w:lang w:val="ro-RO"/>
        </w:rPr>
        <w:t>t</w:t>
      </w:r>
      <w:r w:rsidRPr="00350670">
        <w:rPr>
          <w:rFonts w:ascii="Times New Roman" w:eastAsia="Times New Roman" w:hAnsi="Times New Roman" w:cs="Times New Roman"/>
          <w:color w:val="000000"/>
          <w:spacing w:val="4"/>
          <w:sz w:val="24"/>
          <w:szCs w:val="24"/>
          <w:lang w:val="ro-RO"/>
        </w:rPr>
        <w:t xml:space="preserve"> </w:t>
      </w:r>
      <w:r w:rsidRPr="00350670">
        <w:rPr>
          <w:rFonts w:ascii="Times New Roman" w:eastAsia="Times New Roman" w:hAnsi="Times New Roman" w:cs="Times New Roman"/>
          <w:color w:val="000000"/>
          <w:spacing w:val="-1"/>
          <w:sz w:val="24"/>
          <w:szCs w:val="24"/>
          <w:lang w:val="ro-RO"/>
        </w:rPr>
        <w:t>f</w:t>
      </w:r>
      <w:r w:rsidRPr="00350670">
        <w:rPr>
          <w:rFonts w:ascii="Times New Roman" w:eastAsia="Times New Roman" w:hAnsi="Times New Roman" w:cs="Times New Roman"/>
          <w:color w:val="000000"/>
          <w:spacing w:val="1"/>
          <w:sz w:val="24"/>
          <w:szCs w:val="24"/>
          <w:lang w:val="ro-RO"/>
        </w:rPr>
        <w:t>a</w:t>
      </w:r>
      <w:r w:rsidRPr="00350670">
        <w:rPr>
          <w:rFonts w:ascii="Times New Roman" w:eastAsia="Times New Roman" w:hAnsi="Times New Roman" w:cs="Times New Roman"/>
          <w:color w:val="000000"/>
          <w:sz w:val="24"/>
          <w:szCs w:val="24"/>
          <w:lang w:val="ro-RO"/>
        </w:rPr>
        <w:t>vo</w:t>
      </w:r>
      <w:r w:rsidRPr="00350670">
        <w:rPr>
          <w:rFonts w:ascii="Times New Roman" w:eastAsia="Times New Roman" w:hAnsi="Times New Roman" w:cs="Times New Roman"/>
          <w:color w:val="000000"/>
          <w:spacing w:val="-1"/>
          <w:sz w:val="24"/>
          <w:szCs w:val="24"/>
          <w:lang w:val="ro-RO"/>
        </w:rPr>
        <w:t>ra</w:t>
      </w:r>
      <w:r w:rsidRPr="00350670">
        <w:rPr>
          <w:rFonts w:ascii="Times New Roman" w:eastAsia="Times New Roman" w:hAnsi="Times New Roman" w:cs="Times New Roman"/>
          <w:color w:val="000000"/>
          <w:sz w:val="24"/>
          <w:szCs w:val="24"/>
          <w:lang w:val="ro-RO"/>
        </w:rPr>
        <w:t>bil</w:t>
      </w:r>
      <w:r w:rsidRPr="00350670">
        <w:rPr>
          <w:rFonts w:ascii="Times New Roman" w:eastAsia="Times New Roman" w:hAnsi="Times New Roman" w:cs="Times New Roman"/>
          <w:color w:val="000000"/>
          <w:spacing w:val="2"/>
          <w:sz w:val="24"/>
          <w:szCs w:val="24"/>
          <w:lang w:val="ro-RO"/>
        </w:rPr>
        <w:t xml:space="preserve"> </w:t>
      </w:r>
      <w:r w:rsidRPr="00350670">
        <w:rPr>
          <w:rFonts w:ascii="Times New Roman" w:eastAsia="Times New Roman" w:hAnsi="Times New Roman" w:cs="Times New Roman"/>
          <w:color w:val="000000"/>
          <w:sz w:val="24"/>
          <w:szCs w:val="24"/>
          <w:lang w:val="ro-RO"/>
        </w:rPr>
        <w:t>înt</w:t>
      </w:r>
      <w:r w:rsidRPr="00350670">
        <w:rPr>
          <w:rFonts w:ascii="Times New Roman" w:eastAsia="Times New Roman" w:hAnsi="Times New Roman" w:cs="Times New Roman"/>
          <w:color w:val="000000"/>
          <w:spacing w:val="-1"/>
          <w:sz w:val="24"/>
          <w:szCs w:val="24"/>
          <w:lang w:val="ro-RO"/>
        </w:rPr>
        <w:t>r</w:t>
      </w:r>
      <w:r w:rsidRPr="00350670">
        <w:rPr>
          <w:rFonts w:ascii="Times New Roman" w:eastAsia="Times New Roman" w:hAnsi="Times New Roman" w:cs="Times New Roman"/>
          <w:color w:val="000000"/>
          <w:sz w:val="24"/>
          <w:szCs w:val="24"/>
          <w:lang w:val="ro-RO"/>
        </w:rPr>
        <w:t>e sup</w:t>
      </w:r>
      <w:r w:rsidRPr="00350670">
        <w:rPr>
          <w:rFonts w:ascii="Times New Roman" w:eastAsia="Times New Roman" w:hAnsi="Times New Roman" w:cs="Times New Roman"/>
          <w:color w:val="000000"/>
          <w:spacing w:val="-1"/>
          <w:sz w:val="24"/>
          <w:szCs w:val="24"/>
          <w:lang w:val="ro-RO"/>
        </w:rPr>
        <w:t>r</w:t>
      </w:r>
      <w:r w:rsidRPr="00350670">
        <w:rPr>
          <w:rFonts w:ascii="Times New Roman" w:eastAsia="Times New Roman" w:hAnsi="Times New Roman" w:cs="Times New Roman"/>
          <w:color w:val="000000"/>
          <w:spacing w:val="1"/>
          <w:sz w:val="24"/>
          <w:szCs w:val="24"/>
          <w:lang w:val="ro-RO"/>
        </w:rPr>
        <w:t>a</w:t>
      </w:r>
      <w:r w:rsidRPr="00350670">
        <w:rPr>
          <w:rFonts w:ascii="Times New Roman" w:eastAsia="Times New Roman" w:hAnsi="Times New Roman" w:cs="Times New Roman"/>
          <w:color w:val="000000"/>
          <w:spacing w:val="-1"/>
          <w:sz w:val="24"/>
          <w:szCs w:val="24"/>
          <w:lang w:val="ro-RO"/>
        </w:rPr>
        <w:t>fa</w:t>
      </w:r>
      <w:r w:rsidRPr="00350670">
        <w:rPr>
          <w:rFonts w:ascii="Times New Roman" w:eastAsia="Times New Roman" w:hAnsi="Times New Roman" w:cs="Times New Roman"/>
          <w:color w:val="000000"/>
          <w:sz w:val="24"/>
          <w:szCs w:val="24"/>
          <w:lang w:val="ro-RO"/>
        </w:rPr>
        <w:t>ţă şi</w:t>
      </w:r>
      <w:r w:rsidRPr="00350670">
        <w:rPr>
          <w:rFonts w:ascii="Times New Roman" w:eastAsia="Times New Roman" w:hAnsi="Times New Roman" w:cs="Times New Roman"/>
          <w:color w:val="000000"/>
          <w:spacing w:val="4"/>
          <w:sz w:val="24"/>
          <w:szCs w:val="24"/>
          <w:lang w:val="ro-RO"/>
        </w:rPr>
        <w:t xml:space="preserve"> </w:t>
      </w:r>
      <w:r w:rsidRPr="00350670">
        <w:rPr>
          <w:rFonts w:ascii="Times New Roman" w:eastAsia="Times New Roman" w:hAnsi="Times New Roman" w:cs="Times New Roman"/>
          <w:color w:val="000000"/>
          <w:sz w:val="24"/>
          <w:szCs w:val="24"/>
          <w:lang w:val="ro-RO"/>
        </w:rPr>
        <w:t>volum</w:t>
      </w:r>
      <w:r w:rsidRPr="00350670">
        <w:rPr>
          <w:rFonts w:ascii="Times New Roman" w:eastAsia="Times New Roman" w:hAnsi="Times New Roman" w:cs="Times New Roman"/>
          <w:color w:val="000000"/>
          <w:spacing w:val="2"/>
          <w:sz w:val="24"/>
          <w:szCs w:val="24"/>
          <w:lang w:val="ro-RO"/>
        </w:rPr>
        <w:t xml:space="preserve"> </w:t>
      </w:r>
      <w:r w:rsidRPr="00350670">
        <w:rPr>
          <w:rFonts w:ascii="Times New Roman" w:eastAsia="Times New Roman" w:hAnsi="Times New Roman" w:cs="Times New Roman"/>
          <w:color w:val="000000"/>
          <w:sz w:val="24"/>
          <w:szCs w:val="24"/>
          <w:lang w:val="ro-RO"/>
        </w:rPr>
        <w:t>d</w:t>
      </w:r>
      <w:r w:rsidRPr="00350670">
        <w:rPr>
          <w:rFonts w:ascii="Times New Roman" w:eastAsia="Times New Roman" w:hAnsi="Times New Roman" w:cs="Times New Roman"/>
          <w:color w:val="000000"/>
          <w:spacing w:val="-1"/>
          <w:sz w:val="24"/>
          <w:szCs w:val="24"/>
          <w:lang w:val="ro-RO"/>
        </w:rPr>
        <w:t>a</w:t>
      </w:r>
      <w:r w:rsidRPr="00350670">
        <w:rPr>
          <w:rFonts w:ascii="Times New Roman" w:eastAsia="Times New Roman" w:hAnsi="Times New Roman" w:cs="Times New Roman"/>
          <w:color w:val="000000"/>
          <w:sz w:val="24"/>
          <w:szCs w:val="24"/>
          <w:lang w:val="ro-RO"/>
        </w:rPr>
        <w:t>to</w:t>
      </w:r>
      <w:r w:rsidRPr="00350670">
        <w:rPr>
          <w:rFonts w:ascii="Times New Roman" w:eastAsia="Times New Roman" w:hAnsi="Times New Roman" w:cs="Times New Roman"/>
          <w:color w:val="000000"/>
          <w:spacing w:val="-1"/>
          <w:sz w:val="24"/>
          <w:szCs w:val="24"/>
          <w:lang w:val="ro-RO"/>
        </w:rPr>
        <w:t>r</w:t>
      </w:r>
      <w:r w:rsidRPr="00350670">
        <w:rPr>
          <w:rFonts w:ascii="Times New Roman" w:eastAsia="Times New Roman" w:hAnsi="Times New Roman" w:cs="Times New Roman"/>
          <w:color w:val="000000"/>
          <w:sz w:val="24"/>
          <w:szCs w:val="24"/>
          <w:lang w:val="ro-RO"/>
        </w:rPr>
        <w:t>ită dispun</w:t>
      </w:r>
      <w:r w:rsidRPr="00350670">
        <w:rPr>
          <w:rFonts w:ascii="Times New Roman" w:eastAsia="Times New Roman" w:hAnsi="Times New Roman" w:cs="Times New Roman"/>
          <w:color w:val="000000"/>
          <w:spacing w:val="-1"/>
          <w:sz w:val="24"/>
          <w:szCs w:val="24"/>
          <w:lang w:val="ro-RO"/>
        </w:rPr>
        <w:t>er</w:t>
      </w:r>
      <w:r w:rsidRPr="00350670">
        <w:rPr>
          <w:rFonts w:ascii="Times New Roman" w:eastAsia="Times New Roman" w:hAnsi="Times New Roman" w:cs="Times New Roman"/>
          <w:color w:val="000000"/>
          <w:sz w:val="24"/>
          <w:szCs w:val="24"/>
          <w:lang w:val="ro-RO"/>
        </w:rPr>
        <w:t>ii</w:t>
      </w:r>
      <w:r w:rsidRPr="00350670">
        <w:rPr>
          <w:rFonts w:ascii="Times New Roman" w:eastAsia="Times New Roman" w:hAnsi="Times New Roman" w:cs="Times New Roman"/>
          <w:color w:val="000000"/>
          <w:spacing w:val="2"/>
          <w:sz w:val="24"/>
          <w:szCs w:val="24"/>
          <w:lang w:val="ro-RO"/>
        </w:rPr>
        <w:t xml:space="preserve"> </w:t>
      </w:r>
      <w:r w:rsidRPr="00350670">
        <w:rPr>
          <w:rFonts w:ascii="Times New Roman" w:eastAsia="Times New Roman" w:hAnsi="Times New Roman" w:cs="Times New Roman"/>
          <w:color w:val="000000"/>
          <w:spacing w:val="-1"/>
          <w:sz w:val="24"/>
          <w:szCs w:val="24"/>
          <w:lang w:val="ro-RO"/>
        </w:rPr>
        <w:t>acelor</w:t>
      </w:r>
      <w:r w:rsidRPr="00350670">
        <w:rPr>
          <w:rFonts w:ascii="Times New Roman" w:eastAsia="Times New Roman" w:hAnsi="Times New Roman" w:cs="Times New Roman"/>
          <w:color w:val="000000"/>
          <w:sz w:val="24"/>
          <w:szCs w:val="24"/>
          <w:lang w:val="ro-RO"/>
        </w:rPr>
        <w:t>,</w:t>
      </w:r>
      <w:r w:rsidRPr="00350670">
        <w:rPr>
          <w:rFonts w:ascii="Times New Roman" w:eastAsia="Times New Roman" w:hAnsi="Times New Roman" w:cs="Times New Roman"/>
          <w:color w:val="000000"/>
          <w:spacing w:val="1"/>
          <w:sz w:val="24"/>
          <w:szCs w:val="24"/>
          <w:lang w:val="ro-RO"/>
        </w:rPr>
        <w:t xml:space="preserve"> răşinoasele au cea mai mare viteză de ardere: </w:t>
      </w:r>
      <w:r w:rsidRPr="00350670">
        <w:rPr>
          <w:rFonts w:ascii="Times New Roman" w:eastAsia="Times New Roman" w:hAnsi="Times New Roman" w:cs="Times New Roman"/>
          <w:color w:val="000000"/>
          <w:sz w:val="24"/>
          <w:szCs w:val="24"/>
          <w:lang w:val="ro-RO"/>
        </w:rPr>
        <w:t xml:space="preserve">molidul </w:t>
      </w:r>
      <w:r w:rsidRPr="00350670">
        <w:rPr>
          <w:rFonts w:ascii="Times New Roman" w:eastAsia="Times New Roman" w:hAnsi="Times New Roman" w:cs="Times New Roman"/>
          <w:color w:val="000000"/>
          <w:spacing w:val="-1"/>
          <w:sz w:val="24"/>
          <w:szCs w:val="24"/>
          <w:lang w:val="ro-RO"/>
        </w:rPr>
        <w:t>ar</w:t>
      </w:r>
      <w:r w:rsidRPr="00350670">
        <w:rPr>
          <w:rFonts w:ascii="Times New Roman" w:eastAsia="Times New Roman" w:hAnsi="Times New Roman" w:cs="Times New Roman"/>
          <w:color w:val="000000"/>
          <w:sz w:val="24"/>
          <w:szCs w:val="24"/>
          <w:lang w:val="ro-RO"/>
        </w:rPr>
        <w:t>e</w:t>
      </w:r>
      <w:r w:rsidRPr="00350670">
        <w:rPr>
          <w:rFonts w:ascii="Times New Roman" w:eastAsia="Times New Roman" w:hAnsi="Times New Roman" w:cs="Times New Roman"/>
          <w:color w:val="000000"/>
          <w:spacing w:val="35"/>
          <w:sz w:val="24"/>
          <w:szCs w:val="24"/>
          <w:lang w:val="ro-RO"/>
        </w:rPr>
        <w:t xml:space="preserve"> </w:t>
      </w:r>
      <w:r w:rsidRPr="00350670">
        <w:rPr>
          <w:rFonts w:ascii="Times New Roman" w:eastAsia="Times New Roman" w:hAnsi="Times New Roman" w:cs="Times New Roman"/>
          <w:color w:val="000000"/>
          <w:spacing w:val="-1"/>
          <w:sz w:val="24"/>
          <w:szCs w:val="24"/>
          <w:lang w:val="ro-RO"/>
        </w:rPr>
        <w:t>c</w:t>
      </w:r>
      <w:r w:rsidRPr="00350670">
        <w:rPr>
          <w:rFonts w:ascii="Times New Roman" w:eastAsia="Times New Roman" w:hAnsi="Times New Roman" w:cs="Times New Roman"/>
          <w:color w:val="000000"/>
          <w:spacing w:val="1"/>
          <w:sz w:val="24"/>
          <w:szCs w:val="24"/>
          <w:lang w:val="ro-RO"/>
        </w:rPr>
        <w:t>e</w:t>
      </w:r>
      <w:r w:rsidRPr="00350670">
        <w:rPr>
          <w:rFonts w:ascii="Times New Roman" w:eastAsia="Times New Roman" w:hAnsi="Times New Roman" w:cs="Times New Roman"/>
          <w:color w:val="000000"/>
          <w:sz w:val="24"/>
          <w:szCs w:val="24"/>
          <w:lang w:val="ro-RO"/>
        </w:rPr>
        <w:t>a</w:t>
      </w:r>
      <w:r w:rsidRPr="00350670">
        <w:rPr>
          <w:rFonts w:ascii="Times New Roman" w:eastAsia="Times New Roman" w:hAnsi="Times New Roman" w:cs="Times New Roman"/>
          <w:color w:val="000000"/>
          <w:spacing w:val="32"/>
          <w:sz w:val="24"/>
          <w:szCs w:val="24"/>
          <w:lang w:val="ro-RO"/>
        </w:rPr>
        <w:t xml:space="preserve"> </w:t>
      </w:r>
      <w:r w:rsidRPr="00350670">
        <w:rPr>
          <w:rFonts w:ascii="Times New Roman" w:eastAsia="Times New Roman" w:hAnsi="Times New Roman" w:cs="Times New Roman"/>
          <w:color w:val="000000"/>
          <w:sz w:val="24"/>
          <w:szCs w:val="24"/>
          <w:lang w:val="ro-RO"/>
        </w:rPr>
        <w:t>m</w:t>
      </w:r>
      <w:r w:rsidRPr="00350670">
        <w:rPr>
          <w:rFonts w:ascii="Times New Roman" w:eastAsia="Times New Roman" w:hAnsi="Times New Roman" w:cs="Times New Roman"/>
          <w:color w:val="000000"/>
          <w:spacing w:val="-1"/>
          <w:sz w:val="24"/>
          <w:szCs w:val="24"/>
          <w:lang w:val="ro-RO"/>
        </w:rPr>
        <w:t>a</w:t>
      </w:r>
      <w:r w:rsidRPr="00350670">
        <w:rPr>
          <w:rFonts w:ascii="Times New Roman" w:eastAsia="Times New Roman" w:hAnsi="Times New Roman" w:cs="Times New Roman"/>
          <w:color w:val="000000"/>
          <w:sz w:val="24"/>
          <w:szCs w:val="24"/>
          <w:lang w:val="ro-RO"/>
        </w:rPr>
        <w:t>i</w:t>
      </w:r>
      <w:r w:rsidRPr="00350670">
        <w:rPr>
          <w:rFonts w:ascii="Times New Roman" w:eastAsia="Times New Roman" w:hAnsi="Times New Roman" w:cs="Times New Roman"/>
          <w:color w:val="000000"/>
          <w:spacing w:val="34"/>
          <w:sz w:val="24"/>
          <w:szCs w:val="24"/>
          <w:lang w:val="ro-RO"/>
        </w:rPr>
        <w:t xml:space="preserve"> </w:t>
      </w:r>
      <w:r w:rsidRPr="00350670">
        <w:rPr>
          <w:rFonts w:ascii="Times New Roman" w:eastAsia="Times New Roman" w:hAnsi="Times New Roman" w:cs="Times New Roman"/>
          <w:color w:val="000000"/>
          <w:spacing w:val="3"/>
          <w:sz w:val="24"/>
          <w:szCs w:val="24"/>
          <w:lang w:val="ro-RO"/>
        </w:rPr>
        <w:t>m</w:t>
      </w:r>
      <w:r w:rsidRPr="00350670">
        <w:rPr>
          <w:rFonts w:ascii="Times New Roman" w:eastAsia="Times New Roman" w:hAnsi="Times New Roman" w:cs="Times New Roman"/>
          <w:color w:val="000000"/>
          <w:spacing w:val="-1"/>
          <w:sz w:val="24"/>
          <w:szCs w:val="24"/>
          <w:lang w:val="ro-RO"/>
        </w:rPr>
        <w:t>ar</w:t>
      </w:r>
      <w:r w:rsidRPr="00350670">
        <w:rPr>
          <w:rFonts w:ascii="Times New Roman" w:eastAsia="Times New Roman" w:hAnsi="Times New Roman" w:cs="Times New Roman"/>
          <w:color w:val="000000"/>
          <w:sz w:val="24"/>
          <w:szCs w:val="24"/>
          <w:lang w:val="ro-RO"/>
        </w:rPr>
        <w:t>e</w:t>
      </w:r>
      <w:r w:rsidRPr="00350670">
        <w:rPr>
          <w:rFonts w:ascii="Times New Roman" w:eastAsia="Times New Roman" w:hAnsi="Times New Roman" w:cs="Times New Roman"/>
          <w:color w:val="000000"/>
          <w:spacing w:val="35"/>
          <w:sz w:val="24"/>
          <w:szCs w:val="24"/>
          <w:lang w:val="ro-RO"/>
        </w:rPr>
        <w:t xml:space="preserve"> </w:t>
      </w:r>
      <w:r w:rsidRPr="00350670">
        <w:rPr>
          <w:rFonts w:ascii="Times New Roman" w:eastAsia="Times New Roman" w:hAnsi="Times New Roman" w:cs="Times New Roman"/>
          <w:color w:val="000000"/>
          <w:spacing w:val="2"/>
          <w:sz w:val="24"/>
          <w:szCs w:val="24"/>
          <w:lang w:val="ro-RO"/>
        </w:rPr>
        <w:t>v</w:t>
      </w:r>
      <w:r w:rsidRPr="00350670">
        <w:rPr>
          <w:rFonts w:ascii="Times New Roman" w:eastAsia="Times New Roman" w:hAnsi="Times New Roman" w:cs="Times New Roman"/>
          <w:color w:val="000000"/>
          <w:sz w:val="24"/>
          <w:szCs w:val="24"/>
          <w:lang w:val="ro-RO"/>
        </w:rPr>
        <w:t>it</w:t>
      </w:r>
      <w:r w:rsidRPr="00350670">
        <w:rPr>
          <w:rFonts w:ascii="Times New Roman" w:eastAsia="Times New Roman" w:hAnsi="Times New Roman" w:cs="Times New Roman"/>
          <w:color w:val="000000"/>
          <w:spacing w:val="-1"/>
          <w:sz w:val="24"/>
          <w:szCs w:val="24"/>
          <w:lang w:val="ro-RO"/>
        </w:rPr>
        <w:t>e</w:t>
      </w:r>
      <w:r w:rsidRPr="00350670">
        <w:rPr>
          <w:rFonts w:ascii="Times New Roman" w:eastAsia="Times New Roman" w:hAnsi="Times New Roman" w:cs="Times New Roman"/>
          <w:color w:val="000000"/>
          <w:spacing w:val="1"/>
          <w:sz w:val="24"/>
          <w:szCs w:val="24"/>
          <w:lang w:val="ro-RO"/>
        </w:rPr>
        <w:t>z</w:t>
      </w:r>
      <w:r w:rsidRPr="00350670">
        <w:rPr>
          <w:rFonts w:ascii="Times New Roman" w:eastAsia="Times New Roman" w:hAnsi="Times New Roman" w:cs="Times New Roman"/>
          <w:color w:val="000000"/>
          <w:sz w:val="24"/>
          <w:szCs w:val="24"/>
          <w:lang w:val="ro-RO"/>
        </w:rPr>
        <w:t>ă</w:t>
      </w:r>
      <w:r w:rsidRPr="00350670">
        <w:rPr>
          <w:rFonts w:ascii="Times New Roman" w:eastAsia="Times New Roman" w:hAnsi="Times New Roman" w:cs="Times New Roman"/>
          <w:color w:val="000000"/>
          <w:spacing w:val="33"/>
          <w:sz w:val="24"/>
          <w:szCs w:val="24"/>
          <w:lang w:val="ro-RO"/>
        </w:rPr>
        <w:t xml:space="preserve"> </w:t>
      </w:r>
      <w:r w:rsidRPr="00350670">
        <w:rPr>
          <w:rFonts w:ascii="Times New Roman" w:eastAsia="Times New Roman" w:hAnsi="Times New Roman" w:cs="Times New Roman"/>
          <w:color w:val="000000"/>
          <w:sz w:val="24"/>
          <w:szCs w:val="24"/>
          <w:lang w:val="ro-RO"/>
        </w:rPr>
        <w:t>de</w:t>
      </w:r>
      <w:r w:rsidRPr="00350670">
        <w:rPr>
          <w:rFonts w:ascii="Times New Roman" w:eastAsia="Times New Roman" w:hAnsi="Times New Roman" w:cs="Times New Roman"/>
          <w:color w:val="000000"/>
          <w:spacing w:val="35"/>
          <w:sz w:val="24"/>
          <w:szCs w:val="24"/>
          <w:lang w:val="ro-RO"/>
        </w:rPr>
        <w:t xml:space="preserve"> </w:t>
      </w:r>
      <w:r w:rsidRPr="00350670">
        <w:rPr>
          <w:rFonts w:ascii="Times New Roman" w:eastAsia="Times New Roman" w:hAnsi="Times New Roman" w:cs="Times New Roman"/>
          <w:color w:val="000000"/>
          <w:spacing w:val="-1"/>
          <w:sz w:val="24"/>
          <w:szCs w:val="24"/>
          <w:lang w:val="ro-RO"/>
        </w:rPr>
        <w:t>ar</w:t>
      </w:r>
      <w:r w:rsidRPr="00350670">
        <w:rPr>
          <w:rFonts w:ascii="Times New Roman" w:eastAsia="Times New Roman" w:hAnsi="Times New Roman" w:cs="Times New Roman"/>
          <w:color w:val="000000"/>
          <w:sz w:val="24"/>
          <w:szCs w:val="24"/>
          <w:lang w:val="ro-RO"/>
        </w:rPr>
        <w:t>d</w:t>
      </w:r>
      <w:r w:rsidRPr="00350670">
        <w:rPr>
          <w:rFonts w:ascii="Times New Roman" w:eastAsia="Times New Roman" w:hAnsi="Times New Roman" w:cs="Times New Roman"/>
          <w:color w:val="000000"/>
          <w:spacing w:val="1"/>
          <w:sz w:val="24"/>
          <w:szCs w:val="24"/>
          <w:lang w:val="ro-RO"/>
        </w:rPr>
        <w:t>e</w:t>
      </w:r>
      <w:r w:rsidRPr="00350670">
        <w:rPr>
          <w:rFonts w:ascii="Times New Roman" w:eastAsia="Times New Roman" w:hAnsi="Times New Roman" w:cs="Times New Roman"/>
          <w:color w:val="000000"/>
          <w:spacing w:val="-1"/>
          <w:sz w:val="24"/>
          <w:szCs w:val="24"/>
          <w:lang w:val="ro-RO"/>
        </w:rPr>
        <w:t>r</w:t>
      </w:r>
      <w:r w:rsidRPr="00350670">
        <w:rPr>
          <w:rFonts w:ascii="Times New Roman" w:eastAsia="Times New Roman" w:hAnsi="Times New Roman" w:cs="Times New Roman"/>
          <w:color w:val="000000"/>
          <w:sz w:val="24"/>
          <w:szCs w:val="24"/>
          <w:lang w:val="ro-RO"/>
        </w:rPr>
        <w:t>e</w:t>
      </w:r>
      <w:r w:rsidRPr="00350670">
        <w:rPr>
          <w:rFonts w:ascii="Times New Roman" w:eastAsia="Times New Roman" w:hAnsi="Times New Roman" w:cs="Times New Roman"/>
          <w:color w:val="000000"/>
          <w:spacing w:val="34"/>
          <w:sz w:val="24"/>
          <w:szCs w:val="24"/>
          <w:lang w:val="ro-RO"/>
        </w:rPr>
        <w:t xml:space="preserve"> </w:t>
      </w:r>
      <w:r w:rsidRPr="00350670">
        <w:rPr>
          <w:rFonts w:ascii="Times New Roman" w:eastAsia="Times New Roman" w:hAnsi="Times New Roman" w:cs="Times New Roman"/>
          <w:color w:val="000000"/>
          <w:sz w:val="24"/>
          <w:szCs w:val="24"/>
          <w:lang w:val="ro-RO"/>
        </w:rPr>
        <w:t>–</w:t>
      </w:r>
      <w:r w:rsidRPr="00350670">
        <w:rPr>
          <w:rFonts w:ascii="Times New Roman" w:eastAsia="Times New Roman" w:hAnsi="Times New Roman" w:cs="Times New Roman"/>
          <w:color w:val="000000"/>
          <w:spacing w:val="36"/>
          <w:sz w:val="24"/>
          <w:szCs w:val="24"/>
          <w:lang w:val="ro-RO"/>
        </w:rPr>
        <w:t xml:space="preserve"> </w:t>
      </w:r>
      <w:r w:rsidRPr="00350670">
        <w:rPr>
          <w:rFonts w:ascii="Times New Roman" w:eastAsia="Times New Roman" w:hAnsi="Times New Roman" w:cs="Times New Roman"/>
          <w:color w:val="000000"/>
          <w:sz w:val="24"/>
          <w:szCs w:val="24"/>
          <w:lang w:val="ro-RO"/>
        </w:rPr>
        <w:t>80,1</w:t>
      </w:r>
      <w:r w:rsidRPr="00350670">
        <w:rPr>
          <w:rFonts w:ascii="Times New Roman" w:eastAsia="Times New Roman" w:hAnsi="Times New Roman" w:cs="Times New Roman"/>
          <w:color w:val="000000"/>
          <w:spacing w:val="36"/>
          <w:sz w:val="24"/>
          <w:szCs w:val="24"/>
          <w:lang w:val="ro-RO"/>
        </w:rPr>
        <w:t xml:space="preserve"> </w:t>
      </w:r>
      <w:r w:rsidRPr="00350670">
        <w:rPr>
          <w:rFonts w:ascii="Times New Roman" w:eastAsia="Times New Roman" w:hAnsi="Times New Roman" w:cs="Times New Roman"/>
          <w:color w:val="000000"/>
          <w:spacing w:val="-2"/>
          <w:sz w:val="24"/>
          <w:szCs w:val="24"/>
          <w:lang w:val="ro-RO"/>
        </w:rPr>
        <w:t>g</w:t>
      </w:r>
      <w:r w:rsidRPr="00350670">
        <w:rPr>
          <w:rFonts w:ascii="Times New Roman" w:eastAsia="Times New Roman" w:hAnsi="Times New Roman" w:cs="Times New Roman"/>
          <w:color w:val="000000"/>
          <w:sz w:val="24"/>
          <w:szCs w:val="24"/>
          <w:lang w:val="ro-RO"/>
        </w:rPr>
        <w:t>/mi</w:t>
      </w:r>
      <w:r w:rsidRPr="00350670">
        <w:rPr>
          <w:rFonts w:ascii="Times New Roman" w:eastAsia="Times New Roman" w:hAnsi="Times New Roman" w:cs="Times New Roman"/>
          <w:color w:val="000000"/>
          <w:spacing w:val="2"/>
          <w:sz w:val="24"/>
          <w:szCs w:val="24"/>
          <w:lang w:val="ro-RO"/>
        </w:rPr>
        <w:t>n</w:t>
      </w:r>
      <w:r w:rsidRPr="00350670">
        <w:rPr>
          <w:rFonts w:ascii="Times New Roman" w:eastAsia="Times New Roman" w:hAnsi="Times New Roman" w:cs="Times New Roman"/>
          <w:color w:val="000000"/>
          <w:sz w:val="24"/>
          <w:szCs w:val="24"/>
          <w:lang w:val="ro-RO"/>
        </w:rPr>
        <w:t>;</w:t>
      </w:r>
      <w:r w:rsidRPr="00350670">
        <w:rPr>
          <w:rFonts w:ascii="Times New Roman" w:eastAsia="Times New Roman" w:hAnsi="Times New Roman" w:cs="Times New Roman"/>
          <w:color w:val="000000"/>
          <w:spacing w:val="34"/>
          <w:sz w:val="24"/>
          <w:szCs w:val="24"/>
          <w:lang w:val="ro-RO"/>
        </w:rPr>
        <w:t xml:space="preserve"> </w:t>
      </w:r>
      <w:r w:rsidRPr="00350670">
        <w:rPr>
          <w:rFonts w:ascii="Times New Roman" w:eastAsia="Times New Roman" w:hAnsi="Times New Roman" w:cs="Times New Roman"/>
          <w:color w:val="000000"/>
          <w:sz w:val="24"/>
          <w:szCs w:val="24"/>
          <w:lang w:val="ro-RO"/>
        </w:rPr>
        <w:t>a</w:t>
      </w:r>
      <w:r w:rsidRPr="00350670">
        <w:rPr>
          <w:rFonts w:ascii="Times New Roman" w:eastAsia="Times New Roman" w:hAnsi="Times New Roman" w:cs="Times New Roman"/>
          <w:color w:val="000000"/>
          <w:spacing w:val="33"/>
          <w:sz w:val="24"/>
          <w:szCs w:val="24"/>
          <w:lang w:val="ro-RO"/>
        </w:rPr>
        <w:t xml:space="preserve"> </w:t>
      </w:r>
      <w:r w:rsidRPr="00350670">
        <w:rPr>
          <w:rFonts w:ascii="Times New Roman" w:eastAsia="Times New Roman" w:hAnsi="Times New Roman" w:cs="Times New Roman"/>
          <w:color w:val="000000"/>
          <w:sz w:val="24"/>
          <w:szCs w:val="24"/>
          <w:lang w:val="ro-RO"/>
        </w:rPr>
        <w:t>doua</w:t>
      </w:r>
      <w:r w:rsidRPr="00350670">
        <w:rPr>
          <w:rFonts w:ascii="Times New Roman" w:eastAsia="Times New Roman" w:hAnsi="Times New Roman" w:cs="Times New Roman"/>
          <w:color w:val="000000"/>
          <w:spacing w:val="35"/>
          <w:sz w:val="24"/>
          <w:szCs w:val="24"/>
          <w:lang w:val="ro-RO"/>
        </w:rPr>
        <w:t xml:space="preserve"> </w:t>
      </w:r>
      <w:r w:rsidRPr="00350670">
        <w:rPr>
          <w:rFonts w:ascii="Times New Roman" w:eastAsia="Times New Roman" w:hAnsi="Times New Roman" w:cs="Times New Roman"/>
          <w:color w:val="000000"/>
          <w:sz w:val="24"/>
          <w:szCs w:val="24"/>
          <w:lang w:val="ro-RO"/>
        </w:rPr>
        <w:t>put</w:t>
      </w:r>
      <w:r w:rsidRPr="00350670">
        <w:rPr>
          <w:rFonts w:ascii="Times New Roman" w:eastAsia="Times New Roman" w:hAnsi="Times New Roman" w:cs="Times New Roman"/>
          <w:color w:val="000000"/>
          <w:spacing w:val="-1"/>
          <w:sz w:val="24"/>
          <w:szCs w:val="24"/>
          <w:lang w:val="ro-RO"/>
        </w:rPr>
        <w:t>e</w:t>
      </w:r>
      <w:r w:rsidRPr="00350670">
        <w:rPr>
          <w:rFonts w:ascii="Times New Roman" w:eastAsia="Times New Roman" w:hAnsi="Times New Roman" w:cs="Times New Roman"/>
          <w:color w:val="000000"/>
          <w:spacing w:val="1"/>
          <w:sz w:val="24"/>
          <w:szCs w:val="24"/>
          <w:lang w:val="ro-RO"/>
        </w:rPr>
        <w:t>r</w:t>
      </w:r>
      <w:r w:rsidRPr="00350670">
        <w:rPr>
          <w:rFonts w:ascii="Times New Roman" w:eastAsia="Times New Roman" w:hAnsi="Times New Roman" w:cs="Times New Roman"/>
          <w:color w:val="000000"/>
          <w:sz w:val="24"/>
          <w:szCs w:val="24"/>
          <w:lang w:val="ro-RO"/>
        </w:rPr>
        <w:t>e</w:t>
      </w:r>
      <w:r w:rsidRPr="00350670">
        <w:rPr>
          <w:rFonts w:ascii="Times New Roman" w:eastAsia="Times New Roman" w:hAnsi="Times New Roman" w:cs="Times New Roman"/>
          <w:color w:val="000000"/>
          <w:spacing w:val="33"/>
          <w:sz w:val="24"/>
          <w:szCs w:val="24"/>
          <w:lang w:val="ro-RO"/>
        </w:rPr>
        <w:t xml:space="preserve"> </w:t>
      </w:r>
      <w:r w:rsidRPr="00350670">
        <w:rPr>
          <w:rFonts w:ascii="Times New Roman" w:eastAsia="Times New Roman" w:hAnsi="Times New Roman" w:cs="Times New Roman"/>
          <w:color w:val="000000"/>
          <w:spacing w:val="1"/>
          <w:sz w:val="24"/>
          <w:szCs w:val="24"/>
          <w:lang w:val="ro-RO"/>
        </w:rPr>
        <w:t>c</w:t>
      </w:r>
      <w:r w:rsidRPr="00350670">
        <w:rPr>
          <w:rFonts w:ascii="Times New Roman" w:eastAsia="Times New Roman" w:hAnsi="Times New Roman" w:cs="Times New Roman"/>
          <w:color w:val="000000"/>
          <w:spacing w:val="-1"/>
          <w:sz w:val="24"/>
          <w:szCs w:val="24"/>
          <w:lang w:val="ro-RO"/>
        </w:rPr>
        <w:t>a</w:t>
      </w:r>
      <w:r w:rsidRPr="00350670">
        <w:rPr>
          <w:rFonts w:ascii="Times New Roman" w:eastAsia="Times New Roman" w:hAnsi="Times New Roman" w:cs="Times New Roman"/>
          <w:color w:val="000000"/>
          <w:sz w:val="24"/>
          <w:szCs w:val="24"/>
          <w:lang w:val="ro-RO"/>
        </w:rPr>
        <w:t>lo</w:t>
      </w:r>
      <w:r w:rsidRPr="00350670">
        <w:rPr>
          <w:rFonts w:ascii="Times New Roman" w:eastAsia="Times New Roman" w:hAnsi="Times New Roman" w:cs="Times New Roman"/>
          <w:color w:val="000000"/>
          <w:spacing w:val="-1"/>
          <w:sz w:val="24"/>
          <w:szCs w:val="24"/>
          <w:lang w:val="ro-RO"/>
        </w:rPr>
        <w:t>r</w:t>
      </w:r>
      <w:r w:rsidRPr="00350670">
        <w:rPr>
          <w:rFonts w:ascii="Times New Roman" w:eastAsia="Times New Roman" w:hAnsi="Times New Roman" w:cs="Times New Roman"/>
          <w:color w:val="000000"/>
          <w:sz w:val="24"/>
          <w:szCs w:val="24"/>
          <w:lang w:val="ro-RO"/>
        </w:rPr>
        <w:t>i</w:t>
      </w:r>
      <w:r w:rsidRPr="00350670">
        <w:rPr>
          <w:rFonts w:ascii="Times New Roman" w:eastAsia="Times New Roman" w:hAnsi="Times New Roman" w:cs="Times New Roman"/>
          <w:color w:val="000000"/>
          <w:spacing w:val="-1"/>
          <w:sz w:val="24"/>
          <w:szCs w:val="24"/>
          <w:lang w:val="ro-RO"/>
        </w:rPr>
        <w:t>c</w:t>
      </w:r>
      <w:r w:rsidRPr="00350670">
        <w:rPr>
          <w:rFonts w:ascii="Times New Roman" w:eastAsia="Times New Roman" w:hAnsi="Times New Roman" w:cs="Times New Roman"/>
          <w:color w:val="000000"/>
          <w:sz w:val="24"/>
          <w:szCs w:val="24"/>
          <w:lang w:val="ro-RO"/>
        </w:rPr>
        <w:t>ă</w:t>
      </w:r>
      <w:r w:rsidRPr="00350670">
        <w:rPr>
          <w:rFonts w:ascii="Times New Roman" w:eastAsia="Times New Roman" w:hAnsi="Times New Roman" w:cs="Times New Roman"/>
          <w:color w:val="000000"/>
          <w:spacing w:val="35"/>
          <w:sz w:val="24"/>
          <w:szCs w:val="24"/>
          <w:lang w:val="ro-RO"/>
        </w:rPr>
        <w:t xml:space="preserve"> </w:t>
      </w:r>
      <w:r w:rsidRPr="00350670">
        <w:rPr>
          <w:rFonts w:ascii="Times New Roman" w:eastAsia="Times New Roman" w:hAnsi="Times New Roman" w:cs="Times New Roman"/>
          <w:color w:val="000000"/>
          <w:sz w:val="24"/>
          <w:szCs w:val="24"/>
          <w:lang w:val="ro-RO"/>
        </w:rPr>
        <w:t>după</w:t>
      </w:r>
      <w:r w:rsidRPr="00350670">
        <w:rPr>
          <w:rFonts w:ascii="Times New Roman" w:eastAsia="Times New Roman" w:hAnsi="Times New Roman" w:cs="Times New Roman"/>
          <w:color w:val="000000"/>
          <w:spacing w:val="33"/>
          <w:sz w:val="24"/>
          <w:szCs w:val="24"/>
          <w:lang w:val="ro-RO"/>
        </w:rPr>
        <w:t xml:space="preserve"> </w:t>
      </w:r>
      <w:r w:rsidRPr="00350670">
        <w:rPr>
          <w:rFonts w:ascii="Times New Roman" w:eastAsia="Times New Roman" w:hAnsi="Times New Roman" w:cs="Times New Roman"/>
          <w:color w:val="000000"/>
          <w:sz w:val="24"/>
          <w:szCs w:val="24"/>
          <w:lang w:val="ro-RO"/>
        </w:rPr>
        <w:t>pin</w:t>
      </w:r>
      <w:r w:rsidRPr="00350670">
        <w:rPr>
          <w:rFonts w:ascii="Times New Roman" w:eastAsia="Times New Roman" w:hAnsi="Times New Roman" w:cs="Times New Roman"/>
          <w:color w:val="000000"/>
          <w:spacing w:val="41"/>
          <w:sz w:val="24"/>
          <w:szCs w:val="24"/>
          <w:lang w:val="ro-RO"/>
        </w:rPr>
        <w:t xml:space="preserve"> </w:t>
      </w:r>
      <w:r w:rsidRPr="00350670">
        <w:rPr>
          <w:rFonts w:ascii="Times New Roman" w:eastAsia="Times New Roman" w:hAnsi="Times New Roman" w:cs="Times New Roman"/>
          <w:color w:val="000000"/>
          <w:sz w:val="24"/>
          <w:szCs w:val="24"/>
          <w:lang w:val="ro-RO"/>
        </w:rPr>
        <w:t>-</w:t>
      </w:r>
      <w:r w:rsidRPr="00350670">
        <w:rPr>
          <w:rFonts w:ascii="Times New Roman" w:eastAsia="Times New Roman" w:hAnsi="Times New Roman" w:cs="Times New Roman"/>
          <w:color w:val="000000"/>
          <w:spacing w:val="33"/>
          <w:sz w:val="24"/>
          <w:szCs w:val="24"/>
          <w:lang w:val="ro-RO"/>
        </w:rPr>
        <w:t xml:space="preserve"> </w:t>
      </w:r>
      <w:r w:rsidRPr="00350670">
        <w:rPr>
          <w:rFonts w:ascii="Times New Roman" w:eastAsia="Times New Roman" w:hAnsi="Times New Roman" w:cs="Times New Roman"/>
          <w:color w:val="000000"/>
          <w:sz w:val="24"/>
          <w:szCs w:val="24"/>
          <w:lang w:val="ro-RO"/>
        </w:rPr>
        <w:t>15,596 Mj/k</w:t>
      </w:r>
      <w:r w:rsidRPr="00350670">
        <w:rPr>
          <w:rFonts w:ascii="Times New Roman" w:eastAsia="Times New Roman" w:hAnsi="Times New Roman" w:cs="Times New Roman"/>
          <w:color w:val="000000"/>
          <w:spacing w:val="-2"/>
          <w:sz w:val="24"/>
          <w:szCs w:val="24"/>
          <w:lang w:val="ro-RO"/>
        </w:rPr>
        <w:t>g</w:t>
      </w:r>
      <w:r w:rsidRPr="00350670">
        <w:rPr>
          <w:rFonts w:ascii="Times New Roman" w:eastAsia="Times New Roman" w:hAnsi="Times New Roman" w:cs="Times New Roman"/>
          <w:color w:val="000000"/>
          <w:sz w:val="24"/>
          <w:szCs w:val="24"/>
          <w:lang w:val="ro-RO"/>
        </w:rPr>
        <w:t>;</w:t>
      </w:r>
      <w:r w:rsidRPr="00350670">
        <w:rPr>
          <w:rFonts w:ascii="Times New Roman" w:eastAsia="Times New Roman" w:hAnsi="Times New Roman" w:cs="Times New Roman"/>
          <w:color w:val="000000"/>
          <w:spacing w:val="51"/>
          <w:sz w:val="24"/>
          <w:szCs w:val="24"/>
          <w:lang w:val="ro-RO"/>
        </w:rPr>
        <w:t xml:space="preserve"> </w:t>
      </w:r>
      <w:r w:rsidRPr="00350670">
        <w:rPr>
          <w:rFonts w:ascii="Times New Roman" w:eastAsia="Times New Roman" w:hAnsi="Times New Roman" w:cs="Times New Roman"/>
          <w:color w:val="000000"/>
          <w:spacing w:val="-1"/>
          <w:sz w:val="24"/>
          <w:szCs w:val="24"/>
          <w:lang w:val="ro-RO"/>
        </w:rPr>
        <w:t>c</w:t>
      </w:r>
      <w:r w:rsidRPr="00350670">
        <w:rPr>
          <w:rFonts w:ascii="Times New Roman" w:eastAsia="Times New Roman" w:hAnsi="Times New Roman" w:cs="Times New Roman"/>
          <w:color w:val="000000"/>
          <w:sz w:val="24"/>
          <w:szCs w:val="24"/>
          <w:lang w:val="ro-RO"/>
        </w:rPr>
        <w:t>u</w:t>
      </w:r>
      <w:r w:rsidRPr="00350670">
        <w:rPr>
          <w:rFonts w:ascii="Times New Roman" w:eastAsia="Times New Roman" w:hAnsi="Times New Roman" w:cs="Times New Roman"/>
          <w:color w:val="000000"/>
          <w:spacing w:val="53"/>
          <w:sz w:val="24"/>
          <w:szCs w:val="24"/>
          <w:lang w:val="ro-RO"/>
        </w:rPr>
        <w:t xml:space="preserve"> </w:t>
      </w:r>
      <w:r w:rsidRPr="00350670">
        <w:rPr>
          <w:rFonts w:ascii="Times New Roman" w:eastAsia="Times New Roman" w:hAnsi="Times New Roman" w:cs="Times New Roman"/>
          <w:color w:val="000000"/>
          <w:sz w:val="24"/>
          <w:szCs w:val="24"/>
          <w:lang w:val="ro-RO"/>
        </w:rPr>
        <w:t>indi</w:t>
      </w:r>
      <w:r w:rsidRPr="00350670">
        <w:rPr>
          <w:rFonts w:ascii="Times New Roman" w:eastAsia="Times New Roman" w:hAnsi="Times New Roman" w:cs="Times New Roman"/>
          <w:color w:val="000000"/>
          <w:spacing w:val="-1"/>
          <w:sz w:val="24"/>
          <w:szCs w:val="24"/>
          <w:lang w:val="ro-RO"/>
        </w:rPr>
        <w:t>ce</w:t>
      </w:r>
      <w:r w:rsidRPr="00350670">
        <w:rPr>
          <w:rFonts w:ascii="Times New Roman" w:eastAsia="Times New Roman" w:hAnsi="Times New Roman" w:cs="Times New Roman"/>
          <w:color w:val="000000"/>
          <w:sz w:val="24"/>
          <w:szCs w:val="24"/>
          <w:lang w:val="ro-RO"/>
        </w:rPr>
        <w:t>le</w:t>
      </w:r>
      <w:r w:rsidRPr="00350670">
        <w:rPr>
          <w:rFonts w:ascii="Times New Roman" w:eastAsia="Times New Roman" w:hAnsi="Times New Roman" w:cs="Times New Roman"/>
          <w:color w:val="000000"/>
          <w:spacing w:val="52"/>
          <w:sz w:val="24"/>
          <w:szCs w:val="24"/>
          <w:lang w:val="ro-RO"/>
        </w:rPr>
        <w:t xml:space="preserve"> </w:t>
      </w:r>
      <w:r w:rsidRPr="00350670">
        <w:rPr>
          <w:rFonts w:ascii="Times New Roman" w:eastAsia="Times New Roman" w:hAnsi="Times New Roman" w:cs="Times New Roman"/>
          <w:color w:val="000000"/>
          <w:sz w:val="24"/>
          <w:szCs w:val="24"/>
          <w:lang w:val="ro-RO"/>
        </w:rPr>
        <w:t>de</w:t>
      </w:r>
      <w:r w:rsidRPr="00350670">
        <w:rPr>
          <w:rFonts w:ascii="Times New Roman" w:eastAsia="Times New Roman" w:hAnsi="Times New Roman" w:cs="Times New Roman"/>
          <w:color w:val="000000"/>
          <w:spacing w:val="52"/>
          <w:sz w:val="24"/>
          <w:szCs w:val="24"/>
          <w:lang w:val="ro-RO"/>
        </w:rPr>
        <w:t xml:space="preserve"> </w:t>
      </w:r>
      <w:r w:rsidRPr="00350670">
        <w:rPr>
          <w:rFonts w:ascii="Times New Roman" w:eastAsia="Times New Roman" w:hAnsi="Times New Roman" w:cs="Times New Roman"/>
          <w:color w:val="000000"/>
          <w:spacing w:val="1"/>
          <w:sz w:val="24"/>
          <w:szCs w:val="24"/>
          <w:lang w:val="ro-RO"/>
        </w:rPr>
        <w:t>c</w:t>
      </w:r>
      <w:r w:rsidRPr="00350670">
        <w:rPr>
          <w:rFonts w:ascii="Times New Roman" w:eastAsia="Times New Roman" w:hAnsi="Times New Roman" w:cs="Times New Roman"/>
          <w:color w:val="000000"/>
          <w:sz w:val="24"/>
          <w:szCs w:val="24"/>
          <w:lang w:val="ro-RO"/>
        </w:rPr>
        <w:t>ombustibil</w:t>
      </w:r>
      <w:r w:rsidRPr="00350670">
        <w:rPr>
          <w:rFonts w:ascii="Times New Roman" w:eastAsia="Times New Roman" w:hAnsi="Times New Roman" w:cs="Times New Roman"/>
          <w:color w:val="000000"/>
          <w:spacing w:val="-2"/>
          <w:sz w:val="24"/>
          <w:szCs w:val="24"/>
          <w:lang w:val="ro-RO"/>
        </w:rPr>
        <w:t>i</w:t>
      </w:r>
      <w:r w:rsidRPr="00350670">
        <w:rPr>
          <w:rFonts w:ascii="Times New Roman" w:eastAsia="Times New Roman" w:hAnsi="Times New Roman" w:cs="Times New Roman"/>
          <w:color w:val="000000"/>
          <w:sz w:val="24"/>
          <w:szCs w:val="24"/>
          <w:lang w:val="ro-RO"/>
        </w:rPr>
        <w:t>t</w:t>
      </w:r>
      <w:r w:rsidRPr="00350670">
        <w:rPr>
          <w:rFonts w:ascii="Times New Roman" w:eastAsia="Times New Roman" w:hAnsi="Times New Roman" w:cs="Times New Roman"/>
          <w:color w:val="000000"/>
          <w:spacing w:val="-1"/>
          <w:sz w:val="24"/>
          <w:szCs w:val="24"/>
          <w:lang w:val="ro-RO"/>
        </w:rPr>
        <w:t>a</w:t>
      </w:r>
      <w:r w:rsidRPr="00350670">
        <w:rPr>
          <w:rFonts w:ascii="Times New Roman" w:eastAsia="Times New Roman" w:hAnsi="Times New Roman" w:cs="Times New Roman"/>
          <w:color w:val="000000"/>
          <w:sz w:val="24"/>
          <w:szCs w:val="24"/>
          <w:lang w:val="ro-RO"/>
        </w:rPr>
        <w:t>te  6,</w:t>
      </w:r>
      <w:r w:rsidRPr="00350670">
        <w:rPr>
          <w:rFonts w:ascii="Times New Roman" w:eastAsia="Times New Roman" w:hAnsi="Times New Roman" w:cs="Times New Roman"/>
          <w:color w:val="000000"/>
          <w:spacing w:val="53"/>
          <w:sz w:val="24"/>
          <w:szCs w:val="24"/>
          <w:lang w:val="ro-RO"/>
        </w:rPr>
        <w:t xml:space="preserve"> </w:t>
      </w:r>
      <w:r w:rsidRPr="00350670">
        <w:rPr>
          <w:rFonts w:ascii="Times New Roman" w:eastAsia="Times New Roman" w:hAnsi="Times New Roman" w:cs="Times New Roman"/>
          <w:color w:val="000000"/>
          <w:spacing w:val="-1"/>
          <w:sz w:val="24"/>
          <w:szCs w:val="24"/>
          <w:lang w:val="ro-RO"/>
        </w:rPr>
        <w:t>e</w:t>
      </w:r>
      <w:r w:rsidRPr="00350670">
        <w:rPr>
          <w:rFonts w:ascii="Times New Roman" w:eastAsia="Times New Roman" w:hAnsi="Times New Roman" w:cs="Times New Roman"/>
          <w:color w:val="000000"/>
          <w:sz w:val="24"/>
          <w:szCs w:val="24"/>
          <w:lang w:val="ro-RO"/>
        </w:rPr>
        <w:t>ste</w:t>
      </w:r>
      <w:r w:rsidRPr="00350670">
        <w:rPr>
          <w:rFonts w:ascii="Times New Roman" w:eastAsia="Times New Roman" w:hAnsi="Times New Roman" w:cs="Times New Roman"/>
          <w:color w:val="000000"/>
          <w:spacing w:val="52"/>
          <w:sz w:val="24"/>
          <w:szCs w:val="24"/>
          <w:lang w:val="ro-RO"/>
        </w:rPr>
        <w:t xml:space="preserve"> </w:t>
      </w:r>
      <w:r w:rsidRPr="00350670">
        <w:rPr>
          <w:rFonts w:ascii="Times New Roman" w:eastAsia="Times New Roman" w:hAnsi="Times New Roman" w:cs="Times New Roman"/>
          <w:color w:val="000000"/>
          <w:spacing w:val="-1"/>
          <w:sz w:val="24"/>
          <w:szCs w:val="24"/>
          <w:lang w:val="ro-RO"/>
        </w:rPr>
        <w:t>a</w:t>
      </w:r>
      <w:r w:rsidRPr="00350670">
        <w:rPr>
          <w:rFonts w:ascii="Times New Roman" w:eastAsia="Times New Roman" w:hAnsi="Times New Roman" w:cs="Times New Roman"/>
          <w:color w:val="000000"/>
          <w:sz w:val="24"/>
          <w:szCs w:val="24"/>
          <w:lang w:val="ro-RO"/>
        </w:rPr>
        <w:t>l</w:t>
      </w:r>
      <w:r w:rsidRPr="00350670">
        <w:rPr>
          <w:rFonts w:ascii="Times New Roman" w:eastAsia="Times New Roman" w:hAnsi="Times New Roman" w:cs="Times New Roman"/>
          <w:color w:val="000000"/>
          <w:spacing w:val="51"/>
          <w:sz w:val="24"/>
          <w:szCs w:val="24"/>
          <w:lang w:val="ro-RO"/>
        </w:rPr>
        <w:t xml:space="preserve"> </w:t>
      </w:r>
      <w:r w:rsidRPr="00350670">
        <w:rPr>
          <w:rFonts w:ascii="Times New Roman" w:eastAsia="Times New Roman" w:hAnsi="Times New Roman" w:cs="Times New Roman"/>
          <w:color w:val="000000"/>
          <w:sz w:val="24"/>
          <w:szCs w:val="24"/>
          <w:lang w:val="ro-RO"/>
        </w:rPr>
        <w:t>doil</w:t>
      </w:r>
      <w:r w:rsidRPr="00350670">
        <w:rPr>
          <w:rFonts w:ascii="Times New Roman" w:eastAsia="Times New Roman" w:hAnsi="Times New Roman" w:cs="Times New Roman"/>
          <w:color w:val="000000"/>
          <w:spacing w:val="1"/>
          <w:sz w:val="24"/>
          <w:szCs w:val="24"/>
          <w:lang w:val="ro-RO"/>
        </w:rPr>
        <w:t>e</w:t>
      </w:r>
      <w:r w:rsidRPr="00350670">
        <w:rPr>
          <w:rFonts w:ascii="Times New Roman" w:eastAsia="Times New Roman" w:hAnsi="Times New Roman" w:cs="Times New Roman"/>
          <w:color w:val="000000"/>
          <w:sz w:val="24"/>
          <w:szCs w:val="24"/>
          <w:lang w:val="ro-RO"/>
        </w:rPr>
        <w:t>a</w:t>
      </w:r>
      <w:r w:rsidRPr="00350670">
        <w:rPr>
          <w:rFonts w:ascii="Times New Roman" w:eastAsia="Times New Roman" w:hAnsi="Times New Roman" w:cs="Times New Roman"/>
          <w:color w:val="000000"/>
          <w:spacing w:val="50"/>
          <w:sz w:val="24"/>
          <w:szCs w:val="24"/>
          <w:lang w:val="ro-RO"/>
        </w:rPr>
        <w:t xml:space="preserve"> </w:t>
      </w:r>
      <w:r w:rsidRPr="00350670">
        <w:rPr>
          <w:rFonts w:ascii="Times New Roman" w:eastAsia="Times New Roman" w:hAnsi="Times New Roman" w:cs="Times New Roman"/>
          <w:color w:val="000000"/>
          <w:sz w:val="24"/>
          <w:szCs w:val="24"/>
          <w:lang w:val="ro-RO"/>
        </w:rPr>
        <w:t>după</w:t>
      </w:r>
      <w:r w:rsidRPr="00350670">
        <w:rPr>
          <w:rFonts w:ascii="Times New Roman" w:eastAsia="Times New Roman" w:hAnsi="Times New Roman" w:cs="Times New Roman"/>
          <w:color w:val="000000"/>
          <w:spacing w:val="52"/>
          <w:sz w:val="24"/>
          <w:szCs w:val="24"/>
          <w:lang w:val="ro-RO"/>
        </w:rPr>
        <w:t xml:space="preserve"> </w:t>
      </w:r>
      <w:r w:rsidRPr="00350670">
        <w:rPr>
          <w:rFonts w:ascii="Times New Roman" w:eastAsia="Times New Roman" w:hAnsi="Times New Roman" w:cs="Times New Roman"/>
          <w:color w:val="000000"/>
          <w:sz w:val="24"/>
          <w:szCs w:val="24"/>
          <w:lang w:val="ro-RO"/>
        </w:rPr>
        <w:t xml:space="preserve">pin.  </w:t>
      </w:r>
    </w:p>
    <w:p w14:paraId="24213D7E" w14:textId="77777777" w:rsidR="00820B44" w:rsidRPr="00350670" w:rsidRDefault="00820B44" w:rsidP="00323860">
      <w:pPr>
        <w:widowControl w:val="0"/>
        <w:autoSpaceDE w:val="0"/>
        <w:autoSpaceDN w:val="0"/>
        <w:adjustRightInd w:val="0"/>
        <w:spacing w:after="0" w:line="240" w:lineRule="auto"/>
        <w:ind w:right="-40" w:firstLine="720"/>
        <w:jc w:val="both"/>
        <w:rPr>
          <w:rFonts w:ascii="Times New Roman" w:eastAsia="Times New Roman" w:hAnsi="Times New Roman" w:cs="Times New Roman"/>
          <w:color w:val="000000"/>
          <w:sz w:val="24"/>
          <w:szCs w:val="24"/>
          <w:lang w:val="ro-RO"/>
        </w:rPr>
      </w:pPr>
      <w:r w:rsidRPr="00350670">
        <w:rPr>
          <w:rFonts w:ascii="Times New Roman" w:eastAsia="Times New Roman" w:hAnsi="Times New Roman" w:cs="Times New Roman"/>
          <w:color w:val="000000"/>
          <w:spacing w:val="2"/>
          <w:sz w:val="24"/>
          <w:szCs w:val="24"/>
          <w:lang w:val="ro-RO"/>
        </w:rPr>
        <w:t>D</w:t>
      </w:r>
      <w:r w:rsidRPr="00350670">
        <w:rPr>
          <w:rFonts w:ascii="Times New Roman" w:eastAsia="Times New Roman" w:hAnsi="Times New Roman" w:cs="Times New Roman"/>
          <w:color w:val="000000"/>
          <w:sz w:val="24"/>
          <w:szCs w:val="24"/>
          <w:lang w:val="ro-RO"/>
        </w:rPr>
        <w:t xml:space="preserve">e </w:t>
      </w:r>
      <w:r w:rsidRPr="00350670">
        <w:rPr>
          <w:rFonts w:ascii="Times New Roman" w:eastAsia="Times New Roman" w:hAnsi="Times New Roman" w:cs="Times New Roman"/>
          <w:color w:val="000000"/>
          <w:spacing w:val="-1"/>
          <w:sz w:val="24"/>
          <w:szCs w:val="24"/>
          <w:lang w:val="ro-RO"/>
        </w:rPr>
        <w:t>a</w:t>
      </w:r>
      <w:r w:rsidRPr="00350670">
        <w:rPr>
          <w:rFonts w:ascii="Times New Roman" w:eastAsia="Times New Roman" w:hAnsi="Times New Roman" w:cs="Times New Roman"/>
          <w:color w:val="000000"/>
          <w:sz w:val="24"/>
          <w:szCs w:val="24"/>
          <w:lang w:val="ro-RO"/>
        </w:rPr>
        <w:t>s</w:t>
      </w:r>
      <w:r w:rsidRPr="00350670">
        <w:rPr>
          <w:rFonts w:ascii="Times New Roman" w:eastAsia="Times New Roman" w:hAnsi="Times New Roman" w:cs="Times New Roman"/>
          <w:color w:val="000000"/>
          <w:spacing w:val="-1"/>
          <w:sz w:val="24"/>
          <w:szCs w:val="24"/>
          <w:lang w:val="ro-RO"/>
        </w:rPr>
        <w:t>e</w:t>
      </w:r>
      <w:r w:rsidRPr="00350670">
        <w:rPr>
          <w:rFonts w:ascii="Times New Roman" w:eastAsia="Times New Roman" w:hAnsi="Times New Roman" w:cs="Times New Roman"/>
          <w:color w:val="000000"/>
          <w:sz w:val="24"/>
          <w:szCs w:val="24"/>
          <w:lang w:val="ro-RO"/>
        </w:rPr>
        <w:t>m</w:t>
      </w:r>
      <w:r w:rsidRPr="00350670">
        <w:rPr>
          <w:rFonts w:ascii="Times New Roman" w:eastAsia="Times New Roman" w:hAnsi="Times New Roman" w:cs="Times New Roman"/>
          <w:color w:val="000000"/>
          <w:spacing w:val="-1"/>
          <w:sz w:val="24"/>
          <w:szCs w:val="24"/>
          <w:lang w:val="ro-RO"/>
        </w:rPr>
        <w:t>e</w:t>
      </w:r>
      <w:r w:rsidRPr="00350670">
        <w:rPr>
          <w:rFonts w:ascii="Times New Roman" w:eastAsia="Times New Roman" w:hAnsi="Times New Roman" w:cs="Times New Roman"/>
          <w:color w:val="000000"/>
          <w:sz w:val="24"/>
          <w:szCs w:val="24"/>
          <w:lang w:val="ro-RO"/>
        </w:rPr>
        <w:t>n</w:t>
      </w:r>
      <w:r w:rsidRPr="00350670">
        <w:rPr>
          <w:rFonts w:ascii="Times New Roman" w:eastAsia="Times New Roman" w:hAnsi="Times New Roman" w:cs="Times New Roman"/>
          <w:color w:val="000000"/>
          <w:spacing w:val="1"/>
          <w:sz w:val="24"/>
          <w:szCs w:val="24"/>
          <w:lang w:val="ro-RO"/>
        </w:rPr>
        <w:t>e</w:t>
      </w:r>
      <w:r w:rsidRPr="00350670">
        <w:rPr>
          <w:rFonts w:ascii="Times New Roman" w:eastAsia="Times New Roman" w:hAnsi="Times New Roman" w:cs="Times New Roman"/>
          <w:color w:val="000000"/>
          <w:spacing w:val="-1"/>
          <w:sz w:val="24"/>
          <w:szCs w:val="24"/>
          <w:lang w:val="ro-RO"/>
        </w:rPr>
        <w:t>a</w:t>
      </w:r>
      <w:r w:rsidRPr="00350670">
        <w:rPr>
          <w:rFonts w:ascii="Times New Roman" w:eastAsia="Times New Roman" w:hAnsi="Times New Roman" w:cs="Times New Roman"/>
          <w:color w:val="000000"/>
          <w:sz w:val="24"/>
          <w:szCs w:val="24"/>
          <w:lang w:val="ro-RO"/>
        </w:rPr>
        <w:t>,</w:t>
      </w:r>
      <w:r w:rsidRPr="00350670">
        <w:rPr>
          <w:rFonts w:ascii="Times New Roman" w:eastAsia="Times New Roman" w:hAnsi="Times New Roman" w:cs="Times New Roman"/>
          <w:color w:val="000000"/>
          <w:spacing w:val="1"/>
          <w:sz w:val="24"/>
          <w:szCs w:val="24"/>
          <w:lang w:val="ro-RO"/>
        </w:rPr>
        <w:t xml:space="preserve"> </w:t>
      </w:r>
      <w:r w:rsidRPr="00350670">
        <w:rPr>
          <w:rFonts w:ascii="Times New Roman" w:eastAsia="Times New Roman" w:hAnsi="Times New Roman" w:cs="Times New Roman"/>
          <w:color w:val="000000"/>
          <w:sz w:val="24"/>
          <w:szCs w:val="24"/>
          <w:lang w:val="ro-RO"/>
        </w:rPr>
        <w:t>st</w:t>
      </w:r>
      <w:r w:rsidRPr="00350670">
        <w:rPr>
          <w:rFonts w:ascii="Times New Roman" w:eastAsia="Times New Roman" w:hAnsi="Times New Roman" w:cs="Times New Roman"/>
          <w:color w:val="000000"/>
          <w:spacing w:val="-1"/>
          <w:sz w:val="24"/>
          <w:szCs w:val="24"/>
          <w:lang w:val="ro-RO"/>
        </w:rPr>
        <w:t>r</w:t>
      </w:r>
      <w:r w:rsidRPr="00350670">
        <w:rPr>
          <w:rFonts w:ascii="Times New Roman" w:eastAsia="Times New Roman" w:hAnsi="Times New Roman" w:cs="Times New Roman"/>
          <w:color w:val="000000"/>
          <w:sz w:val="24"/>
          <w:szCs w:val="24"/>
          <w:lang w:val="ro-RO"/>
        </w:rPr>
        <w:t>u</w:t>
      </w:r>
      <w:r w:rsidRPr="00350670">
        <w:rPr>
          <w:rFonts w:ascii="Times New Roman" w:eastAsia="Times New Roman" w:hAnsi="Times New Roman" w:cs="Times New Roman"/>
          <w:color w:val="000000"/>
          <w:spacing w:val="-1"/>
          <w:sz w:val="24"/>
          <w:szCs w:val="24"/>
          <w:lang w:val="ro-RO"/>
        </w:rPr>
        <w:t>c</w:t>
      </w:r>
      <w:r w:rsidRPr="00350670">
        <w:rPr>
          <w:rFonts w:ascii="Times New Roman" w:eastAsia="Times New Roman" w:hAnsi="Times New Roman" w:cs="Times New Roman"/>
          <w:color w:val="000000"/>
          <w:sz w:val="24"/>
          <w:szCs w:val="24"/>
          <w:lang w:val="ro-RO"/>
        </w:rPr>
        <w:t>tu</w:t>
      </w:r>
      <w:r w:rsidRPr="00350670">
        <w:rPr>
          <w:rFonts w:ascii="Times New Roman" w:eastAsia="Times New Roman" w:hAnsi="Times New Roman" w:cs="Times New Roman"/>
          <w:color w:val="000000"/>
          <w:spacing w:val="1"/>
          <w:sz w:val="24"/>
          <w:szCs w:val="24"/>
          <w:lang w:val="ro-RO"/>
        </w:rPr>
        <w:t>r</w:t>
      </w:r>
      <w:r w:rsidRPr="00350670">
        <w:rPr>
          <w:rFonts w:ascii="Times New Roman" w:eastAsia="Times New Roman" w:hAnsi="Times New Roman" w:cs="Times New Roman"/>
          <w:color w:val="000000"/>
          <w:sz w:val="24"/>
          <w:szCs w:val="24"/>
          <w:lang w:val="ro-RO"/>
        </w:rPr>
        <w:t>a şi</w:t>
      </w:r>
      <w:r w:rsidRPr="00350670">
        <w:rPr>
          <w:rFonts w:ascii="Times New Roman" w:eastAsia="Times New Roman" w:hAnsi="Times New Roman" w:cs="Times New Roman"/>
          <w:color w:val="000000"/>
          <w:spacing w:val="2"/>
          <w:sz w:val="24"/>
          <w:szCs w:val="24"/>
          <w:lang w:val="ro-RO"/>
        </w:rPr>
        <w:t xml:space="preserve"> </w:t>
      </w:r>
      <w:r w:rsidRPr="00350670">
        <w:rPr>
          <w:rFonts w:ascii="Times New Roman" w:eastAsia="Times New Roman" w:hAnsi="Times New Roman" w:cs="Times New Roman"/>
          <w:color w:val="000000"/>
          <w:spacing w:val="-1"/>
          <w:sz w:val="24"/>
          <w:szCs w:val="24"/>
          <w:lang w:val="ro-RO"/>
        </w:rPr>
        <w:t>c</w:t>
      </w:r>
      <w:r w:rsidRPr="00350670">
        <w:rPr>
          <w:rFonts w:ascii="Times New Roman" w:eastAsia="Times New Roman" w:hAnsi="Times New Roman" w:cs="Times New Roman"/>
          <w:color w:val="000000"/>
          <w:spacing w:val="2"/>
          <w:sz w:val="24"/>
          <w:szCs w:val="24"/>
          <w:lang w:val="ro-RO"/>
        </w:rPr>
        <w:t>o</w:t>
      </w:r>
      <w:r w:rsidRPr="00350670">
        <w:rPr>
          <w:rFonts w:ascii="Times New Roman" w:eastAsia="Times New Roman" w:hAnsi="Times New Roman" w:cs="Times New Roman"/>
          <w:color w:val="000000"/>
          <w:sz w:val="24"/>
          <w:szCs w:val="24"/>
          <w:lang w:val="ro-RO"/>
        </w:rPr>
        <w:t>nsist</w:t>
      </w:r>
      <w:r w:rsidRPr="00350670">
        <w:rPr>
          <w:rFonts w:ascii="Times New Roman" w:eastAsia="Times New Roman" w:hAnsi="Times New Roman" w:cs="Times New Roman"/>
          <w:color w:val="000000"/>
          <w:spacing w:val="-1"/>
          <w:sz w:val="24"/>
          <w:szCs w:val="24"/>
          <w:lang w:val="ro-RO"/>
        </w:rPr>
        <w:t>e</w:t>
      </w:r>
      <w:r w:rsidRPr="00350670">
        <w:rPr>
          <w:rFonts w:ascii="Times New Roman" w:eastAsia="Times New Roman" w:hAnsi="Times New Roman" w:cs="Times New Roman"/>
          <w:color w:val="000000"/>
          <w:sz w:val="24"/>
          <w:szCs w:val="24"/>
          <w:lang w:val="ro-RO"/>
        </w:rPr>
        <w:t>nţa m</w:t>
      </w:r>
      <w:r w:rsidRPr="00350670">
        <w:rPr>
          <w:rFonts w:ascii="Times New Roman" w:eastAsia="Times New Roman" w:hAnsi="Times New Roman" w:cs="Times New Roman"/>
          <w:color w:val="000000"/>
          <w:spacing w:val="-1"/>
          <w:sz w:val="24"/>
          <w:szCs w:val="24"/>
          <w:lang w:val="ro-RO"/>
        </w:rPr>
        <w:t>a</w:t>
      </w:r>
      <w:r w:rsidRPr="00350670">
        <w:rPr>
          <w:rFonts w:ascii="Times New Roman" w:eastAsia="Times New Roman" w:hAnsi="Times New Roman" w:cs="Times New Roman"/>
          <w:color w:val="000000"/>
          <w:sz w:val="24"/>
          <w:szCs w:val="24"/>
          <w:lang w:val="ro-RO"/>
        </w:rPr>
        <w:t>t</w:t>
      </w:r>
      <w:r w:rsidRPr="00350670">
        <w:rPr>
          <w:rFonts w:ascii="Times New Roman" w:eastAsia="Times New Roman" w:hAnsi="Times New Roman" w:cs="Times New Roman"/>
          <w:color w:val="000000"/>
          <w:spacing w:val="-1"/>
          <w:sz w:val="24"/>
          <w:szCs w:val="24"/>
          <w:lang w:val="ro-RO"/>
        </w:rPr>
        <w:t>er</w:t>
      </w:r>
      <w:r w:rsidRPr="00350670">
        <w:rPr>
          <w:rFonts w:ascii="Times New Roman" w:eastAsia="Times New Roman" w:hAnsi="Times New Roman" w:cs="Times New Roman"/>
          <w:color w:val="000000"/>
          <w:sz w:val="24"/>
          <w:szCs w:val="24"/>
          <w:lang w:val="ro-RO"/>
        </w:rPr>
        <w:t>i</w:t>
      </w:r>
      <w:r w:rsidRPr="00350670">
        <w:rPr>
          <w:rFonts w:ascii="Times New Roman" w:eastAsia="Times New Roman" w:hAnsi="Times New Roman" w:cs="Times New Roman"/>
          <w:color w:val="000000"/>
          <w:spacing w:val="-1"/>
          <w:sz w:val="24"/>
          <w:szCs w:val="24"/>
          <w:lang w:val="ro-RO"/>
        </w:rPr>
        <w:t>a</w:t>
      </w:r>
      <w:r w:rsidRPr="00350670">
        <w:rPr>
          <w:rFonts w:ascii="Times New Roman" w:eastAsia="Times New Roman" w:hAnsi="Times New Roman" w:cs="Times New Roman"/>
          <w:color w:val="000000"/>
          <w:sz w:val="24"/>
          <w:szCs w:val="24"/>
          <w:lang w:val="ro-RO"/>
        </w:rPr>
        <w:t>lului</w:t>
      </w:r>
      <w:r w:rsidRPr="00350670">
        <w:rPr>
          <w:rFonts w:ascii="Times New Roman" w:eastAsia="Times New Roman" w:hAnsi="Times New Roman" w:cs="Times New Roman"/>
          <w:color w:val="000000"/>
          <w:spacing w:val="2"/>
          <w:sz w:val="24"/>
          <w:szCs w:val="24"/>
          <w:lang w:val="ro-RO"/>
        </w:rPr>
        <w:t xml:space="preserve"> </w:t>
      </w:r>
      <w:r w:rsidRPr="00350670">
        <w:rPr>
          <w:rFonts w:ascii="Times New Roman" w:eastAsia="Times New Roman" w:hAnsi="Times New Roman" w:cs="Times New Roman"/>
          <w:color w:val="000000"/>
          <w:sz w:val="24"/>
          <w:szCs w:val="24"/>
          <w:lang w:val="ro-RO"/>
        </w:rPr>
        <w:t>l</w:t>
      </w:r>
      <w:r w:rsidRPr="00350670">
        <w:rPr>
          <w:rFonts w:ascii="Times New Roman" w:eastAsia="Times New Roman" w:hAnsi="Times New Roman" w:cs="Times New Roman"/>
          <w:color w:val="000000"/>
          <w:spacing w:val="-1"/>
          <w:sz w:val="24"/>
          <w:szCs w:val="24"/>
          <w:lang w:val="ro-RO"/>
        </w:rPr>
        <w:t>e</w:t>
      </w:r>
      <w:r w:rsidRPr="00350670">
        <w:rPr>
          <w:rFonts w:ascii="Times New Roman" w:eastAsia="Times New Roman" w:hAnsi="Times New Roman" w:cs="Times New Roman"/>
          <w:color w:val="000000"/>
          <w:sz w:val="24"/>
          <w:szCs w:val="24"/>
          <w:lang w:val="ro-RO"/>
        </w:rPr>
        <w:t>mnos</w:t>
      </w:r>
      <w:r w:rsidRPr="00350670">
        <w:rPr>
          <w:rFonts w:ascii="Times New Roman" w:eastAsia="Times New Roman" w:hAnsi="Times New Roman" w:cs="Times New Roman"/>
          <w:color w:val="000000"/>
          <w:spacing w:val="1"/>
          <w:sz w:val="24"/>
          <w:szCs w:val="24"/>
          <w:lang w:val="ro-RO"/>
        </w:rPr>
        <w:t xml:space="preserve"> </w:t>
      </w:r>
      <w:r w:rsidRPr="00350670">
        <w:rPr>
          <w:rFonts w:ascii="Times New Roman" w:eastAsia="Times New Roman" w:hAnsi="Times New Roman" w:cs="Times New Roman"/>
          <w:color w:val="000000"/>
          <w:sz w:val="24"/>
          <w:szCs w:val="24"/>
          <w:lang w:val="ro-RO"/>
        </w:rPr>
        <w:t>îşi</w:t>
      </w:r>
      <w:r w:rsidRPr="00350670">
        <w:rPr>
          <w:rFonts w:ascii="Times New Roman" w:eastAsia="Times New Roman" w:hAnsi="Times New Roman" w:cs="Times New Roman"/>
          <w:color w:val="000000"/>
          <w:spacing w:val="2"/>
          <w:sz w:val="24"/>
          <w:szCs w:val="24"/>
          <w:lang w:val="ro-RO"/>
        </w:rPr>
        <w:t xml:space="preserve"> </w:t>
      </w:r>
      <w:r w:rsidRPr="00350670">
        <w:rPr>
          <w:rFonts w:ascii="Times New Roman" w:eastAsia="Times New Roman" w:hAnsi="Times New Roman" w:cs="Times New Roman"/>
          <w:color w:val="000000"/>
          <w:sz w:val="24"/>
          <w:szCs w:val="24"/>
          <w:lang w:val="ro-RO"/>
        </w:rPr>
        <w:t>pun</w:t>
      </w:r>
      <w:r w:rsidRPr="00350670">
        <w:rPr>
          <w:rFonts w:ascii="Times New Roman" w:eastAsia="Times New Roman" w:hAnsi="Times New Roman" w:cs="Times New Roman"/>
          <w:color w:val="000000"/>
          <w:spacing w:val="1"/>
          <w:sz w:val="24"/>
          <w:szCs w:val="24"/>
          <w:lang w:val="ro-RO"/>
        </w:rPr>
        <w:t xml:space="preserve"> </w:t>
      </w:r>
      <w:r w:rsidRPr="00350670">
        <w:rPr>
          <w:rFonts w:ascii="Times New Roman" w:eastAsia="Times New Roman" w:hAnsi="Times New Roman" w:cs="Times New Roman"/>
          <w:color w:val="000000"/>
          <w:spacing w:val="-1"/>
          <w:sz w:val="24"/>
          <w:szCs w:val="24"/>
          <w:lang w:val="ro-RO"/>
        </w:rPr>
        <w:t>a</w:t>
      </w:r>
      <w:r w:rsidRPr="00350670">
        <w:rPr>
          <w:rFonts w:ascii="Times New Roman" w:eastAsia="Times New Roman" w:hAnsi="Times New Roman" w:cs="Times New Roman"/>
          <w:color w:val="000000"/>
          <w:sz w:val="24"/>
          <w:szCs w:val="24"/>
          <w:lang w:val="ro-RO"/>
        </w:rPr>
        <w:t>mp</w:t>
      </w:r>
      <w:r w:rsidRPr="00350670">
        <w:rPr>
          <w:rFonts w:ascii="Times New Roman" w:eastAsia="Times New Roman" w:hAnsi="Times New Roman" w:cs="Times New Roman"/>
          <w:color w:val="000000"/>
          <w:spacing w:val="-1"/>
          <w:sz w:val="24"/>
          <w:szCs w:val="24"/>
          <w:lang w:val="ro-RO"/>
        </w:rPr>
        <w:t>re</w:t>
      </w:r>
      <w:r w:rsidRPr="00350670">
        <w:rPr>
          <w:rFonts w:ascii="Times New Roman" w:eastAsia="Times New Roman" w:hAnsi="Times New Roman" w:cs="Times New Roman"/>
          <w:color w:val="000000"/>
          <w:sz w:val="24"/>
          <w:szCs w:val="24"/>
          <w:lang w:val="ro-RO"/>
        </w:rPr>
        <w:t>nta în</w:t>
      </w:r>
      <w:r w:rsidRPr="00350670">
        <w:rPr>
          <w:rFonts w:ascii="Times New Roman" w:eastAsia="Times New Roman" w:hAnsi="Times New Roman" w:cs="Times New Roman"/>
          <w:color w:val="000000"/>
          <w:spacing w:val="1"/>
          <w:sz w:val="24"/>
          <w:szCs w:val="24"/>
          <w:lang w:val="ro-RO"/>
        </w:rPr>
        <w:t xml:space="preserve"> </w:t>
      </w:r>
      <w:r w:rsidRPr="00350670">
        <w:rPr>
          <w:rFonts w:ascii="Times New Roman" w:eastAsia="Times New Roman" w:hAnsi="Times New Roman" w:cs="Times New Roman"/>
          <w:color w:val="000000"/>
          <w:sz w:val="24"/>
          <w:szCs w:val="24"/>
          <w:lang w:val="ro-RO"/>
        </w:rPr>
        <w:t>mod</w:t>
      </w:r>
      <w:r w:rsidRPr="00350670">
        <w:rPr>
          <w:rFonts w:ascii="Times New Roman" w:eastAsia="Times New Roman" w:hAnsi="Times New Roman" w:cs="Times New Roman"/>
          <w:color w:val="000000"/>
          <w:spacing w:val="1"/>
          <w:sz w:val="24"/>
          <w:szCs w:val="24"/>
          <w:lang w:val="ro-RO"/>
        </w:rPr>
        <w:t xml:space="preserve"> </w:t>
      </w:r>
      <w:r w:rsidRPr="00350670">
        <w:rPr>
          <w:rFonts w:ascii="Times New Roman" w:eastAsia="Times New Roman" w:hAnsi="Times New Roman" w:cs="Times New Roman"/>
          <w:color w:val="000000"/>
          <w:sz w:val="24"/>
          <w:szCs w:val="24"/>
          <w:lang w:val="ro-RO"/>
        </w:rPr>
        <w:t>di</w:t>
      </w:r>
      <w:r w:rsidRPr="00350670">
        <w:rPr>
          <w:rFonts w:ascii="Times New Roman" w:eastAsia="Times New Roman" w:hAnsi="Times New Roman" w:cs="Times New Roman"/>
          <w:color w:val="000000"/>
          <w:spacing w:val="-1"/>
          <w:sz w:val="24"/>
          <w:szCs w:val="24"/>
          <w:lang w:val="ro-RO"/>
        </w:rPr>
        <w:t>rec</w:t>
      </w:r>
      <w:r w:rsidRPr="00350670">
        <w:rPr>
          <w:rFonts w:ascii="Times New Roman" w:eastAsia="Times New Roman" w:hAnsi="Times New Roman" w:cs="Times New Roman"/>
          <w:color w:val="000000"/>
          <w:sz w:val="24"/>
          <w:szCs w:val="24"/>
          <w:lang w:val="ro-RO"/>
        </w:rPr>
        <w:t>t</w:t>
      </w:r>
      <w:r w:rsidRPr="00350670">
        <w:rPr>
          <w:rFonts w:ascii="Times New Roman" w:eastAsia="Times New Roman" w:hAnsi="Times New Roman" w:cs="Times New Roman"/>
          <w:color w:val="000000"/>
          <w:spacing w:val="2"/>
          <w:sz w:val="24"/>
          <w:szCs w:val="24"/>
          <w:lang w:val="ro-RO"/>
        </w:rPr>
        <w:t xml:space="preserve"> </w:t>
      </w:r>
      <w:r w:rsidRPr="00350670">
        <w:rPr>
          <w:rFonts w:ascii="Times New Roman" w:eastAsia="Times New Roman" w:hAnsi="Times New Roman" w:cs="Times New Roman"/>
          <w:color w:val="000000"/>
          <w:spacing w:val="-1"/>
          <w:sz w:val="24"/>
          <w:szCs w:val="24"/>
          <w:lang w:val="ro-RO"/>
        </w:rPr>
        <w:t>a</w:t>
      </w:r>
      <w:r w:rsidRPr="00350670">
        <w:rPr>
          <w:rFonts w:ascii="Times New Roman" w:eastAsia="Times New Roman" w:hAnsi="Times New Roman" w:cs="Times New Roman"/>
          <w:color w:val="000000"/>
          <w:sz w:val="24"/>
          <w:szCs w:val="24"/>
          <w:lang w:val="ro-RO"/>
        </w:rPr>
        <w:t>sup</w:t>
      </w:r>
      <w:r w:rsidRPr="00350670">
        <w:rPr>
          <w:rFonts w:ascii="Times New Roman" w:eastAsia="Times New Roman" w:hAnsi="Times New Roman" w:cs="Times New Roman"/>
          <w:color w:val="000000"/>
          <w:spacing w:val="-1"/>
          <w:sz w:val="24"/>
          <w:szCs w:val="24"/>
          <w:lang w:val="ro-RO"/>
        </w:rPr>
        <w:t>r</w:t>
      </w:r>
      <w:r w:rsidRPr="00350670">
        <w:rPr>
          <w:rFonts w:ascii="Times New Roman" w:eastAsia="Times New Roman" w:hAnsi="Times New Roman" w:cs="Times New Roman"/>
          <w:color w:val="000000"/>
          <w:sz w:val="24"/>
          <w:szCs w:val="24"/>
          <w:lang w:val="ro-RO"/>
        </w:rPr>
        <w:t>a p</w:t>
      </w:r>
      <w:r w:rsidRPr="00350670">
        <w:rPr>
          <w:rFonts w:ascii="Times New Roman" w:eastAsia="Times New Roman" w:hAnsi="Times New Roman" w:cs="Times New Roman"/>
          <w:color w:val="000000"/>
          <w:spacing w:val="-1"/>
          <w:sz w:val="24"/>
          <w:szCs w:val="24"/>
          <w:lang w:val="ro-RO"/>
        </w:rPr>
        <w:t>r</w:t>
      </w:r>
      <w:r w:rsidRPr="00350670">
        <w:rPr>
          <w:rFonts w:ascii="Times New Roman" w:eastAsia="Times New Roman" w:hAnsi="Times New Roman" w:cs="Times New Roman"/>
          <w:color w:val="000000"/>
          <w:sz w:val="24"/>
          <w:szCs w:val="24"/>
          <w:lang w:val="ro-RO"/>
        </w:rPr>
        <w:t>o</w:t>
      </w:r>
      <w:r w:rsidRPr="00350670">
        <w:rPr>
          <w:rFonts w:ascii="Times New Roman" w:eastAsia="Times New Roman" w:hAnsi="Times New Roman" w:cs="Times New Roman"/>
          <w:color w:val="000000"/>
          <w:spacing w:val="-1"/>
          <w:sz w:val="24"/>
          <w:szCs w:val="24"/>
          <w:lang w:val="ro-RO"/>
        </w:rPr>
        <w:t>ce</w:t>
      </w:r>
      <w:r w:rsidRPr="00350670">
        <w:rPr>
          <w:rFonts w:ascii="Times New Roman" w:eastAsia="Times New Roman" w:hAnsi="Times New Roman" w:cs="Times New Roman"/>
          <w:color w:val="000000"/>
          <w:sz w:val="24"/>
          <w:szCs w:val="24"/>
          <w:lang w:val="ro-RO"/>
        </w:rPr>
        <w:t>sului</w:t>
      </w:r>
      <w:r w:rsidRPr="00350670">
        <w:rPr>
          <w:rFonts w:ascii="Times New Roman" w:eastAsia="Times New Roman" w:hAnsi="Times New Roman" w:cs="Times New Roman"/>
          <w:color w:val="000000"/>
          <w:spacing w:val="34"/>
          <w:sz w:val="24"/>
          <w:szCs w:val="24"/>
          <w:lang w:val="ro-RO"/>
        </w:rPr>
        <w:t xml:space="preserve"> </w:t>
      </w:r>
      <w:r w:rsidRPr="00350670">
        <w:rPr>
          <w:rFonts w:ascii="Times New Roman" w:eastAsia="Times New Roman" w:hAnsi="Times New Roman" w:cs="Times New Roman"/>
          <w:color w:val="000000"/>
          <w:sz w:val="24"/>
          <w:szCs w:val="24"/>
          <w:lang w:val="ro-RO"/>
        </w:rPr>
        <w:t>de</w:t>
      </w:r>
      <w:r w:rsidRPr="00350670">
        <w:rPr>
          <w:rFonts w:ascii="Times New Roman" w:eastAsia="Times New Roman" w:hAnsi="Times New Roman" w:cs="Times New Roman"/>
          <w:color w:val="000000"/>
          <w:spacing w:val="33"/>
          <w:sz w:val="24"/>
          <w:szCs w:val="24"/>
          <w:lang w:val="ro-RO"/>
        </w:rPr>
        <w:t xml:space="preserve"> </w:t>
      </w:r>
      <w:r w:rsidRPr="00350670">
        <w:rPr>
          <w:rFonts w:ascii="Times New Roman" w:eastAsia="Times New Roman" w:hAnsi="Times New Roman" w:cs="Times New Roman"/>
          <w:color w:val="000000"/>
          <w:sz w:val="24"/>
          <w:szCs w:val="24"/>
          <w:lang w:val="ro-RO"/>
        </w:rPr>
        <w:t>iniţi</w:t>
      </w:r>
      <w:r w:rsidRPr="00350670">
        <w:rPr>
          <w:rFonts w:ascii="Times New Roman" w:eastAsia="Times New Roman" w:hAnsi="Times New Roman" w:cs="Times New Roman"/>
          <w:color w:val="000000"/>
          <w:spacing w:val="-1"/>
          <w:sz w:val="24"/>
          <w:szCs w:val="24"/>
          <w:lang w:val="ro-RO"/>
        </w:rPr>
        <w:t>er</w:t>
      </w:r>
      <w:r w:rsidRPr="00350670">
        <w:rPr>
          <w:rFonts w:ascii="Times New Roman" w:eastAsia="Times New Roman" w:hAnsi="Times New Roman" w:cs="Times New Roman"/>
          <w:color w:val="000000"/>
          <w:sz w:val="24"/>
          <w:szCs w:val="24"/>
          <w:lang w:val="ro-RO"/>
        </w:rPr>
        <w:t>e</w:t>
      </w:r>
      <w:r w:rsidRPr="00350670">
        <w:rPr>
          <w:rFonts w:ascii="Times New Roman" w:eastAsia="Times New Roman" w:hAnsi="Times New Roman" w:cs="Times New Roman"/>
          <w:color w:val="000000"/>
          <w:spacing w:val="35"/>
          <w:sz w:val="24"/>
          <w:szCs w:val="24"/>
          <w:lang w:val="ro-RO"/>
        </w:rPr>
        <w:t xml:space="preserve"> </w:t>
      </w:r>
      <w:r w:rsidRPr="00350670">
        <w:rPr>
          <w:rFonts w:ascii="Times New Roman" w:eastAsia="Times New Roman" w:hAnsi="Times New Roman" w:cs="Times New Roman"/>
          <w:color w:val="000000"/>
          <w:sz w:val="24"/>
          <w:szCs w:val="24"/>
          <w:lang w:val="ro-RO"/>
        </w:rPr>
        <w:t>a</w:t>
      </w:r>
      <w:r w:rsidRPr="00350670">
        <w:rPr>
          <w:rFonts w:ascii="Times New Roman" w:eastAsia="Times New Roman" w:hAnsi="Times New Roman" w:cs="Times New Roman"/>
          <w:color w:val="000000"/>
          <w:spacing w:val="33"/>
          <w:sz w:val="24"/>
          <w:szCs w:val="24"/>
          <w:lang w:val="ro-RO"/>
        </w:rPr>
        <w:t xml:space="preserve"> </w:t>
      </w:r>
      <w:r w:rsidRPr="00350670">
        <w:rPr>
          <w:rFonts w:ascii="Times New Roman" w:eastAsia="Times New Roman" w:hAnsi="Times New Roman" w:cs="Times New Roman"/>
          <w:color w:val="000000"/>
          <w:spacing w:val="3"/>
          <w:sz w:val="24"/>
          <w:szCs w:val="24"/>
          <w:lang w:val="ro-RO"/>
        </w:rPr>
        <w:t>i</w:t>
      </w:r>
      <w:r w:rsidRPr="00350670">
        <w:rPr>
          <w:rFonts w:ascii="Times New Roman" w:eastAsia="Times New Roman" w:hAnsi="Times New Roman" w:cs="Times New Roman"/>
          <w:color w:val="000000"/>
          <w:sz w:val="24"/>
          <w:szCs w:val="24"/>
          <w:lang w:val="ro-RO"/>
        </w:rPr>
        <w:t>n</w:t>
      </w:r>
      <w:r w:rsidRPr="00350670">
        <w:rPr>
          <w:rFonts w:ascii="Times New Roman" w:eastAsia="Times New Roman" w:hAnsi="Times New Roman" w:cs="Times New Roman"/>
          <w:color w:val="000000"/>
          <w:spacing w:val="-1"/>
          <w:sz w:val="24"/>
          <w:szCs w:val="24"/>
          <w:lang w:val="ro-RO"/>
        </w:rPr>
        <w:t>ce</w:t>
      </w:r>
      <w:r w:rsidRPr="00350670">
        <w:rPr>
          <w:rFonts w:ascii="Times New Roman" w:eastAsia="Times New Roman" w:hAnsi="Times New Roman" w:cs="Times New Roman"/>
          <w:color w:val="000000"/>
          <w:sz w:val="24"/>
          <w:szCs w:val="24"/>
          <w:lang w:val="ro-RO"/>
        </w:rPr>
        <w:t>ndiului.</w:t>
      </w:r>
      <w:r w:rsidRPr="00350670">
        <w:rPr>
          <w:rFonts w:ascii="Times New Roman" w:eastAsia="Times New Roman" w:hAnsi="Times New Roman" w:cs="Times New Roman"/>
          <w:color w:val="000000"/>
          <w:spacing w:val="33"/>
          <w:sz w:val="24"/>
          <w:szCs w:val="24"/>
          <w:lang w:val="ro-RO"/>
        </w:rPr>
        <w:t xml:space="preserve"> </w:t>
      </w:r>
      <w:r w:rsidRPr="00350670">
        <w:rPr>
          <w:rFonts w:ascii="Times New Roman" w:eastAsia="Times New Roman" w:hAnsi="Times New Roman" w:cs="Times New Roman"/>
          <w:color w:val="000000"/>
          <w:sz w:val="24"/>
          <w:szCs w:val="24"/>
          <w:lang w:val="ro-RO"/>
        </w:rPr>
        <w:t>R</w:t>
      </w:r>
      <w:r w:rsidRPr="00350670">
        <w:rPr>
          <w:rFonts w:ascii="Times New Roman" w:eastAsia="Times New Roman" w:hAnsi="Times New Roman" w:cs="Times New Roman"/>
          <w:color w:val="000000"/>
          <w:spacing w:val="-1"/>
          <w:sz w:val="24"/>
          <w:szCs w:val="24"/>
          <w:lang w:val="ro-RO"/>
        </w:rPr>
        <w:t>a</w:t>
      </w:r>
      <w:r w:rsidRPr="00350670">
        <w:rPr>
          <w:rFonts w:ascii="Times New Roman" w:eastAsia="Times New Roman" w:hAnsi="Times New Roman" w:cs="Times New Roman"/>
          <w:color w:val="000000"/>
          <w:sz w:val="24"/>
          <w:szCs w:val="24"/>
          <w:lang w:val="ro-RO"/>
        </w:rPr>
        <w:t>po</w:t>
      </w:r>
      <w:r w:rsidRPr="00350670">
        <w:rPr>
          <w:rFonts w:ascii="Times New Roman" w:eastAsia="Times New Roman" w:hAnsi="Times New Roman" w:cs="Times New Roman"/>
          <w:color w:val="000000"/>
          <w:spacing w:val="-1"/>
          <w:sz w:val="24"/>
          <w:szCs w:val="24"/>
          <w:lang w:val="ro-RO"/>
        </w:rPr>
        <w:t>r</w:t>
      </w:r>
      <w:r w:rsidRPr="00350670">
        <w:rPr>
          <w:rFonts w:ascii="Times New Roman" w:eastAsia="Times New Roman" w:hAnsi="Times New Roman" w:cs="Times New Roman"/>
          <w:color w:val="000000"/>
          <w:sz w:val="24"/>
          <w:szCs w:val="24"/>
          <w:lang w:val="ro-RO"/>
        </w:rPr>
        <w:t>tul</w:t>
      </w:r>
      <w:r w:rsidRPr="00350670">
        <w:rPr>
          <w:rFonts w:ascii="Times New Roman" w:eastAsia="Times New Roman" w:hAnsi="Times New Roman" w:cs="Times New Roman"/>
          <w:color w:val="000000"/>
          <w:spacing w:val="2"/>
          <w:sz w:val="24"/>
          <w:szCs w:val="24"/>
          <w:lang w:val="ro-RO"/>
        </w:rPr>
        <w:t xml:space="preserve"> </w:t>
      </w:r>
      <w:r w:rsidRPr="00350670">
        <w:rPr>
          <w:rFonts w:ascii="Times New Roman" w:eastAsia="Times New Roman" w:hAnsi="Times New Roman" w:cs="Times New Roman"/>
          <w:color w:val="000000"/>
          <w:sz w:val="24"/>
          <w:szCs w:val="24"/>
          <w:lang w:val="ro-RO"/>
        </w:rPr>
        <w:t>dint</w:t>
      </w:r>
      <w:r w:rsidRPr="00350670">
        <w:rPr>
          <w:rFonts w:ascii="Times New Roman" w:eastAsia="Times New Roman" w:hAnsi="Times New Roman" w:cs="Times New Roman"/>
          <w:color w:val="000000"/>
          <w:spacing w:val="-1"/>
          <w:sz w:val="24"/>
          <w:szCs w:val="24"/>
          <w:lang w:val="ro-RO"/>
        </w:rPr>
        <w:t>r</w:t>
      </w:r>
      <w:r w:rsidRPr="00350670">
        <w:rPr>
          <w:rFonts w:ascii="Times New Roman" w:eastAsia="Times New Roman" w:hAnsi="Times New Roman" w:cs="Times New Roman"/>
          <w:color w:val="000000"/>
          <w:sz w:val="24"/>
          <w:szCs w:val="24"/>
          <w:lang w:val="ro-RO"/>
        </w:rPr>
        <w:t>e</w:t>
      </w:r>
      <w:r w:rsidRPr="00350670">
        <w:rPr>
          <w:rFonts w:ascii="Times New Roman" w:eastAsia="Times New Roman" w:hAnsi="Times New Roman" w:cs="Times New Roman"/>
          <w:color w:val="000000"/>
          <w:spacing w:val="1"/>
          <w:sz w:val="24"/>
          <w:szCs w:val="24"/>
          <w:lang w:val="ro-RO"/>
        </w:rPr>
        <w:t xml:space="preserve"> </w:t>
      </w:r>
      <w:r w:rsidRPr="00350670">
        <w:rPr>
          <w:rFonts w:ascii="Times New Roman" w:eastAsia="Times New Roman" w:hAnsi="Times New Roman" w:cs="Times New Roman"/>
          <w:color w:val="000000"/>
          <w:sz w:val="24"/>
          <w:szCs w:val="24"/>
          <w:lang w:val="ro-RO"/>
        </w:rPr>
        <w:t>sup</w:t>
      </w:r>
      <w:r w:rsidRPr="00350670">
        <w:rPr>
          <w:rFonts w:ascii="Times New Roman" w:eastAsia="Times New Roman" w:hAnsi="Times New Roman" w:cs="Times New Roman"/>
          <w:color w:val="000000"/>
          <w:spacing w:val="-1"/>
          <w:sz w:val="24"/>
          <w:szCs w:val="24"/>
          <w:lang w:val="ro-RO"/>
        </w:rPr>
        <w:t>rafa</w:t>
      </w:r>
      <w:r w:rsidRPr="00350670">
        <w:rPr>
          <w:rFonts w:ascii="Times New Roman" w:eastAsia="Times New Roman" w:hAnsi="Times New Roman" w:cs="Times New Roman"/>
          <w:color w:val="000000"/>
          <w:spacing w:val="3"/>
          <w:sz w:val="24"/>
          <w:szCs w:val="24"/>
          <w:lang w:val="ro-RO"/>
        </w:rPr>
        <w:t>ţ</w:t>
      </w:r>
      <w:r w:rsidRPr="00350670">
        <w:rPr>
          <w:rFonts w:ascii="Times New Roman" w:eastAsia="Times New Roman" w:hAnsi="Times New Roman" w:cs="Times New Roman"/>
          <w:color w:val="000000"/>
          <w:sz w:val="24"/>
          <w:szCs w:val="24"/>
          <w:lang w:val="ro-RO"/>
        </w:rPr>
        <w:t>a</w:t>
      </w:r>
      <w:r w:rsidRPr="00350670">
        <w:rPr>
          <w:rFonts w:ascii="Times New Roman" w:eastAsia="Times New Roman" w:hAnsi="Times New Roman" w:cs="Times New Roman"/>
          <w:color w:val="000000"/>
          <w:spacing w:val="1"/>
          <w:sz w:val="24"/>
          <w:szCs w:val="24"/>
          <w:lang w:val="ro-RO"/>
        </w:rPr>
        <w:t xml:space="preserve"> </w:t>
      </w:r>
      <w:r w:rsidRPr="00350670">
        <w:rPr>
          <w:rFonts w:ascii="Times New Roman" w:eastAsia="Times New Roman" w:hAnsi="Times New Roman" w:cs="Times New Roman"/>
          <w:color w:val="000000"/>
          <w:sz w:val="24"/>
          <w:szCs w:val="24"/>
          <w:lang w:val="ro-RO"/>
        </w:rPr>
        <w:t>lib</w:t>
      </w:r>
      <w:r w:rsidRPr="00350670">
        <w:rPr>
          <w:rFonts w:ascii="Times New Roman" w:eastAsia="Times New Roman" w:hAnsi="Times New Roman" w:cs="Times New Roman"/>
          <w:color w:val="000000"/>
          <w:spacing w:val="-1"/>
          <w:sz w:val="24"/>
          <w:szCs w:val="24"/>
          <w:lang w:val="ro-RO"/>
        </w:rPr>
        <w:t>er</w:t>
      </w:r>
      <w:r w:rsidRPr="00350670">
        <w:rPr>
          <w:rFonts w:ascii="Times New Roman" w:eastAsia="Times New Roman" w:hAnsi="Times New Roman" w:cs="Times New Roman"/>
          <w:color w:val="000000"/>
          <w:sz w:val="24"/>
          <w:szCs w:val="24"/>
          <w:lang w:val="ro-RO"/>
        </w:rPr>
        <w:t>ă</w:t>
      </w:r>
      <w:r w:rsidRPr="00350670">
        <w:rPr>
          <w:rFonts w:ascii="Times New Roman" w:eastAsia="Times New Roman" w:hAnsi="Times New Roman" w:cs="Times New Roman"/>
          <w:color w:val="000000"/>
          <w:spacing w:val="1"/>
          <w:sz w:val="24"/>
          <w:szCs w:val="24"/>
          <w:lang w:val="ro-RO"/>
        </w:rPr>
        <w:t xml:space="preserve"> </w:t>
      </w:r>
      <w:r w:rsidRPr="00350670">
        <w:rPr>
          <w:rFonts w:ascii="Times New Roman" w:eastAsia="Times New Roman" w:hAnsi="Times New Roman" w:cs="Times New Roman"/>
          <w:color w:val="000000"/>
          <w:sz w:val="24"/>
          <w:szCs w:val="24"/>
          <w:lang w:val="ro-RO"/>
        </w:rPr>
        <w:t>a</w:t>
      </w:r>
      <w:r w:rsidRPr="00350670">
        <w:rPr>
          <w:rFonts w:ascii="Times New Roman" w:eastAsia="Times New Roman" w:hAnsi="Times New Roman" w:cs="Times New Roman"/>
          <w:color w:val="000000"/>
          <w:spacing w:val="1"/>
          <w:sz w:val="24"/>
          <w:szCs w:val="24"/>
          <w:lang w:val="ro-RO"/>
        </w:rPr>
        <w:t xml:space="preserve"> </w:t>
      </w:r>
      <w:r w:rsidRPr="00350670">
        <w:rPr>
          <w:rFonts w:ascii="Times New Roman" w:eastAsia="Times New Roman" w:hAnsi="Times New Roman" w:cs="Times New Roman"/>
          <w:color w:val="000000"/>
          <w:sz w:val="24"/>
          <w:szCs w:val="24"/>
          <w:lang w:val="ro-RO"/>
        </w:rPr>
        <w:t>m</w:t>
      </w:r>
      <w:r w:rsidRPr="00350670">
        <w:rPr>
          <w:rFonts w:ascii="Times New Roman" w:eastAsia="Times New Roman" w:hAnsi="Times New Roman" w:cs="Times New Roman"/>
          <w:color w:val="000000"/>
          <w:spacing w:val="-1"/>
          <w:sz w:val="24"/>
          <w:szCs w:val="24"/>
          <w:lang w:val="ro-RO"/>
        </w:rPr>
        <w:t>a</w:t>
      </w:r>
      <w:r w:rsidRPr="00350670">
        <w:rPr>
          <w:rFonts w:ascii="Times New Roman" w:eastAsia="Times New Roman" w:hAnsi="Times New Roman" w:cs="Times New Roman"/>
          <w:color w:val="000000"/>
          <w:sz w:val="24"/>
          <w:szCs w:val="24"/>
          <w:lang w:val="ro-RO"/>
        </w:rPr>
        <w:t>t</w:t>
      </w:r>
      <w:r w:rsidRPr="00350670">
        <w:rPr>
          <w:rFonts w:ascii="Times New Roman" w:eastAsia="Times New Roman" w:hAnsi="Times New Roman" w:cs="Times New Roman"/>
          <w:color w:val="000000"/>
          <w:spacing w:val="1"/>
          <w:sz w:val="24"/>
          <w:szCs w:val="24"/>
          <w:lang w:val="ro-RO"/>
        </w:rPr>
        <w:t>e</w:t>
      </w:r>
      <w:r w:rsidRPr="00350670">
        <w:rPr>
          <w:rFonts w:ascii="Times New Roman" w:eastAsia="Times New Roman" w:hAnsi="Times New Roman" w:cs="Times New Roman"/>
          <w:color w:val="000000"/>
          <w:spacing w:val="-1"/>
          <w:sz w:val="24"/>
          <w:szCs w:val="24"/>
          <w:lang w:val="ro-RO"/>
        </w:rPr>
        <w:t>r</w:t>
      </w:r>
      <w:r w:rsidRPr="00350670">
        <w:rPr>
          <w:rFonts w:ascii="Times New Roman" w:eastAsia="Times New Roman" w:hAnsi="Times New Roman" w:cs="Times New Roman"/>
          <w:color w:val="000000"/>
          <w:sz w:val="24"/>
          <w:szCs w:val="24"/>
          <w:lang w:val="ro-RO"/>
        </w:rPr>
        <w:t>i</w:t>
      </w:r>
      <w:r w:rsidRPr="00350670">
        <w:rPr>
          <w:rFonts w:ascii="Times New Roman" w:eastAsia="Times New Roman" w:hAnsi="Times New Roman" w:cs="Times New Roman"/>
          <w:color w:val="000000"/>
          <w:spacing w:val="-1"/>
          <w:sz w:val="24"/>
          <w:szCs w:val="24"/>
          <w:lang w:val="ro-RO"/>
        </w:rPr>
        <w:t>a</w:t>
      </w:r>
      <w:r w:rsidRPr="00350670">
        <w:rPr>
          <w:rFonts w:ascii="Times New Roman" w:eastAsia="Times New Roman" w:hAnsi="Times New Roman" w:cs="Times New Roman"/>
          <w:color w:val="000000"/>
          <w:spacing w:val="3"/>
          <w:sz w:val="24"/>
          <w:szCs w:val="24"/>
          <w:lang w:val="ro-RO"/>
        </w:rPr>
        <w:t>l</w:t>
      </w:r>
      <w:r w:rsidRPr="00350670">
        <w:rPr>
          <w:rFonts w:ascii="Times New Roman" w:eastAsia="Times New Roman" w:hAnsi="Times New Roman" w:cs="Times New Roman"/>
          <w:color w:val="000000"/>
          <w:sz w:val="24"/>
          <w:szCs w:val="24"/>
          <w:lang w:val="ro-RO"/>
        </w:rPr>
        <w:t>ului</w:t>
      </w:r>
      <w:r w:rsidRPr="00350670">
        <w:rPr>
          <w:rFonts w:ascii="Times New Roman" w:eastAsia="Times New Roman" w:hAnsi="Times New Roman" w:cs="Times New Roman"/>
          <w:color w:val="000000"/>
          <w:spacing w:val="2"/>
          <w:sz w:val="24"/>
          <w:szCs w:val="24"/>
          <w:lang w:val="ro-RO"/>
        </w:rPr>
        <w:t xml:space="preserve"> </w:t>
      </w:r>
      <w:r w:rsidRPr="00350670">
        <w:rPr>
          <w:rFonts w:ascii="Times New Roman" w:eastAsia="Times New Roman" w:hAnsi="Times New Roman" w:cs="Times New Roman"/>
          <w:color w:val="000000"/>
          <w:spacing w:val="-1"/>
          <w:sz w:val="24"/>
          <w:szCs w:val="24"/>
          <w:lang w:val="ro-RO"/>
        </w:rPr>
        <w:t>c</w:t>
      </w:r>
      <w:r w:rsidRPr="00350670">
        <w:rPr>
          <w:rFonts w:ascii="Times New Roman" w:eastAsia="Times New Roman" w:hAnsi="Times New Roman" w:cs="Times New Roman"/>
          <w:color w:val="000000"/>
          <w:sz w:val="24"/>
          <w:szCs w:val="24"/>
          <w:lang w:val="ro-RO"/>
        </w:rPr>
        <w:t>ombustibil şi</w:t>
      </w:r>
      <w:r w:rsidRPr="00350670">
        <w:rPr>
          <w:rFonts w:ascii="Times New Roman" w:eastAsia="Times New Roman" w:hAnsi="Times New Roman" w:cs="Times New Roman"/>
          <w:color w:val="000000"/>
          <w:spacing w:val="2"/>
          <w:sz w:val="24"/>
          <w:szCs w:val="24"/>
          <w:lang w:val="ro-RO"/>
        </w:rPr>
        <w:t xml:space="preserve"> </w:t>
      </w:r>
      <w:r w:rsidRPr="00350670">
        <w:rPr>
          <w:rFonts w:ascii="Times New Roman" w:eastAsia="Times New Roman" w:hAnsi="Times New Roman" w:cs="Times New Roman"/>
          <w:color w:val="000000"/>
          <w:sz w:val="24"/>
          <w:szCs w:val="24"/>
          <w:lang w:val="ro-RO"/>
        </w:rPr>
        <w:t>vol</w:t>
      </w:r>
      <w:r w:rsidRPr="00350670">
        <w:rPr>
          <w:rFonts w:ascii="Times New Roman" w:eastAsia="Times New Roman" w:hAnsi="Times New Roman" w:cs="Times New Roman"/>
          <w:color w:val="000000"/>
          <w:spacing w:val="-2"/>
          <w:sz w:val="24"/>
          <w:szCs w:val="24"/>
          <w:lang w:val="ro-RO"/>
        </w:rPr>
        <w:t>u</w:t>
      </w:r>
      <w:r w:rsidRPr="00350670">
        <w:rPr>
          <w:rFonts w:ascii="Times New Roman" w:eastAsia="Times New Roman" w:hAnsi="Times New Roman" w:cs="Times New Roman"/>
          <w:color w:val="000000"/>
          <w:sz w:val="24"/>
          <w:szCs w:val="24"/>
          <w:lang w:val="ro-RO"/>
        </w:rPr>
        <w:t>m</w:t>
      </w:r>
      <w:r w:rsidRPr="00350670">
        <w:rPr>
          <w:rFonts w:ascii="Times New Roman" w:eastAsia="Times New Roman" w:hAnsi="Times New Roman" w:cs="Times New Roman"/>
          <w:color w:val="000000"/>
          <w:spacing w:val="8"/>
          <w:sz w:val="24"/>
          <w:szCs w:val="24"/>
          <w:lang w:val="ro-RO"/>
        </w:rPr>
        <w:t>u</w:t>
      </w:r>
      <w:r w:rsidRPr="00350670">
        <w:rPr>
          <w:rFonts w:ascii="Times New Roman" w:eastAsia="Times New Roman" w:hAnsi="Times New Roman" w:cs="Times New Roman"/>
          <w:color w:val="000000"/>
          <w:sz w:val="24"/>
          <w:szCs w:val="24"/>
          <w:lang w:val="ro-RO"/>
        </w:rPr>
        <w:t>l</w:t>
      </w:r>
      <w:r w:rsidRPr="00350670">
        <w:rPr>
          <w:rFonts w:ascii="Times New Roman" w:eastAsia="Times New Roman" w:hAnsi="Times New Roman" w:cs="Times New Roman"/>
          <w:color w:val="000000"/>
          <w:spacing w:val="2"/>
          <w:sz w:val="24"/>
          <w:szCs w:val="24"/>
          <w:lang w:val="ro-RO"/>
        </w:rPr>
        <w:t xml:space="preserve"> </w:t>
      </w:r>
      <w:r w:rsidRPr="00350670">
        <w:rPr>
          <w:rFonts w:ascii="Times New Roman" w:eastAsia="Times New Roman" w:hAnsi="Times New Roman" w:cs="Times New Roman"/>
          <w:color w:val="000000"/>
          <w:sz w:val="24"/>
          <w:szCs w:val="24"/>
          <w:lang w:val="ro-RO"/>
        </w:rPr>
        <w:t>lui,</w:t>
      </w:r>
      <w:r w:rsidRPr="00350670">
        <w:rPr>
          <w:rFonts w:ascii="Times New Roman" w:eastAsia="Times New Roman" w:hAnsi="Times New Roman" w:cs="Times New Roman"/>
          <w:color w:val="000000"/>
          <w:spacing w:val="2"/>
          <w:sz w:val="24"/>
          <w:szCs w:val="24"/>
          <w:lang w:val="ro-RO"/>
        </w:rPr>
        <w:t xml:space="preserve"> </w:t>
      </w:r>
      <w:r w:rsidRPr="00350670">
        <w:rPr>
          <w:rFonts w:ascii="Times New Roman" w:eastAsia="Times New Roman" w:hAnsi="Times New Roman" w:cs="Times New Roman"/>
          <w:color w:val="000000"/>
          <w:sz w:val="24"/>
          <w:szCs w:val="24"/>
          <w:lang w:val="ro-RO"/>
        </w:rPr>
        <w:t>în sp</w:t>
      </w:r>
      <w:r w:rsidRPr="00350670">
        <w:rPr>
          <w:rFonts w:ascii="Times New Roman" w:eastAsia="Times New Roman" w:hAnsi="Times New Roman" w:cs="Times New Roman"/>
          <w:color w:val="000000"/>
          <w:spacing w:val="-1"/>
          <w:sz w:val="24"/>
          <w:szCs w:val="24"/>
          <w:lang w:val="ro-RO"/>
        </w:rPr>
        <w:t>ec</w:t>
      </w:r>
      <w:r w:rsidRPr="00350670">
        <w:rPr>
          <w:rFonts w:ascii="Times New Roman" w:eastAsia="Times New Roman" w:hAnsi="Times New Roman" w:cs="Times New Roman"/>
          <w:color w:val="000000"/>
          <w:sz w:val="24"/>
          <w:szCs w:val="24"/>
          <w:lang w:val="ro-RO"/>
        </w:rPr>
        <w:t>i</w:t>
      </w:r>
      <w:r w:rsidRPr="00350670">
        <w:rPr>
          <w:rFonts w:ascii="Times New Roman" w:eastAsia="Times New Roman" w:hAnsi="Times New Roman" w:cs="Times New Roman"/>
          <w:color w:val="000000"/>
          <w:spacing w:val="-1"/>
          <w:sz w:val="24"/>
          <w:szCs w:val="24"/>
          <w:lang w:val="ro-RO"/>
        </w:rPr>
        <w:t>a</w:t>
      </w:r>
      <w:r w:rsidRPr="00350670">
        <w:rPr>
          <w:rFonts w:ascii="Times New Roman" w:eastAsia="Times New Roman" w:hAnsi="Times New Roman" w:cs="Times New Roman"/>
          <w:color w:val="000000"/>
          <w:sz w:val="24"/>
          <w:szCs w:val="24"/>
          <w:lang w:val="ro-RO"/>
        </w:rPr>
        <w:t>l</w:t>
      </w:r>
      <w:r w:rsidRPr="00350670">
        <w:rPr>
          <w:rFonts w:ascii="Times New Roman" w:eastAsia="Times New Roman" w:hAnsi="Times New Roman" w:cs="Times New Roman"/>
          <w:color w:val="000000"/>
          <w:spacing w:val="2"/>
          <w:sz w:val="24"/>
          <w:szCs w:val="24"/>
          <w:lang w:val="ro-RO"/>
        </w:rPr>
        <w:t xml:space="preserve"> </w:t>
      </w:r>
      <w:r w:rsidRPr="00350670">
        <w:rPr>
          <w:rFonts w:ascii="Times New Roman" w:eastAsia="Times New Roman" w:hAnsi="Times New Roman" w:cs="Times New Roman"/>
          <w:color w:val="000000"/>
          <w:sz w:val="24"/>
          <w:szCs w:val="24"/>
          <w:lang w:val="ro-RO"/>
        </w:rPr>
        <w:t>la solid</w:t>
      </w:r>
      <w:r w:rsidRPr="00350670">
        <w:rPr>
          <w:rFonts w:ascii="Times New Roman" w:eastAsia="Times New Roman" w:hAnsi="Times New Roman" w:cs="Times New Roman"/>
          <w:color w:val="000000"/>
          <w:spacing w:val="-1"/>
          <w:sz w:val="24"/>
          <w:szCs w:val="24"/>
          <w:lang w:val="ro-RO"/>
        </w:rPr>
        <w:t>e</w:t>
      </w:r>
      <w:r w:rsidRPr="00350670">
        <w:rPr>
          <w:rFonts w:ascii="Times New Roman" w:eastAsia="Times New Roman" w:hAnsi="Times New Roman" w:cs="Times New Roman"/>
          <w:color w:val="000000"/>
          <w:sz w:val="24"/>
          <w:szCs w:val="24"/>
          <w:lang w:val="ro-RO"/>
        </w:rPr>
        <w:t>,</w:t>
      </w:r>
      <w:r w:rsidRPr="00350670">
        <w:rPr>
          <w:rFonts w:ascii="Times New Roman" w:eastAsia="Times New Roman" w:hAnsi="Times New Roman" w:cs="Times New Roman"/>
          <w:color w:val="000000"/>
          <w:spacing w:val="1"/>
          <w:sz w:val="24"/>
          <w:szCs w:val="24"/>
          <w:lang w:val="ro-RO"/>
        </w:rPr>
        <w:t xml:space="preserve"> </w:t>
      </w:r>
      <w:r w:rsidRPr="00350670">
        <w:rPr>
          <w:rFonts w:ascii="Times New Roman" w:eastAsia="Times New Roman" w:hAnsi="Times New Roman" w:cs="Times New Roman"/>
          <w:color w:val="000000"/>
          <w:spacing w:val="-1"/>
          <w:sz w:val="24"/>
          <w:szCs w:val="24"/>
          <w:lang w:val="ro-RO"/>
        </w:rPr>
        <w:t>ar</w:t>
      </w:r>
      <w:r w:rsidRPr="00350670">
        <w:rPr>
          <w:rFonts w:ascii="Times New Roman" w:eastAsia="Times New Roman" w:hAnsi="Times New Roman" w:cs="Times New Roman"/>
          <w:color w:val="000000"/>
          <w:sz w:val="24"/>
          <w:szCs w:val="24"/>
          <w:lang w:val="ro-RO"/>
        </w:rPr>
        <w:t>e</w:t>
      </w:r>
      <w:r w:rsidRPr="00350670">
        <w:rPr>
          <w:rFonts w:ascii="Times New Roman" w:eastAsia="Times New Roman" w:hAnsi="Times New Roman" w:cs="Times New Roman"/>
          <w:color w:val="000000"/>
          <w:spacing w:val="3"/>
          <w:sz w:val="24"/>
          <w:szCs w:val="24"/>
          <w:lang w:val="ro-RO"/>
        </w:rPr>
        <w:t xml:space="preserve"> </w:t>
      </w:r>
      <w:r w:rsidRPr="00350670">
        <w:rPr>
          <w:rFonts w:ascii="Times New Roman" w:eastAsia="Times New Roman" w:hAnsi="Times New Roman" w:cs="Times New Roman"/>
          <w:color w:val="000000"/>
          <w:sz w:val="24"/>
          <w:szCs w:val="24"/>
          <w:lang w:val="ro-RO"/>
        </w:rPr>
        <w:t>o</w:t>
      </w:r>
      <w:r w:rsidRPr="00350670">
        <w:rPr>
          <w:rFonts w:ascii="Times New Roman" w:eastAsia="Times New Roman" w:hAnsi="Times New Roman" w:cs="Times New Roman"/>
          <w:color w:val="000000"/>
          <w:spacing w:val="1"/>
          <w:sz w:val="24"/>
          <w:szCs w:val="24"/>
          <w:lang w:val="ro-RO"/>
        </w:rPr>
        <w:t xml:space="preserve"> </w:t>
      </w:r>
      <w:r w:rsidRPr="00350670">
        <w:rPr>
          <w:rFonts w:ascii="Times New Roman" w:eastAsia="Times New Roman" w:hAnsi="Times New Roman" w:cs="Times New Roman"/>
          <w:color w:val="000000"/>
          <w:sz w:val="24"/>
          <w:szCs w:val="24"/>
          <w:lang w:val="ro-RO"/>
        </w:rPr>
        <w:t>m</w:t>
      </w:r>
      <w:r w:rsidRPr="00350670">
        <w:rPr>
          <w:rFonts w:ascii="Times New Roman" w:eastAsia="Times New Roman" w:hAnsi="Times New Roman" w:cs="Times New Roman"/>
          <w:color w:val="000000"/>
          <w:spacing w:val="-1"/>
          <w:sz w:val="24"/>
          <w:szCs w:val="24"/>
          <w:lang w:val="ro-RO"/>
        </w:rPr>
        <w:t>a</w:t>
      </w:r>
      <w:r w:rsidRPr="00350670">
        <w:rPr>
          <w:rFonts w:ascii="Times New Roman" w:eastAsia="Times New Roman" w:hAnsi="Times New Roman" w:cs="Times New Roman"/>
          <w:color w:val="000000"/>
          <w:spacing w:val="1"/>
          <w:sz w:val="24"/>
          <w:szCs w:val="24"/>
          <w:lang w:val="ro-RO"/>
        </w:rPr>
        <w:t>r</w:t>
      </w:r>
      <w:r w:rsidRPr="00350670">
        <w:rPr>
          <w:rFonts w:ascii="Times New Roman" w:eastAsia="Times New Roman" w:hAnsi="Times New Roman" w:cs="Times New Roman"/>
          <w:color w:val="000000"/>
          <w:sz w:val="24"/>
          <w:szCs w:val="24"/>
          <w:lang w:val="ro-RO"/>
        </w:rPr>
        <w:t>e in</w:t>
      </w:r>
      <w:r w:rsidRPr="00350670">
        <w:rPr>
          <w:rFonts w:ascii="Times New Roman" w:eastAsia="Times New Roman" w:hAnsi="Times New Roman" w:cs="Times New Roman"/>
          <w:color w:val="000000"/>
          <w:spacing w:val="-1"/>
          <w:sz w:val="24"/>
          <w:szCs w:val="24"/>
          <w:lang w:val="ro-RO"/>
        </w:rPr>
        <w:t>f</w:t>
      </w:r>
      <w:r w:rsidRPr="00350670">
        <w:rPr>
          <w:rFonts w:ascii="Times New Roman" w:eastAsia="Times New Roman" w:hAnsi="Times New Roman" w:cs="Times New Roman"/>
          <w:color w:val="000000"/>
          <w:sz w:val="24"/>
          <w:szCs w:val="24"/>
          <w:lang w:val="ro-RO"/>
        </w:rPr>
        <w:t>lu</w:t>
      </w:r>
      <w:r w:rsidRPr="00350670">
        <w:rPr>
          <w:rFonts w:ascii="Times New Roman" w:eastAsia="Times New Roman" w:hAnsi="Times New Roman" w:cs="Times New Roman"/>
          <w:color w:val="000000"/>
          <w:spacing w:val="1"/>
          <w:sz w:val="24"/>
          <w:szCs w:val="24"/>
          <w:lang w:val="ro-RO"/>
        </w:rPr>
        <w:t>e</w:t>
      </w:r>
      <w:r w:rsidRPr="00350670">
        <w:rPr>
          <w:rFonts w:ascii="Times New Roman" w:eastAsia="Times New Roman" w:hAnsi="Times New Roman" w:cs="Times New Roman"/>
          <w:color w:val="000000"/>
          <w:sz w:val="24"/>
          <w:szCs w:val="24"/>
          <w:lang w:val="ro-RO"/>
        </w:rPr>
        <w:t xml:space="preserve">nţă </w:t>
      </w:r>
      <w:r w:rsidRPr="00350670">
        <w:rPr>
          <w:rFonts w:ascii="Times New Roman" w:eastAsia="Times New Roman" w:hAnsi="Times New Roman" w:cs="Times New Roman"/>
          <w:color w:val="000000"/>
          <w:spacing w:val="-1"/>
          <w:sz w:val="24"/>
          <w:szCs w:val="24"/>
          <w:lang w:val="ro-RO"/>
        </w:rPr>
        <w:t>a</w:t>
      </w:r>
      <w:r w:rsidRPr="00350670">
        <w:rPr>
          <w:rFonts w:ascii="Times New Roman" w:eastAsia="Times New Roman" w:hAnsi="Times New Roman" w:cs="Times New Roman"/>
          <w:color w:val="000000"/>
          <w:sz w:val="24"/>
          <w:szCs w:val="24"/>
          <w:lang w:val="ro-RO"/>
        </w:rPr>
        <w:t>sup</w:t>
      </w:r>
      <w:r w:rsidRPr="00350670">
        <w:rPr>
          <w:rFonts w:ascii="Times New Roman" w:eastAsia="Times New Roman" w:hAnsi="Times New Roman" w:cs="Times New Roman"/>
          <w:color w:val="000000"/>
          <w:spacing w:val="-1"/>
          <w:sz w:val="24"/>
          <w:szCs w:val="24"/>
          <w:lang w:val="ro-RO"/>
        </w:rPr>
        <w:t>r</w:t>
      </w:r>
      <w:r w:rsidRPr="00350670">
        <w:rPr>
          <w:rFonts w:ascii="Times New Roman" w:eastAsia="Times New Roman" w:hAnsi="Times New Roman" w:cs="Times New Roman"/>
          <w:color w:val="000000"/>
          <w:sz w:val="24"/>
          <w:szCs w:val="24"/>
          <w:lang w:val="ro-RO"/>
        </w:rPr>
        <w:t>a</w:t>
      </w:r>
      <w:r w:rsidRPr="00350670">
        <w:rPr>
          <w:rFonts w:ascii="Times New Roman" w:eastAsia="Times New Roman" w:hAnsi="Times New Roman" w:cs="Times New Roman"/>
          <w:color w:val="000000"/>
          <w:spacing w:val="3"/>
          <w:sz w:val="24"/>
          <w:szCs w:val="24"/>
          <w:lang w:val="ro-RO"/>
        </w:rPr>
        <w:t xml:space="preserve"> </w:t>
      </w:r>
      <w:r w:rsidRPr="00350670">
        <w:rPr>
          <w:rFonts w:ascii="Times New Roman" w:eastAsia="Times New Roman" w:hAnsi="Times New Roman" w:cs="Times New Roman"/>
          <w:color w:val="000000"/>
          <w:sz w:val="24"/>
          <w:szCs w:val="24"/>
          <w:lang w:val="ro-RO"/>
        </w:rPr>
        <w:t>p</w:t>
      </w:r>
      <w:r w:rsidRPr="00350670">
        <w:rPr>
          <w:rFonts w:ascii="Times New Roman" w:eastAsia="Times New Roman" w:hAnsi="Times New Roman" w:cs="Times New Roman"/>
          <w:color w:val="000000"/>
          <w:spacing w:val="-1"/>
          <w:sz w:val="24"/>
          <w:szCs w:val="24"/>
          <w:lang w:val="ro-RO"/>
        </w:rPr>
        <w:t>r</w:t>
      </w:r>
      <w:r w:rsidRPr="00350670">
        <w:rPr>
          <w:rFonts w:ascii="Times New Roman" w:eastAsia="Times New Roman" w:hAnsi="Times New Roman" w:cs="Times New Roman"/>
          <w:color w:val="000000"/>
          <w:spacing w:val="2"/>
          <w:sz w:val="24"/>
          <w:szCs w:val="24"/>
          <w:lang w:val="ro-RO"/>
        </w:rPr>
        <w:t>o</w:t>
      </w:r>
      <w:r w:rsidRPr="00350670">
        <w:rPr>
          <w:rFonts w:ascii="Times New Roman" w:eastAsia="Times New Roman" w:hAnsi="Times New Roman" w:cs="Times New Roman"/>
          <w:color w:val="000000"/>
          <w:spacing w:val="-1"/>
          <w:sz w:val="24"/>
          <w:szCs w:val="24"/>
          <w:lang w:val="ro-RO"/>
        </w:rPr>
        <w:t>ce</w:t>
      </w:r>
      <w:r w:rsidRPr="00350670">
        <w:rPr>
          <w:rFonts w:ascii="Times New Roman" w:eastAsia="Times New Roman" w:hAnsi="Times New Roman" w:cs="Times New Roman"/>
          <w:color w:val="000000"/>
          <w:sz w:val="24"/>
          <w:szCs w:val="24"/>
          <w:lang w:val="ro-RO"/>
        </w:rPr>
        <w:t>sului</w:t>
      </w:r>
      <w:r w:rsidRPr="00350670">
        <w:rPr>
          <w:rFonts w:ascii="Times New Roman" w:eastAsia="Times New Roman" w:hAnsi="Times New Roman" w:cs="Times New Roman"/>
          <w:color w:val="000000"/>
          <w:spacing w:val="2"/>
          <w:sz w:val="24"/>
          <w:szCs w:val="24"/>
          <w:lang w:val="ro-RO"/>
        </w:rPr>
        <w:t xml:space="preserve"> </w:t>
      </w:r>
      <w:r w:rsidRPr="00350670">
        <w:rPr>
          <w:rFonts w:ascii="Times New Roman" w:eastAsia="Times New Roman" w:hAnsi="Times New Roman" w:cs="Times New Roman"/>
          <w:color w:val="000000"/>
          <w:sz w:val="24"/>
          <w:szCs w:val="24"/>
          <w:lang w:val="ro-RO"/>
        </w:rPr>
        <w:t>de</w:t>
      </w:r>
      <w:r w:rsidRPr="00350670">
        <w:rPr>
          <w:rFonts w:ascii="Times New Roman" w:eastAsia="Times New Roman" w:hAnsi="Times New Roman" w:cs="Times New Roman"/>
          <w:color w:val="000000"/>
          <w:spacing w:val="3"/>
          <w:sz w:val="24"/>
          <w:szCs w:val="24"/>
          <w:lang w:val="ro-RO"/>
        </w:rPr>
        <w:t xml:space="preserve"> </w:t>
      </w:r>
      <w:r w:rsidRPr="00350670">
        <w:rPr>
          <w:rFonts w:ascii="Times New Roman" w:eastAsia="Times New Roman" w:hAnsi="Times New Roman" w:cs="Times New Roman"/>
          <w:color w:val="000000"/>
          <w:spacing w:val="-1"/>
          <w:sz w:val="24"/>
          <w:szCs w:val="24"/>
          <w:lang w:val="ro-RO"/>
        </w:rPr>
        <w:t>a</w:t>
      </w:r>
      <w:r w:rsidRPr="00350670">
        <w:rPr>
          <w:rFonts w:ascii="Times New Roman" w:eastAsia="Times New Roman" w:hAnsi="Times New Roman" w:cs="Times New Roman"/>
          <w:color w:val="000000"/>
          <w:sz w:val="24"/>
          <w:szCs w:val="24"/>
          <w:lang w:val="ro-RO"/>
        </w:rPr>
        <w:t>p</w:t>
      </w:r>
      <w:r w:rsidRPr="00350670">
        <w:rPr>
          <w:rFonts w:ascii="Times New Roman" w:eastAsia="Times New Roman" w:hAnsi="Times New Roman" w:cs="Times New Roman"/>
          <w:color w:val="000000"/>
          <w:spacing w:val="-1"/>
          <w:sz w:val="24"/>
          <w:szCs w:val="24"/>
          <w:lang w:val="ro-RO"/>
        </w:rPr>
        <w:t>r</w:t>
      </w:r>
      <w:r w:rsidRPr="00350670">
        <w:rPr>
          <w:rFonts w:ascii="Times New Roman" w:eastAsia="Times New Roman" w:hAnsi="Times New Roman" w:cs="Times New Roman"/>
          <w:color w:val="000000"/>
          <w:sz w:val="24"/>
          <w:szCs w:val="24"/>
          <w:lang w:val="ro-RO"/>
        </w:rPr>
        <w:t>ind</w:t>
      </w:r>
      <w:r w:rsidRPr="00350670">
        <w:rPr>
          <w:rFonts w:ascii="Times New Roman" w:eastAsia="Times New Roman" w:hAnsi="Times New Roman" w:cs="Times New Roman"/>
          <w:color w:val="000000"/>
          <w:spacing w:val="-1"/>
          <w:sz w:val="24"/>
          <w:szCs w:val="24"/>
          <w:lang w:val="ro-RO"/>
        </w:rPr>
        <w:t>e</w:t>
      </w:r>
      <w:r w:rsidRPr="00350670">
        <w:rPr>
          <w:rFonts w:ascii="Times New Roman" w:eastAsia="Times New Roman" w:hAnsi="Times New Roman" w:cs="Times New Roman"/>
          <w:color w:val="000000"/>
          <w:spacing w:val="1"/>
          <w:sz w:val="24"/>
          <w:szCs w:val="24"/>
          <w:lang w:val="ro-RO"/>
        </w:rPr>
        <w:t>r</w:t>
      </w:r>
      <w:r w:rsidRPr="00350670">
        <w:rPr>
          <w:rFonts w:ascii="Times New Roman" w:eastAsia="Times New Roman" w:hAnsi="Times New Roman" w:cs="Times New Roman"/>
          <w:color w:val="000000"/>
          <w:sz w:val="24"/>
          <w:szCs w:val="24"/>
          <w:lang w:val="ro-RO"/>
        </w:rPr>
        <w:t>e şi</w:t>
      </w:r>
      <w:r w:rsidRPr="00350670">
        <w:rPr>
          <w:rFonts w:ascii="Times New Roman" w:eastAsia="Times New Roman" w:hAnsi="Times New Roman" w:cs="Times New Roman"/>
          <w:color w:val="000000"/>
          <w:spacing w:val="2"/>
          <w:sz w:val="24"/>
          <w:szCs w:val="24"/>
          <w:lang w:val="ro-RO"/>
        </w:rPr>
        <w:t xml:space="preserve"> </w:t>
      </w:r>
      <w:r w:rsidRPr="00350670">
        <w:rPr>
          <w:rFonts w:ascii="Times New Roman" w:eastAsia="Times New Roman" w:hAnsi="Times New Roman" w:cs="Times New Roman"/>
          <w:color w:val="000000"/>
          <w:spacing w:val="1"/>
          <w:sz w:val="24"/>
          <w:szCs w:val="24"/>
          <w:lang w:val="ro-RO"/>
        </w:rPr>
        <w:t>a</w:t>
      </w:r>
      <w:r w:rsidRPr="00350670">
        <w:rPr>
          <w:rFonts w:ascii="Times New Roman" w:eastAsia="Times New Roman" w:hAnsi="Times New Roman" w:cs="Times New Roman"/>
          <w:color w:val="000000"/>
          <w:spacing w:val="-1"/>
          <w:sz w:val="24"/>
          <w:szCs w:val="24"/>
          <w:lang w:val="ro-RO"/>
        </w:rPr>
        <w:t>r</w:t>
      </w:r>
      <w:r w:rsidRPr="00350670">
        <w:rPr>
          <w:rFonts w:ascii="Times New Roman" w:eastAsia="Times New Roman" w:hAnsi="Times New Roman" w:cs="Times New Roman"/>
          <w:color w:val="000000"/>
          <w:sz w:val="24"/>
          <w:szCs w:val="24"/>
          <w:lang w:val="ro-RO"/>
        </w:rPr>
        <w:t>d</w:t>
      </w:r>
      <w:r w:rsidRPr="00350670">
        <w:rPr>
          <w:rFonts w:ascii="Times New Roman" w:eastAsia="Times New Roman" w:hAnsi="Times New Roman" w:cs="Times New Roman"/>
          <w:color w:val="000000"/>
          <w:spacing w:val="-1"/>
          <w:sz w:val="24"/>
          <w:szCs w:val="24"/>
          <w:lang w:val="ro-RO"/>
        </w:rPr>
        <w:t>e</w:t>
      </w:r>
      <w:r w:rsidRPr="00350670">
        <w:rPr>
          <w:rFonts w:ascii="Times New Roman" w:eastAsia="Times New Roman" w:hAnsi="Times New Roman" w:cs="Times New Roman"/>
          <w:color w:val="000000"/>
          <w:spacing w:val="1"/>
          <w:sz w:val="24"/>
          <w:szCs w:val="24"/>
          <w:lang w:val="ro-RO"/>
        </w:rPr>
        <w:t>r</w:t>
      </w:r>
      <w:r w:rsidRPr="00350670">
        <w:rPr>
          <w:rFonts w:ascii="Times New Roman" w:eastAsia="Times New Roman" w:hAnsi="Times New Roman" w:cs="Times New Roman"/>
          <w:color w:val="000000"/>
          <w:spacing w:val="-1"/>
          <w:sz w:val="24"/>
          <w:szCs w:val="24"/>
          <w:lang w:val="ro-RO"/>
        </w:rPr>
        <w:t>e</w:t>
      </w:r>
      <w:r w:rsidRPr="00350670">
        <w:rPr>
          <w:rFonts w:ascii="Times New Roman" w:eastAsia="Times New Roman" w:hAnsi="Times New Roman" w:cs="Times New Roman"/>
          <w:color w:val="000000"/>
          <w:sz w:val="24"/>
          <w:szCs w:val="24"/>
          <w:lang w:val="ro-RO"/>
        </w:rPr>
        <w:t>.</w:t>
      </w:r>
      <w:r w:rsidRPr="00350670">
        <w:rPr>
          <w:rFonts w:ascii="Times New Roman" w:eastAsia="Times New Roman" w:hAnsi="Times New Roman" w:cs="Times New Roman"/>
          <w:color w:val="000000"/>
          <w:spacing w:val="1"/>
          <w:sz w:val="24"/>
          <w:szCs w:val="24"/>
          <w:lang w:val="ro-RO"/>
        </w:rPr>
        <w:t xml:space="preserve"> </w:t>
      </w:r>
      <w:r w:rsidRPr="00350670">
        <w:rPr>
          <w:rFonts w:ascii="Times New Roman" w:eastAsia="Times New Roman" w:hAnsi="Times New Roman" w:cs="Times New Roman"/>
          <w:color w:val="000000"/>
          <w:sz w:val="24"/>
          <w:szCs w:val="24"/>
          <w:lang w:val="ro-RO"/>
        </w:rPr>
        <w:t>Cu</w:t>
      </w:r>
      <w:r w:rsidRPr="00350670">
        <w:rPr>
          <w:rFonts w:ascii="Times New Roman" w:eastAsia="Times New Roman" w:hAnsi="Times New Roman" w:cs="Times New Roman"/>
          <w:color w:val="000000"/>
          <w:spacing w:val="1"/>
          <w:sz w:val="24"/>
          <w:szCs w:val="24"/>
          <w:lang w:val="ro-RO"/>
        </w:rPr>
        <w:t xml:space="preserve"> c</w:t>
      </w:r>
      <w:r w:rsidRPr="00350670">
        <w:rPr>
          <w:rFonts w:ascii="Times New Roman" w:eastAsia="Times New Roman" w:hAnsi="Times New Roman" w:cs="Times New Roman"/>
          <w:color w:val="000000"/>
          <w:spacing w:val="-1"/>
          <w:sz w:val="24"/>
          <w:szCs w:val="24"/>
          <w:lang w:val="ro-RO"/>
        </w:rPr>
        <w:t>â</w:t>
      </w:r>
      <w:r w:rsidRPr="00350670">
        <w:rPr>
          <w:rFonts w:ascii="Times New Roman" w:eastAsia="Times New Roman" w:hAnsi="Times New Roman" w:cs="Times New Roman"/>
          <w:color w:val="000000"/>
          <w:sz w:val="24"/>
          <w:szCs w:val="24"/>
          <w:lang w:val="ro-RO"/>
        </w:rPr>
        <w:t>t</w:t>
      </w:r>
      <w:r w:rsidRPr="00350670">
        <w:rPr>
          <w:rFonts w:ascii="Times New Roman" w:eastAsia="Times New Roman" w:hAnsi="Times New Roman" w:cs="Times New Roman"/>
          <w:color w:val="000000"/>
          <w:spacing w:val="2"/>
          <w:sz w:val="24"/>
          <w:szCs w:val="24"/>
          <w:lang w:val="ro-RO"/>
        </w:rPr>
        <w:t xml:space="preserve"> </w:t>
      </w:r>
      <w:r w:rsidRPr="00350670">
        <w:rPr>
          <w:rFonts w:ascii="Times New Roman" w:eastAsia="Times New Roman" w:hAnsi="Times New Roman" w:cs="Times New Roman"/>
          <w:color w:val="000000"/>
          <w:spacing w:val="-1"/>
          <w:sz w:val="24"/>
          <w:szCs w:val="24"/>
          <w:lang w:val="ro-RO"/>
        </w:rPr>
        <w:t>a</w:t>
      </w:r>
      <w:r w:rsidRPr="00350670">
        <w:rPr>
          <w:rFonts w:ascii="Times New Roman" w:eastAsia="Times New Roman" w:hAnsi="Times New Roman" w:cs="Times New Roman"/>
          <w:color w:val="000000"/>
          <w:spacing w:val="1"/>
          <w:sz w:val="24"/>
          <w:szCs w:val="24"/>
          <w:lang w:val="ro-RO"/>
        </w:rPr>
        <w:t>c</w:t>
      </w:r>
      <w:r w:rsidRPr="00350670">
        <w:rPr>
          <w:rFonts w:ascii="Times New Roman" w:eastAsia="Times New Roman" w:hAnsi="Times New Roman" w:cs="Times New Roman"/>
          <w:color w:val="000000"/>
          <w:spacing w:val="-1"/>
          <w:sz w:val="24"/>
          <w:szCs w:val="24"/>
          <w:lang w:val="ro-RO"/>
        </w:rPr>
        <w:t>e</w:t>
      </w:r>
      <w:r w:rsidRPr="00350670">
        <w:rPr>
          <w:rFonts w:ascii="Times New Roman" w:eastAsia="Times New Roman" w:hAnsi="Times New Roman" w:cs="Times New Roman"/>
          <w:color w:val="000000"/>
          <w:sz w:val="24"/>
          <w:szCs w:val="24"/>
          <w:lang w:val="ro-RO"/>
        </w:rPr>
        <w:t>st</w:t>
      </w:r>
      <w:r w:rsidRPr="00350670">
        <w:rPr>
          <w:rFonts w:ascii="Times New Roman" w:eastAsia="Times New Roman" w:hAnsi="Times New Roman" w:cs="Times New Roman"/>
          <w:color w:val="000000"/>
          <w:spacing w:val="2"/>
          <w:sz w:val="24"/>
          <w:szCs w:val="24"/>
          <w:lang w:val="ro-RO"/>
        </w:rPr>
        <w:t xml:space="preserve"> </w:t>
      </w:r>
      <w:r w:rsidRPr="00350670">
        <w:rPr>
          <w:rFonts w:ascii="Times New Roman" w:eastAsia="Times New Roman" w:hAnsi="Times New Roman" w:cs="Times New Roman"/>
          <w:color w:val="000000"/>
          <w:spacing w:val="-1"/>
          <w:sz w:val="24"/>
          <w:szCs w:val="24"/>
          <w:lang w:val="ro-RO"/>
        </w:rPr>
        <w:t>ra</w:t>
      </w:r>
      <w:r w:rsidRPr="00350670">
        <w:rPr>
          <w:rFonts w:ascii="Times New Roman" w:eastAsia="Times New Roman" w:hAnsi="Times New Roman" w:cs="Times New Roman"/>
          <w:color w:val="000000"/>
          <w:sz w:val="24"/>
          <w:szCs w:val="24"/>
          <w:lang w:val="ro-RO"/>
        </w:rPr>
        <w:t>p</w:t>
      </w:r>
      <w:r w:rsidRPr="00350670">
        <w:rPr>
          <w:rFonts w:ascii="Times New Roman" w:eastAsia="Times New Roman" w:hAnsi="Times New Roman" w:cs="Times New Roman"/>
          <w:color w:val="000000"/>
          <w:spacing w:val="2"/>
          <w:sz w:val="24"/>
          <w:szCs w:val="24"/>
          <w:lang w:val="ro-RO"/>
        </w:rPr>
        <w:t>o</w:t>
      </w:r>
      <w:r w:rsidRPr="00350670">
        <w:rPr>
          <w:rFonts w:ascii="Times New Roman" w:eastAsia="Times New Roman" w:hAnsi="Times New Roman" w:cs="Times New Roman"/>
          <w:color w:val="000000"/>
          <w:spacing w:val="-1"/>
          <w:sz w:val="24"/>
          <w:szCs w:val="24"/>
          <w:lang w:val="ro-RO"/>
        </w:rPr>
        <w:t>r</w:t>
      </w:r>
      <w:r w:rsidRPr="00350670">
        <w:rPr>
          <w:rFonts w:ascii="Times New Roman" w:eastAsia="Times New Roman" w:hAnsi="Times New Roman" w:cs="Times New Roman"/>
          <w:color w:val="000000"/>
          <w:sz w:val="24"/>
          <w:szCs w:val="24"/>
          <w:lang w:val="ro-RO"/>
        </w:rPr>
        <w:t>t</w:t>
      </w:r>
      <w:r w:rsidRPr="00350670">
        <w:rPr>
          <w:rFonts w:ascii="Times New Roman" w:eastAsia="Times New Roman" w:hAnsi="Times New Roman" w:cs="Times New Roman"/>
          <w:color w:val="000000"/>
          <w:spacing w:val="2"/>
          <w:sz w:val="24"/>
          <w:szCs w:val="24"/>
          <w:lang w:val="ro-RO"/>
        </w:rPr>
        <w:t xml:space="preserve"> </w:t>
      </w:r>
      <w:r w:rsidRPr="00350670">
        <w:rPr>
          <w:rFonts w:ascii="Times New Roman" w:eastAsia="Times New Roman" w:hAnsi="Times New Roman" w:cs="Times New Roman"/>
          <w:color w:val="000000"/>
          <w:spacing w:val="-1"/>
          <w:sz w:val="24"/>
          <w:szCs w:val="24"/>
          <w:lang w:val="ro-RO"/>
        </w:rPr>
        <w:t>e</w:t>
      </w:r>
      <w:r w:rsidRPr="00350670">
        <w:rPr>
          <w:rFonts w:ascii="Times New Roman" w:eastAsia="Times New Roman" w:hAnsi="Times New Roman" w:cs="Times New Roman"/>
          <w:color w:val="000000"/>
          <w:sz w:val="24"/>
          <w:szCs w:val="24"/>
          <w:lang w:val="ro-RO"/>
        </w:rPr>
        <w:t>s</w:t>
      </w:r>
      <w:r w:rsidRPr="00350670">
        <w:rPr>
          <w:rFonts w:ascii="Times New Roman" w:eastAsia="Times New Roman" w:hAnsi="Times New Roman" w:cs="Times New Roman"/>
          <w:color w:val="000000"/>
          <w:spacing w:val="3"/>
          <w:sz w:val="24"/>
          <w:szCs w:val="24"/>
          <w:lang w:val="ro-RO"/>
        </w:rPr>
        <w:t>t</w:t>
      </w:r>
      <w:r w:rsidRPr="00350670">
        <w:rPr>
          <w:rFonts w:ascii="Times New Roman" w:eastAsia="Times New Roman" w:hAnsi="Times New Roman" w:cs="Times New Roman"/>
          <w:color w:val="000000"/>
          <w:sz w:val="24"/>
          <w:szCs w:val="24"/>
          <w:lang w:val="ro-RO"/>
        </w:rPr>
        <w:t>e m</w:t>
      </w:r>
      <w:r w:rsidRPr="00350670">
        <w:rPr>
          <w:rFonts w:ascii="Times New Roman" w:eastAsia="Times New Roman" w:hAnsi="Times New Roman" w:cs="Times New Roman"/>
          <w:color w:val="000000"/>
          <w:spacing w:val="-1"/>
          <w:sz w:val="24"/>
          <w:szCs w:val="24"/>
          <w:lang w:val="ro-RO"/>
        </w:rPr>
        <w:t>a</w:t>
      </w:r>
      <w:r w:rsidRPr="00350670">
        <w:rPr>
          <w:rFonts w:ascii="Times New Roman" w:eastAsia="Times New Roman" w:hAnsi="Times New Roman" w:cs="Times New Roman"/>
          <w:color w:val="000000"/>
          <w:sz w:val="24"/>
          <w:szCs w:val="24"/>
          <w:lang w:val="ro-RO"/>
        </w:rPr>
        <w:t>i</w:t>
      </w:r>
      <w:r w:rsidRPr="00350670">
        <w:rPr>
          <w:rFonts w:ascii="Times New Roman" w:eastAsia="Times New Roman" w:hAnsi="Times New Roman" w:cs="Times New Roman"/>
          <w:color w:val="000000"/>
          <w:spacing w:val="2"/>
          <w:sz w:val="24"/>
          <w:szCs w:val="24"/>
          <w:lang w:val="ro-RO"/>
        </w:rPr>
        <w:t xml:space="preserve"> </w:t>
      </w:r>
      <w:r w:rsidRPr="00350670">
        <w:rPr>
          <w:rFonts w:ascii="Times New Roman" w:eastAsia="Times New Roman" w:hAnsi="Times New Roman" w:cs="Times New Roman"/>
          <w:color w:val="000000"/>
          <w:sz w:val="24"/>
          <w:szCs w:val="24"/>
          <w:lang w:val="ro-RO"/>
        </w:rPr>
        <w:t>m</w:t>
      </w:r>
      <w:r w:rsidRPr="00350670">
        <w:rPr>
          <w:rFonts w:ascii="Times New Roman" w:eastAsia="Times New Roman" w:hAnsi="Times New Roman" w:cs="Times New Roman"/>
          <w:color w:val="000000"/>
          <w:spacing w:val="-1"/>
          <w:sz w:val="24"/>
          <w:szCs w:val="24"/>
          <w:lang w:val="ro-RO"/>
        </w:rPr>
        <w:t>are</w:t>
      </w:r>
      <w:r w:rsidRPr="00350670">
        <w:rPr>
          <w:rFonts w:ascii="Times New Roman" w:eastAsia="Times New Roman" w:hAnsi="Times New Roman" w:cs="Times New Roman"/>
          <w:color w:val="000000"/>
          <w:sz w:val="24"/>
          <w:szCs w:val="24"/>
          <w:lang w:val="ro-RO"/>
        </w:rPr>
        <w:t>,</w:t>
      </w:r>
      <w:r w:rsidRPr="00350670">
        <w:rPr>
          <w:rFonts w:ascii="Times New Roman" w:eastAsia="Times New Roman" w:hAnsi="Times New Roman" w:cs="Times New Roman"/>
          <w:color w:val="000000"/>
          <w:spacing w:val="1"/>
          <w:sz w:val="24"/>
          <w:szCs w:val="24"/>
          <w:lang w:val="ro-RO"/>
        </w:rPr>
        <w:t xml:space="preserve"> </w:t>
      </w:r>
      <w:r w:rsidRPr="00350670">
        <w:rPr>
          <w:rFonts w:ascii="Times New Roman" w:eastAsia="Times New Roman" w:hAnsi="Times New Roman" w:cs="Times New Roman"/>
          <w:color w:val="000000"/>
          <w:spacing w:val="-1"/>
          <w:sz w:val="24"/>
          <w:szCs w:val="24"/>
          <w:lang w:val="ro-RO"/>
        </w:rPr>
        <w:t>c</w:t>
      </w:r>
      <w:r w:rsidRPr="00350670">
        <w:rPr>
          <w:rFonts w:ascii="Times New Roman" w:eastAsia="Times New Roman" w:hAnsi="Times New Roman" w:cs="Times New Roman"/>
          <w:color w:val="000000"/>
          <w:sz w:val="24"/>
          <w:szCs w:val="24"/>
          <w:lang w:val="ro-RO"/>
        </w:rPr>
        <w:t>u</w:t>
      </w:r>
      <w:r w:rsidRPr="00350670">
        <w:rPr>
          <w:rFonts w:ascii="Times New Roman" w:eastAsia="Times New Roman" w:hAnsi="Times New Roman" w:cs="Times New Roman"/>
          <w:color w:val="000000"/>
          <w:spacing w:val="1"/>
          <w:sz w:val="24"/>
          <w:szCs w:val="24"/>
          <w:lang w:val="ro-RO"/>
        </w:rPr>
        <w:t xml:space="preserve"> </w:t>
      </w:r>
      <w:r w:rsidRPr="00350670">
        <w:rPr>
          <w:rFonts w:ascii="Times New Roman" w:eastAsia="Times New Roman" w:hAnsi="Times New Roman" w:cs="Times New Roman"/>
          <w:color w:val="000000"/>
          <w:spacing w:val="-1"/>
          <w:sz w:val="24"/>
          <w:szCs w:val="24"/>
          <w:lang w:val="ro-RO"/>
        </w:rPr>
        <w:t>a</w:t>
      </w:r>
      <w:r w:rsidRPr="00350670">
        <w:rPr>
          <w:rFonts w:ascii="Times New Roman" w:eastAsia="Times New Roman" w:hAnsi="Times New Roman" w:cs="Times New Roman"/>
          <w:color w:val="000000"/>
          <w:spacing w:val="3"/>
          <w:sz w:val="24"/>
          <w:szCs w:val="24"/>
          <w:lang w:val="ro-RO"/>
        </w:rPr>
        <w:t>t</w:t>
      </w:r>
      <w:r w:rsidRPr="00350670">
        <w:rPr>
          <w:rFonts w:ascii="Times New Roman" w:eastAsia="Times New Roman" w:hAnsi="Times New Roman" w:cs="Times New Roman"/>
          <w:color w:val="000000"/>
          <w:spacing w:val="-1"/>
          <w:sz w:val="24"/>
          <w:szCs w:val="24"/>
          <w:lang w:val="ro-RO"/>
        </w:rPr>
        <w:t>â</w:t>
      </w:r>
      <w:r w:rsidRPr="00350670">
        <w:rPr>
          <w:rFonts w:ascii="Times New Roman" w:eastAsia="Times New Roman" w:hAnsi="Times New Roman" w:cs="Times New Roman"/>
          <w:color w:val="000000"/>
          <w:sz w:val="24"/>
          <w:szCs w:val="24"/>
          <w:lang w:val="ro-RO"/>
        </w:rPr>
        <w:t>t</w:t>
      </w:r>
      <w:r w:rsidRPr="00350670">
        <w:rPr>
          <w:rFonts w:ascii="Times New Roman" w:eastAsia="Times New Roman" w:hAnsi="Times New Roman" w:cs="Times New Roman"/>
          <w:color w:val="000000"/>
          <w:spacing w:val="2"/>
          <w:sz w:val="24"/>
          <w:szCs w:val="24"/>
          <w:lang w:val="ro-RO"/>
        </w:rPr>
        <w:t xml:space="preserve"> </w:t>
      </w:r>
      <w:r w:rsidRPr="00350670">
        <w:rPr>
          <w:rFonts w:ascii="Times New Roman" w:eastAsia="Times New Roman" w:hAnsi="Times New Roman" w:cs="Times New Roman"/>
          <w:color w:val="000000"/>
          <w:spacing w:val="-1"/>
          <w:sz w:val="24"/>
          <w:szCs w:val="24"/>
          <w:lang w:val="ro-RO"/>
        </w:rPr>
        <w:t>a</w:t>
      </w:r>
      <w:r w:rsidRPr="00350670">
        <w:rPr>
          <w:rFonts w:ascii="Times New Roman" w:eastAsia="Times New Roman" w:hAnsi="Times New Roman" w:cs="Times New Roman"/>
          <w:color w:val="000000"/>
          <w:sz w:val="24"/>
          <w:szCs w:val="24"/>
          <w:lang w:val="ro-RO"/>
        </w:rPr>
        <w:t>p</w:t>
      </w:r>
      <w:r w:rsidRPr="00350670">
        <w:rPr>
          <w:rFonts w:ascii="Times New Roman" w:eastAsia="Times New Roman" w:hAnsi="Times New Roman" w:cs="Times New Roman"/>
          <w:color w:val="000000"/>
          <w:spacing w:val="-1"/>
          <w:sz w:val="24"/>
          <w:szCs w:val="24"/>
          <w:lang w:val="ro-RO"/>
        </w:rPr>
        <w:t>r</w:t>
      </w:r>
      <w:r w:rsidRPr="00350670">
        <w:rPr>
          <w:rFonts w:ascii="Times New Roman" w:eastAsia="Times New Roman" w:hAnsi="Times New Roman" w:cs="Times New Roman"/>
          <w:color w:val="000000"/>
          <w:sz w:val="24"/>
          <w:szCs w:val="24"/>
          <w:lang w:val="ro-RO"/>
        </w:rPr>
        <w:t>ind</w:t>
      </w:r>
      <w:r w:rsidRPr="00350670">
        <w:rPr>
          <w:rFonts w:ascii="Times New Roman" w:eastAsia="Times New Roman" w:hAnsi="Times New Roman" w:cs="Times New Roman"/>
          <w:color w:val="000000"/>
          <w:spacing w:val="1"/>
          <w:sz w:val="24"/>
          <w:szCs w:val="24"/>
          <w:lang w:val="ro-RO"/>
        </w:rPr>
        <w:t>e</w:t>
      </w:r>
      <w:r w:rsidRPr="00350670">
        <w:rPr>
          <w:rFonts w:ascii="Times New Roman" w:eastAsia="Times New Roman" w:hAnsi="Times New Roman" w:cs="Times New Roman"/>
          <w:color w:val="000000"/>
          <w:spacing w:val="-1"/>
          <w:sz w:val="24"/>
          <w:szCs w:val="24"/>
          <w:lang w:val="ro-RO"/>
        </w:rPr>
        <w:t>re</w:t>
      </w:r>
      <w:r w:rsidRPr="00350670">
        <w:rPr>
          <w:rFonts w:ascii="Times New Roman" w:eastAsia="Times New Roman" w:hAnsi="Times New Roman" w:cs="Times New Roman"/>
          <w:color w:val="000000"/>
          <w:sz w:val="24"/>
          <w:szCs w:val="24"/>
          <w:lang w:val="ro-RO"/>
        </w:rPr>
        <w:t xml:space="preserve">a se </w:t>
      </w:r>
      <w:r w:rsidRPr="00350670">
        <w:rPr>
          <w:rFonts w:ascii="Times New Roman" w:eastAsia="Times New Roman" w:hAnsi="Times New Roman" w:cs="Times New Roman"/>
          <w:color w:val="000000"/>
          <w:spacing w:val="2"/>
          <w:sz w:val="24"/>
          <w:szCs w:val="24"/>
          <w:lang w:val="ro-RO"/>
        </w:rPr>
        <w:t>p</w:t>
      </w:r>
      <w:r w:rsidRPr="00350670">
        <w:rPr>
          <w:rFonts w:ascii="Times New Roman" w:eastAsia="Times New Roman" w:hAnsi="Times New Roman" w:cs="Times New Roman"/>
          <w:color w:val="000000"/>
          <w:spacing w:val="-1"/>
          <w:sz w:val="24"/>
          <w:szCs w:val="24"/>
          <w:lang w:val="ro-RO"/>
        </w:rPr>
        <w:t>r</w:t>
      </w:r>
      <w:r w:rsidRPr="00350670">
        <w:rPr>
          <w:rFonts w:ascii="Times New Roman" w:eastAsia="Times New Roman" w:hAnsi="Times New Roman" w:cs="Times New Roman"/>
          <w:color w:val="000000"/>
          <w:sz w:val="24"/>
          <w:szCs w:val="24"/>
          <w:lang w:val="ro-RO"/>
        </w:rPr>
        <w:t>odu</w:t>
      </w:r>
      <w:r w:rsidRPr="00350670">
        <w:rPr>
          <w:rFonts w:ascii="Times New Roman" w:eastAsia="Times New Roman" w:hAnsi="Times New Roman" w:cs="Times New Roman"/>
          <w:color w:val="000000"/>
          <w:spacing w:val="-1"/>
          <w:sz w:val="24"/>
          <w:szCs w:val="24"/>
          <w:lang w:val="ro-RO"/>
        </w:rPr>
        <w:t>c</w:t>
      </w:r>
      <w:r w:rsidRPr="00350670">
        <w:rPr>
          <w:rFonts w:ascii="Times New Roman" w:eastAsia="Times New Roman" w:hAnsi="Times New Roman" w:cs="Times New Roman"/>
          <w:color w:val="000000"/>
          <w:sz w:val="24"/>
          <w:szCs w:val="24"/>
          <w:lang w:val="ro-RO"/>
        </w:rPr>
        <w:t xml:space="preserve">e </w:t>
      </w:r>
      <w:r w:rsidRPr="00350670">
        <w:rPr>
          <w:rFonts w:ascii="Times New Roman" w:eastAsia="Times New Roman" w:hAnsi="Times New Roman" w:cs="Times New Roman"/>
          <w:color w:val="000000"/>
          <w:spacing w:val="3"/>
          <w:sz w:val="24"/>
          <w:szCs w:val="24"/>
          <w:lang w:val="ro-RO"/>
        </w:rPr>
        <w:t>m</w:t>
      </w:r>
      <w:r w:rsidRPr="00350670">
        <w:rPr>
          <w:rFonts w:ascii="Times New Roman" w:eastAsia="Times New Roman" w:hAnsi="Times New Roman" w:cs="Times New Roman"/>
          <w:color w:val="000000"/>
          <w:spacing w:val="-1"/>
          <w:sz w:val="24"/>
          <w:szCs w:val="24"/>
          <w:lang w:val="ro-RO"/>
        </w:rPr>
        <w:t>a</w:t>
      </w:r>
      <w:r w:rsidRPr="00350670">
        <w:rPr>
          <w:rFonts w:ascii="Times New Roman" w:eastAsia="Times New Roman" w:hAnsi="Times New Roman" w:cs="Times New Roman"/>
          <w:color w:val="000000"/>
          <w:sz w:val="24"/>
          <w:szCs w:val="24"/>
          <w:lang w:val="ro-RO"/>
        </w:rPr>
        <w:t>i</w:t>
      </w:r>
      <w:r w:rsidRPr="00350670">
        <w:rPr>
          <w:rFonts w:ascii="Times New Roman" w:eastAsia="Times New Roman" w:hAnsi="Times New Roman" w:cs="Times New Roman"/>
          <w:color w:val="000000"/>
          <w:spacing w:val="2"/>
          <w:sz w:val="24"/>
          <w:szCs w:val="24"/>
          <w:lang w:val="ro-RO"/>
        </w:rPr>
        <w:t xml:space="preserve"> </w:t>
      </w:r>
      <w:r w:rsidRPr="00350670">
        <w:rPr>
          <w:rFonts w:ascii="Times New Roman" w:eastAsia="Times New Roman" w:hAnsi="Times New Roman" w:cs="Times New Roman"/>
          <w:color w:val="000000"/>
          <w:spacing w:val="-1"/>
          <w:sz w:val="24"/>
          <w:szCs w:val="24"/>
          <w:lang w:val="ro-RO"/>
        </w:rPr>
        <w:t>re</w:t>
      </w:r>
      <w:r w:rsidRPr="00350670">
        <w:rPr>
          <w:rFonts w:ascii="Times New Roman" w:eastAsia="Times New Roman" w:hAnsi="Times New Roman" w:cs="Times New Roman"/>
          <w:color w:val="000000"/>
          <w:sz w:val="24"/>
          <w:szCs w:val="24"/>
          <w:lang w:val="ro-RO"/>
        </w:rPr>
        <w:t>p</w:t>
      </w:r>
      <w:r w:rsidRPr="00350670">
        <w:rPr>
          <w:rFonts w:ascii="Times New Roman" w:eastAsia="Times New Roman" w:hAnsi="Times New Roman" w:cs="Times New Roman"/>
          <w:color w:val="000000"/>
          <w:spacing w:val="-1"/>
          <w:sz w:val="24"/>
          <w:szCs w:val="24"/>
          <w:lang w:val="ro-RO"/>
        </w:rPr>
        <w:t>e</w:t>
      </w:r>
      <w:r w:rsidRPr="00350670">
        <w:rPr>
          <w:rFonts w:ascii="Times New Roman" w:eastAsia="Times New Roman" w:hAnsi="Times New Roman" w:cs="Times New Roman"/>
          <w:color w:val="000000"/>
          <w:spacing w:val="2"/>
          <w:sz w:val="24"/>
          <w:szCs w:val="24"/>
          <w:lang w:val="ro-RO"/>
        </w:rPr>
        <w:t>d</w:t>
      </w:r>
      <w:r w:rsidRPr="00350670">
        <w:rPr>
          <w:rFonts w:ascii="Times New Roman" w:eastAsia="Times New Roman" w:hAnsi="Times New Roman" w:cs="Times New Roman"/>
          <w:color w:val="000000"/>
          <w:spacing w:val="-1"/>
          <w:sz w:val="24"/>
          <w:szCs w:val="24"/>
          <w:lang w:val="ro-RO"/>
        </w:rPr>
        <w:t>e</w:t>
      </w:r>
      <w:r w:rsidRPr="00350670">
        <w:rPr>
          <w:rFonts w:ascii="Times New Roman" w:eastAsia="Times New Roman" w:hAnsi="Times New Roman" w:cs="Times New Roman"/>
          <w:color w:val="000000"/>
          <w:sz w:val="24"/>
          <w:szCs w:val="24"/>
          <w:lang w:val="ro-RO"/>
        </w:rPr>
        <w:t>,</w:t>
      </w:r>
      <w:r w:rsidRPr="00350670">
        <w:rPr>
          <w:rFonts w:ascii="Times New Roman" w:eastAsia="Times New Roman" w:hAnsi="Times New Roman" w:cs="Times New Roman"/>
          <w:color w:val="000000"/>
          <w:spacing w:val="1"/>
          <w:sz w:val="24"/>
          <w:szCs w:val="24"/>
          <w:lang w:val="ro-RO"/>
        </w:rPr>
        <w:t xml:space="preserve"> </w:t>
      </w:r>
      <w:r w:rsidRPr="00350670">
        <w:rPr>
          <w:rFonts w:ascii="Times New Roman" w:eastAsia="Times New Roman" w:hAnsi="Times New Roman" w:cs="Times New Roman"/>
          <w:color w:val="000000"/>
          <w:sz w:val="24"/>
          <w:szCs w:val="24"/>
          <w:lang w:val="ro-RO"/>
        </w:rPr>
        <w:t>i</w:t>
      </w:r>
      <w:r w:rsidRPr="00350670">
        <w:rPr>
          <w:rFonts w:ascii="Times New Roman" w:eastAsia="Times New Roman" w:hAnsi="Times New Roman" w:cs="Times New Roman"/>
          <w:color w:val="000000"/>
          <w:spacing w:val="-1"/>
          <w:sz w:val="24"/>
          <w:szCs w:val="24"/>
          <w:lang w:val="ro-RO"/>
        </w:rPr>
        <w:t>a</w:t>
      </w:r>
      <w:r w:rsidRPr="00350670">
        <w:rPr>
          <w:rFonts w:ascii="Times New Roman" w:eastAsia="Times New Roman" w:hAnsi="Times New Roman" w:cs="Times New Roman"/>
          <w:color w:val="000000"/>
          <w:sz w:val="24"/>
          <w:szCs w:val="24"/>
          <w:lang w:val="ro-RO"/>
        </w:rPr>
        <w:t>r in</w:t>
      </w:r>
      <w:r w:rsidRPr="00350670">
        <w:rPr>
          <w:rFonts w:ascii="Times New Roman" w:eastAsia="Times New Roman" w:hAnsi="Times New Roman" w:cs="Times New Roman"/>
          <w:color w:val="000000"/>
          <w:spacing w:val="-1"/>
          <w:sz w:val="24"/>
          <w:szCs w:val="24"/>
          <w:lang w:val="ro-RO"/>
        </w:rPr>
        <w:t>ce</w:t>
      </w:r>
      <w:r w:rsidRPr="00350670">
        <w:rPr>
          <w:rFonts w:ascii="Times New Roman" w:eastAsia="Times New Roman" w:hAnsi="Times New Roman" w:cs="Times New Roman"/>
          <w:color w:val="000000"/>
          <w:sz w:val="24"/>
          <w:szCs w:val="24"/>
          <w:lang w:val="ro-RO"/>
        </w:rPr>
        <w:t>ndiul</w:t>
      </w:r>
      <w:r w:rsidRPr="00350670">
        <w:rPr>
          <w:rFonts w:ascii="Times New Roman" w:eastAsia="Times New Roman" w:hAnsi="Times New Roman" w:cs="Times New Roman"/>
          <w:color w:val="000000"/>
          <w:spacing w:val="2"/>
          <w:sz w:val="24"/>
          <w:szCs w:val="24"/>
          <w:lang w:val="ro-RO"/>
        </w:rPr>
        <w:t xml:space="preserve"> </w:t>
      </w:r>
      <w:r w:rsidRPr="00350670">
        <w:rPr>
          <w:rFonts w:ascii="Times New Roman" w:eastAsia="Times New Roman" w:hAnsi="Times New Roman" w:cs="Times New Roman"/>
          <w:color w:val="000000"/>
          <w:sz w:val="24"/>
          <w:szCs w:val="24"/>
          <w:lang w:val="ro-RO"/>
        </w:rPr>
        <w:t xml:space="preserve">se </w:t>
      </w:r>
      <w:r w:rsidRPr="00350670">
        <w:rPr>
          <w:rFonts w:ascii="Times New Roman" w:eastAsia="Times New Roman" w:hAnsi="Times New Roman" w:cs="Times New Roman"/>
          <w:color w:val="000000"/>
          <w:spacing w:val="2"/>
          <w:sz w:val="24"/>
          <w:szCs w:val="24"/>
          <w:lang w:val="ro-RO"/>
        </w:rPr>
        <w:t>d</w:t>
      </w:r>
      <w:r w:rsidRPr="00350670">
        <w:rPr>
          <w:rFonts w:ascii="Times New Roman" w:eastAsia="Times New Roman" w:hAnsi="Times New Roman" w:cs="Times New Roman"/>
          <w:color w:val="000000"/>
          <w:spacing w:val="-1"/>
          <w:sz w:val="24"/>
          <w:szCs w:val="24"/>
          <w:lang w:val="ro-RO"/>
        </w:rPr>
        <w:t>e</w:t>
      </w:r>
      <w:r w:rsidRPr="00350670">
        <w:rPr>
          <w:rFonts w:ascii="Times New Roman" w:eastAsia="Times New Roman" w:hAnsi="Times New Roman" w:cs="Times New Roman"/>
          <w:color w:val="000000"/>
          <w:spacing w:val="1"/>
          <w:sz w:val="24"/>
          <w:szCs w:val="24"/>
          <w:lang w:val="ro-RO"/>
        </w:rPr>
        <w:t>z</w:t>
      </w:r>
      <w:r w:rsidRPr="00350670">
        <w:rPr>
          <w:rFonts w:ascii="Times New Roman" w:eastAsia="Times New Roman" w:hAnsi="Times New Roman" w:cs="Times New Roman"/>
          <w:color w:val="000000"/>
          <w:sz w:val="24"/>
          <w:szCs w:val="24"/>
          <w:lang w:val="ro-RO"/>
        </w:rPr>
        <w:t>voltă m</w:t>
      </w:r>
      <w:r w:rsidRPr="00350670">
        <w:rPr>
          <w:rFonts w:ascii="Times New Roman" w:eastAsia="Times New Roman" w:hAnsi="Times New Roman" w:cs="Times New Roman"/>
          <w:color w:val="000000"/>
          <w:spacing w:val="-1"/>
          <w:sz w:val="24"/>
          <w:szCs w:val="24"/>
          <w:lang w:val="ro-RO"/>
        </w:rPr>
        <w:t>a</w:t>
      </w:r>
      <w:r w:rsidRPr="00350670">
        <w:rPr>
          <w:rFonts w:ascii="Times New Roman" w:eastAsia="Times New Roman" w:hAnsi="Times New Roman" w:cs="Times New Roman"/>
          <w:color w:val="000000"/>
          <w:sz w:val="24"/>
          <w:szCs w:val="24"/>
          <w:lang w:val="ro-RO"/>
        </w:rPr>
        <w:t>i</w:t>
      </w:r>
      <w:r w:rsidRPr="00350670">
        <w:rPr>
          <w:rFonts w:ascii="Times New Roman" w:eastAsia="Times New Roman" w:hAnsi="Times New Roman" w:cs="Times New Roman"/>
          <w:color w:val="000000"/>
          <w:spacing w:val="2"/>
          <w:sz w:val="24"/>
          <w:szCs w:val="24"/>
          <w:lang w:val="ro-RO"/>
        </w:rPr>
        <w:t xml:space="preserve"> </w:t>
      </w:r>
      <w:r w:rsidRPr="00350670">
        <w:rPr>
          <w:rFonts w:ascii="Times New Roman" w:eastAsia="Times New Roman" w:hAnsi="Times New Roman" w:cs="Times New Roman"/>
          <w:color w:val="000000"/>
          <w:spacing w:val="-1"/>
          <w:sz w:val="24"/>
          <w:szCs w:val="24"/>
          <w:lang w:val="ro-RO"/>
        </w:rPr>
        <w:t>ra</w:t>
      </w:r>
      <w:r w:rsidRPr="00350670">
        <w:rPr>
          <w:rFonts w:ascii="Times New Roman" w:eastAsia="Times New Roman" w:hAnsi="Times New Roman" w:cs="Times New Roman"/>
          <w:color w:val="000000"/>
          <w:sz w:val="24"/>
          <w:szCs w:val="24"/>
          <w:lang w:val="ro-RO"/>
        </w:rPr>
        <w:t>pid.</w:t>
      </w:r>
      <w:r w:rsidRPr="00350670">
        <w:rPr>
          <w:rFonts w:ascii="Times New Roman" w:eastAsia="Times New Roman" w:hAnsi="Times New Roman" w:cs="Times New Roman"/>
          <w:color w:val="000000"/>
          <w:spacing w:val="1"/>
          <w:sz w:val="24"/>
          <w:szCs w:val="24"/>
          <w:lang w:val="ro-RO"/>
        </w:rPr>
        <w:t xml:space="preserve"> </w:t>
      </w:r>
      <w:r w:rsidRPr="00350670">
        <w:rPr>
          <w:rFonts w:ascii="Times New Roman" w:eastAsia="Times New Roman" w:hAnsi="Times New Roman" w:cs="Times New Roman"/>
          <w:color w:val="000000"/>
          <w:sz w:val="24"/>
          <w:szCs w:val="24"/>
          <w:lang w:val="ro-RO"/>
        </w:rPr>
        <w:t>A</w:t>
      </w:r>
      <w:r w:rsidRPr="00350670">
        <w:rPr>
          <w:rFonts w:ascii="Times New Roman" w:eastAsia="Times New Roman" w:hAnsi="Times New Roman" w:cs="Times New Roman"/>
          <w:color w:val="000000"/>
          <w:spacing w:val="-1"/>
          <w:sz w:val="24"/>
          <w:szCs w:val="24"/>
          <w:lang w:val="ro-RO"/>
        </w:rPr>
        <w:t>ce</w:t>
      </w:r>
      <w:r w:rsidRPr="00350670">
        <w:rPr>
          <w:rFonts w:ascii="Times New Roman" w:eastAsia="Times New Roman" w:hAnsi="Times New Roman" w:cs="Times New Roman"/>
          <w:color w:val="000000"/>
          <w:sz w:val="24"/>
          <w:szCs w:val="24"/>
          <w:lang w:val="ro-RO"/>
        </w:rPr>
        <w:t xml:space="preserve">st </w:t>
      </w:r>
      <w:r w:rsidRPr="00350670">
        <w:rPr>
          <w:rFonts w:ascii="Times New Roman" w:eastAsia="Times New Roman" w:hAnsi="Times New Roman" w:cs="Times New Roman"/>
          <w:color w:val="000000"/>
          <w:spacing w:val="-1"/>
          <w:sz w:val="24"/>
          <w:szCs w:val="24"/>
          <w:lang w:val="ro-RO"/>
        </w:rPr>
        <w:t>fa</w:t>
      </w:r>
      <w:r w:rsidRPr="00350670">
        <w:rPr>
          <w:rFonts w:ascii="Times New Roman" w:eastAsia="Times New Roman" w:hAnsi="Times New Roman" w:cs="Times New Roman"/>
          <w:color w:val="000000"/>
          <w:sz w:val="24"/>
          <w:szCs w:val="24"/>
          <w:lang w:val="ro-RO"/>
        </w:rPr>
        <w:t>pt</w:t>
      </w:r>
      <w:r w:rsidRPr="00350670">
        <w:rPr>
          <w:rFonts w:ascii="Times New Roman" w:eastAsia="Times New Roman" w:hAnsi="Times New Roman" w:cs="Times New Roman"/>
          <w:color w:val="000000"/>
          <w:spacing w:val="1"/>
          <w:sz w:val="24"/>
          <w:szCs w:val="24"/>
          <w:lang w:val="ro-RO"/>
        </w:rPr>
        <w:t xml:space="preserve"> </w:t>
      </w:r>
      <w:r w:rsidRPr="00350670">
        <w:rPr>
          <w:rFonts w:ascii="Times New Roman" w:eastAsia="Times New Roman" w:hAnsi="Times New Roman" w:cs="Times New Roman"/>
          <w:color w:val="000000"/>
          <w:sz w:val="24"/>
          <w:szCs w:val="24"/>
          <w:lang w:val="ro-RO"/>
        </w:rPr>
        <w:t>se m</w:t>
      </w:r>
      <w:r w:rsidRPr="00350670">
        <w:rPr>
          <w:rFonts w:ascii="Times New Roman" w:eastAsia="Times New Roman" w:hAnsi="Times New Roman" w:cs="Times New Roman"/>
          <w:color w:val="000000"/>
          <w:spacing w:val="-1"/>
          <w:sz w:val="24"/>
          <w:szCs w:val="24"/>
          <w:lang w:val="ro-RO"/>
        </w:rPr>
        <w:t>a</w:t>
      </w:r>
      <w:r w:rsidRPr="00350670">
        <w:rPr>
          <w:rFonts w:ascii="Times New Roman" w:eastAsia="Times New Roman" w:hAnsi="Times New Roman" w:cs="Times New Roman"/>
          <w:color w:val="000000"/>
          <w:sz w:val="24"/>
          <w:szCs w:val="24"/>
          <w:lang w:val="ro-RO"/>
        </w:rPr>
        <w:t>t</w:t>
      </w:r>
      <w:r w:rsidRPr="00350670">
        <w:rPr>
          <w:rFonts w:ascii="Times New Roman" w:eastAsia="Times New Roman" w:hAnsi="Times New Roman" w:cs="Times New Roman"/>
          <w:color w:val="000000"/>
          <w:spacing w:val="-1"/>
          <w:sz w:val="24"/>
          <w:szCs w:val="24"/>
          <w:lang w:val="ro-RO"/>
        </w:rPr>
        <w:t>er</w:t>
      </w:r>
      <w:r w:rsidRPr="00350670">
        <w:rPr>
          <w:rFonts w:ascii="Times New Roman" w:eastAsia="Times New Roman" w:hAnsi="Times New Roman" w:cs="Times New Roman"/>
          <w:color w:val="000000"/>
          <w:sz w:val="24"/>
          <w:szCs w:val="24"/>
          <w:lang w:val="ro-RO"/>
        </w:rPr>
        <w:t>i</w:t>
      </w:r>
      <w:r w:rsidRPr="00350670">
        <w:rPr>
          <w:rFonts w:ascii="Times New Roman" w:eastAsia="Times New Roman" w:hAnsi="Times New Roman" w:cs="Times New Roman"/>
          <w:color w:val="000000"/>
          <w:spacing w:val="-1"/>
          <w:sz w:val="24"/>
          <w:szCs w:val="24"/>
          <w:lang w:val="ro-RO"/>
        </w:rPr>
        <w:t>a</w:t>
      </w:r>
      <w:r w:rsidRPr="00350670">
        <w:rPr>
          <w:rFonts w:ascii="Times New Roman" w:eastAsia="Times New Roman" w:hAnsi="Times New Roman" w:cs="Times New Roman"/>
          <w:color w:val="000000"/>
          <w:sz w:val="24"/>
          <w:szCs w:val="24"/>
          <w:lang w:val="ro-RO"/>
        </w:rPr>
        <w:t>li</w:t>
      </w:r>
      <w:r w:rsidRPr="00350670">
        <w:rPr>
          <w:rFonts w:ascii="Times New Roman" w:eastAsia="Times New Roman" w:hAnsi="Times New Roman" w:cs="Times New Roman"/>
          <w:color w:val="000000"/>
          <w:spacing w:val="1"/>
          <w:sz w:val="24"/>
          <w:szCs w:val="24"/>
          <w:lang w:val="ro-RO"/>
        </w:rPr>
        <w:t>z</w:t>
      </w:r>
      <w:r w:rsidRPr="00350670">
        <w:rPr>
          <w:rFonts w:ascii="Times New Roman" w:eastAsia="Times New Roman" w:hAnsi="Times New Roman" w:cs="Times New Roman"/>
          <w:color w:val="000000"/>
          <w:spacing w:val="-1"/>
          <w:sz w:val="24"/>
          <w:szCs w:val="24"/>
          <w:lang w:val="ro-RO"/>
        </w:rPr>
        <w:t>ea</w:t>
      </w:r>
      <w:r w:rsidRPr="00350670">
        <w:rPr>
          <w:rFonts w:ascii="Times New Roman" w:eastAsia="Times New Roman" w:hAnsi="Times New Roman" w:cs="Times New Roman"/>
          <w:color w:val="000000"/>
          <w:spacing w:val="1"/>
          <w:sz w:val="24"/>
          <w:szCs w:val="24"/>
          <w:lang w:val="ro-RO"/>
        </w:rPr>
        <w:t>z</w:t>
      </w:r>
      <w:r w:rsidRPr="00350670">
        <w:rPr>
          <w:rFonts w:ascii="Times New Roman" w:eastAsia="Times New Roman" w:hAnsi="Times New Roman" w:cs="Times New Roman"/>
          <w:color w:val="000000"/>
          <w:sz w:val="24"/>
          <w:szCs w:val="24"/>
          <w:lang w:val="ro-RO"/>
        </w:rPr>
        <w:t>ă în</w:t>
      </w:r>
      <w:r w:rsidRPr="00350670">
        <w:rPr>
          <w:rFonts w:ascii="Times New Roman" w:eastAsia="Times New Roman" w:hAnsi="Times New Roman" w:cs="Times New Roman"/>
          <w:color w:val="000000"/>
          <w:spacing w:val="3"/>
          <w:sz w:val="24"/>
          <w:szCs w:val="24"/>
          <w:lang w:val="ro-RO"/>
        </w:rPr>
        <w:t xml:space="preserve"> </w:t>
      </w:r>
      <w:r w:rsidRPr="00350670">
        <w:rPr>
          <w:rFonts w:ascii="Times New Roman" w:eastAsia="Times New Roman" w:hAnsi="Times New Roman" w:cs="Times New Roman"/>
          <w:color w:val="000000"/>
          <w:sz w:val="24"/>
          <w:szCs w:val="24"/>
          <w:lang w:val="ro-RO"/>
        </w:rPr>
        <w:t>sup</w:t>
      </w:r>
      <w:r w:rsidRPr="00350670">
        <w:rPr>
          <w:rFonts w:ascii="Times New Roman" w:eastAsia="Times New Roman" w:hAnsi="Times New Roman" w:cs="Times New Roman"/>
          <w:color w:val="000000"/>
          <w:spacing w:val="-1"/>
          <w:sz w:val="24"/>
          <w:szCs w:val="24"/>
          <w:lang w:val="ro-RO"/>
        </w:rPr>
        <w:t>rafa</w:t>
      </w:r>
      <w:r w:rsidRPr="00350670">
        <w:rPr>
          <w:rFonts w:ascii="Times New Roman" w:eastAsia="Times New Roman" w:hAnsi="Times New Roman" w:cs="Times New Roman"/>
          <w:color w:val="000000"/>
          <w:sz w:val="24"/>
          <w:szCs w:val="24"/>
          <w:lang w:val="ro-RO"/>
        </w:rPr>
        <w:t xml:space="preserve">ţa </w:t>
      </w:r>
      <w:r w:rsidRPr="00350670">
        <w:rPr>
          <w:rFonts w:ascii="Times New Roman" w:eastAsia="Times New Roman" w:hAnsi="Times New Roman" w:cs="Times New Roman"/>
          <w:color w:val="000000"/>
          <w:spacing w:val="3"/>
          <w:sz w:val="24"/>
          <w:szCs w:val="24"/>
          <w:lang w:val="ro-RO"/>
        </w:rPr>
        <w:t>m</w:t>
      </w:r>
      <w:r w:rsidRPr="00350670">
        <w:rPr>
          <w:rFonts w:ascii="Times New Roman" w:eastAsia="Times New Roman" w:hAnsi="Times New Roman" w:cs="Times New Roman"/>
          <w:color w:val="000000"/>
          <w:spacing w:val="-1"/>
          <w:sz w:val="24"/>
          <w:szCs w:val="24"/>
          <w:lang w:val="ro-RO"/>
        </w:rPr>
        <w:t>ar</w:t>
      </w:r>
      <w:r w:rsidRPr="00350670">
        <w:rPr>
          <w:rFonts w:ascii="Times New Roman" w:eastAsia="Times New Roman" w:hAnsi="Times New Roman" w:cs="Times New Roman"/>
          <w:color w:val="000000"/>
          <w:sz w:val="24"/>
          <w:szCs w:val="24"/>
          <w:lang w:val="ro-RO"/>
        </w:rPr>
        <w:t>e</w:t>
      </w:r>
      <w:r w:rsidRPr="00350670">
        <w:rPr>
          <w:rFonts w:ascii="Times New Roman" w:eastAsia="Times New Roman" w:hAnsi="Times New Roman" w:cs="Times New Roman"/>
          <w:color w:val="000000"/>
          <w:spacing w:val="2"/>
          <w:sz w:val="24"/>
          <w:szCs w:val="24"/>
          <w:lang w:val="ro-RO"/>
        </w:rPr>
        <w:t xml:space="preserve"> </w:t>
      </w:r>
      <w:r w:rsidRPr="00350670">
        <w:rPr>
          <w:rFonts w:ascii="Times New Roman" w:eastAsia="Times New Roman" w:hAnsi="Times New Roman" w:cs="Times New Roman"/>
          <w:color w:val="000000"/>
          <w:sz w:val="24"/>
          <w:szCs w:val="24"/>
          <w:lang w:val="ro-RO"/>
        </w:rPr>
        <w:t xml:space="preserve">a </w:t>
      </w:r>
      <w:r w:rsidRPr="00350670">
        <w:rPr>
          <w:rFonts w:ascii="Times New Roman" w:eastAsia="Times New Roman" w:hAnsi="Times New Roman" w:cs="Times New Roman"/>
          <w:color w:val="000000"/>
          <w:spacing w:val="6"/>
          <w:sz w:val="24"/>
          <w:szCs w:val="24"/>
          <w:lang w:val="ro-RO"/>
        </w:rPr>
        <w:t>m</w:t>
      </w:r>
      <w:r w:rsidRPr="00350670">
        <w:rPr>
          <w:rFonts w:ascii="Times New Roman" w:eastAsia="Times New Roman" w:hAnsi="Times New Roman" w:cs="Times New Roman"/>
          <w:color w:val="000000"/>
          <w:spacing w:val="-1"/>
          <w:sz w:val="24"/>
          <w:szCs w:val="24"/>
          <w:lang w:val="ro-RO"/>
        </w:rPr>
        <w:t>a</w:t>
      </w:r>
      <w:r w:rsidRPr="00350670">
        <w:rPr>
          <w:rFonts w:ascii="Times New Roman" w:eastAsia="Times New Roman" w:hAnsi="Times New Roman" w:cs="Times New Roman"/>
          <w:color w:val="000000"/>
          <w:sz w:val="24"/>
          <w:szCs w:val="24"/>
          <w:lang w:val="ro-RO"/>
        </w:rPr>
        <w:t>t</w:t>
      </w:r>
      <w:r w:rsidRPr="00350670">
        <w:rPr>
          <w:rFonts w:ascii="Times New Roman" w:eastAsia="Times New Roman" w:hAnsi="Times New Roman" w:cs="Times New Roman"/>
          <w:color w:val="000000"/>
          <w:spacing w:val="-1"/>
          <w:sz w:val="24"/>
          <w:szCs w:val="24"/>
          <w:lang w:val="ro-RO"/>
        </w:rPr>
        <w:t>er</w:t>
      </w:r>
      <w:r w:rsidRPr="00350670">
        <w:rPr>
          <w:rFonts w:ascii="Times New Roman" w:eastAsia="Times New Roman" w:hAnsi="Times New Roman" w:cs="Times New Roman"/>
          <w:color w:val="000000"/>
          <w:spacing w:val="3"/>
          <w:sz w:val="24"/>
          <w:szCs w:val="24"/>
          <w:lang w:val="ro-RO"/>
        </w:rPr>
        <w:t>i</w:t>
      </w:r>
      <w:r w:rsidRPr="00350670">
        <w:rPr>
          <w:rFonts w:ascii="Times New Roman" w:eastAsia="Times New Roman" w:hAnsi="Times New Roman" w:cs="Times New Roman"/>
          <w:color w:val="000000"/>
          <w:spacing w:val="-1"/>
          <w:sz w:val="24"/>
          <w:szCs w:val="24"/>
          <w:lang w:val="ro-RO"/>
        </w:rPr>
        <w:t>a</w:t>
      </w:r>
      <w:r w:rsidRPr="00350670">
        <w:rPr>
          <w:rFonts w:ascii="Times New Roman" w:eastAsia="Times New Roman" w:hAnsi="Times New Roman" w:cs="Times New Roman"/>
          <w:color w:val="000000"/>
          <w:sz w:val="24"/>
          <w:szCs w:val="24"/>
          <w:lang w:val="ro-RO"/>
        </w:rPr>
        <w:t>lului</w:t>
      </w:r>
      <w:r w:rsidRPr="00350670">
        <w:rPr>
          <w:rFonts w:ascii="Times New Roman" w:eastAsia="Times New Roman" w:hAnsi="Times New Roman" w:cs="Times New Roman"/>
          <w:color w:val="000000"/>
          <w:spacing w:val="1"/>
          <w:sz w:val="24"/>
          <w:szCs w:val="24"/>
          <w:lang w:val="ro-RO"/>
        </w:rPr>
        <w:t xml:space="preserve"> </w:t>
      </w:r>
      <w:r w:rsidRPr="00350670">
        <w:rPr>
          <w:rFonts w:ascii="Times New Roman" w:eastAsia="Times New Roman" w:hAnsi="Times New Roman" w:cs="Times New Roman"/>
          <w:color w:val="000000"/>
          <w:spacing w:val="-1"/>
          <w:sz w:val="24"/>
          <w:szCs w:val="24"/>
          <w:lang w:val="ro-RO"/>
        </w:rPr>
        <w:t>f</w:t>
      </w:r>
      <w:r w:rsidRPr="00350670">
        <w:rPr>
          <w:rFonts w:ascii="Times New Roman" w:eastAsia="Times New Roman" w:hAnsi="Times New Roman" w:cs="Times New Roman"/>
          <w:color w:val="000000"/>
          <w:sz w:val="24"/>
          <w:szCs w:val="24"/>
          <w:lang w:val="ro-RO"/>
        </w:rPr>
        <w:t>oli</w:t>
      </w:r>
      <w:r w:rsidRPr="00350670">
        <w:rPr>
          <w:rFonts w:ascii="Times New Roman" w:eastAsia="Times New Roman" w:hAnsi="Times New Roman" w:cs="Times New Roman"/>
          <w:color w:val="000000"/>
          <w:spacing w:val="-1"/>
          <w:sz w:val="24"/>
          <w:szCs w:val="24"/>
          <w:lang w:val="ro-RO"/>
        </w:rPr>
        <w:t>a</w:t>
      </w:r>
      <w:r w:rsidRPr="00350670">
        <w:rPr>
          <w:rFonts w:ascii="Times New Roman" w:eastAsia="Times New Roman" w:hAnsi="Times New Roman" w:cs="Times New Roman"/>
          <w:color w:val="000000"/>
          <w:sz w:val="24"/>
          <w:szCs w:val="24"/>
          <w:lang w:val="ro-RO"/>
        </w:rPr>
        <w:t xml:space="preserve">r </w:t>
      </w:r>
      <w:r w:rsidRPr="00350670">
        <w:rPr>
          <w:rFonts w:ascii="Times New Roman" w:eastAsia="Times New Roman" w:hAnsi="Times New Roman" w:cs="Times New Roman"/>
          <w:color w:val="000000"/>
          <w:spacing w:val="-1"/>
          <w:sz w:val="24"/>
          <w:szCs w:val="24"/>
          <w:lang w:val="ro-RO"/>
        </w:rPr>
        <w:t>ra</w:t>
      </w:r>
      <w:r w:rsidRPr="00350670">
        <w:rPr>
          <w:rFonts w:ascii="Times New Roman" w:eastAsia="Times New Roman" w:hAnsi="Times New Roman" w:cs="Times New Roman"/>
          <w:color w:val="000000"/>
          <w:sz w:val="24"/>
          <w:szCs w:val="24"/>
          <w:lang w:val="ro-RO"/>
        </w:rPr>
        <w:t>po</w:t>
      </w:r>
      <w:r w:rsidRPr="00350670">
        <w:rPr>
          <w:rFonts w:ascii="Times New Roman" w:eastAsia="Times New Roman" w:hAnsi="Times New Roman" w:cs="Times New Roman"/>
          <w:color w:val="000000"/>
          <w:spacing w:val="-1"/>
          <w:sz w:val="24"/>
          <w:szCs w:val="24"/>
          <w:lang w:val="ro-RO"/>
        </w:rPr>
        <w:t>r</w:t>
      </w:r>
      <w:r w:rsidRPr="00350670">
        <w:rPr>
          <w:rFonts w:ascii="Times New Roman" w:eastAsia="Times New Roman" w:hAnsi="Times New Roman" w:cs="Times New Roman"/>
          <w:color w:val="000000"/>
          <w:sz w:val="24"/>
          <w:szCs w:val="24"/>
          <w:lang w:val="ro-RO"/>
        </w:rPr>
        <w:t>t</w:t>
      </w:r>
      <w:r w:rsidRPr="00350670">
        <w:rPr>
          <w:rFonts w:ascii="Times New Roman" w:eastAsia="Times New Roman" w:hAnsi="Times New Roman" w:cs="Times New Roman"/>
          <w:color w:val="000000"/>
          <w:spacing w:val="-1"/>
          <w:sz w:val="24"/>
          <w:szCs w:val="24"/>
          <w:lang w:val="ro-RO"/>
        </w:rPr>
        <w:t>a</w:t>
      </w:r>
      <w:r w:rsidRPr="00350670">
        <w:rPr>
          <w:rFonts w:ascii="Times New Roman" w:eastAsia="Times New Roman" w:hAnsi="Times New Roman" w:cs="Times New Roman"/>
          <w:color w:val="000000"/>
          <w:spacing w:val="3"/>
          <w:sz w:val="24"/>
          <w:szCs w:val="24"/>
          <w:lang w:val="ro-RO"/>
        </w:rPr>
        <w:t>t</w:t>
      </w:r>
      <w:r w:rsidRPr="00350670">
        <w:rPr>
          <w:rFonts w:ascii="Times New Roman" w:eastAsia="Times New Roman" w:hAnsi="Times New Roman" w:cs="Times New Roman"/>
          <w:color w:val="000000"/>
          <w:sz w:val="24"/>
          <w:szCs w:val="24"/>
          <w:lang w:val="ro-RO"/>
        </w:rPr>
        <w:t>ă la</w:t>
      </w:r>
      <w:r w:rsidRPr="00350670">
        <w:rPr>
          <w:rFonts w:ascii="Times New Roman" w:eastAsia="Times New Roman" w:hAnsi="Times New Roman" w:cs="Times New Roman"/>
          <w:color w:val="000000"/>
          <w:spacing w:val="2"/>
          <w:sz w:val="24"/>
          <w:szCs w:val="24"/>
          <w:lang w:val="ro-RO"/>
        </w:rPr>
        <w:t xml:space="preserve"> </w:t>
      </w:r>
      <w:r w:rsidRPr="00350670">
        <w:rPr>
          <w:rFonts w:ascii="Times New Roman" w:eastAsia="Times New Roman" w:hAnsi="Times New Roman" w:cs="Times New Roman"/>
          <w:color w:val="000000"/>
          <w:sz w:val="24"/>
          <w:szCs w:val="24"/>
          <w:lang w:val="ro-RO"/>
        </w:rPr>
        <w:t>volumul</w:t>
      </w:r>
      <w:r w:rsidRPr="00350670">
        <w:rPr>
          <w:rFonts w:ascii="Times New Roman" w:eastAsia="Times New Roman" w:hAnsi="Times New Roman" w:cs="Times New Roman"/>
          <w:color w:val="000000"/>
          <w:spacing w:val="1"/>
          <w:sz w:val="24"/>
          <w:szCs w:val="24"/>
          <w:lang w:val="ro-RO"/>
        </w:rPr>
        <w:t xml:space="preserve"> </w:t>
      </w:r>
      <w:r w:rsidRPr="00350670">
        <w:rPr>
          <w:rFonts w:ascii="Times New Roman" w:eastAsia="Times New Roman" w:hAnsi="Times New Roman" w:cs="Times New Roman"/>
          <w:color w:val="000000"/>
          <w:spacing w:val="-1"/>
          <w:sz w:val="24"/>
          <w:szCs w:val="24"/>
          <w:lang w:val="ro-RO"/>
        </w:rPr>
        <w:t>ace</w:t>
      </w:r>
      <w:r w:rsidRPr="00350670">
        <w:rPr>
          <w:rFonts w:ascii="Times New Roman" w:eastAsia="Times New Roman" w:hAnsi="Times New Roman" w:cs="Times New Roman"/>
          <w:color w:val="000000"/>
          <w:sz w:val="24"/>
          <w:szCs w:val="24"/>
          <w:lang w:val="ro-RO"/>
        </w:rPr>
        <w:t>stui</w:t>
      </w:r>
      <w:r w:rsidRPr="00350670">
        <w:rPr>
          <w:rFonts w:ascii="Times New Roman" w:eastAsia="Times New Roman" w:hAnsi="Times New Roman" w:cs="Times New Roman"/>
          <w:color w:val="000000"/>
          <w:spacing w:val="-1"/>
          <w:sz w:val="24"/>
          <w:szCs w:val="24"/>
          <w:lang w:val="ro-RO"/>
        </w:rPr>
        <w:t>a</w:t>
      </w:r>
      <w:r w:rsidRPr="00350670">
        <w:rPr>
          <w:rFonts w:ascii="Times New Roman" w:eastAsia="Times New Roman" w:hAnsi="Times New Roman" w:cs="Times New Roman"/>
          <w:color w:val="000000"/>
          <w:sz w:val="24"/>
          <w:szCs w:val="24"/>
          <w:lang w:val="ro-RO"/>
        </w:rPr>
        <w:t>, unde se î</w:t>
      </w:r>
      <w:r w:rsidRPr="00350670">
        <w:rPr>
          <w:rFonts w:ascii="Times New Roman" w:eastAsia="Times New Roman" w:hAnsi="Times New Roman" w:cs="Times New Roman"/>
          <w:color w:val="000000"/>
          <w:spacing w:val="2"/>
          <w:sz w:val="24"/>
          <w:szCs w:val="24"/>
          <w:lang w:val="ro-RO"/>
        </w:rPr>
        <w:t>n</w:t>
      </w:r>
      <w:r w:rsidRPr="00350670">
        <w:rPr>
          <w:rFonts w:ascii="Times New Roman" w:eastAsia="Times New Roman" w:hAnsi="Times New Roman" w:cs="Times New Roman"/>
          <w:color w:val="000000"/>
          <w:spacing w:val="-2"/>
          <w:sz w:val="24"/>
          <w:szCs w:val="24"/>
          <w:lang w:val="ro-RO"/>
        </w:rPr>
        <w:t>g</w:t>
      </w:r>
      <w:r w:rsidRPr="00350670">
        <w:rPr>
          <w:rFonts w:ascii="Times New Roman" w:eastAsia="Times New Roman" w:hAnsi="Times New Roman" w:cs="Times New Roman"/>
          <w:color w:val="000000"/>
          <w:sz w:val="24"/>
          <w:szCs w:val="24"/>
          <w:lang w:val="ro-RO"/>
        </w:rPr>
        <w:t>lob</w:t>
      </w:r>
      <w:r w:rsidRPr="00350670">
        <w:rPr>
          <w:rFonts w:ascii="Times New Roman" w:eastAsia="Times New Roman" w:hAnsi="Times New Roman" w:cs="Times New Roman"/>
          <w:color w:val="000000"/>
          <w:spacing w:val="1"/>
          <w:sz w:val="24"/>
          <w:szCs w:val="24"/>
          <w:lang w:val="ro-RO"/>
        </w:rPr>
        <w:t>e</w:t>
      </w:r>
      <w:r w:rsidRPr="00350670">
        <w:rPr>
          <w:rFonts w:ascii="Times New Roman" w:eastAsia="Times New Roman" w:hAnsi="Times New Roman" w:cs="Times New Roman"/>
          <w:color w:val="000000"/>
          <w:spacing w:val="-1"/>
          <w:sz w:val="24"/>
          <w:szCs w:val="24"/>
          <w:lang w:val="ro-RO"/>
        </w:rPr>
        <w:t>a</w:t>
      </w:r>
      <w:r w:rsidRPr="00350670">
        <w:rPr>
          <w:rFonts w:ascii="Times New Roman" w:eastAsia="Times New Roman" w:hAnsi="Times New Roman" w:cs="Times New Roman"/>
          <w:color w:val="000000"/>
          <w:spacing w:val="1"/>
          <w:sz w:val="24"/>
          <w:szCs w:val="24"/>
          <w:lang w:val="ro-RO"/>
        </w:rPr>
        <w:t>z</w:t>
      </w:r>
      <w:r w:rsidRPr="00350670">
        <w:rPr>
          <w:rFonts w:ascii="Times New Roman" w:eastAsia="Times New Roman" w:hAnsi="Times New Roman" w:cs="Times New Roman"/>
          <w:color w:val="000000"/>
          <w:sz w:val="24"/>
          <w:szCs w:val="24"/>
          <w:lang w:val="ro-RO"/>
        </w:rPr>
        <w:t>ă şi</w:t>
      </w:r>
      <w:r w:rsidRPr="00350670">
        <w:rPr>
          <w:rFonts w:ascii="Times New Roman" w:eastAsia="Times New Roman" w:hAnsi="Times New Roman" w:cs="Times New Roman"/>
          <w:color w:val="000000"/>
          <w:spacing w:val="4"/>
          <w:sz w:val="24"/>
          <w:szCs w:val="24"/>
          <w:lang w:val="ro-RO"/>
        </w:rPr>
        <w:t xml:space="preserve"> </w:t>
      </w:r>
      <w:r w:rsidRPr="00350670">
        <w:rPr>
          <w:rFonts w:ascii="Times New Roman" w:eastAsia="Times New Roman" w:hAnsi="Times New Roman" w:cs="Times New Roman"/>
          <w:color w:val="000000"/>
          <w:sz w:val="24"/>
          <w:szCs w:val="24"/>
          <w:lang w:val="ro-RO"/>
        </w:rPr>
        <w:t>o</w:t>
      </w:r>
      <w:r w:rsidRPr="00350670">
        <w:rPr>
          <w:rFonts w:ascii="Times New Roman" w:eastAsia="Times New Roman" w:hAnsi="Times New Roman" w:cs="Times New Roman"/>
          <w:color w:val="000000"/>
          <w:spacing w:val="1"/>
          <w:sz w:val="24"/>
          <w:szCs w:val="24"/>
          <w:lang w:val="ro-RO"/>
        </w:rPr>
        <w:t xml:space="preserve"> </w:t>
      </w:r>
      <w:r w:rsidRPr="00350670">
        <w:rPr>
          <w:rFonts w:ascii="Times New Roman" w:eastAsia="Times New Roman" w:hAnsi="Times New Roman" w:cs="Times New Roman"/>
          <w:color w:val="000000"/>
          <w:sz w:val="24"/>
          <w:szCs w:val="24"/>
          <w:lang w:val="ro-RO"/>
        </w:rPr>
        <w:t>m</w:t>
      </w:r>
      <w:r w:rsidRPr="00350670">
        <w:rPr>
          <w:rFonts w:ascii="Times New Roman" w:eastAsia="Times New Roman" w:hAnsi="Times New Roman" w:cs="Times New Roman"/>
          <w:color w:val="000000"/>
          <w:spacing w:val="-1"/>
          <w:sz w:val="24"/>
          <w:szCs w:val="24"/>
          <w:lang w:val="ro-RO"/>
        </w:rPr>
        <w:t>ar</w:t>
      </w:r>
      <w:r w:rsidRPr="00350670">
        <w:rPr>
          <w:rFonts w:ascii="Times New Roman" w:eastAsia="Times New Roman" w:hAnsi="Times New Roman" w:cs="Times New Roman"/>
          <w:color w:val="000000"/>
          <w:sz w:val="24"/>
          <w:szCs w:val="24"/>
          <w:lang w:val="ro-RO"/>
        </w:rPr>
        <w:t>e</w:t>
      </w:r>
      <w:r w:rsidRPr="00350670">
        <w:rPr>
          <w:rFonts w:ascii="Times New Roman" w:eastAsia="Times New Roman" w:hAnsi="Times New Roman" w:cs="Times New Roman"/>
          <w:color w:val="000000"/>
          <w:spacing w:val="2"/>
          <w:sz w:val="24"/>
          <w:szCs w:val="24"/>
          <w:lang w:val="ro-RO"/>
        </w:rPr>
        <w:t xml:space="preserve"> </w:t>
      </w:r>
      <w:r w:rsidRPr="00350670">
        <w:rPr>
          <w:rFonts w:ascii="Times New Roman" w:eastAsia="Times New Roman" w:hAnsi="Times New Roman" w:cs="Times New Roman"/>
          <w:color w:val="000000"/>
          <w:spacing w:val="-1"/>
          <w:sz w:val="24"/>
          <w:szCs w:val="24"/>
          <w:lang w:val="ro-RO"/>
        </w:rPr>
        <w:t>ca</w:t>
      </w:r>
      <w:r w:rsidRPr="00350670">
        <w:rPr>
          <w:rFonts w:ascii="Times New Roman" w:eastAsia="Times New Roman" w:hAnsi="Times New Roman" w:cs="Times New Roman"/>
          <w:color w:val="000000"/>
          <w:sz w:val="24"/>
          <w:szCs w:val="24"/>
          <w:lang w:val="ro-RO"/>
        </w:rPr>
        <w:t>ntit</w:t>
      </w:r>
      <w:r w:rsidRPr="00350670">
        <w:rPr>
          <w:rFonts w:ascii="Times New Roman" w:eastAsia="Times New Roman" w:hAnsi="Times New Roman" w:cs="Times New Roman"/>
          <w:color w:val="000000"/>
          <w:spacing w:val="-1"/>
          <w:sz w:val="24"/>
          <w:szCs w:val="24"/>
          <w:lang w:val="ro-RO"/>
        </w:rPr>
        <w:t>a</w:t>
      </w:r>
      <w:r w:rsidRPr="00350670">
        <w:rPr>
          <w:rFonts w:ascii="Times New Roman" w:eastAsia="Times New Roman" w:hAnsi="Times New Roman" w:cs="Times New Roman"/>
          <w:color w:val="000000"/>
          <w:sz w:val="24"/>
          <w:szCs w:val="24"/>
          <w:lang w:val="ro-RO"/>
        </w:rPr>
        <w:t>te</w:t>
      </w:r>
      <w:r w:rsidRPr="00350670">
        <w:rPr>
          <w:rFonts w:ascii="Times New Roman" w:eastAsia="Times New Roman" w:hAnsi="Times New Roman" w:cs="Times New Roman"/>
          <w:color w:val="000000"/>
          <w:spacing w:val="2"/>
          <w:sz w:val="24"/>
          <w:szCs w:val="24"/>
          <w:lang w:val="ro-RO"/>
        </w:rPr>
        <w:t xml:space="preserve"> </w:t>
      </w:r>
      <w:r w:rsidRPr="00350670">
        <w:rPr>
          <w:rFonts w:ascii="Times New Roman" w:eastAsia="Times New Roman" w:hAnsi="Times New Roman" w:cs="Times New Roman"/>
          <w:color w:val="000000"/>
          <w:sz w:val="24"/>
          <w:szCs w:val="24"/>
          <w:lang w:val="ro-RO"/>
        </w:rPr>
        <w:t>de</w:t>
      </w:r>
      <w:r w:rsidRPr="00350670">
        <w:rPr>
          <w:rFonts w:ascii="Times New Roman" w:eastAsia="Times New Roman" w:hAnsi="Times New Roman" w:cs="Times New Roman"/>
          <w:color w:val="000000"/>
          <w:spacing w:val="2"/>
          <w:sz w:val="24"/>
          <w:szCs w:val="24"/>
          <w:lang w:val="ro-RO"/>
        </w:rPr>
        <w:t xml:space="preserve"> </w:t>
      </w:r>
      <w:r w:rsidRPr="00350670">
        <w:rPr>
          <w:rFonts w:ascii="Times New Roman" w:eastAsia="Times New Roman" w:hAnsi="Times New Roman" w:cs="Times New Roman"/>
          <w:color w:val="000000"/>
          <w:spacing w:val="-1"/>
          <w:sz w:val="24"/>
          <w:szCs w:val="24"/>
          <w:lang w:val="ro-RO"/>
        </w:rPr>
        <w:t>a</w:t>
      </w:r>
      <w:r w:rsidRPr="00350670">
        <w:rPr>
          <w:rFonts w:ascii="Times New Roman" w:eastAsia="Times New Roman" w:hAnsi="Times New Roman" w:cs="Times New Roman"/>
          <w:color w:val="000000"/>
          <w:spacing w:val="1"/>
          <w:sz w:val="24"/>
          <w:szCs w:val="24"/>
          <w:lang w:val="ro-RO"/>
        </w:rPr>
        <w:t>e</w:t>
      </w:r>
      <w:r w:rsidRPr="00350670">
        <w:rPr>
          <w:rFonts w:ascii="Times New Roman" w:eastAsia="Times New Roman" w:hAnsi="Times New Roman" w:cs="Times New Roman"/>
          <w:color w:val="000000"/>
          <w:sz w:val="24"/>
          <w:szCs w:val="24"/>
          <w:lang w:val="ro-RO"/>
        </w:rPr>
        <w:t xml:space="preserve">r </w:t>
      </w:r>
      <w:r w:rsidRPr="00350670">
        <w:rPr>
          <w:rFonts w:ascii="Times New Roman" w:eastAsia="Times New Roman" w:hAnsi="Times New Roman" w:cs="Times New Roman"/>
          <w:color w:val="000000"/>
          <w:spacing w:val="-1"/>
          <w:sz w:val="24"/>
          <w:szCs w:val="24"/>
          <w:lang w:val="ro-RO"/>
        </w:rPr>
        <w:t>c</w:t>
      </w:r>
      <w:r w:rsidRPr="00350670">
        <w:rPr>
          <w:rFonts w:ascii="Times New Roman" w:eastAsia="Times New Roman" w:hAnsi="Times New Roman" w:cs="Times New Roman"/>
          <w:color w:val="000000"/>
          <w:spacing w:val="1"/>
          <w:sz w:val="24"/>
          <w:szCs w:val="24"/>
          <w:lang w:val="ro-RO"/>
        </w:rPr>
        <w:t>a</w:t>
      </w:r>
      <w:r w:rsidRPr="00350670">
        <w:rPr>
          <w:rFonts w:ascii="Times New Roman" w:eastAsia="Times New Roman" w:hAnsi="Times New Roman" w:cs="Times New Roman"/>
          <w:color w:val="000000"/>
          <w:spacing w:val="-1"/>
          <w:sz w:val="24"/>
          <w:szCs w:val="24"/>
          <w:lang w:val="ro-RO"/>
        </w:rPr>
        <w:t>r</w:t>
      </w:r>
      <w:r w:rsidRPr="00350670">
        <w:rPr>
          <w:rFonts w:ascii="Times New Roman" w:eastAsia="Times New Roman" w:hAnsi="Times New Roman" w:cs="Times New Roman"/>
          <w:color w:val="000000"/>
          <w:sz w:val="24"/>
          <w:szCs w:val="24"/>
          <w:lang w:val="ro-RO"/>
        </w:rPr>
        <w:t>e</w:t>
      </w:r>
      <w:r w:rsidRPr="00350670">
        <w:rPr>
          <w:rFonts w:ascii="Times New Roman" w:eastAsia="Times New Roman" w:hAnsi="Times New Roman" w:cs="Times New Roman"/>
          <w:color w:val="000000"/>
          <w:spacing w:val="2"/>
          <w:sz w:val="24"/>
          <w:szCs w:val="24"/>
          <w:lang w:val="ro-RO"/>
        </w:rPr>
        <w:t xml:space="preserve"> </w:t>
      </w:r>
      <w:r w:rsidRPr="00350670">
        <w:rPr>
          <w:rFonts w:ascii="Times New Roman" w:eastAsia="Times New Roman" w:hAnsi="Times New Roman" w:cs="Times New Roman"/>
          <w:color w:val="000000"/>
          <w:spacing w:val="-1"/>
          <w:sz w:val="24"/>
          <w:szCs w:val="24"/>
          <w:lang w:val="ro-RO"/>
        </w:rPr>
        <w:t>fa</w:t>
      </w:r>
      <w:r w:rsidRPr="00350670">
        <w:rPr>
          <w:rFonts w:ascii="Times New Roman" w:eastAsia="Times New Roman" w:hAnsi="Times New Roman" w:cs="Times New Roman"/>
          <w:color w:val="000000"/>
          <w:sz w:val="24"/>
          <w:szCs w:val="24"/>
          <w:lang w:val="ro-RO"/>
        </w:rPr>
        <w:t>v</w:t>
      </w:r>
      <w:r w:rsidRPr="00350670">
        <w:rPr>
          <w:rFonts w:ascii="Times New Roman" w:eastAsia="Times New Roman" w:hAnsi="Times New Roman" w:cs="Times New Roman"/>
          <w:color w:val="000000"/>
          <w:spacing w:val="2"/>
          <w:sz w:val="24"/>
          <w:szCs w:val="24"/>
          <w:lang w:val="ro-RO"/>
        </w:rPr>
        <w:t>o</w:t>
      </w:r>
      <w:r w:rsidRPr="00350670">
        <w:rPr>
          <w:rFonts w:ascii="Times New Roman" w:eastAsia="Times New Roman" w:hAnsi="Times New Roman" w:cs="Times New Roman"/>
          <w:color w:val="000000"/>
          <w:spacing w:val="-1"/>
          <w:sz w:val="24"/>
          <w:szCs w:val="24"/>
          <w:lang w:val="ro-RO"/>
        </w:rPr>
        <w:t>r</w:t>
      </w:r>
      <w:r w:rsidRPr="00350670">
        <w:rPr>
          <w:rFonts w:ascii="Times New Roman" w:eastAsia="Times New Roman" w:hAnsi="Times New Roman" w:cs="Times New Roman"/>
          <w:color w:val="000000"/>
          <w:sz w:val="24"/>
          <w:szCs w:val="24"/>
          <w:lang w:val="ro-RO"/>
        </w:rPr>
        <w:t>i</w:t>
      </w:r>
      <w:r w:rsidRPr="00350670">
        <w:rPr>
          <w:rFonts w:ascii="Times New Roman" w:eastAsia="Times New Roman" w:hAnsi="Times New Roman" w:cs="Times New Roman"/>
          <w:color w:val="000000"/>
          <w:spacing w:val="1"/>
          <w:sz w:val="24"/>
          <w:szCs w:val="24"/>
          <w:lang w:val="ro-RO"/>
        </w:rPr>
        <w:t>z</w:t>
      </w:r>
      <w:r w:rsidRPr="00350670">
        <w:rPr>
          <w:rFonts w:ascii="Times New Roman" w:eastAsia="Times New Roman" w:hAnsi="Times New Roman" w:cs="Times New Roman"/>
          <w:color w:val="000000"/>
          <w:spacing w:val="-1"/>
          <w:sz w:val="24"/>
          <w:szCs w:val="24"/>
          <w:lang w:val="ro-RO"/>
        </w:rPr>
        <w:t>ea</w:t>
      </w:r>
      <w:r w:rsidRPr="00350670">
        <w:rPr>
          <w:rFonts w:ascii="Times New Roman" w:eastAsia="Times New Roman" w:hAnsi="Times New Roman" w:cs="Times New Roman"/>
          <w:color w:val="000000"/>
          <w:spacing w:val="1"/>
          <w:sz w:val="24"/>
          <w:szCs w:val="24"/>
          <w:lang w:val="ro-RO"/>
        </w:rPr>
        <w:t>z</w:t>
      </w:r>
      <w:r w:rsidRPr="00350670">
        <w:rPr>
          <w:rFonts w:ascii="Times New Roman" w:eastAsia="Times New Roman" w:hAnsi="Times New Roman" w:cs="Times New Roman"/>
          <w:color w:val="000000"/>
          <w:sz w:val="24"/>
          <w:szCs w:val="24"/>
          <w:lang w:val="ro-RO"/>
        </w:rPr>
        <w:t>ă iniţi</w:t>
      </w:r>
      <w:r w:rsidRPr="00350670">
        <w:rPr>
          <w:rFonts w:ascii="Times New Roman" w:eastAsia="Times New Roman" w:hAnsi="Times New Roman" w:cs="Times New Roman"/>
          <w:color w:val="000000"/>
          <w:spacing w:val="-1"/>
          <w:sz w:val="24"/>
          <w:szCs w:val="24"/>
          <w:lang w:val="ro-RO"/>
        </w:rPr>
        <w:t>ere</w:t>
      </w:r>
      <w:r w:rsidRPr="00350670">
        <w:rPr>
          <w:rFonts w:ascii="Times New Roman" w:eastAsia="Times New Roman" w:hAnsi="Times New Roman" w:cs="Times New Roman"/>
          <w:color w:val="000000"/>
          <w:sz w:val="24"/>
          <w:szCs w:val="24"/>
          <w:lang w:val="ro-RO"/>
        </w:rPr>
        <w:t>a</w:t>
      </w:r>
      <w:r w:rsidRPr="00350670">
        <w:rPr>
          <w:rFonts w:ascii="Times New Roman" w:eastAsia="Times New Roman" w:hAnsi="Times New Roman" w:cs="Times New Roman"/>
          <w:color w:val="000000"/>
          <w:spacing w:val="2"/>
          <w:sz w:val="24"/>
          <w:szCs w:val="24"/>
          <w:lang w:val="ro-RO"/>
        </w:rPr>
        <w:t xml:space="preserve"> </w:t>
      </w:r>
      <w:r w:rsidRPr="00350670">
        <w:rPr>
          <w:rFonts w:ascii="Times New Roman" w:eastAsia="Times New Roman" w:hAnsi="Times New Roman" w:cs="Times New Roman"/>
          <w:color w:val="000000"/>
          <w:sz w:val="24"/>
          <w:szCs w:val="24"/>
          <w:lang w:val="ro-RO"/>
        </w:rPr>
        <w:t>şi</w:t>
      </w:r>
      <w:r w:rsidRPr="00350670">
        <w:rPr>
          <w:rFonts w:ascii="Times New Roman" w:eastAsia="Times New Roman" w:hAnsi="Times New Roman" w:cs="Times New Roman"/>
          <w:color w:val="000000"/>
          <w:spacing w:val="1"/>
          <w:sz w:val="24"/>
          <w:szCs w:val="24"/>
          <w:lang w:val="ro-RO"/>
        </w:rPr>
        <w:t xml:space="preserve"> </w:t>
      </w:r>
      <w:r w:rsidRPr="00350670">
        <w:rPr>
          <w:rFonts w:ascii="Times New Roman" w:eastAsia="Times New Roman" w:hAnsi="Times New Roman" w:cs="Times New Roman"/>
          <w:color w:val="000000"/>
          <w:sz w:val="24"/>
          <w:szCs w:val="24"/>
          <w:lang w:val="ro-RO"/>
        </w:rPr>
        <w:t>înt</w:t>
      </w:r>
      <w:r w:rsidRPr="00350670">
        <w:rPr>
          <w:rFonts w:ascii="Times New Roman" w:eastAsia="Times New Roman" w:hAnsi="Times New Roman" w:cs="Times New Roman"/>
          <w:color w:val="000000"/>
          <w:spacing w:val="-1"/>
          <w:sz w:val="24"/>
          <w:szCs w:val="24"/>
          <w:lang w:val="ro-RO"/>
        </w:rPr>
        <w:t>re</w:t>
      </w:r>
      <w:r w:rsidRPr="00350670">
        <w:rPr>
          <w:rFonts w:ascii="Times New Roman" w:eastAsia="Times New Roman" w:hAnsi="Times New Roman" w:cs="Times New Roman"/>
          <w:color w:val="000000"/>
          <w:sz w:val="24"/>
          <w:szCs w:val="24"/>
          <w:lang w:val="ro-RO"/>
        </w:rPr>
        <w:t>ţin</w:t>
      </w:r>
      <w:r w:rsidRPr="00350670">
        <w:rPr>
          <w:rFonts w:ascii="Times New Roman" w:eastAsia="Times New Roman" w:hAnsi="Times New Roman" w:cs="Times New Roman"/>
          <w:color w:val="000000"/>
          <w:spacing w:val="-1"/>
          <w:sz w:val="24"/>
          <w:szCs w:val="24"/>
          <w:lang w:val="ro-RO"/>
        </w:rPr>
        <w:t>e</w:t>
      </w:r>
      <w:r w:rsidRPr="00350670">
        <w:rPr>
          <w:rFonts w:ascii="Times New Roman" w:eastAsia="Times New Roman" w:hAnsi="Times New Roman" w:cs="Times New Roman"/>
          <w:color w:val="000000"/>
          <w:spacing w:val="1"/>
          <w:sz w:val="24"/>
          <w:szCs w:val="24"/>
          <w:lang w:val="ro-RO"/>
        </w:rPr>
        <w:t>r</w:t>
      </w:r>
      <w:r w:rsidRPr="00350670">
        <w:rPr>
          <w:rFonts w:ascii="Times New Roman" w:eastAsia="Times New Roman" w:hAnsi="Times New Roman" w:cs="Times New Roman"/>
          <w:color w:val="000000"/>
          <w:spacing w:val="-1"/>
          <w:sz w:val="24"/>
          <w:szCs w:val="24"/>
          <w:lang w:val="ro-RO"/>
        </w:rPr>
        <w:t>e</w:t>
      </w:r>
      <w:r w:rsidRPr="00350670">
        <w:rPr>
          <w:rFonts w:ascii="Times New Roman" w:eastAsia="Times New Roman" w:hAnsi="Times New Roman" w:cs="Times New Roman"/>
          <w:color w:val="000000"/>
          <w:sz w:val="24"/>
          <w:szCs w:val="24"/>
          <w:lang w:val="ro-RO"/>
        </w:rPr>
        <w:t>a in</w:t>
      </w:r>
      <w:r w:rsidRPr="00350670">
        <w:rPr>
          <w:rFonts w:ascii="Times New Roman" w:eastAsia="Times New Roman" w:hAnsi="Times New Roman" w:cs="Times New Roman"/>
          <w:color w:val="000000"/>
          <w:spacing w:val="-1"/>
          <w:sz w:val="24"/>
          <w:szCs w:val="24"/>
          <w:lang w:val="ro-RO"/>
        </w:rPr>
        <w:t>ce</w:t>
      </w:r>
      <w:r w:rsidRPr="00350670">
        <w:rPr>
          <w:rFonts w:ascii="Times New Roman" w:eastAsia="Times New Roman" w:hAnsi="Times New Roman" w:cs="Times New Roman"/>
          <w:color w:val="000000"/>
          <w:sz w:val="24"/>
          <w:szCs w:val="24"/>
          <w:lang w:val="ro-RO"/>
        </w:rPr>
        <w:t>ndiului, pe</w:t>
      </w:r>
      <w:r w:rsidRPr="00350670">
        <w:rPr>
          <w:rFonts w:ascii="Times New Roman" w:eastAsia="Times New Roman" w:hAnsi="Times New Roman" w:cs="Times New Roman"/>
          <w:color w:val="000000"/>
          <w:spacing w:val="-1"/>
          <w:sz w:val="24"/>
          <w:szCs w:val="24"/>
          <w:lang w:val="ro-RO"/>
        </w:rPr>
        <w:t xml:space="preserve"> </w:t>
      </w:r>
      <w:r w:rsidRPr="00350670">
        <w:rPr>
          <w:rFonts w:ascii="Times New Roman" w:eastAsia="Times New Roman" w:hAnsi="Times New Roman" w:cs="Times New Roman"/>
          <w:color w:val="000000"/>
          <w:sz w:val="24"/>
          <w:szCs w:val="24"/>
          <w:lang w:val="ro-RO"/>
        </w:rPr>
        <w:t>l</w:t>
      </w:r>
      <w:r w:rsidRPr="00350670">
        <w:rPr>
          <w:rFonts w:ascii="Times New Roman" w:eastAsia="Times New Roman" w:hAnsi="Times New Roman" w:cs="Times New Roman"/>
          <w:color w:val="000000"/>
          <w:spacing w:val="-1"/>
          <w:sz w:val="24"/>
          <w:szCs w:val="24"/>
          <w:lang w:val="ro-RO"/>
        </w:rPr>
        <w:t>â</w:t>
      </w:r>
      <w:r w:rsidRPr="00350670">
        <w:rPr>
          <w:rFonts w:ascii="Times New Roman" w:eastAsia="Times New Roman" w:hAnsi="Times New Roman" w:cs="Times New Roman"/>
          <w:color w:val="000000"/>
          <w:spacing w:val="2"/>
          <w:sz w:val="24"/>
          <w:szCs w:val="24"/>
          <w:lang w:val="ro-RO"/>
        </w:rPr>
        <w:t>n</w:t>
      </w:r>
      <w:r w:rsidRPr="00350670">
        <w:rPr>
          <w:rFonts w:ascii="Times New Roman" w:eastAsia="Times New Roman" w:hAnsi="Times New Roman" w:cs="Times New Roman"/>
          <w:color w:val="000000"/>
          <w:spacing w:val="-2"/>
          <w:sz w:val="24"/>
          <w:szCs w:val="24"/>
          <w:lang w:val="ro-RO"/>
        </w:rPr>
        <w:t>g</w:t>
      </w:r>
      <w:r w:rsidRPr="00350670">
        <w:rPr>
          <w:rFonts w:ascii="Times New Roman" w:eastAsia="Times New Roman" w:hAnsi="Times New Roman" w:cs="Times New Roman"/>
          <w:color w:val="000000"/>
          <w:sz w:val="24"/>
          <w:szCs w:val="24"/>
          <w:lang w:val="ro-RO"/>
        </w:rPr>
        <w:t>ă</w:t>
      </w:r>
      <w:r w:rsidRPr="00350670">
        <w:rPr>
          <w:rFonts w:ascii="Times New Roman" w:eastAsia="Times New Roman" w:hAnsi="Times New Roman" w:cs="Times New Roman"/>
          <w:color w:val="000000"/>
          <w:spacing w:val="-1"/>
          <w:sz w:val="24"/>
          <w:szCs w:val="24"/>
          <w:lang w:val="ro-RO"/>
        </w:rPr>
        <w:t xml:space="preserve"> a</w:t>
      </w:r>
      <w:r w:rsidRPr="00350670">
        <w:rPr>
          <w:rFonts w:ascii="Times New Roman" w:eastAsia="Times New Roman" w:hAnsi="Times New Roman" w:cs="Times New Roman"/>
          <w:color w:val="000000"/>
          <w:sz w:val="24"/>
          <w:szCs w:val="24"/>
          <w:lang w:val="ro-RO"/>
        </w:rPr>
        <w:t>p</w:t>
      </w:r>
      <w:r w:rsidRPr="00350670">
        <w:rPr>
          <w:rFonts w:ascii="Times New Roman" w:eastAsia="Times New Roman" w:hAnsi="Times New Roman" w:cs="Times New Roman"/>
          <w:color w:val="000000"/>
          <w:spacing w:val="2"/>
          <w:sz w:val="24"/>
          <w:szCs w:val="24"/>
          <w:lang w:val="ro-RO"/>
        </w:rPr>
        <w:t>o</w:t>
      </w:r>
      <w:r w:rsidRPr="00350670">
        <w:rPr>
          <w:rFonts w:ascii="Times New Roman" w:eastAsia="Times New Roman" w:hAnsi="Times New Roman" w:cs="Times New Roman"/>
          <w:color w:val="000000"/>
          <w:spacing w:val="-1"/>
          <w:sz w:val="24"/>
          <w:szCs w:val="24"/>
          <w:lang w:val="ro-RO"/>
        </w:rPr>
        <w:t>r</w:t>
      </w:r>
      <w:r w:rsidRPr="00350670">
        <w:rPr>
          <w:rFonts w:ascii="Times New Roman" w:eastAsia="Times New Roman" w:hAnsi="Times New Roman" w:cs="Times New Roman"/>
          <w:color w:val="000000"/>
          <w:sz w:val="24"/>
          <w:szCs w:val="24"/>
          <w:lang w:val="ro-RO"/>
        </w:rPr>
        <w:t>tul de</w:t>
      </w:r>
      <w:r w:rsidRPr="00350670">
        <w:rPr>
          <w:rFonts w:ascii="Times New Roman" w:eastAsia="Times New Roman" w:hAnsi="Times New Roman" w:cs="Times New Roman"/>
          <w:color w:val="000000"/>
          <w:spacing w:val="-1"/>
          <w:sz w:val="24"/>
          <w:szCs w:val="24"/>
          <w:lang w:val="ro-RO"/>
        </w:rPr>
        <w:t xml:space="preserve"> </w:t>
      </w:r>
      <w:r w:rsidRPr="00350670">
        <w:rPr>
          <w:rFonts w:ascii="Times New Roman" w:eastAsia="Times New Roman" w:hAnsi="Times New Roman" w:cs="Times New Roman"/>
          <w:color w:val="000000"/>
          <w:sz w:val="24"/>
          <w:szCs w:val="24"/>
          <w:lang w:val="ro-RO"/>
        </w:rPr>
        <w:t>m</w:t>
      </w:r>
      <w:r w:rsidRPr="00350670">
        <w:rPr>
          <w:rFonts w:ascii="Times New Roman" w:eastAsia="Times New Roman" w:hAnsi="Times New Roman" w:cs="Times New Roman"/>
          <w:color w:val="000000"/>
          <w:spacing w:val="-1"/>
          <w:sz w:val="24"/>
          <w:szCs w:val="24"/>
          <w:lang w:val="ro-RO"/>
        </w:rPr>
        <w:t>a</w:t>
      </w:r>
      <w:r w:rsidRPr="00350670">
        <w:rPr>
          <w:rFonts w:ascii="Times New Roman" w:eastAsia="Times New Roman" w:hAnsi="Times New Roman" w:cs="Times New Roman"/>
          <w:color w:val="000000"/>
          <w:sz w:val="24"/>
          <w:szCs w:val="24"/>
          <w:lang w:val="ro-RO"/>
        </w:rPr>
        <w:t>t</w:t>
      </w:r>
      <w:r w:rsidRPr="00350670">
        <w:rPr>
          <w:rFonts w:ascii="Times New Roman" w:eastAsia="Times New Roman" w:hAnsi="Times New Roman" w:cs="Times New Roman"/>
          <w:color w:val="000000"/>
          <w:spacing w:val="-1"/>
          <w:sz w:val="24"/>
          <w:szCs w:val="24"/>
          <w:lang w:val="ro-RO"/>
        </w:rPr>
        <w:t>er</w:t>
      </w:r>
      <w:r w:rsidRPr="00350670">
        <w:rPr>
          <w:rFonts w:ascii="Times New Roman" w:eastAsia="Times New Roman" w:hAnsi="Times New Roman" w:cs="Times New Roman"/>
          <w:color w:val="000000"/>
          <w:sz w:val="24"/>
          <w:szCs w:val="24"/>
          <w:lang w:val="ro-RO"/>
        </w:rPr>
        <w:t>i</w:t>
      </w:r>
      <w:r w:rsidRPr="00350670">
        <w:rPr>
          <w:rFonts w:ascii="Times New Roman" w:eastAsia="Times New Roman" w:hAnsi="Times New Roman" w:cs="Times New Roman"/>
          <w:color w:val="000000"/>
          <w:spacing w:val="-1"/>
          <w:sz w:val="24"/>
          <w:szCs w:val="24"/>
          <w:lang w:val="ro-RO"/>
        </w:rPr>
        <w:t>a</w:t>
      </w:r>
      <w:r w:rsidRPr="00350670">
        <w:rPr>
          <w:rFonts w:ascii="Times New Roman" w:eastAsia="Times New Roman" w:hAnsi="Times New Roman" w:cs="Times New Roman"/>
          <w:color w:val="000000"/>
          <w:sz w:val="24"/>
          <w:szCs w:val="24"/>
          <w:lang w:val="ro-RO"/>
        </w:rPr>
        <w:t xml:space="preserve">l </w:t>
      </w:r>
      <w:r w:rsidRPr="00350670">
        <w:rPr>
          <w:rFonts w:ascii="Times New Roman" w:eastAsia="Times New Roman" w:hAnsi="Times New Roman" w:cs="Times New Roman"/>
          <w:color w:val="000000"/>
          <w:spacing w:val="-1"/>
          <w:sz w:val="24"/>
          <w:szCs w:val="24"/>
          <w:lang w:val="ro-RO"/>
        </w:rPr>
        <w:t>c</w:t>
      </w:r>
      <w:r w:rsidRPr="00350670">
        <w:rPr>
          <w:rFonts w:ascii="Times New Roman" w:eastAsia="Times New Roman" w:hAnsi="Times New Roman" w:cs="Times New Roman"/>
          <w:color w:val="000000"/>
          <w:sz w:val="24"/>
          <w:szCs w:val="24"/>
          <w:lang w:val="ro-RO"/>
        </w:rPr>
        <w:t>ombust</w:t>
      </w:r>
      <w:r w:rsidRPr="00350670">
        <w:rPr>
          <w:rFonts w:ascii="Times New Roman" w:eastAsia="Times New Roman" w:hAnsi="Times New Roman" w:cs="Times New Roman"/>
          <w:color w:val="000000"/>
          <w:spacing w:val="3"/>
          <w:sz w:val="24"/>
          <w:szCs w:val="24"/>
          <w:lang w:val="ro-RO"/>
        </w:rPr>
        <w:t>i</w:t>
      </w:r>
      <w:r w:rsidRPr="00350670">
        <w:rPr>
          <w:rFonts w:ascii="Times New Roman" w:eastAsia="Times New Roman" w:hAnsi="Times New Roman" w:cs="Times New Roman"/>
          <w:color w:val="000000"/>
          <w:sz w:val="24"/>
          <w:szCs w:val="24"/>
          <w:lang w:val="ro-RO"/>
        </w:rPr>
        <w:t>bil.</w:t>
      </w:r>
    </w:p>
    <w:p w14:paraId="2A40C7D7" w14:textId="77777777" w:rsidR="00820B44" w:rsidRPr="00350670" w:rsidRDefault="00820B44" w:rsidP="00323860">
      <w:pPr>
        <w:widowControl w:val="0"/>
        <w:autoSpaceDE w:val="0"/>
        <w:autoSpaceDN w:val="0"/>
        <w:adjustRightInd w:val="0"/>
        <w:spacing w:after="0" w:line="240" w:lineRule="auto"/>
        <w:ind w:right="-40" w:firstLine="720"/>
        <w:jc w:val="both"/>
        <w:rPr>
          <w:rFonts w:ascii="Times New Roman" w:eastAsia="Times New Roman" w:hAnsi="Times New Roman" w:cs="Times New Roman"/>
          <w:color w:val="000000"/>
          <w:spacing w:val="7"/>
          <w:sz w:val="24"/>
          <w:szCs w:val="24"/>
          <w:lang w:val="ro-RO"/>
        </w:rPr>
      </w:pPr>
      <w:r w:rsidRPr="00350670">
        <w:rPr>
          <w:rFonts w:ascii="Times New Roman" w:eastAsia="Times New Roman" w:hAnsi="Times New Roman" w:cs="Times New Roman"/>
          <w:color w:val="000000"/>
          <w:spacing w:val="-1"/>
          <w:sz w:val="24"/>
          <w:szCs w:val="24"/>
          <w:lang w:val="ro-RO"/>
        </w:rPr>
        <w:t>Per</w:t>
      </w:r>
      <w:r w:rsidRPr="00350670">
        <w:rPr>
          <w:rFonts w:ascii="Times New Roman" w:eastAsia="Times New Roman" w:hAnsi="Times New Roman" w:cs="Times New Roman"/>
          <w:color w:val="000000"/>
          <w:sz w:val="24"/>
          <w:szCs w:val="24"/>
          <w:lang w:val="ro-RO"/>
        </w:rPr>
        <w:t>i</w:t>
      </w:r>
      <w:r w:rsidRPr="00350670">
        <w:rPr>
          <w:rFonts w:ascii="Times New Roman" w:eastAsia="Times New Roman" w:hAnsi="Times New Roman" w:cs="Times New Roman"/>
          <w:color w:val="000000"/>
          <w:spacing w:val="-1"/>
          <w:sz w:val="24"/>
          <w:szCs w:val="24"/>
          <w:lang w:val="ro-RO"/>
        </w:rPr>
        <w:t>c</w:t>
      </w:r>
      <w:r w:rsidRPr="00350670">
        <w:rPr>
          <w:rFonts w:ascii="Times New Roman" w:eastAsia="Times New Roman" w:hAnsi="Times New Roman" w:cs="Times New Roman"/>
          <w:color w:val="000000"/>
          <w:sz w:val="24"/>
          <w:szCs w:val="24"/>
          <w:lang w:val="ro-RO"/>
        </w:rPr>
        <w:t>o</w:t>
      </w:r>
      <w:r w:rsidRPr="00350670">
        <w:rPr>
          <w:rFonts w:ascii="Times New Roman" w:eastAsia="Times New Roman" w:hAnsi="Times New Roman" w:cs="Times New Roman"/>
          <w:color w:val="000000"/>
          <w:spacing w:val="3"/>
          <w:sz w:val="24"/>
          <w:szCs w:val="24"/>
          <w:lang w:val="ro-RO"/>
        </w:rPr>
        <w:t>l</w:t>
      </w:r>
      <w:r w:rsidRPr="00350670">
        <w:rPr>
          <w:rFonts w:ascii="Times New Roman" w:eastAsia="Times New Roman" w:hAnsi="Times New Roman" w:cs="Times New Roman"/>
          <w:color w:val="000000"/>
          <w:sz w:val="24"/>
          <w:szCs w:val="24"/>
          <w:lang w:val="ro-RO"/>
        </w:rPr>
        <w:t xml:space="preserve">ul </w:t>
      </w:r>
      <w:r w:rsidRPr="00350670">
        <w:rPr>
          <w:rFonts w:ascii="Times New Roman" w:eastAsia="Times New Roman" w:hAnsi="Times New Roman" w:cs="Times New Roman"/>
          <w:color w:val="000000"/>
          <w:spacing w:val="1"/>
          <w:sz w:val="24"/>
          <w:szCs w:val="24"/>
          <w:lang w:val="ro-RO"/>
        </w:rPr>
        <w:t xml:space="preserve"> </w:t>
      </w:r>
      <w:r w:rsidRPr="00350670">
        <w:rPr>
          <w:rFonts w:ascii="Times New Roman" w:eastAsia="Times New Roman" w:hAnsi="Times New Roman" w:cs="Times New Roman"/>
          <w:color w:val="000000"/>
          <w:spacing w:val="-1"/>
          <w:sz w:val="24"/>
          <w:szCs w:val="24"/>
          <w:lang w:val="ro-RO"/>
        </w:rPr>
        <w:t>ce</w:t>
      </w:r>
      <w:r w:rsidRPr="00350670">
        <w:rPr>
          <w:rFonts w:ascii="Times New Roman" w:eastAsia="Times New Roman" w:hAnsi="Times New Roman" w:cs="Times New Roman"/>
          <w:color w:val="000000"/>
          <w:sz w:val="24"/>
          <w:szCs w:val="24"/>
          <w:lang w:val="ro-RO"/>
        </w:rPr>
        <w:t xml:space="preserve">l </w:t>
      </w:r>
      <w:r w:rsidRPr="00350670">
        <w:rPr>
          <w:rFonts w:ascii="Times New Roman" w:eastAsia="Times New Roman" w:hAnsi="Times New Roman" w:cs="Times New Roman"/>
          <w:color w:val="000000"/>
          <w:spacing w:val="1"/>
          <w:sz w:val="24"/>
          <w:szCs w:val="24"/>
          <w:lang w:val="ro-RO"/>
        </w:rPr>
        <w:t xml:space="preserve"> </w:t>
      </w:r>
      <w:r w:rsidRPr="00350670">
        <w:rPr>
          <w:rFonts w:ascii="Times New Roman" w:eastAsia="Times New Roman" w:hAnsi="Times New Roman" w:cs="Times New Roman"/>
          <w:color w:val="000000"/>
          <w:sz w:val="24"/>
          <w:szCs w:val="24"/>
          <w:lang w:val="ro-RO"/>
        </w:rPr>
        <w:t>m</w:t>
      </w:r>
      <w:r w:rsidRPr="00350670">
        <w:rPr>
          <w:rFonts w:ascii="Times New Roman" w:eastAsia="Times New Roman" w:hAnsi="Times New Roman" w:cs="Times New Roman"/>
          <w:color w:val="000000"/>
          <w:spacing w:val="-1"/>
          <w:sz w:val="24"/>
          <w:szCs w:val="24"/>
          <w:lang w:val="ro-RO"/>
        </w:rPr>
        <w:t>a</w:t>
      </w:r>
      <w:r w:rsidRPr="00350670">
        <w:rPr>
          <w:rFonts w:ascii="Times New Roman" w:eastAsia="Times New Roman" w:hAnsi="Times New Roman" w:cs="Times New Roman"/>
          <w:color w:val="000000"/>
          <w:sz w:val="24"/>
          <w:szCs w:val="24"/>
          <w:lang w:val="ro-RO"/>
        </w:rPr>
        <w:t xml:space="preserve">i </w:t>
      </w:r>
      <w:r w:rsidRPr="00350670">
        <w:rPr>
          <w:rFonts w:ascii="Times New Roman" w:eastAsia="Times New Roman" w:hAnsi="Times New Roman" w:cs="Times New Roman"/>
          <w:color w:val="000000"/>
          <w:spacing w:val="1"/>
          <w:sz w:val="24"/>
          <w:szCs w:val="24"/>
          <w:lang w:val="ro-RO"/>
        </w:rPr>
        <w:t xml:space="preserve"> </w:t>
      </w:r>
      <w:r w:rsidRPr="00350670">
        <w:rPr>
          <w:rFonts w:ascii="Times New Roman" w:eastAsia="Times New Roman" w:hAnsi="Times New Roman" w:cs="Times New Roman"/>
          <w:color w:val="000000"/>
          <w:sz w:val="24"/>
          <w:szCs w:val="24"/>
          <w:lang w:val="ro-RO"/>
        </w:rPr>
        <w:t>m</w:t>
      </w:r>
      <w:r w:rsidRPr="00350670">
        <w:rPr>
          <w:rFonts w:ascii="Times New Roman" w:eastAsia="Times New Roman" w:hAnsi="Times New Roman" w:cs="Times New Roman"/>
          <w:color w:val="000000"/>
          <w:spacing w:val="-1"/>
          <w:sz w:val="24"/>
          <w:szCs w:val="24"/>
          <w:lang w:val="ro-RO"/>
        </w:rPr>
        <w:t>ar</w:t>
      </w:r>
      <w:r w:rsidRPr="00350670">
        <w:rPr>
          <w:rFonts w:ascii="Times New Roman" w:eastAsia="Times New Roman" w:hAnsi="Times New Roman" w:cs="Times New Roman"/>
          <w:color w:val="000000"/>
          <w:sz w:val="24"/>
          <w:szCs w:val="24"/>
          <w:lang w:val="ro-RO"/>
        </w:rPr>
        <w:t>e  de  in</w:t>
      </w:r>
      <w:r w:rsidRPr="00350670">
        <w:rPr>
          <w:rFonts w:ascii="Times New Roman" w:eastAsia="Times New Roman" w:hAnsi="Times New Roman" w:cs="Times New Roman"/>
          <w:color w:val="000000"/>
          <w:spacing w:val="-1"/>
          <w:sz w:val="24"/>
          <w:szCs w:val="24"/>
          <w:lang w:val="ro-RO"/>
        </w:rPr>
        <w:t>ce</w:t>
      </w:r>
      <w:r w:rsidRPr="00350670">
        <w:rPr>
          <w:rFonts w:ascii="Times New Roman" w:eastAsia="Times New Roman" w:hAnsi="Times New Roman" w:cs="Times New Roman"/>
          <w:color w:val="000000"/>
          <w:sz w:val="24"/>
          <w:szCs w:val="24"/>
          <w:lang w:val="ro-RO"/>
        </w:rPr>
        <w:t xml:space="preserve">ndiu </w:t>
      </w:r>
      <w:r w:rsidRPr="00350670">
        <w:rPr>
          <w:rFonts w:ascii="Times New Roman" w:eastAsia="Times New Roman" w:hAnsi="Times New Roman" w:cs="Times New Roman"/>
          <w:color w:val="000000"/>
          <w:spacing w:val="1"/>
          <w:sz w:val="24"/>
          <w:szCs w:val="24"/>
          <w:lang w:val="ro-RO"/>
        </w:rPr>
        <w:t xml:space="preserve"> </w:t>
      </w:r>
      <w:r w:rsidRPr="00350670">
        <w:rPr>
          <w:rFonts w:ascii="Times New Roman" w:eastAsia="Times New Roman" w:hAnsi="Times New Roman" w:cs="Times New Roman"/>
          <w:color w:val="000000"/>
          <w:sz w:val="24"/>
          <w:szCs w:val="24"/>
          <w:lang w:val="ro-RO"/>
        </w:rPr>
        <w:t xml:space="preserve">îl </w:t>
      </w:r>
      <w:r w:rsidRPr="00350670">
        <w:rPr>
          <w:rFonts w:ascii="Times New Roman" w:eastAsia="Times New Roman" w:hAnsi="Times New Roman" w:cs="Times New Roman"/>
          <w:color w:val="000000"/>
          <w:spacing w:val="1"/>
          <w:sz w:val="24"/>
          <w:szCs w:val="24"/>
          <w:lang w:val="ro-RO"/>
        </w:rPr>
        <w:t xml:space="preserve"> </w:t>
      </w:r>
      <w:r w:rsidRPr="00350670">
        <w:rPr>
          <w:rFonts w:ascii="Times New Roman" w:eastAsia="Times New Roman" w:hAnsi="Times New Roman" w:cs="Times New Roman"/>
          <w:color w:val="000000"/>
          <w:spacing w:val="-2"/>
          <w:sz w:val="24"/>
          <w:szCs w:val="24"/>
          <w:lang w:val="ro-RO"/>
        </w:rPr>
        <w:t>p</w:t>
      </w:r>
      <w:r w:rsidRPr="00350670">
        <w:rPr>
          <w:rFonts w:ascii="Times New Roman" w:eastAsia="Times New Roman" w:hAnsi="Times New Roman" w:cs="Times New Roman"/>
          <w:color w:val="000000"/>
          <w:spacing w:val="-1"/>
          <w:sz w:val="24"/>
          <w:szCs w:val="24"/>
          <w:lang w:val="ro-RO"/>
        </w:rPr>
        <w:t>re</w:t>
      </w:r>
      <w:r w:rsidRPr="00350670">
        <w:rPr>
          <w:rFonts w:ascii="Times New Roman" w:eastAsia="Times New Roman" w:hAnsi="Times New Roman" w:cs="Times New Roman"/>
          <w:color w:val="000000"/>
          <w:spacing w:val="1"/>
          <w:sz w:val="24"/>
          <w:szCs w:val="24"/>
          <w:lang w:val="ro-RO"/>
        </w:rPr>
        <w:t>z</w:t>
      </w:r>
      <w:r w:rsidRPr="00350670">
        <w:rPr>
          <w:rFonts w:ascii="Times New Roman" w:eastAsia="Times New Roman" w:hAnsi="Times New Roman" w:cs="Times New Roman"/>
          <w:color w:val="000000"/>
          <w:sz w:val="24"/>
          <w:szCs w:val="24"/>
          <w:lang w:val="ro-RO"/>
        </w:rPr>
        <w:t>intă  subst</w:t>
      </w:r>
      <w:r w:rsidRPr="00350670">
        <w:rPr>
          <w:rFonts w:ascii="Times New Roman" w:eastAsia="Times New Roman" w:hAnsi="Times New Roman" w:cs="Times New Roman"/>
          <w:color w:val="000000"/>
          <w:spacing w:val="-1"/>
          <w:sz w:val="24"/>
          <w:szCs w:val="24"/>
          <w:lang w:val="ro-RO"/>
        </w:rPr>
        <w:t>a</w:t>
      </w:r>
      <w:r w:rsidRPr="00350670">
        <w:rPr>
          <w:rFonts w:ascii="Times New Roman" w:eastAsia="Times New Roman" w:hAnsi="Times New Roman" w:cs="Times New Roman"/>
          <w:color w:val="000000"/>
          <w:sz w:val="24"/>
          <w:szCs w:val="24"/>
          <w:lang w:val="ro-RO"/>
        </w:rPr>
        <w:t>nţ</w:t>
      </w:r>
      <w:r w:rsidRPr="00350670">
        <w:rPr>
          <w:rFonts w:ascii="Times New Roman" w:eastAsia="Times New Roman" w:hAnsi="Times New Roman" w:cs="Times New Roman"/>
          <w:color w:val="000000"/>
          <w:spacing w:val="-1"/>
          <w:sz w:val="24"/>
          <w:szCs w:val="24"/>
          <w:lang w:val="ro-RO"/>
        </w:rPr>
        <w:t>e</w:t>
      </w:r>
      <w:r w:rsidRPr="00350670">
        <w:rPr>
          <w:rFonts w:ascii="Times New Roman" w:eastAsia="Times New Roman" w:hAnsi="Times New Roman" w:cs="Times New Roman"/>
          <w:color w:val="000000"/>
          <w:sz w:val="24"/>
          <w:szCs w:val="24"/>
          <w:lang w:val="ro-RO"/>
        </w:rPr>
        <w:t xml:space="preserve">le </w:t>
      </w:r>
      <w:r w:rsidRPr="00350670">
        <w:rPr>
          <w:rFonts w:ascii="Times New Roman" w:eastAsia="Times New Roman" w:hAnsi="Times New Roman" w:cs="Times New Roman"/>
          <w:color w:val="000000"/>
          <w:spacing w:val="-1"/>
          <w:sz w:val="24"/>
          <w:szCs w:val="24"/>
          <w:lang w:val="ro-RO"/>
        </w:rPr>
        <w:t>c</w:t>
      </w:r>
      <w:r w:rsidRPr="00350670">
        <w:rPr>
          <w:rFonts w:ascii="Times New Roman" w:eastAsia="Times New Roman" w:hAnsi="Times New Roman" w:cs="Times New Roman"/>
          <w:color w:val="000000"/>
          <w:sz w:val="24"/>
          <w:szCs w:val="24"/>
          <w:lang w:val="ro-RO"/>
        </w:rPr>
        <w:t>ombustibile în</w:t>
      </w:r>
      <w:r w:rsidRPr="00350670">
        <w:rPr>
          <w:rFonts w:ascii="Times New Roman" w:eastAsia="Times New Roman" w:hAnsi="Times New Roman" w:cs="Times New Roman"/>
          <w:color w:val="000000"/>
          <w:spacing w:val="1"/>
          <w:sz w:val="24"/>
          <w:szCs w:val="24"/>
          <w:lang w:val="ro-RO"/>
        </w:rPr>
        <w:t xml:space="preserve"> </w:t>
      </w:r>
      <w:r w:rsidRPr="00350670">
        <w:rPr>
          <w:rFonts w:ascii="Times New Roman" w:eastAsia="Times New Roman" w:hAnsi="Times New Roman" w:cs="Times New Roman"/>
          <w:color w:val="000000"/>
          <w:spacing w:val="-1"/>
          <w:sz w:val="24"/>
          <w:szCs w:val="24"/>
          <w:lang w:val="ro-RO"/>
        </w:rPr>
        <w:t>car</w:t>
      </w:r>
      <w:r w:rsidRPr="00350670">
        <w:rPr>
          <w:rFonts w:ascii="Times New Roman" w:eastAsia="Times New Roman" w:hAnsi="Times New Roman" w:cs="Times New Roman"/>
          <w:color w:val="000000"/>
          <w:sz w:val="24"/>
          <w:szCs w:val="24"/>
          <w:lang w:val="ro-RO"/>
        </w:rPr>
        <w:t xml:space="preserve">e </w:t>
      </w:r>
      <w:r w:rsidRPr="00350670">
        <w:rPr>
          <w:rFonts w:ascii="Times New Roman" w:eastAsia="Times New Roman" w:hAnsi="Times New Roman" w:cs="Times New Roman"/>
          <w:color w:val="000000"/>
          <w:spacing w:val="-1"/>
          <w:sz w:val="24"/>
          <w:szCs w:val="24"/>
          <w:lang w:val="ro-RO"/>
        </w:rPr>
        <w:t>e</w:t>
      </w:r>
      <w:r w:rsidRPr="00350670">
        <w:rPr>
          <w:rFonts w:ascii="Times New Roman" w:eastAsia="Times New Roman" w:hAnsi="Times New Roman" w:cs="Times New Roman"/>
          <w:color w:val="000000"/>
          <w:spacing w:val="2"/>
          <w:sz w:val="24"/>
          <w:szCs w:val="24"/>
          <w:lang w:val="ro-RO"/>
        </w:rPr>
        <w:t>x</w:t>
      </w:r>
      <w:r w:rsidRPr="00350670">
        <w:rPr>
          <w:rFonts w:ascii="Times New Roman" w:eastAsia="Times New Roman" w:hAnsi="Times New Roman" w:cs="Times New Roman"/>
          <w:color w:val="000000"/>
          <w:sz w:val="24"/>
          <w:szCs w:val="24"/>
          <w:lang w:val="ro-RO"/>
        </w:rPr>
        <w:t xml:space="preserve">istă </w:t>
      </w:r>
      <w:r w:rsidRPr="00350670">
        <w:rPr>
          <w:rFonts w:ascii="Times New Roman" w:eastAsia="Times New Roman" w:hAnsi="Times New Roman" w:cs="Times New Roman"/>
          <w:color w:val="000000"/>
          <w:spacing w:val="-1"/>
          <w:sz w:val="24"/>
          <w:szCs w:val="24"/>
          <w:lang w:val="ro-RO"/>
        </w:rPr>
        <w:t>c</w:t>
      </w:r>
      <w:r w:rsidRPr="00350670">
        <w:rPr>
          <w:rFonts w:ascii="Times New Roman" w:eastAsia="Times New Roman" w:hAnsi="Times New Roman" w:cs="Times New Roman"/>
          <w:color w:val="000000"/>
          <w:sz w:val="24"/>
          <w:szCs w:val="24"/>
          <w:lang w:val="ro-RO"/>
        </w:rPr>
        <w:t xml:space="preserve">a </w:t>
      </w:r>
      <w:r w:rsidRPr="00350670">
        <w:rPr>
          <w:rFonts w:ascii="Times New Roman" w:eastAsia="Times New Roman" w:hAnsi="Times New Roman" w:cs="Times New Roman"/>
          <w:color w:val="000000"/>
          <w:spacing w:val="-1"/>
          <w:sz w:val="24"/>
          <w:szCs w:val="24"/>
          <w:lang w:val="ro-RO"/>
        </w:rPr>
        <w:t>e</w:t>
      </w:r>
      <w:r w:rsidRPr="00350670">
        <w:rPr>
          <w:rFonts w:ascii="Times New Roman" w:eastAsia="Times New Roman" w:hAnsi="Times New Roman" w:cs="Times New Roman"/>
          <w:color w:val="000000"/>
          <w:sz w:val="24"/>
          <w:szCs w:val="24"/>
          <w:lang w:val="ro-RO"/>
        </w:rPr>
        <w:t>l</w:t>
      </w:r>
      <w:r w:rsidRPr="00350670">
        <w:rPr>
          <w:rFonts w:ascii="Times New Roman" w:eastAsia="Times New Roman" w:hAnsi="Times New Roman" w:cs="Times New Roman"/>
          <w:color w:val="000000"/>
          <w:spacing w:val="-1"/>
          <w:sz w:val="24"/>
          <w:szCs w:val="24"/>
          <w:lang w:val="ro-RO"/>
        </w:rPr>
        <w:t>e</w:t>
      </w:r>
      <w:r w:rsidRPr="00350670">
        <w:rPr>
          <w:rFonts w:ascii="Times New Roman" w:eastAsia="Times New Roman" w:hAnsi="Times New Roman" w:cs="Times New Roman"/>
          <w:color w:val="000000"/>
          <w:sz w:val="24"/>
          <w:szCs w:val="24"/>
          <w:lang w:val="ro-RO"/>
        </w:rPr>
        <w:t>m</w:t>
      </w:r>
      <w:r w:rsidRPr="00350670">
        <w:rPr>
          <w:rFonts w:ascii="Times New Roman" w:eastAsia="Times New Roman" w:hAnsi="Times New Roman" w:cs="Times New Roman"/>
          <w:color w:val="000000"/>
          <w:spacing w:val="-1"/>
          <w:sz w:val="24"/>
          <w:szCs w:val="24"/>
          <w:lang w:val="ro-RO"/>
        </w:rPr>
        <w:t>e</w:t>
      </w:r>
      <w:r w:rsidRPr="00350670">
        <w:rPr>
          <w:rFonts w:ascii="Times New Roman" w:eastAsia="Times New Roman" w:hAnsi="Times New Roman" w:cs="Times New Roman"/>
          <w:color w:val="000000"/>
          <w:sz w:val="24"/>
          <w:szCs w:val="24"/>
          <w:lang w:val="ro-RO"/>
        </w:rPr>
        <w:t xml:space="preserve">nte </w:t>
      </w:r>
      <w:r w:rsidRPr="00350670">
        <w:rPr>
          <w:rFonts w:ascii="Times New Roman" w:eastAsia="Times New Roman" w:hAnsi="Times New Roman" w:cs="Times New Roman"/>
          <w:color w:val="000000"/>
          <w:spacing w:val="2"/>
          <w:sz w:val="24"/>
          <w:szCs w:val="24"/>
          <w:lang w:val="ro-RO"/>
        </w:rPr>
        <w:t>d</w:t>
      </w:r>
      <w:r w:rsidRPr="00350670">
        <w:rPr>
          <w:rFonts w:ascii="Times New Roman" w:eastAsia="Times New Roman" w:hAnsi="Times New Roman" w:cs="Times New Roman"/>
          <w:color w:val="000000"/>
          <w:sz w:val="24"/>
          <w:szCs w:val="24"/>
          <w:lang w:val="ro-RO"/>
        </w:rPr>
        <w:t>e b</w:t>
      </w:r>
      <w:r w:rsidRPr="00350670">
        <w:rPr>
          <w:rFonts w:ascii="Times New Roman" w:eastAsia="Times New Roman" w:hAnsi="Times New Roman" w:cs="Times New Roman"/>
          <w:color w:val="000000"/>
          <w:spacing w:val="-1"/>
          <w:sz w:val="24"/>
          <w:szCs w:val="24"/>
          <w:lang w:val="ro-RO"/>
        </w:rPr>
        <w:t>a</w:t>
      </w:r>
      <w:r w:rsidRPr="00350670">
        <w:rPr>
          <w:rFonts w:ascii="Times New Roman" w:eastAsia="Times New Roman" w:hAnsi="Times New Roman" w:cs="Times New Roman"/>
          <w:color w:val="000000"/>
          <w:spacing w:val="1"/>
          <w:sz w:val="24"/>
          <w:szCs w:val="24"/>
          <w:lang w:val="ro-RO"/>
        </w:rPr>
        <w:t>z</w:t>
      </w:r>
      <w:r w:rsidRPr="00350670">
        <w:rPr>
          <w:rFonts w:ascii="Times New Roman" w:eastAsia="Times New Roman" w:hAnsi="Times New Roman" w:cs="Times New Roman"/>
          <w:color w:val="000000"/>
          <w:sz w:val="24"/>
          <w:szCs w:val="24"/>
          <w:lang w:val="ro-RO"/>
        </w:rPr>
        <w:t>ă</w:t>
      </w:r>
      <w:r w:rsidRPr="00350670">
        <w:rPr>
          <w:rFonts w:ascii="Times New Roman" w:eastAsia="Times New Roman" w:hAnsi="Times New Roman" w:cs="Times New Roman"/>
          <w:color w:val="000000"/>
          <w:spacing w:val="3"/>
          <w:sz w:val="24"/>
          <w:szCs w:val="24"/>
          <w:lang w:val="ro-RO"/>
        </w:rPr>
        <w:t xml:space="preserve"> </w:t>
      </w:r>
      <w:r w:rsidRPr="00350670">
        <w:rPr>
          <w:rFonts w:ascii="Times New Roman" w:eastAsia="Times New Roman" w:hAnsi="Times New Roman" w:cs="Times New Roman"/>
          <w:color w:val="000000"/>
          <w:spacing w:val="-1"/>
          <w:sz w:val="24"/>
          <w:szCs w:val="24"/>
          <w:lang w:val="ro-RO"/>
        </w:rPr>
        <w:t>car</w:t>
      </w:r>
      <w:r w:rsidRPr="00350670">
        <w:rPr>
          <w:rFonts w:ascii="Times New Roman" w:eastAsia="Times New Roman" w:hAnsi="Times New Roman" w:cs="Times New Roman"/>
          <w:color w:val="000000"/>
          <w:sz w:val="24"/>
          <w:szCs w:val="24"/>
          <w:lang w:val="ro-RO"/>
        </w:rPr>
        <w:t>bonul</w:t>
      </w:r>
      <w:r w:rsidRPr="00350670">
        <w:rPr>
          <w:rFonts w:ascii="Times New Roman" w:eastAsia="Times New Roman" w:hAnsi="Times New Roman" w:cs="Times New Roman"/>
          <w:color w:val="000000"/>
          <w:spacing w:val="2"/>
          <w:sz w:val="24"/>
          <w:szCs w:val="24"/>
          <w:lang w:val="ro-RO"/>
        </w:rPr>
        <w:t xml:space="preserve"> </w:t>
      </w:r>
      <w:r w:rsidRPr="00350670">
        <w:rPr>
          <w:rFonts w:ascii="Times New Roman" w:eastAsia="Times New Roman" w:hAnsi="Times New Roman" w:cs="Times New Roman"/>
          <w:color w:val="000000"/>
          <w:sz w:val="24"/>
          <w:szCs w:val="24"/>
          <w:lang w:val="ro-RO"/>
        </w:rPr>
        <w:t>şi</w:t>
      </w:r>
      <w:r w:rsidRPr="00350670">
        <w:rPr>
          <w:rFonts w:ascii="Times New Roman" w:eastAsia="Times New Roman" w:hAnsi="Times New Roman" w:cs="Times New Roman"/>
          <w:color w:val="000000"/>
          <w:spacing w:val="2"/>
          <w:sz w:val="24"/>
          <w:szCs w:val="24"/>
          <w:lang w:val="ro-RO"/>
        </w:rPr>
        <w:t xml:space="preserve"> </w:t>
      </w:r>
      <w:r w:rsidRPr="00350670">
        <w:rPr>
          <w:rFonts w:ascii="Times New Roman" w:eastAsia="Times New Roman" w:hAnsi="Times New Roman" w:cs="Times New Roman"/>
          <w:color w:val="000000"/>
          <w:sz w:val="24"/>
          <w:szCs w:val="24"/>
          <w:lang w:val="ro-RO"/>
        </w:rPr>
        <w:t>hid</w:t>
      </w:r>
      <w:r w:rsidRPr="00350670">
        <w:rPr>
          <w:rFonts w:ascii="Times New Roman" w:eastAsia="Times New Roman" w:hAnsi="Times New Roman" w:cs="Times New Roman"/>
          <w:color w:val="000000"/>
          <w:spacing w:val="-1"/>
          <w:sz w:val="24"/>
          <w:szCs w:val="24"/>
          <w:lang w:val="ro-RO"/>
        </w:rPr>
        <w:t>r</w:t>
      </w:r>
      <w:r w:rsidRPr="00350670">
        <w:rPr>
          <w:rFonts w:ascii="Times New Roman" w:eastAsia="Times New Roman" w:hAnsi="Times New Roman" w:cs="Times New Roman"/>
          <w:color w:val="000000"/>
          <w:sz w:val="24"/>
          <w:szCs w:val="24"/>
          <w:lang w:val="ro-RO"/>
        </w:rPr>
        <w:t>og</w:t>
      </w:r>
      <w:r w:rsidRPr="00350670">
        <w:rPr>
          <w:rFonts w:ascii="Times New Roman" w:eastAsia="Times New Roman" w:hAnsi="Times New Roman" w:cs="Times New Roman"/>
          <w:color w:val="000000"/>
          <w:spacing w:val="-1"/>
          <w:sz w:val="24"/>
          <w:szCs w:val="24"/>
          <w:lang w:val="ro-RO"/>
        </w:rPr>
        <w:t>e</w:t>
      </w:r>
      <w:r w:rsidRPr="00350670">
        <w:rPr>
          <w:rFonts w:ascii="Times New Roman" w:eastAsia="Times New Roman" w:hAnsi="Times New Roman" w:cs="Times New Roman"/>
          <w:color w:val="000000"/>
          <w:sz w:val="24"/>
          <w:szCs w:val="24"/>
          <w:lang w:val="ro-RO"/>
        </w:rPr>
        <w:t>nul.</w:t>
      </w:r>
      <w:r w:rsidRPr="00350670">
        <w:rPr>
          <w:rFonts w:ascii="Times New Roman" w:eastAsia="Times New Roman" w:hAnsi="Times New Roman" w:cs="Times New Roman"/>
          <w:color w:val="000000"/>
          <w:spacing w:val="1"/>
          <w:sz w:val="24"/>
          <w:szCs w:val="24"/>
          <w:lang w:val="ro-RO"/>
        </w:rPr>
        <w:t xml:space="preserve"> </w:t>
      </w:r>
      <w:r w:rsidRPr="00350670">
        <w:rPr>
          <w:rFonts w:ascii="Times New Roman" w:eastAsia="Times New Roman" w:hAnsi="Times New Roman" w:cs="Times New Roman"/>
          <w:color w:val="000000"/>
          <w:sz w:val="24"/>
          <w:szCs w:val="24"/>
          <w:lang w:val="ro-RO"/>
        </w:rPr>
        <w:t>A</w:t>
      </w:r>
      <w:r w:rsidRPr="00350670">
        <w:rPr>
          <w:rFonts w:ascii="Times New Roman" w:eastAsia="Times New Roman" w:hAnsi="Times New Roman" w:cs="Times New Roman"/>
          <w:color w:val="000000"/>
          <w:spacing w:val="-1"/>
          <w:sz w:val="24"/>
          <w:szCs w:val="24"/>
          <w:lang w:val="ro-RO"/>
        </w:rPr>
        <w:t>ce</w:t>
      </w:r>
      <w:r w:rsidRPr="00350670">
        <w:rPr>
          <w:rFonts w:ascii="Times New Roman" w:eastAsia="Times New Roman" w:hAnsi="Times New Roman" w:cs="Times New Roman"/>
          <w:color w:val="000000"/>
          <w:sz w:val="24"/>
          <w:szCs w:val="24"/>
          <w:lang w:val="ro-RO"/>
        </w:rPr>
        <w:t xml:space="preserve">ste </w:t>
      </w:r>
      <w:r w:rsidRPr="00350670">
        <w:rPr>
          <w:rFonts w:ascii="Times New Roman" w:eastAsia="Times New Roman" w:hAnsi="Times New Roman" w:cs="Times New Roman"/>
          <w:color w:val="000000"/>
          <w:spacing w:val="-1"/>
          <w:sz w:val="24"/>
          <w:szCs w:val="24"/>
          <w:lang w:val="ro-RO"/>
        </w:rPr>
        <w:t>e</w:t>
      </w:r>
      <w:r w:rsidRPr="00350670">
        <w:rPr>
          <w:rFonts w:ascii="Times New Roman" w:eastAsia="Times New Roman" w:hAnsi="Times New Roman" w:cs="Times New Roman"/>
          <w:color w:val="000000"/>
          <w:sz w:val="24"/>
          <w:szCs w:val="24"/>
          <w:lang w:val="ro-RO"/>
        </w:rPr>
        <w:t>l</w:t>
      </w:r>
      <w:r w:rsidRPr="00350670">
        <w:rPr>
          <w:rFonts w:ascii="Times New Roman" w:eastAsia="Times New Roman" w:hAnsi="Times New Roman" w:cs="Times New Roman"/>
          <w:color w:val="000000"/>
          <w:spacing w:val="-1"/>
          <w:sz w:val="24"/>
          <w:szCs w:val="24"/>
          <w:lang w:val="ro-RO"/>
        </w:rPr>
        <w:t>e</w:t>
      </w:r>
      <w:r w:rsidRPr="00350670">
        <w:rPr>
          <w:rFonts w:ascii="Times New Roman" w:eastAsia="Times New Roman" w:hAnsi="Times New Roman" w:cs="Times New Roman"/>
          <w:color w:val="000000"/>
          <w:spacing w:val="3"/>
          <w:sz w:val="24"/>
          <w:szCs w:val="24"/>
          <w:lang w:val="ro-RO"/>
        </w:rPr>
        <w:t>m</w:t>
      </w:r>
      <w:r w:rsidRPr="00350670">
        <w:rPr>
          <w:rFonts w:ascii="Times New Roman" w:eastAsia="Times New Roman" w:hAnsi="Times New Roman" w:cs="Times New Roman"/>
          <w:color w:val="000000"/>
          <w:spacing w:val="-1"/>
          <w:sz w:val="24"/>
          <w:szCs w:val="24"/>
          <w:lang w:val="ro-RO"/>
        </w:rPr>
        <w:t>e</w:t>
      </w:r>
      <w:r w:rsidRPr="00350670">
        <w:rPr>
          <w:rFonts w:ascii="Times New Roman" w:eastAsia="Times New Roman" w:hAnsi="Times New Roman" w:cs="Times New Roman"/>
          <w:color w:val="000000"/>
          <w:sz w:val="24"/>
          <w:szCs w:val="24"/>
          <w:lang w:val="ro-RO"/>
        </w:rPr>
        <w:t xml:space="preserve">nte </w:t>
      </w:r>
      <w:r w:rsidRPr="00350670">
        <w:rPr>
          <w:rFonts w:ascii="Times New Roman" w:eastAsia="Times New Roman" w:hAnsi="Times New Roman" w:cs="Times New Roman"/>
          <w:color w:val="000000"/>
          <w:spacing w:val="-1"/>
          <w:sz w:val="24"/>
          <w:szCs w:val="24"/>
          <w:lang w:val="ro-RO"/>
        </w:rPr>
        <w:t>c</w:t>
      </w:r>
      <w:r w:rsidRPr="00350670">
        <w:rPr>
          <w:rFonts w:ascii="Times New Roman" w:eastAsia="Times New Roman" w:hAnsi="Times New Roman" w:cs="Times New Roman"/>
          <w:color w:val="000000"/>
          <w:sz w:val="24"/>
          <w:szCs w:val="24"/>
          <w:lang w:val="ro-RO"/>
        </w:rPr>
        <w:t>o</w:t>
      </w:r>
      <w:r w:rsidRPr="00350670">
        <w:rPr>
          <w:rFonts w:ascii="Times New Roman" w:eastAsia="Times New Roman" w:hAnsi="Times New Roman" w:cs="Times New Roman"/>
          <w:color w:val="000000"/>
          <w:spacing w:val="-1"/>
          <w:sz w:val="24"/>
          <w:szCs w:val="24"/>
          <w:lang w:val="ro-RO"/>
        </w:rPr>
        <w:t>r</w:t>
      </w:r>
      <w:r w:rsidRPr="00350670">
        <w:rPr>
          <w:rFonts w:ascii="Times New Roman" w:eastAsia="Times New Roman" w:hAnsi="Times New Roman" w:cs="Times New Roman"/>
          <w:color w:val="000000"/>
          <w:sz w:val="24"/>
          <w:szCs w:val="24"/>
          <w:lang w:val="ro-RO"/>
        </w:rPr>
        <w:t>obo</w:t>
      </w:r>
      <w:r w:rsidRPr="00350670">
        <w:rPr>
          <w:rFonts w:ascii="Times New Roman" w:eastAsia="Times New Roman" w:hAnsi="Times New Roman" w:cs="Times New Roman"/>
          <w:color w:val="000000"/>
          <w:spacing w:val="-1"/>
          <w:sz w:val="24"/>
          <w:szCs w:val="24"/>
          <w:lang w:val="ro-RO"/>
        </w:rPr>
        <w:t>ra</w:t>
      </w:r>
      <w:r w:rsidRPr="00350670">
        <w:rPr>
          <w:rFonts w:ascii="Times New Roman" w:eastAsia="Times New Roman" w:hAnsi="Times New Roman" w:cs="Times New Roman"/>
          <w:color w:val="000000"/>
          <w:spacing w:val="3"/>
          <w:sz w:val="24"/>
          <w:szCs w:val="24"/>
          <w:lang w:val="ro-RO"/>
        </w:rPr>
        <w:t>t</w:t>
      </w:r>
      <w:r w:rsidRPr="00350670">
        <w:rPr>
          <w:rFonts w:ascii="Times New Roman" w:eastAsia="Times New Roman" w:hAnsi="Times New Roman" w:cs="Times New Roman"/>
          <w:color w:val="000000"/>
          <w:spacing w:val="-1"/>
          <w:sz w:val="24"/>
          <w:szCs w:val="24"/>
          <w:lang w:val="ro-RO"/>
        </w:rPr>
        <w:t>e</w:t>
      </w:r>
      <w:r w:rsidRPr="00350670">
        <w:rPr>
          <w:rFonts w:ascii="Times New Roman" w:eastAsia="Times New Roman" w:hAnsi="Times New Roman" w:cs="Times New Roman"/>
          <w:color w:val="000000"/>
          <w:sz w:val="24"/>
          <w:szCs w:val="24"/>
          <w:lang w:val="ro-RO"/>
        </w:rPr>
        <w:t xml:space="preserve">, în </w:t>
      </w:r>
      <w:r w:rsidRPr="00350670">
        <w:rPr>
          <w:rFonts w:ascii="Times New Roman" w:eastAsia="Times New Roman" w:hAnsi="Times New Roman" w:cs="Times New Roman"/>
          <w:color w:val="000000"/>
          <w:spacing w:val="1"/>
          <w:sz w:val="24"/>
          <w:szCs w:val="24"/>
          <w:lang w:val="ro-RO"/>
        </w:rPr>
        <w:t>c</w:t>
      </w:r>
      <w:r w:rsidRPr="00350670">
        <w:rPr>
          <w:rFonts w:ascii="Times New Roman" w:eastAsia="Times New Roman" w:hAnsi="Times New Roman" w:cs="Times New Roman"/>
          <w:color w:val="000000"/>
          <w:spacing w:val="-1"/>
          <w:sz w:val="24"/>
          <w:szCs w:val="24"/>
          <w:lang w:val="ro-RO"/>
        </w:rPr>
        <w:t>a</w:t>
      </w:r>
      <w:r w:rsidRPr="00350670">
        <w:rPr>
          <w:rFonts w:ascii="Times New Roman" w:eastAsia="Times New Roman" w:hAnsi="Times New Roman" w:cs="Times New Roman"/>
          <w:color w:val="000000"/>
          <w:spacing w:val="1"/>
          <w:sz w:val="24"/>
          <w:szCs w:val="24"/>
          <w:lang w:val="ro-RO"/>
        </w:rPr>
        <w:t>z</w:t>
      </w:r>
      <w:r w:rsidRPr="00350670">
        <w:rPr>
          <w:rFonts w:ascii="Times New Roman" w:eastAsia="Times New Roman" w:hAnsi="Times New Roman" w:cs="Times New Roman"/>
          <w:color w:val="000000"/>
          <w:sz w:val="24"/>
          <w:szCs w:val="24"/>
          <w:lang w:val="ro-RO"/>
        </w:rPr>
        <w:t xml:space="preserve">ul </w:t>
      </w:r>
      <w:r w:rsidRPr="00350670">
        <w:rPr>
          <w:rFonts w:ascii="Times New Roman" w:eastAsia="Times New Roman" w:hAnsi="Times New Roman" w:cs="Times New Roman"/>
          <w:color w:val="000000"/>
          <w:spacing w:val="-1"/>
          <w:sz w:val="24"/>
          <w:szCs w:val="24"/>
          <w:lang w:val="ro-RO"/>
        </w:rPr>
        <w:t>ar</w:t>
      </w:r>
      <w:r w:rsidRPr="00350670">
        <w:rPr>
          <w:rFonts w:ascii="Times New Roman" w:eastAsia="Times New Roman" w:hAnsi="Times New Roman" w:cs="Times New Roman"/>
          <w:color w:val="000000"/>
          <w:sz w:val="24"/>
          <w:szCs w:val="24"/>
          <w:lang w:val="ro-RO"/>
        </w:rPr>
        <w:t>b</w:t>
      </w:r>
      <w:r w:rsidRPr="00350670">
        <w:rPr>
          <w:rFonts w:ascii="Times New Roman" w:eastAsia="Times New Roman" w:hAnsi="Times New Roman" w:cs="Times New Roman"/>
          <w:color w:val="000000"/>
          <w:spacing w:val="2"/>
          <w:sz w:val="24"/>
          <w:szCs w:val="24"/>
          <w:lang w:val="ro-RO"/>
        </w:rPr>
        <w:t>o</w:t>
      </w:r>
      <w:r w:rsidRPr="00350670">
        <w:rPr>
          <w:rFonts w:ascii="Times New Roman" w:eastAsia="Times New Roman" w:hAnsi="Times New Roman" w:cs="Times New Roman"/>
          <w:color w:val="000000"/>
          <w:spacing w:val="-1"/>
          <w:sz w:val="24"/>
          <w:szCs w:val="24"/>
          <w:lang w:val="ro-RO"/>
        </w:rPr>
        <w:t>re</w:t>
      </w:r>
      <w:r w:rsidRPr="00350670">
        <w:rPr>
          <w:rFonts w:ascii="Times New Roman" w:eastAsia="Times New Roman" w:hAnsi="Times New Roman" w:cs="Times New Roman"/>
          <w:color w:val="000000"/>
          <w:sz w:val="24"/>
          <w:szCs w:val="24"/>
          <w:lang w:val="ro-RO"/>
        </w:rPr>
        <w:t>tului de</w:t>
      </w:r>
      <w:r w:rsidRPr="00350670">
        <w:rPr>
          <w:rFonts w:ascii="Times New Roman" w:eastAsia="Times New Roman" w:hAnsi="Times New Roman" w:cs="Times New Roman"/>
          <w:color w:val="000000"/>
          <w:spacing w:val="-1"/>
          <w:sz w:val="24"/>
          <w:szCs w:val="24"/>
          <w:lang w:val="ro-RO"/>
        </w:rPr>
        <w:t xml:space="preserve"> </w:t>
      </w:r>
      <w:r w:rsidRPr="00350670">
        <w:rPr>
          <w:rFonts w:ascii="Times New Roman" w:eastAsia="Times New Roman" w:hAnsi="Times New Roman" w:cs="Times New Roman"/>
          <w:color w:val="000000"/>
          <w:spacing w:val="1"/>
          <w:sz w:val="24"/>
          <w:szCs w:val="24"/>
          <w:lang w:val="ro-RO"/>
        </w:rPr>
        <w:t>r</w:t>
      </w:r>
      <w:r w:rsidRPr="00350670">
        <w:rPr>
          <w:rFonts w:ascii="Times New Roman" w:eastAsia="Times New Roman" w:hAnsi="Times New Roman" w:cs="Times New Roman"/>
          <w:color w:val="000000"/>
          <w:spacing w:val="-1"/>
          <w:sz w:val="24"/>
          <w:szCs w:val="24"/>
          <w:lang w:val="ro-RO"/>
        </w:rPr>
        <w:t>ă</w:t>
      </w:r>
      <w:r w:rsidRPr="00350670">
        <w:rPr>
          <w:rFonts w:ascii="Times New Roman" w:eastAsia="Times New Roman" w:hAnsi="Times New Roman" w:cs="Times New Roman"/>
          <w:color w:val="000000"/>
          <w:sz w:val="24"/>
          <w:szCs w:val="24"/>
          <w:lang w:val="ro-RO"/>
        </w:rPr>
        <w:t>şino</w:t>
      </w:r>
      <w:r w:rsidRPr="00350670">
        <w:rPr>
          <w:rFonts w:ascii="Times New Roman" w:eastAsia="Times New Roman" w:hAnsi="Times New Roman" w:cs="Times New Roman"/>
          <w:color w:val="000000"/>
          <w:spacing w:val="-1"/>
          <w:sz w:val="24"/>
          <w:szCs w:val="24"/>
          <w:lang w:val="ro-RO"/>
        </w:rPr>
        <w:t>a</w:t>
      </w:r>
      <w:r w:rsidRPr="00350670">
        <w:rPr>
          <w:rFonts w:ascii="Times New Roman" w:eastAsia="Times New Roman" w:hAnsi="Times New Roman" w:cs="Times New Roman"/>
          <w:color w:val="000000"/>
          <w:sz w:val="24"/>
          <w:szCs w:val="24"/>
          <w:lang w:val="ro-RO"/>
        </w:rPr>
        <w:t>s</w:t>
      </w:r>
      <w:r w:rsidRPr="00350670">
        <w:rPr>
          <w:rFonts w:ascii="Times New Roman" w:eastAsia="Times New Roman" w:hAnsi="Times New Roman" w:cs="Times New Roman"/>
          <w:color w:val="000000"/>
          <w:spacing w:val="-1"/>
          <w:sz w:val="24"/>
          <w:szCs w:val="24"/>
          <w:lang w:val="ro-RO"/>
        </w:rPr>
        <w:t>e</w:t>
      </w:r>
      <w:r w:rsidRPr="00350670">
        <w:rPr>
          <w:rFonts w:ascii="Times New Roman" w:eastAsia="Times New Roman" w:hAnsi="Times New Roman" w:cs="Times New Roman"/>
          <w:color w:val="000000"/>
          <w:sz w:val="24"/>
          <w:szCs w:val="24"/>
          <w:lang w:val="ro-RO"/>
        </w:rPr>
        <w:t>,</w:t>
      </w:r>
      <w:r w:rsidRPr="00350670">
        <w:rPr>
          <w:rFonts w:ascii="Times New Roman" w:eastAsia="Times New Roman" w:hAnsi="Times New Roman" w:cs="Times New Roman"/>
          <w:color w:val="000000"/>
          <w:spacing w:val="2"/>
          <w:sz w:val="24"/>
          <w:szCs w:val="24"/>
          <w:lang w:val="ro-RO"/>
        </w:rPr>
        <w:t xml:space="preserve"> </w:t>
      </w:r>
      <w:r w:rsidRPr="00350670">
        <w:rPr>
          <w:rFonts w:ascii="Times New Roman" w:eastAsia="Times New Roman" w:hAnsi="Times New Roman" w:cs="Times New Roman"/>
          <w:color w:val="000000"/>
          <w:spacing w:val="-1"/>
          <w:sz w:val="24"/>
          <w:szCs w:val="24"/>
          <w:lang w:val="ro-RO"/>
        </w:rPr>
        <w:t>c</w:t>
      </w:r>
      <w:r w:rsidRPr="00350670">
        <w:rPr>
          <w:rFonts w:ascii="Times New Roman" w:eastAsia="Times New Roman" w:hAnsi="Times New Roman" w:cs="Times New Roman"/>
          <w:color w:val="000000"/>
          <w:sz w:val="24"/>
          <w:szCs w:val="24"/>
          <w:lang w:val="ro-RO"/>
        </w:rPr>
        <w:t>u o</w:t>
      </w:r>
      <w:r w:rsidRPr="00350670">
        <w:rPr>
          <w:rFonts w:ascii="Times New Roman" w:eastAsia="Times New Roman" w:hAnsi="Times New Roman" w:cs="Times New Roman"/>
          <w:color w:val="000000"/>
          <w:spacing w:val="2"/>
          <w:sz w:val="24"/>
          <w:szCs w:val="24"/>
          <w:lang w:val="ro-RO"/>
        </w:rPr>
        <w:t xml:space="preserve"> </w:t>
      </w:r>
      <w:r w:rsidRPr="00350670">
        <w:rPr>
          <w:rFonts w:ascii="Times New Roman" w:eastAsia="Times New Roman" w:hAnsi="Times New Roman" w:cs="Times New Roman"/>
          <w:color w:val="000000"/>
          <w:spacing w:val="-1"/>
          <w:sz w:val="24"/>
          <w:szCs w:val="24"/>
          <w:lang w:val="ro-RO"/>
        </w:rPr>
        <w:t>c</w:t>
      </w:r>
      <w:r w:rsidRPr="00350670">
        <w:rPr>
          <w:rFonts w:ascii="Times New Roman" w:eastAsia="Times New Roman" w:hAnsi="Times New Roman" w:cs="Times New Roman"/>
          <w:color w:val="000000"/>
          <w:sz w:val="24"/>
          <w:szCs w:val="24"/>
          <w:lang w:val="ro-RO"/>
        </w:rPr>
        <w:t>onstituţie</w:t>
      </w:r>
      <w:r w:rsidRPr="00350670">
        <w:rPr>
          <w:rFonts w:ascii="Times New Roman" w:eastAsia="Times New Roman" w:hAnsi="Times New Roman" w:cs="Times New Roman"/>
          <w:color w:val="000000"/>
          <w:spacing w:val="-1"/>
          <w:sz w:val="24"/>
          <w:szCs w:val="24"/>
          <w:lang w:val="ro-RO"/>
        </w:rPr>
        <w:t xml:space="preserve"> </w:t>
      </w:r>
      <w:r w:rsidRPr="00350670">
        <w:rPr>
          <w:rFonts w:ascii="Times New Roman" w:eastAsia="Times New Roman" w:hAnsi="Times New Roman" w:cs="Times New Roman"/>
          <w:color w:val="000000"/>
          <w:sz w:val="24"/>
          <w:szCs w:val="24"/>
          <w:lang w:val="ro-RO"/>
        </w:rPr>
        <w:t>a</w:t>
      </w:r>
      <w:r w:rsidRPr="00350670">
        <w:rPr>
          <w:rFonts w:ascii="Times New Roman" w:eastAsia="Times New Roman" w:hAnsi="Times New Roman" w:cs="Times New Roman"/>
          <w:color w:val="000000"/>
          <w:spacing w:val="-1"/>
          <w:sz w:val="24"/>
          <w:szCs w:val="24"/>
          <w:lang w:val="ro-RO"/>
        </w:rPr>
        <w:t xml:space="preserve"> </w:t>
      </w:r>
      <w:r w:rsidRPr="00350670">
        <w:rPr>
          <w:rFonts w:ascii="Times New Roman" w:eastAsia="Times New Roman" w:hAnsi="Times New Roman" w:cs="Times New Roman"/>
          <w:color w:val="000000"/>
          <w:sz w:val="24"/>
          <w:szCs w:val="24"/>
          <w:lang w:val="ro-RO"/>
        </w:rPr>
        <w:t>l</w:t>
      </w:r>
      <w:r w:rsidRPr="00350670">
        <w:rPr>
          <w:rFonts w:ascii="Times New Roman" w:eastAsia="Times New Roman" w:hAnsi="Times New Roman" w:cs="Times New Roman"/>
          <w:color w:val="000000"/>
          <w:spacing w:val="-1"/>
          <w:sz w:val="24"/>
          <w:szCs w:val="24"/>
          <w:lang w:val="ro-RO"/>
        </w:rPr>
        <w:t>e</w:t>
      </w:r>
      <w:r w:rsidRPr="00350670">
        <w:rPr>
          <w:rFonts w:ascii="Times New Roman" w:eastAsia="Times New Roman" w:hAnsi="Times New Roman" w:cs="Times New Roman"/>
          <w:color w:val="000000"/>
          <w:sz w:val="24"/>
          <w:szCs w:val="24"/>
          <w:lang w:val="ro-RO"/>
        </w:rPr>
        <w:t>mnului de</w:t>
      </w:r>
      <w:r w:rsidRPr="00350670">
        <w:rPr>
          <w:rFonts w:ascii="Times New Roman" w:eastAsia="Times New Roman" w:hAnsi="Times New Roman" w:cs="Times New Roman"/>
          <w:color w:val="000000"/>
          <w:spacing w:val="1"/>
          <w:sz w:val="24"/>
          <w:szCs w:val="24"/>
          <w:lang w:val="ro-RO"/>
        </w:rPr>
        <w:t xml:space="preserve"> </w:t>
      </w:r>
      <w:r w:rsidRPr="00350670">
        <w:rPr>
          <w:rFonts w:ascii="Times New Roman" w:eastAsia="Times New Roman" w:hAnsi="Times New Roman" w:cs="Times New Roman"/>
          <w:color w:val="000000"/>
          <w:sz w:val="24"/>
          <w:szCs w:val="24"/>
          <w:lang w:val="ro-RO"/>
        </w:rPr>
        <w:t>o d</w:t>
      </w:r>
      <w:r w:rsidRPr="00350670">
        <w:rPr>
          <w:rFonts w:ascii="Times New Roman" w:eastAsia="Times New Roman" w:hAnsi="Times New Roman" w:cs="Times New Roman"/>
          <w:color w:val="000000"/>
          <w:spacing w:val="-1"/>
          <w:sz w:val="24"/>
          <w:szCs w:val="24"/>
          <w:lang w:val="ro-RO"/>
        </w:rPr>
        <w:t>e</w:t>
      </w:r>
      <w:r w:rsidRPr="00350670">
        <w:rPr>
          <w:rFonts w:ascii="Times New Roman" w:eastAsia="Times New Roman" w:hAnsi="Times New Roman" w:cs="Times New Roman"/>
          <w:color w:val="000000"/>
          <w:sz w:val="24"/>
          <w:szCs w:val="24"/>
          <w:lang w:val="ro-RO"/>
        </w:rPr>
        <w:t>nsit</w:t>
      </w:r>
      <w:r w:rsidRPr="00350670">
        <w:rPr>
          <w:rFonts w:ascii="Times New Roman" w:eastAsia="Times New Roman" w:hAnsi="Times New Roman" w:cs="Times New Roman"/>
          <w:color w:val="000000"/>
          <w:spacing w:val="-1"/>
          <w:sz w:val="24"/>
          <w:szCs w:val="24"/>
          <w:lang w:val="ro-RO"/>
        </w:rPr>
        <w:t>a</w:t>
      </w:r>
      <w:r w:rsidRPr="00350670">
        <w:rPr>
          <w:rFonts w:ascii="Times New Roman" w:eastAsia="Times New Roman" w:hAnsi="Times New Roman" w:cs="Times New Roman"/>
          <w:color w:val="000000"/>
          <w:sz w:val="24"/>
          <w:szCs w:val="24"/>
          <w:lang w:val="ro-RO"/>
        </w:rPr>
        <w:t>te</w:t>
      </w:r>
      <w:r w:rsidRPr="00350670">
        <w:rPr>
          <w:rFonts w:ascii="Times New Roman" w:eastAsia="Times New Roman" w:hAnsi="Times New Roman" w:cs="Times New Roman"/>
          <w:color w:val="000000"/>
          <w:spacing w:val="-1"/>
          <w:sz w:val="24"/>
          <w:szCs w:val="24"/>
          <w:lang w:val="ro-RO"/>
        </w:rPr>
        <w:t xml:space="preserve"> </w:t>
      </w:r>
      <w:r w:rsidRPr="00350670">
        <w:rPr>
          <w:rFonts w:ascii="Times New Roman" w:eastAsia="Times New Roman" w:hAnsi="Times New Roman" w:cs="Times New Roman"/>
          <w:color w:val="000000"/>
          <w:sz w:val="24"/>
          <w:szCs w:val="24"/>
          <w:lang w:val="ro-RO"/>
        </w:rPr>
        <w:t>s</w:t>
      </w:r>
      <w:r w:rsidRPr="00350670">
        <w:rPr>
          <w:rFonts w:ascii="Times New Roman" w:eastAsia="Times New Roman" w:hAnsi="Times New Roman" w:cs="Times New Roman"/>
          <w:color w:val="000000"/>
          <w:spacing w:val="1"/>
          <w:sz w:val="24"/>
          <w:szCs w:val="24"/>
          <w:lang w:val="ro-RO"/>
        </w:rPr>
        <w:t>c</w:t>
      </w:r>
      <w:r w:rsidRPr="00350670">
        <w:rPr>
          <w:rFonts w:ascii="Times New Roman" w:eastAsia="Times New Roman" w:hAnsi="Times New Roman" w:cs="Times New Roman"/>
          <w:color w:val="000000"/>
          <w:spacing w:val="-1"/>
          <w:sz w:val="24"/>
          <w:szCs w:val="24"/>
          <w:lang w:val="ro-RO"/>
        </w:rPr>
        <w:t>ă</w:t>
      </w:r>
      <w:r w:rsidRPr="00350670">
        <w:rPr>
          <w:rFonts w:ascii="Times New Roman" w:eastAsia="Times New Roman" w:hAnsi="Times New Roman" w:cs="Times New Roman"/>
          <w:color w:val="000000"/>
          <w:spacing w:val="1"/>
          <w:sz w:val="24"/>
          <w:szCs w:val="24"/>
          <w:lang w:val="ro-RO"/>
        </w:rPr>
        <w:t>z</w:t>
      </w:r>
      <w:r w:rsidRPr="00350670">
        <w:rPr>
          <w:rFonts w:ascii="Times New Roman" w:eastAsia="Times New Roman" w:hAnsi="Times New Roman" w:cs="Times New Roman"/>
          <w:color w:val="000000"/>
          <w:sz w:val="24"/>
          <w:szCs w:val="24"/>
          <w:lang w:val="ro-RO"/>
        </w:rPr>
        <w:t>ută und</w:t>
      </w:r>
      <w:r w:rsidRPr="00350670">
        <w:rPr>
          <w:rFonts w:ascii="Times New Roman" w:eastAsia="Times New Roman" w:hAnsi="Times New Roman" w:cs="Times New Roman"/>
          <w:color w:val="000000"/>
          <w:spacing w:val="-1"/>
          <w:sz w:val="24"/>
          <w:szCs w:val="24"/>
          <w:lang w:val="ro-RO"/>
        </w:rPr>
        <w:t>e</w:t>
      </w:r>
      <w:r w:rsidRPr="00350670">
        <w:rPr>
          <w:rFonts w:ascii="Times New Roman" w:eastAsia="Times New Roman" w:hAnsi="Times New Roman" w:cs="Times New Roman"/>
          <w:color w:val="000000"/>
          <w:sz w:val="24"/>
          <w:szCs w:val="24"/>
          <w:lang w:val="ro-RO"/>
        </w:rPr>
        <w:t>,</w:t>
      </w:r>
      <w:r w:rsidRPr="00350670">
        <w:rPr>
          <w:rFonts w:ascii="Times New Roman" w:eastAsia="Times New Roman" w:hAnsi="Times New Roman" w:cs="Times New Roman"/>
          <w:color w:val="000000"/>
          <w:spacing w:val="1"/>
          <w:sz w:val="24"/>
          <w:szCs w:val="24"/>
          <w:lang w:val="ro-RO"/>
        </w:rPr>
        <w:t xml:space="preserve"> </w:t>
      </w:r>
      <w:r w:rsidRPr="00350670">
        <w:rPr>
          <w:rFonts w:ascii="Times New Roman" w:eastAsia="Times New Roman" w:hAnsi="Times New Roman" w:cs="Times New Roman"/>
          <w:color w:val="000000"/>
          <w:sz w:val="24"/>
          <w:szCs w:val="24"/>
          <w:lang w:val="ro-RO"/>
        </w:rPr>
        <w:t>pe</w:t>
      </w:r>
      <w:r w:rsidRPr="00350670">
        <w:rPr>
          <w:rFonts w:ascii="Times New Roman" w:eastAsia="Times New Roman" w:hAnsi="Times New Roman" w:cs="Times New Roman"/>
          <w:color w:val="000000"/>
          <w:spacing w:val="2"/>
          <w:sz w:val="24"/>
          <w:szCs w:val="24"/>
          <w:lang w:val="ro-RO"/>
        </w:rPr>
        <w:t xml:space="preserve"> </w:t>
      </w:r>
      <w:r w:rsidRPr="00350670">
        <w:rPr>
          <w:rFonts w:ascii="Times New Roman" w:eastAsia="Times New Roman" w:hAnsi="Times New Roman" w:cs="Times New Roman"/>
          <w:color w:val="000000"/>
          <w:sz w:val="24"/>
          <w:szCs w:val="24"/>
          <w:lang w:val="ro-RO"/>
        </w:rPr>
        <w:t>l</w:t>
      </w:r>
      <w:r w:rsidRPr="00350670">
        <w:rPr>
          <w:rFonts w:ascii="Times New Roman" w:eastAsia="Times New Roman" w:hAnsi="Times New Roman" w:cs="Times New Roman"/>
          <w:color w:val="000000"/>
          <w:spacing w:val="-1"/>
          <w:sz w:val="24"/>
          <w:szCs w:val="24"/>
          <w:lang w:val="ro-RO"/>
        </w:rPr>
        <w:t>â</w:t>
      </w:r>
      <w:r w:rsidRPr="00350670">
        <w:rPr>
          <w:rFonts w:ascii="Times New Roman" w:eastAsia="Times New Roman" w:hAnsi="Times New Roman" w:cs="Times New Roman"/>
          <w:color w:val="000000"/>
          <w:spacing w:val="2"/>
          <w:sz w:val="24"/>
          <w:szCs w:val="24"/>
          <w:lang w:val="ro-RO"/>
        </w:rPr>
        <w:t>n</w:t>
      </w:r>
      <w:r w:rsidRPr="00350670">
        <w:rPr>
          <w:rFonts w:ascii="Times New Roman" w:eastAsia="Times New Roman" w:hAnsi="Times New Roman" w:cs="Times New Roman"/>
          <w:color w:val="000000"/>
          <w:spacing w:val="-2"/>
          <w:sz w:val="24"/>
          <w:szCs w:val="24"/>
          <w:lang w:val="ro-RO"/>
        </w:rPr>
        <w:t>g</w:t>
      </w:r>
      <w:r w:rsidRPr="00350670">
        <w:rPr>
          <w:rFonts w:ascii="Times New Roman" w:eastAsia="Times New Roman" w:hAnsi="Times New Roman" w:cs="Times New Roman"/>
          <w:color w:val="000000"/>
          <w:sz w:val="24"/>
          <w:szCs w:val="24"/>
          <w:lang w:val="ro-RO"/>
        </w:rPr>
        <w:t>ă</w:t>
      </w:r>
      <w:r w:rsidRPr="00350670">
        <w:rPr>
          <w:rFonts w:ascii="Times New Roman" w:eastAsia="Times New Roman" w:hAnsi="Times New Roman" w:cs="Times New Roman"/>
          <w:color w:val="000000"/>
          <w:spacing w:val="2"/>
          <w:sz w:val="24"/>
          <w:szCs w:val="24"/>
          <w:lang w:val="ro-RO"/>
        </w:rPr>
        <w:t xml:space="preserve"> </w:t>
      </w:r>
      <w:r w:rsidRPr="00350670">
        <w:rPr>
          <w:rFonts w:ascii="Times New Roman" w:eastAsia="Times New Roman" w:hAnsi="Times New Roman" w:cs="Times New Roman"/>
          <w:color w:val="000000"/>
          <w:spacing w:val="-1"/>
          <w:sz w:val="24"/>
          <w:szCs w:val="24"/>
          <w:lang w:val="ro-RO"/>
        </w:rPr>
        <w:t>c</w:t>
      </w:r>
      <w:r w:rsidRPr="00350670">
        <w:rPr>
          <w:rFonts w:ascii="Times New Roman" w:eastAsia="Times New Roman" w:hAnsi="Times New Roman" w:cs="Times New Roman"/>
          <w:color w:val="000000"/>
          <w:spacing w:val="1"/>
          <w:sz w:val="24"/>
          <w:szCs w:val="24"/>
          <w:lang w:val="ro-RO"/>
        </w:rPr>
        <w:t>ar</w:t>
      </w:r>
      <w:r w:rsidRPr="00350670">
        <w:rPr>
          <w:rFonts w:ascii="Times New Roman" w:eastAsia="Times New Roman" w:hAnsi="Times New Roman" w:cs="Times New Roman"/>
          <w:color w:val="000000"/>
          <w:sz w:val="24"/>
          <w:szCs w:val="24"/>
          <w:lang w:val="ro-RO"/>
        </w:rPr>
        <w:t>bon</w:t>
      </w:r>
      <w:r w:rsidRPr="00350670">
        <w:rPr>
          <w:rFonts w:ascii="Times New Roman" w:eastAsia="Times New Roman" w:hAnsi="Times New Roman" w:cs="Times New Roman"/>
          <w:color w:val="000000"/>
          <w:spacing w:val="1"/>
          <w:sz w:val="24"/>
          <w:szCs w:val="24"/>
          <w:lang w:val="ro-RO"/>
        </w:rPr>
        <w:t xml:space="preserve"> </w:t>
      </w:r>
      <w:r w:rsidRPr="00350670">
        <w:rPr>
          <w:rFonts w:ascii="Times New Roman" w:eastAsia="Times New Roman" w:hAnsi="Times New Roman" w:cs="Times New Roman"/>
          <w:color w:val="000000"/>
          <w:sz w:val="24"/>
          <w:szCs w:val="24"/>
          <w:lang w:val="ro-RO"/>
        </w:rPr>
        <w:t>şi</w:t>
      </w:r>
      <w:r w:rsidRPr="00350670">
        <w:rPr>
          <w:rFonts w:ascii="Times New Roman" w:eastAsia="Times New Roman" w:hAnsi="Times New Roman" w:cs="Times New Roman"/>
          <w:color w:val="000000"/>
          <w:spacing w:val="4"/>
          <w:sz w:val="24"/>
          <w:szCs w:val="24"/>
          <w:lang w:val="ro-RO"/>
        </w:rPr>
        <w:t xml:space="preserve"> </w:t>
      </w:r>
      <w:r w:rsidRPr="00350670">
        <w:rPr>
          <w:rFonts w:ascii="Times New Roman" w:eastAsia="Times New Roman" w:hAnsi="Times New Roman" w:cs="Times New Roman"/>
          <w:color w:val="000000"/>
          <w:sz w:val="24"/>
          <w:szCs w:val="24"/>
          <w:lang w:val="ro-RO"/>
        </w:rPr>
        <w:t>hid</w:t>
      </w:r>
      <w:r w:rsidRPr="00350670">
        <w:rPr>
          <w:rFonts w:ascii="Times New Roman" w:eastAsia="Times New Roman" w:hAnsi="Times New Roman" w:cs="Times New Roman"/>
          <w:color w:val="000000"/>
          <w:spacing w:val="-1"/>
          <w:sz w:val="24"/>
          <w:szCs w:val="24"/>
          <w:lang w:val="ro-RO"/>
        </w:rPr>
        <w:t>r</w:t>
      </w:r>
      <w:r w:rsidRPr="00350670">
        <w:rPr>
          <w:rFonts w:ascii="Times New Roman" w:eastAsia="Times New Roman" w:hAnsi="Times New Roman" w:cs="Times New Roman"/>
          <w:color w:val="000000"/>
          <w:sz w:val="24"/>
          <w:szCs w:val="24"/>
          <w:lang w:val="ro-RO"/>
        </w:rPr>
        <w:t>o</w:t>
      </w:r>
      <w:r w:rsidRPr="00350670">
        <w:rPr>
          <w:rFonts w:ascii="Times New Roman" w:eastAsia="Times New Roman" w:hAnsi="Times New Roman" w:cs="Times New Roman"/>
          <w:color w:val="000000"/>
          <w:spacing w:val="-2"/>
          <w:sz w:val="24"/>
          <w:szCs w:val="24"/>
          <w:lang w:val="ro-RO"/>
        </w:rPr>
        <w:t>g</w:t>
      </w:r>
      <w:r w:rsidRPr="00350670">
        <w:rPr>
          <w:rFonts w:ascii="Times New Roman" w:eastAsia="Times New Roman" w:hAnsi="Times New Roman" w:cs="Times New Roman"/>
          <w:color w:val="000000"/>
          <w:spacing w:val="-1"/>
          <w:sz w:val="24"/>
          <w:szCs w:val="24"/>
          <w:lang w:val="ro-RO"/>
        </w:rPr>
        <w:t>e</w:t>
      </w:r>
      <w:r w:rsidRPr="00350670">
        <w:rPr>
          <w:rFonts w:ascii="Times New Roman" w:eastAsia="Times New Roman" w:hAnsi="Times New Roman" w:cs="Times New Roman"/>
          <w:color w:val="000000"/>
          <w:sz w:val="24"/>
          <w:szCs w:val="24"/>
          <w:lang w:val="ro-RO"/>
        </w:rPr>
        <w:t>n</w:t>
      </w:r>
      <w:r w:rsidRPr="00350670">
        <w:rPr>
          <w:rFonts w:ascii="Times New Roman" w:eastAsia="Times New Roman" w:hAnsi="Times New Roman" w:cs="Times New Roman"/>
          <w:color w:val="000000"/>
          <w:spacing w:val="3"/>
          <w:sz w:val="24"/>
          <w:szCs w:val="24"/>
          <w:lang w:val="ro-RO"/>
        </w:rPr>
        <w:t xml:space="preserve"> </w:t>
      </w:r>
      <w:r w:rsidRPr="00350670">
        <w:rPr>
          <w:rFonts w:ascii="Times New Roman" w:eastAsia="Times New Roman" w:hAnsi="Times New Roman" w:cs="Times New Roman"/>
          <w:color w:val="000000"/>
          <w:spacing w:val="1"/>
          <w:sz w:val="24"/>
          <w:szCs w:val="24"/>
          <w:lang w:val="ro-RO"/>
        </w:rPr>
        <w:t>c</w:t>
      </w:r>
      <w:r w:rsidRPr="00350670">
        <w:rPr>
          <w:rFonts w:ascii="Times New Roman" w:eastAsia="Times New Roman" w:hAnsi="Times New Roman" w:cs="Times New Roman"/>
          <w:color w:val="000000"/>
          <w:spacing w:val="-1"/>
          <w:sz w:val="24"/>
          <w:szCs w:val="24"/>
          <w:lang w:val="ro-RO"/>
        </w:rPr>
        <w:t>ar</w:t>
      </w:r>
      <w:r w:rsidRPr="00350670">
        <w:rPr>
          <w:rFonts w:ascii="Times New Roman" w:eastAsia="Times New Roman" w:hAnsi="Times New Roman" w:cs="Times New Roman"/>
          <w:color w:val="000000"/>
          <w:sz w:val="24"/>
          <w:szCs w:val="24"/>
          <w:lang w:val="ro-RO"/>
        </w:rPr>
        <w:t>e</w:t>
      </w:r>
      <w:r w:rsidRPr="00350670">
        <w:rPr>
          <w:rFonts w:ascii="Times New Roman" w:eastAsia="Times New Roman" w:hAnsi="Times New Roman" w:cs="Times New Roman"/>
          <w:color w:val="000000"/>
          <w:spacing w:val="2"/>
          <w:sz w:val="24"/>
          <w:szCs w:val="24"/>
          <w:lang w:val="ro-RO"/>
        </w:rPr>
        <w:t xml:space="preserve"> </w:t>
      </w:r>
      <w:r w:rsidRPr="00350670">
        <w:rPr>
          <w:rFonts w:ascii="Times New Roman" w:eastAsia="Times New Roman" w:hAnsi="Times New Roman" w:cs="Times New Roman"/>
          <w:color w:val="000000"/>
          <w:spacing w:val="-1"/>
          <w:sz w:val="24"/>
          <w:szCs w:val="24"/>
          <w:lang w:val="ro-RO"/>
        </w:rPr>
        <w:t>e</w:t>
      </w:r>
      <w:r w:rsidRPr="00350670">
        <w:rPr>
          <w:rFonts w:ascii="Times New Roman" w:eastAsia="Times New Roman" w:hAnsi="Times New Roman" w:cs="Times New Roman"/>
          <w:color w:val="000000"/>
          <w:spacing w:val="2"/>
          <w:sz w:val="24"/>
          <w:szCs w:val="24"/>
          <w:lang w:val="ro-RO"/>
        </w:rPr>
        <w:t>x</w:t>
      </w:r>
      <w:r w:rsidRPr="00350670">
        <w:rPr>
          <w:rFonts w:ascii="Times New Roman" w:eastAsia="Times New Roman" w:hAnsi="Times New Roman" w:cs="Times New Roman"/>
          <w:color w:val="000000"/>
          <w:sz w:val="24"/>
          <w:szCs w:val="24"/>
          <w:lang w:val="ro-RO"/>
        </w:rPr>
        <w:t>istă în</w:t>
      </w:r>
      <w:r w:rsidRPr="00350670">
        <w:rPr>
          <w:rFonts w:ascii="Times New Roman" w:eastAsia="Times New Roman" w:hAnsi="Times New Roman" w:cs="Times New Roman"/>
          <w:color w:val="000000"/>
          <w:spacing w:val="1"/>
          <w:sz w:val="24"/>
          <w:szCs w:val="24"/>
          <w:lang w:val="ro-RO"/>
        </w:rPr>
        <w:t xml:space="preserve"> </w:t>
      </w:r>
      <w:r w:rsidRPr="00350670">
        <w:rPr>
          <w:rFonts w:ascii="Times New Roman" w:eastAsia="Times New Roman" w:hAnsi="Times New Roman" w:cs="Times New Roman"/>
          <w:color w:val="000000"/>
          <w:spacing w:val="2"/>
          <w:sz w:val="24"/>
          <w:szCs w:val="24"/>
          <w:lang w:val="ro-RO"/>
        </w:rPr>
        <w:t>o</w:t>
      </w:r>
      <w:r w:rsidRPr="00350670">
        <w:rPr>
          <w:rFonts w:ascii="Times New Roman" w:eastAsia="Times New Roman" w:hAnsi="Times New Roman" w:cs="Times New Roman"/>
          <w:color w:val="000000"/>
          <w:spacing w:val="-1"/>
          <w:sz w:val="24"/>
          <w:szCs w:val="24"/>
          <w:lang w:val="ro-RO"/>
        </w:rPr>
        <w:t>r</w:t>
      </w:r>
      <w:r w:rsidRPr="00350670">
        <w:rPr>
          <w:rFonts w:ascii="Times New Roman" w:eastAsia="Times New Roman" w:hAnsi="Times New Roman" w:cs="Times New Roman"/>
          <w:color w:val="000000"/>
          <w:sz w:val="24"/>
          <w:szCs w:val="24"/>
          <w:lang w:val="ro-RO"/>
        </w:rPr>
        <w:t>i</w:t>
      </w:r>
      <w:r w:rsidRPr="00350670">
        <w:rPr>
          <w:rFonts w:ascii="Times New Roman" w:eastAsia="Times New Roman" w:hAnsi="Times New Roman" w:cs="Times New Roman"/>
          <w:color w:val="000000"/>
          <w:spacing w:val="-1"/>
          <w:sz w:val="24"/>
          <w:szCs w:val="24"/>
          <w:lang w:val="ro-RO"/>
        </w:rPr>
        <w:t>c</w:t>
      </w:r>
      <w:r w:rsidRPr="00350670">
        <w:rPr>
          <w:rFonts w:ascii="Times New Roman" w:eastAsia="Times New Roman" w:hAnsi="Times New Roman" w:cs="Times New Roman"/>
          <w:color w:val="000000"/>
          <w:sz w:val="24"/>
          <w:szCs w:val="24"/>
          <w:lang w:val="ro-RO"/>
        </w:rPr>
        <w:t>e m</w:t>
      </w:r>
      <w:r w:rsidRPr="00350670">
        <w:rPr>
          <w:rFonts w:ascii="Times New Roman" w:eastAsia="Times New Roman" w:hAnsi="Times New Roman" w:cs="Times New Roman"/>
          <w:color w:val="000000"/>
          <w:spacing w:val="-1"/>
          <w:sz w:val="24"/>
          <w:szCs w:val="24"/>
          <w:lang w:val="ro-RO"/>
        </w:rPr>
        <w:t>a</w:t>
      </w:r>
      <w:r w:rsidRPr="00350670">
        <w:rPr>
          <w:rFonts w:ascii="Times New Roman" w:eastAsia="Times New Roman" w:hAnsi="Times New Roman" w:cs="Times New Roman"/>
          <w:color w:val="000000"/>
          <w:spacing w:val="3"/>
          <w:sz w:val="24"/>
          <w:szCs w:val="24"/>
          <w:lang w:val="ro-RO"/>
        </w:rPr>
        <w:t>t</w:t>
      </w:r>
      <w:r w:rsidRPr="00350670">
        <w:rPr>
          <w:rFonts w:ascii="Times New Roman" w:eastAsia="Times New Roman" w:hAnsi="Times New Roman" w:cs="Times New Roman"/>
          <w:color w:val="000000"/>
          <w:spacing w:val="-1"/>
          <w:sz w:val="24"/>
          <w:szCs w:val="24"/>
          <w:lang w:val="ro-RO"/>
        </w:rPr>
        <w:t>er</w:t>
      </w:r>
      <w:r w:rsidRPr="00350670">
        <w:rPr>
          <w:rFonts w:ascii="Times New Roman" w:eastAsia="Times New Roman" w:hAnsi="Times New Roman" w:cs="Times New Roman"/>
          <w:color w:val="000000"/>
          <w:sz w:val="24"/>
          <w:szCs w:val="24"/>
          <w:lang w:val="ro-RO"/>
        </w:rPr>
        <w:t>i</w:t>
      </w:r>
      <w:r w:rsidRPr="00350670">
        <w:rPr>
          <w:rFonts w:ascii="Times New Roman" w:eastAsia="Times New Roman" w:hAnsi="Times New Roman" w:cs="Times New Roman"/>
          <w:color w:val="000000"/>
          <w:spacing w:val="-1"/>
          <w:sz w:val="24"/>
          <w:szCs w:val="24"/>
          <w:lang w:val="ro-RO"/>
        </w:rPr>
        <w:t>a</w:t>
      </w:r>
      <w:r w:rsidRPr="00350670">
        <w:rPr>
          <w:rFonts w:ascii="Times New Roman" w:eastAsia="Times New Roman" w:hAnsi="Times New Roman" w:cs="Times New Roman"/>
          <w:color w:val="000000"/>
          <w:sz w:val="24"/>
          <w:szCs w:val="24"/>
          <w:lang w:val="ro-RO"/>
        </w:rPr>
        <w:t>l</w:t>
      </w:r>
      <w:r w:rsidRPr="00350670">
        <w:rPr>
          <w:rFonts w:ascii="Times New Roman" w:eastAsia="Times New Roman" w:hAnsi="Times New Roman" w:cs="Times New Roman"/>
          <w:color w:val="000000"/>
          <w:spacing w:val="1"/>
          <w:sz w:val="24"/>
          <w:szCs w:val="24"/>
          <w:lang w:val="ro-RO"/>
        </w:rPr>
        <w:t xml:space="preserve"> </w:t>
      </w:r>
      <w:r w:rsidRPr="00350670">
        <w:rPr>
          <w:rFonts w:ascii="Times New Roman" w:eastAsia="Times New Roman" w:hAnsi="Times New Roman" w:cs="Times New Roman"/>
          <w:color w:val="000000"/>
          <w:sz w:val="24"/>
          <w:szCs w:val="24"/>
          <w:lang w:val="ro-RO"/>
        </w:rPr>
        <w:t>l</w:t>
      </w:r>
      <w:r w:rsidRPr="00350670">
        <w:rPr>
          <w:rFonts w:ascii="Times New Roman" w:eastAsia="Times New Roman" w:hAnsi="Times New Roman" w:cs="Times New Roman"/>
          <w:color w:val="000000"/>
          <w:spacing w:val="-1"/>
          <w:sz w:val="24"/>
          <w:szCs w:val="24"/>
          <w:lang w:val="ro-RO"/>
        </w:rPr>
        <w:t>e</w:t>
      </w:r>
      <w:r w:rsidRPr="00350670">
        <w:rPr>
          <w:rFonts w:ascii="Times New Roman" w:eastAsia="Times New Roman" w:hAnsi="Times New Roman" w:cs="Times New Roman"/>
          <w:color w:val="000000"/>
          <w:sz w:val="24"/>
          <w:szCs w:val="24"/>
          <w:lang w:val="ro-RO"/>
        </w:rPr>
        <w:t>mnos</w:t>
      </w:r>
      <w:r w:rsidRPr="00350670">
        <w:rPr>
          <w:rFonts w:ascii="Times New Roman" w:eastAsia="Times New Roman" w:hAnsi="Times New Roman" w:cs="Times New Roman"/>
          <w:color w:val="000000"/>
          <w:spacing w:val="3"/>
          <w:sz w:val="24"/>
          <w:szCs w:val="24"/>
          <w:lang w:val="ro-RO"/>
        </w:rPr>
        <w:t xml:space="preserve"> </w:t>
      </w:r>
      <w:r w:rsidRPr="00350670">
        <w:rPr>
          <w:rFonts w:ascii="Times New Roman" w:eastAsia="Times New Roman" w:hAnsi="Times New Roman" w:cs="Times New Roman"/>
          <w:color w:val="000000"/>
          <w:sz w:val="24"/>
          <w:szCs w:val="24"/>
          <w:lang w:val="ro-RO"/>
        </w:rPr>
        <w:t>sub</w:t>
      </w:r>
      <w:r w:rsidRPr="00350670">
        <w:rPr>
          <w:rFonts w:ascii="Times New Roman" w:eastAsia="Times New Roman" w:hAnsi="Times New Roman" w:cs="Times New Roman"/>
          <w:color w:val="000000"/>
          <w:spacing w:val="1"/>
          <w:sz w:val="24"/>
          <w:szCs w:val="24"/>
          <w:lang w:val="ro-RO"/>
        </w:rPr>
        <w:t xml:space="preserve"> </w:t>
      </w:r>
      <w:r w:rsidRPr="00350670">
        <w:rPr>
          <w:rFonts w:ascii="Times New Roman" w:eastAsia="Times New Roman" w:hAnsi="Times New Roman" w:cs="Times New Roman"/>
          <w:color w:val="000000"/>
          <w:spacing w:val="-1"/>
          <w:sz w:val="24"/>
          <w:szCs w:val="24"/>
          <w:lang w:val="ro-RO"/>
        </w:rPr>
        <w:t>f</w:t>
      </w:r>
      <w:r w:rsidRPr="00350670">
        <w:rPr>
          <w:rFonts w:ascii="Times New Roman" w:eastAsia="Times New Roman" w:hAnsi="Times New Roman" w:cs="Times New Roman"/>
          <w:color w:val="000000"/>
          <w:sz w:val="24"/>
          <w:szCs w:val="24"/>
          <w:lang w:val="ro-RO"/>
        </w:rPr>
        <w:t>o</w:t>
      </w:r>
      <w:r w:rsidRPr="00350670">
        <w:rPr>
          <w:rFonts w:ascii="Times New Roman" w:eastAsia="Times New Roman" w:hAnsi="Times New Roman" w:cs="Times New Roman"/>
          <w:color w:val="000000"/>
          <w:spacing w:val="-1"/>
          <w:sz w:val="24"/>
          <w:szCs w:val="24"/>
          <w:lang w:val="ro-RO"/>
        </w:rPr>
        <w:t>r</w:t>
      </w:r>
      <w:r w:rsidRPr="00350670">
        <w:rPr>
          <w:rFonts w:ascii="Times New Roman" w:eastAsia="Times New Roman" w:hAnsi="Times New Roman" w:cs="Times New Roman"/>
          <w:color w:val="000000"/>
          <w:sz w:val="24"/>
          <w:szCs w:val="24"/>
          <w:lang w:val="ro-RO"/>
        </w:rPr>
        <w:t>mă</w:t>
      </w:r>
      <w:r w:rsidRPr="00350670">
        <w:rPr>
          <w:rFonts w:ascii="Times New Roman" w:eastAsia="Times New Roman" w:hAnsi="Times New Roman" w:cs="Times New Roman"/>
          <w:color w:val="000000"/>
          <w:spacing w:val="2"/>
          <w:sz w:val="24"/>
          <w:szCs w:val="24"/>
          <w:lang w:val="ro-RO"/>
        </w:rPr>
        <w:t xml:space="preserve"> </w:t>
      </w:r>
      <w:r w:rsidRPr="00350670">
        <w:rPr>
          <w:rFonts w:ascii="Times New Roman" w:eastAsia="Times New Roman" w:hAnsi="Times New Roman" w:cs="Times New Roman"/>
          <w:color w:val="000000"/>
          <w:sz w:val="24"/>
          <w:szCs w:val="24"/>
          <w:lang w:val="ro-RO"/>
        </w:rPr>
        <w:t>de</w:t>
      </w:r>
      <w:r w:rsidRPr="00350670">
        <w:rPr>
          <w:rFonts w:ascii="Times New Roman" w:eastAsia="Times New Roman" w:hAnsi="Times New Roman" w:cs="Times New Roman"/>
          <w:color w:val="000000"/>
          <w:spacing w:val="2"/>
          <w:sz w:val="24"/>
          <w:szCs w:val="24"/>
          <w:lang w:val="ro-RO"/>
        </w:rPr>
        <w:t xml:space="preserve"> </w:t>
      </w:r>
      <w:r w:rsidRPr="00350670">
        <w:rPr>
          <w:rFonts w:ascii="Times New Roman" w:eastAsia="Times New Roman" w:hAnsi="Times New Roman" w:cs="Times New Roman"/>
          <w:color w:val="000000"/>
          <w:spacing w:val="-1"/>
          <w:sz w:val="24"/>
          <w:szCs w:val="24"/>
          <w:lang w:val="ro-RO"/>
        </w:rPr>
        <w:t>ce</w:t>
      </w:r>
      <w:r w:rsidRPr="00350670">
        <w:rPr>
          <w:rFonts w:ascii="Times New Roman" w:eastAsia="Times New Roman" w:hAnsi="Times New Roman" w:cs="Times New Roman"/>
          <w:color w:val="000000"/>
          <w:sz w:val="24"/>
          <w:szCs w:val="24"/>
          <w:lang w:val="ro-RO"/>
        </w:rPr>
        <w:t>lulo</w:t>
      </w:r>
      <w:r w:rsidRPr="00350670">
        <w:rPr>
          <w:rFonts w:ascii="Times New Roman" w:eastAsia="Times New Roman" w:hAnsi="Times New Roman" w:cs="Times New Roman"/>
          <w:color w:val="000000"/>
          <w:spacing w:val="1"/>
          <w:sz w:val="24"/>
          <w:szCs w:val="24"/>
          <w:lang w:val="ro-RO"/>
        </w:rPr>
        <w:t>z</w:t>
      </w:r>
      <w:r w:rsidRPr="00350670">
        <w:rPr>
          <w:rFonts w:ascii="Times New Roman" w:eastAsia="Times New Roman" w:hAnsi="Times New Roman" w:cs="Times New Roman"/>
          <w:color w:val="000000"/>
          <w:sz w:val="24"/>
          <w:szCs w:val="24"/>
          <w:lang w:val="ro-RO"/>
        </w:rPr>
        <w:t xml:space="preserve">ă </w:t>
      </w:r>
      <w:r w:rsidRPr="00350670">
        <w:rPr>
          <w:rFonts w:ascii="Times New Roman" w:eastAsia="Times New Roman" w:hAnsi="Times New Roman" w:cs="Times New Roman"/>
          <w:color w:val="000000"/>
          <w:spacing w:val="-1"/>
          <w:sz w:val="24"/>
          <w:szCs w:val="24"/>
          <w:lang w:val="ro-RO"/>
        </w:rPr>
        <w:t>(</w:t>
      </w:r>
      <w:r w:rsidRPr="00350670">
        <w:rPr>
          <w:rFonts w:ascii="Times New Roman" w:eastAsia="Times New Roman" w:hAnsi="Times New Roman" w:cs="Times New Roman"/>
          <w:color w:val="000000"/>
          <w:sz w:val="24"/>
          <w:szCs w:val="24"/>
          <w:lang w:val="ro-RO"/>
        </w:rPr>
        <w:t>C</w:t>
      </w:r>
      <w:r w:rsidRPr="00350670">
        <w:rPr>
          <w:rFonts w:ascii="Times New Roman" w:eastAsia="Times New Roman" w:hAnsi="Times New Roman" w:cs="Times New Roman"/>
          <w:color w:val="000000"/>
          <w:sz w:val="24"/>
          <w:szCs w:val="24"/>
          <w:vertAlign w:val="subscript"/>
          <w:lang w:val="ro-RO"/>
        </w:rPr>
        <w:t>6</w:t>
      </w:r>
      <w:r w:rsidRPr="00350670">
        <w:rPr>
          <w:rFonts w:ascii="Times New Roman" w:eastAsia="Times New Roman" w:hAnsi="Times New Roman" w:cs="Times New Roman"/>
          <w:color w:val="000000"/>
          <w:spacing w:val="7"/>
          <w:sz w:val="24"/>
          <w:szCs w:val="24"/>
          <w:lang w:val="ro-RO"/>
        </w:rPr>
        <w:t xml:space="preserve"> </w:t>
      </w:r>
      <w:r w:rsidRPr="00350670">
        <w:rPr>
          <w:rFonts w:ascii="Times New Roman" w:eastAsia="Times New Roman" w:hAnsi="Times New Roman" w:cs="Times New Roman"/>
          <w:color w:val="000000"/>
          <w:sz w:val="24"/>
          <w:szCs w:val="24"/>
          <w:lang w:val="ro-RO"/>
        </w:rPr>
        <w:t>H</w:t>
      </w:r>
      <w:r w:rsidRPr="00350670">
        <w:rPr>
          <w:rFonts w:ascii="Times New Roman" w:eastAsia="Times New Roman" w:hAnsi="Times New Roman" w:cs="Times New Roman"/>
          <w:color w:val="000000"/>
          <w:sz w:val="24"/>
          <w:szCs w:val="24"/>
          <w:vertAlign w:val="subscript"/>
          <w:lang w:val="ro-RO"/>
        </w:rPr>
        <w:t>10</w:t>
      </w:r>
      <w:r w:rsidRPr="00350670">
        <w:rPr>
          <w:rFonts w:ascii="Times New Roman" w:eastAsia="Times New Roman" w:hAnsi="Times New Roman" w:cs="Times New Roman"/>
          <w:color w:val="000000"/>
          <w:spacing w:val="7"/>
          <w:sz w:val="24"/>
          <w:szCs w:val="24"/>
          <w:lang w:val="ro-RO"/>
        </w:rPr>
        <w:t xml:space="preserve"> </w:t>
      </w:r>
      <w:r w:rsidRPr="00350670">
        <w:rPr>
          <w:rFonts w:ascii="Times New Roman" w:eastAsia="Times New Roman" w:hAnsi="Times New Roman" w:cs="Times New Roman"/>
          <w:color w:val="000000"/>
          <w:sz w:val="24"/>
          <w:szCs w:val="24"/>
          <w:lang w:val="ro-RO"/>
        </w:rPr>
        <w:t>O</w:t>
      </w:r>
      <w:r w:rsidRPr="00350670">
        <w:rPr>
          <w:rFonts w:ascii="Times New Roman" w:eastAsia="Times New Roman" w:hAnsi="Times New Roman" w:cs="Times New Roman"/>
          <w:color w:val="000000"/>
          <w:spacing w:val="1"/>
          <w:sz w:val="24"/>
          <w:szCs w:val="24"/>
          <w:vertAlign w:val="subscript"/>
          <w:lang w:val="ro-RO"/>
        </w:rPr>
        <w:t>5</w:t>
      </w:r>
      <w:r w:rsidRPr="00350670">
        <w:rPr>
          <w:rFonts w:ascii="Times New Roman" w:eastAsia="Times New Roman" w:hAnsi="Times New Roman" w:cs="Times New Roman"/>
          <w:color w:val="000000"/>
          <w:sz w:val="24"/>
          <w:szCs w:val="24"/>
          <w:lang w:val="ro-RO"/>
        </w:rPr>
        <w:t>),</w:t>
      </w:r>
      <w:r w:rsidRPr="00350670">
        <w:rPr>
          <w:rFonts w:ascii="Times New Roman" w:eastAsia="Times New Roman" w:hAnsi="Times New Roman" w:cs="Times New Roman"/>
          <w:color w:val="000000"/>
          <w:spacing w:val="7"/>
          <w:sz w:val="24"/>
          <w:szCs w:val="24"/>
          <w:lang w:val="ro-RO"/>
        </w:rPr>
        <w:t xml:space="preserve"> </w:t>
      </w:r>
      <w:r w:rsidRPr="00350670">
        <w:rPr>
          <w:rFonts w:ascii="Times New Roman" w:eastAsia="Times New Roman" w:hAnsi="Times New Roman" w:cs="Times New Roman"/>
          <w:color w:val="000000"/>
          <w:sz w:val="24"/>
          <w:szCs w:val="24"/>
          <w:lang w:val="ro-RO"/>
        </w:rPr>
        <w:t>se</w:t>
      </w:r>
      <w:r w:rsidRPr="00350670">
        <w:rPr>
          <w:rFonts w:ascii="Times New Roman" w:eastAsia="Times New Roman" w:hAnsi="Times New Roman" w:cs="Times New Roman"/>
          <w:color w:val="000000"/>
          <w:spacing w:val="9"/>
          <w:sz w:val="24"/>
          <w:szCs w:val="24"/>
          <w:lang w:val="ro-RO"/>
        </w:rPr>
        <w:t xml:space="preserve"> </w:t>
      </w:r>
      <w:r w:rsidRPr="00350670">
        <w:rPr>
          <w:rFonts w:ascii="Times New Roman" w:eastAsia="Times New Roman" w:hAnsi="Times New Roman" w:cs="Times New Roman"/>
          <w:color w:val="000000"/>
          <w:spacing w:val="-2"/>
          <w:sz w:val="24"/>
          <w:szCs w:val="24"/>
          <w:lang w:val="ro-RO"/>
        </w:rPr>
        <w:t>g</w:t>
      </w:r>
      <w:r w:rsidRPr="00350670">
        <w:rPr>
          <w:rFonts w:ascii="Times New Roman" w:eastAsia="Times New Roman" w:hAnsi="Times New Roman" w:cs="Times New Roman"/>
          <w:color w:val="000000"/>
          <w:spacing w:val="-1"/>
          <w:sz w:val="24"/>
          <w:szCs w:val="24"/>
          <w:lang w:val="ro-RO"/>
        </w:rPr>
        <w:t>ă</w:t>
      </w:r>
      <w:r w:rsidRPr="00350670">
        <w:rPr>
          <w:rFonts w:ascii="Times New Roman" w:eastAsia="Times New Roman" w:hAnsi="Times New Roman" w:cs="Times New Roman"/>
          <w:color w:val="000000"/>
          <w:spacing w:val="2"/>
          <w:sz w:val="24"/>
          <w:szCs w:val="24"/>
          <w:lang w:val="ro-RO"/>
        </w:rPr>
        <w:t>s</w:t>
      </w:r>
      <w:r w:rsidRPr="00350670">
        <w:rPr>
          <w:rFonts w:ascii="Times New Roman" w:eastAsia="Times New Roman" w:hAnsi="Times New Roman" w:cs="Times New Roman"/>
          <w:color w:val="000000"/>
          <w:spacing w:val="-1"/>
          <w:sz w:val="24"/>
          <w:szCs w:val="24"/>
          <w:lang w:val="ro-RO"/>
        </w:rPr>
        <w:t>e</w:t>
      </w:r>
      <w:r w:rsidRPr="00350670">
        <w:rPr>
          <w:rFonts w:ascii="Times New Roman" w:eastAsia="Times New Roman" w:hAnsi="Times New Roman" w:cs="Times New Roman"/>
          <w:color w:val="000000"/>
          <w:sz w:val="24"/>
          <w:szCs w:val="24"/>
          <w:lang w:val="ro-RO"/>
        </w:rPr>
        <w:t>sc</w:t>
      </w:r>
      <w:r w:rsidRPr="00350670">
        <w:rPr>
          <w:rFonts w:ascii="Times New Roman" w:eastAsia="Times New Roman" w:hAnsi="Times New Roman" w:cs="Times New Roman"/>
          <w:color w:val="000000"/>
          <w:spacing w:val="9"/>
          <w:sz w:val="24"/>
          <w:szCs w:val="24"/>
          <w:lang w:val="ro-RO"/>
        </w:rPr>
        <w:t xml:space="preserve"> </w:t>
      </w:r>
      <w:r w:rsidRPr="00350670">
        <w:rPr>
          <w:rFonts w:ascii="Times New Roman" w:eastAsia="Times New Roman" w:hAnsi="Times New Roman" w:cs="Times New Roman"/>
          <w:color w:val="000000"/>
          <w:sz w:val="24"/>
          <w:szCs w:val="24"/>
          <w:lang w:val="ro-RO"/>
        </w:rPr>
        <w:t>din</w:t>
      </w:r>
      <w:r w:rsidRPr="00350670">
        <w:rPr>
          <w:rFonts w:ascii="Times New Roman" w:eastAsia="Times New Roman" w:hAnsi="Times New Roman" w:cs="Times New Roman"/>
          <w:color w:val="000000"/>
          <w:spacing w:val="7"/>
          <w:sz w:val="24"/>
          <w:szCs w:val="24"/>
          <w:lang w:val="ro-RO"/>
        </w:rPr>
        <w:t xml:space="preserve"> </w:t>
      </w:r>
      <w:r w:rsidRPr="00350670">
        <w:rPr>
          <w:rFonts w:ascii="Times New Roman" w:eastAsia="Times New Roman" w:hAnsi="Times New Roman" w:cs="Times New Roman"/>
          <w:color w:val="000000"/>
          <w:spacing w:val="-1"/>
          <w:sz w:val="24"/>
          <w:szCs w:val="24"/>
          <w:lang w:val="ro-RO"/>
        </w:rPr>
        <w:t>a</w:t>
      </w:r>
      <w:r w:rsidRPr="00350670">
        <w:rPr>
          <w:rFonts w:ascii="Times New Roman" w:eastAsia="Times New Roman" w:hAnsi="Times New Roman" w:cs="Times New Roman"/>
          <w:color w:val="000000"/>
          <w:sz w:val="24"/>
          <w:szCs w:val="24"/>
          <w:lang w:val="ro-RO"/>
        </w:rPr>
        <w:t>bund</w:t>
      </w:r>
      <w:r w:rsidRPr="00350670">
        <w:rPr>
          <w:rFonts w:ascii="Times New Roman" w:eastAsia="Times New Roman" w:hAnsi="Times New Roman" w:cs="Times New Roman"/>
          <w:color w:val="000000"/>
          <w:spacing w:val="-1"/>
          <w:sz w:val="24"/>
          <w:szCs w:val="24"/>
          <w:lang w:val="ro-RO"/>
        </w:rPr>
        <w:t>e</w:t>
      </w:r>
      <w:r w:rsidRPr="00350670">
        <w:rPr>
          <w:rFonts w:ascii="Times New Roman" w:eastAsia="Times New Roman" w:hAnsi="Times New Roman" w:cs="Times New Roman"/>
          <w:color w:val="000000"/>
          <w:sz w:val="24"/>
          <w:szCs w:val="24"/>
          <w:lang w:val="ro-RO"/>
        </w:rPr>
        <w:t>nţă</w:t>
      </w:r>
      <w:r w:rsidRPr="00350670">
        <w:rPr>
          <w:rFonts w:ascii="Times New Roman" w:eastAsia="Times New Roman" w:hAnsi="Times New Roman" w:cs="Times New Roman"/>
          <w:color w:val="000000"/>
          <w:spacing w:val="6"/>
          <w:sz w:val="24"/>
          <w:szCs w:val="24"/>
          <w:lang w:val="ro-RO"/>
        </w:rPr>
        <w:t xml:space="preserve"> </w:t>
      </w:r>
      <w:r w:rsidRPr="00350670">
        <w:rPr>
          <w:rFonts w:ascii="Times New Roman" w:eastAsia="Times New Roman" w:hAnsi="Times New Roman" w:cs="Times New Roman"/>
          <w:color w:val="000000"/>
          <w:spacing w:val="-1"/>
          <w:sz w:val="24"/>
          <w:szCs w:val="24"/>
          <w:lang w:val="ro-RO"/>
        </w:rPr>
        <w:t>ră</w:t>
      </w:r>
      <w:r w:rsidRPr="00350670">
        <w:rPr>
          <w:rFonts w:ascii="Times New Roman" w:eastAsia="Times New Roman" w:hAnsi="Times New Roman" w:cs="Times New Roman"/>
          <w:color w:val="000000"/>
          <w:sz w:val="24"/>
          <w:szCs w:val="24"/>
          <w:lang w:val="ro-RO"/>
        </w:rPr>
        <w:t>şini</w:t>
      </w:r>
      <w:r w:rsidRPr="00350670">
        <w:rPr>
          <w:rFonts w:ascii="Times New Roman" w:eastAsia="Times New Roman" w:hAnsi="Times New Roman" w:cs="Times New Roman"/>
          <w:color w:val="000000"/>
          <w:spacing w:val="7"/>
          <w:sz w:val="24"/>
          <w:szCs w:val="24"/>
          <w:lang w:val="ro-RO"/>
        </w:rPr>
        <w:t xml:space="preserve"> </w:t>
      </w:r>
      <w:r w:rsidRPr="00350670">
        <w:rPr>
          <w:rFonts w:ascii="Times New Roman" w:eastAsia="Times New Roman" w:hAnsi="Times New Roman" w:cs="Times New Roman"/>
          <w:color w:val="000000"/>
          <w:sz w:val="24"/>
          <w:szCs w:val="24"/>
          <w:lang w:val="ro-RO"/>
        </w:rPr>
        <w:t>şi</w:t>
      </w:r>
      <w:r w:rsidRPr="00350670">
        <w:rPr>
          <w:rFonts w:ascii="Times New Roman" w:eastAsia="Times New Roman" w:hAnsi="Times New Roman" w:cs="Times New Roman"/>
          <w:color w:val="000000"/>
          <w:spacing w:val="7"/>
          <w:sz w:val="24"/>
          <w:szCs w:val="24"/>
          <w:lang w:val="ro-RO"/>
        </w:rPr>
        <w:t xml:space="preserve"> </w:t>
      </w:r>
      <w:r w:rsidRPr="00350670">
        <w:rPr>
          <w:rFonts w:ascii="Times New Roman" w:eastAsia="Times New Roman" w:hAnsi="Times New Roman" w:cs="Times New Roman"/>
          <w:color w:val="000000"/>
          <w:sz w:val="24"/>
          <w:szCs w:val="24"/>
          <w:lang w:val="ro-RO"/>
        </w:rPr>
        <w:t>ul</w:t>
      </w:r>
      <w:r w:rsidRPr="00350670">
        <w:rPr>
          <w:rFonts w:ascii="Times New Roman" w:eastAsia="Times New Roman" w:hAnsi="Times New Roman" w:cs="Times New Roman"/>
          <w:color w:val="000000"/>
          <w:spacing w:val="-1"/>
          <w:sz w:val="24"/>
          <w:szCs w:val="24"/>
          <w:lang w:val="ro-RO"/>
        </w:rPr>
        <w:t>e</w:t>
      </w:r>
      <w:r w:rsidRPr="00350670">
        <w:rPr>
          <w:rFonts w:ascii="Times New Roman" w:eastAsia="Times New Roman" w:hAnsi="Times New Roman" w:cs="Times New Roman"/>
          <w:color w:val="000000"/>
          <w:sz w:val="24"/>
          <w:szCs w:val="24"/>
          <w:lang w:val="ro-RO"/>
        </w:rPr>
        <w:t>iu</w:t>
      </w:r>
      <w:r w:rsidRPr="00350670">
        <w:rPr>
          <w:rFonts w:ascii="Times New Roman" w:eastAsia="Times New Roman" w:hAnsi="Times New Roman" w:cs="Times New Roman"/>
          <w:color w:val="000000"/>
          <w:spacing w:val="-1"/>
          <w:sz w:val="24"/>
          <w:szCs w:val="24"/>
          <w:lang w:val="ro-RO"/>
        </w:rPr>
        <w:t>r</w:t>
      </w:r>
      <w:r w:rsidRPr="00350670">
        <w:rPr>
          <w:rFonts w:ascii="Times New Roman" w:eastAsia="Times New Roman" w:hAnsi="Times New Roman" w:cs="Times New Roman"/>
          <w:color w:val="000000"/>
          <w:sz w:val="24"/>
          <w:szCs w:val="24"/>
          <w:lang w:val="ro-RO"/>
        </w:rPr>
        <w:t>i</w:t>
      </w:r>
      <w:r w:rsidRPr="00350670">
        <w:rPr>
          <w:rFonts w:ascii="Times New Roman" w:eastAsia="Times New Roman" w:hAnsi="Times New Roman" w:cs="Times New Roman"/>
          <w:color w:val="000000"/>
          <w:spacing w:val="7"/>
          <w:sz w:val="24"/>
          <w:szCs w:val="24"/>
          <w:lang w:val="ro-RO"/>
        </w:rPr>
        <w:t xml:space="preserve"> </w:t>
      </w:r>
      <w:r w:rsidRPr="00350670">
        <w:rPr>
          <w:rFonts w:ascii="Times New Roman" w:eastAsia="Times New Roman" w:hAnsi="Times New Roman" w:cs="Times New Roman"/>
          <w:color w:val="000000"/>
          <w:sz w:val="24"/>
          <w:szCs w:val="24"/>
          <w:lang w:val="ro-RO"/>
        </w:rPr>
        <w:t>n</w:t>
      </w:r>
      <w:r w:rsidRPr="00350670">
        <w:rPr>
          <w:rFonts w:ascii="Times New Roman" w:eastAsia="Times New Roman" w:hAnsi="Times New Roman" w:cs="Times New Roman"/>
          <w:color w:val="000000"/>
          <w:spacing w:val="-1"/>
          <w:sz w:val="24"/>
          <w:szCs w:val="24"/>
          <w:lang w:val="ro-RO"/>
        </w:rPr>
        <w:t>a</w:t>
      </w:r>
      <w:r w:rsidRPr="00350670">
        <w:rPr>
          <w:rFonts w:ascii="Times New Roman" w:eastAsia="Times New Roman" w:hAnsi="Times New Roman" w:cs="Times New Roman"/>
          <w:color w:val="000000"/>
          <w:sz w:val="24"/>
          <w:szCs w:val="24"/>
          <w:lang w:val="ro-RO"/>
        </w:rPr>
        <w:t>tu</w:t>
      </w:r>
      <w:r w:rsidRPr="00350670">
        <w:rPr>
          <w:rFonts w:ascii="Times New Roman" w:eastAsia="Times New Roman" w:hAnsi="Times New Roman" w:cs="Times New Roman"/>
          <w:color w:val="000000"/>
          <w:spacing w:val="-1"/>
          <w:sz w:val="24"/>
          <w:szCs w:val="24"/>
          <w:lang w:val="ro-RO"/>
        </w:rPr>
        <w:t>ra</w:t>
      </w:r>
      <w:r w:rsidRPr="00350670">
        <w:rPr>
          <w:rFonts w:ascii="Times New Roman" w:eastAsia="Times New Roman" w:hAnsi="Times New Roman" w:cs="Times New Roman"/>
          <w:color w:val="000000"/>
          <w:sz w:val="24"/>
          <w:szCs w:val="24"/>
          <w:lang w:val="ro-RO"/>
        </w:rPr>
        <w:t>l</w:t>
      </w:r>
      <w:r w:rsidRPr="00350670">
        <w:rPr>
          <w:rFonts w:ascii="Times New Roman" w:eastAsia="Times New Roman" w:hAnsi="Times New Roman" w:cs="Times New Roman"/>
          <w:color w:val="000000"/>
          <w:spacing w:val="-1"/>
          <w:sz w:val="24"/>
          <w:szCs w:val="24"/>
          <w:lang w:val="ro-RO"/>
        </w:rPr>
        <w:t>e</w:t>
      </w:r>
      <w:r w:rsidRPr="00350670">
        <w:rPr>
          <w:rFonts w:ascii="Times New Roman" w:eastAsia="Times New Roman" w:hAnsi="Times New Roman" w:cs="Times New Roman"/>
          <w:color w:val="000000"/>
          <w:sz w:val="24"/>
          <w:szCs w:val="24"/>
          <w:lang w:val="ro-RO"/>
        </w:rPr>
        <w:t>,</w:t>
      </w:r>
      <w:r w:rsidRPr="00350670">
        <w:rPr>
          <w:rFonts w:ascii="Times New Roman" w:eastAsia="Times New Roman" w:hAnsi="Times New Roman" w:cs="Times New Roman"/>
          <w:color w:val="000000"/>
          <w:spacing w:val="9"/>
          <w:sz w:val="24"/>
          <w:szCs w:val="24"/>
          <w:lang w:val="ro-RO"/>
        </w:rPr>
        <w:t xml:space="preserve"> </w:t>
      </w:r>
      <w:r w:rsidRPr="00350670">
        <w:rPr>
          <w:rFonts w:ascii="Times New Roman" w:eastAsia="Times New Roman" w:hAnsi="Times New Roman" w:cs="Times New Roman"/>
          <w:color w:val="000000"/>
          <w:spacing w:val="-1"/>
          <w:sz w:val="24"/>
          <w:szCs w:val="24"/>
          <w:lang w:val="ro-RO"/>
        </w:rPr>
        <w:t>ca</w:t>
      </w:r>
      <w:r w:rsidRPr="00350670">
        <w:rPr>
          <w:rFonts w:ascii="Times New Roman" w:eastAsia="Times New Roman" w:hAnsi="Times New Roman" w:cs="Times New Roman"/>
          <w:color w:val="000000"/>
          <w:spacing w:val="1"/>
          <w:sz w:val="24"/>
          <w:szCs w:val="24"/>
          <w:lang w:val="ro-RO"/>
        </w:rPr>
        <w:t>r</w:t>
      </w:r>
      <w:r w:rsidRPr="00350670">
        <w:rPr>
          <w:rFonts w:ascii="Times New Roman" w:eastAsia="Times New Roman" w:hAnsi="Times New Roman" w:cs="Times New Roman"/>
          <w:color w:val="000000"/>
          <w:sz w:val="24"/>
          <w:szCs w:val="24"/>
          <w:lang w:val="ro-RO"/>
        </w:rPr>
        <w:t>e</w:t>
      </w:r>
      <w:r w:rsidRPr="00350670">
        <w:rPr>
          <w:rFonts w:ascii="Times New Roman" w:eastAsia="Times New Roman" w:hAnsi="Times New Roman" w:cs="Times New Roman"/>
          <w:color w:val="000000"/>
          <w:spacing w:val="6"/>
          <w:sz w:val="24"/>
          <w:szCs w:val="24"/>
          <w:lang w:val="ro-RO"/>
        </w:rPr>
        <w:t xml:space="preserve"> </w:t>
      </w:r>
      <w:r w:rsidRPr="00350670">
        <w:rPr>
          <w:rFonts w:ascii="Times New Roman" w:eastAsia="Times New Roman" w:hAnsi="Times New Roman" w:cs="Times New Roman"/>
          <w:color w:val="000000"/>
          <w:sz w:val="24"/>
          <w:szCs w:val="24"/>
          <w:lang w:val="ro-RO"/>
        </w:rPr>
        <w:t>se</w:t>
      </w:r>
      <w:r w:rsidRPr="00350670">
        <w:rPr>
          <w:rFonts w:ascii="Times New Roman" w:eastAsia="Times New Roman" w:hAnsi="Times New Roman" w:cs="Times New Roman"/>
          <w:color w:val="000000"/>
          <w:spacing w:val="6"/>
          <w:sz w:val="24"/>
          <w:szCs w:val="24"/>
          <w:lang w:val="ro-RO"/>
        </w:rPr>
        <w:t xml:space="preserve"> </w:t>
      </w:r>
      <w:r w:rsidRPr="00350670">
        <w:rPr>
          <w:rFonts w:ascii="Times New Roman" w:eastAsia="Times New Roman" w:hAnsi="Times New Roman" w:cs="Times New Roman"/>
          <w:color w:val="000000"/>
          <w:sz w:val="24"/>
          <w:szCs w:val="24"/>
          <w:lang w:val="ro-RO"/>
        </w:rPr>
        <w:t>vo</w:t>
      </w:r>
      <w:r w:rsidRPr="00350670">
        <w:rPr>
          <w:rFonts w:ascii="Times New Roman" w:eastAsia="Times New Roman" w:hAnsi="Times New Roman" w:cs="Times New Roman"/>
          <w:color w:val="000000"/>
          <w:spacing w:val="3"/>
          <w:sz w:val="24"/>
          <w:szCs w:val="24"/>
          <w:lang w:val="ro-RO"/>
        </w:rPr>
        <w:t>l</w:t>
      </w:r>
      <w:r w:rsidRPr="00350670">
        <w:rPr>
          <w:rFonts w:ascii="Times New Roman" w:eastAsia="Times New Roman" w:hAnsi="Times New Roman" w:cs="Times New Roman"/>
          <w:color w:val="000000"/>
          <w:spacing w:val="-1"/>
          <w:sz w:val="24"/>
          <w:szCs w:val="24"/>
          <w:lang w:val="ro-RO"/>
        </w:rPr>
        <w:t>a</w:t>
      </w:r>
      <w:r w:rsidRPr="00350670">
        <w:rPr>
          <w:rFonts w:ascii="Times New Roman" w:eastAsia="Times New Roman" w:hAnsi="Times New Roman" w:cs="Times New Roman"/>
          <w:color w:val="000000"/>
          <w:sz w:val="24"/>
          <w:szCs w:val="24"/>
          <w:lang w:val="ro-RO"/>
        </w:rPr>
        <w:t>tili</w:t>
      </w:r>
      <w:r w:rsidRPr="00350670">
        <w:rPr>
          <w:rFonts w:ascii="Times New Roman" w:eastAsia="Times New Roman" w:hAnsi="Times New Roman" w:cs="Times New Roman"/>
          <w:color w:val="000000"/>
          <w:spacing w:val="1"/>
          <w:sz w:val="24"/>
          <w:szCs w:val="24"/>
          <w:lang w:val="ro-RO"/>
        </w:rPr>
        <w:t>z</w:t>
      </w:r>
      <w:r w:rsidRPr="00350670">
        <w:rPr>
          <w:rFonts w:ascii="Times New Roman" w:eastAsia="Times New Roman" w:hAnsi="Times New Roman" w:cs="Times New Roman"/>
          <w:color w:val="000000"/>
          <w:spacing w:val="-1"/>
          <w:sz w:val="24"/>
          <w:szCs w:val="24"/>
          <w:lang w:val="ro-RO"/>
        </w:rPr>
        <w:t>ea</w:t>
      </w:r>
      <w:r w:rsidRPr="00350670">
        <w:rPr>
          <w:rFonts w:ascii="Times New Roman" w:eastAsia="Times New Roman" w:hAnsi="Times New Roman" w:cs="Times New Roman"/>
          <w:color w:val="000000"/>
          <w:spacing w:val="1"/>
          <w:sz w:val="24"/>
          <w:szCs w:val="24"/>
          <w:lang w:val="ro-RO"/>
        </w:rPr>
        <w:t>z</w:t>
      </w:r>
      <w:r w:rsidRPr="00350670">
        <w:rPr>
          <w:rFonts w:ascii="Times New Roman" w:eastAsia="Times New Roman" w:hAnsi="Times New Roman" w:cs="Times New Roman"/>
          <w:color w:val="000000"/>
          <w:sz w:val="24"/>
          <w:szCs w:val="24"/>
          <w:lang w:val="ro-RO"/>
        </w:rPr>
        <w:t>ă</w:t>
      </w:r>
      <w:r w:rsidRPr="00350670">
        <w:rPr>
          <w:rFonts w:ascii="Times New Roman" w:eastAsia="Times New Roman" w:hAnsi="Times New Roman" w:cs="Times New Roman"/>
          <w:color w:val="000000"/>
          <w:spacing w:val="6"/>
          <w:sz w:val="24"/>
          <w:szCs w:val="24"/>
          <w:lang w:val="ro-RO"/>
        </w:rPr>
        <w:t xml:space="preserve"> </w:t>
      </w:r>
      <w:r w:rsidRPr="00350670">
        <w:rPr>
          <w:rFonts w:ascii="Times New Roman" w:eastAsia="Times New Roman" w:hAnsi="Times New Roman" w:cs="Times New Roman"/>
          <w:color w:val="000000"/>
          <w:sz w:val="24"/>
          <w:szCs w:val="24"/>
          <w:lang w:val="ro-RO"/>
        </w:rPr>
        <w:t>m</w:t>
      </w:r>
      <w:r w:rsidRPr="00350670">
        <w:rPr>
          <w:rFonts w:ascii="Times New Roman" w:eastAsia="Times New Roman" w:hAnsi="Times New Roman" w:cs="Times New Roman"/>
          <w:color w:val="000000"/>
          <w:spacing w:val="-1"/>
          <w:sz w:val="24"/>
          <w:szCs w:val="24"/>
          <w:lang w:val="ro-RO"/>
        </w:rPr>
        <w:t>a</w:t>
      </w:r>
      <w:r w:rsidRPr="00350670">
        <w:rPr>
          <w:rFonts w:ascii="Times New Roman" w:eastAsia="Times New Roman" w:hAnsi="Times New Roman" w:cs="Times New Roman"/>
          <w:color w:val="000000"/>
          <w:sz w:val="24"/>
          <w:szCs w:val="24"/>
          <w:lang w:val="ro-RO"/>
        </w:rPr>
        <w:t>i</w:t>
      </w:r>
      <w:r w:rsidRPr="00350670">
        <w:rPr>
          <w:rFonts w:ascii="Times New Roman" w:eastAsia="Times New Roman" w:hAnsi="Times New Roman" w:cs="Times New Roman"/>
          <w:color w:val="000000"/>
          <w:spacing w:val="7"/>
          <w:sz w:val="24"/>
          <w:szCs w:val="24"/>
          <w:lang w:val="ro-RO"/>
        </w:rPr>
        <w:t xml:space="preserve"> </w:t>
      </w:r>
      <w:r w:rsidRPr="00350670">
        <w:rPr>
          <w:rFonts w:ascii="Times New Roman" w:eastAsia="Times New Roman" w:hAnsi="Times New Roman" w:cs="Times New Roman"/>
          <w:color w:val="000000"/>
          <w:sz w:val="24"/>
          <w:szCs w:val="24"/>
          <w:lang w:val="ro-RO"/>
        </w:rPr>
        <w:t>uşor şi</w:t>
      </w:r>
      <w:r w:rsidRPr="00350670">
        <w:rPr>
          <w:rFonts w:ascii="Times New Roman" w:eastAsia="Times New Roman" w:hAnsi="Times New Roman" w:cs="Times New Roman"/>
          <w:color w:val="000000"/>
          <w:spacing w:val="31"/>
          <w:sz w:val="24"/>
          <w:szCs w:val="24"/>
          <w:lang w:val="ro-RO"/>
        </w:rPr>
        <w:t xml:space="preserve"> </w:t>
      </w:r>
      <w:r w:rsidRPr="00350670">
        <w:rPr>
          <w:rFonts w:ascii="Times New Roman" w:eastAsia="Times New Roman" w:hAnsi="Times New Roman" w:cs="Times New Roman"/>
          <w:color w:val="000000"/>
          <w:sz w:val="24"/>
          <w:szCs w:val="24"/>
          <w:lang w:val="ro-RO"/>
        </w:rPr>
        <w:t>m</w:t>
      </w:r>
      <w:r w:rsidRPr="00350670">
        <w:rPr>
          <w:rFonts w:ascii="Times New Roman" w:eastAsia="Times New Roman" w:hAnsi="Times New Roman" w:cs="Times New Roman"/>
          <w:color w:val="000000"/>
          <w:spacing w:val="-1"/>
          <w:sz w:val="24"/>
          <w:szCs w:val="24"/>
          <w:lang w:val="ro-RO"/>
        </w:rPr>
        <w:t>ăre</w:t>
      </w:r>
      <w:r w:rsidRPr="00350670">
        <w:rPr>
          <w:rFonts w:ascii="Times New Roman" w:eastAsia="Times New Roman" w:hAnsi="Times New Roman" w:cs="Times New Roman"/>
          <w:color w:val="000000"/>
          <w:sz w:val="24"/>
          <w:szCs w:val="24"/>
          <w:lang w:val="ro-RO"/>
        </w:rPr>
        <w:t>sc</w:t>
      </w:r>
      <w:r w:rsidRPr="00350670">
        <w:rPr>
          <w:rFonts w:ascii="Times New Roman" w:eastAsia="Times New Roman" w:hAnsi="Times New Roman" w:cs="Times New Roman"/>
          <w:color w:val="000000"/>
          <w:spacing w:val="30"/>
          <w:sz w:val="24"/>
          <w:szCs w:val="24"/>
          <w:lang w:val="ro-RO"/>
        </w:rPr>
        <w:t xml:space="preserve"> </w:t>
      </w:r>
      <w:r w:rsidRPr="00350670">
        <w:rPr>
          <w:rFonts w:ascii="Times New Roman" w:eastAsia="Times New Roman" w:hAnsi="Times New Roman" w:cs="Times New Roman"/>
          <w:color w:val="000000"/>
          <w:sz w:val="24"/>
          <w:szCs w:val="24"/>
          <w:lang w:val="ro-RO"/>
        </w:rPr>
        <w:t>în</w:t>
      </w:r>
      <w:r w:rsidRPr="00350670">
        <w:rPr>
          <w:rFonts w:ascii="Times New Roman" w:eastAsia="Times New Roman" w:hAnsi="Times New Roman" w:cs="Times New Roman"/>
          <w:color w:val="000000"/>
          <w:spacing w:val="31"/>
          <w:sz w:val="24"/>
          <w:szCs w:val="24"/>
          <w:lang w:val="ro-RO"/>
        </w:rPr>
        <w:t xml:space="preserve"> </w:t>
      </w:r>
      <w:r w:rsidRPr="00350670">
        <w:rPr>
          <w:rFonts w:ascii="Times New Roman" w:eastAsia="Times New Roman" w:hAnsi="Times New Roman" w:cs="Times New Roman"/>
          <w:color w:val="000000"/>
          <w:spacing w:val="-1"/>
          <w:sz w:val="24"/>
          <w:szCs w:val="24"/>
          <w:lang w:val="ro-RO"/>
        </w:rPr>
        <w:t>ace</w:t>
      </w:r>
      <w:r w:rsidRPr="00350670">
        <w:rPr>
          <w:rFonts w:ascii="Times New Roman" w:eastAsia="Times New Roman" w:hAnsi="Times New Roman" w:cs="Times New Roman"/>
          <w:color w:val="000000"/>
          <w:sz w:val="24"/>
          <w:szCs w:val="24"/>
          <w:lang w:val="ro-RO"/>
        </w:rPr>
        <w:t>st</w:t>
      </w:r>
      <w:r w:rsidRPr="00350670">
        <w:rPr>
          <w:rFonts w:ascii="Times New Roman" w:eastAsia="Times New Roman" w:hAnsi="Times New Roman" w:cs="Times New Roman"/>
          <w:color w:val="000000"/>
          <w:spacing w:val="31"/>
          <w:sz w:val="24"/>
          <w:szCs w:val="24"/>
          <w:lang w:val="ro-RO"/>
        </w:rPr>
        <w:t xml:space="preserve"> </w:t>
      </w:r>
      <w:r w:rsidRPr="00350670">
        <w:rPr>
          <w:rFonts w:ascii="Times New Roman" w:eastAsia="Times New Roman" w:hAnsi="Times New Roman" w:cs="Times New Roman"/>
          <w:color w:val="000000"/>
          <w:spacing w:val="-1"/>
          <w:sz w:val="24"/>
          <w:szCs w:val="24"/>
          <w:lang w:val="ro-RO"/>
        </w:rPr>
        <w:t>fe</w:t>
      </w:r>
      <w:r w:rsidRPr="00350670">
        <w:rPr>
          <w:rFonts w:ascii="Times New Roman" w:eastAsia="Times New Roman" w:hAnsi="Times New Roman" w:cs="Times New Roman"/>
          <w:color w:val="000000"/>
          <w:sz w:val="24"/>
          <w:szCs w:val="24"/>
          <w:lang w:val="ro-RO"/>
        </w:rPr>
        <w:t>l</w:t>
      </w:r>
      <w:r w:rsidRPr="00350670">
        <w:rPr>
          <w:rFonts w:ascii="Times New Roman" w:eastAsia="Times New Roman" w:hAnsi="Times New Roman" w:cs="Times New Roman"/>
          <w:color w:val="000000"/>
          <w:spacing w:val="31"/>
          <w:sz w:val="24"/>
          <w:szCs w:val="24"/>
          <w:lang w:val="ro-RO"/>
        </w:rPr>
        <w:t xml:space="preserve"> </w:t>
      </w:r>
      <w:r w:rsidRPr="00350670">
        <w:rPr>
          <w:rFonts w:ascii="Times New Roman" w:eastAsia="Times New Roman" w:hAnsi="Times New Roman" w:cs="Times New Roman"/>
          <w:color w:val="000000"/>
          <w:spacing w:val="-1"/>
          <w:sz w:val="24"/>
          <w:szCs w:val="24"/>
          <w:lang w:val="ro-RO"/>
        </w:rPr>
        <w:t>r</w:t>
      </w:r>
      <w:r w:rsidRPr="00350670">
        <w:rPr>
          <w:rFonts w:ascii="Times New Roman" w:eastAsia="Times New Roman" w:hAnsi="Times New Roman" w:cs="Times New Roman"/>
          <w:color w:val="000000"/>
          <w:sz w:val="24"/>
          <w:szCs w:val="24"/>
          <w:lang w:val="ro-RO"/>
        </w:rPr>
        <w:t>is</w:t>
      </w:r>
      <w:r w:rsidRPr="00350670">
        <w:rPr>
          <w:rFonts w:ascii="Times New Roman" w:eastAsia="Times New Roman" w:hAnsi="Times New Roman" w:cs="Times New Roman"/>
          <w:color w:val="000000"/>
          <w:spacing w:val="-1"/>
          <w:sz w:val="24"/>
          <w:szCs w:val="24"/>
          <w:lang w:val="ro-RO"/>
        </w:rPr>
        <w:t>c</w:t>
      </w:r>
      <w:r w:rsidRPr="00350670">
        <w:rPr>
          <w:rFonts w:ascii="Times New Roman" w:eastAsia="Times New Roman" w:hAnsi="Times New Roman" w:cs="Times New Roman"/>
          <w:color w:val="000000"/>
          <w:sz w:val="24"/>
          <w:szCs w:val="24"/>
          <w:lang w:val="ro-RO"/>
        </w:rPr>
        <w:t>ul</w:t>
      </w:r>
      <w:r w:rsidRPr="00350670">
        <w:rPr>
          <w:rFonts w:ascii="Times New Roman" w:eastAsia="Times New Roman" w:hAnsi="Times New Roman" w:cs="Times New Roman"/>
          <w:color w:val="000000"/>
          <w:spacing w:val="31"/>
          <w:sz w:val="24"/>
          <w:szCs w:val="24"/>
          <w:lang w:val="ro-RO"/>
        </w:rPr>
        <w:t xml:space="preserve"> </w:t>
      </w:r>
      <w:r w:rsidRPr="00350670">
        <w:rPr>
          <w:rFonts w:ascii="Times New Roman" w:eastAsia="Times New Roman" w:hAnsi="Times New Roman" w:cs="Times New Roman"/>
          <w:color w:val="000000"/>
          <w:sz w:val="24"/>
          <w:szCs w:val="24"/>
          <w:lang w:val="ro-RO"/>
        </w:rPr>
        <w:t>de</w:t>
      </w:r>
      <w:r w:rsidRPr="00350670">
        <w:rPr>
          <w:rFonts w:ascii="Times New Roman" w:eastAsia="Times New Roman" w:hAnsi="Times New Roman" w:cs="Times New Roman"/>
          <w:color w:val="000000"/>
          <w:spacing w:val="30"/>
          <w:sz w:val="24"/>
          <w:szCs w:val="24"/>
          <w:lang w:val="ro-RO"/>
        </w:rPr>
        <w:t xml:space="preserve"> </w:t>
      </w:r>
      <w:r w:rsidRPr="00350670">
        <w:rPr>
          <w:rFonts w:ascii="Times New Roman" w:eastAsia="Times New Roman" w:hAnsi="Times New Roman" w:cs="Times New Roman"/>
          <w:color w:val="000000"/>
          <w:sz w:val="24"/>
          <w:szCs w:val="24"/>
          <w:lang w:val="ro-RO"/>
        </w:rPr>
        <w:t>in</w:t>
      </w:r>
      <w:r w:rsidRPr="00350670">
        <w:rPr>
          <w:rFonts w:ascii="Times New Roman" w:eastAsia="Times New Roman" w:hAnsi="Times New Roman" w:cs="Times New Roman"/>
          <w:color w:val="000000"/>
          <w:spacing w:val="-1"/>
          <w:sz w:val="24"/>
          <w:szCs w:val="24"/>
          <w:lang w:val="ro-RO"/>
        </w:rPr>
        <w:t>ce</w:t>
      </w:r>
      <w:r w:rsidRPr="00350670">
        <w:rPr>
          <w:rFonts w:ascii="Times New Roman" w:eastAsia="Times New Roman" w:hAnsi="Times New Roman" w:cs="Times New Roman"/>
          <w:color w:val="000000"/>
          <w:sz w:val="24"/>
          <w:szCs w:val="24"/>
          <w:lang w:val="ro-RO"/>
        </w:rPr>
        <w:t>ndiu,</w:t>
      </w:r>
      <w:r w:rsidRPr="00350670">
        <w:rPr>
          <w:rFonts w:ascii="Times New Roman" w:eastAsia="Times New Roman" w:hAnsi="Times New Roman" w:cs="Times New Roman"/>
          <w:color w:val="000000"/>
          <w:spacing w:val="31"/>
          <w:sz w:val="24"/>
          <w:szCs w:val="24"/>
          <w:lang w:val="ro-RO"/>
        </w:rPr>
        <w:t xml:space="preserve"> </w:t>
      </w:r>
      <w:r w:rsidRPr="00350670">
        <w:rPr>
          <w:rFonts w:ascii="Times New Roman" w:eastAsia="Times New Roman" w:hAnsi="Times New Roman" w:cs="Times New Roman"/>
          <w:color w:val="000000"/>
          <w:spacing w:val="-1"/>
          <w:sz w:val="24"/>
          <w:szCs w:val="24"/>
          <w:lang w:val="ro-RO"/>
        </w:rPr>
        <w:t>c</w:t>
      </w:r>
      <w:r w:rsidRPr="00350670">
        <w:rPr>
          <w:rFonts w:ascii="Times New Roman" w:eastAsia="Times New Roman" w:hAnsi="Times New Roman" w:cs="Times New Roman"/>
          <w:color w:val="000000"/>
          <w:sz w:val="24"/>
          <w:szCs w:val="24"/>
          <w:lang w:val="ro-RO"/>
        </w:rPr>
        <w:t>omp</w:t>
      </w:r>
      <w:r w:rsidRPr="00350670">
        <w:rPr>
          <w:rFonts w:ascii="Times New Roman" w:eastAsia="Times New Roman" w:hAnsi="Times New Roman" w:cs="Times New Roman"/>
          <w:color w:val="000000"/>
          <w:spacing w:val="-1"/>
          <w:sz w:val="24"/>
          <w:szCs w:val="24"/>
          <w:lang w:val="ro-RO"/>
        </w:rPr>
        <w:t>a</w:t>
      </w:r>
      <w:r w:rsidRPr="00350670">
        <w:rPr>
          <w:rFonts w:ascii="Times New Roman" w:eastAsia="Times New Roman" w:hAnsi="Times New Roman" w:cs="Times New Roman"/>
          <w:color w:val="000000"/>
          <w:spacing w:val="1"/>
          <w:sz w:val="24"/>
          <w:szCs w:val="24"/>
          <w:lang w:val="ro-RO"/>
        </w:rPr>
        <w:t>r</w:t>
      </w:r>
      <w:r w:rsidRPr="00350670">
        <w:rPr>
          <w:rFonts w:ascii="Times New Roman" w:eastAsia="Times New Roman" w:hAnsi="Times New Roman" w:cs="Times New Roman"/>
          <w:color w:val="000000"/>
          <w:spacing w:val="-1"/>
          <w:sz w:val="24"/>
          <w:szCs w:val="24"/>
          <w:lang w:val="ro-RO"/>
        </w:rPr>
        <w:t>a</w:t>
      </w:r>
      <w:r w:rsidRPr="00350670">
        <w:rPr>
          <w:rFonts w:ascii="Times New Roman" w:eastAsia="Times New Roman" w:hAnsi="Times New Roman" w:cs="Times New Roman"/>
          <w:color w:val="000000"/>
          <w:sz w:val="24"/>
          <w:szCs w:val="24"/>
          <w:lang w:val="ro-RO"/>
        </w:rPr>
        <w:t>tiv</w:t>
      </w:r>
      <w:r w:rsidRPr="00350670">
        <w:rPr>
          <w:rFonts w:ascii="Times New Roman" w:eastAsia="Times New Roman" w:hAnsi="Times New Roman" w:cs="Times New Roman"/>
          <w:color w:val="000000"/>
          <w:spacing w:val="31"/>
          <w:sz w:val="24"/>
          <w:szCs w:val="24"/>
          <w:lang w:val="ro-RO"/>
        </w:rPr>
        <w:t xml:space="preserve"> </w:t>
      </w:r>
      <w:r w:rsidRPr="00350670">
        <w:rPr>
          <w:rFonts w:ascii="Times New Roman" w:eastAsia="Times New Roman" w:hAnsi="Times New Roman" w:cs="Times New Roman"/>
          <w:color w:val="000000"/>
          <w:spacing w:val="-1"/>
          <w:sz w:val="24"/>
          <w:szCs w:val="24"/>
          <w:lang w:val="ro-RO"/>
        </w:rPr>
        <w:t>c</w:t>
      </w:r>
      <w:r w:rsidRPr="00350670">
        <w:rPr>
          <w:rFonts w:ascii="Times New Roman" w:eastAsia="Times New Roman" w:hAnsi="Times New Roman" w:cs="Times New Roman"/>
          <w:color w:val="000000"/>
          <w:sz w:val="24"/>
          <w:szCs w:val="24"/>
          <w:lang w:val="ro-RO"/>
        </w:rPr>
        <w:t>u</w:t>
      </w:r>
      <w:r w:rsidRPr="00350670">
        <w:rPr>
          <w:rFonts w:ascii="Times New Roman" w:eastAsia="Times New Roman" w:hAnsi="Times New Roman" w:cs="Times New Roman"/>
          <w:color w:val="000000"/>
          <w:spacing w:val="31"/>
          <w:sz w:val="24"/>
          <w:szCs w:val="24"/>
          <w:lang w:val="ro-RO"/>
        </w:rPr>
        <w:t xml:space="preserve"> </w:t>
      </w:r>
      <w:r w:rsidRPr="00350670">
        <w:rPr>
          <w:rFonts w:ascii="Times New Roman" w:eastAsia="Times New Roman" w:hAnsi="Times New Roman" w:cs="Times New Roman"/>
          <w:color w:val="000000"/>
          <w:spacing w:val="-1"/>
          <w:sz w:val="24"/>
          <w:szCs w:val="24"/>
          <w:lang w:val="ro-RO"/>
        </w:rPr>
        <w:t>f</w:t>
      </w:r>
      <w:r w:rsidRPr="00350670">
        <w:rPr>
          <w:rFonts w:ascii="Times New Roman" w:eastAsia="Times New Roman" w:hAnsi="Times New Roman" w:cs="Times New Roman"/>
          <w:color w:val="000000"/>
          <w:sz w:val="24"/>
          <w:szCs w:val="24"/>
          <w:lang w:val="ro-RO"/>
        </w:rPr>
        <w:t>oi</w:t>
      </w:r>
      <w:r w:rsidRPr="00350670">
        <w:rPr>
          <w:rFonts w:ascii="Times New Roman" w:eastAsia="Times New Roman" w:hAnsi="Times New Roman" w:cs="Times New Roman"/>
          <w:color w:val="000000"/>
          <w:spacing w:val="2"/>
          <w:sz w:val="24"/>
          <w:szCs w:val="24"/>
          <w:lang w:val="ro-RO"/>
        </w:rPr>
        <w:t>o</w:t>
      </w:r>
      <w:r w:rsidRPr="00350670">
        <w:rPr>
          <w:rFonts w:ascii="Times New Roman" w:eastAsia="Times New Roman" w:hAnsi="Times New Roman" w:cs="Times New Roman"/>
          <w:color w:val="000000"/>
          <w:spacing w:val="-1"/>
          <w:sz w:val="24"/>
          <w:szCs w:val="24"/>
          <w:lang w:val="ro-RO"/>
        </w:rPr>
        <w:t>a</w:t>
      </w:r>
      <w:r w:rsidRPr="00350670">
        <w:rPr>
          <w:rFonts w:ascii="Times New Roman" w:eastAsia="Times New Roman" w:hAnsi="Times New Roman" w:cs="Times New Roman"/>
          <w:color w:val="000000"/>
          <w:sz w:val="24"/>
          <w:szCs w:val="24"/>
          <w:lang w:val="ro-RO"/>
        </w:rPr>
        <w:t>s</w:t>
      </w:r>
      <w:r w:rsidRPr="00350670">
        <w:rPr>
          <w:rFonts w:ascii="Times New Roman" w:eastAsia="Times New Roman" w:hAnsi="Times New Roman" w:cs="Times New Roman"/>
          <w:color w:val="000000"/>
          <w:spacing w:val="-1"/>
          <w:sz w:val="24"/>
          <w:szCs w:val="24"/>
          <w:lang w:val="ro-RO"/>
        </w:rPr>
        <w:t>ele</w:t>
      </w:r>
      <w:r w:rsidRPr="00350670">
        <w:rPr>
          <w:rFonts w:ascii="Times New Roman" w:eastAsia="Times New Roman" w:hAnsi="Times New Roman" w:cs="Times New Roman"/>
          <w:color w:val="000000"/>
          <w:sz w:val="24"/>
          <w:szCs w:val="24"/>
          <w:lang w:val="ro-RO"/>
        </w:rPr>
        <w:t>.</w:t>
      </w:r>
      <w:r w:rsidRPr="00350670">
        <w:rPr>
          <w:rFonts w:ascii="Times New Roman" w:eastAsia="Times New Roman" w:hAnsi="Times New Roman" w:cs="Times New Roman"/>
          <w:color w:val="000000"/>
          <w:spacing w:val="31"/>
          <w:sz w:val="24"/>
          <w:szCs w:val="24"/>
          <w:lang w:val="ro-RO"/>
        </w:rPr>
        <w:t xml:space="preserve"> </w:t>
      </w:r>
    </w:p>
    <w:p w14:paraId="123F5E5F" w14:textId="77777777" w:rsidR="00820B44" w:rsidRPr="00350670" w:rsidRDefault="00820B44" w:rsidP="00323860">
      <w:pPr>
        <w:widowControl w:val="0"/>
        <w:autoSpaceDE w:val="0"/>
        <w:autoSpaceDN w:val="0"/>
        <w:adjustRightInd w:val="0"/>
        <w:spacing w:after="0" w:line="240" w:lineRule="auto"/>
        <w:ind w:right="-40" w:firstLine="720"/>
        <w:jc w:val="both"/>
        <w:rPr>
          <w:rFonts w:ascii="Times New Roman" w:eastAsia="Times New Roman" w:hAnsi="Times New Roman" w:cs="Times New Roman"/>
          <w:color w:val="000000"/>
          <w:sz w:val="24"/>
          <w:szCs w:val="24"/>
          <w:lang w:val="ro-RO"/>
        </w:rPr>
      </w:pPr>
      <w:r w:rsidRPr="00350670">
        <w:rPr>
          <w:rFonts w:ascii="Times New Roman" w:eastAsia="Times New Roman" w:hAnsi="Times New Roman" w:cs="Times New Roman"/>
          <w:color w:val="000000"/>
          <w:spacing w:val="7"/>
          <w:sz w:val="24"/>
          <w:szCs w:val="24"/>
          <w:lang w:val="ro-RO"/>
        </w:rPr>
        <w:t>Realitatea a arătat că prezintă un risc mai are de incendiu, prin iniţierea şi dezvoltarea mai rapidă, răşinoasele verzi decât cele uscate care au pierdut deja din concentraţia uleiurilor volatile din învelişul foliar, coajă ori tulpină.</w:t>
      </w:r>
    </w:p>
    <w:p w14:paraId="24141F21" w14:textId="77777777" w:rsidR="00820B44" w:rsidRPr="00350670" w:rsidRDefault="00820B44" w:rsidP="00323860">
      <w:pPr>
        <w:widowControl w:val="0"/>
        <w:autoSpaceDE w:val="0"/>
        <w:autoSpaceDN w:val="0"/>
        <w:adjustRightInd w:val="0"/>
        <w:spacing w:after="0" w:line="240" w:lineRule="auto"/>
        <w:ind w:right="-40" w:firstLine="720"/>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 xml:space="preserve">Modul în </w:t>
      </w:r>
      <w:r w:rsidRPr="00350670">
        <w:rPr>
          <w:rFonts w:ascii="Times New Roman" w:eastAsia="Times New Roman" w:hAnsi="Times New Roman" w:cs="Times New Roman"/>
          <w:spacing w:val="-1"/>
          <w:sz w:val="24"/>
          <w:szCs w:val="24"/>
          <w:lang w:val="ro-RO"/>
        </w:rPr>
        <w:t>car</w:t>
      </w:r>
      <w:r w:rsidRPr="00350670">
        <w:rPr>
          <w:rFonts w:ascii="Times New Roman" w:eastAsia="Times New Roman" w:hAnsi="Times New Roman" w:cs="Times New Roman"/>
          <w:sz w:val="24"/>
          <w:szCs w:val="24"/>
          <w:lang w:val="ro-RO"/>
        </w:rPr>
        <w:t>e</w:t>
      </w:r>
      <w:r w:rsidRPr="00350670">
        <w:rPr>
          <w:rFonts w:ascii="Times New Roman" w:eastAsia="Times New Roman" w:hAnsi="Times New Roman" w:cs="Times New Roman"/>
          <w:spacing w:val="-1"/>
          <w:sz w:val="24"/>
          <w:szCs w:val="24"/>
          <w:lang w:val="ro-RO"/>
        </w:rPr>
        <w:t xml:space="preserve"> </w:t>
      </w:r>
      <w:r w:rsidRPr="00350670">
        <w:rPr>
          <w:rFonts w:ascii="Times New Roman" w:eastAsia="Times New Roman" w:hAnsi="Times New Roman" w:cs="Times New Roman"/>
          <w:spacing w:val="1"/>
          <w:sz w:val="24"/>
          <w:szCs w:val="24"/>
          <w:lang w:val="ro-RO"/>
        </w:rPr>
        <w:t>r</w:t>
      </w:r>
      <w:r w:rsidRPr="00350670">
        <w:rPr>
          <w:rFonts w:ascii="Times New Roman" w:eastAsia="Times New Roman" w:hAnsi="Times New Roman" w:cs="Times New Roman"/>
          <w:spacing w:val="-1"/>
          <w:sz w:val="24"/>
          <w:szCs w:val="24"/>
          <w:lang w:val="ro-RO"/>
        </w:rPr>
        <w:t>eac</w:t>
      </w:r>
      <w:r w:rsidRPr="00350670">
        <w:rPr>
          <w:rFonts w:ascii="Times New Roman" w:eastAsia="Times New Roman" w:hAnsi="Times New Roman" w:cs="Times New Roman"/>
          <w:sz w:val="24"/>
          <w:szCs w:val="24"/>
          <w:lang w:val="ro-RO"/>
        </w:rPr>
        <w:t>ţion</w:t>
      </w:r>
      <w:r w:rsidRPr="00350670">
        <w:rPr>
          <w:rFonts w:ascii="Times New Roman" w:eastAsia="Times New Roman" w:hAnsi="Times New Roman" w:cs="Times New Roman"/>
          <w:spacing w:val="1"/>
          <w:sz w:val="24"/>
          <w:szCs w:val="24"/>
          <w:lang w:val="ro-RO"/>
        </w:rPr>
        <w:t>eaz</w:t>
      </w:r>
      <w:r w:rsidRPr="00350670">
        <w:rPr>
          <w:rFonts w:ascii="Times New Roman" w:eastAsia="Times New Roman" w:hAnsi="Times New Roman" w:cs="Times New Roman"/>
          <w:sz w:val="24"/>
          <w:szCs w:val="24"/>
          <w:lang w:val="ro-RO"/>
        </w:rPr>
        <w:t>ă</w:t>
      </w:r>
      <w:r w:rsidRPr="00350670">
        <w:rPr>
          <w:rFonts w:ascii="Times New Roman" w:eastAsia="Times New Roman" w:hAnsi="Times New Roman" w:cs="Times New Roman"/>
          <w:spacing w:val="-1"/>
          <w:sz w:val="24"/>
          <w:szCs w:val="24"/>
          <w:lang w:val="ro-RO"/>
        </w:rPr>
        <w:t xml:space="preserve"> </w:t>
      </w:r>
      <w:r w:rsidRPr="00350670">
        <w:rPr>
          <w:rFonts w:ascii="Times New Roman" w:eastAsia="Times New Roman" w:hAnsi="Times New Roman" w:cs="Times New Roman"/>
          <w:sz w:val="24"/>
          <w:szCs w:val="24"/>
          <w:lang w:val="ro-RO"/>
        </w:rPr>
        <w:t>la</w:t>
      </w:r>
      <w:r w:rsidRPr="00350670">
        <w:rPr>
          <w:rFonts w:ascii="Times New Roman" w:eastAsia="Times New Roman" w:hAnsi="Times New Roman" w:cs="Times New Roman"/>
          <w:spacing w:val="-1"/>
          <w:sz w:val="24"/>
          <w:szCs w:val="24"/>
          <w:lang w:val="ro-RO"/>
        </w:rPr>
        <w:t xml:space="preserve"> </w:t>
      </w:r>
      <w:r w:rsidRPr="00350670">
        <w:rPr>
          <w:rFonts w:ascii="Times New Roman" w:eastAsia="Times New Roman" w:hAnsi="Times New Roman" w:cs="Times New Roman"/>
          <w:sz w:val="24"/>
          <w:szCs w:val="24"/>
          <w:lang w:val="ro-RO"/>
        </w:rPr>
        <w:t>in</w:t>
      </w:r>
      <w:r w:rsidRPr="00350670">
        <w:rPr>
          <w:rFonts w:ascii="Times New Roman" w:eastAsia="Times New Roman" w:hAnsi="Times New Roman" w:cs="Times New Roman"/>
          <w:spacing w:val="-1"/>
          <w:sz w:val="24"/>
          <w:szCs w:val="24"/>
          <w:lang w:val="ro-RO"/>
        </w:rPr>
        <w:t>ce</w:t>
      </w:r>
      <w:r w:rsidRPr="00350670">
        <w:rPr>
          <w:rFonts w:ascii="Times New Roman" w:eastAsia="Times New Roman" w:hAnsi="Times New Roman" w:cs="Times New Roman"/>
          <w:sz w:val="24"/>
          <w:szCs w:val="24"/>
          <w:lang w:val="ro-RO"/>
        </w:rPr>
        <w:t xml:space="preserve">ndii </w:t>
      </w:r>
      <w:r w:rsidRPr="00350670">
        <w:rPr>
          <w:rFonts w:ascii="Times New Roman" w:eastAsia="Times New Roman" w:hAnsi="Times New Roman" w:cs="Times New Roman"/>
          <w:spacing w:val="-1"/>
          <w:sz w:val="24"/>
          <w:szCs w:val="24"/>
          <w:lang w:val="ro-RO"/>
        </w:rPr>
        <w:t>ar</w:t>
      </w:r>
      <w:r w:rsidRPr="00350670">
        <w:rPr>
          <w:rFonts w:ascii="Times New Roman" w:eastAsia="Times New Roman" w:hAnsi="Times New Roman" w:cs="Times New Roman"/>
          <w:sz w:val="24"/>
          <w:szCs w:val="24"/>
          <w:lang w:val="ro-RO"/>
        </w:rPr>
        <w:t>bo</w:t>
      </w:r>
      <w:r w:rsidRPr="00350670">
        <w:rPr>
          <w:rFonts w:ascii="Times New Roman" w:eastAsia="Times New Roman" w:hAnsi="Times New Roman" w:cs="Times New Roman"/>
          <w:spacing w:val="-1"/>
          <w:sz w:val="24"/>
          <w:szCs w:val="24"/>
          <w:lang w:val="ro-RO"/>
        </w:rPr>
        <w:t>re</w:t>
      </w:r>
      <w:r w:rsidRPr="00350670">
        <w:rPr>
          <w:rFonts w:ascii="Times New Roman" w:eastAsia="Times New Roman" w:hAnsi="Times New Roman" w:cs="Times New Roman"/>
          <w:spacing w:val="3"/>
          <w:sz w:val="24"/>
          <w:szCs w:val="24"/>
          <w:lang w:val="ro-RO"/>
        </w:rPr>
        <w:t>t</w:t>
      </w:r>
      <w:r w:rsidRPr="00350670">
        <w:rPr>
          <w:rFonts w:ascii="Times New Roman" w:eastAsia="Times New Roman" w:hAnsi="Times New Roman" w:cs="Times New Roman"/>
          <w:spacing w:val="-1"/>
          <w:sz w:val="24"/>
          <w:szCs w:val="24"/>
          <w:lang w:val="ro-RO"/>
        </w:rPr>
        <w:t>e</w:t>
      </w:r>
      <w:r w:rsidRPr="00350670">
        <w:rPr>
          <w:rFonts w:ascii="Times New Roman" w:eastAsia="Times New Roman" w:hAnsi="Times New Roman" w:cs="Times New Roman"/>
          <w:sz w:val="24"/>
          <w:szCs w:val="24"/>
          <w:lang w:val="ro-RO"/>
        </w:rPr>
        <w:t>le</w:t>
      </w:r>
      <w:r w:rsidRPr="00350670">
        <w:rPr>
          <w:rFonts w:ascii="Times New Roman" w:eastAsia="Times New Roman" w:hAnsi="Times New Roman" w:cs="Times New Roman"/>
          <w:spacing w:val="1"/>
          <w:sz w:val="24"/>
          <w:szCs w:val="24"/>
          <w:lang w:val="ro-RO"/>
        </w:rPr>
        <w:t xml:space="preserve"> </w:t>
      </w:r>
      <w:r w:rsidRPr="00350670">
        <w:rPr>
          <w:rFonts w:ascii="Times New Roman" w:eastAsia="Times New Roman" w:hAnsi="Times New Roman" w:cs="Times New Roman"/>
          <w:spacing w:val="-1"/>
          <w:sz w:val="24"/>
          <w:szCs w:val="24"/>
          <w:lang w:val="ro-RO"/>
        </w:rPr>
        <w:t>e</w:t>
      </w:r>
      <w:r w:rsidRPr="00350670">
        <w:rPr>
          <w:rFonts w:ascii="Times New Roman" w:eastAsia="Times New Roman" w:hAnsi="Times New Roman" w:cs="Times New Roman"/>
          <w:sz w:val="24"/>
          <w:szCs w:val="24"/>
          <w:lang w:val="ro-RO"/>
        </w:rPr>
        <w:t>ste</w:t>
      </w:r>
      <w:r w:rsidRPr="00350670">
        <w:rPr>
          <w:rFonts w:ascii="Times New Roman" w:eastAsia="Times New Roman" w:hAnsi="Times New Roman" w:cs="Times New Roman"/>
          <w:spacing w:val="-1"/>
          <w:sz w:val="24"/>
          <w:szCs w:val="24"/>
          <w:lang w:val="ro-RO"/>
        </w:rPr>
        <w:t xml:space="preserve"> </w:t>
      </w:r>
      <w:r w:rsidRPr="00350670">
        <w:rPr>
          <w:rFonts w:ascii="Times New Roman" w:eastAsia="Times New Roman" w:hAnsi="Times New Roman" w:cs="Times New Roman"/>
          <w:sz w:val="24"/>
          <w:szCs w:val="24"/>
          <w:lang w:val="ro-RO"/>
        </w:rPr>
        <w:t>p</w:t>
      </w:r>
      <w:r w:rsidRPr="00350670">
        <w:rPr>
          <w:rFonts w:ascii="Times New Roman" w:eastAsia="Times New Roman" w:hAnsi="Times New Roman" w:cs="Times New Roman"/>
          <w:spacing w:val="-1"/>
          <w:sz w:val="24"/>
          <w:szCs w:val="24"/>
          <w:lang w:val="ro-RO"/>
        </w:rPr>
        <w:t>re</w:t>
      </w:r>
      <w:r w:rsidRPr="00350670">
        <w:rPr>
          <w:rFonts w:ascii="Times New Roman" w:eastAsia="Times New Roman" w:hAnsi="Times New Roman" w:cs="Times New Roman"/>
          <w:spacing w:val="1"/>
          <w:sz w:val="24"/>
          <w:szCs w:val="24"/>
          <w:lang w:val="ro-RO"/>
        </w:rPr>
        <w:t>z</w:t>
      </w:r>
      <w:r w:rsidRPr="00350670">
        <w:rPr>
          <w:rFonts w:ascii="Times New Roman" w:eastAsia="Times New Roman" w:hAnsi="Times New Roman" w:cs="Times New Roman"/>
          <w:spacing w:val="-1"/>
          <w:sz w:val="24"/>
          <w:szCs w:val="24"/>
          <w:lang w:val="ro-RO"/>
        </w:rPr>
        <w:t>e</w:t>
      </w:r>
      <w:r w:rsidRPr="00350670">
        <w:rPr>
          <w:rFonts w:ascii="Times New Roman" w:eastAsia="Times New Roman" w:hAnsi="Times New Roman" w:cs="Times New Roman"/>
          <w:sz w:val="24"/>
          <w:szCs w:val="24"/>
          <w:lang w:val="ro-RO"/>
        </w:rPr>
        <w:t>nt</w:t>
      </w:r>
      <w:r w:rsidRPr="00350670">
        <w:rPr>
          <w:rFonts w:ascii="Times New Roman" w:eastAsia="Times New Roman" w:hAnsi="Times New Roman" w:cs="Times New Roman"/>
          <w:spacing w:val="-1"/>
          <w:sz w:val="24"/>
          <w:szCs w:val="24"/>
          <w:lang w:val="ro-RO"/>
        </w:rPr>
        <w:t>a</w:t>
      </w:r>
      <w:r w:rsidRPr="00350670">
        <w:rPr>
          <w:rFonts w:ascii="Times New Roman" w:eastAsia="Times New Roman" w:hAnsi="Times New Roman" w:cs="Times New Roman"/>
          <w:sz w:val="24"/>
          <w:szCs w:val="24"/>
          <w:lang w:val="ro-RO"/>
        </w:rPr>
        <w:t>t în T</w:t>
      </w:r>
      <w:r w:rsidRPr="00350670">
        <w:rPr>
          <w:rFonts w:ascii="Times New Roman" w:eastAsia="Times New Roman" w:hAnsi="Times New Roman" w:cs="Times New Roman"/>
          <w:spacing w:val="-1"/>
          <w:sz w:val="24"/>
          <w:szCs w:val="24"/>
          <w:lang w:val="ro-RO"/>
        </w:rPr>
        <w:t>a</w:t>
      </w:r>
      <w:r w:rsidRPr="00350670">
        <w:rPr>
          <w:rFonts w:ascii="Times New Roman" w:eastAsia="Times New Roman" w:hAnsi="Times New Roman" w:cs="Times New Roman"/>
          <w:sz w:val="24"/>
          <w:szCs w:val="24"/>
          <w:lang w:val="ro-RO"/>
        </w:rPr>
        <w:t>b</w:t>
      </w:r>
      <w:r w:rsidRPr="00350670">
        <w:rPr>
          <w:rFonts w:ascii="Times New Roman" w:eastAsia="Times New Roman" w:hAnsi="Times New Roman" w:cs="Times New Roman"/>
          <w:spacing w:val="-1"/>
          <w:sz w:val="24"/>
          <w:szCs w:val="24"/>
          <w:lang w:val="ro-RO"/>
        </w:rPr>
        <w:t>e</w:t>
      </w:r>
      <w:r w:rsidRPr="00350670">
        <w:rPr>
          <w:rFonts w:ascii="Times New Roman" w:eastAsia="Times New Roman" w:hAnsi="Times New Roman" w:cs="Times New Roman"/>
          <w:sz w:val="24"/>
          <w:szCs w:val="24"/>
          <w:lang w:val="ro-RO"/>
        </w:rPr>
        <w:t>lul</w:t>
      </w:r>
      <w:r w:rsidRPr="00350670">
        <w:rPr>
          <w:rFonts w:ascii="Times New Roman" w:eastAsia="Times New Roman" w:hAnsi="Times New Roman" w:cs="Times New Roman"/>
          <w:spacing w:val="6"/>
          <w:sz w:val="24"/>
          <w:szCs w:val="24"/>
          <w:lang w:val="ro-RO"/>
        </w:rPr>
        <w:t xml:space="preserve"> </w:t>
      </w:r>
      <w:r w:rsidRPr="00350670">
        <w:rPr>
          <w:rFonts w:ascii="Times New Roman" w:eastAsia="Times New Roman" w:hAnsi="Times New Roman" w:cs="Times New Roman"/>
          <w:sz w:val="24"/>
          <w:szCs w:val="24"/>
          <w:lang w:val="ro-RO"/>
        </w:rPr>
        <w:t>2.1.</w:t>
      </w:r>
    </w:p>
    <w:p w14:paraId="49A48A47" w14:textId="77777777" w:rsidR="00820B44" w:rsidRPr="00350670" w:rsidRDefault="00820B44" w:rsidP="00323860">
      <w:pPr>
        <w:widowControl w:val="0"/>
        <w:autoSpaceDE w:val="0"/>
        <w:autoSpaceDN w:val="0"/>
        <w:adjustRightInd w:val="0"/>
        <w:spacing w:after="0" w:line="240" w:lineRule="auto"/>
        <w:ind w:right="60"/>
        <w:jc w:val="both"/>
        <w:rPr>
          <w:rFonts w:ascii="Times New Roman" w:eastAsia="Times New Roman" w:hAnsi="Times New Roman" w:cs="Times New Roman"/>
          <w:iCs/>
          <w:color w:val="000000"/>
          <w:sz w:val="20"/>
          <w:szCs w:val="20"/>
          <w:lang w:val="ro-RO"/>
        </w:rPr>
      </w:pPr>
      <w:r w:rsidRPr="00350670">
        <w:rPr>
          <w:rFonts w:ascii="Times New Roman" w:eastAsia="Times New Roman" w:hAnsi="Times New Roman" w:cs="Times New Roman"/>
          <w:iCs/>
          <w:sz w:val="20"/>
          <w:szCs w:val="20"/>
          <w:lang w:val="ro-RO"/>
        </w:rPr>
        <w:t>T</w:t>
      </w:r>
      <w:r w:rsidRPr="00350670">
        <w:rPr>
          <w:rFonts w:ascii="Times New Roman" w:eastAsia="Times New Roman" w:hAnsi="Times New Roman" w:cs="Times New Roman"/>
          <w:iCs/>
          <w:spacing w:val="-1"/>
          <w:sz w:val="20"/>
          <w:szCs w:val="20"/>
          <w:lang w:val="ro-RO"/>
        </w:rPr>
        <w:t>a</w:t>
      </w:r>
      <w:r w:rsidRPr="00350670">
        <w:rPr>
          <w:rFonts w:ascii="Times New Roman" w:eastAsia="Times New Roman" w:hAnsi="Times New Roman" w:cs="Times New Roman"/>
          <w:iCs/>
          <w:sz w:val="20"/>
          <w:szCs w:val="20"/>
          <w:lang w:val="ro-RO"/>
        </w:rPr>
        <w:t>b</w:t>
      </w:r>
      <w:r w:rsidRPr="00350670">
        <w:rPr>
          <w:rFonts w:ascii="Times New Roman" w:eastAsia="Times New Roman" w:hAnsi="Times New Roman" w:cs="Times New Roman"/>
          <w:iCs/>
          <w:spacing w:val="-1"/>
          <w:sz w:val="20"/>
          <w:szCs w:val="20"/>
          <w:lang w:val="ro-RO"/>
        </w:rPr>
        <w:t>e</w:t>
      </w:r>
      <w:r w:rsidRPr="00350670">
        <w:rPr>
          <w:rFonts w:ascii="Times New Roman" w:eastAsia="Times New Roman" w:hAnsi="Times New Roman" w:cs="Times New Roman"/>
          <w:iCs/>
          <w:sz w:val="20"/>
          <w:szCs w:val="20"/>
          <w:lang w:val="ro-RO"/>
        </w:rPr>
        <w:t>lul 2.1 – Vit</w:t>
      </w:r>
      <w:r w:rsidRPr="00350670">
        <w:rPr>
          <w:rFonts w:ascii="Times New Roman" w:eastAsia="Times New Roman" w:hAnsi="Times New Roman" w:cs="Times New Roman"/>
          <w:iCs/>
          <w:spacing w:val="-1"/>
          <w:sz w:val="20"/>
          <w:szCs w:val="20"/>
          <w:lang w:val="ro-RO"/>
        </w:rPr>
        <w:t>e</w:t>
      </w:r>
      <w:r w:rsidRPr="00350670">
        <w:rPr>
          <w:rFonts w:ascii="Times New Roman" w:eastAsia="Times New Roman" w:hAnsi="Times New Roman" w:cs="Times New Roman"/>
          <w:iCs/>
          <w:spacing w:val="1"/>
          <w:sz w:val="20"/>
          <w:szCs w:val="20"/>
          <w:lang w:val="ro-RO"/>
        </w:rPr>
        <w:t>z</w:t>
      </w:r>
      <w:r w:rsidRPr="00350670">
        <w:rPr>
          <w:rFonts w:ascii="Times New Roman" w:eastAsia="Times New Roman" w:hAnsi="Times New Roman" w:cs="Times New Roman"/>
          <w:iCs/>
          <w:sz w:val="20"/>
          <w:szCs w:val="20"/>
          <w:lang w:val="ro-RO"/>
        </w:rPr>
        <w:t>a</w:t>
      </w:r>
      <w:r w:rsidRPr="00350670">
        <w:rPr>
          <w:rFonts w:ascii="Times New Roman" w:eastAsia="Times New Roman" w:hAnsi="Times New Roman" w:cs="Times New Roman"/>
          <w:iCs/>
          <w:spacing w:val="-1"/>
          <w:sz w:val="20"/>
          <w:szCs w:val="20"/>
          <w:lang w:val="ro-RO"/>
        </w:rPr>
        <w:t xml:space="preserve"> </w:t>
      </w:r>
      <w:r w:rsidRPr="00350670">
        <w:rPr>
          <w:rFonts w:ascii="Times New Roman" w:eastAsia="Times New Roman" w:hAnsi="Times New Roman" w:cs="Times New Roman"/>
          <w:iCs/>
          <w:sz w:val="20"/>
          <w:szCs w:val="20"/>
          <w:lang w:val="ro-RO"/>
        </w:rPr>
        <w:t>de</w:t>
      </w:r>
      <w:r w:rsidRPr="00350670">
        <w:rPr>
          <w:rFonts w:ascii="Times New Roman" w:eastAsia="Times New Roman" w:hAnsi="Times New Roman" w:cs="Times New Roman"/>
          <w:iCs/>
          <w:spacing w:val="-1"/>
          <w:sz w:val="20"/>
          <w:szCs w:val="20"/>
          <w:lang w:val="ro-RO"/>
        </w:rPr>
        <w:t xml:space="preserve"> </w:t>
      </w:r>
      <w:r w:rsidRPr="00350670">
        <w:rPr>
          <w:rFonts w:ascii="Times New Roman" w:eastAsia="Times New Roman" w:hAnsi="Times New Roman" w:cs="Times New Roman"/>
          <w:iCs/>
          <w:spacing w:val="2"/>
          <w:sz w:val="20"/>
          <w:szCs w:val="20"/>
          <w:lang w:val="ro-RO"/>
        </w:rPr>
        <w:t>p</w:t>
      </w:r>
      <w:r w:rsidRPr="00350670">
        <w:rPr>
          <w:rFonts w:ascii="Times New Roman" w:eastAsia="Times New Roman" w:hAnsi="Times New Roman" w:cs="Times New Roman"/>
          <w:iCs/>
          <w:spacing w:val="1"/>
          <w:sz w:val="20"/>
          <w:szCs w:val="20"/>
          <w:lang w:val="ro-RO"/>
        </w:rPr>
        <w:t>r</w:t>
      </w:r>
      <w:r w:rsidRPr="00350670">
        <w:rPr>
          <w:rFonts w:ascii="Times New Roman" w:eastAsia="Times New Roman" w:hAnsi="Times New Roman" w:cs="Times New Roman"/>
          <w:iCs/>
          <w:sz w:val="20"/>
          <w:szCs w:val="20"/>
          <w:lang w:val="ro-RO"/>
        </w:rPr>
        <w:t>op</w:t>
      </w:r>
      <w:r w:rsidRPr="00350670">
        <w:rPr>
          <w:rFonts w:ascii="Times New Roman" w:eastAsia="Times New Roman" w:hAnsi="Times New Roman" w:cs="Times New Roman"/>
          <w:iCs/>
          <w:spacing w:val="-1"/>
          <w:sz w:val="20"/>
          <w:szCs w:val="20"/>
          <w:lang w:val="ro-RO"/>
        </w:rPr>
        <w:t>a</w:t>
      </w:r>
      <w:r w:rsidRPr="00350670">
        <w:rPr>
          <w:rFonts w:ascii="Times New Roman" w:eastAsia="Times New Roman" w:hAnsi="Times New Roman" w:cs="Times New Roman"/>
          <w:iCs/>
          <w:sz w:val="20"/>
          <w:szCs w:val="20"/>
          <w:lang w:val="ro-RO"/>
        </w:rPr>
        <w:t>g</w:t>
      </w:r>
      <w:r w:rsidRPr="00350670">
        <w:rPr>
          <w:rFonts w:ascii="Times New Roman" w:eastAsia="Times New Roman" w:hAnsi="Times New Roman" w:cs="Times New Roman"/>
          <w:iCs/>
          <w:spacing w:val="-1"/>
          <w:sz w:val="20"/>
          <w:szCs w:val="20"/>
          <w:lang w:val="ro-RO"/>
        </w:rPr>
        <w:t>ar</w:t>
      </w:r>
      <w:r w:rsidRPr="00350670">
        <w:rPr>
          <w:rFonts w:ascii="Times New Roman" w:eastAsia="Times New Roman" w:hAnsi="Times New Roman" w:cs="Times New Roman"/>
          <w:iCs/>
          <w:sz w:val="20"/>
          <w:szCs w:val="20"/>
          <w:lang w:val="ro-RO"/>
        </w:rPr>
        <w:t>e</w:t>
      </w:r>
      <w:r w:rsidRPr="00350670">
        <w:rPr>
          <w:rFonts w:ascii="Times New Roman" w:eastAsia="Times New Roman" w:hAnsi="Times New Roman" w:cs="Times New Roman"/>
          <w:iCs/>
          <w:spacing w:val="1"/>
          <w:sz w:val="20"/>
          <w:szCs w:val="20"/>
          <w:lang w:val="ro-RO"/>
        </w:rPr>
        <w:t xml:space="preserve"> </w:t>
      </w:r>
      <w:r w:rsidRPr="00350670">
        <w:rPr>
          <w:rFonts w:ascii="Times New Roman" w:eastAsia="Times New Roman" w:hAnsi="Times New Roman" w:cs="Times New Roman"/>
          <w:iCs/>
          <w:sz w:val="20"/>
          <w:szCs w:val="20"/>
          <w:lang w:val="ro-RO"/>
        </w:rPr>
        <w:t>a</w:t>
      </w:r>
      <w:r w:rsidRPr="00350670">
        <w:rPr>
          <w:rFonts w:ascii="Times New Roman" w:eastAsia="Times New Roman" w:hAnsi="Times New Roman" w:cs="Times New Roman"/>
          <w:iCs/>
          <w:spacing w:val="-1"/>
          <w:sz w:val="20"/>
          <w:szCs w:val="20"/>
          <w:lang w:val="ro-RO"/>
        </w:rPr>
        <w:t xml:space="preserve"> f</w:t>
      </w:r>
      <w:r w:rsidRPr="00350670">
        <w:rPr>
          <w:rFonts w:ascii="Times New Roman" w:eastAsia="Times New Roman" w:hAnsi="Times New Roman" w:cs="Times New Roman"/>
          <w:iCs/>
          <w:sz w:val="20"/>
          <w:szCs w:val="20"/>
          <w:lang w:val="ro-RO"/>
        </w:rPr>
        <w:t>l</w:t>
      </w:r>
      <w:r w:rsidRPr="00350670">
        <w:rPr>
          <w:rFonts w:ascii="Times New Roman" w:eastAsia="Times New Roman" w:hAnsi="Times New Roman" w:cs="Times New Roman"/>
          <w:iCs/>
          <w:spacing w:val="1"/>
          <w:sz w:val="20"/>
          <w:szCs w:val="20"/>
          <w:lang w:val="ro-RO"/>
        </w:rPr>
        <w:t>ă</w:t>
      </w:r>
      <w:r w:rsidRPr="00350670">
        <w:rPr>
          <w:rFonts w:ascii="Times New Roman" w:eastAsia="Times New Roman" w:hAnsi="Times New Roman" w:cs="Times New Roman"/>
          <w:iCs/>
          <w:spacing w:val="-1"/>
          <w:sz w:val="20"/>
          <w:szCs w:val="20"/>
          <w:lang w:val="ro-RO"/>
        </w:rPr>
        <w:t>căr</w:t>
      </w:r>
      <w:r w:rsidRPr="00350670">
        <w:rPr>
          <w:rFonts w:ascii="Times New Roman" w:eastAsia="Times New Roman" w:hAnsi="Times New Roman" w:cs="Times New Roman"/>
          <w:iCs/>
          <w:sz w:val="20"/>
          <w:szCs w:val="20"/>
          <w:lang w:val="ro-RO"/>
        </w:rPr>
        <w:t>ii pe</w:t>
      </w:r>
      <w:r w:rsidRPr="00350670">
        <w:rPr>
          <w:rFonts w:ascii="Times New Roman" w:eastAsia="Times New Roman" w:hAnsi="Times New Roman" w:cs="Times New Roman"/>
          <w:iCs/>
          <w:spacing w:val="-1"/>
          <w:sz w:val="20"/>
          <w:szCs w:val="20"/>
          <w:lang w:val="ro-RO"/>
        </w:rPr>
        <w:t xml:space="preserve"> </w:t>
      </w:r>
      <w:r w:rsidRPr="00350670">
        <w:rPr>
          <w:rFonts w:ascii="Times New Roman" w:eastAsia="Times New Roman" w:hAnsi="Times New Roman" w:cs="Times New Roman"/>
          <w:iCs/>
          <w:spacing w:val="3"/>
          <w:sz w:val="20"/>
          <w:szCs w:val="20"/>
          <w:lang w:val="ro-RO"/>
        </w:rPr>
        <w:t>m</w:t>
      </w:r>
      <w:r w:rsidRPr="00350670">
        <w:rPr>
          <w:rFonts w:ascii="Times New Roman" w:eastAsia="Times New Roman" w:hAnsi="Times New Roman" w:cs="Times New Roman"/>
          <w:iCs/>
          <w:spacing w:val="-1"/>
          <w:sz w:val="20"/>
          <w:szCs w:val="20"/>
          <w:lang w:val="ro-RO"/>
        </w:rPr>
        <w:t>a</w:t>
      </w:r>
      <w:r w:rsidRPr="00350670">
        <w:rPr>
          <w:rFonts w:ascii="Times New Roman" w:eastAsia="Times New Roman" w:hAnsi="Times New Roman" w:cs="Times New Roman"/>
          <w:iCs/>
          <w:sz w:val="20"/>
          <w:szCs w:val="20"/>
          <w:lang w:val="ro-RO"/>
        </w:rPr>
        <w:t>t</w:t>
      </w:r>
      <w:r w:rsidRPr="00350670">
        <w:rPr>
          <w:rFonts w:ascii="Times New Roman" w:eastAsia="Times New Roman" w:hAnsi="Times New Roman" w:cs="Times New Roman"/>
          <w:iCs/>
          <w:spacing w:val="-1"/>
          <w:sz w:val="20"/>
          <w:szCs w:val="20"/>
          <w:lang w:val="ro-RO"/>
        </w:rPr>
        <w:t>er</w:t>
      </w:r>
      <w:r w:rsidRPr="00350670">
        <w:rPr>
          <w:rFonts w:ascii="Times New Roman" w:eastAsia="Times New Roman" w:hAnsi="Times New Roman" w:cs="Times New Roman"/>
          <w:iCs/>
          <w:sz w:val="20"/>
          <w:szCs w:val="20"/>
          <w:lang w:val="ro-RO"/>
        </w:rPr>
        <w:t>i</w:t>
      </w:r>
      <w:r w:rsidRPr="00350670">
        <w:rPr>
          <w:rFonts w:ascii="Times New Roman" w:eastAsia="Times New Roman" w:hAnsi="Times New Roman" w:cs="Times New Roman"/>
          <w:iCs/>
          <w:spacing w:val="-1"/>
          <w:sz w:val="20"/>
          <w:szCs w:val="20"/>
          <w:lang w:val="ro-RO"/>
        </w:rPr>
        <w:t>a</w:t>
      </w:r>
      <w:r w:rsidRPr="00350670">
        <w:rPr>
          <w:rFonts w:ascii="Times New Roman" w:eastAsia="Times New Roman" w:hAnsi="Times New Roman" w:cs="Times New Roman"/>
          <w:iCs/>
          <w:sz w:val="20"/>
          <w:szCs w:val="20"/>
          <w:lang w:val="ro-RO"/>
        </w:rPr>
        <w:t>le</w:t>
      </w:r>
      <w:r w:rsidRPr="00350670">
        <w:rPr>
          <w:rFonts w:ascii="Times New Roman" w:eastAsia="Times New Roman" w:hAnsi="Times New Roman" w:cs="Times New Roman"/>
          <w:iCs/>
          <w:spacing w:val="-1"/>
          <w:sz w:val="20"/>
          <w:szCs w:val="20"/>
          <w:lang w:val="ro-RO"/>
        </w:rPr>
        <w:t xml:space="preserve"> c</w:t>
      </w:r>
      <w:r w:rsidRPr="00350670">
        <w:rPr>
          <w:rFonts w:ascii="Times New Roman" w:eastAsia="Times New Roman" w:hAnsi="Times New Roman" w:cs="Times New Roman"/>
          <w:iCs/>
          <w:sz w:val="20"/>
          <w:szCs w:val="20"/>
          <w:lang w:val="ro-RO"/>
        </w:rPr>
        <w:t>ombustibile</w:t>
      </w:r>
      <w:r w:rsidRPr="00350670">
        <w:rPr>
          <w:rFonts w:ascii="Times New Roman" w:eastAsia="Times New Roman" w:hAnsi="Times New Roman" w:cs="Times New Roman"/>
          <w:iCs/>
          <w:spacing w:val="-1"/>
          <w:sz w:val="20"/>
          <w:szCs w:val="20"/>
          <w:lang w:val="ro-RO"/>
        </w:rPr>
        <w:t xml:space="preserve"> a</w:t>
      </w:r>
      <w:r w:rsidRPr="00350670">
        <w:rPr>
          <w:rFonts w:ascii="Times New Roman" w:eastAsia="Times New Roman" w:hAnsi="Times New Roman" w:cs="Times New Roman"/>
          <w:iCs/>
          <w:sz w:val="20"/>
          <w:szCs w:val="20"/>
          <w:lang w:val="ro-RO"/>
        </w:rPr>
        <w:t>p</w:t>
      </w:r>
      <w:r w:rsidRPr="00350670">
        <w:rPr>
          <w:rFonts w:ascii="Times New Roman" w:eastAsia="Times New Roman" w:hAnsi="Times New Roman" w:cs="Times New Roman"/>
          <w:iCs/>
          <w:spacing w:val="-1"/>
          <w:sz w:val="20"/>
          <w:szCs w:val="20"/>
          <w:lang w:val="ro-RO"/>
        </w:rPr>
        <w:t>r</w:t>
      </w:r>
      <w:r w:rsidRPr="00350670">
        <w:rPr>
          <w:rFonts w:ascii="Times New Roman" w:eastAsia="Times New Roman" w:hAnsi="Times New Roman" w:cs="Times New Roman"/>
          <w:iCs/>
          <w:sz w:val="20"/>
          <w:szCs w:val="20"/>
          <w:lang w:val="ro-RO"/>
        </w:rPr>
        <w:t>i</w:t>
      </w:r>
      <w:r w:rsidRPr="00350670">
        <w:rPr>
          <w:rFonts w:ascii="Times New Roman" w:eastAsia="Times New Roman" w:hAnsi="Times New Roman" w:cs="Times New Roman"/>
          <w:iCs/>
          <w:spacing w:val="2"/>
          <w:sz w:val="20"/>
          <w:szCs w:val="20"/>
          <w:lang w:val="ro-RO"/>
        </w:rPr>
        <w:t>n</w:t>
      </w:r>
      <w:r w:rsidRPr="00350670">
        <w:rPr>
          <w:rFonts w:ascii="Times New Roman" w:eastAsia="Times New Roman" w:hAnsi="Times New Roman" w:cs="Times New Roman"/>
          <w:iCs/>
          <w:sz w:val="20"/>
          <w:szCs w:val="20"/>
          <w:lang w:val="ro-RO"/>
        </w:rPr>
        <w:t>se</w:t>
      </w:r>
      <w:r w:rsidRPr="00350670">
        <w:rPr>
          <w:rFonts w:ascii="Times New Roman" w:eastAsia="Times New Roman" w:hAnsi="Times New Roman" w:cs="Times New Roman"/>
          <w:iCs/>
          <w:color w:val="000000"/>
          <w:sz w:val="20"/>
          <w:szCs w:val="20"/>
          <w:lang w:val="ro-RO"/>
        </w:rPr>
        <w:t xml:space="preserve"> (</w:t>
      </w:r>
      <w:r w:rsidRPr="00350670">
        <w:rPr>
          <w:rFonts w:ascii="Times New Roman" w:eastAsia="Times New Roman" w:hAnsi="Times New Roman" w:cs="Times New Roman"/>
          <w:iCs/>
          <w:color w:val="000000"/>
          <w:spacing w:val="-2"/>
          <w:sz w:val="20"/>
          <w:szCs w:val="20"/>
          <w:lang w:val="ro-RO"/>
        </w:rPr>
        <w:t>B</w:t>
      </w:r>
      <w:r w:rsidRPr="00350670">
        <w:rPr>
          <w:rFonts w:ascii="Times New Roman" w:eastAsia="Times New Roman" w:hAnsi="Times New Roman" w:cs="Times New Roman"/>
          <w:iCs/>
          <w:color w:val="000000"/>
          <w:spacing w:val="-1"/>
          <w:sz w:val="20"/>
          <w:szCs w:val="20"/>
          <w:lang w:val="ro-RO"/>
        </w:rPr>
        <w:t>ă</w:t>
      </w:r>
      <w:r w:rsidRPr="00350670">
        <w:rPr>
          <w:rFonts w:ascii="Times New Roman" w:eastAsia="Times New Roman" w:hAnsi="Times New Roman" w:cs="Times New Roman"/>
          <w:iCs/>
          <w:color w:val="000000"/>
          <w:sz w:val="20"/>
          <w:szCs w:val="20"/>
          <w:lang w:val="ro-RO"/>
        </w:rPr>
        <w:t>lul</w:t>
      </w:r>
      <w:r w:rsidRPr="00350670">
        <w:rPr>
          <w:rFonts w:ascii="Times New Roman" w:eastAsia="Times New Roman" w:hAnsi="Times New Roman" w:cs="Times New Roman"/>
          <w:iCs/>
          <w:color w:val="000000"/>
          <w:spacing w:val="-1"/>
          <w:sz w:val="20"/>
          <w:szCs w:val="20"/>
          <w:lang w:val="ro-RO"/>
        </w:rPr>
        <w:t>e</w:t>
      </w:r>
      <w:r w:rsidRPr="00350670">
        <w:rPr>
          <w:rFonts w:ascii="Times New Roman" w:eastAsia="Times New Roman" w:hAnsi="Times New Roman" w:cs="Times New Roman"/>
          <w:iCs/>
          <w:color w:val="000000"/>
          <w:spacing w:val="2"/>
          <w:sz w:val="20"/>
          <w:szCs w:val="20"/>
          <w:lang w:val="ro-RO"/>
        </w:rPr>
        <w:t>s</w:t>
      </w:r>
      <w:r w:rsidRPr="00350670">
        <w:rPr>
          <w:rFonts w:ascii="Times New Roman" w:eastAsia="Times New Roman" w:hAnsi="Times New Roman" w:cs="Times New Roman"/>
          <w:iCs/>
          <w:color w:val="000000"/>
          <w:spacing w:val="-1"/>
          <w:sz w:val="20"/>
          <w:szCs w:val="20"/>
          <w:lang w:val="ro-RO"/>
        </w:rPr>
        <w:t>c</w:t>
      </w:r>
      <w:r w:rsidRPr="00350670">
        <w:rPr>
          <w:rFonts w:ascii="Times New Roman" w:eastAsia="Times New Roman" w:hAnsi="Times New Roman" w:cs="Times New Roman"/>
          <w:iCs/>
          <w:color w:val="000000"/>
          <w:sz w:val="20"/>
          <w:szCs w:val="20"/>
          <w:lang w:val="ro-RO"/>
        </w:rPr>
        <w:t xml:space="preserve">u, </w:t>
      </w:r>
      <w:r w:rsidRPr="00350670">
        <w:rPr>
          <w:rFonts w:ascii="Times New Roman" w:eastAsia="Times New Roman" w:hAnsi="Times New Roman" w:cs="Times New Roman"/>
          <w:iCs/>
          <w:color w:val="000000"/>
          <w:spacing w:val="1"/>
          <w:sz w:val="20"/>
          <w:szCs w:val="20"/>
          <w:lang w:val="ro-RO"/>
        </w:rPr>
        <w:t>P</w:t>
      </w:r>
      <w:r w:rsidRPr="00350670">
        <w:rPr>
          <w:rFonts w:ascii="Times New Roman" w:eastAsia="Times New Roman" w:hAnsi="Times New Roman" w:cs="Times New Roman"/>
          <w:iCs/>
          <w:color w:val="000000"/>
          <w:sz w:val="20"/>
          <w:szCs w:val="20"/>
          <w:lang w:val="ro-RO"/>
        </w:rPr>
        <w:t>., 1981)</w:t>
      </w:r>
    </w:p>
    <w:tbl>
      <w:tblPr>
        <w:tblW w:w="8532" w:type="dxa"/>
        <w:jc w:val="center"/>
        <w:tblLayout w:type="fixed"/>
        <w:tblCellMar>
          <w:left w:w="0" w:type="dxa"/>
          <w:right w:w="0" w:type="dxa"/>
        </w:tblCellMar>
        <w:tblLook w:val="0000" w:firstRow="0" w:lastRow="0" w:firstColumn="0" w:lastColumn="0" w:noHBand="0" w:noVBand="0"/>
      </w:tblPr>
      <w:tblGrid>
        <w:gridCol w:w="3315"/>
        <w:gridCol w:w="5217"/>
      </w:tblGrid>
      <w:tr w:rsidR="00820B44" w:rsidRPr="00350670" w14:paraId="33FB50CC" w14:textId="77777777" w:rsidTr="00AB1E7D">
        <w:trPr>
          <w:trHeight w:hRule="exact" w:val="286"/>
          <w:jc w:val="center"/>
        </w:trPr>
        <w:tc>
          <w:tcPr>
            <w:tcW w:w="3315" w:type="dxa"/>
            <w:tcBorders>
              <w:top w:val="single" w:sz="3" w:space="0" w:color="000000"/>
              <w:left w:val="single" w:sz="3" w:space="0" w:color="000000"/>
              <w:bottom w:val="single" w:sz="3" w:space="0" w:color="000000"/>
              <w:right w:val="single" w:sz="3" w:space="0" w:color="000000"/>
            </w:tcBorders>
          </w:tcPr>
          <w:p w14:paraId="4859B044" w14:textId="77777777" w:rsidR="00820B44" w:rsidRPr="00350670" w:rsidRDefault="00820B44" w:rsidP="00323860">
            <w:pPr>
              <w:widowControl w:val="0"/>
              <w:autoSpaceDE w:val="0"/>
              <w:autoSpaceDN w:val="0"/>
              <w:adjustRightInd w:val="0"/>
              <w:spacing w:after="0" w:line="269" w:lineRule="exact"/>
              <w:jc w:val="both"/>
              <w:rPr>
                <w:rFonts w:ascii="Times New Roman" w:eastAsia="Times New Roman" w:hAnsi="Times New Roman" w:cs="Times New Roman"/>
                <w:sz w:val="20"/>
                <w:szCs w:val="20"/>
                <w:lang w:val="ro-RO"/>
              </w:rPr>
            </w:pPr>
            <w:r w:rsidRPr="00350670">
              <w:rPr>
                <w:rFonts w:ascii="Times New Roman" w:eastAsia="Times New Roman" w:hAnsi="Times New Roman" w:cs="Times New Roman"/>
                <w:sz w:val="20"/>
                <w:szCs w:val="20"/>
                <w:lang w:val="ro-RO"/>
              </w:rPr>
              <w:t>M</w:t>
            </w:r>
            <w:r w:rsidRPr="00350670">
              <w:rPr>
                <w:rFonts w:ascii="Times New Roman" w:eastAsia="Times New Roman" w:hAnsi="Times New Roman" w:cs="Times New Roman"/>
                <w:spacing w:val="-1"/>
                <w:sz w:val="20"/>
                <w:szCs w:val="20"/>
                <w:lang w:val="ro-RO"/>
              </w:rPr>
              <w:t>a</w:t>
            </w:r>
            <w:r w:rsidRPr="00350670">
              <w:rPr>
                <w:rFonts w:ascii="Times New Roman" w:eastAsia="Times New Roman" w:hAnsi="Times New Roman" w:cs="Times New Roman"/>
                <w:sz w:val="20"/>
                <w:szCs w:val="20"/>
                <w:lang w:val="ro-RO"/>
              </w:rPr>
              <w:t>t</w:t>
            </w:r>
            <w:r w:rsidRPr="00350670">
              <w:rPr>
                <w:rFonts w:ascii="Times New Roman" w:eastAsia="Times New Roman" w:hAnsi="Times New Roman" w:cs="Times New Roman"/>
                <w:spacing w:val="-1"/>
                <w:sz w:val="20"/>
                <w:szCs w:val="20"/>
                <w:lang w:val="ro-RO"/>
              </w:rPr>
              <w:t>er</w:t>
            </w:r>
            <w:r w:rsidRPr="00350670">
              <w:rPr>
                <w:rFonts w:ascii="Times New Roman" w:eastAsia="Times New Roman" w:hAnsi="Times New Roman" w:cs="Times New Roman"/>
                <w:sz w:val="20"/>
                <w:szCs w:val="20"/>
                <w:lang w:val="ro-RO"/>
              </w:rPr>
              <w:t>i</w:t>
            </w:r>
            <w:r w:rsidRPr="00350670">
              <w:rPr>
                <w:rFonts w:ascii="Times New Roman" w:eastAsia="Times New Roman" w:hAnsi="Times New Roman" w:cs="Times New Roman"/>
                <w:spacing w:val="-1"/>
                <w:sz w:val="20"/>
                <w:szCs w:val="20"/>
                <w:lang w:val="ro-RO"/>
              </w:rPr>
              <w:t>a</w:t>
            </w:r>
            <w:r w:rsidRPr="00350670">
              <w:rPr>
                <w:rFonts w:ascii="Times New Roman" w:eastAsia="Times New Roman" w:hAnsi="Times New Roman" w:cs="Times New Roman"/>
                <w:sz w:val="20"/>
                <w:szCs w:val="20"/>
                <w:lang w:val="ro-RO"/>
              </w:rPr>
              <w:t>le</w:t>
            </w:r>
            <w:r w:rsidRPr="00350670">
              <w:rPr>
                <w:rFonts w:ascii="Times New Roman" w:eastAsia="Times New Roman" w:hAnsi="Times New Roman" w:cs="Times New Roman"/>
                <w:spacing w:val="1"/>
                <w:sz w:val="20"/>
                <w:szCs w:val="20"/>
                <w:lang w:val="ro-RO"/>
              </w:rPr>
              <w:t xml:space="preserve"> </w:t>
            </w:r>
            <w:r w:rsidRPr="00350670">
              <w:rPr>
                <w:rFonts w:ascii="Times New Roman" w:eastAsia="Times New Roman" w:hAnsi="Times New Roman" w:cs="Times New Roman"/>
                <w:spacing w:val="-1"/>
                <w:sz w:val="20"/>
                <w:szCs w:val="20"/>
                <w:lang w:val="ro-RO"/>
              </w:rPr>
              <w:t>c</w:t>
            </w:r>
            <w:r w:rsidRPr="00350670">
              <w:rPr>
                <w:rFonts w:ascii="Times New Roman" w:eastAsia="Times New Roman" w:hAnsi="Times New Roman" w:cs="Times New Roman"/>
                <w:sz w:val="20"/>
                <w:szCs w:val="20"/>
                <w:lang w:val="ro-RO"/>
              </w:rPr>
              <w:t>ombustibile</w:t>
            </w:r>
            <w:r w:rsidRPr="00350670">
              <w:rPr>
                <w:rFonts w:ascii="Times New Roman" w:eastAsia="Times New Roman" w:hAnsi="Times New Roman" w:cs="Times New Roman"/>
                <w:spacing w:val="-1"/>
                <w:sz w:val="20"/>
                <w:szCs w:val="20"/>
                <w:lang w:val="ro-RO"/>
              </w:rPr>
              <w:t xml:space="preserve"> a</w:t>
            </w:r>
            <w:r w:rsidRPr="00350670">
              <w:rPr>
                <w:rFonts w:ascii="Times New Roman" w:eastAsia="Times New Roman" w:hAnsi="Times New Roman" w:cs="Times New Roman"/>
                <w:sz w:val="20"/>
                <w:szCs w:val="20"/>
                <w:lang w:val="ro-RO"/>
              </w:rPr>
              <w:t>p</w:t>
            </w:r>
            <w:r w:rsidRPr="00350670">
              <w:rPr>
                <w:rFonts w:ascii="Times New Roman" w:eastAsia="Times New Roman" w:hAnsi="Times New Roman" w:cs="Times New Roman"/>
                <w:spacing w:val="-1"/>
                <w:sz w:val="20"/>
                <w:szCs w:val="20"/>
                <w:lang w:val="ro-RO"/>
              </w:rPr>
              <w:t>r</w:t>
            </w:r>
            <w:r w:rsidRPr="00350670">
              <w:rPr>
                <w:rFonts w:ascii="Times New Roman" w:eastAsia="Times New Roman" w:hAnsi="Times New Roman" w:cs="Times New Roman"/>
                <w:sz w:val="20"/>
                <w:szCs w:val="20"/>
                <w:lang w:val="ro-RO"/>
              </w:rPr>
              <w:t>inse</w:t>
            </w:r>
          </w:p>
        </w:tc>
        <w:tc>
          <w:tcPr>
            <w:tcW w:w="5217" w:type="dxa"/>
            <w:tcBorders>
              <w:top w:val="single" w:sz="3" w:space="0" w:color="000000"/>
              <w:left w:val="single" w:sz="3" w:space="0" w:color="000000"/>
              <w:bottom w:val="single" w:sz="3" w:space="0" w:color="000000"/>
              <w:right w:val="single" w:sz="3" w:space="0" w:color="000000"/>
            </w:tcBorders>
          </w:tcPr>
          <w:p w14:paraId="33CBFED0" w14:textId="77777777" w:rsidR="00820B44" w:rsidRPr="00350670" w:rsidRDefault="00820B44" w:rsidP="00323860">
            <w:pPr>
              <w:widowControl w:val="0"/>
              <w:autoSpaceDE w:val="0"/>
              <w:autoSpaceDN w:val="0"/>
              <w:adjustRightInd w:val="0"/>
              <w:spacing w:after="0" w:line="269" w:lineRule="exact"/>
              <w:jc w:val="both"/>
              <w:rPr>
                <w:rFonts w:ascii="Times New Roman" w:eastAsia="Times New Roman" w:hAnsi="Times New Roman" w:cs="Times New Roman"/>
                <w:sz w:val="20"/>
                <w:szCs w:val="20"/>
                <w:lang w:val="ro-RO"/>
              </w:rPr>
            </w:pPr>
            <w:r w:rsidRPr="00350670">
              <w:rPr>
                <w:rFonts w:ascii="Times New Roman" w:eastAsia="Times New Roman" w:hAnsi="Times New Roman" w:cs="Times New Roman"/>
                <w:sz w:val="20"/>
                <w:szCs w:val="20"/>
                <w:lang w:val="ro-RO"/>
              </w:rPr>
              <w:t>V</w:t>
            </w:r>
            <w:r w:rsidRPr="00350670">
              <w:rPr>
                <w:rFonts w:ascii="Times New Roman" w:eastAsia="Times New Roman" w:hAnsi="Times New Roman" w:cs="Times New Roman"/>
                <w:spacing w:val="-1"/>
                <w:sz w:val="20"/>
                <w:szCs w:val="20"/>
                <w:lang w:val="ro-RO"/>
              </w:rPr>
              <w:t>a</w:t>
            </w:r>
            <w:r w:rsidRPr="00350670">
              <w:rPr>
                <w:rFonts w:ascii="Times New Roman" w:eastAsia="Times New Roman" w:hAnsi="Times New Roman" w:cs="Times New Roman"/>
                <w:sz w:val="20"/>
                <w:szCs w:val="20"/>
                <w:lang w:val="ro-RO"/>
              </w:rPr>
              <w:t>lo</w:t>
            </w:r>
            <w:r w:rsidRPr="00350670">
              <w:rPr>
                <w:rFonts w:ascii="Times New Roman" w:eastAsia="Times New Roman" w:hAnsi="Times New Roman" w:cs="Times New Roman"/>
                <w:spacing w:val="-1"/>
                <w:sz w:val="20"/>
                <w:szCs w:val="20"/>
                <w:lang w:val="ro-RO"/>
              </w:rPr>
              <w:t>ar</w:t>
            </w:r>
            <w:r w:rsidRPr="00350670">
              <w:rPr>
                <w:rFonts w:ascii="Times New Roman" w:eastAsia="Times New Roman" w:hAnsi="Times New Roman" w:cs="Times New Roman"/>
                <w:spacing w:val="1"/>
                <w:sz w:val="20"/>
                <w:szCs w:val="20"/>
                <w:lang w:val="ro-RO"/>
              </w:rPr>
              <w:t>e</w:t>
            </w:r>
            <w:r w:rsidRPr="00350670">
              <w:rPr>
                <w:rFonts w:ascii="Times New Roman" w:eastAsia="Times New Roman" w:hAnsi="Times New Roman" w:cs="Times New Roman"/>
                <w:sz w:val="20"/>
                <w:szCs w:val="20"/>
                <w:lang w:val="ro-RO"/>
              </w:rPr>
              <w:t>a</w:t>
            </w:r>
            <w:r w:rsidRPr="00350670">
              <w:rPr>
                <w:rFonts w:ascii="Times New Roman" w:eastAsia="Times New Roman" w:hAnsi="Times New Roman" w:cs="Times New Roman"/>
                <w:spacing w:val="-1"/>
                <w:sz w:val="20"/>
                <w:szCs w:val="20"/>
                <w:lang w:val="ro-RO"/>
              </w:rPr>
              <w:t xml:space="preserve"> </w:t>
            </w:r>
            <w:r w:rsidRPr="00350670">
              <w:rPr>
                <w:rFonts w:ascii="Times New Roman" w:eastAsia="Times New Roman" w:hAnsi="Times New Roman" w:cs="Times New Roman"/>
                <w:sz w:val="20"/>
                <w:szCs w:val="20"/>
                <w:lang w:val="ro-RO"/>
              </w:rPr>
              <w:t>m</w:t>
            </w:r>
            <w:r w:rsidRPr="00350670">
              <w:rPr>
                <w:rFonts w:ascii="Times New Roman" w:eastAsia="Times New Roman" w:hAnsi="Times New Roman" w:cs="Times New Roman"/>
                <w:spacing w:val="-1"/>
                <w:sz w:val="20"/>
                <w:szCs w:val="20"/>
                <w:lang w:val="ro-RO"/>
              </w:rPr>
              <w:t>e</w:t>
            </w:r>
            <w:r w:rsidRPr="00350670">
              <w:rPr>
                <w:rFonts w:ascii="Times New Roman" w:eastAsia="Times New Roman" w:hAnsi="Times New Roman" w:cs="Times New Roman"/>
                <w:sz w:val="20"/>
                <w:szCs w:val="20"/>
                <w:lang w:val="ro-RO"/>
              </w:rPr>
              <w:t>die</w:t>
            </w:r>
            <w:r w:rsidRPr="00350670">
              <w:rPr>
                <w:rFonts w:ascii="Times New Roman" w:eastAsia="Times New Roman" w:hAnsi="Times New Roman" w:cs="Times New Roman"/>
                <w:spacing w:val="1"/>
                <w:sz w:val="20"/>
                <w:szCs w:val="20"/>
                <w:lang w:val="ro-RO"/>
              </w:rPr>
              <w:t xml:space="preserve"> </w:t>
            </w:r>
            <w:r w:rsidRPr="00350670">
              <w:rPr>
                <w:rFonts w:ascii="Times New Roman" w:eastAsia="Times New Roman" w:hAnsi="Times New Roman" w:cs="Times New Roman"/>
                <w:sz w:val="20"/>
                <w:szCs w:val="20"/>
                <w:lang w:val="ro-RO"/>
              </w:rPr>
              <w:t>a</w:t>
            </w:r>
            <w:r w:rsidRPr="00350670">
              <w:rPr>
                <w:rFonts w:ascii="Times New Roman" w:eastAsia="Times New Roman" w:hAnsi="Times New Roman" w:cs="Times New Roman"/>
                <w:spacing w:val="-1"/>
                <w:sz w:val="20"/>
                <w:szCs w:val="20"/>
                <w:lang w:val="ro-RO"/>
              </w:rPr>
              <w:t xml:space="preserve"> </w:t>
            </w:r>
            <w:r w:rsidRPr="00350670">
              <w:rPr>
                <w:rFonts w:ascii="Times New Roman" w:eastAsia="Times New Roman" w:hAnsi="Times New Roman" w:cs="Times New Roman"/>
                <w:sz w:val="20"/>
                <w:szCs w:val="20"/>
                <w:lang w:val="ro-RO"/>
              </w:rPr>
              <w:t>vit</w:t>
            </w:r>
            <w:r w:rsidRPr="00350670">
              <w:rPr>
                <w:rFonts w:ascii="Times New Roman" w:eastAsia="Times New Roman" w:hAnsi="Times New Roman" w:cs="Times New Roman"/>
                <w:spacing w:val="-1"/>
                <w:sz w:val="20"/>
                <w:szCs w:val="20"/>
                <w:lang w:val="ro-RO"/>
              </w:rPr>
              <w:t>e</w:t>
            </w:r>
            <w:r w:rsidRPr="00350670">
              <w:rPr>
                <w:rFonts w:ascii="Times New Roman" w:eastAsia="Times New Roman" w:hAnsi="Times New Roman" w:cs="Times New Roman"/>
                <w:spacing w:val="1"/>
                <w:sz w:val="20"/>
                <w:szCs w:val="20"/>
                <w:lang w:val="ro-RO"/>
              </w:rPr>
              <w:t>z</w:t>
            </w:r>
            <w:r w:rsidRPr="00350670">
              <w:rPr>
                <w:rFonts w:ascii="Times New Roman" w:eastAsia="Times New Roman" w:hAnsi="Times New Roman" w:cs="Times New Roman"/>
                <w:spacing w:val="-1"/>
                <w:sz w:val="20"/>
                <w:szCs w:val="20"/>
                <w:lang w:val="ro-RO"/>
              </w:rPr>
              <w:t>e</w:t>
            </w:r>
            <w:r w:rsidRPr="00350670">
              <w:rPr>
                <w:rFonts w:ascii="Times New Roman" w:eastAsia="Times New Roman" w:hAnsi="Times New Roman" w:cs="Times New Roman"/>
                <w:sz w:val="20"/>
                <w:szCs w:val="20"/>
                <w:lang w:val="ro-RO"/>
              </w:rPr>
              <w:t>i de</w:t>
            </w:r>
            <w:r w:rsidRPr="00350670">
              <w:rPr>
                <w:rFonts w:ascii="Times New Roman" w:eastAsia="Times New Roman" w:hAnsi="Times New Roman" w:cs="Times New Roman"/>
                <w:spacing w:val="-1"/>
                <w:sz w:val="20"/>
                <w:szCs w:val="20"/>
                <w:lang w:val="ro-RO"/>
              </w:rPr>
              <w:t xml:space="preserve"> </w:t>
            </w:r>
            <w:r w:rsidRPr="00350670">
              <w:rPr>
                <w:rFonts w:ascii="Times New Roman" w:eastAsia="Times New Roman" w:hAnsi="Times New Roman" w:cs="Times New Roman"/>
                <w:sz w:val="20"/>
                <w:szCs w:val="20"/>
                <w:lang w:val="ro-RO"/>
              </w:rPr>
              <w:t>p</w:t>
            </w:r>
            <w:r w:rsidRPr="00350670">
              <w:rPr>
                <w:rFonts w:ascii="Times New Roman" w:eastAsia="Times New Roman" w:hAnsi="Times New Roman" w:cs="Times New Roman"/>
                <w:spacing w:val="-1"/>
                <w:sz w:val="20"/>
                <w:szCs w:val="20"/>
                <w:lang w:val="ro-RO"/>
              </w:rPr>
              <w:t>r</w:t>
            </w:r>
            <w:r w:rsidRPr="00350670">
              <w:rPr>
                <w:rFonts w:ascii="Times New Roman" w:eastAsia="Times New Roman" w:hAnsi="Times New Roman" w:cs="Times New Roman"/>
                <w:sz w:val="20"/>
                <w:szCs w:val="20"/>
                <w:lang w:val="ro-RO"/>
              </w:rPr>
              <w:t>op</w:t>
            </w:r>
            <w:r w:rsidRPr="00350670">
              <w:rPr>
                <w:rFonts w:ascii="Times New Roman" w:eastAsia="Times New Roman" w:hAnsi="Times New Roman" w:cs="Times New Roman"/>
                <w:spacing w:val="1"/>
                <w:sz w:val="20"/>
                <w:szCs w:val="20"/>
                <w:lang w:val="ro-RO"/>
              </w:rPr>
              <w:t>a</w:t>
            </w:r>
            <w:r w:rsidRPr="00350670">
              <w:rPr>
                <w:rFonts w:ascii="Times New Roman" w:eastAsia="Times New Roman" w:hAnsi="Times New Roman" w:cs="Times New Roman"/>
                <w:spacing w:val="-2"/>
                <w:sz w:val="20"/>
                <w:szCs w:val="20"/>
                <w:lang w:val="ro-RO"/>
              </w:rPr>
              <w:t>g</w:t>
            </w:r>
            <w:r w:rsidRPr="00350670">
              <w:rPr>
                <w:rFonts w:ascii="Times New Roman" w:eastAsia="Times New Roman" w:hAnsi="Times New Roman" w:cs="Times New Roman"/>
                <w:spacing w:val="1"/>
                <w:sz w:val="20"/>
                <w:szCs w:val="20"/>
                <w:lang w:val="ro-RO"/>
              </w:rPr>
              <w:t>a</w:t>
            </w:r>
            <w:r w:rsidRPr="00350670">
              <w:rPr>
                <w:rFonts w:ascii="Times New Roman" w:eastAsia="Times New Roman" w:hAnsi="Times New Roman" w:cs="Times New Roman"/>
                <w:spacing w:val="-1"/>
                <w:sz w:val="20"/>
                <w:szCs w:val="20"/>
                <w:lang w:val="ro-RO"/>
              </w:rPr>
              <w:t>r</w:t>
            </w:r>
            <w:r w:rsidRPr="00350670">
              <w:rPr>
                <w:rFonts w:ascii="Times New Roman" w:eastAsia="Times New Roman" w:hAnsi="Times New Roman" w:cs="Times New Roman"/>
                <w:sz w:val="20"/>
                <w:szCs w:val="20"/>
                <w:lang w:val="ro-RO"/>
              </w:rPr>
              <w:t>e</w:t>
            </w:r>
            <w:r w:rsidRPr="00350670">
              <w:rPr>
                <w:rFonts w:ascii="Times New Roman" w:eastAsia="Times New Roman" w:hAnsi="Times New Roman" w:cs="Times New Roman"/>
                <w:spacing w:val="-1"/>
                <w:sz w:val="20"/>
                <w:szCs w:val="20"/>
                <w:lang w:val="ro-RO"/>
              </w:rPr>
              <w:t xml:space="preserve"> </w:t>
            </w:r>
            <w:r w:rsidRPr="00350670">
              <w:rPr>
                <w:rFonts w:ascii="Times New Roman" w:eastAsia="Times New Roman" w:hAnsi="Times New Roman" w:cs="Times New Roman"/>
                <w:spacing w:val="1"/>
                <w:sz w:val="20"/>
                <w:szCs w:val="20"/>
                <w:lang w:val="ro-RO"/>
              </w:rPr>
              <w:t>[</w:t>
            </w:r>
            <w:r w:rsidRPr="00350670">
              <w:rPr>
                <w:rFonts w:ascii="Times New Roman" w:eastAsia="Times New Roman" w:hAnsi="Times New Roman" w:cs="Times New Roman"/>
                <w:sz w:val="20"/>
                <w:szCs w:val="20"/>
                <w:lang w:val="ro-RO"/>
              </w:rPr>
              <w:t>m</w:t>
            </w:r>
            <w:r w:rsidRPr="00350670">
              <w:rPr>
                <w:rFonts w:ascii="Times New Roman" w:eastAsia="Times New Roman" w:hAnsi="Times New Roman" w:cs="Times New Roman"/>
                <w:spacing w:val="-14"/>
                <w:sz w:val="20"/>
                <w:szCs w:val="20"/>
                <w:lang w:val="ro-RO"/>
              </w:rPr>
              <w:t xml:space="preserve"> </w:t>
            </w:r>
            <w:r w:rsidRPr="00350670">
              <w:rPr>
                <w:rFonts w:ascii="Times New Roman" w:eastAsia="Times New Roman" w:hAnsi="Times New Roman" w:cs="Times New Roman"/>
                <w:position w:val="1"/>
                <w:sz w:val="20"/>
                <w:szCs w:val="20"/>
                <w:lang w:val="ro-RO"/>
              </w:rPr>
              <w:t>∙ min</w:t>
            </w:r>
            <w:r w:rsidRPr="00350670">
              <w:rPr>
                <w:rFonts w:ascii="Times New Roman" w:eastAsia="Times New Roman" w:hAnsi="Times New Roman" w:cs="Times New Roman"/>
                <w:spacing w:val="-43"/>
                <w:position w:val="1"/>
                <w:sz w:val="20"/>
                <w:szCs w:val="20"/>
                <w:lang w:val="ro-RO"/>
              </w:rPr>
              <w:t xml:space="preserve"> </w:t>
            </w:r>
            <w:r w:rsidRPr="00350670">
              <w:rPr>
                <w:rFonts w:ascii="Times New Roman" w:eastAsia="Times New Roman" w:hAnsi="Times New Roman" w:cs="Times New Roman"/>
                <w:spacing w:val="-1"/>
                <w:position w:val="11"/>
                <w:sz w:val="20"/>
                <w:szCs w:val="20"/>
                <w:lang w:val="ro-RO"/>
              </w:rPr>
              <w:t>-</w:t>
            </w:r>
            <w:r w:rsidRPr="00350670">
              <w:rPr>
                <w:rFonts w:ascii="Times New Roman" w:eastAsia="Times New Roman" w:hAnsi="Times New Roman" w:cs="Times New Roman"/>
                <w:spacing w:val="1"/>
                <w:position w:val="11"/>
                <w:sz w:val="20"/>
                <w:szCs w:val="20"/>
                <w:lang w:val="ro-RO"/>
              </w:rPr>
              <w:t>1</w:t>
            </w:r>
            <w:r w:rsidRPr="00350670">
              <w:rPr>
                <w:rFonts w:ascii="Times New Roman" w:eastAsia="Times New Roman" w:hAnsi="Times New Roman" w:cs="Times New Roman"/>
                <w:sz w:val="20"/>
                <w:szCs w:val="20"/>
                <w:lang w:val="ro-RO"/>
              </w:rPr>
              <w:t>]</w:t>
            </w:r>
          </w:p>
        </w:tc>
      </w:tr>
      <w:tr w:rsidR="00820B44" w:rsidRPr="00350670" w14:paraId="1459BB37" w14:textId="77777777" w:rsidTr="00AB1E7D">
        <w:trPr>
          <w:trHeight w:hRule="exact" w:val="286"/>
          <w:jc w:val="center"/>
        </w:trPr>
        <w:tc>
          <w:tcPr>
            <w:tcW w:w="3315" w:type="dxa"/>
            <w:tcBorders>
              <w:top w:val="single" w:sz="3" w:space="0" w:color="000000"/>
              <w:left w:val="single" w:sz="3" w:space="0" w:color="000000"/>
              <w:bottom w:val="single" w:sz="3" w:space="0" w:color="000000"/>
              <w:right w:val="single" w:sz="3" w:space="0" w:color="000000"/>
            </w:tcBorders>
          </w:tcPr>
          <w:p w14:paraId="4B5776C7" w14:textId="77777777" w:rsidR="00820B44" w:rsidRPr="00350670" w:rsidRDefault="00820B44" w:rsidP="00323860">
            <w:pPr>
              <w:widowControl w:val="0"/>
              <w:autoSpaceDE w:val="0"/>
              <w:autoSpaceDN w:val="0"/>
              <w:adjustRightInd w:val="0"/>
              <w:spacing w:after="0" w:line="269" w:lineRule="exact"/>
              <w:jc w:val="both"/>
              <w:rPr>
                <w:rFonts w:ascii="Times New Roman" w:eastAsia="Times New Roman" w:hAnsi="Times New Roman" w:cs="Times New Roman"/>
                <w:sz w:val="20"/>
                <w:szCs w:val="20"/>
                <w:lang w:val="ro-RO"/>
              </w:rPr>
            </w:pPr>
            <w:r w:rsidRPr="00350670">
              <w:rPr>
                <w:rFonts w:ascii="Times New Roman" w:eastAsia="Times New Roman" w:hAnsi="Times New Roman" w:cs="Times New Roman"/>
                <w:spacing w:val="1"/>
                <w:sz w:val="20"/>
                <w:szCs w:val="20"/>
                <w:lang w:val="ro-RO"/>
              </w:rPr>
              <w:t>P</w:t>
            </w:r>
            <w:r w:rsidRPr="00350670">
              <w:rPr>
                <w:rFonts w:ascii="Times New Roman" w:eastAsia="Times New Roman" w:hAnsi="Times New Roman" w:cs="Times New Roman"/>
                <w:spacing w:val="-1"/>
                <w:sz w:val="20"/>
                <w:szCs w:val="20"/>
                <w:lang w:val="ro-RO"/>
              </w:rPr>
              <w:t>ă</w:t>
            </w:r>
            <w:r w:rsidRPr="00350670">
              <w:rPr>
                <w:rFonts w:ascii="Times New Roman" w:eastAsia="Times New Roman" w:hAnsi="Times New Roman" w:cs="Times New Roman"/>
                <w:sz w:val="20"/>
                <w:szCs w:val="20"/>
                <w:lang w:val="ro-RO"/>
              </w:rPr>
              <w:t>du</w:t>
            </w:r>
            <w:r w:rsidRPr="00350670">
              <w:rPr>
                <w:rFonts w:ascii="Times New Roman" w:eastAsia="Times New Roman" w:hAnsi="Times New Roman" w:cs="Times New Roman"/>
                <w:spacing w:val="-1"/>
                <w:sz w:val="20"/>
                <w:szCs w:val="20"/>
                <w:lang w:val="ro-RO"/>
              </w:rPr>
              <w:t>r</w:t>
            </w:r>
            <w:r w:rsidRPr="00350670">
              <w:rPr>
                <w:rFonts w:ascii="Times New Roman" w:eastAsia="Times New Roman" w:hAnsi="Times New Roman" w:cs="Times New Roman"/>
                <w:sz w:val="20"/>
                <w:szCs w:val="20"/>
                <w:lang w:val="ro-RO"/>
              </w:rPr>
              <w:t>e</w:t>
            </w:r>
            <w:r w:rsidRPr="00350670">
              <w:rPr>
                <w:rFonts w:ascii="Times New Roman" w:eastAsia="Times New Roman" w:hAnsi="Times New Roman" w:cs="Times New Roman"/>
                <w:spacing w:val="-1"/>
                <w:sz w:val="20"/>
                <w:szCs w:val="20"/>
                <w:lang w:val="ro-RO"/>
              </w:rPr>
              <w:t xml:space="preserve"> </w:t>
            </w:r>
            <w:r w:rsidRPr="00350670">
              <w:rPr>
                <w:rFonts w:ascii="Times New Roman" w:eastAsia="Times New Roman" w:hAnsi="Times New Roman" w:cs="Times New Roman"/>
                <w:sz w:val="20"/>
                <w:szCs w:val="20"/>
                <w:lang w:val="ro-RO"/>
              </w:rPr>
              <w:t>de</w:t>
            </w:r>
            <w:r w:rsidRPr="00350670">
              <w:rPr>
                <w:rFonts w:ascii="Times New Roman" w:eastAsia="Times New Roman" w:hAnsi="Times New Roman" w:cs="Times New Roman"/>
                <w:spacing w:val="-1"/>
                <w:sz w:val="20"/>
                <w:szCs w:val="20"/>
                <w:lang w:val="ro-RO"/>
              </w:rPr>
              <w:t xml:space="preserve"> </w:t>
            </w:r>
            <w:r w:rsidRPr="00350670">
              <w:rPr>
                <w:rFonts w:ascii="Times New Roman" w:eastAsia="Times New Roman" w:hAnsi="Times New Roman" w:cs="Times New Roman"/>
                <w:sz w:val="20"/>
                <w:szCs w:val="20"/>
                <w:lang w:val="ro-RO"/>
              </w:rPr>
              <w:t>b</w:t>
            </w:r>
            <w:r w:rsidRPr="00350670">
              <w:rPr>
                <w:rFonts w:ascii="Times New Roman" w:eastAsia="Times New Roman" w:hAnsi="Times New Roman" w:cs="Times New Roman"/>
                <w:spacing w:val="1"/>
                <w:sz w:val="20"/>
                <w:szCs w:val="20"/>
                <w:lang w:val="ro-RO"/>
              </w:rPr>
              <w:t>r</w:t>
            </w:r>
            <w:r w:rsidRPr="00350670">
              <w:rPr>
                <w:rFonts w:ascii="Times New Roman" w:eastAsia="Times New Roman" w:hAnsi="Times New Roman" w:cs="Times New Roman"/>
                <w:spacing w:val="-1"/>
                <w:sz w:val="20"/>
                <w:szCs w:val="20"/>
                <w:lang w:val="ro-RO"/>
              </w:rPr>
              <w:t>a</w:t>
            </w:r>
            <w:r w:rsidRPr="00350670">
              <w:rPr>
                <w:rFonts w:ascii="Times New Roman" w:eastAsia="Times New Roman" w:hAnsi="Times New Roman" w:cs="Times New Roman"/>
                <w:sz w:val="20"/>
                <w:szCs w:val="20"/>
                <w:lang w:val="ro-RO"/>
              </w:rPr>
              <w:t>d – moli</w:t>
            </w:r>
            <w:r w:rsidRPr="00350670">
              <w:rPr>
                <w:rFonts w:ascii="Times New Roman" w:eastAsia="Times New Roman" w:hAnsi="Times New Roman" w:cs="Times New Roman"/>
                <w:spacing w:val="1"/>
                <w:sz w:val="20"/>
                <w:szCs w:val="20"/>
                <w:lang w:val="ro-RO"/>
              </w:rPr>
              <w:t>z</w:t>
            </w:r>
            <w:r w:rsidRPr="00350670">
              <w:rPr>
                <w:rFonts w:ascii="Times New Roman" w:eastAsia="Times New Roman" w:hAnsi="Times New Roman" w:cs="Times New Roman"/>
                <w:sz w:val="20"/>
                <w:szCs w:val="20"/>
                <w:lang w:val="ro-RO"/>
              </w:rPr>
              <w:t xml:space="preserve">i </w:t>
            </w:r>
            <w:r w:rsidRPr="00350670">
              <w:rPr>
                <w:rFonts w:ascii="Times New Roman" w:eastAsia="Times New Roman" w:hAnsi="Times New Roman" w:cs="Times New Roman"/>
                <w:spacing w:val="-2"/>
                <w:sz w:val="20"/>
                <w:szCs w:val="20"/>
                <w:lang w:val="ro-RO"/>
              </w:rPr>
              <w:t>ş</w:t>
            </w:r>
            <w:r w:rsidRPr="00350670">
              <w:rPr>
                <w:rFonts w:ascii="Times New Roman" w:eastAsia="Times New Roman" w:hAnsi="Times New Roman" w:cs="Times New Roman"/>
                <w:sz w:val="20"/>
                <w:szCs w:val="20"/>
                <w:lang w:val="ro-RO"/>
              </w:rPr>
              <w:t>i b</w:t>
            </w:r>
            <w:r w:rsidRPr="00350670">
              <w:rPr>
                <w:rFonts w:ascii="Times New Roman" w:eastAsia="Times New Roman" w:hAnsi="Times New Roman" w:cs="Times New Roman"/>
                <w:spacing w:val="-1"/>
                <w:sz w:val="20"/>
                <w:szCs w:val="20"/>
                <w:lang w:val="ro-RO"/>
              </w:rPr>
              <w:t>ra</w:t>
            </w:r>
            <w:r w:rsidRPr="00350670">
              <w:rPr>
                <w:rFonts w:ascii="Times New Roman" w:eastAsia="Times New Roman" w:hAnsi="Times New Roman" w:cs="Times New Roman"/>
                <w:spacing w:val="1"/>
                <w:sz w:val="20"/>
                <w:szCs w:val="20"/>
                <w:lang w:val="ro-RO"/>
              </w:rPr>
              <w:t>z</w:t>
            </w:r>
            <w:r w:rsidRPr="00350670">
              <w:rPr>
                <w:rFonts w:ascii="Times New Roman" w:eastAsia="Times New Roman" w:hAnsi="Times New Roman" w:cs="Times New Roman"/>
                <w:sz w:val="20"/>
                <w:szCs w:val="20"/>
                <w:lang w:val="ro-RO"/>
              </w:rPr>
              <w:t>i</w:t>
            </w:r>
          </w:p>
        </w:tc>
        <w:tc>
          <w:tcPr>
            <w:tcW w:w="5217" w:type="dxa"/>
            <w:tcBorders>
              <w:top w:val="single" w:sz="3" w:space="0" w:color="000000"/>
              <w:left w:val="single" w:sz="3" w:space="0" w:color="000000"/>
              <w:bottom w:val="single" w:sz="3" w:space="0" w:color="000000"/>
              <w:right w:val="single" w:sz="3" w:space="0" w:color="000000"/>
            </w:tcBorders>
          </w:tcPr>
          <w:p w14:paraId="757493DF" w14:textId="77777777" w:rsidR="00820B44" w:rsidRPr="00350670" w:rsidRDefault="00820B44" w:rsidP="00323860">
            <w:pPr>
              <w:widowControl w:val="0"/>
              <w:autoSpaceDE w:val="0"/>
              <w:autoSpaceDN w:val="0"/>
              <w:adjustRightInd w:val="0"/>
              <w:spacing w:after="0" w:line="269" w:lineRule="exact"/>
              <w:jc w:val="both"/>
              <w:rPr>
                <w:rFonts w:ascii="Times New Roman" w:eastAsia="Times New Roman" w:hAnsi="Times New Roman" w:cs="Times New Roman"/>
                <w:sz w:val="20"/>
                <w:szCs w:val="20"/>
                <w:lang w:val="ro-RO"/>
              </w:rPr>
            </w:pPr>
            <w:r w:rsidRPr="00350670">
              <w:rPr>
                <w:rFonts w:ascii="Times New Roman" w:eastAsia="Times New Roman" w:hAnsi="Times New Roman" w:cs="Times New Roman"/>
                <w:spacing w:val="1"/>
                <w:sz w:val="20"/>
                <w:szCs w:val="20"/>
                <w:lang w:val="ro-RO"/>
              </w:rPr>
              <w:t>P</w:t>
            </w:r>
            <w:r w:rsidRPr="00350670">
              <w:rPr>
                <w:rFonts w:ascii="Times New Roman" w:eastAsia="Times New Roman" w:hAnsi="Times New Roman" w:cs="Times New Roman"/>
                <w:spacing w:val="-1"/>
                <w:sz w:val="20"/>
                <w:szCs w:val="20"/>
                <w:lang w:val="ro-RO"/>
              </w:rPr>
              <w:t>â</w:t>
            </w:r>
            <w:r w:rsidRPr="00350670">
              <w:rPr>
                <w:rFonts w:ascii="Times New Roman" w:eastAsia="Times New Roman" w:hAnsi="Times New Roman" w:cs="Times New Roman"/>
                <w:sz w:val="20"/>
                <w:szCs w:val="20"/>
                <w:lang w:val="ro-RO"/>
              </w:rPr>
              <w:t>nă</w:t>
            </w:r>
            <w:r w:rsidRPr="00350670">
              <w:rPr>
                <w:rFonts w:ascii="Times New Roman" w:eastAsia="Times New Roman" w:hAnsi="Times New Roman" w:cs="Times New Roman"/>
                <w:spacing w:val="-1"/>
                <w:sz w:val="20"/>
                <w:szCs w:val="20"/>
                <w:lang w:val="ro-RO"/>
              </w:rPr>
              <w:t xml:space="preserve"> </w:t>
            </w:r>
            <w:r w:rsidRPr="00350670">
              <w:rPr>
                <w:rFonts w:ascii="Times New Roman" w:eastAsia="Times New Roman" w:hAnsi="Times New Roman" w:cs="Times New Roman"/>
                <w:sz w:val="20"/>
                <w:szCs w:val="20"/>
                <w:lang w:val="ro-RO"/>
              </w:rPr>
              <w:t>la</w:t>
            </w:r>
            <w:r w:rsidRPr="00350670">
              <w:rPr>
                <w:rFonts w:ascii="Times New Roman" w:eastAsia="Times New Roman" w:hAnsi="Times New Roman" w:cs="Times New Roman"/>
                <w:spacing w:val="-1"/>
                <w:sz w:val="20"/>
                <w:szCs w:val="20"/>
                <w:lang w:val="ro-RO"/>
              </w:rPr>
              <w:t xml:space="preserve"> </w:t>
            </w:r>
            <w:r w:rsidRPr="00350670">
              <w:rPr>
                <w:rFonts w:ascii="Times New Roman" w:eastAsia="Times New Roman" w:hAnsi="Times New Roman" w:cs="Times New Roman"/>
                <w:sz w:val="20"/>
                <w:szCs w:val="20"/>
                <w:lang w:val="ro-RO"/>
              </w:rPr>
              <w:t>4,20</w:t>
            </w:r>
          </w:p>
        </w:tc>
      </w:tr>
      <w:tr w:rsidR="00820B44" w:rsidRPr="00350670" w14:paraId="4AFA206D" w14:textId="77777777" w:rsidTr="00AB1E7D">
        <w:trPr>
          <w:trHeight w:hRule="exact" w:val="286"/>
          <w:jc w:val="center"/>
        </w:trPr>
        <w:tc>
          <w:tcPr>
            <w:tcW w:w="3315" w:type="dxa"/>
            <w:tcBorders>
              <w:top w:val="single" w:sz="3" w:space="0" w:color="000000"/>
              <w:left w:val="single" w:sz="3" w:space="0" w:color="000000"/>
              <w:bottom w:val="single" w:sz="3" w:space="0" w:color="000000"/>
              <w:right w:val="single" w:sz="3" w:space="0" w:color="000000"/>
            </w:tcBorders>
          </w:tcPr>
          <w:p w14:paraId="516FE15B" w14:textId="77777777" w:rsidR="00820B44" w:rsidRPr="00350670" w:rsidRDefault="00820B44" w:rsidP="00323860">
            <w:pPr>
              <w:widowControl w:val="0"/>
              <w:autoSpaceDE w:val="0"/>
              <w:autoSpaceDN w:val="0"/>
              <w:adjustRightInd w:val="0"/>
              <w:spacing w:after="0" w:line="269" w:lineRule="exact"/>
              <w:jc w:val="both"/>
              <w:rPr>
                <w:rFonts w:ascii="Times New Roman" w:eastAsia="Times New Roman" w:hAnsi="Times New Roman" w:cs="Times New Roman"/>
                <w:sz w:val="20"/>
                <w:szCs w:val="20"/>
                <w:lang w:val="ro-RO"/>
              </w:rPr>
            </w:pPr>
            <w:r w:rsidRPr="00350670">
              <w:rPr>
                <w:rFonts w:ascii="Times New Roman" w:eastAsia="Times New Roman" w:hAnsi="Times New Roman" w:cs="Times New Roman"/>
                <w:spacing w:val="1"/>
                <w:sz w:val="20"/>
                <w:szCs w:val="20"/>
                <w:lang w:val="ro-RO"/>
              </w:rPr>
              <w:t>P</w:t>
            </w:r>
            <w:r w:rsidRPr="00350670">
              <w:rPr>
                <w:rFonts w:ascii="Times New Roman" w:eastAsia="Times New Roman" w:hAnsi="Times New Roman" w:cs="Times New Roman"/>
                <w:spacing w:val="-1"/>
                <w:sz w:val="20"/>
                <w:szCs w:val="20"/>
                <w:lang w:val="ro-RO"/>
              </w:rPr>
              <w:t>ă</w:t>
            </w:r>
            <w:r w:rsidRPr="00350670">
              <w:rPr>
                <w:rFonts w:ascii="Times New Roman" w:eastAsia="Times New Roman" w:hAnsi="Times New Roman" w:cs="Times New Roman"/>
                <w:sz w:val="20"/>
                <w:szCs w:val="20"/>
                <w:lang w:val="ro-RO"/>
              </w:rPr>
              <w:t>du</w:t>
            </w:r>
            <w:r w:rsidRPr="00350670">
              <w:rPr>
                <w:rFonts w:ascii="Times New Roman" w:eastAsia="Times New Roman" w:hAnsi="Times New Roman" w:cs="Times New Roman"/>
                <w:spacing w:val="-1"/>
                <w:sz w:val="20"/>
                <w:szCs w:val="20"/>
                <w:lang w:val="ro-RO"/>
              </w:rPr>
              <w:t>r</w:t>
            </w:r>
            <w:r w:rsidRPr="00350670">
              <w:rPr>
                <w:rFonts w:ascii="Times New Roman" w:eastAsia="Times New Roman" w:hAnsi="Times New Roman" w:cs="Times New Roman"/>
                <w:sz w:val="20"/>
                <w:szCs w:val="20"/>
                <w:lang w:val="ro-RO"/>
              </w:rPr>
              <w:t>e</w:t>
            </w:r>
            <w:r w:rsidRPr="00350670">
              <w:rPr>
                <w:rFonts w:ascii="Times New Roman" w:eastAsia="Times New Roman" w:hAnsi="Times New Roman" w:cs="Times New Roman"/>
                <w:spacing w:val="-1"/>
                <w:sz w:val="20"/>
                <w:szCs w:val="20"/>
                <w:lang w:val="ro-RO"/>
              </w:rPr>
              <w:t xml:space="preserve"> </w:t>
            </w:r>
            <w:r w:rsidRPr="00350670">
              <w:rPr>
                <w:rFonts w:ascii="Times New Roman" w:eastAsia="Times New Roman" w:hAnsi="Times New Roman" w:cs="Times New Roman"/>
                <w:sz w:val="20"/>
                <w:szCs w:val="20"/>
                <w:lang w:val="ro-RO"/>
              </w:rPr>
              <w:t>de</w:t>
            </w:r>
            <w:r w:rsidRPr="00350670">
              <w:rPr>
                <w:rFonts w:ascii="Times New Roman" w:eastAsia="Times New Roman" w:hAnsi="Times New Roman" w:cs="Times New Roman"/>
                <w:spacing w:val="-1"/>
                <w:sz w:val="20"/>
                <w:szCs w:val="20"/>
                <w:lang w:val="ro-RO"/>
              </w:rPr>
              <w:t xml:space="preserve"> </w:t>
            </w:r>
            <w:r w:rsidRPr="00350670">
              <w:rPr>
                <w:rFonts w:ascii="Times New Roman" w:eastAsia="Times New Roman" w:hAnsi="Times New Roman" w:cs="Times New Roman"/>
                <w:sz w:val="20"/>
                <w:szCs w:val="20"/>
                <w:lang w:val="ro-RO"/>
              </w:rPr>
              <w:t>pini, b</w:t>
            </w:r>
            <w:r w:rsidRPr="00350670">
              <w:rPr>
                <w:rFonts w:ascii="Times New Roman" w:eastAsia="Times New Roman" w:hAnsi="Times New Roman" w:cs="Times New Roman"/>
                <w:spacing w:val="-1"/>
                <w:sz w:val="20"/>
                <w:szCs w:val="20"/>
                <w:lang w:val="ro-RO"/>
              </w:rPr>
              <w:t>ra</w:t>
            </w:r>
            <w:r w:rsidRPr="00350670">
              <w:rPr>
                <w:rFonts w:ascii="Times New Roman" w:eastAsia="Times New Roman" w:hAnsi="Times New Roman" w:cs="Times New Roman"/>
                <w:spacing w:val="1"/>
                <w:sz w:val="20"/>
                <w:szCs w:val="20"/>
                <w:lang w:val="ro-RO"/>
              </w:rPr>
              <w:t>z</w:t>
            </w:r>
            <w:r w:rsidRPr="00350670">
              <w:rPr>
                <w:rFonts w:ascii="Times New Roman" w:eastAsia="Times New Roman" w:hAnsi="Times New Roman" w:cs="Times New Roman"/>
                <w:sz w:val="20"/>
                <w:szCs w:val="20"/>
                <w:lang w:val="ro-RO"/>
              </w:rPr>
              <w:t>i, tu</w:t>
            </w:r>
            <w:r w:rsidRPr="00350670">
              <w:rPr>
                <w:rFonts w:ascii="Times New Roman" w:eastAsia="Times New Roman" w:hAnsi="Times New Roman" w:cs="Times New Roman"/>
                <w:spacing w:val="-1"/>
                <w:sz w:val="20"/>
                <w:szCs w:val="20"/>
                <w:lang w:val="ro-RO"/>
              </w:rPr>
              <w:t>f</w:t>
            </w:r>
            <w:r w:rsidRPr="00350670">
              <w:rPr>
                <w:rFonts w:ascii="Times New Roman" w:eastAsia="Times New Roman" w:hAnsi="Times New Roman" w:cs="Times New Roman"/>
                <w:sz w:val="20"/>
                <w:szCs w:val="20"/>
                <w:lang w:val="ro-RO"/>
              </w:rPr>
              <w:t>işu</w:t>
            </w:r>
            <w:r w:rsidRPr="00350670">
              <w:rPr>
                <w:rFonts w:ascii="Times New Roman" w:eastAsia="Times New Roman" w:hAnsi="Times New Roman" w:cs="Times New Roman"/>
                <w:spacing w:val="-1"/>
                <w:sz w:val="20"/>
                <w:szCs w:val="20"/>
                <w:lang w:val="ro-RO"/>
              </w:rPr>
              <w:t>r</w:t>
            </w:r>
            <w:r w:rsidRPr="00350670">
              <w:rPr>
                <w:rFonts w:ascii="Times New Roman" w:eastAsia="Times New Roman" w:hAnsi="Times New Roman" w:cs="Times New Roman"/>
                <w:sz w:val="20"/>
                <w:szCs w:val="20"/>
                <w:lang w:val="ro-RO"/>
              </w:rPr>
              <w:t>i</w:t>
            </w:r>
          </w:p>
        </w:tc>
        <w:tc>
          <w:tcPr>
            <w:tcW w:w="5217" w:type="dxa"/>
            <w:tcBorders>
              <w:top w:val="single" w:sz="3" w:space="0" w:color="000000"/>
              <w:left w:val="single" w:sz="3" w:space="0" w:color="000000"/>
              <w:bottom w:val="single" w:sz="3" w:space="0" w:color="000000"/>
              <w:right w:val="single" w:sz="3" w:space="0" w:color="000000"/>
            </w:tcBorders>
          </w:tcPr>
          <w:p w14:paraId="4C2538A0" w14:textId="77777777" w:rsidR="00820B44" w:rsidRPr="00350670" w:rsidRDefault="00820B44" w:rsidP="00323860">
            <w:pPr>
              <w:widowControl w:val="0"/>
              <w:autoSpaceDE w:val="0"/>
              <w:autoSpaceDN w:val="0"/>
              <w:adjustRightInd w:val="0"/>
              <w:spacing w:after="0" w:line="269" w:lineRule="exact"/>
              <w:jc w:val="both"/>
              <w:rPr>
                <w:rFonts w:ascii="Times New Roman" w:eastAsia="Times New Roman" w:hAnsi="Times New Roman" w:cs="Times New Roman"/>
                <w:sz w:val="20"/>
                <w:szCs w:val="20"/>
                <w:lang w:val="ro-RO"/>
              </w:rPr>
            </w:pPr>
            <w:r w:rsidRPr="00350670">
              <w:rPr>
                <w:rFonts w:ascii="Times New Roman" w:eastAsia="Times New Roman" w:hAnsi="Times New Roman" w:cs="Times New Roman"/>
                <w:spacing w:val="1"/>
                <w:sz w:val="20"/>
                <w:szCs w:val="20"/>
                <w:lang w:val="ro-RO"/>
              </w:rPr>
              <w:t>P</w:t>
            </w:r>
            <w:r w:rsidRPr="00350670">
              <w:rPr>
                <w:rFonts w:ascii="Times New Roman" w:eastAsia="Times New Roman" w:hAnsi="Times New Roman" w:cs="Times New Roman"/>
                <w:spacing w:val="-1"/>
                <w:sz w:val="20"/>
                <w:szCs w:val="20"/>
                <w:lang w:val="ro-RO"/>
              </w:rPr>
              <w:t>â</w:t>
            </w:r>
            <w:r w:rsidRPr="00350670">
              <w:rPr>
                <w:rFonts w:ascii="Times New Roman" w:eastAsia="Times New Roman" w:hAnsi="Times New Roman" w:cs="Times New Roman"/>
                <w:sz w:val="20"/>
                <w:szCs w:val="20"/>
                <w:lang w:val="ro-RO"/>
              </w:rPr>
              <w:t>nă</w:t>
            </w:r>
            <w:r w:rsidRPr="00350670">
              <w:rPr>
                <w:rFonts w:ascii="Times New Roman" w:eastAsia="Times New Roman" w:hAnsi="Times New Roman" w:cs="Times New Roman"/>
                <w:spacing w:val="-1"/>
                <w:sz w:val="20"/>
                <w:szCs w:val="20"/>
                <w:lang w:val="ro-RO"/>
              </w:rPr>
              <w:t xml:space="preserve"> </w:t>
            </w:r>
            <w:r w:rsidRPr="00350670">
              <w:rPr>
                <w:rFonts w:ascii="Times New Roman" w:eastAsia="Times New Roman" w:hAnsi="Times New Roman" w:cs="Times New Roman"/>
                <w:sz w:val="20"/>
                <w:szCs w:val="20"/>
                <w:lang w:val="ro-RO"/>
              </w:rPr>
              <w:t>la</w:t>
            </w:r>
            <w:r w:rsidRPr="00350670">
              <w:rPr>
                <w:rFonts w:ascii="Times New Roman" w:eastAsia="Times New Roman" w:hAnsi="Times New Roman" w:cs="Times New Roman"/>
                <w:spacing w:val="-1"/>
                <w:sz w:val="20"/>
                <w:szCs w:val="20"/>
                <w:lang w:val="ro-RO"/>
              </w:rPr>
              <w:t xml:space="preserve"> </w:t>
            </w:r>
            <w:r w:rsidRPr="00350670">
              <w:rPr>
                <w:rFonts w:ascii="Times New Roman" w:eastAsia="Times New Roman" w:hAnsi="Times New Roman" w:cs="Times New Roman"/>
                <w:sz w:val="20"/>
                <w:szCs w:val="20"/>
                <w:lang w:val="ro-RO"/>
              </w:rPr>
              <w:t>14,20</w:t>
            </w:r>
          </w:p>
        </w:tc>
      </w:tr>
      <w:tr w:rsidR="00820B44" w:rsidRPr="00350670" w14:paraId="1415D047" w14:textId="77777777" w:rsidTr="00AB1E7D">
        <w:trPr>
          <w:trHeight w:hRule="exact" w:val="286"/>
          <w:jc w:val="center"/>
        </w:trPr>
        <w:tc>
          <w:tcPr>
            <w:tcW w:w="3315" w:type="dxa"/>
            <w:tcBorders>
              <w:top w:val="single" w:sz="3" w:space="0" w:color="000000"/>
              <w:left w:val="single" w:sz="3" w:space="0" w:color="000000"/>
              <w:bottom w:val="single" w:sz="3" w:space="0" w:color="000000"/>
              <w:right w:val="single" w:sz="3" w:space="0" w:color="000000"/>
            </w:tcBorders>
          </w:tcPr>
          <w:p w14:paraId="78BAC851" w14:textId="77777777" w:rsidR="00820B44" w:rsidRPr="00350670" w:rsidRDefault="00820B44" w:rsidP="00323860">
            <w:pPr>
              <w:widowControl w:val="0"/>
              <w:autoSpaceDE w:val="0"/>
              <w:autoSpaceDN w:val="0"/>
              <w:adjustRightInd w:val="0"/>
              <w:spacing w:after="0" w:line="269" w:lineRule="exact"/>
              <w:jc w:val="both"/>
              <w:rPr>
                <w:rFonts w:ascii="Times New Roman" w:eastAsia="Times New Roman" w:hAnsi="Times New Roman" w:cs="Times New Roman"/>
                <w:sz w:val="20"/>
                <w:szCs w:val="20"/>
                <w:lang w:val="ro-RO"/>
              </w:rPr>
            </w:pPr>
            <w:r w:rsidRPr="00350670">
              <w:rPr>
                <w:rFonts w:ascii="Times New Roman" w:eastAsia="Times New Roman" w:hAnsi="Times New Roman" w:cs="Times New Roman"/>
                <w:spacing w:val="1"/>
                <w:sz w:val="20"/>
                <w:szCs w:val="20"/>
                <w:lang w:val="ro-RO"/>
              </w:rPr>
              <w:t>P</w:t>
            </w:r>
            <w:r w:rsidRPr="00350670">
              <w:rPr>
                <w:rFonts w:ascii="Times New Roman" w:eastAsia="Times New Roman" w:hAnsi="Times New Roman" w:cs="Times New Roman"/>
                <w:spacing w:val="-1"/>
                <w:sz w:val="20"/>
                <w:szCs w:val="20"/>
                <w:lang w:val="ro-RO"/>
              </w:rPr>
              <w:t>ă</w:t>
            </w:r>
            <w:r w:rsidRPr="00350670">
              <w:rPr>
                <w:rFonts w:ascii="Times New Roman" w:eastAsia="Times New Roman" w:hAnsi="Times New Roman" w:cs="Times New Roman"/>
                <w:sz w:val="20"/>
                <w:szCs w:val="20"/>
                <w:lang w:val="ro-RO"/>
              </w:rPr>
              <w:t>du</w:t>
            </w:r>
            <w:r w:rsidRPr="00350670">
              <w:rPr>
                <w:rFonts w:ascii="Times New Roman" w:eastAsia="Times New Roman" w:hAnsi="Times New Roman" w:cs="Times New Roman"/>
                <w:spacing w:val="-1"/>
                <w:sz w:val="20"/>
                <w:szCs w:val="20"/>
                <w:lang w:val="ro-RO"/>
              </w:rPr>
              <w:t>r</w:t>
            </w:r>
            <w:r w:rsidRPr="00350670">
              <w:rPr>
                <w:rFonts w:ascii="Times New Roman" w:eastAsia="Times New Roman" w:hAnsi="Times New Roman" w:cs="Times New Roman"/>
                <w:sz w:val="20"/>
                <w:szCs w:val="20"/>
                <w:lang w:val="ro-RO"/>
              </w:rPr>
              <w:t>e</w:t>
            </w:r>
            <w:r w:rsidRPr="00350670">
              <w:rPr>
                <w:rFonts w:ascii="Times New Roman" w:eastAsia="Times New Roman" w:hAnsi="Times New Roman" w:cs="Times New Roman"/>
                <w:spacing w:val="-1"/>
                <w:sz w:val="20"/>
                <w:szCs w:val="20"/>
                <w:lang w:val="ro-RO"/>
              </w:rPr>
              <w:t xml:space="preserve"> </w:t>
            </w:r>
            <w:r w:rsidRPr="00350670">
              <w:rPr>
                <w:rFonts w:ascii="Times New Roman" w:eastAsia="Times New Roman" w:hAnsi="Times New Roman" w:cs="Times New Roman"/>
                <w:sz w:val="20"/>
                <w:szCs w:val="20"/>
                <w:lang w:val="ro-RO"/>
              </w:rPr>
              <w:t>de</w:t>
            </w:r>
            <w:r w:rsidRPr="00350670">
              <w:rPr>
                <w:rFonts w:ascii="Times New Roman" w:eastAsia="Times New Roman" w:hAnsi="Times New Roman" w:cs="Times New Roman"/>
                <w:spacing w:val="-1"/>
                <w:sz w:val="20"/>
                <w:szCs w:val="20"/>
                <w:lang w:val="ro-RO"/>
              </w:rPr>
              <w:t xml:space="preserve"> </w:t>
            </w:r>
            <w:r w:rsidRPr="00350670">
              <w:rPr>
                <w:rFonts w:ascii="Times New Roman" w:eastAsia="Times New Roman" w:hAnsi="Times New Roman" w:cs="Times New Roman"/>
                <w:sz w:val="20"/>
                <w:szCs w:val="20"/>
                <w:lang w:val="ro-RO"/>
              </w:rPr>
              <w:t>molid</w:t>
            </w:r>
          </w:p>
        </w:tc>
        <w:tc>
          <w:tcPr>
            <w:tcW w:w="5217" w:type="dxa"/>
            <w:tcBorders>
              <w:top w:val="single" w:sz="3" w:space="0" w:color="000000"/>
              <w:left w:val="single" w:sz="3" w:space="0" w:color="000000"/>
              <w:bottom w:val="single" w:sz="3" w:space="0" w:color="000000"/>
              <w:right w:val="single" w:sz="3" w:space="0" w:color="000000"/>
            </w:tcBorders>
          </w:tcPr>
          <w:p w14:paraId="30A3B9A6" w14:textId="77777777" w:rsidR="00820B44" w:rsidRPr="00350670" w:rsidRDefault="00820B44" w:rsidP="00323860">
            <w:pPr>
              <w:widowControl w:val="0"/>
              <w:autoSpaceDE w:val="0"/>
              <w:autoSpaceDN w:val="0"/>
              <w:adjustRightInd w:val="0"/>
              <w:spacing w:after="0" w:line="269" w:lineRule="exact"/>
              <w:jc w:val="both"/>
              <w:rPr>
                <w:rFonts w:ascii="Times New Roman" w:eastAsia="Times New Roman" w:hAnsi="Times New Roman" w:cs="Times New Roman"/>
                <w:sz w:val="20"/>
                <w:szCs w:val="20"/>
                <w:lang w:val="ro-RO"/>
              </w:rPr>
            </w:pPr>
            <w:r w:rsidRPr="00350670">
              <w:rPr>
                <w:rFonts w:ascii="Times New Roman" w:eastAsia="Times New Roman" w:hAnsi="Times New Roman" w:cs="Times New Roman"/>
                <w:spacing w:val="1"/>
                <w:sz w:val="20"/>
                <w:szCs w:val="20"/>
                <w:lang w:val="ro-RO"/>
              </w:rPr>
              <w:t>P</w:t>
            </w:r>
            <w:r w:rsidRPr="00350670">
              <w:rPr>
                <w:rFonts w:ascii="Times New Roman" w:eastAsia="Times New Roman" w:hAnsi="Times New Roman" w:cs="Times New Roman"/>
                <w:spacing w:val="-1"/>
                <w:sz w:val="20"/>
                <w:szCs w:val="20"/>
                <w:lang w:val="ro-RO"/>
              </w:rPr>
              <w:t>â</w:t>
            </w:r>
            <w:r w:rsidRPr="00350670">
              <w:rPr>
                <w:rFonts w:ascii="Times New Roman" w:eastAsia="Times New Roman" w:hAnsi="Times New Roman" w:cs="Times New Roman"/>
                <w:sz w:val="20"/>
                <w:szCs w:val="20"/>
                <w:lang w:val="ro-RO"/>
              </w:rPr>
              <w:t>nă</w:t>
            </w:r>
            <w:r w:rsidRPr="00350670">
              <w:rPr>
                <w:rFonts w:ascii="Times New Roman" w:eastAsia="Times New Roman" w:hAnsi="Times New Roman" w:cs="Times New Roman"/>
                <w:spacing w:val="-1"/>
                <w:sz w:val="20"/>
                <w:szCs w:val="20"/>
                <w:lang w:val="ro-RO"/>
              </w:rPr>
              <w:t xml:space="preserve"> </w:t>
            </w:r>
            <w:r w:rsidRPr="00350670">
              <w:rPr>
                <w:rFonts w:ascii="Times New Roman" w:eastAsia="Times New Roman" w:hAnsi="Times New Roman" w:cs="Times New Roman"/>
                <w:sz w:val="20"/>
                <w:szCs w:val="20"/>
                <w:lang w:val="ro-RO"/>
              </w:rPr>
              <w:t>la</w:t>
            </w:r>
            <w:r w:rsidRPr="00350670">
              <w:rPr>
                <w:rFonts w:ascii="Times New Roman" w:eastAsia="Times New Roman" w:hAnsi="Times New Roman" w:cs="Times New Roman"/>
                <w:spacing w:val="-1"/>
                <w:sz w:val="20"/>
                <w:szCs w:val="20"/>
                <w:lang w:val="ro-RO"/>
              </w:rPr>
              <w:t xml:space="preserve"> </w:t>
            </w:r>
            <w:r w:rsidRPr="00350670">
              <w:rPr>
                <w:rFonts w:ascii="Times New Roman" w:eastAsia="Times New Roman" w:hAnsi="Times New Roman" w:cs="Times New Roman"/>
                <w:sz w:val="20"/>
                <w:szCs w:val="20"/>
                <w:lang w:val="ro-RO"/>
              </w:rPr>
              <w:t>18,00</w:t>
            </w:r>
          </w:p>
        </w:tc>
      </w:tr>
      <w:tr w:rsidR="00820B44" w:rsidRPr="00350670" w14:paraId="661DBBC8" w14:textId="77777777" w:rsidTr="00AB1E7D">
        <w:trPr>
          <w:trHeight w:hRule="exact" w:val="288"/>
          <w:jc w:val="center"/>
        </w:trPr>
        <w:tc>
          <w:tcPr>
            <w:tcW w:w="3315" w:type="dxa"/>
            <w:tcBorders>
              <w:top w:val="single" w:sz="3" w:space="0" w:color="000000"/>
              <w:left w:val="single" w:sz="3" w:space="0" w:color="000000"/>
              <w:bottom w:val="single" w:sz="3" w:space="0" w:color="000000"/>
              <w:right w:val="single" w:sz="3" w:space="0" w:color="000000"/>
            </w:tcBorders>
          </w:tcPr>
          <w:p w14:paraId="23E3E566" w14:textId="77777777" w:rsidR="00820B44" w:rsidRPr="00350670" w:rsidRDefault="00820B44" w:rsidP="00323860">
            <w:pPr>
              <w:widowControl w:val="0"/>
              <w:autoSpaceDE w:val="0"/>
              <w:autoSpaceDN w:val="0"/>
              <w:adjustRightInd w:val="0"/>
              <w:spacing w:after="0" w:line="269" w:lineRule="exact"/>
              <w:jc w:val="both"/>
              <w:rPr>
                <w:rFonts w:ascii="Times New Roman" w:eastAsia="Times New Roman" w:hAnsi="Times New Roman" w:cs="Times New Roman"/>
                <w:sz w:val="20"/>
                <w:szCs w:val="20"/>
                <w:lang w:val="ro-RO"/>
              </w:rPr>
            </w:pPr>
            <w:r w:rsidRPr="00350670">
              <w:rPr>
                <w:rFonts w:ascii="Times New Roman" w:eastAsia="Times New Roman" w:hAnsi="Times New Roman" w:cs="Times New Roman"/>
                <w:sz w:val="20"/>
                <w:szCs w:val="20"/>
                <w:lang w:val="ro-RO"/>
              </w:rPr>
              <w:t>D</w:t>
            </w:r>
            <w:r w:rsidRPr="00350670">
              <w:rPr>
                <w:rFonts w:ascii="Times New Roman" w:eastAsia="Times New Roman" w:hAnsi="Times New Roman" w:cs="Times New Roman"/>
                <w:spacing w:val="-1"/>
                <w:sz w:val="20"/>
                <w:szCs w:val="20"/>
                <w:lang w:val="ro-RO"/>
              </w:rPr>
              <w:t>e</w:t>
            </w:r>
            <w:r w:rsidRPr="00350670">
              <w:rPr>
                <w:rFonts w:ascii="Times New Roman" w:eastAsia="Times New Roman" w:hAnsi="Times New Roman" w:cs="Times New Roman"/>
                <w:sz w:val="20"/>
                <w:szCs w:val="20"/>
                <w:lang w:val="ro-RO"/>
              </w:rPr>
              <w:t>po</w:t>
            </w:r>
            <w:r w:rsidRPr="00350670">
              <w:rPr>
                <w:rFonts w:ascii="Times New Roman" w:eastAsia="Times New Roman" w:hAnsi="Times New Roman" w:cs="Times New Roman"/>
                <w:spacing w:val="1"/>
                <w:sz w:val="20"/>
                <w:szCs w:val="20"/>
                <w:lang w:val="ro-RO"/>
              </w:rPr>
              <w:t>z</w:t>
            </w:r>
            <w:r w:rsidRPr="00350670">
              <w:rPr>
                <w:rFonts w:ascii="Times New Roman" w:eastAsia="Times New Roman" w:hAnsi="Times New Roman" w:cs="Times New Roman"/>
                <w:sz w:val="20"/>
                <w:szCs w:val="20"/>
                <w:lang w:val="ro-RO"/>
              </w:rPr>
              <w:t>it de</w:t>
            </w:r>
            <w:r w:rsidRPr="00350670">
              <w:rPr>
                <w:rFonts w:ascii="Times New Roman" w:eastAsia="Times New Roman" w:hAnsi="Times New Roman" w:cs="Times New Roman"/>
                <w:spacing w:val="-1"/>
                <w:sz w:val="20"/>
                <w:szCs w:val="20"/>
                <w:lang w:val="ro-RO"/>
              </w:rPr>
              <w:t xml:space="preserve"> </w:t>
            </w:r>
            <w:r w:rsidRPr="00350670">
              <w:rPr>
                <w:rFonts w:ascii="Times New Roman" w:eastAsia="Times New Roman" w:hAnsi="Times New Roman" w:cs="Times New Roman"/>
                <w:sz w:val="20"/>
                <w:szCs w:val="20"/>
                <w:lang w:val="ro-RO"/>
              </w:rPr>
              <w:t>l</w:t>
            </w:r>
            <w:r w:rsidRPr="00350670">
              <w:rPr>
                <w:rFonts w:ascii="Times New Roman" w:eastAsia="Times New Roman" w:hAnsi="Times New Roman" w:cs="Times New Roman"/>
                <w:spacing w:val="-1"/>
                <w:sz w:val="20"/>
                <w:szCs w:val="20"/>
                <w:lang w:val="ro-RO"/>
              </w:rPr>
              <w:t>e</w:t>
            </w:r>
            <w:r w:rsidRPr="00350670">
              <w:rPr>
                <w:rFonts w:ascii="Times New Roman" w:eastAsia="Times New Roman" w:hAnsi="Times New Roman" w:cs="Times New Roman"/>
                <w:sz w:val="20"/>
                <w:szCs w:val="20"/>
                <w:lang w:val="ro-RO"/>
              </w:rPr>
              <w:t xml:space="preserve">mn </w:t>
            </w:r>
            <w:r w:rsidRPr="00350670">
              <w:rPr>
                <w:rFonts w:ascii="Times New Roman" w:eastAsia="Times New Roman" w:hAnsi="Times New Roman" w:cs="Times New Roman"/>
                <w:spacing w:val="-1"/>
                <w:sz w:val="20"/>
                <w:szCs w:val="20"/>
                <w:lang w:val="ro-RO"/>
              </w:rPr>
              <w:t>r</w:t>
            </w:r>
            <w:r w:rsidRPr="00350670">
              <w:rPr>
                <w:rFonts w:ascii="Times New Roman" w:eastAsia="Times New Roman" w:hAnsi="Times New Roman" w:cs="Times New Roman"/>
                <w:sz w:val="20"/>
                <w:szCs w:val="20"/>
                <w:lang w:val="ro-RO"/>
              </w:rPr>
              <w:t>otund în sti</w:t>
            </w:r>
            <w:r w:rsidRPr="00350670">
              <w:rPr>
                <w:rFonts w:ascii="Times New Roman" w:eastAsia="Times New Roman" w:hAnsi="Times New Roman" w:cs="Times New Roman"/>
                <w:spacing w:val="2"/>
                <w:sz w:val="20"/>
                <w:szCs w:val="20"/>
                <w:lang w:val="ro-RO"/>
              </w:rPr>
              <w:t>v</w:t>
            </w:r>
            <w:r w:rsidRPr="00350670">
              <w:rPr>
                <w:rFonts w:ascii="Times New Roman" w:eastAsia="Times New Roman" w:hAnsi="Times New Roman" w:cs="Times New Roman"/>
                <w:sz w:val="20"/>
                <w:szCs w:val="20"/>
                <w:lang w:val="ro-RO"/>
              </w:rPr>
              <w:t>e</w:t>
            </w:r>
          </w:p>
        </w:tc>
        <w:tc>
          <w:tcPr>
            <w:tcW w:w="5217" w:type="dxa"/>
            <w:tcBorders>
              <w:top w:val="single" w:sz="3" w:space="0" w:color="000000"/>
              <w:left w:val="single" w:sz="3" w:space="0" w:color="000000"/>
              <w:bottom w:val="single" w:sz="3" w:space="0" w:color="000000"/>
              <w:right w:val="single" w:sz="3" w:space="0" w:color="000000"/>
            </w:tcBorders>
          </w:tcPr>
          <w:p w14:paraId="78E436F8" w14:textId="77777777" w:rsidR="00820B44" w:rsidRPr="00350670" w:rsidRDefault="00820B44" w:rsidP="00323860">
            <w:pPr>
              <w:widowControl w:val="0"/>
              <w:autoSpaceDE w:val="0"/>
              <w:autoSpaceDN w:val="0"/>
              <w:adjustRightInd w:val="0"/>
              <w:spacing w:after="0" w:line="269" w:lineRule="exact"/>
              <w:jc w:val="both"/>
              <w:rPr>
                <w:rFonts w:ascii="Times New Roman" w:eastAsia="Times New Roman" w:hAnsi="Times New Roman" w:cs="Times New Roman"/>
                <w:sz w:val="20"/>
                <w:szCs w:val="20"/>
                <w:lang w:val="ro-RO"/>
              </w:rPr>
            </w:pPr>
            <w:r w:rsidRPr="00350670">
              <w:rPr>
                <w:rFonts w:ascii="Times New Roman" w:eastAsia="Times New Roman" w:hAnsi="Times New Roman" w:cs="Times New Roman"/>
                <w:sz w:val="20"/>
                <w:szCs w:val="20"/>
                <w:lang w:val="ro-RO"/>
              </w:rPr>
              <w:t>0,35 – 0,7</w:t>
            </w:r>
          </w:p>
        </w:tc>
      </w:tr>
    </w:tbl>
    <w:p w14:paraId="1DB9D2E2" w14:textId="77777777" w:rsidR="00820B44" w:rsidRPr="00350670" w:rsidRDefault="00820B44" w:rsidP="00323860">
      <w:pPr>
        <w:spacing w:after="0" w:line="240" w:lineRule="auto"/>
        <w:contextualSpacing/>
        <w:jc w:val="both"/>
        <w:rPr>
          <w:rFonts w:ascii="Times New Roman" w:eastAsia="Calibri" w:hAnsi="Times New Roman" w:cs="Times New Roman"/>
          <w:i/>
          <w:iCs/>
          <w:sz w:val="24"/>
          <w:szCs w:val="24"/>
          <w:lang w:val="ro-RO"/>
        </w:rPr>
      </w:pPr>
    </w:p>
    <w:p w14:paraId="7CDBD8CD" w14:textId="77777777" w:rsidR="00820B44" w:rsidRPr="00350670" w:rsidRDefault="00820B44" w:rsidP="00323860">
      <w:pPr>
        <w:spacing w:after="0" w:line="240" w:lineRule="auto"/>
        <w:contextualSpacing/>
        <w:jc w:val="both"/>
        <w:rPr>
          <w:rFonts w:ascii="Times New Roman" w:eastAsia="Calibri" w:hAnsi="Times New Roman" w:cs="Times New Roman"/>
          <w:b/>
          <w:bCs/>
          <w:sz w:val="24"/>
          <w:szCs w:val="24"/>
          <w:lang w:val="ro-RO"/>
        </w:rPr>
      </w:pPr>
      <w:r w:rsidRPr="00350670">
        <w:rPr>
          <w:rFonts w:ascii="Times New Roman" w:eastAsia="Calibri" w:hAnsi="Times New Roman" w:cs="Times New Roman"/>
          <w:b/>
          <w:bCs/>
          <w:sz w:val="24"/>
          <w:szCs w:val="24"/>
          <w:lang w:val="ro-RO"/>
        </w:rPr>
        <w:t>2.3.2  Incendii de foioase</w:t>
      </w:r>
    </w:p>
    <w:p w14:paraId="1919333A" w14:textId="3E6CE37C" w:rsidR="00820B44" w:rsidRPr="00350670" w:rsidRDefault="00820B44" w:rsidP="00323860">
      <w:pPr>
        <w:spacing w:after="0" w:line="240" w:lineRule="auto"/>
        <w:ind w:firstLine="720"/>
        <w:jc w:val="both"/>
        <w:rPr>
          <w:rFonts w:ascii="Times New Roman" w:eastAsia="Times New Roman" w:hAnsi="Times New Roman" w:cs="Times New Roman"/>
          <w:color w:val="000000"/>
          <w:sz w:val="24"/>
          <w:szCs w:val="24"/>
          <w:lang w:val="ro-RO"/>
        </w:rPr>
      </w:pPr>
      <w:r w:rsidRPr="00350670">
        <w:rPr>
          <w:rFonts w:ascii="Times New Roman" w:eastAsia="Times New Roman" w:hAnsi="Times New Roman" w:cs="Times New Roman"/>
          <w:color w:val="000000"/>
          <w:sz w:val="24"/>
          <w:szCs w:val="24"/>
          <w:lang w:val="ro-RO"/>
        </w:rPr>
        <w:t>Cu</w:t>
      </w:r>
      <w:r w:rsidRPr="00350670">
        <w:rPr>
          <w:rFonts w:ascii="Times New Roman" w:eastAsia="Times New Roman" w:hAnsi="Times New Roman" w:cs="Times New Roman"/>
          <w:color w:val="000000"/>
          <w:spacing w:val="33"/>
          <w:sz w:val="24"/>
          <w:szCs w:val="24"/>
          <w:lang w:val="ro-RO"/>
        </w:rPr>
        <w:t xml:space="preserve"> </w:t>
      </w:r>
      <w:r w:rsidRPr="00350670">
        <w:rPr>
          <w:rFonts w:ascii="Times New Roman" w:eastAsia="Times New Roman" w:hAnsi="Times New Roman" w:cs="Times New Roman"/>
          <w:color w:val="000000"/>
          <w:spacing w:val="-1"/>
          <w:sz w:val="24"/>
          <w:szCs w:val="24"/>
          <w:lang w:val="ro-RO"/>
        </w:rPr>
        <w:t>câ</w:t>
      </w:r>
      <w:r w:rsidRPr="00350670">
        <w:rPr>
          <w:rFonts w:ascii="Times New Roman" w:eastAsia="Times New Roman" w:hAnsi="Times New Roman" w:cs="Times New Roman"/>
          <w:color w:val="000000"/>
          <w:sz w:val="24"/>
          <w:szCs w:val="24"/>
          <w:lang w:val="ro-RO"/>
        </w:rPr>
        <w:t xml:space="preserve">t  </w:t>
      </w:r>
      <w:r w:rsidRPr="00350670">
        <w:rPr>
          <w:rFonts w:ascii="Times New Roman" w:eastAsia="Times New Roman" w:hAnsi="Times New Roman" w:cs="Times New Roman"/>
          <w:iCs/>
          <w:color w:val="000000"/>
          <w:sz w:val="24"/>
          <w:szCs w:val="24"/>
          <w:lang w:val="ro-RO"/>
        </w:rPr>
        <w:t>d</w:t>
      </w:r>
      <w:r w:rsidRPr="00350670">
        <w:rPr>
          <w:rFonts w:ascii="Times New Roman" w:eastAsia="Times New Roman" w:hAnsi="Times New Roman" w:cs="Times New Roman"/>
          <w:iCs/>
          <w:color w:val="000000"/>
          <w:spacing w:val="-1"/>
          <w:sz w:val="24"/>
          <w:szCs w:val="24"/>
          <w:lang w:val="ro-RO"/>
        </w:rPr>
        <w:t>e</w:t>
      </w:r>
      <w:r w:rsidRPr="00350670">
        <w:rPr>
          <w:rFonts w:ascii="Times New Roman" w:eastAsia="Times New Roman" w:hAnsi="Times New Roman" w:cs="Times New Roman"/>
          <w:iCs/>
          <w:color w:val="000000"/>
          <w:sz w:val="24"/>
          <w:szCs w:val="24"/>
          <w:lang w:val="ro-RO"/>
        </w:rPr>
        <w:t>ns</w:t>
      </w:r>
      <w:r w:rsidRPr="00350670">
        <w:rPr>
          <w:rFonts w:ascii="Times New Roman" w:eastAsia="Times New Roman" w:hAnsi="Times New Roman" w:cs="Times New Roman"/>
          <w:iCs/>
          <w:color w:val="000000"/>
          <w:spacing w:val="3"/>
          <w:sz w:val="24"/>
          <w:szCs w:val="24"/>
          <w:lang w:val="ro-RO"/>
        </w:rPr>
        <w:t>i</w:t>
      </w:r>
      <w:r w:rsidRPr="00350670">
        <w:rPr>
          <w:rFonts w:ascii="Times New Roman" w:eastAsia="Times New Roman" w:hAnsi="Times New Roman" w:cs="Times New Roman"/>
          <w:iCs/>
          <w:color w:val="000000"/>
          <w:sz w:val="24"/>
          <w:szCs w:val="24"/>
          <w:lang w:val="ro-RO"/>
        </w:rPr>
        <w:t>tat</w:t>
      </w:r>
      <w:r w:rsidRPr="00350670">
        <w:rPr>
          <w:rFonts w:ascii="Times New Roman" w:eastAsia="Times New Roman" w:hAnsi="Times New Roman" w:cs="Times New Roman"/>
          <w:iCs/>
          <w:color w:val="000000"/>
          <w:spacing w:val="-1"/>
          <w:sz w:val="24"/>
          <w:szCs w:val="24"/>
          <w:lang w:val="ro-RO"/>
        </w:rPr>
        <w:t>e</w:t>
      </w:r>
      <w:r w:rsidRPr="00350670">
        <w:rPr>
          <w:rFonts w:ascii="Times New Roman" w:eastAsia="Times New Roman" w:hAnsi="Times New Roman" w:cs="Times New Roman"/>
          <w:iCs/>
          <w:color w:val="000000"/>
          <w:sz w:val="24"/>
          <w:szCs w:val="24"/>
          <w:lang w:val="ro-RO"/>
        </w:rPr>
        <w:t>a</w:t>
      </w:r>
      <w:r w:rsidRPr="00350670">
        <w:rPr>
          <w:rFonts w:ascii="Times New Roman" w:eastAsia="Times New Roman" w:hAnsi="Times New Roman" w:cs="Times New Roman"/>
          <w:iCs/>
          <w:color w:val="000000"/>
          <w:spacing w:val="33"/>
          <w:sz w:val="24"/>
          <w:szCs w:val="24"/>
          <w:lang w:val="ro-RO"/>
        </w:rPr>
        <w:t xml:space="preserve"> </w:t>
      </w:r>
      <w:r w:rsidRPr="00350670">
        <w:rPr>
          <w:rFonts w:ascii="Times New Roman" w:eastAsia="Times New Roman" w:hAnsi="Times New Roman" w:cs="Times New Roman"/>
          <w:iCs/>
          <w:color w:val="000000"/>
          <w:sz w:val="24"/>
          <w:szCs w:val="24"/>
          <w:lang w:val="ro-RO"/>
        </w:rPr>
        <w:t>l</w:t>
      </w:r>
      <w:r w:rsidRPr="00350670">
        <w:rPr>
          <w:rFonts w:ascii="Times New Roman" w:eastAsia="Times New Roman" w:hAnsi="Times New Roman" w:cs="Times New Roman"/>
          <w:iCs/>
          <w:color w:val="000000"/>
          <w:spacing w:val="-1"/>
          <w:sz w:val="24"/>
          <w:szCs w:val="24"/>
          <w:lang w:val="ro-RO"/>
        </w:rPr>
        <w:t>e</w:t>
      </w:r>
      <w:r w:rsidRPr="00350670">
        <w:rPr>
          <w:rFonts w:ascii="Times New Roman" w:eastAsia="Times New Roman" w:hAnsi="Times New Roman" w:cs="Times New Roman"/>
          <w:iCs/>
          <w:color w:val="000000"/>
          <w:sz w:val="24"/>
          <w:szCs w:val="24"/>
          <w:lang w:val="ro-RO"/>
        </w:rPr>
        <w:t>mnului</w:t>
      </w:r>
      <w:r w:rsidRPr="00350670">
        <w:rPr>
          <w:rFonts w:ascii="Times New Roman" w:eastAsia="Times New Roman" w:hAnsi="Times New Roman" w:cs="Times New Roman"/>
          <w:i/>
          <w:iCs/>
          <w:color w:val="000000"/>
          <w:spacing w:val="35"/>
          <w:sz w:val="24"/>
          <w:szCs w:val="24"/>
          <w:lang w:val="ro-RO"/>
        </w:rPr>
        <w:t xml:space="preserve"> </w:t>
      </w:r>
      <w:r w:rsidRPr="00350670">
        <w:rPr>
          <w:rFonts w:ascii="Times New Roman" w:eastAsia="Times New Roman" w:hAnsi="Times New Roman" w:cs="Times New Roman"/>
          <w:color w:val="000000"/>
          <w:spacing w:val="-1"/>
          <w:sz w:val="24"/>
          <w:szCs w:val="24"/>
          <w:lang w:val="ro-RO"/>
        </w:rPr>
        <w:t>e</w:t>
      </w:r>
      <w:r w:rsidRPr="00350670">
        <w:rPr>
          <w:rFonts w:ascii="Times New Roman" w:eastAsia="Times New Roman" w:hAnsi="Times New Roman" w:cs="Times New Roman"/>
          <w:color w:val="000000"/>
          <w:sz w:val="24"/>
          <w:szCs w:val="24"/>
          <w:lang w:val="ro-RO"/>
        </w:rPr>
        <w:t>ste</w:t>
      </w:r>
      <w:r w:rsidRPr="00350670">
        <w:rPr>
          <w:rFonts w:ascii="Times New Roman" w:eastAsia="Times New Roman" w:hAnsi="Times New Roman" w:cs="Times New Roman"/>
          <w:color w:val="000000"/>
          <w:spacing w:val="32"/>
          <w:sz w:val="24"/>
          <w:szCs w:val="24"/>
          <w:lang w:val="ro-RO"/>
        </w:rPr>
        <w:t xml:space="preserve"> </w:t>
      </w:r>
      <w:r w:rsidRPr="00350670">
        <w:rPr>
          <w:rFonts w:ascii="Times New Roman" w:eastAsia="Times New Roman" w:hAnsi="Times New Roman" w:cs="Times New Roman"/>
          <w:color w:val="000000"/>
          <w:sz w:val="24"/>
          <w:szCs w:val="24"/>
          <w:lang w:val="ro-RO"/>
        </w:rPr>
        <w:t>m</w:t>
      </w:r>
      <w:r w:rsidRPr="00350670">
        <w:rPr>
          <w:rFonts w:ascii="Times New Roman" w:eastAsia="Times New Roman" w:hAnsi="Times New Roman" w:cs="Times New Roman"/>
          <w:color w:val="000000"/>
          <w:spacing w:val="-1"/>
          <w:sz w:val="24"/>
          <w:szCs w:val="24"/>
          <w:lang w:val="ro-RO"/>
        </w:rPr>
        <w:t>a</w:t>
      </w:r>
      <w:r w:rsidRPr="00350670">
        <w:rPr>
          <w:rFonts w:ascii="Times New Roman" w:eastAsia="Times New Roman" w:hAnsi="Times New Roman" w:cs="Times New Roman"/>
          <w:color w:val="000000"/>
          <w:sz w:val="24"/>
          <w:szCs w:val="24"/>
          <w:lang w:val="ro-RO"/>
        </w:rPr>
        <w:t>i</w:t>
      </w:r>
      <w:r w:rsidRPr="00350670">
        <w:rPr>
          <w:rFonts w:ascii="Times New Roman" w:eastAsia="Times New Roman" w:hAnsi="Times New Roman" w:cs="Times New Roman"/>
          <w:color w:val="000000"/>
          <w:spacing w:val="36"/>
          <w:sz w:val="24"/>
          <w:szCs w:val="24"/>
          <w:lang w:val="ro-RO"/>
        </w:rPr>
        <w:t xml:space="preserve"> </w:t>
      </w:r>
      <w:r w:rsidRPr="00350670">
        <w:rPr>
          <w:rFonts w:ascii="Times New Roman" w:eastAsia="Times New Roman" w:hAnsi="Times New Roman" w:cs="Times New Roman"/>
          <w:color w:val="000000"/>
          <w:sz w:val="24"/>
          <w:szCs w:val="24"/>
          <w:lang w:val="ro-RO"/>
        </w:rPr>
        <w:t>m</w:t>
      </w:r>
      <w:r w:rsidRPr="00350670">
        <w:rPr>
          <w:rFonts w:ascii="Times New Roman" w:eastAsia="Times New Roman" w:hAnsi="Times New Roman" w:cs="Times New Roman"/>
          <w:color w:val="000000"/>
          <w:spacing w:val="-1"/>
          <w:sz w:val="24"/>
          <w:szCs w:val="24"/>
          <w:lang w:val="ro-RO"/>
        </w:rPr>
        <w:t>are</w:t>
      </w:r>
      <w:r w:rsidRPr="00350670">
        <w:rPr>
          <w:rFonts w:ascii="Times New Roman" w:eastAsia="Times New Roman" w:hAnsi="Times New Roman" w:cs="Times New Roman"/>
          <w:color w:val="000000"/>
          <w:sz w:val="24"/>
          <w:szCs w:val="24"/>
          <w:lang w:val="ro-RO"/>
        </w:rPr>
        <w:t>,</w:t>
      </w:r>
      <w:r w:rsidRPr="00350670">
        <w:rPr>
          <w:rFonts w:ascii="Times New Roman" w:eastAsia="Times New Roman" w:hAnsi="Times New Roman" w:cs="Times New Roman"/>
          <w:color w:val="000000"/>
          <w:spacing w:val="33"/>
          <w:sz w:val="24"/>
          <w:szCs w:val="24"/>
          <w:lang w:val="ro-RO"/>
        </w:rPr>
        <w:t xml:space="preserve"> </w:t>
      </w:r>
      <w:r w:rsidRPr="00350670">
        <w:rPr>
          <w:rFonts w:ascii="Times New Roman" w:eastAsia="Times New Roman" w:hAnsi="Times New Roman" w:cs="Times New Roman"/>
          <w:color w:val="000000"/>
          <w:spacing w:val="-1"/>
          <w:sz w:val="24"/>
          <w:szCs w:val="24"/>
          <w:lang w:val="ro-RO"/>
        </w:rPr>
        <w:t>c</w:t>
      </w:r>
      <w:r w:rsidRPr="00350670">
        <w:rPr>
          <w:rFonts w:ascii="Times New Roman" w:eastAsia="Times New Roman" w:hAnsi="Times New Roman" w:cs="Times New Roman"/>
          <w:color w:val="000000"/>
          <w:sz w:val="24"/>
          <w:szCs w:val="24"/>
          <w:lang w:val="ro-RO"/>
        </w:rPr>
        <w:t>u</w:t>
      </w:r>
      <w:r w:rsidRPr="00350670">
        <w:rPr>
          <w:rFonts w:ascii="Times New Roman" w:eastAsia="Times New Roman" w:hAnsi="Times New Roman" w:cs="Times New Roman"/>
          <w:color w:val="000000"/>
          <w:spacing w:val="36"/>
          <w:sz w:val="24"/>
          <w:szCs w:val="24"/>
          <w:lang w:val="ro-RO"/>
        </w:rPr>
        <w:t xml:space="preserve"> </w:t>
      </w:r>
      <w:r w:rsidRPr="00350670">
        <w:rPr>
          <w:rFonts w:ascii="Times New Roman" w:eastAsia="Times New Roman" w:hAnsi="Times New Roman" w:cs="Times New Roman"/>
          <w:color w:val="000000"/>
          <w:spacing w:val="-1"/>
          <w:sz w:val="24"/>
          <w:szCs w:val="24"/>
          <w:lang w:val="ro-RO"/>
        </w:rPr>
        <w:t>a</w:t>
      </w:r>
      <w:r w:rsidRPr="00350670">
        <w:rPr>
          <w:rFonts w:ascii="Times New Roman" w:eastAsia="Times New Roman" w:hAnsi="Times New Roman" w:cs="Times New Roman"/>
          <w:color w:val="000000"/>
          <w:sz w:val="24"/>
          <w:szCs w:val="24"/>
          <w:lang w:val="ro-RO"/>
        </w:rPr>
        <w:t>t</w:t>
      </w:r>
      <w:r w:rsidRPr="00350670">
        <w:rPr>
          <w:rFonts w:ascii="Times New Roman" w:eastAsia="Times New Roman" w:hAnsi="Times New Roman" w:cs="Times New Roman"/>
          <w:color w:val="000000"/>
          <w:spacing w:val="-1"/>
          <w:sz w:val="24"/>
          <w:szCs w:val="24"/>
          <w:lang w:val="ro-RO"/>
        </w:rPr>
        <w:t>â</w:t>
      </w:r>
      <w:r w:rsidRPr="00350670">
        <w:rPr>
          <w:rFonts w:ascii="Times New Roman" w:eastAsia="Times New Roman" w:hAnsi="Times New Roman" w:cs="Times New Roman"/>
          <w:color w:val="000000"/>
          <w:sz w:val="24"/>
          <w:szCs w:val="24"/>
          <w:lang w:val="ro-RO"/>
        </w:rPr>
        <w:t>t</w:t>
      </w:r>
      <w:r w:rsidRPr="00350670">
        <w:rPr>
          <w:rFonts w:ascii="Times New Roman" w:eastAsia="Times New Roman" w:hAnsi="Times New Roman" w:cs="Times New Roman"/>
          <w:color w:val="000000"/>
          <w:spacing w:val="34"/>
          <w:sz w:val="24"/>
          <w:szCs w:val="24"/>
          <w:lang w:val="ro-RO"/>
        </w:rPr>
        <w:t xml:space="preserve"> </w:t>
      </w:r>
      <w:r w:rsidRPr="00350670">
        <w:rPr>
          <w:rFonts w:ascii="Times New Roman" w:eastAsia="Times New Roman" w:hAnsi="Times New Roman" w:cs="Times New Roman"/>
          <w:color w:val="000000"/>
          <w:spacing w:val="-1"/>
          <w:sz w:val="24"/>
          <w:szCs w:val="24"/>
          <w:lang w:val="ro-RO"/>
        </w:rPr>
        <w:t>e</w:t>
      </w:r>
      <w:r w:rsidRPr="00350670">
        <w:rPr>
          <w:rFonts w:ascii="Times New Roman" w:eastAsia="Times New Roman" w:hAnsi="Times New Roman" w:cs="Times New Roman"/>
          <w:color w:val="000000"/>
          <w:sz w:val="24"/>
          <w:szCs w:val="24"/>
          <w:lang w:val="ro-RO"/>
        </w:rPr>
        <w:t>ste n</w:t>
      </w:r>
      <w:r w:rsidRPr="00350670">
        <w:rPr>
          <w:rFonts w:ascii="Times New Roman" w:eastAsia="Times New Roman" w:hAnsi="Times New Roman" w:cs="Times New Roman"/>
          <w:color w:val="000000"/>
          <w:spacing w:val="-1"/>
          <w:sz w:val="24"/>
          <w:szCs w:val="24"/>
          <w:lang w:val="ro-RO"/>
        </w:rPr>
        <w:t>ece</w:t>
      </w:r>
      <w:r w:rsidRPr="00350670">
        <w:rPr>
          <w:rFonts w:ascii="Times New Roman" w:eastAsia="Times New Roman" w:hAnsi="Times New Roman" w:cs="Times New Roman"/>
          <w:color w:val="000000"/>
          <w:sz w:val="24"/>
          <w:szCs w:val="24"/>
          <w:lang w:val="ro-RO"/>
        </w:rPr>
        <w:t>s</w:t>
      </w:r>
      <w:r w:rsidRPr="00350670">
        <w:rPr>
          <w:rFonts w:ascii="Times New Roman" w:eastAsia="Times New Roman" w:hAnsi="Times New Roman" w:cs="Times New Roman"/>
          <w:color w:val="000000"/>
          <w:spacing w:val="1"/>
          <w:sz w:val="24"/>
          <w:szCs w:val="24"/>
          <w:lang w:val="ro-RO"/>
        </w:rPr>
        <w:t>a</w:t>
      </w:r>
      <w:r w:rsidRPr="00350670">
        <w:rPr>
          <w:rFonts w:ascii="Times New Roman" w:eastAsia="Times New Roman" w:hAnsi="Times New Roman" w:cs="Times New Roman"/>
          <w:color w:val="000000"/>
          <w:spacing w:val="-1"/>
          <w:sz w:val="24"/>
          <w:szCs w:val="24"/>
          <w:lang w:val="ro-RO"/>
        </w:rPr>
        <w:t>r</w:t>
      </w:r>
      <w:r w:rsidRPr="00350670">
        <w:rPr>
          <w:rFonts w:ascii="Times New Roman" w:eastAsia="Times New Roman" w:hAnsi="Times New Roman" w:cs="Times New Roman"/>
          <w:color w:val="000000"/>
          <w:sz w:val="24"/>
          <w:szCs w:val="24"/>
          <w:lang w:val="ro-RO"/>
        </w:rPr>
        <w:t>ă</w:t>
      </w:r>
      <w:r w:rsidRPr="00350670">
        <w:rPr>
          <w:rFonts w:ascii="Times New Roman" w:eastAsia="Times New Roman" w:hAnsi="Times New Roman" w:cs="Times New Roman"/>
          <w:color w:val="000000"/>
          <w:spacing w:val="2"/>
          <w:sz w:val="24"/>
          <w:szCs w:val="24"/>
          <w:lang w:val="ro-RO"/>
        </w:rPr>
        <w:t xml:space="preserve"> </w:t>
      </w:r>
      <w:r w:rsidRPr="00350670">
        <w:rPr>
          <w:rFonts w:ascii="Times New Roman" w:eastAsia="Times New Roman" w:hAnsi="Times New Roman" w:cs="Times New Roman"/>
          <w:color w:val="000000"/>
          <w:sz w:val="24"/>
          <w:szCs w:val="24"/>
          <w:lang w:val="ro-RO"/>
        </w:rPr>
        <w:t>o</w:t>
      </w:r>
      <w:r w:rsidRPr="00350670">
        <w:rPr>
          <w:rFonts w:ascii="Times New Roman" w:eastAsia="Times New Roman" w:hAnsi="Times New Roman" w:cs="Times New Roman"/>
          <w:color w:val="000000"/>
          <w:spacing w:val="3"/>
          <w:sz w:val="24"/>
          <w:szCs w:val="24"/>
          <w:lang w:val="ro-RO"/>
        </w:rPr>
        <w:t xml:space="preserve"> </w:t>
      </w:r>
      <w:r w:rsidRPr="00350670">
        <w:rPr>
          <w:rFonts w:ascii="Times New Roman" w:eastAsia="Times New Roman" w:hAnsi="Times New Roman" w:cs="Times New Roman"/>
          <w:color w:val="000000"/>
          <w:sz w:val="24"/>
          <w:szCs w:val="24"/>
          <w:lang w:val="ro-RO"/>
        </w:rPr>
        <w:t>t</w:t>
      </w:r>
      <w:r w:rsidRPr="00350670">
        <w:rPr>
          <w:rFonts w:ascii="Times New Roman" w:eastAsia="Times New Roman" w:hAnsi="Times New Roman" w:cs="Times New Roman"/>
          <w:color w:val="000000"/>
          <w:spacing w:val="-1"/>
          <w:sz w:val="24"/>
          <w:szCs w:val="24"/>
          <w:lang w:val="ro-RO"/>
        </w:rPr>
        <w:t>e</w:t>
      </w:r>
      <w:r w:rsidRPr="00350670">
        <w:rPr>
          <w:rFonts w:ascii="Times New Roman" w:eastAsia="Times New Roman" w:hAnsi="Times New Roman" w:cs="Times New Roman"/>
          <w:color w:val="000000"/>
          <w:sz w:val="24"/>
          <w:szCs w:val="24"/>
          <w:lang w:val="ro-RO"/>
        </w:rPr>
        <w:t>mp</w:t>
      </w:r>
      <w:r w:rsidRPr="00350670">
        <w:rPr>
          <w:rFonts w:ascii="Times New Roman" w:eastAsia="Times New Roman" w:hAnsi="Times New Roman" w:cs="Times New Roman"/>
          <w:color w:val="000000"/>
          <w:spacing w:val="-1"/>
          <w:sz w:val="24"/>
          <w:szCs w:val="24"/>
          <w:lang w:val="ro-RO"/>
        </w:rPr>
        <w:t>e</w:t>
      </w:r>
      <w:r w:rsidRPr="00350670">
        <w:rPr>
          <w:rFonts w:ascii="Times New Roman" w:eastAsia="Times New Roman" w:hAnsi="Times New Roman" w:cs="Times New Roman"/>
          <w:color w:val="000000"/>
          <w:spacing w:val="1"/>
          <w:sz w:val="24"/>
          <w:szCs w:val="24"/>
          <w:lang w:val="ro-RO"/>
        </w:rPr>
        <w:t>r</w:t>
      </w:r>
      <w:r w:rsidRPr="00350670">
        <w:rPr>
          <w:rFonts w:ascii="Times New Roman" w:eastAsia="Times New Roman" w:hAnsi="Times New Roman" w:cs="Times New Roman"/>
          <w:color w:val="000000"/>
          <w:spacing w:val="-1"/>
          <w:sz w:val="24"/>
          <w:szCs w:val="24"/>
          <w:lang w:val="ro-RO"/>
        </w:rPr>
        <w:t>a</w:t>
      </w:r>
      <w:r w:rsidRPr="00350670">
        <w:rPr>
          <w:rFonts w:ascii="Times New Roman" w:eastAsia="Times New Roman" w:hAnsi="Times New Roman" w:cs="Times New Roman"/>
          <w:color w:val="000000"/>
          <w:sz w:val="24"/>
          <w:szCs w:val="24"/>
          <w:lang w:val="ro-RO"/>
        </w:rPr>
        <w:t>tu</w:t>
      </w:r>
      <w:r w:rsidRPr="00350670">
        <w:rPr>
          <w:rFonts w:ascii="Times New Roman" w:eastAsia="Times New Roman" w:hAnsi="Times New Roman" w:cs="Times New Roman"/>
          <w:color w:val="000000"/>
          <w:spacing w:val="-1"/>
          <w:sz w:val="24"/>
          <w:szCs w:val="24"/>
          <w:lang w:val="ro-RO"/>
        </w:rPr>
        <w:t>r</w:t>
      </w:r>
      <w:r w:rsidRPr="00350670">
        <w:rPr>
          <w:rFonts w:ascii="Times New Roman" w:eastAsia="Times New Roman" w:hAnsi="Times New Roman" w:cs="Times New Roman"/>
          <w:color w:val="000000"/>
          <w:sz w:val="24"/>
          <w:szCs w:val="24"/>
          <w:lang w:val="ro-RO"/>
        </w:rPr>
        <w:t>ă</w:t>
      </w:r>
      <w:r w:rsidRPr="00350670">
        <w:rPr>
          <w:rFonts w:ascii="Times New Roman" w:eastAsia="Times New Roman" w:hAnsi="Times New Roman" w:cs="Times New Roman"/>
          <w:color w:val="000000"/>
          <w:spacing w:val="4"/>
          <w:sz w:val="24"/>
          <w:szCs w:val="24"/>
          <w:lang w:val="ro-RO"/>
        </w:rPr>
        <w:t xml:space="preserve"> </w:t>
      </w:r>
      <w:r w:rsidRPr="00350670">
        <w:rPr>
          <w:rFonts w:ascii="Times New Roman" w:eastAsia="Times New Roman" w:hAnsi="Times New Roman" w:cs="Times New Roman"/>
          <w:color w:val="000000"/>
          <w:sz w:val="24"/>
          <w:szCs w:val="24"/>
          <w:lang w:val="ro-RO"/>
        </w:rPr>
        <w:t>m</w:t>
      </w:r>
      <w:r w:rsidRPr="00350670">
        <w:rPr>
          <w:rFonts w:ascii="Times New Roman" w:eastAsia="Times New Roman" w:hAnsi="Times New Roman" w:cs="Times New Roman"/>
          <w:color w:val="000000"/>
          <w:spacing w:val="-1"/>
          <w:sz w:val="24"/>
          <w:szCs w:val="24"/>
          <w:lang w:val="ro-RO"/>
        </w:rPr>
        <w:t>a</w:t>
      </w:r>
      <w:r w:rsidRPr="00350670">
        <w:rPr>
          <w:rFonts w:ascii="Times New Roman" w:eastAsia="Times New Roman" w:hAnsi="Times New Roman" w:cs="Times New Roman"/>
          <w:color w:val="000000"/>
          <w:sz w:val="24"/>
          <w:szCs w:val="24"/>
          <w:lang w:val="ro-RO"/>
        </w:rPr>
        <w:t>i</w:t>
      </w:r>
      <w:r w:rsidRPr="00350670">
        <w:rPr>
          <w:rFonts w:ascii="Times New Roman" w:eastAsia="Times New Roman" w:hAnsi="Times New Roman" w:cs="Times New Roman"/>
          <w:color w:val="000000"/>
          <w:spacing w:val="3"/>
          <w:sz w:val="24"/>
          <w:szCs w:val="24"/>
          <w:lang w:val="ro-RO"/>
        </w:rPr>
        <w:t xml:space="preserve"> </w:t>
      </w:r>
      <w:r w:rsidRPr="00350670">
        <w:rPr>
          <w:rFonts w:ascii="Times New Roman" w:eastAsia="Times New Roman" w:hAnsi="Times New Roman" w:cs="Times New Roman"/>
          <w:color w:val="000000"/>
          <w:spacing w:val="-1"/>
          <w:sz w:val="24"/>
          <w:szCs w:val="24"/>
          <w:lang w:val="ro-RO"/>
        </w:rPr>
        <w:t>r</w:t>
      </w:r>
      <w:r w:rsidRPr="00350670">
        <w:rPr>
          <w:rFonts w:ascii="Times New Roman" w:eastAsia="Times New Roman" w:hAnsi="Times New Roman" w:cs="Times New Roman"/>
          <w:color w:val="000000"/>
          <w:sz w:val="24"/>
          <w:szCs w:val="24"/>
          <w:lang w:val="ro-RO"/>
        </w:rPr>
        <w:t>idi</w:t>
      </w:r>
      <w:r w:rsidRPr="00350670">
        <w:rPr>
          <w:rFonts w:ascii="Times New Roman" w:eastAsia="Times New Roman" w:hAnsi="Times New Roman" w:cs="Times New Roman"/>
          <w:color w:val="000000"/>
          <w:spacing w:val="-1"/>
          <w:sz w:val="24"/>
          <w:szCs w:val="24"/>
          <w:lang w:val="ro-RO"/>
        </w:rPr>
        <w:t>ca</w:t>
      </w:r>
      <w:r w:rsidRPr="00350670">
        <w:rPr>
          <w:rFonts w:ascii="Times New Roman" w:eastAsia="Times New Roman" w:hAnsi="Times New Roman" w:cs="Times New Roman"/>
          <w:color w:val="000000"/>
          <w:sz w:val="24"/>
          <w:szCs w:val="24"/>
          <w:lang w:val="ro-RO"/>
        </w:rPr>
        <w:t>tă</w:t>
      </w:r>
      <w:r w:rsidRPr="00350670">
        <w:rPr>
          <w:rFonts w:ascii="Times New Roman" w:eastAsia="Times New Roman" w:hAnsi="Times New Roman" w:cs="Times New Roman"/>
          <w:color w:val="000000"/>
          <w:spacing w:val="2"/>
          <w:sz w:val="24"/>
          <w:szCs w:val="24"/>
          <w:lang w:val="ro-RO"/>
        </w:rPr>
        <w:t xml:space="preserve"> </w:t>
      </w:r>
      <w:r w:rsidRPr="00350670">
        <w:rPr>
          <w:rFonts w:ascii="Times New Roman" w:eastAsia="Times New Roman" w:hAnsi="Times New Roman" w:cs="Times New Roman"/>
          <w:color w:val="000000"/>
          <w:sz w:val="24"/>
          <w:szCs w:val="24"/>
          <w:lang w:val="ro-RO"/>
        </w:rPr>
        <w:t>p</w:t>
      </w:r>
      <w:r w:rsidRPr="00350670">
        <w:rPr>
          <w:rFonts w:ascii="Times New Roman" w:eastAsia="Times New Roman" w:hAnsi="Times New Roman" w:cs="Times New Roman"/>
          <w:color w:val="000000"/>
          <w:spacing w:val="-1"/>
          <w:sz w:val="24"/>
          <w:szCs w:val="24"/>
          <w:lang w:val="ro-RO"/>
        </w:rPr>
        <w:t>e</w:t>
      </w:r>
      <w:r w:rsidRPr="00350670">
        <w:rPr>
          <w:rFonts w:ascii="Times New Roman" w:eastAsia="Times New Roman" w:hAnsi="Times New Roman" w:cs="Times New Roman"/>
          <w:color w:val="000000"/>
          <w:sz w:val="24"/>
          <w:szCs w:val="24"/>
          <w:lang w:val="ro-RO"/>
        </w:rPr>
        <w:t>nt</w:t>
      </w:r>
      <w:r w:rsidRPr="00350670">
        <w:rPr>
          <w:rFonts w:ascii="Times New Roman" w:eastAsia="Times New Roman" w:hAnsi="Times New Roman" w:cs="Times New Roman"/>
          <w:color w:val="000000"/>
          <w:spacing w:val="-1"/>
          <w:sz w:val="24"/>
          <w:szCs w:val="24"/>
          <w:lang w:val="ro-RO"/>
        </w:rPr>
        <w:t>r</w:t>
      </w:r>
      <w:r w:rsidRPr="00350670">
        <w:rPr>
          <w:rFonts w:ascii="Times New Roman" w:eastAsia="Times New Roman" w:hAnsi="Times New Roman" w:cs="Times New Roman"/>
          <w:color w:val="000000"/>
          <w:sz w:val="24"/>
          <w:szCs w:val="24"/>
          <w:lang w:val="ro-RO"/>
        </w:rPr>
        <w:t>u</w:t>
      </w:r>
      <w:r w:rsidRPr="00350670">
        <w:rPr>
          <w:rFonts w:ascii="Times New Roman" w:eastAsia="Times New Roman" w:hAnsi="Times New Roman" w:cs="Times New Roman"/>
          <w:color w:val="000000"/>
          <w:spacing w:val="3"/>
          <w:sz w:val="24"/>
          <w:szCs w:val="24"/>
          <w:lang w:val="ro-RO"/>
        </w:rPr>
        <w:t xml:space="preserve"> </w:t>
      </w:r>
      <w:r w:rsidRPr="00350670">
        <w:rPr>
          <w:rFonts w:ascii="Times New Roman" w:eastAsia="Times New Roman" w:hAnsi="Times New Roman" w:cs="Times New Roman"/>
          <w:color w:val="000000"/>
          <w:spacing w:val="-1"/>
          <w:sz w:val="24"/>
          <w:szCs w:val="24"/>
          <w:lang w:val="ro-RO"/>
        </w:rPr>
        <w:t>c</w:t>
      </w:r>
      <w:r w:rsidRPr="00350670">
        <w:rPr>
          <w:rFonts w:ascii="Times New Roman" w:eastAsia="Times New Roman" w:hAnsi="Times New Roman" w:cs="Times New Roman"/>
          <w:color w:val="000000"/>
          <w:sz w:val="24"/>
          <w:szCs w:val="24"/>
          <w:lang w:val="ro-RO"/>
        </w:rPr>
        <w:t>a</w:t>
      </w:r>
      <w:r w:rsidRPr="00350670">
        <w:rPr>
          <w:rFonts w:ascii="Times New Roman" w:eastAsia="Times New Roman" w:hAnsi="Times New Roman" w:cs="Times New Roman"/>
          <w:color w:val="000000"/>
          <w:spacing w:val="2"/>
          <w:sz w:val="24"/>
          <w:szCs w:val="24"/>
          <w:lang w:val="ro-RO"/>
        </w:rPr>
        <w:t xml:space="preserve"> </w:t>
      </w:r>
      <w:r w:rsidRPr="00350670">
        <w:rPr>
          <w:rFonts w:ascii="Times New Roman" w:eastAsia="Times New Roman" w:hAnsi="Times New Roman" w:cs="Times New Roman"/>
          <w:color w:val="000000"/>
          <w:spacing w:val="1"/>
          <w:sz w:val="24"/>
          <w:szCs w:val="24"/>
          <w:lang w:val="ro-RO"/>
        </w:rPr>
        <w:t>a</w:t>
      </w:r>
      <w:r w:rsidRPr="00350670">
        <w:rPr>
          <w:rFonts w:ascii="Times New Roman" w:eastAsia="Times New Roman" w:hAnsi="Times New Roman" w:cs="Times New Roman"/>
          <w:color w:val="000000"/>
          <w:spacing w:val="-1"/>
          <w:sz w:val="24"/>
          <w:szCs w:val="24"/>
          <w:lang w:val="ro-RO"/>
        </w:rPr>
        <w:t>ce</w:t>
      </w:r>
      <w:r w:rsidRPr="00350670">
        <w:rPr>
          <w:rFonts w:ascii="Times New Roman" w:eastAsia="Times New Roman" w:hAnsi="Times New Roman" w:cs="Times New Roman"/>
          <w:color w:val="000000"/>
          <w:sz w:val="24"/>
          <w:szCs w:val="24"/>
          <w:lang w:val="ro-RO"/>
        </w:rPr>
        <w:t>sta</w:t>
      </w:r>
      <w:r w:rsidRPr="00350670">
        <w:rPr>
          <w:rFonts w:ascii="Times New Roman" w:eastAsia="Times New Roman" w:hAnsi="Times New Roman" w:cs="Times New Roman"/>
          <w:color w:val="000000"/>
          <w:spacing w:val="2"/>
          <w:sz w:val="24"/>
          <w:szCs w:val="24"/>
          <w:lang w:val="ro-RO"/>
        </w:rPr>
        <w:t xml:space="preserve"> </w:t>
      </w:r>
      <w:r w:rsidRPr="00350670">
        <w:rPr>
          <w:rFonts w:ascii="Times New Roman" w:eastAsia="Times New Roman" w:hAnsi="Times New Roman" w:cs="Times New Roman"/>
          <w:color w:val="000000"/>
          <w:sz w:val="24"/>
          <w:szCs w:val="24"/>
          <w:lang w:val="ro-RO"/>
        </w:rPr>
        <w:t>să</w:t>
      </w:r>
      <w:r w:rsidRPr="00350670">
        <w:rPr>
          <w:rFonts w:ascii="Times New Roman" w:eastAsia="Times New Roman" w:hAnsi="Times New Roman" w:cs="Times New Roman"/>
          <w:color w:val="000000"/>
          <w:spacing w:val="2"/>
          <w:sz w:val="24"/>
          <w:szCs w:val="24"/>
          <w:lang w:val="ro-RO"/>
        </w:rPr>
        <w:t xml:space="preserve"> </w:t>
      </w:r>
      <w:r w:rsidRPr="00350670">
        <w:rPr>
          <w:rFonts w:ascii="Times New Roman" w:eastAsia="Times New Roman" w:hAnsi="Times New Roman" w:cs="Times New Roman"/>
          <w:color w:val="000000"/>
          <w:sz w:val="24"/>
          <w:szCs w:val="24"/>
          <w:lang w:val="ro-RO"/>
        </w:rPr>
        <w:t>se</w:t>
      </w:r>
      <w:r w:rsidRPr="00350670">
        <w:rPr>
          <w:rFonts w:ascii="Times New Roman" w:eastAsia="Times New Roman" w:hAnsi="Times New Roman" w:cs="Times New Roman"/>
          <w:color w:val="000000"/>
          <w:spacing w:val="2"/>
          <w:sz w:val="24"/>
          <w:szCs w:val="24"/>
          <w:lang w:val="ro-RO"/>
        </w:rPr>
        <w:t xml:space="preserve"> </w:t>
      </w:r>
      <w:r w:rsidRPr="00350670">
        <w:rPr>
          <w:rFonts w:ascii="Times New Roman" w:eastAsia="Times New Roman" w:hAnsi="Times New Roman" w:cs="Times New Roman"/>
          <w:color w:val="000000"/>
          <w:sz w:val="24"/>
          <w:szCs w:val="24"/>
          <w:lang w:val="ro-RO"/>
        </w:rPr>
        <w:t>po</w:t>
      </w:r>
      <w:r w:rsidRPr="00350670">
        <w:rPr>
          <w:rFonts w:ascii="Times New Roman" w:eastAsia="Times New Roman" w:hAnsi="Times New Roman" w:cs="Times New Roman"/>
          <w:color w:val="000000"/>
          <w:spacing w:val="-1"/>
          <w:sz w:val="24"/>
          <w:szCs w:val="24"/>
          <w:lang w:val="ro-RO"/>
        </w:rPr>
        <w:t>a</w:t>
      </w:r>
      <w:r w:rsidRPr="00350670">
        <w:rPr>
          <w:rFonts w:ascii="Times New Roman" w:eastAsia="Times New Roman" w:hAnsi="Times New Roman" w:cs="Times New Roman"/>
          <w:color w:val="000000"/>
          <w:sz w:val="24"/>
          <w:szCs w:val="24"/>
          <w:lang w:val="ro-RO"/>
        </w:rPr>
        <w:t>tă</w:t>
      </w:r>
      <w:r w:rsidRPr="00350670">
        <w:rPr>
          <w:rFonts w:ascii="Times New Roman" w:eastAsia="Times New Roman" w:hAnsi="Times New Roman" w:cs="Times New Roman"/>
          <w:color w:val="000000"/>
          <w:spacing w:val="2"/>
          <w:sz w:val="24"/>
          <w:szCs w:val="24"/>
          <w:lang w:val="ro-RO"/>
        </w:rPr>
        <w:t xml:space="preserve"> </w:t>
      </w:r>
      <w:r w:rsidRPr="00350670">
        <w:rPr>
          <w:rFonts w:ascii="Times New Roman" w:eastAsia="Times New Roman" w:hAnsi="Times New Roman" w:cs="Times New Roman"/>
          <w:color w:val="000000"/>
          <w:spacing w:val="-1"/>
          <w:sz w:val="24"/>
          <w:szCs w:val="24"/>
          <w:lang w:val="ro-RO"/>
        </w:rPr>
        <w:t>a</w:t>
      </w:r>
      <w:r w:rsidRPr="00350670">
        <w:rPr>
          <w:rFonts w:ascii="Times New Roman" w:eastAsia="Times New Roman" w:hAnsi="Times New Roman" w:cs="Times New Roman"/>
          <w:color w:val="000000"/>
          <w:sz w:val="24"/>
          <w:szCs w:val="24"/>
          <w:lang w:val="ro-RO"/>
        </w:rPr>
        <w:t>p</w:t>
      </w:r>
      <w:r w:rsidRPr="00350670">
        <w:rPr>
          <w:rFonts w:ascii="Times New Roman" w:eastAsia="Times New Roman" w:hAnsi="Times New Roman" w:cs="Times New Roman"/>
          <w:color w:val="000000"/>
          <w:spacing w:val="-1"/>
          <w:sz w:val="24"/>
          <w:szCs w:val="24"/>
          <w:lang w:val="ro-RO"/>
        </w:rPr>
        <w:t>r</w:t>
      </w:r>
      <w:r w:rsidRPr="00350670">
        <w:rPr>
          <w:rFonts w:ascii="Times New Roman" w:eastAsia="Times New Roman" w:hAnsi="Times New Roman" w:cs="Times New Roman"/>
          <w:color w:val="000000"/>
          <w:sz w:val="24"/>
          <w:szCs w:val="24"/>
          <w:lang w:val="ro-RO"/>
        </w:rPr>
        <w:t>in</w:t>
      </w:r>
      <w:r w:rsidRPr="00350670">
        <w:rPr>
          <w:rFonts w:ascii="Times New Roman" w:eastAsia="Times New Roman" w:hAnsi="Times New Roman" w:cs="Times New Roman"/>
          <w:color w:val="000000"/>
          <w:spacing w:val="2"/>
          <w:sz w:val="24"/>
          <w:szCs w:val="24"/>
          <w:lang w:val="ro-RO"/>
        </w:rPr>
        <w:t>d</w:t>
      </w:r>
      <w:r w:rsidRPr="00350670">
        <w:rPr>
          <w:rFonts w:ascii="Times New Roman" w:eastAsia="Times New Roman" w:hAnsi="Times New Roman" w:cs="Times New Roman"/>
          <w:color w:val="000000"/>
          <w:spacing w:val="-1"/>
          <w:sz w:val="24"/>
          <w:szCs w:val="24"/>
          <w:lang w:val="ro-RO"/>
        </w:rPr>
        <w:t>e</w:t>
      </w:r>
      <w:r w:rsidRPr="00350670">
        <w:rPr>
          <w:rFonts w:ascii="Times New Roman" w:eastAsia="Times New Roman" w:hAnsi="Times New Roman" w:cs="Times New Roman"/>
          <w:color w:val="000000"/>
          <w:sz w:val="24"/>
          <w:szCs w:val="24"/>
          <w:lang w:val="ro-RO"/>
        </w:rPr>
        <w:t>,</w:t>
      </w:r>
      <w:r w:rsidRPr="00350670">
        <w:rPr>
          <w:rFonts w:ascii="Times New Roman" w:eastAsia="Times New Roman" w:hAnsi="Times New Roman" w:cs="Times New Roman"/>
          <w:color w:val="000000"/>
          <w:spacing w:val="3"/>
          <w:sz w:val="24"/>
          <w:szCs w:val="24"/>
          <w:lang w:val="ro-RO"/>
        </w:rPr>
        <w:t xml:space="preserve"> </w:t>
      </w:r>
      <w:r w:rsidRPr="00350670">
        <w:rPr>
          <w:rFonts w:ascii="Times New Roman" w:eastAsia="Times New Roman" w:hAnsi="Times New Roman" w:cs="Times New Roman"/>
          <w:color w:val="000000"/>
          <w:sz w:val="24"/>
          <w:szCs w:val="24"/>
          <w:lang w:val="ro-RO"/>
        </w:rPr>
        <w:t>s</w:t>
      </w:r>
      <w:r w:rsidRPr="00350670">
        <w:rPr>
          <w:rFonts w:ascii="Times New Roman" w:eastAsia="Times New Roman" w:hAnsi="Times New Roman" w:cs="Times New Roman"/>
          <w:color w:val="000000"/>
          <w:spacing w:val="-1"/>
          <w:sz w:val="24"/>
          <w:szCs w:val="24"/>
          <w:lang w:val="ro-RO"/>
        </w:rPr>
        <w:t>a</w:t>
      </w:r>
      <w:r w:rsidRPr="00350670">
        <w:rPr>
          <w:rFonts w:ascii="Times New Roman" w:eastAsia="Times New Roman" w:hAnsi="Times New Roman" w:cs="Times New Roman"/>
          <w:color w:val="000000"/>
          <w:sz w:val="24"/>
          <w:szCs w:val="24"/>
          <w:lang w:val="ro-RO"/>
        </w:rPr>
        <w:t>u</w:t>
      </w:r>
      <w:r w:rsidRPr="00350670">
        <w:rPr>
          <w:rFonts w:ascii="Times New Roman" w:eastAsia="Times New Roman" w:hAnsi="Times New Roman" w:cs="Times New Roman"/>
          <w:color w:val="000000"/>
          <w:spacing w:val="3"/>
          <w:sz w:val="24"/>
          <w:szCs w:val="24"/>
          <w:lang w:val="ro-RO"/>
        </w:rPr>
        <w:t xml:space="preserve"> </w:t>
      </w:r>
      <w:r w:rsidRPr="00350670">
        <w:rPr>
          <w:rFonts w:ascii="Times New Roman" w:eastAsia="Times New Roman" w:hAnsi="Times New Roman" w:cs="Times New Roman"/>
          <w:color w:val="000000"/>
          <w:sz w:val="24"/>
          <w:szCs w:val="24"/>
          <w:lang w:val="ro-RO"/>
        </w:rPr>
        <w:t>un</w:t>
      </w:r>
      <w:r w:rsidRPr="00350670">
        <w:rPr>
          <w:rFonts w:ascii="Times New Roman" w:eastAsia="Times New Roman" w:hAnsi="Times New Roman" w:cs="Times New Roman"/>
          <w:color w:val="000000"/>
          <w:spacing w:val="3"/>
          <w:sz w:val="24"/>
          <w:szCs w:val="24"/>
          <w:lang w:val="ro-RO"/>
        </w:rPr>
        <w:t xml:space="preserve"> </w:t>
      </w:r>
      <w:r w:rsidRPr="00350670">
        <w:rPr>
          <w:rFonts w:ascii="Times New Roman" w:eastAsia="Times New Roman" w:hAnsi="Times New Roman" w:cs="Times New Roman"/>
          <w:color w:val="000000"/>
          <w:sz w:val="24"/>
          <w:szCs w:val="24"/>
          <w:lang w:val="ro-RO"/>
        </w:rPr>
        <w:t>timp m</w:t>
      </w:r>
      <w:r w:rsidRPr="00350670">
        <w:rPr>
          <w:rFonts w:ascii="Times New Roman" w:eastAsia="Times New Roman" w:hAnsi="Times New Roman" w:cs="Times New Roman"/>
          <w:color w:val="000000"/>
          <w:spacing w:val="-1"/>
          <w:sz w:val="24"/>
          <w:szCs w:val="24"/>
          <w:lang w:val="ro-RO"/>
        </w:rPr>
        <w:t>a</w:t>
      </w:r>
      <w:r w:rsidRPr="00350670">
        <w:rPr>
          <w:rFonts w:ascii="Times New Roman" w:eastAsia="Times New Roman" w:hAnsi="Times New Roman" w:cs="Times New Roman"/>
          <w:color w:val="000000"/>
          <w:sz w:val="24"/>
          <w:szCs w:val="24"/>
          <w:lang w:val="ro-RO"/>
        </w:rPr>
        <w:t>i înd</w:t>
      </w:r>
      <w:r w:rsidRPr="00350670">
        <w:rPr>
          <w:rFonts w:ascii="Times New Roman" w:eastAsia="Times New Roman" w:hAnsi="Times New Roman" w:cs="Times New Roman"/>
          <w:color w:val="000000"/>
          <w:spacing w:val="-1"/>
          <w:sz w:val="24"/>
          <w:szCs w:val="24"/>
          <w:lang w:val="ro-RO"/>
        </w:rPr>
        <w:t>e</w:t>
      </w:r>
      <w:r w:rsidRPr="00350670">
        <w:rPr>
          <w:rFonts w:ascii="Times New Roman" w:eastAsia="Times New Roman" w:hAnsi="Times New Roman" w:cs="Times New Roman"/>
          <w:color w:val="000000"/>
          <w:sz w:val="24"/>
          <w:szCs w:val="24"/>
          <w:lang w:val="ro-RO"/>
        </w:rPr>
        <w:t>lun</w:t>
      </w:r>
      <w:r w:rsidRPr="00350670">
        <w:rPr>
          <w:rFonts w:ascii="Times New Roman" w:eastAsia="Times New Roman" w:hAnsi="Times New Roman" w:cs="Times New Roman"/>
          <w:color w:val="000000"/>
          <w:spacing w:val="-2"/>
          <w:sz w:val="24"/>
          <w:szCs w:val="24"/>
          <w:lang w:val="ro-RO"/>
        </w:rPr>
        <w:t>g</w:t>
      </w:r>
      <w:r w:rsidRPr="00350670">
        <w:rPr>
          <w:rFonts w:ascii="Times New Roman" w:eastAsia="Times New Roman" w:hAnsi="Times New Roman" w:cs="Times New Roman"/>
          <w:color w:val="000000"/>
          <w:spacing w:val="-1"/>
          <w:sz w:val="24"/>
          <w:szCs w:val="24"/>
          <w:lang w:val="ro-RO"/>
        </w:rPr>
        <w:t>a</w:t>
      </w:r>
      <w:r w:rsidRPr="00350670">
        <w:rPr>
          <w:rFonts w:ascii="Times New Roman" w:eastAsia="Times New Roman" w:hAnsi="Times New Roman" w:cs="Times New Roman"/>
          <w:color w:val="000000"/>
          <w:sz w:val="24"/>
          <w:szCs w:val="24"/>
          <w:lang w:val="ro-RO"/>
        </w:rPr>
        <w:t>t</w:t>
      </w:r>
      <w:r w:rsidRPr="00350670">
        <w:rPr>
          <w:rFonts w:ascii="Times New Roman" w:eastAsia="Times New Roman" w:hAnsi="Times New Roman" w:cs="Times New Roman"/>
          <w:color w:val="000000"/>
          <w:spacing w:val="4"/>
          <w:sz w:val="24"/>
          <w:szCs w:val="24"/>
          <w:lang w:val="ro-RO"/>
        </w:rPr>
        <w:t xml:space="preserve"> </w:t>
      </w:r>
      <w:r w:rsidRPr="00350670">
        <w:rPr>
          <w:rFonts w:ascii="Times New Roman" w:eastAsia="Times New Roman" w:hAnsi="Times New Roman" w:cs="Times New Roman"/>
          <w:color w:val="000000"/>
          <w:sz w:val="24"/>
          <w:szCs w:val="24"/>
          <w:lang w:val="ro-RO"/>
        </w:rPr>
        <w:t>de</w:t>
      </w:r>
      <w:r w:rsidRPr="00350670">
        <w:rPr>
          <w:rFonts w:ascii="Times New Roman" w:eastAsia="Times New Roman" w:hAnsi="Times New Roman" w:cs="Times New Roman"/>
          <w:color w:val="000000"/>
          <w:spacing w:val="3"/>
          <w:sz w:val="24"/>
          <w:szCs w:val="24"/>
          <w:lang w:val="ro-RO"/>
        </w:rPr>
        <w:t xml:space="preserve"> </w:t>
      </w:r>
      <w:r w:rsidRPr="00350670">
        <w:rPr>
          <w:rFonts w:ascii="Times New Roman" w:eastAsia="Times New Roman" w:hAnsi="Times New Roman" w:cs="Times New Roman"/>
          <w:color w:val="000000"/>
          <w:spacing w:val="-1"/>
          <w:sz w:val="24"/>
          <w:szCs w:val="24"/>
          <w:lang w:val="ro-RO"/>
        </w:rPr>
        <w:t>c</w:t>
      </w:r>
      <w:r w:rsidRPr="00350670">
        <w:rPr>
          <w:rFonts w:ascii="Times New Roman" w:eastAsia="Times New Roman" w:hAnsi="Times New Roman" w:cs="Times New Roman"/>
          <w:color w:val="000000"/>
          <w:sz w:val="24"/>
          <w:szCs w:val="24"/>
          <w:lang w:val="ro-RO"/>
        </w:rPr>
        <w:t>ont</w:t>
      </w:r>
      <w:r w:rsidRPr="00350670">
        <w:rPr>
          <w:rFonts w:ascii="Times New Roman" w:eastAsia="Times New Roman" w:hAnsi="Times New Roman" w:cs="Times New Roman"/>
          <w:color w:val="000000"/>
          <w:spacing w:val="-1"/>
          <w:sz w:val="24"/>
          <w:szCs w:val="24"/>
          <w:lang w:val="ro-RO"/>
        </w:rPr>
        <w:t>ac</w:t>
      </w:r>
      <w:r w:rsidRPr="00350670">
        <w:rPr>
          <w:rFonts w:ascii="Times New Roman" w:eastAsia="Times New Roman" w:hAnsi="Times New Roman" w:cs="Times New Roman"/>
          <w:color w:val="000000"/>
          <w:sz w:val="24"/>
          <w:szCs w:val="24"/>
          <w:lang w:val="ro-RO"/>
        </w:rPr>
        <w:t>t</w:t>
      </w:r>
      <w:r w:rsidRPr="00350670">
        <w:rPr>
          <w:rFonts w:ascii="Times New Roman" w:eastAsia="Times New Roman" w:hAnsi="Times New Roman" w:cs="Times New Roman"/>
          <w:color w:val="000000"/>
          <w:spacing w:val="4"/>
          <w:sz w:val="24"/>
          <w:szCs w:val="24"/>
          <w:lang w:val="ro-RO"/>
        </w:rPr>
        <w:t xml:space="preserve"> </w:t>
      </w:r>
      <w:r w:rsidRPr="00350670">
        <w:rPr>
          <w:rFonts w:ascii="Times New Roman" w:eastAsia="Times New Roman" w:hAnsi="Times New Roman" w:cs="Times New Roman"/>
          <w:color w:val="000000"/>
          <w:spacing w:val="1"/>
          <w:sz w:val="24"/>
          <w:szCs w:val="24"/>
          <w:lang w:val="ro-RO"/>
        </w:rPr>
        <w:t>c</w:t>
      </w:r>
      <w:r w:rsidRPr="00350670">
        <w:rPr>
          <w:rFonts w:ascii="Times New Roman" w:eastAsia="Times New Roman" w:hAnsi="Times New Roman" w:cs="Times New Roman"/>
          <w:color w:val="000000"/>
          <w:sz w:val="24"/>
          <w:szCs w:val="24"/>
          <w:lang w:val="ro-RO"/>
        </w:rPr>
        <w:t>u</w:t>
      </w:r>
      <w:r w:rsidRPr="00350670">
        <w:rPr>
          <w:rFonts w:ascii="Times New Roman" w:eastAsia="Times New Roman" w:hAnsi="Times New Roman" w:cs="Times New Roman"/>
          <w:color w:val="000000"/>
          <w:spacing w:val="1"/>
          <w:sz w:val="24"/>
          <w:szCs w:val="24"/>
          <w:lang w:val="ro-RO"/>
        </w:rPr>
        <w:t xml:space="preserve"> </w:t>
      </w:r>
      <w:r w:rsidRPr="00350670">
        <w:rPr>
          <w:rFonts w:ascii="Times New Roman" w:eastAsia="Times New Roman" w:hAnsi="Times New Roman" w:cs="Times New Roman"/>
          <w:color w:val="000000"/>
          <w:sz w:val="24"/>
          <w:szCs w:val="24"/>
          <w:lang w:val="ro-RO"/>
        </w:rPr>
        <w:t>m</w:t>
      </w:r>
      <w:r w:rsidRPr="00350670">
        <w:rPr>
          <w:rFonts w:ascii="Times New Roman" w:eastAsia="Times New Roman" w:hAnsi="Times New Roman" w:cs="Times New Roman"/>
          <w:color w:val="000000"/>
          <w:spacing w:val="-1"/>
          <w:sz w:val="24"/>
          <w:szCs w:val="24"/>
          <w:lang w:val="ro-RO"/>
        </w:rPr>
        <w:t>a</w:t>
      </w:r>
      <w:r w:rsidRPr="00350670">
        <w:rPr>
          <w:rFonts w:ascii="Times New Roman" w:eastAsia="Times New Roman" w:hAnsi="Times New Roman" w:cs="Times New Roman"/>
          <w:color w:val="000000"/>
          <w:sz w:val="24"/>
          <w:szCs w:val="24"/>
          <w:lang w:val="ro-RO"/>
        </w:rPr>
        <w:t xml:space="preserve">sa </w:t>
      </w:r>
      <w:r w:rsidRPr="00350670">
        <w:rPr>
          <w:rFonts w:ascii="Times New Roman" w:eastAsia="Times New Roman" w:hAnsi="Times New Roman" w:cs="Times New Roman"/>
          <w:color w:val="000000"/>
          <w:spacing w:val="2"/>
          <w:sz w:val="24"/>
          <w:szCs w:val="24"/>
          <w:lang w:val="ro-RO"/>
        </w:rPr>
        <w:t>d</w:t>
      </w:r>
      <w:r w:rsidRPr="00350670">
        <w:rPr>
          <w:rFonts w:ascii="Times New Roman" w:eastAsia="Times New Roman" w:hAnsi="Times New Roman" w:cs="Times New Roman"/>
          <w:color w:val="000000"/>
          <w:sz w:val="24"/>
          <w:szCs w:val="24"/>
          <w:lang w:val="ro-RO"/>
        </w:rPr>
        <w:t>e</w:t>
      </w:r>
      <w:r w:rsidRPr="00350670">
        <w:rPr>
          <w:rFonts w:ascii="Times New Roman" w:eastAsia="Times New Roman" w:hAnsi="Times New Roman" w:cs="Times New Roman"/>
          <w:color w:val="000000"/>
          <w:sz w:val="24"/>
          <w:szCs w:val="24"/>
          <w:u w:val="single"/>
          <w:lang w:val="ro-RO"/>
        </w:rPr>
        <w:t xml:space="preserve"> </w:t>
      </w:r>
      <w:r w:rsidRPr="00350670">
        <w:rPr>
          <w:rFonts w:ascii="Times New Roman" w:eastAsia="Times New Roman" w:hAnsi="Times New Roman" w:cs="Times New Roman"/>
          <w:color w:val="000000"/>
          <w:spacing w:val="1"/>
          <w:sz w:val="24"/>
          <w:szCs w:val="24"/>
          <w:lang w:val="ro-RO"/>
        </w:rPr>
        <w:t>c</w:t>
      </w:r>
      <w:r w:rsidRPr="00350670">
        <w:rPr>
          <w:rFonts w:ascii="Times New Roman" w:eastAsia="Times New Roman" w:hAnsi="Times New Roman" w:cs="Times New Roman"/>
          <w:color w:val="000000"/>
          <w:spacing w:val="-1"/>
          <w:sz w:val="24"/>
          <w:szCs w:val="24"/>
          <w:lang w:val="ro-RO"/>
        </w:rPr>
        <w:t>ă</w:t>
      </w:r>
      <w:r w:rsidRPr="00350670">
        <w:rPr>
          <w:rFonts w:ascii="Times New Roman" w:eastAsia="Times New Roman" w:hAnsi="Times New Roman" w:cs="Times New Roman"/>
          <w:color w:val="000000"/>
          <w:sz w:val="24"/>
          <w:szCs w:val="24"/>
          <w:lang w:val="ro-RO"/>
        </w:rPr>
        <w:t>ldu</w:t>
      </w:r>
      <w:r w:rsidRPr="00350670">
        <w:rPr>
          <w:rFonts w:ascii="Times New Roman" w:eastAsia="Times New Roman" w:hAnsi="Times New Roman" w:cs="Times New Roman"/>
          <w:color w:val="000000"/>
          <w:spacing w:val="-1"/>
          <w:sz w:val="24"/>
          <w:szCs w:val="24"/>
          <w:lang w:val="ro-RO"/>
        </w:rPr>
        <w:t>ră</w:t>
      </w:r>
      <w:r w:rsidRPr="00350670">
        <w:rPr>
          <w:rFonts w:ascii="Times New Roman" w:eastAsia="Times New Roman" w:hAnsi="Times New Roman" w:cs="Times New Roman"/>
          <w:color w:val="000000"/>
          <w:sz w:val="24"/>
          <w:szCs w:val="24"/>
          <w:lang w:val="ro-RO"/>
        </w:rPr>
        <w:t>. este cazul speciilor pirofile.</w:t>
      </w:r>
      <w:r w:rsidRPr="00350670">
        <w:rPr>
          <w:rFonts w:ascii="Times New Roman" w:eastAsia="Times New Roman" w:hAnsi="Times New Roman" w:cs="Times New Roman"/>
          <w:color w:val="000000"/>
          <w:spacing w:val="8"/>
          <w:sz w:val="24"/>
          <w:szCs w:val="24"/>
          <w:lang w:val="ro-RO"/>
        </w:rPr>
        <w:t xml:space="preserve"> </w:t>
      </w:r>
      <w:r w:rsidRPr="00350670">
        <w:rPr>
          <w:rFonts w:ascii="Times New Roman" w:eastAsia="Times New Roman" w:hAnsi="Times New Roman" w:cs="Times New Roman"/>
          <w:iCs/>
          <w:color w:val="000000"/>
          <w:spacing w:val="-1"/>
          <w:sz w:val="24"/>
          <w:szCs w:val="24"/>
          <w:lang w:val="ro-RO"/>
        </w:rPr>
        <w:t>Î</w:t>
      </w:r>
      <w:r w:rsidRPr="00350670">
        <w:rPr>
          <w:rFonts w:ascii="Times New Roman" w:eastAsia="Times New Roman" w:hAnsi="Times New Roman" w:cs="Times New Roman"/>
          <w:iCs/>
          <w:color w:val="000000"/>
          <w:sz w:val="24"/>
          <w:szCs w:val="24"/>
          <w:lang w:val="ro-RO"/>
        </w:rPr>
        <w:t>n</w:t>
      </w:r>
      <w:r w:rsidRPr="00350670">
        <w:rPr>
          <w:rFonts w:ascii="Times New Roman" w:eastAsia="Times New Roman" w:hAnsi="Times New Roman" w:cs="Times New Roman"/>
          <w:iCs/>
          <w:color w:val="000000"/>
          <w:spacing w:val="4"/>
          <w:sz w:val="24"/>
          <w:szCs w:val="24"/>
          <w:lang w:val="ro-RO"/>
        </w:rPr>
        <w:t xml:space="preserve"> </w:t>
      </w:r>
      <w:r w:rsidRPr="00350670">
        <w:rPr>
          <w:rFonts w:ascii="Times New Roman" w:eastAsia="Times New Roman" w:hAnsi="Times New Roman" w:cs="Times New Roman"/>
          <w:iCs/>
          <w:color w:val="000000"/>
          <w:spacing w:val="-1"/>
          <w:sz w:val="24"/>
          <w:szCs w:val="24"/>
          <w:lang w:val="ro-RO"/>
        </w:rPr>
        <w:t>c</w:t>
      </w:r>
      <w:r w:rsidRPr="00350670">
        <w:rPr>
          <w:rFonts w:ascii="Times New Roman" w:eastAsia="Times New Roman" w:hAnsi="Times New Roman" w:cs="Times New Roman"/>
          <w:iCs/>
          <w:color w:val="000000"/>
          <w:sz w:val="24"/>
          <w:szCs w:val="24"/>
          <w:lang w:val="ro-RO"/>
        </w:rPr>
        <w:t>ondiţii</w:t>
      </w:r>
      <w:r w:rsidRPr="00350670">
        <w:rPr>
          <w:rFonts w:ascii="Times New Roman" w:eastAsia="Times New Roman" w:hAnsi="Times New Roman" w:cs="Times New Roman"/>
          <w:iCs/>
          <w:color w:val="000000"/>
          <w:spacing w:val="2"/>
          <w:sz w:val="24"/>
          <w:szCs w:val="24"/>
          <w:lang w:val="ro-RO"/>
        </w:rPr>
        <w:t xml:space="preserve"> </w:t>
      </w:r>
      <w:r w:rsidRPr="00350670">
        <w:rPr>
          <w:rFonts w:ascii="Times New Roman" w:eastAsia="Times New Roman" w:hAnsi="Times New Roman" w:cs="Times New Roman"/>
          <w:iCs/>
          <w:color w:val="000000"/>
          <w:sz w:val="24"/>
          <w:szCs w:val="24"/>
          <w:lang w:val="ro-RO"/>
        </w:rPr>
        <w:t>id</w:t>
      </w:r>
      <w:r w:rsidRPr="00350670">
        <w:rPr>
          <w:rFonts w:ascii="Times New Roman" w:eastAsia="Times New Roman" w:hAnsi="Times New Roman" w:cs="Times New Roman"/>
          <w:iCs/>
          <w:color w:val="000000"/>
          <w:spacing w:val="-1"/>
          <w:sz w:val="24"/>
          <w:szCs w:val="24"/>
          <w:lang w:val="ro-RO"/>
        </w:rPr>
        <w:t>e</w:t>
      </w:r>
      <w:r w:rsidRPr="00350670">
        <w:rPr>
          <w:rFonts w:ascii="Times New Roman" w:eastAsia="Times New Roman" w:hAnsi="Times New Roman" w:cs="Times New Roman"/>
          <w:iCs/>
          <w:color w:val="000000"/>
          <w:sz w:val="24"/>
          <w:szCs w:val="24"/>
          <w:lang w:val="ro-RO"/>
        </w:rPr>
        <w:t>nti</w:t>
      </w:r>
      <w:r w:rsidRPr="00350670">
        <w:rPr>
          <w:rFonts w:ascii="Times New Roman" w:eastAsia="Times New Roman" w:hAnsi="Times New Roman" w:cs="Times New Roman"/>
          <w:iCs/>
          <w:color w:val="000000"/>
          <w:spacing w:val="-1"/>
          <w:sz w:val="24"/>
          <w:szCs w:val="24"/>
          <w:lang w:val="ro-RO"/>
        </w:rPr>
        <w:t>c</w:t>
      </w:r>
      <w:r w:rsidRPr="00350670">
        <w:rPr>
          <w:rFonts w:ascii="Times New Roman" w:eastAsia="Times New Roman" w:hAnsi="Times New Roman" w:cs="Times New Roman"/>
          <w:iCs/>
          <w:color w:val="000000"/>
          <w:sz w:val="24"/>
          <w:szCs w:val="24"/>
          <w:lang w:val="ro-RO"/>
        </w:rPr>
        <w:t>e de</w:t>
      </w:r>
      <w:r w:rsidRPr="00350670">
        <w:rPr>
          <w:rFonts w:ascii="Times New Roman" w:eastAsia="Times New Roman" w:hAnsi="Times New Roman" w:cs="Times New Roman"/>
          <w:iCs/>
          <w:color w:val="000000"/>
          <w:spacing w:val="3"/>
          <w:sz w:val="24"/>
          <w:szCs w:val="24"/>
          <w:lang w:val="ro-RO"/>
        </w:rPr>
        <w:t xml:space="preserve"> </w:t>
      </w:r>
      <w:r w:rsidRPr="00350670">
        <w:rPr>
          <w:rFonts w:ascii="Times New Roman" w:eastAsia="Times New Roman" w:hAnsi="Times New Roman" w:cs="Times New Roman"/>
          <w:iCs/>
          <w:color w:val="000000"/>
          <w:sz w:val="24"/>
          <w:szCs w:val="24"/>
          <w:lang w:val="ro-RO"/>
        </w:rPr>
        <w:t>um</w:t>
      </w:r>
      <w:r w:rsidRPr="00350670">
        <w:rPr>
          <w:rFonts w:ascii="Times New Roman" w:eastAsia="Times New Roman" w:hAnsi="Times New Roman" w:cs="Times New Roman"/>
          <w:iCs/>
          <w:color w:val="000000"/>
          <w:spacing w:val="3"/>
          <w:sz w:val="24"/>
          <w:szCs w:val="24"/>
          <w:lang w:val="ro-RO"/>
        </w:rPr>
        <w:t>i</w:t>
      </w:r>
      <w:r w:rsidRPr="00350670">
        <w:rPr>
          <w:rFonts w:ascii="Times New Roman" w:eastAsia="Times New Roman" w:hAnsi="Times New Roman" w:cs="Times New Roman"/>
          <w:iCs/>
          <w:color w:val="000000"/>
          <w:sz w:val="24"/>
          <w:szCs w:val="24"/>
          <w:lang w:val="ro-RO"/>
        </w:rPr>
        <w:t>ditate densități diferite ale mat</w:t>
      </w:r>
      <w:r w:rsidRPr="00350670">
        <w:rPr>
          <w:rFonts w:ascii="Times New Roman" w:eastAsia="Times New Roman" w:hAnsi="Times New Roman" w:cs="Times New Roman"/>
          <w:iCs/>
          <w:color w:val="000000"/>
          <w:spacing w:val="-1"/>
          <w:sz w:val="24"/>
          <w:szCs w:val="24"/>
          <w:lang w:val="ro-RO"/>
        </w:rPr>
        <w:t>e</w:t>
      </w:r>
      <w:r w:rsidRPr="00350670">
        <w:rPr>
          <w:rFonts w:ascii="Times New Roman" w:eastAsia="Times New Roman" w:hAnsi="Times New Roman" w:cs="Times New Roman"/>
          <w:iCs/>
          <w:color w:val="000000"/>
          <w:sz w:val="24"/>
          <w:szCs w:val="24"/>
          <w:lang w:val="ro-RO"/>
        </w:rPr>
        <w:t>rialului</w:t>
      </w:r>
      <w:r w:rsidRPr="00350670">
        <w:rPr>
          <w:rFonts w:ascii="Times New Roman" w:eastAsia="Times New Roman" w:hAnsi="Times New Roman" w:cs="Times New Roman"/>
          <w:iCs/>
          <w:color w:val="000000"/>
          <w:spacing w:val="55"/>
          <w:sz w:val="24"/>
          <w:szCs w:val="24"/>
          <w:lang w:val="ro-RO"/>
        </w:rPr>
        <w:t xml:space="preserve"> </w:t>
      </w:r>
      <w:r w:rsidRPr="00350670">
        <w:rPr>
          <w:rFonts w:ascii="Times New Roman" w:eastAsia="Times New Roman" w:hAnsi="Times New Roman" w:cs="Times New Roman"/>
          <w:iCs/>
          <w:color w:val="000000"/>
          <w:sz w:val="24"/>
          <w:szCs w:val="24"/>
          <w:lang w:val="ro-RO"/>
        </w:rPr>
        <w:t>l</w:t>
      </w:r>
      <w:r w:rsidRPr="00350670">
        <w:rPr>
          <w:rFonts w:ascii="Times New Roman" w:eastAsia="Times New Roman" w:hAnsi="Times New Roman" w:cs="Times New Roman"/>
          <w:iCs/>
          <w:color w:val="000000"/>
          <w:spacing w:val="-1"/>
          <w:sz w:val="24"/>
          <w:szCs w:val="24"/>
          <w:lang w:val="ro-RO"/>
        </w:rPr>
        <w:t>e</w:t>
      </w:r>
      <w:r w:rsidRPr="00350670">
        <w:rPr>
          <w:rFonts w:ascii="Times New Roman" w:eastAsia="Times New Roman" w:hAnsi="Times New Roman" w:cs="Times New Roman"/>
          <w:iCs/>
          <w:color w:val="000000"/>
          <w:sz w:val="24"/>
          <w:szCs w:val="24"/>
          <w:lang w:val="ro-RO"/>
        </w:rPr>
        <w:t>mnos</w:t>
      </w:r>
      <w:r w:rsidRPr="00350670">
        <w:rPr>
          <w:rFonts w:ascii="Times New Roman" w:eastAsia="Times New Roman" w:hAnsi="Times New Roman" w:cs="Times New Roman"/>
          <w:iCs/>
          <w:color w:val="000000"/>
          <w:spacing w:val="55"/>
          <w:sz w:val="24"/>
          <w:szCs w:val="24"/>
          <w:lang w:val="ro-RO"/>
        </w:rPr>
        <w:t xml:space="preserve"> </w:t>
      </w:r>
      <w:r w:rsidRPr="00350670">
        <w:rPr>
          <w:rFonts w:ascii="Times New Roman" w:eastAsia="Times New Roman" w:hAnsi="Times New Roman" w:cs="Times New Roman"/>
          <w:iCs/>
          <w:color w:val="000000"/>
          <w:sz w:val="24"/>
          <w:szCs w:val="24"/>
          <w:lang w:val="ro-RO"/>
        </w:rPr>
        <w:t>d</w:t>
      </w:r>
      <w:r w:rsidRPr="00350670">
        <w:rPr>
          <w:rFonts w:ascii="Times New Roman" w:eastAsia="Times New Roman" w:hAnsi="Times New Roman" w:cs="Times New Roman"/>
          <w:iCs/>
          <w:color w:val="000000"/>
          <w:spacing w:val="-1"/>
          <w:sz w:val="24"/>
          <w:szCs w:val="24"/>
          <w:lang w:val="ro-RO"/>
        </w:rPr>
        <w:t>e</w:t>
      </w:r>
      <w:r w:rsidRPr="00350670">
        <w:rPr>
          <w:rFonts w:ascii="Times New Roman" w:eastAsia="Times New Roman" w:hAnsi="Times New Roman" w:cs="Times New Roman"/>
          <w:iCs/>
          <w:color w:val="000000"/>
          <w:sz w:val="24"/>
          <w:szCs w:val="24"/>
          <w:lang w:val="ro-RO"/>
        </w:rPr>
        <w:t>t</w:t>
      </w:r>
      <w:r w:rsidRPr="00350670">
        <w:rPr>
          <w:rFonts w:ascii="Times New Roman" w:eastAsia="Times New Roman" w:hAnsi="Times New Roman" w:cs="Times New Roman"/>
          <w:iCs/>
          <w:color w:val="000000"/>
          <w:spacing w:val="-1"/>
          <w:sz w:val="24"/>
          <w:szCs w:val="24"/>
          <w:lang w:val="ro-RO"/>
        </w:rPr>
        <w:t>e</w:t>
      </w:r>
      <w:r w:rsidRPr="00350670">
        <w:rPr>
          <w:rFonts w:ascii="Times New Roman" w:eastAsia="Times New Roman" w:hAnsi="Times New Roman" w:cs="Times New Roman"/>
          <w:iCs/>
          <w:color w:val="000000"/>
          <w:sz w:val="24"/>
          <w:szCs w:val="24"/>
          <w:lang w:val="ro-RO"/>
        </w:rPr>
        <w:t>rmină</w:t>
      </w:r>
      <w:r w:rsidRPr="00350670">
        <w:rPr>
          <w:rFonts w:ascii="Times New Roman" w:eastAsia="Times New Roman" w:hAnsi="Times New Roman" w:cs="Times New Roman"/>
          <w:iCs/>
          <w:color w:val="000000"/>
          <w:spacing w:val="55"/>
          <w:sz w:val="24"/>
          <w:szCs w:val="24"/>
          <w:lang w:val="ro-RO"/>
        </w:rPr>
        <w:t xml:space="preserve"> </w:t>
      </w:r>
      <w:r w:rsidRPr="00350670">
        <w:rPr>
          <w:rFonts w:ascii="Times New Roman" w:eastAsia="Times New Roman" w:hAnsi="Times New Roman" w:cs="Times New Roman"/>
          <w:iCs/>
          <w:color w:val="000000"/>
          <w:sz w:val="24"/>
          <w:szCs w:val="24"/>
          <w:lang w:val="ro-RO"/>
        </w:rPr>
        <w:t>t</w:t>
      </w:r>
      <w:r w:rsidRPr="00350670">
        <w:rPr>
          <w:rFonts w:ascii="Times New Roman" w:eastAsia="Times New Roman" w:hAnsi="Times New Roman" w:cs="Times New Roman"/>
          <w:iCs/>
          <w:color w:val="000000"/>
          <w:spacing w:val="1"/>
          <w:sz w:val="24"/>
          <w:szCs w:val="24"/>
          <w:lang w:val="ro-RO"/>
        </w:rPr>
        <w:t>e</w:t>
      </w:r>
      <w:r w:rsidRPr="00350670">
        <w:rPr>
          <w:rFonts w:ascii="Times New Roman" w:eastAsia="Times New Roman" w:hAnsi="Times New Roman" w:cs="Times New Roman"/>
          <w:iCs/>
          <w:color w:val="000000"/>
          <w:sz w:val="24"/>
          <w:szCs w:val="24"/>
          <w:lang w:val="ro-RO"/>
        </w:rPr>
        <w:t>m</w:t>
      </w:r>
      <w:r w:rsidRPr="00350670">
        <w:rPr>
          <w:rFonts w:ascii="Times New Roman" w:eastAsia="Times New Roman" w:hAnsi="Times New Roman" w:cs="Times New Roman"/>
          <w:iCs/>
          <w:color w:val="000000"/>
          <w:spacing w:val="2"/>
          <w:sz w:val="24"/>
          <w:szCs w:val="24"/>
          <w:lang w:val="ro-RO"/>
        </w:rPr>
        <w:t>p</w:t>
      </w:r>
      <w:r w:rsidRPr="00350670">
        <w:rPr>
          <w:rFonts w:ascii="Times New Roman" w:eastAsia="Times New Roman" w:hAnsi="Times New Roman" w:cs="Times New Roman"/>
          <w:iCs/>
          <w:color w:val="000000"/>
          <w:spacing w:val="-1"/>
          <w:sz w:val="24"/>
          <w:szCs w:val="24"/>
          <w:lang w:val="ro-RO"/>
        </w:rPr>
        <w:t>e</w:t>
      </w:r>
      <w:r w:rsidRPr="00350670">
        <w:rPr>
          <w:rFonts w:ascii="Times New Roman" w:eastAsia="Times New Roman" w:hAnsi="Times New Roman" w:cs="Times New Roman"/>
          <w:iCs/>
          <w:color w:val="000000"/>
          <w:sz w:val="24"/>
          <w:szCs w:val="24"/>
          <w:lang w:val="ro-RO"/>
        </w:rPr>
        <w:t>raturi</w:t>
      </w:r>
      <w:r w:rsidRPr="00350670">
        <w:rPr>
          <w:rFonts w:ascii="Times New Roman" w:eastAsia="Times New Roman" w:hAnsi="Times New Roman" w:cs="Times New Roman"/>
          <w:iCs/>
          <w:color w:val="000000"/>
          <w:spacing w:val="55"/>
          <w:sz w:val="24"/>
          <w:szCs w:val="24"/>
          <w:lang w:val="ro-RO"/>
        </w:rPr>
        <w:t xml:space="preserve"> </w:t>
      </w:r>
      <w:r w:rsidRPr="00350670">
        <w:rPr>
          <w:rFonts w:ascii="Times New Roman" w:eastAsia="Times New Roman" w:hAnsi="Times New Roman" w:cs="Times New Roman"/>
          <w:iCs/>
          <w:color w:val="000000"/>
          <w:sz w:val="24"/>
          <w:szCs w:val="24"/>
          <w:lang w:val="ro-RO"/>
        </w:rPr>
        <w:t>de</w:t>
      </w:r>
      <w:r w:rsidRPr="00350670">
        <w:rPr>
          <w:rFonts w:ascii="Times New Roman" w:eastAsia="Times New Roman" w:hAnsi="Times New Roman" w:cs="Times New Roman"/>
          <w:iCs/>
          <w:color w:val="000000"/>
          <w:spacing w:val="54"/>
          <w:sz w:val="24"/>
          <w:szCs w:val="24"/>
          <w:lang w:val="ro-RO"/>
        </w:rPr>
        <w:t xml:space="preserve"> </w:t>
      </w:r>
      <w:r w:rsidRPr="00350670">
        <w:rPr>
          <w:rFonts w:ascii="Times New Roman" w:eastAsia="Times New Roman" w:hAnsi="Times New Roman" w:cs="Times New Roman"/>
          <w:iCs/>
          <w:color w:val="000000"/>
          <w:sz w:val="24"/>
          <w:szCs w:val="24"/>
          <w:lang w:val="ro-RO"/>
        </w:rPr>
        <w:t>aprind</w:t>
      </w:r>
      <w:r w:rsidRPr="00350670">
        <w:rPr>
          <w:rFonts w:ascii="Times New Roman" w:eastAsia="Times New Roman" w:hAnsi="Times New Roman" w:cs="Times New Roman"/>
          <w:iCs/>
          <w:color w:val="000000"/>
          <w:spacing w:val="-1"/>
          <w:sz w:val="24"/>
          <w:szCs w:val="24"/>
          <w:lang w:val="ro-RO"/>
        </w:rPr>
        <w:t>e</w:t>
      </w:r>
      <w:r w:rsidRPr="00350670">
        <w:rPr>
          <w:rFonts w:ascii="Times New Roman" w:eastAsia="Times New Roman" w:hAnsi="Times New Roman" w:cs="Times New Roman"/>
          <w:iCs/>
          <w:color w:val="000000"/>
          <w:sz w:val="24"/>
          <w:szCs w:val="24"/>
          <w:lang w:val="ro-RO"/>
        </w:rPr>
        <w:t>r</w:t>
      </w:r>
      <w:r w:rsidRPr="00350670">
        <w:rPr>
          <w:rFonts w:ascii="Times New Roman" w:eastAsia="Times New Roman" w:hAnsi="Times New Roman" w:cs="Times New Roman"/>
          <w:iCs/>
          <w:color w:val="000000"/>
          <w:spacing w:val="6"/>
          <w:sz w:val="24"/>
          <w:szCs w:val="24"/>
          <w:lang w:val="ro-RO"/>
        </w:rPr>
        <w:t>e diferite</w:t>
      </w:r>
      <w:r w:rsidRPr="00350670">
        <w:rPr>
          <w:rFonts w:ascii="Times New Roman" w:eastAsia="Times New Roman" w:hAnsi="Times New Roman" w:cs="Times New Roman"/>
          <w:color w:val="000000"/>
          <w:sz w:val="24"/>
          <w:szCs w:val="24"/>
          <w:lang w:val="ro-RO"/>
        </w:rPr>
        <w:t xml:space="preserve">.  </w:t>
      </w:r>
      <w:r w:rsidRPr="00350670">
        <w:rPr>
          <w:rFonts w:ascii="Times New Roman" w:eastAsia="Times New Roman" w:hAnsi="Times New Roman" w:cs="Times New Roman"/>
          <w:iCs/>
          <w:color w:val="000000"/>
          <w:spacing w:val="-1"/>
          <w:sz w:val="24"/>
          <w:szCs w:val="24"/>
          <w:lang w:val="ro-RO"/>
        </w:rPr>
        <w:t>M</w:t>
      </w:r>
      <w:r w:rsidRPr="00350670">
        <w:rPr>
          <w:rFonts w:ascii="Times New Roman" w:eastAsia="Times New Roman" w:hAnsi="Times New Roman" w:cs="Times New Roman"/>
          <w:iCs/>
          <w:color w:val="000000"/>
          <w:sz w:val="24"/>
          <w:szCs w:val="24"/>
          <w:lang w:val="ro-RO"/>
        </w:rPr>
        <w:t>ai</w:t>
      </w:r>
      <w:r w:rsidRPr="00350670">
        <w:rPr>
          <w:rFonts w:ascii="Times New Roman" w:eastAsia="Times New Roman" w:hAnsi="Times New Roman" w:cs="Times New Roman"/>
          <w:iCs/>
          <w:color w:val="000000"/>
          <w:spacing w:val="55"/>
          <w:sz w:val="24"/>
          <w:szCs w:val="24"/>
          <w:lang w:val="ro-RO"/>
        </w:rPr>
        <w:t xml:space="preserve"> </w:t>
      </w:r>
      <w:r w:rsidRPr="00350670">
        <w:rPr>
          <w:rFonts w:ascii="Times New Roman" w:eastAsia="Times New Roman" w:hAnsi="Times New Roman" w:cs="Times New Roman"/>
          <w:iCs/>
          <w:color w:val="000000"/>
          <w:sz w:val="24"/>
          <w:szCs w:val="24"/>
          <w:lang w:val="ro-RO"/>
        </w:rPr>
        <w:t>întâi</w:t>
      </w:r>
      <w:r w:rsidRPr="00350670">
        <w:rPr>
          <w:rFonts w:ascii="Times New Roman" w:eastAsia="Times New Roman" w:hAnsi="Times New Roman" w:cs="Times New Roman"/>
          <w:iCs/>
          <w:color w:val="000000"/>
          <w:spacing w:val="55"/>
          <w:sz w:val="24"/>
          <w:szCs w:val="24"/>
          <w:lang w:val="ro-RO"/>
        </w:rPr>
        <w:t xml:space="preserve"> </w:t>
      </w:r>
      <w:r w:rsidRPr="00350670">
        <w:rPr>
          <w:rFonts w:ascii="Times New Roman" w:eastAsia="Times New Roman" w:hAnsi="Times New Roman" w:cs="Times New Roman"/>
          <w:iCs/>
          <w:color w:val="000000"/>
          <w:sz w:val="24"/>
          <w:szCs w:val="24"/>
          <w:lang w:val="ro-RO"/>
        </w:rPr>
        <w:t>se</w:t>
      </w:r>
      <w:r w:rsidRPr="00350670">
        <w:rPr>
          <w:rFonts w:ascii="Times New Roman" w:eastAsia="Times New Roman" w:hAnsi="Times New Roman" w:cs="Times New Roman"/>
          <w:iCs/>
          <w:color w:val="000000"/>
          <w:spacing w:val="54"/>
          <w:sz w:val="24"/>
          <w:szCs w:val="24"/>
          <w:lang w:val="ro-RO"/>
        </w:rPr>
        <w:t xml:space="preserve"> </w:t>
      </w:r>
      <w:r w:rsidRPr="00350670">
        <w:rPr>
          <w:rFonts w:ascii="Times New Roman" w:eastAsia="Times New Roman" w:hAnsi="Times New Roman" w:cs="Times New Roman"/>
          <w:iCs/>
          <w:color w:val="000000"/>
          <w:sz w:val="24"/>
          <w:szCs w:val="24"/>
          <w:lang w:val="ro-RO"/>
        </w:rPr>
        <w:t>aprind sp</w:t>
      </w:r>
      <w:r w:rsidRPr="00350670">
        <w:rPr>
          <w:rFonts w:ascii="Times New Roman" w:eastAsia="Times New Roman" w:hAnsi="Times New Roman" w:cs="Times New Roman"/>
          <w:iCs/>
          <w:color w:val="000000"/>
          <w:spacing w:val="-1"/>
          <w:sz w:val="24"/>
          <w:szCs w:val="24"/>
          <w:lang w:val="ro-RO"/>
        </w:rPr>
        <w:t>ec</w:t>
      </w:r>
      <w:r w:rsidRPr="00350670">
        <w:rPr>
          <w:rFonts w:ascii="Times New Roman" w:eastAsia="Times New Roman" w:hAnsi="Times New Roman" w:cs="Times New Roman"/>
          <w:iCs/>
          <w:color w:val="000000"/>
          <w:sz w:val="24"/>
          <w:szCs w:val="24"/>
          <w:lang w:val="ro-RO"/>
        </w:rPr>
        <w:t>iile</w:t>
      </w:r>
      <w:r w:rsidRPr="00350670">
        <w:rPr>
          <w:rFonts w:ascii="Times New Roman" w:eastAsia="Times New Roman" w:hAnsi="Times New Roman" w:cs="Times New Roman"/>
          <w:iCs/>
          <w:color w:val="000000"/>
          <w:spacing w:val="-1"/>
          <w:sz w:val="24"/>
          <w:szCs w:val="24"/>
          <w:lang w:val="ro-RO"/>
        </w:rPr>
        <w:t xml:space="preserve"> c</w:t>
      </w:r>
      <w:r w:rsidRPr="00350670">
        <w:rPr>
          <w:rFonts w:ascii="Times New Roman" w:eastAsia="Times New Roman" w:hAnsi="Times New Roman" w:cs="Times New Roman"/>
          <w:iCs/>
          <w:color w:val="000000"/>
          <w:sz w:val="24"/>
          <w:szCs w:val="24"/>
          <w:lang w:val="ro-RO"/>
        </w:rPr>
        <w:t>u d</w:t>
      </w:r>
      <w:r w:rsidRPr="00350670">
        <w:rPr>
          <w:rFonts w:ascii="Times New Roman" w:eastAsia="Times New Roman" w:hAnsi="Times New Roman" w:cs="Times New Roman"/>
          <w:iCs/>
          <w:color w:val="000000"/>
          <w:spacing w:val="-1"/>
          <w:sz w:val="24"/>
          <w:szCs w:val="24"/>
          <w:lang w:val="ro-RO"/>
        </w:rPr>
        <w:t>e</w:t>
      </w:r>
      <w:r w:rsidRPr="00350670">
        <w:rPr>
          <w:rFonts w:ascii="Times New Roman" w:eastAsia="Times New Roman" w:hAnsi="Times New Roman" w:cs="Times New Roman"/>
          <w:iCs/>
          <w:color w:val="000000"/>
          <w:sz w:val="24"/>
          <w:szCs w:val="24"/>
          <w:lang w:val="ro-RO"/>
        </w:rPr>
        <w:t>nsitate</w:t>
      </w:r>
      <w:r w:rsidRPr="00350670">
        <w:rPr>
          <w:rFonts w:ascii="Times New Roman" w:eastAsia="Times New Roman" w:hAnsi="Times New Roman" w:cs="Times New Roman"/>
          <w:iCs/>
          <w:color w:val="000000"/>
          <w:spacing w:val="-1"/>
          <w:sz w:val="24"/>
          <w:szCs w:val="24"/>
          <w:lang w:val="ro-RO"/>
        </w:rPr>
        <w:t xml:space="preserve"> </w:t>
      </w:r>
      <w:r w:rsidRPr="00350670">
        <w:rPr>
          <w:rFonts w:ascii="Times New Roman" w:eastAsia="Times New Roman" w:hAnsi="Times New Roman" w:cs="Times New Roman"/>
          <w:iCs/>
          <w:color w:val="000000"/>
          <w:sz w:val="24"/>
          <w:szCs w:val="24"/>
          <w:lang w:val="ro-RO"/>
        </w:rPr>
        <w:t>mi</w:t>
      </w:r>
      <w:r w:rsidRPr="00350670">
        <w:rPr>
          <w:rFonts w:ascii="Times New Roman" w:eastAsia="Times New Roman" w:hAnsi="Times New Roman" w:cs="Times New Roman"/>
          <w:iCs/>
          <w:color w:val="000000"/>
          <w:spacing w:val="1"/>
          <w:sz w:val="24"/>
          <w:szCs w:val="24"/>
          <w:lang w:val="ro-RO"/>
        </w:rPr>
        <w:t>c</w:t>
      </w:r>
      <w:r w:rsidRPr="00350670">
        <w:rPr>
          <w:rFonts w:ascii="Times New Roman" w:eastAsia="Times New Roman" w:hAnsi="Times New Roman" w:cs="Times New Roman"/>
          <w:iCs/>
          <w:color w:val="000000"/>
          <w:sz w:val="24"/>
          <w:szCs w:val="24"/>
          <w:lang w:val="ro-RO"/>
        </w:rPr>
        <w:t xml:space="preserve">ă  </w:t>
      </w:r>
      <w:r w:rsidRPr="00350670">
        <w:rPr>
          <w:rFonts w:ascii="Times New Roman" w:eastAsia="Times New Roman" w:hAnsi="Times New Roman" w:cs="Times New Roman"/>
          <w:iCs/>
          <w:color w:val="000000"/>
          <w:spacing w:val="2"/>
          <w:sz w:val="24"/>
          <w:szCs w:val="24"/>
          <w:lang w:val="ro-RO"/>
        </w:rPr>
        <w:t>(</w:t>
      </w:r>
      <w:r w:rsidRPr="00350670">
        <w:rPr>
          <w:rFonts w:ascii="Times New Roman" w:eastAsia="Times New Roman" w:hAnsi="Times New Roman" w:cs="Times New Roman"/>
          <w:color w:val="000000"/>
          <w:sz w:val="24"/>
          <w:szCs w:val="24"/>
          <w:lang w:val="ro-RO"/>
        </w:rPr>
        <w:t>e.g.</w:t>
      </w:r>
      <w:r w:rsidRPr="00350670">
        <w:rPr>
          <w:rFonts w:ascii="Times New Roman" w:eastAsia="Times New Roman" w:hAnsi="Times New Roman" w:cs="Times New Roman"/>
          <w:color w:val="000000"/>
          <w:spacing w:val="-1"/>
          <w:sz w:val="24"/>
          <w:szCs w:val="24"/>
          <w:lang w:val="ro-RO"/>
        </w:rPr>
        <w:t xml:space="preserve"> </w:t>
      </w:r>
      <w:r w:rsidRPr="00350670">
        <w:rPr>
          <w:rFonts w:ascii="Times New Roman" w:eastAsia="Times New Roman" w:hAnsi="Times New Roman" w:cs="Times New Roman"/>
          <w:color w:val="000000"/>
          <w:spacing w:val="1"/>
          <w:sz w:val="24"/>
          <w:szCs w:val="24"/>
          <w:lang w:val="ro-RO"/>
        </w:rPr>
        <w:t>r</w:t>
      </w:r>
      <w:r w:rsidRPr="00350670">
        <w:rPr>
          <w:rFonts w:ascii="Times New Roman" w:eastAsia="Times New Roman" w:hAnsi="Times New Roman" w:cs="Times New Roman"/>
          <w:color w:val="000000"/>
          <w:spacing w:val="-1"/>
          <w:sz w:val="24"/>
          <w:szCs w:val="24"/>
          <w:lang w:val="ro-RO"/>
        </w:rPr>
        <w:t>ă</w:t>
      </w:r>
      <w:r w:rsidRPr="00350670">
        <w:rPr>
          <w:rFonts w:ascii="Times New Roman" w:eastAsia="Times New Roman" w:hAnsi="Times New Roman" w:cs="Times New Roman"/>
          <w:color w:val="000000"/>
          <w:sz w:val="24"/>
          <w:szCs w:val="24"/>
          <w:lang w:val="ro-RO"/>
        </w:rPr>
        <w:t>şino</w:t>
      </w:r>
      <w:r w:rsidRPr="00350670">
        <w:rPr>
          <w:rFonts w:ascii="Times New Roman" w:eastAsia="Times New Roman" w:hAnsi="Times New Roman" w:cs="Times New Roman"/>
          <w:color w:val="000000"/>
          <w:spacing w:val="-1"/>
          <w:sz w:val="24"/>
          <w:szCs w:val="24"/>
          <w:lang w:val="ro-RO"/>
        </w:rPr>
        <w:t>a</w:t>
      </w:r>
      <w:r w:rsidRPr="00350670">
        <w:rPr>
          <w:rFonts w:ascii="Times New Roman" w:eastAsia="Times New Roman" w:hAnsi="Times New Roman" w:cs="Times New Roman"/>
          <w:color w:val="000000"/>
          <w:sz w:val="24"/>
          <w:szCs w:val="24"/>
          <w:lang w:val="ro-RO"/>
        </w:rPr>
        <w:t>s</w:t>
      </w:r>
      <w:r w:rsidRPr="00350670">
        <w:rPr>
          <w:rFonts w:ascii="Times New Roman" w:eastAsia="Times New Roman" w:hAnsi="Times New Roman" w:cs="Times New Roman"/>
          <w:color w:val="000000"/>
          <w:spacing w:val="-1"/>
          <w:sz w:val="24"/>
          <w:szCs w:val="24"/>
          <w:lang w:val="ro-RO"/>
        </w:rPr>
        <w:t>e</w:t>
      </w:r>
      <w:r w:rsidRPr="00350670">
        <w:rPr>
          <w:rFonts w:ascii="Times New Roman" w:eastAsia="Times New Roman" w:hAnsi="Times New Roman" w:cs="Times New Roman"/>
          <w:color w:val="000000"/>
          <w:sz w:val="24"/>
          <w:szCs w:val="24"/>
          <w:lang w:val="ro-RO"/>
        </w:rPr>
        <w:t>l</w:t>
      </w:r>
      <w:r w:rsidRPr="00350670">
        <w:rPr>
          <w:rFonts w:ascii="Times New Roman" w:eastAsia="Times New Roman" w:hAnsi="Times New Roman" w:cs="Times New Roman"/>
          <w:color w:val="000000"/>
          <w:spacing w:val="3"/>
          <w:sz w:val="24"/>
          <w:szCs w:val="24"/>
          <w:lang w:val="ro-RO"/>
        </w:rPr>
        <w:t>e)</w:t>
      </w:r>
      <w:r w:rsidRPr="00350670">
        <w:rPr>
          <w:rFonts w:ascii="Times New Roman" w:eastAsia="Times New Roman" w:hAnsi="Times New Roman" w:cs="Times New Roman"/>
          <w:color w:val="000000"/>
          <w:sz w:val="24"/>
          <w:szCs w:val="24"/>
          <w:lang w:val="ro-RO"/>
        </w:rPr>
        <w:t>.</w:t>
      </w:r>
    </w:p>
    <w:p w14:paraId="76CEEA32" w14:textId="61DB1FF7" w:rsidR="00820B44" w:rsidRPr="00350670" w:rsidRDefault="00820B44" w:rsidP="00323860">
      <w:pPr>
        <w:spacing w:after="0" w:line="240" w:lineRule="auto"/>
        <w:ind w:firstLine="720"/>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De asemenea, foioasele nu conţin uleiuri volatile, răşini sau gume care să favorizeze aprinderea.</w:t>
      </w:r>
    </w:p>
    <w:p w14:paraId="7AFB6DDB" w14:textId="2E663840" w:rsidR="00820B44" w:rsidRPr="00350670" w:rsidRDefault="00820B44" w:rsidP="00323860">
      <w:pPr>
        <w:spacing w:after="0" w:line="240" w:lineRule="auto"/>
        <w:ind w:firstLine="720"/>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Coaja de pe tulpina foioaselor este, de regulă, mai groasă şi mai rezistentă la foc decât a arborilor de răşinoase, de aceiaşi vârstă, fiind mai rezistentă cazul speciilor pirofile.</w:t>
      </w:r>
    </w:p>
    <w:p w14:paraId="1AB267C4" w14:textId="2288A9D9" w:rsidR="00820B44" w:rsidRPr="00350670" w:rsidRDefault="00820B44" w:rsidP="00323860">
      <w:pPr>
        <w:spacing w:after="0" w:line="240" w:lineRule="auto"/>
        <w:ind w:firstLine="720"/>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În zona de luncă şi Delta Dunării, arboretul de foioase prezintă o concentaţie de  umiditate ridicată în tulpină şi rădăcini. În aceste situaţii, incendiile subterane se produc cu frecvenţă mai redusă şi numai în condiţii de secetă pedologică severă.</w:t>
      </w:r>
    </w:p>
    <w:p w14:paraId="494391C2" w14:textId="6FE89EF4" w:rsidR="00820B44" w:rsidRPr="00350670" w:rsidRDefault="00820B44" w:rsidP="00323860">
      <w:pPr>
        <w:spacing w:after="0" w:line="240" w:lineRule="auto"/>
        <w:ind w:firstLine="720"/>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Învelişul foliar al foioaselor nu este păstrat în tot cursul anului şi nu este într-o masă atât de mare raportată la unitatea de volum.</w:t>
      </w:r>
    </w:p>
    <w:p w14:paraId="403BAB39" w14:textId="77777777" w:rsidR="00820B44" w:rsidRPr="00350670" w:rsidRDefault="00820B44" w:rsidP="00323860">
      <w:pPr>
        <w:spacing w:after="0" w:line="240" w:lineRule="auto"/>
        <w:jc w:val="both"/>
        <w:rPr>
          <w:rFonts w:ascii="Times New Roman" w:eastAsia="Calibri" w:hAnsi="Times New Roman" w:cs="Times New Roman"/>
          <w:sz w:val="24"/>
          <w:szCs w:val="24"/>
          <w:lang w:val="ro-RO"/>
        </w:rPr>
      </w:pPr>
    </w:p>
    <w:p w14:paraId="4C248B30" w14:textId="77777777" w:rsidR="00820B44" w:rsidRPr="00350670" w:rsidRDefault="00820B44" w:rsidP="00323860">
      <w:pPr>
        <w:contextualSpacing/>
        <w:jc w:val="both"/>
        <w:rPr>
          <w:rFonts w:ascii="Times New Roman" w:eastAsia="Calibri" w:hAnsi="Times New Roman" w:cs="Times New Roman"/>
          <w:b/>
          <w:bCs/>
          <w:sz w:val="24"/>
          <w:szCs w:val="24"/>
          <w:lang w:val="ro-RO"/>
        </w:rPr>
      </w:pPr>
      <w:r w:rsidRPr="00350670">
        <w:rPr>
          <w:rFonts w:ascii="Times New Roman" w:eastAsia="Calibri" w:hAnsi="Times New Roman" w:cs="Times New Roman"/>
          <w:b/>
          <w:bCs/>
          <w:sz w:val="24"/>
          <w:szCs w:val="24"/>
          <w:lang w:val="ro-RO"/>
        </w:rPr>
        <w:t>2.3.3  Incendii de amestecuri</w:t>
      </w:r>
    </w:p>
    <w:p w14:paraId="30FC9657" w14:textId="77777777" w:rsidR="00820B44" w:rsidRPr="00350670" w:rsidRDefault="00820B44" w:rsidP="00323860">
      <w:pPr>
        <w:spacing w:after="0" w:line="240" w:lineRule="auto"/>
        <w:ind w:firstLine="720"/>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Incendiile în pădurile de amestec comportă caracteristicile fiecărei specii în parte, fiind definite de proporţia majoritară a amestecului.</w:t>
      </w:r>
    </w:p>
    <w:p w14:paraId="652062A4" w14:textId="77777777" w:rsidR="00820B44" w:rsidRPr="00350670" w:rsidRDefault="00820B44" w:rsidP="00323860">
      <w:pPr>
        <w:spacing w:after="0" w:line="240" w:lineRule="auto"/>
        <w:jc w:val="both"/>
        <w:rPr>
          <w:rFonts w:ascii="Times New Roman" w:eastAsia="Calibri" w:hAnsi="Times New Roman" w:cs="Times New Roman"/>
          <w:sz w:val="24"/>
          <w:szCs w:val="24"/>
          <w:lang w:val="ro-RO"/>
        </w:rPr>
      </w:pPr>
    </w:p>
    <w:p w14:paraId="26752205" w14:textId="22D29BB3" w:rsidR="00820B44" w:rsidRPr="00350670" w:rsidRDefault="00820B44" w:rsidP="00323860">
      <w:pPr>
        <w:ind w:firstLine="720"/>
        <w:jc w:val="both"/>
        <w:rPr>
          <w:rFonts w:ascii="Times New Roman" w:eastAsia="Calibri" w:hAnsi="Times New Roman" w:cs="Times New Roman"/>
          <w:sz w:val="24"/>
          <w:szCs w:val="24"/>
          <w:lang w:val="ro-RO"/>
        </w:rPr>
      </w:pPr>
      <w:bookmarkStart w:id="42" w:name="_Hlk71276949"/>
      <w:r w:rsidRPr="00350670">
        <w:rPr>
          <w:rFonts w:ascii="Times New Roman" w:eastAsia="Calibri" w:hAnsi="Times New Roman" w:cs="Times New Roman"/>
          <w:sz w:val="24"/>
          <w:szCs w:val="24"/>
          <w:lang w:val="ro-RO"/>
        </w:rPr>
        <w:t xml:space="preserve">În </w:t>
      </w:r>
      <w:r w:rsidRPr="00350670">
        <w:rPr>
          <w:rFonts w:ascii="Times New Roman" w:eastAsia="Calibri" w:hAnsi="Times New Roman" w:cs="Times New Roman"/>
          <w:i/>
          <w:iCs/>
          <w:sz w:val="24"/>
          <w:szCs w:val="24"/>
          <w:lang w:val="ro-RO"/>
        </w:rPr>
        <w:t xml:space="preserve">Anexa </w:t>
      </w:r>
      <w:r w:rsidR="008E5B2A" w:rsidRPr="00350670">
        <w:rPr>
          <w:rFonts w:ascii="Times New Roman" w:eastAsia="Calibri" w:hAnsi="Times New Roman" w:cs="Times New Roman"/>
          <w:i/>
          <w:iCs/>
          <w:sz w:val="24"/>
          <w:szCs w:val="24"/>
          <w:lang w:val="ro-RO"/>
        </w:rPr>
        <w:t>nr.</w:t>
      </w:r>
      <w:r w:rsidRPr="00350670">
        <w:rPr>
          <w:rFonts w:ascii="Times New Roman" w:eastAsia="Calibri" w:hAnsi="Times New Roman" w:cs="Times New Roman"/>
          <w:i/>
          <w:iCs/>
          <w:sz w:val="24"/>
          <w:szCs w:val="24"/>
          <w:lang w:val="ro-RO"/>
        </w:rPr>
        <w:t>2 Tipuri de incendii: definiție, manifestare, caracteristici</w:t>
      </w:r>
      <w:r w:rsidRPr="00350670">
        <w:rPr>
          <w:rFonts w:ascii="Times New Roman" w:eastAsia="Calibri" w:hAnsi="Times New Roman" w:cs="Times New Roman"/>
          <w:sz w:val="24"/>
          <w:szCs w:val="24"/>
          <w:lang w:val="ro-RO"/>
        </w:rPr>
        <w:t xml:space="preserve"> se prezintă în formă sintetitică tipurile de incendii prezentate mai sus  manifestarea și caracteristicile acestora. </w:t>
      </w:r>
      <w:bookmarkEnd w:id="42"/>
    </w:p>
    <w:p w14:paraId="76A6D7A1" w14:textId="77777777" w:rsidR="00820B44" w:rsidRPr="00350670" w:rsidRDefault="00820B44" w:rsidP="00323860">
      <w:pPr>
        <w:contextualSpacing/>
        <w:jc w:val="both"/>
        <w:rPr>
          <w:rFonts w:ascii="Times New Roman" w:eastAsia="Calibri" w:hAnsi="Times New Roman" w:cs="Times New Roman"/>
          <w:b/>
          <w:bCs/>
          <w:sz w:val="26"/>
          <w:szCs w:val="26"/>
          <w:lang w:val="ro-RO"/>
        </w:rPr>
      </w:pPr>
      <w:r w:rsidRPr="00350670">
        <w:rPr>
          <w:rFonts w:ascii="Times New Roman" w:eastAsia="Calibri" w:hAnsi="Times New Roman" w:cs="Times New Roman"/>
          <w:b/>
          <w:bCs/>
          <w:sz w:val="26"/>
          <w:szCs w:val="26"/>
          <w:lang w:val="ro-RO"/>
        </w:rPr>
        <w:t>2.4 Factorii care influențează declansare si răspandirea incendiilor – triunghiul de foc</w:t>
      </w:r>
    </w:p>
    <w:p w14:paraId="79AB3611" w14:textId="77777777" w:rsidR="00820B44" w:rsidRPr="00350670" w:rsidRDefault="00820B44" w:rsidP="00323860">
      <w:pPr>
        <w:contextualSpacing/>
        <w:jc w:val="both"/>
        <w:rPr>
          <w:rFonts w:ascii="Times New Roman" w:eastAsia="Calibri" w:hAnsi="Times New Roman" w:cs="Times New Roman"/>
          <w:sz w:val="24"/>
          <w:szCs w:val="24"/>
          <w:lang w:val="ro-RO"/>
        </w:rPr>
      </w:pPr>
    </w:p>
    <w:p w14:paraId="384630AC" w14:textId="4A26EE87" w:rsidR="00820B44" w:rsidRPr="00350670" w:rsidRDefault="00820B44" w:rsidP="00323860">
      <w:pPr>
        <w:spacing w:after="0" w:line="240" w:lineRule="auto"/>
        <w:ind w:firstLine="720"/>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Incendiile de pădure, asemenea oricărui tip de incendiu, sunt rezultatul unui proces chimic care se produce când se întâlnesc trei elemente esențiale: materialul combustibil, căldura sau sursa de aprindere și oxigenul într-un context care oferă combinația necesară pentru a declanșa și întreține combustia. Aceste trei elemente constituie așa numitul ”triunghi de foc” (Figura 2.1)</w:t>
      </w:r>
    </w:p>
    <w:p w14:paraId="77C6121E" w14:textId="77777777" w:rsidR="00820B44" w:rsidRPr="00350670" w:rsidRDefault="00820B44" w:rsidP="00323860">
      <w:pPr>
        <w:spacing w:after="0" w:line="240" w:lineRule="auto"/>
        <w:contextualSpacing/>
        <w:jc w:val="both"/>
        <w:rPr>
          <w:rFonts w:ascii="Times New Roman" w:eastAsia="Calibri" w:hAnsi="Times New Roman" w:cs="Times New Roman"/>
          <w:sz w:val="24"/>
          <w:szCs w:val="24"/>
          <w:lang w:val="ro-RO"/>
        </w:rPr>
      </w:pPr>
    </w:p>
    <w:p w14:paraId="04B20EB9" w14:textId="77777777" w:rsidR="00820B44" w:rsidRPr="00350670" w:rsidRDefault="00820B44" w:rsidP="00323860">
      <w:pPr>
        <w:spacing w:after="0" w:line="240" w:lineRule="auto"/>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Oxigen</w:t>
      </w:r>
    </w:p>
    <w:p w14:paraId="3DEB9291" w14:textId="77777777" w:rsidR="00820B44" w:rsidRPr="00350670" w:rsidRDefault="00820B44" w:rsidP="00323860">
      <w:pPr>
        <w:spacing w:after="0" w:line="240" w:lineRule="auto"/>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noProof/>
          <w:sz w:val="24"/>
          <w:szCs w:val="24"/>
        </w:rPr>
        <mc:AlternateContent>
          <mc:Choice Requires="wps">
            <w:drawing>
              <wp:anchor distT="0" distB="0" distL="114300" distR="114300" simplePos="0" relativeHeight="251661312" behindDoc="0" locked="0" layoutInCell="1" allowOverlap="1" wp14:anchorId="7F6B8AF4" wp14:editId="5BBEAB46">
                <wp:simplePos x="0" y="0"/>
                <wp:positionH relativeFrom="column">
                  <wp:posOffset>2283188</wp:posOffset>
                </wp:positionH>
                <wp:positionV relativeFrom="paragraph">
                  <wp:posOffset>21590</wp:posOffset>
                </wp:positionV>
                <wp:extent cx="1352550" cy="1171575"/>
                <wp:effectExtent l="19050" t="19050" r="38100" b="28575"/>
                <wp:wrapSquare wrapText="bothSides"/>
                <wp:docPr id="1" name="Isosceles Triangle 1"/>
                <wp:cNvGraphicFramePr/>
                <a:graphic xmlns:a="http://schemas.openxmlformats.org/drawingml/2006/main">
                  <a:graphicData uri="http://schemas.microsoft.com/office/word/2010/wordprocessingShape">
                    <wps:wsp>
                      <wps:cNvSpPr/>
                      <wps:spPr>
                        <a:xfrm>
                          <a:off x="0" y="0"/>
                          <a:ext cx="1352550" cy="1171575"/>
                        </a:xfrm>
                        <a:prstGeom prst="triangle">
                          <a:avLst/>
                        </a:prstGeom>
                        <a:solidFill>
                          <a:srgbClr val="FF0000"/>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7D8FA6D7"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1" o:spid="_x0000_s1026" type="#_x0000_t5" style="position:absolute;margin-left:179.8pt;margin-top:1.7pt;width:106.5pt;height:92.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" fillcolor="red" strokecolor="#41719c" strokeweight="1pt">
                <w10:wrap type="square"/>
              </v:shape>
            </w:pict>
          </mc:Fallback>
        </mc:AlternateContent>
      </w:r>
    </w:p>
    <w:p w14:paraId="1162A9D5" w14:textId="77777777" w:rsidR="00820B44" w:rsidRPr="00350670" w:rsidRDefault="00820B44" w:rsidP="00323860">
      <w:pPr>
        <w:spacing w:after="0" w:line="240" w:lineRule="auto"/>
        <w:contextualSpacing/>
        <w:jc w:val="both"/>
        <w:rPr>
          <w:rFonts w:ascii="Times New Roman" w:eastAsia="Calibri" w:hAnsi="Times New Roman" w:cs="Times New Roman"/>
          <w:sz w:val="24"/>
          <w:szCs w:val="24"/>
          <w:lang w:val="ro-RO"/>
        </w:rPr>
      </w:pPr>
    </w:p>
    <w:p w14:paraId="111A0C1A" w14:textId="77777777" w:rsidR="00820B44" w:rsidRPr="00350670" w:rsidRDefault="00820B44" w:rsidP="00323860">
      <w:pPr>
        <w:spacing w:after="0" w:line="240" w:lineRule="auto"/>
        <w:contextualSpacing/>
        <w:jc w:val="both"/>
        <w:rPr>
          <w:rFonts w:ascii="Times New Roman" w:eastAsia="Calibri" w:hAnsi="Times New Roman" w:cs="Times New Roman"/>
          <w:sz w:val="24"/>
          <w:szCs w:val="24"/>
          <w:lang w:val="ro-RO"/>
        </w:rPr>
      </w:pPr>
    </w:p>
    <w:p w14:paraId="2F4EEC02" w14:textId="77777777" w:rsidR="00820B44" w:rsidRPr="00350670" w:rsidRDefault="00820B44" w:rsidP="00323860">
      <w:pPr>
        <w:spacing w:after="0" w:line="240" w:lineRule="auto"/>
        <w:contextualSpacing/>
        <w:jc w:val="both"/>
        <w:rPr>
          <w:rFonts w:ascii="Times New Roman" w:eastAsia="Calibri" w:hAnsi="Times New Roman" w:cs="Times New Roman"/>
          <w:sz w:val="24"/>
          <w:szCs w:val="24"/>
          <w:lang w:val="ro-RO"/>
        </w:rPr>
      </w:pPr>
    </w:p>
    <w:p w14:paraId="01C0C2CD" w14:textId="77777777" w:rsidR="00820B44" w:rsidRPr="00350670" w:rsidRDefault="00820B44" w:rsidP="00323860">
      <w:pPr>
        <w:spacing w:after="0" w:line="240" w:lineRule="auto"/>
        <w:contextualSpacing/>
        <w:jc w:val="both"/>
        <w:rPr>
          <w:rFonts w:ascii="Times New Roman" w:eastAsia="Calibri" w:hAnsi="Times New Roman" w:cs="Times New Roman"/>
          <w:sz w:val="24"/>
          <w:szCs w:val="24"/>
          <w:lang w:val="ro-RO"/>
        </w:rPr>
      </w:pPr>
    </w:p>
    <w:p w14:paraId="5AFDDD2E" w14:textId="77777777" w:rsidR="00820B44" w:rsidRPr="00350670" w:rsidRDefault="00820B44" w:rsidP="00323860">
      <w:pPr>
        <w:spacing w:after="0" w:line="240" w:lineRule="auto"/>
        <w:contextualSpacing/>
        <w:jc w:val="both"/>
        <w:rPr>
          <w:rFonts w:ascii="Times New Roman" w:eastAsia="Calibri" w:hAnsi="Times New Roman" w:cs="Times New Roman"/>
          <w:sz w:val="24"/>
          <w:szCs w:val="24"/>
          <w:lang w:val="ro-RO"/>
        </w:rPr>
      </w:pPr>
    </w:p>
    <w:p w14:paraId="581B1C15" w14:textId="77777777" w:rsidR="00820B44" w:rsidRPr="00350670" w:rsidRDefault="00820B44" w:rsidP="00323860">
      <w:pPr>
        <w:spacing w:after="0" w:line="240" w:lineRule="auto"/>
        <w:contextualSpacing/>
        <w:jc w:val="both"/>
        <w:rPr>
          <w:rFonts w:ascii="Times New Roman" w:eastAsia="Calibri" w:hAnsi="Times New Roman" w:cs="Times New Roman"/>
          <w:sz w:val="24"/>
          <w:szCs w:val="24"/>
          <w:lang w:val="ro-RO"/>
        </w:rPr>
      </w:pPr>
    </w:p>
    <w:p w14:paraId="23113177" w14:textId="77777777" w:rsidR="00820B44" w:rsidRPr="00350670" w:rsidRDefault="00820B44" w:rsidP="00323860">
      <w:pPr>
        <w:tabs>
          <w:tab w:val="left" w:pos="1080"/>
        </w:tabs>
        <w:spacing w:after="0" w:line="240" w:lineRule="auto"/>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ab/>
        <w:t>Materialul combustibil                                          Căldura (sursa de aprindere)</w:t>
      </w:r>
    </w:p>
    <w:p w14:paraId="65A361EB" w14:textId="77777777" w:rsidR="00820B44" w:rsidRPr="00350670" w:rsidRDefault="00820B44" w:rsidP="00323860">
      <w:pPr>
        <w:tabs>
          <w:tab w:val="left" w:pos="1080"/>
        </w:tabs>
        <w:spacing w:after="0" w:line="240" w:lineRule="auto"/>
        <w:contextualSpacing/>
        <w:jc w:val="both"/>
        <w:rPr>
          <w:rFonts w:ascii="Times New Roman" w:eastAsia="Calibri" w:hAnsi="Times New Roman" w:cs="Times New Roman"/>
          <w:sz w:val="24"/>
          <w:szCs w:val="24"/>
          <w:lang w:val="ro-RO"/>
        </w:rPr>
      </w:pPr>
    </w:p>
    <w:p w14:paraId="47F05D58" w14:textId="77777777" w:rsidR="00820B44" w:rsidRPr="00350670" w:rsidRDefault="00820B44" w:rsidP="00323860">
      <w:pPr>
        <w:tabs>
          <w:tab w:val="left" w:pos="1080"/>
        </w:tabs>
        <w:spacing w:after="0" w:line="240" w:lineRule="auto"/>
        <w:contextualSpacing/>
        <w:jc w:val="both"/>
        <w:rPr>
          <w:rFonts w:ascii="Times New Roman" w:eastAsia="Calibri" w:hAnsi="Times New Roman" w:cs="Times New Roman"/>
          <w:iCs/>
          <w:sz w:val="20"/>
          <w:szCs w:val="20"/>
          <w:lang w:val="ro-RO"/>
        </w:rPr>
      </w:pPr>
      <w:r w:rsidRPr="00350670">
        <w:rPr>
          <w:rFonts w:ascii="Times New Roman" w:eastAsia="Calibri" w:hAnsi="Times New Roman" w:cs="Times New Roman"/>
          <w:b/>
          <w:bCs/>
          <w:iCs/>
          <w:sz w:val="20"/>
          <w:szCs w:val="20"/>
          <w:lang w:val="ro-RO"/>
        </w:rPr>
        <w:t>Figura 2</w:t>
      </w:r>
      <w:r w:rsidRPr="00350670">
        <w:rPr>
          <w:rFonts w:ascii="Times New Roman" w:eastAsia="Calibri" w:hAnsi="Times New Roman" w:cs="Times New Roman"/>
          <w:iCs/>
          <w:sz w:val="20"/>
          <w:szCs w:val="20"/>
          <w:lang w:val="ro-RO"/>
        </w:rPr>
        <w:t>.1 – Triunghiul de foc</w:t>
      </w:r>
    </w:p>
    <w:p w14:paraId="6B39E52A" w14:textId="77777777" w:rsidR="00820B44" w:rsidRPr="00350670" w:rsidRDefault="00820B44" w:rsidP="00323860">
      <w:pPr>
        <w:tabs>
          <w:tab w:val="left" w:pos="1080"/>
        </w:tabs>
        <w:spacing w:after="0" w:line="240" w:lineRule="auto"/>
        <w:contextualSpacing/>
        <w:jc w:val="both"/>
        <w:rPr>
          <w:rFonts w:ascii="Times New Roman" w:eastAsia="Calibri" w:hAnsi="Times New Roman" w:cs="Times New Roman"/>
          <w:iCs/>
          <w:sz w:val="20"/>
          <w:szCs w:val="20"/>
          <w:lang w:val="ro-RO"/>
        </w:rPr>
      </w:pPr>
    </w:p>
    <w:p w14:paraId="27196130" w14:textId="5B2E185B" w:rsidR="00820B44" w:rsidRPr="00350670" w:rsidRDefault="00820B44" w:rsidP="00323860">
      <w:pPr>
        <w:spacing w:after="0" w:line="240" w:lineRule="auto"/>
        <w:ind w:firstLine="720"/>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În pădure se regăsește permanent o abundență de aer (oxigen) și material combustibil. Pentru a completa triunghiul (și a se declanșa focul) este necesară doar alăturarea unei cantități de călduri suficiente sau o sursă de igniție. Dacă oricare dintre aceste elemente pot fi eliminate, focul se va stinge. În cazul combustibililor din pădure, principalul element inflamabil este carbonul. Reacția este simplă și poate fi exprimată astfel: carbonul împreună cu oxigenul dau naștere la dioxidul de carbon și energie (C + O</w:t>
      </w:r>
      <w:r w:rsidRPr="00350670">
        <w:rPr>
          <w:rFonts w:ascii="Times New Roman" w:eastAsia="Calibri" w:hAnsi="Times New Roman" w:cs="Times New Roman"/>
          <w:sz w:val="24"/>
          <w:szCs w:val="24"/>
          <w:vertAlign w:val="subscript"/>
          <w:lang w:val="ro-RO"/>
        </w:rPr>
        <w:t>2</w:t>
      </w:r>
      <w:r w:rsidRPr="00350670">
        <w:rPr>
          <w:rFonts w:ascii="Times New Roman" w:eastAsia="Calibri" w:hAnsi="Times New Roman" w:cs="Times New Roman"/>
          <w:sz w:val="24"/>
          <w:szCs w:val="24"/>
          <w:lang w:val="ro-RO"/>
        </w:rPr>
        <w:t xml:space="preserve"> = CO</w:t>
      </w:r>
      <w:r w:rsidRPr="00350670">
        <w:rPr>
          <w:rFonts w:ascii="Times New Roman" w:eastAsia="Calibri" w:hAnsi="Times New Roman" w:cs="Times New Roman"/>
          <w:sz w:val="24"/>
          <w:szCs w:val="24"/>
          <w:vertAlign w:val="subscript"/>
          <w:lang w:val="ro-RO"/>
        </w:rPr>
        <w:t xml:space="preserve">2 </w:t>
      </w:r>
      <w:r w:rsidRPr="00350670">
        <w:rPr>
          <w:rFonts w:ascii="Times New Roman" w:eastAsia="Calibri" w:hAnsi="Times New Roman" w:cs="Times New Roman"/>
          <w:sz w:val="24"/>
          <w:szCs w:val="24"/>
          <w:lang w:val="ro-RO"/>
        </w:rPr>
        <w:t>+ energie).</w:t>
      </w:r>
    </w:p>
    <w:p w14:paraId="13B23BB1" w14:textId="77777777" w:rsidR="00820B44" w:rsidRPr="00350670" w:rsidRDefault="00820B44" w:rsidP="00323860">
      <w:pPr>
        <w:tabs>
          <w:tab w:val="left" w:pos="567"/>
        </w:tabs>
        <w:spacing w:after="0" w:line="240" w:lineRule="auto"/>
        <w:contextualSpacing/>
        <w:jc w:val="both"/>
        <w:rPr>
          <w:rFonts w:ascii="Times New Roman" w:eastAsia="Calibri" w:hAnsi="Times New Roman" w:cs="Times New Roman"/>
          <w:sz w:val="24"/>
          <w:szCs w:val="24"/>
          <w:lang w:val="ro-RO"/>
        </w:rPr>
      </w:pPr>
    </w:p>
    <w:p w14:paraId="37A8B331" w14:textId="3491B993" w:rsidR="00820B44" w:rsidRPr="00350670" w:rsidRDefault="00820B44" w:rsidP="00323860">
      <w:pPr>
        <w:tabs>
          <w:tab w:val="left" w:pos="567"/>
          <w:tab w:val="left" w:pos="709"/>
        </w:tabs>
        <w:spacing w:after="0" w:line="240" w:lineRule="auto"/>
        <w:ind w:hanging="142"/>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lastRenderedPageBreak/>
        <w:tab/>
      </w:r>
      <w:r w:rsidR="00454146" w:rsidRPr="00350670">
        <w:rPr>
          <w:rFonts w:ascii="Times New Roman" w:eastAsia="Calibri" w:hAnsi="Times New Roman" w:cs="Times New Roman"/>
          <w:sz w:val="24"/>
          <w:szCs w:val="24"/>
          <w:lang w:val="ro-RO"/>
        </w:rPr>
        <w:tab/>
      </w:r>
      <w:r w:rsidR="00454146" w:rsidRPr="00350670">
        <w:rPr>
          <w:rFonts w:ascii="Times New Roman" w:eastAsia="Calibri" w:hAnsi="Times New Roman" w:cs="Times New Roman"/>
          <w:sz w:val="24"/>
          <w:szCs w:val="24"/>
          <w:lang w:val="ro-RO"/>
        </w:rPr>
        <w:tab/>
      </w:r>
      <w:r w:rsidRPr="00350670">
        <w:rPr>
          <w:rFonts w:ascii="Times New Roman" w:eastAsia="Calibri" w:hAnsi="Times New Roman" w:cs="Times New Roman"/>
          <w:sz w:val="24"/>
          <w:szCs w:val="24"/>
          <w:lang w:val="ro-RO"/>
        </w:rPr>
        <w:t>De</w:t>
      </w:r>
      <w:r w:rsidR="001264D7" w:rsidRPr="00350670">
        <w:rPr>
          <w:rFonts w:ascii="Times New Roman" w:eastAsia="Calibri" w:hAnsi="Times New Roman" w:cs="Times New Roman"/>
          <w:sz w:val="24"/>
          <w:szCs w:val="24"/>
          <w:lang w:val="ro-RO"/>
        </w:rPr>
        <w:t xml:space="preserve"> </w:t>
      </w:r>
      <w:r w:rsidRPr="00350670">
        <w:rPr>
          <w:rFonts w:ascii="Times New Roman" w:eastAsia="Calibri" w:hAnsi="Times New Roman" w:cs="Times New Roman"/>
          <w:sz w:val="24"/>
          <w:szCs w:val="24"/>
          <w:lang w:val="ro-RO"/>
        </w:rPr>
        <w:t xml:space="preserve">aceea, în cazul lucrărilor de prevenire silviculturale a incendiilor, intervențiile se realizează doar asupra materialului combustibil întrucât este singura componentă din triunghiul de foc pe care omul o poate modifica. </w:t>
      </w:r>
    </w:p>
    <w:p w14:paraId="5DEF39FD" w14:textId="77777777" w:rsidR="00820B44" w:rsidRPr="00350670" w:rsidRDefault="00820B44" w:rsidP="00323860">
      <w:pPr>
        <w:tabs>
          <w:tab w:val="left" w:pos="567"/>
          <w:tab w:val="left" w:pos="709"/>
        </w:tabs>
        <w:spacing w:after="0" w:line="240" w:lineRule="auto"/>
        <w:ind w:hanging="142"/>
        <w:contextualSpacing/>
        <w:jc w:val="both"/>
        <w:rPr>
          <w:rFonts w:ascii="Times New Roman" w:eastAsia="Calibri" w:hAnsi="Times New Roman" w:cs="Times New Roman"/>
          <w:sz w:val="24"/>
          <w:szCs w:val="24"/>
          <w:lang w:val="ro-RO"/>
        </w:rPr>
      </w:pPr>
    </w:p>
    <w:p w14:paraId="3D907AEC" w14:textId="77777777" w:rsidR="00820B44" w:rsidRPr="00350670" w:rsidRDefault="00820B44" w:rsidP="00323860">
      <w:pPr>
        <w:ind w:firstLine="567"/>
        <w:jc w:val="both"/>
        <w:rPr>
          <w:rFonts w:ascii="Times New Roman" w:hAnsi="Times New Roman" w:cs="Times New Roman"/>
          <w:sz w:val="24"/>
          <w:szCs w:val="24"/>
          <w:lang w:val="ro-RO"/>
        </w:rPr>
      </w:pPr>
      <w:r w:rsidRPr="00350670">
        <w:rPr>
          <w:rFonts w:ascii="Times New Roman" w:hAnsi="Times New Roman" w:cs="Times New Roman"/>
          <w:b/>
          <w:bCs/>
          <w:sz w:val="24"/>
          <w:szCs w:val="24"/>
          <w:lang w:val="ro-RO"/>
        </w:rPr>
        <w:t>Oxigenul</w:t>
      </w:r>
      <w:r w:rsidRPr="00350670">
        <w:rPr>
          <w:rFonts w:ascii="Times New Roman" w:hAnsi="Times New Roman" w:cs="Times New Roman"/>
          <w:sz w:val="24"/>
          <w:szCs w:val="24"/>
          <w:lang w:val="ro-RO"/>
        </w:rPr>
        <w:t xml:space="preserve"> – 21% din aer este oxigen. O reducere a oxigenului la 15% determină stingerea incendiului. Aceasta poate fi făcută prin înăbușire sau acoperire, de obicei cu pământ nisipos în cazul incendiilor de pădure sau cu bătătoare, saci, crengi etc.</w:t>
      </w:r>
    </w:p>
    <w:p w14:paraId="6AC88BAB" w14:textId="77777777" w:rsidR="00820B44" w:rsidRPr="00350670" w:rsidRDefault="00820B44" w:rsidP="00323860">
      <w:pPr>
        <w:ind w:firstLine="567"/>
        <w:jc w:val="both"/>
        <w:rPr>
          <w:rFonts w:ascii="Times New Roman" w:hAnsi="Times New Roman" w:cs="Times New Roman"/>
          <w:strike/>
          <w:sz w:val="24"/>
          <w:szCs w:val="24"/>
          <w:lang w:val="ro-RO"/>
        </w:rPr>
      </w:pPr>
      <w:r w:rsidRPr="00350670">
        <w:rPr>
          <w:rFonts w:ascii="Times New Roman" w:hAnsi="Times New Roman" w:cs="Times New Roman"/>
          <w:b/>
          <w:bCs/>
          <w:sz w:val="24"/>
          <w:szCs w:val="24"/>
          <w:lang w:val="ro-RO"/>
        </w:rPr>
        <w:t>Materialul combustibil</w:t>
      </w:r>
      <w:r w:rsidRPr="00350670">
        <w:rPr>
          <w:rFonts w:ascii="Times New Roman" w:hAnsi="Times New Roman" w:cs="Times New Roman"/>
          <w:sz w:val="24"/>
          <w:szCs w:val="24"/>
          <w:lang w:val="ro-RO"/>
        </w:rPr>
        <w:t xml:space="preserve"> – incendiile de pădure sunt controlate în principal prin acționarea asupra acestui element al triunghiului de foc. Aceasta se poate realiza izolând materialul combustibil prin intermediul benzilor izolatoare și a barierelor naturale, dacă sunt disponibile. Prin păstrarea focului în interiorul perimetrului de izolare, focul este limitat și controlat. Aceasta se realizează de obicei prin îndepărtarea combustibililor de suprafață cu instrumente și echipamente specifice astfel încât solul mineral să fie expus, sau cât și prin udarea cu apă a benzii de izolare.</w:t>
      </w:r>
    </w:p>
    <w:p w14:paraId="2AA31A74" w14:textId="77777777" w:rsidR="00820B44" w:rsidRPr="00350670" w:rsidRDefault="00820B44" w:rsidP="00323860">
      <w:pPr>
        <w:ind w:firstLine="567"/>
        <w:jc w:val="both"/>
        <w:rPr>
          <w:rFonts w:ascii="Times New Roman" w:hAnsi="Times New Roman" w:cs="Times New Roman"/>
          <w:strike/>
          <w:sz w:val="24"/>
          <w:szCs w:val="24"/>
          <w:lang w:val="ro-RO"/>
        </w:rPr>
      </w:pPr>
      <w:r w:rsidRPr="00350670">
        <w:rPr>
          <w:rFonts w:ascii="Times New Roman" w:hAnsi="Times New Roman" w:cs="Times New Roman"/>
          <w:b/>
          <w:bCs/>
          <w:sz w:val="24"/>
          <w:szCs w:val="24"/>
          <w:lang w:val="ro-RO"/>
        </w:rPr>
        <w:t xml:space="preserve">Căldura / Sursa de aprindere </w:t>
      </w:r>
      <w:r w:rsidRPr="00350670">
        <w:rPr>
          <w:rFonts w:ascii="Times New Roman" w:hAnsi="Times New Roman" w:cs="Times New Roman"/>
          <w:sz w:val="24"/>
          <w:szCs w:val="24"/>
          <w:lang w:val="ro-RO"/>
        </w:rPr>
        <w:t>– pentru ca un incendiu să se inițieze, combustibilul trebuie să fie adus la temperatura de aprindere. De aceea dacă căldura reacției de oxidare scade sub temperatura de aprindere, atunci arderea încetează și  incendiul se stinge. Apa este cel mai eficient agent pentru reducerea căldurii. Ea poate fi aplicată atât pe materialul combustibil care arde cât și sub forma unor perdele de apă care să izoleze locul incendiat de materialul combustibil necuprins de flacără</w:t>
      </w:r>
      <w:r w:rsidRPr="00350670">
        <w:rPr>
          <w:rFonts w:ascii="Times New Roman" w:hAnsi="Times New Roman" w:cs="Times New Roman"/>
          <w:strike/>
          <w:sz w:val="24"/>
          <w:szCs w:val="24"/>
          <w:lang w:val="ro-RO"/>
        </w:rPr>
        <w:t xml:space="preserve">  </w:t>
      </w:r>
    </w:p>
    <w:p w14:paraId="4E3AAD61" w14:textId="77777777" w:rsidR="00820B44" w:rsidRPr="00350670" w:rsidRDefault="00820B44" w:rsidP="00323860">
      <w:pPr>
        <w:ind w:firstLine="567"/>
        <w:jc w:val="both"/>
        <w:rPr>
          <w:rFonts w:ascii="Times New Roman" w:hAnsi="Times New Roman" w:cs="Times New Roman"/>
          <w:b/>
          <w:bCs/>
          <w:sz w:val="24"/>
          <w:szCs w:val="24"/>
          <w:lang w:val="ro-RO"/>
        </w:rPr>
      </w:pPr>
      <w:r w:rsidRPr="00350670">
        <w:rPr>
          <w:rFonts w:ascii="Times New Roman" w:hAnsi="Times New Roman" w:cs="Times New Roman"/>
          <w:b/>
          <w:bCs/>
          <w:sz w:val="24"/>
          <w:szCs w:val="24"/>
          <w:lang w:val="ro-RO"/>
        </w:rPr>
        <w:t xml:space="preserve">Temperatura de aprindere - </w:t>
      </w:r>
      <w:r w:rsidRPr="00350670">
        <w:rPr>
          <w:rFonts w:ascii="Times New Roman" w:hAnsi="Times New Roman" w:cs="Times New Roman"/>
          <w:sz w:val="24"/>
          <w:szCs w:val="24"/>
          <w:lang w:val="ro-RO"/>
        </w:rPr>
        <w:t>poate fi definită ca fiind temperatura la care o substanță se va aprinde și va continua să ardă fără căldură suplimentară de la o altă sursă exterioară acesteia. Dacă un combustibil încetează să ardă când sursa de căldură care a provocat aprinderea este îndepărtată, atunci combustibilul nu a ajuns la temperatura de aprindere. Punctul sau faza de aprindere, când se produce combustia rapidă, variază în funcție de tipul și starea combustibilului. Temperaturile de aprindere la lemn variază între 225 la brad  și 340° C la stejar,  în funcție de tipul materialului combustibil supus sursei de căldură. De exemplu:</w:t>
      </w:r>
    </w:p>
    <w:p w14:paraId="3C1A48E4" w14:textId="77777777" w:rsidR="00820B44" w:rsidRPr="00350670" w:rsidRDefault="00820B44" w:rsidP="00323860">
      <w:pPr>
        <w:ind w:left="720" w:hanging="270"/>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a) Un chibrit este aplicat pe o creangă subțire. Crenguța începe să ardă și își continuă arderea și după ce bățul de chibrit a fost îndepărtat</w:t>
      </w:r>
    </w:p>
    <w:p w14:paraId="576B26D2" w14:textId="77777777" w:rsidR="00820B44" w:rsidRPr="00350670" w:rsidRDefault="00820B44" w:rsidP="00323860">
      <w:pPr>
        <w:ind w:left="720" w:hanging="270"/>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 xml:space="preserve">b) Un chibrit este ținut sub un buștean uscat. Bușteanul se încălzește și se aprind particulele fine de fibră sau coajă, dar își oprește arderea de îndată ce chibritul este îndepărtat. </w:t>
      </w:r>
    </w:p>
    <w:p w14:paraId="44BD37E1" w14:textId="77777777" w:rsidR="00820B44" w:rsidRPr="00350670" w:rsidRDefault="00820B44" w:rsidP="00323860">
      <w:pPr>
        <w:ind w:firstLine="567"/>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În acest exemplu se poate vedea că un chibrit va crește temperatura unei crengi subțiri până la punctul de aprindere, dar un băț de chibrit nu poate determina ca un buștean să își atingă temperatura de aprindere. Mărimea combustibilului în relație cu căldura aplicată este importantă în determinarea dacă un combustibil va atinge sau nu temperatura de aprindere.</w:t>
      </w:r>
    </w:p>
    <w:p w14:paraId="2A159AAA" w14:textId="77777777" w:rsidR="00820B44" w:rsidRPr="00350670" w:rsidRDefault="00820B44" w:rsidP="00323860">
      <w:pPr>
        <w:ind w:firstLine="567"/>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Mai multe unități de căldură trebuie aplicate pe un combustibil de mari dimensiuni decât pe unul de mici dimensiuni pentru ca acesta să atingă temperatura de aprindere. Un alt factor care determină aprinderea sau non-aprinderea unui combustibil este conținutul de umiditate al acestuia. Evident, un lemn umed se va aprinde mai greu decât unul uscat.</w:t>
      </w:r>
    </w:p>
    <w:p w14:paraId="19DB4320" w14:textId="77777777" w:rsidR="00DD68FC" w:rsidRPr="00350670" w:rsidRDefault="00DD68FC" w:rsidP="00323860">
      <w:pPr>
        <w:ind w:firstLine="567"/>
        <w:jc w:val="both"/>
        <w:rPr>
          <w:rFonts w:ascii="Times New Roman" w:hAnsi="Times New Roman" w:cs="Times New Roman"/>
          <w:sz w:val="24"/>
          <w:szCs w:val="24"/>
          <w:lang w:val="ro-RO"/>
        </w:rPr>
      </w:pPr>
    </w:p>
    <w:p w14:paraId="0BAAF486" w14:textId="77777777" w:rsidR="00DD68FC" w:rsidRPr="00350670" w:rsidRDefault="00DD68FC" w:rsidP="00323860">
      <w:pPr>
        <w:ind w:firstLine="567"/>
        <w:jc w:val="both"/>
        <w:rPr>
          <w:rFonts w:ascii="Times New Roman" w:hAnsi="Times New Roman" w:cs="Times New Roman"/>
          <w:sz w:val="24"/>
          <w:szCs w:val="24"/>
          <w:lang w:val="ro-RO"/>
        </w:rPr>
      </w:pPr>
    </w:p>
    <w:p w14:paraId="3873809D" w14:textId="77777777" w:rsidR="00DD68FC" w:rsidRPr="00350670" w:rsidRDefault="00DD68FC" w:rsidP="00323860">
      <w:pPr>
        <w:ind w:firstLine="567"/>
        <w:jc w:val="both"/>
        <w:rPr>
          <w:rFonts w:ascii="Times New Roman" w:hAnsi="Times New Roman" w:cs="Times New Roman"/>
          <w:sz w:val="24"/>
          <w:szCs w:val="24"/>
          <w:lang w:val="ro-RO"/>
        </w:rPr>
      </w:pPr>
    </w:p>
    <w:p w14:paraId="4219C8E6" w14:textId="77777777" w:rsidR="00DD68FC" w:rsidRPr="00350670" w:rsidRDefault="00DD68FC" w:rsidP="00323860">
      <w:pPr>
        <w:ind w:firstLine="567"/>
        <w:jc w:val="both"/>
        <w:rPr>
          <w:rFonts w:ascii="Times New Roman" w:hAnsi="Times New Roman" w:cs="Times New Roman"/>
          <w:sz w:val="24"/>
          <w:szCs w:val="24"/>
          <w:lang w:val="ro-RO"/>
        </w:rPr>
      </w:pPr>
    </w:p>
    <w:bookmarkEnd w:id="40"/>
    <w:p w14:paraId="457D6FC2" w14:textId="77777777" w:rsidR="00820B44" w:rsidRPr="00350670" w:rsidRDefault="00820B44" w:rsidP="00AE1049">
      <w:pPr>
        <w:contextualSpacing/>
        <w:jc w:val="center"/>
        <w:rPr>
          <w:rFonts w:ascii="Times New Roman" w:eastAsia="Calibri" w:hAnsi="Times New Roman" w:cs="Times New Roman"/>
          <w:b/>
          <w:bCs/>
          <w:sz w:val="28"/>
          <w:szCs w:val="28"/>
          <w:lang w:val="ro-RO"/>
        </w:rPr>
      </w:pPr>
      <w:r w:rsidRPr="00350670">
        <w:rPr>
          <w:rFonts w:ascii="Times New Roman" w:eastAsia="Calibri" w:hAnsi="Times New Roman" w:cs="Times New Roman"/>
          <w:b/>
          <w:bCs/>
          <w:sz w:val="28"/>
          <w:szCs w:val="28"/>
          <w:lang w:val="ro-RO"/>
        </w:rPr>
        <w:lastRenderedPageBreak/>
        <w:t>CAPITOLUL 3.</w:t>
      </w:r>
      <w:bookmarkStart w:id="43" w:name="_Hlk71278084"/>
      <w:r w:rsidRPr="00350670">
        <w:rPr>
          <w:rFonts w:ascii="Times New Roman" w:eastAsia="Calibri" w:hAnsi="Times New Roman" w:cs="Times New Roman"/>
          <w:b/>
          <w:bCs/>
          <w:sz w:val="28"/>
          <w:szCs w:val="28"/>
          <w:lang w:val="ro-RO"/>
        </w:rPr>
        <w:t xml:space="preserve"> RESPONSABILITĂȚI ȘI ATRIBUȚII ALE STRUCTURILOR SILVICE ȘI PERSONALULUI SILVIC PE LINIA DE APĂRARE ÎMPOTRIVA INCENDIILOR DE PĂDURE</w:t>
      </w:r>
      <w:bookmarkEnd w:id="43"/>
    </w:p>
    <w:p w14:paraId="783534E6" w14:textId="77777777" w:rsidR="00820B44" w:rsidRPr="00350670" w:rsidRDefault="00820B44" w:rsidP="00323860">
      <w:pPr>
        <w:contextualSpacing/>
        <w:jc w:val="both"/>
        <w:rPr>
          <w:rFonts w:ascii="Times New Roman" w:eastAsia="Calibri" w:hAnsi="Times New Roman" w:cs="Times New Roman"/>
          <w:b/>
          <w:bCs/>
          <w:sz w:val="28"/>
          <w:szCs w:val="28"/>
          <w:lang w:val="ro-RO"/>
        </w:rPr>
      </w:pPr>
    </w:p>
    <w:p w14:paraId="2C3B4A13" w14:textId="77777777" w:rsidR="00820B44" w:rsidRPr="00350670" w:rsidRDefault="00820B44" w:rsidP="00323860">
      <w:pPr>
        <w:spacing w:after="0" w:line="240" w:lineRule="auto"/>
        <w:jc w:val="both"/>
        <w:rPr>
          <w:rFonts w:ascii="Times New Roman" w:eastAsia="Times New Roman" w:hAnsi="Times New Roman" w:cs="Times New Roman"/>
          <w:color w:val="4472C4" w:themeColor="accent1"/>
          <w:sz w:val="24"/>
          <w:szCs w:val="24"/>
          <w:lang w:val="ro-RO"/>
        </w:rPr>
      </w:pPr>
    </w:p>
    <w:p w14:paraId="799591BE" w14:textId="77777777" w:rsidR="00820B44" w:rsidRPr="00350670" w:rsidRDefault="00820B44" w:rsidP="00323860">
      <w:pPr>
        <w:ind w:firstLine="426"/>
        <w:jc w:val="both"/>
        <w:rPr>
          <w:rFonts w:ascii="Times New Roman" w:hAnsi="Times New Roman" w:cs="Times New Roman"/>
          <w:b/>
          <w:sz w:val="24"/>
          <w:szCs w:val="24"/>
          <w:lang w:val="ro-RO"/>
        </w:rPr>
      </w:pPr>
      <w:r w:rsidRPr="00350670">
        <w:rPr>
          <w:rFonts w:ascii="Times New Roman" w:hAnsi="Times New Roman" w:cs="Times New Roman"/>
          <w:b/>
          <w:sz w:val="24"/>
          <w:szCs w:val="24"/>
          <w:lang w:val="ro-RO"/>
        </w:rPr>
        <w:t>3.1 Cadrul juridic de referință privind managementul riscului la incendiile de pădure</w:t>
      </w:r>
    </w:p>
    <w:p w14:paraId="7A0513DD" w14:textId="77777777" w:rsidR="00820B44" w:rsidRPr="00350670" w:rsidRDefault="00820B44" w:rsidP="00323860">
      <w:pPr>
        <w:spacing w:after="0" w:line="240" w:lineRule="auto"/>
        <w:ind w:firstLine="709"/>
        <w:jc w:val="both"/>
        <w:rPr>
          <w:rFonts w:ascii="Times New Roman" w:eastAsia="Times New Roman" w:hAnsi="Times New Roman" w:cs="Times New Roman"/>
          <w:bCs/>
          <w:sz w:val="24"/>
          <w:szCs w:val="24"/>
          <w:lang w:val="ro-RO" w:eastAsia="en-GB"/>
        </w:rPr>
      </w:pPr>
      <w:r w:rsidRPr="00350670">
        <w:rPr>
          <w:rFonts w:ascii="Times New Roman" w:eastAsia="Times New Roman" w:hAnsi="Times New Roman" w:cs="Times New Roman"/>
          <w:sz w:val="24"/>
          <w:szCs w:val="24"/>
          <w:lang w:val="ro-RO" w:eastAsia="en-GB"/>
        </w:rPr>
        <w:t xml:space="preserve">La nivelul Uniunii Europene cea mai importantă reglementare în domeniul managementului situațiilor de urgență este </w:t>
      </w:r>
      <w:r w:rsidRPr="00350670">
        <w:rPr>
          <w:rFonts w:ascii="Times New Roman" w:eastAsia="Times New Roman" w:hAnsi="Times New Roman" w:cs="Times New Roman"/>
          <w:bCs/>
          <w:sz w:val="24"/>
          <w:szCs w:val="24"/>
          <w:lang w:val="ro-RO" w:eastAsia="en-GB"/>
        </w:rPr>
        <w:t>Decizia nr.1313/2013/UE a Parlamentului European și a Consiliului privind un mecanism de protecție civilă al Uniunii prin care se reglementează cooperarea dintre Uniune și statele membre și facilitează coordonarea în domeniul protecției civile în vederea îmbunătățirii eficienței sistemelor de prevenire, pregătire și răspuns la dezastre naturale și provocate de om, precum și Decizia de punere în aplicare a Comisiei nr.2014/262/UE de stabilire a normelor de punere în aplicare a Deciziei nr. 1313/2013/UE a Parlamentului European și a Consiliului privind un mecanism de protecție civilă al Uniunii și de abrogare a Deciziilor 2004/277/CE, Euratom și 2007/606/CE, Euratom ale Comisiei.</w:t>
      </w:r>
    </w:p>
    <w:p w14:paraId="2FD81094" w14:textId="77777777" w:rsidR="00820B44" w:rsidRPr="00350670" w:rsidRDefault="00820B44" w:rsidP="00323860">
      <w:pPr>
        <w:spacing w:after="0" w:line="240" w:lineRule="auto"/>
        <w:jc w:val="both"/>
        <w:rPr>
          <w:rFonts w:ascii="Times New Roman" w:eastAsia="Times New Roman" w:hAnsi="Times New Roman" w:cs="Times New Roman"/>
          <w:bCs/>
          <w:sz w:val="24"/>
          <w:szCs w:val="24"/>
          <w:lang w:val="ro-RO" w:eastAsia="en-GB"/>
        </w:rPr>
      </w:pPr>
      <w:r w:rsidRPr="00350670">
        <w:rPr>
          <w:rFonts w:ascii="Times New Roman" w:eastAsia="Times New Roman" w:hAnsi="Times New Roman" w:cs="Times New Roman"/>
          <w:bCs/>
          <w:sz w:val="24"/>
          <w:szCs w:val="24"/>
          <w:lang w:val="ro-RO" w:eastAsia="en-GB"/>
        </w:rPr>
        <w:tab/>
        <w:t>În România, managementul situațiilor de urgență este asigurat prin acte normative prin care se reglementează acest domeniu (organizarea Sistemului Național de Management al Situațiilor de Urgență, instituții și organisme cu atribuții în domeniu, repartizarea tipurilor de risc, regulamente pentru gestionarea tipurilor de risc, respectiv ordine ale miniștrilor de resort).</w:t>
      </w:r>
    </w:p>
    <w:p w14:paraId="0F00CB05" w14:textId="77777777" w:rsidR="00820B44" w:rsidRPr="00350670" w:rsidRDefault="00820B44" w:rsidP="00323860">
      <w:pPr>
        <w:spacing w:after="0" w:line="240" w:lineRule="auto"/>
        <w:jc w:val="both"/>
        <w:rPr>
          <w:rFonts w:ascii="Times New Roman" w:eastAsia="Times New Roman" w:hAnsi="Times New Roman" w:cs="Times New Roman"/>
          <w:bCs/>
          <w:sz w:val="24"/>
          <w:szCs w:val="24"/>
          <w:lang w:val="ro-RO" w:eastAsia="en-GB"/>
        </w:rPr>
      </w:pPr>
    </w:p>
    <w:p w14:paraId="2C793CB5" w14:textId="77777777" w:rsidR="00820B44" w:rsidRPr="00350670" w:rsidRDefault="00820B44" w:rsidP="00323860">
      <w:pPr>
        <w:spacing w:after="0"/>
        <w:ind w:firstLine="720"/>
        <w:jc w:val="both"/>
        <w:rPr>
          <w:rFonts w:ascii="Times New Roman" w:hAnsi="Times New Roman" w:cs="Times New Roman"/>
          <w:bCs/>
          <w:sz w:val="24"/>
          <w:szCs w:val="24"/>
          <w:lang w:val="ro-RO"/>
        </w:rPr>
      </w:pPr>
      <w:r w:rsidRPr="00350670">
        <w:rPr>
          <w:rFonts w:ascii="Times New Roman" w:hAnsi="Times New Roman" w:cs="Times New Roman"/>
          <w:bCs/>
          <w:sz w:val="24"/>
          <w:szCs w:val="24"/>
          <w:lang w:val="ro-RO"/>
        </w:rPr>
        <w:t>Principalele acte normative de referință în domeniu sunt:</w:t>
      </w:r>
    </w:p>
    <w:p w14:paraId="7C0FF7BA" w14:textId="5092256B" w:rsidR="00844CF7" w:rsidRPr="00350670" w:rsidRDefault="001264D7" w:rsidP="00323860">
      <w:pPr>
        <w:pStyle w:val="Listparagraf"/>
        <w:numPr>
          <w:ilvl w:val="0"/>
          <w:numId w:val="272"/>
        </w:numPr>
        <w:spacing w:after="0"/>
        <w:ind w:left="720" w:hanging="720"/>
        <w:jc w:val="both"/>
        <w:rPr>
          <w:rFonts w:ascii="Times New Roman" w:hAnsi="Times New Roman" w:cs="Times New Roman"/>
          <w:bCs/>
          <w:sz w:val="24"/>
          <w:szCs w:val="24"/>
          <w:lang w:val="ro-RO"/>
        </w:rPr>
      </w:pPr>
      <w:r w:rsidRPr="00350670">
        <w:rPr>
          <w:rFonts w:ascii="Times New Roman" w:hAnsi="Times New Roman" w:cs="Times New Roman"/>
          <w:bCs/>
          <w:sz w:val="24"/>
          <w:szCs w:val="24"/>
          <w:lang w:val="ro-RO"/>
        </w:rPr>
        <w:t>Regulamentul (UE) nr. 1305/2013 al Parlamentului European și al Consiliului din 17 decembrie 2013 privind sprijinul pentru dezvoltare rurală acordat din Fondul european agricol pentru dezvoltare rurală (FEADR) și de abrogare a Regulamentului (CE) nr.1698/2005 al Consiliului, care a intrat în vigoare la 1 ianuarie 2014, asigură baza legală pentru susținerea refacerii pădurilor și a activităților de prevenire a incendiilor. Măsurile de prevenire a incendiilor și de refacere în urma pagubelor cauzate de incendii trebuie incluse în zonele împădurite care sunt clasificate cu risc ridicat sau mediu</w:t>
      </w:r>
      <w:r w:rsidR="00D50CA9" w:rsidRPr="00350670">
        <w:rPr>
          <w:rFonts w:ascii="Times New Roman" w:hAnsi="Times New Roman" w:cs="Times New Roman"/>
          <w:bCs/>
          <w:sz w:val="24"/>
          <w:szCs w:val="24"/>
          <w:lang w:val="ro-RO"/>
        </w:rPr>
        <w:t>;</w:t>
      </w:r>
    </w:p>
    <w:p w14:paraId="421AC6F1" w14:textId="11B24EC5" w:rsidR="00820B44" w:rsidRPr="00350670" w:rsidRDefault="00820B44" w:rsidP="00323860">
      <w:pPr>
        <w:pStyle w:val="Listparagraf"/>
        <w:numPr>
          <w:ilvl w:val="0"/>
          <w:numId w:val="272"/>
        </w:numPr>
        <w:spacing w:after="0"/>
        <w:ind w:left="720" w:hanging="720"/>
        <w:jc w:val="both"/>
        <w:rPr>
          <w:rFonts w:ascii="Times New Roman" w:hAnsi="Times New Roman" w:cs="Times New Roman"/>
          <w:bCs/>
          <w:sz w:val="24"/>
          <w:szCs w:val="24"/>
          <w:lang w:val="ro-RO"/>
        </w:rPr>
      </w:pPr>
      <w:r w:rsidRPr="00350670">
        <w:rPr>
          <w:rFonts w:ascii="Times New Roman" w:hAnsi="Times New Roman" w:cs="Times New Roman"/>
          <w:bCs/>
          <w:sz w:val="24"/>
          <w:szCs w:val="24"/>
          <w:lang w:val="ro-RO"/>
        </w:rPr>
        <w:t xml:space="preserve">Decizia nr.1313/2013/UE a Parlamentului European și a Consiliului </w:t>
      </w:r>
      <w:r w:rsidR="00D50CA9" w:rsidRPr="00350670">
        <w:rPr>
          <w:rFonts w:ascii="Times New Roman" w:hAnsi="Times New Roman" w:cs="Times New Roman"/>
          <w:bCs/>
          <w:sz w:val="24"/>
          <w:szCs w:val="24"/>
          <w:lang w:val="ro-RO"/>
        </w:rPr>
        <w:t xml:space="preserve">din 17 decembrie 2013 </w:t>
      </w:r>
      <w:r w:rsidRPr="00350670">
        <w:rPr>
          <w:rFonts w:ascii="Times New Roman" w:hAnsi="Times New Roman" w:cs="Times New Roman"/>
          <w:bCs/>
          <w:sz w:val="24"/>
          <w:szCs w:val="24"/>
          <w:lang w:val="ro-RO"/>
        </w:rPr>
        <w:t>privind mecanismul de protecție civilă al Uniunii</w:t>
      </w:r>
      <w:r w:rsidR="00D50CA9" w:rsidRPr="00350670">
        <w:rPr>
          <w:rFonts w:ascii="Times New Roman" w:hAnsi="Times New Roman" w:cs="Times New Roman"/>
          <w:bCs/>
          <w:sz w:val="24"/>
          <w:szCs w:val="24"/>
          <w:lang w:val="ro-RO"/>
        </w:rPr>
        <w:t>;</w:t>
      </w:r>
    </w:p>
    <w:p w14:paraId="184EE791" w14:textId="66445F52" w:rsidR="00820B44" w:rsidRPr="00350670" w:rsidRDefault="00820B44" w:rsidP="00323860">
      <w:pPr>
        <w:pStyle w:val="Listparagraf"/>
        <w:numPr>
          <w:ilvl w:val="0"/>
          <w:numId w:val="272"/>
        </w:numPr>
        <w:spacing w:after="0"/>
        <w:ind w:left="720" w:hanging="720"/>
        <w:jc w:val="both"/>
        <w:rPr>
          <w:rFonts w:ascii="Times New Roman" w:hAnsi="Times New Roman" w:cs="Times New Roman"/>
          <w:bCs/>
          <w:sz w:val="24"/>
          <w:szCs w:val="24"/>
          <w:lang w:val="ro-RO"/>
        </w:rPr>
      </w:pPr>
      <w:r w:rsidRPr="00350670">
        <w:rPr>
          <w:rFonts w:ascii="Times New Roman" w:hAnsi="Times New Roman" w:cs="Times New Roman"/>
          <w:bCs/>
          <w:sz w:val="24"/>
          <w:szCs w:val="24"/>
          <w:lang w:val="ro-RO"/>
        </w:rPr>
        <w:t xml:space="preserve">Legea nr. </w:t>
      </w:r>
      <w:r w:rsidR="00191DC5" w:rsidRPr="00350670">
        <w:rPr>
          <w:rFonts w:ascii="Times New Roman" w:hAnsi="Times New Roman" w:cs="Times New Roman"/>
          <w:bCs/>
          <w:sz w:val="24"/>
          <w:szCs w:val="24"/>
          <w:lang w:val="ro-RO"/>
        </w:rPr>
        <w:t>331/2024 privind</w:t>
      </w:r>
      <w:r w:rsidRPr="00350670">
        <w:rPr>
          <w:rFonts w:ascii="Times New Roman" w:hAnsi="Times New Roman" w:cs="Times New Roman"/>
          <w:bCs/>
          <w:sz w:val="24"/>
          <w:szCs w:val="24"/>
          <w:lang w:val="ro-RO"/>
        </w:rPr>
        <w:t xml:space="preserve"> Codul silvic</w:t>
      </w:r>
      <w:r w:rsidR="00D50CA9" w:rsidRPr="00350670">
        <w:rPr>
          <w:rFonts w:ascii="Times New Roman" w:hAnsi="Times New Roman" w:cs="Times New Roman"/>
          <w:bCs/>
          <w:sz w:val="24"/>
          <w:szCs w:val="24"/>
          <w:lang w:val="ro-RO"/>
        </w:rPr>
        <w:t>, cu modificările și completările ulterioare;</w:t>
      </w:r>
    </w:p>
    <w:p w14:paraId="26165B40" w14:textId="00848754" w:rsidR="00820B44" w:rsidRPr="00350670" w:rsidRDefault="00820B44" w:rsidP="00323860">
      <w:pPr>
        <w:pStyle w:val="Listparagraf"/>
        <w:numPr>
          <w:ilvl w:val="0"/>
          <w:numId w:val="272"/>
        </w:numPr>
        <w:spacing w:after="0"/>
        <w:ind w:left="720" w:hanging="720"/>
        <w:jc w:val="both"/>
        <w:rPr>
          <w:rFonts w:ascii="Times New Roman" w:hAnsi="Times New Roman" w:cs="Times New Roman"/>
          <w:bCs/>
          <w:sz w:val="24"/>
          <w:szCs w:val="24"/>
          <w:lang w:val="ro-RO"/>
        </w:rPr>
      </w:pPr>
      <w:r w:rsidRPr="00350670">
        <w:rPr>
          <w:rFonts w:ascii="Times New Roman" w:hAnsi="Times New Roman" w:cs="Times New Roman"/>
          <w:bCs/>
          <w:sz w:val="24"/>
          <w:szCs w:val="24"/>
          <w:lang w:val="ro-RO"/>
        </w:rPr>
        <w:t>Legea nr. 307</w:t>
      </w:r>
      <w:r w:rsidR="001264D7" w:rsidRPr="00350670">
        <w:rPr>
          <w:rFonts w:ascii="Times New Roman" w:hAnsi="Times New Roman" w:cs="Times New Roman"/>
          <w:bCs/>
          <w:sz w:val="24"/>
          <w:szCs w:val="24"/>
          <w:lang w:val="ro-RO"/>
        </w:rPr>
        <w:t>/</w:t>
      </w:r>
      <w:r w:rsidRPr="00350670">
        <w:rPr>
          <w:rFonts w:ascii="Times New Roman" w:hAnsi="Times New Roman" w:cs="Times New Roman"/>
          <w:bCs/>
          <w:sz w:val="24"/>
          <w:szCs w:val="24"/>
          <w:lang w:val="ro-RO"/>
        </w:rPr>
        <w:t xml:space="preserve">2006 privind apărarea împotriva incendiilor, </w:t>
      </w:r>
      <w:r w:rsidR="001264D7" w:rsidRPr="00350670">
        <w:rPr>
          <w:rFonts w:ascii="Times New Roman" w:hAnsi="Times New Roman" w:cs="Times New Roman"/>
          <w:bCs/>
          <w:sz w:val="24"/>
          <w:szCs w:val="24"/>
          <w:lang w:val="ro-RO"/>
        </w:rPr>
        <w:t>republicată, cu modificările şi completările ulterioare</w:t>
      </w:r>
      <w:r w:rsidR="00D50CA9" w:rsidRPr="00350670">
        <w:rPr>
          <w:rFonts w:ascii="Times New Roman" w:hAnsi="Times New Roman" w:cs="Times New Roman"/>
          <w:bCs/>
          <w:sz w:val="24"/>
          <w:szCs w:val="24"/>
          <w:lang w:val="ro-RO"/>
        </w:rPr>
        <w:t>;</w:t>
      </w:r>
      <w:r w:rsidR="001264D7" w:rsidRPr="00350670" w:rsidDel="001264D7">
        <w:rPr>
          <w:rFonts w:ascii="Times New Roman" w:hAnsi="Times New Roman" w:cs="Times New Roman"/>
          <w:bCs/>
          <w:sz w:val="24"/>
          <w:szCs w:val="24"/>
          <w:lang w:val="ro-RO"/>
        </w:rPr>
        <w:t xml:space="preserve"> </w:t>
      </w:r>
    </w:p>
    <w:p w14:paraId="42B77B38" w14:textId="774857FC" w:rsidR="00820B44" w:rsidRPr="00350670" w:rsidRDefault="00820B44" w:rsidP="00323860">
      <w:pPr>
        <w:pStyle w:val="Listparagraf"/>
        <w:numPr>
          <w:ilvl w:val="0"/>
          <w:numId w:val="272"/>
        </w:numPr>
        <w:spacing w:after="0"/>
        <w:ind w:left="720" w:hanging="720"/>
        <w:jc w:val="both"/>
        <w:rPr>
          <w:rFonts w:ascii="Times New Roman" w:hAnsi="Times New Roman" w:cs="Times New Roman"/>
          <w:bCs/>
          <w:sz w:val="24"/>
          <w:szCs w:val="24"/>
          <w:lang w:val="ro-RO"/>
        </w:rPr>
      </w:pPr>
      <w:r w:rsidRPr="00350670">
        <w:rPr>
          <w:rFonts w:ascii="Times New Roman" w:hAnsi="Times New Roman" w:cs="Times New Roman"/>
          <w:bCs/>
          <w:sz w:val="24"/>
          <w:szCs w:val="24"/>
          <w:lang w:val="ro-RO"/>
        </w:rPr>
        <w:t>Legea nr. 481</w:t>
      </w:r>
      <w:r w:rsidR="001264D7" w:rsidRPr="00350670">
        <w:rPr>
          <w:rFonts w:ascii="Times New Roman" w:hAnsi="Times New Roman" w:cs="Times New Roman"/>
          <w:bCs/>
          <w:sz w:val="24"/>
          <w:szCs w:val="24"/>
          <w:lang w:val="ro-RO"/>
        </w:rPr>
        <w:t>/</w:t>
      </w:r>
      <w:r w:rsidRPr="00350670">
        <w:rPr>
          <w:rFonts w:ascii="Times New Roman" w:hAnsi="Times New Roman" w:cs="Times New Roman"/>
          <w:bCs/>
          <w:sz w:val="24"/>
          <w:szCs w:val="24"/>
          <w:lang w:val="ro-RO"/>
        </w:rPr>
        <w:t xml:space="preserve">2004 </w:t>
      </w:r>
      <w:r w:rsidR="001264D7" w:rsidRPr="00350670">
        <w:rPr>
          <w:rFonts w:ascii="Times New Roman" w:hAnsi="Times New Roman" w:cs="Times New Roman"/>
          <w:bCs/>
          <w:sz w:val="24"/>
          <w:szCs w:val="24"/>
          <w:lang w:val="ro-RO"/>
        </w:rPr>
        <w:t>privind protecția civilă</w:t>
      </w:r>
      <w:r w:rsidR="00844CF7" w:rsidRPr="00350670">
        <w:rPr>
          <w:rFonts w:ascii="Times New Roman" w:hAnsi="Times New Roman" w:cs="Times New Roman"/>
          <w:bCs/>
          <w:sz w:val="24"/>
          <w:szCs w:val="24"/>
          <w:lang w:val="ro-RO"/>
        </w:rPr>
        <w:t>,</w:t>
      </w:r>
      <w:r w:rsidR="001264D7" w:rsidRPr="00350670">
        <w:rPr>
          <w:rFonts w:ascii="Times New Roman" w:hAnsi="Times New Roman" w:cs="Times New Roman"/>
          <w:bCs/>
          <w:sz w:val="24"/>
          <w:szCs w:val="24"/>
          <w:lang w:val="ro-RO"/>
        </w:rPr>
        <w:t xml:space="preserve"> </w:t>
      </w:r>
      <w:r w:rsidRPr="00350670">
        <w:rPr>
          <w:rFonts w:ascii="Times New Roman" w:hAnsi="Times New Roman" w:cs="Times New Roman"/>
          <w:bCs/>
          <w:sz w:val="24"/>
          <w:szCs w:val="24"/>
          <w:lang w:val="ro-RO"/>
        </w:rPr>
        <w:t>republicată</w:t>
      </w:r>
      <w:r w:rsidR="00D50CA9" w:rsidRPr="00350670">
        <w:rPr>
          <w:rFonts w:ascii="Times New Roman" w:hAnsi="Times New Roman" w:cs="Times New Roman"/>
          <w:bCs/>
          <w:sz w:val="24"/>
          <w:szCs w:val="24"/>
          <w:lang w:val="ro-RO"/>
        </w:rPr>
        <w:t>;</w:t>
      </w:r>
      <w:r w:rsidRPr="00350670">
        <w:rPr>
          <w:rFonts w:ascii="Times New Roman" w:hAnsi="Times New Roman" w:cs="Times New Roman"/>
          <w:bCs/>
          <w:sz w:val="24"/>
          <w:szCs w:val="24"/>
          <w:lang w:val="ro-RO"/>
        </w:rPr>
        <w:t xml:space="preserve"> </w:t>
      </w:r>
    </w:p>
    <w:p w14:paraId="13FEEC70" w14:textId="172F0DFE" w:rsidR="00820B44" w:rsidRPr="00350670" w:rsidRDefault="00820B44" w:rsidP="00323860">
      <w:pPr>
        <w:pStyle w:val="Listparagraf"/>
        <w:numPr>
          <w:ilvl w:val="0"/>
          <w:numId w:val="272"/>
        </w:numPr>
        <w:spacing w:after="0"/>
        <w:ind w:left="720" w:hanging="720"/>
        <w:jc w:val="both"/>
        <w:rPr>
          <w:rFonts w:ascii="Times New Roman" w:hAnsi="Times New Roman" w:cs="Times New Roman"/>
          <w:bCs/>
          <w:sz w:val="24"/>
          <w:szCs w:val="24"/>
          <w:lang w:val="ro-RO"/>
        </w:rPr>
      </w:pPr>
      <w:r w:rsidRPr="00350670">
        <w:rPr>
          <w:rFonts w:ascii="Times New Roman" w:hAnsi="Times New Roman" w:cs="Times New Roman"/>
          <w:bCs/>
          <w:sz w:val="24"/>
          <w:szCs w:val="24"/>
          <w:lang w:val="ro-RO"/>
        </w:rPr>
        <w:t xml:space="preserve">Ordonanța de </w:t>
      </w:r>
      <w:r w:rsidR="00844CF7" w:rsidRPr="00350670">
        <w:rPr>
          <w:rFonts w:ascii="Times New Roman" w:hAnsi="Times New Roman" w:cs="Times New Roman"/>
          <w:bCs/>
          <w:sz w:val="24"/>
          <w:szCs w:val="24"/>
          <w:lang w:val="ro-RO"/>
        </w:rPr>
        <w:t xml:space="preserve">urgență a Guvernului </w:t>
      </w:r>
      <w:r w:rsidRPr="00350670">
        <w:rPr>
          <w:rFonts w:ascii="Times New Roman" w:hAnsi="Times New Roman" w:cs="Times New Roman"/>
          <w:bCs/>
          <w:sz w:val="24"/>
          <w:szCs w:val="24"/>
          <w:lang w:val="ro-RO"/>
        </w:rPr>
        <w:t>nr. 21</w:t>
      </w:r>
      <w:r w:rsidR="00844CF7" w:rsidRPr="00350670">
        <w:rPr>
          <w:rFonts w:ascii="Times New Roman" w:hAnsi="Times New Roman" w:cs="Times New Roman"/>
          <w:bCs/>
          <w:sz w:val="24"/>
          <w:szCs w:val="24"/>
          <w:lang w:val="ro-RO"/>
        </w:rPr>
        <w:t>/</w:t>
      </w:r>
      <w:r w:rsidRPr="00350670">
        <w:rPr>
          <w:rFonts w:ascii="Times New Roman" w:hAnsi="Times New Roman" w:cs="Times New Roman"/>
          <w:bCs/>
          <w:sz w:val="24"/>
          <w:szCs w:val="24"/>
          <w:lang w:val="ro-RO"/>
        </w:rPr>
        <w:t>2004 privind Sistemul Național de Management al Situațiilor de Urgență</w:t>
      </w:r>
      <w:r w:rsidR="00844CF7" w:rsidRPr="00350670">
        <w:rPr>
          <w:rFonts w:ascii="Times New Roman" w:hAnsi="Times New Roman" w:cs="Times New Roman"/>
          <w:bCs/>
          <w:sz w:val="24"/>
          <w:szCs w:val="24"/>
          <w:lang w:val="ro-RO"/>
        </w:rPr>
        <w:t>, aprobată cu modificări şi completări prin Legea nr. 15/2005, cu modificările şi completările ulterioare</w:t>
      </w:r>
      <w:r w:rsidR="00D50CA9" w:rsidRPr="00350670">
        <w:rPr>
          <w:rFonts w:ascii="Times New Roman" w:hAnsi="Times New Roman" w:cs="Times New Roman"/>
          <w:bCs/>
          <w:sz w:val="24"/>
          <w:szCs w:val="24"/>
          <w:lang w:val="ro-RO"/>
        </w:rPr>
        <w:t>;</w:t>
      </w:r>
    </w:p>
    <w:p w14:paraId="35C1370A" w14:textId="03387FE6" w:rsidR="00820B44" w:rsidRPr="00350670" w:rsidRDefault="00820B44" w:rsidP="00323860">
      <w:pPr>
        <w:pStyle w:val="Listparagraf"/>
        <w:numPr>
          <w:ilvl w:val="0"/>
          <w:numId w:val="272"/>
        </w:numPr>
        <w:spacing w:after="0"/>
        <w:ind w:left="720" w:hanging="720"/>
        <w:jc w:val="both"/>
        <w:rPr>
          <w:rFonts w:ascii="Times New Roman" w:hAnsi="Times New Roman" w:cs="Times New Roman"/>
          <w:bCs/>
          <w:sz w:val="24"/>
          <w:szCs w:val="24"/>
          <w:lang w:val="ro-RO"/>
        </w:rPr>
      </w:pPr>
      <w:r w:rsidRPr="00350670">
        <w:rPr>
          <w:rFonts w:ascii="Times New Roman" w:hAnsi="Times New Roman" w:cs="Times New Roman"/>
          <w:bCs/>
          <w:sz w:val="24"/>
          <w:szCs w:val="24"/>
          <w:lang w:val="ro-RO"/>
        </w:rPr>
        <w:t xml:space="preserve">Ordonanța de </w:t>
      </w:r>
      <w:r w:rsidR="00844CF7" w:rsidRPr="00350670">
        <w:rPr>
          <w:rFonts w:ascii="Times New Roman" w:hAnsi="Times New Roman" w:cs="Times New Roman"/>
          <w:bCs/>
          <w:sz w:val="24"/>
          <w:szCs w:val="24"/>
          <w:lang w:val="ro-RO"/>
        </w:rPr>
        <w:t xml:space="preserve">urgență a Guvernului </w:t>
      </w:r>
      <w:r w:rsidRPr="00350670">
        <w:rPr>
          <w:rFonts w:ascii="Times New Roman" w:hAnsi="Times New Roman" w:cs="Times New Roman"/>
          <w:bCs/>
          <w:sz w:val="24"/>
          <w:szCs w:val="24"/>
          <w:lang w:val="ro-RO"/>
        </w:rPr>
        <w:t>nr. 77</w:t>
      </w:r>
      <w:r w:rsidR="00844CF7" w:rsidRPr="00350670">
        <w:rPr>
          <w:rFonts w:ascii="Times New Roman" w:hAnsi="Times New Roman" w:cs="Times New Roman"/>
          <w:bCs/>
          <w:sz w:val="24"/>
          <w:szCs w:val="24"/>
          <w:lang w:val="ro-RO"/>
        </w:rPr>
        <w:t>/</w:t>
      </w:r>
      <w:r w:rsidRPr="00350670">
        <w:rPr>
          <w:rFonts w:ascii="Times New Roman" w:hAnsi="Times New Roman" w:cs="Times New Roman"/>
          <w:bCs/>
          <w:sz w:val="24"/>
          <w:szCs w:val="24"/>
          <w:lang w:val="ro-RO"/>
        </w:rPr>
        <w:t>2021 privind înființarea Gărzii Forestiere Naționale</w:t>
      </w:r>
      <w:r w:rsidR="00844CF7" w:rsidRPr="00350670">
        <w:rPr>
          <w:rFonts w:ascii="Times New Roman" w:hAnsi="Times New Roman" w:cs="Times New Roman"/>
          <w:bCs/>
          <w:sz w:val="24"/>
          <w:szCs w:val="24"/>
          <w:lang w:val="ro-RO"/>
        </w:rPr>
        <w:t xml:space="preserve">, aprobată cu modificări prin Legea nr. 80/2023, cu </w:t>
      </w:r>
      <w:r w:rsidR="00D50CA9" w:rsidRPr="00350670">
        <w:rPr>
          <w:rFonts w:ascii="Times New Roman" w:hAnsi="Times New Roman" w:cs="Times New Roman"/>
          <w:bCs/>
          <w:sz w:val="24"/>
          <w:szCs w:val="24"/>
          <w:lang w:val="ro-RO"/>
        </w:rPr>
        <w:t xml:space="preserve">modificările și </w:t>
      </w:r>
      <w:r w:rsidR="00844CF7" w:rsidRPr="00350670">
        <w:rPr>
          <w:rFonts w:ascii="Times New Roman" w:hAnsi="Times New Roman" w:cs="Times New Roman"/>
          <w:bCs/>
          <w:sz w:val="24"/>
          <w:szCs w:val="24"/>
          <w:lang w:val="ro-RO"/>
        </w:rPr>
        <w:t>completările ulterioare</w:t>
      </w:r>
      <w:r w:rsidR="00D50CA9" w:rsidRPr="00350670">
        <w:rPr>
          <w:rFonts w:ascii="Times New Roman" w:hAnsi="Times New Roman" w:cs="Times New Roman"/>
          <w:bCs/>
          <w:sz w:val="24"/>
          <w:szCs w:val="24"/>
          <w:lang w:val="ro-RO"/>
        </w:rPr>
        <w:t>;</w:t>
      </w:r>
    </w:p>
    <w:p w14:paraId="506956DE" w14:textId="298F5DFE" w:rsidR="00820B44" w:rsidRPr="00350670" w:rsidRDefault="00820B44" w:rsidP="00323860">
      <w:pPr>
        <w:pStyle w:val="Listparagraf"/>
        <w:numPr>
          <w:ilvl w:val="0"/>
          <w:numId w:val="272"/>
        </w:numPr>
        <w:spacing w:after="0"/>
        <w:ind w:left="720" w:hanging="720"/>
        <w:jc w:val="both"/>
        <w:rPr>
          <w:rFonts w:ascii="Times New Roman" w:hAnsi="Times New Roman" w:cs="Times New Roman"/>
          <w:bCs/>
          <w:sz w:val="24"/>
          <w:szCs w:val="24"/>
          <w:lang w:val="ro-RO"/>
        </w:rPr>
      </w:pPr>
      <w:r w:rsidRPr="00350670">
        <w:rPr>
          <w:rFonts w:ascii="Times New Roman" w:hAnsi="Times New Roman" w:cs="Times New Roman"/>
          <w:bCs/>
          <w:sz w:val="24"/>
          <w:szCs w:val="24"/>
          <w:lang w:val="ro-RO"/>
        </w:rPr>
        <w:t xml:space="preserve">Hotărârea </w:t>
      </w:r>
      <w:r w:rsidR="00844CF7" w:rsidRPr="00350670">
        <w:rPr>
          <w:rFonts w:ascii="Times New Roman" w:hAnsi="Times New Roman" w:cs="Times New Roman"/>
          <w:bCs/>
          <w:sz w:val="24"/>
          <w:szCs w:val="24"/>
          <w:lang w:val="ro-RO"/>
        </w:rPr>
        <w:t xml:space="preserve">Guvernului </w:t>
      </w:r>
      <w:r w:rsidRPr="00350670">
        <w:rPr>
          <w:rFonts w:ascii="Times New Roman" w:hAnsi="Times New Roman" w:cs="Times New Roman"/>
          <w:bCs/>
          <w:sz w:val="24"/>
          <w:szCs w:val="24"/>
          <w:lang w:val="ro-RO"/>
        </w:rPr>
        <w:t>nr. 557</w:t>
      </w:r>
      <w:r w:rsidR="00844CF7" w:rsidRPr="00350670">
        <w:rPr>
          <w:rFonts w:ascii="Times New Roman" w:hAnsi="Times New Roman" w:cs="Times New Roman"/>
          <w:bCs/>
          <w:sz w:val="24"/>
          <w:szCs w:val="24"/>
          <w:lang w:val="ro-RO"/>
        </w:rPr>
        <w:t>/</w:t>
      </w:r>
      <w:r w:rsidRPr="00350670">
        <w:rPr>
          <w:rFonts w:ascii="Times New Roman" w:hAnsi="Times New Roman" w:cs="Times New Roman"/>
          <w:bCs/>
          <w:sz w:val="24"/>
          <w:szCs w:val="24"/>
          <w:lang w:val="ro-RO"/>
        </w:rPr>
        <w:t>2016 privind managementul tipurilor de risc</w:t>
      </w:r>
      <w:r w:rsidR="00844CF7" w:rsidRPr="00350670">
        <w:rPr>
          <w:rFonts w:ascii="Times New Roman" w:hAnsi="Times New Roman" w:cs="Times New Roman"/>
          <w:bCs/>
          <w:sz w:val="24"/>
          <w:szCs w:val="24"/>
          <w:lang w:val="ro-RO"/>
        </w:rPr>
        <w:t>, cu modificările şi completările ulterioare</w:t>
      </w:r>
      <w:r w:rsidR="00D50CA9" w:rsidRPr="00350670">
        <w:rPr>
          <w:rFonts w:ascii="Times New Roman" w:hAnsi="Times New Roman" w:cs="Times New Roman"/>
          <w:bCs/>
          <w:sz w:val="24"/>
          <w:szCs w:val="24"/>
          <w:lang w:val="ro-RO"/>
        </w:rPr>
        <w:t>;</w:t>
      </w:r>
      <w:r w:rsidR="00844CF7" w:rsidRPr="00350670" w:rsidDel="001264D7">
        <w:rPr>
          <w:rFonts w:ascii="Times New Roman" w:hAnsi="Times New Roman" w:cs="Times New Roman"/>
          <w:bCs/>
          <w:sz w:val="24"/>
          <w:szCs w:val="24"/>
          <w:lang w:val="ro-RO"/>
        </w:rPr>
        <w:t xml:space="preserve"> </w:t>
      </w:r>
    </w:p>
    <w:p w14:paraId="7436737D" w14:textId="7C159F08" w:rsidR="00820B44" w:rsidRPr="00350670" w:rsidRDefault="00820B44" w:rsidP="00323860">
      <w:pPr>
        <w:pStyle w:val="Listparagraf"/>
        <w:numPr>
          <w:ilvl w:val="0"/>
          <w:numId w:val="272"/>
        </w:numPr>
        <w:spacing w:after="0"/>
        <w:ind w:left="720" w:hanging="720"/>
        <w:jc w:val="both"/>
        <w:rPr>
          <w:rFonts w:ascii="Times New Roman" w:hAnsi="Times New Roman" w:cs="Times New Roman"/>
          <w:bCs/>
          <w:sz w:val="24"/>
          <w:szCs w:val="24"/>
          <w:lang w:val="ro-RO"/>
        </w:rPr>
      </w:pPr>
      <w:r w:rsidRPr="00350670">
        <w:rPr>
          <w:rFonts w:ascii="Times New Roman" w:hAnsi="Times New Roman" w:cs="Times New Roman"/>
          <w:bCs/>
          <w:sz w:val="24"/>
          <w:szCs w:val="24"/>
          <w:lang w:val="ro-RO"/>
        </w:rPr>
        <w:t>Hotărâre</w:t>
      </w:r>
      <w:r w:rsidR="00844CF7" w:rsidRPr="00350670">
        <w:rPr>
          <w:rFonts w:ascii="Times New Roman" w:hAnsi="Times New Roman" w:cs="Times New Roman"/>
          <w:bCs/>
          <w:sz w:val="24"/>
          <w:szCs w:val="24"/>
          <w:lang w:val="ro-RO"/>
        </w:rPr>
        <w:t>a</w:t>
      </w:r>
      <w:r w:rsidRPr="00350670">
        <w:rPr>
          <w:rFonts w:ascii="Times New Roman" w:hAnsi="Times New Roman" w:cs="Times New Roman"/>
          <w:bCs/>
          <w:sz w:val="24"/>
          <w:szCs w:val="24"/>
          <w:lang w:val="ro-RO"/>
        </w:rPr>
        <w:t xml:space="preserve"> </w:t>
      </w:r>
      <w:r w:rsidR="00844CF7" w:rsidRPr="00350670">
        <w:rPr>
          <w:rFonts w:ascii="Times New Roman" w:hAnsi="Times New Roman" w:cs="Times New Roman"/>
          <w:bCs/>
          <w:sz w:val="24"/>
          <w:szCs w:val="24"/>
          <w:lang w:val="ro-RO"/>
        </w:rPr>
        <w:t xml:space="preserve">Guvernului </w:t>
      </w:r>
      <w:r w:rsidRPr="00350670">
        <w:rPr>
          <w:rFonts w:ascii="Times New Roman" w:hAnsi="Times New Roman" w:cs="Times New Roman"/>
          <w:bCs/>
          <w:sz w:val="24"/>
          <w:szCs w:val="24"/>
          <w:lang w:val="ro-RO"/>
        </w:rPr>
        <w:t>nr. 1491</w:t>
      </w:r>
      <w:r w:rsidR="00844CF7" w:rsidRPr="00350670">
        <w:rPr>
          <w:rFonts w:ascii="Times New Roman" w:hAnsi="Times New Roman" w:cs="Times New Roman"/>
          <w:bCs/>
          <w:sz w:val="24"/>
          <w:szCs w:val="24"/>
          <w:lang w:val="ro-RO"/>
        </w:rPr>
        <w:t>/</w:t>
      </w:r>
      <w:r w:rsidRPr="00350670">
        <w:rPr>
          <w:rFonts w:ascii="Times New Roman" w:hAnsi="Times New Roman" w:cs="Times New Roman"/>
          <w:bCs/>
          <w:sz w:val="24"/>
          <w:szCs w:val="24"/>
          <w:lang w:val="ro-RO"/>
        </w:rPr>
        <w:t>2004 pri</w:t>
      </w:r>
      <w:r w:rsidR="00844CF7" w:rsidRPr="00350670">
        <w:rPr>
          <w:rFonts w:ascii="Times New Roman" w:hAnsi="Times New Roman" w:cs="Times New Roman"/>
          <w:bCs/>
          <w:sz w:val="24"/>
          <w:szCs w:val="24"/>
          <w:lang w:val="ro-RO"/>
        </w:rPr>
        <w:t>vind</w:t>
      </w:r>
      <w:r w:rsidRPr="00350670">
        <w:rPr>
          <w:rFonts w:ascii="Times New Roman" w:hAnsi="Times New Roman" w:cs="Times New Roman"/>
          <w:bCs/>
          <w:sz w:val="24"/>
          <w:szCs w:val="24"/>
          <w:lang w:val="ro-RO"/>
        </w:rPr>
        <w:t xml:space="preserve"> aprob</w:t>
      </w:r>
      <w:r w:rsidR="00844CF7" w:rsidRPr="00350670">
        <w:rPr>
          <w:rFonts w:ascii="Times New Roman" w:hAnsi="Times New Roman" w:cs="Times New Roman"/>
          <w:bCs/>
          <w:sz w:val="24"/>
          <w:szCs w:val="24"/>
          <w:lang w:val="ro-RO"/>
        </w:rPr>
        <w:t>area</w:t>
      </w:r>
      <w:r w:rsidRPr="00350670">
        <w:rPr>
          <w:rFonts w:ascii="Times New Roman" w:hAnsi="Times New Roman" w:cs="Times New Roman"/>
          <w:bCs/>
          <w:sz w:val="24"/>
          <w:szCs w:val="24"/>
          <w:lang w:val="ro-RO"/>
        </w:rPr>
        <w:t xml:space="preserve"> Regulamentul</w:t>
      </w:r>
      <w:r w:rsidR="00844CF7" w:rsidRPr="00350670">
        <w:rPr>
          <w:rFonts w:ascii="Times New Roman" w:hAnsi="Times New Roman" w:cs="Times New Roman"/>
          <w:bCs/>
          <w:sz w:val="24"/>
          <w:szCs w:val="24"/>
          <w:lang w:val="ro-RO"/>
        </w:rPr>
        <w:t>ui</w:t>
      </w:r>
      <w:r w:rsidRPr="00350670">
        <w:rPr>
          <w:rFonts w:ascii="Times New Roman" w:hAnsi="Times New Roman" w:cs="Times New Roman"/>
          <w:bCs/>
          <w:sz w:val="24"/>
          <w:szCs w:val="24"/>
          <w:lang w:val="ro-RO"/>
        </w:rPr>
        <w:t>-cadru privind structura organizatorică, atribuțiile, funcționarea şi dotarea comitetelor şi centrelor operative pentru situații de urgență</w:t>
      </w:r>
      <w:r w:rsidR="00844CF7" w:rsidRPr="00350670">
        <w:rPr>
          <w:rFonts w:ascii="Times New Roman" w:hAnsi="Times New Roman" w:cs="Times New Roman"/>
          <w:bCs/>
          <w:sz w:val="24"/>
          <w:szCs w:val="24"/>
          <w:lang w:val="ro-RO"/>
        </w:rPr>
        <w:t>, cu modificările ulterioare</w:t>
      </w:r>
      <w:r w:rsidR="00D50CA9" w:rsidRPr="00350670">
        <w:rPr>
          <w:rFonts w:ascii="Times New Roman" w:hAnsi="Times New Roman" w:cs="Times New Roman"/>
          <w:bCs/>
          <w:sz w:val="24"/>
          <w:szCs w:val="24"/>
          <w:lang w:val="ro-RO"/>
        </w:rPr>
        <w:t>;</w:t>
      </w:r>
    </w:p>
    <w:p w14:paraId="67F97160" w14:textId="6482EADE" w:rsidR="00820B44" w:rsidRPr="00350670" w:rsidRDefault="00844CF7" w:rsidP="00323860">
      <w:pPr>
        <w:pStyle w:val="Listparagraf"/>
        <w:numPr>
          <w:ilvl w:val="0"/>
          <w:numId w:val="272"/>
        </w:numPr>
        <w:spacing w:after="0"/>
        <w:ind w:left="720" w:hanging="720"/>
        <w:jc w:val="both"/>
        <w:rPr>
          <w:rFonts w:ascii="Times New Roman" w:hAnsi="Times New Roman" w:cs="Times New Roman"/>
          <w:bCs/>
          <w:sz w:val="24"/>
          <w:szCs w:val="24"/>
          <w:lang w:val="ro-RO"/>
        </w:rPr>
      </w:pPr>
      <w:r w:rsidRPr="00350670">
        <w:rPr>
          <w:rFonts w:ascii="Times New Roman" w:hAnsi="Times New Roman" w:cs="Times New Roman"/>
          <w:bCs/>
          <w:sz w:val="24"/>
          <w:szCs w:val="24"/>
          <w:lang w:val="ro-RO"/>
        </w:rPr>
        <w:t xml:space="preserve">Hotărârea Guvernului </w:t>
      </w:r>
      <w:r w:rsidR="00820B44" w:rsidRPr="00350670">
        <w:rPr>
          <w:rFonts w:ascii="Times New Roman" w:hAnsi="Times New Roman" w:cs="Times New Roman"/>
          <w:bCs/>
          <w:sz w:val="24"/>
          <w:szCs w:val="24"/>
          <w:lang w:val="ro-RO"/>
        </w:rPr>
        <w:t xml:space="preserve"> nr. 762</w:t>
      </w:r>
      <w:r w:rsidRPr="00350670">
        <w:rPr>
          <w:rFonts w:ascii="Times New Roman" w:hAnsi="Times New Roman" w:cs="Times New Roman"/>
          <w:bCs/>
          <w:sz w:val="24"/>
          <w:szCs w:val="24"/>
          <w:lang w:val="ro-RO"/>
        </w:rPr>
        <w:t>/</w:t>
      </w:r>
      <w:r w:rsidR="00820B44" w:rsidRPr="00350670">
        <w:rPr>
          <w:rFonts w:ascii="Times New Roman" w:hAnsi="Times New Roman" w:cs="Times New Roman"/>
          <w:bCs/>
          <w:sz w:val="24"/>
          <w:szCs w:val="24"/>
          <w:lang w:val="ro-RO"/>
        </w:rPr>
        <w:t>2008 pentru aprobarea Strategiei naționale de prevenire a situațiilor de urgență</w:t>
      </w:r>
      <w:r w:rsidR="00D50CA9" w:rsidRPr="00350670">
        <w:rPr>
          <w:rFonts w:ascii="Times New Roman" w:hAnsi="Times New Roman" w:cs="Times New Roman"/>
          <w:bCs/>
          <w:sz w:val="24"/>
          <w:szCs w:val="24"/>
          <w:lang w:val="ro-RO"/>
        </w:rPr>
        <w:t>;</w:t>
      </w:r>
    </w:p>
    <w:p w14:paraId="677F7086" w14:textId="159BB6B5" w:rsidR="00820B44" w:rsidRPr="00350670" w:rsidRDefault="003E50BC" w:rsidP="00323860">
      <w:pPr>
        <w:pStyle w:val="Listparagraf"/>
        <w:numPr>
          <w:ilvl w:val="0"/>
          <w:numId w:val="272"/>
        </w:numPr>
        <w:spacing w:after="0"/>
        <w:ind w:left="720" w:hanging="720"/>
        <w:jc w:val="both"/>
        <w:rPr>
          <w:rFonts w:ascii="Times New Roman" w:hAnsi="Times New Roman" w:cs="Times New Roman"/>
          <w:bCs/>
          <w:sz w:val="24"/>
          <w:szCs w:val="24"/>
          <w:lang w:val="ro-RO"/>
        </w:rPr>
      </w:pPr>
      <w:r w:rsidRPr="00350670">
        <w:rPr>
          <w:rFonts w:ascii="Times New Roman" w:hAnsi="Times New Roman" w:cs="Times New Roman"/>
          <w:bCs/>
          <w:sz w:val="24"/>
          <w:szCs w:val="24"/>
          <w:lang w:val="ro-RO"/>
        </w:rPr>
        <w:lastRenderedPageBreak/>
        <w:t>Hotărârea Guvernului  nr.</w:t>
      </w:r>
      <w:r w:rsidR="00820B44" w:rsidRPr="00350670">
        <w:rPr>
          <w:rFonts w:ascii="Times New Roman" w:hAnsi="Times New Roman" w:cs="Times New Roman"/>
          <w:bCs/>
          <w:sz w:val="24"/>
          <w:szCs w:val="24"/>
          <w:lang w:val="ro-RO"/>
        </w:rPr>
        <w:t xml:space="preserve"> </w:t>
      </w:r>
      <w:r w:rsidRPr="00350670">
        <w:rPr>
          <w:rFonts w:ascii="Times New Roman" w:hAnsi="Times New Roman" w:cs="Times New Roman"/>
          <w:bCs/>
          <w:sz w:val="24"/>
          <w:szCs w:val="24"/>
          <w:lang w:val="ro-RO"/>
        </w:rPr>
        <w:t>46/2023 privind organizarea, funcţionarea şi repartizarea numărului de posturi pentru Garda Forestieră Naţională şi gărzile forestiere</w:t>
      </w:r>
      <w:r w:rsidR="00D50CA9" w:rsidRPr="00350670">
        <w:rPr>
          <w:rFonts w:ascii="Times New Roman" w:hAnsi="Times New Roman" w:cs="Times New Roman"/>
          <w:bCs/>
          <w:sz w:val="24"/>
          <w:szCs w:val="24"/>
          <w:lang w:val="ro-RO"/>
        </w:rPr>
        <w:t>, cu modificările ulterioare;</w:t>
      </w:r>
      <w:r w:rsidRPr="00350670" w:rsidDel="003E50BC">
        <w:rPr>
          <w:rFonts w:ascii="Times New Roman" w:hAnsi="Times New Roman" w:cs="Times New Roman"/>
          <w:bCs/>
          <w:sz w:val="24"/>
          <w:szCs w:val="24"/>
          <w:lang w:val="ro-RO"/>
        </w:rPr>
        <w:t xml:space="preserve"> </w:t>
      </w:r>
    </w:p>
    <w:p w14:paraId="4734CBEC" w14:textId="0E423A89" w:rsidR="00820B44" w:rsidRPr="00350670" w:rsidRDefault="00820B44" w:rsidP="00323860">
      <w:pPr>
        <w:pStyle w:val="Listparagraf"/>
        <w:numPr>
          <w:ilvl w:val="0"/>
          <w:numId w:val="272"/>
        </w:numPr>
        <w:spacing w:after="0"/>
        <w:ind w:left="720" w:hanging="720"/>
        <w:jc w:val="both"/>
        <w:rPr>
          <w:rFonts w:ascii="Times New Roman" w:hAnsi="Times New Roman" w:cs="Times New Roman"/>
          <w:bCs/>
          <w:sz w:val="24"/>
          <w:szCs w:val="24"/>
          <w:lang w:val="ro-RO"/>
        </w:rPr>
      </w:pPr>
      <w:r w:rsidRPr="00350670">
        <w:rPr>
          <w:rFonts w:ascii="Times New Roman" w:hAnsi="Times New Roman" w:cs="Times New Roman"/>
          <w:bCs/>
          <w:sz w:val="24"/>
          <w:szCs w:val="24"/>
          <w:lang w:val="ro-RO"/>
        </w:rPr>
        <w:t xml:space="preserve">Ordinul </w:t>
      </w:r>
      <w:r w:rsidR="003E50BC" w:rsidRPr="00350670">
        <w:rPr>
          <w:rFonts w:ascii="Times New Roman" w:hAnsi="Times New Roman" w:cs="Times New Roman"/>
          <w:bCs/>
          <w:sz w:val="24"/>
          <w:szCs w:val="24"/>
          <w:lang w:val="ro-RO"/>
        </w:rPr>
        <w:t>ministrului apelor, pădurilor și protecției mediului</w:t>
      </w:r>
      <w:r w:rsidRPr="00350670">
        <w:rPr>
          <w:rFonts w:ascii="Times New Roman" w:hAnsi="Times New Roman" w:cs="Times New Roman"/>
          <w:bCs/>
          <w:sz w:val="24"/>
          <w:szCs w:val="24"/>
          <w:lang w:val="ro-RO"/>
        </w:rPr>
        <w:t xml:space="preserve"> nr. 1654/2000 privind aprobarea Normelor de prevenire și stingere a incendiilor din fondul forestier</w:t>
      </w:r>
      <w:r w:rsidR="00EE5AFE" w:rsidRPr="00350670">
        <w:rPr>
          <w:rFonts w:ascii="Times New Roman" w:hAnsi="Times New Roman" w:cs="Times New Roman"/>
          <w:bCs/>
          <w:sz w:val="24"/>
          <w:szCs w:val="24"/>
          <w:lang w:val="ro-RO"/>
        </w:rPr>
        <w:t>;</w:t>
      </w:r>
    </w:p>
    <w:p w14:paraId="4F7FED35" w14:textId="41AAFC56" w:rsidR="00820B44" w:rsidRPr="00350670" w:rsidRDefault="00820B44" w:rsidP="00323860">
      <w:pPr>
        <w:pStyle w:val="Listparagraf"/>
        <w:numPr>
          <w:ilvl w:val="0"/>
          <w:numId w:val="272"/>
        </w:numPr>
        <w:spacing w:after="0"/>
        <w:ind w:left="720" w:hanging="720"/>
        <w:jc w:val="both"/>
        <w:rPr>
          <w:rFonts w:ascii="Times New Roman" w:hAnsi="Times New Roman" w:cs="Times New Roman"/>
          <w:bCs/>
          <w:sz w:val="24"/>
          <w:szCs w:val="24"/>
          <w:lang w:val="ro-RO"/>
        </w:rPr>
      </w:pPr>
      <w:r w:rsidRPr="00350670">
        <w:rPr>
          <w:rFonts w:ascii="Times New Roman" w:hAnsi="Times New Roman" w:cs="Times New Roman"/>
          <w:bCs/>
          <w:sz w:val="24"/>
          <w:szCs w:val="24"/>
          <w:lang w:val="ro-RO"/>
        </w:rPr>
        <w:t xml:space="preserve">Ordinul </w:t>
      </w:r>
      <w:r w:rsidR="004E33B6" w:rsidRPr="00350670">
        <w:rPr>
          <w:rFonts w:ascii="Times New Roman" w:hAnsi="Times New Roman" w:cs="Times New Roman"/>
          <w:bCs/>
          <w:sz w:val="24"/>
          <w:szCs w:val="24"/>
          <w:lang w:val="ro-RO"/>
        </w:rPr>
        <w:t xml:space="preserve">ministrului agriculturii, alimentației și pădurilor </w:t>
      </w:r>
      <w:r w:rsidRPr="00350670">
        <w:rPr>
          <w:rFonts w:ascii="Times New Roman" w:hAnsi="Times New Roman" w:cs="Times New Roman"/>
          <w:bCs/>
          <w:sz w:val="24"/>
          <w:szCs w:val="24"/>
          <w:lang w:val="ro-RO"/>
        </w:rPr>
        <w:t xml:space="preserve">nr. 651/2002 pentru aprobarea clasificării </w:t>
      </w:r>
      <w:r w:rsidR="004E33B6" w:rsidRPr="00350670">
        <w:rPr>
          <w:rFonts w:ascii="Times New Roman" w:hAnsi="Times New Roman" w:cs="Times New Roman"/>
          <w:bCs/>
          <w:sz w:val="24"/>
          <w:szCs w:val="24"/>
          <w:lang w:val="ro-RO"/>
        </w:rPr>
        <w:t xml:space="preserve">teritoriului </w:t>
      </w:r>
      <w:r w:rsidRPr="00350670">
        <w:rPr>
          <w:rFonts w:ascii="Times New Roman" w:hAnsi="Times New Roman" w:cs="Times New Roman"/>
          <w:bCs/>
          <w:sz w:val="24"/>
          <w:szCs w:val="24"/>
          <w:lang w:val="ro-RO"/>
        </w:rPr>
        <w:t xml:space="preserve">național în funcție de gradul riscului producerii incendiilor de pădure, ținând seama de criteriile stabilite în Regulamentul Consiliului nr. 2.158/92/CEE </w:t>
      </w:r>
      <w:r w:rsidR="004E33B6" w:rsidRPr="00350670">
        <w:rPr>
          <w:rFonts w:ascii="Times New Roman" w:hAnsi="Times New Roman" w:cs="Times New Roman"/>
          <w:bCs/>
          <w:sz w:val="24"/>
          <w:szCs w:val="24"/>
          <w:lang w:val="ro-RO"/>
        </w:rPr>
        <w:t xml:space="preserve">din 23 iulie 1992 privind protecția pădurilor din Comunitate împotriva incendiilor </w:t>
      </w:r>
      <w:r w:rsidRPr="00350670">
        <w:rPr>
          <w:rFonts w:ascii="Times New Roman" w:hAnsi="Times New Roman" w:cs="Times New Roman"/>
          <w:bCs/>
          <w:sz w:val="24"/>
          <w:szCs w:val="24"/>
          <w:lang w:val="ro-RO"/>
        </w:rPr>
        <w:t>și pe baza Studiului pentru zonarea teritoriului țării în funcție de gradul de risc de incendiu al fondului forestier, conform căruia teritoriul României este clasificat în categoria cu risc scăzut de producere a incendiilor de pădure</w:t>
      </w:r>
      <w:r w:rsidR="00EE5AFE" w:rsidRPr="00350670">
        <w:rPr>
          <w:rFonts w:ascii="Times New Roman" w:hAnsi="Times New Roman" w:cs="Times New Roman"/>
          <w:bCs/>
          <w:sz w:val="24"/>
          <w:szCs w:val="24"/>
          <w:lang w:val="ro-RO"/>
        </w:rPr>
        <w:t>;</w:t>
      </w:r>
    </w:p>
    <w:p w14:paraId="79BBE73D" w14:textId="12A7149E" w:rsidR="00820B44" w:rsidRPr="00350670" w:rsidRDefault="00820B44" w:rsidP="00323860">
      <w:pPr>
        <w:pStyle w:val="Listparagraf"/>
        <w:numPr>
          <w:ilvl w:val="0"/>
          <w:numId w:val="272"/>
        </w:numPr>
        <w:spacing w:after="0"/>
        <w:ind w:left="720" w:hanging="720"/>
        <w:jc w:val="both"/>
        <w:rPr>
          <w:rFonts w:ascii="Times New Roman" w:hAnsi="Times New Roman" w:cs="Times New Roman"/>
          <w:bCs/>
          <w:sz w:val="24"/>
          <w:szCs w:val="24"/>
          <w:lang w:val="ro-RO"/>
        </w:rPr>
      </w:pPr>
      <w:r w:rsidRPr="00350670">
        <w:rPr>
          <w:rFonts w:ascii="Times New Roman" w:hAnsi="Times New Roman" w:cs="Times New Roman"/>
          <w:bCs/>
          <w:sz w:val="24"/>
          <w:szCs w:val="24"/>
          <w:lang w:val="ro-RO"/>
        </w:rPr>
        <w:t xml:space="preserve">Ordinul </w:t>
      </w:r>
      <w:r w:rsidR="00ED2490" w:rsidRPr="00350670">
        <w:rPr>
          <w:rFonts w:ascii="Times New Roman" w:hAnsi="Times New Roman" w:cs="Times New Roman"/>
          <w:bCs/>
          <w:sz w:val="24"/>
          <w:szCs w:val="24"/>
          <w:lang w:val="ro-RO"/>
        </w:rPr>
        <w:t xml:space="preserve">ministrului internelor şi reformei administrative şi ministrului agriculturii şi dezvoltării rurale </w:t>
      </w:r>
      <w:r w:rsidRPr="00350670">
        <w:rPr>
          <w:rFonts w:ascii="Times New Roman" w:hAnsi="Times New Roman" w:cs="Times New Roman"/>
          <w:bCs/>
          <w:sz w:val="24"/>
          <w:szCs w:val="24"/>
          <w:lang w:val="ro-RO"/>
        </w:rPr>
        <w:t>nr. 605/</w:t>
      </w:r>
      <w:r w:rsidR="00ED2490" w:rsidRPr="00350670">
        <w:rPr>
          <w:rFonts w:ascii="Times New Roman" w:hAnsi="Times New Roman" w:cs="Times New Roman"/>
          <w:bCs/>
          <w:sz w:val="24"/>
          <w:szCs w:val="24"/>
          <w:lang w:val="ro-RO"/>
        </w:rPr>
        <w:t>579/</w:t>
      </w:r>
      <w:r w:rsidRPr="00350670">
        <w:rPr>
          <w:rFonts w:ascii="Times New Roman" w:hAnsi="Times New Roman" w:cs="Times New Roman"/>
          <w:bCs/>
          <w:sz w:val="24"/>
          <w:szCs w:val="24"/>
          <w:lang w:val="ro-RO"/>
        </w:rPr>
        <w:t>2008 pentru aprobarea Dispozițiilor generale de apărare împotriva incendiilor pe timpul utilizării focului deschis la arderea de miriști, vegetație uscată şi resturi vegetale</w:t>
      </w:r>
      <w:r w:rsidR="00EE5AFE" w:rsidRPr="00350670">
        <w:rPr>
          <w:rFonts w:ascii="Times New Roman" w:hAnsi="Times New Roman" w:cs="Times New Roman"/>
          <w:bCs/>
          <w:sz w:val="24"/>
          <w:szCs w:val="24"/>
          <w:lang w:val="ro-RO"/>
        </w:rPr>
        <w:t>;</w:t>
      </w:r>
    </w:p>
    <w:p w14:paraId="38A2F8F6" w14:textId="49A62AE4" w:rsidR="00820B44" w:rsidRPr="00350670" w:rsidRDefault="00820B44" w:rsidP="00323860">
      <w:pPr>
        <w:pStyle w:val="Listparagraf"/>
        <w:numPr>
          <w:ilvl w:val="0"/>
          <w:numId w:val="272"/>
        </w:numPr>
        <w:spacing w:after="0"/>
        <w:ind w:left="720" w:hanging="720"/>
        <w:jc w:val="both"/>
        <w:rPr>
          <w:rFonts w:ascii="Times New Roman" w:hAnsi="Times New Roman" w:cs="Times New Roman"/>
          <w:bCs/>
          <w:sz w:val="24"/>
          <w:szCs w:val="24"/>
          <w:lang w:val="ro-RO"/>
        </w:rPr>
      </w:pPr>
      <w:r w:rsidRPr="00350670">
        <w:rPr>
          <w:rFonts w:ascii="Times New Roman" w:hAnsi="Times New Roman" w:cs="Times New Roman"/>
          <w:bCs/>
          <w:sz w:val="24"/>
          <w:szCs w:val="24"/>
          <w:lang w:val="ro-RO"/>
        </w:rPr>
        <w:t xml:space="preserve">Ordinul </w:t>
      </w:r>
      <w:r w:rsidR="00ED2490" w:rsidRPr="00350670">
        <w:rPr>
          <w:rFonts w:ascii="Times New Roman" w:hAnsi="Times New Roman" w:cs="Times New Roman"/>
          <w:bCs/>
          <w:sz w:val="24"/>
          <w:szCs w:val="24"/>
          <w:lang w:val="ro-RO"/>
        </w:rPr>
        <w:t xml:space="preserve">ministrului agriculturii, pădurilor şi dezvoltării rurale şi ministrului administraţiei şi internelor </w:t>
      </w:r>
      <w:r w:rsidRPr="00350670">
        <w:rPr>
          <w:rFonts w:ascii="Times New Roman" w:hAnsi="Times New Roman" w:cs="Times New Roman"/>
          <w:bCs/>
          <w:sz w:val="24"/>
          <w:szCs w:val="24"/>
          <w:lang w:val="ro-RO"/>
        </w:rPr>
        <w:t>nr. 1475/</w:t>
      </w:r>
      <w:r w:rsidR="00ED2490" w:rsidRPr="00350670">
        <w:rPr>
          <w:rFonts w:ascii="Times New Roman" w:hAnsi="Times New Roman" w:cs="Times New Roman"/>
          <w:bCs/>
          <w:sz w:val="24"/>
          <w:szCs w:val="24"/>
          <w:lang w:val="ro-RO"/>
        </w:rPr>
        <w:t>551/</w:t>
      </w:r>
      <w:r w:rsidRPr="00350670">
        <w:rPr>
          <w:rFonts w:ascii="Times New Roman" w:hAnsi="Times New Roman" w:cs="Times New Roman"/>
          <w:bCs/>
          <w:sz w:val="24"/>
          <w:szCs w:val="24"/>
          <w:lang w:val="ro-RO"/>
        </w:rPr>
        <w:t xml:space="preserve">2006 </w:t>
      </w:r>
      <w:r w:rsidR="00ED2490" w:rsidRPr="00350670">
        <w:rPr>
          <w:rFonts w:ascii="Times New Roman" w:hAnsi="Times New Roman" w:cs="Times New Roman"/>
          <w:bCs/>
          <w:sz w:val="24"/>
          <w:szCs w:val="24"/>
          <w:lang w:val="ro-RO"/>
        </w:rPr>
        <w:t>pentru aprobarea Regulamentului privind monitorizarea şi gestionarea riscurilor cauzate de căderile de grindină şi secetă severă, a Regulamentului privind gestionarea situaţiilor de urgenţă în domeniul fitosanitar - invazii ale agenţilor de dăunare şi contaminarea culturilor agricole cu produse de uz fitosanitar şi a Regulamentului privind gestionarea situaţiilor de urgenţă ca urmare a incendiilor de pădure</w:t>
      </w:r>
      <w:r w:rsidR="00EE5AFE" w:rsidRPr="00350670">
        <w:rPr>
          <w:rFonts w:ascii="Times New Roman" w:hAnsi="Times New Roman" w:cs="Times New Roman"/>
          <w:bCs/>
          <w:sz w:val="24"/>
          <w:szCs w:val="24"/>
          <w:lang w:val="ro-RO"/>
        </w:rPr>
        <w:t>;</w:t>
      </w:r>
    </w:p>
    <w:p w14:paraId="5F35BB20" w14:textId="56A59B08" w:rsidR="00820B44" w:rsidRPr="00350670" w:rsidRDefault="00820B44" w:rsidP="00323860">
      <w:pPr>
        <w:pStyle w:val="Listparagraf"/>
        <w:numPr>
          <w:ilvl w:val="0"/>
          <w:numId w:val="272"/>
        </w:numPr>
        <w:spacing w:after="0"/>
        <w:ind w:left="720" w:hanging="720"/>
        <w:jc w:val="both"/>
        <w:rPr>
          <w:rFonts w:ascii="Times New Roman" w:hAnsi="Times New Roman" w:cs="Times New Roman"/>
          <w:bCs/>
          <w:sz w:val="24"/>
          <w:szCs w:val="24"/>
          <w:lang w:val="ro-RO"/>
        </w:rPr>
      </w:pPr>
      <w:r w:rsidRPr="00350670">
        <w:rPr>
          <w:rFonts w:ascii="Times New Roman" w:hAnsi="Times New Roman" w:cs="Times New Roman"/>
          <w:bCs/>
          <w:sz w:val="24"/>
          <w:szCs w:val="24"/>
          <w:lang w:val="ro-RO"/>
        </w:rPr>
        <w:t xml:space="preserve">Ordinul </w:t>
      </w:r>
      <w:r w:rsidR="002A29F1" w:rsidRPr="00350670">
        <w:rPr>
          <w:rFonts w:ascii="Times New Roman" w:hAnsi="Times New Roman" w:cs="Times New Roman"/>
          <w:bCs/>
          <w:sz w:val="24"/>
          <w:szCs w:val="24"/>
          <w:lang w:val="ro-RO"/>
        </w:rPr>
        <w:t xml:space="preserve">ministrului administraţiei şi internelor </w:t>
      </w:r>
      <w:r w:rsidRPr="00350670">
        <w:rPr>
          <w:rFonts w:ascii="Times New Roman" w:hAnsi="Times New Roman" w:cs="Times New Roman"/>
          <w:bCs/>
          <w:sz w:val="24"/>
          <w:szCs w:val="24"/>
          <w:lang w:val="ro-RO"/>
        </w:rPr>
        <w:t>nr. 163</w:t>
      </w:r>
      <w:r w:rsidR="002A29F1" w:rsidRPr="00350670">
        <w:rPr>
          <w:rFonts w:ascii="Times New Roman" w:hAnsi="Times New Roman" w:cs="Times New Roman"/>
          <w:bCs/>
          <w:sz w:val="24"/>
          <w:szCs w:val="24"/>
          <w:lang w:val="ro-RO"/>
        </w:rPr>
        <w:t>/</w:t>
      </w:r>
      <w:r w:rsidRPr="00350670">
        <w:rPr>
          <w:rFonts w:ascii="Times New Roman" w:hAnsi="Times New Roman" w:cs="Times New Roman"/>
          <w:bCs/>
          <w:sz w:val="24"/>
          <w:szCs w:val="24"/>
          <w:lang w:val="ro-RO"/>
        </w:rPr>
        <w:t>2007 pentru aprobarea Normelor generale de apărare împotriva incendiilor</w:t>
      </w:r>
    </w:p>
    <w:p w14:paraId="2B589896" w14:textId="614C9325" w:rsidR="00820B44" w:rsidRPr="00350670" w:rsidRDefault="00820B44" w:rsidP="00323860">
      <w:pPr>
        <w:pStyle w:val="Listparagraf"/>
        <w:numPr>
          <w:ilvl w:val="0"/>
          <w:numId w:val="272"/>
        </w:numPr>
        <w:spacing w:after="0"/>
        <w:ind w:left="720" w:hanging="720"/>
        <w:jc w:val="both"/>
        <w:rPr>
          <w:rFonts w:ascii="Times New Roman" w:hAnsi="Times New Roman" w:cs="Times New Roman"/>
          <w:bCs/>
          <w:sz w:val="24"/>
          <w:szCs w:val="24"/>
          <w:lang w:val="ro-RO"/>
        </w:rPr>
      </w:pPr>
      <w:r w:rsidRPr="00350670">
        <w:rPr>
          <w:rFonts w:ascii="Times New Roman" w:hAnsi="Times New Roman" w:cs="Times New Roman"/>
          <w:bCs/>
          <w:sz w:val="24"/>
          <w:szCs w:val="24"/>
          <w:lang w:val="ro-RO"/>
        </w:rPr>
        <w:t xml:space="preserve">Ordinul </w:t>
      </w:r>
      <w:r w:rsidR="002A29F1" w:rsidRPr="00350670">
        <w:rPr>
          <w:rFonts w:ascii="Times New Roman" w:hAnsi="Times New Roman" w:cs="Times New Roman"/>
          <w:bCs/>
          <w:sz w:val="24"/>
          <w:szCs w:val="24"/>
          <w:lang w:val="ro-RO"/>
        </w:rPr>
        <w:t xml:space="preserve">ministrului mediului, apelor şi pădurilor </w:t>
      </w:r>
      <w:r w:rsidRPr="00350670">
        <w:rPr>
          <w:rFonts w:ascii="Times New Roman" w:hAnsi="Times New Roman" w:cs="Times New Roman"/>
          <w:bCs/>
          <w:sz w:val="24"/>
          <w:szCs w:val="24"/>
          <w:lang w:val="ro-RO"/>
        </w:rPr>
        <w:t>nr. 456</w:t>
      </w:r>
      <w:r w:rsidR="002A29F1" w:rsidRPr="00350670">
        <w:rPr>
          <w:rFonts w:ascii="Times New Roman" w:hAnsi="Times New Roman" w:cs="Times New Roman"/>
          <w:bCs/>
          <w:sz w:val="24"/>
          <w:szCs w:val="24"/>
          <w:lang w:val="ro-RO"/>
        </w:rPr>
        <w:t>/2016</w:t>
      </w:r>
      <w:r w:rsidRPr="00350670">
        <w:rPr>
          <w:rFonts w:ascii="Times New Roman" w:hAnsi="Times New Roman" w:cs="Times New Roman"/>
          <w:bCs/>
          <w:sz w:val="24"/>
          <w:szCs w:val="24"/>
          <w:lang w:val="ro-RO"/>
        </w:rPr>
        <w:t xml:space="preserve"> privind aprobarea Regulamentului de organizare si funcționare al Gărzilor forestiere</w:t>
      </w:r>
    </w:p>
    <w:p w14:paraId="00E283CB" w14:textId="6265EF3D" w:rsidR="00820B44" w:rsidRPr="00350670" w:rsidRDefault="00820B44" w:rsidP="00323860">
      <w:pPr>
        <w:pStyle w:val="Listparagraf"/>
        <w:numPr>
          <w:ilvl w:val="0"/>
          <w:numId w:val="272"/>
        </w:numPr>
        <w:spacing w:after="0"/>
        <w:ind w:left="720" w:hanging="720"/>
        <w:jc w:val="both"/>
        <w:rPr>
          <w:rFonts w:ascii="Times New Roman" w:hAnsi="Times New Roman" w:cs="Times New Roman"/>
          <w:bCs/>
          <w:sz w:val="24"/>
          <w:szCs w:val="24"/>
          <w:lang w:val="ro-RO"/>
        </w:rPr>
      </w:pPr>
      <w:r w:rsidRPr="00350670">
        <w:rPr>
          <w:rFonts w:ascii="Times New Roman" w:hAnsi="Times New Roman" w:cs="Times New Roman"/>
          <w:bCs/>
          <w:sz w:val="24"/>
          <w:szCs w:val="24"/>
          <w:lang w:val="ro-RO"/>
        </w:rPr>
        <w:t xml:space="preserve">Ordinul </w:t>
      </w:r>
      <w:r w:rsidR="002A29F1" w:rsidRPr="00350670">
        <w:rPr>
          <w:rFonts w:ascii="Times New Roman" w:hAnsi="Times New Roman" w:cs="Times New Roman"/>
          <w:bCs/>
          <w:sz w:val="24"/>
          <w:szCs w:val="24"/>
          <w:lang w:val="ro-RO"/>
        </w:rPr>
        <w:t xml:space="preserve">ministrului mediului și pădurilor </w:t>
      </w:r>
      <w:r w:rsidRPr="00350670">
        <w:rPr>
          <w:rFonts w:ascii="Times New Roman" w:hAnsi="Times New Roman" w:cs="Times New Roman"/>
          <w:bCs/>
          <w:sz w:val="24"/>
          <w:szCs w:val="24"/>
          <w:lang w:val="ro-RO"/>
        </w:rPr>
        <w:t>nr. 2579</w:t>
      </w:r>
      <w:r w:rsidR="002A29F1" w:rsidRPr="00350670">
        <w:rPr>
          <w:rFonts w:ascii="Times New Roman" w:hAnsi="Times New Roman" w:cs="Times New Roman"/>
          <w:bCs/>
          <w:sz w:val="24"/>
          <w:szCs w:val="24"/>
          <w:lang w:val="ro-RO"/>
        </w:rPr>
        <w:t>/</w:t>
      </w:r>
      <w:r w:rsidRPr="00350670">
        <w:rPr>
          <w:rFonts w:ascii="Times New Roman" w:hAnsi="Times New Roman" w:cs="Times New Roman"/>
          <w:bCs/>
          <w:sz w:val="24"/>
          <w:szCs w:val="24"/>
          <w:lang w:val="ro-RO"/>
        </w:rPr>
        <w:t>2012 pentru aprobarea fluxului informațional-decizional de avertizare-alarmare în cazul producerii unor situații de urgență generate de riscurile specifice Ministerului Mediului și Pădurilor</w:t>
      </w:r>
    </w:p>
    <w:p w14:paraId="0CE6B94C" w14:textId="099D3D52" w:rsidR="00820B44" w:rsidRPr="00350670" w:rsidRDefault="00820B44" w:rsidP="00323860">
      <w:pPr>
        <w:pStyle w:val="Listparagraf"/>
        <w:numPr>
          <w:ilvl w:val="0"/>
          <w:numId w:val="272"/>
        </w:numPr>
        <w:spacing w:after="0"/>
        <w:ind w:left="720" w:hanging="720"/>
        <w:jc w:val="both"/>
        <w:rPr>
          <w:rFonts w:ascii="Times New Roman" w:hAnsi="Times New Roman" w:cs="Times New Roman"/>
          <w:bCs/>
          <w:sz w:val="24"/>
          <w:szCs w:val="24"/>
          <w:lang w:val="ro-RO"/>
        </w:rPr>
      </w:pPr>
      <w:r w:rsidRPr="00350670">
        <w:rPr>
          <w:rFonts w:ascii="Times New Roman" w:hAnsi="Times New Roman" w:cs="Times New Roman"/>
          <w:bCs/>
          <w:sz w:val="24"/>
          <w:szCs w:val="24"/>
          <w:lang w:val="ro-RO"/>
        </w:rPr>
        <w:t>Concepția Națională de răspuns în cazul incendiilor de pădure (Ministerul Afacerilor Interne, 2018)</w:t>
      </w:r>
    </w:p>
    <w:p w14:paraId="0A5F5515" w14:textId="66B008FD" w:rsidR="00820B44" w:rsidRPr="00350670" w:rsidRDefault="00820B44" w:rsidP="00323860">
      <w:pPr>
        <w:pStyle w:val="Listparagraf"/>
        <w:numPr>
          <w:ilvl w:val="0"/>
          <w:numId w:val="272"/>
        </w:numPr>
        <w:spacing w:after="0"/>
        <w:ind w:left="720" w:hanging="720"/>
        <w:jc w:val="both"/>
        <w:rPr>
          <w:rFonts w:ascii="Times New Roman" w:hAnsi="Times New Roman" w:cs="Times New Roman"/>
          <w:bCs/>
          <w:sz w:val="24"/>
          <w:szCs w:val="24"/>
          <w:lang w:val="ro-RO"/>
        </w:rPr>
      </w:pPr>
      <w:r w:rsidRPr="00350670">
        <w:rPr>
          <w:rFonts w:ascii="Times New Roman" w:hAnsi="Times New Roman" w:cs="Times New Roman"/>
          <w:bCs/>
          <w:sz w:val="24"/>
          <w:szCs w:val="24"/>
          <w:lang w:val="ro-RO"/>
        </w:rPr>
        <w:t>Planul Național de Management al Riscurilor la Dezastre, Comitetul Național pentru Situații de Urgență, 2020.</w:t>
      </w:r>
    </w:p>
    <w:p w14:paraId="064FB5A6" w14:textId="77777777" w:rsidR="00820B44" w:rsidRPr="00350670" w:rsidRDefault="00820B44" w:rsidP="00323860">
      <w:pPr>
        <w:ind w:firstLine="720"/>
        <w:jc w:val="both"/>
        <w:rPr>
          <w:rFonts w:ascii="Times New Roman" w:hAnsi="Times New Roman" w:cs="Times New Roman"/>
          <w:bCs/>
          <w:sz w:val="24"/>
          <w:szCs w:val="24"/>
          <w:lang w:val="ro-RO"/>
        </w:rPr>
      </w:pPr>
      <w:r w:rsidRPr="00350670">
        <w:rPr>
          <w:rFonts w:ascii="Times New Roman" w:hAnsi="Times New Roman" w:cs="Times New Roman"/>
          <w:bCs/>
          <w:sz w:val="24"/>
          <w:szCs w:val="24"/>
          <w:lang w:val="ro-RO"/>
        </w:rPr>
        <w:t>Totodată trebuie avută în vedere Strategia UE privind pădurile pentru 2030, publicată în iulie 2021, care propune acțiuni concrete pentru îmbunătățirea cantității și calității pădurilor în UE și a consolida protejarea, refacerea și reziliența acestora. Aceasta vizează adaptarea pădurilor Europei la noile condiții, la extremele climatice și la incertitudinile generate de schimbările climatice.</w:t>
      </w:r>
    </w:p>
    <w:p w14:paraId="10D0FE03" w14:textId="77777777" w:rsidR="00357956" w:rsidRPr="00350670" w:rsidRDefault="00820B44" w:rsidP="00323860">
      <w:pPr>
        <w:ind w:firstLine="720"/>
        <w:jc w:val="both"/>
        <w:rPr>
          <w:rFonts w:ascii="Times New Roman" w:hAnsi="Times New Roman" w:cs="Times New Roman"/>
          <w:bCs/>
          <w:sz w:val="24"/>
          <w:szCs w:val="24"/>
          <w:lang w:val="ro-RO"/>
        </w:rPr>
      </w:pPr>
      <w:r w:rsidRPr="00350670">
        <w:rPr>
          <w:rFonts w:ascii="Times New Roman" w:hAnsi="Times New Roman" w:cs="Times New Roman"/>
          <w:bCs/>
          <w:sz w:val="24"/>
          <w:szCs w:val="24"/>
          <w:lang w:val="ro-RO"/>
        </w:rPr>
        <w:t xml:space="preserve">Din punctul de vedere al reglementărilor legislativ-juridice, România a făcut pași importanți în ultimii ani în sensul creșterii nivelului de pregătire, prevenire și coordonare a autorităților responsabile cu gestionarea acestui tip de risc. Astfel, în anul 2016 a fost adoptată </w:t>
      </w:r>
      <w:r w:rsidRPr="00350670">
        <w:rPr>
          <w:rFonts w:ascii="Times New Roman" w:hAnsi="Times New Roman" w:cs="Times New Roman"/>
          <w:bCs/>
          <w:iCs/>
          <w:sz w:val="24"/>
          <w:szCs w:val="24"/>
          <w:lang w:val="ro-RO"/>
        </w:rPr>
        <w:t xml:space="preserve">Hotărârea </w:t>
      </w:r>
      <w:r w:rsidR="002A29F1" w:rsidRPr="00350670">
        <w:rPr>
          <w:rFonts w:ascii="Times New Roman" w:hAnsi="Times New Roman" w:cs="Times New Roman"/>
          <w:bCs/>
          <w:iCs/>
          <w:sz w:val="24"/>
          <w:szCs w:val="24"/>
          <w:lang w:val="ro-RO"/>
        </w:rPr>
        <w:t xml:space="preserve">Guvernului </w:t>
      </w:r>
      <w:r w:rsidRPr="00350670">
        <w:rPr>
          <w:rFonts w:ascii="Times New Roman" w:hAnsi="Times New Roman" w:cs="Times New Roman"/>
          <w:bCs/>
          <w:iCs/>
          <w:sz w:val="24"/>
          <w:szCs w:val="24"/>
          <w:lang w:val="ro-RO"/>
        </w:rPr>
        <w:t>nr. 557</w:t>
      </w:r>
      <w:r w:rsidR="002A29F1" w:rsidRPr="00350670">
        <w:rPr>
          <w:rFonts w:ascii="Times New Roman" w:hAnsi="Times New Roman" w:cs="Times New Roman"/>
          <w:bCs/>
          <w:iCs/>
          <w:sz w:val="24"/>
          <w:szCs w:val="24"/>
          <w:lang w:val="ro-RO"/>
        </w:rPr>
        <w:t>/2016, cu modificările și completările ulterioare,</w:t>
      </w:r>
      <w:r w:rsidRPr="00350670">
        <w:rPr>
          <w:rFonts w:ascii="Times New Roman" w:hAnsi="Times New Roman" w:cs="Times New Roman"/>
          <w:bCs/>
          <w:iCs/>
          <w:sz w:val="24"/>
          <w:szCs w:val="24"/>
          <w:lang w:val="ro-RO"/>
        </w:rPr>
        <w:t xml:space="preserve"> </w:t>
      </w:r>
      <w:r w:rsidRPr="00350670">
        <w:rPr>
          <w:rFonts w:ascii="Times New Roman" w:hAnsi="Times New Roman" w:cs="Times New Roman"/>
          <w:bCs/>
          <w:sz w:val="24"/>
          <w:szCs w:val="24"/>
          <w:lang w:val="ro-RO"/>
        </w:rPr>
        <w:t xml:space="preserve">în care sunt desemnate autoritățile responsabile pentru 24 de tipuri de risc identificate în România. Conform acestei Hotărâri, riscul principal de incendii de vegetație cuprinde trei riscuri asociate, primul dintre ele fiind incendiile din fondul forestier. Pentru acest risc asociat, autoritatea centrală responsabilă cu rol principal stabilită este MMAP, iar cu rol secundar MAI. Structurile MAI, împreună cu MMAP, </w:t>
      </w:r>
      <w:r w:rsidR="002A29F1" w:rsidRPr="00350670">
        <w:rPr>
          <w:rFonts w:ascii="Times New Roman" w:hAnsi="Times New Roman" w:cs="Times New Roman"/>
          <w:bCs/>
          <w:sz w:val="24"/>
          <w:szCs w:val="24"/>
          <w:lang w:val="ro-RO"/>
        </w:rPr>
        <w:t>MDLPA</w:t>
      </w:r>
      <w:r w:rsidRPr="00350670">
        <w:rPr>
          <w:rFonts w:ascii="Times New Roman" w:hAnsi="Times New Roman" w:cs="Times New Roman"/>
          <w:bCs/>
          <w:sz w:val="24"/>
          <w:szCs w:val="24"/>
          <w:lang w:val="ro-RO"/>
        </w:rPr>
        <w:t xml:space="preserve"> și MEC desfășoară activități pentru prevenirea incendiilor de pădure, iar MAI asigură coordonarea operațională pe timpul intervențiilor. Structurile MAI asigură misiuni de sprijin împreună cu </w:t>
      </w:r>
      <w:r w:rsidR="002A29F1" w:rsidRPr="00350670">
        <w:rPr>
          <w:rFonts w:ascii="Times New Roman" w:hAnsi="Times New Roman" w:cs="Times New Roman"/>
          <w:bCs/>
          <w:sz w:val="24"/>
          <w:szCs w:val="24"/>
          <w:lang w:val="ro-RO"/>
        </w:rPr>
        <w:t>MApN</w:t>
      </w:r>
      <w:r w:rsidRPr="00350670">
        <w:rPr>
          <w:rFonts w:ascii="Times New Roman" w:hAnsi="Times New Roman" w:cs="Times New Roman"/>
          <w:bCs/>
          <w:sz w:val="24"/>
          <w:szCs w:val="24"/>
          <w:lang w:val="ro-RO"/>
        </w:rPr>
        <w:t xml:space="preserve">, autoritățile administrației publice locale și alte organizații și structuri. Investigarea și evaluarea măsurilor în urma incendiilor de pădure se realizează de structuri ale MAI, MMAP și Ministerul Public (MP), precum și autorități </w:t>
      </w:r>
      <w:r w:rsidRPr="00350670">
        <w:rPr>
          <w:rFonts w:ascii="Times New Roman" w:hAnsi="Times New Roman" w:cs="Times New Roman"/>
          <w:bCs/>
          <w:sz w:val="24"/>
          <w:szCs w:val="24"/>
          <w:lang w:val="ro-RO"/>
        </w:rPr>
        <w:lastRenderedPageBreak/>
        <w:t>ale administrației publice locale, iar restabilirea stării de normalitate este atributul MMAP, al deținătorilor și administratorilor terenurilor forestiere, precum și autorităților administrației publice locale.</w:t>
      </w:r>
    </w:p>
    <w:p w14:paraId="669AFE94" w14:textId="32E831F3" w:rsidR="00820B44" w:rsidRPr="00350670" w:rsidRDefault="00820B44" w:rsidP="00323860">
      <w:pPr>
        <w:ind w:firstLine="720"/>
        <w:jc w:val="both"/>
        <w:rPr>
          <w:rFonts w:ascii="Times New Roman" w:hAnsi="Times New Roman" w:cs="Times New Roman"/>
          <w:bCs/>
          <w:sz w:val="24"/>
          <w:szCs w:val="24"/>
          <w:lang w:val="ro-RO"/>
        </w:rPr>
      </w:pPr>
      <w:r w:rsidRPr="00350670">
        <w:rPr>
          <w:rFonts w:ascii="Times New Roman" w:hAnsi="Times New Roman" w:cs="Times New Roman"/>
          <w:bCs/>
          <w:sz w:val="24"/>
          <w:szCs w:val="24"/>
          <w:lang w:val="ro-RO"/>
        </w:rPr>
        <w:t xml:space="preserve">Un alt pas important îl constituie elaborarea </w:t>
      </w:r>
      <w:r w:rsidRPr="00350670">
        <w:rPr>
          <w:rFonts w:ascii="Times New Roman" w:hAnsi="Times New Roman" w:cs="Times New Roman"/>
          <w:bCs/>
          <w:iCs/>
          <w:sz w:val="24"/>
          <w:szCs w:val="24"/>
          <w:lang w:val="ro-RO"/>
        </w:rPr>
        <w:t>Concepției Naționale de răspuns în caz de incendii de pădure</w:t>
      </w:r>
      <w:r w:rsidRPr="00350670">
        <w:rPr>
          <w:rFonts w:ascii="Times New Roman" w:hAnsi="Times New Roman" w:cs="Times New Roman"/>
          <w:bCs/>
          <w:i/>
          <w:iCs/>
          <w:sz w:val="24"/>
          <w:szCs w:val="24"/>
          <w:lang w:val="ro-RO"/>
        </w:rPr>
        <w:t xml:space="preserve"> </w:t>
      </w:r>
      <w:r w:rsidRPr="00350670">
        <w:rPr>
          <w:rFonts w:ascii="Times New Roman" w:hAnsi="Times New Roman" w:cs="Times New Roman"/>
          <w:bCs/>
          <w:sz w:val="24"/>
          <w:szCs w:val="24"/>
          <w:lang w:val="ro-RO"/>
        </w:rPr>
        <w:t>(Ministerul Afacerilor Interne, 2018), un document strategic menit să asigure concretizarea următoarelor cerințe:</w:t>
      </w:r>
    </w:p>
    <w:p w14:paraId="63255206" w14:textId="77777777" w:rsidR="00820B44" w:rsidRPr="00350670" w:rsidRDefault="00820B44" w:rsidP="00323860">
      <w:pPr>
        <w:numPr>
          <w:ilvl w:val="0"/>
          <w:numId w:val="78"/>
        </w:numPr>
        <w:spacing w:after="0" w:line="240" w:lineRule="auto"/>
        <w:ind w:hanging="720"/>
        <w:jc w:val="both"/>
        <w:rPr>
          <w:rFonts w:ascii="Times New Roman" w:hAnsi="Times New Roman" w:cs="Times New Roman"/>
          <w:bCs/>
          <w:sz w:val="24"/>
          <w:szCs w:val="24"/>
          <w:lang w:val="ro-RO"/>
        </w:rPr>
      </w:pPr>
      <w:r w:rsidRPr="00350670">
        <w:rPr>
          <w:rFonts w:ascii="Times New Roman" w:hAnsi="Times New Roman" w:cs="Times New Roman"/>
          <w:bCs/>
          <w:sz w:val="24"/>
          <w:szCs w:val="24"/>
          <w:lang w:val="ro-RO"/>
        </w:rPr>
        <w:t>consolidarea, dezvoltarea şi integrarea cunoştinţelor colective, capabilităţilor şi resurselor autorităţilor, instituţiilor şi organizaţiilor care compun Sistemul Naţional pentru Managementul Situaţiilor de Urgenţă (SNMSU);</w:t>
      </w:r>
    </w:p>
    <w:p w14:paraId="29C89D5A" w14:textId="77777777" w:rsidR="00820B44" w:rsidRPr="00350670" w:rsidRDefault="00820B44" w:rsidP="00323860">
      <w:pPr>
        <w:numPr>
          <w:ilvl w:val="0"/>
          <w:numId w:val="78"/>
        </w:numPr>
        <w:spacing w:after="0" w:line="240" w:lineRule="auto"/>
        <w:ind w:hanging="720"/>
        <w:jc w:val="both"/>
        <w:rPr>
          <w:rFonts w:ascii="Times New Roman" w:hAnsi="Times New Roman" w:cs="Times New Roman"/>
          <w:bCs/>
          <w:sz w:val="24"/>
          <w:szCs w:val="24"/>
          <w:lang w:val="ro-RO"/>
        </w:rPr>
      </w:pPr>
      <w:r w:rsidRPr="00350670">
        <w:rPr>
          <w:rFonts w:ascii="Times New Roman" w:hAnsi="Times New Roman" w:cs="Times New Roman"/>
          <w:bCs/>
          <w:sz w:val="24"/>
          <w:szCs w:val="24"/>
          <w:lang w:val="ro-RO"/>
        </w:rPr>
        <w:t>prezentarea modului de acţiune general al componentelor Comitetului Naţional pentru Situaţii Speciale de Urgenţă (CNSSU) pentru a realiza conducerea, coordonarea şi controlul resurselor umane şi materiale de care statul român şi comunităţile dispun în scopul protejării vieţii, proprietăţii şi mediului, limitarea şi înlăturarea efectelor provocate de manifestarea incendiilor de pădure şi revenirea la starea provizorie de normalitate</w:t>
      </w:r>
    </w:p>
    <w:p w14:paraId="10495220" w14:textId="77777777" w:rsidR="00820B44" w:rsidRPr="00350670" w:rsidRDefault="00820B44" w:rsidP="00323860">
      <w:pPr>
        <w:numPr>
          <w:ilvl w:val="0"/>
          <w:numId w:val="78"/>
        </w:numPr>
        <w:spacing w:after="0" w:line="240" w:lineRule="auto"/>
        <w:ind w:hanging="720"/>
        <w:jc w:val="both"/>
        <w:rPr>
          <w:rFonts w:ascii="Times New Roman" w:hAnsi="Times New Roman" w:cs="Times New Roman"/>
          <w:bCs/>
          <w:sz w:val="24"/>
          <w:szCs w:val="24"/>
          <w:lang w:val="ro-RO"/>
        </w:rPr>
      </w:pPr>
      <w:r w:rsidRPr="00350670">
        <w:rPr>
          <w:rFonts w:ascii="Times New Roman" w:hAnsi="Times New Roman" w:cs="Times New Roman"/>
          <w:bCs/>
          <w:sz w:val="24"/>
          <w:szCs w:val="24"/>
          <w:lang w:val="ro-RO"/>
        </w:rPr>
        <w:t>realizarea unui răspuns integrat, oportun şi eficient, precum şi creşterea rezilienţei naţionale prin stabilirea cadrului organizatoric naţional de răspuns pentru acţiunea concertată a componentelor SNMSU şi adaptarea continuă la realitatea operaţională.</w:t>
      </w:r>
    </w:p>
    <w:p w14:paraId="67E05397" w14:textId="77777777" w:rsidR="00820B44" w:rsidRPr="00350670" w:rsidRDefault="00820B44" w:rsidP="00323860">
      <w:pPr>
        <w:ind w:firstLine="720"/>
        <w:jc w:val="both"/>
        <w:rPr>
          <w:rFonts w:ascii="Times New Roman" w:hAnsi="Times New Roman" w:cs="Times New Roman"/>
          <w:bCs/>
          <w:sz w:val="24"/>
          <w:szCs w:val="24"/>
          <w:lang w:val="ro-RO"/>
        </w:rPr>
      </w:pPr>
      <w:r w:rsidRPr="00350670">
        <w:rPr>
          <w:rFonts w:ascii="Times New Roman" w:hAnsi="Times New Roman" w:cs="Times New Roman"/>
          <w:bCs/>
          <w:sz w:val="24"/>
          <w:szCs w:val="24"/>
          <w:lang w:val="ro-RO"/>
        </w:rPr>
        <w:t>Documentul stabilește rolul şi responsabilităţile autorităţilor, instituţiilor şi organizaţiilor care au atribuţii în planificarea şi realizarea răspunsului şi pregătirea condiţiilor pentru refacere după producerea unei situaţii de urgenţă determinate de incendii de pădure. Totodată în document se precizează modul cum se întrebuințează structurile aflate în coordonarea Departamentului pentru Situații de Urgență (tehnica de intervenție terestră și personalul de intervenție, precum şi resursa aviatică),  modul de organizare, planificare şi realizare a acţiunilor de răspuns la nivel naţional, zonal, judeţean şi local, (elementele de decizie şi operative, fluxul informațional decizional, de comunicații și informatică), sistemul de comandă și control adoptat în acţiunile de răspuns la incendii de pădure, logistica acțiunilor.</w:t>
      </w:r>
    </w:p>
    <w:p w14:paraId="23F3AA03" w14:textId="68DEDD47" w:rsidR="00820B44" w:rsidRPr="00350670" w:rsidRDefault="00820B44" w:rsidP="00323860">
      <w:pPr>
        <w:ind w:firstLine="720"/>
        <w:jc w:val="both"/>
        <w:rPr>
          <w:rFonts w:ascii="Times New Roman" w:hAnsi="Times New Roman" w:cs="Times New Roman"/>
          <w:i/>
          <w:iCs/>
          <w:sz w:val="24"/>
          <w:szCs w:val="24"/>
          <w:lang w:val="ro-RO"/>
        </w:rPr>
      </w:pPr>
      <w:r w:rsidRPr="00350670">
        <w:rPr>
          <w:rFonts w:ascii="Times New Roman" w:hAnsi="Times New Roman" w:cs="Times New Roman"/>
          <w:sz w:val="24"/>
          <w:szCs w:val="24"/>
          <w:lang w:val="ro-RO"/>
        </w:rPr>
        <w:t xml:space="preserve">Totodată, la ora actuală sunt în vigoare </w:t>
      </w:r>
      <w:r w:rsidRPr="00350670">
        <w:rPr>
          <w:rFonts w:ascii="Times New Roman" w:hAnsi="Times New Roman" w:cs="Times New Roman"/>
          <w:i/>
          <w:iCs/>
          <w:sz w:val="24"/>
          <w:szCs w:val="24"/>
          <w:lang w:val="ro-RO"/>
        </w:rPr>
        <w:t>Normele de prevenire și stingere a incendiilor în fondul forestier</w:t>
      </w:r>
      <w:r w:rsidRPr="00350670">
        <w:rPr>
          <w:rFonts w:ascii="Times New Roman" w:hAnsi="Times New Roman" w:cs="Times New Roman"/>
          <w:sz w:val="24"/>
          <w:szCs w:val="24"/>
          <w:lang w:val="ro-RO"/>
        </w:rPr>
        <w:t xml:space="preserve">, 2000: Ministerul Mediului, Apelor, Pădurilor </w:t>
      </w:r>
      <w:r w:rsidRPr="00350670">
        <w:rPr>
          <w:rFonts w:ascii="Times New Roman" w:hAnsi="Times New Roman" w:cs="Times New Roman"/>
          <w:bCs/>
          <w:sz w:val="24"/>
          <w:szCs w:val="24"/>
          <w:lang w:val="ro-RO"/>
        </w:rPr>
        <w:t xml:space="preserve">precum și </w:t>
      </w:r>
      <w:r w:rsidRPr="00350670">
        <w:rPr>
          <w:rFonts w:ascii="Times New Roman" w:hAnsi="Times New Roman" w:cs="Times New Roman"/>
          <w:b/>
          <w:bCs/>
          <w:iCs/>
          <w:sz w:val="24"/>
          <w:szCs w:val="24"/>
          <w:lang w:val="ro-RO"/>
        </w:rPr>
        <w:t xml:space="preserve">Ordinul </w:t>
      </w:r>
      <w:r w:rsidR="002A29F1" w:rsidRPr="00350670">
        <w:rPr>
          <w:rFonts w:ascii="Times New Roman" w:hAnsi="Times New Roman" w:cs="Times New Roman"/>
          <w:b/>
          <w:bCs/>
          <w:iCs/>
          <w:sz w:val="24"/>
          <w:szCs w:val="24"/>
          <w:lang w:val="ro-RO"/>
        </w:rPr>
        <w:t>ministrului agriculturii şi dezvoltării rurale şi al ministrului afacerilor interne n</w:t>
      </w:r>
      <w:r w:rsidRPr="00350670">
        <w:rPr>
          <w:rFonts w:ascii="Times New Roman" w:hAnsi="Times New Roman" w:cs="Times New Roman"/>
          <w:b/>
          <w:bCs/>
          <w:iCs/>
          <w:sz w:val="24"/>
          <w:szCs w:val="24"/>
          <w:lang w:val="ro-RO"/>
        </w:rPr>
        <w:t>r. 551/1475</w:t>
      </w:r>
      <w:r w:rsidR="002A29F1" w:rsidRPr="00350670">
        <w:rPr>
          <w:rFonts w:ascii="Times New Roman" w:hAnsi="Times New Roman" w:cs="Times New Roman"/>
          <w:b/>
          <w:bCs/>
          <w:iCs/>
          <w:sz w:val="24"/>
          <w:szCs w:val="24"/>
          <w:lang w:val="ro-RO"/>
        </w:rPr>
        <w:t>/</w:t>
      </w:r>
      <w:r w:rsidRPr="00350670">
        <w:rPr>
          <w:rFonts w:ascii="Times New Roman" w:hAnsi="Times New Roman" w:cs="Times New Roman"/>
          <w:iCs/>
          <w:sz w:val="24"/>
          <w:szCs w:val="24"/>
          <w:lang w:val="ro-RO"/>
        </w:rPr>
        <w:t>2006</w:t>
      </w:r>
      <w:r w:rsidRPr="00350670">
        <w:rPr>
          <w:rFonts w:ascii="Times New Roman" w:hAnsi="Times New Roman" w:cs="Times New Roman"/>
          <w:i/>
          <w:sz w:val="24"/>
          <w:szCs w:val="24"/>
          <w:lang w:val="ro-RO"/>
        </w:rPr>
        <w:t xml:space="preserve"> </w:t>
      </w:r>
      <w:r w:rsidRPr="00350670">
        <w:rPr>
          <w:rFonts w:ascii="Times New Roman" w:hAnsi="Times New Roman" w:cs="Times New Roman"/>
          <w:iCs/>
          <w:sz w:val="24"/>
          <w:szCs w:val="24"/>
          <w:lang w:val="ro-RO"/>
        </w:rPr>
        <w:t>pentru aprobarea</w:t>
      </w:r>
      <w:r w:rsidRPr="00350670">
        <w:rPr>
          <w:rFonts w:ascii="Times New Roman" w:hAnsi="Times New Roman" w:cs="Times New Roman"/>
          <w:sz w:val="24"/>
          <w:szCs w:val="24"/>
          <w:lang w:val="ro-RO"/>
        </w:rPr>
        <w:t xml:space="preserve"> Regulamentului privind monitorizarea şi gestionarea riscurilor cauzate de căderile de grindină şi secetă severă, a Regulamentului privind gestionarea situaţiilor de urgenţă în domeniul fitosanitar - invazii ale agenţilor de dăunare şi contaminarea culturilor agricole cu produse de uz fitosanitar şi a </w:t>
      </w:r>
      <w:r w:rsidRPr="00350670">
        <w:rPr>
          <w:rFonts w:ascii="Times New Roman" w:hAnsi="Times New Roman" w:cs="Times New Roman"/>
          <w:i/>
          <w:iCs/>
          <w:sz w:val="24"/>
          <w:szCs w:val="24"/>
          <w:lang w:val="ro-RO"/>
        </w:rPr>
        <w:t xml:space="preserve">Regulamentului privind gestionarea situaţiilor de urgenţă ca urmare a incendiilor de pădure. </w:t>
      </w:r>
    </w:p>
    <w:p w14:paraId="55CE0CFB" w14:textId="77777777" w:rsidR="00820B44" w:rsidRPr="00350670" w:rsidRDefault="00820B44" w:rsidP="00323860">
      <w:pPr>
        <w:ind w:firstLine="720"/>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Totodată, trebuie avute în vedere și alte reglementări legislative care se adresează apărării împotriva incendiilor de pădure. În cele ce urmează, vom face o trecere a celor mai importante reglementări legislative în acest sens, cu selecția celor mai importane prevederi:</w:t>
      </w:r>
    </w:p>
    <w:p w14:paraId="5CD4D57E" w14:textId="50441F32" w:rsidR="00820B44" w:rsidRPr="00350670" w:rsidRDefault="00357956" w:rsidP="00323860">
      <w:pPr>
        <w:numPr>
          <w:ilvl w:val="0"/>
          <w:numId w:val="57"/>
        </w:numPr>
        <w:spacing w:after="0" w:line="240" w:lineRule="auto"/>
        <w:ind w:hanging="720"/>
        <w:contextualSpacing/>
        <w:jc w:val="both"/>
        <w:rPr>
          <w:rFonts w:ascii="Times New Roman" w:hAnsi="Times New Roman" w:cs="Times New Roman"/>
          <w:iCs/>
          <w:sz w:val="24"/>
          <w:szCs w:val="24"/>
          <w:lang w:val="ro-RO"/>
        </w:rPr>
      </w:pPr>
      <w:r w:rsidRPr="00350670">
        <w:rPr>
          <w:rFonts w:ascii="Times New Roman" w:hAnsi="Times New Roman" w:cs="Times New Roman"/>
          <w:iCs/>
          <w:sz w:val="24"/>
          <w:szCs w:val="24"/>
          <w:lang w:val="ro-RO"/>
        </w:rPr>
        <w:t xml:space="preserve">art.2, art.3 alin.(4), art.13 lit.b), c), h) și i), art.14 lit.a), c), h), l), art.18, lit. a)-d), art.19 lit.a), g), h), j) și art.21 lit.a)-c) din </w:t>
      </w:r>
      <w:r w:rsidR="002A29F1" w:rsidRPr="00350670">
        <w:rPr>
          <w:rFonts w:ascii="Times New Roman" w:hAnsi="Times New Roman" w:cs="Times New Roman"/>
          <w:iCs/>
          <w:sz w:val="24"/>
          <w:szCs w:val="24"/>
          <w:lang w:val="ro-RO"/>
        </w:rPr>
        <w:t>Legea n</w:t>
      </w:r>
      <w:r w:rsidR="00820B44" w:rsidRPr="00350670">
        <w:rPr>
          <w:rFonts w:ascii="Times New Roman" w:hAnsi="Times New Roman" w:cs="Times New Roman"/>
          <w:iCs/>
          <w:sz w:val="24"/>
          <w:szCs w:val="24"/>
          <w:lang w:val="ro-RO"/>
        </w:rPr>
        <w:t>r. 307</w:t>
      </w:r>
      <w:r w:rsidR="002A29F1" w:rsidRPr="00350670">
        <w:rPr>
          <w:rFonts w:ascii="Times New Roman" w:hAnsi="Times New Roman" w:cs="Times New Roman"/>
          <w:iCs/>
          <w:sz w:val="24"/>
          <w:szCs w:val="24"/>
          <w:lang w:val="ro-RO"/>
        </w:rPr>
        <w:t>/</w:t>
      </w:r>
      <w:r w:rsidR="00820B44" w:rsidRPr="00350670">
        <w:rPr>
          <w:rFonts w:ascii="Times New Roman" w:hAnsi="Times New Roman" w:cs="Times New Roman"/>
          <w:iCs/>
          <w:sz w:val="24"/>
          <w:szCs w:val="24"/>
          <w:lang w:val="ro-RO"/>
        </w:rPr>
        <w:t>2006</w:t>
      </w:r>
      <w:r w:rsidR="002A29F1" w:rsidRPr="00350670">
        <w:rPr>
          <w:rFonts w:ascii="Times New Roman" w:hAnsi="Times New Roman" w:cs="Times New Roman"/>
          <w:iCs/>
          <w:sz w:val="24"/>
          <w:szCs w:val="24"/>
          <w:lang w:val="ro-RO"/>
        </w:rPr>
        <w:t>, republicată, cu modificările și completările ulterioare</w:t>
      </w:r>
      <w:r w:rsidR="00294E4C" w:rsidRPr="00350670">
        <w:rPr>
          <w:rFonts w:ascii="Times New Roman" w:hAnsi="Times New Roman" w:cs="Times New Roman"/>
          <w:iCs/>
          <w:sz w:val="24"/>
          <w:szCs w:val="24"/>
          <w:lang w:val="ro-RO"/>
        </w:rPr>
        <w:t>;</w:t>
      </w:r>
    </w:p>
    <w:p w14:paraId="2098AA7A" w14:textId="3673C2E0" w:rsidR="00820B44" w:rsidRPr="00350670" w:rsidRDefault="00357956" w:rsidP="00323860">
      <w:pPr>
        <w:numPr>
          <w:ilvl w:val="0"/>
          <w:numId w:val="57"/>
        </w:numPr>
        <w:spacing w:after="0" w:line="240" w:lineRule="auto"/>
        <w:ind w:hanging="720"/>
        <w:contextualSpacing/>
        <w:jc w:val="both"/>
        <w:rPr>
          <w:rFonts w:ascii="Times New Roman" w:hAnsi="Times New Roman" w:cs="Times New Roman"/>
          <w:iCs/>
          <w:sz w:val="24"/>
          <w:szCs w:val="24"/>
          <w:lang w:val="ro-RO"/>
        </w:rPr>
      </w:pPr>
      <w:r w:rsidRPr="00350670">
        <w:rPr>
          <w:rFonts w:ascii="Times New Roman" w:hAnsi="Times New Roman" w:cs="Times New Roman"/>
          <w:iCs/>
          <w:sz w:val="24"/>
          <w:szCs w:val="24"/>
          <w:lang w:val="ro-RO"/>
        </w:rPr>
        <w:t xml:space="preserve">art.2 alin.(1), </w:t>
      </w:r>
      <w:r w:rsidR="00657A05" w:rsidRPr="00350670">
        <w:rPr>
          <w:rFonts w:ascii="Times New Roman" w:hAnsi="Times New Roman" w:cs="Times New Roman"/>
          <w:iCs/>
          <w:sz w:val="24"/>
          <w:szCs w:val="24"/>
          <w:lang w:val="ro-RO"/>
        </w:rPr>
        <w:t xml:space="preserve">art.16, </w:t>
      </w:r>
      <w:r w:rsidRPr="00350670">
        <w:rPr>
          <w:rFonts w:ascii="Times New Roman" w:hAnsi="Times New Roman" w:cs="Times New Roman"/>
          <w:iCs/>
          <w:sz w:val="24"/>
          <w:szCs w:val="24"/>
          <w:lang w:val="ro-RO"/>
        </w:rPr>
        <w:t>art.</w:t>
      </w:r>
      <w:r w:rsidR="00B32100" w:rsidRPr="00350670">
        <w:rPr>
          <w:rFonts w:ascii="Times New Roman" w:hAnsi="Times New Roman" w:cs="Times New Roman"/>
          <w:iCs/>
          <w:sz w:val="24"/>
          <w:szCs w:val="24"/>
          <w:lang w:val="ro-RO"/>
        </w:rPr>
        <w:t xml:space="preserve"> </w:t>
      </w:r>
      <w:r w:rsidRPr="00350670">
        <w:rPr>
          <w:rFonts w:ascii="Times New Roman" w:hAnsi="Times New Roman" w:cs="Times New Roman"/>
          <w:iCs/>
          <w:sz w:val="24"/>
          <w:szCs w:val="24"/>
          <w:lang w:val="ro-RO"/>
        </w:rPr>
        <w:t>98</w:t>
      </w:r>
      <w:r w:rsidR="00657A05" w:rsidRPr="00350670">
        <w:rPr>
          <w:rFonts w:ascii="Times New Roman" w:hAnsi="Times New Roman" w:cs="Times New Roman"/>
          <w:iCs/>
          <w:sz w:val="24"/>
          <w:szCs w:val="24"/>
          <w:lang w:val="ro-RO"/>
        </w:rPr>
        <w:t xml:space="preserve"> din Legea nr.331/2024, cu modificările și completările ulterioare</w:t>
      </w:r>
      <w:r w:rsidR="00294E4C" w:rsidRPr="00350670">
        <w:rPr>
          <w:rFonts w:ascii="Times New Roman" w:hAnsi="Times New Roman" w:cs="Times New Roman"/>
          <w:iCs/>
          <w:sz w:val="24"/>
          <w:szCs w:val="24"/>
          <w:lang w:val="ro-RO"/>
        </w:rPr>
        <w:t>;</w:t>
      </w:r>
    </w:p>
    <w:p w14:paraId="3C9DE4A1" w14:textId="4B92D07D" w:rsidR="00820B44" w:rsidRPr="00350670" w:rsidRDefault="00820B44" w:rsidP="00323860">
      <w:pPr>
        <w:numPr>
          <w:ilvl w:val="0"/>
          <w:numId w:val="57"/>
        </w:numPr>
        <w:spacing w:after="200" w:line="276" w:lineRule="auto"/>
        <w:ind w:hanging="720"/>
        <w:contextualSpacing/>
        <w:jc w:val="both"/>
        <w:rPr>
          <w:rFonts w:ascii="Times New Roman" w:hAnsi="Times New Roman" w:cs="Times New Roman"/>
          <w:i/>
          <w:sz w:val="24"/>
          <w:szCs w:val="24"/>
          <w:lang w:val="ro-RO"/>
        </w:rPr>
      </w:pPr>
      <w:r w:rsidRPr="00350670">
        <w:rPr>
          <w:rFonts w:ascii="Times New Roman" w:hAnsi="Times New Roman" w:cs="Times New Roman"/>
          <w:iCs/>
          <w:sz w:val="24"/>
          <w:szCs w:val="24"/>
          <w:lang w:val="ro-RO"/>
        </w:rPr>
        <w:t>H</w:t>
      </w:r>
      <w:r w:rsidR="00294E4C" w:rsidRPr="00350670">
        <w:rPr>
          <w:rFonts w:ascii="Times New Roman" w:hAnsi="Times New Roman" w:cs="Times New Roman"/>
          <w:iCs/>
          <w:sz w:val="24"/>
          <w:szCs w:val="24"/>
          <w:lang w:val="ro-RO"/>
        </w:rPr>
        <w:t xml:space="preserve">otărârea </w:t>
      </w:r>
      <w:r w:rsidRPr="00350670">
        <w:rPr>
          <w:rFonts w:ascii="Times New Roman" w:hAnsi="Times New Roman" w:cs="Times New Roman"/>
          <w:iCs/>
          <w:sz w:val="24"/>
          <w:szCs w:val="24"/>
          <w:lang w:val="ro-RO"/>
        </w:rPr>
        <w:t>G</w:t>
      </w:r>
      <w:r w:rsidR="00294E4C" w:rsidRPr="00350670">
        <w:rPr>
          <w:rFonts w:ascii="Times New Roman" w:hAnsi="Times New Roman" w:cs="Times New Roman"/>
          <w:iCs/>
          <w:sz w:val="24"/>
          <w:szCs w:val="24"/>
          <w:lang w:val="ro-RO"/>
        </w:rPr>
        <w:t>uvernului</w:t>
      </w:r>
      <w:r w:rsidRPr="00350670">
        <w:rPr>
          <w:rFonts w:ascii="Times New Roman" w:hAnsi="Times New Roman" w:cs="Times New Roman"/>
          <w:iCs/>
          <w:sz w:val="24"/>
          <w:szCs w:val="24"/>
          <w:lang w:val="ro-RO"/>
        </w:rPr>
        <w:t xml:space="preserve"> nr. 762</w:t>
      </w:r>
      <w:r w:rsidR="00294E4C" w:rsidRPr="00350670">
        <w:rPr>
          <w:rFonts w:ascii="Times New Roman" w:hAnsi="Times New Roman" w:cs="Times New Roman"/>
          <w:iCs/>
          <w:sz w:val="24"/>
          <w:szCs w:val="24"/>
          <w:lang w:val="ro-RO"/>
        </w:rPr>
        <w:t>/</w:t>
      </w:r>
      <w:r w:rsidRPr="00350670">
        <w:rPr>
          <w:rFonts w:ascii="Times New Roman" w:hAnsi="Times New Roman" w:cs="Times New Roman"/>
          <w:iCs/>
          <w:sz w:val="24"/>
          <w:szCs w:val="24"/>
          <w:lang w:val="ro-RO"/>
        </w:rPr>
        <w:t>2008</w:t>
      </w:r>
      <w:r w:rsidR="00657A05" w:rsidRPr="00350670">
        <w:rPr>
          <w:rFonts w:ascii="Times New Roman" w:hAnsi="Times New Roman" w:cs="Times New Roman"/>
          <w:iCs/>
          <w:sz w:val="24"/>
          <w:szCs w:val="24"/>
          <w:lang w:val="ro-RO"/>
        </w:rPr>
        <w:t>.</w:t>
      </w:r>
    </w:p>
    <w:p w14:paraId="1058CF74" w14:textId="77777777" w:rsidR="00820B44" w:rsidRPr="00350670" w:rsidRDefault="00820B44" w:rsidP="00323860">
      <w:pPr>
        <w:spacing w:after="0" w:line="276" w:lineRule="auto"/>
        <w:ind w:firstLine="720"/>
        <w:contextualSpacing/>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Prevenirea situațiilor de urgență este componența a sistemului de securitate națională și reprezintă un ansamblu integrat de activitați specifice cu caracter tehnic si operativ, planificate și executate pentru eliminarea/reducerea riscurilor de producere a dezastrelor in scopul protejarii vietii, mediului si bunurilor impotriva efectelor negative ale situatiilor de urgenta. Are caracter anticipativ, rezultatul constând în masuri graduale stabilite pentru prevenirea producerii evenimentelor vizate.</w:t>
      </w:r>
    </w:p>
    <w:p w14:paraId="3A1B5C40" w14:textId="77777777" w:rsidR="00820B44" w:rsidRPr="00350670" w:rsidRDefault="00820B44" w:rsidP="00323860">
      <w:pPr>
        <w:spacing w:after="200" w:line="276" w:lineRule="auto"/>
        <w:ind w:firstLine="720"/>
        <w:contextualSpacing/>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lastRenderedPageBreak/>
        <w:t xml:space="preserve">Riscul de incendiu este cel mai frecvent risc care se manifestă pe teritoriul național, producerea lui reprezentand o situatie de urgenta de tip special, fenomen care afectează domenii importante ale activității vieții economice si sociale, precum construcții, instalații, amenajări, </w:t>
      </w:r>
      <w:r w:rsidRPr="00350670">
        <w:rPr>
          <w:rFonts w:ascii="Times New Roman" w:hAnsi="Times New Roman" w:cs="Times New Roman"/>
          <w:bCs/>
          <w:sz w:val="24"/>
          <w:szCs w:val="24"/>
          <w:lang w:val="ro-RO"/>
        </w:rPr>
        <w:t>păduri,</w:t>
      </w:r>
      <w:r w:rsidRPr="00350670">
        <w:rPr>
          <w:rFonts w:ascii="Times New Roman" w:hAnsi="Times New Roman" w:cs="Times New Roman"/>
          <w:sz w:val="24"/>
          <w:szCs w:val="24"/>
          <w:lang w:val="ro-RO"/>
        </w:rPr>
        <w:t xml:space="preserve"> mijloace de transport, culturi agricole etc. Ca urmare, securitatea la incendiu a constituit și va constitui o preocupare major pentru fiecare comunitate.</w:t>
      </w:r>
    </w:p>
    <w:p w14:paraId="2EF9A577" w14:textId="2D3F4C24" w:rsidR="00820B44" w:rsidRPr="00350670" w:rsidRDefault="00657A05" w:rsidP="00323860">
      <w:pPr>
        <w:numPr>
          <w:ilvl w:val="0"/>
          <w:numId w:val="57"/>
        </w:numPr>
        <w:spacing w:after="200" w:line="276" w:lineRule="auto"/>
        <w:ind w:hanging="720"/>
        <w:contextualSpacing/>
        <w:jc w:val="both"/>
        <w:rPr>
          <w:rFonts w:ascii="Times New Roman" w:hAnsi="Times New Roman" w:cs="Times New Roman"/>
          <w:iCs/>
          <w:sz w:val="24"/>
          <w:szCs w:val="24"/>
          <w:lang w:val="ro-RO"/>
        </w:rPr>
      </w:pPr>
      <w:r w:rsidRPr="00350670">
        <w:rPr>
          <w:rFonts w:ascii="Times New Roman" w:hAnsi="Times New Roman" w:cs="Times New Roman"/>
          <w:iCs/>
          <w:sz w:val="24"/>
          <w:szCs w:val="24"/>
          <w:lang w:val="ro-RO"/>
        </w:rPr>
        <w:t xml:space="preserve">art.4, 7-9, 11, 16-21, 27-29 și 34 din anexa nr.3 la </w:t>
      </w:r>
      <w:r w:rsidR="00294E4C" w:rsidRPr="00350670">
        <w:rPr>
          <w:rFonts w:ascii="Times New Roman" w:hAnsi="Times New Roman" w:cs="Times New Roman"/>
          <w:iCs/>
          <w:sz w:val="24"/>
          <w:szCs w:val="24"/>
          <w:lang w:val="ro-RO"/>
        </w:rPr>
        <w:t>Ordinul ministrului agriculturii şi dezvoltării rurale şi al ministrului afacerilor interne nr. 551/1475/2006;</w:t>
      </w:r>
    </w:p>
    <w:p w14:paraId="3A4DA564" w14:textId="50E9D6FF" w:rsidR="00820B44" w:rsidRPr="00350670" w:rsidRDefault="00657A05" w:rsidP="00323860">
      <w:pPr>
        <w:numPr>
          <w:ilvl w:val="0"/>
          <w:numId w:val="57"/>
        </w:numPr>
        <w:spacing w:after="200" w:line="276" w:lineRule="auto"/>
        <w:ind w:hanging="720"/>
        <w:contextualSpacing/>
        <w:jc w:val="both"/>
        <w:rPr>
          <w:rFonts w:ascii="Times New Roman" w:hAnsi="Times New Roman" w:cs="Times New Roman"/>
          <w:iCs/>
          <w:sz w:val="24"/>
          <w:szCs w:val="24"/>
          <w:lang w:val="ro-RO"/>
        </w:rPr>
      </w:pPr>
      <w:r w:rsidRPr="00350670">
        <w:rPr>
          <w:rFonts w:ascii="Times New Roman" w:hAnsi="Times New Roman" w:cs="Times New Roman"/>
          <w:iCs/>
          <w:sz w:val="24"/>
          <w:szCs w:val="24"/>
          <w:lang w:val="ro-RO"/>
        </w:rPr>
        <w:t xml:space="preserve">art.97 alin.(4), art.98 alin.(1) lit.d) și e) din anexa la </w:t>
      </w:r>
      <w:r w:rsidR="00294E4C" w:rsidRPr="00350670">
        <w:rPr>
          <w:rFonts w:ascii="Times New Roman" w:hAnsi="Times New Roman" w:cs="Times New Roman"/>
          <w:iCs/>
          <w:sz w:val="24"/>
          <w:szCs w:val="24"/>
          <w:lang w:val="ro-RO"/>
        </w:rPr>
        <w:t>Ordinul ministrului administrației și internelor nr</w:t>
      </w:r>
      <w:r w:rsidR="00820B44" w:rsidRPr="00350670">
        <w:rPr>
          <w:rFonts w:ascii="Times New Roman" w:hAnsi="Times New Roman" w:cs="Times New Roman"/>
          <w:iCs/>
          <w:sz w:val="24"/>
          <w:szCs w:val="24"/>
          <w:lang w:val="ro-RO"/>
        </w:rPr>
        <w:t>. 163</w:t>
      </w:r>
      <w:r w:rsidR="00294E4C" w:rsidRPr="00350670">
        <w:rPr>
          <w:rFonts w:ascii="Times New Roman" w:hAnsi="Times New Roman" w:cs="Times New Roman"/>
          <w:iCs/>
          <w:sz w:val="24"/>
          <w:szCs w:val="24"/>
          <w:lang w:val="ro-RO"/>
        </w:rPr>
        <w:t>/</w:t>
      </w:r>
      <w:r w:rsidR="00820B44" w:rsidRPr="00350670">
        <w:rPr>
          <w:rFonts w:ascii="Times New Roman" w:hAnsi="Times New Roman" w:cs="Times New Roman"/>
          <w:iCs/>
          <w:sz w:val="24"/>
          <w:szCs w:val="24"/>
          <w:lang w:val="ro-RO"/>
        </w:rPr>
        <w:t>2007</w:t>
      </w:r>
      <w:r w:rsidRPr="00350670">
        <w:rPr>
          <w:rFonts w:ascii="Times New Roman" w:hAnsi="Times New Roman" w:cs="Times New Roman"/>
          <w:iCs/>
          <w:sz w:val="24"/>
          <w:szCs w:val="24"/>
          <w:lang w:val="ro-RO"/>
        </w:rPr>
        <w:t>;</w:t>
      </w:r>
    </w:p>
    <w:p w14:paraId="139194F9" w14:textId="055E3911" w:rsidR="00820B44" w:rsidRPr="00350670" w:rsidRDefault="00657A05" w:rsidP="00323860">
      <w:pPr>
        <w:numPr>
          <w:ilvl w:val="0"/>
          <w:numId w:val="57"/>
        </w:numPr>
        <w:spacing w:after="200" w:line="276" w:lineRule="auto"/>
        <w:ind w:hanging="720"/>
        <w:contextualSpacing/>
        <w:jc w:val="both"/>
        <w:rPr>
          <w:rFonts w:ascii="Times New Roman" w:hAnsi="Times New Roman" w:cs="Times New Roman"/>
          <w:iCs/>
          <w:sz w:val="24"/>
          <w:szCs w:val="24"/>
          <w:lang w:val="ro-RO"/>
        </w:rPr>
      </w:pPr>
      <w:r w:rsidRPr="00350670">
        <w:rPr>
          <w:rFonts w:ascii="Times New Roman" w:hAnsi="Times New Roman" w:cs="Times New Roman"/>
          <w:iCs/>
          <w:sz w:val="24"/>
          <w:szCs w:val="24"/>
          <w:lang w:val="ro-RO"/>
        </w:rPr>
        <w:t xml:space="preserve">art. 53, art.54 lit.a), art.55, 56 din anexa la </w:t>
      </w:r>
      <w:r w:rsidR="0008266B" w:rsidRPr="00350670">
        <w:rPr>
          <w:rFonts w:ascii="Times New Roman" w:hAnsi="Times New Roman" w:cs="Times New Roman"/>
          <w:iCs/>
          <w:sz w:val="24"/>
          <w:szCs w:val="24"/>
          <w:lang w:val="ro-RO"/>
        </w:rPr>
        <w:t>Ordinul ministrului internelor și reformei administrative</w:t>
      </w:r>
      <w:r w:rsidR="00820B44" w:rsidRPr="00350670">
        <w:rPr>
          <w:rFonts w:ascii="Times New Roman" w:hAnsi="Times New Roman" w:cs="Times New Roman"/>
          <w:iCs/>
          <w:sz w:val="24"/>
          <w:szCs w:val="24"/>
          <w:lang w:val="ro-RO"/>
        </w:rPr>
        <w:t xml:space="preserve"> </w:t>
      </w:r>
      <w:r w:rsidR="0008266B" w:rsidRPr="00350670">
        <w:rPr>
          <w:rFonts w:ascii="Times New Roman" w:hAnsi="Times New Roman" w:cs="Times New Roman"/>
          <w:iCs/>
          <w:sz w:val="24"/>
          <w:szCs w:val="24"/>
          <w:lang w:val="ro-RO"/>
        </w:rPr>
        <w:t>n</w:t>
      </w:r>
      <w:r w:rsidR="00820B44" w:rsidRPr="00350670">
        <w:rPr>
          <w:rFonts w:ascii="Times New Roman" w:hAnsi="Times New Roman" w:cs="Times New Roman"/>
          <w:iCs/>
          <w:sz w:val="24"/>
          <w:szCs w:val="24"/>
          <w:lang w:val="ro-RO"/>
        </w:rPr>
        <w:t>r. 210</w:t>
      </w:r>
      <w:r w:rsidR="0008266B" w:rsidRPr="00350670">
        <w:rPr>
          <w:rFonts w:ascii="Times New Roman" w:hAnsi="Times New Roman" w:cs="Times New Roman"/>
          <w:iCs/>
          <w:sz w:val="24"/>
          <w:szCs w:val="24"/>
          <w:lang w:val="ro-RO"/>
        </w:rPr>
        <w:t>/</w:t>
      </w:r>
      <w:r w:rsidR="00820B44" w:rsidRPr="00350670">
        <w:rPr>
          <w:rFonts w:ascii="Times New Roman" w:hAnsi="Times New Roman" w:cs="Times New Roman"/>
          <w:iCs/>
          <w:sz w:val="24"/>
          <w:szCs w:val="24"/>
          <w:lang w:val="ro-RO"/>
        </w:rPr>
        <w:t>2007 pentru aprobarea Metodologiei privind identificarea, evaluarea şi controlul riscurilor de incendiu,</w:t>
      </w:r>
      <w:r w:rsidR="0008266B" w:rsidRPr="00350670">
        <w:rPr>
          <w:rFonts w:ascii="Times New Roman" w:hAnsi="Times New Roman" w:cs="Times New Roman"/>
          <w:iCs/>
          <w:sz w:val="24"/>
          <w:szCs w:val="24"/>
          <w:lang w:val="ro-RO"/>
        </w:rPr>
        <w:t xml:space="preserve"> cu modificările și completările ulterioare</w:t>
      </w:r>
      <w:r w:rsidRPr="00350670">
        <w:rPr>
          <w:rFonts w:ascii="Times New Roman" w:hAnsi="Times New Roman" w:cs="Times New Roman"/>
          <w:iCs/>
          <w:sz w:val="24"/>
          <w:szCs w:val="24"/>
          <w:lang w:val="ro-RO"/>
        </w:rPr>
        <w:t>.</w:t>
      </w:r>
    </w:p>
    <w:p w14:paraId="277B111E" w14:textId="77777777" w:rsidR="0008266B" w:rsidRPr="00350670" w:rsidRDefault="0008266B" w:rsidP="00323860">
      <w:pPr>
        <w:spacing w:after="200" w:line="276" w:lineRule="auto"/>
        <w:ind w:left="426"/>
        <w:contextualSpacing/>
        <w:jc w:val="both"/>
        <w:rPr>
          <w:rFonts w:ascii="Times New Roman" w:hAnsi="Times New Roman" w:cs="Times New Roman"/>
          <w:sz w:val="24"/>
          <w:szCs w:val="24"/>
          <w:lang w:val="ro-RO"/>
        </w:rPr>
      </w:pPr>
    </w:p>
    <w:p w14:paraId="4D08D435" w14:textId="77777777" w:rsidR="00820B44" w:rsidRPr="00350670" w:rsidRDefault="00820B44" w:rsidP="00323860">
      <w:pPr>
        <w:spacing w:after="0" w:line="240" w:lineRule="auto"/>
        <w:jc w:val="both"/>
        <w:rPr>
          <w:rFonts w:ascii="Times New Roman" w:eastAsia="Times New Roman" w:hAnsi="Times New Roman" w:cs="Times New Roman"/>
          <w:b/>
          <w:bCs/>
          <w:sz w:val="24"/>
          <w:szCs w:val="24"/>
          <w:lang w:val="ro-RO"/>
        </w:rPr>
      </w:pPr>
      <w:r w:rsidRPr="00350670">
        <w:rPr>
          <w:rFonts w:ascii="Times New Roman" w:eastAsia="Times New Roman" w:hAnsi="Times New Roman" w:cs="Times New Roman"/>
          <w:b/>
          <w:bCs/>
          <w:sz w:val="24"/>
          <w:szCs w:val="24"/>
          <w:lang w:val="ro-RO"/>
        </w:rPr>
        <w:t>3.2 Responsabilități și atribuții ale structurilor silvice și personalului silvic pe linia de apărare împotriva incendiilor de pădure</w:t>
      </w:r>
    </w:p>
    <w:p w14:paraId="66C1E63E" w14:textId="77777777" w:rsidR="00820B44" w:rsidRPr="00350670" w:rsidRDefault="00820B44" w:rsidP="00323860">
      <w:pPr>
        <w:spacing w:after="0" w:line="240" w:lineRule="auto"/>
        <w:jc w:val="both"/>
        <w:rPr>
          <w:rFonts w:ascii="Times New Roman" w:eastAsia="Times New Roman" w:hAnsi="Times New Roman" w:cs="Times New Roman"/>
          <w:b/>
          <w:bCs/>
          <w:sz w:val="24"/>
          <w:szCs w:val="24"/>
          <w:lang w:val="ro-RO"/>
        </w:rPr>
      </w:pPr>
    </w:p>
    <w:p w14:paraId="37AAD56E" w14:textId="77777777" w:rsidR="00820B44" w:rsidRPr="00350670" w:rsidRDefault="00820B44" w:rsidP="00323860">
      <w:pPr>
        <w:spacing w:after="0" w:line="240" w:lineRule="auto"/>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b/>
          <w:bCs/>
          <w:sz w:val="24"/>
          <w:szCs w:val="24"/>
          <w:lang w:val="ro-RO"/>
        </w:rPr>
        <w:t xml:space="preserve">3.2.1 </w:t>
      </w:r>
      <w:bookmarkStart w:id="44" w:name="_Hlk71197480"/>
      <w:r w:rsidRPr="00350670">
        <w:rPr>
          <w:rFonts w:ascii="Times New Roman" w:eastAsia="Times New Roman" w:hAnsi="Times New Roman" w:cs="Times New Roman"/>
          <w:b/>
          <w:bCs/>
          <w:sz w:val="24"/>
          <w:szCs w:val="24"/>
          <w:lang w:val="ro-RO"/>
        </w:rPr>
        <w:t>Autoritatea publică centrală care răspunde de silvicultură</w:t>
      </w:r>
      <w:r w:rsidRPr="00350670">
        <w:rPr>
          <w:rFonts w:ascii="Times New Roman" w:eastAsia="Times New Roman" w:hAnsi="Times New Roman" w:cs="Times New Roman"/>
          <w:sz w:val="24"/>
          <w:szCs w:val="24"/>
          <w:lang w:val="ro-RO"/>
        </w:rPr>
        <w:t xml:space="preserve"> are următoarele obligații principale în activitatea de apărare împotriva incendiilor de pădure:</w:t>
      </w:r>
    </w:p>
    <w:p w14:paraId="2FCAAEEF" w14:textId="77777777" w:rsidR="00820B44" w:rsidRPr="00350670" w:rsidRDefault="00820B44" w:rsidP="00323860">
      <w:pPr>
        <w:spacing w:after="0" w:line="240" w:lineRule="auto"/>
        <w:jc w:val="both"/>
        <w:rPr>
          <w:rFonts w:ascii="Times New Roman" w:eastAsia="Times New Roman" w:hAnsi="Times New Roman" w:cs="Times New Roman"/>
          <w:sz w:val="24"/>
          <w:szCs w:val="24"/>
          <w:lang w:val="ro-RO"/>
        </w:rPr>
      </w:pPr>
    </w:p>
    <w:p w14:paraId="4620E155" w14:textId="77777777" w:rsidR="002E5B29" w:rsidRPr="00350670" w:rsidRDefault="002E5B29" w:rsidP="00323860">
      <w:pPr>
        <w:pStyle w:val="Listparagraf"/>
        <w:numPr>
          <w:ilvl w:val="0"/>
          <w:numId w:val="292"/>
        </w:numPr>
        <w:spacing w:after="0" w:line="240" w:lineRule="auto"/>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emite/modifică, cu avizul IGSU,  norme și reglementări tehnice de apărare împotriva incendiilor, specifice domeniului său de activitate;</w:t>
      </w:r>
    </w:p>
    <w:p w14:paraId="76715C42" w14:textId="77777777" w:rsidR="002E5B29" w:rsidRPr="00350670" w:rsidRDefault="002E5B29" w:rsidP="002768E8">
      <w:pPr>
        <w:numPr>
          <w:ilvl w:val="0"/>
          <w:numId w:val="292"/>
        </w:numPr>
        <w:spacing w:after="0" w:line="240" w:lineRule="auto"/>
        <w:ind w:left="720" w:hanging="436"/>
        <w:contextualSpacing/>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stabilește, responsabilități și modul de organizare privind apărarea împotriva incendiilor de pădure pentru aparatul propriu și unitățile din subordine;</w:t>
      </w:r>
    </w:p>
    <w:p w14:paraId="75ED3CC5" w14:textId="77777777" w:rsidR="002E5B29" w:rsidRPr="00350670" w:rsidRDefault="002E5B29" w:rsidP="002768E8">
      <w:pPr>
        <w:numPr>
          <w:ilvl w:val="0"/>
          <w:numId w:val="292"/>
        </w:numPr>
        <w:ind w:left="720" w:hanging="436"/>
        <w:contextualSpacing/>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elaborează Regulamentul de gestionare a riscului de incendiu și alte documente conexe;</w:t>
      </w:r>
    </w:p>
    <w:p w14:paraId="294147E1" w14:textId="77777777" w:rsidR="002E5B29" w:rsidRPr="00350670" w:rsidRDefault="002E5B29" w:rsidP="002768E8">
      <w:pPr>
        <w:numPr>
          <w:ilvl w:val="0"/>
          <w:numId w:val="292"/>
        </w:numPr>
        <w:spacing w:after="0" w:line="240" w:lineRule="auto"/>
        <w:ind w:left="720" w:hanging="436"/>
        <w:contextualSpacing/>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îndrumă, controlează și analizează, cu sprijinul GF, respectarea normelor și reglementărilor tehnice; </w:t>
      </w:r>
    </w:p>
    <w:p w14:paraId="486F5562" w14:textId="77777777" w:rsidR="002E5B29" w:rsidRPr="00350670" w:rsidRDefault="002E5B29" w:rsidP="002768E8">
      <w:pPr>
        <w:numPr>
          <w:ilvl w:val="0"/>
          <w:numId w:val="292"/>
        </w:numPr>
        <w:spacing w:after="0" w:line="240" w:lineRule="auto"/>
        <w:ind w:left="720" w:hanging="436"/>
        <w:contextualSpacing/>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stabilește, pe baza metodologiei elaborate de IGSU, metode și proceduri pentru identificarea, evaluarea și controlul riscurilor de incendiu, specifice domeniului de competență; </w:t>
      </w:r>
    </w:p>
    <w:p w14:paraId="722B77DA" w14:textId="77777777" w:rsidR="002E5B29" w:rsidRPr="00350670" w:rsidRDefault="002E5B29" w:rsidP="00323860">
      <w:pPr>
        <w:spacing w:after="0" w:line="240" w:lineRule="auto"/>
        <w:ind w:left="720"/>
        <w:contextualSpacing/>
        <w:jc w:val="both"/>
        <w:rPr>
          <w:rFonts w:ascii="Times New Roman" w:eastAsia="Times New Roman" w:hAnsi="Times New Roman" w:cs="Times New Roman"/>
          <w:sz w:val="24"/>
          <w:szCs w:val="24"/>
          <w:lang w:val="ro-RO"/>
        </w:rPr>
      </w:pPr>
      <w:r w:rsidRPr="00CA39D3">
        <w:rPr>
          <w:rFonts w:ascii="Times New Roman" w:eastAsia="Times New Roman" w:hAnsi="Times New Roman" w:cs="Times New Roman"/>
          <w:sz w:val="24"/>
          <w:szCs w:val="24"/>
          <w:lang w:val="ro-RO"/>
        </w:rPr>
        <w:t>organizează și gestionează bazele de date privind riscul de incendiu și evenimentele specifice înregistrate;</w:t>
      </w:r>
    </w:p>
    <w:p w14:paraId="08A1CB94" w14:textId="77777777" w:rsidR="002E5B29" w:rsidRDefault="002E5B29" w:rsidP="002768E8">
      <w:pPr>
        <w:numPr>
          <w:ilvl w:val="0"/>
          <w:numId w:val="292"/>
        </w:numPr>
        <w:ind w:left="720" w:hanging="436"/>
        <w:contextualSpacing/>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cooperează cu organismele de profil pe plan internațional, pe baza convențiilor la care statul român este parte, în domeniul apărării împotriva incendiilor de pădure;</w:t>
      </w:r>
    </w:p>
    <w:p w14:paraId="420B971A" w14:textId="77777777" w:rsidR="002E5B29" w:rsidRPr="00080AB1" w:rsidRDefault="002E5B29" w:rsidP="00323860">
      <w:pPr>
        <w:numPr>
          <w:ilvl w:val="0"/>
          <w:numId w:val="292"/>
        </w:numPr>
        <w:contextualSpacing/>
        <w:jc w:val="both"/>
        <w:rPr>
          <w:rFonts w:ascii="Times New Roman" w:eastAsia="Times New Roman" w:hAnsi="Times New Roman" w:cs="Times New Roman"/>
          <w:sz w:val="24"/>
          <w:szCs w:val="24"/>
          <w:lang w:val="ro-RO"/>
        </w:rPr>
      </w:pPr>
      <w:r w:rsidRPr="00080AB1">
        <w:rPr>
          <w:rFonts w:ascii="Times New Roman" w:eastAsia="Times New Roman" w:hAnsi="Times New Roman" w:cs="Times New Roman"/>
          <w:sz w:val="24"/>
          <w:szCs w:val="24"/>
          <w:lang w:val="ro-RO"/>
        </w:rPr>
        <w:t xml:space="preserve">elaborează și implementează campanii de informare publică, cu caíacter educativ-preventiv, adresate tuturor categoriilor de populaţie, cu accent pe elevii din învăţământul gimnazial; </w:t>
      </w:r>
    </w:p>
    <w:p w14:paraId="51B08BF9" w14:textId="77777777" w:rsidR="002E5B29" w:rsidRPr="00080AB1" w:rsidRDefault="002E5B29" w:rsidP="00323860">
      <w:pPr>
        <w:numPr>
          <w:ilvl w:val="0"/>
          <w:numId w:val="292"/>
        </w:numPr>
        <w:contextualSpacing/>
        <w:jc w:val="both"/>
        <w:rPr>
          <w:rFonts w:ascii="Times New Roman" w:eastAsia="Times New Roman" w:hAnsi="Times New Roman" w:cs="Times New Roman"/>
          <w:sz w:val="24"/>
          <w:szCs w:val="24"/>
          <w:lang w:val="ro-RO"/>
        </w:rPr>
      </w:pPr>
      <w:r w:rsidRPr="00080AB1">
        <w:rPr>
          <w:rFonts w:ascii="Times New Roman" w:eastAsia="Times New Roman" w:hAnsi="Times New Roman" w:cs="Times New Roman"/>
          <w:sz w:val="24"/>
          <w:szCs w:val="24"/>
          <w:lang w:val="ro-RO"/>
        </w:rPr>
        <w:t>realizează materiale de informare preventivă specifice prevenirii incendiilor de pădure, pe categorii de vârstă, ce vor fi diseminate către populaţie prin: mass-media,</w:t>
      </w:r>
      <w:r>
        <w:rPr>
          <w:rFonts w:ascii="Times New Roman" w:eastAsia="Times New Roman" w:hAnsi="Times New Roman" w:cs="Times New Roman"/>
          <w:sz w:val="24"/>
          <w:szCs w:val="24"/>
          <w:lang w:val="ro-RO"/>
        </w:rPr>
        <w:t xml:space="preserve"> </w:t>
      </w:r>
      <w:r w:rsidRPr="00080AB1">
        <w:rPr>
          <w:rFonts w:ascii="Times New Roman" w:eastAsia="Times New Roman" w:hAnsi="Times New Roman" w:cs="Times New Roman"/>
          <w:sz w:val="24"/>
          <w:szCs w:val="24"/>
          <w:lang w:val="ro-RO"/>
        </w:rPr>
        <w:t>panor</w:t>
      </w:r>
      <w:r>
        <w:rPr>
          <w:rFonts w:ascii="Times New Roman" w:eastAsia="Times New Roman" w:hAnsi="Times New Roman" w:cs="Times New Roman"/>
          <w:sz w:val="24"/>
          <w:szCs w:val="24"/>
          <w:lang w:val="ro-RO"/>
        </w:rPr>
        <w:t>i p</w:t>
      </w:r>
      <w:r w:rsidRPr="00080AB1">
        <w:rPr>
          <w:rFonts w:ascii="Times New Roman" w:eastAsia="Times New Roman" w:hAnsi="Times New Roman" w:cs="Times New Roman"/>
          <w:sz w:val="24"/>
          <w:szCs w:val="24"/>
          <w:lang w:val="ro-RO"/>
        </w:rPr>
        <w:t xml:space="preserve">ublicitare, afişe, pliante cu tematică preventivă </w:t>
      </w:r>
      <w:r>
        <w:rPr>
          <w:rFonts w:ascii="Times New Roman" w:eastAsia="Times New Roman" w:hAnsi="Times New Roman" w:cs="Times New Roman"/>
          <w:sz w:val="24"/>
          <w:szCs w:val="24"/>
          <w:lang w:val="ro-RO"/>
        </w:rPr>
        <w:t>î</w:t>
      </w:r>
      <w:r w:rsidRPr="00080AB1">
        <w:rPr>
          <w:rFonts w:ascii="Times New Roman" w:eastAsia="Times New Roman" w:hAnsi="Times New Roman" w:cs="Times New Roman"/>
          <w:sz w:val="24"/>
          <w:szCs w:val="24"/>
          <w:lang w:val="ro-RO"/>
        </w:rPr>
        <w:t>n fondul forestier;</w:t>
      </w:r>
    </w:p>
    <w:p w14:paraId="7CF6ACE4" w14:textId="77777777" w:rsidR="002E5B29" w:rsidRPr="00350670" w:rsidRDefault="002E5B29" w:rsidP="002768E8">
      <w:pPr>
        <w:numPr>
          <w:ilvl w:val="0"/>
          <w:numId w:val="292"/>
        </w:numPr>
        <w:spacing w:after="0" w:line="240" w:lineRule="auto"/>
        <w:ind w:left="720" w:hanging="436"/>
        <w:contextualSpacing/>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îndeplinește oricare alte atribuții prevăzute de lege privind apărarea împotriva incendiilor.</w:t>
      </w:r>
    </w:p>
    <w:p w14:paraId="41FB4E93" w14:textId="77777777" w:rsidR="00820B44" w:rsidRPr="00350670" w:rsidRDefault="00820B44" w:rsidP="00323860">
      <w:pPr>
        <w:spacing w:after="0" w:line="240" w:lineRule="auto"/>
        <w:ind w:left="720" w:hanging="720"/>
        <w:jc w:val="both"/>
        <w:rPr>
          <w:rFonts w:ascii="Times New Roman" w:eastAsia="Times New Roman" w:hAnsi="Times New Roman" w:cs="Times New Roman"/>
          <w:sz w:val="24"/>
          <w:szCs w:val="24"/>
          <w:lang w:val="it-IT"/>
        </w:rPr>
      </w:pPr>
    </w:p>
    <w:p w14:paraId="610229C1" w14:textId="77777777" w:rsidR="00820B44" w:rsidRPr="00350670" w:rsidRDefault="00820B44" w:rsidP="00323860">
      <w:pPr>
        <w:contextualSpacing/>
        <w:jc w:val="both"/>
        <w:rPr>
          <w:rFonts w:ascii="Times New Roman" w:eastAsia="Calibri" w:hAnsi="Times New Roman" w:cs="Times New Roman"/>
          <w:b/>
          <w:bCs/>
          <w:sz w:val="24"/>
          <w:szCs w:val="24"/>
          <w:lang w:val="ro-RO"/>
        </w:rPr>
      </w:pPr>
      <w:r w:rsidRPr="00350670">
        <w:rPr>
          <w:rFonts w:ascii="Times New Roman" w:eastAsia="Calibri" w:hAnsi="Times New Roman" w:cs="Times New Roman"/>
          <w:b/>
          <w:bCs/>
          <w:sz w:val="24"/>
          <w:szCs w:val="24"/>
          <w:lang w:val="ro-RO"/>
        </w:rPr>
        <w:t>3.2.2 Roluri și responsabilități ale Gărzilor forestiere privind managementul la incendii de pădure</w:t>
      </w:r>
    </w:p>
    <w:p w14:paraId="2B08AE7A" w14:textId="77777777" w:rsidR="00820B44" w:rsidRPr="00350670" w:rsidRDefault="00820B44" w:rsidP="00323860">
      <w:pPr>
        <w:contextualSpacing/>
        <w:jc w:val="both"/>
        <w:rPr>
          <w:rFonts w:ascii="Times New Roman" w:eastAsia="Calibri" w:hAnsi="Times New Roman" w:cs="Times New Roman"/>
          <w:b/>
          <w:bCs/>
          <w:color w:val="FF0000"/>
          <w:sz w:val="24"/>
          <w:szCs w:val="24"/>
          <w:lang w:val="ro-RO"/>
        </w:rPr>
      </w:pPr>
    </w:p>
    <w:p w14:paraId="071A3E3D" w14:textId="2D5F78C3" w:rsidR="00820B44" w:rsidRDefault="00820B44" w:rsidP="00323860">
      <w:pPr>
        <w:spacing w:before="240"/>
        <w:ind w:firstLine="720"/>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Aceste roluri și atribuții sunt elaborate în conformitate cu O</w:t>
      </w:r>
      <w:r w:rsidR="0008266B" w:rsidRPr="00350670">
        <w:rPr>
          <w:rFonts w:ascii="Times New Roman" w:eastAsia="Calibri" w:hAnsi="Times New Roman" w:cs="Times New Roman"/>
          <w:sz w:val="24"/>
          <w:szCs w:val="24"/>
          <w:lang w:val="ro-RO"/>
        </w:rPr>
        <w:t xml:space="preserve">rdonanța de urgență a </w:t>
      </w:r>
      <w:r w:rsidRPr="00350670">
        <w:rPr>
          <w:rFonts w:ascii="Times New Roman" w:eastAsia="Calibri" w:hAnsi="Times New Roman" w:cs="Times New Roman"/>
          <w:sz w:val="24"/>
          <w:szCs w:val="24"/>
          <w:lang w:val="ro-RO"/>
        </w:rPr>
        <w:t>G</w:t>
      </w:r>
      <w:r w:rsidR="0008266B" w:rsidRPr="00350670">
        <w:rPr>
          <w:rFonts w:ascii="Times New Roman" w:eastAsia="Calibri" w:hAnsi="Times New Roman" w:cs="Times New Roman"/>
          <w:sz w:val="24"/>
          <w:szCs w:val="24"/>
          <w:lang w:val="ro-RO"/>
        </w:rPr>
        <w:t>uvernului nr.</w:t>
      </w:r>
      <w:r w:rsidRPr="00350670">
        <w:rPr>
          <w:rFonts w:ascii="Times New Roman" w:eastAsia="Calibri" w:hAnsi="Times New Roman" w:cs="Times New Roman"/>
          <w:sz w:val="24"/>
          <w:szCs w:val="24"/>
          <w:lang w:val="ro-RO"/>
        </w:rPr>
        <w:t xml:space="preserve"> 77/2021</w:t>
      </w:r>
      <w:r w:rsidR="0008266B" w:rsidRPr="00350670">
        <w:rPr>
          <w:rFonts w:ascii="Times New Roman" w:eastAsia="Calibri" w:hAnsi="Times New Roman" w:cs="Times New Roman"/>
          <w:sz w:val="24"/>
          <w:szCs w:val="24"/>
          <w:lang w:val="ro-RO"/>
        </w:rPr>
        <w:t xml:space="preserve">, aprobată cu modificări prin Legea nr.80/2023, cu completările ulterioare, </w:t>
      </w:r>
      <w:r w:rsidRPr="00350670">
        <w:rPr>
          <w:rFonts w:ascii="Times New Roman" w:eastAsia="Calibri" w:hAnsi="Times New Roman" w:cs="Times New Roman"/>
          <w:sz w:val="24"/>
          <w:szCs w:val="24"/>
          <w:lang w:val="ro-RO"/>
        </w:rPr>
        <w:t>H</w:t>
      </w:r>
      <w:r w:rsidR="0008266B" w:rsidRPr="00350670">
        <w:rPr>
          <w:rFonts w:ascii="Times New Roman" w:eastAsia="Calibri" w:hAnsi="Times New Roman" w:cs="Times New Roman"/>
          <w:sz w:val="24"/>
          <w:szCs w:val="24"/>
          <w:lang w:val="ro-RO"/>
        </w:rPr>
        <w:t xml:space="preserve">otărârea </w:t>
      </w:r>
      <w:r w:rsidRPr="00350670">
        <w:rPr>
          <w:rFonts w:ascii="Times New Roman" w:eastAsia="Calibri" w:hAnsi="Times New Roman" w:cs="Times New Roman"/>
          <w:sz w:val="24"/>
          <w:szCs w:val="24"/>
          <w:lang w:val="ro-RO"/>
        </w:rPr>
        <w:t>G</w:t>
      </w:r>
      <w:r w:rsidR="0008266B" w:rsidRPr="00350670">
        <w:rPr>
          <w:rFonts w:ascii="Times New Roman" w:eastAsia="Calibri" w:hAnsi="Times New Roman" w:cs="Times New Roman"/>
          <w:sz w:val="24"/>
          <w:szCs w:val="24"/>
          <w:lang w:val="ro-RO"/>
        </w:rPr>
        <w:t>uvernului</w:t>
      </w:r>
      <w:r w:rsidRPr="00350670">
        <w:rPr>
          <w:rFonts w:ascii="Times New Roman" w:eastAsia="Calibri" w:hAnsi="Times New Roman" w:cs="Times New Roman"/>
          <w:sz w:val="24"/>
          <w:szCs w:val="24"/>
          <w:lang w:val="ro-RO"/>
        </w:rPr>
        <w:t xml:space="preserve"> </w:t>
      </w:r>
      <w:r w:rsidR="0008266B" w:rsidRPr="00350670">
        <w:rPr>
          <w:rFonts w:ascii="Times New Roman" w:eastAsia="Calibri" w:hAnsi="Times New Roman" w:cs="Times New Roman"/>
          <w:sz w:val="24"/>
          <w:szCs w:val="24"/>
          <w:lang w:val="ro-RO"/>
        </w:rPr>
        <w:t>nr.46/2023,</w:t>
      </w:r>
      <w:r w:rsidRPr="00350670">
        <w:rPr>
          <w:rFonts w:ascii="Times New Roman" w:eastAsia="Calibri" w:hAnsi="Times New Roman" w:cs="Times New Roman"/>
          <w:sz w:val="24"/>
          <w:szCs w:val="24"/>
          <w:lang w:val="ro-RO"/>
        </w:rPr>
        <w:t xml:space="preserve"> precum și cu Ordinul </w:t>
      </w:r>
      <w:r w:rsidR="0008266B" w:rsidRPr="00350670">
        <w:rPr>
          <w:rFonts w:ascii="Times New Roman" w:eastAsia="Calibri" w:hAnsi="Times New Roman" w:cs="Times New Roman"/>
          <w:sz w:val="24"/>
          <w:szCs w:val="24"/>
          <w:lang w:val="ro-RO"/>
        </w:rPr>
        <w:t>ministrului mediului, apelor și pădurilor n</w:t>
      </w:r>
      <w:r w:rsidRPr="00350670">
        <w:rPr>
          <w:rFonts w:ascii="Times New Roman" w:eastAsia="Calibri" w:hAnsi="Times New Roman" w:cs="Times New Roman"/>
          <w:sz w:val="24"/>
          <w:szCs w:val="24"/>
          <w:lang w:val="ro-RO"/>
        </w:rPr>
        <w:t>r. 456</w:t>
      </w:r>
      <w:r w:rsidR="0008266B" w:rsidRPr="00350670">
        <w:rPr>
          <w:rFonts w:ascii="Times New Roman" w:eastAsia="Calibri" w:hAnsi="Times New Roman" w:cs="Times New Roman"/>
          <w:sz w:val="24"/>
          <w:szCs w:val="24"/>
          <w:lang w:val="ro-RO"/>
        </w:rPr>
        <w:t>/2016</w:t>
      </w:r>
      <w:r w:rsidRPr="00350670">
        <w:rPr>
          <w:rFonts w:ascii="Times New Roman" w:eastAsia="Calibri" w:hAnsi="Times New Roman" w:cs="Times New Roman"/>
          <w:sz w:val="24"/>
          <w:szCs w:val="24"/>
          <w:lang w:val="ro-RO"/>
        </w:rPr>
        <w:t>.</w:t>
      </w:r>
    </w:p>
    <w:p w14:paraId="1238D0A2" w14:textId="77777777" w:rsidR="002768E8" w:rsidRDefault="002768E8" w:rsidP="00323860">
      <w:pPr>
        <w:spacing w:before="240"/>
        <w:ind w:firstLine="720"/>
        <w:contextualSpacing/>
        <w:jc w:val="both"/>
        <w:rPr>
          <w:rFonts w:ascii="Times New Roman" w:eastAsia="Calibri" w:hAnsi="Times New Roman" w:cs="Times New Roman"/>
          <w:sz w:val="24"/>
          <w:szCs w:val="24"/>
          <w:lang w:val="ro-RO"/>
        </w:rPr>
      </w:pPr>
    </w:p>
    <w:p w14:paraId="63821930" w14:textId="51BB639F" w:rsidR="002768E8" w:rsidRDefault="002768E8" w:rsidP="002768E8">
      <w:pPr>
        <w:spacing w:before="240"/>
        <w:contextualSpacing/>
        <w:jc w:val="both"/>
        <w:rPr>
          <w:rFonts w:ascii="Times New Roman" w:eastAsia="Calibri" w:hAnsi="Times New Roman" w:cs="Times New Roman"/>
          <w:sz w:val="24"/>
          <w:szCs w:val="24"/>
          <w:lang w:val="ro-RO"/>
        </w:rPr>
      </w:pPr>
    </w:p>
    <w:p w14:paraId="75337278" w14:textId="77777777" w:rsidR="002768E8" w:rsidRDefault="002768E8" w:rsidP="00323860">
      <w:pPr>
        <w:spacing w:before="240"/>
        <w:ind w:firstLine="720"/>
        <w:contextualSpacing/>
        <w:jc w:val="both"/>
        <w:rPr>
          <w:rFonts w:ascii="Times New Roman" w:eastAsia="Calibri" w:hAnsi="Times New Roman" w:cs="Times New Roman"/>
          <w:sz w:val="24"/>
          <w:szCs w:val="24"/>
          <w:lang w:val="ro-RO"/>
        </w:rPr>
      </w:pPr>
    </w:p>
    <w:p w14:paraId="14D25B51" w14:textId="42A8927A" w:rsidR="00820B44" w:rsidRPr="00350670" w:rsidRDefault="00820B44" w:rsidP="00323860">
      <w:pPr>
        <w:pStyle w:val="Listparagraf"/>
        <w:numPr>
          <w:ilvl w:val="0"/>
          <w:numId w:val="201"/>
        </w:numPr>
        <w:spacing w:before="240"/>
        <w:ind w:hanging="720"/>
        <w:jc w:val="both"/>
        <w:rPr>
          <w:rFonts w:ascii="Times New Roman" w:eastAsia="Calibri" w:hAnsi="Times New Roman" w:cs="Times New Roman"/>
          <w:b/>
          <w:bCs/>
          <w:sz w:val="24"/>
          <w:szCs w:val="24"/>
          <w:lang w:val="ro-RO"/>
        </w:rPr>
      </w:pPr>
      <w:r w:rsidRPr="00350670">
        <w:rPr>
          <w:rFonts w:ascii="Times New Roman" w:eastAsia="Calibri" w:hAnsi="Times New Roman" w:cs="Times New Roman"/>
          <w:b/>
          <w:bCs/>
          <w:sz w:val="24"/>
          <w:szCs w:val="24"/>
          <w:lang w:val="ro-RO"/>
        </w:rPr>
        <w:lastRenderedPageBreak/>
        <w:t>Măsuri de prevenire a producerii incendiilor de pădure</w:t>
      </w:r>
    </w:p>
    <w:p w14:paraId="2E3CBD06" w14:textId="77777777" w:rsidR="002E5B29" w:rsidRDefault="002E5B29" w:rsidP="00323860">
      <w:pPr>
        <w:pStyle w:val="Listparagraf"/>
        <w:numPr>
          <w:ilvl w:val="2"/>
          <w:numId w:val="15"/>
        </w:numPr>
        <w:spacing w:before="240"/>
        <w:ind w:left="1134"/>
        <w:jc w:val="both"/>
        <w:rPr>
          <w:rFonts w:ascii="Times New Roman" w:eastAsia="Calibri" w:hAnsi="Times New Roman" w:cs="Times New Roman"/>
          <w:sz w:val="24"/>
          <w:szCs w:val="24"/>
          <w:lang w:val="ro-RO"/>
        </w:rPr>
      </w:pPr>
      <w:r w:rsidRPr="002768E8">
        <w:rPr>
          <w:rFonts w:ascii="Times New Roman" w:eastAsia="Calibri" w:hAnsi="Times New Roman" w:cs="Times New Roman"/>
          <w:sz w:val="24"/>
          <w:szCs w:val="24"/>
          <w:lang w:val="ro-RO"/>
        </w:rPr>
        <w:t>îndrumă, controlează și analizează respectarea normelor și reglementărilor tehnice pentru apărarea pădurilor împotriva incendiilor în zona de competență;</w:t>
      </w:r>
    </w:p>
    <w:p w14:paraId="0CEE206C" w14:textId="77777777" w:rsidR="002E5B29" w:rsidRDefault="002E5B29" w:rsidP="00323860">
      <w:pPr>
        <w:pStyle w:val="Listparagraf"/>
        <w:numPr>
          <w:ilvl w:val="2"/>
          <w:numId w:val="15"/>
        </w:numPr>
        <w:spacing w:before="240"/>
        <w:ind w:left="1134"/>
        <w:jc w:val="both"/>
        <w:rPr>
          <w:rFonts w:ascii="Times New Roman" w:eastAsia="Calibri" w:hAnsi="Times New Roman" w:cs="Times New Roman"/>
          <w:sz w:val="24"/>
          <w:szCs w:val="24"/>
          <w:lang w:val="ro-RO"/>
        </w:rPr>
      </w:pPr>
      <w:r w:rsidRPr="002768E8">
        <w:rPr>
          <w:rFonts w:ascii="Times New Roman" w:eastAsia="Calibri" w:hAnsi="Times New Roman" w:cs="Times New Roman"/>
          <w:sz w:val="24"/>
          <w:szCs w:val="24"/>
          <w:lang w:val="ro-RO"/>
        </w:rPr>
        <w:t>realizează materiale de informare preventivă specifice prevenirii incendiilor la fondul forestier, pe categorii de vârstaă, care vor fi disemninate către populație prin mass-media, panoui publicitare, afișe, pliante cu tematică preventivă în domeniu;</w:t>
      </w:r>
    </w:p>
    <w:p w14:paraId="481DFB5E" w14:textId="77777777" w:rsidR="002E5B29" w:rsidRDefault="002E5B29" w:rsidP="00323860">
      <w:pPr>
        <w:pStyle w:val="Listparagraf"/>
        <w:numPr>
          <w:ilvl w:val="2"/>
          <w:numId w:val="15"/>
        </w:numPr>
        <w:spacing w:before="240"/>
        <w:ind w:left="1134"/>
        <w:jc w:val="both"/>
        <w:rPr>
          <w:rFonts w:ascii="Times New Roman" w:eastAsia="Calibri" w:hAnsi="Times New Roman" w:cs="Times New Roman"/>
          <w:sz w:val="24"/>
          <w:szCs w:val="24"/>
          <w:lang w:val="ro-RO"/>
        </w:rPr>
      </w:pPr>
      <w:r w:rsidRPr="002768E8">
        <w:rPr>
          <w:rFonts w:ascii="Times New Roman" w:eastAsia="Calibri" w:hAnsi="Times New Roman" w:cs="Times New Roman"/>
          <w:sz w:val="24"/>
          <w:szCs w:val="24"/>
          <w:lang w:val="ro-RO"/>
        </w:rPr>
        <w:t>acordă sprijin și asistență tehnică de specialitate pentru înlăturarea unor stări de pericol sau pentru soluționarea unor probleme deosebite din domeniul prevenirii și stingerii incendiilor survenite în cadrul ocoalelor silvice;</w:t>
      </w:r>
    </w:p>
    <w:p w14:paraId="318F35FD" w14:textId="77777777" w:rsidR="0053621A" w:rsidRDefault="002E5B29" w:rsidP="00323860">
      <w:pPr>
        <w:pStyle w:val="Listparagraf"/>
        <w:numPr>
          <w:ilvl w:val="2"/>
          <w:numId w:val="15"/>
        </w:numPr>
        <w:spacing w:before="240"/>
        <w:ind w:left="1134"/>
        <w:jc w:val="both"/>
        <w:rPr>
          <w:rFonts w:ascii="Times New Roman" w:eastAsia="Calibri" w:hAnsi="Times New Roman" w:cs="Times New Roman"/>
          <w:sz w:val="24"/>
          <w:szCs w:val="24"/>
          <w:lang w:val="ro-RO"/>
        </w:rPr>
      </w:pPr>
      <w:r w:rsidRPr="002768E8">
        <w:rPr>
          <w:rFonts w:ascii="Times New Roman" w:eastAsia="Calibri" w:hAnsi="Times New Roman" w:cs="Times New Roman"/>
          <w:sz w:val="24"/>
          <w:szCs w:val="24"/>
          <w:lang w:val="ro-RO"/>
        </w:rPr>
        <w:t>solicită executarea de acțiuni de monitorizare terestră sau cu alte mijloacele tehnice din dotare în fondul forestier de către structurile silvice și celelalte structuri abilitate, în scopul prevenirii incendiilor la fondul forestier în perioadele din an cu risc crescut la incendii, inclusiv cu drone;</w:t>
      </w:r>
    </w:p>
    <w:p w14:paraId="20C55D1C" w14:textId="77777777" w:rsidR="0053621A" w:rsidRDefault="002E5B29" w:rsidP="00323860">
      <w:pPr>
        <w:pStyle w:val="Listparagraf"/>
        <w:numPr>
          <w:ilvl w:val="2"/>
          <w:numId w:val="15"/>
        </w:numPr>
        <w:spacing w:before="240"/>
        <w:ind w:left="1134"/>
        <w:jc w:val="both"/>
        <w:rPr>
          <w:rFonts w:ascii="Times New Roman" w:eastAsia="Calibri" w:hAnsi="Times New Roman" w:cs="Times New Roman"/>
          <w:sz w:val="24"/>
          <w:szCs w:val="24"/>
          <w:lang w:val="ro-RO"/>
        </w:rPr>
      </w:pPr>
      <w:r w:rsidRPr="002768E8">
        <w:rPr>
          <w:rFonts w:ascii="Times New Roman" w:eastAsia="Calibri" w:hAnsi="Times New Roman" w:cs="Times New Roman"/>
          <w:sz w:val="24"/>
          <w:szCs w:val="24"/>
          <w:lang w:val="ro-RO"/>
        </w:rPr>
        <w:t>verifică modul în care se realizează monitorizarea riscului de incendiu la păduri la ocoalele din zona de competență;</w:t>
      </w:r>
    </w:p>
    <w:p w14:paraId="1086F700" w14:textId="77777777" w:rsidR="0053621A" w:rsidRDefault="002E5B29" w:rsidP="00323860">
      <w:pPr>
        <w:pStyle w:val="Listparagraf"/>
        <w:numPr>
          <w:ilvl w:val="2"/>
          <w:numId w:val="15"/>
        </w:numPr>
        <w:spacing w:before="240"/>
        <w:ind w:left="1134"/>
        <w:jc w:val="both"/>
        <w:rPr>
          <w:rFonts w:ascii="Times New Roman" w:eastAsia="Calibri" w:hAnsi="Times New Roman" w:cs="Times New Roman"/>
          <w:sz w:val="24"/>
          <w:szCs w:val="24"/>
          <w:lang w:val="ro-RO"/>
        </w:rPr>
      </w:pPr>
      <w:r w:rsidRPr="002768E8">
        <w:rPr>
          <w:rFonts w:ascii="Times New Roman" w:eastAsia="Calibri" w:hAnsi="Times New Roman" w:cs="Times New Roman"/>
          <w:sz w:val="24"/>
          <w:szCs w:val="24"/>
          <w:lang w:val="ro-RO"/>
        </w:rPr>
        <w:t>verifică modul în care au fost implementate măsurile de prevenire și stingere a incendiilor stabilite la nivelul ocoalelor silvice, și care urmează a fi respectate şi aplicate de către angajații operatorilor economici, culegătorii de fructe, apicultori, paznicii pastorali și alte persoane ce desfășoară activități sezoniere în apropierea zonelor împădurite sau în fondul forestier;</w:t>
      </w:r>
    </w:p>
    <w:p w14:paraId="654A9664" w14:textId="77777777" w:rsidR="0053621A" w:rsidRDefault="002E5B29" w:rsidP="00323860">
      <w:pPr>
        <w:pStyle w:val="Listparagraf"/>
        <w:numPr>
          <w:ilvl w:val="2"/>
          <w:numId w:val="15"/>
        </w:numPr>
        <w:spacing w:before="240"/>
        <w:ind w:left="1134"/>
        <w:jc w:val="both"/>
        <w:rPr>
          <w:rFonts w:ascii="Times New Roman" w:eastAsia="Calibri" w:hAnsi="Times New Roman" w:cs="Times New Roman"/>
          <w:sz w:val="24"/>
          <w:szCs w:val="24"/>
          <w:lang w:val="ro-RO"/>
        </w:rPr>
      </w:pPr>
      <w:r w:rsidRPr="002768E8">
        <w:rPr>
          <w:rFonts w:ascii="Times New Roman" w:eastAsia="Calibri" w:hAnsi="Times New Roman" w:cs="Times New Roman"/>
          <w:sz w:val="24"/>
          <w:szCs w:val="24"/>
          <w:lang w:val="ro-RO"/>
        </w:rPr>
        <w:t>asigură identificarea și evaluarea riscurilor de incendiu în pădurile din fondul forestier aflat în proprietatea altor deținători decât al statului, precum și în alte terenuri acoperite cu vegetație forestieră, din zona de competență;</w:t>
      </w:r>
    </w:p>
    <w:p w14:paraId="420A2338" w14:textId="77777777" w:rsidR="0053621A" w:rsidRDefault="002E5B29" w:rsidP="00323860">
      <w:pPr>
        <w:pStyle w:val="Listparagraf"/>
        <w:numPr>
          <w:ilvl w:val="2"/>
          <w:numId w:val="15"/>
        </w:numPr>
        <w:spacing w:before="240"/>
        <w:ind w:left="1134"/>
        <w:jc w:val="both"/>
        <w:rPr>
          <w:rFonts w:ascii="Times New Roman" w:eastAsia="Calibri" w:hAnsi="Times New Roman" w:cs="Times New Roman"/>
          <w:sz w:val="24"/>
          <w:szCs w:val="24"/>
          <w:lang w:val="ro-RO"/>
        </w:rPr>
      </w:pPr>
      <w:r w:rsidRPr="002768E8">
        <w:rPr>
          <w:rFonts w:ascii="Times New Roman" w:eastAsia="Calibri" w:hAnsi="Times New Roman" w:cs="Times New Roman"/>
          <w:sz w:val="24"/>
          <w:szCs w:val="24"/>
          <w:lang w:val="ro-RO"/>
        </w:rPr>
        <w:t>verifică includerea în contractele de administrare/prestări de servicii a prevederilor privind apărarea pădurilor împotriva incendiilor;</w:t>
      </w:r>
    </w:p>
    <w:p w14:paraId="7A60EBAB" w14:textId="2522E99F" w:rsidR="0053621A" w:rsidRDefault="002E5B29" w:rsidP="00323860">
      <w:pPr>
        <w:pStyle w:val="Listparagraf"/>
        <w:numPr>
          <w:ilvl w:val="2"/>
          <w:numId w:val="15"/>
        </w:numPr>
        <w:spacing w:before="240"/>
        <w:ind w:left="1134"/>
        <w:jc w:val="both"/>
        <w:rPr>
          <w:rFonts w:ascii="Times New Roman" w:eastAsia="Calibri" w:hAnsi="Times New Roman" w:cs="Times New Roman"/>
          <w:sz w:val="24"/>
          <w:szCs w:val="24"/>
          <w:lang w:val="ro-RO"/>
        </w:rPr>
      </w:pPr>
      <w:r w:rsidRPr="002768E8">
        <w:rPr>
          <w:rFonts w:ascii="Times New Roman" w:eastAsia="Calibri" w:hAnsi="Times New Roman" w:cs="Times New Roman"/>
          <w:sz w:val="24"/>
          <w:szCs w:val="24"/>
          <w:lang w:val="ro-RO"/>
        </w:rPr>
        <w:t xml:space="preserve">promovează cooperarea în baza  unor convenții între IGSU și structurile teritoriale de control ale autorității publice centrale pentru mediu (Garda </w:t>
      </w:r>
      <w:r w:rsidR="00525E65">
        <w:rPr>
          <w:rFonts w:ascii="Times New Roman" w:eastAsia="Calibri" w:hAnsi="Times New Roman" w:cs="Times New Roman"/>
          <w:sz w:val="24"/>
          <w:szCs w:val="24"/>
          <w:lang w:val="ro-RO"/>
        </w:rPr>
        <w:t xml:space="preserve">Națională </w:t>
      </w:r>
      <w:r w:rsidRPr="002768E8">
        <w:rPr>
          <w:rFonts w:ascii="Times New Roman" w:eastAsia="Calibri" w:hAnsi="Times New Roman" w:cs="Times New Roman"/>
          <w:sz w:val="24"/>
          <w:szCs w:val="24"/>
          <w:lang w:val="ro-RO"/>
        </w:rPr>
        <w:t>de Mediu) pentru a realiza acțiuni comune de informare preventivă în rândul turiștilor ce campează în locurile special destinate limitrof fondului silvic;</w:t>
      </w:r>
    </w:p>
    <w:p w14:paraId="56D268DC" w14:textId="3CFE2598" w:rsidR="0053621A" w:rsidRDefault="002E5B29" w:rsidP="00323860">
      <w:pPr>
        <w:pStyle w:val="Listparagraf"/>
        <w:numPr>
          <w:ilvl w:val="2"/>
          <w:numId w:val="15"/>
        </w:numPr>
        <w:spacing w:before="240"/>
        <w:ind w:left="1134"/>
        <w:jc w:val="both"/>
        <w:rPr>
          <w:rFonts w:ascii="Times New Roman" w:eastAsia="Calibri" w:hAnsi="Times New Roman" w:cs="Times New Roman"/>
          <w:sz w:val="24"/>
          <w:szCs w:val="24"/>
          <w:lang w:val="ro-RO"/>
        </w:rPr>
      </w:pPr>
      <w:r w:rsidRPr="002768E8">
        <w:rPr>
          <w:rFonts w:ascii="Times New Roman" w:eastAsia="Calibri" w:hAnsi="Times New Roman" w:cs="Times New Roman"/>
          <w:sz w:val="24"/>
          <w:szCs w:val="24"/>
          <w:lang w:val="ro-RO"/>
        </w:rPr>
        <w:t>promovează cooperarea în baza unor convenții între IGSU, Garda</w:t>
      </w:r>
      <w:r w:rsidR="00525E65">
        <w:rPr>
          <w:rFonts w:ascii="Times New Roman" w:eastAsia="Calibri" w:hAnsi="Times New Roman" w:cs="Times New Roman"/>
          <w:sz w:val="24"/>
          <w:szCs w:val="24"/>
          <w:lang w:val="ro-RO"/>
        </w:rPr>
        <w:t xml:space="preserve"> Națională</w:t>
      </w:r>
      <w:r w:rsidRPr="002768E8">
        <w:rPr>
          <w:rFonts w:ascii="Times New Roman" w:eastAsia="Calibri" w:hAnsi="Times New Roman" w:cs="Times New Roman"/>
          <w:sz w:val="24"/>
          <w:szCs w:val="24"/>
          <w:lang w:val="ro-RO"/>
        </w:rPr>
        <w:t xml:space="preserve"> de Mediu și APIA pentru a realiza acțiuni comune de informare preventivă în rândul fermierilor care dețin/administrează terenuri limitrofe fondului silvic;</w:t>
      </w:r>
    </w:p>
    <w:p w14:paraId="5E83D892" w14:textId="77777777" w:rsidR="0053621A" w:rsidRDefault="002E5B29" w:rsidP="00323860">
      <w:pPr>
        <w:pStyle w:val="Listparagraf"/>
        <w:numPr>
          <w:ilvl w:val="2"/>
          <w:numId w:val="15"/>
        </w:numPr>
        <w:spacing w:before="240"/>
        <w:ind w:left="1134"/>
        <w:jc w:val="both"/>
        <w:rPr>
          <w:rFonts w:ascii="Times New Roman" w:eastAsia="Calibri" w:hAnsi="Times New Roman" w:cs="Times New Roman"/>
          <w:sz w:val="24"/>
          <w:szCs w:val="24"/>
          <w:lang w:val="ro-RO"/>
        </w:rPr>
      </w:pPr>
      <w:r w:rsidRPr="002768E8">
        <w:rPr>
          <w:rFonts w:ascii="Times New Roman" w:eastAsia="Calibri" w:hAnsi="Times New Roman" w:cs="Times New Roman"/>
          <w:sz w:val="24"/>
          <w:szCs w:val="24"/>
          <w:lang w:val="ro-RO"/>
        </w:rPr>
        <w:t>realizează analize și popularizează statistici privind incendiile produse în fondul forestier şi limitrof acestuia, cu accent pe cauze și vulnerabilități;</w:t>
      </w:r>
    </w:p>
    <w:p w14:paraId="66A35C48" w14:textId="77777777" w:rsidR="0053621A" w:rsidRDefault="002E5B29" w:rsidP="00323860">
      <w:pPr>
        <w:pStyle w:val="Listparagraf"/>
        <w:numPr>
          <w:ilvl w:val="2"/>
          <w:numId w:val="15"/>
        </w:numPr>
        <w:spacing w:before="240"/>
        <w:ind w:left="1134"/>
        <w:jc w:val="both"/>
        <w:rPr>
          <w:rFonts w:ascii="Times New Roman" w:eastAsia="Calibri" w:hAnsi="Times New Roman" w:cs="Times New Roman"/>
          <w:sz w:val="24"/>
          <w:szCs w:val="24"/>
          <w:lang w:val="ro-RO"/>
        </w:rPr>
      </w:pPr>
      <w:r w:rsidRPr="002768E8">
        <w:rPr>
          <w:rFonts w:ascii="Times New Roman" w:eastAsia="Calibri" w:hAnsi="Times New Roman" w:cs="Times New Roman"/>
          <w:sz w:val="24"/>
          <w:szCs w:val="24"/>
          <w:lang w:val="ro-RO"/>
        </w:rPr>
        <w:t xml:space="preserve">aduc la cunoștința populației obligațiile privind prevenirea și stingerea incendiilor la fondul forestier; </w:t>
      </w:r>
    </w:p>
    <w:p w14:paraId="7087AFE9" w14:textId="77777777" w:rsidR="0053621A" w:rsidRDefault="002E5B29" w:rsidP="00323860">
      <w:pPr>
        <w:pStyle w:val="Listparagraf"/>
        <w:numPr>
          <w:ilvl w:val="2"/>
          <w:numId w:val="15"/>
        </w:numPr>
        <w:spacing w:before="240"/>
        <w:ind w:left="1134"/>
        <w:jc w:val="both"/>
        <w:rPr>
          <w:rFonts w:ascii="Times New Roman" w:eastAsia="Calibri" w:hAnsi="Times New Roman" w:cs="Times New Roman"/>
          <w:sz w:val="24"/>
          <w:szCs w:val="24"/>
          <w:lang w:val="ro-RO"/>
        </w:rPr>
      </w:pPr>
      <w:r w:rsidRPr="002768E8">
        <w:rPr>
          <w:rFonts w:ascii="Times New Roman" w:eastAsia="Calibri" w:hAnsi="Times New Roman" w:cs="Times New Roman"/>
          <w:sz w:val="24"/>
          <w:szCs w:val="24"/>
          <w:lang w:val="ro-RO"/>
        </w:rPr>
        <w:t>participă la organizarea și desfășurarea în ocoalele silvice activității de educare pentru prevenirea incendiilor și la instruirea personalului încadrat în muncă;</w:t>
      </w:r>
    </w:p>
    <w:p w14:paraId="4B3CC7AE" w14:textId="77777777" w:rsidR="0053621A" w:rsidRDefault="002E5B29" w:rsidP="00323860">
      <w:pPr>
        <w:pStyle w:val="Listparagraf"/>
        <w:numPr>
          <w:ilvl w:val="2"/>
          <w:numId w:val="15"/>
        </w:numPr>
        <w:spacing w:before="240"/>
        <w:ind w:left="1134"/>
        <w:jc w:val="both"/>
        <w:rPr>
          <w:rFonts w:ascii="Times New Roman" w:eastAsia="Calibri" w:hAnsi="Times New Roman" w:cs="Times New Roman"/>
          <w:sz w:val="24"/>
          <w:szCs w:val="24"/>
          <w:lang w:val="ro-RO"/>
        </w:rPr>
      </w:pPr>
      <w:r w:rsidRPr="002768E8">
        <w:rPr>
          <w:rFonts w:ascii="Times New Roman" w:eastAsia="Calibri" w:hAnsi="Times New Roman" w:cs="Times New Roman"/>
          <w:sz w:val="24"/>
          <w:szCs w:val="24"/>
          <w:lang w:val="ro-RO"/>
        </w:rPr>
        <w:t>participă la acțiunile de prevenire și stingere a incendiilor (controale, cursuri, instructaje, schimburi de experiență, consfătuiri, analize etc.), organizate de inspectoratele județene pentru situații de urgență sau de către alte organe împuternicite prin lege și fac propuneri pentru organizarea unor astfel de acțiuni;</w:t>
      </w:r>
    </w:p>
    <w:p w14:paraId="337684DF" w14:textId="77777777" w:rsidR="0053621A" w:rsidRDefault="002E5B29" w:rsidP="00323860">
      <w:pPr>
        <w:pStyle w:val="Listparagraf"/>
        <w:numPr>
          <w:ilvl w:val="2"/>
          <w:numId w:val="15"/>
        </w:numPr>
        <w:spacing w:before="240"/>
        <w:ind w:left="1134"/>
        <w:jc w:val="both"/>
        <w:rPr>
          <w:rFonts w:ascii="Times New Roman" w:eastAsia="Calibri" w:hAnsi="Times New Roman" w:cs="Times New Roman"/>
          <w:sz w:val="24"/>
          <w:szCs w:val="24"/>
          <w:lang w:val="ro-RO"/>
        </w:rPr>
      </w:pPr>
      <w:r w:rsidRPr="002768E8">
        <w:rPr>
          <w:rFonts w:ascii="Times New Roman" w:eastAsia="Calibri" w:hAnsi="Times New Roman" w:cs="Times New Roman"/>
          <w:sz w:val="24"/>
          <w:szCs w:val="24"/>
          <w:lang w:val="ro-RO"/>
        </w:rPr>
        <w:t>urmăresc realizarea sau procurarea mijloacelor și materialelor necesare desfășurării activității instructiv-educative pentru prevenirea incendiilor, difuzarea lor la ocoalele silvice;</w:t>
      </w:r>
    </w:p>
    <w:p w14:paraId="7E67EBAB" w14:textId="4935E3F2" w:rsidR="002E5B29" w:rsidRPr="002768E8" w:rsidRDefault="002E5B29" w:rsidP="002768E8">
      <w:pPr>
        <w:pStyle w:val="Listparagraf"/>
        <w:numPr>
          <w:ilvl w:val="2"/>
          <w:numId w:val="15"/>
        </w:numPr>
        <w:spacing w:before="240"/>
        <w:ind w:left="1134"/>
        <w:jc w:val="both"/>
        <w:rPr>
          <w:rFonts w:ascii="Times New Roman" w:eastAsia="Calibri" w:hAnsi="Times New Roman" w:cs="Times New Roman"/>
          <w:sz w:val="24"/>
          <w:szCs w:val="24"/>
          <w:lang w:val="ro-RO"/>
        </w:rPr>
      </w:pPr>
      <w:r w:rsidRPr="002768E8">
        <w:rPr>
          <w:rFonts w:ascii="Times New Roman" w:eastAsia="Calibri" w:hAnsi="Times New Roman" w:cs="Times New Roman"/>
          <w:sz w:val="24"/>
          <w:szCs w:val="24"/>
          <w:lang w:val="ro-RO"/>
        </w:rPr>
        <w:t>promovează convenții de colaborare cu unitățile școlare pentru a realiza o prezentă activă a personalului silvic în rândul elevilor, pe tematică de prevenire adaptată categoriilor de vârstă corespunzător grupurilor țintă.</w:t>
      </w:r>
    </w:p>
    <w:p w14:paraId="45DB0FF0" w14:textId="77777777" w:rsidR="00373CAA" w:rsidRPr="00350670" w:rsidRDefault="00373CAA" w:rsidP="00323860">
      <w:pPr>
        <w:spacing w:after="0" w:line="240" w:lineRule="auto"/>
        <w:contextualSpacing/>
        <w:jc w:val="both"/>
        <w:rPr>
          <w:rFonts w:ascii="Times New Roman" w:eastAsia="Calibri" w:hAnsi="Times New Roman" w:cs="Times New Roman"/>
          <w:sz w:val="24"/>
          <w:szCs w:val="24"/>
          <w:lang w:val="ro-RO"/>
        </w:rPr>
      </w:pPr>
    </w:p>
    <w:p w14:paraId="26DF78E0" w14:textId="77777777" w:rsidR="00820B44" w:rsidRPr="00350670" w:rsidRDefault="00820B44" w:rsidP="00323860">
      <w:pPr>
        <w:pStyle w:val="Listparagraf"/>
        <w:numPr>
          <w:ilvl w:val="0"/>
          <w:numId w:val="201"/>
        </w:numPr>
        <w:spacing w:before="240"/>
        <w:ind w:hanging="720"/>
        <w:jc w:val="both"/>
        <w:rPr>
          <w:rFonts w:ascii="Times New Roman" w:eastAsia="Calibri" w:hAnsi="Times New Roman" w:cs="Times New Roman"/>
          <w:b/>
          <w:bCs/>
          <w:sz w:val="24"/>
          <w:szCs w:val="24"/>
          <w:lang w:val="ro-RO"/>
        </w:rPr>
      </w:pPr>
      <w:r w:rsidRPr="00350670">
        <w:rPr>
          <w:rFonts w:ascii="Times New Roman" w:hAnsi="Times New Roman" w:cs="Times New Roman"/>
          <w:b/>
          <w:bCs/>
          <w:sz w:val="24"/>
          <w:szCs w:val="24"/>
          <w:lang w:val="ro-RO"/>
        </w:rPr>
        <w:t>Măsuri de pregătire a resurselor de răspuns pentru intervenția la incendii de pădure</w:t>
      </w:r>
    </w:p>
    <w:p w14:paraId="662CF9EC" w14:textId="4F35FCD6" w:rsidR="00820B44" w:rsidRPr="00350670" w:rsidRDefault="007804F7" w:rsidP="00323860">
      <w:pPr>
        <w:numPr>
          <w:ilvl w:val="0"/>
          <w:numId w:val="202"/>
        </w:numPr>
        <w:spacing w:after="0" w:line="240" w:lineRule="auto"/>
        <w:ind w:left="1440" w:hanging="720"/>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 xml:space="preserve">stabilesc </w:t>
      </w:r>
      <w:r w:rsidR="00820B44" w:rsidRPr="00350670">
        <w:rPr>
          <w:rFonts w:ascii="Times New Roman" w:eastAsia="Calibri" w:hAnsi="Times New Roman" w:cs="Times New Roman"/>
          <w:sz w:val="24"/>
          <w:szCs w:val="24"/>
          <w:lang w:val="ro-RO"/>
        </w:rPr>
        <w:t>de comun acord cu administratorii și proprietarii de păduri numărul punctelor întărite, locurile de amplasare a acestora la nivelul județelor din competență și modul de organizare a dotării cu mijloace tehnice specifice de prevenire și stingere a incendiilor;</w:t>
      </w:r>
    </w:p>
    <w:p w14:paraId="667CB6B0" w14:textId="65318584" w:rsidR="00820B44" w:rsidRPr="00350670" w:rsidRDefault="007804F7" w:rsidP="00323860">
      <w:pPr>
        <w:numPr>
          <w:ilvl w:val="0"/>
          <w:numId w:val="202"/>
        </w:numPr>
        <w:spacing w:after="0" w:line="240" w:lineRule="auto"/>
        <w:ind w:left="1440" w:hanging="720"/>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 xml:space="preserve">organizează </w:t>
      </w:r>
      <w:r w:rsidR="00820B44" w:rsidRPr="00350670">
        <w:rPr>
          <w:rFonts w:ascii="Times New Roman" w:eastAsia="Calibri" w:hAnsi="Times New Roman" w:cs="Times New Roman"/>
          <w:sz w:val="24"/>
          <w:szCs w:val="24"/>
          <w:lang w:val="ro-RO"/>
        </w:rPr>
        <w:t>periodic, la nivel zonal, împreună cu ISU,  exerciții de intervenție pentru stingerea incendiilor de pădure și elaborează raportul de evaluare;</w:t>
      </w:r>
    </w:p>
    <w:p w14:paraId="20EF6A89" w14:textId="18BFF056" w:rsidR="00820B44" w:rsidRPr="00350670" w:rsidRDefault="007804F7" w:rsidP="00323860">
      <w:pPr>
        <w:numPr>
          <w:ilvl w:val="0"/>
          <w:numId w:val="202"/>
        </w:numPr>
        <w:spacing w:after="0" w:line="240" w:lineRule="auto"/>
        <w:ind w:left="1440" w:hanging="720"/>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 xml:space="preserve">urmăresc </w:t>
      </w:r>
      <w:r w:rsidR="00820B44" w:rsidRPr="00350670">
        <w:rPr>
          <w:rFonts w:ascii="Times New Roman" w:eastAsia="Calibri" w:hAnsi="Times New Roman" w:cs="Times New Roman"/>
          <w:sz w:val="24"/>
          <w:szCs w:val="24"/>
          <w:lang w:val="ro-RO"/>
        </w:rPr>
        <w:t xml:space="preserve">întocmirea </w:t>
      </w:r>
      <w:r w:rsidR="00820B44" w:rsidRPr="00350670">
        <w:rPr>
          <w:lang w:val="ro-RO"/>
        </w:rPr>
        <w:t xml:space="preserve"> </w:t>
      </w:r>
      <w:r w:rsidR="00820B44" w:rsidRPr="00350670">
        <w:rPr>
          <w:rFonts w:ascii="Times New Roman" w:eastAsia="Calibri" w:hAnsi="Times New Roman" w:cs="Times New Roman"/>
          <w:sz w:val="24"/>
          <w:szCs w:val="24"/>
          <w:lang w:val="ro-RO"/>
        </w:rPr>
        <w:t>documentelor pe linia organizării împotriva incendiilor elaborate de către Ocoalele Silvice de Regim din zona de competență și le aprobă.</w:t>
      </w:r>
    </w:p>
    <w:p w14:paraId="1BD6BDD9" w14:textId="1AA0A88A" w:rsidR="00820B44" w:rsidRPr="00350670" w:rsidRDefault="00820B44" w:rsidP="00323860">
      <w:pPr>
        <w:pStyle w:val="Listparagraf"/>
        <w:numPr>
          <w:ilvl w:val="0"/>
          <w:numId w:val="201"/>
        </w:numPr>
        <w:spacing w:before="240"/>
        <w:ind w:hanging="720"/>
        <w:jc w:val="both"/>
        <w:rPr>
          <w:rFonts w:ascii="Times New Roman" w:eastAsia="Calibri" w:hAnsi="Times New Roman" w:cs="Times New Roman"/>
          <w:b/>
          <w:bCs/>
          <w:sz w:val="24"/>
          <w:szCs w:val="24"/>
          <w:lang w:val="ro-RO"/>
        </w:rPr>
      </w:pPr>
      <w:r w:rsidRPr="00350670">
        <w:rPr>
          <w:rFonts w:ascii="Times New Roman" w:eastAsia="Calibri" w:hAnsi="Times New Roman" w:cs="Times New Roman"/>
          <w:b/>
          <w:bCs/>
          <w:sz w:val="24"/>
          <w:szCs w:val="24"/>
          <w:lang w:val="ro-RO"/>
        </w:rPr>
        <w:t>Măsuri de răspuns la stingerea incendiilor de pădure</w:t>
      </w:r>
    </w:p>
    <w:p w14:paraId="183DEA87" w14:textId="0F486187" w:rsidR="00820B44" w:rsidRPr="00350670" w:rsidRDefault="007804F7" w:rsidP="00323860">
      <w:pPr>
        <w:numPr>
          <w:ilvl w:val="0"/>
          <w:numId w:val="203"/>
        </w:numPr>
        <w:spacing w:after="0" w:line="240" w:lineRule="auto"/>
        <w:ind w:left="1440" w:hanging="720"/>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 xml:space="preserve">realizează </w:t>
      </w:r>
      <w:r w:rsidR="00820B44" w:rsidRPr="00350670">
        <w:rPr>
          <w:rFonts w:ascii="Times New Roman" w:eastAsia="Calibri" w:hAnsi="Times New Roman" w:cs="Times New Roman"/>
          <w:sz w:val="24"/>
          <w:szCs w:val="24"/>
          <w:lang w:val="ro-RO"/>
        </w:rPr>
        <w:t>schimbul reciproc de informații cu Inspectoratele pentru situații de urgență, Inspectoratele județene de politie, Inspectoratele județene de jandarmi, Inspectoratele teritoriile ale poliției de frontieră privind riscul de incendiu la păduri și pentru realizarea unei reacții suficiente și în timp oportun pe timpul manifestării unor incendii în raza lor de acțiune;</w:t>
      </w:r>
    </w:p>
    <w:p w14:paraId="1A5AF577" w14:textId="2AD05CFA" w:rsidR="00820B44" w:rsidRPr="00350670" w:rsidRDefault="007804F7" w:rsidP="00323860">
      <w:pPr>
        <w:numPr>
          <w:ilvl w:val="0"/>
          <w:numId w:val="203"/>
        </w:numPr>
        <w:spacing w:after="0" w:line="240" w:lineRule="auto"/>
        <w:ind w:left="1440" w:hanging="720"/>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 xml:space="preserve">țin </w:t>
      </w:r>
      <w:r w:rsidR="00820B44" w:rsidRPr="00350670">
        <w:rPr>
          <w:rFonts w:ascii="Times New Roman" w:eastAsia="Calibri" w:hAnsi="Times New Roman" w:cs="Times New Roman"/>
          <w:sz w:val="24"/>
          <w:szCs w:val="24"/>
          <w:lang w:val="ro-RO"/>
        </w:rPr>
        <w:t>evidența incendiilor și a altor evenimente urmate de incendii, exploatează concluziile și experiența dobândită din acestea și asigură comunicarea organelor ierarhic superioare a datelor referitoare la incendiile produse;</w:t>
      </w:r>
    </w:p>
    <w:p w14:paraId="252FE316" w14:textId="34E95CE9" w:rsidR="00820B44" w:rsidRPr="00350670" w:rsidRDefault="007804F7" w:rsidP="00323860">
      <w:pPr>
        <w:numPr>
          <w:ilvl w:val="0"/>
          <w:numId w:val="203"/>
        </w:numPr>
        <w:spacing w:after="0" w:line="240" w:lineRule="auto"/>
        <w:ind w:left="1440" w:hanging="720"/>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 xml:space="preserve">cooperează </w:t>
      </w:r>
      <w:r w:rsidR="00820B44" w:rsidRPr="00350670">
        <w:rPr>
          <w:rFonts w:ascii="Times New Roman" w:eastAsia="Calibri" w:hAnsi="Times New Roman" w:cs="Times New Roman"/>
          <w:sz w:val="24"/>
          <w:szCs w:val="24"/>
          <w:lang w:val="ro-RO"/>
        </w:rPr>
        <w:t>cu organismele de profil pe plan internațional, în situația unor incendii transfrontaliere, pe baza convențiilor la care statul român este parte, privind apărarea împotriva incendiilor de pădure.</w:t>
      </w:r>
    </w:p>
    <w:p w14:paraId="39278395" w14:textId="285FEBF5" w:rsidR="00820B44" w:rsidRPr="00350670" w:rsidRDefault="00820B44" w:rsidP="00323860">
      <w:pPr>
        <w:pStyle w:val="Listparagraf"/>
        <w:numPr>
          <w:ilvl w:val="0"/>
          <w:numId w:val="201"/>
        </w:numPr>
        <w:spacing w:before="240"/>
        <w:ind w:hanging="720"/>
        <w:jc w:val="both"/>
        <w:rPr>
          <w:rFonts w:ascii="Times New Roman" w:hAnsi="Times New Roman" w:cs="Times New Roman"/>
          <w:b/>
          <w:bCs/>
          <w:sz w:val="24"/>
          <w:szCs w:val="24"/>
          <w:lang w:val="ro-RO"/>
        </w:rPr>
      </w:pPr>
      <w:r w:rsidRPr="00350670">
        <w:rPr>
          <w:rFonts w:ascii="Times New Roman" w:hAnsi="Times New Roman" w:cs="Times New Roman"/>
          <w:b/>
          <w:bCs/>
          <w:sz w:val="24"/>
          <w:szCs w:val="24"/>
          <w:lang w:val="ro-RO"/>
        </w:rPr>
        <w:t>Măsuri de investigare/evaluare post-eveniment</w:t>
      </w:r>
    </w:p>
    <w:p w14:paraId="3BEFB4A2" w14:textId="677364F7" w:rsidR="00820B44" w:rsidRPr="00350670" w:rsidRDefault="0053621A" w:rsidP="00323860">
      <w:pPr>
        <w:numPr>
          <w:ilvl w:val="0"/>
          <w:numId w:val="204"/>
        </w:numPr>
        <w:ind w:left="1440" w:hanging="720"/>
        <w:contextualSpacing/>
        <w:jc w:val="both"/>
        <w:rPr>
          <w:rFonts w:ascii="Times New Roman" w:eastAsia="Calibri" w:hAnsi="Times New Roman" w:cs="Times New Roman"/>
          <w:sz w:val="24"/>
          <w:szCs w:val="24"/>
          <w:lang w:val="ro-RO"/>
        </w:rPr>
      </w:pPr>
      <w:r>
        <w:rPr>
          <w:rFonts w:ascii="Times New Roman" w:eastAsia="Calibri" w:hAnsi="Times New Roman" w:cs="Times New Roman"/>
          <w:sz w:val="24"/>
          <w:szCs w:val="24"/>
          <w:lang w:val="ro-RO"/>
        </w:rPr>
        <w:t>c</w:t>
      </w:r>
      <w:r w:rsidR="00820B44" w:rsidRPr="00350670">
        <w:rPr>
          <w:rFonts w:ascii="Times New Roman" w:eastAsia="Calibri" w:hAnsi="Times New Roman" w:cs="Times New Roman"/>
          <w:sz w:val="24"/>
          <w:szCs w:val="24"/>
          <w:lang w:val="ro-RO"/>
        </w:rPr>
        <w:t>entralizează și valorifică datele din rapoartele primite de la ocoalele silvice arondate, pe linia managementului riscului de incendiu la păduri;</w:t>
      </w:r>
    </w:p>
    <w:p w14:paraId="75F18BF5" w14:textId="50F539F6" w:rsidR="00820B44" w:rsidRPr="00350670" w:rsidRDefault="0053621A" w:rsidP="00323860">
      <w:pPr>
        <w:numPr>
          <w:ilvl w:val="0"/>
          <w:numId w:val="204"/>
        </w:numPr>
        <w:ind w:left="1440" w:hanging="720"/>
        <w:contextualSpacing/>
        <w:jc w:val="both"/>
        <w:rPr>
          <w:rFonts w:ascii="Times New Roman" w:eastAsia="Calibri" w:hAnsi="Times New Roman" w:cs="Times New Roman"/>
          <w:sz w:val="24"/>
          <w:szCs w:val="24"/>
          <w:lang w:val="ro-RO"/>
        </w:rPr>
      </w:pPr>
      <w:r>
        <w:rPr>
          <w:rFonts w:ascii="Times New Roman" w:eastAsia="Calibri" w:hAnsi="Times New Roman" w:cs="Times New Roman"/>
          <w:sz w:val="24"/>
          <w:szCs w:val="24"/>
          <w:lang w:val="ro-RO"/>
        </w:rPr>
        <w:t>o</w:t>
      </w:r>
      <w:r w:rsidR="00820B44" w:rsidRPr="00350670">
        <w:rPr>
          <w:rFonts w:ascii="Times New Roman" w:eastAsia="Calibri" w:hAnsi="Times New Roman" w:cs="Times New Roman"/>
          <w:sz w:val="24"/>
          <w:szCs w:val="24"/>
          <w:lang w:val="ro-RO"/>
        </w:rPr>
        <w:t>rganizează și răspunde, potrivit competențelor, de îndeplinirea obligațiilor legale privind evaluarea efectelor negative ale incendiilor de pădure în fondul forestier național;</w:t>
      </w:r>
    </w:p>
    <w:p w14:paraId="4E931F6D" w14:textId="6ABD7139" w:rsidR="00820B44" w:rsidRPr="00350670" w:rsidRDefault="0053621A" w:rsidP="00323860">
      <w:pPr>
        <w:numPr>
          <w:ilvl w:val="0"/>
          <w:numId w:val="204"/>
        </w:numPr>
        <w:ind w:left="1440" w:hanging="720"/>
        <w:contextualSpacing/>
        <w:jc w:val="both"/>
        <w:rPr>
          <w:rFonts w:ascii="Times New Roman" w:eastAsia="Calibri" w:hAnsi="Times New Roman" w:cs="Times New Roman"/>
          <w:sz w:val="24"/>
          <w:szCs w:val="24"/>
          <w:lang w:val="ro-RO"/>
        </w:rPr>
      </w:pPr>
      <w:r>
        <w:rPr>
          <w:rFonts w:ascii="Times New Roman" w:eastAsia="Calibri" w:hAnsi="Times New Roman" w:cs="Times New Roman"/>
          <w:sz w:val="24"/>
          <w:szCs w:val="24"/>
          <w:lang w:val="ro-RO"/>
        </w:rPr>
        <w:t>a</w:t>
      </w:r>
      <w:r w:rsidR="00820B44" w:rsidRPr="00350670">
        <w:rPr>
          <w:rFonts w:ascii="Times New Roman" w:eastAsia="Calibri" w:hAnsi="Times New Roman" w:cs="Times New Roman"/>
          <w:sz w:val="24"/>
          <w:szCs w:val="24"/>
          <w:lang w:val="ro-RO"/>
        </w:rPr>
        <w:t>vizează sau aprobă, în condițiile legii, documentațiile privind justificarea pierderilor cauzate de calamități în fondul silvic, inclusiv a celor cauzate de incendiile de pădure.</w:t>
      </w:r>
    </w:p>
    <w:p w14:paraId="7D298850" w14:textId="72896D7A" w:rsidR="00820B44" w:rsidRPr="00350670" w:rsidRDefault="00820B44" w:rsidP="00323860">
      <w:pPr>
        <w:pStyle w:val="Listparagraf"/>
        <w:numPr>
          <w:ilvl w:val="0"/>
          <w:numId w:val="201"/>
        </w:numPr>
        <w:spacing w:before="240"/>
        <w:ind w:hanging="720"/>
        <w:jc w:val="both"/>
        <w:rPr>
          <w:rFonts w:ascii="Times New Roman" w:eastAsia="Calibri" w:hAnsi="Times New Roman" w:cs="Times New Roman"/>
          <w:b/>
          <w:bCs/>
          <w:sz w:val="24"/>
          <w:szCs w:val="24"/>
          <w:lang w:val="ro-RO"/>
        </w:rPr>
      </w:pPr>
      <w:r w:rsidRPr="00350670">
        <w:rPr>
          <w:rFonts w:ascii="Times New Roman" w:eastAsia="Calibri" w:hAnsi="Times New Roman" w:cs="Times New Roman"/>
          <w:b/>
          <w:bCs/>
          <w:sz w:val="24"/>
          <w:szCs w:val="24"/>
          <w:lang w:val="ro-RO"/>
        </w:rPr>
        <w:t>Măsuri de refacere/reabilitare după producerea incendiului</w:t>
      </w:r>
    </w:p>
    <w:p w14:paraId="3D5F5E99" w14:textId="084D6287" w:rsidR="00820B44" w:rsidRPr="00350670" w:rsidRDefault="007804F7" w:rsidP="00323860">
      <w:pPr>
        <w:numPr>
          <w:ilvl w:val="0"/>
          <w:numId w:val="205"/>
        </w:numPr>
        <w:ind w:left="1440" w:hanging="720"/>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 xml:space="preserve">urmăresc </w:t>
      </w:r>
      <w:r w:rsidR="00820B44" w:rsidRPr="00350670">
        <w:rPr>
          <w:rFonts w:ascii="Times New Roman" w:eastAsia="Calibri" w:hAnsi="Times New Roman" w:cs="Times New Roman"/>
          <w:sz w:val="24"/>
          <w:szCs w:val="24"/>
          <w:lang w:val="ro-RO"/>
        </w:rPr>
        <w:t>gradul de afectare al vegetației forestiere și dispune de măsuri de reîmpădurire a golurilor rezultate în urma incendiilor de  pădure din fondul forestier național aflat în zona de competență;</w:t>
      </w:r>
    </w:p>
    <w:p w14:paraId="0EBCDF0A" w14:textId="1BC99B54" w:rsidR="00820B44" w:rsidRPr="00350670" w:rsidRDefault="007804F7" w:rsidP="00323860">
      <w:pPr>
        <w:numPr>
          <w:ilvl w:val="0"/>
          <w:numId w:val="205"/>
        </w:numPr>
        <w:ind w:left="1440" w:hanging="720"/>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 xml:space="preserve">verifică </w:t>
      </w:r>
      <w:r w:rsidR="00820B44" w:rsidRPr="00350670">
        <w:rPr>
          <w:rFonts w:ascii="Times New Roman" w:eastAsia="Calibri" w:hAnsi="Times New Roman" w:cs="Times New Roman"/>
          <w:sz w:val="24"/>
          <w:szCs w:val="24"/>
          <w:lang w:val="ro-RO"/>
        </w:rPr>
        <w:t xml:space="preserve">permanent modul de efectuare a activităților pentru exploatarea, curățarea și reabilitarea cât mai rapidă a parchetelor afectate de incendiu; </w:t>
      </w:r>
    </w:p>
    <w:p w14:paraId="7EC532BC" w14:textId="2058A788" w:rsidR="00820B44" w:rsidRPr="00350670" w:rsidRDefault="007804F7" w:rsidP="00323860">
      <w:pPr>
        <w:numPr>
          <w:ilvl w:val="0"/>
          <w:numId w:val="205"/>
        </w:numPr>
        <w:ind w:left="1440" w:hanging="720"/>
        <w:contextualSpacing/>
        <w:jc w:val="both"/>
        <w:rPr>
          <w:rFonts w:ascii="Times New Roman" w:eastAsia="Calibri" w:hAnsi="Times New Roman" w:cs="Times New Roman"/>
          <w:iCs/>
          <w:sz w:val="24"/>
          <w:szCs w:val="24"/>
          <w:lang w:val="ro-RO"/>
        </w:rPr>
      </w:pPr>
      <w:r w:rsidRPr="00350670">
        <w:rPr>
          <w:rFonts w:ascii="Times New Roman" w:eastAsia="Calibri" w:hAnsi="Times New Roman" w:cs="Times New Roman"/>
          <w:iCs/>
          <w:sz w:val="24"/>
          <w:szCs w:val="24"/>
          <w:lang w:val="ro-RO"/>
        </w:rPr>
        <w:t xml:space="preserve">verifică </w:t>
      </w:r>
      <w:r w:rsidR="00820B44" w:rsidRPr="00350670">
        <w:rPr>
          <w:rFonts w:ascii="Times New Roman" w:eastAsia="Calibri" w:hAnsi="Times New Roman" w:cs="Times New Roman"/>
          <w:iCs/>
          <w:sz w:val="24"/>
          <w:szCs w:val="24"/>
          <w:lang w:val="ro-RO"/>
        </w:rPr>
        <w:t>modul în care se asigură, în condițiile legii, fondurile necesare pentru plata cheltuielilor efectuate de alte persoane fizice sau juridice care au intervenit pentru stingerea incendiilor în zona de competență;</w:t>
      </w:r>
    </w:p>
    <w:p w14:paraId="6E3847A9" w14:textId="041FC0DC" w:rsidR="00820B44" w:rsidRPr="00350670" w:rsidRDefault="007804F7" w:rsidP="00323860">
      <w:pPr>
        <w:numPr>
          <w:ilvl w:val="0"/>
          <w:numId w:val="205"/>
        </w:numPr>
        <w:ind w:left="1440" w:hanging="720"/>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iCs/>
          <w:sz w:val="24"/>
          <w:szCs w:val="24"/>
          <w:lang w:val="ro-RO"/>
        </w:rPr>
        <w:t>monitorizează</w:t>
      </w:r>
      <w:r w:rsidR="00820B44" w:rsidRPr="00350670">
        <w:rPr>
          <w:rFonts w:ascii="Times New Roman" w:eastAsia="Calibri" w:hAnsi="Times New Roman" w:cs="Times New Roman"/>
          <w:iCs/>
          <w:sz w:val="24"/>
          <w:szCs w:val="24"/>
          <w:lang w:val="ro-RO"/>
        </w:rPr>
        <w:t>, în zona de competență, lucrările de reconstrucție ecologică, prin împădurire, a terenurilor degradate din fondul forestier, inclusiv ca urmare a incendiilor de pădure.</w:t>
      </w:r>
    </w:p>
    <w:p w14:paraId="461F0E77" w14:textId="77777777" w:rsidR="007804F7" w:rsidRPr="00350670" w:rsidRDefault="007804F7" w:rsidP="00323860">
      <w:pPr>
        <w:ind w:left="720"/>
        <w:contextualSpacing/>
        <w:jc w:val="both"/>
        <w:rPr>
          <w:rFonts w:ascii="Times New Roman" w:eastAsia="Calibri" w:hAnsi="Times New Roman" w:cs="Times New Roman"/>
          <w:sz w:val="24"/>
          <w:szCs w:val="24"/>
          <w:lang w:val="ro-RO"/>
        </w:rPr>
      </w:pPr>
    </w:p>
    <w:p w14:paraId="002217DC" w14:textId="77777777" w:rsidR="00820B44" w:rsidRPr="00350670" w:rsidRDefault="00820B44" w:rsidP="00323860">
      <w:pPr>
        <w:autoSpaceDE w:val="0"/>
        <w:autoSpaceDN w:val="0"/>
        <w:adjustRightInd w:val="0"/>
        <w:spacing w:before="120"/>
        <w:jc w:val="both"/>
        <w:rPr>
          <w:rFonts w:ascii="Times New Roman" w:hAnsi="Times New Roman" w:cs="Times New Roman"/>
          <w:b/>
          <w:sz w:val="24"/>
          <w:szCs w:val="24"/>
          <w:lang w:val="ro-RO"/>
        </w:rPr>
      </w:pPr>
      <w:r w:rsidRPr="00350670">
        <w:rPr>
          <w:rFonts w:ascii="Times New Roman" w:eastAsia="Times New Roman" w:hAnsi="Times New Roman" w:cs="Times New Roman"/>
          <w:b/>
          <w:bCs/>
          <w:sz w:val="24"/>
          <w:szCs w:val="24"/>
          <w:lang w:val="ro-RO"/>
        </w:rPr>
        <w:t xml:space="preserve">3.2.3 </w:t>
      </w:r>
      <w:r w:rsidRPr="00350670">
        <w:rPr>
          <w:rFonts w:ascii="Times New Roman" w:hAnsi="Times New Roman" w:cs="Times New Roman"/>
          <w:b/>
          <w:sz w:val="24"/>
          <w:szCs w:val="24"/>
          <w:lang w:val="ro-RO"/>
        </w:rPr>
        <w:t>Atribuțiile și obligațiile generale ale Ocoalelor Silvice</w:t>
      </w:r>
    </w:p>
    <w:p w14:paraId="36F9F0F8" w14:textId="51367117" w:rsidR="00820B44" w:rsidRPr="00350670" w:rsidRDefault="007804F7" w:rsidP="00323860">
      <w:pPr>
        <w:numPr>
          <w:ilvl w:val="0"/>
          <w:numId w:val="206"/>
        </w:numPr>
        <w:autoSpaceDE w:val="0"/>
        <w:autoSpaceDN w:val="0"/>
        <w:adjustRightInd w:val="0"/>
        <w:spacing w:after="0" w:line="240" w:lineRule="auto"/>
        <w:ind w:hanging="720"/>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 xml:space="preserve">asigură </w:t>
      </w:r>
      <w:r w:rsidR="00820B44" w:rsidRPr="00350670">
        <w:rPr>
          <w:rFonts w:ascii="Times New Roman" w:hAnsi="Times New Roman" w:cs="Times New Roman"/>
          <w:sz w:val="24"/>
          <w:szCs w:val="24"/>
          <w:lang w:val="ro-RO"/>
        </w:rPr>
        <w:t>controlul activității de prevenire și stingere a incendiilor de pădure;</w:t>
      </w:r>
    </w:p>
    <w:p w14:paraId="2D9E2DB7" w14:textId="22DA9DA7" w:rsidR="00820B44" w:rsidRPr="00350670" w:rsidRDefault="007804F7" w:rsidP="00323860">
      <w:pPr>
        <w:numPr>
          <w:ilvl w:val="0"/>
          <w:numId w:val="206"/>
        </w:numPr>
        <w:autoSpaceDE w:val="0"/>
        <w:autoSpaceDN w:val="0"/>
        <w:adjustRightInd w:val="0"/>
        <w:spacing w:after="0" w:line="240" w:lineRule="auto"/>
        <w:ind w:hanging="720"/>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lastRenderedPageBreak/>
        <w:t xml:space="preserve">în </w:t>
      </w:r>
      <w:r w:rsidR="00820B44" w:rsidRPr="00350670">
        <w:rPr>
          <w:rFonts w:ascii="Times New Roman" w:hAnsi="Times New Roman" w:cs="Times New Roman"/>
          <w:sz w:val="24"/>
          <w:szCs w:val="24"/>
          <w:lang w:val="ro-RO"/>
        </w:rPr>
        <w:t>cazul ocoalelor silvice de stat, atribuțiile de reprezentare a lor se realizează și prin direcțiile silvice județene ale RNP;</w:t>
      </w:r>
    </w:p>
    <w:p w14:paraId="284CA29E" w14:textId="37DED401" w:rsidR="00820B44" w:rsidRPr="00350670" w:rsidRDefault="007804F7" w:rsidP="00323860">
      <w:pPr>
        <w:numPr>
          <w:ilvl w:val="0"/>
          <w:numId w:val="206"/>
        </w:numPr>
        <w:spacing w:after="0" w:line="240" w:lineRule="auto"/>
        <w:ind w:hanging="720"/>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 xml:space="preserve">asigură </w:t>
      </w:r>
      <w:r w:rsidR="00820B44" w:rsidRPr="00350670">
        <w:rPr>
          <w:rFonts w:ascii="Times New Roman" w:hAnsi="Times New Roman" w:cs="Times New Roman"/>
          <w:sz w:val="24"/>
          <w:szCs w:val="24"/>
          <w:lang w:val="ro-RO"/>
        </w:rPr>
        <w:t>dotarea cu mijloacele tehnice corespunzătoare şi personalul necesar intervenției în caz de incendiu, precum şi condițiile de pregătire a acestora, corelat cu natura riscurilor de incendiu, profilul activității și mărimea suprafeței de fond forestier aflată în administrare;</w:t>
      </w:r>
    </w:p>
    <w:p w14:paraId="1F0758C6" w14:textId="7A77F703" w:rsidR="00820B44" w:rsidRPr="00350670" w:rsidRDefault="007804F7" w:rsidP="00323860">
      <w:pPr>
        <w:numPr>
          <w:ilvl w:val="0"/>
          <w:numId w:val="206"/>
        </w:numPr>
        <w:spacing w:after="0" w:line="240" w:lineRule="auto"/>
        <w:ind w:hanging="720"/>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 xml:space="preserve">participă </w:t>
      </w:r>
      <w:r w:rsidR="00820B44" w:rsidRPr="00350670">
        <w:rPr>
          <w:rFonts w:ascii="Times New Roman" w:hAnsi="Times New Roman" w:cs="Times New Roman"/>
          <w:sz w:val="24"/>
          <w:szCs w:val="24"/>
          <w:lang w:val="ro-RO"/>
        </w:rPr>
        <w:t>cu forțe și mijloace la acțiunile de primă intervenție pentru localizarea şi stingerea incendiilor de pădure;</w:t>
      </w:r>
    </w:p>
    <w:p w14:paraId="77E56171" w14:textId="674C2752" w:rsidR="00820B44" w:rsidRPr="00350670" w:rsidRDefault="007804F7" w:rsidP="00323860">
      <w:pPr>
        <w:numPr>
          <w:ilvl w:val="0"/>
          <w:numId w:val="206"/>
        </w:numPr>
        <w:spacing w:after="0" w:line="240" w:lineRule="auto"/>
        <w:ind w:hanging="720"/>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 xml:space="preserve">asigură </w:t>
      </w:r>
      <w:r w:rsidR="00820B44" w:rsidRPr="00350670">
        <w:rPr>
          <w:rFonts w:ascii="Times New Roman" w:hAnsi="Times New Roman" w:cs="Times New Roman"/>
          <w:sz w:val="24"/>
          <w:szCs w:val="24"/>
          <w:lang w:val="ro-RO"/>
        </w:rPr>
        <w:t>derularea contractelor, înțelegerilor, angajamentelor, convențiilor și planurilor necesare corelării, în caz de incendiu, a acțiunii forțelor şi mijloacelor proprii cu cele ale inspectoratului pentru situații de urgență şi cu ale serviciilor voluntare pentru situații de urgență care pot fi solicitate în ajutor;</w:t>
      </w:r>
    </w:p>
    <w:p w14:paraId="35D83120" w14:textId="6F8D7118" w:rsidR="00820B44" w:rsidRPr="00350670" w:rsidRDefault="007804F7" w:rsidP="00323860">
      <w:pPr>
        <w:numPr>
          <w:ilvl w:val="0"/>
          <w:numId w:val="206"/>
        </w:numPr>
        <w:spacing w:after="0" w:line="240" w:lineRule="auto"/>
        <w:ind w:hanging="720"/>
        <w:contextualSpacing/>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 xml:space="preserve">solicită </w:t>
      </w:r>
      <w:r w:rsidR="00820B44" w:rsidRPr="00350670">
        <w:rPr>
          <w:rFonts w:ascii="Times New Roman" w:hAnsi="Times New Roman" w:cs="Times New Roman"/>
          <w:sz w:val="24"/>
          <w:szCs w:val="24"/>
          <w:lang w:val="ro-RO"/>
        </w:rPr>
        <w:t xml:space="preserve">de la administrator/proprietar fondurile sau dotările materiale necesare pe linia de apărare împotriva incendiilor; </w:t>
      </w:r>
    </w:p>
    <w:p w14:paraId="41E162E1" w14:textId="20388CAC" w:rsidR="00820B44" w:rsidRPr="00350670" w:rsidRDefault="007804F7" w:rsidP="00323860">
      <w:pPr>
        <w:numPr>
          <w:ilvl w:val="0"/>
          <w:numId w:val="206"/>
        </w:numPr>
        <w:autoSpaceDE w:val="0"/>
        <w:autoSpaceDN w:val="0"/>
        <w:adjustRightInd w:val="0"/>
        <w:spacing w:after="0" w:line="240" w:lineRule="auto"/>
        <w:ind w:hanging="720"/>
        <w:jc w:val="both"/>
        <w:rPr>
          <w:rFonts w:ascii="Times New Roman" w:hAnsi="Times New Roman" w:cs="Times New Roman"/>
          <w:spacing w:val="-2"/>
          <w:sz w:val="24"/>
          <w:szCs w:val="24"/>
          <w:lang w:val="ro-RO"/>
        </w:rPr>
      </w:pPr>
      <w:r w:rsidRPr="00350670">
        <w:rPr>
          <w:rFonts w:ascii="Times New Roman" w:hAnsi="Times New Roman" w:cs="Times New Roman"/>
          <w:sz w:val="24"/>
          <w:szCs w:val="24"/>
          <w:lang w:val="ro-RO"/>
        </w:rPr>
        <w:t xml:space="preserve">prevăd </w:t>
      </w:r>
      <w:r w:rsidR="00820B44" w:rsidRPr="00350670">
        <w:rPr>
          <w:rFonts w:ascii="Times New Roman" w:hAnsi="Times New Roman" w:cs="Times New Roman"/>
          <w:sz w:val="24"/>
          <w:szCs w:val="24"/>
          <w:lang w:val="ro-RO"/>
        </w:rPr>
        <w:t>fonduri necesare realizării măsurilor de apărare împotriva incendiilor şi asigură, la cerere, plata cheltuielilor efectuate de alte persoane fizice sau juridice care au intervenit pentru stingerea incendiilor în raza de activitate a structurii pe care o conduc;</w:t>
      </w:r>
    </w:p>
    <w:p w14:paraId="7E9B2BCC" w14:textId="34796C24" w:rsidR="00820B44" w:rsidRPr="00350670" w:rsidRDefault="007804F7" w:rsidP="00323860">
      <w:pPr>
        <w:numPr>
          <w:ilvl w:val="0"/>
          <w:numId w:val="206"/>
        </w:numPr>
        <w:autoSpaceDE w:val="0"/>
        <w:autoSpaceDN w:val="0"/>
        <w:adjustRightInd w:val="0"/>
        <w:spacing w:after="0" w:line="240" w:lineRule="auto"/>
        <w:ind w:hanging="720"/>
        <w:jc w:val="both"/>
        <w:rPr>
          <w:rFonts w:ascii="Times New Roman" w:hAnsi="Times New Roman" w:cs="Times New Roman"/>
          <w:spacing w:val="-2"/>
          <w:sz w:val="24"/>
          <w:szCs w:val="24"/>
          <w:lang w:val="ro-RO"/>
        </w:rPr>
      </w:pPr>
      <w:r w:rsidRPr="00350670">
        <w:rPr>
          <w:rFonts w:ascii="Times New Roman" w:hAnsi="Times New Roman" w:cs="Times New Roman"/>
          <w:sz w:val="24"/>
          <w:szCs w:val="24"/>
          <w:lang w:val="ro-RO"/>
        </w:rPr>
        <w:t xml:space="preserve">asigură </w:t>
      </w:r>
      <w:r w:rsidR="00820B44" w:rsidRPr="00350670">
        <w:rPr>
          <w:rFonts w:ascii="Times New Roman" w:hAnsi="Times New Roman" w:cs="Times New Roman"/>
          <w:sz w:val="24"/>
          <w:szCs w:val="24"/>
          <w:lang w:val="ro-RO"/>
        </w:rPr>
        <w:t>permanența, îndeosebi în perioadele critice, a personalului instruit privind cunoașterea măsurilor necesare de luat în caz de incendiu şi raportarea către structurile teritoriale de control ale autorității publice centrale care răspunde de silvicultură (Garda Forestieră), respectiv a Direcției silvice a evenimentelor ce se produc;</w:t>
      </w:r>
    </w:p>
    <w:p w14:paraId="21EC3E0D" w14:textId="313669C3" w:rsidR="00820B44" w:rsidRPr="00350670" w:rsidRDefault="007804F7" w:rsidP="00323860">
      <w:pPr>
        <w:numPr>
          <w:ilvl w:val="0"/>
          <w:numId w:val="206"/>
        </w:numPr>
        <w:spacing w:after="0" w:line="240" w:lineRule="auto"/>
        <w:ind w:hanging="720"/>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 xml:space="preserve">participă </w:t>
      </w:r>
      <w:r w:rsidR="00820B44" w:rsidRPr="00350670">
        <w:rPr>
          <w:rFonts w:ascii="Times New Roman" w:hAnsi="Times New Roman" w:cs="Times New Roman"/>
          <w:sz w:val="24"/>
          <w:szCs w:val="24"/>
          <w:lang w:val="ro-RO"/>
        </w:rPr>
        <w:t>împreună cu IGSU şi IGAv la acțiunile de monitorizare aeriană a zonelor împădurite, în perioadele critice, cu scop de depistare şi localizare a focarelor de incendiu;</w:t>
      </w:r>
    </w:p>
    <w:p w14:paraId="7F1545D2" w14:textId="0F8418A9" w:rsidR="00820B44" w:rsidRPr="00350670" w:rsidRDefault="007804F7" w:rsidP="00323860">
      <w:pPr>
        <w:numPr>
          <w:ilvl w:val="0"/>
          <w:numId w:val="206"/>
        </w:numPr>
        <w:spacing w:after="0" w:line="240" w:lineRule="auto"/>
        <w:ind w:hanging="720"/>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 xml:space="preserve">asigură </w:t>
      </w:r>
      <w:r w:rsidR="00820B44" w:rsidRPr="00350670">
        <w:rPr>
          <w:rFonts w:ascii="Times New Roman" w:hAnsi="Times New Roman" w:cs="Times New Roman"/>
          <w:sz w:val="24"/>
          <w:szCs w:val="24"/>
          <w:lang w:val="ro-RO"/>
        </w:rPr>
        <w:t>includerea în Planurile de apărare împotriva incendiilor a punctelor vulnerabile din cadrul fondului forestier și a măsurilor pentru diminuarea stării de pericol;</w:t>
      </w:r>
    </w:p>
    <w:p w14:paraId="6E2485F8" w14:textId="59B2D56C" w:rsidR="00820B44" w:rsidRPr="00350670" w:rsidRDefault="007804F7" w:rsidP="00323860">
      <w:pPr>
        <w:numPr>
          <w:ilvl w:val="0"/>
          <w:numId w:val="206"/>
        </w:numPr>
        <w:spacing w:after="0" w:line="240" w:lineRule="auto"/>
        <w:ind w:hanging="720"/>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stabilesc</w:t>
      </w:r>
      <w:r w:rsidR="00820B44" w:rsidRPr="00350670">
        <w:rPr>
          <w:rFonts w:ascii="Times New Roman" w:hAnsi="Times New Roman" w:cs="Times New Roman"/>
          <w:sz w:val="24"/>
          <w:szCs w:val="24"/>
          <w:lang w:val="ro-RO"/>
        </w:rPr>
        <w:t>, potrivit dispozițiilor legale, responsabilitățile și modul de organizare privind apărarea împotriva incendiilor;</w:t>
      </w:r>
    </w:p>
    <w:p w14:paraId="0A345E87" w14:textId="3CB27BC2" w:rsidR="00820B44" w:rsidRPr="00350670" w:rsidRDefault="007804F7" w:rsidP="00323860">
      <w:pPr>
        <w:numPr>
          <w:ilvl w:val="0"/>
          <w:numId w:val="206"/>
        </w:numPr>
        <w:spacing w:after="0" w:line="240" w:lineRule="auto"/>
        <w:ind w:hanging="720"/>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 xml:space="preserve">participă </w:t>
      </w:r>
      <w:r w:rsidR="00820B44" w:rsidRPr="00350670">
        <w:rPr>
          <w:rFonts w:ascii="Times New Roman" w:hAnsi="Times New Roman" w:cs="Times New Roman"/>
          <w:sz w:val="24"/>
          <w:szCs w:val="24"/>
          <w:lang w:val="ro-RO"/>
        </w:rPr>
        <w:t>cu personal de specialitate la activitățile de educație preventivă desfășurate cu elevii și adulții pe linia prevenirii riscului de incendiu la păduri;</w:t>
      </w:r>
    </w:p>
    <w:p w14:paraId="161B1605" w14:textId="26428E0E" w:rsidR="00820B44" w:rsidRPr="00350670" w:rsidRDefault="007804F7" w:rsidP="00323860">
      <w:pPr>
        <w:numPr>
          <w:ilvl w:val="0"/>
          <w:numId w:val="206"/>
        </w:numPr>
        <w:spacing w:after="0" w:line="240" w:lineRule="auto"/>
        <w:ind w:hanging="720"/>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 xml:space="preserve">participă </w:t>
      </w:r>
      <w:r w:rsidR="00820B44" w:rsidRPr="00350670">
        <w:rPr>
          <w:rFonts w:ascii="Times New Roman" w:hAnsi="Times New Roman" w:cs="Times New Roman"/>
          <w:sz w:val="24"/>
          <w:szCs w:val="24"/>
          <w:lang w:val="ro-RO"/>
        </w:rPr>
        <w:t>la acțiunile de cooperare cu organismele de profil pe plan internațional, pe baza convențiilor la care statul român este parte, privind apărarea împotriva incendiilor de pădure;</w:t>
      </w:r>
    </w:p>
    <w:p w14:paraId="28288167" w14:textId="62507AFD" w:rsidR="00820B44" w:rsidRPr="00350670" w:rsidRDefault="007804F7" w:rsidP="00323860">
      <w:pPr>
        <w:numPr>
          <w:ilvl w:val="0"/>
          <w:numId w:val="206"/>
        </w:numPr>
        <w:spacing w:after="0" w:line="240" w:lineRule="auto"/>
        <w:ind w:hanging="720"/>
        <w:contextualSpacing/>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 xml:space="preserve">îndeplinesc </w:t>
      </w:r>
      <w:r w:rsidR="00820B44" w:rsidRPr="00350670">
        <w:rPr>
          <w:rFonts w:ascii="Times New Roman" w:hAnsi="Times New Roman" w:cs="Times New Roman"/>
          <w:sz w:val="24"/>
          <w:szCs w:val="24"/>
          <w:lang w:val="ro-RO"/>
        </w:rPr>
        <w:t>orice alte atribuții prevăzute de lege privind apărarea împotriva incendiilor.</w:t>
      </w:r>
    </w:p>
    <w:p w14:paraId="34F9201D" w14:textId="77777777" w:rsidR="00820B44" w:rsidRPr="00350670" w:rsidRDefault="00820B44" w:rsidP="00323860">
      <w:pPr>
        <w:contextualSpacing/>
        <w:jc w:val="both"/>
        <w:rPr>
          <w:rFonts w:ascii="Times New Roman" w:eastAsia="Calibri" w:hAnsi="Times New Roman" w:cs="Times New Roman"/>
          <w:sz w:val="12"/>
          <w:szCs w:val="12"/>
          <w:lang w:val="ro-RO"/>
        </w:rPr>
      </w:pPr>
    </w:p>
    <w:p w14:paraId="5451CE41" w14:textId="77777777" w:rsidR="00820B44" w:rsidRPr="00350670" w:rsidRDefault="00820B44" w:rsidP="00323860">
      <w:pPr>
        <w:contextualSpacing/>
        <w:jc w:val="both"/>
        <w:rPr>
          <w:rFonts w:ascii="Times New Roman" w:eastAsia="Calibri" w:hAnsi="Times New Roman" w:cs="Times New Roman"/>
          <w:b/>
          <w:bCs/>
          <w:sz w:val="24"/>
          <w:szCs w:val="24"/>
          <w:lang w:val="ro-RO"/>
        </w:rPr>
      </w:pPr>
      <w:r w:rsidRPr="00350670">
        <w:rPr>
          <w:rFonts w:ascii="Times New Roman" w:eastAsia="Calibri" w:hAnsi="Times New Roman" w:cs="Times New Roman"/>
          <w:b/>
          <w:bCs/>
          <w:sz w:val="24"/>
          <w:szCs w:val="24"/>
          <w:lang w:val="ro-RO"/>
        </w:rPr>
        <w:t>3.2.4 Roluri și responsabilități la nivel de Ocol Silvic privind managementul riscului la incendii de pădure</w:t>
      </w:r>
    </w:p>
    <w:p w14:paraId="616265A8" w14:textId="77777777" w:rsidR="00820B44" w:rsidRPr="00350670" w:rsidRDefault="00820B44" w:rsidP="00323860">
      <w:pPr>
        <w:contextualSpacing/>
        <w:jc w:val="both"/>
        <w:rPr>
          <w:rFonts w:ascii="Times New Roman" w:eastAsia="Calibri" w:hAnsi="Times New Roman" w:cs="Times New Roman"/>
          <w:b/>
          <w:bCs/>
          <w:sz w:val="24"/>
          <w:szCs w:val="24"/>
          <w:lang w:val="ro-RO"/>
        </w:rPr>
      </w:pPr>
    </w:p>
    <w:p w14:paraId="16E2DA44" w14:textId="77777777" w:rsidR="00820B44" w:rsidRPr="00350670" w:rsidRDefault="00820B44" w:rsidP="00323860">
      <w:pPr>
        <w:numPr>
          <w:ilvl w:val="0"/>
          <w:numId w:val="14"/>
        </w:numPr>
        <w:spacing w:after="0" w:line="240" w:lineRule="auto"/>
        <w:ind w:left="720" w:hanging="720"/>
        <w:jc w:val="both"/>
        <w:rPr>
          <w:rFonts w:ascii="Times New Roman" w:eastAsia="Calibri" w:hAnsi="Times New Roman" w:cs="Times New Roman"/>
          <w:b/>
          <w:bCs/>
          <w:sz w:val="24"/>
          <w:szCs w:val="24"/>
          <w:lang w:val="ro-RO"/>
        </w:rPr>
      </w:pPr>
      <w:r w:rsidRPr="00350670">
        <w:rPr>
          <w:rFonts w:ascii="Times New Roman" w:eastAsia="Calibri" w:hAnsi="Times New Roman" w:cs="Times New Roman"/>
          <w:b/>
          <w:bCs/>
          <w:sz w:val="24"/>
          <w:szCs w:val="24"/>
          <w:lang w:val="ro-RO"/>
        </w:rPr>
        <w:t>Măsuri de prevenire a producerii incendiilor de pădure:</w:t>
      </w:r>
    </w:p>
    <w:p w14:paraId="17DC1C53" w14:textId="77777777" w:rsidR="00820B44" w:rsidRPr="00350670" w:rsidRDefault="00820B44" w:rsidP="00323860">
      <w:pPr>
        <w:spacing w:after="0" w:line="240" w:lineRule="auto"/>
        <w:ind w:left="720"/>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 xml:space="preserve">Principalele măsuri de prevenire a incendiilor de pădure de implementat la nivelul Ocolului Silvic sunt: </w:t>
      </w:r>
    </w:p>
    <w:p w14:paraId="723769C6" w14:textId="448B15D3" w:rsidR="00820B44" w:rsidRPr="00350670" w:rsidRDefault="007804F7" w:rsidP="00323860">
      <w:pPr>
        <w:numPr>
          <w:ilvl w:val="0"/>
          <w:numId w:val="207"/>
        </w:numPr>
        <w:spacing w:after="0" w:line="240" w:lineRule="auto"/>
        <w:ind w:left="1440" w:hanging="720"/>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 xml:space="preserve">asigură </w:t>
      </w:r>
      <w:r w:rsidR="00820B44" w:rsidRPr="00350670">
        <w:rPr>
          <w:rFonts w:ascii="Times New Roman" w:hAnsi="Times New Roman" w:cs="Times New Roman"/>
          <w:sz w:val="24"/>
          <w:szCs w:val="24"/>
          <w:lang w:val="ro-RO"/>
        </w:rPr>
        <w:t>mijloacele tehnice corespunzătoare şi personalul necesar intervenției în caz de incendiu, precum şi condițiile de pregătire a acestora, corelat cu natura riscului de incendiu, profilul activității şi mărimea ocolului silvic;</w:t>
      </w:r>
    </w:p>
    <w:p w14:paraId="52E1D806" w14:textId="799C7561" w:rsidR="00820B44" w:rsidRPr="00350670" w:rsidRDefault="007804F7" w:rsidP="00323860">
      <w:pPr>
        <w:numPr>
          <w:ilvl w:val="0"/>
          <w:numId w:val="207"/>
        </w:numPr>
        <w:ind w:left="1440" w:hanging="720"/>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 xml:space="preserve">elaborează </w:t>
      </w:r>
      <w:r w:rsidR="00820B44" w:rsidRPr="00350670">
        <w:rPr>
          <w:rFonts w:ascii="Times New Roman" w:eastAsia="Calibri" w:hAnsi="Times New Roman" w:cs="Times New Roman"/>
          <w:sz w:val="24"/>
          <w:szCs w:val="24"/>
          <w:lang w:val="ro-RO"/>
        </w:rPr>
        <w:t xml:space="preserve">Planul de apărare împotriva incendiilor conform Anexei 11 </w:t>
      </w:r>
      <w:r w:rsidR="00B32100" w:rsidRPr="00350670">
        <w:rPr>
          <w:rFonts w:ascii="Times New Roman" w:eastAsia="Calibri" w:hAnsi="Times New Roman" w:cs="Times New Roman"/>
          <w:sz w:val="24"/>
          <w:szCs w:val="24"/>
          <w:lang w:val="ro-RO"/>
        </w:rPr>
        <w:t xml:space="preserve">la ghid </w:t>
      </w:r>
      <w:r w:rsidR="00820B44" w:rsidRPr="00350670">
        <w:rPr>
          <w:rFonts w:ascii="Times New Roman" w:eastAsia="Calibri" w:hAnsi="Times New Roman" w:cs="Times New Roman"/>
          <w:sz w:val="24"/>
          <w:szCs w:val="24"/>
          <w:lang w:val="ro-RO"/>
        </w:rPr>
        <w:t xml:space="preserve">şi urmărește permanent viabilitatea acestuia prin exerciții periodice de alarmare și/sau intervenție, cel puțin o dată pe an, la începutul perioadei de vegetație, în condiții cât mai apropiate de situațiile reale. </w:t>
      </w:r>
    </w:p>
    <w:p w14:paraId="3D294B33" w14:textId="3E9DCA84" w:rsidR="00820B44" w:rsidRPr="00350670" w:rsidRDefault="007804F7" w:rsidP="00323860">
      <w:pPr>
        <w:numPr>
          <w:ilvl w:val="0"/>
          <w:numId w:val="207"/>
        </w:numPr>
        <w:ind w:left="1440" w:hanging="720"/>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 xml:space="preserve">asigură </w:t>
      </w:r>
      <w:r w:rsidR="00820B44" w:rsidRPr="00350670">
        <w:rPr>
          <w:rFonts w:ascii="Times New Roman" w:eastAsia="Calibri" w:hAnsi="Times New Roman" w:cs="Times New Roman"/>
          <w:sz w:val="24"/>
          <w:szCs w:val="24"/>
          <w:lang w:val="ro-RO"/>
        </w:rPr>
        <w:t>permanența, îndeosebi în perioadele critice, cu personal instruit pentru cunoașterea situației operative privind riscul de incendiu la păduri şi raportarea către Garda Forestieră a evenimentelor care se produc, după caz;</w:t>
      </w:r>
    </w:p>
    <w:p w14:paraId="7436C861" w14:textId="466EF88E" w:rsidR="00820B44" w:rsidRPr="00350670" w:rsidRDefault="007804F7" w:rsidP="00323860">
      <w:pPr>
        <w:numPr>
          <w:ilvl w:val="0"/>
          <w:numId w:val="207"/>
        </w:numPr>
        <w:ind w:left="1440" w:hanging="720"/>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 xml:space="preserve">asigură </w:t>
      </w:r>
      <w:r w:rsidR="00820B44" w:rsidRPr="00350670">
        <w:rPr>
          <w:rFonts w:ascii="Times New Roman" w:eastAsia="Calibri" w:hAnsi="Times New Roman" w:cs="Times New Roman"/>
          <w:sz w:val="24"/>
          <w:szCs w:val="24"/>
          <w:lang w:val="ro-RO"/>
        </w:rPr>
        <w:t>implementarea și controlul sistematic al măsurilor de prevenire și stingere a incendiilor din raza de competență pentru înlăturarea operativă a stărilor de pericol, cauzelor de incendiu şi a celorlalte nereguli în activitatea de apărare împotriva incendiilor;</w:t>
      </w:r>
    </w:p>
    <w:p w14:paraId="74B21DCE" w14:textId="2A4227D2" w:rsidR="00820B44" w:rsidRPr="00350670" w:rsidRDefault="007804F7" w:rsidP="00323860">
      <w:pPr>
        <w:numPr>
          <w:ilvl w:val="0"/>
          <w:numId w:val="207"/>
        </w:numPr>
        <w:ind w:left="1440" w:hanging="720"/>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lastRenderedPageBreak/>
        <w:t xml:space="preserve">verifică </w:t>
      </w:r>
      <w:r w:rsidR="00820B44" w:rsidRPr="00350670">
        <w:rPr>
          <w:rFonts w:ascii="Times New Roman" w:eastAsia="Calibri" w:hAnsi="Times New Roman" w:cs="Times New Roman"/>
          <w:sz w:val="24"/>
          <w:szCs w:val="24"/>
          <w:lang w:val="ro-RO"/>
        </w:rPr>
        <w:t>permanent starea construcțiilor proprii situate în perimetrul sau imediata apropiere a fondului forestier, întreținerea acestora şi respectarea măsurilor de prevenire şi stingere a incendiilor;</w:t>
      </w:r>
    </w:p>
    <w:p w14:paraId="702E6FAE" w14:textId="46FE5AA9" w:rsidR="00820B44" w:rsidRPr="00350670" w:rsidRDefault="007804F7" w:rsidP="00323860">
      <w:pPr>
        <w:numPr>
          <w:ilvl w:val="0"/>
          <w:numId w:val="207"/>
        </w:numPr>
        <w:ind w:left="1440" w:hanging="720"/>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 xml:space="preserve">stabilește </w:t>
      </w:r>
      <w:r w:rsidR="00820B44" w:rsidRPr="00350670">
        <w:rPr>
          <w:rFonts w:ascii="Times New Roman" w:eastAsia="Calibri" w:hAnsi="Times New Roman" w:cs="Times New Roman"/>
          <w:sz w:val="24"/>
          <w:szCs w:val="24"/>
          <w:lang w:val="ro-RO"/>
        </w:rPr>
        <w:t>și urmărește măsurile de prevenire și stingere a incendiilor care trebuie respectate şi aplicate de către angajații operatorilor economici, culegătorii de fructe, apicultori, paznicii pastorali şi alte persoane care desfășoară activități sezoniere în apropierea zonelor împădurite sau în fondul forestier</w:t>
      </w:r>
    </w:p>
    <w:p w14:paraId="407F4C30" w14:textId="26E8E827" w:rsidR="00820B44" w:rsidRPr="00350670" w:rsidRDefault="007804F7" w:rsidP="00323860">
      <w:pPr>
        <w:numPr>
          <w:ilvl w:val="0"/>
          <w:numId w:val="207"/>
        </w:numPr>
        <w:ind w:left="1440" w:hanging="720"/>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 xml:space="preserve">asigură </w:t>
      </w:r>
      <w:r w:rsidR="00820B44" w:rsidRPr="00350670">
        <w:rPr>
          <w:rFonts w:ascii="Times New Roman" w:eastAsia="Calibri" w:hAnsi="Times New Roman" w:cs="Times New Roman"/>
          <w:sz w:val="24"/>
          <w:szCs w:val="24"/>
          <w:lang w:val="ro-RO"/>
        </w:rPr>
        <w:t>în lunile februarie - martie şi septembrie - octombrie, ce preced perioadele critice de producere a incendiilor la fondul forestier național, şi în perioadele de maximă afluență turistică, curățarea vegetației uscate din apropierea construcțiilor (cantoane, cabane turistice) și  întreținerea liniilor izolatoare, somiere și parcelare;</w:t>
      </w:r>
    </w:p>
    <w:p w14:paraId="6E9AAF84" w14:textId="501EE314" w:rsidR="00820B44" w:rsidRPr="00350670" w:rsidRDefault="007804F7" w:rsidP="00323860">
      <w:pPr>
        <w:numPr>
          <w:ilvl w:val="0"/>
          <w:numId w:val="207"/>
        </w:numPr>
        <w:ind w:left="1440" w:hanging="720"/>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 xml:space="preserve">stabilește </w:t>
      </w:r>
      <w:r w:rsidR="00820B44" w:rsidRPr="00350670">
        <w:rPr>
          <w:rFonts w:ascii="Times New Roman" w:eastAsia="Calibri" w:hAnsi="Times New Roman" w:cs="Times New Roman"/>
          <w:sz w:val="24"/>
          <w:szCs w:val="24"/>
          <w:lang w:val="ro-RO"/>
        </w:rPr>
        <w:t>și amenajează locurilor admise în pădure pentru popas, pentru fumat şi parcare a autovehiculelor în pădurile de agrement şi de interes turistic. Urmărește interzicerea fumatului și focului deschis în afara locurilor special amenajate;</w:t>
      </w:r>
    </w:p>
    <w:p w14:paraId="3F4C523D" w14:textId="4BFA57F9" w:rsidR="00820B44" w:rsidRPr="00350670" w:rsidRDefault="007804F7" w:rsidP="00323860">
      <w:pPr>
        <w:numPr>
          <w:ilvl w:val="0"/>
          <w:numId w:val="207"/>
        </w:numPr>
        <w:ind w:left="1440" w:hanging="720"/>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amplasează</w:t>
      </w:r>
      <w:r w:rsidR="00820B44" w:rsidRPr="00350670">
        <w:rPr>
          <w:rFonts w:ascii="Times New Roman" w:eastAsia="Calibri" w:hAnsi="Times New Roman" w:cs="Times New Roman"/>
          <w:sz w:val="24"/>
          <w:szCs w:val="24"/>
          <w:lang w:val="ro-RO"/>
        </w:rPr>
        <w:t>, la intrarea în pădure, la lizierele limitrofe terenurilor agricole cu risc ridicat, în vecinătatea spațiilor de cazare și pe traseele turistice, de panouri publicitare cu texte adecvate privind prevenirea şi stingerea incendiilor de pădure;</w:t>
      </w:r>
    </w:p>
    <w:p w14:paraId="6DFBCE97" w14:textId="5E0DBFE6" w:rsidR="00820B44" w:rsidRPr="00350670" w:rsidRDefault="007804F7" w:rsidP="00323860">
      <w:pPr>
        <w:numPr>
          <w:ilvl w:val="0"/>
          <w:numId w:val="207"/>
        </w:numPr>
        <w:ind w:left="1440" w:hanging="720"/>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 xml:space="preserve">stabilește </w:t>
      </w:r>
      <w:r w:rsidR="00820B44" w:rsidRPr="00350670">
        <w:rPr>
          <w:rFonts w:ascii="Times New Roman" w:eastAsia="Calibri" w:hAnsi="Times New Roman" w:cs="Times New Roman"/>
          <w:sz w:val="24"/>
          <w:szCs w:val="24"/>
          <w:lang w:val="ro-RO"/>
        </w:rPr>
        <w:t>și semnalizează corespunzătoare drumurile permise circulației autovehiculelor. Asigură montarea pe drumurile interzise de bariere şi indicatoare corespunzătoare;</w:t>
      </w:r>
    </w:p>
    <w:p w14:paraId="70316E4A" w14:textId="5087CF98" w:rsidR="00820B44" w:rsidRPr="00350670" w:rsidRDefault="007804F7" w:rsidP="00323860">
      <w:pPr>
        <w:numPr>
          <w:ilvl w:val="0"/>
          <w:numId w:val="207"/>
        </w:numPr>
        <w:ind w:left="1440" w:hanging="720"/>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 xml:space="preserve">instruiește </w:t>
      </w:r>
      <w:r w:rsidR="00820B44" w:rsidRPr="00350670">
        <w:rPr>
          <w:rFonts w:ascii="Times New Roman" w:eastAsia="Calibri" w:hAnsi="Times New Roman" w:cs="Times New Roman"/>
          <w:sz w:val="24"/>
          <w:szCs w:val="24"/>
          <w:lang w:val="ro-RO"/>
        </w:rPr>
        <w:t>periodic culegătorii de fructe de pădure care au acces în fondul silvic păstorii din zona limitrofă, pe linie de apărare împotriva incendiilor;</w:t>
      </w:r>
    </w:p>
    <w:p w14:paraId="3360FB67" w14:textId="0533C96C" w:rsidR="00820B44" w:rsidRPr="00350670" w:rsidRDefault="007804F7" w:rsidP="00323860">
      <w:pPr>
        <w:numPr>
          <w:ilvl w:val="0"/>
          <w:numId w:val="207"/>
        </w:numPr>
        <w:ind w:left="1440" w:hanging="720"/>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 xml:space="preserve">stabilește </w:t>
      </w:r>
      <w:r w:rsidR="00820B44" w:rsidRPr="00350670">
        <w:rPr>
          <w:rFonts w:ascii="Times New Roman" w:eastAsia="Calibri" w:hAnsi="Times New Roman" w:cs="Times New Roman"/>
          <w:sz w:val="24"/>
          <w:szCs w:val="24"/>
          <w:lang w:val="ro-RO"/>
        </w:rPr>
        <w:t>atribuțiile și sarcinile care revin salariaților privind apărarea împotriva incendiilor de pădure;</w:t>
      </w:r>
    </w:p>
    <w:p w14:paraId="2A997543" w14:textId="2EC2E77D" w:rsidR="00820B44" w:rsidRPr="00350670" w:rsidRDefault="007804F7" w:rsidP="00323860">
      <w:pPr>
        <w:numPr>
          <w:ilvl w:val="0"/>
          <w:numId w:val="207"/>
        </w:numPr>
        <w:ind w:left="1440" w:hanging="720"/>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 xml:space="preserve">implementează </w:t>
      </w:r>
      <w:r w:rsidR="00820B44" w:rsidRPr="00350670">
        <w:rPr>
          <w:rFonts w:ascii="Times New Roman" w:eastAsia="Calibri" w:hAnsi="Times New Roman" w:cs="Times New Roman"/>
          <w:sz w:val="24"/>
          <w:szCs w:val="24"/>
          <w:lang w:val="ro-RO"/>
        </w:rPr>
        <w:t>un sistem de monitorizare tehnică/umană continuă și eficientă a fondului forestier aflat în competență;</w:t>
      </w:r>
    </w:p>
    <w:p w14:paraId="5C3452D2" w14:textId="0637632E" w:rsidR="00820B44" w:rsidRPr="00350670" w:rsidRDefault="007804F7" w:rsidP="00323860">
      <w:pPr>
        <w:numPr>
          <w:ilvl w:val="0"/>
          <w:numId w:val="207"/>
        </w:numPr>
        <w:ind w:left="1440" w:hanging="720"/>
        <w:contextualSpacing/>
        <w:jc w:val="both"/>
        <w:rPr>
          <w:rFonts w:ascii="Times New Roman" w:eastAsia="Calibri" w:hAnsi="Times New Roman" w:cs="Times New Roman"/>
          <w:color w:val="4472C4" w:themeColor="accent1"/>
          <w:sz w:val="24"/>
          <w:szCs w:val="24"/>
          <w:lang w:val="ro-RO"/>
        </w:rPr>
      </w:pPr>
      <w:r w:rsidRPr="00350670">
        <w:rPr>
          <w:rFonts w:ascii="Times New Roman" w:eastAsia="Calibri" w:hAnsi="Times New Roman" w:cs="Times New Roman"/>
          <w:sz w:val="24"/>
          <w:szCs w:val="24"/>
          <w:lang w:val="ro-RO"/>
        </w:rPr>
        <w:t xml:space="preserve">realizează </w:t>
      </w:r>
      <w:r w:rsidR="00820B44" w:rsidRPr="00350670">
        <w:rPr>
          <w:rFonts w:ascii="Times New Roman" w:eastAsia="Calibri" w:hAnsi="Times New Roman" w:cs="Times New Roman"/>
          <w:sz w:val="24"/>
          <w:szCs w:val="24"/>
          <w:lang w:val="ro-RO"/>
        </w:rPr>
        <w:t>planificarea, organizarea, executarea și controlul efectuării unor acțiuni de patrulare pe bază de grafic şi în mod susținut în perioadele de secetă şi în zilele nelucrătoare;</w:t>
      </w:r>
    </w:p>
    <w:p w14:paraId="5E5A2711" w14:textId="15E49B1A" w:rsidR="00820B44" w:rsidRPr="00350670" w:rsidRDefault="007804F7" w:rsidP="00323860">
      <w:pPr>
        <w:numPr>
          <w:ilvl w:val="0"/>
          <w:numId w:val="207"/>
        </w:numPr>
        <w:ind w:left="1440" w:hanging="720"/>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asigură</w:t>
      </w:r>
      <w:r w:rsidR="00820B44" w:rsidRPr="00350670">
        <w:rPr>
          <w:rFonts w:ascii="Times New Roman" w:eastAsia="Calibri" w:hAnsi="Times New Roman" w:cs="Times New Roman"/>
          <w:sz w:val="24"/>
          <w:szCs w:val="24"/>
          <w:lang w:val="ro-RO"/>
        </w:rPr>
        <w:t xml:space="preserve">, în permanență, pe durata perioadelor cu pericol ridicat de producere a incendiilor de pădure, monitorizarea fondului forestier. Această activitate se va realiza cu precădere în zona limitrofă drumurilor și traseelor turistice și a terenurilor din fondul forestier pe care sunt amplasate diverse obiective cu afluență de persoane (campinguri, cabane turistice și de vânătoare, cantoane, obiective de cult etc.); </w:t>
      </w:r>
    </w:p>
    <w:p w14:paraId="43999CC7" w14:textId="7E1F018B" w:rsidR="00820B44" w:rsidRPr="00350670" w:rsidRDefault="007804F7" w:rsidP="00323860">
      <w:pPr>
        <w:numPr>
          <w:ilvl w:val="0"/>
          <w:numId w:val="207"/>
        </w:numPr>
        <w:ind w:left="1440" w:hanging="720"/>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 xml:space="preserve">amplasează </w:t>
      </w:r>
      <w:r w:rsidR="00820B44" w:rsidRPr="00350670">
        <w:rPr>
          <w:rFonts w:ascii="Times New Roman" w:eastAsia="Calibri" w:hAnsi="Times New Roman" w:cs="Times New Roman"/>
          <w:sz w:val="24"/>
          <w:szCs w:val="24"/>
          <w:lang w:val="ro-RO"/>
        </w:rPr>
        <w:t>panouri permanente în zona obiectivelor menționate mai sus în loc vizibil, cuprinzând reguli esențiale de respectat în fondul silvic, inclusiv de apărare împotriva incendiilor, precum și a pichetelor PSI cu dotări specifice care să asigure suportul pentru prima intervenție în cazul izbucnirii de incendii. Obligativitatea amplasării acestora revine proprietarilor terenurilor în cauză;</w:t>
      </w:r>
    </w:p>
    <w:p w14:paraId="772063D1" w14:textId="068B2E2E" w:rsidR="00820B44" w:rsidRPr="00350670" w:rsidRDefault="007804F7" w:rsidP="00323860">
      <w:pPr>
        <w:numPr>
          <w:ilvl w:val="0"/>
          <w:numId w:val="207"/>
        </w:numPr>
        <w:ind w:left="1440" w:hanging="720"/>
        <w:contextualSpacing/>
        <w:jc w:val="both"/>
        <w:rPr>
          <w:rFonts w:ascii="Times New Roman" w:eastAsia="Calibri" w:hAnsi="Times New Roman" w:cs="Times New Roman"/>
          <w:color w:val="4472C4" w:themeColor="accent1"/>
          <w:sz w:val="24"/>
          <w:szCs w:val="24"/>
          <w:lang w:val="ro-RO"/>
        </w:rPr>
      </w:pPr>
      <w:r w:rsidRPr="00350670">
        <w:rPr>
          <w:rFonts w:ascii="Times New Roman" w:eastAsia="Times New Roman" w:hAnsi="Times New Roman" w:cs="Times New Roman"/>
          <w:sz w:val="24"/>
          <w:szCs w:val="24"/>
          <w:lang w:val="ro-RO"/>
        </w:rPr>
        <w:t xml:space="preserve">analizează </w:t>
      </w:r>
      <w:r w:rsidR="00820B44" w:rsidRPr="00350670">
        <w:rPr>
          <w:rFonts w:ascii="Times New Roman" w:eastAsia="Times New Roman" w:hAnsi="Times New Roman" w:cs="Times New Roman"/>
          <w:sz w:val="24"/>
          <w:szCs w:val="24"/>
          <w:lang w:val="ro-RO"/>
        </w:rPr>
        <w:t>anual modul în care rețelele de drumuri forestiere existente asigură accesibilizarea pădurilor pentru apărarea împotriva incendiilor și propun demersuri în scopul eliminării disfuncționalităților constatate în acest sens;</w:t>
      </w:r>
    </w:p>
    <w:p w14:paraId="30A24DDA" w14:textId="247757C8" w:rsidR="00820B44" w:rsidRPr="00350670" w:rsidRDefault="007804F7" w:rsidP="00323860">
      <w:pPr>
        <w:numPr>
          <w:ilvl w:val="0"/>
          <w:numId w:val="207"/>
        </w:numPr>
        <w:ind w:left="1440" w:hanging="720"/>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 xml:space="preserve">cultivă </w:t>
      </w:r>
      <w:r w:rsidR="00820B44" w:rsidRPr="00350670">
        <w:rPr>
          <w:rFonts w:ascii="Times New Roman" w:eastAsia="Calibri" w:hAnsi="Times New Roman" w:cs="Times New Roman"/>
          <w:sz w:val="24"/>
          <w:szCs w:val="24"/>
          <w:lang w:val="ro-RO"/>
        </w:rPr>
        <w:t>și întreține liniile somiere, astfel încât acestea să constituie benzi de prevenire a extinderii eventualelor incendii;</w:t>
      </w:r>
    </w:p>
    <w:p w14:paraId="5D9160A9" w14:textId="116F488F" w:rsidR="00820B44" w:rsidRPr="00350670" w:rsidRDefault="007804F7" w:rsidP="00323860">
      <w:pPr>
        <w:numPr>
          <w:ilvl w:val="0"/>
          <w:numId w:val="207"/>
        </w:numPr>
        <w:ind w:left="1440" w:hanging="720"/>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 xml:space="preserve">urmărește </w:t>
      </w:r>
      <w:r w:rsidR="00820B44" w:rsidRPr="00350670">
        <w:rPr>
          <w:rFonts w:ascii="Times New Roman" w:eastAsia="Calibri" w:hAnsi="Times New Roman" w:cs="Times New Roman"/>
          <w:sz w:val="24"/>
          <w:szCs w:val="24"/>
          <w:lang w:val="ro-RO"/>
        </w:rPr>
        <w:t>ca pe perioada executării lucrărilor de îngrijire, conducere și regenerare a arboretelor, resturile nevalorificabile să fie strânse în grămezi ordonate, astfel încât riscurile de amplificare a eventualelor incendii și de vătămare a arborilor tineri, să fie diminuate;</w:t>
      </w:r>
    </w:p>
    <w:p w14:paraId="2D3623A3" w14:textId="753F5290" w:rsidR="00820B44" w:rsidRPr="00350670" w:rsidRDefault="007804F7" w:rsidP="00323860">
      <w:pPr>
        <w:numPr>
          <w:ilvl w:val="0"/>
          <w:numId w:val="207"/>
        </w:numPr>
        <w:ind w:left="1440" w:hanging="720"/>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lastRenderedPageBreak/>
        <w:t xml:space="preserve">urmărește </w:t>
      </w:r>
      <w:r w:rsidR="00820B44" w:rsidRPr="00350670">
        <w:rPr>
          <w:rFonts w:ascii="Times New Roman" w:eastAsia="Calibri" w:hAnsi="Times New Roman" w:cs="Times New Roman"/>
          <w:sz w:val="24"/>
          <w:szCs w:val="24"/>
          <w:lang w:val="ro-RO"/>
        </w:rPr>
        <w:t xml:space="preserve">ca în cazul tăierilor rase, resturile nevalorificabile să se strângă în șiruri/martoane pe suprafața parchetului, la o distanță de minimum 30 m de limita cu suprafețele neexploatate; </w:t>
      </w:r>
    </w:p>
    <w:p w14:paraId="110201CE" w14:textId="194F5C7F" w:rsidR="00820B44" w:rsidRPr="00350670" w:rsidRDefault="007804F7" w:rsidP="00323860">
      <w:pPr>
        <w:numPr>
          <w:ilvl w:val="0"/>
          <w:numId w:val="207"/>
        </w:numPr>
        <w:ind w:left="1440" w:hanging="720"/>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 xml:space="preserve">controlează </w:t>
      </w:r>
      <w:r w:rsidR="00820B44" w:rsidRPr="00350670">
        <w:rPr>
          <w:rFonts w:ascii="Times New Roman" w:eastAsia="Calibri" w:hAnsi="Times New Roman" w:cs="Times New Roman"/>
          <w:sz w:val="24"/>
          <w:szCs w:val="24"/>
          <w:lang w:val="ro-RO"/>
        </w:rPr>
        <w:t xml:space="preserve">în parchete modul de respectare a măsurilor prevăzute de normele de apărare a pădurilor împotriva incendiilor cu ocazia efectuării controalelor de exploatare; </w:t>
      </w:r>
    </w:p>
    <w:p w14:paraId="150BEA4B" w14:textId="149C231F" w:rsidR="00820B44" w:rsidRPr="00350670" w:rsidRDefault="007804F7" w:rsidP="00323860">
      <w:pPr>
        <w:numPr>
          <w:ilvl w:val="0"/>
          <w:numId w:val="207"/>
        </w:numPr>
        <w:ind w:left="1440" w:hanging="720"/>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 xml:space="preserve">asigură </w:t>
      </w:r>
      <w:r w:rsidR="00820B44" w:rsidRPr="00350670">
        <w:rPr>
          <w:rFonts w:ascii="Times New Roman" w:eastAsia="Calibri" w:hAnsi="Times New Roman" w:cs="Times New Roman"/>
          <w:sz w:val="24"/>
          <w:szCs w:val="24"/>
          <w:lang w:val="ro-RO"/>
        </w:rPr>
        <w:t>o stare corespunzătoare de igienă prin extragerea arborilor uscați, lâncezi, rupți sau doborâți de vânt, potrivit încadrării funcționale a arboretelor și a sistemului de certificare a pădurilor;</w:t>
      </w:r>
      <w:r w:rsidR="00820B44" w:rsidRPr="00350670">
        <w:rPr>
          <w:lang w:val="ro-RO"/>
        </w:rPr>
        <w:t xml:space="preserve"> </w:t>
      </w:r>
    </w:p>
    <w:p w14:paraId="05280A67" w14:textId="44FC0B77" w:rsidR="00820B44" w:rsidRPr="00350670" w:rsidRDefault="007804F7" w:rsidP="00323860">
      <w:pPr>
        <w:numPr>
          <w:ilvl w:val="0"/>
          <w:numId w:val="207"/>
        </w:numPr>
        <w:ind w:left="1440" w:hanging="720"/>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 xml:space="preserve">îndepărtează </w:t>
      </w:r>
      <w:r w:rsidR="00820B44" w:rsidRPr="00350670">
        <w:rPr>
          <w:rFonts w:ascii="Times New Roman" w:eastAsia="Calibri" w:hAnsi="Times New Roman" w:cs="Times New Roman"/>
          <w:sz w:val="24"/>
          <w:szCs w:val="24"/>
          <w:lang w:val="ro-RO"/>
        </w:rPr>
        <w:t>litiera și resturile combustibile, pe o lățime de 5 - 10 m de pe marginea drumurilor, a șoselelor, a căilor ferate (normale sau forestiere) care trec prin păduri, prin amenajarea de benzi izolatoare;</w:t>
      </w:r>
    </w:p>
    <w:p w14:paraId="6C23CC02" w14:textId="1450BEB5" w:rsidR="00820B44" w:rsidRPr="00350670" w:rsidRDefault="007804F7" w:rsidP="00323860">
      <w:pPr>
        <w:numPr>
          <w:ilvl w:val="0"/>
          <w:numId w:val="207"/>
        </w:numPr>
        <w:ind w:left="1440" w:hanging="720"/>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 xml:space="preserve">desfășoară </w:t>
      </w:r>
      <w:r w:rsidR="00820B44" w:rsidRPr="00350670">
        <w:rPr>
          <w:rFonts w:ascii="Times New Roman" w:eastAsia="Calibri" w:hAnsi="Times New Roman" w:cs="Times New Roman"/>
          <w:sz w:val="24"/>
          <w:szCs w:val="24"/>
          <w:lang w:val="ro-RO"/>
        </w:rPr>
        <w:t>permanent acțiuni instructiv-educative privind măsurile de prevenire a incendiilor de pădure cu toate categoriile de populație;</w:t>
      </w:r>
    </w:p>
    <w:p w14:paraId="34566A94" w14:textId="78B0DD7F" w:rsidR="00820B44" w:rsidRPr="00350670" w:rsidRDefault="007804F7" w:rsidP="00323860">
      <w:pPr>
        <w:numPr>
          <w:ilvl w:val="0"/>
          <w:numId w:val="207"/>
        </w:numPr>
        <w:ind w:left="1440" w:hanging="720"/>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 xml:space="preserve">aplică </w:t>
      </w:r>
      <w:r w:rsidR="00820B44" w:rsidRPr="00350670">
        <w:rPr>
          <w:rFonts w:ascii="Times New Roman" w:eastAsia="Calibri" w:hAnsi="Times New Roman" w:cs="Times New Roman"/>
          <w:sz w:val="24"/>
          <w:szCs w:val="24"/>
          <w:lang w:val="ro-RO"/>
        </w:rPr>
        <w:t>măsurile generale de prevenire a incendiilor privind focul deschis în fondul forestier conform prevederilor legale în vigoare;</w:t>
      </w:r>
    </w:p>
    <w:p w14:paraId="7243815C" w14:textId="342E56BC" w:rsidR="00820B44" w:rsidRPr="00350670" w:rsidRDefault="007804F7" w:rsidP="00323860">
      <w:pPr>
        <w:numPr>
          <w:ilvl w:val="0"/>
          <w:numId w:val="207"/>
        </w:numPr>
        <w:ind w:left="1440" w:hanging="720"/>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 xml:space="preserve">cooperează </w:t>
      </w:r>
      <w:r w:rsidR="00820B44" w:rsidRPr="00350670">
        <w:rPr>
          <w:rFonts w:ascii="Times New Roman" w:eastAsia="Calibri" w:hAnsi="Times New Roman" w:cs="Times New Roman"/>
          <w:sz w:val="24"/>
          <w:szCs w:val="24"/>
          <w:lang w:val="ro-RO"/>
        </w:rPr>
        <w:t xml:space="preserve">cu autoritățile locale pentru interzicerea arderii resturilor vegetale rezultate din curățarea pășunilor şi a terenurilor agricole limitrofe la o distanță mai mică de 100 m de liziera pădurii; </w:t>
      </w:r>
    </w:p>
    <w:p w14:paraId="22C69F35" w14:textId="70C23F0A" w:rsidR="00820B44" w:rsidRPr="00350670" w:rsidRDefault="007804F7" w:rsidP="00323860">
      <w:pPr>
        <w:numPr>
          <w:ilvl w:val="0"/>
          <w:numId w:val="207"/>
        </w:numPr>
        <w:ind w:left="1440" w:hanging="720"/>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 xml:space="preserve">elaborează </w:t>
      </w:r>
      <w:r w:rsidR="00820B44" w:rsidRPr="00350670">
        <w:rPr>
          <w:rFonts w:ascii="Times New Roman" w:eastAsia="Calibri" w:hAnsi="Times New Roman" w:cs="Times New Roman"/>
          <w:sz w:val="24"/>
          <w:szCs w:val="24"/>
          <w:lang w:val="ro-RO"/>
        </w:rPr>
        <w:t>evaluarea riscului de incendiu la păduri pentru suprafața de pădure administrată. Aceasta se va face în regim propriu sau în colaborare cu cadre tehnice specializate.</w:t>
      </w:r>
    </w:p>
    <w:p w14:paraId="38D6869A" w14:textId="5407CABB" w:rsidR="00820B44" w:rsidRPr="00350670" w:rsidRDefault="00820B44" w:rsidP="00323860">
      <w:pPr>
        <w:numPr>
          <w:ilvl w:val="0"/>
          <w:numId w:val="14"/>
        </w:numPr>
        <w:spacing w:after="0" w:line="240" w:lineRule="auto"/>
        <w:ind w:left="720" w:hanging="720"/>
        <w:jc w:val="both"/>
        <w:rPr>
          <w:rFonts w:ascii="Times New Roman" w:eastAsia="Calibri" w:hAnsi="Times New Roman" w:cs="Times New Roman"/>
          <w:b/>
          <w:bCs/>
          <w:sz w:val="24"/>
          <w:szCs w:val="24"/>
          <w:lang w:val="ro-RO"/>
        </w:rPr>
      </w:pPr>
      <w:r w:rsidRPr="00350670">
        <w:rPr>
          <w:rFonts w:ascii="Times New Roman" w:eastAsia="Calibri" w:hAnsi="Times New Roman" w:cs="Times New Roman"/>
          <w:b/>
          <w:bCs/>
          <w:sz w:val="24"/>
          <w:szCs w:val="24"/>
          <w:lang w:val="ro-RO"/>
        </w:rPr>
        <w:t>Măsuri de pregătire a resurselor de răspuns pentru intervenția la incendii de pădure</w:t>
      </w:r>
    </w:p>
    <w:p w14:paraId="18F68D53" w14:textId="66F94D2E" w:rsidR="00820B44" w:rsidRPr="00350670" w:rsidRDefault="007804F7" w:rsidP="00323860">
      <w:pPr>
        <w:numPr>
          <w:ilvl w:val="0"/>
          <w:numId w:val="208"/>
        </w:numPr>
        <w:ind w:left="1440"/>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 xml:space="preserve">asigură </w:t>
      </w:r>
      <w:r w:rsidR="00820B44" w:rsidRPr="00350670">
        <w:rPr>
          <w:rFonts w:ascii="Times New Roman" w:eastAsia="Calibri" w:hAnsi="Times New Roman" w:cs="Times New Roman"/>
          <w:sz w:val="24"/>
          <w:szCs w:val="24"/>
          <w:lang w:val="ro-RO"/>
        </w:rPr>
        <w:t xml:space="preserve">o stare permanentă de intervenție pentru mijloacele tehnice corespunzătoare şi personalul necesar intervenției în caz de incendiu, precum și condițiile de pregătire a acestora, corelat cu natura riscurilor de incendiu, profilul activității şi mărimea ocolului silvic; </w:t>
      </w:r>
    </w:p>
    <w:p w14:paraId="459878A7" w14:textId="0512C2F1" w:rsidR="00820B44" w:rsidRPr="00350670" w:rsidRDefault="007804F7" w:rsidP="00323860">
      <w:pPr>
        <w:numPr>
          <w:ilvl w:val="0"/>
          <w:numId w:val="208"/>
        </w:numPr>
        <w:ind w:left="1440"/>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 xml:space="preserve">asigură </w:t>
      </w:r>
      <w:r w:rsidR="00820B44" w:rsidRPr="00350670">
        <w:rPr>
          <w:rFonts w:ascii="Times New Roman" w:eastAsia="Calibri" w:hAnsi="Times New Roman" w:cs="Times New Roman"/>
          <w:sz w:val="24"/>
          <w:szCs w:val="24"/>
          <w:lang w:val="ro-RO"/>
        </w:rPr>
        <w:t>condițiile de pregătire a personalului propriu corelat cu natura riscurilor de incendiu, profilul activității şi mărimea ocolului silvic;</w:t>
      </w:r>
    </w:p>
    <w:p w14:paraId="05596DCC" w14:textId="3BCD5A3D" w:rsidR="00820B44" w:rsidRPr="00350670" w:rsidRDefault="007804F7" w:rsidP="00323860">
      <w:pPr>
        <w:numPr>
          <w:ilvl w:val="0"/>
          <w:numId w:val="208"/>
        </w:numPr>
        <w:ind w:left="1440"/>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 xml:space="preserve">urmărește </w:t>
      </w:r>
      <w:r w:rsidR="00820B44" w:rsidRPr="00350670">
        <w:rPr>
          <w:rFonts w:ascii="Times New Roman" w:eastAsia="Calibri" w:hAnsi="Times New Roman" w:cs="Times New Roman"/>
          <w:sz w:val="24"/>
          <w:szCs w:val="24"/>
          <w:lang w:val="ro-RO"/>
        </w:rPr>
        <w:t>includerea în planurile economice şi financiare anuale şi de perspectivă a fondurilor necesare dotării ocolului silvic cu mijloace tehnice de prevenire şi stingere a incendiilor, precum şi pentru realizarea măsurilor de protecție împotriva incendiilor;</w:t>
      </w:r>
    </w:p>
    <w:p w14:paraId="0899FD79" w14:textId="500BA2F6" w:rsidR="007804F7" w:rsidRPr="00350670" w:rsidRDefault="007804F7" w:rsidP="00323860">
      <w:pPr>
        <w:numPr>
          <w:ilvl w:val="0"/>
          <w:numId w:val="208"/>
        </w:numPr>
        <w:ind w:left="1440"/>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realizează</w:t>
      </w:r>
      <w:r w:rsidR="00820B44" w:rsidRPr="00350670">
        <w:rPr>
          <w:rFonts w:ascii="Times New Roman" w:eastAsia="Calibri" w:hAnsi="Times New Roman" w:cs="Times New Roman"/>
          <w:sz w:val="24"/>
          <w:szCs w:val="24"/>
          <w:lang w:val="ro-RO"/>
        </w:rPr>
        <w:t>, cel puțin o dată pe an, exerciții de intervenție, astfel :</w:t>
      </w:r>
    </w:p>
    <w:p w14:paraId="3E034E4C" w14:textId="6977982C" w:rsidR="007804F7" w:rsidRPr="00350670" w:rsidRDefault="007804F7" w:rsidP="00323860">
      <w:pPr>
        <w:ind w:left="1440"/>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w:t>
      </w:r>
      <w:r w:rsidR="00820B44" w:rsidRPr="00350670">
        <w:rPr>
          <w:rFonts w:ascii="Times New Roman" w:eastAsia="Calibri" w:hAnsi="Times New Roman" w:cs="Times New Roman"/>
          <w:sz w:val="24"/>
          <w:szCs w:val="24"/>
          <w:lang w:val="ro-RO"/>
        </w:rPr>
        <w:t xml:space="preserve"> planificat, pe bază de grafic, astfel încât la acestea să participe eșalonat toți salariații cu atribuții de intervenție de la locurile de muncă;</w:t>
      </w:r>
    </w:p>
    <w:p w14:paraId="52D5D764" w14:textId="2C15C3E6" w:rsidR="00820B44" w:rsidRPr="00350670" w:rsidRDefault="007804F7" w:rsidP="00323860">
      <w:pPr>
        <w:ind w:left="1440"/>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w:t>
      </w:r>
      <w:r w:rsidR="00820B44" w:rsidRPr="00350670">
        <w:rPr>
          <w:rFonts w:ascii="Times New Roman" w:eastAsia="Calibri" w:hAnsi="Times New Roman" w:cs="Times New Roman"/>
          <w:sz w:val="24"/>
          <w:szCs w:val="24"/>
          <w:lang w:val="ro-RO"/>
        </w:rPr>
        <w:t xml:space="preserve"> inopinat, de către administrator/conducător, autoritățile de control sau de alți factori de decizie;</w:t>
      </w:r>
    </w:p>
    <w:p w14:paraId="70B4FE94" w14:textId="5A092851" w:rsidR="00820B44" w:rsidRPr="00350670" w:rsidRDefault="007804F7" w:rsidP="00323860">
      <w:pPr>
        <w:numPr>
          <w:ilvl w:val="0"/>
          <w:numId w:val="208"/>
        </w:numPr>
        <w:ind w:left="1440"/>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 xml:space="preserve">contactează </w:t>
      </w:r>
      <w:r w:rsidR="00820B44" w:rsidRPr="00350670">
        <w:rPr>
          <w:rFonts w:ascii="Times New Roman" w:eastAsia="Calibri" w:hAnsi="Times New Roman" w:cs="Times New Roman"/>
          <w:sz w:val="24"/>
          <w:szCs w:val="24"/>
          <w:lang w:val="ro-RO"/>
        </w:rPr>
        <w:t>și realizează legături informale mai strânse cu posesorii de terenuri limitrofe fondului forestier şi promovează măsurile preventive prin aceștia;</w:t>
      </w:r>
    </w:p>
    <w:p w14:paraId="6A975924" w14:textId="2C5C9C7E" w:rsidR="00820B44" w:rsidRPr="00350670" w:rsidRDefault="007804F7" w:rsidP="00323860">
      <w:pPr>
        <w:numPr>
          <w:ilvl w:val="0"/>
          <w:numId w:val="208"/>
        </w:numPr>
        <w:ind w:left="1440"/>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 xml:space="preserve">promovează </w:t>
      </w:r>
      <w:r w:rsidR="00820B44" w:rsidRPr="00350670">
        <w:rPr>
          <w:rFonts w:ascii="Times New Roman" w:eastAsia="Calibri" w:hAnsi="Times New Roman" w:cs="Times New Roman"/>
          <w:sz w:val="24"/>
          <w:szCs w:val="24"/>
          <w:lang w:val="ro-RO"/>
        </w:rPr>
        <w:t>convenții de colaborare cu unitățile școlare pentru a realiza o prezență activă a personalului silvic în rândul elevilor, pe tematică de prevenire adaptată categoriilor de vârstă corespunzător grupurilor țintă;</w:t>
      </w:r>
    </w:p>
    <w:p w14:paraId="4B43B124" w14:textId="77EC6B48" w:rsidR="00820B44" w:rsidRPr="00350670" w:rsidRDefault="007804F7" w:rsidP="00323860">
      <w:pPr>
        <w:numPr>
          <w:ilvl w:val="0"/>
          <w:numId w:val="208"/>
        </w:numPr>
        <w:ind w:left="1440"/>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 xml:space="preserve">realizează </w:t>
      </w:r>
      <w:r w:rsidR="00820B44" w:rsidRPr="00350670">
        <w:rPr>
          <w:rFonts w:ascii="Times New Roman" w:eastAsia="Calibri" w:hAnsi="Times New Roman" w:cs="Times New Roman"/>
          <w:sz w:val="24"/>
          <w:szCs w:val="24"/>
          <w:lang w:val="ro-RO"/>
        </w:rPr>
        <w:t>mesaje educative, pe categorii de vârstă, care vor fi diseminate către populație prin: mass-media, panouri publicitare, afișe, pliante cu tematică preventivă pentru incendiile din fondul forestier;</w:t>
      </w:r>
    </w:p>
    <w:p w14:paraId="7EEF7D9A" w14:textId="43DC9D5F" w:rsidR="00820B44" w:rsidRPr="00350670" w:rsidRDefault="007804F7" w:rsidP="00323860">
      <w:pPr>
        <w:numPr>
          <w:ilvl w:val="0"/>
          <w:numId w:val="208"/>
        </w:numPr>
        <w:ind w:left="1440"/>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 xml:space="preserve">verifică </w:t>
      </w:r>
      <w:r w:rsidR="00820B44" w:rsidRPr="00350670">
        <w:rPr>
          <w:rFonts w:ascii="Times New Roman" w:eastAsia="Calibri" w:hAnsi="Times New Roman" w:cs="Times New Roman"/>
          <w:sz w:val="24"/>
          <w:szCs w:val="24"/>
          <w:lang w:val="ro-RO"/>
        </w:rPr>
        <w:t xml:space="preserve">modul de întreținere și funcționare a mașinilor, instalațiilor, utilajelor, aparatelor şi mijloacelor de prevenire şi stingere a incendiilor, precum şi cunoașterea de către personalul încadrat în muncă a modului de utilizare a acestora. Ține evidența mijloacelor tehnice de prevenire şi stingere a incendiilor și asigurarea comunicării acestor date către Garda Forestieră, respectiv direcţia silvică, după caz; </w:t>
      </w:r>
    </w:p>
    <w:p w14:paraId="44B280BF" w14:textId="018E14DD" w:rsidR="00820B44" w:rsidRPr="00350670" w:rsidRDefault="007804F7" w:rsidP="00323860">
      <w:pPr>
        <w:numPr>
          <w:ilvl w:val="0"/>
          <w:numId w:val="208"/>
        </w:numPr>
        <w:ind w:left="1440"/>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lastRenderedPageBreak/>
        <w:t>participă</w:t>
      </w:r>
      <w:r w:rsidR="00820B44" w:rsidRPr="00350670">
        <w:rPr>
          <w:rFonts w:ascii="Times New Roman" w:eastAsia="Calibri" w:hAnsi="Times New Roman" w:cs="Times New Roman"/>
          <w:sz w:val="24"/>
          <w:szCs w:val="24"/>
          <w:lang w:val="ro-RO"/>
        </w:rPr>
        <w:t>, prin personalul tehnic, la exercițiile și aplicațiile tactice de intervenție organizate în sistem propriu sau de către serviciile profesioniste pentru situații de urgență;</w:t>
      </w:r>
    </w:p>
    <w:p w14:paraId="0F01E659" w14:textId="42C32379" w:rsidR="00820B44" w:rsidRPr="00350670" w:rsidRDefault="007804F7" w:rsidP="00323860">
      <w:pPr>
        <w:numPr>
          <w:ilvl w:val="0"/>
          <w:numId w:val="208"/>
        </w:numPr>
        <w:ind w:left="1440"/>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 xml:space="preserve">organizează </w:t>
      </w:r>
      <w:r w:rsidR="00820B44" w:rsidRPr="00350670">
        <w:rPr>
          <w:rFonts w:ascii="Times New Roman" w:eastAsia="Calibri" w:hAnsi="Times New Roman" w:cs="Times New Roman"/>
          <w:sz w:val="24"/>
          <w:szCs w:val="24"/>
          <w:lang w:val="ro-RO"/>
        </w:rPr>
        <w:t>și asigură instruirea întregului personal din subordine privind cunoașterea şi respectarea normelor de prevenire şi stingere a incendiilor şi modul practic de acțiune în caz de incendiu şi verifică sistematic cum se realizează această instruire;</w:t>
      </w:r>
    </w:p>
    <w:p w14:paraId="56EE9855" w14:textId="5334B3D8" w:rsidR="00820B44" w:rsidRPr="00350670" w:rsidRDefault="007804F7" w:rsidP="00323860">
      <w:pPr>
        <w:numPr>
          <w:ilvl w:val="0"/>
          <w:numId w:val="208"/>
        </w:numPr>
        <w:ind w:left="1440"/>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o</w:t>
      </w:r>
      <w:r w:rsidR="00820B44" w:rsidRPr="00350670">
        <w:rPr>
          <w:rFonts w:ascii="Times New Roman" w:eastAsia="Calibri" w:hAnsi="Times New Roman" w:cs="Times New Roman"/>
          <w:sz w:val="24"/>
          <w:szCs w:val="24"/>
          <w:lang w:val="ro-RO"/>
        </w:rPr>
        <w:t xml:space="preserve">rganizează, îndrumă și controlează activitatea de apărare împotriva incendiilor în păduri şi completează şi reactualizează organizarea activității de apărare împotriva incendiilor; </w:t>
      </w:r>
    </w:p>
    <w:p w14:paraId="1A56D0F8" w14:textId="27E45770" w:rsidR="00820B44" w:rsidRPr="00350670" w:rsidRDefault="007804F7" w:rsidP="00323860">
      <w:pPr>
        <w:numPr>
          <w:ilvl w:val="0"/>
          <w:numId w:val="208"/>
        </w:numPr>
        <w:ind w:left="1440"/>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 xml:space="preserve">încheie </w:t>
      </w:r>
      <w:r w:rsidR="00820B44" w:rsidRPr="00350670">
        <w:rPr>
          <w:rFonts w:ascii="Times New Roman" w:eastAsia="Calibri" w:hAnsi="Times New Roman" w:cs="Times New Roman"/>
          <w:sz w:val="24"/>
          <w:szCs w:val="24"/>
          <w:lang w:val="ro-RO"/>
        </w:rPr>
        <w:t>contracte sau convenții cu servicii publice sau operatori economici specializați de pe raza UAT-ului respectiv, dacă nu îşi pot îndeplini responsabilitățile pe linia apărării împotriva incendiilor cu mijloacele şi personalul proprii.</w:t>
      </w:r>
    </w:p>
    <w:p w14:paraId="27ADF480" w14:textId="77777777" w:rsidR="00657A05" w:rsidRPr="00350670" w:rsidRDefault="00657A05" w:rsidP="00323860">
      <w:pPr>
        <w:ind w:left="1440"/>
        <w:contextualSpacing/>
        <w:jc w:val="both"/>
        <w:rPr>
          <w:rFonts w:ascii="Times New Roman" w:eastAsia="Calibri" w:hAnsi="Times New Roman" w:cs="Times New Roman"/>
          <w:sz w:val="24"/>
          <w:szCs w:val="24"/>
          <w:lang w:val="ro-RO"/>
        </w:rPr>
      </w:pPr>
    </w:p>
    <w:p w14:paraId="0F9B76A4" w14:textId="6B7BA344" w:rsidR="00820B44" w:rsidRPr="00350670" w:rsidRDefault="00820B44" w:rsidP="00323860">
      <w:pPr>
        <w:numPr>
          <w:ilvl w:val="0"/>
          <w:numId w:val="14"/>
        </w:numPr>
        <w:spacing w:after="0" w:line="240" w:lineRule="auto"/>
        <w:ind w:left="720" w:hanging="720"/>
        <w:jc w:val="both"/>
        <w:rPr>
          <w:rFonts w:ascii="Times New Roman" w:eastAsia="Calibri" w:hAnsi="Times New Roman" w:cs="Times New Roman"/>
          <w:b/>
          <w:bCs/>
          <w:sz w:val="24"/>
          <w:szCs w:val="24"/>
          <w:lang w:val="ro-RO"/>
        </w:rPr>
      </w:pPr>
      <w:r w:rsidRPr="00350670">
        <w:rPr>
          <w:rFonts w:ascii="Times New Roman" w:eastAsia="Calibri" w:hAnsi="Times New Roman" w:cs="Times New Roman"/>
          <w:b/>
          <w:bCs/>
          <w:sz w:val="24"/>
          <w:szCs w:val="24"/>
          <w:lang w:val="ro-RO"/>
        </w:rPr>
        <w:t>Măsuri de răspuns la stingerea incendiilor de pădure</w:t>
      </w:r>
    </w:p>
    <w:p w14:paraId="5A231C10" w14:textId="77321181" w:rsidR="00820B44" w:rsidRPr="00350670" w:rsidRDefault="007804F7" w:rsidP="00323860">
      <w:pPr>
        <w:numPr>
          <w:ilvl w:val="0"/>
          <w:numId w:val="209"/>
        </w:numPr>
        <w:ind w:left="1440" w:hanging="720"/>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 xml:space="preserve">asigură </w:t>
      </w:r>
      <w:r w:rsidR="00820B44" w:rsidRPr="00350670">
        <w:rPr>
          <w:rFonts w:ascii="Times New Roman" w:eastAsia="Calibri" w:hAnsi="Times New Roman" w:cs="Times New Roman"/>
          <w:sz w:val="24"/>
          <w:szCs w:val="24"/>
          <w:lang w:val="ro-RO"/>
        </w:rPr>
        <w:t>baza materială pentru realizarea funcțiilor de sprijin gestionării riscului de incendiu la păduri (</w:t>
      </w:r>
      <w:r w:rsidR="00820B44" w:rsidRPr="00350670">
        <w:rPr>
          <w:rFonts w:ascii="Times New Roman" w:eastAsia="Calibri" w:hAnsi="Times New Roman" w:cs="Times New Roman"/>
          <w:iCs/>
          <w:sz w:val="24"/>
          <w:szCs w:val="24"/>
          <w:lang w:val="ro-RO"/>
        </w:rPr>
        <w:t>evacuarea populației, animalelor sau bunurilor periclitate, localizarea şi stingerea incendiilor de pădure, asigurarea transportului forțelor și mijloacelor de intervenție, persoanelor evacuate și altor resurse, asigurarea apei și hranei pentru persoanele şi animalele evacuate sau afectate</w:t>
      </w:r>
      <w:r w:rsidR="00820B44" w:rsidRPr="00350670">
        <w:rPr>
          <w:rFonts w:ascii="Times New Roman" w:eastAsia="Calibri" w:hAnsi="Times New Roman" w:cs="Times New Roman"/>
          <w:sz w:val="24"/>
          <w:szCs w:val="24"/>
          <w:lang w:val="ro-RO"/>
        </w:rPr>
        <w:t>) prin efortul conjugat al Autorității publice centrale care răspunde de silvicultură (</w:t>
      </w:r>
      <w:r w:rsidRPr="00350670">
        <w:rPr>
          <w:rFonts w:ascii="Times New Roman" w:eastAsia="Calibri" w:hAnsi="Times New Roman" w:cs="Times New Roman"/>
          <w:sz w:val="24"/>
          <w:szCs w:val="24"/>
          <w:lang w:val="ro-RO"/>
        </w:rPr>
        <w:t>MMAP</w:t>
      </w:r>
      <w:r w:rsidR="00820B44" w:rsidRPr="00350670">
        <w:rPr>
          <w:rFonts w:ascii="Times New Roman" w:eastAsia="Calibri" w:hAnsi="Times New Roman" w:cs="Times New Roman"/>
          <w:sz w:val="24"/>
          <w:szCs w:val="24"/>
          <w:lang w:val="ro-RO"/>
        </w:rPr>
        <w:t>), al Autorității publice centrale pentru ordine publică și situații de urgență (</w:t>
      </w:r>
      <w:r w:rsidRPr="00350670">
        <w:rPr>
          <w:rFonts w:ascii="Times New Roman" w:eastAsia="Calibri" w:hAnsi="Times New Roman" w:cs="Times New Roman"/>
          <w:sz w:val="24"/>
          <w:szCs w:val="24"/>
          <w:lang w:val="ro-RO"/>
        </w:rPr>
        <w:t>MAI</w:t>
      </w:r>
      <w:r w:rsidR="00820B44" w:rsidRPr="00350670">
        <w:rPr>
          <w:rFonts w:ascii="Times New Roman" w:eastAsia="Calibri" w:hAnsi="Times New Roman" w:cs="Times New Roman"/>
          <w:sz w:val="24"/>
          <w:szCs w:val="24"/>
          <w:lang w:val="ro-RO"/>
        </w:rPr>
        <w:t xml:space="preserve">) și al administrației publice locale; </w:t>
      </w:r>
    </w:p>
    <w:p w14:paraId="0FF86B48" w14:textId="56D68BE1" w:rsidR="00820B44" w:rsidRPr="00350670" w:rsidRDefault="007804F7" w:rsidP="00323860">
      <w:pPr>
        <w:numPr>
          <w:ilvl w:val="0"/>
          <w:numId w:val="209"/>
        </w:numPr>
        <w:ind w:left="1440" w:hanging="720"/>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 xml:space="preserve">asigură </w:t>
      </w:r>
      <w:r w:rsidR="00820B44" w:rsidRPr="00350670">
        <w:rPr>
          <w:rFonts w:ascii="Times New Roman" w:eastAsia="Calibri" w:hAnsi="Times New Roman" w:cs="Times New Roman"/>
          <w:sz w:val="24"/>
          <w:szCs w:val="24"/>
          <w:lang w:val="ro-RO"/>
        </w:rPr>
        <w:t>anunțarea, alertarea și mobilizarea personalului și a resurselor de intervenție pentru localizarea și stingerea incendiilor de pădure;</w:t>
      </w:r>
    </w:p>
    <w:p w14:paraId="483857FC" w14:textId="7FC1270D" w:rsidR="00820B44" w:rsidRPr="00350670" w:rsidRDefault="007804F7" w:rsidP="00323860">
      <w:pPr>
        <w:numPr>
          <w:ilvl w:val="0"/>
          <w:numId w:val="209"/>
        </w:numPr>
        <w:ind w:left="1440" w:hanging="720"/>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 xml:space="preserve">participă </w:t>
      </w:r>
      <w:r w:rsidR="00820B44" w:rsidRPr="00350670">
        <w:rPr>
          <w:rFonts w:ascii="Times New Roman" w:eastAsia="Calibri" w:hAnsi="Times New Roman" w:cs="Times New Roman"/>
          <w:sz w:val="24"/>
          <w:szCs w:val="24"/>
          <w:lang w:val="ro-RO"/>
        </w:rPr>
        <w:t xml:space="preserve">la evacuarea cetățenilor aflați pe direcția de propagare a incendiului;  </w:t>
      </w:r>
    </w:p>
    <w:p w14:paraId="34944C8B" w14:textId="300428A4" w:rsidR="00820B44" w:rsidRPr="00350670" w:rsidRDefault="007804F7" w:rsidP="00323860">
      <w:pPr>
        <w:numPr>
          <w:ilvl w:val="0"/>
          <w:numId w:val="209"/>
        </w:numPr>
        <w:ind w:left="1440" w:hanging="720"/>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 xml:space="preserve">participă </w:t>
      </w:r>
      <w:r w:rsidR="00820B44" w:rsidRPr="00350670">
        <w:rPr>
          <w:rFonts w:ascii="Times New Roman" w:eastAsia="Calibri" w:hAnsi="Times New Roman" w:cs="Times New Roman"/>
          <w:sz w:val="24"/>
          <w:szCs w:val="24"/>
          <w:lang w:val="ro-RO"/>
        </w:rPr>
        <w:t>la acțiunile de stingere a incendiilor, desfășurate în raza ocolului silvic propriu sau cu care se cooperează;</w:t>
      </w:r>
    </w:p>
    <w:p w14:paraId="38493CD9" w14:textId="2A97EC6D" w:rsidR="00820B44" w:rsidRPr="00350670" w:rsidRDefault="007804F7" w:rsidP="00323860">
      <w:pPr>
        <w:numPr>
          <w:ilvl w:val="0"/>
          <w:numId w:val="209"/>
        </w:numPr>
        <w:ind w:left="1440" w:hanging="720"/>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 xml:space="preserve">asigură </w:t>
      </w:r>
      <w:r w:rsidR="00820B44" w:rsidRPr="00350670">
        <w:rPr>
          <w:rFonts w:ascii="Times New Roman" w:eastAsia="Calibri" w:hAnsi="Times New Roman" w:cs="Times New Roman"/>
          <w:sz w:val="24"/>
          <w:szCs w:val="24"/>
          <w:lang w:val="ro-RO"/>
        </w:rPr>
        <w:t>o colaborare strânsă cu primăriile, cu inspectoratele județene pentru situații de urgență și cu serviciile voluntare pentru situații de urgență privind intervenția operativă și eficientă în cazuri critice.</w:t>
      </w:r>
    </w:p>
    <w:p w14:paraId="6CB02E31" w14:textId="5B77D71D" w:rsidR="00820B44" w:rsidRPr="00350670" w:rsidRDefault="00820B44" w:rsidP="00323860">
      <w:pPr>
        <w:numPr>
          <w:ilvl w:val="0"/>
          <w:numId w:val="14"/>
        </w:numPr>
        <w:spacing w:after="0" w:line="240" w:lineRule="auto"/>
        <w:ind w:left="720" w:hanging="720"/>
        <w:jc w:val="both"/>
        <w:rPr>
          <w:rFonts w:ascii="Times New Roman" w:hAnsi="Times New Roman" w:cs="Times New Roman"/>
          <w:b/>
          <w:bCs/>
          <w:sz w:val="24"/>
          <w:szCs w:val="24"/>
          <w:lang w:val="ro-RO"/>
        </w:rPr>
      </w:pPr>
      <w:r w:rsidRPr="00350670">
        <w:rPr>
          <w:rFonts w:ascii="Times New Roman" w:hAnsi="Times New Roman" w:cs="Times New Roman"/>
          <w:b/>
          <w:bCs/>
          <w:sz w:val="24"/>
          <w:szCs w:val="24"/>
          <w:lang w:val="ro-RO"/>
        </w:rPr>
        <w:t>Măsuri de investigare/evaluare post-eveniment</w:t>
      </w:r>
    </w:p>
    <w:p w14:paraId="3DE8F414" w14:textId="2155EB10" w:rsidR="00820B44" w:rsidRPr="00350670" w:rsidRDefault="007804F7" w:rsidP="00323860">
      <w:pPr>
        <w:numPr>
          <w:ilvl w:val="0"/>
          <w:numId w:val="210"/>
        </w:numPr>
        <w:ind w:left="1440" w:hanging="720"/>
        <w:contextualSpacing/>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 xml:space="preserve">participă </w:t>
      </w:r>
      <w:r w:rsidR="00820B44" w:rsidRPr="00350670">
        <w:rPr>
          <w:rFonts w:ascii="Times New Roman" w:hAnsi="Times New Roman" w:cs="Times New Roman"/>
          <w:sz w:val="24"/>
          <w:szCs w:val="24"/>
          <w:lang w:val="ro-RO"/>
        </w:rPr>
        <w:t xml:space="preserve">la stabilirea cauzei probabile de incendiu alături de serviciile profesioniste pentru situații de urgență și a celorlalte structuri competente precum și la elaborarea procesului verbal de intervenție; </w:t>
      </w:r>
    </w:p>
    <w:p w14:paraId="2CE87ADC" w14:textId="78279A01" w:rsidR="00820B44" w:rsidRPr="00350670" w:rsidRDefault="007804F7" w:rsidP="00323860">
      <w:pPr>
        <w:numPr>
          <w:ilvl w:val="0"/>
          <w:numId w:val="210"/>
        </w:numPr>
        <w:ind w:left="1440" w:hanging="720"/>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 xml:space="preserve">participă </w:t>
      </w:r>
      <w:r w:rsidR="00820B44" w:rsidRPr="00350670">
        <w:rPr>
          <w:rFonts w:ascii="Times New Roman" w:eastAsia="Calibri" w:hAnsi="Times New Roman" w:cs="Times New Roman"/>
          <w:sz w:val="24"/>
          <w:szCs w:val="24"/>
          <w:lang w:val="ro-RO"/>
        </w:rPr>
        <w:t xml:space="preserve">la stabilirea suprafeței afectate de incendiu și a coordonatelor geografice a locului de inițiere a acestuia. </w:t>
      </w:r>
    </w:p>
    <w:p w14:paraId="6DBE0A5C" w14:textId="224C065C" w:rsidR="00820B44" w:rsidRPr="00350670" w:rsidRDefault="007804F7" w:rsidP="00323860">
      <w:pPr>
        <w:numPr>
          <w:ilvl w:val="0"/>
          <w:numId w:val="210"/>
        </w:numPr>
        <w:ind w:left="1440" w:hanging="720"/>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 xml:space="preserve">participă </w:t>
      </w:r>
      <w:r w:rsidR="00820B44" w:rsidRPr="00350670">
        <w:rPr>
          <w:rFonts w:ascii="Times New Roman" w:eastAsia="Calibri" w:hAnsi="Times New Roman" w:cs="Times New Roman"/>
          <w:sz w:val="24"/>
          <w:szCs w:val="24"/>
          <w:lang w:val="ro-RO"/>
        </w:rPr>
        <w:t>la identificarea persoanei care a inițiat incendiul, după caz, prin punerea la dispoziția organelor de cercetare a tuturor datelor disponibile;</w:t>
      </w:r>
    </w:p>
    <w:p w14:paraId="2EA04D5B" w14:textId="599CC3C6" w:rsidR="00820B44" w:rsidRPr="00350670" w:rsidRDefault="007804F7" w:rsidP="00323860">
      <w:pPr>
        <w:numPr>
          <w:ilvl w:val="0"/>
          <w:numId w:val="210"/>
        </w:numPr>
        <w:ind w:left="1440" w:hanging="720"/>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 xml:space="preserve">participă </w:t>
      </w:r>
      <w:r w:rsidR="00820B44" w:rsidRPr="00350670">
        <w:rPr>
          <w:rFonts w:ascii="Times New Roman" w:eastAsia="Calibri" w:hAnsi="Times New Roman" w:cs="Times New Roman"/>
          <w:sz w:val="24"/>
          <w:szCs w:val="24"/>
          <w:lang w:val="ro-RO"/>
        </w:rPr>
        <w:t>la elaborarea procesul verbal de intervenție, stabilind concluziile şi înaintând propunerile pentru eficientizarea acțiunilor de intervenție viitoare;</w:t>
      </w:r>
    </w:p>
    <w:p w14:paraId="56C45F1E" w14:textId="6E0F604A" w:rsidR="00820B44" w:rsidRPr="00350670" w:rsidRDefault="007804F7" w:rsidP="00323860">
      <w:pPr>
        <w:numPr>
          <w:ilvl w:val="0"/>
          <w:numId w:val="210"/>
        </w:numPr>
        <w:spacing w:after="200" w:line="276" w:lineRule="auto"/>
        <w:ind w:left="1440" w:hanging="720"/>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 xml:space="preserve">evaluarea </w:t>
      </w:r>
      <w:r w:rsidR="00820B44" w:rsidRPr="00350670">
        <w:rPr>
          <w:rFonts w:ascii="Times New Roman" w:eastAsia="Calibri" w:hAnsi="Times New Roman" w:cs="Times New Roman"/>
          <w:sz w:val="24"/>
          <w:szCs w:val="24"/>
          <w:lang w:val="ro-RO"/>
        </w:rPr>
        <w:t>si stabilirea pagubelor se face în mod curent de către forțele de intervenție, prin procesul verbal de intervenție (ISUJ, SVSU, Ocol Silvic), iar pentru incendiile de mari proporții evaluarea si stabilirea pagubelor se realizează de către comisii de evaluare numite prin ordin al prefectului;</w:t>
      </w:r>
    </w:p>
    <w:p w14:paraId="4681F18B" w14:textId="664A457C" w:rsidR="00820B44" w:rsidRPr="00350670" w:rsidRDefault="007804F7" w:rsidP="00323860">
      <w:pPr>
        <w:numPr>
          <w:ilvl w:val="0"/>
          <w:numId w:val="210"/>
        </w:numPr>
        <w:ind w:left="1440" w:hanging="720"/>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 xml:space="preserve">ține </w:t>
      </w:r>
      <w:r w:rsidR="00820B44" w:rsidRPr="00350670">
        <w:rPr>
          <w:rFonts w:ascii="Times New Roman" w:eastAsia="Calibri" w:hAnsi="Times New Roman" w:cs="Times New Roman"/>
          <w:sz w:val="24"/>
          <w:szCs w:val="24"/>
          <w:lang w:val="ro-RO"/>
        </w:rPr>
        <w:t xml:space="preserve">evidența incendiilor, începuturilor de incendii și a altor evenimente urmate de incendii, exploatează concluziile și învățămintele desprinse din acestea și asigură comunicarea datelor referitoare la incendiile şi începuturile de incendii produse. </w:t>
      </w:r>
    </w:p>
    <w:p w14:paraId="021C2DB4" w14:textId="77777777" w:rsidR="00820B44" w:rsidRDefault="00820B44" w:rsidP="00323860">
      <w:pPr>
        <w:contextualSpacing/>
        <w:jc w:val="both"/>
        <w:rPr>
          <w:rFonts w:ascii="Times New Roman" w:eastAsia="Calibri" w:hAnsi="Times New Roman" w:cs="Times New Roman"/>
          <w:sz w:val="24"/>
          <w:szCs w:val="24"/>
          <w:lang w:val="ro-RO"/>
        </w:rPr>
      </w:pPr>
    </w:p>
    <w:p w14:paraId="0E11FB74" w14:textId="77777777" w:rsidR="00820B44" w:rsidRPr="00350670" w:rsidRDefault="00820B44" w:rsidP="00323860">
      <w:pPr>
        <w:contextualSpacing/>
        <w:jc w:val="both"/>
        <w:rPr>
          <w:rFonts w:ascii="Times New Roman" w:eastAsia="Calibri" w:hAnsi="Times New Roman" w:cs="Times New Roman"/>
          <w:b/>
          <w:bCs/>
          <w:sz w:val="24"/>
          <w:szCs w:val="24"/>
          <w:lang w:val="ro-RO"/>
        </w:rPr>
      </w:pPr>
      <w:r w:rsidRPr="00350670">
        <w:rPr>
          <w:rFonts w:ascii="Times New Roman" w:eastAsia="Calibri" w:hAnsi="Times New Roman" w:cs="Times New Roman"/>
          <w:sz w:val="24"/>
          <w:szCs w:val="24"/>
          <w:lang w:val="ro-RO"/>
        </w:rPr>
        <w:lastRenderedPageBreak/>
        <w:t xml:space="preserve">e) </w:t>
      </w:r>
      <w:r w:rsidRPr="00350670">
        <w:rPr>
          <w:rFonts w:ascii="Times New Roman" w:eastAsia="Calibri" w:hAnsi="Times New Roman" w:cs="Times New Roman"/>
          <w:b/>
          <w:bCs/>
          <w:sz w:val="24"/>
          <w:szCs w:val="24"/>
          <w:lang w:val="ro-RO"/>
        </w:rPr>
        <w:t>Măsuri de refacere/reabilitare după producerea incendiului</w:t>
      </w:r>
    </w:p>
    <w:p w14:paraId="62E8594C" w14:textId="4A588CD9" w:rsidR="00820B44" w:rsidRPr="00350670" w:rsidRDefault="007804F7" w:rsidP="00323860">
      <w:pPr>
        <w:numPr>
          <w:ilvl w:val="0"/>
          <w:numId w:val="211"/>
        </w:numPr>
        <w:ind w:left="1440" w:hanging="720"/>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 xml:space="preserve">monitorizează </w:t>
      </w:r>
      <w:r w:rsidR="00820B44" w:rsidRPr="00350670">
        <w:rPr>
          <w:rFonts w:ascii="Times New Roman" w:eastAsia="Calibri" w:hAnsi="Times New Roman" w:cs="Times New Roman"/>
          <w:sz w:val="24"/>
          <w:szCs w:val="24"/>
          <w:lang w:val="ro-RO"/>
        </w:rPr>
        <w:t xml:space="preserve">starea de vegetație a arboretelor afectate de incendii pe o durată ce cuprinde perioada până la sfârșitul următorului sezon de vegetație de după incendiu; </w:t>
      </w:r>
    </w:p>
    <w:p w14:paraId="06B6A662" w14:textId="422042C3" w:rsidR="00820B44" w:rsidRPr="00350670" w:rsidRDefault="007804F7" w:rsidP="00323860">
      <w:pPr>
        <w:numPr>
          <w:ilvl w:val="0"/>
          <w:numId w:val="211"/>
        </w:numPr>
        <w:ind w:left="1440" w:hanging="720"/>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 xml:space="preserve">implementează </w:t>
      </w:r>
      <w:r w:rsidR="00820B44" w:rsidRPr="00350670">
        <w:rPr>
          <w:rFonts w:ascii="Times New Roman" w:eastAsia="Calibri" w:hAnsi="Times New Roman" w:cs="Times New Roman"/>
          <w:sz w:val="24"/>
          <w:szCs w:val="24"/>
          <w:lang w:val="ro-RO"/>
        </w:rPr>
        <w:t>măsuri pentru exploatarea imediată a arborilor arși sau afectați de incendiu și pregătirea terenului pentru a fi replantat;</w:t>
      </w:r>
    </w:p>
    <w:p w14:paraId="2819B50D" w14:textId="6AAE1C30" w:rsidR="00820B44" w:rsidRPr="00350670" w:rsidRDefault="007804F7" w:rsidP="00323860">
      <w:pPr>
        <w:numPr>
          <w:ilvl w:val="0"/>
          <w:numId w:val="211"/>
        </w:numPr>
        <w:ind w:left="1440" w:hanging="720"/>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 xml:space="preserve">reîmpădurește </w:t>
      </w:r>
      <w:r w:rsidR="00820B44" w:rsidRPr="00350670">
        <w:rPr>
          <w:rFonts w:ascii="Times New Roman" w:eastAsia="Calibri" w:hAnsi="Times New Roman" w:cs="Times New Roman"/>
          <w:sz w:val="24"/>
          <w:szCs w:val="24"/>
          <w:lang w:val="ro-RO"/>
        </w:rPr>
        <w:t>suprafețele afectate de incendii forestiere în termenul legal;</w:t>
      </w:r>
    </w:p>
    <w:p w14:paraId="7D437714" w14:textId="347C461D" w:rsidR="00820B44" w:rsidRPr="00350670" w:rsidRDefault="007804F7" w:rsidP="00323860">
      <w:pPr>
        <w:numPr>
          <w:ilvl w:val="0"/>
          <w:numId w:val="211"/>
        </w:numPr>
        <w:ind w:left="1440" w:hanging="720"/>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asigură</w:t>
      </w:r>
      <w:r w:rsidR="00820B44" w:rsidRPr="00350670">
        <w:rPr>
          <w:rFonts w:ascii="Times New Roman" w:eastAsia="Calibri" w:hAnsi="Times New Roman" w:cs="Times New Roman"/>
          <w:sz w:val="24"/>
          <w:szCs w:val="24"/>
          <w:lang w:val="ro-RO"/>
        </w:rPr>
        <w:t>, la cerere, plata cheltuielilor efectuate de alte persoane fizice sau juridice care au intervenit pentru stingerea incendiilor în raza de activitate.</w:t>
      </w:r>
    </w:p>
    <w:p w14:paraId="203C45C9" w14:textId="77777777" w:rsidR="00820B44" w:rsidRPr="002768E8" w:rsidRDefault="00820B44" w:rsidP="00323860">
      <w:pPr>
        <w:jc w:val="both"/>
        <w:rPr>
          <w:rFonts w:ascii="Times New Roman" w:eastAsia="Calibri" w:hAnsi="Times New Roman" w:cs="Times New Roman"/>
          <w:sz w:val="24"/>
          <w:szCs w:val="24"/>
          <w:lang w:val="ro-RO"/>
        </w:rPr>
      </w:pPr>
    </w:p>
    <w:p w14:paraId="434DEBE3" w14:textId="77777777" w:rsidR="00820B44" w:rsidRPr="002768E8" w:rsidRDefault="00820B44" w:rsidP="00323860">
      <w:pPr>
        <w:spacing w:after="0" w:line="240" w:lineRule="auto"/>
        <w:jc w:val="both"/>
        <w:rPr>
          <w:rFonts w:ascii="Times New Roman" w:eastAsia="Times New Roman" w:hAnsi="Times New Roman" w:cs="Times New Roman"/>
          <w:b/>
          <w:noProof/>
          <w:sz w:val="24"/>
          <w:szCs w:val="24"/>
          <w:lang w:val="ro-RO"/>
        </w:rPr>
      </w:pPr>
      <w:r w:rsidRPr="002768E8">
        <w:rPr>
          <w:rFonts w:ascii="Times New Roman" w:eastAsia="Times New Roman" w:hAnsi="Times New Roman" w:cs="Times New Roman"/>
          <w:b/>
          <w:noProof/>
          <w:sz w:val="24"/>
          <w:szCs w:val="24"/>
          <w:lang w:val="ro-RO"/>
        </w:rPr>
        <w:t>3.2.5 Cadrele tehnice</w:t>
      </w:r>
      <w:r w:rsidRPr="002768E8">
        <w:rPr>
          <w:rFonts w:ascii="Times New Roman" w:eastAsia="Times New Roman" w:hAnsi="Times New Roman" w:cs="Times New Roman"/>
          <w:noProof/>
          <w:sz w:val="24"/>
          <w:szCs w:val="24"/>
          <w:lang w:val="ro-RO"/>
        </w:rPr>
        <w:t xml:space="preserve">/personalul de specialitate cu atribuţii în domeniul apărării împotriva incendiilor de pădure, din cadrul </w:t>
      </w:r>
      <w:r w:rsidRPr="002768E8">
        <w:rPr>
          <w:rFonts w:ascii="Times New Roman" w:eastAsia="Times New Roman" w:hAnsi="Times New Roman" w:cs="Times New Roman"/>
          <w:b/>
          <w:noProof/>
          <w:sz w:val="24"/>
          <w:szCs w:val="24"/>
          <w:lang w:val="ro-RO"/>
        </w:rPr>
        <w:t>ocoalelor silvice</w:t>
      </w:r>
      <w:r w:rsidRPr="002768E8">
        <w:rPr>
          <w:rFonts w:ascii="Times New Roman" w:eastAsia="Times New Roman" w:hAnsi="Times New Roman" w:cs="Times New Roman"/>
          <w:noProof/>
          <w:sz w:val="24"/>
          <w:szCs w:val="24"/>
          <w:lang w:val="ro-RO"/>
        </w:rPr>
        <w:t xml:space="preserve"> au/are următoarele </w:t>
      </w:r>
      <w:r w:rsidRPr="002768E8">
        <w:rPr>
          <w:rFonts w:ascii="Times New Roman" w:eastAsia="Times New Roman" w:hAnsi="Times New Roman" w:cs="Times New Roman"/>
          <w:b/>
          <w:noProof/>
          <w:sz w:val="24"/>
          <w:szCs w:val="24"/>
          <w:lang w:val="ro-RO"/>
        </w:rPr>
        <w:t xml:space="preserve">obligaţii principale: </w:t>
      </w:r>
    </w:p>
    <w:p w14:paraId="1F5F4254" w14:textId="77777777" w:rsidR="00820B44" w:rsidRPr="002768E8" w:rsidRDefault="00820B44" w:rsidP="00323860">
      <w:pPr>
        <w:spacing w:after="0" w:line="240" w:lineRule="auto"/>
        <w:ind w:firstLine="300"/>
        <w:jc w:val="both"/>
        <w:rPr>
          <w:rFonts w:ascii="Times New Roman" w:eastAsia="Times New Roman" w:hAnsi="Times New Roman" w:cs="Times New Roman"/>
          <w:noProof/>
          <w:sz w:val="24"/>
          <w:szCs w:val="24"/>
          <w:lang w:val="ro-RO"/>
        </w:rPr>
      </w:pPr>
    </w:p>
    <w:p w14:paraId="24804258" w14:textId="77777777" w:rsidR="00820B44" w:rsidRPr="00350670" w:rsidRDefault="00820B44" w:rsidP="00323860">
      <w:pPr>
        <w:numPr>
          <w:ilvl w:val="0"/>
          <w:numId w:val="13"/>
        </w:numPr>
        <w:spacing w:after="0" w:line="240" w:lineRule="auto"/>
        <w:ind w:hanging="720"/>
        <w:contextualSpacing/>
        <w:jc w:val="both"/>
        <w:rPr>
          <w:rFonts w:ascii="Times New Roman" w:eastAsia="Times New Roman" w:hAnsi="Times New Roman" w:cs="Times New Roman"/>
          <w:noProof/>
          <w:sz w:val="24"/>
          <w:szCs w:val="24"/>
          <w:lang w:val="ro-RO"/>
        </w:rPr>
      </w:pPr>
      <w:r w:rsidRPr="00350670">
        <w:rPr>
          <w:rFonts w:ascii="Times New Roman" w:eastAsia="Times New Roman" w:hAnsi="Times New Roman" w:cs="Times New Roman"/>
          <w:iCs/>
          <w:noProof/>
          <w:sz w:val="24"/>
          <w:szCs w:val="24"/>
          <w:lang w:val="ro-RO"/>
        </w:rPr>
        <w:t>identifică riscurile şi pericolele de incendiu din ocoalele silvice, precum şi a măsurilor de prevenire şi stingere a incendiilor;</w:t>
      </w:r>
    </w:p>
    <w:p w14:paraId="677DFBCA" w14:textId="77777777" w:rsidR="00820B44" w:rsidRPr="00350670" w:rsidRDefault="00820B44" w:rsidP="00323860">
      <w:pPr>
        <w:numPr>
          <w:ilvl w:val="0"/>
          <w:numId w:val="13"/>
        </w:numPr>
        <w:spacing w:after="0" w:line="240" w:lineRule="auto"/>
        <w:ind w:hanging="720"/>
        <w:contextualSpacing/>
        <w:jc w:val="both"/>
        <w:rPr>
          <w:rFonts w:ascii="Times New Roman" w:eastAsia="Times New Roman" w:hAnsi="Times New Roman" w:cs="Times New Roman"/>
          <w:iCs/>
          <w:noProof/>
          <w:sz w:val="24"/>
          <w:szCs w:val="24"/>
          <w:lang w:val="ro-RO"/>
        </w:rPr>
      </w:pPr>
      <w:r w:rsidRPr="00350670">
        <w:rPr>
          <w:rFonts w:ascii="Times New Roman" w:eastAsia="Times New Roman" w:hAnsi="Times New Roman" w:cs="Times New Roman"/>
          <w:iCs/>
          <w:noProof/>
          <w:sz w:val="24"/>
          <w:szCs w:val="24"/>
          <w:lang w:val="ro-RO"/>
        </w:rPr>
        <w:t>participă la elaborarea şi aplicarea concepţiei de apărare împotriva incendiilor;</w:t>
      </w:r>
    </w:p>
    <w:p w14:paraId="67315BB5" w14:textId="77777777" w:rsidR="00820B44" w:rsidRPr="00350670" w:rsidRDefault="00820B44" w:rsidP="00323860">
      <w:pPr>
        <w:numPr>
          <w:ilvl w:val="0"/>
          <w:numId w:val="13"/>
        </w:numPr>
        <w:spacing w:after="0" w:line="240" w:lineRule="auto"/>
        <w:ind w:hanging="720"/>
        <w:contextualSpacing/>
        <w:jc w:val="both"/>
        <w:rPr>
          <w:rFonts w:ascii="Times New Roman" w:eastAsia="Times New Roman" w:hAnsi="Times New Roman" w:cs="Times New Roman"/>
          <w:iCs/>
          <w:noProof/>
          <w:sz w:val="24"/>
          <w:szCs w:val="24"/>
          <w:lang w:val="ro-RO"/>
        </w:rPr>
      </w:pPr>
      <w:r w:rsidRPr="00350670">
        <w:rPr>
          <w:rFonts w:ascii="Times New Roman" w:eastAsia="Times New Roman" w:hAnsi="Times New Roman" w:cs="Times New Roman"/>
          <w:iCs/>
          <w:noProof/>
          <w:sz w:val="24"/>
          <w:szCs w:val="24"/>
          <w:lang w:val="ro-RO"/>
        </w:rPr>
        <w:t>controlează aplicarea normelor de apărare împotriva incendiilor în domeniul specific;</w:t>
      </w:r>
    </w:p>
    <w:p w14:paraId="6B981B19" w14:textId="77777777" w:rsidR="00820B44" w:rsidRPr="00350670" w:rsidRDefault="00820B44" w:rsidP="00323860">
      <w:pPr>
        <w:numPr>
          <w:ilvl w:val="0"/>
          <w:numId w:val="13"/>
        </w:numPr>
        <w:spacing w:after="0" w:line="240" w:lineRule="auto"/>
        <w:ind w:hanging="720"/>
        <w:contextualSpacing/>
        <w:jc w:val="both"/>
        <w:rPr>
          <w:rFonts w:ascii="Times New Roman" w:eastAsia="Times New Roman" w:hAnsi="Times New Roman" w:cs="Times New Roman"/>
          <w:iCs/>
          <w:noProof/>
          <w:sz w:val="24"/>
          <w:szCs w:val="24"/>
          <w:lang w:val="ro-RO"/>
        </w:rPr>
      </w:pPr>
      <w:r w:rsidRPr="00350670">
        <w:rPr>
          <w:rFonts w:ascii="Times New Roman" w:eastAsia="Times New Roman" w:hAnsi="Times New Roman" w:cs="Times New Roman"/>
          <w:iCs/>
          <w:noProof/>
          <w:sz w:val="24"/>
          <w:szCs w:val="24"/>
          <w:lang w:val="ro-RO"/>
        </w:rPr>
        <w:t>studiază actele normative care reglementează activitatea de prevenire şi stingere a incendiilor în ocoalele silvice (de stat sau de regim) pe care le controlează, verifică aplicarea lor în practică şi propun măsuri pentru completarea, reactualizarea şi îmbunătăţirea acestora;</w:t>
      </w:r>
    </w:p>
    <w:p w14:paraId="455480F2" w14:textId="77777777" w:rsidR="00820B44" w:rsidRPr="00350670" w:rsidRDefault="00820B44" w:rsidP="00323860">
      <w:pPr>
        <w:numPr>
          <w:ilvl w:val="0"/>
          <w:numId w:val="13"/>
        </w:numPr>
        <w:spacing w:after="0" w:line="240" w:lineRule="auto"/>
        <w:ind w:hanging="720"/>
        <w:contextualSpacing/>
        <w:jc w:val="both"/>
        <w:rPr>
          <w:rFonts w:ascii="Times New Roman" w:eastAsia="Times New Roman" w:hAnsi="Times New Roman" w:cs="Times New Roman"/>
          <w:iCs/>
          <w:noProof/>
          <w:sz w:val="24"/>
          <w:szCs w:val="24"/>
          <w:lang w:val="ro-RO"/>
        </w:rPr>
      </w:pPr>
      <w:r w:rsidRPr="00350670">
        <w:rPr>
          <w:rFonts w:ascii="Times New Roman" w:eastAsia="Times New Roman" w:hAnsi="Times New Roman" w:cs="Times New Roman"/>
          <w:iCs/>
          <w:noProof/>
          <w:sz w:val="24"/>
          <w:szCs w:val="24"/>
          <w:lang w:val="ro-RO"/>
        </w:rPr>
        <w:t>acordă asistenţă tehnică de specialitate structurilor de administrare și proprietarilor de păduri în organizarea şi desfăşurarea activităţii de prevenire şi stingere a incendiilor şi verifică îndeplinirea măsurilor stabilite pentru apărarea împotriva incendiilor, a vieţii oamenilor şi a bunurilor;</w:t>
      </w:r>
    </w:p>
    <w:p w14:paraId="55E3AF49" w14:textId="77777777" w:rsidR="00820B44" w:rsidRPr="00350670" w:rsidRDefault="00820B44" w:rsidP="00323860">
      <w:pPr>
        <w:numPr>
          <w:ilvl w:val="0"/>
          <w:numId w:val="13"/>
        </w:numPr>
        <w:spacing w:after="0" w:line="240" w:lineRule="auto"/>
        <w:ind w:hanging="720"/>
        <w:contextualSpacing/>
        <w:jc w:val="both"/>
        <w:rPr>
          <w:rFonts w:ascii="Times New Roman" w:eastAsia="Times New Roman" w:hAnsi="Times New Roman" w:cs="Times New Roman"/>
          <w:iCs/>
          <w:sz w:val="24"/>
          <w:szCs w:val="24"/>
          <w:lang w:val="ro-RO"/>
        </w:rPr>
      </w:pPr>
      <w:r w:rsidRPr="00350670">
        <w:rPr>
          <w:rFonts w:ascii="Times New Roman" w:eastAsia="Times New Roman" w:hAnsi="Times New Roman" w:cs="Times New Roman"/>
          <w:iCs/>
          <w:noProof/>
          <w:sz w:val="24"/>
          <w:szCs w:val="24"/>
          <w:lang w:val="ro-RO"/>
        </w:rPr>
        <w:t>întocmesc, complează şi reactualizează documentele pe linia organizării împotriva incendiilor şi urmăresc îndeplinirea la termen şi de calitate a măsurilor stabilite;</w:t>
      </w:r>
    </w:p>
    <w:p w14:paraId="1AC86887" w14:textId="77777777" w:rsidR="00820B44" w:rsidRPr="00350670" w:rsidRDefault="00820B44" w:rsidP="00323860">
      <w:pPr>
        <w:numPr>
          <w:ilvl w:val="0"/>
          <w:numId w:val="13"/>
        </w:numPr>
        <w:spacing w:after="0" w:line="240" w:lineRule="auto"/>
        <w:ind w:hanging="720"/>
        <w:contextualSpacing/>
        <w:jc w:val="both"/>
        <w:rPr>
          <w:rFonts w:ascii="Times New Roman" w:eastAsia="Times New Roman" w:hAnsi="Times New Roman" w:cs="Times New Roman"/>
          <w:iCs/>
          <w:noProof/>
          <w:sz w:val="24"/>
          <w:szCs w:val="24"/>
          <w:lang w:val="ro-RO"/>
        </w:rPr>
      </w:pPr>
      <w:r w:rsidRPr="00350670">
        <w:rPr>
          <w:rFonts w:ascii="Times New Roman" w:eastAsia="Times New Roman" w:hAnsi="Times New Roman" w:cs="Times New Roman"/>
          <w:iCs/>
          <w:noProof/>
          <w:sz w:val="24"/>
          <w:szCs w:val="24"/>
          <w:lang w:val="ro-RO"/>
        </w:rPr>
        <w:t>solicită conducătorilor instituţiilor întocmirea şi elaborarea documentaţiilor tehnice ale noilor investiţii, obţinerea avizelor/autorizaţiilor legale, executarea acestora şi darea lor în exploatare, şi urmăresc efectuarea reviziilor şi reparaţiilor la construcţiile ce prezintă pericol de incendiu, inclusiv pe timpul repunerii lor în funcţiune;</w:t>
      </w:r>
    </w:p>
    <w:p w14:paraId="155EB0D4" w14:textId="77777777" w:rsidR="00820B44" w:rsidRPr="00350670" w:rsidRDefault="00820B44" w:rsidP="00323860">
      <w:pPr>
        <w:numPr>
          <w:ilvl w:val="0"/>
          <w:numId w:val="13"/>
        </w:numPr>
        <w:spacing w:after="0" w:line="240" w:lineRule="auto"/>
        <w:ind w:hanging="720"/>
        <w:contextualSpacing/>
        <w:jc w:val="both"/>
        <w:rPr>
          <w:rFonts w:ascii="Times New Roman" w:eastAsia="Times New Roman" w:hAnsi="Times New Roman" w:cs="Times New Roman"/>
          <w:iCs/>
          <w:noProof/>
          <w:sz w:val="24"/>
          <w:szCs w:val="24"/>
          <w:lang w:val="ro-RO"/>
        </w:rPr>
      </w:pPr>
      <w:r w:rsidRPr="00350670">
        <w:rPr>
          <w:rFonts w:ascii="Times New Roman" w:eastAsia="Times New Roman" w:hAnsi="Times New Roman" w:cs="Times New Roman"/>
          <w:iCs/>
          <w:noProof/>
          <w:sz w:val="24"/>
          <w:szCs w:val="24"/>
          <w:lang w:val="ro-RO"/>
        </w:rPr>
        <w:t>participă la instruirea personalului încadrat în muncă, executând nemijlocit activităţi de diseminare a prevederilor legale, dezbaterea cu personalul ocoalelor silvice a activităţii de educare pentru prevenirea incendiilor, precum şi a lecțiilor învăţate desprinse în urma unor incendii şi evenimente care au avut loc;</w:t>
      </w:r>
    </w:p>
    <w:p w14:paraId="6CB267D1" w14:textId="77777777" w:rsidR="00820B44" w:rsidRPr="00350670" w:rsidRDefault="00820B44" w:rsidP="00323860">
      <w:pPr>
        <w:numPr>
          <w:ilvl w:val="0"/>
          <w:numId w:val="13"/>
        </w:numPr>
        <w:spacing w:after="0" w:line="240" w:lineRule="auto"/>
        <w:ind w:hanging="720"/>
        <w:contextualSpacing/>
        <w:jc w:val="both"/>
        <w:rPr>
          <w:rFonts w:ascii="Times New Roman" w:eastAsia="Times New Roman" w:hAnsi="Times New Roman" w:cs="Times New Roman"/>
          <w:iCs/>
          <w:sz w:val="24"/>
          <w:szCs w:val="24"/>
          <w:lang w:val="ro-RO"/>
        </w:rPr>
      </w:pPr>
      <w:r w:rsidRPr="00350670">
        <w:rPr>
          <w:rFonts w:ascii="Times New Roman" w:eastAsia="Times New Roman" w:hAnsi="Times New Roman" w:cs="Times New Roman"/>
          <w:iCs/>
          <w:noProof/>
          <w:sz w:val="24"/>
          <w:szCs w:val="24"/>
          <w:lang w:val="ro-RO"/>
        </w:rPr>
        <w:t>participă la acţiunile de stingere a incendiilor desfăşurate în ocoalele silvice, precum şi la cercetarea cauzelor probabile de producere a acestora. Ţin evidenţa incendiilor şi asigură comunicarea datelor referitoare la pagubele produse;</w:t>
      </w:r>
    </w:p>
    <w:p w14:paraId="13459C9D" w14:textId="77777777" w:rsidR="00820B44" w:rsidRPr="00350670" w:rsidRDefault="00820B44" w:rsidP="00323860">
      <w:pPr>
        <w:numPr>
          <w:ilvl w:val="0"/>
          <w:numId w:val="13"/>
        </w:numPr>
        <w:spacing w:after="0" w:line="240" w:lineRule="auto"/>
        <w:ind w:hanging="720"/>
        <w:contextualSpacing/>
        <w:jc w:val="both"/>
        <w:rPr>
          <w:rFonts w:ascii="Times New Roman" w:eastAsia="Times New Roman" w:hAnsi="Times New Roman" w:cs="Times New Roman"/>
          <w:iCs/>
          <w:noProof/>
          <w:sz w:val="24"/>
          <w:szCs w:val="24"/>
          <w:lang w:val="ro-RO"/>
        </w:rPr>
      </w:pPr>
      <w:r w:rsidRPr="00350670">
        <w:rPr>
          <w:rFonts w:ascii="Times New Roman" w:eastAsia="Times New Roman" w:hAnsi="Times New Roman" w:cs="Times New Roman"/>
          <w:iCs/>
          <w:noProof/>
          <w:sz w:val="24"/>
          <w:szCs w:val="24"/>
          <w:lang w:val="ro-RO"/>
        </w:rPr>
        <w:t>participă la acţiunile de prevenire şi stingere a incendiilor (controale, cursuri, instructaje, schimburi de experienţă, consfătuiri, analize etc.), organizate de Gărzile Forestiere sau de direcţiile silvice, de inspectoratele judeţene pentru situaţii de urgenţă sau de către alte organe împuternicite prin lege, şi fac propuneri pentru organizarea unor astfel de acţiuni;</w:t>
      </w:r>
    </w:p>
    <w:p w14:paraId="7095E4DC" w14:textId="77777777" w:rsidR="00820B44" w:rsidRPr="00350670" w:rsidRDefault="00820B44" w:rsidP="00323860">
      <w:pPr>
        <w:numPr>
          <w:ilvl w:val="0"/>
          <w:numId w:val="13"/>
        </w:numPr>
        <w:spacing w:after="0" w:line="240" w:lineRule="auto"/>
        <w:ind w:hanging="720"/>
        <w:contextualSpacing/>
        <w:jc w:val="both"/>
        <w:rPr>
          <w:rFonts w:ascii="Times New Roman" w:eastAsia="Times New Roman" w:hAnsi="Times New Roman" w:cs="Times New Roman"/>
          <w:iCs/>
          <w:noProof/>
          <w:sz w:val="24"/>
          <w:szCs w:val="24"/>
          <w:lang w:val="ro-RO"/>
        </w:rPr>
      </w:pPr>
      <w:r w:rsidRPr="00350670">
        <w:rPr>
          <w:rFonts w:ascii="Times New Roman" w:eastAsia="Times New Roman" w:hAnsi="Times New Roman" w:cs="Times New Roman"/>
          <w:iCs/>
          <w:noProof/>
          <w:sz w:val="24"/>
          <w:szCs w:val="24"/>
          <w:lang w:val="ro-RO"/>
        </w:rPr>
        <w:t>propun includerea în bugetele proprii a fondurilor necesare organizării activităţii de apărare împotriva incendiilor, dotării cu mijloace tehnice pentru apărarea împotriva incendiilor şi echipamente de protecţie specifice;</w:t>
      </w:r>
    </w:p>
    <w:p w14:paraId="4179C41B" w14:textId="77777777" w:rsidR="00820B44" w:rsidRPr="00350670" w:rsidRDefault="00820B44" w:rsidP="00323860">
      <w:pPr>
        <w:numPr>
          <w:ilvl w:val="0"/>
          <w:numId w:val="13"/>
        </w:numPr>
        <w:spacing w:after="0" w:line="240" w:lineRule="auto"/>
        <w:ind w:hanging="720"/>
        <w:contextualSpacing/>
        <w:jc w:val="both"/>
        <w:rPr>
          <w:rFonts w:ascii="Times New Roman" w:eastAsia="Times New Roman" w:hAnsi="Times New Roman" w:cs="Times New Roman"/>
          <w:iCs/>
          <w:noProof/>
          <w:sz w:val="24"/>
          <w:szCs w:val="24"/>
          <w:lang w:val="ro-RO"/>
        </w:rPr>
      </w:pPr>
      <w:r w:rsidRPr="00350670">
        <w:rPr>
          <w:rFonts w:ascii="Times New Roman" w:eastAsia="Times New Roman" w:hAnsi="Times New Roman" w:cs="Times New Roman"/>
          <w:iCs/>
          <w:noProof/>
          <w:sz w:val="24"/>
          <w:szCs w:val="24"/>
          <w:lang w:val="ro-RO"/>
        </w:rPr>
        <w:t>prezintă către conducere, semestrial sau ori de câte ori situaţia impune, raportul de evaluare a capacităţii de apărare împotriva incendiilor şi aplică sau propun, potrivit prevederilor legale şi competenţelor stabilite, recompense ori sancţiuni în domeniul prevenirii şi stingerii incendiilor;</w:t>
      </w:r>
    </w:p>
    <w:p w14:paraId="77652722" w14:textId="77777777" w:rsidR="00820B44" w:rsidRPr="00350670" w:rsidRDefault="00820B44" w:rsidP="00323860">
      <w:pPr>
        <w:numPr>
          <w:ilvl w:val="0"/>
          <w:numId w:val="13"/>
        </w:numPr>
        <w:spacing w:after="0" w:line="240" w:lineRule="auto"/>
        <w:ind w:hanging="720"/>
        <w:contextualSpacing/>
        <w:jc w:val="both"/>
        <w:rPr>
          <w:rFonts w:ascii="Times New Roman" w:eastAsia="Times New Roman" w:hAnsi="Times New Roman" w:cs="Times New Roman"/>
          <w:iCs/>
          <w:noProof/>
          <w:sz w:val="24"/>
          <w:szCs w:val="24"/>
          <w:lang w:val="ro-RO"/>
        </w:rPr>
      </w:pPr>
      <w:r w:rsidRPr="00350670">
        <w:rPr>
          <w:rFonts w:ascii="Times New Roman" w:eastAsia="Times New Roman" w:hAnsi="Times New Roman" w:cs="Times New Roman"/>
          <w:iCs/>
          <w:noProof/>
          <w:sz w:val="24"/>
          <w:szCs w:val="24"/>
          <w:lang w:val="ro-RO"/>
        </w:rPr>
        <w:t>acordă sprijin şi asistenţă tehnică de specialitate centrelor operative pentru situaţii de urgenţă în îndeplinirea atribuţiilor.</w:t>
      </w:r>
    </w:p>
    <w:p w14:paraId="7E9B2FB2" w14:textId="77777777" w:rsidR="00820B44" w:rsidRPr="00350670" w:rsidRDefault="00820B44" w:rsidP="00323860">
      <w:pPr>
        <w:spacing w:after="0" w:line="240" w:lineRule="auto"/>
        <w:ind w:left="720"/>
        <w:contextualSpacing/>
        <w:jc w:val="both"/>
        <w:rPr>
          <w:rFonts w:ascii="Times New Roman" w:eastAsia="Times New Roman" w:hAnsi="Times New Roman" w:cs="Times New Roman"/>
          <w:iCs/>
          <w:noProof/>
          <w:sz w:val="24"/>
          <w:szCs w:val="24"/>
          <w:lang w:val="ro-RO"/>
        </w:rPr>
      </w:pPr>
    </w:p>
    <w:p w14:paraId="64B09028" w14:textId="44F9F87E" w:rsidR="00820B44" w:rsidRPr="00350670" w:rsidRDefault="00820B44" w:rsidP="00323860">
      <w:pPr>
        <w:ind w:firstLine="720"/>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lastRenderedPageBreak/>
        <w:t xml:space="preserve">Obligațiile cadrelor tehnice sunt corelate cu prevederile din Legea </w:t>
      </w:r>
      <w:r w:rsidR="007804F7" w:rsidRPr="00350670">
        <w:rPr>
          <w:rFonts w:ascii="Times New Roman" w:eastAsia="Calibri" w:hAnsi="Times New Roman" w:cs="Times New Roman"/>
          <w:sz w:val="24"/>
          <w:szCs w:val="24"/>
          <w:lang w:val="ro-RO"/>
        </w:rPr>
        <w:t>nr.</w:t>
      </w:r>
      <w:r w:rsidRPr="00350670">
        <w:rPr>
          <w:rFonts w:ascii="Times New Roman" w:eastAsia="Calibri" w:hAnsi="Times New Roman" w:cs="Times New Roman"/>
          <w:sz w:val="24"/>
          <w:szCs w:val="24"/>
          <w:lang w:val="ro-RO"/>
        </w:rPr>
        <w:t>307/2006</w:t>
      </w:r>
      <w:r w:rsidR="007804F7" w:rsidRPr="00350670">
        <w:rPr>
          <w:rFonts w:ascii="Times New Roman" w:eastAsia="Calibri" w:hAnsi="Times New Roman" w:cs="Times New Roman"/>
          <w:sz w:val="24"/>
          <w:szCs w:val="24"/>
          <w:lang w:val="ro-RO"/>
        </w:rPr>
        <w:t>, republicată, cu modificările și completările ulterioare,</w:t>
      </w:r>
      <w:r w:rsidRPr="00350670">
        <w:rPr>
          <w:rFonts w:ascii="Times New Roman" w:eastAsia="Calibri" w:hAnsi="Times New Roman" w:cs="Times New Roman"/>
          <w:sz w:val="24"/>
          <w:szCs w:val="24"/>
          <w:lang w:val="ro-RO"/>
        </w:rPr>
        <w:t xml:space="preserve"> cap. 2 Secțiunea a 8-a </w:t>
      </w:r>
      <w:r w:rsidRPr="00350670">
        <w:rPr>
          <w:rFonts w:ascii="Times New Roman" w:eastAsia="Calibri" w:hAnsi="Times New Roman" w:cs="Times New Roman"/>
          <w:i/>
          <w:iCs/>
          <w:sz w:val="24"/>
          <w:szCs w:val="24"/>
          <w:lang w:val="ro-RO"/>
        </w:rPr>
        <w:t>Obligațiile cadrelor tehnice/personalului de specialitate cu atribuții în domeniul apărării împotriva  incendiilor</w:t>
      </w:r>
      <w:r w:rsidR="00E153D4" w:rsidRPr="00350670">
        <w:rPr>
          <w:rFonts w:ascii="Times New Roman" w:eastAsia="Calibri" w:hAnsi="Times New Roman" w:cs="Times New Roman"/>
          <w:i/>
          <w:iCs/>
          <w:sz w:val="24"/>
          <w:szCs w:val="24"/>
          <w:lang w:val="ro-RO"/>
        </w:rPr>
        <w:t>,</w:t>
      </w:r>
      <w:r w:rsidRPr="00350670">
        <w:rPr>
          <w:rFonts w:ascii="Times New Roman" w:eastAsia="Calibri" w:hAnsi="Times New Roman" w:cs="Times New Roman"/>
          <w:sz w:val="24"/>
          <w:szCs w:val="24"/>
          <w:lang w:val="ro-RO"/>
        </w:rPr>
        <w:t xml:space="preserve"> precum și cu </w:t>
      </w:r>
      <w:r w:rsidR="00F36C74" w:rsidRPr="00350670">
        <w:rPr>
          <w:rFonts w:ascii="Times New Roman" w:eastAsia="Calibri" w:hAnsi="Times New Roman" w:cs="Times New Roman"/>
          <w:sz w:val="24"/>
          <w:szCs w:val="24"/>
          <w:lang w:val="ro-RO"/>
        </w:rPr>
        <w:t xml:space="preserve">art. 24 din anexa nr.3 la </w:t>
      </w:r>
      <w:r w:rsidRPr="00350670">
        <w:rPr>
          <w:rFonts w:ascii="Times New Roman" w:eastAsia="Calibri" w:hAnsi="Times New Roman" w:cs="Times New Roman"/>
          <w:sz w:val="24"/>
          <w:szCs w:val="24"/>
          <w:lang w:val="ro-RO"/>
        </w:rPr>
        <w:t xml:space="preserve">Ordinul </w:t>
      </w:r>
      <w:r w:rsidR="00F36C74" w:rsidRPr="00350670">
        <w:rPr>
          <w:rFonts w:ascii="Times New Roman" w:eastAsia="Calibri" w:hAnsi="Times New Roman" w:cs="Times New Roman"/>
          <w:sz w:val="24"/>
          <w:szCs w:val="24"/>
          <w:lang w:val="ro-RO"/>
        </w:rPr>
        <w:t>ministrului agriculturii şi dezvoltării rurale şi al ministrului afacerilor interne nr.</w:t>
      </w:r>
      <w:r w:rsidRPr="00350670">
        <w:rPr>
          <w:rFonts w:ascii="Times New Roman" w:eastAsia="Calibri" w:hAnsi="Times New Roman" w:cs="Times New Roman"/>
          <w:sz w:val="24"/>
          <w:szCs w:val="24"/>
          <w:lang w:val="ro-RO"/>
        </w:rPr>
        <w:t>551/1445</w:t>
      </w:r>
      <w:r w:rsidR="00F36C74" w:rsidRPr="00350670">
        <w:rPr>
          <w:rFonts w:ascii="Times New Roman" w:eastAsia="Calibri" w:hAnsi="Times New Roman" w:cs="Times New Roman"/>
          <w:sz w:val="24"/>
          <w:szCs w:val="24"/>
          <w:lang w:val="ro-RO"/>
        </w:rPr>
        <w:t>/</w:t>
      </w:r>
      <w:r w:rsidRPr="00350670">
        <w:rPr>
          <w:rFonts w:ascii="Times New Roman" w:eastAsia="Calibri" w:hAnsi="Times New Roman" w:cs="Times New Roman"/>
          <w:sz w:val="24"/>
          <w:szCs w:val="24"/>
          <w:lang w:val="ro-RO"/>
        </w:rPr>
        <w:t>2006.</w:t>
      </w:r>
    </w:p>
    <w:p w14:paraId="1CF5E4F5" w14:textId="454D0536" w:rsidR="00F36C74" w:rsidRPr="00350670" w:rsidRDefault="00820B44" w:rsidP="00323860">
      <w:pPr>
        <w:contextualSpacing/>
        <w:jc w:val="both"/>
        <w:rPr>
          <w:rFonts w:ascii="Times New Roman" w:eastAsia="Calibri" w:hAnsi="Times New Roman" w:cs="Times New Roman"/>
          <w:b/>
          <w:bCs/>
          <w:sz w:val="24"/>
          <w:szCs w:val="24"/>
          <w:lang w:val="ro-RO"/>
        </w:rPr>
      </w:pPr>
      <w:r w:rsidRPr="00350670">
        <w:rPr>
          <w:rFonts w:ascii="Times New Roman" w:eastAsia="Calibri" w:hAnsi="Times New Roman" w:cs="Times New Roman"/>
          <w:b/>
          <w:bCs/>
          <w:sz w:val="24"/>
          <w:szCs w:val="24"/>
          <w:lang w:val="ro-RO"/>
        </w:rPr>
        <w:t>3.2.6 Roluri și responsabilități la nivelul proprietarilor sau deținătorilor de păduri privind managementul riscului la incendii de pădure</w:t>
      </w:r>
    </w:p>
    <w:p w14:paraId="1664B125" w14:textId="77777777" w:rsidR="00820B44" w:rsidRPr="00350670" w:rsidRDefault="00820B44" w:rsidP="00323860">
      <w:pPr>
        <w:contextualSpacing/>
        <w:jc w:val="both"/>
        <w:rPr>
          <w:rFonts w:ascii="Times New Roman" w:eastAsia="Calibri" w:hAnsi="Times New Roman" w:cs="Times New Roman"/>
          <w:b/>
          <w:bCs/>
          <w:sz w:val="24"/>
          <w:szCs w:val="24"/>
          <w:lang w:val="ro-RO"/>
        </w:rPr>
      </w:pPr>
    </w:p>
    <w:p w14:paraId="2FEC8433" w14:textId="77777777" w:rsidR="00820B44" w:rsidRPr="00350670" w:rsidRDefault="00820B44" w:rsidP="00323860">
      <w:pPr>
        <w:spacing w:after="0" w:line="240" w:lineRule="auto"/>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Proprietarul / deținătorul de pădure răspunde potrivit legii și are obligația de a asigura respectarea legislației și a normelor în vigoare pe linia de apărare a pădurilor împotriva incendiilor după cum urmează:</w:t>
      </w:r>
    </w:p>
    <w:bookmarkEnd w:id="44"/>
    <w:p w14:paraId="1F98755E" w14:textId="36CDBCC3" w:rsidR="00820B44" w:rsidRPr="00350670" w:rsidRDefault="00F36C74" w:rsidP="00323860">
      <w:pPr>
        <w:pStyle w:val="Listparagraf"/>
        <w:numPr>
          <w:ilvl w:val="0"/>
          <w:numId w:val="212"/>
        </w:numPr>
        <w:ind w:hanging="720"/>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asigură</w:t>
      </w:r>
      <w:r w:rsidR="00820B44" w:rsidRPr="00350670">
        <w:rPr>
          <w:rFonts w:ascii="Times New Roman" w:eastAsia="Calibri" w:hAnsi="Times New Roman" w:cs="Times New Roman"/>
          <w:sz w:val="24"/>
          <w:szCs w:val="24"/>
          <w:lang w:val="ro-RO"/>
        </w:rPr>
        <w:t>, în mod nemijlocit, resursele financiare, materiale și umane necesare;</w:t>
      </w:r>
    </w:p>
    <w:p w14:paraId="36DB4CA6" w14:textId="0DCF5E02" w:rsidR="00820B44" w:rsidRPr="00350670" w:rsidRDefault="00F36C74" w:rsidP="00323860">
      <w:pPr>
        <w:pStyle w:val="Listparagraf"/>
        <w:numPr>
          <w:ilvl w:val="0"/>
          <w:numId w:val="212"/>
        </w:numPr>
        <w:ind w:hanging="720"/>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 xml:space="preserve">transmite </w:t>
      </w:r>
      <w:r w:rsidR="00820B44" w:rsidRPr="00350670">
        <w:rPr>
          <w:rFonts w:ascii="Times New Roman" w:eastAsia="Calibri" w:hAnsi="Times New Roman" w:cs="Times New Roman"/>
          <w:sz w:val="24"/>
          <w:szCs w:val="24"/>
          <w:lang w:val="ro-RO"/>
        </w:rPr>
        <w:t>responsabilitățile pe linie de apărare împotriva incendiilor prin încheierea contractelor de administrare sau de prestări servicii către ocoalele silvice;</w:t>
      </w:r>
    </w:p>
    <w:p w14:paraId="16184A4F" w14:textId="67562C0B" w:rsidR="00820B44" w:rsidRPr="00350670" w:rsidRDefault="00F36C74" w:rsidP="00323860">
      <w:pPr>
        <w:pStyle w:val="Listparagraf"/>
        <w:numPr>
          <w:ilvl w:val="0"/>
          <w:numId w:val="212"/>
        </w:numPr>
        <w:ind w:hanging="720"/>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 xml:space="preserve">transmite </w:t>
      </w:r>
      <w:r w:rsidR="00820B44" w:rsidRPr="00350670">
        <w:rPr>
          <w:rFonts w:ascii="Times New Roman" w:eastAsia="Calibri" w:hAnsi="Times New Roman" w:cs="Times New Roman"/>
          <w:sz w:val="24"/>
          <w:szCs w:val="24"/>
          <w:lang w:val="ro-RO"/>
        </w:rPr>
        <w:t>responsabilitățile către agenți economici pe durata executării lucrărilor și în perimetrul aferent acestora;</w:t>
      </w:r>
    </w:p>
    <w:p w14:paraId="3CE76F8C" w14:textId="6FE4A079" w:rsidR="00820B44" w:rsidRPr="00350670" w:rsidRDefault="00F36C74" w:rsidP="00323860">
      <w:pPr>
        <w:pStyle w:val="Listparagraf"/>
        <w:numPr>
          <w:ilvl w:val="0"/>
          <w:numId w:val="212"/>
        </w:numPr>
        <w:ind w:hanging="720"/>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 xml:space="preserve">prevede </w:t>
      </w:r>
      <w:r w:rsidR="00820B44" w:rsidRPr="00350670">
        <w:rPr>
          <w:rFonts w:ascii="Times New Roman" w:eastAsia="Calibri" w:hAnsi="Times New Roman" w:cs="Times New Roman"/>
          <w:sz w:val="24"/>
          <w:szCs w:val="24"/>
          <w:lang w:val="ro-RO"/>
        </w:rPr>
        <w:t>fonduri necesare realizării măsurilor de apărare împotriva incendiilor şi asigură, la cerere, plata cheltuielilor efectuate de alte persoane fizice sau juridice care au intervenit pentru stingerea incendiilor în raza de activitate a structurii pe care o conduc;</w:t>
      </w:r>
    </w:p>
    <w:p w14:paraId="15AF2634" w14:textId="30ED332D" w:rsidR="00820B44" w:rsidRPr="00350670" w:rsidRDefault="00F36C74" w:rsidP="00323860">
      <w:pPr>
        <w:pStyle w:val="Listparagraf"/>
        <w:numPr>
          <w:ilvl w:val="0"/>
          <w:numId w:val="212"/>
        </w:numPr>
        <w:ind w:hanging="720"/>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 xml:space="preserve">acordă </w:t>
      </w:r>
      <w:r w:rsidR="00820B44" w:rsidRPr="00350670">
        <w:rPr>
          <w:rFonts w:ascii="Times New Roman" w:eastAsia="Calibri" w:hAnsi="Times New Roman" w:cs="Times New Roman"/>
          <w:sz w:val="24"/>
          <w:szCs w:val="24"/>
          <w:lang w:val="ro-RO"/>
        </w:rPr>
        <w:t>sprijinul și asistența tehnică, prin personalul de specialitate, pentru înlăturarea unor stări de pericol pentru terenul forestier aflat în proprietate;</w:t>
      </w:r>
    </w:p>
    <w:p w14:paraId="054E4399" w14:textId="6C8CE9CD" w:rsidR="00F36C74" w:rsidRPr="00350670" w:rsidRDefault="00F36C74" w:rsidP="00323860">
      <w:pPr>
        <w:pStyle w:val="Listparagraf"/>
        <w:numPr>
          <w:ilvl w:val="0"/>
          <w:numId w:val="212"/>
        </w:numPr>
        <w:ind w:hanging="720"/>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 xml:space="preserve">informează </w:t>
      </w:r>
      <w:r w:rsidR="00820B44" w:rsidRPr="00350670">
        <w:rPr>
          <w:rFonts w:ascii="Times New Roman" w:eastAsia="Calibri" w:hAnsi="Times New Roman" w:cs="Times New Roman"/>
          <w:sz w:val="24"/>
          <w:szCs w:val="24"/>
          <w:lang w:val="ro-RO"/>
        </w:rPr>
        <w:t>imediat structurile teritoriale de implementare și control ale autorității publice centrale pentru silvicultură (Garda Forestieră), respectiv administratorul silvic, asupra unor stări de pericol iminent de incendiu constatate și a măsurilor luate pentru terenul forestier aflat în proprietate.</w:t>
      </w:r>
    </w:p>
    <w:p w14:paraId="0C5E48B0" w14:textId="77777777" w:rsidR="00F36C74" w:rsidRPr="00350670" w:rsidRDefault="00F36C74" w:rsidP="00323860">
      <w:pPr>
        <w:pStyle w:val="Listparagraf"/>
        <w:jc w:val="both"/>
        <w:rPr>
          <w:rFonts w:ascii="Times New Roman" w:hAnsi="Times New Roman" w:cs="Times New Roman"/>
          <w:sz w:val="24"/>
          <w:szCs w:val="24"/>
          <w:lang w:val="ro-RO"/>
        </w:rPr>
      </w:pPr>
    </w:p>
    <w:p w14:paraId="742F961D" w14:textId="77777777" w:rsidR="00820B44" w:rsidRPr="00350670" w:rsidRDefault="00820B44" w:rsidP="00323860">
      <w:pPr>
        <w:spacing w:after="0" w:line="240" w:lineRule="auto"/>
        <w:jc w:val="both"/>
        <w:rPr>
          <w:rFonts w:ascii="Times New Roman" w:hAnsi="Times New Roman" w:cs="Times New Roman"/>
          <w:b/>
          <w:bCs/>
          <w:iCs/>
          <w:color w:val="000000" w:themeColor="text1"/>
          <w:sz w:val="24"/>
          <w:szCs w:val="24"/>
          <w:lang w:val="ro-RO"/>
        </w:rPr>
      </w:pPr>
      <w:r w:rsidRPr="00350670">
        <w:rPr>
          <w:rFonts w:ascii="Times New Roman" w:hAnsi="Times New Roman" w:cs="Times New Roman"/>
          <w:b/>
          <w:bCs/>
          <w:iCs/>
          <w:color w:val="000000" w:themeColor="text1"/>
          <w:sz w:val="24"/>
          <w:szCs w:val="24"/>
          <w:lang w:val="ro-RO"/>
        </w:rPr>
        <w:t>3.3  Responsabilități și atribuții ale altor structuri pe linia de apărare a pădurilor împotriva incendiilor</w:t>
      </w:r>
    </w:p>
    <w:p w14:paraId="469E597B" w14:textId="77777777" w:rsidR="00820B44" w:rsidRPr="00350670" w:rsidRDefault="00820B44" w:rsidP="00323860">
      <w:pPr>
        <w:spacing w:after="0" w:line="240" w:lineRule="auto"/>
        <w:jc w:val="both"/>
        <w:rPr>
          <w:rFonts w:ascii="Times New Roman" w:hAnsi="Times New Roman" w:cs="Times New Roman"/>
          <w:iCs/>
          <w:color w:val="000000" w:themeColor="text1"/>
          <w:sz w:val="24"/>
          <w:szCs w:val="24"/>
          <w:lang w:val="ro-RO"/>
        </w:rPr>
      </w:pPr>
    </w:p>
    <w:p w14:paraId="43DBA5D7" w14:textId="77777777" w:rsidR="00820B44" w:rsidRPr="00350670" w:rsidRDefault="00820B44" w:rsidP="00323860">
      <w:pPr>
        <w:spacing w:after="0" w:line="240" w:lineRule="auto"/>
        <w:ind w:firstLine="720"/>
        <w:jc w:val="both"/>
        <w:rPr>
          <w:rFonts w:ascii="Times New Roman" w:hAnsi="Times New Roman" w:cs="Times New Roman"/>
          <w:iCs/>
          <w:sz w:val="24"/>
          <w:szCs w:val="24"/>
          <w:lang w:val="ro-RO"/>
        </w:rPr>
      </w:pPr>
      <w:r w:rsidRPr="00350670">
        <w:rPr>
          <w:rFonts w:ascii="Times New Roman" w:hAnsi="Times New Roman" w:cs="Times New Roman"/>
          <w:iCs/>
          <w:color w:val="000000" w:themeColor="text1"/>
          <w:sz w:val="24"/>
          <w:szCs w:val="24"/>
          <w:lang w:val="ro-RO"/>
        </w:rPr>
        <w:t xml:space="preserve">Ultimul document elaborat pe linia gestionării riscului de incendiu la păduri și care a ținut cont de celelalte acte normative existente este </w:t>
      </w:r>
      <w:r w:rsidRPr="00350670">
        <w:rPr>
          <w:rFonts w:ascii="Times New Roman" w:hAnsi="Times New Roman" w:cs="Times New Roman"/>
          <w:bCs/>
          <w:i/>
          <w:sz w:val="24"/>
          <w:szCs w:val="24"/>
          <w:lang w:val="ro-RO"/>
        </w:rPr>
        <w:t>Concepția Națională de răspuns în caz de incendii de pădure</w:t>
      </w:r>
      <w:r w:rsidRPr="00350670">
        <w:rPr>
          <w:rFonts w:ascii="Times New Roman" w:hAnsi="Times New Roman" w:cs="Times New Roman"/>
          <w:bCs/>
          <w:i/>
          <w:iCs/>
          <w:sz w:val="24"/>
          <w:szCs w:val="24"/>
          <w:lang w:val="ro-RO"/>
        </w:rPr>
        <w:t xml:space="preserve"> </w:t>
      </w:r>
      <w:r w:rsidRPr="00350670">
        <w:rPr>
          <w:rFonts w:ascii="Times New Roman" w:hAnsi="Times New Roman" w:cs="Times New Roman"/>
          <w:bCs/>
          <w:sz w:val="24"/>
          <w:szCs w:val="24"/>
          <w:lang w:val="ro-RO"/>
        </w:rPr>
        <w:t xml:space="preserve">(Ministerul Afacerilor Interne, 2018). </w:t>
      </w:r>
      <w:r w:rsidRPr="00350670">
        <w:rPr>
          <w:rFonts w:ascii="Times New Roman" w:hAnsi="Times New Roman" w:cs="Times New Roman"/>
          <w:iCs/>
          <w:color w:val="000000" w:themeColor="text1"/>
          <w:sz w:val="24"/>
          <w:szCs w:val="24"/>
          <w:lang w:val="ro-RO"/>
        </w:rPr>
        <w:t>Considerăm necesară cunoașterea și însușirea prevederilor acestui act, cu precădere în ceea ce privește Dispozitivul de răspuns și Misiunile autorităților în cazul incendiilor de pădure</w:t>
      </w:r>
      <w:r w:rsidRPr="00350670">
        <w:rPr>
          <w:rFonts w:ascii="Times New Roman" w:hAnsi="Times New Roman" w:cs="Times New Roman"/>
          <w:i/>
          <w:color w:val="000000" w:themeColor="text1"/>
          <w:sz w:val="24"/>
          <w:szCs w:val="24"/>
          <w:lang w:val="ro-RO"/>
        </w:rPr>
        <w:t xml:space="preserve">. </w:t>
      </w:r>
      <w:r w:rsidRPr="00350670">
        <w:rPr>
          <w:rFonts w:ascii="Times New Roman" w:hAnsi="Times New Roman" w:cs="Times New Roman"/>
          <w:iCs/>
          <w:color w:val="000000" w:themeColor="text1"/>
          <w:sz w:val="24"/>
          <w:szCs w:val="24"/>
          <w:lang w:val="ro-RO"/>
        </w:rPr>
        <w:t xml:space="preserve">În paragrafele următoare, redăm autorităţile cu responsabilităţi și misiunile principale pe care le vor executa acestea, în conformitate cu </w:t>
      </w:r>
      <w:r w:rsidRPr="00350670">
        <w:rPr>
          <w:rFonts w:ascii="Times New Roman" w:hAnsi="Times New Roman" w:cs="Times New Roman"/>
          <w:bCs/>
          <w:i/>
          <w:sz w:val="24"/>
          <w:szCs w:val="24"/>
          <w:lang w:val="ro-RO"/>
        </w:rPr>
        <w:t>Concepția Națională de răspuns în caz de incendii de pădure</w:t>
      </w:r>
      <w:r w:rsidRPr="00350670">
        <w:rPr>
          <w:rFonts w:ascii="Times New Roman" w:hAnsi="Times New Roman" w:cs="Times New Roman"/>
          <w:iCs/>
          <w:color w:val="000000" w:themeColor="text1"/>
          <w:sz w:val="24"/>
          <w:szCs w:val="24"/>
          <w:lang w:val="ro-RO"/>
        </w:rPr>
        <w:t>.</w:t>
      </w:r>
    </w:p>
    <w:p w14:paraId="5C7600FF" w14:textId="77777777" w:rsidR="00820B44" w:rsidRPr="00350670" w:rsidRDefault="00820B44" w:rsidP="00323860">
      <w:pPr>
        <w:spacing w:after="0" w:line="240" w:lineRule="auto"/>
        <w:jc w:val="both"/>
        <w:rPr>
          <w:rFonts w:ascii="Times New Roman" w:eastAsia="Times New Roman" w:hAnsi="Times New Roman" w:cs="Times New Roman"/>
          <w:color w:val="4472C4" w:themeColor="accent1"/>
          <w:sz w:val="24"/>
          <w:szCs w:val="24"/>
          <w:lang w:val="ro-RO"/>
        </w:rPr>
      </w:pPr>
    </w:p>
    <w:p w14:paraId="361112F3" w14:textId="77777777" w:rsidR="00820B44" w:rsidRPr="00350670" w:rsidRDefault="00820B44" w:rsidP="00323860">
      <w:pPr>
        <w:jc w:val="both"/>
        <w:rPr>
          <w:rFonts w:ascii="Times New Roman" w:hAnsi="Times New Roman" w:cs="Times New Roman"/>
          <w:b/>
          <w:bCs/>
          <w:sz w:val="24"/>
          <w:lang w:val="ro-RO"/>
        </w:rPr>
      </w:pPr>
      <w:bookmarkStart w:id="45" w:name="_Toc506820467"/>
      <w:bookmarkStart w:id="46" w:name="_Toc479768012"/>
      <w:bookmarkStart w:id="47" w:name="_Toc479767936"/>
      <w:bookmarkStart w:id="48" w:name="_Toc479767840"/>
      <w:r w:rsidRPr="00350670">
        <w:rPr>
          <w:rFonts w:ascii="Times New Roman" w:hAnsi="Times New Roman" w:cs="Times New Roman"/>
          <w:b/>
          <w:bCs/>
          <w:sz w:val="24"/>
          <w:lang w:val="ro-RO"/>
        </w:rPr>
        <w:t>A. MINISTERUL AFACERILOR INTERNE</w:t>
      </w:r>
      <w:bookmarkEnd w:id="45"/>
      <w:bookmarkEnd w:id="46"/>
      <w:bookmarkEnd w:id="47"/>
      <w:bookmarkEnd w:id="48"/>
    </w:p>
    <w:p w14:paraId="4810C5B9" w14:textId="77777777" w:rsidR="00820B44" w:rsidRPr="00350670" w:rsidRDefault="00820B44" w:rsidP="00323860">
      <w:pPr>
        <w:tabs>
          <w:tab w:val="left" w:pos="142"/>
          <w:tab w:val="left" w:pos="709"/>
        </w:tabs>
        <w:contextualSpacing/>
        <w:jc w:val="both"/>
        <w:rPr>
          <w:rFonts w:ascii="Times New Roman" w:hAnsi="Times New Roman" w:cs="Times New Roman"/>
          <w:sz w:val="24"/>
          <w:szCs w:val="24"/>
          <w:lang w:val="ro-RO"/>
        </w:rPr>
      </w:pPr>
      <w:bookmarkStart w:id="49" w:name="_Toc506820468"/>
      <w:bookmarkStart w:id="50" w:name="_Toc479768013"/>
      <w:bookmarkStart w:id="51" w:name="_Toc479767937"/>
      <w:bookmarkStart w:id="52" w:name="_Toc479767841"/>
      <w:r w:rsidRPr="00350670">
        <w:rPr>
          <w:rFonts w:ascii="Times New Roman" w:hAnsi="Times New Roman" w:cs="Times New Roman"/>
          <w:b/>
          <w:sz w:val="24"/>
          <w:szCs w:val="24"/>
          <w:lang w:val="ro-RO"/>
        </w:rPr>
        <w:t>(1) Aparatul central al ministerului</w:t>
      </w:r>
      <w:r w:rsidRPr="00350670">
        <w:rPr>
          <w:rFonts w:ascii="Times New Roman" w:hAnsi="Times New Roman" w:cs="Times New Roman"/>
          <w:sz w:val="24"/>
          <w:szCs w:val="24"/>
          <w:lang w:val="ro-RO"/>
        </w:rPr>
        <w:t xml:space="preserve"> are următoarele atribuții:</w:t>
      </w:r>
    </w:p>
    <w:p w14:paraId="467E350E" w14:textId="0EE9DFA7" w:rsidR="00820B44" w:rsidRPr="00350670" w:rsidRDefault="00820B44" w:rsidP="00323860">
      <w:pPr>
        <w:numPr>
          <w:ilvl w:val="0"/>
          <w:numId w:val="58"/>
        </w:numPr>
        <w:tabs>
          <w:tab w:val="left" w:pos="709"/>
          <w:tab w:val="num" w:pos="990"/>
        </w:tabs>
        <w:spacing w:after="0" w:line="240" w:lineRule="auto"/>
        <w:ind w:left="720" w:hanging="720"/>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asigură prin Comitetul Ministerial pentru Situaţii de Urgenţă participarea structurilor ministerului la îndeplinirea funcţiilor de sprijin potrivit Hotărârii Guvernului nr. 557/2016</w:t>
      </w:r>
      <w:r w:rsidR="00F36C74" w:rsidRPr="00350670">
        <w:rPr>
          <w:rFonts w:ascii="Times New Roman" w:hAnsi="Times New Roman" w:cs="Times New Roman"/>
          <w:sz w:val="24"/>
          <w:szCs w:val="24"/>
          <w:lang w:val="ro-RO"/>
        </w:rPr>
        <w:t>, cu modificările și completările ulterioare</w:t>
      </w:r>
      <w:r w:rsidRPr="00350670">
        <w:rPr>
          <w:rFonts w:ascii="Times New Roman" w:hAnsi="Times New Roman" w:cs="Times New Roman"/>
          <w:sz w:val="24"/>
          <w:szCs w:val="24"/>
          <w:lang w:val="ro-RO"/>
        </w:rPr>
        <w:t>;</w:t>
      </w:r>
    </w:p>
    <w:p w14:paraId="72C634AC" w14:textId="77777777" w:rsidR="00820B44" w:rsidRPr="00350670" w:rsidRDefault="00820B44" w:rsidP="00323860">
      <w:pPr>
        <w:numPr>
          <w:ilvl w:val="0"/>
          <w:numId w:val="58"/>
        </w:numPr>
        <w:tabs>
          <w:tab w:val="left" w:pos="709"/>
          <w:tab w:val="num" w:pos="990"/>
        </w:tabs>
        <w:spacing w:after="0" w:line="240" w:lineRule="auto"/>
        <w:ind w:left="720" w:hanging="720"/>
        <w:jc w:val="both"/>
        <w:rPr>
          <w:rFonts w:ascii="Times New Roman" w:hAnsi="Times New Roman" w:cs="Times New Roman"/>
          <w:spacing w:val="-4"/>
          <w:sz w:val="24"/>
          <w:szCs w:val="24"/>
          <w:lang w:val="ro-RO"/>
        </w:rPr>
      </w:pPr>
      <w:r w:rsidRPr="00350670">
        <w:rPr>
          <w:rFonts w:ascii="Times New Roman" w:hAnsi="Times New Roman" w:cs="Times New Roman"/>
          <w:spacing w:val="-4"/>
          <w:sz w:val="24"/>
          <w:szCs w:val="24"/>
          <w:lang w:val="ro-RO"/>
        </w:rPr>
        <w:t xml:space="preserve">asigură, prin șeful DSU, în calitate de comandant al acțiunii, conducerea şi coordonarea operaţională </w:t>
      </w:r>
      <w:r w:rsidRPr="00350670">
        <w:rPr>
          <w:rFonts w:ascii="Times New Roman" w:hAnsi="Times New Roman" w:cs="Times New Roman"/>
          <w:sz w:val="24"/>
          <w:szCs w:val="24"/>
          <w:lang w:val="ro-RO"/>
        </w:rPr>
        <w:t>structurilor proprii de intervenţie şi ale altor structuri ce asigură capabilități, în mod operativ, direcţionează şi coordonează eforturile tuturor forţelor de răspuns în conformitate cu situaţia operativă</w:t>
      </w:r>
      <w:r w:rsidRPr="00350670">
        <w:rPr>
          <w:rFonts w:ascii="Times New Roman" w:hAnsi="Times New Roman" w:cs="Times New Roman"/>
          <w:spacing w:val="-4"/>
          <w:sz w:val="24"/>
          <w:szCs w:val="24"/>
          <w:lang w:val="ro-RO"/>
        </w:rPr>
        <w:t>;</w:t>
      </w:r>
    </w:p>
    <w:p w14:paraId="38DF9B7A" w14:textId="77777777" w:rsidR="00820B44" w:rsidRPr="00350670" w:rsidRDefault="00820B44" w:rsidP="00323860">
      <w:pPr>
        <w:numPr>
          <w:ilvl w:val="0"/>
          <w:numId w:val="58"/>
        </w:numPr>
        <w:tabs>
          <w:tab w:val="left" w:pos="709"/>
          <w:tab w:val="num" w:pos="990"/>
        </w:tabs>
        <w:spacing w:after="0" w:line="240" w:lineRule="auto"/>
        <w:ind w:left="720" w:hanging="720"/>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coordonează activităţile şi măsurile operaţionale ale ministerelor şi a altor organisme guvernamentale, cu atribuţii în managementul intervenţiei în cazul producerii incendiilor de pădure;</w:t>
      </w:r>
    </w:p>
    <w:p w14:paraId="755C6DDC" w14:textId="77777777" w:rsidR="00820B44" w:rsidRPr="00350670" w:rsidRDefault="00820B44" w:rsidP="00323860">
      <w:pPr>
        <w:numPr>
          <w:ilvl w:val="0"/>
          <w:numId w:val="58"/>
        </w:numPr>
        <w:tabs>
          <w:tab w:val="left" w:pos="709"/>
          <w:tab w:val="num" w:pos="990"/>
        </w:tabs>
        <w:spacing w:after="0" w:line="240" w:lineRule="auto"/>
        <w:ind w:left="720" w:hanging="720"/>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coordonează primirea de asistenţă din partea altor state şi organizaţii internaţionale, precum şi forţele şi resursele primite;</w:t>
      </w:r>
    </w:p>
    <w:p w14:paraId="75EF8941" w14:textId="77777777" w:rsidR="00820B44" w:rsidRPr="00350670" w:rsidRDefault="00820B44" w:rsidP="00323860">
      <w:pPr>
        <w:numPr>
          <w:ilvl w:val="0"/>
          <w:numId w:val="58"/>
        </w:numPr>
        <w:tabs>
          <w:tab w:val="left" w:pos="709"/>
          <w:tab w:val="num" w:pos="990"/>
        </w:tabs>
        <w:spacing w:after="0" w:line="240" w:lineRule="auto"/>
        <w:ind w:left="720" w:hanging="720"/>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informează Guvernul României despre consecinţele produse de manifestarea incendiilor de pădure.</w:t>
      </w:r>
    </w:p>
    <w:p w14:paraId="01717808" w14:textId="77777777" w:rsidR="00820B44" w:rsidRPr="00350670" w:rsidRDefault="00820B44" w:rsidP="00323860">
      <w:pPr>
        <w:numPr>
          <w:ilvl w:val="0"/>
          <w:numId w:val="58"/>
        </w:numPr>
        <w:tabs>
          <w:tab w:val="left" w:pos="709"/>
          <w:tab w:val="num" w:pos="990"/>
        </w:tabs>
        <w:spacing w:after="0" w:line="240" w:lineRule="auto"/>
        <w:ind w:left="720" w:hanging="720"/>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lastRenderedPageBreak/>
        <w:t>conduce activitatea structurilor proprii de intervenţie şi a altor structuri din competenţă, şi coordonează integrat eforturile tuturor forţelor de răspuns în conformitate cu situaţia operativă;</w:t>
      </w:r>
    </w:p>
    <w:p w14:paraId="7916704B" w14:textId="77777777" w:rsidR="00820B44" w:rsidRPr="00350670" w:rsidRDefault="00820B44" w:rsidP="00323860">
      <w:pPr>
        <w:numPr>
          <w:ilvl w:val="0"/>
          <w:numId w:val="58"/>
        </w:numPr>
        <w:tabs>
          <w:tab w:val="left" w:pos="709"/>
          <w:tab w:val="num" w:pos="990"/>
        </w:tabs>
        <w:spacing w:after="0" w:line="240" w:lineRule="auto"/>
        <w:ind w:left="720" w:hanging="720"/>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monitorizează evoluția incendiilor de pădure;</w:t>
      </w:r>
    </w:p>
    <w:p w14:paraId="6CDEDF96" w14:textId="77777777" w:rsidR="00820B44" w:rsidRPr="00350670" w:rsidRDefault="00820B44" w:rsidP="00323860">
      <w:pPr>
        <w:numPr>
          <w:ilvl w:val="0"/>
          <w:numId w:val="58"/>
        </w:numPr>
        <w:tabs>
          <w:tab w:val="left" w:pos="709"/>
          <w:tab w:val="num" w:pos="990"/>
        </w:tabs>
        <w:spacing w:after="0" w:line="240" w:lineRule="auto"/>
        <w:ind w:left="720" w:hanging="720"/>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centralizează datele şi informaţiile privind efectele incendiilor de pădure, forţele şi mijloacele participante la intervenţie;</w:t>
      </w:r>
    </w:p>
    <w:p w14:paraId="3D3469EA" w14:textId="77777777" w:rsidR="00820B44" w:rsidRPr="00350670" w:rsidRDefault="00820B44" w:rsidP="00323860">
      <w:pPr>
        <w:numPr>
          <w:ilvl w:val="0"/>
          <w:numId w:val="58"/>
        </w:numPr>
        <w:tabs>
          <w:tab w:val="left" w:pos="709"/>
          <w:tab w:val="num" w:pos="990"/>
        </w:tabs>
        <w:spacing w:after="0" w:line="240" w:lineRule="auto"/>
        <w:ind w:left="720" w:hanging="720"/>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propune declararea/încetarea stării de alertă la nivelul mai multor județe sau la nivel național şi asigură transmiterea măsurilor aprobate către toate structurile implicate, precum și către populație;</w:t>
      </w:r>
    </w:p>
    <w:p w14:paraId="1ED0098E" w14:textId="77777777" w:rsidR="00820B44" w:rsidRPr="00350670" w:rsidRDefault="00820B44" w:rsidP="00323860">
      <w:pPr>
        <w:numPr>
          <w:ilvl w:val="0"/>
          <w:numId w:val="58"/>
        </w:numPr>
        <w:tabs>
          <w:tab w:val="left" w:pos="709"/>
          <w:tab w:val="num" w:pos="990"/>
        </w:tabs>
        <w:spacing w:after="0" w:line="240" w:lineRule="auto"/>
        <w:ind w:left="720" w:hanging="720"/>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propune instituirea/prelungirea/încetarea stării de urgență la nivelul mai multor județe sau la nivel național şi asigură transmiterea măsurilor aprobate către toate structurile implicate, precum și către populație;</w:t>
      </w:r>
    </w:p>
    <w:p w14:paraId="2E0B545E" w14:textId="77777777" w:rsidR="00820B44" w:rsidRPr="00350670" w:rsidRDefault="00820B44" w:rsidP="00323860">
      <w:pPr>
        <w:numPr>
          <w:ilvl w:val="0"/>
          <w:numId w:val="58"/>
        </w:numPr>
        <w:tabs>
          <w:tab w:val="left" w:pos="709"/>
          <w:tab w:val="num" w:pos="990"/>
        </w:tabs>
        <w:spacing w:after="0" w:line="240" w:lineRule="auto"/>
        <w:ind w:left="720" w:hanging="720"/>
        <w:jc w:val="both"/>
        <w:rPr>
          <w:rFonts w:ascii="Times New Roman" w:hAnsi="Times New Roman" w:cs="Times New Roman"/>
          <w:spacing w:val="-2"/>
          <w:sz w:val="24"/>
          <w:szCs w:val="24"/>
          <w:lang w:val="ro-RO"/>
        </w:rPr>
      </w:pPr>
      <w:r w:rsidRPr="00350670">
        <w:rPr>
          <w:rFonts w:ascii="Times New Roman" w:hAnsi="Times New Roman" w:cs="Times New Roman"/>
          <w:sz w:val="24"/>
          <w:szCs w:val="24"/>
          <w:lang w:val="ro-RO"/>
        </w:rPr>
        <w:t>participă la elaborarea din timp, în stare de normalitate, sub coordonarea CNSSU şi în cooperare cu STS şi MCSI, precum şi cu celelalte structuri de specialitate cu reprezentare în CNSSU, a „Planului de comunicaţii şi tehnologia informaţiei pentru conducere şi cooperare pe durata situaţiilor de urgenţă” în vederea definirii aspectelor tehnice şi organizatorice, cu testarea prealabilă a planului în cadrul exerciţiilor.</w:t>
      </w:r>
    </w:p>
    <w:p w14:paraId="116AE2DE" w14:textId="77777777" w:rsidR="00820B44" w:rsidRPr="00350670" w:rsidRDefault="00820B44" w:rsidP="00323860">
      <w:pPr>
        <w:tabs>
          <w:tab w:val="left" w:pos="709"/>
          <w:tab w:val="left" w:pos="9048"/>
        </w:tabs>
        <w:jc w:val="both"/>
        <w:rPr>
          <w:rFonts w:ascii="Times New Roman" w:hAnsi="Times New Roman" w:cs="Times New Roman"/>
          <w:sz w:val="24"/>
          <w:szCs w:val="24"/>
          <w:lang w:val="ro-RO"/>
        </w:rPr>
      </w:pPr>
      <w:r w:rsidRPr="00350670">
        <w:rPr>
          <w:rFonts w:ascii="Times New Roman" w:hAnsi="Times New Roman" w:cs="Times New Roman"/>
          <w:b/>
          <w:sz w:val="24"/>
          <w:szCs w:val="24"/>
          <w:lang w:val="ro-RO"/>
        </w:rPr>
        <w:t xml:space="preserve"> (2)</w:t>
      </w:r>
      <w:r w:rsidRPr="00350670">
        <w:rPr>
          <w:rFonts w:ascii="Times New Roman" w:hAnsi="Times New Roman" w:cs="Times New Roman"/>
          <w:sz w:val="24"/>
          <w:szCs w:val="24"/>
          <w:lang w:val="ro-RO"/>
        </w:rPr>
        <w:t xml:space="preserve"> </w:t>
      </w:r>
      <w:r w:rsidRPr="00350670">
        <w:rPr>
          <w:rFonts w:ascii="Times New Roman" w:hAnsi="Times New Roman" w:cs="Times New Roman"/>
          <w:b/>
          <w:sz w:val="24"/>
          <w:szCs w:val="24"/>
          <w:lang w:val="ro-RO"/>
        </w:rPr>
        <w:t>Inspectoratul General pentru Situaţii de Urgenţă</w:t>
      </w:r>
      <w:r w:rsidRPr="00350670">
        <w:rPr>
          <w:rFonts w:ascii="Times New Roman" w:hAnsi="Times New Roman" w:cs="Times New Roman"/>
          <w:sz w:val="24"/>
          <w:szCs w:val="24"/>
          <w:lang w:val="ro-RO"/>
        </w:rPr>
        <w:t xml:space="preserve"> are următoarele atribuţii: </w:t>
      </w:r>
    </w:p>
    <w:p w14:paraId="4C8E08C2" w14:textId="77777777" w:rsidR="00820B44" w:rsidRPr="00350670" w:rsidRDefault="00820B44" w:rsidP="00323860">
      <w:pPr>
        <w:numPr>
          <w:ilvl w:val="0"/>
          <w:numId w:val="59"/>
        </w:numPr>
        <w:tabs>
          <w:tab w:val="left" w:pos="709"/>
        </w:tabs>
        <w:spacing w:after="0" w:line="240" w:lineRule="auto"/>
        <w:ind w:left="720" w:hanging="720"/>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monitorizarea factorilor de risc și evoluției incendiilor de pădure;</w:t>
      </w:r>
    </w:p>
    <w:p w14:paraId="7FF2D776" w14:textId="3D35C2FD" w:rsidR="00820B44" w:rsidRPr="00350670" w:rsidRDefault="00820B44" w:rsidP="00323860">
      <w:pPr>
        <w:numPr>
          <w:ilvl w:val="0"/>
          <w:numId w:val="59"/>
        </w:numPr>
        <w:tabs>
          <w:tab w:val="left" w:pos="709"/>
        </w:tabs>
        <w:spacing w:after="0" w:line="240" w:lineRule="auto"/>
        <w:ind w:left="720" w:hanging="720"/>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 xml:space="preserve">transmit prognozele, prognozele speciale, informările, atenționările şi avertizările la scară națională privitoare la fenomene meteorologice periculoase (secetă, caniculă și vânt) la structurile teritoriale ale </w:t>
      </w:r>
      <w:r w:rsidR="00636243" w:rsidRPr="00350670">
        <w:rPr>
          <w:rFonts w:ascii="Times New Roman" w:hAnsi="Times New Roman" w:cs="Times New Roman"/>
          <w:sz w:val="24"/>
          <w:szCs w:val="24"/>
          <w:lang w:val="ro-RO"/>
        </w:rPr>
        <w:t>RNP</w:t>
      </w:r>
      <w:r w:rsidRPr="00350670">
        <w:rPr>
          <w:rFonts w:ascii="Times New Roman" w:hAnsi="Times New Roman" w:cs="Times New Roman"/>
          <w:sz w:val="24"/>
          <w:szCs w:val="24"/>
          <w:lang w:val="ro-RO"/>
        </w:rPr>
        <w:t>, Gărzii forestiere, la ocoalele silvice private, la localităţile pe teritoriul cărora se află pădurile expuse şi la obiectivele social-economice importante situate în apropierea pădurilor, primite de la Administrația Națională de Meteorologie;</w:t>
      </w:r>
    </w:p>
    <w:p w14:paraId="2240B3AB" w14:textId="77777777" w:rsidR="00820B44" w:rsidRPr="00350670" w:rsidRDefault="00820B44" w:rsidP="00323860">
      <w:pPr>
        <w:numPr>
          <w:ilvl w:val="0"/>
          <w:numId w:val="59"/>
        </w:numPr>
        <w:tabs>
          <w:tab w:val="left" w:pos="709"/>
        </w:tabs>
        <w:spacing w:after="0" w:line="240" w:lineRule="auto"/>
        <w:ind w:left="720" w:hanging="720"/>
        <w:jc w:val="both"/>
        <w:rPr>
          <w:rFonts w:ascii="Times New Roman" w:hAnsi="Times New Roman" w:cs="Times New Roman"/>
          <w:spacing w:val="-4"/>
          <w:sz w:val="24"/>
          <w:szCs w:val="24"/>
          <w:lang w:val="ro-RO"/>
        </w:rPr>
      </w:pPr>
      <w:r w:rsidRPr="00350670">
        <w:rPr>
          <w:rFonts w:ascii="Times New Roman" w:hAnsi="Times New Roman" w:cs="Times New Roman"/>
          <w:sz w:val="24"/>
          <w:szCs w:val="24"/>
          <w:lang w:val="ro-RO"/>
        </w:rPr>
        <w:t>participă în cadrul unor misiuni de recunoaştere la monitorizarea incendiilor de pădure;</w:t>
      </w:r>
    </w:p>
    <w:p w14:paraId="27396CE2" w14:textId="77777777" w:rsidR="00820B44" w:rsidRPr="00350670" w:rsidRDefault="00820B44" w:rsidP="00323860">
      <w:pPr>
        <w:numPr>
          <w:ilvl w:val="0"/>
          <w:numId w:val="59"/>
        </w:numPr>
        <w:tabs>
          <w:tab w:val="left" w:pos="709"/>
        </w:tabs>
        <w:spacing w:after="0" w:line="240" w:lineRule="auto"/>
        <w:ind w:left="720" w:hanging="720"/>
        <w:jc w:val="both"/>
        <w:rPr>
          <w:rFonts w:ascii="Times New Roman" w:hAnsi="Times New Roman" w:cs="Times New Roman"/>
          <w:spacing w:val="-4"/>
          <w:sz w:val="24"/>
          <w:szCs w:val="24"/>
          <w:lang w:val="ro-RO"/>
        </w:rPr>
      </w:pPr>
      <w:r w:rsidRPr="00350670">
        <w:rPr>
          <w:rFonts w:ascii="Times New Roman" w:hAnsi="Times New Roman" w:cs="Times New Roman"/>
          <w:sz w:val="24"/>
          <w:szCs w:val="24"/>
          <w:lang w:val="ro-RO"/>
        </w:rPr>
        <w:t>participă la stabilirea concepţiei de intervenţie şi elaborează/coordonează elaborarea documentelor operative de răspuns;</w:t>
      </w:r>
    </w:p>
    <w:p w14:paraId="6112D1B2" w14:textId="77777777" w:rsidR="00820B44" w:rsidRPr="00350670" w:rsidRDefault="00820B44" w:rsidP="00323860">
      <w:pPr>
        <w:numPr>
          <w:ilvl w:val="0"/>
          <w:numId w:val="59"/>
        </w:numPr>
        <w:tabs>
          <w:tab w:val="left" w:pos="709"/>
        </w:tabs>
        <w:spacing w:after="0" w:line="240" w:lineRule="auto"/>
        <w:ind w:left="720" w:hanging="720"/>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 xml:space="preserve">stabilește concepția de intervenție, coordonează și conduce acțiunile de intervenție pentru stingerea incendiilor de pădure, protecţia şi salvarea persoanelor, inclusiv pentru acordarea ajutorului medical de urgență prin structurile SMURD, la nivel național; </w:t>
      </w:r>
    </w:p>
    <w:p w14:paraId="2A039154" w14:textId="77777777" w:rsidR="00820B44" w:rsidRPr="00350670" w:rsidRDefault="00820B44" w:rsidP="00323860">
      <w:pPr>
        <w:numPr>
          <w:ilvl w:val="0"/>
          <w:numId w:val="59"/>
        </w:numPr>
        <w:tabs>
          <w:tab w:val="left" w:pos="709"/>
        </w:tabs>
        <w:spacing w:after="0" w:line="240" w:lineRule="auto"/>
        <w:ind w:left="720" w:hanging="720"/>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asigură planificarea judicioasă a resurselor la dispoziţie în vederea îndeplinirii misiunilor specifice;</w:t>
      </w:r>
    </w:p>
    <w:p w14:paraId="65EAFA10" w14:textId="02B9A367" w:rsidR="00820B44" w:rsidRPr="00350670" w:rsidRDefault="00820B44" w:rsidP="00323860">
      <w:pPr>
        <w:numPr>
          <w:ilvl w:val="0"/>
          <w:numId w:val="59"/>
        </w:numPr>
        <w:tabs>
          <w:tab w:val="left" w:pos="709"/>
        </w:tabs>
        <w:spacing w:after="0" w:line="240" w:lineRule="auto"/>
        <w:ind w:left="720" w:hanging="720"/>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 xml:space="preserve">centralizarea datelor şi informaţiilor privind efectele incendiilor de pădure, forţele şi mijloacele participante la intervenţie, prin dispeceratul </w:t>
      </w:r>
      <w:r w:rsidR="00636243" w:rsidRPr="00350670">
        <w:rPr>
          <w:rFonts w:ascii="Times New Roman" w:hAnsi="Times New Roman" w:cs="Times New Roman"/>
          <w:sz w:val="24"/>
          <w:szCs w:val="24"/>
          <w:lang w:val="ro-RO"/>
        </w:rPr>
        <w:t>CON</w:t>
      </w:r>
      <w:r w:rsidRPr="00350670">
        <w:rPr>
          <w:rFonts w:ascii="Times New Roman" w:hAnsi="Times New Roman" w:cs="Times New Roman"/>
          <w:sz w:val="24"/>
          <w:szCs w:val="24"/>
          <w:lang w:val="ro-RO"/>
        </w:rPr>
        <w:t xml:space="preserve"> sau, după caz, grupa operativă a </w:t>
      </w:r>
      <w:r w:rsidR="00636243" w:rsidRPr="00350670">
        <w:rPr>
          <w:rFonts w:ascii="Times New Roman" w:hAnsi="Times New Roman" w:cs="Times New Roman"/>
          <w:sz w:val="24"/>
          <w:szCs w:val="24"/>
          <w:lang w:val="ro-RO"/>
        </w:rPr>
        <w:t>IGSU</w:t>
      </w:r>
      <w:r w:rsidRPr="00350670">
        <w:rPr>
          <w:rFonts w:ascii="Times New Roman" w:hAnsi="Times New Roman" w:cs="Times New Roman"/>
          <w:sz w:val="24"/>
          <w:szCs w:val="24"/>
          <w:lang w:val="ro-RO"/>
        </w:rPr>
        <w:t>;</w:t>
      </w:r>
    </w:p>
    <w:p w14:paraId="02881AA6" w14:textId="6E847D8F" w:rsidR="00820B44" w:rsidRPr="00350670" w:rsidRDefault="00820B44" w:rsidP="00323860">
      <w:pPr>
        <w:numPr>
          <w:ilvl w:val="0"/>
          <w:numId w:val="59"/>
        </w:numPr>
        <w:tabs>
          <w:tab w:val="left" w:pos="709"/>
        </w:tabs>
        <w:spacing w:after="0" w:line="240" w:lineRule="auto"/>
        <w:ind w:left="720" w:hanging="720"/>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 xml:space="preserve">participarea la şedinţele Comitetului Ministerial pentru Situaţii de Urgenţă din cadrul Ministerului </w:t>
      </w:r>
      <w:r w:rsidR="00E156D9" w:rsidRPr="00350670">
        <w:rPr>
          <w:rFonts w:ascii="Times New Roman" w:hAnsi="Times New Roman" w:cs="Times New Roman"/>
          <w:sz w:val="24"/>
          <w:szCs w:val="24"/>
          <w:lang w:val="ro-RO"/>
        </w:rPr>
        <w:t xml:space="preserve">Mediului, </w:t>
      </w:r>
      <w:r w:rsidRPr="00350670">
        <w:rPr>
          <w:rFonts w:ascii="Times New Roman" w:hAnsi="Times New Roman" w:cs="Times New Roman"/>
          <w:sz w:val="24"/>
          <w:szCs w:val="24"/>
          <w:lang w:val="ro-RO"/>
        </w:rPr>
        <w:t>Apelor şi Pădurilor, în calitate de consultant;</w:t>
      </w:r>
    </w:p>
    <w:p w14:paraId="3A72F5D2" w14:textId="77777777" w:rsidR="00820B44" w:rsidRPr="00350670" w:rsidRDefault="00820B44" w:rsidP="00323860">
      <w:pPr>
        <w:numPr>
          <w:ilvl w:val="0"/>
          <w:numId w:val="59"/>
        </w:numPr>
        <w:tabs>
          <w:tab w:val="left" w:pos="709"/>
        </w:tabs>
        <w:spacing w:after="0" w:line="240" w:lineRule="auto"/>
        <w:ind w:left="720" w:hanging="720"/>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asigurarea schimbului de date şi informaţii cu Centrele operative ale componentelor Sistemului Naţional de Management al Situaţiilor de Urgenţă;</w:t>
      </w:r>
    </w:p>
    <w:p w14:paraId="674D56E0" w14:textId="77777777" w:rsidR="00820B44" w:rsidRPr="00350670" w:rsidRDefault="00820B44" w:rsidP="00323860">
      <w:pPr>
        <w:numPr>
          <w:ilvl w:val="0"/>
          <w:numId w:val="59"/>
        </w:numPr>
        <w:tabs>
          <w:tab w:val="left" w:pos="709"/>
        </w:tabs>
        <w:spacing w:after="0" w:line="240" w:lineRule="auto"/>
        <w:ind w:left="720" w:hanging="720"/>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urmăreşte desfăşurarea acţiunilor de informare, avertizare și alarmare a populației din zonele afectate sau posibil a fi afectate;</w:t>
      </w:r>
    </w:p>
    <w:p w14:paraId="1D0ABB33" w14:textId="77777777" w:rsidR="00820B44" w:rsidRPr="00350670" w:rsidRDefault="00820B44" w:rsidP="00323860">
      <w:pPr>
        <w:numPr>
          <w:ilvl w:val="0"/>
          <w:numId w:val="59"/>
        </w:numPr>
        <w:tabs>
          <w:tab w:val="left" w:pos="709"/>
        </w:tabs>
        <w:spacing w:after="0" w:line="240" w:lineRule="auto"/>
        <w:ind w:left="720" w:hanging="720"/>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asigurarea aplicării unitare, pe întreg teritoriul ţării, a măsurilor şi acţiunilor de gestionare a situaţiilor de urgenţă generate de incendiile de pădure;</w:t>
      </w:r>
    </w:p>
    <w:p w14:paraId="3FBC559D" w14:textId="77777777" w:rsidR="00820B44" w:rsidRPr="00350670" w:rsidRDefault="00820B44" w:rsidP="00323860">
      <w:pPr>
        <w:numPr>
          <w:ilvl w:val="0"/>
          <w:numId w:val="59"/>
        </w:numPr>
        <w:tabs>
          <w:tab w:val="left" w:pos="709"/>
        </w:tabs>
        <w:spacing w:after="0" w:line="240" w:lineRule="auto"/>
        <w:ind w:left="720" w:hanging="720"/>
        <w:jc w:val="both"/>
        <w:rPr>
          <w:rFonts w:ascii="Times New Roman" w:hAnsi="Times New Roman" w:cs="Times New Roman"/>
          <w:spacing w:val="-2"/>
          <w:sz w:val="24"/>
          <w:szCs w:val="24"/>
          <w:lang w:val="ro-RO"/>
        </w:rPr>
      </w:pPr>
      <w:r w:rsidRPr="00350670">
        <w:rPr>
          <w:rFonts w:ascii="Times New Roman" w:hAnsi="Times New Roman" w:cs="Times New Roman"/>
          <w:sz w:val="24"/>
          <w:szCs w:val="24"/>
          <w:lang w:val="ro-RO"/>
        </w:rPr>
        <w:t>asigură</w:t>
      </w:r>
      <w:r w:rsidRPr="00350670">
        <w:rPr>
          <w:rFonts w:ascii="Times New Roman" w:hAnsi="Times New Roman" w:cs="Times New Roman"/>
          <w:spacing w:val="-2"/>
          <w:sz w:val="24"/>
          <w:szCs w:val="24"/>
          <w:lang w:val="ro-RO"/>
        </w:rPr>
        <w:t xml:space="preserve"> legături de comunicaţii şi informatică pentru structurile proprii.</w:t>
      </w:r>
    </w:p>
    <w:p w14:paraId="372D49D1" w14:textId="77777777" w:rsidR="00820B44" w:rsidRPr="00350670" w:rsidRDefault="00820B44" w:rsidP="00323860">
      <w:pPr>
        <w:spacing w:after="0" w:line="240" w:lineRule="auto"/>
        <w:jc w:val="both"/>
        <w:rPr>
          <w:rFonts w:ascii="Times New Roman" w:hAnsi="Times New Roman" w:cs="Times New Roman"/>
          <w:spacing w:val="-2"/>
          <w:sz w:val="24"/>
          <w:szCs w:val="24"/>
          <w:lang w:val="ro-RO"/>
        </w:rPr>
      </w:pPr>
    </w:p>
    <w:p w14:paraId="5F75B256" w14:textId="348E28F7" w:rsidR="00820B44" w:rsidRPr="00350670" w:rsidRDefault="00820B44" w:rsidP="00323860">
      <w:pPr>
        <w:tabs>
          <w:tab w:val="left" w:pos="709"/>
          <w:tab w:val="left" w:pos="9048"/>
        </w:tabs>
        <w:jc w:val="both"/>
        <w:rPr>
          <w:rFonts w:ascii="Times New Roman" w:hAnsi="Times New Roman" w:cs="Times New Roman"/>
          <w:sz w:val="24"/>
          <w:szCs w:val="24"/>
          <w:lang w:val="ro-RO"/>
        </w:rPr>
      </w:pPr>
      <w:r w:rsidRPr="00350670">
        <w:rPr>
          <w:rFonts w:ascii="Times New Roman" w:hAnsi="Times New Roman" w:cs="Times New Roman"/>
          <w:b/>
          <w:sz w:val="24"/>
          <w:szCs w:val="24"/>
          <w:lang w:val="ro-RO"/>
        </w:rPr>
        <w:t>(3) Inspectoratele pentru Situaţii de Urgenţă</w:t>
      </w:r>
      <w:r w:rsidRPr="00350670">
        <w:rPr>
          <w:rFonts w:ascii="Times New Roman" w:hAnsi="Times New Roman" w:cs="Times New Roman"/>
          <w:sz w:val="24"/>
          <w:szCs w:val="24"/>
          <w:lang w:val="ro-RO"/>
        </w:rPr>
        <w:t xml:space="preserve"> </w:t>
      </w:r>
      <w:r w:rsidRPr="00350670">
        <w:rPr>
          <w:rFonts w:ascii="Times New Roman" w:hAnsi="Times New Roman" w:cs="Times New Roman"/>
          <w:b/>
          <w:sz w:val="24"/>
          <w:szCs w:val="24"/>
          <w:lang w:val="ro-RO"/>
        </w:rPr>
        <w:t xml:space="preserve">Judeţene/Bucureşti-Ilfov </w:t>
      </w:r>
      <w:r w:rsidRPr="00350670">
        <w:rPr>
          <w:rFonts w:ascii="Times New Roman" w:hAnsi="Times New Roman" w:cs="Times New Roman"/>
          <w:sz w:val="24"/>
          <w:szCs w:val="24"/>
          <w:lang w:val="ro-RO"/>
        </w:rPr>
        <w:t>au următoarele atribuții:</w:t>
      </w:r>
    </w:p>
    <w:p w14:paraId="41477E29" w14:textId="77777777" w:rsidR="00820B44" w:rsidRPr="00350670" w:rsidRDefault="00820B44" w:rsidP="00323860">
      <w:pPr>
        <w:numPr>
          <w:ilvl w:val="0"/>
          <w:numId w:val="60"/>
        </w:numPr>
        <w:tabs>
          <w:tab w:val="left" w:pos="709"/>
          <w:tab w:val="num" w:pos="1418"/>
        </w:tabs>
        <w:spacing w:after="0" w:line="240" w:lineRule="auto"/>
        <w:ind w:left="720" w:hanging="720"/>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transmit prognozele, prognozele speciale, informările, atenționările şi avertizările la scară națională privitoare la fenomene meteorologice periculoase (secetă, caniculă și vânt) la structurile teritoriale ale Romsilva, Gărzii forestiere, la ocoalele silvice private, la localităţile pe teritoriul cărora se află pădurile expuse şi la obiectivele social-economice importante situate în apropierea pădurilor, primite de la Centrele Meteorologice Regionale sau de la Administrația Națională de Meteorologie, prin IGSU;</w:t>
      </w:r>
    </w:p>
    <w:p w14:paraId="6EBFBA77" w14:textId="77777777" w:rsidR="00820B44" w:rsidRPr="00350670" w:rsidRDefault="00820B44" w:rsidP="00323860">
      <w:pPr>
        <w:numPr>
          <w:ilvl w:val="0"/>
          <w:numId w:val="60"/>
        </w:numPr>
        <w:tabs>
          <w:tab w:val="left" w:pos="709"/>
          <w:tab w:val="num" w:pos="1418"/>
        </w:tabs>
        <w:spacing w:after="0" w:line="240" w:lineRule="auto"/>
        <w:ind w:left="720" w:hanging="720"/>
        <w:jc w:val="both"/>
        <w:rPr>
          <w:rFonts w:ascii="Times New Roman" w:hAnsi="Times New Roman" w:cs="Times New Roman"/>
          <w:spacing w:val="-4"/>
          <w:sz w:val="24"/>
          <w:szCs w:val="24"/>
          <w:lang w:val="ro-RO"/>
        </w:rPr>
      </w:pPr>
      <w:r w:rsidRPr="00350670">
        <w:rPr>
          <w:rFonts w:ascii="Times New Roman" w:hAnsi="Times New Roman" w:cs="Times New Roman"/>
          <w:sz w:val="24"/>
          <w:szCs w:val="24"/>
          <w:lang w:val="ro-RO"/>
        </w:rPr>
        <w:lastRenderedPageBreak/>
        <w:t>asigură înştiinţarea autorităţilor administraţiei publice locale despre direcţia de propagare a incendiului şi necesitatea adoptării unor măsuri de protecţie a populaţiei, animalelor și bunurilor materiale;</w:t>
      </w:r>
    </w:p>
    <w:p w14:paraId="4C6163B0" w14:textId="77777777" w:rsidR="00820B44" w:rsidRPr="00350670" w:rsidRDefault="00820B44" w:rsidP="00323860">
      <w:pPr>
        <w:numPr>
          <w:ilvl w:val="0"/>
          <w:numId w:val="60"/>
        </w:numPr>
        <w:tabs>
          <w:tab w:val="left" w:pos="709"/>
          <w:tab w:val="num" w:pos="1418"/>
        </w:tabs>
        <w:spacing w:after="0" w:line="240" w:lineRule="auto"/>
        <w:ind w:left="720" w:hanging="720"/>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asigură avertizarea și alarmarea populației din zonele de risc prin intermediul sistemelor centralizate de avertizare-alarmare și urmărește executarea acestei acțiuni de către CLSU în cazul sistemelor de avertizare-alarmare necentralizate;</w:t>
      </w:r>
    </w:p>
    <w:p w14:paraId="4F3A2589" w14:textId="77777777" w:rsidR="00820B44" w:rsidRPr="00350670" w:rsidRDefault="00820B44" w:rsidP="00323860">
      <w:pPr>
        <w:numPr>
          <w:ilvl w:val="0"/>
          <w:numId w:val="60"/>
        </w:numPr>
        <w:tabs>
          <w:tab w:val="left" w:pos="709"/>
          <w:tab w:val="num" w:pos="1418"/>
        </w:tabs>
        <w:spacing w:after="0" w:line="240" w:lineRule="auto"/>
        <w:ind w:left="720" w:hanging="720"/>
        <w:jc w:val="both"/>
        <w:rPr>
          <w:rFonts w:ascii="Times New Roman" w:hAnsi="Times New Roman" w:cs="Times New Roman"/>
          <w:spacing w:val="-4"/>
          <w:sz w:val="24"/>
          <w:szCs w:val="24"/>
          <w:lang w:val="ro-RO"/>
        </w:rPr>
      </w:pPr>
      <w:r w:rsidRPr="00350670">
        <w:rPr>
          <w:rFonts w:ascii="Times New Roman" w:hAnsi="Times New Roman" w:cs="Times New Roman"/>
          <w:sz w:val="24"/>
          <w:szCs w:val="24"/>
          <w:lang w:val="ro-RO"/>
        </w:rPr>
        <w:t>participă în cadrul unor misiuni de recunoaştere la monitorizarea incendiilor de pădure;</w:t>
      </w:r>
    </w:p>
    <w:p w14:paraId="04BEE75E" w14:textId="77777777" w:rsidR="00820B44" w:rsidRPr="00350670" w:rsidRDefault="00820B44" w:rsidP="00323860">
      <w:pPr>
        <w:numPr>
          <w:ilvl w:val="0"/>
          <w:numId w:val="60"/>
        </w:numPr>
        <w:tabs>
          <w:tab w:val="left" w:pos="709"/>
          <w:tab w:val="num" w:pos="1418"/>
        </w:tabs>
        <w:spacing w:after="0" w:line="240" w:lineRule="auto"/>
        <w:ind w:left="720" w:hanging="720"/>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stabilesc concepția de intervenție și asigură intervenţia operativă pentru localizarea și stingerea incendiilor de pădure și salvarea persoanelor, animalelor și bunurilor amenințate, după caz;</w:t>
      </w:r>
    </w:p>
    <w:p w14:paraId="2ABEB886" w14:textId="77777777" w:rsidR="00820B44" w:rsidRPr="00350670" w:rsidRDefault="00820B44" w:rsidP="00323860">
      <w:pPr>
        <w:numPr>
          <w:ilvl w:val="0"/>
          <w:numId w:val="60"/>
        </w:numPr>
        <w:tabs>
          <w:tab w:val="left" w:pos="709"/>
          <w:tab w:val="num" w:pos="1418"/>
        </w:tabs>
        <w:spacing w:after="0" w:line="240" w:lineRule="auto"/>
        <w:ind w:left="720" w:hanging="720"/>
        <w:jc w:val="both"/>
        <w:rPr>
          <w:rFonts w:ascii="Times New Roman" w:hAnsi="Times New Roman" w:cs="Times New Roman"/>
          <w:spacing w:val="-2"/>
          <w:sz w:val="24"/>
          <w:szCs w:val="24"/>
          <w:lang w:val="ro-RO"/>
        </w:rPr>
      </w:pPr>
      <w:r w:rsidRPr="00350670">
        <w:rPr>
          <w:rFonts w:ascii="Times New Roman" w:hAnsi="Times New Roman" w:cs="Times New Roman"/>
          <w:sz w:val="24"/>
          <w:szCs w:val="24"/>
          <w:lang w:val="ro-RO"/>
        </w:rPr>
        <w:t>stabilesc, împreună cu organele abilitate de lege, cauzele probabile ale incendiului şi/sau participă la cercetarea cauzelor de incendiu, a condiţiilor şi împrejurărilor care au determinat ori au favorizat producerea incendiului;</w:t>
      </w:r>
    </w:p>
    <w:p w14:paraId="71B9A912" w14:textId="77777777" w:rsidR="00820B44" w:rsidRPr="00350670" w:rsidRDefault="00820B44" w:rsidP="00323860">
      <w:pPr>
        <w:numPr>
          <w:ilvl w:val="0"/>
          <w:numId w:val="60"/>
        </w:numPr>
        <w:tabs>
          <w:tab w:val="left" w:pos="709"/>
          <w:tab w:val="num" w:pos="1418"/>
        </w:tabs>
        <w:spacing w:after="0" w:line="240" w:lineRule="auto"/>
        <w:ind w:left="720" w:hanging="720"/>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asigură planificarea judicioasă a resurselor la dispoziţie în vederea îndeplinirii misiunilor specifice;</w:t>
      </w:r>
    </w:p>
    <w:p w14:paraId="7A9800CF" w14:textId="77777777" w:rsidR="00820B44" w:rsidRPr="00350670" w:rsidRDefault="00820B44" w:rsidP="00323860">
      <w:pPr>
        <w:numPr>
          <w:ilvl w:val="0"/>
          <w:numId w:val="60"/>
        </w:numPr>
        <w:tabs>
          <w:tab w:val="left" w:pos="709"/>
          <w:tab w:val="num" w:pos="1418"/>
        </w:tabs>
        <w:spacing w:after="0" w:line="240" w:lineRule="auto"/>
        <w:ind w:left="720" w:hanging="720"/>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coordonează executarea acțiunilor de evacuare a populației din zona de risc sau afectată de incendiile de pădure;</w:t>
      </w:r>
    </w:p>
    <w:p w14:paraId="34640D58" w14:textId="77777777" w:rsidR="00820B44" w:rsidRPr="00350670" w:rsidRDefault="00820B44" w:rsidP="00323860">
      <w:pPr>
        <w:numPr>
          <w:ilvl w:val="0"/>
          <w:numId w:val="60"/>
        </w:numPr>
        <w:tabs>
          <w:tab w:val="left" w:pos="709"/>
          <w:tab w:val="num" w:pos="1418"/>
        </w:tabs>
        <w:spacing w:after="0" w:line="240" w:lineRule="auto"/>
        <w:ind w:left="720" w:hanging="720"/>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coordonează organizarea și funcționarea taberelor de sinistrați/evacuați;</w:t>
      </w:r>
    </w:p>
    <w:p w14:paraId="7D60C474" w14:textId="77777777" w:rsidR="00820B44" w:rsidRPr="00350670" w:rsidRDefault="00820B44" w:rsidP="00323860">
      <w:pPr>
        <w:numPr>
          <w:ilvl w:val="0"/>
          <w:numId w:val="60"/>
        </w:numPr>
        <w:tabs>
          <w:tab w:val="left" w:pos="709"/>
          <w:tab w:val="num" w:pos="1418"/>
        </w:tabs>
        <w:spacing w:after="0" w:line="240" w:lineRule="auto"/>
        <w:ind w:left="720" w:hanging="720"/>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pun la dispoziţia Grupurilor de suport tehnic pentru gestionarea situaţiilor de urgenţă generate de incendiile de pădure, în timp real, rapoartele operative transmise de către forțele de intervenție;</w:t>
      </w:r>
    </w:p>
    <w:p w14:paraId="045D8E08" w14:textId="77777777" w:rsidR="00820B44" w:rsidRPr="00350670" w:rsidRDefault="00820B44" w:rsidP="00323860">
      <w:pPr>
        <w:numPr>
          <w:ilvl w:val="0"/>
          <w:numId w:val="60"/>
        </w:numPr>
        <w:tabs>
          <w:tab w:val="left" w:pos="709"/>
          <w:tab w:val="num" w:pos="1418"/>
        </w:tabs>
        <w:spacing w:after="0" w:line="240" w:lineRule="auto"/>
        <w:ind w:left="720" w:hanging="720"/>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asigură desfăşurarea acţiunilor de avertizare şi informare a publicului în zonele afectate sau posibil a fi afectate;</w:t>
      </w:r>
    </w:p>
    <w:p w14:paraId="141E6E00" w14:textId="77777777" w:rsidR="00820B44" w:rsidRPr="00350670" w:rsidRDefault="00820B44" w:rsidP="00323860">
      <w:pPr>
        <w:numPr>
          <w:ilvl w:val="0"/>
          <w:numId w:val="60"/>
        </w:numPr>
        <w:tabs>
          <w:tab w:val="left" w:pos="709"/>
          <w:tab w:val="num" w:pos="1418"/>
        </w:tabs>
        <w:spacing w:after="0" w:line="240" w:lineRule="auto"/>
        <w:ind w:left="720" w:hanging="720"/>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execută, cu forţele proprii sau în cooperare, misiuni de asistenţă medicală de urgenţă şi prim ajutor calificat;</w:t>
      </w:r>
    </w:p>
    <w:p w14:paraId="6E6EA61A" w14:textId="77777777" w:rsidR="00820B44" w:rsidRPr="00350670" w:rsidRDefault="00820B44" w:rsidP="00323860">
      <w:pPr>
        <w:numPr>
          <w:ilvl w:val="0"/>
          <w:numId w:val="60"/>
        </w:numPr>
        <w:tabs>
          <w:tab w:val="left" w:pos="709"/>
          <w:tab w:val="num" w:pos="1418"/>
        </w:tabs>
        <w:spacing w:after="0" w:line="240" w:lineRule="auto"/>
        <w:ind w:left="720" w:hanging="720"/>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participă la misiuni de căutare şi salvare a persoanelor aflate în pericol, independent, cu forţele şi mijloacele organice şi/sau în cooperare cu cele aparţinând altor structuri cu atribuţii în domeniu;</w:t>
      </w:r>
    </w:p>
    <w:p w14:paraId="25E724D0" w14:textId="77777777" w:rsidR="00820B44" w:rsidRPr="00350670" w:rsidRDefault="00820B44" w:rsidP="00323860">
      <w:pPr>
        <w:numPr>
          <w:ilvl w:val="0"/>
          <w:numId w:val="60"/>
        </w:numPr>
        <w:tabs>
          <w:tab w:val="left" w:pos="709"/>
          <w:tab w:val="num" w:pos="1418"/>
        </w:tabs>
        <w:spacing w:after="0" w:line="240" w:lineRule="auto"/>
        <w:ind w:left="720" w:hanging="720"/>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propun declararea/încetarea stării de alertă la nivelul județului şi asigură transmiterea măsurilor aprobate către toate structurile implicate, precum și către populație;</w:t>
      </w:r>
    </w:p>
    <w:p w14:paraId="2F7C12A9" w14:textId="77777777" w:rsidR="00820B44" w:rsidRPr="00350670" w:rsidRDefault="00820B44" w:rsidP="00323860">
      <w:pPr>
        <w:numPr>
          <w:ilvl w:val="0"/>
          <w:numId w:val="60"/>
        </w:numPr>
        <w:tabs>
          <w:tab w:val="left" w:pos="709"/>
          <w:tab w:val="num" w:pos="1418"/>
        </w:tabs>
        <w:spacing w:after="0" w:line="240" w:lineRule="auto"/>
        <w:ind w:left="720" w:hanging="720"/>
        <w:jc w:val="both"/>
        <w:rPr>
          <w:rFonts w:ascii="Times New Roman" w:hAnsi="Times New Roman" w:cs="Times New Roman"/>
          <w:sz w:val="24"/>
          <w:szCs w:val="24"/>
          <w:lang w:val="ro-RO"/>
        </w:rPr>
      </w:pPr>
      <w:r w:rsidRPr="00350670">
        <w:rPr>
          <w:rFonts w:ascii="Times New Roman" w:hAnsi="Times New Roman" w:cs="Times New Roman"/>
          <w:spacing w:val="-2"/>
          <w:sz w:val="24"/>
          <w:szCs w:val="24"/>
          <w:lang w:val="ro-RO"/>
        </w:rPr>
        <w:t>asigură energia pentru iluminat pe timpul desfăşurării unor misiuni de intervenţie;</w:t>
      </w:r>
    </w:p>
    <w:p w14:paraId="45E4A1BB" w14:textId="77777777" w:rsidR="00820B44" w:rsidRPr="00350670" w:rsidRDefault="00820B44" w:rsidP="00323860">
      <w:pPr>
        <w:numPr>
          <w:ilvl w:val="0"/>
          <w:numId w:val="60"/>
        </w:numPr>
        <w:tabs>
          <w:tab w:val="left" w:pos="709"/>
          <w:tab w:val="num" w:pos="1418"/>
        </w:tabs>
        <w:spacing w:after="0" w:line="240" w:lineRule="auto"/>
        <w:ind w:left="720" w:hanging="720"/>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participă, cu mijloace proprii, la acţiunile de transport şi distribuire a apei, hranei şi bunurilor de primă necesitate pentru persoanele şi animalele afectate sau evacuate.</w:t>
      </w:r>
    </w:p>
    <w:p w14:paraId="6F1D4F95" w14:textId="77777777" w:rsidR="00820B44" w:rsidRPr="00350670" w:rsidRDefault="00820B44" w:rsidP="00323860">
      <w:pPr>
        <w:tabs>
          <w:tab w:val="left" w:pos="709"/>
        </w:tabs>
        <w:spacing w:after="0" w:line="240" w:lineRule="auto"/>
        <w:ind w:left="284"/>
        <w:jc w:val="both"/>
        <w:rPr>
          <w:rFonts w:ascii="Times New Roman" w:hAnsi="Times New Roman" w:cs="Times New Roman"/>
          <w:sz w:val="24"/>
          <w:szCs w:val="24"/>
          <w:lang w:val="ro-RO"/>
        </w:rPr>
      </w:pPr>
    </w:p>
    <w:p w14:paraId="5283005D" w14:textId="6204AB9D" w:rsidR="00820B44" w:rsidRPr="00350670" w:rsidRDefault="00820B44" w:rsidP="00323860">
      <w:pPr>
        <w:tabs>
          <w:tab w:val="left" w:pos="709"/>
          <w:tab w:val="left" w:pos="9048"/>
        </w:tabs>
        <w:jc w:val="both"/>
        <w:rPr>
          <w:rFonts w:ascii="Times New Roman" w:hAnsi="Times New Roman" w:cs="Times New Roman"/>
          <w:sz w:val="24"/>
          <w:szCs w:val="24"/>
          <w:lang w:val="ro-RO"/>
        </w:rPr>
      </w:pPr>
      <w:r w:rsidRPr="00350670">
        <w:rPr>
          <w:rFonts w:ascii="Times New Roman" w:hAnsi="Times New Roman" w:cs="Times New Roman"/>
          <w:b/>
          <w:sz w:val="24"/>
          <w:szCs w:val="24"/>
          <w:lang w:val="ro-RO"/>
        </w:rPr>
        <w:t>(4)</w:t>
      </w:r>
      <w:r w:rsidRPr="00350670">
        <w:rPr>
          <w:rFonts w:ascii="Times New Roman" w:hAnsi="Times New Roman" w:cs="Times New Roman"/>
          <w:sz w:val="24"/>
          <w:szCs w:val="24"/>
          <w:lang w:val="ro-RO"/>
        </w:rPr>
        <w:t xml:space="preserve"> </w:t>
      </w:r>
      <w:r w:rsidRPr="00350670">
        <w:rPr>
          <w:rFonts w:ascii="Times New Roman" w:hAnsi="Times New Roman" w:cs="Times New Roman"/>
          <w:b/>
          <w:sz w:val="24"/>
          <w:szCs w:val="24"/>
          <w:lang w:val="ro-RO"/>
        </w:rPr>
        <w:t>Structurile Poliţiei Române</w:t>
      </w:r>
      <w:r w:rsidRPr="00350670">
        <w:rPr>
          <w:rFonts w:ascii="Times New Roman" w:hAnsi="Times New Roman" w:cs="Times New Roman"/>
          <w:sz w:val="24"/>
          <w:szCs w:val="24"/>
          <w:lang w:val="ro-RO"/>
        </w:rPr>
        <w:t>, potrivit competenţelor ce le revin, au următoarele atribuții:</w:t>
      </w:r>
    </w:p>
    <w:p w14:paraId="06B1C5BB" w14:textId="77777777" w:rsidR="00820B44" w:rsidRPr="00350670" w:rsidRDefault="00820B44" w:rsidP="00323860">
      <w:pPr>
        <w:numPr>
          <w:ilvl w:val="0"/>
          <w:numId w:val="61"/>
        </w:numPr>
        <w:tabs>
          <w:tab w:val="left" w:pos="709"/>
          <w:tab w:val="num" w:pos="1418"/>
        </w:tabs>
        <w:spacing w:after="0" w:line="240" w:lineRule="auto"/>
        <w:ind w:left="720" w:hanging="720"/>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asigură planificarea judicioasă a resurselor la dispoziţie în vederea îndeplinirii misiunilor specifice;</w:t>
      </w:r>
    </w:p>
    <w:p w14:paraId="6CFB5785" w14:textId="77777777" w:rsidR="00820B44" w:rsidRPr="00350670" w:rsidRDefault="00820B44" w:rsidP="00323860">
      <w:pPr>
        <w:numPr>
          <w:ilvl w:val="0"/>
          <w:numId w:val="61"/>
        </w:numPr>
        <w:tabs>
          <w:tab w:val="left" w:pos="709"/>
          <w:tab w:val="num" w:pos="1418"/>
        </w:tabs>
        <w:spacing w:after="0" w:line="240" w:lineRule="auto"/>
        <w:ind w:left="720" w:hanging="720"/>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 xml:space="preserve">stabilesc şi transmit căile de acces ce pot fi utilizate de forţele specializate de intervenţie; </w:t>
      </w:r>
    </w:p>
    <w:p w14:paraId="01597930" w14:textId="77777777" w:rsidR="00820B44" w:rsidRPr="00350670" w:rsidRDefault="00820B44" w:rsidP="00323860">
      <w:pPr>
        <w:numPr>
          <w:ilvl w:val="0"/>
          <w:numId w:val="61"/>
        </w:numPr>
        <w:tabs>
          <w:tab w:val="left" w:pos="709"/>
          <w:tab w:val="num" w:pos="1418"/>
        </w:tabs>
        <w:spacing w:after="0" w:line="240" w:lineRule="auto"/>
        <w:ind w:left="720" w:hanging="720"/>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execută controlul şi îndrumarea circulaţiei rutiere, acordând prioritate traseelor pe care se execută evacuarea populaţiei, a bunurilor materiale, a fondului arhivistic, a valorilor din patrimoniul naţional, precum şi deplasarea forţelor şi a mijloacelor pentru limitarea şi înlăturarea urmărilor incendiului de pădure, dirijează circulaţia autovehiculelor şi a pietonilor, în funcţie de situaţia creată, şi participă la asigurarea măsurilor stabilite la nivel central şi local;</w:t>
      </w:r>
    </w:p>
    <w:p w14:paraId="608AE141" w14:textId="77777777" w:rsidR="00820B44" w:rsidRPr="00350670" w:rsidRDefault="00820B44" w:rsidP="00323860">
      <w:pPr>
        <w:numPr>
          <w:ilvl w:val="0"/>
          <w:numId w:val="61"/>
        </w:numPr>
        <w:tabs>
          <w:tab w:val="left" w:pos="709"/>
          <w:tab w:val="num" w:pos="1418"/>
        </w:tabs>
        <w:spacing w:after="0" w:line="240" w:lineRule="auto"/>
        <w:ind w:left="720" w:hanging="720"/>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urmăresc realizarea acţiunilor de ordine publică;</w:t>
      </w:r>
    </w:p>
    <w:p w14:paraId="4AF06B02" w14:textId="77777777" w:rsidR="00820B44" w:rsidRPr="00350670" w:rsidRDefault="00820B44" w:rsidP="00323860">
      <w:pPr>
        <w:numPr>
          <w:ilvl w:val="0"/>
          <w:numId w:val="61"/>
        </w:numPr>
        <w:tabs>
          <w:tab w:val="left" w:pos="709"/>
          <w:tab w:val="num" w:pos="1418"/>
        </w:tabs>
        <w:spacing w:after="0" w:line="240" w:lineRule="auto"/>
        <w:ind w:left="720" w:hanging="720"/>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asigură paza pe timpul realizării misiunilor de evacuare a populaţiei şi a bunurilor materiale;</w:t>
      </w:r>
    </w:p>
    <w:p w14:paraId="0445FC5A" w14:textId="77777777" w:rsidR="00820B44" w:rsidRPr="00350670" w:rsidRDefault="00820B44" w:rsidP="00323860">
      <w:pPr>
        <w:numPr>
          <w:ilvl w:val="0"/>
          <w:numId w:val="61"/>
        </w:numPr>
        <w:tabs>
          <w:tab w:val="left" w:pos="709"/>
          <w:tab w:val="num" w:pos="1418"/>
        </w:tabs>
        <w:spacing w:after="0" w:line="240" w:lineRule="auto"/>
        <w:ind w:left="720" w:hanging="720"/>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participă la pregătirea punctelor de îmbarcare/debarcare a evacuaţilor din/în zonele afectate/în care se execută evacuarea;</w:t>
      </w:r>
    </w:p>
    <w:p w14:paraId="0BEECD42" w14:textId="77777777" w:rsidR="00820B44" w:rsidRPr="00350670" w:rsidRDefault="00820B44" w:rsidP="00323860">
      <w:pPr>
        <w:numPr>
          <w:ilvl w:val="0"/>
          <w:numId w:val="61"/>
        </w:numPr>
        <w:tabs>
          <w:tab w:val="left" w:pos="709"/>
          <w:tab w:val="num" w:pos="1418"/>
        </w:tabs>
        <w:spacing w:after="0" w:line="240" w:lineRule="auto"/>
        <w:ind w:left="720" w:hanging="720"/>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evidenţa populaţiei evacuate, controlul şi evidenţa autoevacuării;</w:t>
      </w:r>
    </w:p>
    <w:p w14:paraId="6345182B" w14:textId="77777777" w:rsidR="00820B44" w:rsidRPr="00350670" w:rsidRDefault="00820B44" w:rsidP="00323860">
      <w:pPr>
        <w:numPr>
          <w:ilvl w:val="0"/>
          <w:numId w:val="61"/>
        </w:numPr>
        <w:tabs>
          <w:tab w:val="left" w:pos="709"/>
          <w:tab w:val="num" w:pos="1418"/>
        </w:tabs>
        <w:spacing w:after="0" w:line="240" w:lineRule="auto"/>
        <w:ind w:left="720" w:hanging="720"/>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participă, împreună cu Inspectoratul pentru Situații de Urgență Județean, la căutarea și identificarea persoanelor dispărute/decedate ca urmare a incendiilor de pădure;</w:t>
      </w:r>
    </w:p>
    <w:p w14:paraId="6CBD167D" w14:textId="77777777" w:rsidR="00820B44" w:rsidRPr="00350670" w:rsidRDefault="00820B44" w:rsidP="00323860">
      <w:pPr>
        <w:numPr>
          <w:ilvl w:val="0"/>
          <w:numId w:val="61"/>
        </w:numPr>
        <w:tabs>
          <w:tab w:val="left" w:pos="709"/>
          <w:tab w:val="num" w:pos="1418"/>
        </w:tabs>
        <w:spacing w:after="0" w:line="240" w:lineRule="auto"/>
        <w:ind w:left="720" w:hanging="720"/>
        <w:jc w:val="both"/>
        <w:rPr>
          <w:rFonts w:ascii="Times New Roman" w:hAnsi="Times New Roman" w:cs="Times New Roman"/>
          <w:spacing w:val="-2"/>
          <w:sz w:val="24"/>
          <w:szCs w:val="24"/>
          <w:lang w:val="ro-RO"/>
        </w:rPr>
      </w:pPr>
      <w:r w:rsidRPr="00350670">
        <w:rPr>
          <w:rFonts w:ascii="Times New Roman" w:hAnsi="Times New Roman" w:cs="Times New Roman"/>
          <w:sz w:val="24"/>
          <w:szCs w:val="24"/>
          <w:lang w:val="ro-RO"/>
        </w:rPr>
        <w:t>participă la cercetarea și stabilirea cauzelor de incendiu, a condiţiilor şi împrejurărilor care au determinat ori au favorizat producerea incendiului;</w:t>
      </w:r>
    </w:p>
    <w:p w14:paraId="2D14B6B1" w14:textId="77777777" w:rsidR="00820B44" w:rsidRPr="00350670" w:rsidRDefault="00820B44" w:rsidP="00323860">
      <w:pPr>
        <w:numPr>
          <w:ilvl w:val="0"/>
          <w:numId w:val="61"/>
        </w:numPr>
        <w:tabs>
          <w:tab w:val="left" w:pos="709"/>
          <w:tab w:val="num" w:pos="1418"/>
        </w:tabs>
        <w:spacing w:after="0" w:line="240" w:lineRule="auto"/>
        <w:ind w:left="720" w:hanging="720"/>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participă, alături de alte structuri cu atribuţii în domeniu, la asigurarea climatului de ordine şi siguranţă publică;</w:t>
      </w:r>
    </w:p>
    <w:p w14:paraId="0EB172C1" w14:textId="77777777" w:rsidR="00820B44" w:rsidRPr="00350670" w:rsidRDefault="00820B44" w:rsidP="00323860">
      <w:pPr>
        <w:numPr>
          <w:ilvl w:val="0"/>
          <w:numId w:val="61"/>
        </w:numPr>
        <w:tabs>
          <w:tab w:val="left" w:pos="709"/>
          <w:tab w:val="num" w:pos="1418"/>
        </w:tabs>
        <w:spacing w:after="0" w:line="240" w:lineRule="auto"/>
        <w:ind w:left="720" w:hanging="720"/>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lastRenderedPageBreak/>
        <w:t>participă la mobilizarea populaţiei aptă de muncă, a mijloacelor de transport şi tehnice, în vederea folosirii lor în acţiunile de intervenţie;</w:t>
      </w:r>
    </w:p>
    <w:p w14:paraId="488C1068" w14:textId="77777777" w:rsidR="00820B44" w:rsidRPr="00350670" w:rsidRDefault="00820B44" w:rsidP="00323860">
      <w:pPr>
        <w:numPr>
          <w:ilvl w:val="0"/>
          <w:numId w:val="61"/>
        </w:numPr>
        <w:tabs>
          <w:tab w:val="left" w:pos="709"/>
          <w:tab w:val="num" w:pos="1418"/>
        </w:tabs>
        <w:spacing w:after="0" w:line="240" w:lineRule="auto"/>
        <w:ind w:left="720" w:hanging="720"/>
        <w:jc w:val="both"/>
        <w:rPr>
          <w:rFonts w:ascii="Times New Roman" w:hAnsi="Times New Roman" w:cs="Times New Roman"/>
          <w:spacing w:val="-2"/>
          <w:sz w:val="24"/>
          <w:szCs w:val="24"/>
          <w:lang w:val="ro-RO"/>
        </w:rPr>
      </w:pPr>
      <w:r w:rsidRPr="00350670">
        <w:rPr>
          <w:rFonts w:ascii="Times New Roman" w:hAnsi="Times New Roman" w:cs="Times New Roman"/>
          <w:spacing w:val="-2"/>
          <w:sz w:val="24"/>
          <w:szCs w:val="24"/>
          <w:lang w:val="ro-RO"/>
        </w:rPr>
        <w:t>asigură legături de comunicaţii şi informatică pentru structurile proprii.</w:t>
      </w:r>
    </w:p>
    <w:p w14:paraId="405E4BC2" w14:textId="77777777" w:rsidR="00820B44" w:rsidRPr="00350670" w:rsidRDefault="00820B44" w:rsidP="00323860">
      <w:pPr>
        <w:tabs>
          <w:tab w:val="left" w:pos="709"/>
        </w:tabs>
        <w:spacing w:after="0" w:line="240" w:lineRule="auto"/>
        <w:jc w:val="both"/>
        <w:rPr>
          <w:rFonts w:ascii="Times New Roman" w:hAnsi="Times New Roman" w:cs="Times New Roman"/>
          <w:spacing w:val="-2"/>
          <w:sz w:val="24"/>
          <w:szCs w:val="24"/>
          <w:lang w:val="ro-RO"/>
        </w:rPr>
      </w:pPr>
    </w:p>
    <w:p w14:paraId="7C8D337B" w14:textId="77777777" w:rsidR="00820B44" w:rsidRPr="00350670" w:rsidRDefault="00820B44" w:rsidP="00323860">
      <w:pPr>
        <w:tabs>
          <w:tab w:val="left" w:pos="709"/>
          <w:tab w:val="left" w:pos="9048"/>
        </w:tabs>
        <w:jc w:val="both"/>
        <w:rPr>
          <w:rFonts w:ascii="Times New Roman" w:hAnsi="Times New Roman" w:cs="Times New Roman"/>
          <w:sz w:val="24"/>
          <w:szCs w:val="24"/>
          <w:lang w:val="ro-RO"/>
        </w:rPr>
      </w:pPr>
      <w:r w:rsidRPr="00350670">
        <w:rPr>
          <w:rFonts w:ascii="Times New Roman" w:hAnsi="Times New Roman" w:cs="Times New Roman"/>
          <w:b/>
          <w:sz w:val="24"/>
          <w:szCs w:val="24"/>
          <w:lang w:val="ro-RO"/>
        </w:rPr>
        <w:t>(5)</w:t>
      </w:r>
      <w:r w:rsidRPr="00350670">
        <w:rPr>
          <w:rFonts w:ascii="Times New Roman" w:hAnsi="Times New Roman" w:cs="Times New Roman"/>
          <w:sz w:val="24"/>
          <w:szCs w:val="24"/>
          <w:lang w:val="ro-RO"/>
        </w:rPr>
        <w:t xml:space="preserve"> </w:t>
      </w:r>
      <w:r w:rsidRPr="00350670">
        <w:rPr>
          <w:rFonts w:ascii="Times New Roman" w:hAnsi="Times New Roman" w:cs="Times New Roman"/>
          <w:b/>
          <w:sz w:val="24"/>
          <w:szCs w:val="24"/>
          <w:lang w:val="ro-RO"/>
        </w:rPr>
        <w:t>Structurile Jandarmeriei Române</w:t>
      </w:r>
      <w:r w:rsidRPr="00350670">
        <w:rPr>
          <w:rFonts w:ascii="Times New Roman" w:hAnsi="Times New Roman" w:cs="Times New Roman"/>
          <w:sz w:val="24"/>
          <w:szCs w:val="24"/>
          <w:lang w:val="ro-RO"/>
        </w:rPr>
        <w:t>, potrivit competenţelor ce le revin, au următoarele atribuții:</w:t>
      </w:r>
    </w:p>
    <w:p w14:paraId="4FFCE600" w14:textId="77777777" w:rsidR="00820B44" w:rsidRPr="00350670" w:rsidRDefault="00820B44" w:rsidP="00323860">
      <w:pPr>
        <w:numPr>
          <w:ilvl w:val="0"/>
          <w:numId w:val="62"/>
        </w:numPr>
        <w:tabs>
          <w:tab w:val="left" w:pos="709"/>
          <w:tab w:val="num" w:pos="1418"/>
        </w:tabs>
        <w:spacing w:after="0" w:line="240" w:lineRule="auto"/>
        <w:ind w:left="720" w:hanging="720"/>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asigură planificarea judicioasă a resurselor la dispoziţie în vederea îndeplinirii misiunilor specifice;</w:t>
      </w:r>
    </w:p>
    <w:p w14:paraId="341072A1" w14:textId="77777777" w:rsidR="00820B44" w:rsidRPr="00350670" w:rsidRDefault="00820B44" w:rsidP="00323860">
      <w:pPr>
        <w:numPr>
          <w:ilvl w:val="0"/>
          <w:numId w:val="62"/>
        </w:numPr>
        <w:tabs>
          <w:tab w:val="left" w:pos="709"/>
          <w:tab w:val="num" w:pos="1418"/>
        </w:tabs>
        <w:spacing w:after="0" w:line="240" w:lineRule="auto"/>
        <w:ind w:left="720" w:hanging="720"/>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participă la acţiuni de căutare şi salvare a persoanelor;</w:t>
      </w:r>
    </w:p>
    <w:p w14:paraId="760A6227" w14:textId="77777777" w:rsidR="00820B44" w:rsidRPr="00350670" w:rsidRDefault="00820B44" w:rsidP="00323860">
      <w:pPr>
        <w:numPr>
          <w:ilvl w:val="0"/>
          <w:numId w:val="62"/>
        </w:numPr>
        <w:tabs>
          <w:tab w:val="left" w:pos="709"/>
          <w:tab w:val="num" w:pos="1418"/>
        </w:tabs>
        <w:spacing w:after="0" w:line="240" w:lineRule="auto"/>
        <w:ind w:left="720" w:hanging="720"/>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asigură securizarea şi supravegherea zonelor afectate/evacuate;</w:t>
      </w:r>
    </w:p>
    <w:p w14:paraId="07645FF1" w14:textId="77777777" w:rsidR="00820B44" w:rsidRPr="00350670" w:rsidRDefault="00820B44" w:rsidP="00323860">
      <w:pPr>
        <w:numPr>
          <w:ilvl w:val="0"/>
          <w:numId w:val="62"/>
        </w:numPr>
        <w:tabs>
          <w:tab w:val="left" w:pos="709"/>
          <w:tab w:val="num" w:pos="1418"/>
        </w:tabs>
        <w:spacing w:after="0" w:line="240" w:lineRule="auto"/>
        <w:ind w:left="720" w:hanging="720"/>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participă, atunci când situaţia o impune, la transportul unor categorii de forţe şi mijloace de intervenţie, al persoanelor evacuate şi al altor resurse, precum şi la distribuirea apei şi hranei pentru persoanele şi animalele afectate sau evacuate;</w:t>
      </w:r>
    </w:p>
    <w:p w14:paraId="30C15813" w14:textId="77777777" w:rsidR="00820B44" w:rsidRPr="00350670" w:rsidRDefault="00820B44" w:rsidP="00323860">
      <w:pPr>
        <w:numPr>
          <w:ilvl w:val="0"/>
          <w:numId w:val="62"/>
        </w:numPr>
        <w:tabs>
          <w:tab w:val="left" w:pos="709"/>
          <w:tab w:val="num" w:pos="1418"/>
        </w:tabs>
        <w:spacing w:after="0" w:line="240" w:lineRule="auto"/>
        <w:ind w:left="720" w:hanging="720"/>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asigură măsurile de asigurare a ordinii publice şi de protecţie a zonelor în care există pericolul iminent de propagare a incendiilor de pădure şi în cele de evacuare a populației;</w:t>
      </w:r>
    </w:p>
    <w:p w14:paraId="045C9B3C" w14:textId="77777777" w:rsidR="00820B44" w:rsidRPr="00350670" w:rsidRDefault="00820B44" w:rsidP="00323860">
      <w:pPr>
        <w:numPr>
          <w:ilvl w:val="0"/>
          <w:numId w:val="62"/>
        </w:numPr>
        <w:tabs>
          <w:tab w:val="left" w:pos="709"/>
          <w:tab w:val="num" w:pos="1418"/>
        </w:tabs>
        <w:spacing w:after="0" w:line="240" w:lineRule="auto"/>
        <w:ind w:left="720" w:hanging="720"/>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participă la asigurarea protecţiei transporturilor cu ajutoare umanitare;</w:t>
      </w:r>
    </w:p>
    <w:p w14:paraId="6FBC0777" w14:textId="77777777" w:rsidR="00820B44" w:rsidRPr="00350670" w:rsidRDefault="00820B44" w:rsidP="00323860">
      <w:pPr>
        <w:numPr>
          <w:ilvl w:val="0"/>
          <w:numId w:val="62"/>
        </w:numPr>
        <w:tabs>
          <w:tab w:val="left" w:pos="709"/>
          <w:tab w:val="num" w:pos="1418"/>
        </w:tabs>
        <w:spacing w:after="0" w:line="240" w:lineRule="auto"/>
        <w:ind w:left="720" w:hanging="720"/>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sprijină acțiunea de evacuare a persoanelor, animalelor și bunurilor;</w:t>
      </w:r>
    </w:p>
    <w:p w14:paraId="1B7742B0" w14:textId="77777777" w:rsidR="00820B44" w:rsidRPr="00350670" w:rsidRDefault="00820B44" w:rsidP="00323860">
      <w:pPr>
        <w:numPr>
          <w:ilvl w:val="0"/>
          <w:numId w:val="62"/>
        </w:numPr>
        <w:tabs>
          <w:tab w:val="left" w:pos="709"/>
          <w:tab w:val="num" w:pos="1418"/>
        </w:tabs>
        <w:spacing w:after="0" w:line="240" w:lineRule="auto"/>
        <w:ind w:left="720" w:hanging="720"/>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participă, în sprijinul inspectoratelor pentru situații de urgență, cu forţe şi mijloace la stingerea incendiilor de pădure;</w:t>
      </w:r>
    </w:p>
    <w:p w14:paraId="4946277D" w14:textId="77777777" w:rsidR="00820B44" w:rsidRPr="00350670" w:rsidRDefault="00820B44" w:rsidP="00323860">
      <w:pPr>
        <w:numPr>
          <w:ilvl w:val="0"/>
          <w:numId w:val="62"/>
        </w:numPr>
        <w:tabs>
          <w:tab w:val="left" w:pos="709"/>
          <w:tab w:val="num" w:pos="1418"/>
        </w:tabs>
        <w:spacing w:after="0" w:line="240" w:lineRule="auto"/>
        <w:ind w:left="720" w:hanging="720"/>
        <w:jc w:val="both"/>
        <w:rPr>
          <w:rFonts w:ascii="Times New Roman" w:hAnsi="Times New Roman" w:cs="Times New Roman"/>
          <w:spacing w:val="-2"/>
          <w:sz w:val="24"/>
          <w:szCs w:val="24"/>
          <w:lang w:val="ro-RO"/>
        </w:rPr>
      </w:pPr>
      <w:r w:rsidRPr="00350670">
        <w:rPr>
          <w:rFonts w:ascii="Times New Roman" w:hAnsi="Times New Roman" w:cs="Times New Roman"/>
          <w:spacing w:val="-2"/>
          <w:sz w:val="24"/>
          <w:szCs w:val="24"/>
          <w:lang w:val="ro-RO"/>
        </w:rPr>
        <w:t>asigură legături de comunicaţii şi informatică pentru structurile proprii.</w:t>
      </w:r>
    </w:p>
    <w:p w14:paraId="2365C02D" w14:textId="77777777" w:rsidR="00820B44" w:rsidRPr="00350670" w:rsidRDefault="00820B44" w:rsidP="00323860">
      <w:pPr>
        <w:tabs>
          <w:tab w:val="left" w:pos="709"/>
        </w:tabs>
        <w:spacing w:after="0" w:line="240" w:lineRule="auto"/>
        <w:ind w:left="284"/>
        <w:jc w:val="both"/>
        <w:rPr>
          <w:rFonts w:ascii="Times New Roman" w:hAnsi="Times New Roman" w:cs="Times New Roman"/>
          <w:spacing w:val="-2"/>
          <w:sz w:val="24"/>
          <w:szCs w:val="24"/>
          <w:lang w:val="ro-RO"/>
        </w:rPr>
      </w:pPr>
    </w:p>
    <w:p w14:paraId="118A490E" w14:textId="77777777" w:rsidR="00820B44" w:rsidRPr="00350670" w:rsidRDefault="00820B44" w:rsidP="00323860">
      <w:pPr>
        <w:tabs>
          <w:tab w:val="left" w:pos="709"/>
        </w:tabs>
        <w:jc w:val="both"/>
        <w:rPr>
          <w:rFonts w:ascii="Times New Roman" w:hAnsi="Times New Roman" w:cs="Times New Roman"/>
          <w:sz w:val="24"/>
          <w:szCs w:val="24"/>
          <w:lang w:val="ro-RO"/>
        </w:rPr>
      </w:pPr>
      <w:r w:rsidRPr="00350670">
        <w:rPr>
          <w:rFonts w:ascii="Times New Roman" w:hAnsi="Times New Roman" w:cs="Times New Roman"/>
          <w:b/>
          <w:sz w:val="24"/>
          <w:szCs w:val="24"/>
          <w:lang w:val="ro-RO"/>
        </w:rPr>
        <w:t>(6)</w:t>
      </w:r>
      <w:r w:rsidRPr="00350670">
        <w:rPr>
          <w:rFonts w:ascii="Times New Roman" w:hAnsi="Times New Roman" w:cs="Times New Roman"/>
          <w:sz w:val="24"/>
          <w:szCs w:val="24"/>
          <w:lang w:val="ro-RO"/>
        </w:rPr>
        <w:t xml:space="preserve"> </w:t>
      </w:r>
      <w:r w:rsidRPr="00350670">
        <w:rPr>
          <w:rFonts w:ascii="Times New Roman" w:hAnsi="Times New Roman" w:cs="Times New Roman"/>
          <w:b/>
          <w:sz w:val="24"/>
          <w:szCs w:val="24"/>
          <w:lang w:val="ro-RO"/>
        </w:rPr>
        <w:t>Administraţia Naţională a Rezervelor de Stat şi Probleme Speciale,</w:t>
      </w:r>
      <w:r w:rsidRPr="00350670">
        <w:rPr>
          <w:rFonts w:ascii="Times New Roman" w:hAnsi="Times New Roman" w:cs="Times New Roman"/>
          <w:sz w:val="24"/>
          <w:szCs w:val="24"/>
          <w:lang w:val="ro-RO"/>
        </w:rPr>
        <w:t xml:space="preserve"> potrivit competenţelor ce le revin, au următoarele atribuții:</w:t>
      </w:r>
    </w:p>
    <w:p w14:paraId="0121553D" w14:textId="77777777" w:rsidR="00820B44" w:rsidRPr="00350670" w:rsidRDefault="00820B44" w:rsidP="00323860">
      <w:pPr>
        <w:numPr>
          <w:ilvl w:val="0"/>
          <w:numId w:val="63"/>
        </w:numPr>
        <w:tabs>
          <w:tab w:val="left" w:pos="709"/>
          <w:tab w:val="num" w:pos="1418"/>
        </w:tabs>
        <w:spacing w:after="0" w:line="240" w:lineRule="auto"/>
        <w:ind w:left="720" w:hanging="720"/>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asigură apa şi hrana pentru persoanele evacuate:</w:t>
      </w:r>
    </w:p>
    <w:p w14:paraId="76CFACA5" w14:textId="77777777" w:rsidR="00820B44" w:rsidRPr="00350670" w:rsidRDefault="00820B44" w:rsidP="00323860">
      <w:pPr>
        <w:numPr>
          <w:ilvl w:val="1"/>
          <w:numId w:val="63"/>
        </w:numPr>
        <w:tabs>
          <w:tab w:val="left" w:pos="709"/>
        </w:tabs>
        <w:spacing w:after="0" w:line="240" w:lineRule="auto"/>
        <w:ind w:left="993"/>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în primele 72 de ore de la evacuare sau la instituirea stării de alertă, după caz, în condițiile aprobării legale a intervențiilor operative cu produse din rezerva de stat;</w:t>
      </w:r>
    </w:p>
    <w:p w14:paraId="181F2B95" w14:textId="77777777" w:rsidR="00820B44" w:rsidRPr="00350670" w:rsidRDefault="00820B44" w:rsidP="00323860">
      <w:pPr>
        <w:numPr>
          <w:ilvl w:val="1"/>
          <w:numId w:val="63"/>
        </w:numPr>
        <w:tabs>
          <w:tab w:val="left" w:pos="709"/>
        </w:tabs>
        <w:spacing w:after="0" w:line="240" w:lineRule="auto"/>
        <w:ind w:left="993"/>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ulterior primelor 72 de ore până la încetarea evacuării sau a situației de urgență.</w:t>
      </w:r>
    </w:p>
    <w:p w14:paraId="7ED7B8E2" w14:textId="77777777" w:rsidR="00820B44" w:rsidRPr="00350670" w:rsidRDefault="00820B44" w:rsidP="00323860">
      <w:pPr>
        <w:numPr>
          <w:ilvl w:val="0"/>
          <w:numId w:val="63"/>
        </w:numPr>
        <w:tabs>
          <w:tab w:val="left" w:pos="709"/>
          <w:tab w:val="num" w:pos="1418"/>
        </w:tabs>
        <w:spacing w:after="0" w:line="240" w:lineRule="auto"/>
        <w:ind w:left="720" w:hanging="720"/>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participă cu resursele la dispoziție la amenajarea taberelor de sinistrați/evacuați;</w:t>
      </w:r>
    </w:p>
    <w:p w14:paraId="34DCBA6D" w14:textId="77777777" w:rsidR="00820B44" w:rsidRPr="00350670" w:rsidRDefault="00820B44" w:rsidP="00323860">
      <w:pPr>
        <w:numPr>
          <w:ilvl w:val="0"/>
          <w:numId w:val="63"/>
        </w:numPr>
        <w:tabs>
          <w:tab w:val="left" w:pos="709"/>
          <w:tab w:val="num" w:pos="1418"/>
        </w:tabs>
        <w:spacing w:after="0" w:line="240" w:lineRule="auto"/>
        <w:ind w:left="720" w:hanging="720"/>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participă, cu mijloace proprii, la acţiunile de transport şi distribuire a apei, hranei şi bunurilor de primă necesitate pentru persoanele şi animalele afectate sau evacuate.</w:t>
      </w:r>
    </w:p>
    <w:p w14:paraId="12E8B90C" w14:textId="77777777" w:rsidR="00820B44" w:rsidRPr="00350670" w:rsidRDefault="00820B44" w:rsidP="00323860">
      <w:pPr>
        <w:tabs>
          <w:tab w:val="left" w:pos="709"/>
          <w:tab w:val="left" w:pos="9048"/>
        </w:tabs>
        <w:spacing w:before="120"/>
        <w:ind w:left="284"/>
        <w:jc w:val="both"/>
        <w:rPr>
          <w:rFonts w:ascii="Times New Roman" w:hAnsi="Times New Roman" w:cs="Times New Roman"/>
          <w:sz w:val="24"/>
          <w:szCs w:val="24"/>
          <w:lang w:val="ro-RO"/>
        </w:rPr>
      </w:pPr>
      <w:r w:rsidRPr="00350670">
        <w:rPr>
          <w:rFonts w:ascii="Times New Roman" w:hAnsi="Times New Roman" w:cs="Times New Roman"/>
          <w:b/>
          <w:sz w:val="24"/>
          <w:szCs w:val="24"/>
          <w:lang w:val="ro-RO"/>
        </w:rPr>
        <w:t>(7)</w:t>
      </w:r>
      <w:r w:rsidRPr="00350670">
        <w:rPr>
          <w:rFonts w:ascii="Times New Roman" w:hAnsi="Times New Roman" w:cs="Times New Roman"/>
          <w:sz w:val="24"/>
          <w:szCs w:val="24"/>
          <w:lang w:val="ro-RO"/>
        </w:rPr>
        <w:t xml:space="preserve"> </w:t>
      </w:r>
      <w:r w:rsidRPr="00350670">
        <w:rPr>
          <w:rFonts w:ascii="Times New Roman" w:hAnsi="Times New Roman" w:cs="Times New Roman"/>
          <w:b/>
          <w:sz w:val="24"/>
          <w:szCs w:val="24"/>
          <w:lang w:val="ro-RO"/>
        </w:rPr>
        <w:t>Inspectoratul General de Aviație</w:t>
      </w:r>
      <w:r w:rsidRPr="00350670">
        <w:rPr>
          <w:rFonts w:ascii="Times New Roman" w:hAnsi="Times New Roman" w:cs="Times New Roman"/>
          <w:sz w:val="24"/>
          <w:szCs w:val="24"/>
          <w:lang w:val="ro-RO"/>
        </w:rPr>
        <w:t xml:space="preserve"> are următoarele atribuții:</w:t>
      </w:r>
    </w:p>
    <w:p w14:paraId="050FC5D9" w14:textId="77777777" w:rsidR="00820B44" w:rsidRPr="00350670" w:rsidRDefault="00820B44" w:rsidP="00323860">
      <w:pPr>
        <w:numPr>
          <w:ilvl w:val="0"/>
          <w:numId w:val="64"/>
        </w:numPr>
        <w:tabs>
          <w:tab w:val="left" w:pos="709"/>
          <w:tab w:val="num" w:pos="1418"/>
        </w:tabs>
        <w:spacing w:after="0" w:line="240" w:lineRule="auto"/>
        <w:ind w:left="284"/>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asigură planificarea judicioasă a resurselor la dispoziţie în vederea îndeplinirii misiunilor specifice;</w:t>
      </w:r>
    </w:p>
    <w:p w14:paraId="4925CA0F" w14:textId="77777777" w:rsidR="00820B44" w:rsidRPr="00350670" w:rsidRDefault="00820B44" w:rsidP="00323860">
      <w:pPr>
        <w:numPr>
          <w:ilvl w:val="0"/>
          <w:numId w:val="64"/>
        </w:numPr>
        <w:tabs>
          <w:tab w:val="left" w:pos="709"/>
          <w:tab w:val="num" w:pos="1418"/>
        </w:tabs>
        <w:spacing w:after="0" w:line="240" w:lineRule="auto"/>
        <w:ind w:left="284"/>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participă în cadrul unor misiuni de recunoaştere la monitorizarea incendiilor de pădure;</w:t>
      </w:r>
    </w:p>
    <w:p w14:paraId="49C56C14" w14:textId="77777777" w:rsidR="00820B44" w:rsidRPr="00350670" w:rsidRDefault="00820B44" w:rsidP="00323860">
      <w:pPr>
        <w:numPr>
          <w:ilvl w:val="0"/>
          <w:numId w:val="64"/>
        </w:numPr>
        <w:tabs>
          <w:tab w:val="left" w:pos="709"/>
          <w:tab w:val="num" w:pos="1418"/>
        </w:tabs>
        <w:spacing w:after="0" w:line="240" w:lineRule="auto"/>
        <w:ind w:left="284"/>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participă la acţiunile stingere a incendiilor de pădure în cadrul binomului aero-terestru, la misiunile de căutare şi salvare a persoanelor;</w:t>
      </w:r>
    </w:p>
    <w:p w14:paraId="35D011CF" w14:textId="77777777" w:rsidR="00820B44" w:rsidRPr="00350670" w:rsidRDefault="00820B44" w:rsidP="00323860">
      <w:pPr>
        <w:numPr>
          <w:ilvl w:val="0"/>
          <w:numId w:val="64"/>
        </w:numPr>
        <w:tabs>
          <w:tab w:val="left" w:pos="709"/>
          <w:tab w:val="num" w:pos="1418"/>
        </w:tabs>
        <w:spacing w:after="0" w:line="240" w:lineRule="auto"/>
        <w:ind w:left="284"/>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asigură, atunci când situaţia o impune, evacuarea pe calea aerului a persoanelor rănite;</w:t>
      </w:r>
    </w:p>
    <w:p w14:paraId="0A48042D" w14:textId="77777777" w:rsidR="00820B44" w:rsidRPr="00350670" w:rsidRDefault="00820B44" w:rsidP="00323860">
      <w:pPr>
        <w:numPr>
          <w:ilvl w:val="0"/>
          <w:numId w:val="64"/>
        </w:numPr>
        <w:tabs>
          <w:tab w:val="left" w:pos="709"/>
          <w:tab w:val="num" w:pos="1418"/>
        </w:tabs>
        <w:spacing w:after="0" w:line="240" w:lineRule="auto"/>
        <w:ind w:left="284"/>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asigură transportul, în timp oportun, al persoanelor desemnate să conducă şi să coordoneze acţiunile de intervenţie;</w:t>
      </w:r>
    </w:p>
    <w:p w14:paraId="07D4DAE3" w14:textId="77777777" w:rsidR="00820B44" w:rsidRPr="00350670" w:rsidRDefault="00820B44" w:rsidP="00323860">
      <w:pPr>
        <w:numPr>
          <w:ilvl w:val="0"/>
          <w:numId w:val="64"/>
        </w:numPr>
        <w:tabs>
          <w:tab w:val="left" w:pos="709"/>
          <w:tab w:val="num" w:pos="1418"/>
        </w:tabs>
        <w:spacing w:after="0" w:line="240" w:lineRule="auto"/>
        <w:ind w:left="284"/>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asigură transportul materialelor de primă necesitate în zonele izolate;</w:t>
      </w:r>
    </w:p>
    <w:p w14:paraId="0BDDF436" w14:textId="77777777" w:rsidR="00820B44" w:rsidRPr="00350670" w:rsidRDefault="00820B44" w:rsidP="00323860">
      <w:pPr>
        <w:numPr>
          <w:ilvl w:val="0"/>
          <w:numId w:val="64"/>
        </w:numPr>
        <w:tabs>
          <w:tab w:val="left" w:pos="709"/>
          <w:tab w:val="num" w:pos="1418"/>
        </w:tabs>
        <w:spacing w:after="0" w:line="240" w:lineRule="auto"/>
        <w:ind w:left="284"/>
        <w:jc w:val="both"/>
        <w:rPr>
          <w:rFonts w:ascii="Times New Roman" w:hAnsi="Times New Roman" w:cs="Times New Roman"/>
          <w:spacing w:val="-2"/>
          <w:sz w:val="24"/>
          <w:szCs w:val="24"/>
          <w:lang w:val="ro-RO"/>
        </w:rPr>
      </w:pPr>
      <w:r w:rsidRPr="00350670">
        <w:rPr>
          <w:rFonts w:ascii="Times New Roman" w:hAnsi="Times New Roman" w:cs="Times New Roman"/>
          <w:sz w:val="24"/>
          <w:szCs w:val="24"/>
          <w:lang w:val="ro-RO"/>
        </w:rPr>
        <w:t>asigură</w:t>
      </w:r>
      <w:r w:rsidRPr="00350670">
        <w:rPr>
          <w:rFonts w:ascii="Times New Roman" w:hAnsi="Times New Roman" w:cs="Times New Roman"/>
          <w:spacing w:val="-2"/>
          <w:sz w:val="24"/>
          <w:szCs w:val="24"/>
          <w:lang w:val="ro-RO"/>
        </w:rPr>
        <w:t xml:space="preserve"> legături de comunicaţii şi informatică pentru structurile proprii.</w:t>
      </w:r>
    </w:p>
    <w:p w14:paraId="5CEE6281" w14:textId="77777777" w:rsidR="00820B44" w:rsidRPr="00350670" w:rsidRDefault="00820B44" w:rsidP="00323860">
      <w:pPr>
        <w:tabs>
          <w:tab w:val="left" w:pos="709"/>
        </w:tabs>
        <w:spacing w:before="120" w:after="120" w:line="240" w:lineRule="auto"/>
        <w:ind w:left="284"/>
        <w:contextualSpacing/>
        <w:jc w:val="both"/>
        <w:rPr>
          <w:rFonts w:ascii="Times New Roman" w:hAnsi="Times New Roman" w:cs="Times New Roman"/>
          <w:b/>
          <w:bCs/>
          <w:sz w:val="24"/>
          <w:szCs w:val="24"/>
          <w:lang w:val="ro-RO"/>
        </w:rPr>
      </w:pPr>
      <w:r w:rsidRPr="00350670">
        <w:rPr>
          <w:rFonts w:ascii="Times New Roman" w:hAnsi="Times New Roman"/>
          <w:b/>
          <w:bCs/>
          <w:sz w:val="24"/>
          <w:szCs w:val="24"/>
          <w:lang w:val="ro-RO"/>
        </w:rPr>
        <w:t>(8) Direcția Generală de Protecție Internă</w:t>
      </w:r>
      <w:r w:rsidRPr="00350670">
        <w:rPr>
          <w:rFonts w:ascii="Times New Roman" w:hAnsi="Times New Roman"/>
          <w:sz w:val="24"/>
          <w:szCs w:val="24"/>
          <w:lang w:val="ro-RO"/>
        </w:rPr>
        <w:t xml:space="preserve"> desfășoară misiuni de:</w:t>
      </w:r>
    </w:p>
    <w:p w14:paraId="4045D31E" w14:textId="77777777" w:rsidR="00820B44" w:rsidRPr="00350670" w:rsidRDefault="00820B44" w:rsidP="00323860">
      <w:pPr>
        <w:numPr>
          <w:ilvl w:val="0"/>
          <w:numId w:val="65"/>
        </w:numPr>
        <w:tabs>
          <w:tab w:val="left" w:pos="709"/>
          <w:tab w:val="num" w:pos="1418"/>
        </w:tabs>
        <w:spacing w:after="0" w:line="240" w:lineRule="auto"/>
        <w:ind w:left="284"/>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informații, în scopul identificării, prevenirii și contracarării amenințărilor, vulnerabilităților și factorilor de risc generaţi de producerea incendiilor de pădure, în planul ordinii și siguranței publice;</w:t>
      </w:r>
    </w:p>
    <w:p w14:paraId="51C10116" w14:textId="77777777" w:rsidR="00820B44" w:rsidRPr="00350670" w:rsidRDefault="00820B44" w:rsidP="00323860">
      <w:pPr>
        <w:numPr>
          <w:ilvl w:val="0"/>
          <w:numId w:val="65"/>
        </w:numPr>
        <w:tabs>
          <w:tab w:val="left" w:pos="709"/>
          <w:tab w:val="num" w:pos="1418"/>
        </w:tabs>
        <w:spacing w:after="0" w:line="240" w:lineRule="auto"/>
        <w:ind w:left="284"/>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contrainformații și de protecție a personalului, misiunilor, procesului decizional și capacității operaționale ale structurilor Ministerului Afacerilor Interne.</w:t>
      </w:r>
    </w:p>
    <w:p w14:paraId="74538500" w14:textId="77777777" w:rsidR="00820B44" w:rsidRPr="00350670" w:rsidRDefault="00820B44" w:rsidP="00323860">
      <w:pPr>
        <w:tabs>
          <w:tab w:val="left" w:pos="709"/>
        </w:tabs>
        <w:spacing w:before="120"/>
        <w:ind w:left="284"/>
        <w:jc w:val="both"/>
        <w:rPr>
          <w:rFonts w:ascii="Times New Roman" w:hAnsi="Times New Roman" w:cs="Times New Roman"/>
          <w:b/>
          <w:bCs/>
          <w:sz w:val="24"/>
          <w:szCs w:val="24"/>
          <w:lang w:val="ro-RO"/>
        </w:rPr>
      </w:pPr>
      <w:r w:rsidRPr="00350670">
        <w:rPr>
          <w:rFonts w:ascii="Times New Roman" w:hAnsi="Times New Roman" w:cs="Times New Roman"/>
          <w:b/>
          <w:bCs/>
          <w:sz w:val="24"/>
          <w:szCs w:val="24"/>
          <w:lang w:val="ro-RO"/>
        </w:rPr>
        <w:t>(9) Inspectoratul General al Poliției de Frontieră</w:t>
      </w:r>
      <w:r w:rsidRPr="00350670">
        <w:rPr>
          <w:rFonts w:ascii="Times New Roman" w:hAnsi="Times New Roman" w:cs="Times New Roman"/>
          <w:sz w:val="24"/>
          <w:szCs w:val="24"/>
          <w:lang w:val="ro-RO"/>
        </w:rPr>
        <w:t xml:space="preserve"> desfășoară misiuni privind:</w:t>
      </w:r>
    </w:p>
    <w:p w14:paraId="4322534D" w14:textId="77777777" w:rsidR="00820B44" w:rsidRPr="00350670" w:rsidRDefault="00820B44" w:rsidP="00323860">
      <w:pPr>
        <w:numPr>
          <w:ilvl w:val="0"/>
          <w:numId w:val="66"/>
        </w:numPr>
        <w:tabs>
          <w:tab w:val="left" w:pos="709"/>
          <w:tab w:val="num" w:pos="1418"/>
        </w:tabs>
        <w:spacing w:after="0" w:line="240" w:lineRule="auto"/>
        <w:ind w:left="284"/>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asigură planificarea judicioasă a resurselor la dispoziţie în vederea îndeplinirii misiunilor specifice;</w:t>
      </w:r>
    </w:p>
    <w:p w14:paraId="16E28605" w14:textId="77777777" w:rsidR="00820B44" w:rsidRPr="00350670" w:rsidRDefault="00820B44" w:rsidP="00323860">
      <w:pPr>
        <w:numPr>
          <w:ilvl w:val="0"/>
          <w:numId w:val="66"/>
        </w:numPr>
        <w:tabs>
          <w:tab w:val="left" w:pos="709"/>
          <w:tab w:val="num" w:pos="1418"/>
        </w:tabs>
        <w:spacing w:after="0" w:line="240" w:lineRule="auto"/>
        <w:ind w:left="284"/>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lastRenderedPageBreak/>
        <w:t>menţinerea ordinii publice, în zona de competență;</w:t>
      </w:r>
    </w:p>
    <w:p w14:paraId="0B3C2784" w14:textId="77777777" w:rsidR="00820B44" w:rsidRPr="00350670" w:rsidRDefault="00820B44" w:rsidP="00323860">
      <w:pPr>
        <w:numPr>
          <w:ilvl w:val="0"/>
          <w:numId w:val="66"/>
        </w:numPr>
        <w:tabs>
          <w:tab w:val="left" w:pos="709"/>
          <w:tab w:val="num" w:pos="1418"/>
        </w:tabs>
        <w:spacing w:after="0" w:line="240" w:lineRule="auto"/>
        <w:ind w:left="284"/>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participarea la stabilirea şi pregătirea punctelor de îmbarcare/debarcare a evacuaţilor din zonele afectate/în care se execută evacuarea, din zona de competență;</w:t>
      </w:r>
    </w:p>
    <w:p w14:paraId="1DC4A130" w14:textId="77777777" w:rsidR="00820B44" w:rsidRPr="00350670" w:rsidRDefault="00820B44" w:rsidP="00323860">
      <w:pPr>
        <w:numPr>
          <w:ilvl w:val="0"/>
          <w:numId w:val="66"/>
        </w:numPr>
        <w:tabs>
          <w:tab w:val="left" w:pos="709"/>
          <w:tab w:val="num" w:pos="1418"/>
        </w:tabs>
        <w:spacing w:after="0" w:line="240" w:lineRule="auto"/>
        <w:ind w:left="284"/>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controlul circulaţiei, supravegherea, fluidizarea şi controlul circulaţiei auto, în zona de competență.</w:t>
      </w:r>
    </w:p>
    <w:p w14:paraId="1B6864B0" w14:textId="77777777" w:rsidR="00820B44" w:rsidRPr="00350670" w:rsidRDefault="00820B44" w:rsidP="00323860">
      <w:pPr>
        <w:tabs>
          <w:tab w:val="left" w:pos="709"/>
        </w:tabs>
        <w:spacing w:after="0" w:line="240" w:lineRule="auto"/>
        <w:jc w:val="both"/>
        <w:rPr>
          <w:rFonts w:ascii="Times New Roman" w:hAnsi="Times New Roman" w:cs="Times New Roman"/>
          <w:sz w:val="24"/>
          <w:szCs w:val="24"/>
          <w:lang w:val="ro-RO"/>
        </w:rPr>
      </w:pPr>
    </w:p>
    <w:p w14:paraId="0EEB7AE6" w14:textId="26BE4524" w:rsidR="00820B44" w:rsidRPr="00350670" w:rsidRDefault="00636243" w:rsidP="00323860">
      <w:pPr>
        <w:keepNext/>
        <w:keepLines/>
        <w:spacing w:before="200" w:after="120" w:line="240" w:lineRule="auto"/>
        <w:ind w:left="567"/>
        <w:jc w:val="both"/>
        <w:outlineLvl w:val="1"/>
        <w:rPr>
          <w:rFonts w:ascii="Times New Roman" w:eastAsia="Times New Roman" w:hAnsi="Times New Roman" w:cs="Times New Roman"/>
          <w:b/>
          <w:bCs/>
          <w:sz w:val="24"/>
          <w:szCs w:val="24"/>
          <w:lang w:val="ro-RO"/>
        </w:rPr>
      </w:pPr>
      <w:bookmarkStart w:id="53" w:name="_Toc506820469"/>
      <w:bookmarkStart w:id="54" w:name="_Toc479768015"/>
      <w:bookmarkStart w:id="55" w:name="_Toc479767939"/>
      <w:bookmarkStart w:id="56" w:name="_Toc479767843"/>
      <w:bookmarkStart w:id="57" w:name="_Toc479768014"/>
      <w:bookmarkStart w:id="58" w:name="_Toc479767938"/>
      <w:bookmarkStart w:id="59" w:name="_Toc479767842"/>
      <w:bookmarkEnd w:id="49"/>
      <w:bookmarkEnd w:id="50"/>
      <w:bookmarkEnd w:id="51"/>
      <w:bookmarkEnd w:id="52"/>
      <w:r w:rsidRPr="00350670">
        <w:rPr>
          <w:rFonts w:ascii="Times New Roman" w:eastAsia="Times New Roman" w:hAnsi="Times New Roman" w:cs="Times New Roman"/>
          <w:b/>
          <w:bCs/>
          <w:sz w:val="24"/>
          <w:szCs w:val="24"/>
          <w:lang w:val="ro-RO"/>
        </w:rPr>
        <w:t>B</w:t>
      </w:r>
      <w:r w:rsidR="00820B44" w:rsidRPr="00350670">
        <w:rPr>
          <w:rFonts w:ascii="Times New Roman" w:eastAsia="Times New Roman" w:hAnsi="Times New Roman" w:cs="Times New Roman"/>
          <w:b/>
          <w:bCs/>
          <w:sz w:val="24"/>
          <w:szCs w:val="24"/>
          <w:lang w:val="ro-RO"/>
        </w:rPr>
        <w:t>. MINISTERUL APĂRĂRII NAŢIONALE</w:t>
      </w:r>
      <w:bookmarkEnd w:id="53"/>
      <w:bookmarkEnd w:id="54"/>
      <w:bookmarkEnd w:id="55"/>
      <w:bookmarkEnd w:id="56"/>
    </w:p>
    <w:p w14:paraId="7AD67D8D" w14:textId="77777777" w:rsidR="00820B44" w:rsidRPr="00350670" w:rsidRDefault="00820B44" w:rsidP="00323860">
      <w:pPr>
        <w:numPr>
          <w:ilvl w:val="0"/>
          <w:numId w:val="67"/>
        </w:numPr>
        <w:spacing w:after="0" w:line="240" w:lineRule="auto"/>
        <w:ind w:left="709"/>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participă la stingerea incendiilor de pădure cu capabilităţile destinate intervenţiilor în situaţii de urgenţă, gradual, în sprijinul structurilor MAI şi a altor structuri de răspuns la nivel naţional;</w:t>
      </w:r>
    </w:p>
    <w:p w14:paraId="119B8CAD" w14:textId="77777777" w:rsidR="00820B44" w:rsidRPr="00350670" w:rsidRDefault="00820B44" w:rsidP="00323860">
      <w:pPr>
        <w:numPr>
          <w:ilvl w:val="0"/>
          <w:numId w:val="67"/>
        </w:numPr>
        <w:spacing w:after="0" w:line="240" w:lineRule="auto"/>
        <w:ind w:left="709"/>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participă la activități privind evacuarea populaţiei prin punerea la dispoziţie de forţe şi mijloace destinate suplimentării capacităţii de transport pentru evacuare şi consiliază elementul de decizie în stabilirea şi pregătirea punctelor de îmbarcare a evacuaţilor din zonele afectate;</w:t>
      </w:r>
    </w:p>
    <w:p w14:paraId="17708578" w14:textId="77777777" w:rsidR="00820B44" w:rsidRPr="00350670" w:rsidRDefault="00820B44" w:rsidP="00323860">
      <w:pPr>
        <w:numPr>
          <w:ilvl w:val="0"/>
          <w:numId w:val="67"/>
        </w:numPr>
        <w:spacing w:after="0" w:line="240" w:lineRule="auto"/>
        <w:ind w:left="709"/>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asigură la nevoie transport aero-medical şi acordarea asistenţei medicale prin reţele sanitare proprii pentru persoanele afectate;</w:t>
      </w:r>
    </w:p>
    <w:p w14:paraId="52BCFE0C" w14:textId="77777777" w:rsidR="00820B44" w:rsidRPr="00350670" w:rsidRDefault="00820B44" w:rsidP="00323860">
      <w:pPr>
        <w:numPr>
          <w:ilvl w:val="0"/>
          <w:numId w:val="67"/>
        </w:numPr>
        <w:spacing w:after="0" w:line="240" w:lineRule="auto"/>
        <w:ind w:left="709"/>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asigură transportul resurselor necesare pentru intervenţie şi asistenţă de primă necesitate în situaţii de urgenţă.</w:t>
      </w:r>
    </w:p>
    <w:p w14:paraId="376AE7B4" w14:textId="77777777" w:rsidR="00820B44" w:rsidRPr="00350670" w:rsidRDefault="00820B44" w:rsidP="00323860">
      <w:pPr>
        <w:numPr>
          <w:ilvl w:val="0"/>
          <w:numId w:val="67"/>
        </w:numPr>
        <w:spacing w:after="0" w:line="240" w:lineRule="auto"/>
        <w:ind w:left="709"/>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participă, la solicitare, prin misiuni de recunoaştere aeriană, la monitorizarea efectelor situaţiilor de urgenţă, a evoluţiei situaţiei operative şi a pagubelor produse;</w:t>
      </w:r>
    </w:p>
    <w:p w14:paraId="1B47B9F6" w14:textId="77777777" w:rsidR="00820B44" w:rsidRPr="00350670" w:rsidRDefault="00820B44" w:rsidP="00323860">
      <w:pPr>
        <w:numPr>
          <w:ilvl w:val="0"/>
          <w:numId w:val="67"/>
        </w:numPr>
        <w:spacing w:after="0" w:line="240" w:lineRule="auto"/>
        <w:ind w:left="709"/>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participă, la solicitare, la acţiunile de căutare şi salvare aeriană a persoanelor;</w:t>
      </w:r>
    </w:p>
    <w:p w14:paraId="29B5D67B" w14:textId="77777777" w:rsidR="00820B44" w:rsidRPr="00350670" w:rsidRDefault="00820B44" w:rsidP="00323860">
      <w:pPr>
        <w:numPr>
          <w:ilvl w:val="0"/>
          <w:numId w:val="67"/>
        </w:numPr>
        <w:spacing w:after="0" w:line="240" w:lineRule="auto"/>
        <w:ind w:left="709"/>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asigură, la solicitare, evacuarea pe calea aerului a persoanelor rănite.</w:t>
      </w:r>
    </w:p>
    <w:p w14:paraId="3FF1E46E" w14:textId="77777777" w:rsidR="00820B44" w:rsidRPr="00350670" w:rsidRDefault="00820B44" w:rsidP="00323860">
      <w:pPr>
        <w:numPr>
          <w:ilvl w:val="0"/>
          <w:numId w:val="67"/>
        </w:numPr>
        <w:spacing w:after="0" w:line="240" w:lineRule="auto"/>
        <w:ind w:left="709"/>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participă cu forţele şi mijloacele proprii la acţiunile de distribuire a ajutoarelor umanitare de urgenţă în localităţile/zonele afectate.</w:t>
      </w:r>
    </w:p>
    <w:p w14:paraId="3DD52F32" w14:textId="77777777" w:rsidR="00820B44" w:rsidRPr="00350670" w:rsidRDefault="00820B44" w:rsidP="00323860">
      <w:pPr>
        <w:ind w:left="709"/>
        <w:jc w:val="both"/>
        <w:rPr>
          <w:rFonts w:ascii="Times New Roman" w:hAnsi="Times New Roman" w:cs="Times New Roman"/>
          <w:sz w:val="24"/>
          <w:szCs w:val="24"/>
          <w:lang w:val="ro-RO"/>
        </w:rPr>
      </w:pPr>
    </w:p>
    <w:p w14:paraId="368065D5" w14:textId="6C6F3BB0" w:rsidR="00820B44" w:rsidRPr="00350670" w:rsidRDefault="00636243" w:rsidP="00323860">
      <w:pPr>
        <w:keepNext/>
        <w:keepLines/>
        <w:spacing w:before="200" w:after="120" w:line="240" w:lineRule="auto"/>
        <w:ind w:left="567"/>
        <w:jc w:val="both"/>
        <w:outlineLvl w:val="1"/>
        <w:rPr>
          <w:rFonts w:ascii="Times New Roman" w:eastAsia="Times New Roman" w:hAnsi="Times New Roman" w:cs="Times New Roman"/>
          <w:b/>
          <w:bCs/>
          <w:sz w:val="24"/>
          <w:szCs w:val="24"/>
          <w:lang w:val="ro-RO"/>
        </w:rPr>
      </w:pPr>
      <w:bookmarkStart w:id="60" w:name="_Toc506820470"/>
      <w:bookmarkStart w:id="61" w:name="_Toc479768016"/>
      <w:bookmarkStart w:id="62" w:name="_Toc479767940"/>
      <w:bookmarkStart w:id="63" w:name="_Toc479767844"/>
      <w:r w:rsidRPr="00350670">
        <w:rPr>
          <w:rFonts w:ascii="Times New Roman" w:eastAsia="Times New Roman" w:hAnsi="Times New Roman" w:cs="Times New Roman"/>
          <w:b/>
          <w:bCs/>
          <w:sz w:val="24"/>
          <w:szCs w:val="24"/>
          <w:lang w:val="ro-RO"/>
        </w:rPr>
        <w:t>C</w:t>
      </w:r>
      <w:r w:rsidR="00820B44" w:rsidRPr="00350670">
        <w:rPr>
          <w:rFonts w:ascii="Times New Roman" w:eastAsia="Times New Roman" w:hAnsi="Times New Roman" w:cs="Times New Roman"/>
          <w:b/>
          <w:bCs/>
          <w:sz w:val="24"/>
          <w:szCs w:val="24"/>
          <w:lang w:val="ro-RO"/>
        </w:rPr>
        <w:t>. MINISTERUL SĂNĂTĂŢII</w:t>
      </w:r>
      <w:bookmarkEnd w:id="60"/>
      <w:bookmarkEnd w:id="61"/>
      <w:bookmarkEnd w:id="62"/>
      <w:bookmarkEnd w:id="63"/>
    </w:p>
    <w:p w14:paraId="76CF7FF5" w14:textId="77777777" w:rsidR="00820B44" w:rsidRPr="00350670" w:rsidRDefault="00820B44" w:rsidP="00323860">
      <w:pPr>
        <w:numPr>
          <w:ilvl w:val="0"/>
          <w:numId w:val="68"/>
        </w:numPr>
        <w:spacing w:after="0" w:line="240" w:lineRule="auto"/>
        <w:ind w:left="709"/>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asigură medicamente şi instrumentar medical şi materiale sanitare;</w:t>
      </w:r>
    </w:p>
    <w:p w14:paraId="116CC335" w14:textId="77777777" w:rsidR="00820B44" w:rsidRPr="00350670" w:rsidRDefault="00820B44" w:rsidP="00323860">
      <w:pPr>
        <w:numPr>
          <w:ilvl w:val="0"/>
          <w:numId w:val="68"/>
        </w:numPr>
        <w:spacing w:after="0" w:line="240" w:lineRule="auto"/>
        <w:ind w:left="709"/>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asigură măsuri pentru stabilizare şi triaj medical, transport sanitar şi evacuare cu mijloace de intervenţie specifice pentru persoanele a căror stare de sănătate a fost afectată de incendiile de pădure;</w:t>
      </w:r>
    </w:p>
    <w:p w14:paraId="14897CA2" w14:textId="77777777" w:rsidR="00820B44" w:rsidRPr="00350670" w:rsidRDefault="00820B44" w:rsidP="00323860">
      <w:pPr>
        <w:numPr>
          <w:ilvl w:val="0"/>
          <w:numId w:val="68"/>
        </w:numPr>
        <w:spacing w:after="0" w:line="240" w:lineRule="auto"/>
        <w:ind w:left="709"/>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pune în aplicare măsurile stabilite pentru suplimentarea capacităţii de spitalizare şi tratament precum şi pentru suplimentarea personalului medical şi auxiliar;</w:t>
      </w:r>
    </w:p>
    <w:p w14:paraId="797F050D" w14:textId="0251B5F8" w:rsidR="00820B44" w:rsidRPr="00350670" w:rsidRDefault="00636243" w:rsidP="00323860">
      <w:pPr>
        <w:keepNext/>
        <w:keepLines/>
        <w:spacing w:before="200" w:after="120" w:line="240" w:lineRule="auto"/>
        <w:ind w:left="567"/>
        <w:jc w:val="both"/>
        <w:outlineLvl w:val="1"/>
        <w:rPr>
          <w:rFonts w:ascii="Times New Roman" w:eastAsia="Times New Roman" w:hAnsi="Times New Roman" w:cs="Times New Roman"/>
          <w:b/>
          <w:bCs/>
          <w:sz w:val="24"/>
          <w:szCs w:val="24"/>
          <w:lang w:val="ro-RO"/>
        </w:rPr>
      </w:pPr>
      <w:bookmarkStart w:id="64" w:name="_Toc506820471"/>
      <w:r w:rsidRPr="00350670">
        <w:rPr>
          <w:rFonts w:ascii="Times New Roman" w:eastAsia="Times New Roman" w:hAnsi="Times New Roman" w:cs="Times New Roman"/>
          <w:b/>
          <w:sz w:val="24"/>
          <w:szCs w:val="24"/>
          <w:lang w:val="ro-RO" w:eastAsia="en-GB"/>
        </w:rPr>
        <w:t>D</w:t>
      </w:r>
      <w:r w:rsidR="00820B44" w:rsidRPr="00350670">
        <w:rPr>
          <w:rFonts w:ascii="Times New Roman" w:eastAsia="Times New Roman" w:hAnsi="Times New Roman" w:cs="Times New Roman"/>
          <w:b/>
          <w:sz w:val="24"/>
          <w:szCs w:val="24"/>
          <w:lang w:val="ro-RO" w:eastAsia="en-GB"/>
        </w:rPr>
        <w:t xml:space="preserve">.  </w:t>
      </w:r>
      <w:r w:rsidR="00820B44" w:rsidRPr="00350670">
        <w:rPr>
          <w:rFonts w:ascii="Times New Roman" w:eastAsia="Times New Roman" w:hAnsi="Times New Roman" w:cs="Times New Roman"/>
          <w:b/>
          <w:bCs/>
          <w:sz w:val="24"/>
          <w:szCs w:val="24"/>
          <w:lang w:val="ro-RO"/>
        </w:rPr>
        <w:t>MINISTERUL DEZVOLTĂRII, LUCR</w:t>
      </w:r>
      <w:r w:rsidR="00820B44" w:rsidRPr="00350670">
        <w:rPr>
          <w:rFonts w:ascii="Calibri" w:eastAsia="Times New Roman" w:hAnsi="Calibri" w:cs="Times New Roman"/>
          <w:b/>
          <w:bCs/>
          <w:sz w:val="24"/>
          <w:szCs w:val="24"/>
          <w:lang w:val="ro-RO"/>
        </w:rPr>
        <w:t>Ă</w:t>
      </w:r>
      <w:r w:rsidR="00820B44" w:rsidRPr="00350670">
        <w:rPr>
          <w:rFonts w:ascii="Times New Roman" w:eastAsia="Times New Roman" w:hAnsi="Times New Roman" w:cs="Times New Roman"/>
          <w:b/>
          <w:bCs/>
          <w:sz w:val="24"/>
          <w:szCs w:val="24"/>
          <w:lang w:val="ro-RO"/>
        </w:rPr>
        <w:t xml:space="preserve">RILOR PUBLICE ŞI ADMINISTRAŢIEI </w:t>
      </w:r>
      <w:bookmarkEnd w:id="57"/>
      <w:bookmarkEnd w:id="58"/>
      <w:bookmarkEnd w:id="59"/>
      <w:bookmarkEnd w:id="64"/>
    </w:p>
    <w:p w14:paraId="18F1B864" w14:textId="77777777" w:rsidR="00820B44" w:rsidRPr="00350670" w:rsidRDefault="00820B44" w:rsidP="00323860">
      <w:pPr>
        <w:numPr>
          <w:ilvl w:val="0"/>
          <w:numId w:val="69"/>
        </w:numPr>
        <w:spacing w:after="0" w:line="240" w:lineRule="auto"/>
        <w:ind w:left="709" w:hanging="357"/>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asigură funcţionarea Comitetului ministerial şi a Centrului operativ, potrivit Regulamentelor de organizare şi funcţionare ale acestora;</w:t>
      </w:r>
    </w:p>
    <w:p w14:paraId="0C3B80C4" w14:textId="77777777" w:rsidR="00820B44" w:rsidRPr="00350670" w:rsidRDefault="00820B44" w:rsidP="00323860">
      <w:pPr>
        <w:numPr>
          <w:ilvl w:val="0"/>
          <w:numId w:val="69"/>
        </w:numPr>
        <w:spacing w:after="0" w:line="240" w:lineRule="auto"/>
        <w:ind w:left="709" w:hanging="357"/>
        <w:jc w:val="both"/>
        <w:rPr>
          <w:rFonts w:ascii="Times New Roman" w:hAnsi="Times New Roman" w:cs="Times New Roman"/>
          <w:b/>
          <w:sz w:val="24"/>
          <w:szCs w:val="24"/>
          <w:lang w:val="ro-RO"/>
        </w:rPr>
      </w:pPr>
      <w:r w:rsidRPr="00350670">
        <w:rPr>
          <w:rFonts w:ascii="Times New Roman" w:hAnsi="Times New Roman" w:cs="Times New Roman"/>
          <w:sz w:val="24"/>
          <w:szCs w:val="24"/>
          <w:lang w:val="ro-RO"/>
        </w:rPr>
        <w:t>stabilirea şi asigurarea măsurilor de răspuns, pe plan central şi local cu resurse proprii;</w:t>
      </w:r>
    </w:p>
    <w:p w14:paraId="61C787AA" w14:textId="77777777" w:rsidR="00820B44" w:rsidRPr="00350670" w:rsidRDefault="00820B44" w:rsidP="00323860">
      <w:pPr>
        <w:numPr>
          <w:ilvl w:val="0"/>
          <w:numId w:val="69"/>
        </w:numPr>
        <w:spacing w:after="0" w:line="240" w:lineRule="auto"/>
        <w:ind w:left="709" w:hanging="357"/>
        <w:jc w:val="both"/>
        <w:rPr>
          <w:rFonts w:ascii="Times New Roman" w:hAnsi="Times New Roman" w:cs="Times New Roman"/>
          <w:b/>
          <w:sz w:val="24"/>
          <w:szCs w:val="24"/>
          <w:lang w:val="ro-RO"/>
        </w:rPr>
      </w:pPr>
      <w:r w:rsidRPr="00350670">
        <w:rPr>
          <w:rFonts w:ascii="Times New Roman" w:hAnsi="Times New Roman" w:cs="Times New Roman"/>
          <w:sz w:val="24"/>
          <w:szCs w:val="24"/>
          <w:lang w:val="ro-RO"/>
        </w:rPr>
        <w:t>execută evaluarea stării infrastructurilor critice, conform competenţelor;</w:t>
      </w:r>
    </w:p>
    <w:p w14:paraId="3EAC61E5" w14:textId="77777777" w:rsidR="00820B44" w:rsidRPr="00350670" w:rsidRDefault="00820B44" w:rsidP="00323860">
      <w:pPr>
        <w:numPr>
          <w:ilvl w:val="0"/>
          <w:numId w:val="69"/>
        </w:numPr>
        <w:spacing w:after="0" w:line="240" w:lineRule="auto"/>
        <w:ind w:left="709" w:hanging="357"/>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asigură transportul resurselor necesare pentru intervenţie şi asistenţă de primă necesitate în situaţii de urgenţă;</w:t>
      </w:r>
    </w:p>
    <w:p w14:paraId="5242FB31" w14:textId="00AD9644" w:rsidR="00820B44" w:rsidRPr="0053621A" w:rsidRDefault="00820B44" w:rsidP="002768E8">
      <w:pPr>
        <w:numPr>
          <w:ilvl w:val="0"/>
          <w:numId w:val="69"/>
        </w:numPr>
        <w:spacing w:after="0" w:line="240" w:lineRule="auto"/>
        <w:ind w:left="709" w:hanging="357"/>
        <w:jc w:val="both"/>
        <w:rPr>
          <w:rFonts w:ascii="Times New Roman" w:hAnsi="Times New Roman" w:cs="Times New Roman"/>
          <w:sz w:val="24"/>
          <w:szCs w:val="24"/>
          <w:lang w:val="ro-RO"/>
        </w:rPr>
      </w:pPr>
      <w:r w:rsidRPr="0053621A">
        <w:rPr>
          <w:rFonts w:ascii="Times New Roman" w:hAnsi="Times New Roman" w:cs="Times New Roman"/>
          <w:sz w:val="24"/>
          <w:szCs w:val="24"/>
          <w:lang w:val="ro-RO"/>
        </w:rPr>
        <w:t>participă, prin structurile din subordine sau coordonare, la evaluarea rapidă a stabilităţii structurilor şi stabilirea măsurilor de intervenţie în prima urgenţă la construcţiile vulnerabile şi care prezintă pericol public (Inspectoratul de Stat în Construcţii, Corpul experţilor tehnici şi asociaţiile profesionale în construcţii, autorităţile administraţiei publice locale);</w:t>
      </w:r>
    </w:p>
    <w:p w14:paraId="6C341BD4" w14:textId="77777777" w:rsidR="00373CAA" w:rsidRDefault="00373CAA" w:rsidP="00323860">
      <w:pPr>
        <w:spacing w:after="0" w:line="240" w:lineRule="auto"/>
        <w:jc w:val="both"/>
        <w:rPr>
          <w:rFonts w:ascii="Times New Roman" w:hAnsi="Times New Roman" w:cs="Times New Roman"/>
          <w:sz w:val="24"/>
          <w:szCs w:val="24"/>
          <w:lang w:val="ro-RO"/>
        </w:rPr>
      </w:pPr>
    </w:p>
    <w:p w14:paraId="4D5ED6F5" w14:textId="77777777" w:rsidR="002768E8" w:rsidRDefault="002768E8" w:rsidP="00323860">
      <w:pPr>
        <w:spacing w:after="0" w:line="240" w:lineRule="auto"/>
        <w:jc w:val="both"/>
        <w:rPr>
          <w:rFonts w:ascii="Times New Roman" w:hAnsi="Times New Roman" w:cs="Times New Roman"/>
          <w:sz w:val="24"/>
          <w:szCs w:val="24"/>
          <w:lang w:val="ro-RO"/>
        </w:rPr>
      </w:pPr>
    </w:p>
    <w:p w14:paraId="4627B8F3" w14:textId="77777777" w:rsidR="002768E8" w:rsidRDefault="002768E8" w:rsidP="00323860">
      <w:pPr>
        <w:spacing w:after="0" w:line="240" w:lineRule="auto"/>
        <w:jc w:val="both"/>
        <w:rPr>
          <w:rFonts w:ascii="Times New Roman" w:hAnsi="Times New Roman" w:cs="Times New Roman"/>
          <w:sz w:val="24"/>
          <w:szCs w:val="24"/>
          <w:lang w:val="ro-RO"/>
        </w:rPr>
      </w:pPr>
    </w:p>
    <w:p w14:paraId="528E147E" w14:textId="77777777" w:rsidR="002768E8" w:rsidRPr="00350670" w:rsidRDefault="002768E8" w:rsidP="00323860">
      <w:pPr>
        <w:spacing w:after="0" w:line="240" w:lineRule="auto"/>
        <w:jc w:val="both"/>
        <w:rPr>
          <w:rFonts w:ascii="Times New Roman" w:hAnsi="Times New Roman" w:cs="Times New Roman"/>
          <w:sz w:val="24"/>
          <w:szCs w:val="24"/>
          <w:lang w:val="ro-RO"/>
        </w:rPr>
      </w:pPr>
    </w:p>
    <w:p w14:paraId="6EAB6595" w14:textId="13BE9548" w:rsidR="00820B44" w:rsidRPr="00350670" w:rsidRDefault="00636243" w:rsidP="00323860">
      <w:pPr>
        <w:keepNext/>
        <w:keepLines/>
        <w:spacing w:before="200" w:after="120" w:line="240" w:lineRule="auto"/>
        <w:ind w:left="567"/>
        <w:jc w:val="both"/>
        <w:outlineLvl w:val="1"/>
        <w:rPr>
          <w:rFonts w:ascii="Times New Roman" w:eastAsia="Times New Roman" w:hAnsi="Times New Roman" w:cs="Times New Roman"/>
          <w:b/>
          <w:bCs/>
          <w:sz w:val="24"/>
          <w:szCs w:val="24"/>
          <w:lang w:val="ro-RO"/>
        </w:rPr>
      </w:pPr>
      <w:bookmarkStart w:id="65" w:name="_Toc506820472"/>
      <w:bookmarkStart w:id="66" w:name="_Toc479768017"/>
      <w:bookmarkStart w:id="67" w:name="_Toc479767941"/>
      <w:bookmarkStart w:id="68" w:name="_Toc479767845"/>
      <w:r w:rsidRPr="00350670">
        <w:rPr>
          <w:rFonts w:ascii="Times New Roman" w:eastAsia="Times New Roman" w:hAnsi="Times New Roman" w:cs="Times New Roman"/>
          <w:b/>
          <w:bCs/>
          <w:sz w:val="24"/>
          <w:szCs w:val="24"/>
          <w:lang w:val="ro-RO"/>
        </w:rPr>
        <w:lastRenderedPageBreak/>
        <w:t>E</w:t>
      </w:r>
      <w:r w:rsidR="00820B44" w:rsidRPr="00350670">
        <w:rPr>
          <w:rFonts w:ascii="Times New Roman" w:eastAsia="Times New Roman" w:hAnsi="Times New Roman" w:cs="Times New Roman"/>
          <w:b/>
          <w:bCs/>
          <w:sz w:val="24"/>
          <w:szCs w:val="24"/>
          <w:lang w:val="ro-RO"/>
        </w:rPr>
        <w:t>. MINISTERUL AGRICULTURII ŞI DEZVOLTĂRII RURALE</w:t>
      </w:r>
      <w:bookmarkEnd w:id="65"/>
      <w:bookmarkEnd w:id="66"/>
      <w:bookmarkEnd w:id="67"/>
      <w:bookmarkEnd w:id="68"/>
      <w:r w:rsidR="00820B44" w:rsidRPr="00350670">
        <w:rPr>
          <w:rFonts w:ascii="Times New Roman" w:eastAsia="Times New Roman" w:hAnsi="Times New Roman" w:cs="Times New Roman"/>
          <w:b/>
          <w:bCs/>
          <w:sz w:val="24"/>
          <w:szCs w:val="24"/>
          <w:lang w:val="ro-RO"/>
        </w:rPr>
        <w:t xml:space="preserve"> </w:t>
      </w:r>
    </w:p>
    <w:p w14:paraId="4064FCB7" w14:textId="77777777" w:rsidR="00820B44" w:rsidRPr="00350670" w:rsidRDefault="00820B44" w:rsidP="00323860">
      <w:pPr>
        <w:ind w:firstLine="284"/>
        <w:jc w:val="both"/>
        <w:rPr>
          <w:rFonts w:ascii="Times New Roman" w:hAnsi="Times New Roman" w:cs="Times New Roman"/>
          <w:b/>
          <w:sz w:val="24"/>
          <w:szCs w:val="24"/>
          <w:lang w:val="ro-RO"/>
        </w:rPr>
      </w:pPr>
      <w:r w:rsidRPr="00350670">
        <w:rPr>
          <w:rFonts w:ascii="Times New Roman" w:hAnsi="Times New Roman" w:cs="Times New Roman"/>
          <w:b/>
          <w:sz w:val="24"/>
          <w:szCs w:val="24"/>
          <w:lang w:val="ro-RO"/>
        </w:rPr>
        <w:t>Autoritatea Naţională Sanitară Veterinară şi pentru Siguranţa Alimentară</w:t>
      </w:r>
    </w:p>
    <w:p w14:paraId="7D3FCE6B" w14:textId="77777777" w:rsidR="00820B44" w:rsidRPr="00350670" w:rsidRDefault="00820B44" w:rsidP="00323860">
      <w:pPr>
        <w:numPr>
          <w:ilvl w:val="0"/>
          <w:numId w:val="70"/>
        </w:numPr>
        <w:spacing w:after="0" w:line="240" w:lineRule="auto"/>
        <w:ind w:left="709"/>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aplică măsuri profilactice, monitorizează starea de sănătate a colectivităţilor de animale domestice şi a animalelor sălbatice și evaluează riscurile de epizootii şi zoonoze;</w:t>
      </w:r>
    </w:p>
    <w:p w14:paraId="13DEEC30" w14:textId="77777777" w:rsidR="00820B44" w:rsidRPr="00350670" w:rsidRDefault="00820B44" w:rsidP="00323860">
      <w:pPr>
        <w:numPr>
          <w:ilvl w:val="0"/>
          <w:numId w:val="70"/>
        </w:numPr>
        <w:spacing w:after="0" w:line="240" w:lineRule="auto"/>
        <w:ind w:left="709"/>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asigură apa şi hrana pentru animalele evacuate.</w:t>
      </w:r>
    </w:p>
    <w:p w14:paraId="6A17B717" w14:textId="1171A8C1" w:rsidR="00820B44" w:rsidRPr="00350670" w:rsidRDefault="00636243" w:rsidP="00323860">
      <w:pPr>
        <w:keepNext/>
        <w:keepLines/>
        <w:spacing w:before="200" w:after="0" w:line="240" w:lineRule="auto"/>
        <w:ind w:left="567"/>
        <w:jc w:val="both"/>
        <w:outlineLvl w:val="1"/>
        <w:rPr>
          <w:rFonts w:ascii="Times New Roman" w:eastAsia="Times New Roman" w:hAnsi="Times New Roman" w:cs="Times New Roman"/>
          <w:b/>
          <w:bCs/>
          <w:sz w:val="24"/>
          <w:szCs w:val="24"/>
          <w:lang w:val="ro-RO"/>
        </w:rPr>
      </w:pPr>
      <w:r w:rsidRPr="00350670">
        <w:rPr>
          <w:rFonts w:ascii="Times New Roman" w:eastAsia="Times New Roman" w:hAnsi="Times New Roman" w:cs="Times New Roman"/>
          <w:b/>
          <w:bCs/>
          <w:sz w:val="24"/>
          <w:szCs w:val="24"/>
          <w:lang w:val="ro-RO"/>
        </w:rPr>
        <w:t>F</w:t>
      </w:r>
      <w:r w:rsidR="00820B44" w:rsidRPr="00350670">
        <w:rPr>
          <w:rFonts w:ascii="Times New Roman" w:eastAsia="Times New Roman" w:hAnsi="Times New Roman" w:cs="Times New Roman"/>
          <w:b/>
          <w:bCs/>
          <w:sz w:val="24"/>
          <w:szCs w:val="24"/>
          <w:lang w:val="ro-RO"/>
        </w:rPr>
        <w:t xml:space="preserve">. MINISTERUL EDUCAŢIEI </w:t>
      </w:r>
      <w:r w:rsidR="00E156D9" w:rsidRPr="00350670">
        <w:rPr>
          <w:rFonts w:ascii="Times New Roman" w:eastAsia="Times New Roman" w:hAnsi="Times New Roman" w:cs="Times New Roman"/>
          <w:b/>
          <w:bCs/>
          <w:sz w:val="24"/>
          <w:szCs w:val="24"/>
          <w:lang w:val="ro-RO"/>
        </w:rPr>
        <w:t>ȘI CERCETĂRII</w:t>
      </w:r>
    </w:p>
    <w:p w14:paraId="2AD7DC67" w14:textId="77777777" w:rsidR="00820B44" w:rsidRPr="00350670" w:rsidRDefault="00820B44" w:rsidP="00323860">
      <w:pPr>
        <w:ind w:firstLine="284"/>
        <w:jc w:val="both"/>
        <w:rPr>
          <w:rFonts w:ascii="Times New Roman" w:hAnsi="Times New Roman" w:cs="Times New Roman"/>
          <w:b/>
          <w:sz w:val="8"/>
          <w:szCs w:val="8"/>
          <w:lang w:val="ro-RO"/>
        </w:rPr>
      </w:pPr>
    </w:p>
    <w:p w14:paraId="362F163D" w14:textId="77777777" w:rsidR="00820B44" w:rsidRPr="00350670" w:rsidRDefault="00820B44" w:rsidP="00323860">
      <w:pPr>
        <w:numPr>
          <w:ilvl w:val="0"/>
          <w:numId w:val="71"/>
        </w:numPr>
        <w:spacing w:after="0" w:line="240" w:lineRule="auto"/>
        <w:ind w:left="709"/>
        <w:contextualSpacing/>
        <w:jc w:val="both"/>
        <w:rPr>
          <w:rFonts w:ascii="Times New Roman" w:hAnsi="Times New Roman" w:cs="Times New Roman"/>
          <w:sz w:val="24"/>
          <w:szCs w:val="24"/>
          <w:lang w:val="ro-RO"/>
        </w:rPr>
      </w:pPr>
      <w:r w:rsidRPr="00350670">
        <w:rPr>
          <w:rFonts w:ascii="Times New Roman" w:hAnsi="Times New Roman"/>
          <w:sz w:val="24"/>
          <w:szCs w:val="24"/>
          <w:lang w:val="ro-RO"/>
        </w:rPr>
        <w:t>asigură utilizarea spaţiilor din administrarea proprie sau a autorităţilor administraţiei publice locale – instituţii de învaţământ, săli de sport, stadioane, patinoare etc. - sau schimbarea destinaţiei acestora pentru cazarea provizorie a populaţiei sinistrate/evacuate;</w:t>
      </w:r>
    </w:p>
    <w:p w14:paraId="4774EC30" w14:textId="77777777" w:rsidR="00820B44" w:rsidRPr="00350670" w:rsidRDefault="00820B44" w:rsidP="00323860">
      <w:pPr>
        <w:numPr>
          <w:ilvl w:val="0"/>
          <w:numId w:val="71"/>
        </w:numPr>
        <w:spacing w:after="0" w:line="240" w:lineRule="auto"/>
        <w:ind w:left="709"/>
        <w:contextualSpacing/>
        <w:jc w:val="both"/>
        <w:rPr>
          <w:rFonts w:ascii="Times New Roman" w:hAnsi="Times New Roman"/>
          <w:sz w:val="24"/>
          <w:szCs w:val="24"/>
          <w:lang w:val="ro-RO"/>
        </w:rPr>
      </w:pPr>
      <w:r w:rsidRPr="00350670">
        <w:rPr>
          <w:rFonts w:ascii="Times New Roman" w:hAnsi="Times New Roman"/>
          <w:sz w:val="24"/>
          <w:szCs w:val="24"/>
          <w:lang w:val="ro-RO"/>
        </w:rPr>
        <w:t>emite actele de autoritate privind întreruperea sau reorganizarea procesului de învăţământ;</w:t>
      </w:r>
    </w:p>
    <w:p w14:paraId="6B95D8F5" w14:textId="5063A411" w:rsidR="00820B44" w:rsidRPr="00350670" w:rsidRDefault="00636243" w:rsidP="00323860">
      <w:pPr>
        <w:keepNext/>
        <w:keepLines/>
        <w:spacing w:before="200" w:after="120" w:line="240" w:lineRule="auto"/>
        <w:ind w:left="567"/>
        <w:jc w:val="both"/>
        <w:outlineLvl w:val="1"/>
        <w:rPr>
          <w:rFonts w:ascii="Times New Roman" w:eastAsia="Times New Roman" w:hAnsi="Times New Roman" w:cs="Times New Roman"/>
          <w:b/>
          <w:bCs/>
          <w:sz w:val="24"/>
          <w:szCs w:val="24"/>
          <w:lang w:val="ro-RO"/>
        </w:rPr>
      </w:pPr>
      <w:bookmarkStart w:id="69" w:name="_Toc506820474"/>
      <w:bookmarkStart w:id="70" w:name="_Toc479768019"/>
      <w:bookmarkStart w:id="71" w:name="_Toc479767943"/>
      <w:bookmarkStart w:id="72" w:name="_Toc479767847"/>
      <w:r w:rsidRPr="00350670">
        <w:rPr>
          <w:rFonts w:ascii="Times New Roman" w:eastAsia="Times New Roman" w:hAnsi="Times New Roman" w:cs="Times New Roman"/>
          <w:b/>
          <w:bCs/>
          <w:sz w:val="24"/>
          <w:szCs w:val="24"/>
          <w:lang w:val="ro-RO"/>
        </w:rPr>
        <w:t>G</w:t>
      </w:r>
      <w:r w:rsidR="00820B44" w:rsidRPr="00350670">
        <w:rPr>
          <w:rFonts w:ascii="Times New Roman" w:eastAsia="Times New Roman" w:hAnsi="Times New Roman" w:cs="Times New Roman"/>
          <w:b/>
          <w:bCs/>
          <w:sz w:val="24"/>
          <w:szCs w:val="24"/>
          <w:lang w:val="ro-RO"/>
        </w:rPr>
        <w:t>. MINISTERUL ENERGIEI</w:t>
      </w:r>
      <w:bookmarkEnd w:id="69"/>
      <w:bookmarkEnd w:id="70"/>
      <w:bookmarkEnd w:id="71"/>
      <w:bookmarkEnd w:id="72"/>
      <w:r w:rsidR="00820B44" w:rsidRPr="00350670">
        <w:rPr>
          <w:rFonts w:ascii="Times New Roman" w:eastAsia="Times New Roman" w:hAnsi="Times New Roman" w:cs="Times New Roman"/>
          <w:b/>
          <w:bCs/>
          <w:sz w:val="24"/>
          <w:szCs w:val="24"/>
          <w:lang w:val="ro-RO"/>
        </w:rPr>
        <w:t xml:space="preserve"> </w:t>
      </w:r>
    </w:p>
    <w:p w14:paraId="6EB121F1" w14:textId="77777777" w:rsidR="00820B44" w:rsidRPr="00350670" w:rsidRDefault="00820B44" w:rsidP="00323860">
      <w:pPr>
        <w:numPr>
          <w:ilvl w:val="0"/>
          <w:numId w:val="72"/>
        </w:numPr>
        <w:spacing w:after="0" w:line="240" w:lineRule="auto"/>
        <w:ind w:left="709"/>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asigură, prin companiile şi societăţile naţionale din coordonare şi de sub autoritate, precum și prin alți operatori economici, remedierea avariilor survenite în sistemului energetic naţional, potrivit priorităţilor stabilite de comitetele pentru situaţii de urgenţă;</w:t>
      </w:r>
    </w:p>
    <w:p w14:paraId="1C700CF8" w14:textId="77777777" w:rsidR="00820B44" w:rsidRPr="00350670" w:rsidRDefault="00820B44" w:rsidP="00323860">
      <w:pPr>
        <w:numPr>
          <w:ilvl w:val="0"/>
          <w:numId w:val="72"/>
        </w:numPr>
        <w:spacing w:after="0" w:line="240" w:lineRule="auto"/>
        <w:ind w:left="709"/>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monitorizează şi centralizează prin proprietarii/operatorii/ administratorii de infrastructura critica nationala/europeana efectele incendiului asupra elementelor de infrastructură critică naţională, în calitate de APR.</w:t>
      </w:r>
    </w:p>
    <w:p w14:paraId="11AE47A9" w14:textId="77777777" w:rsidR="00820B44" w:rsidRPr="00350670" w:rsidRDefault="00820B44" w:rsidP="00323860">
      <w:pPr>
        <w:spacing w:after="0" w:line="240" w:lineRule="auto"/>
        <w:ind w:left="709"/>
        <w:jc w:val="both"/>
        <w:rPr>
          <w:rFonts w:ascii="Times New Roman" w:hAnsi="Times New Roman" w:cs="Times New Roman"/>
          <w:sz w:val="24"/>
          <w:szCs w:val="24"/>
          <w:lang w:val="ro-RO"/>
        </w:rPr>
      </w:pPr>
    </w:p>
    <w:p w14:paraId="65FFCF65" w14:textId="199A039C" w:rsidR="00820B44" w:rsidRPr="00350670" w:rsidRDefault="00636243" w:rsidP="00323860">
      <w:pPr>
        <w:spacing w:after="0" w:line="240" w:lineRule="auto"/>
        <w:ind w:firstLine="709"/>
        <w:jc w:val="both"/>
        <w:rPr>
          <w:rFonts w:ascii="Times New Roman" w:hAnsi="Times New Roman" w:cs="Times New Roman"/>
          <w:b/>
          <w:bCs/>
          <w:sz w:val="24"/>
          <w:lang w:val="ro-RO"/>
        </w:rPr>
      </w:pPr>
      <w:bookmarkStart w:id="73" w:name="_Toc506820475"/>
      <w:bookmarkStart w:id="74" w:name="_Toc479768020"/>
      <w:bookmarkStart w:id="75" w:name="_Toc479767944"/>
      <w:bookmarkStart w:id="76" w:name="_Toc479767848"/>
      <w:r w:rsidRPr="00350670">
        <w:rPr>
          <w:rFonts w:ascii="Times New Roman" w:hAnsi="Times New Roman" w:cs="Times New Roman"/>
          <w:b/>
          <w:bCs/>
          <w:sz w:val="24"/>
          <w:lang w:val="ro-RO"/>
        </w:rPr>
        <w:t>H</w:t>
      </w:r>
      <w:r w:rsidR="00820B44" w:rsidRPr="00350670">
        <w:rPr>
          <w:rFonts w:ascii="Times New Roman" w:hAnsi="Times New Roman" w:cs="Times New Roman"/>
          <w:b/>
          <w:bCs/>
          <w:sz w:val="24"/>
          <w:lang w:val="ro-RO"/>
        </w:rPr>
        <w:t>. MINISTERUL AFACERILOR EXTERNE</w:t>
      </w:r>
      <w:bookmarkEnd w:id="73"/>
      <w:bookmarkEnd w:id="74"/>
      <w:bookmarkEnd w:id="75"/>
      <w:bookmarkEnd w:id="76"/>
    </w:p>
    <w:p w14:paraId="21C44DF4" w14:textId="77777777" w:rsidR="00820B44" w:rsidRPr="00350670" w:rsidRDefault="00820B44" w:rsidP="00323860">
      <w:pPr>
        <w:spacing w:after="0" w:line="240" w:lineRule="auto"/>
        <w:ind w:firstLine="709"/>
        <w:jc w:val="both"/>
        <w:rPr>
          <w:rFonts w:ascii="Times New Roman" w:hAnsi="Times New Roman" w:cs="Times New Roman"/>
          <w:b/>
          <w:bCs/>
          <w:sz w:val="24"/>
          <w:lang w:val="ro-RO"/>
        </w:rPr>
      </w:pPr>
    </w:p>
    <w:p w14:paraId="7C4C357E" w14:textId="5D7FC005" w:rsidR="00636243" w:rsidRPr="00350670" w:rsidRDefault="00820B44" w:rsidP="002768E8">
      <w:pPr>
        <w:pStyle w:val="Listparagraf"/>
        <w:numPr>
          <w:ilvl w:val="1"/>
          <w:numId w:val="67"/>
        </w:numPr>
        <w:spacing w:after="0" w:line="240" w:lineRule="auto"/>
        <w:ind w:left="709"/>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asigură fluxul informaţional în relaţia cu misiunile diplomatice şi oficiile consulare din România privind situaţiile cu referire la evoluţia incendiilor de pădure şi situației a cetăţenilor străini afectaţi;</w:t>
      </w:r>
    </w:p>
    <w:p w14:paraId="32193644" w14:textId="08F657A3" w:rsidR="00820B44" w:rsidRPr="00350670" w:rsidRDefault="00820B44" w:rsidP="002768E8">
      <w:pPr>
        <w:pStyle w:val="Listparagraf"/>
        <w:numPr>
          <w:ilvl w:val="1"/>
          <w:numId w:val="67"/>
        </w:numPr>
        <w:spacing w:after="0" w:line="240" w:lineRule="auto"/>
        <w:ind w:left="709"/>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participă – la solicitarea punctului naţional de contact – IGSU / MAI, la facilitarea asistenţei internaţionale, ca funcţie de sprijin, în cadrul Mecanismului de Protecţie Civilă al Uniunii Europene.</w:t>
      </w:r>
    </w:p>
    <w:p w14:paraId="0C439B96" w14:textId="77777777" w:rsidR="00820B44" w:rsidRPr="00350670" w:rsidRDefault="00820B44" w:rsidP="00323860">
      <w:pPr>
        <w:spacing w:after="0" w:line="240" w:lineRule="auto"/>
        <w:ind w:left="709"/>
        <w:jc w:val="both"/>
        <w:rPr>
          <w:rFonts w:ascii="Times New Roman" w:hAnsi="Times New Roman" w:cs="Times New Roman"/>
          <w:sz w:val="24"/>
          <w:szCs w:val="24"/>
          <w:lang w:val="ro-RO"/>
        </w:rPr>
      </w:pPr>
    </w:p>
    <w:p w14:paraId="18B47B8C" w14:textId="0F3C9658" w:rsidR="00820B44" w:rsidRPr="00350670" w:rsidRDefault="00636243" w:rsidP="002768E8">
      <w:pPr>
        <w:spacing w:after="0" w:line="240" w:lineRule="auto"/>
        <w:ind w:left="709"/>
        <w:contextualSpacing/>
        <w:jc w:val="both"/>
        <w:rPr>
          <w:rFonts w:ascii="Times New Roman" w:hAnsi="Times New Roman" w:cs="Times New Roman"/>
          <w:b/>
          <w:bCs/>
          <w:sz w:val="24"/>
          <w:lang w:val="ro-RO"/>
        </w:rPr>
      </w:pPr>
      <w:bookmarkStart w:id="77" w:name="_Toc506820476"/>
      <w:bookmarkStart w:id="78" w:name="_Toc479768021"/>
      <w:bookmarkStart w:id="79" w:name="_Toc479767945"/>
      <w:bookmarkStart w:id="80" w:name="_Toc479767849"/>
      <w:r w:rsidRPr="00350670">
        <w:rPr>
          <w:rFonts w:ascii="Times New Roman" w:hAnsi="Times New Roman" w:cs="Times New Roman"/>
          <w:b/>
          <w:bCs/>
          <w:sz w:val="24"/>
          <w:lang w:val="ro-RO"/>
        </w:rPr>
        <w:t>I</w:t>
      </w:r>
      <w:r w:rsidR="00820B44" w:rsidRPr="00350670">
        <w:rPr>
          <w:rFonts w:ascii="Times New Roman" w:hAnsi="Times New Roman" w:cs="Times New Roman"/>
          <w:b/>
          <w:bCs/>
          <w:sz w:val="24"/>
          <w:lang w:val="ro-RO"/>
        </w:rPr>
        <w:t xml:space="preserve">. MINISTERUL </w:t>
      </w:r>
      <w:bookmarkEnd w:id="77"/>
      <w:bookmarkEnd w:id="78"/>
      <w:bookmarkEnd w:id="79"/>
      <w:bookmarkEnd w:id="80"/>
      <w:r w:rsidR="002768E8">
        <w:rPr>
          <w:rFonts w:ascii="Times New Roman" w:hAnsi="Times New Roman" w:cs="Times New Roman"/>
          <w:b/>
          <w:bCs/>
          <w:sz w:val="24"/>
          <w:lang w:val="ro-RO"/>
        </w:rPr>
        <w:t xml:space="preserve">ECONOMIEI, </w:t>
      </w:r>
      <w:r w:rsidR="00950424" w:rsidRPr="00950424">
        <w:rPr>
          <w:rFonts w:ascii="Times New Roman" w:hAnsi="Times New Roman" w:cs="Times New Roman"/>
          <w:b/>
          <w:bCs/>
          <w:sz w:val="24"/>
          <w:lang w:val="ro-RO"/>
        </w:rPr>
        <w:t>DIGITALIZĂRII</w:t>
      </w:r>
      <w:r w:rsidR="002768E8">
        <w:rPr>
          <w:rFonts w:ascii="Times New Roman" w:hAnsi="Times New Roman" w:cs="Times New Roman"/>
          <w:b/>
          <w:bCs/>
          <w:sz w:val="24"/>
          <w:lang w:val="ro-RO"/>
        </w:rPr>
        <w:t>, ANTREPRENORIATULUI ȘI TURISMULUI</w:t>
      </w:r>
      <w:r w:rsidR="00950424" w:rsidRPr="00950424" w:rsidDel="00950424">
        <w:rPr>
          <w:rFonts w:ascii="Times New Roman" w:hAnsi="Times New Roman" w:cs="Times New Roman"/>
          <w:b/>
          <w:bCs/>
          <w:sz w:val="24"/>
          <w:lang w:val="ro-RO"/>
        </w:rPr>
        <w:t xml:space="preserve"> </w:t>
      </w:r>
    </w:p>
    <w:p w14:paraId="5EF46A39" w14:textId="77777777" w:rsidR="00820B44" w:rsidRPr="00350670" w:rsidRDefault="00820B44" w:rsidP="00323860">
      <w:pPr>
        <w:spacing w:after="0" w:line="240" w:lineRule="auto"/>
        <w:ind w:left="709"/>
        <w:contextualSpacing/>
        <w:jc w:val="both"/>
        <w:rPr>
          <w:rFonts w:ascii="Times New Roman" w:hAnsi="Times New Roman" w:cs="Times New Roman"/>
          <w:b/>
          <w:bCs/>
          <w:sz w:val="24"/>
          <w:lang w:val="ro-RO"/>
        </w:rPr>
      </w:pPr>
    </w:p>
    <w:p w14:paraId="619BE7AB" w14:textId="77777777" w:rsidR="00820B44" w:rsidRPr="00350670" w:rsidRDefault="00820B44" w:rsidP="00323860">
      <w:pPr>
        <w:numPr>
          <w:ilvl w:val="0"/>
          <w:numId w:val="124"/>
        </w:numPr>
        <w:spacing w:after="0" w:line="240" w:lineRule="auto"/>
        <w:ind w:left="709"/>
        <w:contextualSpacing/>
        <w:jc w:val="both"/>
        <w:rPr>
          <w:rFonts w:ascii="Times New Roman" w:hAnsi="Times New Roman" w:cs="Times New Roman"/>
          <w:sz w:val="24"/>
          <w:szCs w:val="24"/>
          <w:lang w:val="ro-RO"/>
        </w:rPr>
      </w:pPr>
      <w:r w:rsidRPr="00350670">
        <w:rPr>
          <w:rFonts w:ascii="Times New Roman" w:hAnsi="Times New Roman"/>
          <w:sz w:val="24"/>
          <w:szCs w:val="24"/>
          <w:lang w:val="ro-RO"/>
        </w:rPr>
        <w:t>solicită operatorilor/furnizorilor de servicii de comunicaţii electronice punerea la dispoziţie a serviciilor de comunicaţii necesare asigurării fluxului informaţional-decizional între punctele de conducere din componenţa SNMSU şi forţele de intervenţie implicate în  acţiunile de limitare şi înlăturare a efectelor situaţiilor de urgenţă.</w:t>
      </w:r>
    </w:p>
    <w:p w14:paraId="35137898" w14:textId="77777777" w:rsidR="00820B44" w:rsidRPr="00350670" w:rsidRDefault="00820B44" w:rsidP="00323860">
      <w:pPr>
        <w:numPr>
          <w:ilvl w:val="0"/>
          <w:numId w:val="124"/>
        </w:numPr>
        <w:spacing w:after="0" w:line="240" w:lineRule="auto"/>
        <w:ind w:left="709"/>
        <w:contextualSpacing/>
        <w:jc w:val="both"/>
        <w:rPr>
          <w:rFonts w:ascii="Times New Roman" w:hAnsi="Times New Roman"/>
          <w:sz w:val="24"/>
          <w:szCs w:val="24"/>
          <w:lang w:val="ro-RO"/>
        </w:rPr>
      </w:pPr>
      <w:r w:rsidRPr="00350670">
        <w:rPr>
          <w:rFonts w:ascii="Times New Roman" w:hAnsi="Times New Roman"/>
          <w:sz w:val="24"/>
          <w:szCs w:val="24"/>
          <w:lang w:val="ro-RO"/>
        </w:rPr>
        <w:t>participă la elaborarea din timp, în stare de normalitate,  sub coordonarea CNSSU şi în cooperare cu STS, MAI şi celelalte strucuturi de specialitate cu reprezentare în CNSSU, a „Planului de comunicaţii şi tehnologia informaţiei pentru conducere şi cooperare pe durata situaţiilor de urgenţă”;</w:t>
      </w:r>
    </w:p>
    <w:p w14:paraId="47062128" w14:textId="77777777" w:rsidR="00820B44" w:rsidRPr="00350670" w:rsidRDefault="00820B44" w:rsidP="00323860">
      <w:pPr>
        <w:numPr>
          <w:ilvl w:val="0"/>
          <w:numId w:val="124"/>
        </w:numPr>
        <w:spacing w:after="0" w:line="240" w:lineRule="auto"/>
        <w:ind w:left="709"/>
        <w:contextualSpacing/>
        <w:jc w:val="both"/>
        <w:rPr>
          <w:rFonts w:ascii="Times New Roman" w:hAnsi="Times New Roman"/>
          <w:sz w:val="24"/>
          <w:szCs w:val="24"/>
          <w:lang w:val="ro-RO"/>
        </w:rPr>
      </w:pPr>
      <w:r w:rsidRPr="00350670">
        <w:rPr>
          <w:rFonts w:ascii="Times New Roman" w:hAnsi="Times New Roman"/>
          <w:sz w:val="24"/>
          <w:szCs w:val="24"/>
          <w:lang w:val="ro-RO"/>
        </w:rPr>
        <w:t>solicită operatorilor/furnizorilor de servicii de comunicaţii electronice restabilirea operativă a reţelelor de comunicaţii în zonele afectate.</w:t>
      </w:r>
    </w:p>
    <w:p w14:paraId="5132CF60" w14:textId="77777777" w:rsidR="00820B44" w:rsidRPr="00350670" w:rsidRDefault="00820B44" w:rsidP="00323860">
      <w:pPr>
        <w:numPr>
          <w:ilvl w:val="0"/>
          <w:numId w:val="124"/>
        </w:numPr>
        <w:spacing w:after="0" w:line="240" w:lineRule="auto"/>
        <w:ind w:left="709"/>
        <w:contextualSpacing/>
        <w:jc w:val="both"/>
        <w:rPr>
          <w:rFonts w:ascii="Times New Roman" w:hAnsi="Times New Roman"/>
          <w:sz w:val="24"/>
          <w:szCs w:val="24"/>
          <w:lang w:val="ro-RO"/>
        </w:rPr>
      </w:pPr>
      <w:r w:rsidRPr="00350670">
        <w:rPr>
          <w:rFonts w:ascii="Times New Roman" w:hAnsi="Times New Roman"/>
          <w:sz w:val="24"/>
          <w:szCs w:val="24"/>
          <w:lang w:val="ro-RO"/>
        </w:rPr>
        <w:t>solicită ANCOM disponibilitatea frecvenţelor din domeniul neguvernamental.</w:t>
      </w:r>
    </w:p>
    <w:p w14:paraId="254A7988" w14:textId="77777777" w:rsidR="00820B44" w:rsidRPr="00350670" w:rsidRDefault="00820B44" w:rsidP="00323860">
      <w:pPr>
        <w:numPr>
          <w:ilvl w:val="0"/>
          <w:numId w:val="124"/>
        </w:numPr>
        <w:spacing w:after="0" w:line="240" w:lineRule="auto"/>
        <w:ind w:left="709"/>
        <w:contextualSpacing/>
        <w:jc w:val="both"/>
        <w:rPr>
          <w:rFonts w:ascii="Times New Roman" w:hAnsi="Times New Roman"/>
          <w:sz w:val="24"/>
          <w:szCs w:val="24"/>
          <w:lang w:val="ro-RO"/>
        </w:rPr>
      </w:pPr>
      <w:r w:rsidRPr="00350670">
        <w:rPr>
          <w:rFonts w:ascii="Times New Roman" w:hAnsi="Times New Roman"/>
          <w:sz w:val="24"/>
          <w:szCs w:val="24"/>
          <w:lang w:val="ro-RO"/>
        </w:rPr>
        <w:t>ia măsuri specifice pentru ca operatorii să-şi protejeze amplasamentele proprii şi să asigure serviciile pentru populaţia din zonele afectate de incendiile de pădure.</w:t>
      </w:r>
    </w:p>
    <w:p w14:paraId="35252036" w14:textId="77777777" w:rsidR="00820B44" w:rsidRPr="00350670" w:rsidRDefault="00820B44" w:rsidP="00323860">
      <w:pPr>
        <w:numPr>
          <w:ilvl w:val="0"/>
          <w:numId w:val="124"/>
        </w:numPr>
        <w:spacing w:after="0" w:line="240" w:lineRule="auto"/>
        <w:ind w:left="709"/>
        <w:contextualSpacing/>
        <w:jc w:val="both"/>
        <w:rPr>
          <w:rFonts w:ascii="Times New Roman" w:hAnsi="Times New Roman"/>
          <w:sz w:val="24"/>
          <w:szCs w:val="24"/>
          <w:lang w:val="ro-RO"/>
        </w:rPr>
      </w:pPr>
      <w:r w:rsidRPr="00350670">
        <w:rPr>
          <w:rFonts w:ascii="Times New Roman" w:hAnsi="Times New Roman"/>
          <w:sz w:val="24"/>
          <w:szCs w:val="24"/>
          <w:lang w:val="ro-RO"/>
        </w:rPr>
        <w:t>colaborează cu toate structurile specializate, pentru asigurarea continuităţii serviciilor de comunicaţii electronice în cazul producerii unei situaţii de urgenţă specifice.</w:t>
      </w:r>
    </w:p>
    <w:p w14:paraId="6C518E3B" w14:textId="77777777" w:rsidR="00820B44" w:rsidRPr="00350670" w:rsidRDefault="00820B44" w:rsidP="00323860">
      <w:pPr>
        <w:numPr>
          <w:ilvl w:val="0"/>
          <w:numId w:val="124"/>
        </w:numPr>
        <w:spacing w:after="0" w:line="240" w:lineRule="auto"/>
        <w:ind w:left="709"/>
        <w:contextualSpacing/>
        <w:jc w:val="both"/>
        <w:rPr>
          <w:rFonts w:ascii="Times New Roman" w:hAnsi="Times New Roman"/>
          <w:sz w:val="24"/>
          <w:szCs w:val="24"/>
          <w:lang w:val="ro-RO"/>
        </w:rPr>
      </w:pPr>
      <w:r w:rsidRPr="00350670">
        <w:rPr>
          <w:rFonts w:ascii="Times New Roman" w:hAnsi="Times New Roman"/>
          <w:sz w:val="24"/>
          <w:szCs w:val="24"/>
          <w:lang w:val="ro-RO"/>
        </w:rPr>
        <w:t>asigură, prin C.N.Poşta Română, condiţiile tehnice şi operaţionale pentru buna funcţionare a serviciilor poştale.</w:t>
      </w:r>
    </w:p>
    <w:p w14:paraId="0FCA6CBD" w14:textId="4A5CCEBB" w:rsidR="00820B44" w:rsidRPr="00350670" w:rsidRDefault="00636243" w:rsidP="00323860">
      <w:pPr>
        <w:keepNext/>
        <w:keepLines/>
        <w:spacing w:before="200" w:after="120" w:line="240" w:lineRule="auto"/>
        <w:ind w:left="426"/>
        <w:jc w:val="both"/>
        <w:outlineLvl w:val="1"/>
        <w:rPr>
          <w:rFonts w:ascii="Times New Roman" w:eastAsia="Times New Roman" w:hAnsi="Times New Roman" w:cs="Times New Roman"/>
          <w:b/>
          <w:bCs/>
          <w:sz w:val="24"/>
          <w:szCs w:val="24"/>
          <w:lang w:val="ro-RO"/>
        </w:rPr>
      </w:pPr>
      <w:bookmarkStart w:id="81" w:name="_Toc506820477"/>
      <w:bookmarkStart w:id="82" w:name="_Toc479768022"/>
      <w:bookmarkStart w:id="83" w:name="_Toc479767946"/>
      <w:bookmarkStart w:id="84" w:name="_Toc479767850"/>
      <w:r w:rsidRPr="00350670">
        <w:rPr>
          <w:rFonts w:ascii="Times New Roman" w:eastAsia="Times New Roman" w:hAnsi="Times New Roman" w:cs="Times New Roman"/>
          <w:b/>
          <w:bCs/>
          <w:sz w:val="24"/>
          <w:szCs w:val="24"/>
          <w:lang w:val="ro-RO"/>
        </w:rPr>
        <w:lastRenderedPageBreak/>
        <w:t>J</w:t>
      </w:r>
      <w:r w:rsidR="00820B44" w:rsidRPr="00350670">
        <w:rPr>
          <w:rFonts w:ascii="Times New Roman" w:eastAsia="Times New Roman" w:hAnsi="Times New Roman" w:cs="Times New Roman"/>
          <w:b/>
          <w:bCs/>
          <w:sz w:val="24"/>
          <w:szCs w:val="24"/>
          <w:lang w:val="ro-RO"/>
        </w:rPr>
        <w:t>. SERVICIUL DE TELECOMUNICAŢII SPECIALE</w:t>
      </w:r>
      <w:bookmarkEnd w:id="81"/>
      <w:bookmarkEnd w:id="82"/>
      <w:bookmarkEnd w:id="83"/>
      <w:bookmarkEnd w:id="84"/>
    </w:p>
    <w:p w14:paraId="63BA5983" w14:textId="77777777" w:rsidR="00820B44" w:rsidRPr="00350670" w:rsidRDefault="00820B44" w:rsidP="00323860">
      <w:pPr>
        <w:numPr>
          <w:ilvl w:val="0"/>
          <w:numId w:val="73"/>
        </w:numPr>
        <w:spacing w:after="0" w:line="240" w:lineRule="auto"/>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participă, conform competenţelor, la elaborarea din timp, în stare de normalitate, sub coordonarea CNSSU şi în cooperare cu MCSI, MAI şi celelalte strcuturi de specialitate cu reprezentare în CNSSU, a “Planului de comunicaţii şi tehnologia informaţiei pentru conducere şi cooperare pe durata situaţiilor de urgenţă”, în vederea definirii aspectelor tehnice şi organizatorice, cu testarea prealabilă a planului în cadrul exerciţiilor;</w:t>
      </w:r>
    </w:p>
    <w:p w14:paraId="7F08E209" w14:textId="77777777" w:rsidR="00820B44" w:rsidRPr="00350670" w:rsidRDefault="00820B44" w:rsidP="00323860">
      <w:pPr>
        <w:numPr>
          <w:ilvl w:val="0"/>
          <w:numId w:val="73"/>
        </w:numPr>
        <w:spacing w:after="0" w:line="240" w:lineRule="auto"/>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asigură cu prioritate, la solicitarea IGSU, pe timpul gestionării situaţiei de urgenţă, servicii securizate de comunicaţii şi IT, la nivel de transport sau acces, în regim fix, nomadic şi de mobilitate, utilizând tehnologii terestre sau satelitare, astfel:</w:t>
      </w:r>
    </w:p>
    <w:p w14:paraId="12D45F3F" w14:textId="77777777" w:rsidR="00820B44" w:rsidRPr="00350670" w:rsidRDefault="00820B44" w:rsidP="00323860">
      <w:pPr>
        <w:numPr>
          <w:ilvl w:val="1"/>
          <w:numId w:val="73"/>
        </w:numPr>
        <w:spacing w:after="0" w:line="240" w:lineRule="auto"/>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servicii de voce în reţelele telefonice speciale  (S, TO) şi de cooperare IC, în Platforma Comună TETRA, în reţeaua de radiocomunicaţii pe unde scurte şi în reţele satelitare;</w:t>
      </w:r>
    </w:p>
    <w:p w14:paraId="78569D9E" w14:textId="77777777" w:rsidR="00820B44" w:rsidRPr="00350670" w:rsidRDefault="00820B44" w:rsidP="00323860">
      <w:pPr>
        <w:numPr>
          <w:ilvl w:val="1"/>
          <w:numId w:val="73"/>
        </w:numPr>
        <w:spacing w:after="0" w:line="240" w:lineRule="auto"/>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servicii de date în reţelele permanente fixe, create în dispozitivele temporare de comunicaţii şi tehnologia informaţiei, precum şi în Platforma Comună TETRA;</w:t>
      </w:r>
    </w:p>
    <w:p w14:paraId="2DE9BD45" w14:textId="77777777" w:rsidR="00820B44" w:rsidRPr="00350670" w:rsidRDefault="00820B44" w:rsidP="00323860">
      <w:pPr>
        <w:numPr>
          <w:ilvl w:val="1"/>
          <w:numId w:val="73"/>
        </w:numPr>
        <w:spacing w:after="0" w:line="240" w:lineRule="auto"/>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servicii video în reţele de videoconferinţă proprii existente sau realizate conform solicitărilor.</w:t>
      </w:r>
    </w:p>
    <w:p w14:paraId="7B0ED81B" w14:textId="77777777" w:rsidR="00820B44" w:rsidRPr="00350670" w:rsidRDefault="00820B44" w:rsidP="00323860">
      <w:pPr>
        <w:numPr>
          <w:ilvl w:val="0"/>
          <w:numId w:val="73"/>
        </w:numPr>
        <w:spacing w:after="0" w:line="240" w:lineRule="auto"/>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organizează şi coordonează, conform solicitărilor MAI-IGSU intrarea în funcţiune a dispozitivelor temporare de comunicaţii şi tehnologia informaţiei pentru conducere şi cooperare, care funcţionează pe timpul situaţiei de urgenţă pe infrastructura din administrare;</w:t>
      </w:r>
    </w:p>
    <w:p w14:paraId="03856E10" w14:textId="77777777" w:rsidR="00820B44" w:rsidRPr="00350670" w:rsidRDefault="00820B44" w:rsidP="00323860">
      <w:pPr>
        <w:numPr>
          <w:ilvl w:val="0"/>
          <w:numId w:val="73"/>
        </w:numPr>
        <w:spacing w:after="0" w:line="240" w:lineRule="auto"/>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asigură schimbul de date pe linia managementului de spectru radio cu statut de utilizare guvernamental, în vederea utilizării eficiente a spectrului radio, asigurarii compatibilităţii electromagnetice şi evitării producerii interferentelor prejudiciabile;</w:t>
      </w:r>
    </w:p>
    <w:p w14:paraId="30DBFECE" w14:textId="77777777" w:rsidR="00820B44" w:rsidRPr="00350670" w:rsidRDefault="00820B44" w:rsidP="00323860">
      <w:pPr>
        <w:numPr>
          <w:ilvl w:val="0"/>
          <w:numId w:val="73"/>
        </w:numPr>
        <w:spacing w:after="0" w:line="240" w:lineRule="auto"/>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asigură, la cerere, în funcţie de resursele aflate la dispoziţie, precum și prin cooperarea cu ANCOM, suplimentarea serviciilor de comunicaţii şi tehnologia informaţiei, speciale şi de cooperare, pentru Ministerul Afacerilor Interne şi pentru celelalte autorităţi implicate în gestionarea situaţiei de urgenţă;</w:t>
      </w:r>
    </w:p>
    <w:p w14:paraId="02CAF803" w14:textId="77777777" w:rsidR="00820B44" w:rsidRPr="00350670" w:rsidRDefault="00820B44" w:rsidP="00323860">
      <w:pPr>
        <w:numPr>
          <w:ilvl w:val="0"/>
          <w:numId w:val="73"/>
        </w:numPr>
        <w:spacing w:after="0" w:line="240" w:lineRule="auto"/>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asigură funcţionarea  continuă şi la parametri a reţelelor speciale şi de cooperare, precum şi a comunicaţiilor de urgenţă în Serviciului Naţional Unic pentru Apeluri de Urgenţă - 112;</w:t>
      </w:r>
    </w:p>
    <w:p w14:paraId="3F993008" w14:textId="77777777" w:rsidR="00820B44" w:rsidRPr="00350670" w:rsidRDefault="00820B44" w:rsidP="00323860">
      <w:pPr>
        <w:numPr>
          <w:ilvl w:val="0"/>
          <w:numId w:val="73"/>
        </w:numPr>
        <w:spacing w:after="0" w:line="240" w:lineRule="auto"/>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organizează şi asigură logistica intervenţiei pentru reabilitarea reţelelor şi serviciilor integrate de voce-date-video administrate în zonele afectate.</w:t>
      </w:r>
    </w:p>
    <w:p w14:paraId="72D46B70" w14:textId="6573C68E" w:rsidR="00820B44" w:rsidRPr="00350670" w:rsidRDefault="00636243" w:rsidP="00323860">
      <w:pPr>
        <w:keepNext/>
        <w:keepLines/>
        <w:spacing w:before="200" w:after="120" w:line="240" w:lineRule="auto"/>
        <w:ind w:left="426"/>
        <w:jc w:val="both"/>
        <w:outlineLvl w:val="1"/>
        <w:rPr>
          <w:rFonts w:ascii="Times New Roman" w:eastAsia="Times New Roman" w:hAnsi="Times New Roman" w:cs="Times New Roman"/>
          <w:b/>
          <w:bCs/>
          <w:sz w:val="24"/>
          <w:szCs w:val="24"/>
          <w:lang w:val="ro-RO"/>
        </w:rPr>
      </w:pPr>
      <w:bookmarkStart w:id="85" w:name="_Toc506820478"/>
      <w:bookmarkStart w:id="86" w:name="_Toc479768023"/>
      <w:bookmarkStart w:id="87" w:name="_Toc479767947"/>
      <w:bookmarkStart w:id="88" w:name="_Toc479767851"/>
      <w:r w:rsidRPr="00350670">
        <w:rPr>
          <w:rFonts w:ascii="Times New Roman" w:eastAsia="Times New Roman" w:hAnsi="Times New Roman" w:cs="Times New Roman"/>
          <w:b/>
          <w:bCs/>
          <w:sz w:val="24"/>
          <w:szCs w:val="24"/>
          <w:lang w:val="ro-RO"/>
        </w:rPr>
        <w:t>K</w:t>
      </w:r>
      <w:r w:rsidR="00820B44" w:rsidRPr="00350670">
        <w:rPr>
          <w:rFonts w:ascii="Times New Roman" w:eastAsia="Times New Roman" w:hAnsi="Times New Roman" w:cs="Times New Roman"/>
          <w:b/>
          <w:bCs/>
          <w:sz w:val="24"/>
          <w:szCs w:val="24"/>
          <w:lang w:val="ro-RO"/>
        </w:rPr>
        <w:t>. MINISTERUL TRANSPORTURILOR</w:t>
      </w:r>
      <w:bookmarkEnd w:id="85"/>
      <w:bookmarkEnd w:id="86"/>
      <w:bookmarkEnd w:id="87"/>
      <w:bookmarkEnd w:id="88"/>
      <w:r w:rsidR="00820B44" w:rsidRPr="00350670">
        <w:rPr>
          <w:rFonts w:ascii="Times New Roman" w:eastAsia="Times New Roman" w:hAnsi="Times New Roman" w:cs="Times New Roman"/>
          <w:b/>
          <w:bCs/>
          <w:sz w:val="24"/>
          <w:szCs w:val="24"/>
          <w:lang w:val="ro-RO"/>
        </w:rPr>
        <w:t xml:space="preserve"> ŞI INFRASTRUCTURII</w:t>
      </w:r>
    </w:p>
    <w:p w14:paraId="5A2A91EF" w14:textId="259521A2" w:rsidR="00820B44" w:rsidRPr="00350670" w:rsidRDefault="00820B44" w:rsidP="00323860">
      <w:pPr>
        <w:numPr>
          <w:ilvl w:val="0"/>
          <w:numId w:val="74"/>
        </w:numPr>
        <w:spacing w:after="0" w:line="240" w:lineRule="auto"/>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 xml:space="preserve">asigură prin </w:t>
      </w:r>
      <w:r w:rsidR="00636243" w:rsidRPr="00350670">
        <w:rPr>
          <w:rFonts w:ascii="Times New Roman" w:hAnsi="Times New Roman" w:cs="Times New Roman"/>
          <w:sz w:val="24"/>
          <w:szCs w:val="24"/>
          <w:lang w:val="ro-RO"/>
        </w:rPr>
        <w:t>CNAIR</w:t>
      </w:r>
      <w:r w:rsidRPr="00350670">
        <w:rPr>
          <w:rFonts w:ascii="Times New Roman" w:hAnsi="Times New Roman" w:cs="Times New Roman"/>
          <w:sz w:val="24"/>
          <w:szCs w:val="24"/>
          <w:lang w:val="ro-RO"/>
        </w:rPr>
        <w:t xml:space="preserve"> luarea măsurilor în regim de urgenţă pentru deschiderea circulaţiei pe autostrăzile şi drumurile naţionale, potrivit domeniului de competenţă;</w:t>
      </w:r>
    </w:p>
    <w:p w14:paraId="2E2D6D8B" w14:textId="77777777" w:rsidR="00820B44" w:rsidRPr="00350670" w:rsidRDefault="00820B44" w:rsidP="00323860">
      <w:pPr>
        <w:numPr>
          <w:ilvl w:val="0"/>
          <w:numId w:val="74"/>
        </w:numPr>
        <w:spacing w:after="0" w:line="240" w:lineRule="auto"/>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asigură reglementarea circulaţiei pe infrastructura rutieră şi feroviară afectată de incendiile de pădure, potrivit domeniului de competenţă, prin entităţile aflate în subordinea /sub autoritatea sa;</w:t>
      </w:r>
    </w:p>
    <w:p w14:paraId="1FD040AB" w14:textId="77777777" w:rsidR="00820B44" w:rsidRPr="00350670" w:rsidRDefault="00820B44" w:rsidP="00323860">
      <w:pPr>
        <w:numPr>
          <w:ilvl w:val="0"/>
          <w:numId w:val="74"/>
        </w:numPr>
        <w:spacing w:after="0" w:line="240" w:lineRule="auto"/>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asigurarea transportului forţelor şi mijloacelor de intervenţie şi a altor resurse, potrivit legii, prin entităţile aflate în subordinea /sub autoritatea sa;</w:t>
      </w:r>
    </w:p>
    <w:p w14:paraId="134DAB6D" w14:textId="77777777" w:rsidR="00820B44" w:rsidRPr="00350670" w:rsidRDefault="00820B44" w:rsidP="00323860">
      <w:pPr>
        <w:numPr>
          <w:ilvl w:val="0"/>
          <w:numId w:val="74"/>
        </w:numPr>
        <w:spacing w:after="0" w:line="240" w:lineRule="auto"/>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asigură mijloacele necesare pentru transportul resurselor pentru intervenţie şi asistenţă de primă necesitate în situaţii de urgenţă, cu respectarea reglementărilor legale în vigoare, prin entităţile aflate în subordinea /sub autoritatea sa;</w:t>
      </w:r>
    </w:p>
    <w:p w14:paraId="25B63D21" w14:textId="77777777" w:rsidR="00820B44" w:rsidRPr="00350670" w:rsidRDefault="00820B44" w:rsidP="00323860">
      <w:pPr>
        <w:numPr>
          <w:ilvl w:val="0"/>
          <w:numId w:val="74"/>
        </w:numPr>
        <w:spacing w:after="0" w:line="240" w:lineRule="auto"/>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asigură mijloacele necesare pentru transportul forţelor şi mijloacelor de intervenţie şi a altor resurse, cu respectarea reglementărilor legale în vigoare, prin entităţile aflate în subordinea /sub autoritatea sa.</w:t>
      </w:r>
    </w:p>
    <w:p w14:paraId="5B53EE3B" w14:textId="77777777" w:rsidR="00820B44" w:rsidRPr="00350670" w:rsidRDefault="00820B44" w:rsidP="00323860">
      <w:pPr>
        <w:numPr>
          <w:ilvl w:val="0"/>
          <w:numId w:val="74"/>
        </w:numPr>
        <w:spacing w:after="0" w:line="240" w:lineRule="auto"/>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asigură accesul în spaţiul aerian al României a aeronavelor cu ajutoare umanitare şi asistenţă internaţională, prin entităţile aflate în subordinea/sub autoritatea sa.</w:t>
      </w:r>
    </w:p>
    <w:p w14:paraId="3DE74612" w14:textId="77777777" w:rsidR="00820B44" w:rsidRDefault="00820B44" w:rsidP="00323860">
      <w:pPr>
        <w:numPr>
          <w:ilvl w:val="0"/>
          <w:numId w:val="74"/>
        </w:numPr>
        <w:spacing w:after="0" w:line="240" w:lineRule="auto"/>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asigură schimbul de date și informații cu Centrele operative pentru situații de urgență ale componentelor sistemului național de management al situațiilor de urgență;</w:t>
      </w:r>
    </w:p>
    <w:p w14:paraId="18C617DA" w14:textId="77777777" w:rsidR="00373CAA" w:rsidRDefault="00373CAA" w:rsidP="00323860">
      <w:pPr>
        <w:spacing w:after="0" w:line="240" w:lineRule="auto"/>
        <w:jc w:val="both"/>
        <w:rPr>
          <w:rFonts w:ascii="Times New Roman" w:hAnsi="Times New Roman" w:cs="Times New Roman"/>
          <w:sz w:val="24"/>
          <w:szCs w:val="24"/>
          <w:lang w:val="ro-RO"/>
        </w:rPr>
      </w:pPr>
    </w:p>
    <w:p w14:paraId="28312A7D" w14:textId="77777777" w:rsidR="00373CAA" w:rsidRPr="00350670" w:rsidRDefault="00373CAA" w:rsidP="00323860">
      <w:pPr>
        <w:spacing w:after="0" w:line="240" w:lineRule="auto"/>
        <w:jc w:val="both"/>
        <w:rPr>
          <w:rFonts w:ascii="Times New Roman" w:hAnsi="Times New Roman" w:cs="Times New Roman"/>
          <w:sz w:val="24"/>
          <w:szCs w:val="24"/>
          <w:lang w:val="ro-RO"/>
        </w:rPr>
      </w:pPr>
    </w:p>
    <w:p w14:paraId="6C77E4F2" w14:textId="65381AD7" w:rsidR="00820B44" w:rsidRPr="00350670" w:rsidRDefault="00636243" w:rsidP="00323860">
      <w:pPr>
        <w:keepNext/>
        <w:keepLines/>
        <w:spacing w:before="200" w:after="120" w:line="240" w:lineRule="auto"/>
        <w:ind w:left="426"/>
        <w:jc w:val="both"/>
        <w:outlineLvl w:val="1"/>
        <w:rPr>
          <w:rFonts w:ascii="Times New Roman" w:eastAsia="Times New Roman" w:hAnsi="Times New Roman" w:cs="Times New Roman"/>
          <w:b/>
          <w:bCs/>
          <w:sz w:val="24"/>
          <w:szCs w:val="24"/>
          <w:lang w:val="ro-RO"/>
        </w:rPr>
      </w:pPr>
      <w:bookmarkStart w:id="89" w:name="_Toc506820479"/>
      <w:bookmarkStart w:id="90" w:name="_Toc479768024"/>
      <w:bookmarkStart w:id="91" w:name="_Toc479767948"/>
      <w:bookmarkStart w:id="92" w:name="_Toc479767852"/>
      <w:r w:rsidRPr="00350670">
        <w:rPr>
          <w:rFonts w:ascii="Times New Roman" w:eastAsia="Times New Roman" w:hAnsi="Times New Roman" w:cs="Times New Roman"/>
          <w:b/>
          <w:bCs/>
          <w:sz w:val="24"/>
          <w:szCs w:val="24"/>
          <w:lang w:val="ro-RO"/>
        </w:rPr>
        <w:lastRenderedPageBreak/>
        <w:t>L</w:t>
      </w:r>
      <w:r w:rsidR="00820B44" w:rsidRPr="00350670">
        <w:rPr>
          <w:rFonts w:ascii="Times New Roman" w:eastAsia="Times New Roman" w:hAnsi="Times New Roman" w:cs="Times New Roman"/>
          <w:b/>
          <w:bCs/>
          <w:sz w:val="24"/>
          <w:szCs w:val="24"/>
          <w:lang w:val="ro-RO"/>
        </w:rPr>
        <w:t>. MINISTERUL MEDIULUI</w:t>
      </w:r>
      <w:bookmarkEnd w:id="89"/>
      <w:r w:rsidR="00820B44" w:rsidRPr="00350670">
        <w:rPr>
          <w:rFonts w:ascii="Times New Roman" w:eastAsia="Times New Roman" w:hAnsi="Times New Roman" w:cs="Times New Roman"/>
          <w:b/>
          <w:bCs/>
          <w:sz w:val="24"/>
          <w:szCs w:val="24"/>
          <w:lang w:val="ro-RO"/>
        </w:rPr>
        <w:t>, APELOR ŞI P</w:t>
      </w:r>
      <w:r w:rsidR="00820B44" w:rsidRPr="00350670">
        <w:rPr>
          <w:rFonts w:ascii="Calibri" w:eastAsia="Times New Roman" w:hAnsi="Calibri" w:cs="Times New Roman"/>
          <w:b/>
          <w:bCs/>
          <w:sz w:val="24"/>
          <w:szCs w:val="24"/>
          <w:lang w:val="ro-RO"/>
        </w:rPr>
        <w:t>Ă</w:t>
      </w:r>
      <w:r w:rsidR="00820B44" w:rsidRPr="00350670">
        <w:rPr>
          <w:rFonts w:ascii="Times New Roman" w:eastAsia="Times New Roman" w:hAnsi="Times New Roman" w:cs="Times New Roman"/>
          <w:b/>
          <w:bCs/>
          <w:sz w:val="24"/>
          <w:szCs w:val="24"/>
          <w:lang w:val="ro-RO"/>
        </w:rPr>
        <w:t>DURILOR</w:t>
      </w:r>
    </w:p>
    <w:p w14:paraId="4E9711E6" w14:textId="77777777" w:rsidR="00820B44" w:rsidRPr="00350670" w:rsidRDefault="00820B44" w:rsidP="00323860">
      <w:pPr>
        <w:tabs>
          <w:tab w:val="left" w:pos="1134"/>
        </w:tabs>
        <w:spacing w:after="0" w:line="240" w:lineRule="auto"/>
        <w:ind w:left="709"/>
        <w:contextualSpacing/>
        <w:jc w:val="both"/>
        <w:rPr>
          <w:rFonts w:ascii="Times New Roman" w:hAnsi="Times New Roman"/>
          <w:sz w:val="24"/>
          <w:szCs w:val="24"/>
          <w:lang w:val="ro-RO"/>
        </w:rPr>
      </w:pPr>
      <w:r w:rsidRPr="00350670">
        <w:rPr>
          <w:rFonts w:ascii="Times New Roman" w:hAnsi="Times New Roman"/>
          <w:b/>
          <w:sz w:val="24"/>
          <w:szCs w:val="24"/>
          <w:lang w:val="ro-RO"/>
        </w:rPr>
        <w:t>Administraţia Naţională de Meteorologie</w:t>
      </w:r>
      <w:r w:rsidRPr="00350670">
        <w:rPr>
          <w:rFonts w:ascii="Times New Roman" w:hAnsi="Times New Roman"/>
          <w:sz w:val="24"/>
          <w:szCs w:val="24"/>
          <w:lang w:val="ro-RO"/>
        </w:rPr>
        <w:t xml:space="preserve"> îndeplineşte următoarele atribuţii:</w:t>
      </w:r>
    </w:p>
    <w:p w14:paraId="1496734F" w14:textId="7A6AD1FF" w:rsidR="00820B44" w:rsidRPr="00350670" w:rsidRDefault="00820B44" w:rsidP="00323860">
      <w:pPr>
        <w:numPr>
          <w:ilvl w:val="0"/>
          <w:numId w:val="75"/>
        </w:numPr>
        <w:autoSpaceDE w:val="0"/>
        <w:autoSpaceDN w:val="0"/>
        <w:adjustRightInd w:val="0"/>
        <w:spacing w:after="0" w:line="240" w:lineRule="auto"/>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 xml:space="preserve">elaborează prognozele, prognozele speciale, informările, atenționările şi avertizările la scară națională privitoare la fenomene meteorologice periculoase (secetă, caniculă și vânt) şi le transmite la Centrul operativ pentru situaţii de urgenţă cu activitate permanentă din cadrul Ministerului Mediului, Apelor și Pădurilor, </w:t>
      </w:r>
      <w:r w:rsidR="00636243" w:rsidRPr="00350670">
        <w:rPr>
          <w:rFonts w:ascii="Times New Roman" w:hAnsi="Times New Roman" w:cs="Times New Roman"/>
          <w:sz w:val="24"/>
          <w:szCs w:val="24"/>
          <w:lang w:val="ro-RO"/>
        </w:rPr>
        <w:t>IGSU</w:t>
      </w:r>
      <w:r w:rsidRPr="00350670">
        <w:rPr>
          <w:rFonts w:ascii="Times New Roman" w:hAnsi="Times New Roman" w:cs="Times New Roman"/>
          <w:sz w:val="24"/>
          <w:szCs w:val="24"/>
          <w:lang w:val="ro-RO"/>
        </w:rPr>
        <w:t xml:space="preserve">, </w:t>
      </w:r>
      <w:r w:rsidR="00636243" w:rsidRPr="00350670">
        <w:rPr>
          <w:rFonts w:ascii="Times New Roman" w:hAnsi="Times New Roman" w:cs="Times New Roman"/>
          <w:sz w:val="24"/>
          <w:szCs w:val="24"/>
          <w:lang w:val="ro-RO"/>
        </w:rPr>
        <w:t>RNP</w:t>
      </w:r>
      <w:r w:rsidRPr="00350670">
        <w:rPr>
          <w:rFonts w:ascii="Times New Roman" w:hAnsi="Times New Roman" w:cs="Times New Roman"/>
          <w:sz w:val="24"/>
          <w:szCs w:val="24"/>
          <w:lang w:val="ro-RO"/>
        </w:rPr>
        <w:t xml:space="preserve">, Garda Forestieră și către mass-media;  </w:t>
      </w:r>
    </w:p>
    <w:p w14:paraId="6AD24D80" w14:textId="77777777" w:rsidR="00820B44" w:rsidRPr="00350670" w:rsidRDefault="00820B44" w:rsidP="00323860">
      <w:pPr>
        <w:numPr>
          <w:ilvl w:val="0"/>
          <w:numId w:val="75"/>
        </w:numPr>
        <w:autoSpaceDE w:val="0"/>
        <w:autoSpaceDN w:val="0"/>
        <w:adjustRightInd w:val="0"/>
        <w:spacing w:after="0" w:line="240" w:lineRule="auto"/>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transmite informările, atenționările și avertizările meteorologice la scară regională emise de Centrele Meteorologice Regionale în cazul producerii de fenomene meteorologice periculoase (secetă, caniculă și vânt) către Centrul operativ pentru situaţii de urgenţă cu activitate permanentă din cadrul Ministerului Mediului, Apelor și Pădurilor,</w:t>
      </w:r>
      <w:r w:rsidRPr="00350670" w:rsidDel="004A0982">
        <w:rPr>
          <w:rFonts w:ascii="Times New Roman" w:hAnsi="Times New Roman" w:cs="Times New Roman"/>
          <w:sz w:val="24"/>
          <w:szCs w:val="24"/>
          <w:lang w:val="ro-RO"/>
        </w:rPr>
        <w:t xml:space="preserve"> </w:t>
      </w:r>
      <w:r w:rsidRPr="00350670">
        <w:rPr>
          <w:rFonts w:ascii="Times New Roman" w:hAnsi="Times New Roman" w:cs="Times New Roman"/>
          <w:sz w:val="24"/>
          <w:szCs w:val="24"/>
          <w:lang w:val="ro-RO"/>
        </w:rPr>
        <w:t xml:space="preserve"> la Inspectoratele Judeţene/ Bucureşti-Ilfov pentru Situaţii de Urgenţă, pentru luarea măsurilor preventive ce se impun, înştiinţarea autorităţilor administraţiei publice locale, avertizarea şi/sau alarmarea populaţiei în timp util;</w:t>
      </w:r>
    </w:p>
    <w:p w14:paraId="20F4235C" w14:textId="6F073059" w:rsidR="00820B44" w:rsidRPr="00350670" w:rsidRDefault="00636243" w:rsidP="00323860">
      <w:pPr>
        <w:keepNext/>
        <w:keepLines/>
        <w:spacing w:before="200" w:after="120" w:line="240" w:lineRule="auto"/>
        <w:ind w:left="426"/>
        <w:jc w:val="both"/>
        <w:outlineLvl w:val="1"/>
        <w:rPr>
          <w:rFonts w:ascii="Times New Roman" w:eastAsia="Times New Roman" w:hAnsi="Times New Roman" w:cs="Times New Roman"/>
          <w:b/>
          <w:bCs/>
          <w:sz w:val="24"/>
          <w:szCs w:val="24"/>
          <w:lang w:val="ro-RO"/>
        </w:rPr>
      </w:pPr>
      <w:bookmarkStart w:id="93" w:name="_Toc506820480"/>
      <w:r w:rsidRPr="00350670">
        <w:rPr>
          <w:rFonts w:ascii="Times New Roman" w:eastAsia="Times New Roman" w:hAnsi="Times New Roman" w:cs="Times New Roman"/>
          <w:b/>
          <w:bCs/>
          <w:sz w:val="24"/>
          <w:szCs w:val="24"/>
          <w:lang w:val="ro-RO"/>
        </w:rPr>
        <w:t>M</w:t>
      </w:r>
      <w:r w:rsidR="00820B44" w:rsidRPr="00350670">
        <w:rPr>
          <w:rFonts w:ascii="Times New Roman" w:eastAsia="Times New Roman" w:hAnsi="Times New Roman" w:cs="Times New Roman"/>
          <w:b/>
          <w:bCs/>
          <w:sz w:val="24"/>
          <w:szCs w:val="24"/>
          <w:lang w:val="ro-RO"/>
        </w:rPr>
        <w:t>. AUTORITĂŢI JUDEŢENE ŞI LOCALE</w:t>
      </w:r>
      <w:bookmarkEnd w:id="90"/>
      <w:bookmarkEnd w:id="91"/>
      <w:bookmarkEnd w:id="92"/>
      <w:bookmarkEnd w:id="93"/>
    </w:p>
    <w:p w14:paraId="50FD3DA3" w14:textId="77777777" w:rsidR="00820B44" w:rsidRPr="00350670" w:rsidRDefault="00820B44" w:rsidP="00323860">
      <w:pPr>
        <w:numPr>
          <w:ilvl w:val="0"/>
          <w:numId w:val="76"/>
        </w:numPr>
        <w:autoSpaceDE w:val="0"/>
        <w:autoSpaceDN w:val="0"/>
        <w:adjustRightInd w:val="0"/>
        <w:spacing w:after="0" w:line="240" w:lineRule="auto"/>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dispun ca la primirea atenţionărilor privind iminenţa producerii unor situaţii de urgenţă să instituie serviciul de permanenţă la toate primăriile din zonele de risc;</w:t>
      </w:r>
    </w:p>
    <w:p w14:paraId="1E327F6B" w14:textId="77777777" w:rsidR="00820B44" w:rsidRPr="00350670" w:rsidRDefault="00820B44" w:rsidP="00323860">
      <w:pPr>
        <w:numPr>
          <w:ilvl w:val="0"/>
          <w:numId w:val="76"/>
        </w:numPr>
        <w:autoSpaceDE w:val="0"/>
        <w:autoSpaceDN w:val="0"/>
        <w:adjustRightInd w:val="0"/>
        <w:spacing w:after="0" w:line="240" w:lineRule="auto"/>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asigură mijloacele necesare şi stabilesc responsabilităţile pentru avertizarea şi alarmarea populaţiei din zonele de risc;</w:t>
      </w:r>
    </w:p>
    <w:p w14:paraId="124EE040" w14:textId="77777777" w:rsidR="00820B44" w:rsidRPr="00350670" w:rsidRDefault="00820B44" w:rsidP="00323860">
      <w:pPr>
        <w:numPr>
          <w:ilvl w:val="0"/>
          <w:numId w:val="76"/>
        </w:numPr>
        <w:autoSpaceDE w:val="0"/>
        <w:autoSpaceDN w:val="0"/>
        <w:adjustRightInd w:val="0"/>
        <w:spacing w:after="0" w:line="240" w:lineRule="auto"/>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asigură prin localităţile care primesc populaţia evacuată condiţii minime de subzistenţă (cazare, hrană, cazarmament, asistenţă medicală şi alte elemente necesare);</w:t>
      </w:r>
    </w:p>
    <w:p w14:paraId="76FDA973" w14:textId="77777777" w:rsidR="00820B44" w:rsidRPr="00350670" w:rsidRDefault="00820B44" w:rsidP="00323860">
      <w:pPr>
        <w:numPr>
          <w:ilvl w:val="0"/>
          <w:numId w:val="76"/>
        </w:numPr>
        <w:autoSpaceDE w:val="0"/>
        <w:autoSpaceDN w:val="0"/>
        <w:adjustRightInd w:val="0"/>
        <w:spacing w:after="0" w:line="240" w:lineRule="auto"/>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asigură, prin Consiliile judeţene, fondurile necesare pentru constituirea şi completarea stocurilor de materiale şi mijloace de intervenţie;</w:t>
      </w:r>
    </w:p>
    <w:p w14:paraId="7C5A9570" w14:textId="77777777" w:rsidR="00820B44" w:rsidRPr="00350670" w:rsidRDefault="00820B44" w:rsidP="00323860">
      <w:pPr>
        <w:numPr>
          <w:ilvl w:val="0"/>
          <w:numId w:val="76"/>
        </w:numPr>
        <w:autoSpaceDE w:val="0"/>
        <w:autoSpaceDN w:val="0"/>
        <w:adjustRightInd w:val="0"/>
        <w:spacing w:after="0" w:line="240" w:lineRule="auto"/>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 xml:space="preserve">asigură fondurile necesare dotării Serviciilor voluntare pentru situaţii de urgenţă cu materiale şi mijloace specifice intervenţiei la incendii de pădure; </w:t>
      </w:r>
    </w:p>
    <w:p w14:paraId="3A23E2D9" w14:textId="77777777" w:rsidR="00820B44" w:rsidRPr="00350670" w:rsidRDefault="00820B44" w:rsidP="00323860">
      <w:pPr>
        <w:numPr>
          <w:ilvl w:val="0"/>
          <w:numId w:val="76"/>
        </w:numPr>
        <w:autoSpaceDE w:val="0"/>
        <w:autoSpaceDN w:val="0"/>
        <w:adjustRightInd w:val="0"/>
        <w:spacing w:after="0" w:line="240" w:lineRule="auto"/>
        <w:jc w:val="both"/>
        <w:rPr>
          <w:rFonts w:ascii="Times New Roman" w:hAnsi="Times New Roman" w:cs="Times New Roman"/>
          <w:b/>
          <w:sz w:val="24"/>
          <w:szCs w:val="24"/>
          <w:lang w:val="ro-RO"/>
        </w:rPr>
      </w:pPr>
      <w:bookmarkStart w:id="94" w:name="do|caII|ar17|lii"/>
      <w:bookmarkEnd w:id="94"/>
      <w:r w:rsidRPr="00350670">
        <w:rPr>
          <w:rFonts w:ascii="Times New Roman" w:hAnsi="Times New Roman" w:cs="Times New Roman"/>
          <w:sz w:val="24"/>
          <w:szCs w:val="24"/>
          <w:lang w:val="ro-RO"/>
        </w:rPr>
        <w:t>participă la estimarea pagubelor produse de incendii la fond forestier.</w:t>
      </w:r>
    </w:p>
    <w:p w14:paraId="0DC26DBC" w14:textId="77777777" w:rsidR="00820B44" w:rsidRPr="00350670" w:rsidRDefault="00820B44" w:rsidP="00323860">
      <w:pPr>
        <w:numPr>
          <w:ilvl w:val="0"/>
          <w:numId w:val="76"/>
        </w:numPr>
        <w:spacing w:after="0" w:line="240" w:lineRule="auto"/>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asigură convocarea, în şedinţă extraordinară, a Comitetului Judeţean/al Municipiului Bucureşti/local pentru Situaţii de Urgenţă, la propunerea Grupului de Suport Tehnic sau comandantului acţiunii/intervenţiei, în funcţie de situaţia concretă din teren;</w:t>
      </w:r>
    </w:p>
    <w:p w14:paraId="76F88309" w14:textId="77777777" w:rsidR="00820B44" w:rsidRPr="00350670" w:rsidRDefault="00820B44" w:rsidP="00323860">
      <w:pPr>
        <w:numPr>
          <w:ilvl w:val="0"/>
          <w:numId w:val="76"/>
        </w:numPr>
        <w:spacing w:after="0" w:line="240" w:lineRule="auto"/>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informează permanent populaţia asupra măsurilor urgente care trebuie aplicate (inclusiv prin mass-media), avertizarea și alarmarea acesteia;</w:t>
      </w:r>
    </w:p>
    <w:p w14:paraId="36C7E3E3" w14:textId="2E66168A" w:rsidR="00820B44" w:rsidRPr="00350670" w:rsidRDefault="00820B44" w:rsidP="00323860">
      <w:pPr>
        <w:numPr>
          <w:ilvl w:val="0"/>
          <w:numId w:val="76"/>
        </w:numPr>
        <w:spacing w:after="0" w:line="240" w:lineRule="auto"/>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asigurarea funcţionării fluxului informaţional între Comitetul judeţean pentru situaţii de urgenţă şi administraţia publică centrală cu atribuţii în domeniu (</w:t>
      </w:r>
      <w:r w:rsidR="00DC62C5" w:rsidRPr="00350670">
        <w:rPr>
          <w:rFonts w:ascii="Times New Roman" w:hAnsi="Times New Roman" w:cs="Times New Roman"/>
          <w:sz w:val="24"/>
          <w:szCs w:val="24"/>
          <w:lang w:val="ro-RO"/>
        </w:rPr>
        <w:t>MAI</w:t>
      </w:r>
      <w:r w:rsidRPr="00350670">
        <w:rPr>
          <w:rFonts w:ascii="Times New Roman" w:hAnsi="Times New Roman" w:cs="Times New Roman"/>
          <w:sz w:val="24"/>
          <w:szCs w:val="24"/>
          <w:lang w:val="ro-RO"/>
        </w:rPr>
        <w:t xml:space="preserve"> - </w:t>
      </w:r>
      <w:r w:rsidR="00DC62C5" w:rsidRPr="00350670">
        <w:rPr>
          <w:rFonts w:ascii="Times New Roman" w:hAnsi="Times New Roman" w:cs="Times New Roman"/>
          <w:sz w:val="24"/>
          <w:szCs w:val="24"/>
          <w:lang w:val="ro-RO"/>
        </w:rPr>
        <w:t>IGSU</w:t>
      </w:r>
      <w:r w:rsidRPr="00350670">
        <w:rPr>
          <w:rFonts w:ascii="Times New Roman" w:hAnsi="Times New Roman" w:cs="Times New Roman"/>
          <w:sz w:val="24"/>
          <w:szCs w:val="24"/>
          <w:lang w:val="ro-RO"/>
        </w:rPr>
        <w:t xml:space="preserve">, </w:t>
      </w:r>
      <w:r w:rsidR="00DC62C5" w:rsidRPr="00350670">
        <w:rPr>
          <w:rFonts w:ascii="Times New Roman" w:hAnsi="Times New Roman" w:cs="Times New Roman"/>
          <w:sz w:val="24"/>
          <w:szCs w:val="24"/>
          <w:lang w:val="ro-RO"/>
        </w:rPr>
        <w:t>MMAP,</w:t>
      </w:r>
      <w:r w:rsidRPr="00350670">
        <w:rPr>
          <w:rFonts w:ascii="Times New Roman" w:hAnsi="Times New Roman" w:cs="Times New Roman"/>
          <w:sz w:val="24"/>
          <w:szCs w:val="24"/>
          <w:lang w:val="ro-RO"/>
        </w:rPr>
        <w:t xml:space="preserve"> </w:t>
      </w:r>
      <w:r w:rsidR="00DC62C5" w:rsidRPr="00350670">
        <w:rPr>
          <w:rFonts w:ascii="Times New Roman" w:hAnsi="Times New Roman" w:cs="Times New Roman"/>
          <w:sz w:val="24"/>
          <w:szCs w:val="24"/>
          <w:lang w:val="ro-RO"/>
        </w:rPr>
        <w:t>MMAP</w:t>
      </w:r>
      <w:r w:rsidRPr="00350670">
        <w:rPr>
          <w:rFonts w:ascii="Times New Roman" w:hAnsi="Times New Roman" w:cs="Times New Roman"/>
          <w:sz w:val="24"/>
          <w:szCs w:val="24"/>
          <w:lang w:val="ro-RO"/>
        </w:rPr>
        <w:t>, M En, RNP, Garda Forestieră etc.).</w:t>
      </w:r>
    </w:p>
    <w:p w14:paraId="2D7E396F" w14:textId="77777777" w:rsidR="00820B44" w:rsidRPr="00350670" w:rsidRDefault="00820B44" w:rsidP="00323860">
      <w:pPr>
        <w:numPr>
          <w:ilvl w:val="0"/>
          <w:numId w:val="76"/>
        </w:numPr>
        <w:spacing w:after="0" w:line="240" w:lineRule="auto"/>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evacuarea, după caz, a oamenilor, animalelor, bunurilor de patrimoniu mobil şi bunurilor materiale în afara zonelor ce pot fi afectate de incendiile de pădure;</w:t>
      </w:r>
    </w:p>
    <w:p w14:paraId="5E6E131E" w14:textId="1D7B690D" w:rsidR="00820B44" w:rsidRPr="00350670" w:rsidRDefault="00820B44" w:rsidP="00323860">
      <w:pPr>
        <w:numPr>
          <w:ilvl w:val="0"/>
          <w:numId w:val="76"/>
        </w:numPr>
        <w:spacing w:after="0" w:line="240" w:lineRule="auto"/>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 xml:space="preserve">declararea, cu acordul </w:t>
      </w:r>
      <w:r w:rsidR="00DC62C5" w:rsidRPr="00350670">
        <w:rPr>
          <w:rFonts w:ascii="Times New Roman" w:hAnsi="Times New Roman" w:cs="Times New Roman"/>
          <w:sz w:val="24"/>
          <w:szCs w:val="24"/>
          <w:lang w:val="ro-RO"/>
        </w:rPr>
        <w:t>MAI</w:t>
      </w:r>
      <w:r w:rsidRPr="00350670">
        <w:rPr>
          <w:rFonts w:ascii="Times New Roman" w:hAnsi="Times New Roman" w:cs="Times New Roman"/>
          <w:sz w:val="24"/>
          <w:szCs w:val="24"/>
          <w:lang w:val="ro-RO"/>
        </w:rPr>
        <w:t>, a stării de alertă la nivelul judeţului sau în mai multe localităţi din judeţ, în zonele periclitate;</w:t>
      </w:r>
    </w:p>
    <w:p w14:paraId="3FE03DCA" w14:textId="77777777" w:rsidR="00820B44" w:rsidRPr="00350670" w:rsidRDefault="00820B44" w:rsidP="00323860">
      <w:pPr>
        <w:numPr>
          <w:ilvl w:val="0"/>
          <w:numId w:val="76"/>
        </w:numPr>
        <w:spacing w:after="0" w:line="240" w:lineRule="auto"/>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coordonarea şi/sau participarea la acţiunile de ajutorare a populaţiei din zonele afectate.</w:t>
      </w:r>
    </w:p>
    <w:p w14:paraId="18AF4AB2" w14:textId="77777777" w:rsidR="00820B44" w:rsidRPr="00350670" w:rsidRDefault="00820B44" w:rsidP="00323860">
      <w:pPr>
        <w:contextualSpacing/>
        <w:jc w:val="both"/>
        <w:rPr>
          <w:rFonts w:ascii="Times New Roman" w:eastAsia="Calibri" w:hAnsi="Times New Roman" w:cs="Times New Roman"/>
          <w:sz w:val="28"/>
          <w:szCs w:val="28"/>
          <w:lang w:val="ro-RO"/>
        </w:rPr>
      </w:pPr>
    </w:p>
    <w:p w14:paraId="17D1601D" w14:textId="2279E50D" w:rsidR="00820B44" w:rsidRPr="00350670" w:rsidRDefault="00820B44" w:rsidP="00323860">
      <w:pPr>
        <w:autoSpaceDE w:val="0"/>
        <w:autoSpaceDN w:val="0"/>
        <w:adjustRightInd w:val="0"/>
        <w:spacing w:after="0" w:line="240" w:lineRule="auto"/>
        <w:ind w:firstLine="720"/>
        <w:jc w:val="both"/>
        <w:rPr>
          <w:rFonts w:ascii="Times New Roman" w:hAnsi="Times New Roman" w:cs="Times New Roman"/>
          <w:bCs/>
          <w:sz w:val="24"/>
          <w:szCs w:val="24"/>
          <w:lang w:val="ro-RO"/>
        </w:rPr>
      </w:pPr>
      <w:r w:rsidRPr="00350670">
        <w:rPr>
          <w:rFonts w:ascii="Times New Roman" w:hAnsi="Times New Roman" w:cs="Times New Roman"/>
          <w:sz w:val="24"/>
          <w:szCs w:val="24"/>
          <w:lang w:val="ro-RO"/>
        </w:rPr>
        <w:t xml:space="preserve">Autorităţile responsabile asigură managementul tipului de risc repartizat conform </w:t>
      </w:r>
      <w:r w:rsidRPr="00350670">
        <w:rPr>
          <w:rFonts w:ascii="Times New Roman" w:hAnsi="Times New Roman" w:cs="Times New Roman"/>
          <w:bCs/>
          <w:kern w:val="36"/>
          <w:sz w:val="24"/>
          <w:szCs w:val="24"/>
          <w:lang w:val="ro-RO"/>
        </w:rPr>
        <w:t xml:space="preserve">Hotărârii </w:t>
      </w:r>
      <w:r w:rsidRPr="00350670">
        <w:rPr>
          <w:rFonts w:ascii="Times New Roman" w:hAnsi="Times New Roman" w:cs="Times New Roman"/>
          <w:sz w:val="24"/>
          <w:szCs w:val="24"/>
          <w:lang w:val="ro-RO"/>
        </w:rPr>
        <w:t>Guvernului</w:t>
      </w:r>
      <w:r w:rsidRPr="00350670">
        <w:rPr>
          <w:rFonts w:ascii="Times New Roman" w:hAnsi="Times New Roman" w:cs="Times New Roman"/>
          <w:bCs/>
          <w:kern w:val="36"/>
          <w:sz w:val="24"/>
          <w:szCs w:val="24"/>
          <w:lang w:val="ro-RO"/>
        </w:rPr>
        <w:t xml:space="preserve"> nr. 557 /2016</w:t>
      </w:r>
      <w:r w:rsidR="00DC62C5" w:rsidRPr="00350670">
        <w:rPr>
          <w:rFonts w:ascii="Times New Roman" w:hAnsi="Times New Roman" w:cs="Times New Roman"/>
          <w:bCs/>
          <w:kern w:val="36"/>
          <w:sz w:val="24"/>
          <w:szCs w:val="24"/>
          <w:lang w:val="ro-RO"/>
        </w:rPr>
        <w:t>, cu modificările și completările ulterioar,</w:t>
      </w:r>
      <w:r w:rsidRPr="00350670">
        <w:rPr>
          <w:rFonts w:ascii="Times New Roman" w:hAnsi="Times New Roman" w:cs="Times New Roman"/>
          <w:sz w:val="24"/>
          <w:szCs w:val="24"/>
          <w:lang w:val="ro-RO"/>
        </w:rPr>
        <w:t xml:space="preserve"> </w:t>
      </w:r>
      <w:r w:rsidRPr="00350670">
        <w:rPr>
          <w:rFonts w:ascii="Times New Roman" w:hAnsi="Times New Roman" w:cs="Times New Roman"/>
          <w:bCs/>
          <w:sz w:val="24"/>
          <w:szCs w:val="24"/>
          <w:lang w:val="ro-RO"/>
        </w:rPr>
        <w:t>pe următoarele domenii de acţiune:</w:t>
      </w:r>
    </w:p>
    <w:p w14:paraId="5660FD05" w14:textId="77777777" w:rsidR="00820B44" w:rsidRPr="00350670" w:rsidRDefault="00820B44" w:rsidP="00323860">
      <w:pPr>
        <w:autoSpaceDE w:val="0"/>
        <w:autoSpaceDN w:val="0"/>
        <w:adjustRightInd w:val="0"/>
        <w:spacing w:after="0" w:line="240" w:lineRule="auto"/>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 xml:space="preserve">    a) </w:t>
      </w:r>
      <w:r w:rsidRPr="00350670">
        <w:rPr>
          <w:rFonts w:ascii="Times New Roman" w:hAnsi="Times New Roman" w:cs="Times New Roman"/>
          <w:b/>
          <w:sz w:val="24"/>
          <w:szCs w:val="24"/>
          <w:lang w:val="ro-RO"/>
        </w:rPr>
        <w:t>prevenire -</w:t>
      </w:r>
      <w:r w:rsidRPr="00350670">
        <w:rPr>
          <w:rFonts w:ascii="Times New Roman" w:hAnsi="Times New Roman" w:cs="Times New Roman"/>
          <w:sz w:val="24"/>
          <w:szCs w:val="24"/>
          <w:lang w:val="ro-RO"/>
        </w:rPr>
        <w:t xml:space="preserve"> ansamblul acţiunilor desfăşurate de autorităţile responsabile, care vizează identificarea, evaluarea şi reducerea riscurilor de producere a situaţiilor de urgenţă, în scopul protejării vieţii, mediului şi bunurilor împotriva efectelor negative ale acestora;</w:t>
      </w:r>
    </w:p>
    <w:p w14:paraId="61D78367" w14:textId="77777777" w:rsidR="00820B44" w:rsidRPr="00350670" w:rsidRDefault="00820B44" w:rsidP="00323860">
      <w:pPr>
        <w:autoSpaceDE w:val="0"/>
        <w:autoSpaceDN w:val="0"/>
        <w:adjustRightInd w:val="0"/>
        <w:spacing w:after="0" w:line="240" w:lineRule="auto"/>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 xml:space="preserve">    b) </w:t>
      </w:r>
      <w:r w:rsidRPr="00350670">
        <w:rPr>
          <w:rFonts w:ascii="Times New Roman" w:hAnsi="Times New Roman" w:cs="Times New Roman"/>
          <w:b/>
          <w:sz w:val="24"/>
          <w:szCs w:val="24"/>
          <w:lang w:val="ro-RO"/>
        </w:rPr>
        <w:t>pregătire -</w:t>
      </w:r>
      <w:r w:rsidRPr="00350670">
        <w:rPr>
          <w:rFonts w:ascii="Times New Roman" w:hAnsi="Times New Roman" w:cs="Times New Roman"/>
          <w:sz w:val="24"/>
          <w:szCs w:val="24"/>
          <w:lang w:val="ro-RO"/>
        </w:rPr>
        <w:t xml:space="preserve"> ansamblul de măsuri şi acţiuni prealabile, subsumate activităţilor de prevenire şi răspuns, cu caracter permanent, desfăşurate de autorităţile responsabile;</w:t>
      </w:r>
    </w:p>
    <w:p w14:paraId="23D8F769" w14:textId="77777777" w:rsidR="00820B44" w:rsidRPr="00350670" w:rsidRDefault="00820B44" w:rsidP="00323860">
      <w:pPr>
        <w:autoSpaceDE w:val="0"/>
        <w:autoSpaceDN w:val="0"/>
        <w:adjustRightInd w:val="0"/>
        <w:spacing w:after="0" w:line="240" w:lineRule="auto"/>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 xml:space="preserve">    c) </w:t>
      </w:r>
      <w:r w:rsidRPr="00350670">
        <w:rPr>
          <w:rFonts w:ascii="Times New Roman" w:hAnsi="Times New Roman" w:cs="Times New Roman"/>
          <w:b/>
          <w:sz w:val="24"/>
          <w:szCs w:val="24"/>
          <w:lang w:val="ro-RO"/>
        </w:rPr>
        <w:t>răspuns -</w:t>
      </w:r>
      <w:r w:rsidRPr="00350670">
        <w:rPr>
          <w:rFonts w:ascii="Times New Roman" w:hAnsi="Times New Roman" w:cs="Times New Roman"/>
          <w:sz w:val="24"/>
          <w:szCs w:val="24"/>
          <w:lang w:val="ro-RO"/>
        </w:rPr>
        <w:t xml:space="preserve"> ansamblul acţiunilor desfăşurate de autorităţile responsabile pentru planificarea, organizarea, coordonarea şi conducerea operaţională a capabilităţilor implicate în acţiunile de intervenţie operativă pentru </w:t>
      </w:r>
      <w:r w:rsidRPr="00350670">
        <w:rPr>
          <w:rFonts w:ascii="Times New Roman" w:hAnsi="Times New Roman" w:cs="Times New Roman"/>
          <w:sz w:val="24"/>
          <w:szCs w:val="24"/>
          <w:lang w:val="ro-RO"/>
        </w:rPr>
        <w:lastRenderedPageBreak/>
        <w:t>limitarea şi înlăturarea efectelor negative ale situaţiei de urgenţă, până la restabilirea stării provizorii de normalitate;</w:t>
      </w:r>
    </w:p>
    <w:p w14:paraId="55984DB0" w14:textId="77777777" w:rsidR="00820B44" w:rsidRPr="00350670" w:rsidRDefault="00820B44" w:rsidP="00323860">
      <w:pPr>
        <w:autoSpaceDE w:val="0"/>
        <w:autoSpaceDN w:val="0"/>
        <w:adjustRightInd w:val="0"/>
        <w:spacing w:after="0" w:line="240" w:lineRule="auto"/>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 xml:space="preserve">    d) </w:t>
      </w:r>
      <w:r w:rsidRPr="00350670">
        <w:rPr>
          <w:rFonts w:ascii="Times New Roman" w:hAnsi="Times New Roman" w:cs="Times New Roman"/>
          <w:b/>
          <w:sz w:val="24"/>
          <w:szCs w:val="24"/>
          <w:lang w:val="ro-RO"/>
        </w:rPr>
        <w:t>investigare/evaluare post-eveniment</w:t>
      </w:r>
      <w:r w:rsidRPr="00350670">
        <w:rPr>
          <w:rFonts w:ascii="Times New Roman" w:hAnsi="Times New Roman" w:cs="Times New Roman"/>
          <w:sz w:val="24"/>
          <w:szCs w:val="24"/>
          <w:lang w:val="ro-RO"/>
        </w:rPr>
        <w:t xml:space="preserve"> - ansamblul acţiunilor desfăşurate de autorităţile responsabile pentru stabilirea şi cuantificarea efectelor, cauzelor şi circumstanţelor care au determinat producerea situaţiei de urgenţă sau evenimente asociate acesteia;</w:t>
      </w:r>
    </w:p>
    <w:p w14:paraId="4EE92AE9" w14:textId="77777777" w:rsidR="00820B44" w:rsidRPr="00350670" w:rsidRDefault="00820B44" w:rsidP="00323860">
      <w:pPr>
        <w:contextualSpacing/>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 xml:space="preserve">    e) </w:t>
      </w:r>
      <w:r w:rsidRPr="00350670">
        <w:rPr>
          <w:rFonts w:ascii="Times New Roman" w:hAnsi="Times New Roman" w:cs="Times New Roman"/>
          <w:b/>
          <w:sz w:val="24"/>
          <w:szCs w:val="24"/>
          <w:lang w:val="ro-RO"/>
        </w:rPr>
        <w:t>refacere/reabilitare</w:t>
      </w:r>
      <w:r w:rsidRPr="00350670">
        <w:rPr>
          <w:rFonts w:ascii="Times New Roman" w:hAnsi="Times New Roman" w:cs="Times New Roman"/>
          <w:sz w:val="24"/>
          <w:szCs w:val="24"/>
          <w:lang w:val="ro-RO"/>
        </w:rPr>
        <w:t xml:space="preserve"> - ansamblul măsurilor şi acţiunilor planificate, prioritizate şi desfăşurate ca urmare a procesului de investigare/evaluare post-eveniment pentru restabilirea stării de normalitate.</w:t>
      </w:r>
    </w:p>
    <w:p w14:paraId="621FFB8B" w14:textId="77777777" w:rsidR="00820B44" w:rsidRPr="00350670" w:rsidRDefault="00820B44" w:rsidP="00323860">
      <w:pPr>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ab/>
        <w:t xml:space="preserve">Considerând aceasta, și faptul că autoritatea centrală care răspunde de silvicultură are atribuții pe linia tuturor celor patru domenii de acțiune, vom sintetiza, în cele ce urmează, principalele roluri și responsabilități ale structurilor silvice, proprietarilor de păduri și agenților economici care îți desfășoară activitatea în limitele fondului forestier. </w:t>
      </w:r>
    </w:p>
    <w:p w14:paraId="0001E79B" w14:textId="77777777" w:rsidR="00820B44" w:rsidRPr="00350670" w:rsidRDefault="00820B44" w:rsidP="00323860">
      <w:pPr>
        <w:contextualSpacing/>
        <w:jc w:val="both"/>
        <w:rPr>
          <w:rFonts w:ascii="Times New Roman" w:eastAsia="Calibri" w:hAnsi="Times New Roman" w:cs="Times New Roman"/>
          <w:sz w:val="28"/>
          <w:szCs w:val="28"/>
          <w:lang w:val="ro-RO"/>
        </w:rPr>
      </w:pPr>
    </w:p>
    <w:p w14:paraId="0F1E098C" w14:textId="50BB6231" w:rsidR="00AF00B2" w:rsidRDefault="00820B44" w:rsidP="00323860">
      <w:pPr>
        <w:jc w:val="both"/>
        <w:rPr>
          <w:rFonts w:ascii="Times New Roman" w:hAnsi="Times New Roman" w:cs="Times New Roman"/>
          <w:b/>
          <w:bCs/>
          <w:sz w:val="24"/>
          <w:szCs w:val="24"/>
          <w:lang w:val="ro-RO"/>
        </w:rPr>
      </w:pPr>
      <w:r w:rsidRPr="00350670">
        <w:rPr>
          <w:rFonts w:ascii="Times New Roman" w:hAnsi="Times New Roman" w:cs="Times New Roman"/>
          <w:b/>
          <w:bCs/>
          <w:sz w:val="24"/>
          <w:szCs w:val="24"/>
          <w:lang w:val="ro-RO"/>
        </w:rPr>
        <w:t>CAPITOLUL 4. PREVENIREA INCENDIILOR ÎN FONDUL FORESTIER</w:t>
      </w:r>
    </w:p>
    <w:p w14:paraId="01043A5F" w14:textId="77777777" w:rsidR="00950424" w:rsidRPr="00350670" w:rsidRDefault="00950424" w:rsidP="002768E8">
      <w:pPr>
        <w:jc w:val="both"/>
        <w:rPr>
          <w:rFonts w:ascii="Times New Roman" w:hAnsi="Times New Roman" w:cs="Times New Roman"/>
          <w:b/>
          <w:bCs/>
          <w:sz w:val="24"/>
          <w:szCs w:val="24"/>
          <w:lang w:val="ro-RO"/>
        </w:rPr>
      </w:pPr>
    </w:p>
    <w:p w14:paraId="048D0B24" w14:textId="77777777" w:rsidR="00820B44" w:rsidRPr="00350670" w:rsidRDefault="00820B44" w:rsidP="00323860">
      <w:pPr>
        <w:ind w:firstLine="720"/>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Activitățile preventive de reducere a riscului de producere a incendiilor la păduri vor urmări realizarea a două obiective principale:</w:t>
      </w:r>
    </w:p>
    <w:p w14:paraId="31F107D2" w14:textId="77777777" w:rsidR="00820B44" w:rsidRPr="00350670" w:rsidRDefault="00820B44" w:rsidP="00323860">
      <w:pPr>
        <w:numPr>
          <w:ilvl w:val="0"/>
          <w:numId w:val="213"/>
        </w:numPr>
        <w:spacing w:after="200" w:line="276" w:lineRule="auto"/>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Reducerea efectelor riscului de incendiu la păduri, cu abordare punctuală asupra populaţiei, bunurilor şi mediului.</w:t>
      </w:r>
    </w:p>
    <w:p w14:paraId="06C5CF6C" w14:textId="77777777" w:rsidR="00820B44" w:rsidRPr="00350670" w:rsidRDefault="00820B44" w:rsidP="00323860">
      <w:pPr>
        <w:numPr>
          <w:ilvl w:val="0"/>
          <w:numId w:val="213"/>
        </w:numPr>
        <w:spacing w:after="200" w:line="276" w:lineRule="auto"/>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Reducerea posibilităţii de manifestare a acestui tip de risc, prin acţiunea asupra factorilor triunghiului de foc: materialul combustibil, sursa de aprindere (energia de declanșare) şi întreţinătorul arderii.</w:t>
      </w:r>
    </w:p>
    <w:p w14:paraId="6DB30453" w14:textId="77777777" w:rsidR="00820B44" w:rsidRPr="00350670" w:rsidRDefault="00820B44" w:rsidP="00323860">
      <w:pPr>
        <w:ind w:firstLine="720"/>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Pentru realizarea acestui deziderat, de reducere a riscului incendiilor de pădure, se procedează la identificarea şi implementarea unei o serie de măsuri preventive, cu caracter structural şi nestructural.</w:t>
      </w:r>
    </w:p>
    <w:p w14:paraId="07B9D6CC" w14:textId="77777777" w:rsidR="00820B44" w:rsidRPr="00350670" w:rsidRDefault="00820B44" w:rsidP="00323860">
      <w:pPr>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 xml:space="preserve">Activităţile preventive de reducere a riscului de incendiu la păduri vor fi subordonate a două </w:t>
      </w:r>
      <w:r w:rsidRPr="00350670">
        <w:rPr>
          <w:rFonts w:ascii="Times New Roman" w:eastAsia="Calibri" w:hAnsi="Times New Roman" w:cs="Times New Roman"/>
          <w:b/>
          <w:sz w:val="24"/>
          <w:szCs w:val="24"/>
          <w:lang w:val="ro-RO"/>
        </w:rPr>
        <w:t>scopuri principale</w:t>
      </w:r>
      <w:r w:rsidRPr="00350670">
        <w:rPr>
          <w:rFonts w:ascii="Times New Roman" w:eastAsia="Calibri" w:hAnsi="Times New Roman" w:cs="Times New Roman"/>
          <w:sz w:val="24"/>
          <w:szCs w:val="24"/>
          <w:lang w:val="ro-RO"/>
        </w:rPr>
        <w:t>:</w:t>
      </w:r>
    </w:p>
    <w:p w14:paraId="7F720049" w14:textId="77777777" w:rsidR="00820B44" w:rsidRPr="00350670" w:rsidRDefault="00820B44" w:rsidP="00323860">
      <w:pPr>
        <w:numPr>
          <w:ilvl w:val="0"/>
          <w:numId w:val="214"/>
        </w:numPr>
        <w:spacing w:after="200" w:line="276" w:lineRule="auto"/>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Reducerea efectelor riscului de incendiu la păduri, cu abordare punctuală asupra parametrilor exprimaţi mai sus, care sunt expuşi direct sau indirect acestui tip de risc: populaţia, capacităţile productive, căile de comunicaţii şi mediul.</w:t>
      </w:r>
    </w:p>
    <w:p w14:paraId="5381E8DA" w14:textId="77777777" w:rsidR="00820B44" w:rsidRPr="00350670" w:rsidRDefault="00820B44" w:rsidP="00323860">
      <w:pPr>
        <w:numPr>
          <w:ilvl w:val="0"/>
          <w:numId w:val="214"/>
        </w:numPr>
        <w:spacing w:after="200" w:line="276" w:lineRule="auto"/>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Reducerea posibilităţii de manifestare a acestui tip de risc, prin acţiunea asupra factorilor triunghiului de foc: materialul combustibil, sursa de aprindere şi întreţinătorul arderii.</w:t>
      </w:r>
    </w:p>
    <w:p w14:paraId="39CEE89C" w14:textId="77777777" w:rsidR="00820B44" w:rsidRPr="00350670" w:rsidRDefault="00820B44" w:rsidP="00323860">
      <w:pPr>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 xml:space="preserve">Drept urmare, pentru atingerea scopurilor propuse mai sus trebuiesc identificate şi implementate o serie de măsuri preventive, atât cu </w:t>
      </w:r>
      <w:r w:rsidRPr="00350670">
        <w:rPr>
          <w:rFonts w:ascii="Times New Roman" w:eastAsia="Calibri" w:hAnsi="Times New Roman" w:cs="Times New Roman"/>
          <w:sz w:val="24"/>
          <w:szCs w:val="24"/>
          <w:u w:val="single"/>
          <w:lang w:val="ro-RO"/>
        </w:rPr>
        <w:t>caracter structural cât şi nestructural</w:t>
      </w:r>
      <w:r w:rsidRPr="00350670">
        <w:rPr>
          <w:rFonts w:ascii="Times New Roman" w:eastAsia="Calibri" w:hAnsi="Times New Roman" w:cs="Times New Roman"/>
          <w:sz w:val="24"/>
          <w:szCs w:val="24"/>
          <w:lang w:val="ro-RO"/>
        </w:rPr>
        <w:t>.</w:t>
      </w:r>
    </w:p>
    <w:p w14:paraId="51BE7459" w14:textId="77777777" w:rsidR="00820B44" w:rsidRPr="00350670" w:rsidRDefault="00820B44" w:rsidP="00323860">
      <w:pPr>
        <w:contextualSpacing/>
        <w:jc w:val="both"/>
        <w:rPr>
          <w:rFonts w:ascii="Times New Roman" w:eastAsia="Calibri" w:hAnsi="Times New Roman" w:cs="Times New Roman"/>
          <w:b/>
          <w:bCs/>
          <w:sz w:val="26"/>
          <w:szCs w:val="26"/>
          <w:lang w:val="ro-RO"/>
        </w:rPr>
      </w:pPr>
      <w:r w:rsidRPr="00350670">
        <w:rPr>
          <w:rFonts w:ascii="Times New Roman" w:eastAsia="Calibri" w:hAnsi="Times New Roman" w:cs="Times New Roman"/>
          <w:b/>
          <w:bCs/>
          <w:sz w:val="26"/>
          <w:szCs w:val="26"/>
          <w:lang w:val="ro-RO"/>
        </w:rPr>
        <w:t>4.1 Măsuri preventive nestructurale pentru prevenirea incendiilor de pădure</w:t>
      </w:r>
    </w:p>
    <w:p w14:paraId="128265B5" w14:textId="77777777" w:rsidR="00820B44" w:rsidRPr="00350670" w:rsidRDefault="00820B44" w:rsidP="00323860">
      <w:pPr>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 xml:space="preserve"> Principalele direcții de acțiune pentru implementarea măsurilor preventive cu caracter nestructural sunt:</w:t>
      </w:r>
    </w:p>
    <w:p w14:paraId="2F848F65" w14:textId="3954E895" w:rsidR="00820B44" w:rsidRPr="00350670" w:rsidRDefault="00DC62C5" w:rsidP="00323860">
      <w:pPr>
        <w:numPr>
          <w:ilvl w:val="0"/>
          <w:numId w:val="172"/>
        </w:numPr>
        <w:spacing w:after="200" w:line="276" w:lineRule="auto"/>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 xml:space="preserve">elaborarea </w:t>
      </w:r>
      <w:r w:rsidR="00820B44" w:rsidRPr="00350670">
        <w:rPr>
          <w:rFonts w:ascii="Times New Roman" w:eastAsia="Calibri" w:hAnsi="Times New Roman" w:cs="Times New Roman"/>
          <w:sz w:val="24"/>
          <w:szCs w:val="24"/>
          <w:lang w:val="ro-RO"/>
        </w:rPr>
        <w:t xml:space="preserve">unei evaluări a riscului de incendiu la păduri, pe ocoale silvice şi la nivel județean: </w:t>
      </w:r>
    </w:p>
    <w:p w14:paraId="0B7DE9D7" w14:textId="096B7333" w:rsidR="00820B44" w:rsidRPr="00350670" w:rsidRDefault="00DC62C5" w:rsidP="00323860">
      <w:pPr>
        <w:numPr>
          <w:ilvl w:val="0"/>
          <w:numId w:val="215"/>
        </w:numPr>
        <w:spacing w:after="200" w:line="276" w:lineRule="auto"/>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 xml:space="preserve">identificarea </w:t>
      </w:r>
      <w:r w:rsidR="00820B44" w:rsidRPr="00350670">
        <w:rPr>
          <w:rFonts w:ascii="Times New Roman" w:eastAsia="Calibri" w:hAnsi="Times New Roman" w:cs="Times New Roman"/>
          <w:sz w:val="24"/>
          <w:szCs w:val="24"/>
          <w:lang w:val="ro-RO"/>
        </w:rPr>
        <w:t>punctelor vital-vulnerabile din fondul forestier;</w:t>
      </w:r>
    </w:p>
    <w:p w14:paraId="78808FE7" w14:textId="7A2F218C" w:rsidR="00820B44" w:rsidRPr="00350670" w:rsidRDefault="00820B44" w:rsidP="00323860">
      <w:pPr>
        <w:numPr>
          <w:ilvl w:val="0"/>
          <w:numId w:val="215"/>
        </w:numPr>
        <w:spacing w:after="200" w:line="276" w:lineRule="auto"/>
        <w:ind w:left="1418" w:hanging="284"/>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 xml:space="preserve"> </w:t>
      </w:r>
      <w:r w:rsidR="00DC62C5" w:rsidRPr="00350670">
        <w:rPr>
          <w:rFonts w:ascii="Times New Roman" w:eastAsia="Calibri" w:hAnsi="Times New Roman" w:cs="Times New Roman"/>
          <w:sz w:val="24"/>
          <w:szCs w:val="24"/>
          <w:lang w:val="ro-RO"/>
        </w:rPr>
        <w:t xml:space="preserve">identificarea </w:t>
      </w:r>
      <w:r w:rsidRPr="00350670">
        <w:rPr>
          <w:rFonts w:ascii="Times New Roman" w:eastAsia="Calibri" w:hAnsi="Times New Roman" w:cs="Times New Roman"/>
          <w:sz w:val="24"/>
          <w:szCs w:val="24"/>
          <w:lang w:val="ro-RO"/>
        </w:rPr>
        <w:t>resurselor ce pot fi alocate pentru intervenţie (resurse proprii şi cele cu care se cooperează) atât ca valoare cât și ca nivel de specializare şi timp de răspuns.</w:t>
      </w:r>
    </w:p>
    <w:p w14:paraId="771D96F6" w14:textId="7D26F6A2" w:rsidR="00820B44" w:rsidRPr="00350670" w:rsidRDefault="00DC62C5" w:rsidP="00323860">
      <w:pPr>
        <w:numPr>
          <w:ilvl w:val="0"/>
          <w:numId w:val="172"/>
        </w:numPr>
        <w:spacing w:after="200" w:line="276" w:lineRule="auto"/>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 xml:space="preserve">monitorizarea </w:t>
      </w:r>
      <w:r w:rsidR="00820B44" w:rsidRPr="00350670">
        <w:rPr>
          <w:rFonts w:ascii="Times New Roman" w:eastAsia="Calibri" w:hAnsi="Times New Roman" w:cs="Times New Roman"/>
          <w:sz w:val="24"/>
          <w:szCs w:val="24"/>
          <w:lang w:val="ro-RO"/>
        </w:rPr>
        <w:t xml:space="preserve">sistematică, continuă şi după metode ştiinţifice a riscului de incendiu la păduri </w:t>
      </w:r>
    </w:p>
    <w:p w14:paraId="453559EC" w14:textId="5AD0B1F1" w:rsidR="00820B44" w:rsidRPr="00350670" w:rsidRDefault="00DC62C5" w:rsidP="00323860">
      <w:pPr>
        <w:numPr>
          <w:ilvl w:val="0"/>
          <w:numId w:val="172"/>
        </w:numPr>
        <w:spacing w:after="200" w:line="276" w:lineRule="auto"/>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 xml:space="preserve">elaborarea </w:t>
      </w:r>
      <w:r w:rsidR="00820B44" w:rsidRPr="00350670">
        <w:rPr>
          <w:rFonts w:ascii="Times New Roman" w:eastAsia="Calibri" w:hAnsi="Times New Roman" w:cs="Times New Roman"/>
          <w:sz w:val="24"/>
          <w:szCs w:val="24"/>
          <w:lang w:val="ro-RO"/>
        </w:rPr>
        <w:t>unei strategii educaţional-preventive a tuturor categoriilor de populaţie, cu accent pe segmentul şcolar</w:t>
      </w:r>
    </w:p>
    <w:p w14:paraId="2AC784A2" w14:textId="13474597" w:rsidR="00820B44" w:rsidRPr="00350670" w:rsidRDefault="00DC62C5" w:rsidP="00323860">
      <w:pPr>
        <w:numPr>
          <w:ilvl w:val="0"/>
          <w:numId w:val="172"/>
        </w:numPr>
        <w:spacing w:after="200" w:line="276" w:lineRule="auto"/>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 xml:space="preserve">dezvoltarea </w:t>
      </w:r>
      <w:r w:rsidR="00820B44" w:rsidRPr="00350670">
        <w:rPr>
          <w:rFonts w:ascii="Times New Roman" w:eastAsia="Calibri" w:hAnsi="Times New Roman" w:cs="Times New Roman"/>
          <w:sz w:val="24"/>
          <w:szCs w:val="24"/>
          <w:lang w:val="ro-RO"/>
        </w:rPr>
        <w:t>unor programe aplicate de prevenire a incendiilor cu personalul propriu şi asociat, ce desfășoară activități profesionale în fondul silvic</w:t>
      </w:r>
    </w:p>
    <w:p w14:paraId="433802C8" w14:textId="30457FEF" w:rsidR="00820B44" w:rsidRPr="00350670" w:rsidRDefault="00DC62C5" w:rsidP="00323860">
      <w:pPr>
        <w:numPr>
          <w:ilvl w:val="0"/>
          <w:numId w:val="172"/>
        </w:numPr>
        <w:spacing w:after="200" w:line="276" w:lineRule="auto"/>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lastRenderedPageBreak/>
        <w:t xml:space="preserve">dezvoltarea </w:t>
      </w:r>
      <w:r w:rsidR="00820B44" w:rsidRPr="00350670">
        <w:rPr>
          <w:rFonts w:ascii="Times New Roman" w:eastAsia="Calibri" w:hAnsi="Times New Roman" w:cs="Times New Roman"/>
          <w:sz w:val="24"/>
          <w:szCs w:val="24"/>
          <w:lang w:val="ro-RO"/>
        </w:rPr>
        <w:t>unor parteneriate cu autorităţi</w:t>
      </w:r>
      <w:r w:rsidR="00820B44" w:rsidRPr="00350670">
        <w:rPr>
          <w:rFonts w:ascii="Times New Roman" w:eastAsia="Calibri" w:hAnsi="Times New Roman" w:cs="Times New Roman"/>
          <w:strike/>
          <w:sz w:val="24"/>
          <w:szCs w:val="24"/>
          <w:lang w:val="ro-RO"/>
        </w:rPr>
        <w:t>,</w:t>
      </w:r>
      <w:r w:rsidR="00820B44" w:rsidRPr="00350670">
        <w:rPr>
          <w:rFonts w:ascii="Times New Roman" w:eastAsia="Calibri" w:hAnsi="Times New Roman" w:cs="Times New Roman"/>
          <w:sz w:val="24"/>
          <w:szCs w:val="24"/>
          <w:lang w:val="ro-RO"/>
        </w:rPr>
        <w:t xml:space="preserve"> și instituţii publice, unităţi similare care funcţionează sub altă autoritate, pe linia organizării şi desfăşurării activităţilor preventive, cât şi pentru asigurarea intervenției operative la incendiile de pădure</w:t>
      </w:r>
    </w:p>
    <w:p w14:paraId="56CF9AE1" w14:textId="7549B1A3" w:rsidR="00820B44" w:rsidRPr="00350670" w:rsidRDefault="00DC62C5" w:rsidP="00323860">
      <w:pPr>
        <w:numPr>
          <w:ilvl w:val="0"/>
          <w:numId w:val="172"/>
        </w:numPr>
        <w:spacing w:after="200" w:line="276" w:lineRule="auto"/>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 xml:space="preserve">elaborarea </w:t>
      </w:r>
      <w:r w:rsidR="00820B44" w:rsidRPr="00350670">
        <w:rPr>
          <w:rFonts w:ascii="Times New Roman" w:eastAsia="Calibri" w:hAnsi="Times New Roman" w:cs="Times New Roman"/>
          <w:sz w:val="24"/>
          <w:szCs w:val="24"/>
          <w:lang w:val="ro-RO"/>
        </w:rPr>
        <w:t>unui set unitar de documente de evidență statistică şi raportare a intervențiilor</w:t>
      </w:r>
    </w:p>
    <w:p w14:paraId="75759CFA" w14:textId="2730B4CD" w:rsidR="00820B44" w:rsidRPr="00350670" w:rsidRDefault="00DC62C5" w:rsidP="00323860">
      <w:pPr>
        <w:numPr>
          <w:ilvl w:val="0"/>
          <w:numId w:val="172"/>
        </w:numPr>
        <w:spacing w:after="200" w:line="276" w:lineRule="auto"/>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 xml:space="preserve">coordonarea </w:t>
      </w:r>
      <w:r w:rsidR="00820B44" w:rsidRPr="00350670">
        <w:rPr>
          <w:rFonts w:ascii="Times New Roman" w:eastAsia="Calibri" w:hAnsi="Times New Roman" w:cs="Times New Roman"/>
          <w:sz w:val="24"/>
          <w:szCs w:val="24"/>
          <w:lang w:val="ro-RO"/>
        </w:rPr>
        <w:t>unitară a managementului riscului de incendiu la păduri sub autoritatea Gărzilor forestiere.</w:t>
      </w:r>
    </w:p>
    <w:p w14:paraId="3C140A99" w14:textId="77777777" w:rsidR="00820B44" w:rsidRPr="00350670" w:rsidRDefault="00820B44" w:rsidP="00323860">
      <w:pPr>
        <w:jc w:val="both"/>
        <w:rPr>
          <w:rFonts w:ascii="Times New Roman" w:eastAsia="Calibri" w:hAnsi="Times New Roman" w:cs="Times New Roman"/>
          <w:sz w:val="24"/>
          <w:szCs w:val="24"/>
          <w:lang w:val="ro-RO"/>
        </w:rPr>
      </w:pPr>
    </w:p>
    <w:p w14:paraId="67E75916" w14:textId="77777777" w:rsidR="00820B44" w:rsidRPr="00350670" w:rsidRDefault="00820B44" w:rsidP="00323860">
      <w:pPr>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 xml:space="preserve">Principalele </w:t>
      </w:r>
      <w:r w:rsidRPr="00350670">
        <w:rPr>
          <w:rFonts w:ascii="Times New Roman" w:eastAsia="Calibri" w:hAnsi="Times New Roman" w:cs="Times New Roman"/>
          <w:sz w:val="24"/>
          <w:szCs w:val="24"/>
          <w:u w:val="single"/>
          <w:lang w:val="ro-RO"/>
        </w:rPr>
        <w:t>Măsuri preventive nestructurale</w:t>
      </w:r>
      <w:r w:rsidRPr="00350670">
        <w:rPr>
          <w:rFonts w:ascii="Times New Roman" w:eastAsia="Calibri" w:hAnsi="Times New Roman" w:cs="Times New Roman"/>
          <w:sz w:val="24"/>
          <w:szCs w:val="24"/>
          <w:lang w:val="ro-RO"/>
        </w:rPr>
        <w:t xml:space="preserve"> întreprinse pe direcţiile principale de acţiune sunt:</w:t>
      </w:r>
    </w:p>
    <w:p w14:paraId="3151821A" w14:textId="1294D63F" w:rsidR="00820B44" w:rsidRPr="00350670" w:rsidRDefault="00DC62C5" w:rsidP="00323860">
      <w:pPr>
        <w:numPr>
          <w:ilvl w:val="0"/>
          <w:numId w:val="216"/>
        </w:numPr>
        <w:spacing w:after="200" w:line="276" w:lineRule="auto"/>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 xml:space="preserve">elaborarea </w:t>
      </w:r>
      <w:r w:rsidR="00820B44" w:rsidRPr="00350670">
        <w:rPr>
          <w:rFonts w:ascii="Times New Roman" w:eastAsia="Calibri" w:hAnsi="Times New Roman" w:cs="Times New Roman"/>
          <w:sz w:val="24"/>
          <w:szCs w:val="24"/>
          <w:lang w:val="ro-RO"/>
        </w:rPr>
        <w:t>unei evaluări a riscului de incendiu la păduri, pe ocoale silvice şi la nivel județean presupune:</w:t>
      </w:r>
    </w:p>
    <w:p w14:paraId="1EF8E282" w14:textId="72EBE415" w:rsidR="00820B44" w:rsidRPr="00350670" w:rsidRDefault="00DC62C5" w:rsidP="00323860">
      <w:pPr>
        <w:pStyle w:val="Listparagraf"/>
        <w:numPr>
          <w:ilvl w:val="0"/>
          <w:numId w:val="179"/>
        </w:numPr>
        <w:spacing w:after="200" w:line="276" w:lineRule="auto"/>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 xml:space="preserve">identificarea </w:t>
      </w:r>
      <w:r w:rsidR="00820B44" w:rsidRPr="00350670">
        <w:rPr>
          <w:rFonts w:ascii="Times New Roman" w:eastAsia="Calibri" w:hAnsi="Times New Roman" w:cs="Times New Roman"/>
          <w:sz w:val="24"/>
          <w:szCs w:val="24"/>
          <w:lang w:val="ro-RO"/>
        </w:rPr>
        <w:t>punctelor vital-vulnerabile din fondul silvic</w:t>
      </w:r>
    </w:p>
    <w:p w14:paraId="4D165E82" w14:textId="5E99F87B" w:rsidR="00820B44" w:rsidRPr="00350670" w:rsidRDefault="00DC62C5" w:rsidP="00323860">
      <w:pPr>
        <w:numPr>
          <w:ilvl w:val="1"/>
          <w:numId w:val="215"/>
        </w:numPr>
        <w:spacing w:after="200" w:line="276" w:lineRule="auto"/>
        <w:ind w:left="851"/>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 xml:space="preserve">caracteristicile </w:t>
      </w:r>
      <w:r w:rsidR="00820B44" w:rsidRPr="00350670">
        <w:rPr>
          <w:rFonts w:ascii="Times New Roman" w:eastAsia="Calibri" w:hAnsi="Times New Roman" w:cs="Times New Roman"/>
          <w:sz w:val="24"/>
          <w:szCs w:val="24"/>
          <w:lang w:val="ro-RO"/>
        </w:rPr>
        <w:t>arboretului: specii, vârstă, consistenţă, stare fito-sanitară, expoziţie, ş.a.;</w:t>
      </w:r>
    </w:p>
    <w:p w14:paraId="6E346D6D" w14:textId="53DE7474" w:rsidR="00820B44" w:rsidRPr="00350670" w:rsidRDefault="00DC62C5" w:rsidP="00323860">
      <w:pPr>
        <w:numPr>
          <w:ilvl w:val="1"/>
          <w:numId w:val="215"/>
        </w:numPr>
        <w:spacing w:after="200" w:line="276" w:lineRule="auto"/>
        <w:ind w:left="851"/>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 xml:space="preserve">nivelul </w:t>
      </w:r>
      <w:r w:rsidR="00820B44" w:rsidRPr="00350670">
        <w:rPr>
          <w:rFonts w:ascii="Times New Roman" w:eastAsia="Calibri" w:hAnsi="Times New Roman" w:cs="Times New Roman"/>
          <w:sz w:val="24"/>
          <w:szCs w:val="24"/>
          <w:lang w:val="ro-RO"/>
        </w:rPr>
        <w:t>de accesibilitate în fondul forestier: reţeaua de drumuri şi gradul de accesibilitate în tot cursul anului, tonajul maxim admis şi lăţimea minimă a drumului, rampa maximă,</w:t>
      </w:r>
    </w:p>
    <w:p w14:paraId="6C56E462" w14:textId="182663F4" w:rsidR="00820B44" w:rsidRPr="00350670" w:rsidRDefault="00DC62C5" w:rsidP="00323860">
      <w:pPr>
        <w:numPr>
          <w:ilvl w:val="1"/>
          <w:numId w:val="215"/>
        </w:numPr>
        <w:spacing w:after="200" w:line="276" w:lineRule="auto"/>
        <w:ind w:left="851"/>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 xml:space="preserve">surse </w:t>
      </w:r>
      <w:r w:rsidR="00820B44" w:rsidRPr="00350670">
        <w:rPr>
          <w:rFonts w:ascii="Times New Roman" w:eastAsia="Calibri" w:hAnsi="Times New Roman" w:cs="Times New Roman"/>
          <w:sz w:val="24"/>
          <w:szCs w:val="24"/>
          <w:lang w:val="ro-RO"/>
        </w:rPr>
        <w:t xml:space="preserve">de apă permanente: cursuri de apă, acumulări naturale şi artificiale, nivelul de accesibilitate al tehnicii de intervenţie la luciul apei; </w:t>
      </w:r>
    </w:p>
    <w:p w14:paraId="5C84721F" w14:textId="13D54B01" w:rsidR="00820B44" w:rsidRPr="00350670" w:rsidRDefault="00DC62C5" w:rsidP="00323860">
      <w:pPr>
        <w:numPr>
          <w:ilvl w:val="1"/>
          <w:numId w:val="215"/>
        </w:numPr>
        <w:spacing w:after="200" w:line="276" w:lineRule="auto"/>
        <w:ind w:left="851"/>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 xml:space="preserve">distanţa </w:t>
      </w:r>
      <w:r w:rsidR="00820B44" w:rsidRPr="00350670">
        <w:rPr>
          <w:rFonts w:ascii="Times New Roman" w:eastAsia="Calibri" w:hAnsi="Times New Roman" w:cs="Times New Roman"/>
          <w:sz w:val="24"/>
          <w:szCs w:val="24"/>
          <w:lang w:val="ro-RO"/>
        </w:rPr>
        <w:t>faţă de limita antropică;</w:t>
      </w:r>
    </w:p>
    <w:p w14:paraId="601AE61A" w14:textId="78AB2426" w:rsidR="00820B44" w:rsidRPr="00350670" w:rsidRDefault="00DC62C5" w:rsidP="00323860">
      <w:pPr>
        <w:numPr>
          <w:ilvl w:val="1"/>
          <w:numId w:val="215"/>
        </w:numPr>
        <w:spacing w:after="200" w:line="276" w:lineRule="auto"/>
        <w:ind w:left="851"/>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 xml:space="preserve">expoziţia </w:t>
      </w:r>
      <w:r w:rsidR="00820B44" w:rsidRPr="00350670">
        <w:rPr>
          <w:rFonts w:ascii="Times New Roman" w:eastAsia="Calibri" w:hAnsi="Times New Roman" w:cs="Times New Roman"/>
          <w:sz w:val="24"/>
          <w:szCs w:val="24"/>
          <w:lang w:val="ro-RO"/>
        </w:rPr>
        <w:t>terenului acoperit de pădure;</w:t>
      </w:r>
    </w:p>
    <w:p w14:paraId="02FA614B" w14:textId="5896CE3F" w:rsidR="00820B44" w:rsidRPr="00350670" w:rsidRDefault="00DC62C5" w:rsidP="00323860">
      <w:pPr>
        <w:numPr>
          <w:ilvl w:val="1"/>
          <w:numId w:val="215"/>
        </w:numPr>
        <w:spacing w:after="200" w:line="276" w:lineRule="auto"/>
        <w:ind w:left="851"/>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 xml:space="preserve">activităţile </w:t>
      </w:r>
      <w:r w:rsidR="00820B44" w:rsidRPr="00350670">
        <w:rPr>
          <w:rFonts w:ascii="Times New Roman" w:eastAsia="Calibri" w:hAnsi="Times New Roman" w:cs="Times New Roman"/>
          <w:sz w:val="24"/>
          <w:szCs w:val="24"/>
          <w:lang w:val="ro-RO"/>
        </w:rPr>
        <w:t>economice din fondul forestier: exploatări forestiere, sonde, mine;</w:t>
      </w:r>
    </w:p>
    <w:p w14:paraId="5A7338A9" w14:textId="2C733E40" w:rsidR="00820B44" w:rsidRPr="00350670" w:rsidRDefault="00DC62C5" w:rsidP="00323860">
      <w:pPr>
        <w:numPr>
          <w:ilvl w:val="1"/>
          <w:numId w:val="215"/>
        </w:numPr>
        <w:spacing w:after="200" w:line="276" w:lineRule="auto"/>
        <w:ind w:left="851"/>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 xml:space="preserve">construcţii </w:t>
      </w:r>
      <w:r w:rsidR="00820B44" w:rsidRPr="00350670">
        <w:rPr>
          <w:rFonts w:ascii="Times New Roman" w:eastAsia="Calibri" w:hAnsi="Times New Roman" w:cs="Times New Roman"/>
          <w:sz w:val="24"/>
          <w:szCs w:val="24"/>
          <w:lang w:val="ro-RO"/>
        </w:rPr>
        <w:t>din fondul forestier: destinaţii, număr de utilizatori;</w:t>
      </w:r>
    </w:p>
    <w:p w14:paraId="11519101" w14:textId="5C27DE49" w:rsidR="00820B44" w:rsidRPr="00350670" w:rsidRDefault="00DC62C5" w:rsidP="00323860">
      <w:pPr>
        <w:numPr>
          <w:ilvl w:val="1"/>
          <w:numId w:val="215"/>
        </w:numPr>
        <w:spacing w:after="200" w:line="276" w:lineRule="auto"/>
        <w:ind w:left="851"/>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 xml:space="preserve">istoricul </w:t>
      </w:r>
      <w:r w:rsidR="00820B44" w:rsidRPr="00350670">
        <w:rPr>
          <w:rFonts w:ascii="Times New Roman" w:eastAsia="Calibri" w:hAnsi="Times New Roman" w:cs="Times New Roman"/>
          <w:sz w:val="24"/>
          <w:szCs w:val="24"/>
          <w:lang w:val="ro-RO"/>
        </w:rPr>
        <w:t xml:space="preserve">evenimentelor înregistrate: incendii în fondul şi limitrof fondului forestier, rupturi şi doborâturi de arboret.  </w:t>
      </w:r>
    </w:p>
    <w:p w14:paraId="0134832C" w14:textId="008789D7" w:rsidR="00820B44" w:rsidRPr="00350670" w:rsidRDefault="00DC62C5" w:rsidP="00323860">
      <w:pPr>
        <w:pStyle w:val="Listparagraf"/>
        <w:numPr>
          <w:ilvl w:val="0"/>
          <w:numId w:val="179"/>
        </w:numPr>
        <w:spacing w:after="200" w:line="276" w:lineRule="auto"/>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 xml:space="preserve">identificarea </w:t>
      </w:r>
      <w:r w:rsidR="00820B44" w:rsidRPr="00350670">
        <w:rPr>
          <w:rFonts w:ascii="Times New Roman" w:eastAsia="Calibri" w:hAnsi="Times New Roman" w:cs="Times New Roman"/>
          <w:sz w:val="24"/>
          <w:szCs w:val="24"/>
          <w:lang w:val="ro-RO"/>
        </w:rPr>
        <w:t>resurselor care pot fi alocate pentru intervenţie: proprii şi cu care se cooperează, valoare, nivel de specializare şi timp de răspuns;</w:t>
      </w:r>
    </w:p>
    <w:p w14:paraId="5698DE1D" w14:textId="6ABF9F1F" w:rsidR="00820B44" w:rsidRPr="00350670" w:rsidRDefault="00DC62C5" w:rsidP="00323860">
      <w:pPr>
        <w:pStyle w:val="Listparagraf"/>
        <w:numPr>
          <w:ilvl w:val="0"/>
          <w:numId w:val="179"/>
        </w:numPr>
        <w:spacing w:after="200" w:line="276" w:lineRule="auto"/>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 xml:space="preserve">nivelul </w:t>
      </w:r>
      <w:r w:rsidR="00820B44" w:rsidRPr="00350670">
        <w:rPr>
          <w:rFonts w:ascii="Times New Roman" w:eastAsia="Calibri" w:hAnsi="Times New Roman" w:cs="Times New Roman"/>
          <w:sz w:val="24"/>
          <w:szCs w:val="24"/>
          <w:lang w:val="ro-RO"/>
        </w:rPr>
        <w:t>de pregătire a personalului şi de organizare a managementului riscului la incendiu concretizat în setul de măsuri preventive implementate, documentele de pregătire a personalului propriu, de organizare şi conducere a intervenţiei, existenţa şi viabilitatea cooperării;</w:t>
      </w:r>
    </w:p>
    <w:p w14:paraId="418DE20B" w14:textId="544853EF" w:rsidR="00820B44" w:rsidRPr="00350670" w:rsidRDefault="00DC62C5" w:rsidP="00323860">
      <w:pPr>
        <w:pStyle w:val="Listparagraf"/>
        <w:numPr>
          <w:ilvl w:val="0"/>
          <w:numId w:val="179"/>
        </w:numPr>
        <w:spacing w:after="200" w:line="276" w:lineRule="auto"/>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 xml:space="preserve">realizarea </w:t>
      </w:r>
      <w:r w:rsidR="00820B44" w:rsidRPr="00350670">
        <w:rPr>
          <w:rFonts w:ascii="Times New Roman" w:eastAsia="Calibri" w:hAnsi="Times New Roman" w:cs="Times New Roman"/>
          <w:sz w:val="24"/>
          <w:szCs w:val="24"/>
          <w:lang w:val="ro-RO"/>
        </w:rPr>
        <w:t>hărților de hazard și de risc la incendii de pădure, cel puțin la nivel județean, și distribuirea acestora către toate instituțiile implicate în gestionarea acestui tip de risc.</w:t>
      </w:r>
    </w:p>
    <w:p w14:paraId="7B258753" w14:textId="75C8DDCC" w:rsidR="00820B44" w:rsidRPr="00350670" w:rsidRDefault="00DC62C5" w:rsidP="00323860">
      <w:pPr>
        <w:numPr>
          <w:ilvl w:val="0"/>
          <w:numId w:val="216"/>
        </w:numPr>
        <w:spacing w:after="200" w:line="276" w:lineRule="auto"/>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 xml:space="preserve">monitorizarea </w:t>
      </w:r>
      <w:r w:rsidR="00820B44" w:rsidRPr="00350670">
        <w:rPr>
          <w:rFonts w:ascii="Times New Roman" w:eastAsia="Calibri" w:hAnsi="Times New Roman" w:cs="Times New Roman"/>
          <w:sz w:val="24"/>
          <w:szCs w:val="24"/>
          <w:lang w:val="ro-RO"/>
        </w:rPr>
        <w:t>sistematică, continuă şi după metode ştiinţifice a riscului de incendiu la păduri, pe activităţi şi prin acţiuni specifice:</w:t>
      </w:r>
    </w:p>
    <w:p w14:paraId="69C5785B" w14:textId="35F1E37B" w:rsidR="00820B44" w:rsidRPr="00350670" w:rsidRDefault="00DC62C5" w:rsidP="00323860">
      <w:pPr>
        <w:numPr>
          <w:ilvl w:val="0"/>
          <w:numId w:val="217"/>
        </w:numPr>
        <w:spacing w:after="200" w:line="276" w:lineRule="auto"/>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 xml:space="preserve">activităţi </w:t>
      </w:r>
      <w:r w:rsidR="00820B44" w:rsidRPr="00350670">
        <w:rPr>
          <w:rFonts w:ascii="Times New Roman" w:eastAsia="Calibri" w:hAnsi="Times New Roman" w:cs="Times New Roman"/>
          <w:sz w:val="24"/>
          <w:szCs w:val="24"/>
          <w:lang w:val="ro-RO"/>
        </w:rPr>
        <w:t>economice desfăşurate în fondul forestier;</w:t>
      </w:r>
    </w:p>
    <w:p w14:paraId="57A728FA" w14:textId="1BB0AFA4" w:rsidR="00820B44" w:rsidRPr="00350670" w:rsidRDefault="00DC62C5" w:rsidP="00323860">
      <w:pPr>
        <w:numPr>
          <w:ilvl w:val="0"/>
          <w:numId w:val="217"/>
        </w:numPr>
        <w:spacing w:after="200" w:line="276" w:lineRule="auto"/>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 xml:space="preserve">nivelul </w:t>
      </w:r>
      <w:r w:rsidR="00820B44" w:rsidRPr="00350670">
        <w:rPr>
          <w:rFonts w:ascii="Times New Roman" w:eastAsia="Calibri" w:hAnsi="Times New Roman" w:cs="Times New Roman"/>
          <w:sz w:val="24"/>
          <w:szCs w:val="24"/>
          <w:lang w:val="ro-RO"/>
        </w:rPr>
        <w:t>de accesibilitate în fondul forestier a altor categorii de persoane decât cele autorizate;</w:t>
      </w:r>
    </w:p>
    <w:p w14:paraId="42DBEA91" w14:textId="644EE4C4" w:rsidR="00820B44" w:rsidRPr="00350670" w:rsidRDefault="00DC62C5" w:rsidP="00323860">
      <w:pPr>
        <w:numPr>
          <w:ilvl w:val="0"/>
          <w:numId w:val="217"/>
        </w:numPr>
        <w:spacing w:after="200" w:line="276" w:lineRule="auto"/>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 xml:space="preserve">activităţi </w:t>
      </w:r>
      <w:r w:rsidR="00820B44" w:rsidRPr="00350670">
        <w:rPr>
          <w:rFonts w:ascii="Times New Roman" w:eastAsia="Calibri" w:hAnsi="Times New Roman" w:cs="Times New Roman"/>
          <w:sz w:val="24"/>
          <w:szCs w:val="24"/>
          <w:lang w:val="ro-RO"/>
        </w:rPr>
        <w:t>antropice desfăşurate limitrof fondului forestier;</w:t>
      </w:r>
    </w:p>
    <w:p w14:paraId="09C29E29" w14:textId="41AB2A44" w:rsidR="00820B44" w:rsidRPr="00350670" w:rsidRDefault="00DC62C5" w:rsidP="00323860">
      <w:pPr>
        <w:numPr>
          <w:ilvl w:val="0"/>
          <w:numId w:val="217"/>
        </w:numPr>
        <w:spacing w:after="200" w:line="276" w:lineRule="auto"/>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 xml:space="preserve">supravegherea </w:t>
      </w:r>
      <w:r w:rsidR="00820B44" w:rsidRPr="00350670">
        <w:rPr>
          <w:rFonts w:ascii="Times New Roman" w:eastAsia="Calibri" w:hAnsi="Times New Roman" w:cs="Times New Roman"/>
          <w:sz w:val="24"/>
          <w:szCs w:val="24"/>
          <w:lang w:val="ro-RO"/>
        </w:rPr>
        <w:t xml:space="preserve">continuă a fondului forestier, uman sau tehnic; </w:t>
      </w:r>
    </w:p>
    <w:p w14:paraId="0A3A4A70" w14:textId="5E813E3B" w:rsidR="00820B44" w:rsidRPr="00350670" w:rsidRDefault="00DC62C5" w:rsidP="00323860">
      <w:pPr>
        <w:numPr>
          <w:ilvl w:val="0"/>
          <w:numId w:val="217"/>
        </w:numPr>
        <w:spacing w:after="200" w:line="276" w:lineRule="auto"/>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 xml:space="preserve">realizarea </w:t>
      </w:r>
      <w:r w:rsidR="00820B44" w:rsidRPr="00350670">
        <w:rPr>
          <w:rFonts w:ascii="Times New Roman" w:eastAsia="Calibri" w:hAnsi="Times New Roman" w:cs="Times New Roman"/>
          <w:sz w:val="24"/>
          <w:szCs w:val="24"/>
          <w:lang w:val="ro-RO"/>
        </w:rPr>
        <w:t>unui timp cât mai scurt între izbucnirea, observarea şi anunţarea unui incendiu;</w:t>
      </w:r>
    </w:p>
    <w:p w14:paraId="79465F5C" w14:textId="1F3D3ADF" w:rsidR="00820B44" w:rsidRPr="00350670" w:rsidRDefault="00DC62C5" w:rsidP="00323860">
      <w:pPr>
        <w:numPr>
          <w:ilvl w:val="0"/>
          <w:numId w:val="217"/>
        </w:numPr>
        <w:spacing w:after="200" w:line="276" w:lineRule="auto"/>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 xml:space="preserve">observarea </w:t>
      </w:r>
      <w:r w:rsidR="00820B44" w:rsidRPr="00350670">
        <w:rPr>
          <w:rFonts w:ascii="Times New Roman" w:eastAsia="Calibri" w:hAnsi="Times New Roman" w:cs="Times New Roman"/>
          <w:sz w:val="24"/>
          <w:szCs w:val="24"/>
          <w:lang w:val="ro-RO"/>
        </w:rPr>
        <w:t>şi înregistrarea în dinamica lor a acţiunilor de intervenţie pe timpul incendiilor de pădure.</w:t>
      </w:r>
    </w:p>
    <w:p w14:paraId="1BC540DD" w14:textId="0B0843E6" w:rsidR="00820B44" w:rsidRPr="00350670" w:rsidRDefault="00DC62C5" w:rsidP="00323860">
      <w:pPr>
        <w:numPr>
          <w:ilvl w:val="0"/>
          <w:numId w:val="216"/>
        </w:numPr>
        <w:spacing w:after="200" w:line="276" w:lineRule="auto"/>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 xml:space="preserve">elaborarea </w:t>
      </w:r>
      <w:r w:rsidR="00820B44" w:rsidRPr="00350670">
        <w:rPr>
          <w:rFonts w:ascii="Times New Roman" w:eastAsia="Calibri" w:hAnsi="Times New Roman" w:cs="Times New Roman"/>
          <w:sz w:val="24"/>
          <w:szCs w:val="24"/>
          <w:lang w:val="ro-RO"/>
        </w:rPr>
        <w:t>unei strategii educaţional-preventive a tuturor categoriilor de populaţie, cu accent pe segmentul şcolar:</w:t>
      </w:r>
    </w:p>
    <w:p w14:paraId="79561C3F" w14:textId="6B8C38AC" w:rsidR="00820B44" w:rsidRPr="00350670" w:rsidRDefault="0046160B" w:rsidP="00323860">
      <w:pPr>
        <w:numPr>
          <w:ilvl w:val="0"/>
          <w:numId w:val="218"/>
        </w:numPr>
        <w:spacing w:after="200" w:line="276" w:lineRule="auto"/>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lastRenderedPageBreak/>
        <w:t xml:space="preserve">crearea </w:t>
      </w:r>
      <w:r w:rsidR="00820B44" w:rsidRPr="00350670">
        <w:rPr>
          <w:rFonts w:ascii="Times New Roman" w:eastAsia="Calibri" w:hAnsi="Times New Roman" w:cs="Times New Roman"/>
          <w:sz w:val="24"/>
          <w:szCs w:val="24"/>
          <w:lang w:val="ro-RO"/>
        </w:rPr>
        <w:t>unor parteneriate cu ME</w:t>
      </w:r>
      <w:r w:rsidR="00E156D9" w:rsidRPr="00350670">
        <w:rPr>
          <w:rFonts w:ascii="Times New Roman" w:eastAsia="Calibri" w:hAnsi="Times New Roman" w:cs="Times New Roman"/>
          <w:sz w:val="24"/>
          <w:szCs w:val="24"/>
          <w:lang w:val="ro-RO"/>
        </w:rPr>
        <w:t>C</w:t>
      </w:r>
      <w:r w:rsidR="00820B44" w:rsidRPr="00350670">
        <w:rPr>
          <w:rFonts w:ascii="Times New Roman" w:eastAsia="Calibri" w:hAnsi="Times New Roman" w:cs="Times New Roman"/>
          <w:sz w:val="24"/>
          <w:szCs w:val="24"/>
          <w:lang w:val="ro-RO"/>
        </w:rPr>
        <w:t>, MAI pentru crearea unor teme educativ-preventive ce pot fi incluse în curicula şcolară, pe linia prevenirii şi protecţiei în situaţii de urgenţă;</w:t>
      </w:r>
    </w:p>
    <w:p w14:paraId="7786A567" w14:textId="7D6718FD" w:rsidR="00820B44" w:rsidRPr="00350670" w:rsidRDefault="0046160B" w:rsidP="00323860">
      <w:pPr>
        <w:numPr>
          <w:ilvl w:val="0"/>
          <w:numId w:val="218"/>
        </w:numPr>
        <w:spacing w:after="200" w:line="276" w:lineRule="auto"/>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 xml:space="preserve">includerea </w:t>
      </w:r>
      <w:r w:rsidR="00820B44" w:rsidRPr="00350670">
        <w:rPr>
          <w:rFonts w:ascii="Times New Roman" w:eastAsia="Calibri" w:hAnsi="Times New Roman" w:cs="Times New Roman"/>
          <w:sz w:val="24"/>
          <w:szCs w:val="24"/>
          <w:lang w:val="ro-RO"/>
        </w:rPr>
        <w:t>în curicula universitară la specialitatea silvicultură a noţiunilor de management al riscului de incendiu la păduri;</w:t>
      </w:r>
    </w:p>
    <w:p w14:paraId="03845ED3" w14:textId="7736A183" w:rsidR="00820B44" w:rsidRPr="00350670" w:rsidRDefault="0046160B" w:rsidP="00323860">
      <w:pPr>
        <w:numPr>
          <w:ilvl w:val="0"/>
          <w:numId w:val="218"/>
        </w:numPr>
        <w:spacing w:after="200" w:line="276" w:lineRule="auto"/>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 xml:space="preserve">realizarea </w:t>
      </w:r>
      <w:r w:rsidR="00820B44" w:rsidRPr="00350670">
        <w:rPr>
          <w:rFonts w:ascii="Times New Roman" w:eastAsia="Calibri" w:hAnsi="Times New Roman" w:cs="Times New Roman"/>
          <w:sz w:val="24"/>
          <w:szCs w:val="24"/>
          <w:lang w:val="ro-RO"/>
        </w:rPr>
        <w:t>unor mesaje educative, pe categorii de vârstă, ce vor fi diseminate către populaţie prin: mass-media, panouri publicitare, afişe, flaiere, pliante cu tematică preventivă în fondul forestier;</w:t>
      </w:r>
    </w:p>
    <w:p w14:paraId="0836889E" w14:textId="05DF0552" w:rsidR="00820B44" w:rsidRPr="00350670" w:rsidRDefault="0046160B" w:rsidP="00323860">
      <w:pPr>
        <w:numPr>
          <w:ilvl w:val="0"/>
          <w:numId w:val="218"/>
        </w:numPr>
        <w:spacing w:after="200" w:line="276" w:lineRule="auto"/>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 xml:space="preserve">promovarea </w:t>
      </w:r>
      <w:r w:rsidR="00820B44" w:rsidRPr="00350670">
        <w:rPr>
          <w:rFonts w:ascii="Times New Roman" w:eastAsia="Calibri" w:hAnsi="Times New Roman" w:cs="Times New Roman"/>
          <w:sz w:val="24"/>
          <w:szCs w:val="24"/>
          <w:lang w:val="ro-RO"/>
        </w:rPr>
        <w:t>unor protocoale de colaborare cu unităţile şcolare pentru a realiza o prezenţă activă a personalului silvic în rândul elevilor, pe tematică de prevenire adaptată categoriilor de vârstă corespunzător grupurilor ţintă;</w:t>
      </w:r>
    </w:p>
    <w:p w14:paraId="2F23BF36" w14:textId="26B2D64F" w:rsidR="00820B44" w:rsidRPr="00350670" w:rsidRDefault="0046160B" w:rsidP="00323860">
      <w:pPr>
        <w:numPr>
          <w:ilvl w:val="0"/>
          <w:numId w:val="218"/>
        </w:numPr>
        <w:spacing w:after="200" w:line="276" w:lineRule="auto"/>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 xml:space="preserve">realizarea </w:t>
      </w:r>
      <w:r w:rsidR="00820B44" w:rsidRPr="00350670">
        <w:rPr>
          <w:rFonts w:ascii="Times New Roman" w:eastAsia="Calibri" w:hAnsi="Times New Roman" w:cs="Times New Roman"/>
          <w:sz w:val="24"/>
          <w:szCs w:val="24"/>
          <w:lang w:val="ro-RO"/>
        </w:rPr>
        <w:t xml:space="preserve">unor convenţii între IGSU, Garda Forestieră și </w:t>
      </w:r>
      <w:r w:rsidR="002D2447" w:rsidRPr="00350670">
        <w:rPr>
          <w:rFonts w:ascii="Times New Roman" w:eastAsia="Calibri" w:hAnsi="Times New Roman" w:cs="Times New Roman"/>
          <w:sz w:val="24"/>
          <w:szCs w:val="24"/>
          <w:lang w:val="ro-RO"/>
        </w:rPr>
        <w:t>GNM</w:t>
      </w:r>
      <w:r w:rsidR="00820B44" w:rsidRPr="00350670">
        <w:rPr>
          <w:rFonts w:ascii="Times New Roman" w:eastAsia="Calibri" w:hAnsi="Times New Roman" w:cs="Times New Roman"/>
          <w:sz w:val="24"/>
          <w:szCs w:val="24"/>
          <w:lang w:val="ro-RO"/>
        </w:rPr>
        <w:t xml:space="preserve"> pentru a realiza acţiuni comune în rândul turiştilor ce campează în locurile special destinate limitrof fondului silvic;</w:t>
      </w:r>
    </w:p>
    <w:p w14:paraId="096B3BBC" w14:textId="35D45284" w:rsidR="00820B44" w:rsidRPr="00350670" w:rsidRDefault="0046160B" w:rsidP="00323860">
      <w:pPr>
        <w:numPr>
          <w:ilvl w:val="0"/>
          <w:numId w:val="218"/>
        </w:numPr>
        <w:spacing w:after="200" w:line="276" w:lineRule="auto"/>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 xml:space="preserve">analiza </w:t>
      </w:r>
      <w:r w:rsidR="00820B44" w:rsidRPr="00350670">
        <w:rPr>
          <w:rFonts w:ascii="Times New Roman" w:eastAsia="Calibri" w:hAnsi="Times New Roman" w:cs="Times New Roman"/>
          <w:sz w:val="24"/>
          <w:szCs w:val="24"/>
          <w:lang w:val="ro-RO"/>
        </w:rPr>
        <w:t xml:space="preserve">şi popularizarea incendiilor din fondul forestier şi limitrof fondului forestier, cu accent pe cauze şi vulnerabilităţi; </w:t>
      </w:r>
    </w:p>
    <w:p w14:paraId="71DF48DA" w14:textId="2D6E662D" w:rsidR="00820B44" w:rsidRPr="00350670" w:rsidRDefault="0046160B" w:rsidP="00323860">
      <w:pPr>
        <w:numPr>
          <w:ilvl w:val="0"/>
          <w:numId w:val="218"/>
        </w:numPr>
        <w:spacing w:after="200" w:line="276" w:lineRule="auto"/>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 xml:space="preserve">contactarea </w:t>
      </w:r>
      <w:r w:rsidR="00820B44" w:rsidRPr="00350670">
        <w:rPr>
          <w:rFonts w:ascii="Times New Roman" w:eastAsia="Calibri" w:hAnsi="Times New Roman" w:cs="Times New Roman"/>
          <w:sz w:val="24"/>
          <w:szCs w:val="24"/>
          <w:lang w:val="ro-RO"/>
        </w:rPr>
        <w:t xml:space="preserve">şi realizarea unei legături informale mai strânse cu posesorii de terenuri limitrofe fondului forestier şi promovarea măsurilor preventive prin aceştia; </w:t>
      </w:r>
    </w:p>
    <w:p w14:paraId="1DFABDD2" w14:textId="7F52861D" w:rsidR="00820B44" w:rsidRPr="00350670" w:rsidRDefault="002D2447" w:rsidP="00323860">
      <w:pPr>
        <w:numPr>
          <w:ilvl w:val="0"/>
          <w:numId w:val="216"/>
        </w:numPr>
        <w:spacing w:after="200" w:line="276" w:lineRule="auto"/>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 xml:space="preserve">dezvoltarea </w:t>
      </w:r>
      <w:r w:rsidR="00820B44" w:rsidRPr="00350670">
        <w:rPr>
          <w:rFonts w:ascii="Times New Roman" w:eastAsia="Calibri" w:hAnsi="Times New Roman" w:cs="Times New Roman"/>
          <w:sz w:val="24"/>
          <w:szCs w:val="24"/>
          <w:lang w:val="ro-RO"/>
        </w:rPr>
        <w:t>unor programe aplicate de prevenire a incendiilor cu personalul propriu şi asociat, ce desfăşoară activităţi profesionale în fondul silvic:</w:t>
      </w:r>
    </w:p>
    <w:p w14:paraId="3750E70C" w14:textId="1BF00877" w:rsidR="00820B44" w:rsidRPr="00350670" w:rsidRDefault="002D2447" w:rsidP="00323860">
      <w:pPr>
        <w:numPr>
          <w:ilvl w:val="0"/>
          <w:numId w:val="219"/>
        </w:numPr>
        <w:spacing w:after="200" w:line="276" w:lineRule="auto"/>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 xml:space="preserve">încheierea </w:t>
      </w:r>
      <w:r w:rsidR="00820B44" w:rsidRPr="00350670">
        <w:rPr>
          <w:rFonts w:ascii="Times New Roman" w:eastAsia="Calibri" w:hAnsi="Times New Roman" w:cs="Times New Roman"/>
          <w:sz w:val="24"/>
          <w:szCs w:val="24"/>
          <w:lang w:val="ro-RO"/>
        </w:rPr>
        <w:t>unor parteneriate cu inspectoratele pentru situaţii de urgenţă şi realizarea periodică împreună cu acestea de activităţi teoterice şi practice de pregătire în domeniul managementului riscului de incendiu la păduri;</w:t>
      </w:r>
    </w:p>
    <w:p w14:paraId="35BC9552" w14:textId="62816F81" w:rsidR="00820B44" w:rsidRPr="00350670" w:rsidRDefault="002D2447" w:rsidP="00323860">
      <w:pPr>
        <w:numPr>
          <w:ilvl w:val="0"/>
          <w:numId w:val="219"/>
        </w:numPr>
        <w:spacing w:after="200" w:line="276" w:lineRule="auto"/>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 xml:space="preserve">includerea </w:t>
      </w:r>
      <w:r w:rsidR="00820B44" w:rsidRPr="00350670">
        <w:rPr>
          <w:rFonts w:ascii="Times New Roman" w:eastAsia="Calibri" w:hAnsi="Times New Roman" w:cs="Times New Roman"/>
          <w:sz w:val="24"/>
          <w:szCs w:val="24"/>
          <w:lang w:val="ro-RO"/>
        </w:rPr>
        <w:t xml:space="preserve">în Fişa postului pentru personalul silvic a responsabilităţilor pe linia managementului / gestionării riscului de incendiu la păduri; </w:t>
      </w:r>
    </w:p>
    <w:p w14:paraId="1EB93C17" w14:textId="1A9FA37F" w:rsidR="00820B44" w:rsidRPr="00350670" w:rsidRDefault="002D2447" w:rsidP="00323860">
      <w:pPr>
        <w:numPr>
          <w:ilvl w:val="0"/>
          <w:numId w:val="219"/>
        </w:numPr>
        <w:spacing w:after="200" w:line="276" w:lineRule="auto"/>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 xml:space="preserve">supervizarea </w:t>
      </w:r>
      <w:r w:rsidR="00820B44" w:rsidRPr="00350670">
        <w:rPr>
          <w:rFonts w:ascii="Times New Roman" w:eastAsia="Calibri" w:hAnsi="Times New Roman" w:cs="Times New Roman"/>
          <w:sz w:val="24"/>
          <w:szCs w:val="24"/>
          <w:lang w:val="ro-RO"/>
        </w:rPr>
        <w:t>acţiunilor de instruire a personalului operatorilor economici ce desfăşoară activităţi în fondul silvic;</w:t>
      </w:r>
    </w:p>
    <w:p w14:paraId="4342F4E7" w14:textId="79500DBC" w:rsidR="00820B44" w:rsidRPr="00350670" w:rsidRDefault="002D2447" w:rsidP="00323860">
      <w:pPr>
        <w:numPr>
          <w:ilvl w:val="0"/>
          <w:numId w:val="219"/>
        </w:numPr>
        <w:spacing w:after="200" w:line="276" w:lineRule="auto"/>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 xml:space="preserve">instruirea </w:t>
      </w:r>
      <w:r w:rsidR="00820B44" w:rsidRPr="00350670">
        <w:rPr>
          <w:rFonts w:ascii="Times New Roman" w:eastAsia="Calibri" w:hAnsi="Times New Roman" w:cs="Times New Roman"/>
          <w:sz w:val="24"/>
          <w:szCs w:val="24"/>
          <w:lang w:val="ro-RO"/>
        </w:rPr>
        <w:t xml:space="preserve">pe linie preventivă a culegătorilor de fructe de pădure şi a păstorilor, ce au acces în fondul silvic; </w:t>
      </w:r>
    </w:p>
    <w:p w14:paraId="7ABA24BF" w14:textId="0F2BD3E5" w:rsidR="00820B44" w:rsidRPr="00350670" w:rsidRDefault="002D2447" w:rsidP="00323860">
      <w:pPr>
        <w:numPr>
          <w:ilvl w:val="0"/>
          <w:numId w:val="219"/>
        </w:numPr>
        <w:spacing w:after="200" w:line="276" w:lineRule="auto"/>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 xml:space="preserve">cooptarea </w:t>
      </w:r>
      <w:r w:rsidR="00820B44" w:rsidRPr="00350670">
        <w:rPr>
          <w:rFonts w:ascii="Times New Roman" w:eastAsia="Calibri" w:hAnsi="Times New Roman" w:cs="Times New Roman"/>
          <w:sz w:val="24"/>
          <w:szCs w:val="24"/>
          <w:lang w:val="ro-RO"/>
        </w:rPr>
        <w:t>anuală în activităţile de instruire preventivă la incendiu şi a altui personal, decât cel silvic, care desfăşoară permanent activităţi în fondul silvic: personalul monahal de la schituri şi mănăstiri, personalul deservent de la unităţile turistice, personalul deservent de la schelele petroliere şi de gaz, ş.a.;</w:t>
      </w:r>
    </w:p>
    <w:p w14:paraId="5220A3A1" w14:textId="1F6CAF91" w:rsidR="00820B44" w:rsidRPr="00350670" w:rsidRDefault="002D2447" w:rsidP="00323860">
      <w:pPr>
        <w:numPr>
          <w:ilvl w:val="0"/>
          <w:numId w:val="216"/>
        </w:numPr>
        <w:spacing w:after="200" w:line="276" w:lineRule="auto"/>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 xml:space="preserve">dezvoltarea </w:t>
      </w:r>
      <w:r w:rsidR="00820B44" w:rsidRPr="00350670">
        <w:rPr>
          <w:rFonts w:ascii="Times New Roman" w:eastAsia="Calibri" w:hAnsi="Times New Roman" w:cs="Times New Roman"/>
          <w:sz w:val="24"/>
          <w:szCs w:val="24"/>
          <w:lang w:val="ro-RO"/>
        </w:rPr>
        <w:t>unor parteneriate ferme cu autorităţi publice, instituţii, unităţi similare care funcţionează sub altă autoritate, pe linia organizării şi desfăşurării activităţilor preventive, cât şi pentru asigurarea intervenţiei operative:</w:t>
      </w:r>
    </w:p>
    <w:p w14:paraId="49323539" w14:textId="27980A12" w:rsidR="00820B44" w:rsidRPr="00350670" w:rsidRDefault="002D2447" w:rsidP="00323860">
      <w:pPr>
        <w:numPr>
          <w:ilvl w:val="0"/>
          <w:numId w:val="220"/>
        </w:numPr>
        <w:spacing w:after="0" w:line="276" w:lineRule="auto"/>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 xml:space="preserve">încheierea </w:t>
      </w:r>
      <w:r w:rsidR="00820B44" w:rsidRPr="00350670">
        <w:rPr>
          <w:rFonts w:ascii="Times New Roman" w:eastAsia="Calibri" w:hAnsi="Times New Roman" w:cs="Times New Roman"/>
          <w:sz w:val="24"/>
          <w:szCs w:val="24"/>
          <w:lang w:val="ro-RO"/>
        </w:rPr>
        <w:t>unor planuri de cooperare reciprocă cu ocoalele silvice limitrofe, supuse altei autorităţi patrimoniale sau administrative, pe linia obligativităţii anunţării şi răspunsului la incendiu;</w:t>
      </w:r>
    </w:p>
    <w:p w14:paraId="2630AE77" w14:textId="06DB787D" w:rsidR="00820B44" w:rsidRPr="00350670" w:rsidRDefault="002D2447" w:rsidP="00323860">
      <w:pPr>
        <w:numPr>
          <w:ilvl w:val="0"/>
          <w:numId w:val="220"/>
        </w:numPr>
        <w:spacing w:after="0" w:line="276" w:lineRule="auto"/>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 xml:space="preserve">încheierea </w:t>
      </w:r>
      <w:r w:rsidR="00820B44" w:rsidRPr="00350670">
        <w:rPr>
          <w:rFonts w:ascii="Times New Roman" w:eastAsia="Calibri" w:hAnsi="Times New Roman" w:cs="Times New Roman"/>
          <w:sz w:val="24"/>
          <w:szCs w:val="24"/>
          <w:lang w:val="ro-RO"/>
        </w:rPr>
        <w:t xml:space="preserve">unor protocoale de colaborare cu APIA şi </w:t>
      </w:r>
      <w:r w:rsidRPr="00350670">
        <w:rPr>
          <w:rFonts w:ascii="Times New Roman" w:eastAsia="Calibri" w:hAnsi="Times New Roman" w:cs="Times New Roman"/>
          <w:sz w:val="24"/>
          <w:szCs w:val="24"/>
          <w:lang w:val="ro-RO"/>
        </w:rPr>
        <w:t>GNM</w:t>
      </w:r>
      <w:r w:rsidR="00820B44" w:rsidRPr="00350670">
        <w:rPr>
          <w:rFonts w:ascii="Times New Roman" w:eastAsia="Calibri" w:hAnsi="Times New Roman" w:cs="Times New Roman"/>
          <w:sz w:val="24"/>
          <w:szCs w:val="24"/>
          <w:lang w:val="ro-RO"/>
        </w:rPr>
        <w:t xml:space="preserve"> pentru transmiterea reciprocă a informaţiilor privind modul de administrare şi exploatare a terenurilor limitrofe fondului silvic;</w:t>
      </w:r>
    </w:p>
    <w:p w14:paraId="34A1CE24" w14:textId="2CAA017E" w:rsidR="00820B44" w:rsidRPr="00350670" w:rsidRDefault="002D2447" w:rsidP="00323860">
      <w:pPr>
        <w:numPr>
          <w:ilvl w:val="0"/>
          <w:numId w:val="220"/>
        </w:numPr>
        <w:spacing w:after="0" w:line="276" w:lineRule="auto"/>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 xml:space="preserve">realizarea </w:t>
      </w:r>
      <w:r w:rsidR="00820B44" w:rsidRPr="00350670">
        <w:rPr>
          <w:rFonts w:ascii="Times New Roman" w:eastAsia="Calibri" w:hAnsi="Times New Roman" w:cs="Times New Roman"/>
          <w:sz w:val="24"/>
          <w:szCs w:val="24"/>
          <w:lang w:val="ro-RO"/>
        </w:rPr>
        <w:t>schimbului reciproc de informații cu Inspectoratele pentru situaţii de urgenţă, Inspectoratele judeţene de poliţie, Inspectoratele judeţene de jandarmi, Inspectoratele teritorile ale poliţiei de frontieră pe privind riscul de incendiu la păduri şi pentru realizarea unei reacţii suficiente şi în timp oportun pe timpul manifestării unor incendii în raza lor de acţiune.</w:t>
      </w:r>
    </w:p>
    <w:p w14:paraId="3E6E1CC9" w14:textId="11080D74" w:rsidR="00820B44" w:rsidRPr="00350670" w:rsidRDefault="002D2447" w:rsidP="00323860">
      <w:pPr>
        <w:numPr>
          <w:ilvl w:val="0"/>
          <w:numId w:val="220"/>
        </w:numPr>
        <w:spacing w:after="0" w:line="276" w:lineRule="auto"/>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lastRenderedPageBreak/>
        <w:t xml:space="preserve">încheierea </w:t>
      </w:r>
      <w:r w:rsidR="00820B44" w:rsidRPr="00350670">
        <w:rPr>
          <w:rFonts w:ascii="Times New Roman" w:eastAsia="Calibri" w:hAnsi="Times New Roman" w:cs="Times New Roman"/>
          <w:sz w:val="24"/>
          <w:szCs w:val="24"/>
          <w:lang w:val="ro-RO"/>
        </w:rPr>
        <w:t>unor parteneriate cu inspectoratele pentru situaţii de urgenţă pentru schimbul de date reciproce. Distribuirea hărților amenajistice digitale în format GIS de structurile silvice către ISU/IGSU pentru o mai bună planificare, prevenire și realizare a intervențiilor de către pompierii militari;</w:t>
      </w:r>
    </w:p>
    <w:p w14:paraId="21531F77" w14:textId="7CF8C3F9" w:rsidR="00820B44" w:rsidRPr="00350670" w:rsidRDefault="002D2447" w:rsidP="00323860">
      <w:pPr>
        <w:numPr>
          <w:ilvl w:val="0"/>
          <w:numId w:val="220"/>
        </w:numPr>
        <w:spacing w:after="0" w:line="276" w:lineRule="auto"/>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 xml:space="preserve">realizarea </w:t>
      </w:r>
      <w:r w:rsidR="00820B44" w:rsidRPr="00350670">
        <w:rPr>
          <w:rFonts w:ascii="Times New Roman" w:eastAsia="Calibri" w:hAnsi="Times New Roman" w:cs="Times New Roman"/>
          <w:sz w:val="24"/>
          <w:szCs w:val="24"/>
          <w:lang w:val="ro-RO"/>
        </w:rPr>
        <w:t>unor convenţii de colaborare cu agenţii economici specializaţi, pe zone de fond forestier, pentru asigurarea suportului uman şi tehnic pe timpul incendiilor de pădure.</w:t>
      </w:r>
    </w:p>
    <w:p w14:paraId="0CEAE6E9" w14:textId="6E83276F" w:rsidR="00820B44" w:rsidRPr="00350670" w:rsidRDefault="002D2447" w:rsidP="00323860">
      <w:pPr>
        <w:numPr>
          <w:ilvl w:val="0"/>
          <w:numId w:val="216"/>
        </w:numPr>
        <w:spacing w:after="200" w:line="276" w:lineRule="auto"/>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 xml:space="preserve">elaborarea </w:t>
      </w:r>
      <w:r w:rsidR="00820B44" w:rsidRPr="00350670">
        <w:rPr>
          <w:rFonts w:ascii="Times New Roman" w:eastAsia="Calibri" w:hAnsi="Times New Roman" w:cs="Times New Roman"/>
          <w:sz w:val="24"/>
          <w:szCs w:val="24"/>
          <w:lang w:val="ro-RO"/>
        </w:rPr>
        <w:t>unui set unitar de documente de evidenţă statistică şi raportare a intervenţiilor:</w:t>
      </w:r>
    </w:p>
    <w:p w14:paraId="2AA9217B" w14:textId="388CB075" w:rsidR="00820B44" w:rsidRPr="00350670" w:rsidRDefault="002D2447" w:rsidP="00323860">
      <w:pPr>
        <w:numPr>
          <w:ilvl w:val="0"/>
          <w:numId w:val="221"/>
        </w:numPr>
        <w:spacing w:after="200" w:line="276" w:lineRule="auto"/>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procesul</w:t>
      </w:r>
      <w:r w:rsidR="00820B44" w:rsidRPr="00350670">
        <w:rPr>
          <w:rFonts w:ascii="Times New Roman" w:eastAsia="Calibri" w:hAnsi="Times New Roman" w:cs="Times New Roman"/>
          <w:sz w:val="24"/>
          <w:szCs w:val="24"/>
          <w:lang w:val="ro-RO"/>
        </w:rPr>
        <w:t>-verbal de incendiu, încheiat la locul intervenţiei, după finalizarea acesteia, de către conducătorul operaţiunilor de intervenţie;</w:t>
      </w:r>
    </w:p>
    <w:p w14:paraId="3576454C" w14:textId="085A37F9" w:rsidR="00820B44" w:rsidRPr="00350670" w:rsidRDefault="002D2447" w:rsidP="00323860">
      <w:pPr>
        <w:numPr>
          <w:ilvl w:val="0"/>
          <w:numId w:val="221"/>
        </w:numPr>
        <w:spacing w:after="200" w:line="276" w:lineRule="auto"/>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 xml:space="preserve">raportul </w:t>
      </w:r>
      <w:r w:rsidR="00820B44" w:rsidRPr="00350670">
        <w:rPr>
          <w:rFonts w:ascii="Times New Roman" w:eastAsia="Calibri" w:hAnsi="Times New Roman" w:cs="Times New Roman"/>
          <w:sz w:val="24"/>
          <w:szCs w:val="24"/>
          <w:lang w:val="ro-RO"/>
        </w:rPr>
        <w:t>de intervenţie, se întocmeşte la nivelul ocolului silvic ;</w:t>
      </w:r>
    </w:p>
    <w:p w14:paraId="154D57BE" w14:textId="0821F92B" w:rsidR="00820B44" w:rsidRPr="00350670" w:rsidRDefault="002D2447" w:rsidP="00323860">
      <w:pPr>
        <w:numPr>
          <w:ilvl w:val="0"/>
          <w:numId w:val="221"/>
        </w:numPr>
        <w:spacing w:after="200" w:line="276" w:lineRule="auto"/>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 xml:space="preserve">centralizatorul </w:t>
      </w:r>
      <w:r w:rsidR="00820B44" w:rsidRPr="00350670">
        <w:rPr>
          <w:rFonts w:ascii="Times New Roman" w:eastAsia="Calibri" w:hAnsi="Times New Roman" w:cs="Times New Roman"/>
          <w:sz w:val="24"/>
          <w:szCs w:val="24"/>
          <w:lang w:val="ro-RO"/>
        </w:rPr>
        <w:t>incendiilor de fond forestier, care se întocmeşte la nivelul Gărzii Forestiere şi preia datele din Raportul de intervenţie.</w:t>
      </w:r>
    </w:p>
    <w:p w14:paraId="532BD369" w14:textId="1A609275" w:rsidR="00820B44" w:rsidRPr="00350670" w:rsidRDefault="002D2447" w:rsidP="00323860">
      <w:pPr>
        <w:numPr>
          <w:ilvl w:val="0"/>
          <w:numId w:val="216"/>
        </w:numPr>
        <w:spacing w:after="200" w:line="276" w:lineRule="auto"/>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 xml:space="preserve">coordonarea </w:t>
      </w:r>
      <w:r w:rsidR="00820B44" w:rsidRPr="00350670">
        <w:rPr>
          <w:rFonts w:ascii="Times New Roman" w:eastAsia="Calibri" w:hAnsi="Times New Roman" w:cs="Times New Roman"/>
          <w:sz w:val="24"/>
          <w:szCs w:val="24"/>
          <w:lang w:val="ro-RO"/>
        </w:rPr>
        <w:t>unitară a managementului riscului de incendiu la păduri sub autoritatea Gărzii forestiere:</w:t>
      </w:r>
    </w:p>
    <w:p w14:paraId="535A569C" w14:textId="05DF4FF3" w:rsidR="00820B44" w:rsidRPr="00350670" w:rsidRDefault="002D2447" w:rsidP="00323860">
      <w:pPr>
        <w:numPr>
          <w:ilvl w:val="0"/>
          <w:numId w:val="222"/>
        </w:numPr>
        <w:spacing w:after="200" w:line="276" w:lineRule="auto"/>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 xml:space="preserve">aprobarea </w:t>
      </w:r>
      <w:r w:rsidR="00820B44" w:rsidRPr="00350670">
        <w:rPr>
          <w:rFonts w:ascii="Times New Roman" w:eastAsia="Calibri" w:hAnsi="Times New Roman" w:cs="Times New Roman"/>
          <w:sz w:val="24"/>
          <w:szCs w:val="24"/>
          <w:lang w:val="ro-RO"/>
        </w:rPr>
        <w:t>Planurilor de apărare împotriva incendiilor de pădure;</w:t>
      </w:r>
    </w:p>
    <w:p w14:paraId="4BB974FD" w14:textId="630ACEA7" w:rsidR="00820B44" w:rsidRPr="00350670" w:rsidRDefault="002D2447" w:rsidP="00323860">
      <w:pPr>
        <w:numPr>
          <w:ilvl w:val="0"/>
          <w:numId w:val="222"/>
        </w:numPr>
        <w:spacing w:after="200" w:line="276" w:lineRule="auto"/>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 xml:space="preserve">stabilirea </w:t>
      </w:r>
      <w:r w:rsidR="00820B44" w:rsidRPr="00350670">
        <w:rPr>
          <w:rFonts w:ascii="Times New Roman" w:eastAsia="Calibri" w:hAnsi="Times New Roman" w:cs="Times New Roman"/>
          <w:sz w:val="24"/>
          <w:szCs w:val="24"/>
          <w:lang w:val="ro-RO"/>
        </w:rPr>
        <w:t>nivelului şi amplasării Punctelor întărite la nivel județean;</w:t>
      </w:r>
    </w:p>
    <w:p w14:paraId="24C9F158" w14:textId="30A6D168" w:rsidR="00820B44" w:rsidRPr="00350670" w:rsidRDefault="002D2447" w:rsidP="00323860">
      <w:pPr>
        <w:numPr>
          <w:ilvl w:val="0"/>
          <w:numId w:val="222"/>
        </w:numPr>
        <w:spacing w:after="200" w:line="276" w:lineRule="auto"/>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 xml:space="preserve">mobilizarea </w:t>
      </w:r>
      <w:r w:rsidR="00820B44" w:rsidRPr="00350670">
        <w:rPr>
          <w:rFonts w:ascii="Times New Roman" w:eastAsia="Calibri" w:hAnsi="Times New Roman" w:cs="Times New Roman"/>
          <w:sz w:val="24"/>
          <w:szCs w:val="24"/>
          <w:lang w:val="ro-RO"/>
        </w:rPr>
        <w:t>şi coordonarea resurselor de intervenţie în caz de incendiu;</w:t>
      </w:r>
    </w:p>
    <w:p w14:paraId="723C71DE" w14:textId="0ABC5C79" w:rsidR="00820B44" w:rsidRPr="00350670" w:rsidRDefault="002D2447" w:rsidP="00323860">
      <w:pPr>
        <w:numPr>
          <w:ilvl w:val="0"/>
          <w:numId w:val="222"/>
        </w:numPr>
        <w:spacing w:after="200" w:line="276" w:lineRule="auto"/>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 xml:space="preserve">evaluarea </w:t>
      </w:r>
      <w:r w:rsidR="00820B44" w:rsidRPr="00350670">
        <w:rPr>
          <w:rFonts w:ascii="Times New Roman" w:eastAsia="Calibri" w:hAnsi="Times New Roman" w:cs="Times New Roman"/>
          <w:sz w:val="24"/>
          <w:szCs w:val="24"/>
          <w:lang w:val="ro-RO"/>
        </w:rPr>
        <w:t>unitară a suprafeţelor incendiate și a resurselor consumate;</w:t>
      </w:r>
    </w:p>
    <w:p w14:paraId="13E934A2" w14:textId="773451B0" w:rsidR="00820B44" w:rsidRPr="00350670" w:rsidRDefault="002D2447" w:rsidP="00323860">
      <w:pPr>
        <w:numPr>
          <w:ilvl w:val="0"/>
          <w:numId w:val="222"/>
        </w:numPr>
        <w:spacing w:after="200" w:line="276" w:lineRule="auto"/>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 xml:space="preserve">gestionarea </w:t>
      </w:r>
      <w:r w:rsidR="00820B44" w:rsidRPr="00350670">
        <w:rPr>
          <w:rFonts w:ascii="Times New Roman" w:eastAsia="Calibri" w:hAnsi="Times New Roman" w:cs="Times New Roman"/>
          <w:sz w:val="24"/>
          <w:szCs w:val="24"/>
          <w:lang w:val="ro-RO"/>
        </w:rPr>
        <w:t xml:space="preserve">documentelor statistice la incendii, analiza dinamicii riscului la incendiu de pădure şi propunerea de măsuri şi strategii corective. </w:t>
      </w:r>
    </w:p>
    <w:p w14:paraId="37BCF9D8" w14:textId="77777777" w:rsidR="00AF00B2" w:rsidRPr="00350670" w:rsidRDefault="00AF00B2" w:rsidP="00323860">
      <w:pPr>
        <w:ind w:firstLine="720"/>
        <w:jc w:val="both"/>
        <w:rPr>
          <w:rFonts w:ascii="Times New Roman" w:eastAsia="Calibri" w:hAnsi="Times New Roman" w:cs="Times New Roman"/>
          <w:sz w:val="24"/>
          <w:szCs w:val="24"/>
          <w:lang w:val="ro-RO"/>
        </w:rPr>
      </w:pPr>
    </w:p>
    <w:p w14:paraId="0DD7518E" w14:textId="77777777" w:rsidR="00820B44" w:rsidRPr="00350670" w:rsidRDefault="00820B44" w:rsidP="00323860">
      <w:pPr>
        <w:spacing w:after="200" w:line="276" w:lineRule="auto"/>
        <w:contextualSpacing/>
        <w:jc w:val="both"/>
        <w:rPr>
          <w:rFonts w:ascii="Times New Roman" w:eastAsia="Calibri" w:hAnsi="Times New Roman" w:cs="Times New Roman"/>
          <w:b/>
          <w:sz w:val="26"/>
          <w:szCs w:val="26"/>
          <w:lang w:val="ro-RO"/>
        </w:rPr>
      </w:pPr>
      <w:r w:rsidRPr="00350670">
        <w:rPr>
          <w:rFonts w:ascii="Times New Roman" w:eastAsia="Calibri" w:hAnsi="Times New Roman" w:cs="Times New Roman"/>
          <w:b/>
          <w:sz w:val="26"/>
          <w:szCs w:val="26"/>
          <w:lang w:val="ro-RO"/>
        </w:rPr>
        <w:t xml:space="preserve">4.2 Măsuri preventive structurale pentru prevenirea incendiilor de pădure </w:t>
      </w:r>
    </w:p>
    <w:p w14:paraId="18605FAC" w14:textId="77777777" w:rsidR="00820B44" w:rsidRPr="00350670" w:rsidRDefault="00820B44" w:rsidP="00323860">
      <w:pPr>
        <w:spacing w:after="200" w:line="276" w:lineRule="auto"/>
        <w:contextualSpacing/>
        <w:jc w:val="both"/>
        <w:rPr>
          <w:rFonts w:ascii="Times New Roman" w:eastAsia="Calibri" w:hAnsi="Times New Roman" w:cs="Times New Roman"/>
          <w:b/>
          <w:sz w:val="26"/>
          <w:szCs w:val="26"/>
          <w:lang w:val="ro-RO"/>
        </w:rPr>
      </w:pPr>
      <w:r w:rsidRPr="00350670">
        <w:rPr>
          <w:rFonts w:ascii="Times New Roman" w:eastAsia="Calibri" w:hAnsi="Times New Roman" w:cs="Times New Roman"/>
          <w:b/>
          <w:sz w:val="26"/>
          <w:szCs w:val="26"/>
          <w:lang w:val="ro-RO"/>
        </w:rPr>
        <w:t xml:space="preserve">4.2.1 Managementul combustibililor </w:t>
      </w:r>
    </w:p>
    <w:p w14:paraId="44430DF8" w14:textId="77777777" w:rsidR="00820B44" w:rsidRPr="00350670" w:rsidRDefault="00820B44" w:rsidP="00323860">
      <w:pPr>
        <w:spacing w:before="120" w:after="120" w:line="360" w:lineRule="auto"/>
        <w:jc w:val="both"/>
        <w:rPr>
          <w:rFonts w:ascii="Times New Roman" w:eastAsia="Calibri" w:hAnsi="Times New Roman" w:cs="Times New Roman"/>
          <w:b/>
          <w:sz w:val="24"/>
          <w:szCs w:val="24"/>
          <w:lang w:val="ro-RO"/>
        </w:rPr>
      </w:pPr>
      <w:r w:rsidRPr="00350670">
        <w:rPr>
          <w:rFonts w:ascii="Times New Roman" w:eastAsia="Calibri" w:hAnsi="Times New Roman" w:cs="Times New Roman"/>
          <w:b/>
          <w:sz w:val="24"/>
          <w:szCs w:val="24"/>
          <w:lang w:val="ro-RO"/>
        </w:rPr>
        <w:t>Definiție</w:t>
      </w:r>
    </w:p>
    <w:p w14:paraId="5B7BBDAE" w14:textId="77777777" w:rsidR="00820B44" w:rsidRPr="00350670" w:rsidRDefault="00820B44" w:rsidP="00323860">
      <w:pPr>
        <w:spacing w:before="120" w:after="120" w:line="276" w:lineRule="auto"/>
        <w:ind w:firstLine="567"/>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Managementul combustibililor în fondul forestier presupune realizarea intervențiilor silviculturale, incluzând aici intervențiile mecanizate, incendiile controlate (</w:t>
      </w:r>
      <w:r w:rsidRPr="00350670">
        <w:rPr>
          <w:rFonts w:ascii="Times New Roman" w:hAnsi="Times New Roman" w:cs="Times New Roman"/>
          <w:i/>
          <w:iCs/>
          <w:sz w:val="24"/>
          <w:szCs w:val="24"/>
          <w:lang w:val="ro-RO"/>
        </w:rPr>
        <w:t>managed wildfires)</w:t>
      </w:r>
      <w:r w:rsidRPr="00350670">
        <w:rPr>
          <w:rFonts w:ascii="Times New Roman" w:eastAsia="Calibri" w:hAnsi="Times New Roman" w:cs="Times New Roman"/>
          <w:sz w:val="24"/>
          <w:szCs w:val="24"/>
          <w:lang w:val="ro-RO"/>
        </w:rPr>
        <w:t>, incendierile  controlate (</w:t>
      </w:r>
      <w:r w:rsidRPr="00350670">
        <w:rPr>
          <w:rFonts w:ascii="Times New Roman" w:eastAsia="Calibri" w:hAnsi="Times New Roman" w:cs="Times New Roman"/>
          <w:i/>
          <w:sz w:val="24"/>
          <w:szCs w:val="24"/>
          <w:lang w:val="ro-RO"/>
        </w:rPr>
        <w:t>prescribed  fire</w:t>
      </w:r>
      <w:r w:rsidRPr="00350670">
        <w:rPr>
          <w:rFonts w:ascii="Times New Roman" w:eastAsia="Calibri" w:hAnsi="Times New Roman" w:cs="Times New Roman"/>
          <w:sz w:val="24"/>
          <w:szCs w:val="24"/>
          <w:lang w:val="ro-RO"/>
        </w:rPr>
        <w:t>) sau combinații între acestea, cu scopul de a modifica în mod intenționat complexul de combustibili astfel încât să se modifice comportamentul focului și să se reducă impactul potențial negativ al viitoarelor incendii forestiere asupra bunurilor și serviciilor, resurselor culturale și comunităților umane.</w:t>
      </w:r>
    </w:p>
    <w:p w14:paraId="3528AD34" w14:textId="77777777" w:rsidR="00820B44" w:rsidRPr="00350670" w:rsidRDefault="00820B44" w:rsidP="00323860">
      <w:pPr>
        <w:spacing w:before="120" w:after="120" w:line="276" w:lineRule="auto"/>
        <w:jc w:val="both"/>
        <w:rPr>
          <w:rFonts w:ascii="Times New Roman" w:eastAsia="Calibri" w:hAnsi="Times New Roman" w:cs="Times New Roman"/>
          <w:b/>
          <w:sz w:val="24"/>
          <w:szCs w:val="24"/>
          <w:lang w:val="ro-RO"/>
        </w:rPr>
      </w:pPr>
      <w:r w:rsidRPr="00350670">
        <w:rPr>
          <w:rFonts w:ascii="Times New Roman" w:eastAsia="Calibri" w:hAnsi="Times New Roman" w:cs="Times New Roman"/>
          <w:b/>
          <w:sz w:val="24"/>
          <w:szCs w:val="24"/>
          <w:lang w:val="ro-RO"/>
        </w:rPr>
        <w:t>Generalități</w:t>
      </w:r>
    </w:p>
    <w:p w14:paraId="74897A6E" w14:textId="77777777" w:rsidR="00820B44" w:rsidRPr="00350670" w:rsidRDefault="00820B44" w:rsidP="00323860">
      <w:pPr>
        <w:spacing w:before="120" w:after="120" w:line="276" w:lineRule="auto"/>
        <w:ind w:firstLine="720"/>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Alterarea structurii pădurilor și a încărcăturii de combustibil cauzează îngrijorare celor care gestionează incendiile de pădure întrucât acestea sunt asociate cu creșterea în extindere, severitate și complexitate a incendiilor de pădure (Covington et al. 1997; Fry and Stephens 2006; Flannigan et al. 2009). Astfel, în vederea reducerii riscului potențial pe care îl prezintă complexele de combustibili, administratorii de terenuri pun în aplicare tratamente care vizează managementul combustibililor.</w:t>
      </w:r>
    </w:p>
    <w:p w14:paraId="592AC64B" w14:textId="77777777" w:rsidR="00820B44" w:rsidRPr="00350670" w:rsidRDefault="00820B44" w:rsidP="00323860">
      <w:pPr>
        <w:spacing w:before="120" w:after="120" w:line="276" w:lineRule="auto"/>
        <w:ind w:firstLine="720"/>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Faptul că metodele de tratament ale combustibililor au devenit un instrument cheie de gestionare a incendiilor de pădure este explicat de faptul că combustibilii sunt singura componentă a triunghiului de foc (i.e. materialul combustibil, oxigenul și sursa de căldură) care poate fi modificată prin intervenții antropice. Terminologic, prin tratamentul de management al combustibililor se face referire la orice intervenție silviculturală, incluzând metodele mecanizate, incendiile controlate (</w:t>
      </w:r>
      <w:r w:rsidRPr="00350670">
        <w:rPr>
          <w:rFonts w:ascii="Times New Roman" w:eastAsia="Calibri" w:hAnsi="Times New Roman" w:cs="Times New Roman"/>
          <w:i/>
          <w:sz w:val="24"/>
          <w:szCs w:val="24"/>
          <w:lang w:val="ro-RO"/>
        </w:rPr>
        <w:t>managed wildfire</w:t>
      </w:r>
      <w:r w:rsidRPr="00350670">
        <w:rPr>
          <w:rFonts w:ascii="Times New Roman" w:eastAsia="Calibri" w:hAnsi="Times New Roman" w:cs="Times New Roman"/>
          <w:sz w:val="24"/>
          <w:szCs w:val="24"/>
          <w:lang w:val="ro-RO"/>
        </w:rPr>
        <w:t>), incendierile controlate (</w:t>
      </w:r>
      <w:r w:rsidRPr="00350670">
        <w:rPr>
          <w:rFonts w:ascii="Times New Roman" w:eastAsia="Calibri" w:hAnsi="Times New Roman" w:cs="Times New Roman"/>
          <w:i/>
          <w:sz w:val="24"/>
          <w:szCs w:val="24"/>
          <w:lang w:val="ro-RO"/>
        </w:rPr>
        <w:t>prescribed  fire</w:t>
      </w:r>
      <w:r w:rsidRPr="00350670">
        <w:rPr>
          <w:rFonts w:ascii="Times New Roman" w:eastAsia="Calibri" w:hAnsi="Times New Roman" w:cs="Times New Roman"/>
          <w:sz w:val="24"/>
          <w:szCs w:val="24"/>
          <w:lang w:val="ro-RO"/>
        </w:rPr>
        <w:t xml:space="preserve">) sau combinații între acestea, al cărui scop este acela de a modifica în mod intenționat </w:t>
      </w:r>
      <w:r w:rsidRPr="00350670">
        <w:rPr>
          <w:rFonts w:ascii="Times New Roman" w:eastAsia="Calibri" w:hAnsi="Times New Roman" w:cs="Times New Roman"/>
          <w:sz w:val="24"/>
          <w:szCs w:val="24"/>
          <w:lang w:val="ro-RO"/>
        </w:rPr>
        <w:lastRenderedPageBreak/>
        <w:t>complexul de combustibili astfel încât să se modifice comportamentul focului prin reducerea riscului de incendiu. Termenul de tratament utilizat mai sus nu este sinonim cu cel uzitat  în silvicultura românească (de ex.: un sistem de măsuri biotehnice prin care se pregăteşte şi se realizează, în cadrul unui regim dat, trecerea arboretelor şi a pãdurii de la o generaţie la alta). Planificarea tratamentelor de management al combustibililor necesită ca administratorii de păduri să conceapă planuri prin care pădurea să fie adusă la o anumită structură, proces care în general presupune definirea scopului, dezvoltarea și evaluarea unor tratamente de combustibil variate și alegerea în final a tratamentului combustibililor care îndeplinește obiectivele dorite într-un mod viabil din punctul de vedere economic și într-un orizont de timp acceptabil. Tratamentul selectat este convertit ulterior într-un plan de acțiuni în care se specifică tipul și intensitatea intervențiilor precum și scopurile urmărite.</w:t>
      </w:r>
    </w:p>
    <w:p w14:paraId="590620A8" w14:textId="77777777" w:rsidR="00820B44" w:rsidRPr="00350670" w:rsidRDefault="00820B44" w:rsidP="00323860">
      <w:pPr>
        <w:spacing w:before="120" w:after="120" w:line="276" w:lineRule="auto"/>
        <w:ind w:firstLine="720"/>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În cei peste 80 de ani de cercetări în știința incendiilor, s-a arătat că intensitatea și severitatea unui incendiu sunt determinate de o combinație de factori naturali, cum ar fi vremea, topografia terenului și materialul combustibil, și că, dintre acestea, combustibilul este singurul factor asupra căruia omul poate interveni. Se știe că diferite practici silviculturale influențează potențialul comportamentului la foc. Mai mult, a fost stabilită și baza teoretică a metodelor de modificare a structurii combustibilului în vederea reducerii riscului la incendii.</w:t>
      </w:r>
    </w:p>
    <w:p w14:paraId="5B1FBF12" w14:textId="77777777" w:rsidR="00820B44" w:rsidRPr="00350670" w:rsidRDefault="00820B44" w:rsidP="00323860">
      <w:pPr>
        <w:widowControl w:val="0"/>
        <w:spacing w:after="0" w:line="276" w:lineRule="auto"/>
        <w:ind w:left="120" w:right="370"/>
        <w:jc w:val="both"/>
        <w:outlineLvl w:val="0"/>
        <w:rPr>
          <w:rFonts w:ascii="Times New Roman" w:eastAsia="Calibri" w:hAnsi="Times New Roman" w:cs="Times New Roman"/>
          <w:bCs/>
          <w:spacing w:val="-1"/>
          <w:w w:val="110"/>
          <w:sz w:val="24"/>
          <w:szCs w:val="24"/>
          <w:lang w:val="ro-RO"/>
        </w:rPr>
      </w:pPr>
    </w:p>
    <w:p w14:paraId="6BF200E9" w14:textId="77777777" w:rsidR="00820B44" w:rsidRPr="00350670" w:rsidRDefault="00820B44" w:rsidP="00323860">
      <w:pPr>
        <w:widowControl w:val="0"/>
        <w:spacing w:before="120" w:after="120" w:line="276" w:lineRule="auto"/>
        <w:ind w:right="-58"/>
        <w:jc w:val="both"/>
        <w:outlineLvl w:val="0"/>
        <w:rPr>
          <w:rFonts w:ascii="Times New Roman" w:eastAsia="Calibri" w:hAnsi="Times New Roman" w:cs="Times New Roman"/>
          <w:bCs/>
          <w:spacing w:val="-1"/>
          <w:w w:val="110"/>
          <w:sz w:val="24"/>
          <w:szCs w:val="24"/>
          <w:lang w:val="ro-RO"/>
        </w:rPr>
      </w:pPr>
      <w:r w:rsidRPr="00350670">
        <w:rPr>
          <w:rFonts w:ascii="Times New Roman" w:eastAsia="Calibri" w:hAnsi="Times New Roman" w:cs="Times New Roman"/>
          <w:bCs/>
          <w:noProof/>
          <w:spacing w:val="-1"/>
          <w:w w:val="110"/>
          <w:sz w:val="24"/>
          <w:szCs w:val="24"/>
        </w:rPr>
        <w:drawing>
          <wp:inline distT="0" distB="0" distL="0" distR="0" wp14:anchorId="3CBD875A" wp14:editId="4DFE6940">
            <wp:extent cx="5455920" cy="1761744"/>
            <wp:effectExtent l="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creenshot_1.jpg"/>
                    <pic:cNvPicPr/>
                  </pic:nvPicPr>
                  <pic:blipFill>
                    <a:blip r:embed="rId24" cstate="email">
                      <a:extLst>
                        <a:ext uri="{28A0092B-C50C-407E-A947-70E740481C1C}">
                          <a14:useLocalDpi xmlns:a14="http://schemas.microsoft.com/office/drawing/2010/main"/>
                        </a:ext>
                      </a:extLst>
                    </a:blip>
                    <a:stretch>
                      <a:fillRect/>
                    </a:stretch>
                  </pic:blipFill>
                  <pic:spPr>
                    <a:xfrm>
                      <a:off x="0" y="0"/>
                      <a:ext cx="5463053" cy="1764047"/>
                    </a:xfrm>
                    <a:prstGeom prst="rect">
                      <a:avLst/>
                    </a:prstGeom>
                  </pic:spPr>
                </pic:pic>
              </a:graphicData>
            </a:graphic>
          </wp:inline>
        </w:drawing>
      </w:r>
    </w:p>
    <w:p w14:paraId="3E19CFA6" w14:textId="77777777" w:rsidR="00820B44" w:rsidRPr="00350670" w:rsidRDefault="00820B44" w:rsidP="00323860">
      <w:pPr>
        <w:widowControl w:val="0"/>
        <w:spacing w:before="120" w:after="120" w:line="276" w:lineRule="auto"/>
        <w:ind w:right="-58"/>
        <w:jc w:val="both"/>
        <w:outlineLvl w:val="0"/>
        <w:rPr>
          <w:rFonts w:ascii="Times New Roman" w:eastAsia="Calibri" w:hAnsi="Times New Roman" w:cs="Times New Roman"/>
          <w:bCs/>
          <w:spacing w:val="-1"/>
          <w:w w:val="110"/>
          <w:sz w:val="20"/>
          <w:szCs w:val="20"/>
          <w:lang w:val="ro-RO"/>
        </w:rPr>
      </w:pPr>
      <w:r w:rsidRPr="00350670">
        <w:rPr>
          <w:rFonts w:ascii="Times New Roman" w:eastAsia="Calibri" w:hAnsi="Times New Roman" w:cs="Times New Roman"/>
          <w:b/>
          <w:bCs/>
          <w:spacing w:val="-1"/>
          <w:w w:val="110"/>
          <w:sz w:val="20"/>
          <w:szCs w:val="20"/>
          <w:lang w:val="ro-RO"/>
        </w:rPr>
        <w:t>Figura 4.1</w:t>
      </w:r>
      <w:r w:rsidRPr="00350670">
        <w:rPr>
          <w:rFonts w:ascii="Times New Roman" w:eastAsia="Calibri" w:hAnsi="Times New Roman" w:cs="Times New Roman"/>
          <w:bCs/>
          <w:spacing w:val="-1"/>
          <w:w w:val="110"/>
          <w:sz w:val="20"/>
          <w:szCs w:val="20"/>
          <w:lang w:val="ro-RO"/>
        </w:rPr>
        <w:t xml:space="preserve"> Arboret înainte (a) și după (b) aplicarea lucrărilor de îngrijire</w:t>
      </w:r>
    </w:p>
    <w:p w14:paraId="7F3FE772" w14:textId="77777777" w:rsidR="00820B44" w:rsidRPr="00350670" w:rsidRDefault="00820B44" w:rsidP="00323860">
      <w:pPr>
        <w:widowControl w:val="0"/>
        <w:spacing w:before="120" w:after="120" w:line="276" w:lineRule="auto"/>
        <w:ind w:right="-57" w:firstLine="720"/>
        <w:jc w:val="both"/>
        <w:outlineLvl w:val="0"/>
        <w:rPr>
          <w:rFonts w:ascii="Times New Roman" w:eastAsia="Calibri" w:hAnsi="Times New Roman" w:cs="Times New Roman"/>
          <w:bCs/>
          <w:spacing w:val="-1"/>
          <w:w w:val="110"/>
          <w:sz w:val="24"/>
          <w:szCs w:val="24"/>
          <w:lang w:val="ro-RO"/>
        </w:rPr>
      </w:pPr>
      <w:r w:rsidRPr="00350670">
        <w:rPr>
          <w:rFonts w:ascii="Times New Roman" w:eastAsia="Calibri" w:hAnsi="Times New Roman" w:cs="Times New Roman"/>
          <w:bCs/>
          <w:spacing w:val="-1"/>
          <w:w w:val="110"/>
          <w:sz w:val="24"/>
          <w:szCs w:val="24"/>
          <w:lang w:val="ro-RO"/>
        </w:rPr>
        <w:t>Lucrările silviculturale care vizează reducerea biomasei acumulate și întreruperea continuității orizontale și verticale a arboretului se concentrează asupra caracteristicilor critice ale structurii de combustibil. Lucrările tradiționale silvice care pot fi implementate într-un anumit arboret pentru a se reduce riscul de incendiu se încadrează în două categorii principale:</w:t>
      </w:r>
    </w:p>
    <w:p w14:paraId="519EFFF1" w14:textId="2D2ED4EF" w:rsidR="00820B44" w:rsidRPr="00350670" w:rsidRDefault="002D2447" w:rsidP="00323860">
      <w:pPr>
        <w:widowControl w:val="0"/>
        <w:spacing w:before="120" w:after="120" w:line="276" w:lineRule="auto"/>
        <w:ind w:right="-57" w:firstLine="720"/>
        <w:jc w:val="both"/>
        <w:outlineLvl w:val="0"/>
        <w:rPr>
          <w:rFonts w:ascii="Times New Roman" w:eastAsia="Calibri" w:hAnsi="Times New Roman" w:cs="Times New Roman"/>
          <w:bCs/>
          <w:spacing w:val="-1"/>
          <w:w w:val="110"/>
          <w:sz w:val="24"/>
          <w:szCs w:val="24"/>
          <w:lang w:val="ro-RO"/>
        </w:rPr>
      </w:pPr>
      <w:r w:rsidRPr="00350670">
        <w:rPr>
          <w:rFonts w:ascii="Times New Roman" w:eastAsia="Calibri" w:hAnsi="Times New Roman" w:cs="Times New Roman"/>
          <w:bCs/>
          <w:spacing w:val="-1"/>
          <w:w w:val="110"/>
          <w:sz w:val="24"/>
          <w:szCs w:val="24"/>
          <w:lang w:val="ro-RO"/>
        </w:rPr>
        <w:t>a)</w:t>
      </w:r>
      <w:r w:rsidR="00820B44" w:rsidRPr="00350670">
        <w:rPr>
          <w:rFonts w:ascii="Times New Roman" w:eastAsia="Calibri" w:hAnsi="Times New Roman" w:cs="Times New Roman"/>
          <w:bCs/>
          <w:spacing w:val="-1"/>
          <w:w w:val="110"/>
          <w:sz w:val="24"/>
          <w:szCs w:val="24"/>
          <w:lang w:val="ro-RO"/>
        </w:rPr>
        <w:t xml:space="preserve"> Răritura în dominat (de jos) - eliminarea unui număr stabilit de arbori prin care nu se vizează creșterea productivității acestuia ci modificarea mediului de incendiu. Rărirea de jos care presupune îndepărtarea exemplarelor</w:t>
      </w:r>
      <w:r w:rsidR="00820B44" w:rsidRPr="00350670">
        <w:rPr>
          <w:rFonts w:ascii="Times New Roman" w:eastAsia="Calibri" w:hAnsi="Times New Roman" w:cs="Times New Roman"/>
          <w:b/>
          <w:bCs/>
          <w:sz w:val="24"/>
          <w:szCs w:val="24"/>
          <w:lang w:val="ro-RO"/>
        </w:rPr>
        <w:t xml:space="preserve"> </w:t>
      </w:r>
      <w:r w:rsidR="00820B44" w:rsidRPr="00350670">
        <w:rPr>
          <w:rFonts w:ascii="Times New Roman" w:eastAsia="Calibri" w:hAnsi="Times New Roman" w:cs="Times New Roman"/>
          <w:bCs/>
          <w:spacing w:val="-1"/>
          <w:w w:val="110"/>
          <w:sz w:val="24"/>
          <w:szCs w:val="24"/>
          <w:lang w:val="ro-RO"/>
        </w:rPr>
        <w:t>din plafonul inferior pentru a se favoriza exemplarele dominante</w:t>
      </w:r>
    </w:p>
    <w:p w14:paraId="5BCDA062" w14:textId="78ABA25F" w:rsidR="00820B44" w:rsidRPr="00350670" w:rsidRDefault="002D2447" w:rsidP="00323860">
      <w:pPr>
        <w:widowControl w:val="0"/>
        <w:spacing w:before="120" w:after="120" w:line="276" w:lineRule="auto"/>
        <w:ind w:right="-57" w:firstLine="720"/>
        <w:jc w:val="both"/>
        <w:outlineLvl w:val="0"/>
        <w:rPr>
          <w:rFonts w:ascii="Times New Roman" w:eastAsia="Calibri" w:hAnsi="Times New Roman" w:cs="Times New Roman"/>
          <w:bCs/>
          <w:spacing w:val="-1"/>
          <w:w w:val="110"/>
          <w:sz w:val="24"/>
          <w:szCs w:val="24"/>
          <w:lang w:val="ro-RO"/>
        </w:rPr>
      </w:pPr>
      <w:r w:rsidRPr="00350670">
        <w:rPr>
          <w:rFonts w:ascii="Times New Roman" w:eastAsia="Calibri" w:hAnsi="Times New Roman" w:cs="Times New Roman"/>
          <w:bCs/>
          <w:spacing w:val="-1"/>
          <w:w w:val="110"/>
          <w:sz w:val="24"/>
          <w:szCs w:val="24"/>
          <w:lang w:val="ro-RO"/>
        </w:rPr>
        <w:t>b)</w:t>
      </w:r>
      <w:r w:rsidR="00820B44" w:rsidRPr="00350670">
        <w:rPr>
          <w:rFonts w:ascii="Times New Roman" w:eastAsia="Calibri" w:hAnsi="Times New Roman" w:cs="Times New Roman"/>
          <w:bCs/>
          <w:spacing w:val="-1"/>
          <w:w w:val="110"/>
          <w:sz w:val="24"/>
          <w:szCs w:val="24"/>
          <w:lang w:val="ro-RO"/>
        </w:rPr>
        <w:t xml:space="preserve"> Răritura în dominant (de sus) în care indivizii dominanți și co-dominanți sunt favorizați prin îndepărtarea competitorilor, care includ indivizi din aceeași clasă de diametre. Sunt rărituri selective în care sunt eliminați arborii dominanți pentru a se favoriza dezvoltarea indivizilor mai tineri, dar cu o vitalitate mai mare.</w:t>
      </w:r>
    </w:p>
    <w:p w14:paraId="7A8EB5A7" w14:textId="77777777" w:rsidR="00820B44" w:rsidRPr="00350670" w:rsidRDefault="00820B44" w:rsidP="00323860">
      <w:pPr>
        <w:widowControl w:val="0"/>
        <w:spacing w:before="120" w:after="120" w:line="276" w:lineRule="auto"/>
        <w:ind w:right="-57" w:firstLine="720"/>
        <w:jc w:val="both"/>
        <w:outlineLvl w:val="0"/>
        <w:rPr>
          <w:rFonts w:ascii="Times New Roman" w:eastAsia="Calibri" w:hAnsi="Times New Roman" w:cs="Times New Roman"/>
          <w:bCs/>
          <w:spacing w:val="-1"/>
          <w:w w:val="110"/>
          <w:sz w:val="24"/>
          <w:szCs w:val="24"/>
          <w:lang w:val="ro-RO"/>
        </w:rPr>
      </w:pPr>
      <w:r w:rsidRPr="00350670">
        <w:rPr>
          <w:rFonts w:ascii="Times New Roman" w:eastAsia="Calibri" w:hAnsi="Times New Roman" w:cs="Times New Roman"/>
          <w:bCs/>
          <w:spacing w:val="-1"/>
          <w:w w:val="110"/>
          <w:sz w:val="24"/>
          <w:szCs w:val="24"/>
          <w:lang w:val="ro-RO"/>
        </w:rPr>
        <w:t>Suplimentar, pot fi adăugate alte două opțiuni care vizează modificarea structurii combustibililor:</w:t>
      </w:r>
    </w:p>
    <w:p w14:paraId="4FDBB0A4" w14:textId="6B8116A3" w:rsidR="00820B44" w:rsidRPr="00350670" w:rsidRDefault="002D2447" w:rsidP="00323860">
      <w:pPr>
        <w:widowControl w:val="0"/>
        <w:spacing w:before="120" w:after="120" w:line="276" w:lineRule="auto"/>
        <w:ind w:right="-57" w:firstLine="720"/>
        <w:jc w:val="both"/>
        <w:outlineLvl w:val="0"/>
        <w:rPr>
          <w:rFonts w:ascii="Times New Roman" w:eastAsia="Calibri" w:hAnsi="Times New Roman" w:cs="Times New Roman"/>
          <w:bCs/>
          <w:spacing w:val="-1"/>
          <w:w w:val="110"/>
          <w:sz w:val="24"/>
          <w:szCs w:val="24"/>
          <w:lang w:val="ro-RO"/>
        </w:rPr>
      </w:pPr>
      <w:r w:rsidRPr="00350670">
        <w:rPr>
          <w:rFonts w:ascii="Times New Roman" w:eastAsia="Calibri" w:hAnsi="Times New Roman" w:cs="Times New Roman"/>
          <w:bCs/>
          <w:spacing w:val="-1"/>
          <w:w w:val="110"/>
          <w:sz w:val="24"/>
          <w:szCs w:val="24"/>
          <w:lang w:val="ro-RO"/>
        </w:rPr>
        <w:t>a)</w:t>
      </w:r>
      <w:r w:rsidR="00820B44" w:rsidRPr="00350670">
        <w:rPr>
          <w:rFonts w:ascii="Times New Roman" w:eastAsia="Calibri" w:hAnsi="Times New Roman" w:cs="Times New Roman"/>
          <w:bCs/>
          <w:spacing w:val="-1"/>
          <w:w w:val="110"/>
          <w:sz w:val="24"/>
          <w:szCs w:val="24"/>
          <w:lang w:val="ro-RO"/>
        </w:rPr>
        <w:t xml:space="preserve"> Răritura liberă, în care sunt eliminate anumite exemplare iar restul arboretului rămâne neatins.</w:t>
      </w:r>
      <w:r w:rsidR="00820B44" w:rsidRPr="00350670">
        <w:rPr>
          <w:rFonts w:ascii="Times New Roman" w:eastAsia="Calibri" w:hAnsi="Times New Roman" w:cs="Times New Roman"/>
          <w:b/>
          <w:bCs/>
          <w:sz w:val="24"/>
          <w:szCs w:val="24"/>
          <w:lang w:val="ro-RO"/>
        </w:rPr>
        <w:t xml:space="preserve"> </w:t>
      </w:r>
      <w:r w:rsidR="00820B44" w:rsidRPr="00350670">
        <w:rPr>
          <w:rFonts w:ascii="Times New Roman" w:eastAsia="Calibri" w:hAnsi="Times New Roman" w:cs="Times New Roman"/>
          <w:bCs/>
          <w:spacing w:val="-1"/>
          <w:w w:val="110"/>
          <w:sz w:val="24"/>
          <w:szCs w:val="24"/>
          <w:lang w:val="ro-RO"/>
        </w:rPr>
        <w:lastRenderedPageBreak/>
        <w:t>Această metodă este considerată ca fiind cea mai versatilă, creând arborete cu structură diversificată.</w:t>
      </w:r>
    </w:p>
    <w:p w14:paraId="3A146FDA" w14:textId="524E5C6E" w:rsidR="00820B44" w:rsidRPr="00350670" w:rsidRDefault="002D2447" w:rsidP="00323860">
      <w:pPr>
        <w:widowControl w:val="0"/>
        <w:spacing w:before="120" w:after="120" w:line="276" w:lineRule="auto"/>
        <w:ind w:right="-57" w:firstLine="720"/>
        <w:jc w:val="both"/>
        <w:outlineLvl w:val="0"/>
        <w:rPr>
          <w:rFonts w:ascii="Times New Roman" w:eastAsia="Calibri" w:hAnsi="Times New Roman" w:cs="Times New Roman"/>
          <w:bCs/>
          <w:spacing w:val="-1"/>
          <w:w w:val="110"/>
          <w:sz w:val="24"/>
          <w:szCs w:val="24"/>
          <w:lang w:val="ro-RO"/>
        </w:rPr>
      </w:pPr>
      <w:r w:rsidRPr="00350670">
        <w:rPr>
          <w:rFonts w:ascii="Times New Roman" w:eastAsia="Calibri" w:hAnsi="Times New Roman" w:cs="Times New Roman"/>
          <w:bCs/>
          <w:spacing w:val="-1"/>
          <w:w w:val="110"/>
          <w:sz w:val="24"/>
          <w:szCs w:val="24"/>
          <w:lang w:val="ro-RO"/>
        </w:rPr>
        <w:t>b)</w:t>
      </w:r>
      <w:r w:rsidR="00820B44" w:rsidRPr="00350670">
        <w:rPr>
          <w:rFonts w:ascii="Times New Roman" w:eastAsia="Calibri" w:hAnsi="Times New Roman" w:cs="Times New Roman"/>
          <w:bCs/>
          <w:spacing w:val="-1"/>
          <w:w w:val="110"/>
          <w:sz w:val="24"/>
          <w:szCs w:val="24"/>
          <w:lang w:val="ro-RO"/>
        </w:rPr>
        <w:t xml:space="preserve"> Răritura geometrică (mecanică), în care îndepărtarea arborilor se bazează pe dispunerea lor spațială, dar nu este potrivită pentru alte scopuri decât producția de cherestea.</w:t>
      </w:r>
    </w:p>
    <w:p w14:paraId="3D13C3BB" w14:textId="77777777" w:rsidR="00820B44" w:rsidRPr="00350670" w:rsidRDefault="00820B44" w:rsidP="00323860">
      <w:pPr>
        <w:widowControl w:val="0"/>
        <w:spacing w:before="120" w:after="120" w:line="276" w:lineRule="auto"/>
        <w:ind w:right="-58"/>
        <w:jc w:val="both"/>
        <w:outlineLvl w:val="0"/>
        <w:rPr>
          <w:rFonts w:ascii="Times New Roman" w:eastAsia="Calibri" w:hAnsi="Times New Roman" w:cs="Times New Roman"/>
          <w:bCs/>
          <w:spacing w:val="-1"/>
          <w:w w:val="110"/>
          <w:sz w:val="24"/>
          <w:szCs w:val="24"/>
          <w:lang w:val="ro-RO"/>
        </w:rPr>
      </w:pPr>
      <w:r w:rsidRPr="00350670">
        <w:rPr>
          <w:rFonts w:ascii="Times New Roman" w:eastAsia="Calibri" w:hAnsi="Times New Roman" w:cs="Times New Roman"/>
          <w:bCs/>
          <w:spacing w:val="-1"/>
          <w:w w:val="110"/>
          <w:sz w:val="24"/>
          <w:szCs w:val="24"/>
          <w:lang w:val="ro-RO"/>
        </w:rPr>
        <w:t>Curățarea care include tăierea și îndepărtarea întregii vegetații, în special a ierburilor, arbuștilor și a semințișului în locații prestabilite.</w:t>
      </w:r>
    </w:p>
    <w:p w14:paraId="3A48A5FD" w14:textId="77777777" w:rsidR="00820B44" w:rsidRPr="00350670" w:rsidRDefault="00820B44" w:rsidP="00323860">
      <w:pPr>
        <w:widowControl w:val="0"/>
        <w:spacing w:before="120" w:after="120" w:line="360" w:lineRule="auto"/>
        <w:ind w:right="-58"/>
        <w:jc w:val="both"/>
        <w:outlineLvl w:val="0"/>
        <w:rPr>
          <w:rFonts w:ascii="Times New Roman" w:eastAsia="Calibri" w:hAnsi="Times New Roman" w:cs="Times New Roman"/>
          <w:bCs/>
          <w:spacing w:val="-1"/>
          <w:w w:val="110"/>
          <w:sz w:val="24"/>
          <w:szCs w:val="24"/>
          <w:lang w:val="ro-RO"/>
        </w:rPr>
      </w:pPr>
      <w:r w:rsidRPr="00350670">
        <w:rPr>
          <w:rFonts w:ascii="Times New Roman" w:eastAsia="Calibri" w:hAnsi="Times New Roman" w:cs="Times New Roman"/>
          <w:bCs/>
          <w:noProof/>
          <w:spacing w:val="-1"/>
          <w:w w:val="110"/>
          <w:sz w:val="24"/>
          <w:szCs w:val="24"/>
        </w:rPr>
        <w:drawing>
          <wp:inline distT="0" distB="0" distL="0" distR="0" wp14:anchorId="3418A91F" wp14:editId="311CE12E">
            <wp:extent cx="3709166" cy="2407920"/>
            <wp:effectExtent l="0" t="0" r="5715"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creenshot_2.jpg"/>
                    <pic:cNvPicPr/>
                  </pic:nvPicPr>
                  <pic:blipFill>
                    <a:blip r:embed="rId25" cstate="email">
                      <a:extLst>
                        <a:ext uri="{28A0092B-C50C-407E-A947-70E740481C1C}">
                          <a14:useLocalDpi xmlns:a14="http://schemas.microsoft.com/office/drawing/2010/main"/>
                        </a:ext>
                      </a:extLst>
                    </a:blip>
                    <a:stretch>
                      <a:fillRect/>
                    </a:stretch>
                  </pic:blipFill>
                  <pic:spPr>
                    <a:xfrm>
                      <a:off x="0" y="0"/>
                      <a:ext cx="3728104" cy="2420214"/>
                    </a:xfrm>
                    <a:prstGeom prst="rect">
                      <a:avLst/>
                    </a:prstGeom>
                  </pic:spPr>
                </pic:pic>
              </a:graphicData>
            </a:graphic>
          </wp:inline>
        </w:drawing>
      </w:r>
    </w:p>
    <w:p w14:paraId="1014B893" w14:textId="77777777" w:rsidR="00820B44" w:rsidRPr="00350670" w:rsidRDefault="00820B44" w:rsidP="00323860">
      <w:pPr>
        <w:widowControl w:val="0"/>
        <w:spacing w:before="120" w:after="120" w:line="360" w:lineRule="auto"/>
        <w:ind w:right="-58"/>
        <w:jc w:val="both"/>
        <w:outlineLvl w:val="0"/>
        <w:rPr>
          <w:rFonts w:ascii="Times New Roman" w:eastAsia="Calibri" w:hAnsi="Times New Roman" w:cs="Times New Roman"/>
          <w:bCs/>
          <w:spacing w:val="-1"/>
          <w:w w:val="110"/>
          <w:sz w:val="20"/>
          <w:szCs w:val="20"/>
          <w:lang w:val="ro-RO"/>
        </w:rPr>
      </w:pPr>
      <w:r w:rsidRPr="00350670">
        <w:rPr>
          <w:rFonts w:ascii="Times New Roman" w:eastAsia="Calibri" w:hAnsi="Times New Roman" w:cs="Times New Roman"/>
          <w:b/>
          <w:bCs/>
          <w:spacing w:val="-1"/>
          <w:w w:val="110"/>
          <w:sz w:val="20"/>
          <w:szCs w:val="20"/>
          <w:lang w:val="ro-RO"/>
        </w:rPr>
        <w:t xml:space="preserve">Figura 4.2 </w:t>
      </w:r>
      <w:r w:rsidRPr="00350670">
        <w:rPr>
          <w:rFonts w:ascii="Times New Roman" w:eastAsia="Calibri" w:hAnsi="Times New Roman" w:cs="Times New Roman"/>
          <w:bCs/>
          <w:spacing w:val="-1"/>
          <w:w w:val="110"/>
          <w:sz w:val="20"/>
          <w:szCs w:val="20"/>
          <w:lang w:val="ro-RO"/>
        </w:rPr>
        <w:t>Curățarea și îndepărtarea întregii vegetații, în special a ierburilor, arbuștilor și regenerării.</w:t>
      </w:r>
    </w:p>
    <w:p w14:paraId="05F994D5" w14:textId="77777777" w:rsidR="00820B44" w:rsidRPr="00350670" w:rsidRDefault="00820B44" w:rsidP="00323860">
      <w:pPr>
        <w:widowControl w:val="0"/>
        <w:spacing w:before="120" w:after="120" w:line="360" w:lineRule="auto"/>
        <w:ind w:right="-58" w:firstLine="720"/>
        <w:jc w:val="both"/>
        <w:outlineLvl w:val="0"/>
        <w:rPr>
          <w:rFonts w:ascii="Times New Roman" w:eastAsia="Calibri" w:hAnsi="Times New Roman" w:cs="Times New Roman"/>
          <w:bCs/>
          <w:spacing w:val="-1"/>
          <w:w w:val="110"/>
          <w:sz w:val="24"/>
          <w:szCs w:val="24"/>
          <w:lang w:val="ro-RO"/>
        </w:rPr>
      </w:pPr>
      <w:r w:rsidRPr="00350670">
        <w:rPr>
          <w:rFonts w:ascii="Times New Roman" w:eastAsia="Calibri" w:hAnsi="Times New Roman" w:cs="Times New Roman"/>
          <w:bCs/>
          <w:spacing w:val="-1"/>
          <w:w w:val="110"/>
          <w:sz w:val="24"/>
          <w:szCs w:val="24"/>
          <w:lang w:val="ro-RO"/>
        </w:rPr>
        <w:t>Elagajul care presupune tăierea, îndepărtarea sau fragmentarea părților inferioare ale coroanei arborilor, în special a crengilor moarte.</w:t>
      </w:r>
    </w:p>
    <w:p w14:paraId="52CF500C" w14:textId="77777777" w:rsidR="00820B44" w:rsidRPr="00350670" w:rsidRDefault="00820B44" w:rsidP="00323860">
      <w:pPr>
        <w:widowControl w:val="0"/>
        <w:spacing w:before="120" w:after="120" w:line="360" w:lineRule="auto"/>
        <w:ind w:right="-58"/>
        <w:jc w:val="both"/>
        <w:outlineLvl w:val="0"/>
        <w:rPr>
          <w:rFonts w:ascii="Times New Roman" w:eastAsia="Calibri" w:hAnsi="Times New Roman" w:cs="Times New Roman"/>
          <w:bCs/>
          <w:spacing w:val="-1"/>
          <w:w w:val="110"/>
          <w:sz w:val="24"/>
          <w:szCs w:val="24"/>
          <w:lang w:val="ro-RO"/>
        </w:rPr>
      </w:pPr>
      <w:r w:rsidRPr="00350670">
        <w:rPr>
          <w:rFonts w:ascii="Times New Roman" w:eastAsia="Calibri" w:hAnsi="Times New Roman" w:cs="Times New Roman"/>
          <w:bCs/>
          <w:noProof/>
          <w:spacing w:val="-1"/>
          <w:w w:val="110"/>
          <w:sz w:val="24"/>
          <w:szCs w:val="24"/>
        </w:rPr>
        <w:drawing>
          <wp:inline distT="0" distB="0" distL="0" distR="0" wp14:anchorId="3BF77029" wp14:editId="1E96B58E">
            <wp:extent cx="2895533" cy="2831973"/>
            <wp:effectExtent l="0" t="0" r="635" b="6985"/>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creenshot_3.jpg"/>
                    <pic:cNvPicPr/>
                  </pic:nvPicPr>
                  <pic:blipFill>
                    <a:blip r:embed="rId26" cstate="email">
                      <a:extLst>
                        <a:ext uri="{28A0092B-C50C-407E-A947-70E740481C1C}">
                          <a14:useLocalDpi xmlns:a14="http://schemas.microsoft.com/office/drawing/2010/main"/>
                        </a:ext>
                      </a:extLst>
                    </a:blip>
                    <a:stretch>
                      <a:fillRect/>
                    </a:stretch>
                  </pic:blipFill>
                  <pic:spPr>
                    <a:xfrm>
                      <a:off x="0" y="0"/>
                      <a:ext cx="2897753" cy="2834145"/>
                    </a:xfrm>
                    <a:prstGeom prst="rect">
                      <a:avLst/>
                    </a:prstGeom>
                  </pic:spPr>
                </pic:pic>
              </a:graphicData>
            </a:graphic>
          </wp:inline>
        </w:drawing>
      </w:r>
    </w:p>
    <w:p w14:paraId="763EBDB0" w14:textId="77777777" w:rsidR="00820B44" w:rsidRPr="00350670" w:rsidRDefault="00820B44" w:rsidP="00323860">
      <w:pPr>
        <w:widowControl w:val="0"/>
        <w:spacing w:after="0" w:line="250" w:lineRule="exact"/>
        <w:ind w:right="-58"/>
        <w:jc w:val="both"/>
        <w:outlineLvl w:val="0"/>
        <w:rPr>
          <w:rFonts w:ascii="Times New Roman" w:eastAsia="Calibri" w:hAnsi="Times New Roman" w:cs="Times New Roman"/>
          <w:bCs/>
          <w:spacing w:val="-1"/>
          <w:w w:val="110"/>
          <w:sz w:val="20"/>
          <w:szCs w:val="20"/>
          <w:lang w:val="ro-RO"/>
        </w:rPr>
      </w:pPr>
      <w:r w:rsidRPr="00350670">
        <w:rPr>
          <w:rFonts w:ascii="Times New Roman" w:eastAsia="Calibri" w:hAnsi="Times New Roman" w:cs="Times New Roman"/>
          <w:b/>
          <w:bCs/>
          <w:spacing w:val="-1"/>
          <w:w w:val="110"/>
          <w:sz w:val="20"/>
          <w:szCs w:val="20"/>
          <w:lang w:val="ro-RO"/>
        </w:rPr>
        <w:t xml:space="preserve">Figura 4.3 </w:t>
      </w:r>
      <w:r w:rsidRPr="00350670">
        <w:rPr>
          <w:rFonts w:ascii="Times New Roman" w:eastAsia="Calibri" w:hAnsi="Times New Roman" w:cs="Times New Roman"/>
          <w:bCs/>
          <w:spacing w:val="-1"/>
          <w:w w:val="110"/>
          <w:sz w:val="20"/>
          <w:szCs w:val="20"/>
          <w:lang w:val="ro-RO"/>
        </w:rPr>
        <w:t>Elagajul crește înălțimea de la sol la baza coroanei arborelui</w:t>
      </w:r>
    </w:p>
    <w:p w14:paraId="60000744" w14:textId="77777777" w:rsidR="00820B44" w:rsidRPr="00350670" w:rsidRDefault="00820B44" w:rsidP="00323860">
      <w:pPr>
        <w:widowControl w:val="0"/>
        <w:spacing w:after="0" w:line="250" w:lineRule="exact"/>
        <w:ind w:left="120" w:right="370"/>
        <w:jc w:val="both"/>
        <w:outlineLvl w:val="0"/>
        <w:rPr>
          <w:rFonts w:ascii="Times New Roman" w:eastAsia="Calibri" w:hAnsi="Times New Roman" w:cs="Times New Roman"/>
          <w:b/>
          <w:bCs/>
          <w:spacing w:val="-1"/>
          <w:w w:val="110"/>
          <w:sz w:val="24"/>
          <w:szCs w:val="24"/>
          <w:lang w:val="ro-RO"/>
        </w:rPr>
      </w:pPr>
    </w:p>
    <w:p w14:paraId="7C239F21" w14:textId="77777777" w:rsidR="00820B44" w:rsidRPr="00350670" w:rsidRDefault="00820B44" w:rsidP="00323860">
      <w:pPr>
        <w:widowControl w:val="0"/>
        <w:spacing w:after="0" w:line="250" w:lineRule="exact"/>
        <w:ind w:left="120" w:right="370"/>
        <w:jc w:val="both"/>
        <w:outlineLvl w:val="0"/>
        <w:rPr>
          <w:rFonts w:ascii="Times New Roman" w:eastAsia="Calibri" w:hAnsi="Times New Roman" w:cs="Times New Roman"/>
          <w:b/>
          <w:bCs/>
          <w:spacing w:val="-1"/>
          <w:w w:val="110"/>
          <w:sz w:val="24"/>
          <w:szCs w:val="24"/>
          <w:lang w:val="ro-RO"/>
        </w:rPr>
      </w:pPr>
    </w:p>
    <w:p w14:paraId="7F6C0031" w14:textId="77777777" w:rsidR="002D2447" w:rsidRPr="00350670" w:rsidRDefault="002D2447" w:rsidP="00323860">
      <w:pPr>
        <w:widowControl w:val="0"/>
        <w:spacing w:after="0" w:line="276" w:lineRule="auto"/>
        <w:ind w:left="120" w:right="370"/>
        <w:jc w:val="both"/>
        <w:outlineLvl w:val="0"/>
        <w:rPr>
          <w:rFonts w:ascii="Times New Roman" w:eastAsia="Calibri" w:hAnsi="Times New Roman" w:cs="Times New Roman"/>
          <w:b/>
          <w:bCs/>
          <w:spacing w:val="-2"/>
          <w:w w:val="110"/>
          <w:sz w:val="24"/>
          <w:szCs w:val="24"/>
          <w:lang w:val="ro-RO"/>
        </w:rPr>
      </w:pPr>
    </w:p>
    <w:p w14:paraId="2C4FA14E" w14:textId="77777777" w:rsidR="002D2447" w:rsidRPr="00350670" w:rsidRDefault="002D2447" w:rsidP="00323860">
      <w:pPr>
        <w:widowControl w:val="0"/>
        <w:spacing w:after="0" w:line="276" w:lineRule="auto"/>
        <w:ind w:left="120" w:right="370"/>
        <w:jc w:val="both"/>
        <w:outlineLvl w:val="0"/>
        <w:rPr>
          <w:rFonts w:ascii="Times New Roman" w:eastAsia="Calibri" w:hAnsi="Times New Roman" w:cs="Times New Roman"/>
          <w:b/>
          <w:bCs/>
          <w:spacing w:val="-2"/>
          <w:w w:val="110"/>
          <w:sz w:val="24"/>
          <w:szCs w:val="24"/>
          <w:lang w:val="ro-RO"/>
        </w:rPr>
      </w:pPr>
    </w:p>
    <w:p w14:paraId="7D9CB69C" w14:textId="1DB4633B" w:rsidR="00820B44" w:rsidRPr="00350670" w:rsidRDefault="00820B44" w:rsidP="00323860">
      <w:pPr>
        <w:widowControl w:val="0"/>
        <w:spacing w:after="0" w:line="276" w:lineRule="auto"/>
        <w:ind w:left="120" w:right="370"/>
        <w:jc w:val="both"/>
        <w:outlineLvl w:val="0"/>
        <w:rPr>
          <w:rFonts w:ascii="Times New Roman" w:eastAsia="Calibri" w:hAnsi="Times New Roman" w:cs="Times New Roman"/>
          <w:b/>
          <w:bCs/>
          <w:spacing w:val="-2"/>
          <w:w w:val="110"/>
          <w:sz w:val="24"/>
          <w:szCs w:val="24"/>
          <w:lang w:val="ro-RO"/>
        </w:rPr>
      </w:pPr>
      <w:r w:rsidRPr="00350670">
        <w:rPr>
          <w:rFonts w:ascii="Times New Roman" w:eastAsia="Calibri" w:hAnsi="Times New Roman" w:cs="Times New Roman"/>
          <w:b/>
          <w:bCs/>
          <w:spacing w:val="-2"/>
          <w:w w:val="110"/>
          <w:sz w:val="24"/>
          <w:szCs w:val="24"/>
          <w:lang w:val="ro-RO"/>
        </w:rPr>
        <w:lastRenderedPageBreak/>
        <w:t>Principii privind tratamentul combustibililor la nivel de arboret</w:t>
      </w:r>
    </w:p>
    <w:p w14:paraId="0016882B" w14:textId="77777777" w:rsidR="00820B44" w:rsidRPr="00350670" w:rsidRDefault="00820B44" w:rsidP="00323860">
      <w:pPr>
        <w:widowControl w:val="0"/>
        <w:spacing w:after="0" w:line="276" w:lineRule="auto"/>
        <w:ind w:right="370"/>
        <w:jc w:val="both"/>
        <w:outlineLvl w:val="0"/>
        <w:rPr>
          <w:rFonts w:ascii="Times New Roman" w:eastAsia="Calibri" w:hAnsi="Times New Roman" w:cs="Times New Roman"/>
          <w:sz w:val="24"/>
          <w:szCs w:val="24"/>
          <w:lang w:val="ro-RO"/>
        </w:rPr>
      </w:pPr>
    </w:p>
    <w:p w14:paraId="7B729915" w14:textId="77777777" w:rsidR="00820B44" w:rsidRPr="00350670" w:rsidRDefault="00820B44" w:rsidP="00323860">
      <w:pPr>
        <w:spacing w:before="120" w:after="120" w:line="276" w:lineRule="auto"/>
        <w:ind w:firstLine="567"/>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Tratamentele combustibililor sunt implementate la nivel de arboret (unitate amenajistică).</w:t>
      </w:r>
      <w:r w:rsidRPr="00350670">
        <w:rPr>
          <w:rFonts w:ascii="Times New Roman" w:eastAsia="Times New Roman" w:hAnsi="Times New Roman" w:cs="Times New Roman"/>
          <w:sz w:val="24"/>
          <w:szCs w:val="24"/>
          <w:lang w:val="ro-RO"/>
        </w:rPr>
        <w:t xml:space="preserve"> </w:t>
      </w:r>
    </w:p>
    <w:p w14:paraId="7667B50F" w14:textId="77777777" w:rsidR="00820B44" w:rsidRPr="00350670" w:rsidRDefault="00820B44" w:rsidP="00323860">
      <w:pPr>
        <w:spacing w:before="120" w:after="120" w:line="276" w:lineRule="auto"/>
        <w:ind w:firstLine="567"/>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Majoritatea tratamentelor la nivel de arboret urmăresc reducerea pericolului la incendiile de coronament (Agee and Skinner 2005). În acest sens, acestea se concentrează pentru modificarea mai multor elemente structurale astfel încât să se îndeplinească trei obiective (Keyes and O’Hara 2002; Agee and Skinner 2005; Jain et al. 2012). Primele două obiective urmăresc să reducă sau să limiteze inițierea focului în coroane și răspândirea acestuia în coronament. Al treilea obiectiv urmărește să promoveze reziliența arboretelor prin menținerea arborilor rezistenți la foc, cu un diametru mare. Acest din urmă obiectiv este valabil pentru ecosistemele în care vegetația dominantă a dezvoltat o anumită rezistență la incendiile de severitate redusă. Cu toate acestea, este posibil ca acest obiectiv să nu fie relevant în ecosistemele care sunt dominate de specii care nu sunt rezistente la incendiile de intensitate scăzută sau care au strategii de regenerare pentru a face față incendiilor de coronament de intensitate mare.</w:t>
      </w:r>
    </w:p>
    <w:p w14:paraId="039A06CD" w14:textId="77777777" w:rsidR="00820B44" w:rsidRPr="00350670" w:rsidRDefault="00820B44" w:rsidP="00323860">
      <w:pPr>
        <w:spacing w:before="120" w:after="120" w:line="276" w:lineRule="auto"/>
        <w:ind w:firstLine="567"/>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Primele două obiective sunt adesea realizate prin aplicarea de lucrări care reduc combustibilul de la suprafața terenului și din coronament și cresc astfel înălțimea bazei coronamentului (i.e. înălțimea elagată, adică distanța dintre planul solului și coroanele arborilor). Reducerea sarcinii de combustibili de suprafață și creșterea înălțimii bazei coronamentului acționează în tandem pentru a limita transformarea incendiilor de litieră în incendii de coronament, în timp ce reducerea combustibililor din coronament urmărește să limiteze potențialul de răspândire a acestui tip de incendiu. Tratamentele astfel aplicate urmăresc realizarea anumitor condiții care pot fi exprimate prin atingerea unor intervale de valori ale suprafeței de bază, densității arborilor, distanței între coroane, înălțimea bazei coronamentului, consistența, compoziția speciilor și încărcarea combustibililor de suprafață.</w:t>
      </w:r>
    </w:p>
    <w:p w14:paraId="51F5D247" w14:textId="77777777" w:rsidR="00B32100" w:rsidRPr="00350670" w:rsidRDefault="00B32100" w:rsidP="00323860">
      <w:pPr>
        <w:spacing w:before="120" w:after="120" w:line="276" w:lineRule="auto"/>
        <w:ind w:firstLine="567"/>
        <w:jc w:val="both"/>
        <w:rPr>
          <w:rFonts w:ascii="Times New Roman" w:eastAsia="Calibri" w:hAnsi="Times New Roman" w:cs="Times New Roman"/>
          <w:sz w:val="24"/>
          <w:szCs w:val="24"/>
          <w:lang w:val="ro-RO"/>
        </w:rPr>
      </w:pPr>
    </w:p>
    <w:p w14:paraId="47038DCF" w14:textId="77777777" w:rsidR="00820B44" w:rsidRPr="00350670" w:rsidRDefault="00820B44" w:rsidP="00323860">
      <w:pPr>
        <w:spacing w:before="120" w:after="120" w:line="276" w:lineRule="auto"/>
        <w:jc w:val="both"/>
        <w:rPr>
          <w:rFonts w:ascii="Times New Roman" w:eastAsia="Calibri" w:hAnsi="Times New Roman" w:cs="Times New Roman"/>
          <w:b/>
          <w:iCs/>
          <w:sz w:val="24"/>
          <w:szCs w:val="24"/>
          <w:lang w:val="ro-RO"/>
        </w:rPr>
      </w:pPr>
      <w:r w:rsidRPr="00350670">
        <w:rPr>
          <w:rFonts w:ascii="Times New Roman" w:eastAsia="Calibri" w:hAnsi="Times New Roman" w:cs="Times New Roman"/>
          <w:b/>
          <w:iCs/>
          <w:sz w:val="24"/>
          <w:szCs w:val="24"/>
          <w:lang w:val="ro-RO"/>
        </w:rPr>
        <w:t>Eficacitatea tratamentelor combustibililor la nivel de arboret</w:t>
      </w:r>
    </w:p>
    <w:p w14:paraId="6E6425E6" w14:textId="77777777" w:rsidR="00820B44" w:rsidRPr="00350670" w:rsidRDefault="00820B44" w:rsidP="00323860">
      <w:pPr>
        <w:spacing w:before="120" w:after="120" w:line="276" w:lineRule="auto"/>
        <w:ind w:firstLine="720"/>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Pentru evaluarea eficacității tratamentelor combustibililor au fost utilizate o serie de abordări directe și indirecte  (Hudak et al. 2011; Safford et al. 2012; Collins et al. 2007; Stevens-Rumann et al. 2013; Kennedy and Johnson 2014; Kalies and Kent 2016). Evaluările indirecte se bazează, de regulă, pe evaluarea schimbărilor în complexul de combustibili și/sau utilizarea datelor ca date de intrare în modele de simulare la incendiu și compararea diferențelor în ceea ce privește desfășurarea previzionată a acestora. Evaluările ante și post incendiu ale complexului de combustibili se concentrează pe compararea diferențelor în ceea ce privește încărcarea combustibilului de suprafață, înălțimea bazei coronamentului și încărcătura combustibililor din coronament.</w:t>
      </w:r>
    </w:p>
    <w:p w14:paraId="130ED162" w14:textId="77777777" w:rsidR="00820B44" w:rsidRPr="00350670" w:rsidRDefault="00820B44" w:rsidP="00323860">
      <w:pPr>
        <w:spacing w:before="120" w:after="120" w:line="276" w:lineRule="auto"/>
        <w:ind w:firstLine="720"/>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În general, modificările în sarcina de combustibil de suprafață în urma aplicării tratamentelor combustibililor sunt reduse în comparație cu cele care se obțin în urma incendierilor controlate, în timp ce tratamentele mecanice au tendința de a crește sarcina de combustibil de suprafață în raport cu condițiile de dinaintea aplicării acestora (Schwilk et al. 2009; Fule et al. 2012; McIver et al. 2013). Acest lucru este cu deosebire evident în cazul aplicării tehnicilor de tocare</w:t>
      </w:r>
      <w:r w:rsidRPr="00350670">
        <w:rPr>
          <w:rFonts w:ascii="Times New Roman" w:eastAsia="Calibri" w:hAnsi="Times New Roman" w:cs="Times New Roman"/>
          <w:sz w:val="24"/>
          <w:szCs w:val="24"/>
          <w:vertAlign w:val="superscript"/>
          <w:lang w:val="ro-RO"/>
        </w:rPr>
        <w:footnoteReference w:id="1"/>
      </w:r>
      <w:r w:rsidRPr="00350670">
        <w:rPr>
          <w:rFonts w:ascii="Times New Roman" w:eastAsia="Calibri" w:hAnsi="Times New Roman" w:cs="Times New Roman"/>
          <w:sz w:val="24"/>
          <w:szCs w:val="24"/>
          <w:lang w:val="ro-RO"/>
        </w:rPr>
        <w:t xml:space="preserve"> (Kane et al. 2009; Battaglia et al. 2010; Jain et al. 2012; Kreye et al. 2014) sau când se aplică lucrări de curățire și îngrijire iar resturile lemnoase rezultate sunt lăsate la </w:t>
      </w:r>
      <w:r w:rsidRPr="00350670">
        <w:rPr>
          <w:rFonts w:ascii="Times New Roman" w:eastAsia="Calibri" w:hAnsi="Times New Roman" w:cs="Times New Roman"/>
          <w:sz w:val="24"/>
          <w:szCs w:val="24"/>
          <w:lang w:val="ro-RO"/>
        </w:rPr>
        <w:lastRenderedPageBreak/>
        <w:t>sol să se descompună (Graham et al. 2009; Schwilk et al. 2009; Jain et al. 2012). Tratamentele care folosesc o combinație între incendierea preventivă și tehnici mecanice determină modificări reduse a încărcăturii de combustibil de suprafață în raport cu condițiile de dinaintea aplicării tratamentelor. Toate tipurile de tratamente de combustibili au ca rezultat, în general, reducerea încărcării de combustibil din coronament și creșterea înălțimii bazei coronamentului (Fule et al. 2012; Jain et al. 2012; Safford et al. 2012; McIver et al. 2013). Reducerea încărcăturii de combustibil din coronament după aplicarea tratamentului sunt pozitiv corelate de intensitatea tratamentului. Prin urmare, tratamentele care combină tehnicile mecanice și incendierile controlate au, în general, cel mai mare efect (Fule et al. 2012).</w:t>
      </w:r>
    </w:p>
    <w:p w14:paraId="3A835493" w14:textId="77777777" w:rsidR="00820B44" w:rsidRPr="00350670" w:rsidRDefault="00820B44" w:rsidP="00323860">
      <w:pPr>
        <w:spacing w:before="120" w:after="120" w:line="276" w:lineRule="auto"/>
        <w:ind w:firstLine="720"/>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În ansamblu, prin modificările complexului de combustibil ca urmare a aplicării tratamentelor se urmărește reducerea propagării și manifestării focului în coronament.</w:t>
      </w:r>
    </w:p>
    <w:p w14:paraId="5B50592D" w14:textId="77777777" w:rsidR="00820B44" w:rsidRPr="00350670" w:rsidRDefault="00820B44" w:rsidP="00323860">
      <w:pPr>
        <w:spacing w:before="120" w:after="120" w:line="276" w:lineRule="auto"/>
        <w:ind w:firstLine="720"/>
        <w:jc w:val="both"/>
        <w:rPr>
          <w:rFonts w:ascii="Times New Roman" w:eastAsia="Calibri" w:hAnsi="Times New Roman" w:cs="Times New Roman"/>
          <w:strike/>
          <w:color w:val="FF0000"/>
          <w:sz w:val="24"/>
          <w:szCs w:val="24"/>
          <w:lang w:val="ro-RO"/>
        </w:rPr>
      </w:pPr>
      <w:r w:rsidRPr="00350670">
        <w:rPr>
          <w:rFonts w:ascii="Times New Roman" w:eastAsia="Calibri" w:hAnsi="Times New Roman" w:cs="Times New Roman"/>
          <w:sz w:val="24"/>
          <w:szCs w:val="24"/>
          <w:lang w:val="ro-RO"/>
        </w:rPr>
        <w:t>Pentru evaluarea eficacității tratamentelor combustibililor, sunt utilizați o serie de indici care descriu comportamentul focului, între care rata de răspândire a focului, intensitatea liniei de foc, lungimea flăcării, nivelul de “consumare” a coronamentului (</w:t>
      </w:r>
      <w:r w:rsidRPr="00350670">
        <w:rPr>
          <w:rFonts w:ascii="Times New Roman" w:eastAsia="Calibri" w:hAnsi="Times New Roman" w:cs="Times New Roman"/>
          <w:i/>
          <w:sz w:val="24"/>
          <w:szCs w:val="24"/>
          <w:lang w:val="ro-RO"/>
        </w:rPr>
        <w:t>canopy consumption, crown fraction burned</w:t>
      </w:r>
      <w:r w:rsidRPr="00350670">
        <w:rPr>
          <w:rFonts w:ascii="Times New Roman" w:eastAsia="Calibri" w:hAnsi="Times New Roman" w:cs="Times New Roman"/>
          <w:sz w:val="24"/>
          <w:szCs w:val="24"/>
          <w:lang w:val="ro-RO"/>
        </w:rPr>
        <w:t>) și tipul de foc. Doi dintre indicii cei mai utilizați sunt indicii de ardere (</w:t>
      </w:r>
      <w:r w:rsidRPr="00350670">
        <w:rPr>
          <w:rFonts w:ascii="Times New Roman" w:eastAsia="Calibri" w:hAnsi="Times New Roman" w:cs="Times New Roman"/>
          <w:i/>
          <w:sz w:val="24"/>
          <w:szCs w:val="24"/>
          <w:lang w:val="ro-RO"/>
        </w:rPr>
        <w:t>torching index</w:t>
      </w:r>
      <w:r w:rsidRPr="00350670">
        <w:rPr>
          <w:rFonts w:ascii="Times New Roman" w:eastAsia="Calibri" w:hAnsi="Times New Roman" w:cs="Times New Roman"/>
          <w:sz w:val="24"/>
          <w:szCs w:val="24"/>
          <w:lang w:val="ro-RO"/>
        </w:rPr>
        <w:t>) și încoronare (</w:t>
      </w:r>
      <w:r w:rsidRPr="00350670">
        <w:rPr>
          <w:rFonts w:ascii="Times New Roman" w:eastAsia="Calibri" w:hAnsi="Times New Roman" w:cs="Times New Roman"/>
          <w:i/>
          <w:sz w:val="24"/>
          <w:szCs w:val="24"/>
          <w:lang w:val="ro-RO"/>
        </w:rPr>
        <w:t>crowning index</w:t>
      </w:r>
      <w:r w:rsidRPr="00350670">
        <w:rPr>
          <w:rFonts w:ascii="Times New Roman" w:eastAsia="Calibri" w:hAnsi="Times New Roman" w:cs="Times New Roman"/>
          <w:sz w:val="24"/>
          <w:szCs w:val="24"/>
          <w:lang w:val="ro-RO"/>
        </w:rPr>
        <w:t>).  Indicele de ardere (</w:t>
      </w:r>
      <w:r w:rsidRPr="00350670">
        <w:rPr>
          <w:rFonts w:ascii="Times New Roman" w:eastAsia="Calibri" w:hAnsi="Times New Roman" w:cs="Times New Roman"/>
          <w:i/>
          <w:iCs/>
          <w:sz w:val="24"/>
          <w:szCs w:val="24"/>
          <w:lang w:val="ro-RO"/>
        </w:rPr>
        <w:t>Torching Index )</w:t>
      </w:r>
      <w:r w:rsidRPr="00350670">
        <w:rPr>
          <w:rFonts w:ascii="Times New Roman" w:eastAsia="Calibri" w:hAnsi="Times New Roman" w:cs="Times New Roman"/>
          <w:sz w:val="24"/>
          <w:szCs w:val="24"/>
          <w:lang w:val="ro-RO"/>
        </w:rPr>
        <w:t xml:space="preserve">  este viteza vântului în spațiu deschis (măsurată la 10 m deasupra terenului) la care este de așteptat ca incendiului de suprafață să se propage în coronament. Indicele de ardere a coroanei (</w:t>
      </w:r>
      <w:r w:rsidRPr="00350670">
        <w:rPr>
          <w:rFonts w:ascii="Times New Roman" w:eastAsia="Calibri" w:hAnsi="Times New Roman" w:cs="Times New Roman"/>
          <w:i/>
          <w:iCs/>
          <w:sz w:val="24"/>
          <w:szCs w:val="24"/>
          <w:lang w:val="ro-RO"/>
        </w:rPr>
        <w:t>Crowning Index</w:t>
      </w:r>
      <w:r w:rsidRPr="00350670">
        <w:rPr>
          <w:rFonts w:ascii="Times New Roman" w:eastAsia="Calibri" w:hAnsi="Times New Roman" w:cs="Times New Roman"/>
          <w:sz w:val="24"/>
          <w:szCs w:val="24"/>
          <w:lang w:val="ro-RO"/>
        </w:rPr>
        <w:t xml:space="preserve">) - este viteza vântului în spațiu deschis (măsurată la 10 m deasupra terenului) la care este posibilă să se manifeste un foc activ de coroană (Scott and Reinhardt 2001). Comparațiile dintre comportamentul previzionat al incendiului în arborete de dinainte și după aplicarea tratamentelor de combustibili indică un efect consistent și pozitiv al aplicării tratamentelor asupra indicelui de ardere și indicelui de ardere a coroanei, precum și scăderea intensității liniei de foc, rata de răspândire, rata de ardere a coroanelor susținându-se astfel aserțiunea că tratamentele sunt eficiente (Fule et al. 2012).  </w:t>
      </w:r>
    </w:p>
    <w:p w14:paraId="347A0205" w14:textId="77777777" w:rsidR="00820B44" w:rsidRPr="00350670" w:rsidRDefault="00820B44" w:rsidP="00323860">
      <w:pPr>
        <w:spacing w:before="120" w:after="120" w:line="276" w:lineRule="auto"/>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Atât evaluările directe, cât și cele indirecte au arătat că, prin aplicarea tratamentelor combustibililor în arborete, se reușește îndeplinirea obiectivelor pe termen scurt de reducere a pericolului de incendiu de coronament de intensitate ridicată. Deși cercetările anterioare sugerează, în general, că tratamentele exclusiv mecanice sunt eficiente, rezultatele obținute sunt mai variabile. Se consideră că această variabilitate este legată de încărcarea de combustibili de după tratament, si prin urmare, tehnicile mecanice care elimină sau recoltează biomasa reziduală rezultată prin rărirea arboretului ar fi de așteptat să aibă performanțe mai bune decât cele în care nu se aplică astfel de tehnici (Safford et al. 2009; Prichard et al. 2010; Graham et al. 2012).</w:t>
      </w:r>
    </w:p>
    <w:p w14:paraId="47AC3828" w14:textId="77777777" w:rsidR="00820B44" w:rsidRPr="00350670" w:rsidRDefault="00820B44" w:rsidP="00323860">
      <w:pPr>
        <w:spacing w:before="120" w:after="120" w:line="276" w:lineRule="auto"/>
        <w:jc w:val="both"/>
        <w:rPr>
          <w:rFonts w:ascii="Times New Roman" w:eastAsia="Calibri" w:hAnsi="Times New Roman" w:cs="Times New Roman"/>
          <w:b/>
          <w:sz w:val="24"/>
          <w:szCs w:val="24"/>
          <w:lang w:val="ro-RO"/>
        </w:rPr>
      </w:pPr>
      <w:r w:rsidRPr="00350670">
        <w:rPr>
          <w:rFonts w:ascii="Times New Roman" w:eastAsia="Calibri" w:hAnsi="Times New Roman" w:cs="Times New Roman"/>
          <w:b/>
          <w:sz w:val="24"/>
          <w:szCs w:val="24"/>
          <w:lang w:val="ro-RO"/>
        </w:rPr>
        <w:t xml:space="preserve">Întreținerea și longevitatea tratamentelor combustibililor </w:t>
      </w:r>
    </w:p>
    <w:p w14:paraId="34F3352B" w14:textId="77777777" w:rsidR="00820B44" w:rsidRPr="00350670" w:rsidRDefault="00820B44" w:rsidP="00323860">
      <w:pPr>
        <w:spacing w:before="120" w:after="120" w:line="276" w:lineRule="auto"/>
        <w:ind w:firstLine="720"/>
        <w:jc w:val="both"/>
        <w:rPr>
          <w:rFonts w:ascii="Times New Roman" w:eastAsia="Calibri" w:hAnsi="Times New Roman" w:cs="Times New Roman"/>
          <w:sz w:val="24"/>
          <w:szCs w:val="24"/>
          <w:lang w:val="ro-RO"/>
        </w:rPr>
      </w:pPr>
      <w:r w:rsidRPr="00350670">
        <w:rPr>
          <w:rFonts w:ascii="Times New Roman" w:eastAsia="Calibri" w:hAnsi="Times New Roman" w:cs="Times New Roman"/>
          <w:bCs/>
          <w:sz w:val="24"/>
          <w:szCs w:val="24"/>
          <w:lang w:val="ro-RO"/>
        </w:rPr>
        <w:t xml:space="preserve">Deși există dovezi clare că tratamentele de combustibil pot fi eficiente la reducerea impactului incendiilor viitoare, este necesar să fie recunoscut caracterul temporar (tranzitoriu) al acestora </w:t>
      </w:r>
      <w:r w:rsidRPr="00350670">
        <w:rPr>
          <w:rFonts w:ascii="Times New Roman" w:eastAsia="Calibri" w:hAnsi="Times New Roman" w:cs="Times New Roman"/>
          <w:sz w:val="24"/>
          <w:szCs w:val="24"/>
          <w:lang w:val="ro-RO"/>
        </w:rPr>
        <w:t>(Reinhardt et al. 2008).</w:t>
      </w:r>
      <w:r w:rsidRPr="00350670">
        <w:rPr>
          <w:rFonts w:ascii="Times New Roman" w:eastAsia="Calibri" w:hAnsi="Times New Roman" w:cs="Times New Roman"/>
          <w:bCs/>
          <w:sz w:val="24"/>
          <w:szCs w:val="24"/>
          <w:lang w:val="ro-RO"/>
        </w:rPr>
        <w:t xml:space="preserve"> Sunt trei elemente principale care trebuie luate în considerare pentru stabilirea longevității (eficienței în timp) tratamentului: rata de descompunere a combustibililor, creșterea acestora și apariția de noi combustibili (regenerarea vegetației). Primul element se referă deci la combustibilii morți de la suprafața solului în timp ce celelalte două se referă la vegetația vie (combustibilii de la nivelul coroanei și, respectiv, combustibilii ”scară”)</w:t>
      </w:r>
      <w:r w:rsidRPr="00350670">
        <w:rPr>
          <w:rFonts w:ascii="Times New Roman" w:eastAsia="Calibri" w:hAnsi="Times New Roman" w:cs="Times New Roman"/>
          <w:sz w:val="24"/>
          <w:szCs w:val="24"/>
          <w:lang w:val="ro-RO"/>
        </w:rPr>
        <w:t xml:space="preserve"> (Jain et al. 2012). Datorită naturii dinamice a pădurilor (i.e. creștere și mortalitate), tratamentele combustibilului au o anumită „durată de viață”, după care tratamentele ulterioare trebuie conduse pentru a reduce combustibilul acumulat. Combustibilul acumulat poate fi sub formă de depuneri de frunze și ramuri, precum și regenerări de arbori și arbuști care apar după aplicarea tratamentelor. Rata acumulării de combustibil este un factor cheie care afectează longevitatea tratamentului. Ratele de acumulare sunt influențate de tipul și intensitatea tratamentului, </w:t>
      </w:r>
      <w:r w:rsidRPr="00350670">
        <w:rPr>
          <w:rFonts w:ascii="Times New Roman" w:eastAsia="Calibri" w:hAnsi="Times New Roman" w:cs="Times New Roman"/>
          <w:sz w:val="24"/>
          <w:szCs w:val="24"/>
          <w:lang w:val="ro-RO"/>
        </w:rPr>
        <w:lastRenderedPageBreak/>
        <w:t xml:space="preserve">de productivitatea stațiunii și de dezvoltarea vegetației din plafonul inferior (de sub coronament). Atât studiile bazate pe modelare, cât și cele empirice indică faptul că tratamentul combustibililor diminuează severitatea și intensitatea incendiilor pentru o perioadă cuprinsă între 10-20 de ani (Battaglia et al. 2008;  Collins  et  al.  2011;  Tinkham  et al. 2016). </w:t>
      </w:r>
    </w:p>
    <w:p w14:paraId="714B75E7" w14:textId="77777777" w:rsidR="00820B44" w:rsidRPr="00350670" w:rsidRDefault="00820B44" w:rsidP="00323860">
      <w:pPr>
        <w:spacing w:before="120" w:after="120" w:line="276" w:lineRule="auto"/>
        <w:jc w:val="both"/>
        <w:rPr>
          <w:rFonts w:ascii="Times New Roman" w:eastAsia="Calibri" w:hAnsi="Times New Roman" w:cs="Times New Roman"/>
          <w:b/>
          <w:bCs/>
          <w:sz w:val="24"/>
          <w:szCs w:val="24"/>
          <w:lang w:val="ro-RO"/>
        </w:rPr>
      </w:pPr>
      <w:r w:rsidRPr="00350670">
        <w:rPr>
          <w:rFonts w:ascii="Times New Roman" w:eastAsia="Calibri" w:hAnsi="Times New Roman" w:cs="Times New Roman"/>
          <w:b/>
          <w:bCs/>
          <w:sz w:val="24"/>
          <w:szCs w:val="24"/>
          <w:lang w:val="ro-RO"/>
        </w:rPr>
        <w:t>Reglementări și recomandări care vizează tratamentul combustibililor în fondul forestier</w:t>
      </w:r>
    </w:p>
    <w:p w14:paraId="76F72377" w14:textId="77777777" w:rsidR="00820B44" w:rsidRPr="00350670" w:rsidRDefault="00820B44" w:rsidP="00323860">
      <w:pPr>
        <w:spacing w:before="120" w:after="0" w:line="276" w:lineRule="auto"/>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ab/>
        <w:t xml:space="preserve">În reglementările în vigoare există o serie de prevederi care vizează reducerea încărcăturii de combustibili în vederea diminuarii pericolului și riscului la incendiile de pădure. Considerăm că acestea sunt oportune și necesar a fi respectate cu strictețe. </w:t>
      </w:r>
    </w:p>
    <w:p w14:paraId="02187283" w14:textId="77777777" w:rsidR="00820B44" w:rsidRPr="00350670" w:rsidRDefault="00820B44" w:rsidP="00323860">
      <w:pPr>
        <w:numPr>
          <w:ilvl w:val="0"/>
          <w:numId w:val="223"/>
        </w:numPr>
        <w:spacing w:before="120" w:after="0" w:line="276" w:lineRule="auto"/>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liniile somiere să fie cultivate şi întreţinute, astfel încât să constituie benzi de prevenire a extinderii eventualelor incendii şi să satisfacă şi nevoile sectorului cinegetic;</w:t>
      </w:r>
    </w:p>
    <w:p w14:paraId="7EEDBCD0" w14:textId="77777777" w:rsidR="00820B44" w:rsidRPr="00350670" w:rsidRDefault="00820B44" w:rsidP="00323860">
      <w:pPr>
        <w:spacing w:before="120" w:after="0" w:line="276" w:lineRule="auto"/>
        <w:ind w:left="720"/>
        <w:contextualSpacing/>
        <w:jc w:val="both"/>
        <w:rPr>
          <w:rFonts w:ascii="Times New Roman" w:eastAsia="Calibri" w:hAnsi="Times New Roman" w:cs="Times New Roman"/>
          <w:sz w:val="24"/>
          <w:szCs w:val="24"/>
          <w:lang w:val="ro-RO"/>
        </w:rPr>
      </w:pPr>
    </w:p>
    <w:p w14:paraId="017184BC" w14:textId="77777777" w:rsidR="00820B44" w:rsidRPr="00350670" w:rsidRDefault="00820B44" w:rsidP="00323860">
      <w:pPr>
        <w:numPr>
          <w:ilvl w:val="0"/>
          <w:numId w:val="223"/>
        </w:numPr>
        <w:autoSpaceDE w:val="0"/>
        <w:autoSpaceDN w:val="0"/>
        <w:adjustRightInd w:val="0"/>
        <w:spacing w:after="0" w:line="240" w:lineRule="auto"/>
        <w:contextualSpacing/>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la operaţiunile culturale se va urmări scoaterea materialului rezultat, pentru diminuarea potenţialului de combustie în cazul unui eventual incendiu;</w:t>
      </w:r>
    </w:p>
    <w:p w14:paraId="7AFDCC94" w14:textId="77777777" w:rsidR="00820B44" w:rsidRPr="00350670" w:rsidRDefault="00820B44" w:rsidP="00323860">
      <w:pPr>
        <w:autoSpaceDE w:val="0"/>
        <w:autoSpaceDN w:val="0"/>
        <w:adjustRightInd w:val="0"/>
        <w:spacing w:after="0" w:line="240" w:lineRule="auto"/>
        <w:jc w:val="both"/>
        <w:rPr>
          <w:rFonts w:ascii="Times New Roman" w:hAnsi="Times New Roman" w:cs="Times New Roman"/>
          <w:sz w:val="24"/>
          <w:szCs w:val="24"/>
          <w:lang w:val="ro-RO"/>
        </w:rPr>
      </w:pPr>
    </w:p>
    <w:p w14:paraId="759E3104" w14:textId="77777777" w:rsidR="00820B44" w:rsidRPr="00350670" w:rsidRDefault="00820B44" w:rsidP="00323860">
      <w:pPr>
        <w:numPr>
          <w:ilvl w:val="0"/>
          <w:numId w:val="223"/>
        </w:numPr>
        <w:autoSpaceDE w:val="0"/>
        <w:autoSpaceDN w:val="0"/>
        <w:adjustRightInd w:val="0"/>
        <w:spacing w:after="0" w:line="240" w:lineRule="auto"/>
        <w:contextualSpacing/>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pe marginea drumurilor, a şoselelor, a căilor ferate (normale sau forestiere) ce trec prin păduri se vor amenaja benzi izolatoare în zonele care prezintă pericol de incendiu, prin îndepărtarea litierei şi a resturilor combustibile, pe o lăţime de 5 - 10 m pe care este interzisă depozitarea materialului combustibil (vegetaţie ierboasă uscată, gunoaie, lichide inflamabile etc.);</w:t>
      </w:r>
    </w:p>
    <w:p w14:paraId="50CB575F" w14:textId="77777777" w:rsidR="00820B44" w:rsidRPr="00350670" w:rsidRDefault="00820B44" w:rsidP="00323860">
      <w:pPr>
        <w:autoSpaceDE w:val="0"/>
        <w:autoSpaceDN w:val="0"/>
        <w:adjustRightInd w:val="0"/>
        <w:spacing w:after="0" w:line="240" w:lineRule="auto"/>
        <w:jc w:val="both"/>
        <w:rPr>
          <w:rFonts w:ascii="Times New Roman" w:hAnsi="Times New Roman" w:cs="Times New Roman"/>
          <w:sz w:val="24"/>
          <w:szCs w:val="24"/>
          <w:lang w:val="ro-RO"/>
        </w:rPr>
      </w:pPr>
    </w:p>
    <w:p w14:paraId="23E3A72A" w14:textId="77777777" w:rsidR="00820B44" w:rsidRPr="00350670" w:rsidRDefault="00820B44" w:rsidP="00323860">
      <w:pPr>
        <w:numPr>
          <w:ilvl w:val="0"/>
          <w:numId w:val="223"/>
        </w:numPr>
        <w:autoSpaceDE w:val="0"/>
        <w:autoSpaceDN w:val="0"/>
        <w:adjustRightInd w:val="0"/>
        <w:spacing w:after="0" w:line="240" w:lineRule="auto"/>
        <w:contextualSpacing/>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în pădure se va asigura o stare corespunzătoare de igienă prin extragerea arborilor uscaţi, lâncezi, rupţi sau doborâţi de vânt;</w:t>
      </w:r>
    </w:p>
    <w:p w14:paraId="6F90ACF4" w14:textId="77777777" w:rsidR="00820B44" w:rsidRPr="00350670" w:rsidRDefault="00820B44" w:rsidP="00323860">
      <w:pPr>
        <w:autoSpaceDE w:val="0"/>
        <w:autoSpaceDN w:val="0"/>
        <w:adjustRightInd w:val="0"/>
        <w:spacing w:after="0" w:line="240" w:lineRule="auto"/>
        <w:ind w:left="720"/>
        <w:contextualSpacing/>
        <w:jc w:val="both"/>
        <w:rPr>
          <w:rFonts w:ascii="Times New Roman" w:hAnsi="Times New Roman" w:cs="Times New Roman"/>
          <w:sz w:val="24"/>
          <w:szCs w:val="24"/>
          <w:lang w:val="ro-RO"/>
        </w:rPr>
      </w:pPr>
    </w:p>
    <w:p w14:paraId="1C47FD69" w14:textId="77777777" w:rsidR="00820B44" w:rsidRPr="00350670" w:rsidRDefault="00820B44" w:rsidP="00323860">
      <w:pPr>
        <w:numPr>
          <w:ilvl w:val="0"/>
          <w:numId w:val="223"/>
        </w:numPr>
        <w:autoSpaceDE w:val="0"/>
        <w:autoSpaceDN w:val="0"/>
        <w:adjustRightInd w:val="0"/>
        <w:spacing w:after="0" w:line="240" w:lineRule="auto"/>
        <w:contextualSpacing/>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parchetele de exploatare vor fi izolate de restul pădurii printr-o bandă izolatoare (îndepărtarea vegetației ierboase și arbustive și a lemnului mort) perimetrală de 10 m;</w:t>
      </w:r>
    </w:p>
    <w:p w14:paraId="10D166DC" w14:textId="77777777" w:rsidR="00820B44" w:rsidRPr="00350670" w:rsidRDefault="00820B44" w:rsidP="00323860">
      <w:pPr>
        <w:autoSpaceDE w:val="0"/>
        <w:autoSpaceDN w:val="0"/>
        <w:adjustRightInd w:val="0"/>
        <w:spacing w:after="0" w:line="240" w:lineRule="auto"/>
        <w:ind w:left="720"/>
        <w:contextualSpacing/>
        <w:jc w:val="both"/>
        <w:rPr>
          <w:rFonts w:ascii="Times New Roman" w:hAnsi="Times New Roman" w:cs="Times New Roman"/>
          <w:sz w:val="24"/>
          <w:szCs w:val="24"/>
          <w:lang w:val="ro-RO"/>
        </w:rPr>
      </w:pPr>
    </w:p>
    <w:p w14:paraId="4C63C4DC" w14:textId="77777777" w:rsidR="00820B44" w:rsidRPr="00350670" w:rsidRDefault="00820B44" w:rsidP="00323860">
      <w:pPr>
        <w:numPr>
          <w:ilvl w:val="0"/>
          <w:numId w:val="223"/>
        </w:numPr>
        <w:autoSpaceDE w:val="0"/>
        <w:autoSpaceDN w:val="0"/>
        <w:adjustRightInd w:val="0"/>
        <w:spacing w:after="0" w:line="240" w:lineRule="auto"/>
        <w:contextualSpacing/>
        <w:jc w:val="both"/>
        <w:rPr>
          <w:rFonts w:ascii="Times New Roman" w:hAnsi="Times New Roman" w:cs="Times New Roman"/>
          <w:sz w:val="24"/>
          <w:szCs w:val="24"/>
          <w:lang w:val="ro-RO"/>
        </w:rPr>
      </w:pPr>
      <w:r w:rsidRPr="00350670">
        <w:rPr>
          <w:rFonts w:ascii="Times New Roman" w:eastAsia="Calibri" w:hAnsi="Times New Roman" w:cs="Times New Roman"/>
          <w:sz w:val="24"/>
          <w:szCs w:val="24"/>
          <w:lang w:val="ro-RO"/>
        </w:rPr>
        <w:t>pe perioada executării lucrărilor îngrijire, conducere și regenerare a arboretelor, se recomandă ca resturile nevalorificabile să se strângă în grămezi ordonate, astfel încât riscurile de amplificare a eventualelor incendii și de vătămare a arborilor tineri, să fie diminuate. Această operațiune se va executa în zonele de risc (în arboretele cu funcții predominant sociale, în zonele frecventate de turiști, cele din vecinătatea terenurilor agricole și a zonelor de pășunat sau din vecinătatea căilor de transport)și pe o distanâă de cca. 20 de metri față de marginea expusă a parchetului;</w:t>
      </w:r>
    </w:p>
    <w:p w14:paraId="2A841BF1" w14:textId="77777777" w:rsidR="00820B44" w:rsidRPr="00350670" w:rsidRDefault="00820B44" w:rsidP="00323860">
      <w:pPr>
        <w:autoSpaceDE w:val="0"/>
        <w:autoSpaceDN w:val="0"/>
        <w:adjustRightInd w:val="0"/>
        <w:spacing w:after="0" w:line="240" w:lineRule="auto"/>
        <w:ind w:left="720"/>
        <w:contextualSpacing/>
        <w:jc w:val="both"/>
        <w:rPr>
          <w:rFonts w:ascii="Times New Roman" w:hAnsi="Times New Roman" w:cs="Times New Roman"/>
          <w:sz w:val="24"/>
          <w:szCs w:val="24"/>
          <w:lang w:val="ro-RO"/>
        </w:rPr>
      </w:pPr>
    </w:p>
    <w:p w14:paraId="2930B53C" w14:textId="77777777" w:rsidR="00820B44" w:rsidRPr="00350670" w:rsidRDefault="00820B44" w:rsidP="00323860">
      <w:pPr>
        <w:numPr>
          <w:ilvl w:val="0"/>
          <w:numId w:val="223"/>
        </w:numPr>
        <w:autoSpaceDE w:val="0"/>
        <w:autoSpaceDN w:val="0"/>
        <w:adjustRightInd w:val="0"/>
        <w:spacing w:after="0" w:line="240" w:lineRule="auto"/>
        <w:contextualSpacing/>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în cazul tăierilor rase, resturile nevalorificabile se vor strânge în șiruri/martoane pe suprafața parchetului, la o distanță de minimum 30 m de limita cu suprafețele neexploatate.</w:t>
      </w:r>
    </w:p>
    <w:p w14:paraId="4CA5799D" w14:textId="77777777" w:rsidR="00820B44" w:rsidRPr="00350670" w:rsidRDefault="00820B44" w:rsidP="00323860">
      <w:pPr>
        <w:spacing w:after="0" w:line="276" w:lineRule="auto"/>
        <w:ind w:firstLine="360"/>
        <w:jc w:val="both"/>
        <w:rPr>
          <w:rFonts w:ascii="Times New Roman" w:eastAsia="Calibri" w:hAnsi="Times New Roman" w:cs="Times New Roman"/>
          <w:bCs/>
          <w:sz w:val="24"/>
          <w:szCs w:val="24"/>
          <w:lang w:val="ro-RO"/>
        </w:rPr>
      </w:pPr>
      <w:r w:rsidRPr="00350670">
        <w:rPr>
          <w:rFonts w:ascii="Times New Roman" w:eastAsia="Calibri" w:hAnsi="Times New Roman" w:cs="Times New Roman"/>
          <w:bCs/>
          <w:sz w:val="24"/>
          <w:szCs w:val="24"/>
          <w:lang w:val="ro-RO"/>
        </w:rPr>
        <w:t>În zonele în care frecvența incendiilor este ridicată, propunem ca recomandare realizarea unor lucări de Management al combustibililor pentru atenuarea pericolului la incendii de pădure după cum urmează:</w:t>
      </w:r>
    </w:p>
    <w:p w14:paraId="03376C6E" w14:textId="77777777" w:rsidR="00820B44" w:rsidRPr="00350670" w:rsidRDefault="00820B44" w:rsidP="00323860">
      <w:pPr>
        <w:spacing w:after="0" w:line="240" w:lineRule="auto"/>
        <w:ind w:firstLine="720"/>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În arboretele și perdelele forestiere situate în zone cu risc ridicat de aprindere și propagare a incendiilor, așa cum sunt identificate în Planul de intervenție, mai ales în arboretele cu funcții predominant sociale (zonele frecventate de turiști, cele din vecinătatea terenurilor agricole și a zonelor de pășunat sau din vecinătatea căilor de transport), in arborete de rășinoase sau amestecuri de rășinoase cu alte specii și în care sunt dominante speciile cu grad mare de inflamabilitate (e.g. pin, molid) în care elagajul natural nu s-a produs și există un strat de vegetație dens în plafonul inferior, se vor planifica și executa lucrări de reducere a materialului combustibil:</w:t>
      </w:r>
    </w:p>
    <w:p w14:paraId="00477D20" w14:textId="77777777" w:rsidR="00820B44" w:rsidRPr="00350670" w:rsidRDefault="00820B44" w:rsidP="00323860">
      <w:pPr>
        <w:numPr>
          <w:ilvl w:val="0"/>
          <w:numId w:val="125"/>
        </w:numPr>
        <w:spacing w:after="0" w:line="240" w:lineRule="auto"/>
        <w:contextualSpacing/>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elagaj artificial prin care să se realizeze eliminarea ramurilor moarte și vii din partea inferioară a trunchiurilor pentru a reduce efectul de scară (adică propagarea focului din plafonul inferior către coroanele arborilor). Pentru a fi eficient, se recomandă realizarea acestui elagaj până la o înălțime de cel puțin 3 metri de la baza arborelui</w:t>
      </w:r>
    </w:p>
    <w:p w14:paraId="5197DAD7" w14:textId="77777777" w:rsidR="00820B44" w:rsidRPr="00350670" w:rsidRDefault="00820B44" w:rsidP="00323860">
      <w:pPr>
        <w:numPr>
          <w:ilvl w:val="0"/>
          <w:numId w:val="125"/>
        </w:numPr>
        <w:spacing w:after="0" w:line="240" w:lineRule="auto"/>
        <w:contextualSpacing/>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lastRenderedPageBreak/>
        <w:t>executarea consecventă, conform normelor specifice, a lucrărilor de curățire și rărituri cu accent pe eliminarea de jos, respectiv a arborilor dominați, debilitați. Materialele combustibile rămase la sol în urma executării acestor lucrări, crengile și alte resturi de exploatare, trebuie îndepărtate imediat după aceea.</w:t>
      </w:r>
    </w:p>
    <w:p w14:paraId="49B34D01" w14:textId="77777777" w:rsidR="00820B44" w:rsidRPr="00350670" w:rsidRDefault="00820B44" w:rsidP="00323860">
      <w:pPr>
        <w:numPr>
          <w:ilvl w:val="0"/>
          <w:numId w:val="125"/>
        </w:numPr>
        <w:spacing w:after="0" w:line="240" w:lineRule="auto"/>
        <w:contextualSpacing/>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eliminarea combustibililor de suprafață mai fini cum ar fi crenguțe, arbuști, resturile lucrările de rărituri și de elagaj se recomandă a fi aplicată în zonele cu risc crescut la incendii, mai ales în arboretele cu funcții predominant sociale (zonele frecventate de turiști, cele din vecinătatea terenurilor agricole și a zonelor de pășunat sau din vecinătatea căilor de transport). Lățimea pe care să se realizeze această operațiune se recomandă a fi de 10-15 metri, pe o bandă perimetrală care este în vecinătatea categoriilor mai sus precizate.</w:t>
      </w:r>
    </w:p>
    <w:p w14:paraId="16A77398" w14:textId="77777777" w:rsidR="00373CAA" w:rsidRDefault="00373CAA" w:rsidP="00323860">
      <w:pPr>
        <w:spacing w:after="0" w:line="240" w:lineRule="auto"/>
        <w:ind w:firstLine="567"/>
        <w:jc w:val="both"/>
        <w:rPr>
          <w:rFonts w:ascii="Times New Roman" w:hAnsi="Times New Roman" w:cs="Times New Roman"/>
          <w:sz w:val="24"/>
          <w:szCs w:val="24"/>
          <w:lang w:val="ro-RO"/>
        </w:rPr>
      </w:pPr>
    </w:p>
    <w:p w14:paraId="0F651AEF" w14:textId="790A2E84" w:rsidR="00820B44" w:rsidRPr="00350670" w:rsidRDefault="00820B44" w:rsidP="00323860">
      <w:pPr>
        <w:spacing w:after="0" w:line="240" w:lineRule="auto"/>
        <w:ind w:firstLine="567"/>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Pentru a reduce vulnerabilitatea riscului la incendiu în Zona de interferență între mediul natural și cel construit (ZINC), pentru a controla sau reduce încărcătura de combustibil, se recomandă:</w:t>
      </w:r>
    </w:p>
    <w:p w14:paraId="34C6FDA5" w14:textId="77777777" w:rsidR="00820B44" w:rsidRPr="00350670" w:rsidRDefault="00820B44" w:rsidP="00323860">
      <w:pPr>
        <w:numPr>
          <w:ilvl w:val="0"/>
          <w:numId w:val="224"/>
        </w:numPr>
        <w:spacing w:after="0" w:line="240" w:lineRule="auto"/>
        <w:contextualSpacing/>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Pentru a reduce impactul incendiilor se va evita amplasarea de construcții în cele mai expuse zone.</w:t>
      </w:r>
    </w:p>
    <w:p w14:paraId="50FD6CF8" w14:textId="77777777" w:rsidR="00820B44" w:rsidRPr="00350670" w:rsidRDefault="00820B44" w:rsidP="00323860">
      <w:pPr>
        <w:numPr>
          <w:ilvl w:val="0"/>
          <w:numId w:val="224"/>
        </w:numPr>
        <w:spacing w:after="0" w:line="240" w:lineRule="auto"/>
        <w:contextualSpacing/>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Reducerea combustibilului în pădurea din jurul ZINC pentru a oferi un „spațiu defensiv” sau o posibilitate de protecție sigură pentru locuințe în timpul unui incendiu (o bandă cu lățimea de minim 10 m cu combustibil redus trebuie întreținută în jurul ZINC, cu stratul arbustiv curățat și fără vegetație moartă;</w:t>
      </w:r>
    </w:p>
    <w:p w14:paraId="254A519E" w14:textId="77777777" w:rsidR="00820B44" w:rsidRPr="00350670" w:rsidRDefault="00820B44" w:rsidP="00323860">
      <w:pPr>
        <w:numPr>
          <w:ilvl w:val="0"/>
          <w:numId w:val="224"/>
        </w:numPr>
        <w:spacing w:after="0" w:line="240" w:lineRule="auto"/>
        <w:contextualSpacing/>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Proprietarii de case vor reduce inflamabilitatea proprietății lor și a împrejurimilor imediate  prin curățarea vegetației ierboase și arbustive.</w:t>
      </w:r>
    </w:p>
    <w:p w14:paraId="2F29E6FA" w14:textId="77777777" w:rsidR="00820B44" w:rsidRPr="00350670" w:rsidRDefault="00820B44" w:rsidP="00323860">
      <w:pPr>
        <w:numPr>
          <w:ilvl w:val="0"/>
          <w:numId w:val="224"/>
        </w:numPr>
        <w:spacing w:after="0" w:line="240" w:lineRule="auto"/>
        <w:contextualSpacing/>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 xml:space="preserve">Reglementarea construcțiilor va urmări utilizarea materialelor de construcție neinflamabile și amplasarea acestora la o distanță de minim 50 metri de marginea pădurii (art 106, lit d, NG 163). </w:t>
      </w:r>
    </w:p>
    <w:p w14:paraId="758ED0B8" w14:textId="77777777" w:rsidR="00820B44" w:rsidRPr="00350670" w:rsidRDefault="00820B44" w:rsidP="00323860">
      <w:pPr>
        <w:spacing w:after="0" w:line="240" w:lineRule="auto"/>
        <w:ind w:left="1080"/>
        <w:contextualSpacing/>
        <w:jc w:val="both"/>
        <w:rPr>
          <w:rFonts w:ascii="Times New Roman" w:hAnsi="Times New Roman" w:cs="Times New Roman"/>
          <w:sz w:val="24"/>
          <w:szCs w:val="24"/>
          <w:lang w:val="ro-RO"/>
        </w:rPr>
      </w:pPr>
    </w:p>
    <w:p w14:paraId="02EA2320" w14:textId="77777777" w:rsidR="00820B44" w:rsidRPr="00350670" w:rsidRDefault="00820B44" w:rsidP="00323860">
      <w:pPr>
        <w:tabs>
          <w:tab w:val="left" w:pos="0"/>
          <w:tab w:val="left" w:pos="284"/>
        </w:tabs>
        <w:spacing w:after="0" w:line="240" w:lineRule="auto"/>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ab/>
        <w:t>În ceea ce privește configurația barierelor de incendiu și a căilor de acces în ZINC, se impun următoarele:</w:t>
      </w:r>
    </w:p>
    <w:p w14:paraId="6B5234E6" w14:textId="77777777" w:rsidR="00820B44" w:rsidRPr="00350670" w:rsidRDefault="00820B44" w:rsidP="00323860">
      <w:pPr>
        <w:spacing w:after="0" w:line="240" w:lineRule="auto"/>
        <w:jc w:val="both"/>
        <w:rPr>
          <w:rFonts w:ascii="Times New Roman" w:hAnsi="Times New Roman" w:cs="Times New Roman"/>
          <w:sz w:val="24"/>
          <w:szCs w:val="24"/>
          <w:lang w:val="ro-RO"/>
        </w:rPr>
      </w:pPr>
    </w:p>
    <w:p w14:paraId="4BC45730" w14:textId="77777777" w:rsidR="00820B44" w:rsidRPr="00350670" w:rsidRDefault="00820B44" w:rsidP="00323860">
      <w:pPr>
        <w:numPr>
          <w:ilvl w:val="0"/>
          <w:numId w:val="225"/>
        </w:numPr>
        <w:tabs>
          <w:tab w:val="left" w:pos="0"/>
          <w:tab w:val="left" w:pos="284"/>
        </w:tabs>
        <w:spacing w:after="0" w:line="240" w:lineRule="auto"/>
        <w:contextualSpacing/>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În fâșiile perimetrice cu combustibil redus ale terenurilor care protejează comunitățile ZINC să se amplaseze un drum lat de minim 5 m ca barieră de incendiu și pentru a asigura accesul pompierilor</w:t>
      </w:r>
    </w:p>
    <w:p w14:paraId="4651B21D" w14:textId="77777777" w:rsidR="00820B44" w:rsidRPr="00350670" w:rsidRDefault="00820B44" w:rsidP="00323860">
      <w:pPr>
        <w:numPr>
          <w:ilvl w:val="0"/>
          <w:numId w:val="225"/>
        </w:numPr>
        <w:tabs>
          <w:tab w:val="left" w:pos="0"/>
          <w:tab w:val="left" w:pos="284"/>
        </w:tabs>
        <w:spacing w:after="0" w:line="240" w:lineRule="auto"/>
        <w:contextualSpacing/>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Cel puțin două puncte de acces trebuie să fie incluse în rețeaua stradală din comunitățile ZINC sau, alternativ, un drum de acces care se termină într-o zona de întoarcere.</w:t>
      </w:r>
    </w:p>
    <w:p w14:paraId="472AEF08" w14:textId="77777777" w:rsidR="00820B44" w:rsidRPr="00350670" w:rsidRDefault="00820B44" w:rsidP="00323860">
      <w:pPr>
        <w:tabs>
          <w:tab w:val="left" w:pos="0"/>
          <w:tab w:val="left" w:pos="284"/>
        </w:tabs>
        <w:spacing w:after="0" w:line="240" w:lineRule="auto"/>
        <w:ind w:left="1080"/>
        <w:contextualSpacing/>
        <w:jc w:val="both"/>
        <w:rPr>
          <w:rFonts w:ascii="Times New Roman" w:hAnsi="Times New Roman" w:cs="Times New Roman"/>
          <w:sz w:val="24"/>
          <w:szCs w:val="24"/>
          <w:lang w:val="ro-RO"/>
        </w:rPr>
      </w:pPr>
    </w:p>
    <w:p w14:paraId="5520E058" w14:textId="77777777" w:rsidR="00820B44" w:rsidRPr="00350670" w:rsidRDefault="00820B44" w:rsidP="00323860">
      <w:pPr>
        <w:spacing w:after="200" w:line="276" w:lineRule="auto"/>
        <w:jc w:val="both"/>
        <w:rPr>
          <w:rFonts w:ascii="Times New Roman" w:eastAsia="Calibri" w:hAnsi="Times New Roman" w:cs="Times New Roman"/>
          <w:b/>
          <w:sz w:val="24"/>
          <w:szCs w:val="24"/>
          <w:lang w:val="ro-RO"/>
        </w:rPr>
      </w:pPr>
      <w:r w:rsidRPr="00350670">
        <w:rPr>
          <w:rFonts w:ascii="Times New Roman" w:eastAsia="Calibri" w:hAnsi="Times New Roman" w:cs="Times New Roman"/>
          <w:b/>
          <w:sz w:val="24"/>
          <w:szCs w:val="24"/>
          <w:lang w:val="ro-RO"/>
        </w:rPr>
        <w:t>4.2.2 Paza și monitorizarea fondului forestier la incendii de pădure</w:t>
      </w:r>
    </w:p>
    <w:p w14:paraId="694B7306" w14:textId="233CD37C" w:rsidR="00820B44" w:rsidRPr="00350670" w:rsidRDefault="00820B44" w:rsidP="00323860">
      <w:pPr>
        <w:spacing w:after="0" w:line="276" w:lineRule="auto"/>
        <w:ind w:firstLine="360"/>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 xml:space="preserve">Potrivit prevederilor </w:t>
      </w:r>
      <w:r w:rsidR="002D2447" w:rsidRPr="00350670">
        <w:rPr>
          <w:rFonts w:ascii="Times New Roman" w:eastAsia="Calibri" w:hAnsi="Times New Roman" w:cs="Times New Roman"/>
          <w:sz w:val="24"/>
          <w:szCs w:val="24"/>
          <w:lang w:val="ro-RO"/>
        </w:rPr>
        <w:t>Ordonanţei de urgenţă a Guvernului nr. 21/2004, aprobată cu modificări şi completări prin Legea nr. 15/2005, cu modificările şi completările ulterioare</w:t>
      </w:r>
      <w:r w:rsidR="002D2447" w:rsidRPr="00350670" w:rsidDel="002D2447">
        <w:rPr>
          <w:rFonts w:ascii="Times New Roman" w:eastAsia="Calibri" w:hAnsi="Times New Roman" w:cs="Times New Roman"/>
          <w:sz w:val="24"/>
          <w:szCs w:val="24"/>
          <w:lang w:val="ro-RO"/>
        </w:rPr>
        <w:t xml:space="preserve"> </w:t>
      </w:r>
      <w:r w:rsidRPr="00350670">
        <w:rPr>
          <w:rFonts w:ascii="Times New Roman" w:eastAsia="Calibri" w:hAnsi="Times New Roman" w:cs="Times New Roman"/>
          <w:sz w:val="24"/>
          <w:szCs w:val="24"/>
          <w:lang w:val="ro-RO"/>
        </w:rPr>
        <w:t xml:space="preserve">, prin </w:t>
      </w:r>
      <w:r w:rsidRPr="00350670">
        <w:rPr>
          <w:rFonts w:ascii="Times New Roman" w:eastAsia="Calibri" w:hAnsi="Times New Roman" w:cs="Times New Roman"/>
          <w:b/>
          <w:sz w:val="24"/>
          <w:szCs w:val="24"/>
          <w:lang w:val="ro-RO"/>
        </w:rPr>
        <w:t>monitorizarea situației de urgență</w:t>
      </w:r>
      <w:r w:rsidRPr="00350670">
        <w:rPr>
          <w:rFonts w:ascii="Times New Roman" w:eastAsia="Calibri" w:hAnsi="Times New Roman" w:cs="Times New Roman"/>
          <w:sz w:val="24"/>
          <w:szCs w:val="24"/>
          <w:lang w:val="ro-RO"/>
        </w:rPr>
        <w:t xml:space="preserve"> se înțelege </w:t>
      </w:r>
      <w:r w:rsidRPr="00350670">
        <w:rPr>
          <w:rFonts w:ascii="Times New Roman" w:eastAsia="Calibri" w:hAnsi="Times New Roman" w:cs="Times New Roman"/>
          <w:i/>
          <w:sz w:val="24"/>
          <w:szCs w:val="24"/>
          <w:lang w:val="ro-RO"/>
        </w:rPr>
        <w:t>un proces de supraveghere necesar evaluării sistematice a dinamicii parametrilor situaţiei create, cunoaşterii tipului, amplorii şi intensităţii evenimentului, evoluţiei şi implicaţiilor sociale ale acestuia, precum şi a modului de îndeplinire a măsurilor dispuse pentru gestionarea situaţiei de urgenţă</w:t>
      </w:r>
      <w:r w:rsidRPr="00350670">
        <w:rPr>
          <w:rFonts w:ascii="Times New Roman" w:eastAsia="Calibri" w:hAnsi="Times New Roman" w:cs="Times New Roman"/>
          <w:sz w:val="24"/>
          <w:szCs w:val="24"/>
          <w:lang w:val="ro-RO"/>
        </w:rPr>
        <w:t xml:space="preserve">. Din această definiție pot fi extrase </w:t>
      </w:r>
      <w:r w:rsidRPr="00350670">
        <w:rPr>
          <w:rFonts w:ascii="Times New Roman" w:eastAsia="Calibri" w:hAnsi="Times New Roman" w:cs="Times New Roman"/>
          <w:b/>
          <w:bCs/>
          <w:sz w:val="24"/>
          <w:szCs w:val="24"/>
          <w:u w:val="single"/>
          <w:lang w:val="ro-RO"/>
        </w:rPr>
        <w:t>i</w:t>
      </w:r>
      <w:r w:rsidRPr="00350670">
        <w:rPr>
          <w:rFonts w:ascii="Times New Roman" w:eastAsia="Calibri" w:hAnsi="Times New Roman" w:cs="Times New Roman"/>
          <w:b/>
          <w:sz w:val="24"/>
          <w:szCs w:val="24"/>
          <w:lang w:val="ro-RO"/>
        </w:rPr>
        <w:t>mportanța, particularitățile și specificitatea</w:t>
      </w:r>
      <w:r w:rsidRPr="00350670">
        <w:rPr>
          <w:rFonts w:ascii="Times New Roman" w:eastAsia="Calibri" w:hAnsi="Times New Roman" w:cs="Times New Roman"/>
          <w:sz w:val="24"/>
          <w:szCs w:val="24"/>
          <w:lang w:val="ro-RO"/>
        </w:rPr>
        <w:t xml:space="preserve"> acestei activități, astfel:</w:t>
      </w:r>
    </w:p>
    <w:p w14:paraId="0E888BF8" w14:textId="6F8A089F" w:rsidR="00820B44" w:rsidRPr="00350670" w:rsidRDefault="002D2447" w:rsidP="00323860">
      <w:pPr>
        <w:numPr>
          <w:ilvl w:val="0"/>
          <w:numId w:val="99"/>
        </w:numPr>
        <w:spacing w:after="0" w:line="276" w:lineRule="auto"/>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 xml:space="preserve">este </w:t>
      </w:r>
      <w:r w:rsidR="00820B44" w:rsidRPr="00350670">
        <w:rPr>
          <w:rFonts w:ascii="Times New Roman" w:eastAsia="Calibri" w:hAnsi="Times New Roman" w:cs="Times New Roman"/>
          <w:sz w:val="24"/>
          <w:szCs w:val="24"/>
          <w:lang w:val="ro-RO"/>
        </w:rPr>
        <w:t>un proces obiectiv, de supravehere permanentă a riscului;</w:t>
      </w:r>
    </w:p>
    <w:p w14:paraId="276E53F4" w14:textId="1D79AE08" w:rsidR="00820B44" w:rsidRPr="00350670" w:rsidRDefault="002D2447" w:rsidP="00323860">
      <w:pPr>
        <w:numPr>
          <w:ilvl w:val="0"/>
          <w:numId w:val="99"/>
        </w:numPr>
        <w:spacing w:after="0" w:line="276" w:lineRule="auto"/>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i</w:t>
      </w:r>
      <w:r w:rsidR="00820B44" w:rsidRPr="00350670">
        <w:rPr>
          <w:rFonts w:ascii="Times New Roman" w:eastAsia="Calibri" w:hAnsi="Times New Roman" w:cs="Times New Roman"/>
          <w:sz w:val="24"/>
          <w:szCs w:val="24"/>
          <w:lang w:val="ro-RO"/>
        </w:rPr>
        <w:t>dentifică parametrii de stare a riscului, în dinamica lor și în interdependență cu sistemul;</w:t>
      </w:r>
    </w:p>
    <w:p w14:paraId="4E978D95" w14:textId="60161C88" w:rsidR="00820B44" w:rsidRPr="00350670" w:rsidRDefault="002D2447" w:rsidP="00323860">
      <w:pPr>
        <w:numPr>
          <w:ilvl w:val="0"/>
          <w:numId w:val="99"/>
        </w:numPr>
        <w:spacing w:after="0" w:line="276" w:lineRule="auto"/>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o</w:t>
      </w:r>
      <w:r w:rsidR="00820B44" w:rsidRPr="00350670">
        <w:rPr>
          <w:rFonts w:ascii="Times New Roman" w:eastAsia="Calibri" w:hAnsi="Times New Roman" w:cs="Times New Roman"/>
          <w:sz w:val="24"/>
          <w:szCs w:val="24"/>
          <w:lang w:val="ro-RO"/>
        </w:rPr>
        <w:t>feră informații pentru evaluarea situației create, anticiparea evoluției și implicațiilor sociale ale manifestării tipului de risc în plenitudinea sa;</w:t>
      </w:r>
    </w:p>
    <w:p w14:paraId="271F7415" w14:textId="4B516D04" w:rsidR="00820B44" w:rsidRPr="00350670" w:rsidRDefault="002D2447" w:rsidP="00323860">
      <w:pPr>
        <w:numPr>
          <w:ilvl w:val="0"/>
          <w:numId w:val="99"/>
        </w:numPr>
        <w:spacing w:after="0" w:line="276" w:lineRule="auto"/>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s</w:t>
      </w:r>
      <w:r w:rsidR="00820B44" w:rsidRPr="00350670">
        <w:rPr>
          <w:rFonts w:ascii="Times New Roman" w:eastAsia="Calibri" w:hAnsi="Times New Roman" w:cs="Times New Roman"/>
          <w:sz w:val="24"/>
          <w:szCs w:val="24"/>
          <w:lang w:val="ro-RO"/>
        </w:rPr>
        <w:t>unt identificați factorii cu efect amplificator și dinamizator al riscului;</w:t>
      </w:r>
    </w:p>
    <w:p w14:paraId="7CB51321" w14:textId="0DD0039B" w:rsidR="00820B44" w:rsidRPr="00350670" w:rsidRDefault="002D2447" w:rsidP="00323860">
      <w:pPr>
        <w:numPr>
          <w:ilvl w:val="0"/>
          <w:numId w:val="99"/>
        </w:numPr>
        <w:spacing w:after="0" w:line="276" w:lineRule="auto"/>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e</w:t>
      </w:r>
      <w:r w:rsidR="00820B44" w:rsidRPr="00350670">
        <w:rPr>
          <w:rFonts w:ascii="Times New Roman" w:eastAsia="Calibri" w:hAnsi="Times New Roman" w:cs="Times New Roman"/>
          <w:sz w:val="24"/>
          <w:szCs w:val="24"/>
          <w:lang w:val="ro-RO"/>
        </w:rPr>
        <w:t>ste identificat pericolul potențial sau iminent pentru oameni;</w:t>
      </w:r>
    </w:p>
    <w:p w14:paraId="49ABE075" w14:textId="0026F9ED" w:rsidR="00820B44" w:rsidRPr="00350670" w:rsidRDefault="002D2447" w:rsidP="00323860">
      <w:pPr>
        <w:numPr>
          <w:ilvl w:val="0"/>
          <w:numId w:val="99"/>
        </w:numPr>
        <w:spacing w:after="0" w:line="276" w:lineRule="auto"/>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s</w:t>
      </w:r>
      <w:r w:rsidR="00820B44" w:rsidRPr="00350670">
        <w:rPr>
          <w:rFonts w:ascii="Times New Roman" w:eastAsia="Calibri" w:hAnsi="Times New Roman" w:cs="Times New Roman"/>
          <w:sz w:val="24"/>
          <w:szCs w:val="24"/>
          <w:lang w:val="ro-RO"/>
        </w:rPr>
        <w:t xml:space="preserve">unt urmărite acțiunile de contracarare a efectelor riscului manifestat; </w:t>
      </w:r>
    </w:p>
    <w:p w14:paraId="61CED1ED" w14:textId="724E9771" w:rsidR="00820B44" w:rsidRPr="00350670" w:rsidRDefault="002D2447" w:rsidP="00323860">
      <w:pPr>
        <w:numPr>
          <w:ilvl w:val="0"/>
          <w:numId w:val="99"/>
        </w:numPr>
        <w:spacing w:after="0" w:line="276" w:lineRule="auto"/>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r</w:t>
      </w:r>
      <w:r w:rsidR="00820B44" w:rsidRPr="00350670">
        <w:rPr>
          <w:rFonts w:ascii="Times New Roman" w:eastAsia="Calibri" w:hAnsi="Times New Roman" w:cs="Times New Roman"/>
          <w:sz w:val="24"/>
          <w:szCs w:val="24"/>
          <w:lang w:val="ro-RO"/>
        </w:rPr>
        <w:t>ezultatul procesului de monitorizare este cunoașterea parametrilor situației create sau a stării potențiale de pericol, în scopul adoptării unui management responsabil și asumat al riscului respectiv.</w:t>
      </w:r>
    </w:p>
    <w:p w14:paraId="565860BD" w14:textId="77777777" w:rsidR="00820B44" w:rsidRPr="00350670" w:rsidRDefault="00820B44" w:rsidP="00323860">
      <w:pPr>
        <w:spacing w:after="0" w:line="276" w:lineRule="auto"/>
        <w:ind w:firstLine="360"/>
        <w:jc w:val="both"/>
        <w:rPr>
          <w:rFonts w:ascii="Times New Roman" w:eastAsia="Calibri" w:hAnsi="Times New Roman" w:cs="Times New Roman"/>
          <w:sz w:val="24"/>
          <w:szCs w:val="24"/>
          <w:lang w:val="ro-RO"/>
        </w:rPr>
      </w:pPr>
    </w:p>
    <w:p w14:paraId="1784253A" w14:textId="77777777" w:rsidR="00820B44" w:rsidRPr="00350670" w:rsidRDefault="00820B44" w:rsidP="00323860">
      <w:pPr>
        <w:spacing w:after="0" w:line="276" w:lineRule="auto"/>
        <w:ind w:firstLine="360"/>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 xml:space="preserve">Dată fiind importanța fondului forestier sub toate funcțiile pădurii, dar și ca evoluție a riscului de incendiu manifestat în ultimul timp în România și în lume  se impune realizarea unui proces eficient de monitorizare a acestui tip de risc, astfel încât să poate fi îndeplinite următoarele </w:t>
      </w:r>
      <w:r w:rsidRPr="00350670">
        <w:rPr>
          <w:rFonts w:ascii="Times New Roman" w:eastAsia="Calibri" w:hAnsi="Times New Roman" w:cs="Times New Roman"/>
          <w:b/>
          <w:sz w:val="24"/>
          <w:szCs w:val="24"/>
          <w:lang w:val="ro-RO"/>
        </w:rPr>
        <w:t>scopuri</w:t>
      </w:r>
      <w:r w:rsidRPr="00350670">
        <w:rPr>
          <w:rFonts w:ascii="Times New Roman" w:eastAsia="Calibri" w:hAnsi="Times New Roman" w:cs="Times New Roman"/>
          <w:sz w:val="24"/>
          <w:szCs w:val="24"/>
          <w:lang w:val="ro-RO"/>
        </w:rPr>
        <w:t>:</w:t>
      </w:r>
    </w:p>
    <w:p w14:paraId="4394F17F" w14:textId="4C14B98C" w:rsidR="00820B44" w:rsidRPr="00350670" w:rsidRDefault="002D2447" w:rsidP="00323860">
      <w:pPr>
        <w:numPr>
          <w:ilvl w:val="0"/>
          <w:numId w:val="103"/>
        </w:numPr>
        <w:spacing w:after="0" w:line="276" w:lineRule="auto"/>
        <w:ind w:left="810"/>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 xml:space="preserve">acoperirea </w:t>
      </w:r>
      <w:r w:rsidR="00820B44" w:rsidRPr="00350670">
        <w:rPr>
          <w:rFonts w:ascii="Times New Roman" w:eastAsia="Calibri" w:hAnsi="Times New Roman" w:cs="Times New Roman"/>
          <w:sz w:val="24"/>
          <w:szCs w:val="24"/>
          <w:lang w:val="ro-RO"/>
        </w:rPr>
        <w:t>continuă a întregului fond forestier;</w:t>
      </w:r>
    </w:p>
    <w:p w14:paraId="44015D4B" w14:textId="521EFC83" w:rsidR="00820B44" w:rsidRPr="00350670" w:rsidRDefault="002D2447" w:rsidP="00323860">
      <w:pPr>
        <w:numPr>
          <w:ilvl w:val="0"/>
          <w:numId w:val="103"/>
        </w:numPr>
        <w:spacing w:after="0" w:line="276" w:lineRule="auto"/>
        <w:ind w:left="810"/>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 xml:space="preserve">reducerea </w:t>
      </w:r>
      <w:r w:rsidR="00820B44" w:rsidRPr="00350670">
        <w:rPr>
          <w:rFonts w:ascii="Times New Roman" w:eastAsia="Calibri" w:hAnsi="Times New Roman" w:cs="Times New Roman"/>
          <w:sz w:val="24"/>
          <w:szCs w:val="24"/>
          <w:lang w:val="ro-RO"/>
        </w:rPr>
        <w:t>timpului de observare a incendiului de pădure;</w:t>
      </w:r>
    </w:p>
    <w:p w14:paraId="0364DD04" w14:textId="09CA0077" w:rsidR="00820B44" w:rsidRPr="00350670" w:rsidRDefault="002D2447" w:rsidP="00323860">
      <w:pPr>
        <w:numPr>
          <w:ilvl w:val="0"/>
          <w:numId w:val="103"/>
        </w:numPr>
        <w:spacing w:after="0" w:line="276" w:lineRule="auto"/>
        <w:ind w:left="810"/>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 xml:space="preserve">reducerea </w:t>
      </w:r>
      <w:r w:rsidR="00820B44" w:rsidRPr="00350670">
        <w:rPr>
          <w:rFonts w:ascii="Times New Roman" w:eastAsia="Calibri" w:hAnsi="Times New Roman" w:cs="Times New Roman"/>
          <w:sz w:val="24"/>
          <w:szCs w:val="24"/>
          <w:lang w:val="ro-RO"/>
        </w:rPr>
        <w:t>timpului intre observarea și anunțarea incendiului;</w:t>
      </w:r>
    </w:p>
    <w:p w14:paraId="4F7FA2F7" w14:textId="258084A9" w:rsidR="00820B44" w:rsidRPr="00350670" w:rsidRDefault="002D2447" w:rsidP="00323860">
      <w:pPr>
        <w:numPr>
          <w:ilvl w:val="0"/>
          <w:numId w:val="103"/>
        </w:numPr>
        <w:spacing w:after="0" w:line="276" w:lineRule="auto"/>
        <w:ind w:left="810"/>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 xml:space="preserve">identificarea </w:t>
      </w:r>
      <w:r w:rsidR="00820B44" w:rsidRPr="00350670">
        <w:rPr>
          <w:rFonts w:ascii="Times New Roman" w:eastAsia="Calibri" w:hAnsi="Times New Roman" w:cs="Times New Roman"/>
          <w:sz w:val="24"/>
          <w:szCs w:val="24"/>
          <w:lang w:val="ro-RO"/>
        </w:rPr>
        <w:t>mai facilă a locului izbucnirii incendiului;</w:t>
      </w:r>
    </w:p>
    <w:p w14:paraId="6E9BC6A1" w14:textId="4E6E2069" w:rsidR="00820B44" w:rsidRPr="00350670" w:rsidRDefault="002D2447" w:rsidP="00323860">
      <w:pPr>
        <w:numPr>
          <w:ilvl w:val="0"/>
          <w:numId w:val="103"/>
        </w:numPr>
        <w:spacing w:after="0" w:line="276" w:lineRule="auto"/>
        <w:ind w:left="810"/>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 xml:space="preserve">reducerea </w:t>
      </w:r>
      <w:r w:rsidR="00820B44" w:rsidRPr="00350670">
        <w:rPr>
          <w:rFonts w:ascii="Times New Roman" w:eastAsia="Calibri" w:hAnsi="Times New Roman" w:cs="Times New Roman"/>
          <w:sz w:val="24"/>
          <w:szCs w:val="24"/>
          <w:lang w:val="ro-RO"/>
        </w:rPr>
        <w:t>timpului între observarea incendiului și intrarea în acțiune a forțelor de intervenție, prin localizarea mai exactă a incendiului;</w:t>
      </w:r>
    </w:p>
    <w:p w14:paraId="691FF3B7" w14:textId="71DE2DE3" w:rsidR="00820B44" w:rsidRPr="00350670" w:rsidRDefault="002D2447" w:rsidP="00323860">
      <w:pPr>
        <w:numPr>
          <w:ilvl w:val="0"/>
          <w:numId w:val="103"/>
        </w:numPr>
        <w:spacing w:after="0" w:line="276" w:lineRule="auto"/>
        <w:ind w:left="810"/>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 xml:space="preserve">analizarea </w:t>
      </w:r>
      <w:r w:rsidR="00820B44" w:rsidRPr="00350670">
        <w:rPr>
          <w:rFonts w:ascii="Times New Roman" w:eastAsia="Calibri" w:hAnsi="Times New Roman" w:cs="Times New Roman"/>
          <w:sz w:val="24"/>
          <w:szCs w:val="24"/>
          <w:lang w:val="ro-RO"/>
        </w:rPr>
        <w:t>pertinentă post-incendiu a modului de derulare a acțiunii de gestionare a incendiului de pădure, în scopul eficientizării activității viitoare;</w:t>
      </w:r>
    </w:p>
    <w:p w14:paraId="09D59C9C" w14:textId="7393642F" w:rsidR="00820B44" w:rsidRPr="00350670" w:rsidRDefault="002D2447" w:rsidP="00323860">
      <w:pPr>
        <w:numPr>
          <w:ilvl w:val="0"/>
          <w:numId w:val="103"/>
        </w:numPr>
        <w:spacing w:after="0" w:line="276" w:lineRule="auto"/>
        <w:ind w:left="810"/>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 xml:space="preserve">descurajarea </w:t>
      </w:r>
      <w:r w:rsidR="00820B44" w:rsidRPr="00350670">
        <w:rPr>
          <w:rFonts w:ascii="Times New Roman" w:eastAsia="Calibri" w:hAnsi="Times New Roman" w:cs="Times New Roman"/>
          <w:sz w:val="24"/>
          <w:szCs w:val="24"/>
          <w:lang w:val="ro-RO"/>
        </w:rPr>
        <w:t>fenomenului de culpă în inițierea și dezvoltarea incendiilor ce afectează pădurea.</w:t>
      </w:r>
    </w:p>
    <w:p w14:paraId="62E5BA14" w14:textId="77777777" w:rsidR="00820B44" w:rsidRPr="00350670" w:rsidRDefault="00820B44" w:rsidP="00323860">
      <w:pPr>
        <w:spacing w:after="0" w:line="276" w:lineRule="auto"/>
        <w:ind w:left="810"/>
        <w:contextualSpacing/>
        <w:jc w:val="both"/>
        <w:rPr>
          <w:rFonts w:ascii="Times New Roman" w:eastAsia="Calibri" w:hAnsi="Times New Roman" w:cs="Times New Roman"/>
          <w:sz w:val="24"/>
          <w:szCs w:val="24"/>
          <w:lang w:val="ro-RO"/>
        </w:rPr>
      </w:pPr>
    </w:p>
    <w:p w14:paraId="22206DF4" w14:textId="77777777" w:rsidR="00820B44" w:rsidRPr="00350670" w:rsidRDefault="00820B44" w:rsidP="00323860">
      <w:pPr>
        <w:spacing w:after="0" w:line="276" w:lineRule="auto"/>
        <w:ind w:firstLine="360"/>
        <w:jc w:val="both"/>
        <w:rPr>
          <w:rFonts w:ascii="Times New Roman" w:eastAsia="Calibri" w:hAnsi="Times New Roman" w:cs="Times New Roman"/>
          <w:sz w:val="24"/>
          <w:szCs w:val="24"/>
          <w:lang w:val="ro-RO"/>
        </w:rPr>
      </w:pPr>
      <w:r w:rsidRPr="00350670">
        <w:rPr>
          <w:rFonts w:ascii="Times New Roman" w:eastAsia="Calibri" w:hAnsi="Times New Roman" w:cs="Times New Roman"/>
          <w:b/>
          <w:sz w:val="24"/>
          <w:szCs w:val="24"/>
          <w:lang w:val="ro-RO"/>
        </w:rPr>
        <w:t>Monitorizarea fondului forestier este o activitate obligatorie pentru ocoalele silvice în</w:t>
      </w:r>
      <w:r w:rsidRPr="00350670">
        <w:rPr>
          <w:rFonts w:ascii="Times New Roman" w:eastAsia="Calibri" w:hAnsi="Times New Roman" w:cs="Times New Roman"/>
          <w:sz w:val="24"/>
          <w:szCs w:val="24"/>
          <w:lang w:val="ro-RO"/>
        </w:rPr>
        <w:t xml:space="preserve"> perioadele cu risc ridicat de incendii, caniculare ori secetoase. Monitorizarea pericolelor, riscurilor specifice şi efectelor negative în caz de incendiu de pădure se poate realiza prin observare, patrulări, turnuri de pază, camere web sau cu termoviziune, rețele de senzori, supraveghere aeriană, aeronave fără pilot dotate cu camere optice sau termale, imagini satelitare etc. La solicitarea ocoalelor silvice, acțiunile de monitorizare se pot executa și în colaborare cu personal din cadrul altor structuri cu atribuții în domeniul apărării împotriva incendiilor de pădure.</w:t>
      </w:r>
    </w:p>
    <w:p w14:paraId="5126F791" w14:textId="77777777" w:rsidR="00820B44" w:rsidRPr="00350670" w:rsidRDefault="00820B44" w:rsidP="00323860">
      <w:pPr>
        <w:numPr>
          <w:ilvl w:val="0"/>
          <w:numId w:val="108"/>
        </w:numPr>
        <w:spacing w:after="0" w:line="276" w:lineRule="auto"/>
        <w:contextualSpacing/>
        <w:jc w:val="both"/>
        <w:rPr>
          <w:rFonts w:ascii="Times New Roman" w:eastAsia="Calibri" w:hAnsi="Times New Roman" w:cs="Times New Roman"/>
          <w:b/>
          <w:sz w:val="24"/>
          <w:szCs w:val="24"/>
          <w:u w:val="single"/>
          <w:lang w:val="ro-RO"/>
        </w:rPr>
      </w:pPr>
      <w:r w:rsidRPr="00350670">
        <w:rPr>
          <w:rFonts w:ascii="Times New Roman" w:eastAsia="Calibri" w:hAnsi="Times New Roman" w:cs="Times New Roman"/>
          <w:b/>
          <w:sz w:val="24"/>
          <w:szCs w:val="24"/>
          <w:u w:val="single"/>
          <w:lang w:val="ro-RO"/>
        </w:rPr>
        <w:t>Metode de detectare terestre</w:t>
      </w:r>
    </w:p>
    <w:p w14:paraId="5EF44BEB" w14:textId="77777777" w:rsidR="00820B44" w:rsidRPr="00350670" w:rsidRDefault="00820B44" w:rsidP="00323860">
      <w:pPr>
        <w:numPr>
          <w:ilvl w:val="0"/>
          <w:numId w:val="102"/>
        </w:numPr>
        <w:spacing w:after="0" w:line="276" w:lineRule="auto"/>
        <w:ind w:left="90" w:firstLine="0"/>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b/>
          <w:sz w:val="24"/>
          <w:szCs w:val="24"/>
          <w:lang w:val="ro-RO"/>
        </w:rPr>
        <w:t>Observarea terestră</w:t>
      </w:r>
      <w:r w:rsidRPr="00350670">
        <w:rPr>
          <w:rFonts w:ascii="Times New Roman" w:eastAsia="Calibri" w:hAnsi="Times New Roman" w:cs="Times New Roman"/>
          <w:sz w:val="24"/>
          <w:szCs w:val="24"/>
          <w:lang w:val="ro-RO"/>
        </w:rPr>
        <w:t xml:space="preserve"> se realizează permanent de către persoanele care asigură paza pe zonele date în responsabilitate, precum și de către personalul desemnat în acest scop, în perioadele cu risc ridicat de incendii precum și de către cetățeni sau SVSU. La identificarea unui focar </w:t>
      </w:r>
      <w:r w:rsidRPr="00350670">
        <w:rPr>
          <w:rFonts w:ascii="Times New Roman" w:eastAsia="Calibri" w:hAnsi="Times New Roman" w:cs="Times New Roman"/>
          <w:b/>
          <w:sz w:val="24"/>
          <w:szCs w:val="24"/>
          <w:lang w:val="ro-RO"/>
        </w:rPr>
        <w:t>se anunţă</w:t>
      </w:r>
      <w:r w:rsidRPr="00350670">
        <w:rPr>
          <w:rFonts w:ascii="Times New Roman" w:eastAsia="Calibri" w:hAnsi="Times New Roman" w:cs="Times New Roman"/>
          <w:sz w:val="24"/>
          <w:szCs w:val="24"/>
          <w:lang w:val="ro-RO"/>
        </w:rPr>
        <w:t xml:space="preserve"> </w:t>
      </w:r>
      <w:r w:rsidRPr="00350670">
        <w:rPr>
          <w:rFonts w:ascii="Times New Roman" w:eastAsia="Calibri" w:hAnsi="Times New Roman" w:cs="Times New Roman"/>
          <w:b/>
          <w:sz w:val="24"/>
          <w:szCs w:val="24"/>
          <w:lang w:val="ro-RO"/>
        </w:rPr>
        <w:t>în mod obligatoriu prin SNAU 112</w:t>
      </w:r>
      <w:r w:rsidRPr="00350670">
        <w:rPr>
          <w:rFonts w:ascii="Times New Roman" w:eastAsia="Calibri" w:hAnsi="Times New Roman" w:cs="Times New Roman"/>
          <w:sz w:val="24"/>
          <w:szCs w:val="24"/>
          <w:lang w:val="ro-RO"/>
        </w:rPr>
        <w:t>, transmițându-se cât mai exact locația, suprafața, dacă sunt victime surprinse, accesibilitatea cu autospecialele de pompieri, dacă este posibil şi alte date solicitate de operatorul 112.</w:t>
      </w:r>
    </w:p>
    <w:p w14:paraId="5D1152D5" w14:textId="77777777" w:rsidR="00820B44" w:rsidRPr="00350670" w:rsidRDefault="00820B44" w:rsidP="00323860">
      <w:pPr>
        <w:numPr>
          <w:ilvl w:val="0"/>
          <w:numId w:val="102"/>
        </w:numPr>
        <w:spacing w:after="0" w:line="276" w:lineRule="auto"/>
        <w:ind w:left="90" w:firstLine="0"/>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b/>
          <w:sz w:val="24"/>
          <w:szCs w:val="24"/>
          <w:lang w:val="ro-RO"/>
        </w:rPr>
        <w:t>Patrularea</w:t>
      </w:r>
      <w:r w:rsidRPr="00350670">
        <w:rPr>
          <w:rFonts w:ascii="Times New Roman" w:eastAsia="Calibri" w:hAnsi="Times New Roman" w:cs="Times New Roman"/>
          <w:sz w:val="24"/>
          <w:szCs w:val="24"/>
          <w:lang w:val="ro-RO"/>
        </w:rPr>
        <w:t xml:space="preserve"> terestră este o acțiune dispusă în perioadele cu risc ridicat de incendii de către ocoalele silvice în vederea diminuării apariției focarelor de incendii, anunțării în timp util a capabilităților de intervenție, identificarea riscurilor pentru populație, pentru căile de comunicație, pentru rețelele de utilități  etc. Patrulările se execută în special în zonele și pe traseele predispuse activității antropice, precum cele turistice, cantoane, stâne, locuințe, zonele unde se execută lucrări agricole sau pășunat, etc. Sunt utile pentru detectarea timpurie a incendiilor, dar nu oferă suficiente informații suplimentare despre incendiu, în cazul observării de la distanță și pot fi limitate de oboseala operatorului, ora din zi/noapte, anotimp, condiții meteo, accesibilitate și locația geografică. Cei care patrulează se pot deplasa pedestru, călare, cu bicicleta sau cu mijloace motorizate (mașini, ATV). Patrulele terestre trebuie să aibă asupra lor mijloace de comunicare (telefon mobil sau stații radio) pentru comunicarea și alarmarea rapidă a incendiilor.</w:t>
      </w:r>
    </w:p>
    <w:p w14:paraId="7CA394C2" w14:textId="77777777" w:rsidR="00820B44" w:rsidRPr="00350670" w:rsidRDefault="00820B44" w:rsidP="00323860">
      <w:pPr>
        <w:numPr>
          <w:ilvl w:val="0"/>
          <w:numId w:val="102"/>
        </w:numPr>
        <w:spacing w:after="0" w:line="276" w:lineRule="auto"/>
        <w:ind w:left="90" w:firstLine="0"/>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b/>
          <w:sz w:val="24"/>
          <w:szCs w:val="24"/>
          <w:lang w:val="ro-RO"/>
        </w:rPr>
        <w:t>Turnurile de pază</w:t>
      </w:r>
      <w:r w:rsidRPr="00350670">
        <w:rPr>
          <w:rFonts w:ascii="Times New Roman" w:eastAsia="Calibri" w:hAnsi="Times New Roman" w:cs="Times New Roman"/>
          <w:sz w:val="24"/>
          <w:szCs w:val="24"/>
          <w:lang w:val="ro-RO"/>
        </w:rPr>
        <w:t xml:space="preserve"> sunt construcții dispuse în zonele cele mai înalte de relief, care permit o vizibilitate și o supraveghere foarte bună a fondului forestier, la distanțe foarte mari, în scopul observării, identificării și anunțării din timp a incendiilor de pădure, în special în perioadele cu risc crescut de incendii. </w:t>
      </w:r>
      <w:r w:rsidRPr="00350670">
        <w:rPr>
          <w:rFonts w:ascii="Times New Roman" w:eastAsia="Calibri" w:hAnsi="Times New Roman" w:cs="Times New Roman"/>
          <w:iCs/>
          <w:sz w:val="24"/>
          <w:szCs w:val="24"/>
          <w:lang w:val="ro-RO"/>
        </w:rPr>
        <w:t xml:space="preserve">Raza de observare utilă este de aproximativ 3-40 km în jurul turnului. Vizibilitatea este influențată de o serie de factori ca: perioada din zi, ceața sau fumul, poziția soarelui. Înălțimea acestora este de 5 – 25 m, în funcție de suprafața împădurită din zonă și de obstacolele vizuale. Dacă detectarea incendiilor este organizată prin turnuri de pază, este recomandat ca acestea să fie amplasate suficient de aproape unul față de celălalt astfel încât același foc să </w:t>
      </w:r>
      <w:r w:rsidRPr="00350670">
        <w:rPr>
          <w:rFonts w:ascii="Times New Roman" w:eastAsia="Calibri" w:hAnsi="Times New Roman" w:cs="Times New Roman"/>
          <w:iCs/>
          <w:sz w:val="24"/>
          <w:szCs w:val="24"/>
          <w:lang w:val="ro-RO"/>
        </w:rPr>
        <w:lastRenderedPageBreak/>
        <w:t xml:space="preserve">fie recunoscut de două turnuri în același timp. </w:t>
      </w:r>
      <w:r w:rsidRPr="00350670">
        <w:rPr>
          <w:rFonts w:ascii="Times New Roman" w:eastAsia="Calibri" w:hAnsi="Times New Roman" w:cs="Times New Roman"/>
          <w:sz w:val="24"/>
          <w:szCs w:val="24"/>
          <w:lang w:val="ro-RO"/>
        </w:rPr>
        <w:t>Persoanele care execută misiuni în turnurile de pază sunt dotate cu stații radio, binocluri, telefoane mobile pentru a comunica eficient și a transmite în timp oportun informațiile, cât și cu hărți și busolă, pentru localizarea cât mai precisă a incendiului. Este necesar să existe un registru de evidență în care observatorul să noteze incendiile observate precum și alte fenomene relevante prind riscul de incendiu, care au loc pe parcursul zilei, pe ore și minute. Dezavantajul lor este că observațiile pot fi îngreunate de topografie și condițiile atmosferice, incendiile fiind astfel greu de semnalat și localizat iar observatorii umani pot fi expuși factorilor climatici sau pot să fie afectați de oboseală. Construirea unor turnuri de pază în zone greu accesibile poate fi foarte costisitoare.</w:t>
      </w:r>
    </w:p>
    <w:p w14:paraId="2A8EDF72" w14:textId="77777777" w:rsidR="00820B44" w:rsidRPr="00350670" w:rsidRDefault="00820B44" w:rsidP="00323860">
      <w:pPr>
        <w:spacing w:after="0" w:line="276" w:lineRule="auto"/>
        <w:ind w:firstLine="720"/>
        <w:contextualSpacing/>
        <w:jc w:val="both"/>
        <w:rPr>
          <w:rFonts w:ascii="Times New Roman" w:eastAsia="Calibri" w:hAnsi="Times New Roman" w:cs="Times New Roman"/>
          <w:bCs/>
          <w:sz w:val="24"/>
          <w:szCs w:val="24"/>
          <w:lang w:val="ro-RO"/>
        </w:rPr>
      </w:pPr>
      <w:r w:rsidRPr="00350670">
        <w:rPr>
          <w:rFonts w:ascii="Times New Roman" w:eastAsia="Calibri" w:hAnsi="Times New Roman" w:cs="Times New Roman"/>
          <w:bCs/>
          <w:sz w:val="24"/>
          <w:szCs w:val="24"/>
          <w:lang w:val="ro-RO"/>
        </w:rPr>
        <w:t>În cazul ocoalele silvice pe raza cărora se construiesc turnuri de pază ar fi indicat să se încheie acorduri de colaborare cu autoritățile publice locale astfel încât observarea să fie realizată și cu implicarea Serviciilor Locale pentru Situații de Urgență sau a voluntarilor.</w:t>
      </w:r>
    </w:p>
    <w:p w14:paraId="461EF3C0" w14:textId="77777777" w:rsidR="00820B44" w:rsidRPr="00350670" w:rsidRDefault="00820B44" w:rsidP="00323860">
      <w:pPr>
        <w:numPr>
          <w:ilvl w:val="0"/>
          <w:numId w:val="102"/>
        </w:numPr>
        <w:spacing w:after="0" w:line="276" w:lineRule="auto"/>
        <w:ind w:left="90" w:firstLine="0"/>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b/>
          <w:sz w:val="24"/>
          <w:szCs w:val="24"/>
          <w:lang w:val="ro-RO"/>
        </w:rPr>
        <w:t xml:space="preserve">Camerele web optice </w:t>
      </w:r>
      <w:r w:rsidRPr="00350670">
        <w:rPr>
          <w:rFonts w:ascii="Times New Roman" w:eastAsia="Calibri" w:hAnsi="Times New Roman" w:cs="Times New Roman"/>
          <w:sz w:val="24"/>
          <w:szCs w:val="24"/>
          <w:lang w:val="ro-RO"/>
        </w:rPr>
        <w:t>sau</w:t>
      </w:r>
      <w:r w:rsidRPr="00350670">
        <w:rPr>
          <w:rFonts w:ascii="Times New Roman" w:eastAsia="Calibri" w:hAnsi="Times New Roman" w:cs="Times New Roman"/>
          <w:b/>
          <w:sz w:val="24"/>
          <w:szCs w:val="24"/>
          <w:lang w:val="ro-RO"/>
        </w:rPr>
        <w:t xml:space="preserve"> cu termoviziune</w:t>
      </w:r>
      <w:r w:rsidRPr="00350670">
        <w:rPr>
          <w:rFonts w:ascii="Times New Roman" w:eastAsia="Calibri" w:hAnsi="Times New Roman" w:cs="Times New Roman"/>
          <w:sz w:val="24"/>
          <w:szCs w:val="24"/>
          <w:lang w:val="ro-RO"/>
        </w:rPr>
        <w:t xml:space="preserve"> sunt sisteme video și/sau de fotografiere cu tehnologie avansată care permit observarea în timp real a terenului, ce se pot folosi de către ocoalele silvice, în special în zonele protejate, pentru detectarea coloanelor de fum, a energiei termice ori a spectrului luminos emise de incendiu. Acestea pot reduce foarte mult timpul de identificare a focarelor de incendiu și totodată, a observării modului de propagare a incendiilor și a pericolelor pentru populație, flora și fauna din fondul forestier. Deși camerele optice sunt mai ieftine și au rezoluție mai bună, avantajul principal al camerelor cu termoviziune este că pot semnala căldura și focul chiar și în condiții fără vizibilitate, cum ar fi noaptea, prin fum, ceață sau ploi abundente, care pot provoca probleme pentru senzorii optici. Camerele de supraveghere se instalează pe piloni, turnuri sau clădiri, la mare înălțime, pe culmi, în zone cu vizibilitate ridicată, și sunt foarte utile în monitorizarea fondului forestier. Camerele pot fi montate pe un sistem de poziționare pentru a varia azimutul și unghiurile de ridicare sau pot fi fixe (fiind necesare mai multe camere pentru supraveghere). Acestea pot fi operate de personalul aflat în centrul de monitorizare, dar supravegherea umană este înlocuită progresiv prin supraveghere automată cu sisteme de detectare a incendiilor care asigură locația exactă a locului de incendiu și alertarea în timp real. Dar, deoarece sunt susceptibile la alarme false, este necesară și decizia unui supervizor uman care să valideze informația primită. Datele colectate sunt transmise automat într-un dispecerat. Aceste sisteme necesită vizibilitate, astfel că sunt destul de costisitoare dacă este necesară construirea unor turnuri și instalarea unei infrastructuri de comunicații în zonele îndepărtate din pădure. Pot fi utilizate, prin convenție și infrastructura rețelelor de telefonie mobilă existentă în zona supusă monitorizării.</w:t>
      </w:r>
    </w:p>
    <w:p w14:paraId="2C79F6B3" w14:textId="77777777" w:rsidR="00820B44" w:rsidRPr="00350670" w:rsidRDefault="00820B44" w:rsidP="00323860">
      <w:pPr>
        <w:numPr>
          <w:ilvl w:val="0"/>
          <w:numId w:val="102"/>
        </w:numPr>
        <w:spacing w:after="0" w:line="276" w:lineRule="auto"/>
        <w:ind w:left="90" w:firstLine="0"/>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b/>
          <w:sz w:val="24"/>
          <w:szCs w:val="24"/>
          <w:lang w:val="ro-RO"/>
        </w:rPr>
        <w:t xml:space="preserve">Rețele de senzori wireless  </w:t>
      </w:r>
      <w:r w:rsidRPr="00350670">
        <w:rPr>
          <w:rFonts w:ascii="Times New Roman" w:eastAsia="Calibri" w:hAnsi="Times New Roman" w:cs="Times New Roman"/>
          <w:sz w:val="24"/>
          <w:szCs w:val="24"/>
          <w:lang w:val="ro-RO"/>
        </w:rPr>
        <w:t>reprezintă o opțiune pentru zonele de mare interes și cu risc ridicat, care pot oferi parametri valoroși despre pădure și climat pentru modelele de propagare a incendiului, putând include temperatura, umiditatea, precipitațiile, vântul, fumul și radiațiile solare.</w:t>
      </w:r>
      <w:r w:rsidRPr="00350670">
        <w:rPr>
          <w:rFonts w:ascii="Calibri" w:eastAsia="Calibri" w:hAnsi="Calibri" w:cs="Times New Roman"/>
          <w:sz w:val="24"/>
          <w:szCs w:val="24"/>
          <w:lang w:val="ro-RO"/>
        </w:rPr>
        <w:t xml:space="preserve"> </w:t>
      </w:r>
      <w:r w:rsidRPr="00350670">
        <w:rPr>
          <w:rFonts w:ascii="Times New Roman" w:eastAsia="Calibri" w:hAnsi="Times New Roman" w:cs="Times New Roman"/>
          <w:sz w:val="24"/>
          <w:szCs w:val="24"/>
          <w:lang w:val="ro-RO"/>
        </w:rPr>
        <w:t>Aceste rețele sunt robuste, scalabile, de încredere, oferă o rezoluție temporală ridicată și poziționare exactă, fiind ușor de integrat într-un sistem GIS.</w:t>
      </w:r>
      <w:r w:rsidRPr="00350670">
        <w:rPr>
          <w:rFonts w:ascii="Calibri" w:eastAsia="Calibri" w:hAnsi="Calibri" w:cs="Times New Roman"/>
          <w:sz w:val="24"/>
          <w:szCs w:val="24"/>
          <w:lang w:val="ro-RO"/>
        </w:rPr>
        <w:t xml:space="preserve"> </w:t>
      </w:r>
      <w:r w:rsidRPr="00350670">
        <w:rPr>
          <w:rFonts w:ascii="Times New Roman" w:eastAsia="Calibri" w:hAnsi="Times New Roman" w:cs="Times New Roman"/>
          <w:b/>
          <w:sz w:val="24"/>
          <w:szCs w:val="24"/>
          <w:lang w:val="ro-RO"/>
        </w:rPr>
        <w:t>Fumul</w:t>
      </w:r>
      <w:r w:rsidRPr="00350670">
        <w:rPr>
          <w:rFonts w:ascii="Times New Roman" w:eastAsia="Calibri" w:hAnsi="Times New Roman" w:cs="Times New Roman"/>
          <w:sz w:val="24"/>
          <w:szCs w:val="24"/>
          <w:lang w:val="ro-RO"/>
        </w:rPr>
        <w:t xml:space="preserve"> este unul dintre primele semne ale unui incendiu de vegetație în majoritatea cazurilor și, prin urmare, este un factor important pentru detectarea timpurie a incendiilor forestiere. Cel mai mare avantaj al detectoarelor de fum ionizante este că pot detecta cantități foarte mici de fum, oferă o localizare destul de precisă de la distanțe mari și nu necesită ca incendiul să fie vizibil.</w:t>
      </w:r>
    </w:p>
    <w:p w14:paraId="5DFA04B9" w14:textId="77777777" w:rsidR="00820B44" w:rsidRPr="00350670" w:rsidRDefault="00820B44" w:rsidP="00323860">
      <w:pPr>
        <w:spacing w:after="0" w:line="276" w:lineRule="auto"/>
        <w:ind w:left="90"/>
        <w:contextualSpacing/>
        <w:jc w:val="both"/>
        <w:rPr>
          <w:rFonts w:ascii="Times New Roman" w:eastAsia="Calibri" w:hAnsi="Times New Roman" w:cs="Times New Roman"/>
          <w:sz w:val="24"/>
          <w:szCs w:val="24"/>
          <w:lang w:val="ro-RO"/>
        </w:rPr>
      </w:pPr>
    </w:p>
    <w:p w14:paraId="5B9402EC" w14:textId="77777777" w:rsidR="00820B44" w:rsidRPr="00350670" w:rsidRDefault="00820B44" w:rsidP="00323860">
      <w:pPr>
        <w:numPr>
          <w:ilvl w:val="0"/>
          <w:numId w:val="108"/>
        </w:numPr>
        <w:spacing w:after="0" w:line="276" w:lineRule="auto"/>
        <w:ind w:left="90" w:firstLine="0"/>
        <w:contextualSpacing/>
        <w:jc w:val="both"/>
        <w:rPr>
          <w:rFonts w:ascii="Times New Roman" w:eastAsia="Calibri" w:hAnsi="Times New Roman" w:cs="Times New Roman"/>
          <w:b/>
          <w:sz w:val="24"/>
          <w:szCs w:val="24"/>
          <w:u w:val="single"/>
          <w:lang w:val="ro-RO"/>
        </w:rPr>
      </w:pPr>
      <w:r w:rsidRPr="00350670">
        <w:rPr>
          <w:rFonts w:ascii="Times New Roman" w:eastAsia="Calibri" w:hAnsi="Times New Roman" w:cs="Times New Roman"/>
          <w:b/>
          <w:sz w:val="24"/>
          <w:szCs w:val="24"/>
          <w:u w:val="single"/>
          <w:lang w:val="ro-RO"/>
        </w:rPr>
        <w:t>Metode de detectare bazate pe teledetecție aeriană și satelitară</w:t>
      </w:r>
    </w:p>
    <w:p w14:paraId="58411025" w14:textId="77777777" w:rsidR="00820B44" w:rsidRPr="00350670" w:rsidRDefault="00820B44" w:rsidP="00323860">
      <w:pPr>
        <w:spacing w:after="200" w:line="276" w:lineRule="auto"/>
        <w:ind w:firstLine="90"/>
        <w:jc w:val="both"/>
        <w:rPr>
          <w:rFonts w:ascii="Times New Roman" w:eastAsia="Calibri" w:hAnsi="Times New Roman" w:cs="Times New Roman"/>
          <w:bCs/>
          <w:sz w:val="24"/>
          <w:szCs w:val="24"/>
          <w:lang w:val="ro-RO"/>
        </w:rPr>
      </w:pPr>
      <w:r w:rsidRPr="00350670">
        <w:rPr>
          <w:rFonts w:ascii="Times New Roman" w:eastAsia="Calibri" w:hAnsi="Times New Roman" w:cs="Times New Roman"/>
          <w:bCs/>
          <w:sz w:val="24"/>
          <w:szCs w:val="24"/>
          <w:lang w:val="ro-RO"/>
        </w:rPr>
        <w:t>Focarele active pot fi detectate datorită temperaturii înalte a acestora comparativ cu restul teritoriului și emit o cantitate mare de energie care poate fi detectată de senzorii termali de la bordul sateliților sau aeronavelor.</w:t>
      </w:r>
    </w:p>
    <w:p w14:paraId="5315314F" w14:textId="77777777" w:rsidR="00820B44" w:rsidRPr="00350670" w:rsidRDefault="00820B44" w:rsidP="00323860">
      <w:pPr>
        <w:numPr>
          <w:ilvl w:val="0"/>
          <w:numId w:val="226"/>
        </w:numPr>
        <w:tabs>
          <w:tab w:val="left" w:pos="720"/>
          <w:tab w:val="left" w:pos="1080"/>
        </w:tabs>
        <w:spacing w:after="0" w:line="276" w:lineRule="auto"/>
        <w:ind w:left="90" w:firstLine="0"/>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b/>
          <w:sz w:val="24"/>
          <w:szCs w:val="24"/>
          <w:lang w:val="ro-RO"/>
        </w:rPr>
        <w:lastRenderedPageBreak/>
        <w:t>Detectarea aeriană</w:t>
      </w:r>
      <w:r w:rsidRPr="00350670">
        <w:rPr>
          <w:rFonts w:ascii="Times New Roman" w:eastAsia="Calibri" w:hAnsi="Times New Roman" w:cs="Times New Roman"/>
          <w:sz w:val="24"/>
          <w:szCs w:val="24"/>
          <w:lang w:val="ro-RO"/>
        </w:rPr>
        <w:t xml:space="preserve"> a incendiilor se bazează adesea pe supravegherea umană din aeronavele care zboară la altitudine mare. Echipajul de pe aceste aeronave este responsabil de detectarea incendiilor. După detectarea incendiului, acestea pot fi folosite pentru a supraveghea operațiunile de stingere a incendiilor. În funcție de echiparea acestora cu camere foto/video optice sau termale, ele pot fi folosite și pentru cartarea incendiilor sau detectarea focarelor ascunse.</w:t>
      </w:r>
      <w:r w:rsidRPr="00350670">
        <w:rPr>
          <w:rFonts w:ascii="Calibri" w:eastAsia="Calibri" w:hAnsi="Calibri" w:cs="Times New Roman"/>
          <w:sz w:val="24"/>
          <w:szCs w:val="24"/>
          <w:lang w:val="ro-RO"/>
        </w:rPr>
        <w:t xml:space="preserve"> </w:t>
      </w:r>
      <w:r w:rsidRPr="00350670">
        <w:rPr>
          <w:rFonts w:ascii="Times New Roman" w:eastAsia="Calibri" w:hAnsi="Times New Roman" w:cs="Times New Roman"/>
          <w:sz w:val="24"/>
          <w:szCs w:val="24"/>
          <w:lang w:val="ro-RO"/>
        </w:rPr>
        <w:t>Aeronavele cu aripi fixe sunt mai frecvente și, în general, sunt mai economice, au capacități de încărcare utile mai mari și pot zbura la altitudine mai mare. Au nevoie de o pistă pentru decolare și aterizare. Elicopterele sunt mult mai manevrabile, pot acoperi și pot ateriza sau decola într-o mare varietate de medii, dar sunt mai complexe, mai scumpe și au în mod obișnuit mai puțină capacitate de încărcare și sarcină utilă decât o aeronavă cu aripi fixe de dimensiuni similare. Ambele tipuri de aeronave presupun costuri ridicate de operare și implicarea instituțiilor specializate care deservesc aceste aparate de zbor. Costul de operare al elicopterelor este însă de câteva ori mai ridicat decât al aeronavelor.</w:t>
      </w:r>
    </w:p>
    <w:p w14:paraId="6F1183AE" w14:textId="77777777" w:rsidR="00820B44" w:rsidRPr="00350670" w:rsidRDefault="00820B44" w:rsidP="00323860">
      <w:pPr>
        <w:tabs>
          <w:tab w:val="left" w:pos="720"/>
          <w:tab w:val="left" w:pos="1080"/>
        </w:tabs>
        <w:spacing w:after="0" w:line="276" w:lineRule="auto"/>
        <w:ind w:left="90"/>
        <w:contextualSpacing/>
        <w:jc w:val="both"/>
        <w:rPr>
          <w:rFonts w:ascii="Times New Roman" w:eastAsia="Calibri" w:hAnsi="Times New Roman" w:cs="Times New Roman"/>
          <w:b/>
          <w:sz w:val="24"/>
          <w:szCs w:val="24"/>
          <w:lang w:val="ro-RO"/>
        </w:rPr>
      </w:pPr>
      <w:r w:rsidRPr="00350670">
        <w:rPr>
          <w:rFonts w:ascii="Times New Roman" w:eastAsia="Calibri" w:hAnsi="Times New Roman" w:cs="Times New Roman"/>
          <w:bCs/>
          <w:sz w:val="24"/>
          <w:szCs w:val="24"/>
          <w:lang w:val="ro-RO"/>
        </w:rPr>
        <w:tab/>
        <w:t>Este o metodă de supraveghere eficientă îndeosebi în zonele cu populație redusă.</w:t>
      </w:r>
    </w:p>
    <w:p w14:paraId="0DF59E34" w14:textId="77777777" w:rsidR="00820B44" w:rsidRPr="00350670" w:rsidRDefault="00820B44" w:rsidP="00323860">
      <w:pPr>
        <w:numPr>
          <w:ilvl w:val="0"/>
          <w:numId w:val="226"/>
        </w:numPr>
        <w:spacing w:after="0" w:line="276" w:lineRule="auto"/>
        <w:ind w:left="90" w:firstLine="0"/>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b/>
          <w:sz w:val="24"/>
          <w:szCs w:val="24"/>
          <w:lang w:val="ro-RO"/>
        </w:rPr>
        <w:t>Dronele</w:t>
      </w:r>
      <w:r w:rsidRPr="00350670">
        <w:rPr>
          <w:rFonts w:ascii="Times New Roman" w:eastAsia="Calibri" w:hAnsi="Times New Roman" w:cs="Times New Roman"/>
          <w:sz w:val="24"/>
          <w:szCs w:val="24"/>
          <w:lang w:val="ro-RO"/>
        </w:rPr>
        <w:t xml:space="preserve"> (aeronave fără pilot) dotate cu camere foto/video optice sau termale se folosesc pentru monitorizarea fondului forestier, atât la patrulare cât și la localizarea și urmărirea incendiilor, fiind o variantă cu costuri mult mai reduse decât aeronavele cu pilot. Acestea pot transmite coordonate geografice cu locul exact al incendiului, deosebit de utile pentru echipele de intervenție, asigură o informare exactă a acestora în timp real, fără a pune în pericol echipajele. Se folosesc pentru a acoperi distanțe mari și în zone greu accesibile și permit o planificare flexibilă, fiind necesară existența unor operatori calificați precum și a aprobărilor de zbor. În funcție de senzorii instalați la bord, ele pot fi folosite și pentru cartarea zonelor incendiate și a focarelor ascunse.</w:t>
      </w:r>
    </w:p>
    <w:p w14:paraId="22C2EB43" w14:textId="77777777" w:rsidR="00820B44" w:rsidRPr="00350670" w:rsidRDefault="00820B44" w:rsidP="00323860">
      <w:pPr>
        <w:numPr>
          <w:ilvl w:val="0"/>
          <w:numId w:val="226"/>
        </w:numPr>
        <w:spacing w:after="0" w:line="276" w:lineRule="auto"/>
        <w:ind w:left="90" w:firstLine="0"/>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b/>
          <w:sz w:val="24"/>
          <w:szCs w:val="24"/>
          <w:lang w:val="ro-RO"/>
        </w:rPr>
        <w:t>Senzorii de monitorizare prin satelit</w:t>
      </w:r>
      <w:r w:rsidRPr="00350670">
        <w:rPr>
          <w:rFonts w:ascii="Times New Roman" w:eastAsia="Calibri" w:hAnsi="Times New Roman" w:cs="Times New Roman"/>
          <w:sz w:val="24"/>
          <w:szCs w:val="24"/>
          <w:lang w:val="ro-RO"/>
        </w:rPr>
        <w:t xml:space="preserve"> sunt de departe cele mai dezvoltate dispozitive de teledetecție și au fost utilizate în scopuri de monitorizare a incendiilor încă de la sfârșitul secolului XX, această tehnologie fiind folosită regulat ca metodă de avertizare timpurie. Imaginile prin satelit sunt unul dintre cele mai avansate sisteme de detectare a incendiilor forestiere și au fost folosite pentru observarea și detectarea incendiilor forestiere din cauza avantajului pe care îl oferă teledetecția prin satelit pentru a supraveghea suprafețe mari la costuri foarte mici. Pentru zonele slab populate, cu arii extinse, teledetecția prin satelit este singura metodă fezabilă din punct de vedere economic pentru supravegherea incendiilor. În plus, din moment ce mulți dintre senzorii satelit oferă informații despre regiunea infraroșu termal a spectrului, infrarosu apropiat (NIR) sau infraroșu de undă scurtă (SWIR) acestea sunt potrivite pentru aplicații de detectare a incendiilor. Datele din satelit au o rezoluție spațială mai redusă, senzorii optici pot fi afectați de prezența norilor iar monitorizarea incendiilor folosind datele canalelor cu infraroșu termal poate da erori prin saturarea senzorilor în cazul unor suprafețe cu emisii puternice datorită temperaturi ridicate.</w:t>
      </w:r>
      <w:r w:rsidRPr="00350670" w:rsidDel="000D59A6">
        <w:rPr>
          <w:rFonts w:ascii="Times New Roman" w:eastAsia="Calibri" w:hAnsi="Times New Roman" w:cs="Times New Roman"/>
          <w:sz w:val="24"/>
          <w:szCs w:val="24"/>
          <w:lang w:val="ro-RO"/>
        </w:rPr>
        <w:t xml:space="preserve"> </w:t>
      </w:r>
    </w:p>
    <w:p w14:paraId="2AC82FED" w14:textId="77777777" w:rsidR="00820B44" w:rsidRPr="00350670" w:rsidRDefault="00820B44" w:rsidP="00323860">
      <w:pPr>
        <w:spacing w:after="0" w:line="276" w:lineRule="auto"/>
        <w:ind w:left="90" w:firstLine="270"/>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b/>
          <w:sz w:val="24"/>
          <w:szCs w:val="24"/>
          <w:u w:val="single"/>
          <w:lang w:val="ro-RO"/>
        </w:rPr>
        <w:t>Sisteme terestre de detectare a incendiilor forestiere</w:t>
      </w:r>
      <w:r w:rsidRPr="00350670">
        <w:rPr>
          <w:rFonts w:ascii="Times New Roman" w:eastAsia="Calibri" w:hAnsi="Times New Roman" w:cs="Times New Roman"/>
          <w:b/>
          <w:sz w:val="24"/>
          <w:szCs w:val="24"/>
          <w:lang w:val="ro-RO"/>
        </w:rPr>
        <w:t xml:space="preserve"> </w:t>
      </w:r>
      <w:r w:rsidRPr="00350670">
        <w:rPr>
          <w:rFonts w:ascii="Times New Roman" w:eastAsia="Calibri" w:hAnsi="Times New Roman" w:cs="Times New Roman"/>
          <w:sz w:val="24"/>
          <w:szCs w:val="24"/>
          <w:lang w:val="ro-RO"/>
        </w:rPr>
        <w:t xml:space="preserve">reprezintă cele mai avansate și complete sisteme de semnalare a pericolului de incendiu, detectare timpurie și monitorizare. Acestea se bazează pe datele climatice și informațiile meteo pentru evaluarea uscăciunii, detectarea și monitorizarea incendiilor active prin diferite tipuri de senzori, integrarea și procesarea acestor date în sistemele de informații despre incendii cu alte informații relevante, cum ar fi acoperirea vegetației, harta incendiilor istorice și valoarea a riscului, capacitatea de modelare a apariției și comportamentului incendiului, asigurând și diseminarea informațiilor.  </w:t>
      </w:r>
    </w:p>
    <w:p w14:paraId="5CE34E9E" w14:textId="77777777" w:rsidR="00820B44" w:rsidRPr="00350670" w:rsidRDefault="00820B44" w:rsidP="00323860">
      <w:pPr>
        <w:spacing w:after="0" w:line="276" w:lineRule="auto"/>
        <w:ind w:left="90" w:firstLine="270"/>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 xml:space="preserve">Unul dintre cele mai avansate sisteme din lume este </w:t>
      </w:r>
      <w:r w:rsidRPr="00350670">
        <w:rPr>
          <w:rFonts w:ascii="Times New Roman" w:eastAsia="Calibri" w:hAnsi="Times New Roman" w:cs="Times New Roman"/>
          <w:b/>
          <w:sz w:val="24"/>
          <w:szCs w:val="24"/>
          <w:lang w:val="ro-RO"/>
        </w:rPr>
        <w:t>Canadian Wildland Fire Information System</w:t>
      </w:r>
      <w:r w:rsidRPr="00350670">
        <w:rPr>
          <w:rFonts w:ascii="Times New Roman" w:eastAsia="Calibri" w:hAnsi="Times New Roman" w:cs="Times New Roman"/>
          <w:sz w:val="24"/>
          <w:szCs w:val="24"/>
          <w:lang w:val="ro-RO"/>
        </w:rPr>
        <w:t xml:space="preserve">, care se bazează pe un sistem GIS. Acesta creează zilnic hărți ale pericolului de incendiu, comportamentul anual al focului și punctele de incendiu în timpul sezonului predispus riscului de incendiu la păduri, în general din mai până în septembrie. Toate datele meteorologice din Canada sunt culese zilnic și sunt utilizate astfel încât să fie generate hărțile de pericol la incendiu. Sateliții sunt folosiți suplimentar pentru detectarea incendiilor. </w:t>
      </w:r>
    </w:p>
    <w:p w14:paraId="174BF418" w14:textId="77777777" w:rsidR="00820B44" w:rsidRPr="00350670" w:rsidRDefault="00820B44" w:rsidP="00323860">
      <w:pPr>
        <w:spacing w:after="0" w:line="276" w:lineRule="auto"/>
        <w:ind w:left="90" w:firstLine="270"/>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b/>
          <w:sz w:val="24"/>
          <w:szCs w:val="24"/>
          <w:lang w:val="ro-RO"/>
        </w:rPr>
        <w:lastRenderedPageBreak/>
        <w:t>EYEfi SPARC</w:t>
      </w:r>
      <w:r w:rsidRPr="00350670">
        <w:rPr>
          <w:rFonts w:ascii="Times New Roman" w:eastAsia="Calibri" w:hAnsi="Times New Roman" w:cs="Times New Roman"/>
          <w:sz w:val="24"/>
          <w:szCs w:val="24"/>
          <w:lang w:val="ro-RO"/>
        </w:rPr>
        <w:t xml:space="preserve"> este un sistem australian fără detectare automată bazat pe camere optice pentru detectarea coloanelor de fum, eventual și cu camere termale, stații meteo, detector de fulgere și hartă GIS. Un sistem similar, </w:t>
      </w:r>
      <w:r w:rsidRPr="00350670">
        <w:rPr>
          <w:rFonts w:ascii="Times New Roman" w:eastAsia="Calibri" w:hAnsi="Times New Roman" w:cs="Times New Roman"/>
          <w:b/>
          <w:sz w:val="24"/>
          <w:szCs w:val="24"/>
          <w:lang w:val="ro-RO"/>
        </w:rPr>
        <w:t>UraFire</w:t>
      </w:r>
      <w:r w:rsidRPr="00350670">
        <w:rPr>
          <w:rFonts w:ascii="Times New Roman" w:eastAsia="Calibri" w:hAnsi="Times New Roman" w:cs="Times New Roman"/>
          <w:sz w:val="24"/>
          <w:szCs w:val="24"/>
          <w:lang w:val="ro-RO"/>
        </w:rPr>
        <w:t xml:space="preserve">, este produs și în Franța. </w:t>
      </w:r>
      <w:r w:rsidRPr="00350670">
        <w:rPr>
          <w:rFonts w:ascii="Times New Roman" w:eastAsia="Calibri" w:hAnsi="Times New Roman" w:cs="Times New Roman"/>
          <w:b/>
          <w:sz w:val="24"/>
          <w:szCs w:val="24"/>
          <w:lang w:val="ro-RO"/>
        </w:rPr>
        <w:t>Forest Fire Finder</w:t>
      </w:r>
      <w:r w:rsidRPr="00350670">
        <w:rPr>
          <w:rFonts w:ascii="Times New Roman" w:eastAsia="Calibri" w:hAnsi="Times New Roman" w:cs="Times New Roman"/>
          <w:sz w:val="24"/>
          <w:szCs w:val="24"/>
          <w:lang w:val="ro-RO"/>
        </w:rPr>
        <w:t xml:space="preserve"> (FFF) este un sistem  mai complex, automatizat, bazat pe teledetecție, care scanează orizontul pentru prezența unei coloane de fum prin efectuarea de măsurători spectroscopice secvențiale și care poate recunoaște fumul organic rezultat din arbori de fumul industrial în intervalul de 15 km.</w:t>
      </w:r>
    </w:p>
    <w:p w14:paraId="57DFF763" w14:textId="77777777" w:rsidR="00820B44" w:rsidRPr="00350670" w:rsidRDefault="00820B44" w:rsidP="00323860">
      <w:pPr>
        <w:spacing w:after="0" w:line="276" w:lineRule="auto"/>
        <w:ind w:left="90" w:firstLine="270"/>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b/>
          <w:sz w:val="24"/>
          <w:szCs w:val="24"/>
          <w:lang w:val="ro-RO"/>
        </w:rPr>
        <w:t xml:space="preserve">Sistemul ForestWatch </w:t>
      </w:r>
      <w:r w:rsidRPr="00350670">
        <w:rPr>
          <w:rFonts w:ascii="Times New Roman" w:eastAsia="Calibri" w:hAnsi="Times New Roman" w:cs="Times New Roman"/>
          <w:sz w:val="24"/>
          <w:szCs w:val="24"/>
          <w:lang w:val="ro-RO"/>
        </w:rPr>
        <w:t xml:space="preserve">se bazează pe scanarea continuă cu camerele mobile instalate pe turnuri de supraveghere pentru detectarea fumului în timpul zilei și strălucirea flăcărilor în timpul nopții. Poate detecta fum în intervalul 16-20 km și apoi să îl raporteze prin rețeaua  3G sau conexiune la microunde. </w:t>
      </w:r>
      <w:r w:rsidRPr="00350670">
        <w:rPr>
          <w:rFonts w:ascii="Times New Roman" w:eastAsia="Calibri" w:hAnsi="Times New Roman" w:cs="Times New Roman"/>
          <w:i/>
          <w:sz w:val="24"/>
          <w:szCs w:val="24"/>
          <w:lang w:val="ro-RO"/>
        </w:rPr>
        <w:t>Software</w:t>
      </w:r>
      <w:r w:rsidRPr="00350670">
        <w:rPr>
          <w:rFonts w:ascii="Times New Roman" w:eastAsia="Calibri" w:hAnsi="Times New Roman" w:cs="Times New Roman"/>
          <w:sz w:val="24"/>
          <w:szCs w:val="24"/>
          <w:lang w:val="ro-RO"/>
        </w:rPr>
        <w:t>-ul centrului de control primește datele trimise de subsistemul de comunicare, îl prelucrează și îl evaluează. Conform evaluării datelor primite, personalul centrului de control primește avertizare vizuală și sonoră a posibilității de incendiu. Operatorul are opțiunea de a prelua controlul asupra oricărei camere și de a monitoriza incidentul indicat. Când apare incidentul, operatorul are la dispoziție modelul digital al terenului, harta și datele de la aparatul foto digital. Incidentul este înregistrat în programul informatic unde sunt disponibile coordonatele GPS. Sistemul poate fi folosit și pentru detectarea activităților ilegale.</w:t>
      </w:r>
    </w:p>
    <w:p w14:paraId="4622736C" w14:textId="77777777" w:rsidR="00820B44" w:rsidRPr="00350670" w:rsidRDefault="00820B44" w:rsidP="00323860">
      <w:pPr>
        <w:spacing w:after="0" w:line="276" w:lineRule="auto"/>
        <w:ind w:left="90" w:firstLine="270"/>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b/>
          <w:sz w:val="24"/>
          <w:szCs w:val="24"/>
          <w:lang w:val="ro-RO"/>
        </w:rPr>
        <w:t>FireWatch</w:t>
      </w:r>
      <w:r w:rsidRPr="00350670">
        <w:rPr>
          <w:rFonts w:ascii="Times New Roman" w:eastAsia="Calibri" w:hAnsi="Times New Roman" w:cs="Times New Roman"/>
          <w:sz w:val="24"/>
          <w:szCs w:val="24"/>
          <w:lang w:val="ro-RO"/>
        </w:rPr>
        <w:t xml:space="preserve"> este un sistem automat de detectare a fumului care utilizează camere optice mobile montate pe turnuri de supraveghere și algoritmi de recunoaștere a obiectelor cu care se poate identifica fumul într-un interval de 10–40 km. Nu este o platformă complet automată de detectare a incendiilor, necesitând o cameră de control care să funcționeze corect. A fost studiat începând din anul 1992 în Germania, iar acum este produs de Institutul Aerospațial German (DLR), fiind utilizat la diferite scări în Germania, Estonia, Cipru, Mexic, Cehia, Portugalia, Spania, Italia, Grecia și SUA.</w:t>
      </w:r>
    </w:p>
    <w:p w14:paraId="32B2C3A3" w14:textId="77777777" w:rsidR="00820B44" w:rsidRPr="00350670" w:rsidRDefault="00820B44" w:rsidP="00323860">
      <w:pPr>
        <w:spacing w:after="0" w:line="276" w:lineRule="auto"/>
        <w:ind w:left="90" w:firstLine="270"/>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b/>
          <w:sz w:val="24"/>
          <w:szCs w:val="24"/>
          <w:lang w:val="ro-RO"/>
        </w:rPr>
        <w:t>OIV FireDetect AI</w:t>
      </w:r>
      <w:r w:rsidRPr="00350670">
        <w:rPr>
          <w:rFonts w:ascii="Times New Roman" w:eastAsia="Calibri" w:hAnsi="Times New Roman" w:cs="Times New Roman"/>
          <w:sz w:val="24"/>
          <w:szCs w:val="24"/>
          <w:lang w:val="ro-RO"/>
        </w:rPr>
        <w:t xml:space="preserve"> este un sistem inteligent și integrat utilizat în Croația la detectarea timpurie a incendiilor pentru monitorizarea zonelor îndepărtate. Se bazează pe camere mobile amplasate pe turnuri de supraveghere, software de inteligență artificială care analizează fluxurile video ale camerelor pentru semne precoce ale incendiilor forestiere (fum în timpul zilei, flăcări noaptea).</w:t>
      </w:r>
    </w:p>
    <w:p w14:paraId="0F08100C" w14:textId="77777777" w:rsidR="00820B44" w:rsidRPr="00350670" w:rsidRDefault="00820B44" w:rsidP="00323860">
      <w:pPr>
        <w:spacing w:after="0" w:line="276" w:lineRule="auto"/>
        <w:ind w:left="90" w:firstLine="270"/>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 xml:space="preserve">Proiectul </w:t>
      </w:r>
      <w:r w:rsidRPr="00350670">
        <w:rPr>
          <w:rFonts w:ascii="Times New Roman" w:eastAsia="Calibri" w:hAnsi="Times New Roman" w:cs="Times New Roman"/>
          <w:b/>
          <w:sz w:val="24"/>
          <w:szCs w:val="24"/>
          <w:lang w:val="ro-RO"/>
        </w:rPr>
        <w:t xml:space="preserve">VERSI </w:t>
      </w:r>
      <w:r w:rsidRPr="00350670">
        <w:rPr>
          <w:rFonts w:ascii="Times New Roman" w:eastAsia="Calibri" w:hAnsi="Times New Roman" w:cs="Times New Roman"/>
          <w:sz w:val="24"/>
          <w:szCs w:val="24"/>
          <w:lang w:val="ro-RO"/>
        </w:rPr>
        <w:t>este dezvoltat în Spania și a fost creat aplicând cele mai actuale procese de inginerie computerizată, robotică, viziune artificială și sisteme de comunicare. Au o rețea de turnuri echipate cu un sistem optronic (camera termică și camera TVC), care funcționează continuu și se rotește cu 360 de grade. Imediat ce camerele termice detectează alarmele de nivel 1 (surse de foc) sau nivel 2 (obiecte în mișcare), un semnal este trimis automat către centrul de control. În plus, e-mailurile, SMS-urile, WAP etc. sunt, de asemenea, transferate în centrul de control (în funcție de configurația prestabilită din centru). Împreună cu această notificare, imaginile capturate cu alarma sunt de asemenea trimise pentru a fi analizate ulterior. În plus, datele meteorologice sunt de asemenea trimise, cum ar fi umiditatea, presiunea atmosferică, viteza și direcția vântului etc. De asemenea, dispune de o serie de instrumente de management, de informații geografice (GIS), instrumente de diagnostic și telecontrol.</w:t>
      </w:r>
    </w:p>
    <w:p w14:paraId="435C48F1" w14:textId="77777777" w:rsidR="00820B44" w:rsidRPr="00350670" w:rsidRDefault="00820B44" w:rsidP="00323860">
      <w:pPr>
        <w:spacing w:after="0" w:line="276" w:lineRule="auto"/>
        <w:ind w:left="90" w:firstLine="270"/>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b/>
          <w:sz w:val="24"/>
          <w:szCs w:val="24"/>
          <w:lang w:val="ro-RO"/>
        </w:rPr>
        <w:t xml:space="preserve">FireHawk </w:t>
      </w:r>
      <w:r w:rsidRPr="00350670">
        <w:rPr>
          <w:rFonts w:ascii="Times New Roman" w:eastAsia="Calibri" w:hAnsi="Times New Roman" w:cs="Times New Roman"/>
          <w:sz w:val="24"/>
          <w:szCs w:val="24"/>
          <w:lang w:val="ro-RO"/>
        </w:rPr>
        <w:t>este un sistem de gestionare a riscurilor care asigură localizarea focului uitlizat în Africa de Sud. FireHawk este format trei straturi</w:t>
      </w:r>
      <w:r w:rsidRPr="00350670">
        <w:rPr>
          <w:rFonts w:ascii="Times New Roman" w:eastAsia="Calibri" w:hAnsi="Times New Roman" w:cs="Times New Roman"/>
          <w:b/>
          <w:sz w:val="24"/>
          <w:szCs w:val="24"/>
          <w:lang w:val="ro-RO"/>
        </w:rPr>
        <w:t xml:space="preserve">: </w:t>
      </w:r>
      <w:r w:rsidRPr="00350670">
        <w:rPr>
          <w:rFonts w:ascii="Times New Roman" w:eastAsia="Calibri" w:hAnsi="Times New Roman" w:cs="Times New Roman"/>
          <w:sz w:val="24"/>
          <w:szCs w:val="24"/>
          <w:lang w:val="ro-RO"/>
        </w:rPr>
        <w:t>stratul de imagine cu camerele de fotografiat în locuri potrivite, stratul de comunicare care stabilește legătura wireless și stratul de vizionare a mașinii în care FireHawk folosește software-ul ForestWatch și GIS pentru a oferi locația și cea mai scurtă cale către incendiu și drumuri de acces.</w:t>
      </w:r>
    </w:p>
    <w:p w14:paraId="46672250" w14:textId="77777777" w:rsidR="00820B44" w:rsidRPr="00350670" w:rsidRDefault="00820B44" w:rsidP="00323860">
      <w:pPr>
        <w:spacing w:after="0" w:line="276" w:lineRule="auto"/>
        <w:ind w:left="90" w:firstLine="270"/>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b/>
          <w:sz w:val="24"/>
          <w:szCs w:val="24"/>
          <w:lang w:val="ro-RO"/>
        </w:rPr>
        <w:t xml:space="preserve">AlarmEYE </w:t>
      </w:r>
      <w:r w:rsidRPr="00350670">
        <w:rPr>
          <w:rFonts w:ascii="Times New Roman" w:eastAsia="Calibri" w:hAnsi="Times New Roman" w:cs="Times New Roman"/>
          <w:sz w:val="24"/>
          <w:szCs w:val="24"/>
          <w:lang w:val="ro-RO"/>
        </w:rPr>
        <w:t>este un sistem de imagistică video special conceput pentru detectarea timpurie a incendiilor forestiere bazat pe camere video cu detecție multispectral ( vizibil/color și alb-negru și infraroșu termal) și integrate cu un algoritm de recunoaștere inteligentă și auto-învățare pentru recunoașterea flăcării și fumului, pentru a se obține probabilitatea de pericol de incendiu. Acest sistem a fost produs și instalat în Thailanda.</w:t>
      </w:r>
    </w:p>
    <w:p w14:paraId="7D9C2BF4" w14:textId="77777777" w:rsidR="00820B44" w:rsidRPr="00350670" w:rsidRDefault="00820B44" w:rsidP="00323860">
      <w:pPr>
        <w:spacing w:after="0" w:line="276" w:lineRule="auto"/>
        <w:ind w:left="90" w:firstLine="270"/>
        <w:contextualSpacing/>
        <w:jc w:val="both"/>
        <w:rPr>
          <w:rFonts w:ascii="Times New Roman" w:eastAsia="Calibri" w:hAnsi="Times New Roman" w:cs="Times New Roman"/>
          <w:bCs/>
          <w:sz w:val="24"/>
          <w:szCs w:val="24"/>
          <w:lang w:val="ro-RO"/>
        </w:rPr>
      </w:pPr>
      <w:r w:rsidRPr="00350670">
        <w:rPr>
          <w:rFonts w:ascii="Times New Roman" w:eastAsia="Calibri" w:hAnsi="Times New Roman" w:cs="Times New Roman"/>
          <w:b/>
          <w:bCs/>
          <w:sz w:val="24"/>
          <w:szCs w:val="24"/>
          <w:lang w:val="ro-RO"/>
        </w:rPr>
        <w:lastRenderedPageBreak/>
        <w:t xml:space="preserve">Sistemul Informațional European pentru Incendii Forestiere (EFFIS) </w:t>
      </w:r>
      <w:r w:rsidRPr="00350670">
        <w:rPr>
          <w:rFonts w:ascii="Times New Roman" w:eastAsia="Calibri" w:hAnsi="Times New Roman" w:cs="Times New Roman"/>
          <w:bCs/>
          <w:sz w:val="24"/>
          <w:szCs w:val="24"/>
          <w:lang w:val="ro-RO"/>
        </w:rPr>
        <w:t xml:space="preserve">a fost implementat de Centrul Comun de Cercetare al UE (JRC) și Directoratul General de Mediu (ENV) ca principal furnizor de informații pentru incendiile pădurilor din Europa, din 1998, și oferă suport pentru protecția pădurilor și gestionarea incendiilor pentru 38 de țări participante. El reprezintă o bază de date online centralizată care oferă starea actuală a vremii și prognoza pericolului la incendii pe baza unor indici climatici, starea combustiilor și informații despre incendiile curente și cele istorice. Ajută la prevenirea incendiilor forestiere și la stingerea acestora în Europa prin furnizarea de informații utile și în timp util. </w:t>
      </w:r>
    </w:p>
    <w:p w14:paraId="6B4F281F" w14:textId="77777777" w:rsidR="00820B44" w:rsidRPr="00350670" w:rsidRDefault="00820B44" w:rsidP="00323860">
      <w:pPr>
        <w:spacing w:after="0" w:line="276" w:lineRule="auto"/>
        <w:ind w:firstLine="360"/>
        <w:jc w:val="both"/>
        <w:rPr>
          <w:rFonts w:ascii="Times New Roman" w:eastAsia="Calibri" w:hAnsi="Times New Roman" w:cs="Times New Roman"/>
          <w:bCs/>
          <w:sz w:val="24"/>
          <w:szCs w:val="24"/>
          <w:lang w:val="ro-RO"/>
        </w:rPr>
      </w:pPr>
      <w:r w:rsidRPr="00350670">
        <w:rPr>
          <w:rFonts w:ascii="Times New Roman" w:eastAsia="Calibri" w:hAnsi="Times New Roman" w:cs="Times New Roman"/>
          <w:bCs/>
          <w:sz w:val="24"/>
          <w:szCs w:val="24"/>
          <w:lang w:val="ro-RO"/>
        </w:rPr>
        <w:t xml:space="preserve">Nucleul EFFIS se bazează pe teledetecția satelitară (procesarea imaginilor capturate de senzori plasați pe sateliți) și GIS (sistemul informatic geografic). Punerea la dispoziție a informațiilor și datelor factorilor interesați se face prin Internet, în particular prin WEB GIS. </w:t>
      </w:r>
    </w:p>
    <w:p w14:paraId="56C33076" w14:textId="77777777" w:rsidR="00820B44" w:rsidRPr="00350670" w:rsidRDefault="00820B44" w:rsidP="00323860">
      <w:pPr>
        <w:spacing w:after="0" w:line="276" w:lineRule="auto"/>
        <w:ind w:firstLine="360"/>
        <w:jc w:val="both"/>
        <w:rPr>
          <w:rFonts w:ascii="Times New Roman" w:eastAsia="Calibri" w:hAnsi="Times New Roman" w:cs="Times New Roman"/>
          <w:bCs/>
          <w:sz w:val="24"/>
          <w:szCs w:val="24"/>
          <w:lang w:val="ro-RO"/>
        </w:rPr>
      </w:pPr>
      <w:r w:rsidRPr="00350670">
        <w:rPr>
          <w:rFonts w:ascii="Times New Roman" w:eastAsia="Calibri" w:hAnsi="Times New Roman" w:cs="Times New Roman"/>
          <w:bCs/>
          <w:sz w:val="24"/>
          <w:szCs w:val="24"/>
          <w:lang w:val="ro-RO"/>
        </w:rPr>
        <w:t>Sistemul este modular şi include:</w:t>
      </w:r>
    </w:p>
    <w:p w14:paraId="1926FACF" w14:textId="14391371" w:rsidR="00820B44" w:rsidRPr="00350670" w:rsidRDefault="002D2447" w:rsidP="00323860">
      <w:pPr>
        <w:spacing w:after="0" w:line="276" w:lineRule="auto"/>
        <w:ind w:firstLine="567"/>
        <w:jc w:val="both"/>
        <w:rPr>
          <w:rFonts w:ascii="Times New Roman" w:eastAsia="Calibri" w:hAnsi="Times New Roman" w:cs="Times New Roman"/>
          <w:bCs/>
          <w:sz w:val="24"/>
          <w:szCs w:val="24"/>
          <w:lang w:val="ro-RO"/>
        </w:rPr>
      </w:pPr>
      <w:r w:rsidRPr="00350670">
        <w:rPr>
          <w:rFonts w:ascii="Times New Roman" w:eastAsia="Calibri" w:hAnsi="Times New Roman" w:cs="Times New Roman"/>
          <w:bCs/>
          <w:sz w:val="24"/>
          <w:szCs w:val="24"/>
          <w:lang w:val="ro-RO"/>
        </w:rPr>
        <w:t xml:space="preserve">a) </w:t>
      </w:r>
      <w:r w:rsidR="00820B44" w:rsidRPr="00350670">
        <w:rPr>
          <w:rFonts w:ascii="Times New Roman" w:eastAsia="Calibri" w:hAnsi="Times New Roman" w:cs="Times New Roman"/>
          <w:bCs/>
          <w:sz w:val="24"/>
          <w:szCs w:val="24"/>
          <w:lang w:val="ro-RO"/>
        </w:rPr>
        <w:t>Prognoza pericolului de incendiu;</w:t>
      </w:r>
    </w:p>
    <w:p w14:paraId="077085CF" w14:textId="0EBEAF93" w:rsidR="00820B44" w:rsidRPr="00350670" w:rsidRDefault="002D2447" w:rsidP="00323860">
      <w:pPr>
        <w:spacing w:after="0" w:line="276" w:lineRule="auto"/>
        <w:ind w:firstLine="567"/>
        <w:jc w:val="both"/>
        <w:rPr>
          <w:rFonts w:ascii="Times New Roman" w:eastAsia="Calibri" w:hAnsi="Times New Roman" w:cs="Times New Roman"/>
          <w:bCs/>
          <w:sz w:val="24"/>
          <w:szCs w:val="24"/>
          <w:lang w:val="ro-RO"/>
        </w:rPr>
      </w:pPr>
      <w:r w:rsidRPr="00350670">
        <w:rPr>
          <w:rFonts w:ascii="Times New Roman" w:eastAsia="Calibri" w:hAnsi="Times New Roman" w:cs="Times New Roman"/>
          <w:bCs/>
          <w:sz w:val="24"/>
          <w:szCs w:val="24"/>
          <w:lang w:val="ro-RO"/>
        </w:rPr>
        <w:t xml:space="preserve">b) </w:t>
      </w:r>
      <w:r w:rsidR="00820B44" w:rsidRPr="00350670">
        <w:rPr>
          <w:rFonts w:ascii="Times New Roman" w:eastAsia="Calibri" w:hAnsi="Times New Roman" w:cs="Times New Roman"/>
          <w:bCs/>
          <w:sz w:val="24"/>
          <w:szCs w:val="24"/>
          <w:lang w:val="ro-RO"/>
        </w:rPr>
        <w:t>Detectarea activă a incendiilor;</w:t>
      </w:r>
    </w:p>
    <w:p w14:paraId="02CA08EE" w14:textId="44626628" w:rsidR="00820B44" w:rsidRPr="00350670" w:rsidRDefault="002D2447" w:rsidP="00323860">
      <w:pPr>
        <w:spacing w:after="0" w:line="276" w:lineRule="auto"/>
        <w:ind w:firstLine="567"/>
        <w:jc w:val="both"/>
        <w:rPr>
          <w:rFonts w:ascii="Times New Roman" w:eastAsia="Calibri" w:hAnsi="Times New Roman" w:cs="Times New Roman"/>
          <w:bCs/>
          <w:sz w:val="24"/>
          <w:szCs w:val="24"/>
          <w:lang w:val="ro-RO"/>
        </w:rPr>
      </w:pPr>
      <w:r w:rsidRPr="00350670">
        <w:rPr>
          <w:rFonts w:ascii="Times New Roman" w:eastAsia="Calibri" w:hAnsi="Times New Roman" w:cs="Times New Roman"/>
          <w:bCs/>
          <w:sz w:val="24"/>
          <w:szCs w:val="24"/>
          <w:lang w:val="ro-RO"/>
        </w:rPr>
        <w:t xml:space="preserve">c) </w:t>
      </w:r>
      <w:r w:rsidR="00820B44" w:rsidRPr="00350670">
        <w:rPr>
          <w:rFonts w:ascii="Times New Roman" w:eastAsia="Calibri" w:hAnsi="Times New Roman" w:cs="Times New Roman"/>
          <w:bCs/>
          <w:sz w:val="24"/>
          <w:szCs w:val="24"/>
          <w:lang w:val="ro-RO"/>
        </w:rPr>
        <w:t>Estimarea rapidă a distrugerilor;</w:t>
      </w:r>
    </w:p>
    <w:p w14:paraId="1BC544D1" w14:textId="0DF5D883" w:rsidR="00820B44" w:rsidRPr="00350670" w:rsidRDefault="002D2447" w:rsidP="00323860">
      <w:pPr>
        <w:spacing w:after="0" w:line="276" w:lineRule="auto"/>
        <w:ind w:firstLine="567"/>
        <w:jc w:val="both"/>
        <w:rPr>
          <w:rFonts w:ascii="Times New Roman" w:eastAsia="Calibri" w:hAnsi="Times New Roman" w:cs="Times New Roman"/>
          <w:bCs/>
          <w:sz w:val="24"/>
          <w:szCs w:val="24"/>
          <w:lang w:val="ro-RO"/>
        </w:rPr>
      </w:pPr>
      <w:r w:rsidRPr="00350670">
        <w:rPr>
          <w:rFonts w:ascii="Times New Roman" w:eastAsia="Calibri" w:hAnsi="Times New Roman" w:cs="Times New Roman"/>
          <w:bCs/>
          <w:sz w:val="24"/>
          <w:szCs w:val="24"/>
          <w:lang w:val="ro-RO"/>
        </w:rPr>
        <w:t xml:space="preserve">d) </w:t>
      </w:r>
      <w:r w:rsidR="00820B44" w:rsidRPr="00350670">
        <w:rPr>
          <w:rFonts w:ascii="Times New Roman" w:eastAsia="Calibri" w:hAnsi="Times New Roman" w:cs="Times New Roman"/>
          <w:bCs/>
          <w:sz w:val="24"/>
          <w:szCs w:val="24"/>
          <w:lang w:val="ro-RO"/>
        </w:rPr>
        <w:t>Analiza distrugerilor post-incendiu a acoperirii terenului (Land Cover);</w:t>
      </w:r>
    </w:p>
    <w:p w14:paraId="79EDBBCC" w14:textId="2B7FD41C" w:rsidR="00820B44" w:rsidRPr="00350670" w:rsidRDefault="002D2447" w:rsidP="00323860">
      <w:pPr>
        <w:spacing w:after="0" w:line="276" w:lineRule="auto"/>
        <w:ind w:firstLine="567"/>
        <w:jc w:val="both"/>
        <w:rPr>
          <w:rFonts w:ascii="Times New Roman" w:eastAsia="Calibri" w:hAnsi="Times New Roman" w:cs="Times New Roman"/>
          <w:bCs/>
          <w:sz w:val="24"/>
          <w:szCs w:val="24"/>
          <w:lang w:val="ro-RO"/>
        </w:rPr>
      </w:pPr>
      <w:r w:rsidRPr="00350670">
        <w:rPr>
          <w:rFonts w:ascii="Times New Roman" w:eastAsia="Calibri" w:hAnsi="Times New Roman" w:cs="Times New Roman"/>
          <w:bCs/>
          <w:sz w:val="24"/>
          <w:szCs w:val="24"/>
          <w:lang w:val="ro-RO"/>
        </w:rPr>
        <w:t xml:space="preserve">e) </w:t>
      </w:r>
      <w:r w:rsidR="00820B44" w:rsidRPr="00350670">
        <w:rPr>
          <w:rFonts w:ascii="Times New Roman" w:eastAsia="Calibri" w:hAnsi="Times New Roman" w:cs="Times New Roman"/>
          <w:bCs/>
          <w:sz w:val="24"/>
          <w:szCs w:val="24"/>
          <w:lang w:val="ro-RO"/>
        </w:rPr>
        <w:t>Eroziunea solului post-incendiu;</w:t>
      </w:r>
    </w:p>
    <w:p w14:paraId="304A88F5" w14:textId="61F90AB0" w:rsidR="00820B44" w:rsidRPr="00350670" w:rsidRDefault="002D2447" w:rsidP="00323860">
      <w:pPr>
        <w:spacing w:after="0" w:line="276" w:lineRule="auto"/>
        <w:ind w:firstLine="567"/>
        <w:jc w:val="both"/>
        <w:rPr>
          <w:rFonts w:ascii="Times New Roman" w:eastAsia="Calibri" w:hAnsi="Times New Roman" w:cs="Times New Roman"/>
          <w:bCs/>
          <w:sz w:val="24"/>
          <w:szCs w:val="24"/>
          <w:lang w:val="ro-RO"/>
        </w:rPr>
      </w:pPr>
      <w:r w:rsidRPr="00350670">
        <w:rPr>
          <w:rFonts w:ascii="Times New Roman" w:eastAsia="Calibri" w:hAnsi="Times New Roman" w:cs="Times New Roman"/>
          <w:bCs/>
          <w:sz w:val="24"/>
          <w:szCs w:val="24"/>
          <w:lang w:val="ro-RO"/>
        </w:rPr>
        <w:t xml:space="preserve">f) </w:t>
      </w:r>
      <w:r w:rsidR="00820B44" w:rsidRPr="00350670">
        <w:rPr>
          <w:rFonts w:ascii="Times New Roman" w:eastAsia="Calibri" w:hAnsi="Times New Roman" w:cs="Times New Roman"/>
          <w:bCs/>
          <w:sz w:val="24"/>
          <w:szCs w:val="24"/>
          <w:lang w:val="ro-RO"/>
        </w:rPr>
        <w:t>Estimarea emisiilor gazelor cu efect de seră (GHG) şi a dispersiei penei de fum;</w:t>
      </w:r>
    </w:p>
    <w:p w14:paraId="3674DE9E" w14:textId="2A1BFDF2" w:rsidR="00820B44" w:rsidRPr="00350670" w:rsidRDefault="002D2447" w:rsidP="00323860">
      <w:pPr>
        <w:spacing w:after="0" w:line="276" w:lineRule="auto"/>
        <w:ind w:firstLine="567"/>
        <w:jc w:val="both"/>
        <w:rPr>
          <w:rFonts w:ascii="Times New Roman" w:eastAsia="Calibri" w:hAnsi="Times New Roman" w:cs="Times New Roman"/>
          <w:bCs/>
          <w:sz w:val="24"/>
          <w:szCs w:val="24"/>
          <w:lang w:val="ro-RO"/>
        </w:rPr>
      </w:pPr>
      <w:r w:rsidRPr="00350670">
        <w:rPr>
          <w:rFonts w:ascii="Times New Roman" w:eastAsia="Calibri" w:hAnsi="Times New Roman" w:cs="Times New Roman"/>
          <w:bCs/>
          <w:sz w:val="24"/>
          <w:szCs w:val="24"/>
          <w:lang w:val="ro-RO"/>
        </w:rPr>
        <w:t xml:space="preserve">g) </w:t>
      </w:r>
      <w:r w:rsidR="00820B44" w:rsidRPr="00350670">
        <w:rPr>
          <w:rFonts w:ascii="Times New Roman" w:eastAsia="Calibri" w:hAnsi="Times New Roman" w:cs="Times New Roman"/>
          <w:bCs/>
          <w:sz w:val="24"/>
          <w:szCs w:val="24"/>
          <w:lang w:val="ro-RO"/>
        </w:rPr>
        <w:t>Monitorizarea refacerii vegetației în zonele afectate pe suprafețe mari.</w:t>
      </w:r>
    </w:p>
    <w:p w14:paraId="3C8D3568" w14:textId="77777777" w:rsidR="00820B44" w:rsidRPr="00350670" w:rsidRDefault="00820B44" w:rsidP="00323860">
      <w:pPr>
        <w:spacing w:after="0" w:line="276" w:lineRule="auto"/>
        <w:jc w:val="both"/>
        <w:rPr>
          <w:rFonts w:ascii="Times New Roman" w:eastAsia="Calibri" w:hAnsi="Times New Roman" w:cs="Times New Roman"/>
          <w:bCs/>
          <w:sz w:val="24"/>
          <w:szCs w:val="24"/>
          <w:lang w:val="ro-RO"/>
        </w:rPr>
      </w:pPr>
    </w:p>
    <w:p w14:paraId="1046A0BD" w14:textId="77777777" w:rsidR="00820B44" w:rsidRPr="00350670" w:rsidRDefault="00820B44" w:rsidP="00323860">
      <w:pPr>
        <w:spacing w:after="0" w:line="276" w:lineRule="auto"/>
        <w:ind w:firstLine="720"/>
        <w:jc w:val="both"/>
        <w:rPr>
          <w:rFonts w:ascii="Times New Roman" w:eastAsia="Calibri" w:hAnsi="Times New Roman" w:cs="Times New Roman"/>
          <w:bCs/>
          <w:sz w:val="24"/>
          <w:szCs w:val="24"/>
          <w:lang w:val="ro-RO"/>
        </w:rPr>
      </w:pPr>
      <w:r w:rsidRPr="00350670">
        <w:rPr>
          <w:rFonts w:ascii="Times New Roman" w:eastAsia="Calibri" w:hAnsi="Times New Roman" w:cs="Times New Roman"/>
          <w:bCs/>
          <w:sz w:val="24"/>
          <w:szCs w:val="24"/>
          <w:lang w:val="ro-RO"/>
        </w:rPr>
        <w:t xml:space="preserve">Prognoza pericolului de incendiu se realizează prin calcularea/procesarea unor coeficienți  în care intră modele de prognoză meteorologică furnizate de </w:t>
      </w:r>
      <w:r w:rsidRPr="00350670">
        <w:rPr>
          <w:rFonts w:ascii="Times New Roman" w:eastAsia="Calibri" w:hAnsi="Times New Roman" w:cs="Times New Roman"/>
          <w:bCs/>
          <w:i/>
          <w:sz w:val="24"/>
          <w:szCs w:val="24"/>
          <w:lang w:val="ro-RO"/>
        </w:rPr>
        <w:t>French Météo</w:t>
      </w:r>
      <w:r w:rsidRPr="00350670">
        <w:rPr>
          <w:rFonts w:ascii="Times New Roman" w:eastAsia="Calibri" w:hAnsi="Times New Roman" w:cs="Times New Roman"/>
          <w:bCs/>
          <w:sz w:val="24"/>
          <w:szCs w:val="24"/>
          <w:lang w:val="ro-RO"/>
        </w:rPr>
        <w:t xml:space="preserve">-Franţa şi </w:t>
      </w:r>
      <w:r w:rsidRPr="00350670">
        <w:rPr>
          <w:rFonts w:ascii="Times New Roman" w:eastAsia="Calibri" w:hAnsi="Times New Roman" w:cs="Times New Roman"/>
          <w:bCs/>
          <w:i/>
          <w:sz w:val="24"/>
          <w:szCs w:val="24"/>
          <w:lang w:val="ro-RO"/>
        </w:rPr>
        <w:t xml:space="preserve">Deutsche Wetter Dienst </w:t>
      </w:r>
      <w:r w:rsidRPr="00350670">
        <w:rPr>
          <w:rFonts w:ascii="Times New Roman" w:eastAsia="Calibri" w:hAnsi="Times New Roman" w:cs="Times New Roman"/>
          <w:bCs/>
          <w:sz w:val="24"/>
          <w:szCs w:val="24"/>
          <w:lang w:val="ro-RO"/>
        </w:rPr>
        <w:t>(DWD)- Germania, ultimul furnizând prognoza meteo pe o săptămână în avans. Datele şi modelele sunt utilizate pentru a calcula indicele de pericol de incendiu comun european bazat pe indicele canadian de prognoză a incendiilor (</w:t>
      </w:r>
      <w:r w:rsidRPr="00350670">
        <w:rPr>
          <w:rFonts w:ascii="Times New Roman" w:eastAsia="Calibri" w:hAnsi="Times New Roman" w:cs="Times New Roman"/>
          <w:bCs/>
          <w:i/>
          <w:sz w:val="24"/>
          <w:szCs w:val="24"/>
          <w:lang w:val="ro-RO"/>
        </w:rPr>
        <w:t>Fire Weather Index</w:t>
      </w:r>
      <w:r w:rsidRPr="00350670">
        <w:rPr>
          <w:rFonts w:ascii="Times New Roman" w:eastAsia="Calibri" w:hAnsi="Times New Roman" w:cs="Times New Roman"/>
          <w:bCs/>
          <w:sz w:val="24"/>
          <w:szCs w:val="24"/>
          <w:lang w:val="ro-RO"/>
        </w:rPr>
        <w:t xml:space="preserve"> – FWI).</w:t>
      </w:r>
    </w:p>
    <w:p w14:paraId="009130DB" w14:textId="77777777" w:rsidR="00820B44" w:rsidRPr="00350670" w:rsidRDefault="00820B44" w:rsidP="00323860">
      <w:pPr>
        <w:spacing w:after="0" w:line="276" w:lineRule="auto"/>
        <w:ind w:firstLine="720"/>
        <w:jc w:val="both"/>
        <w:rPr>
          <w:rFonts w:ascii="Times New Roman" w:eastAsia="Calibri" w:hAnsi="Times New Roman" w:cs="Times New Roman"/>
          <w:bCs/>
          <w:sz w:val="24"/>
          <w:szCs w:val="24"/>
          <w:lang w:val="ro-RO"/>
        </w:rPr>
      </w:pPr>
      <w:r w:rsidRPr="00350670">
        <w:rPr>
          <w:rFonts w:ascii="Times New Roman" w:eastAsia="Calibri" w:hAnsi="Times New Roman" w:cs="Times New Roman"/>
          <w:bCs/>
          <w:sz w:val="24"/>
          <w:szCs w:val="24"/>
          <w:lang w:val="ro-RO"/>
        </w:rPr>
        <w:t>Aplicaţii în timp quasi-real cum este detectarea activă a incendiilor şi estimarea rapidă a distrugerilor se bazează pe date/imagini furnizate de senzorul MODIS plasat la bordul sateliţilor (tandem) NASA Terra şi Aqua. Imaginile în domeniul spectral infraroşu termal (benzile spectrale 20-23) sunt utilizate pentru cartarea aşa numitelor hot-spots (incendii active) iar imaginile din domeniu roşu şi infraroşu apropiat (benzile spectrale 1-7) sunt utilizate pentru cartarea zonelor afectate de incendiu.</w:t>
      </w:r>
    </w:p>
    <w:p w14:paraId="5D0BEBE4" w14:textId="77777777" w:rsidR="00820B44" w:rsidRPr="00350670" w:rsidRDefault="00820B44" w:rsidP="00323860">
      <w:pPr>
        <w:spacing w:after="0" w:line="276" w:lineRule="auto"/>
        <w:ind w:firstLine="720"/>
        <w:jc w:val="both"/>
        <w:rPr>
          <w:rFonts w:ascii="Times New Roman" w:eastAsia="Calibri" w:hAnsi="Times New Roman" w:cs="Times New Roman"/>
          <w:sz w:val="24"/>
          <w:szCs w:val="24"/>
          <w:lang w:val="ro-RO"/>
        </w:rPr>
      </w:pPr>
      <w:r w:rsidRPr="00350670">
        <w:rPr>
          <w:rFonts w:ascii="Times New Roman" w:eastAsia="Calibri" w:hAnsi="Times New Roman" w:cs="Times New Roman"/>
          <w:bCs/>
          <w:sz w:val="24"/>
          <w:szCs w:val="24"/>
          <w:lang w:val="ro-RO"/>
        </w:rPr>
        <w:t xml:space="preserve">Acest sistem poate fi folosit de către instituțiile din Romania care au ca sarcina prevenirea și stingerea incendiilor, dar este necesară crearea unui nucleu de operatori specializați, care să valideze și să verifice alarmele de incendiu, care pot fi adesea false. </w:t>
      </w:r>
    </w:p>
    <w:p w14:paraId="2D657BB9" w14:textId="77777777" w:rsidR="00820B44" w:rsidRPr="00350670" w:rsidRDefault="00820B44" w:rsidP="00323860">
      <w:pPr>
        <w:spacing w:after="0" w:line="276" w:lineRule="auto"/>
        <w:ind w:firstLine="720"/>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Aceste mijloace nu se exclud una pe alta, ci se completează, în funcție de mijloacele tehnice, personalul existent, importanța ariei monitorizate, accesibilitate sau pericolul de incendiu ele pot fi combinate sau se poate folosi doar una dintre ele.</w:t>
      </w:r>
    </w:p>
    <w:p w14:paraId="29482ABF" w14:textId="77777777" w:rsidR="00820B44" w:rsidRPr="00350670" w:rsidRDefault="00820B44" w:rsidP="00323860">
      <w:pPr>
        <w:spacing w:after="0" w:line="276" w:lineRule="auto"/>
        <w:jc w:val="both"/>
        <w:rPr>
          <w:rFonts w:ascii="Times New Roman" w:eastAsia="Calibri" w:hAnsi="Times New Roman" w:cs="Times New Roman"/>
          <w:b/>
          <w:sz w:val="24"/>
          <w:szCs w:val="24"/>
          <w:lang w:val="ro-RO"/>
        </w:rPr>
      </w:pPr>
    </w:p>
    <w:p w14:paraId="509CA040" w14:textId="77777777" w:rsidR="00820B44" w:rsidRPr="00350670" w:rsidRDefault="00820B44" w:rsidP="00323860">
      <w:pPr>
        <w:spacing w:after="0" w:line="276" w:lineRule="auto"/>
        <w:jc w:val="both"/>
        <w:rPr>
          <w:rFonts w:ascii="Times New Roman" w:eastAsia="Calibri" w:hAnsi="Times New Roman" w:cs="Times New Roman"/>
          <w:b/>
          <w:sz w:val="24"/>
          <w:szCs w:val="24"/>
          <w:lang w:val="ro-RO"/>
        </w:rPr>
      </w:pPr>
      <w:bookmarkStart w:id="95" w:name="_Hlk77157602"/>
      <w:r w:rsidRPr="00350670">
        <w:rPr>
          <w:rFonts w:ascii="Times New Roman" w:eastAsia="Calibri" w:hAnsi="Times New Roman" w:cs="Times New Roman"/>
          <w:b/>
          <w:sz w:val="24"/>
          <w:szCs w:val="24"/>
          <w:lang w:val="ro-RO"/>
        </w:rPr>
        <w:t>Modalități de monitorizare</w:t>
      </w:r>
    </w:p>
    <w:p w14:paraId="23BCA04D" w14:textId="77777777" w:rsidR="00820B44" w:rsidRPr="00350670" w:rsidRDefault="00820B44" w:rsidP="00323860">
      <w:pPr>
        <w:spacing w:after="0" w:line="276" w:lineRule="auto"/>
        <w:jc w:val="both"/>
        <w:rPr>
          <w:rFonts w:ascii="Times New Roman" w:eastAsia="Calibri" w:hAnsi="Times New Roman" w:cs="Times New Roman"/>
          <w:b/>
          <w:sz w:val="24"/>
          <w:szCs w:val="24"/>
          <w:lang w:val="ro-RO"/>
        </w:rPr>
      </w:pPr>
    </w:p>
    <w:p w14:paraId="165E76C7" w14:textId="0EE9F7FF" w:rsidR="00820B44" w:rsidRPr="00350670" w:rsidRDefault="00820B44" w:rsidP="00323860">
      <w:pPr>
        <w:spacing w:after="0" w:line="276" w:lineRule="auto"/>
        <w:ind w:firstLine="720"/>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 xml:space="preserve">Se </w:t>
      </w:r>
      <w:r w:rsidR="002D2447" w:rsidRPr="00350670">
        <w:rPr>
          <w:rFonts w:ascii="Times New Roman" w:eastAsia="Calibri" w:hAnsi="Times New Roman" w:cs="Times New Roman"/>
          <w:sz w:val="24"/>
          <w:szCs w:val="24"/>
          <w:lang w:val="ro-RO"/>
        </w:rPr>
        <w:t>utilizează</w:t>
      </w:r>
      <w:r w:rsidRPr="00350670">
        <w:rPr>
          <w:rFonts w:ascii="Times New Roman" w:eastAsia="Calibri" w:hAnsi="Times New Roman" w:cs="Times New Roman"/>
          <w:sz w:val="24"/>
          <w:szCs w:val="24"/>
          <w:lang w:val="ro-RO"/>
        </w:rPr>
        <w:t xml:space="preserve"> următoarele forme de monitorizare a pădurii, sub aspectul riscului de incendiu:</w:t>
      </w:r>
    </w:p>
    <w:p w14:paraId="40FF6ABD" w14:textId="77777777" w:rsidR="00820B44" w:rsidRPr="00350670" w:rsidRDefault="00820B44" w:rsidP="00323860">
      <w:pPr>
        <w:numPr>
          <w:ilvl w:val="0"/>
          <w:numId w:val="107"/>
        </w:numPr>
        <w:spacing w:after="0" w:line="276" w:lineRule="auto"/>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Înaintea producerii incendiului / pe timp de normalitate:</w:t>
      </w:r>
    </w:p>
    <w:p w14:paraId="21AEA237" w14:textId="77777777" w:rsidR="00820B44" w:rsidRPr="00350670" w:rsidRDefault="00820B44" w:rsidP="00323860">
      <w:pPr>
        <w:numPr>
          <w:ilvl w:val="0"/>
          <w:numId w:val="100"/>
        </w:numPr>
        <w:spacing w:after="0" w:line="276" w:lineRule="auto"/>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Uman:</w:t>
      </w:r>
    </w:p>
    <w:p w14:paraId="4391CB62" w14:textId="77777777" w:rsidR="00820B44" w:rsidRPr="00350670" w:rsidRDefault="00820B44" w:rsidP="00323860">
      <w:pPr>
        <w:numPr>
          <w:ilvl w:val="1"/>
          <w:numId w:val="100"/>
        </w:numPr>
        <w:spacing w:after="0" w:line="276" w:lineRule="auto"/>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Prin patrulare, pe timpul situațiilor caniculare</w:t>
      </w:r>
    </w:p>
    <w:p w14:paraId="4B34394E" w14:textId="77777777" w:rsidR="00820B44" w:rsidRPr="00350670" w:rsidRDefault="00820B44" w:rsidP="00323860">
      <w:pPr>
        <w:numPr>
          <w:ilvl w:val="1"/>
          <w:numId w:val="100"/>
        </w:numPr>
        <w:spacing w:after="0" w:line="276" w:lineRule="auto"/>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Din foișoare/turnuri de pază din vârfuri de pantă / de pe culme</w:t>
      </w:r>
    </w:p>
    <w:p w14:paraId="2D8742D9" w14:textId="77777777" w:rsidR="00820B44" w:rsidRPr="00350670" w:rsidRDefault="00820B44" w:rsidP="00323860">
      <w:pPr>
        <w:numPr>
          <w:ilvl w:val="0"/>
          <w:numId w:val="100"/>
        </w:numPr>
        <w:spacing w:after="0" w:line="276" w:lineRule="auto"/>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lastRenderedPageBreak/>
        <w:t>Tehnic:</w:t>
      </w:r>
    </w:p>
    <w:p w14:paraId="391C4CAF" w14:textId="77777777" w:rsidR="00820B44" w:rsidRPr="00350670" w:rsidRDefault="00820B44" w:rsidP="00323860">
      <w:pPr>
        <w:numPr>
          <w:ilvl w:val="1"/>
          <w:numId w:val="100"/>
        </w:numPr>
        <w:spacing w:after="0" w:line="276" w:lineRule="auto"/>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Cu camere web, montate pe catarge, în vârfuri de pantă sau pe culme;</w:t>
      </w:r>
    </w:p>
    <w:p w14:paraId="0DB6A4DA" w14:textId="77777777" w:rsidR="00820B44" w:rsidRPr="00350670" w:rsidRDefault="00820B44" w:rsidP="00323860">
      <w:pPr>
        <w:numPr>
          <w:ilvl w:val="1"/>
          <w:numId w:val="100"/>
        </w:numPr>
        <w:spacing w:after="0" w:line="276" w:lineRule="auto"/>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Cu camere web montate pe stâlpii de telefonie mobilă și de înaltă tensiune, în parteneriat cu operatorii de servicii și furnizorii de utilități;</w:t>
      </w:r>
    </w:p>
    <w:p w14:paraId="32DEF96A" w14:textId="77777777" w:rsidR="00820B44" w:rsidRPr="00350670" w:rsidRDefault="00820B44" w:rsidP="00323860">
      <w:pPr>
        <w:numPr>
          <w:ilvl w:val="1"/>
          <w:numId w:val="100"/>
        </w:numPr>
        <w:spacing w:after="0" w:line="276" w:lineRule="auto"/>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Cu camere de termoviziune montate în aceleași condiții ca și camerele web;</w:t>
      </w:r>
    </w:p>
    <w:p w14:paraId="2F133685" w14:textId="77777777" w:rsidR="00820B44" w:rsidRPr="00350670" w:rsidRDefault="00820B44" w:rsidP="00323860">
      <w:pPr>
        <w:numPr>
          <w:ilvl w:val="1"/>
          <w:numId w:val="100"/>
        </w:numPr>
        <w:spacing w:after="0" w:line="276" w:lineRule="auto"/>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Rețele de senzori de fum, senzori ai modulației flăcării, senzori ai spectrului flăcării</w:t>
      </w:r>
    </w:p>
    <w:p w14:paraId="0F1F4C15" w14:textId="77777777" w:rsidR="00820B44" w:rsidRPr="00350670" w:rsidRDefault="00820B44" w:rsidP="00323860">
      <w:pPr>
        <w:numPr>
          <w:ilvl w:val="1"/>
          <w:numId w:val="100"/>
        </w:numPr>
        <w:spacing w:after="0" w:line="276" w:lineRule="auto"/>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Monitorizare satelit și urmărire platforme online de profil (</w:t>
      </w:r>
      <w:hyperlink r:id="rId27" w:history="1">
        <w:r w:rsidRPr="00350670">
          <w:rPr>
            <w:rFonts w:ascii="Times New Roman" w:eastAsia="Calibri" w:hAnsi="Times New Roman" w:cs="Times New Roman"/>
            <w:sz w:val="24"/>
            <w:szCs w:val="24"/>
            <w:u w:val="single"/>
            <w:lang w:val="ro-RO"/>
          </w:rPr>
          <w:t>EFFIS</w:t>
        </w:r>
      </w:hyperlink>
      <w:r w:rsidRPr="00350670">
        <w:rPr>
          <w:rFonts w:ascii="Times New Roman" w:eastAsia="Calibri" w:hAnsi="Times New Roman" w:cs="Times New Roman"/>
          <w:sz w:val="24"/>
          <w:szCs w:val="24"/>
          <w:lang w:val="ro-RO"/>
        </w:rPr>
        <w:t xml:space="preserve">, </w:t>
      </w:r>
      <w:hyperlink r:id="rId28" w:anchor="z:3;c:0.0,0.0;d:2020-04-13..2020-04-14" w:history="1">
        <w:r w:rsidRPr="00350670">
          <w:rPr>
            <w:rFonts w:ascii="Times New Roman" w:eastAsia="Calibri" w:hAnsi="Times New Roman" w:cs="Times New Roman"/>
            <w:sz w:val="24"/>
            <w:szCs w:val="24"/>
            <w:u w:val="single"/>
            <w:lang w:val="ro-RO"/>
          </w:rPr>
          <w:t>FIRMS</w:t>
        </w:r>
      </w:hyperlink>
      <w:r w:rsidRPr="00350670">
        <w:rPr>
          <w:rFonts w:ascii="Times New Roman" w:eastAsia="Calibri" w:hAnsi="Times New Roman" w:cs="Times New Roman"/>
          <w:sz w:val="24"/>
          <w:szCs w:val="24"/>
          <w:lang w:val="ro-RO"/>
        </w:rPr>
        <w:t xml:space="preserve">, </w:t>
      </w:r>
      <w:hyperlink r:id="rId29" w:history="1">
        <w:r w:rsidRPr="00350670">
          <w:rPr>
            <w:rFonts w:ascii="Times New Roman" w:eastAsia="Calibri" w:hAnsi="Times New Roman" w:cs="Times New Roman"/>
            <w:sz w:val="24"/>
            <w:szCs w:val="24"/>
            <w:u w:val="single"/>
            <w:lang w:val="ro-RO"/>
          </w:rPr>
          <w:t>AFIS</w:t>
        </w:r>
      </w:hyperlink>
      <w:r w:rsidRPr="00350670">
        <w:rPr>
          <w:rFonts w:ascii="Times New Roman" w:eastAsia="Calibri" w:hAnsi="Times New Roman" w:cs="Times New Roman"/>
          <w:sz w:val="24"/>
          <w:szCs w:val="24"/>
          <w:lang w:val="ro-RO"/>
        </w:rPr>
        <w:t>)</w:t>
      </w:r>
    </w:p>
    <w:p w14:paraId="3EB68B35" w14:textId="77777777" w:rsidR="00820B44" w:rsidRPr="00350670" w:rsidRDefault="00820B44" w:rsidP="00323860">
      <w:pPr>
        <w:spacing w:after="0" w:line="276" w:lineRule="auto"/>
        <w:ind w:left="1800"/>
        <w:contextualSpacing/>
        <w:jc w:val="both"/>
        <w:rPr>
          <w:rFonts w:ascii="Times New Roman" w:eastAsia="Calibri" w:hAnsi="Times New Roman" w:cs="Times New Roman"/>
          <w:sz w:val="24"/>
          <w:szCs w:val="24"/>
          <w:lang w:val="ro-RO"/>
        </w:rPr>
      </w:pPr>
    </w:p>
    <w:p w14:paraId="7C075853" w14:textId="77777777" w:rsidR="00820B44" w:rsidRPr="00350670" w:rsidRDefault="00820B44" w:rsidP="00323860">
      <w:pPr>
        <w:numPr>
          <w:ilvl w:val="0"/>
          <w:numId w:val="107"/>
        </w:numPr>
        <w:spacing w:after="0" w:line="276" w:lineRule="auto"/>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Pe timpul producerii incendiului de pădure:</w:t>
      </w:r>
    </w:p>
    <w:p w14:paraId="40D473D2" w14:textId="77777777" w:rsidR="00820B44" w:rsidRPr="00350670" w:rsidRDefault="00820B44" w:rsidP="00323860">
      <w:pPr>
        <w:numPr>
          <w:ilvl w:val="0"/>
          <w:numId w:val="227"/>
        </w:numPr>
        <w:spacing w:after="0" w:line="276" w:lineRule="auto"/>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Uman:</w:t>
      </w:r>
    </w:p>
    <w:p w14:paraId="316C08F2" w14:textId="77777777" w:rsidR="00820B44" w:rsidRPr="00350670" w:rsidRDefault="00820B44" w:rsidP="00323860">
      <w:pPr>
        <w:numPr>
          <w:ilvl w:val="1"/>
          <w:numId w:val="227"/>
        </w:numPr>
        <w:spacing w:after="0" w:line="276" w:lineRule="auto"/>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Pedestru, printr-o acțiune responsabilă a comandantului intervenției;</w:t>
      </w:r>
    </w:p>
    <w:p w14:paraId="189FF499" w14:textId="77777777" w:rsidR="00820B44" w:rsidRPr="00350670" w:rsidRDefault="00820B44" w:rsidP="00323860">
      <w:pPr>
        <w:numPr>
          <w:ilvl w:val="1"/>
          <w:numId w:val="227"/>
        </w:numPr>
        <w:spacing w:after="0" w:line="276" w:lineRule="auto"/>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Din aer, prin fotografiere / filmare din elicopter. Această activitate poate fi desfășurată concomitent cu acțiunea de refulare a apei către incendiu, din bambi-bucket.</w:t>
      </w:r>
    </w:p>
    <w:p w14:paraId="4B774C66" w14:textId="77777777" w:rsidR="00820B44" w:rsidRPr="00350670" w:rsidRDefault="00820B44" w:rsidP="00323860">
      <w:pPr>
        <w:numPr>
          <w:ilvl w:val="0"/>
          <w:numId w:val="227"/>
        </w:numPr>
        <w:spacing w:after="0" w:line="276" w:lineRule="auto"/>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Tehnic:</w:t>
      </w:r>
    </w:p>
    <w:p w14:paraId="3ABAD573" w14:textId="77777777" w:rsidR="00820B44" w:rsidRPr="00350670" w:rsidRDefault="00820B44" w:rsidP="00323860">
      <w:pPr>
        <w:numPr>
          <w:ilvl w:val="1"/>
          <w:numId w:val="227"/>
        </w:numPr>
        <w:spacing w:after="0" w:line="276" w:lineRule="auto"/>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Cu drone manevrate de la sol;</w:t>
      </w:r>
    </w:p>
    <w:p w14:paraId="2C9B61F0" w14:textId="77777777" w:rsidR="00820B44" w:rsidRPr="00350670" w:rsidRDefault="00820B44" w:rsidP="00323860">
      <w:pPr>
        <w:numPr>
          <w:ilvl w:val="1"/>
          <w:numId w:val="227"/>
        </w:numPr>
        <w:spacing w:after="0" w:line="276" w:lineRule="auto"/>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Prin camerele web existente.</w:t>
      </w:r>
    </w:p>
    <w:p w14:paraId="600900C3" w14:textId="77777777" w:rsidR="00820B44" w:rsidRPr="00350670" w:rsidRDefault="00820B44" w:rsidP="00323860">
      <w:pPr>
        <w:numPr>
          <w:ilvl w:val="1"/>
          <w:numId w:val="227"/>
        </w:numPr>
        <w:spacing w:after="0" w:line="276" w:lineRule="auto"/>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Monitorizare satelit și urmărire platforme online de profil (</w:t>
      </w:r>
      <w:hyperlink r:id="rId30" w:history="1">
        <w:r w:rsidRPr="00350670">
          <w:rPr>
            <w:rFonts w:ascii="Times New Roman" w:eastAsia="Calibri" w:hAnsi="Times New Roman" w:cs="Times New Roman"/>
            <w:sz w:val="24"/>
            <w:szCs w:val="24"/>
            <w:u w:val="single"/>
            <w:lang w:val="ro-RO"/>
          </w:rPr>
          <w:t>EFFIS</w:t>
        </w:r>
      </w:hyperlink>
      <w:r w:rsidRPr="00350670">
        <w:rPr>
          <w:rFonts w:ascii="Times New Roman" w:eastAsia="Calibri" w:hAnsi="Times New Roman" w:cs="Times New Roman"/>
          <w:sz w:val="24"/>
          <w:szCs w:val="24"/>
          <w:lang w:val="ro-RO"/>
        </w:rPr>
        <w:t xml:space="preserve">, </w:t>
      </w:r>
      <w:hyperlink r:id="rId31" w:anchor="z:3;c:0.0,0.0;d:2020-04-13..2020-04-14" w:history="1">
        <w:r w:rsidRPr="00350670">
          <w:rPr>
            <w:rFonts w:ascii="Times New Roman" w:eastAsia="Calibri" w:hAnsi="Times New Roman" w:cs="Times New Roman"/>
            <w:sz w:val="24"/>
            <w:szCs w:val="24"/>
            <w:u w:val="single"/>
            <w:lang w:val="ro-RO"/>
          </w:rPr>
          <w:t>FIRMS</w:t>
        </w:r>
      </w:hyperlink>
      <w:r w:rsidRPr="00350670">
        <w:rPr>
          <w:rFonts w:ascii="Times New Roman" w:eastAsia="Calibri" w:hAnsi="Times New Roman" w:cs="Times New Roman"/>
          <w:sz w:val="24"/>
          <w:szCs w:val="24"/>
          <w:lang w:val="ro-RO"/>
        </w:rPr>
        <w:t xml:space="preserve">, </w:t>
      </w:r>
      <w:hyperlink r:id="rId32" w:history="1">
        <w:r w:rsidRPr="00350670">
          <w:rPr>
            <w:rFonts w:ascii="Times New Roman" w:eastAsia="Calibri" w:hAnsi="Times New Roman" w:cs="Times New Roman"/>
            <w:sz w:val="24"/>
            <w:szCs w:val="24"/>
            <w:u w:val="single"/>
            <w:lang w:val="ro-RO"/>
          </w:rPr>
          <w:t>AFIS</w:t>
        </w:r>
      </w:hyperlink>
      <w:r w:rsidRPr="00350670">
        <w:rPr>
          <w:rFonts w:ascii="Times New Roman" w:eastAsia="Calibri" w:hAnsi="Times New Roman" w:cs="Times New Roman"/>
          <w:sz w:val="24"/>
          <w:szCs w:val="24"/>
          <w:lang w:val="ro-RO"/>
        </w:rPr>
        <w:t>)</w:t>
      </w:r>
    </w:p>
    <w:p w14:paraId="546F2B1B" w14:textId="77777777" w:rsidR="00820B44" w:rsidRPr="00350670" w:rsidRDefault="00820B44" w:rsidP="00323860">
      <w:pPr>
        <w:numPr>
          <w:ilvl w:val="0"/>
          <w:numId w:val="107"/>
        </w:numPr>
        <w:spacing w:after="0" w:line="276" w:lineRule="auto"/>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Monitorizare post incendiu:</w:t>
      </w:r>
    </w:p>
    <w:p w14:paraId="47D584B9" w14:textId="77777777" w:rsidR="00820B44" w:rsidRPr="00350670" w:rsidRDefault="00820B44" w:rsidP="00323860">
      <w:pPr>
        <w:numPr>
          <w:ilvl w:val="0"/>
          <w:numId w:val="104"/>
        </w:numPr>
        <w:spacing w:after="0" w:line="276" w:lineRule="auto"/>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Uman:</w:t>
      </w:r>
    </w:p>
    <w:p w14:paraId="655185D8" w14:textId="77777777" w:rsidR="00820B44" w:rsidRPr="00350670" w:rsidRDefault="00820B44" w:rsidP="00323860">
      <w:pPr>
        <w:numPr>
          <w:ilvl w:val="2"/>
          <w:numId w:val="105"/>
        </w:numPr>
        <w:spacing w:after="0" w:line="276" w:lineRule="auto"/>
        <w:ind w:left="1530"/>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Pedestru, prin vizitarea și evaluarea periodică a suprafețelor afectate;</w:t>
      </w:r>
    </w:p>
    <w:p w14:paraId="0388AB1B" w14:textId="77777777" w:rsidR="00820B44" w:rsidRPr="00350670" w:rsidRDefault="00820B44" w:rsidP="00323860">
      <w:pPr>
        <w:numPr>
          <w:ilvl w:val="2"/>
          <w:numId w:val="105"/>
        </w:numPr>
        <w:spacing w:after="0" w:line="276" w:lineRule="auto"/>
        <w:ind w:left="1530"/>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Măsurători terestre pentru cartarea și estimarea suprafețelor zonelor afectate și a severității efectelor</w:t>
      </w:r>
    </w:p>
    <w:p w14:paraId="2D18D30C" w14:textId="77777777" w:rsidR="00820B44" w:rsidRPr="00350670" w:rsidRDefault="00820B44" w:rsidP="00323860">
      <w:pPr>
        <w:numPr>
          <w:ilvl w:val="0"/>
          <w:numId w:val="104"/>
        </w:numPr>
        <w:spacing w:after="0" w:line="276" w:lineRule="auto"/>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Tehnic:</w:t>
      </w:r>
    </w:p>
    <w:p w14:paraId="2C653B97" w14:textId="77777777" w:rsidR="00820B44" w:rsidRPr="00350670" w:rsidRDefault="00820B44" w:rsidP="00323860">
      <w:pPr>
        <w:numPr>
          <w:ilvl w:val="2"/>
          <w:numId w:val="106"/>
        </w:numPr>
        <w:spacing w:after="0" w:line="276" w:lineRule="auto"/>
        <w:ind w:left="1530"/>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Cu drone manevrate de la sol;</w:t>
      </w:r>
    </w:p>
    <w:p w14:paraId="42ABED97" w14:textId="77777777" w:rsidR="00820B44" w:rsidRPr="00350670" w:rsidRDefault="00820B44" w:rsidP="00323860">
      <w:pPr>
        <w:numPr>
          <w:ilvl w:val="2"/>
          <w:numId w:val="106"/>
        </w:numPr>
        <w:spacing w:after="0" w:line="276" w:lineRule="auto"/>
        <w:ind w:left="1530"/>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 xml:space="preserve">Fotografie aeriană </w:t>
      </w:r>
    </w:p>
    <w:p w14:paraId="58C69C9C" w14:textId="77777777" w:rsidR="00820B44" w:rsidRPr="00350670" w:rsidRDefault="00820B44" w:rsidP="00323860">
      <w:pPr>
        <w:numPr>
          <w:ilvl w:val="1"/>
          <w:numId w:val="227"/>
        </w:numPr>
        <w:spacing w:after="0" w:line="276" w:lineRule="auto"/>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Monitorizare satelit și urmărire platforme online de profil (</w:t>
      </w:r>
      <w:hyperlink r:id="rId33" w:history="1">
        <w:r w:rsidRPr="00350670">
          <w:rPr>
            <w:rFonts w:ascii="Times New Roman" w:eastAsia="Calibri" w:hAnsi="Times New Roman" w:cs="Times New Roman"/>
            <w:sz w:val="24"/>
            <w:szCs w:val="24"/>
            <w:u w:val="single"/>
            <w:lang w:val="ro-RO"/>
          </w:rPr>
          <w:t>EFFIS</w:t>
        </w:r>
      </w:hyperlink>
      <w:r w:rsidRPr="00350670">
        <w:rPr>
          <w:rFonts w:ascii="Times New Roman" w:eastAsia="Calibri" w:hAnsi="Times New Roman" w:cs="Times New Roman"/>
          <w:sz w:val="24"/>
          <w:szCs w:val="24"/>
          <w:lang w:val="ro-RO"/>
        </w:rPr>
        <w:t xml:space="preserve">, </w:t>
      </w:r>
      <w:hyperlink r:id="rId34" w:anchor="z:3;c:0.0,0.0;d:2020-04-13..2020-04-14" w:history="1">
        <w:r w:rsidRPr="00350670">
          <w:rPr>
            <w:rFonts w:ascii="Times New Roman" w:eastAsia="Calibri" w:hAnsi="Times New Roman" w:cs="Times New Roman"/>
            <w:sz w:val="24"/>
            <w:szCs w:val="24"/>
            <w:u w:val="single"/>
            <w:lang w:val="ro-RO"/>
          </w:rPr>
          <w:t>FIRMS</w:t>
        </w:r>
      </w:hyperlink>
      <w:r w:rsidRPr="00350670">
        <w:rPr>
          <w:rFonts w:ascii="Times New Roman" w:eastAsia="Calibri" w:hAnsi="Times New Roman" w:cs="Times New Roman"/>
          <w:sz w:val="24"/>
          <w:szCs w:val="24"/>
          <w:lang w:val="ro-RO"/>
        </w:rPr>
        <w:t xml:space="preserve">, </w:t>
      </w:r>
      <w:hyperlink r:id="rId35" w:history="1">
        <w:r w:rsidRPr="00350670">
          <w:rPr>
            <w:rFonts w:ascii="Times New Roman" w:eastAsia="Calibri" w:hAnsi="Times New Roman" w:cs="Times New Roman"/>
            <w:sz w:val="24"/>
            <w:szCs w:val="24"/>
            <w:u w:val="single"/>
            <w:lang w:val="ro-RO"/>
          </w:rPr>
          <w:t>AFIS</w:t>
        </w:r>
      </w:hyperlink>
      <w:r w:rsidRPr="00350670">
        <w:rPr>
          <w:rFonts w:ascii="Times New Roman" w:eastAsia="Calibri" w:hAnsi="Times New Roman" w:cs="Times New Roman"/>
          <w:sz w:val="24"/>
          <w:szCs w:val="24"/>
          <w:lang w:val="ro-RO"/>
        </w:rPr>
        <w:t>)</w:t>
      </w:r>
    </w:p>
    <w:p w14:paraId="5672F5F2" w14:textId="77777777" w:rsidR="00820B44" w:rsidRPr="00350670" w:rsidRDefault="00820B44" w:rsidP="00323860">
      <w:pPr>
        <w:spacing w:after="0" w:line="276" w:lineRule="auto"/>
        <w:jc w:val="both"/>
        <w:rPr>
          <w:rFonts w:ascii="Times New Roman" w:eastAsia="Calibri" w:hAnsi="Times New Roman" w:cs="Times New Roman"/>
          <w:sz w:val="24"/>
          <w:szCs w:val="24"/>
          <w:lang w:val="ro-RO"/>
        </w:rPr>
      </w:pPr>
    </w:p>
    <w:p w14:paraId="135226A0" w14:textId="77777777" w:rsidR="00820B44" w:rsidRPr="00350670" w:rsidRDefault="00820B44" w:rsidP="00323860">
      <w:pPr>
        <w:spacing w:after="0" w:line="276" w:lineRule="auto"/>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Imaginile de la camerele web pot fi:</w:t>
      </w:r>
    </w:p>
    <w:p w14:paraId="51A07635" w14:textId="77777777" w:rsidR="00820B44" w:rsidRPr="00350670" w:rsidRDefault="00820B44" w:rsidP="00323860">
      <w:pPr>
        <w:numPr>
          <w:ilvl w:val="0"/>
          <w:numId w:val="101"/>
        </w:numPr>
        <w:spacing w:after="0" w:line="276" w:lineRule="auto"/>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 xml:space="preserve">Transmise direct prin satelit la un dispecerat (silvic / ISU) </w:t>
      </w:r>
    </w:p>
    <w:p w14:paraId="13E39DEE" w14:textId="77777777" w:rsidR="00820B44" w:rsidRPr="00350670" w:rsidRDefault="00820B44" w:rsidP="00323860">
      <w:pPr>
        <w:numPr>
          <w:ilvl w:val="0"/>
          <w:numId w:val="101"/>
        </w:numPr>
        <w:spacing w:after="0" w:line="276" w:lineRule="auto"/>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Transmise direct prin rețeaua de telefonie mobilă, la un dispecerat (silvic / ISU)</w:t>
      </w:r>
    </w:p>
    <w:p w14:paraId="1E2E82AA" w14:textId="77777777" w:rsidR="00820B44" w:rsidRPr="00350670" w:rsidRDefault="00820B44" w:rsidP="00323860">
      <w:pPr>
        <w:numPr>
          <w:ilvl w:val="0"/>
          <w:numId w:val="101"/>
        </w:numPr>
        <w:spacing w:after="0" w:line="276" w:lineRule="auto"/>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Înmagazinate și culese periodic</w:t>
      </w:r>
    </w:p>
    <w:bookmarkEnd w:id="95"/>
    <w:p w14:paraId="79576701" w14:textId="77777777" w:rsidR="00820B44" w:rsidRPr="00350670" w:rsidRDefault="00820B44" w:rsidP="00323860">
      <w:pPr>
        <w:spacing w:after="0" w:line="360" w:lineRule="auto"/>
        <w:jc w:val="both"/>
        <w:rPr>
          <w:rFonts w:ascii="Times New Roman" w:eastAsia="Calibri" w:hAnsi="Times New Roman" w:cs="Times New Roman"/>
          <w:sz w:val="24"/>
          <w:szCs w:val="24"/>
          <w:lang w:val="ro-RO"/>
        </w:rPr>
      </w:pPr>
    </w:p>
    <w:p w14:paraId="29179ADC" w14:textId="77777777" w:rsidR="00820B44" w:rsidRPr="00350670" w:rsidRDefault="00820B44" w:rsidP="00323860">
      <w:pPr>
        <w:jc w:val="both"/>
        <w:rPr>
          <w:rFonts w:ascii="Times New Roman" w:hAnsi="Times New Roman" w:cs="Times New Roman"/>
          <w:b/>
          <w:bCs/>
          <w:sz w:val="24"/>
          <w:szCs w:val="24"/>
          <w:lang w:val="ro-RO"/>
        </w:rPr>
      </w:pPr>
      <w:r w:rsidRPr="00350670">
        <w:rPr>
          <w:rFonts w:ascii="Times New Roman" w:hAnsi="Times New Roman" w:cs="Times New Roman"/>
          <w:b/>
          <w:bCs/>
          <w:sz w:val="24"/>
          <w:szCs w:val="24"/>
          <w:lang w:val="ro-RO"/>
        </w:rPr>
        <w:t>4.2.3 Pregatirea și instruirea personalului silvic la incendii de pădure</w:t>
      </w:r>
    </w:p>
    <w:p w14:paraId="099CA964" w14:textId="77777777" w:rsidR="00820B44" w:rsidRPr="00350670" w:rsidRDefault="00820B44" w:rsidP="00323860">
      <w:pPr>
        <w:spacing w:after="0"/>
        <w:jc w:val="both"/>
        <w:rPr>
          <w:rFonts w:ascii="Times New Roman" w:hAnsi="Times New Roman" w:cs="Times New Roman"/>
          <w:i/>
          <w:iCs/>
          <w:sz w:val="24"/>
          <w:szCs w:val="24"/>
          <w:lang w:val="ro-RO"/>
        </w:rPr>
      </w:pPr>
      <w:r w:rsidRPr="00350670">
        <w:rPr>
          <w:rFonts w:ascii="Times New Roman" w:hAnsi="Times New Roman" w:cs="Times New Roman"/>
          <w:i/>
          <w:iCs/>
          <w:sz w:val="24"/>
          <w:szCs w:val="24"/>
          <w:lang w:val="ro-RO"/>
        </w:rPr>
        <w:t>4.2.3.1 Exerciții și aplicații tactice</w:t>
      </w:r>
    </w:p>
    <w:p w14:paraId="5A1B0F08" w14:textId="77777777" w:rsidR="00820B44" w:rsidRPr="00350670" w:rsidRDefault="00820B44" w:rsidP="00323860">
      <w:pPr>
        <w:spacing w:after="0" w:line="276" w:lineRule="auto"/>
        <w:ind w:firstLine="720"/>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Personalul tehnic al ocoalelor silvice este obligat să participe la exerciţiile şi aplicaţiile tactice de intervenţie organizate în sistem propriu sau de către serviciile profesioniste pentru situații de urgență.</w:t>
      </w:r>
    </w:p>
    <w:p w14:paraId="5B1C9E77" w14:textId="77777777" w:rsidR="00820B44" w:rsidRPr="00350670" w:rsidRDefault="00820B44" w:rsidP="00323860">
      <w:pPr>
        <w:spacing w:after="0" w:line="276" w:lineRule="auto"/>
        <w:ind w:firstLine="720"/>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 xml:space="preserve">Exerciţiile şi aplicaţiile vizează parcurgerea unor situații tactice ipotetice, în parcele cu risc ridicat de incendiu, urmărind modul în care se execută alarmarea personalului, mobilizarea resurselor, cooperarea cât și intervenția propriu-zisă pentru stingerea incendiilor de pădure. </w:t>
      </w:r>
    </w:p>
    <w:p w14:paraId="73F81F08" w14:textId="77777777" w:rsidR="00820B44" w:rsidRPr="00350670" w:rsidRDefault="00820B44" w:rsidP="00323860">
      <w:pPr>
        <w:spacing w:after="0" w:line="276" w:lineRule="auto"/>
        <w:ind w:firstLine="720"/>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Exercițiile de alarmare se execută cel puțin odata pe an, la începutul perioadei de vegetație, în condiții cât mai apropiate de situațiile reale.</w:t>
      </w:r>
    </w:p>
    <w:p w14:paraId="10CB7404" w14:textId="77777777" w:rsidR="00820B44" w:rsidRPr="00350670" w:rsidRDefault="00820B44" w:rsidP="00323860">
      <w:pPr>
        <w:spacing w:after="0" w:line="276" w:lineRule="auto"/>
        <w:ind w:firstLine="720"/>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lastRenderedPageBreak/>
        <w:t>Structurile silvice de administrare efectuează cel puțin odata pe an exerciţii de intervenţie, astfel: a) planificat, pe bază de grafic, astfel încât la acestea să participe eşalonat toţi salariaţii cu atribuţii de intervenţie de la locurile de muncă; b) inopinat, de către administrator/conducător, autorităţile de control sau de alţi factori de decizie.</w:t>
      </w:r>
    </w:p>
    <w:p w14:paraId="682E658A" w14:textId="77777777" w:rsidR="00820B44" w:rsidRPr="00350670" w:rsidRDefault="00820B44" w:rsidP="00323860">
      <w:pPr>
        <w:spacing w:line="276" w:lineRule="auto"/>
        <w:ind w:firstLine="720"/>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Se recomandă ca Garda Forestieră să organizeze la nivel județean, odata la 2 ani, exerciţii de intervenţie pentru stingerea incendiilor de pădure. Aceste exerciții de intervenție se vor face cu participarea serviciilor profesioniste și voluntare cu situații de urgență, cu structurile silvice de rang superior (dacă este cazul). Ocoalele silvice care au participat la exercițiile organizate de Garda Forestieră nu mai au obligația să organizeze alt exercițiu în anul respectiv. În urma acestor exerciții se va elabora un raport de evaluare.</w:t>
      </w:r>
    </w:p>
    <w:p w14:paraId="56FA3FCA" w14:textId="77777777" w:rsidR="00820B44" w:rsidRPr="00350670" w:rsidRDefault="00820B44" w:rsidP="00323860">
      <w:pPr>
        <w:spacing w:line="276" w:lineRule="auto"/>
        <w:ind w:firstLine="720"/>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Garda Forestieră va participa la aceste exerciții prin persoana responsabilă P.S.I. din structura proprie.</w:t>
      </w:r>
    </w:p>
    <w:p w14:paraId="596E0E5C" w14:textId="77777777" w:rsidR="00820B44" w:rsidRPr="00350670" w:rsidRDefault="00820B44" w:rsidP="00323860">
      <w:pPr>
        <w:spacing w:line="276" w:lineRule="auto"/>
        <w:ind w:firstLine="720"/>
        <w:jc w:val="both"/>
        <w:rPr>
          <w:rFonts w:ascii="Times New Roman" w:hAnsi="Times New Roman" w:cs="Times New Roman"/>
          <w:b/>
          <w:bCs/>
          <w:sz w:val="24"/>
          <w:szCs w:val="24"/>
          <w:lang w:val="ro-RO"/>
        </w:rPr>
      </w:pPr>
      <w:r w:rsidRPr="00350670">
        <w:rPr>
          <w:rFonts w:ascii="Times New Roman" w:hAnsi="Times New Roman" w:cs="Times New Roman"/>
          <w:b/>
          <w:bCs/>
          <w:sz w:val="24"/>
          <w:szCs w:val="24"/>
          <w:lang w:val="ro-RO"/>
        </w:rPr>
        <w:t>Recomandări privind tematica exercițiilor de intervenție</w:t>
      </w:r>
    </w:p>
    <w:p w14:paraId="6E29C16D" w14:textId="77777777" w:rsidR="00820B44" w:rsidRPr="00350670" w:rsidRDefault="00820B44" w:rsidP="00323860">
      <w:pPr>
        <w:spacing w:after="0" w:line="276" w:lineRule="auto"/>
        <w:ind w:firstLine="720"/>
        <w:jc w:val="both"/>
        <w:rPr>
          <w:rFonts w:ascii="Times New Roman" w:hAnsi="Times New Roman" w:cs="Times New Roman"/>
          <w:strike/>
          <w:sz w:val="24"/>
          <w:szCs w:val="24"/>
          <w:lang w:val="ro-RO"/>
        </w:rPr>
      </w:pPr>
      <w:r w:rsidRPr="00350670">
        <w:rPr>
          <w:rFonts w:ascii="Times New Roman" w:hAnsi="Times New Roman" w:cs="Times New Roman"/>
          <w:sz w:val="24"/>
          <w:szCs w:val="24"/>
          <w:lang w:val="ro-RO"/>
        </w:rPr>
        <w:t xml:space="preserve">Obiectivul exercițiilor este acela de a instrui participanții în aspectele teoretice și practice privind organizarea, conducerea și desfășurarea acțiunilor pentru localizarea și stingerea incendiilor de pădure, cu punerea în practică a documentelor de cooperare existente. </w:t>
      </w:r>
    </w:p>
    <w:p w14:paraId="52EE62EA" w14:textId="77777777" w:rsidR="00820B44" w:rsidRPr="00350670" w:rsidRDefault="00820B44" w:rsidP="00323860">
      <w:pPr>
        <w:spacing w:after="0" w:line="276" w:lineRule="auto"/>
        <w:ind w:firstLine="720"/>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După încheierea exercițiului, participanții ar trebui să-și însușească următoarele abilități:</w:t>
      </w:r>
    </w:p>
    <w:p w14:paraId="3489C63A" w14:textId="455FDAF3" w:rsidR="00C52537" w:rsidRPr="00350670" w:rsidRDefault="00820B44" w:rsidP="00323860">
      <w:pPr>
        <w:pStyle w:val="Listparagraf"/>
        <w:numPr>
          <w:ilvl w:val="0"/>
          <w:numId w:val="228"/>
        </w:numPr>
        <w:spacing w:after="0" w:line="276" w:lineRule="auto"/>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personalul de conducere va cunoaște modul de realizare a recunoașterii incendiului, de analiză a situației și luare a hotărârii de realizare a intervenției, de organizare a sectoarelor de intervenție, de comunicare și cooperare;</w:t>
      </w:r>
    </w:p>
    <w:p w14:paraId="53E07138" w14:textId="2CF5BD93" w:rsidR="00C52537" w:rsidRPr="00350670" w:rsidRDefault="00820B44" w:rsidP="00323860">
      <w:pPr>
        <w:pStyle w:val="Listparagraf"/>
        <w:numPr>
          <w:ilvl w:val="0"/>
          <w:numId w:val="228"/>
        </w:numPr>
        <w:spacing w:after="0" w:line="276" w:lineRule="auto"/>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să cunoască aspectele tehnice și tactice privind intervenția la incendiile de pădure privind amenajarea acumulărilor de apă și realizarea dispozitivului de alimentare, realizarea releului de motopompe, realizarea barierelor de protecție, tehnicile de utilizare a apei, mineralizarea solului, stingerea incendiilor pe niveluri de vegetație;</w:t>
      </w:r>
    </w:p>
    <w:p w14:paraId="0AD37F17" w14:textId="5D77A2AA" w:rsidR="00C52537" w:rsidRPr="00350670" w:rsidRDefault="00820B44" w:rsidP="00323860">
      <w:pPr>
        <w:pStyle w:val="Listparagraf"/>
        <w:numPr>
          <w:ilvl w:val="0"/>
          <w:numId w:val="228"/>
        </w:numPr>
        <w:spacing w:after="0" w:line="276" w:lineRule="auto"/>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să aibă abilități de a lucra în echipă;</w:t>
      </w:r>
    </w:p>
    <w:p w14:paraId="436A7909" w14:textId="51A83863" w:rsidR="00820B44" w:rsidRPr="00350670" w:rsidRDefault="00820B44" w:rsidP="00323860">
      <w:pPr>
        <w:pStyle w:val="Listparagraf"/>
        <w:numPr>
          <w:ilvl w:val="0"/>
          <w:numId w:val="228"/>
        </w:numPr>
        <w:spacing w:after="0" w:line="276" w:lineRule="auto"/>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să fie familiarizați cu metodele utilizate pentru controlul diferitelor tipuri de incendii, prin identificarea obstacolelor naturale existente în teren, obordarea direcțiilor de acțiune în funcție de curenții de aer și utilizând unelte de mână sau instrumente mecanizate ușoare din dotare.</w:t>
      </w:r>
    </w:p>
    <w:p w14:paraId="66B237FE" w14:textId="77777777" w:rsidR="00820B44" w:rsidRPr="00350670" w:rsidRDefault="00820B44" w:rsidP="00323860">
      <w:pPr>
        <w:spacing w:after="0" w:line="276" w:lineRule="auto"/>
        <w:jc w:val="both"/>
        <w:rPr>
          <w:rFonts w:ascii="Times New Roman" w:hAnsi="Times New Roman" w:cs="Times New Roman"/>
          <w:i/>
          <w:iCs/>
          <w:sz w:val="24"/>
          <w:szCs w:val="24"/>
          <w:lang w:val="ro-RO"/>
        </w:rPr>
      </w:pPr>
      <w:r w:rsidRPr="00350670">
        <w:rPr>
          <w:rFonts w:ascii="Times New Roman" w:hAnsi="Times New Roman" w:cs="Times New Roman"/>
          <w:i/>
          <w:iCs/>
          <w:sz w:val="24"/>
          <w:szCs w:val="24"/>
          <w:lang w:val="ro-RO"/>
        </w:rPr>
        <w:t>4.2.3.2 Cursuri și instructaje de pregătire</w:t>
      </w:r>
    </w:p>
    <w:p w14:paraId="5E1AF06D" w14:textId="77777777" w:rsidR="00820B44" w:rsidRPr="00350670" w:rsidRDefault="00820B44" w:rsidP="00323860">
      <w:pPr>
        <w:spacing w:after="0" w:line="276" w:lineRule="auto"/>
        <w:ind w:firstLine="720"/>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 xml:space="preserve">Garda Forestieră va urmări și superviza organizarea o dată la doi ani de cursuri și instructaje de pregătire cu responsalilii cu paza și protecția la păduri de la ocoalele silvice. </w:t>
      </w:r>
    </w:p>
    <w:p w14:paraId="4A8667AE" w14:textId="77777777" w:rsidR="00820B44" w:rsidRPr="00350670" w:rsidRDefault="00820B44" w:rsidP="00323860">
      <w:pPr>
        <w:spacing w:after="0" w:line="276" w:lineRule="auto"/>
        <w:ind w:firstLine="720"/>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Tematicile acestor forme de pregătire vor fi adaptate riscurilor specifice zonei forestiere respective. Printre acestea pot fi evidențiate următoarele, fără a fi limitative:</w:t>
      </w:r>
    </w:p>
    <w:p w14:paraId="21444F23" w14:textId="070A0079" w:rsidR="00820B44" w:rsidRPr="00350670" w:rsidRDefault="00C52537" w:rsidP="00323860">
      <w:pPr>
        <w:numPr>
          <w:ilvl w:val="0"/>
          <w:numId w:val="109"/>
        </w:numPr>
        <w:spacing w:after="0" w:line="276" w:lineRule="auto"/>
        <w:contextualSpacing/>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l</w:t>
      </w:r>
      <w:r w:rsidR="00820B44" w:rsidRPr="00350670">
        <w:rPr>
          <w:rFonts w:ascii="Times New Roman" w:hAnsi="Times New Roman" w:cs="Times New Roman"/>
          <w:sz w:val="24"/>
          <w:szCs w:val="24"/>
          <w:lang w:val="ro-RO"/>
        </w:rPr>
        <w:t>egislația specifică care reglementează activitatea de prevenire și stingere a incendiilor la fondul forestier;</w:t>
      </w:r>
    </w:p>
    <w:p w14:paraId="549CABC9" w14:textId="77777777" w:rsidR="00820B44" w:rsidRPr="00350670" w:rsidRDefault="00820B44" w:rsidP="00323860">
      <w:pPr>
        <w:numPr>
          <w:ilvl w:val="0"/>
          <w:numId w:val="109"/>
        </w:numPr>
        <w:spacing w:after="0" w:line="276" w:lineRule="auto"/>
        <w:contextualSpacing/>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 xml:space="preserve">cauzele care determină apariția incendiilor de pădure; </w:t>
      </w:r>
    </w:p>
    <w:p w14:paraId="19770F18" w14:textId="77777777" w:rsidR="00820B44" w:rsidRPr="00350670" w:rsidRDefault="00820B44" w:rsidP="00323860">
      <w:pPr>
        <w:numPr>
          <w:ilvl w:val="0"/>
          <w:numId w:val="109"/>
        </w:numPr>
        <w:spacing w:after="0" w:line="276" w:lineRule="auto"/>
        <w:contextualSpacing/>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 xml:space="preserve">practicile de incendiere a terenurilor agricole; </w:t>
      </w:r>
    </w:p>
    <w:p w14:paraId="078AD3BB" w14:textId="77777777" w:rsidR="00820B44" w:rsidRPr="00350670" w:rsidRDefault="00820B44" w:rsidP="00323860">
      <w:pPr>
        <w:numPr>
          <w:ilvl w:val="0"/>
          <w:numId w:val="109"/>
        </w:numPr>
        <w:spacing w:after="0" w:line="276" w:lineRule="auto"/>
        <w:contextualSpacing/>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neglijența sau accidentele tehnice provocate de agenții economici din fondul forestier care pot provoca incendii;</w:t>
      </w:r>
    </w:p>
    <w:p w14:paraId="73E94F66" w14:textId="77777777" w:rsidR="00820B44" w:rsidRPr="00350670" w:rsidRDefault="00820B44" w:rsidP="00323860">
      <w:pPr>
        <w:numPr>
          <w:ilvl w:val="0"/>
          <w:numId w:val="109"/>
        </w:numPr>
        <w:spacing w:after="0" w:line="276" w:lineRule="auto"/>
        <w:contextualSpacing/>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activitățile de educație preventivă în rândul copiilor și adulților;</w:t>
      </w:r>
    </w:p>
    <w:p w14:paraId="5897EB2C" w14:textId="77777777" w:rsidR="00820B44" w:rsidRPr="00350670" w:rsidRDefault="00820B44" w:rsidP="00323860">
      <w:pPr>
        <w:numPr>
          <w:ilvl w:val="0"/>
          <w:numId w:val="109"/>
        </w:numPr>
        <w:spacing w:after="0" w:line="276" w:lineRule="auto"/>
        <w:contextualSpacing/>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dotarea cu echipamente și unelte necesare pentru stingerea incendiilor și exploatarea acestora;</w:t>
      </w:r>
    </w:p>
    <w:p w14:paraId="5725DF35" w14:textId="77777777" w:rsidR="00820B44" w:rsidRPr="00350670" w:rsidRDefault="00820B44" w:rsidP="00323860">
      <w:pPr>
        <w:numPr>
          <w:ilvl w:val="0"/>
          <w:numId w:val="109"/>
        </w:numPr>
        <w:spacing w:after="0" w:line="276" w:lineRule="auto"/>
        <w:contextualSpacing/>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măsurile de prevenire a incendiilor în fondul forestier;</w:t>
      </w:r>
    </w:p>
    <w:p w14:paraId="62F0E77E" w14:textId="77777777" w:rsidR="00820B44" w:rsidRPr="00350670" w:rsidRDefault="00820B44" w:rsidP="00323860">
      <w:pPr>
        <w:numPr>
          <w:ilvl w:val="0"/>
          <w:numId w:val="109"/>
        </w:numPr>
        <w:spacing w:after="0" w:line="276" w:lineRule="auto"/>
        <w:contextualSpacing/>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lastRenderedPageBreak/>
        <w:t>organizarea activității de prevenire și stingere a incendiilor la nivelul ocolului silvic, modul de cooperare cu celelalte autorități (e.g. consiliile locale și județene, inspectoratele de urgență județene, echipele de salvamont), ocoale silvice învecinate, agenții economici care iși desfășoară activitatea în zona limitrofă pădurii;</w:t>
      </w:r>
    </w:p>
    <w:p w14:paraId="4EEDB48C" w14:textId="77777777" w:rsidR="00820B44" w:rsidRPr="00350670" w:rsidRDefault="00820B44" w:rsidP="00323860">
      <w:pPr>
        <w:numPr>
          <w:ilvl w:val="0"/>
          <w:numId w:val="109"/>
        </w:numPr>
        <w:spacing w:after="0" w:line="276" w:lineRule="auto"/>
        <w:contextualSpacing/>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modul de manifestare al diferitelor tipuri de incendii de pădure în funcție de specificul tipurilor de arborete (rășinoase, mixte, foioase), diferitele condiții de vreme și caracteristicile topografice ale terenului;</w:t>
      </w:r>
    </w:p>
    <w:p w14:paraId="10344EA8" w14:textId="3D8805A2" w:rsidR="00820B44" w:rsidRPr="00350670" w:rsidRDefault="00820B44" w:rsidP="00323860">
      <w:pPr>
        <w:numPr>
          <w:ilvl w:val="0"/>
          <w:numId w:val="109"/>
        </w:numPr>
        <w:spacing w:after="0" w:line="276" w:lineRule="auto"/>
        <w:contextualSpacing/>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meto</w:t>
      </w:r>
      <w:r w:rsidR="00C52537" w:rsidRPr="00350670">
        <w:rPr>
          <w:rFonts w:ascii="Times New Roman" w:hAnsi="Times New Roman" w:cs="Times New Roman"/>
          <w:sz w:val="24"/>
          <w:szCs w:val="24"/>
          <w:lang w:val="ro-RO"/>
        </w:rPr>
        <w:t>d</w:t>
      </w:r>
      <w:r w:rsidRPr="00350670">
        <w:rPr>
          <w:rFonts w:ascii="Times New Roman" w:hAnsi="Times New Roman" w:cs="Times New Roman"/>
          <w:sz w:val="24"/>
          <w:szCs w:val="24"/>
          <w:lang w:val="ro-RO"/>
        </w:rPr>
        <w:t>e, tehnici și procedee de organizare și conduce a intervențiilor pentru stingerea incendiilor la fondul forestier.</w:t>
      </w:r>
    </w:p>
    <w:p w14:paraId="41BA36CF" w14:textId="77777777" w:rsidR="00820B44" w:rsidRPr="00350670" w:rsidRDefault="00820B44" w:rsidP="00323860">
      <w:pPr>
        <w:spacing w:after="0" w:line="276" w:lineRule="auto"/>
        <w:ind w:firstLine="720"/>
        <w:jc w:val="both"/>
        <w:rPr>
          <w:rFonts w:ascii="Times New Roman" w:hAnsi="Times New Roman" w:cs="Times New Roman"/>
          <w:strike/>
          <w:sz w:val="24"/>
          <w:szCs w:val="24"/>
          <w:lang w:val="ro-RO"/>
        </w:rPr>
      </w:pPr>
      <w:r w:rsidRPr="00350670">
        <w:rPr>
          <w:rFonts w:ascii="Times New Roman" w:hAnsi="Times New Roman" w:cs="Times New Roman"/>
          <w:sz w:val="24"/>
          <w:szCs w:val="24"/>
          <w:lang w:val="ro-RO"/>
        </w:rPr>
        <w:t xml:space="preserve">Durata cursului poate fi de la 2-3 zile la 1-2 săptămâni și va consta în prezentări orale și discuții, lucru în grupuri, studii de caz și vizite în teren. Participanților li se va cere să pregătească dinainte un raport privind organizarea și metodele utilizate la nivelul ocolului silvic din care provin. </w:t>
      </w:r>
    </w:p>
    <w:p w14:paraId="1FD56A62" w14:textId="77777777" w:rsidR="00820B44" w:rsidRPr="00350670" w:rsidRDefault="00820B44" w:rsidP="00323860">
      <w:pPr>
        <w:spacing w:after="0"/>
        <w:ind w:firstLine="720"/>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La sfârșitul activității de pregătire, cursanții vor fi verificați privind modul de însușire a cunoștințelor parcurse, prin probe orale sau scrise din tematica abordată, cu crearea unor situații tactice de rezolvat. Astfel de subiecte de verificare sunt exemplificate mai jos:</w:t>
      </w:r>
    </w:p>
    <w:p w14:paraId="595EFA81" w14:textId="264CDF43" w:rsidR="00820B44" w:rsidRPr="00350670" w:rsidRDefault="00C52537" w:rsidP="00323860">
      <w:pPr>
        <w:pStyle w:val="Listparagraf"/>
        <w:numPr>
          <w:ilvl w:val="2"/>
          <w:numId w:val="227"/>
        </w:numPr>
        <w:spacing w:after="0"/>
        <w:ind w:left="360"/>
        <w:jc w:val="both"/>
        <w:rPr>
          <w:rFonts w:ascii="Times New Roman" w:hAnsi="Times New Roman" w:cs="Times New Roman"/>
          <w:sz w:val="24"/>
          <w:szCs w:val="24"/>
          <w:u w:val="single"/>
          <w:lang w:val="ro-RO"/>
        </w:rPr>
      </w:pPr>
      <w:r w:rsidRPr="00350670">
        <w:rPr>
          <w:rFonts w:ascii="Times New Roman" w:hAnsi="Times New Roman" w:cs="Times New Roman"/>
          <w:sz w:val="24"/>
          <w:szCs w:val="24"/>
          <w:u w:val="single"/>
          <w:lang w:val="ro-RO"/>
        </w:rPr>
        <w:t xml:space="preserve">partea </w:t>
      </w:r>
      <w:r w:rsidR="00820B44" w:rsidRPr="00350670">
        <w:rPr>
          <w:rFonts w:ascii="Times New Roman" w:hAnsi="Times New Roman" w:cs="Times New Roman"/>
          <w:sz w:val="24"/>
          <w:szCs w:val="24"/>
          <w:u w:val="single"/>
          <w:lang w:val="ro-RO"/>
        </w:rPr>
        <w:t>teoretică</w:t>
      </w:r>
    </w:p>
    <w:p w14:paraId="2BBD1CF4" w14:textId="6E1DC4C9" w:rsidR="00820B44" w:rsidRPr="00350670" w:rsidRDefault="00C52537" w:rsidP="00323860">
      <w:pPr>
        <w:numPr>
          <w:ilvl w:val="0"/>
          <w:numId w:val="110"/>
        </w:numPr>
        <w:spacing w:after="0"/>
        <w:contextualSpacing/>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 xml:space="preserve">prevenirea </w:t>
      </w:r>
      <w:r w:rsidR="00820B44" w:rsidRPr="00350670">
        <w:rPr>
          <w:rFonts w:ascii="Times New Roman" w:hAnsi="Times New Roman" w:cs="Times New Roman"/>
          <w:sz w:val="24"/>
          <w:szCs w:val="24"/>
          <w:lang w:val="ro-RO"/>
        </w:rPr>
        <w:t>incendiilor de pădure, metode și posibilități practice de realizare în cadrul ocolului silvic</w:t>
      </w:r>
    </w:p>
    <w:p w14:paraId="110C7A4F" w14:textId="07133CBF" w:rsidR="00820B44" w:rsidRPr="00350670" w:rsidRDefault="00C52537" w:rsidP="00323860">
      <w:pPr>
        <w:numPr>
          <w:ilvl w:val="0"/>
          <w:numId w:val="110"/>
        </w:numPr>
        <w:spacing w:after="0"/>
        <w:contextualSpacing/>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 xml:space="preserve">întocmirea </w:t>
      </w:r>
      <w:r w:rsidR="00820B44" w:rsidRPr="00350670">
        <w:rPr>
          <w:rFonts w:ascii="Times New Roman" w:hAnsi="Times New Roman" w:cs="Times New Roman"/>
          <w:sz w:val="24"/>
          <w:szCs w:val="24"/>
          <w:lang w:val="ro-RO"/>
        </w:rPr>
        <w:t>Planurilor de intervenție la incendii de pădure.</w:t>
      </w:r>
    </w:p>
    <w:p w14:paraId="26BCEEFC" w14:textId="080E2A41" w:rsidR="00820B44" w:rsidRPr="00350670" w:rsidRDefault="00C52537" w:rsidP="00323860">
      <w:pPr>
        <w:numPr>
          <w:ilvl w:val="0"/>
          <w:numId w:val="110"/>
        </w:numPr>
        <w:spacing w:after="0"/>
        <w:contextualSpacing/>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 xml:space="preserve">modul </w:t>
      </w:r>
      <w:r w:rsidR="00820B44" w:rsidRPr="00350670">
        <w:rPr>
          <w:rFonts w:ascii="Times New Roman" w:hAnsi="Times New Roman" w:cs="Times New Roman"/>
          <w:sz w:val="24"/>
          <w:szCs w:val="24"/>
          <w:lang w:val="ro-RO"/>
        </w:rPr>
        <w:t>de colaborare cu alte organisme cu răspunderi în intervenția la incendii de pădure.</w:t>
      </w:r>
    </w:p>
    <w:p w14:paraId="3928FB8F" w14:textId="2277C24D" w:rsidR="00820B44" w:rsidRPr="00350670" w:rsidRDefault="00C52537" w:rsidP="00323860">
      <w:pPr>
        <w:numPr>
          <w:ilvl w:val="0"/>
          <w:numId w:val="110"/>
        </w:numPr>
        <w:spacing w:after="0"/>
        <w:contextualSpacing/>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 xml:space="preserve">mobilizarea </w:t>
      </w:r>
      <w:r w:rsidR="00820B44" w:rsidRPr="00350670">
        <w:rPr>
          <w:rFonts w:ascii="Times New Roman" w:hAnsi="Times New Roman" w:cs="Times New Roman"/>
          <w:sz w:val="24"/>
          <w:szCs w:val="24"/>
          <w:lang w:val="ro-RO"/>
        </w:rPr>
        <w:t>și conducerea personalului.</w:t>
      </w:r>
    </w:p>
    <w:p w14:paraId="744777C2" w14:textId="6765D0C6" w:rsidR="00820B44" w:rsidRPr="00350670" w:rsidRDefault="00C52537" w:rsidP="00323860">
      <w:pPr>
        <w:numPr>
          <w:ilvl w:val="0"/>
          <w:numId w:val="110"/>
        </w:numPr>
        <w:spacing w:after="0"/>
        <w:contextualSpacing/>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 xml:space="preserve">supravegherea </w:t>
      </w:r>
      <w:r w:rsidR="00820B44" w:rsidRPr="00350670">
        <w:rPr>
          <w:rFonts w:ascii="Times New Roman" w:hAnsi="Times New Roman" w:cs="Times New Roman"/>
          <w:sz w:val="24"/>
          <w:szCs w:val="24"/>
          <w:lang w:val="ro-RO"/>
        </w:rPr>
        <w:t>post-incendiu și reabilitarea suprafețelor afectate</w:t>
      </w:r>
    </w:p>
    <w:p w14:paraId="74CA535F" w14:textId="48071CBD" w:rsidR="00820B44" w:rsidRPr="00350670" w:rsidRDefault="00C52537" w:rsidP="00323860">
      <w:pPr>
        <w:numPr>
          <w:ilvl w:val="0"/>
          <w:numId w:val="110"/>
        </w:numPr>
        <w:spacing w:after="0"/>
        <w:contextualSpacing/>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 xml:space="preserve">raportarea </w:t>
      </w:r>
      <w:r w:rsidR="00820B44" w:rsidRPr="00350670">
        <w:rPr>
          <w:rFonts w:ascii="Times New Roman" w:hAnsi="Times New Roman" w:cs="Times New Roman"/>
          <w:sz w:val="24"/>
          <w:szCs w:val="24"/>
          <w:lang w:val="ro-RO"/>
        </w:rPr>
        <w:t>incendiilor</w:t>
      </w:r>
    </w:p>
    <w:p w14:paraId="10ED5422" w14:textId="53E64C36" w:rsidR="00820B44" w:rsidRPr="00350670" w:rsidRDefault="00C52537" w:rsidP="00323860">
      <w:pPr>
        <w:numPr>
          <w:ilvl w:val="0"/>
          <w:numId w:val="110"/>
        </w:numPr>
        <w:spacing w:after="0"/>
        <w:contextualSpacing/>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 xml:space="preserve">exploatarea </w:t>
      </w:r>
      <w:r w:rsidR="00820B44" w:rsidRPr="00350670">
        <w:rPr>
          <w:rFonts w:ascii="Times New Roman" w:hAnsi="Times New Roman" w:cs="Times New Roman"/>
          <w:sz w:val="24"/>
          <w:szCs w:val="24"/>
          <w:lang w:val="ro-RO"/>
        </w:rPr>
        <w:t>și întreținerea uneltelor și echipamentelor de stingere a incendiilor.</w:t>
      </w:r>
    </w:p>
    <w:p w14:paraId="7BC15020" w14:textId="45068D62" w:rsidR="00820B44" w:rsidRPr="00350670" w:rsidRDefault="00C52537" w:rsidP="00323860">
      <w:pPr>
        <w:pStyle w:val="Listparagraf"/>
        <w:numPr>
          <w:ilvl w:val="2"/>
          <w:numId w:val="227"/>
        </w:numPr>
        <w:spacing w:after="0"/>
        <w:ind w:left="360"/>
        <w:jc w:val="both"/>
        <w:rPr>
          <w:rFonts w:ascii="Times New Roman" w:hAnsi="Times New Roman" w:cs="Times New Roman"/>
          <w:sz w:val="24"/>
          <w:szCs w:val="24"/>
          <w:u w:val="single"/>
          <w:lang w:val="ro-RO"/>
        </w:rPr>
      </w:pPr>
      <w:r w:rsidRPr="00350670">
        <w:rPr>
          <w:rFonts w:ascii="Times New Roman" w:hAnsi="Times New Roman" w:cs="Times New Roman"/>
          <w:sz w:val="24"/>
          <w:szCs w:val="24"/>
          <w:u w:val="single"/>
          <w:lang w:val="ro-RO"/>
        </w:rPr>
        <w:t xml:space="preserve">partea </w:t>
      </w:r>
      <w:r w:rsidR="00820B44" w:rsidRPr="00350670">
        <w:rPr>
          <w:rFonts w:ascii="Times New Roman" w:hAnsi="Times New Roman" w:cs="Times New Roman"/>
          <w:sz w:val="24"/>
          <w:szCs w:val="24"/>
          <w:u w:val="single"/>
          <w:lang w:val="ro-RO"/>
        </w:rPr>
        <w:t>practică</w:t>
      </w:r>
    </w:p>
    <w:p w14:paraId="422BC92C" w14:textId="276AB34F" w:rsidR="00820B44" w:rsidRPr="00350670" w:rsidRDefault="00C52537" w:rsidP="00323860">
      <w:pPr>
        <w:numPr>
          <w:ilvl w:val="0"/>
          <w:numId w:val="111"/>
        </w:numPr>
        <w:spacing w:after="0"/>
        <w:contextualSpacing/>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 xml:space="preserve">abilitățile </w:t>
      </w:r>
      <w:r w:rsidR="00820B44" w:rsidRPr="00350670">
        <w:rPr>
          <w:rFonts w:ascii="Times New Roman" w:hAnsi="Times New Roman" w:cs="Times New Roman"/>
          <w:sz w:val="24"/>
          <w:szCs w:val="24"/>
          <w:lang w:val="ro-RO"/>
        </w:rPr>
        <w:t>comandantului intervenției unui incendiu de pădure (modul de conducere a acțiunii de localizare și lichidare a unui incendiu de pădure)</w:t>
      </w:r>
    </w:p>
    <w:p w14:paraId="24D1660B" w14:textId="436D94D9" w:rsidR="00820B44" w:rsidRPr="00350670" w:rsidRDefault="00C52537" w:rsidP="00323860">
      <w:pPr>
        <w:numPr>
          <w:ilvl w:val="0"/>
          <w:numId w:val="111"/>
        </w:numPr>
        <w:spacing w:after="0"/>
        <w:contextualSpacing/>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 xml:space="preserve">utilizarea </w:t>
      </w:r>
      <w:r w:rsidR="00820B44" w:rsidRPr="00350670">
        <w:rPr>
          <w:rFonts w:ascii="Times New Roman" w:hAnsi="Times New Roman" w:cs="Times New Roman"/>
          <w:sz w:val="24"/>
          <w:szCs w:val="24"/>
          <w:lang w:val="ro-RO"/>
        </w:rPr>
        <w:t>de metode și tactici variate pentru stingerea unui incendiu de pădure, în funcție de tipul de incendiu</w:t>
      </w:r>
    </w:p>
    <w:p w14:paraId="10446B4C" w14:textId="5DF416AE" w:rsidR="00820B44" w:rsidRPr="00350670" w:rsidRDefault="00C52537" w:rsidP="00323860">
      <w:pPr>
        <w:numPr>
          <w:ilvl w:val="0"/>
          <w:numId w:val="111"/>
        </w:numPr>
        <w:spacing w:after="0"/>
        <w:contextualSpacing/>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 xml:space="preserve">utilizarea </w:t>
      </w:r>
      <w:r w:rsidR="00820B44" w:rsidRPr="00350670">
        <w:rPr>
          <w:rFonts w:ascii="Times New Roman" w:hAnsi="Times New Roman" w:cs="Times New Roman"/>
          <w:sz w:val="24"/>
          <w:szCs w:val="24"/>
          <w:lang w:val="ro-RO"/>
        </w:rPr>
        <w:t>echipamentelor și uneltelor din dotarea ocolului silvic, la acțiunile de localizare și stingere a unui incendiu de vegetație</w:t>
      </w:r>
    </w:p>
    <w:p w14:paraId="2BD4F809" w14:textId="781706D8" w:rsidR="00820B44" w:rsidRPr="00350670" w:rsidRDefault="00C52537" w:rsidP="00323860">
      <w:pPr>
        <w:numPr>
          <w:ilvl w:val="0"/>
          <w:numId w:val="111"/>
        </w:numPr>
        <w:spacing w:after="0"/>
        <w:contextualSpacing/>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 xml:space="preserve">întreținerea </w:t>
      </w:r>
      <w:r w:rsidR="00820B44" w:rsidRPr="00350670">
        <w:rPr>
          <w:rFonts w:ascii="Times New Roman" w:hAnsi="Times New Roman" w:cs="Times New Roman"/>
          <w:sz w:val="24"/>
          <w:szCs w:val="24"/>
          <w:lang w:val="ro-RO"/>
        </w:rPr>
        <w:t>și controlul echipamentelor și uneltelor folosite la stingerea incendiilor.</w:t>
      </w:r>
    </w:p>
    <w:p w14:paraId="243C384E" w14:textId="77777777" w:rsidR="00820B44" w:rsidRPr="00350670" w:rsidRDefault="00820B44" w:rsidP="00323860">
      <w:pPr>
        <w:spacing w:after="0"/>
        <w:jc w:val="both"/>
        <w:rPr>
          <w:lang w:val="ro-RO"/>
        </w:rPr>
      </w:pPr>
    </w:p>
    <w:p w14:paraId="3548C34E" w14:textId="77777777" w:rsidR="00820B44" w:rsidRPr="00350670" w:rsidRDefault="00820B44" w:rsidP="00323860">
      <w:pPr>
        <w:spacing w:after="0" w:line="240" w:lineRule="auto"/>
        <w:jc w:val="both"/>
        <w:rPr>
          <w:rFonts w:ascii="Times New Roman" w:eastAsia="Times New Roman" w:hAnsi="Times New Roman" w:cs="Times New Roman"/>
          <w:bCs/>
          <w:i/>
          <w:iCs/>
          <w:sz w:val="24"/>
          <w:szCs w:val="24"/>
          <w:lang w:val="ro-RO"/>
        </w:rPr>
      </w:pPr>
      <w:r w:rsidRPr="00350670">
        <w:rPr>
          <w:rFonts w:ascii="Times New Roman" w:eastAsia="Times New Roman" w:hAnsi="Times New Roman" w:cs="Times New Roman"/>
          <w:bCs/>
          <w:i/>
          <w:iCs/>
          <w:sz w:val="24"/>
          <w:szCs w:val="24"/>
          <w:lang w:val="ro-RO"/>
        </w:rPr>
        <w:t>4.2.3.3 Evidența exercițiilor de stingere desfășurate</w:t>
      </w:r>
    </w:p>
    <w:p w14:paraId="43795F4D" w14:textId="77777777" w:rsidR="00820B44" w:rsidRPr="00350670" w:rsidRDefault="00820B44" w:rsidP="00323860">
      <w:pPr>
        <w:spacing w:after="0" w:line="240" w:lineRule="auto"/>
        <w:ind w:left="1440"/>
        <w:contextualSpacing/>
        <w:jc w:val="both"/>
        <w:rPr>
          <w:rFonts w:ascii="Times New Roman" w:eastAsia="Times New Roman" w:hAnsi="Times New Roman" w:cs="Times New Roman"/>
          <w:sz w:val="24"/>
          <w:szCs w:val="24"/>
          <w:lang w:val="ro-RO"/>
        </w:rPr>
      </w:pPr>
    </w:p>
    <w:p w14:paraId="2249F041" w14:textId="77777777" w:rsidR="00820B44" w:rsidRPr="00350670" w:rsidRDefault="00820B44" w:rsidP="00323860">
      <w:pPr>
        <w:spacing w:after="0" w:line="240" w:lineRule="auto"/>
        <w:jc w:val="both"/>
        <w:rPr>
          <w:rFonts w:ascii="Times New Roman" w:eastAsia="Times New Roman" w:hAnsi="Times New Roman" w:cs="Times New Roman"/>
          <w:b/>
          <w:bCs/>
          <w:sz w:val="24"/>
          <w:szCs w:val="24"/>
          <w:lang w:val="ro-RO"/>
        </w:rPr>
      </w:pPr>
      <w:r w:rsidRPr="00350670">
        <w:rPr>
          <w:rFonts w:ascii="Times New Roman" w:eastAsia="Times New Roman" w:hAnsi="Times New Roman" w:cs="Times New Roman"/>
          <w:b/>
          <w:bCs/>
          <w:sz w:val="24"/>
          <w:szCs w:val="24"/>
          <w:lang w:val="ro-RO"/>
        </w:rPr>
        <w:t xml:space="preserve">4.2.4 Amenajarea unor platforme (puncte) de alimentare cu apă pentru autospeciale/motopompe </w:t>
      </w:r>
    </w:p>
    <w:p w14:paraId="0992BAF1" w14:textId="77777777" w:rsidR="00820B44" w:rsidRPr="00350670" w:rsidRDefault="00820B44" w:rsidP="00323860">
      <w:pPr>
        <w:spacing w:after="0" w:line="240" w:lineRule="auto"/>
        <w:jc w:val="both"/>
        <w:rPr>
          <w:rFonts w:ascii="Times New Roman" w:eastAsia="Times New Roman" w:hAnsi="Times New Roman" w:cs="Times New Roman"/>
          <w:sz w:val="24"/>
          <w:szCs w:val="24"/>
          <w:lang w:val="ro-RO"/>
        </w:rPr>
      </w:pPr>
    </w:p>
    <w:p w14:paraId="5D1A7469" w14:textId="77777777" w:rsidR="00820B44" w:rsidRPr="00350670" w:rsidRDefault="00820B44" w:rsidP="00323860">
      <w:pPr>
        <w:shd w:val="clear" w:color="auto" w:fill="FFFFFF"/>
        <w:spacing w:after="0" w:line="240" w:lineRule="auto"/>
        <w:ind w:left="360" w:firstLine="348"/>
        <w:contextualSpacing/>
        <w:jc w:val="both"/>
        <w:rPr>
          <w:rFonts w:ascii="Times New Roman" w:eastAsia="Times New Roman" w:hAnsi="Times New Roman" w:cs="Times New Roman"/>
          <w:sz w:val="24"/>
          <w:szCs w:val="24"/>
          <w:lang w:val="ro-RO" w:eastAsia="ro-RO"/>
        </w:rPr>
      </w:pPr>
      <w:r w:rsidRPr="00350670">
        <w:rPr>
          <w:rFonts w:ascii="Times New Roman" w:eastAsia="Times New Roman" w:hAnsi="Times New Roman" w:cs="Times New Roman"/>
          <w:sz w:val="24"/>
          <w:szCs w:val="24"/>
          <w:lang w:val="ro-RO" w:eastAsia="ro-RO"/>
        </w:rPr>
        <w:t>Existența unor surse de apă consistente și la o distanță satisfăcătoare, comparativ cu resursele tehnice existente, oferă premisele desfășurării unei acțiuni de stingere a incendiilor susținută, controlabilă și responsabilă, prin refularea continuă a substanței de stingere spre focar. Acest fapt obligă, din partea factorilor responsabili, la identificarea de soluții tehnice și implementarea din timp de măsuri practice, prin care să se creeze un sistem de acumulări de apă, în fondul sau zona limitrofă fondului forestier, care să poată susține intervenția pe timpul incendiilor de pădure, raportat la resursele tehnice existente.</w:t>
      </w:r>
    </w:p>
    <w:p w14:paraId="5AF0B736" w14:textId="266E936B" w:rsidR="00820B44" w:rsidRPr="00350670" w:rsidRDefault="00820B44" w:rsidP="00323860">
      <w:pPr>
        <w:shd w:val="clear" w:color="auto" w:fill="FFFFFF"/>
        <w:spacing w:after="0" w:line="240" w:lineRule="auto"/>
        <w:ind w:left="360" w:firstLine="348"/>
        <w:contextualSpacing/>
        <w:jc w:val="both"/>
        <w:rPr>
          <w:rFonts w:ascii="Times New Roman" w:eastAsia="Times New Roman" w:hAnsi="Times New Roman" w:cs="Times New Roman"/>
          <w:sz w:val="24"/>
          <w:szCs w:val="24"/>
          <w:lang w:val="ro-RO" w:eastAsia="ro-RO"/>
        </w:rPr>
      </w:pPr>
      <w:r w:rsidRPr="00350670">
        <w:rPr>
          <w:rFonts w:ascii="Times New Roman" w:eastAsia="Times New Roman" w:hAnsi="Times New Roman" w:cs="Times New Roman"/>
          <w:sz w:val="24"/>
          <w:szCs w:val="24"/>
          <w:lang w:val="ro-RO" w:eastAsia="ro-RO"/>
        </w:rPr>
        <w:lastRenderedPageBreak/>
        <w:t>Astfel, pentru o acoperire globală a necesităților de alimentare a tehnicii de intervenție la incendii, există mai multe tipuri de acumulări, particularizate pe tehnica de intervenție sau pe caracterul de permanență a resursei de apă</w:t>
      </w:r>
      <w:r w:rsidR="00C52537" w:rsidRPr="00350670">
        <w:rPr>
          <w:rFonts w:ascii="Times New Roman" w:eastAsia="Times New Roman" w:hAnsi="Times New Roman" w:cs="Times New Roman"/>
          <w:sz w:val="24"/>
          <w:szCs w:val="24"/>
          <w:lang w:val="ro-RO" w:eastAsia="ro-RO"/>
        </w:rPr>
        <w:t>:</w:t>
      </w:r>
      <w:r w:rsidRPr="00350670">
        <w:rPr>
          <w:rFonts w:ascii="Times New Roman" w:eastAsia="Times New Roman" w:hAnsi="Times New Roman" w:cs="Times New Roman"/>
          <w:sz w:val="24"/>
          <w:szCs w:val="24"/>
          <w:lang w:val="ro-RO" w:eastAsia="ro-RO"/>
        </w:rPr>
        <w:t xml:space="preserve">  </w:t>
      </w:r>
    </w:p>
    <w:p w14:paraId="5FB16F01" w14:textId="7B1A2897" w:rsidR="00820B44" w:rsidRPr="00350670" w:rsidRDefault="00C52537" w:rsidP="00323860">
      <w:pPr>
        <w:numPr>
          <w:ilvl w:val="0"/>
          <w:numId w:val="122"/>
        </w:numPr>
        <w:shd w:val="clear" w:color="auto" w:fill="FFFFFF"/>
        <w:spacing w:after="0" w:line="240" w:lineRule="auto"/>
        <w:contextualSpacing/>
        <w:jc w:val="both"/>
        <w:rPr>
          <w:rFonts w:ascii="Times New Roman" w:eastAsia="Times New Roman" w:hAnsi="Times New Roman" w:cs="Times New Roman"/>
          <w:sz w:val="24"/>
          <w:szCs w:val="24"/>
          <w:lang w:val="ro-RO" w:eastAsia="ro-RO"/>
        </w:rPr>
      </w:pPr>
      <w:r w:rsidRPr="00350670">
        <w:rPr>
          <w:rFonts w:ascii="Times New Roman" w:eastAsia="Times New Roman" w:hAnsi="Times New Roman" w:cs="Times New Roman"/>
          <w:sz w:val="24"/>
          <w:szCs w:val="24"/>
          <w:lang w:val="ro-RO" w:eastAsia="ro-RO"/>
        </w:rPr>
        <w:t xml:space="preserve">acumulări </w:t>
      </w:r>
      <w:r w:rsidR="00820B44" w:rsidRPr="00350670">
        <w:rPr>
          <w:rFonts w:ascii="Times New Roman" w:eastAsia="Times New Roman" w:hAnsi="Times New Roman" w:cs="Times New Roman"/>
          <w:sz w:val="24"/>
          <w:szCs w:val="24"/>
          <w:lang w:val="ro-RO" w:eastAsia="ro-RO"/>
        </w:rPr>
        <w:t>de apă pentru resursa aviatică</w:t>
      </w:r>
    </w:p>
    <w:p w14:paraId="34FC51C8" w14:textId="359415F4" w:rsidR="00820B44" w:rsidRPr="00350670" w:rsidRDefault="00C52537" w:rsidP="00323860">
      <w:pPr>
        <w:numPr>
          <w:ilvl w:val="0"/>
          <w:numId w:val="123"/>
        </w:numPr>
        <w:shd w:val="clear" w:color="auto" w:fill="FFFFFF"/>
        <w:spacing w:after="0" w:line="240" w:lineRule="auto"/>
        <w:contextualSpacing/>
        <w:jc w:val="both"/>
        <w:rPr>
          <w:rFonts w:ascii="Times New Roman" w:eastAsia="Times New Roman" w:hAnsi="Times New Roman" w:cs="Times New Roman"/>
          <w:sz w:val="24"/>
          <w:szCs w:val="24"/>
          <w:lang w:val="ro-RO" w:eastAsia="ro-RO"/>
        </w:rPr>
      </w:pPr>
      <w:r w:rsidRPr="00350670">
        <w:rPr>
          <w:rFonts w:ascii="Times New Roman" w:eastAsia="Times New Roman" w:hAnsi="Times New Roman" w:cs="Times New Roman"/>
          <w:sz w:val="24"/>
          <w:szCs w:val="24"/>
          <w:lang w:val="ro-RO" w:eastAsia="ro-RO"/>
        </w:rPr>
        <w:t xml:space="preserve">în </w:t>
      </w:r>
      <w:r w:rsidR="00820B44" w:rsidRPr="00350670">
        <w:rPr>
          <w:rFonts w:ascii="Times New Roman" w:eastAsia="Times New Roman" w:hAnsi="Times New Roman" w:cs="Times New Roman"/>
          <w:sz w:val="24"/>
          <w:szCs w:val="24"/>
          <w:lang w:val="ro-RO" w:eastAsia="ro-RO"/>
        </w:rPr>
        <w:t>funcție de caracteristicile hidro-geografice ale județului / regiunii, realizarea unei acumulări pe cursurile unor râuri, ca și lucrări hidrotehnice definitive de liniștire a vitezei de curgere</w:t>
      </w:r>
    </w:p>
    <w:p w14:paraId="4EDA2605" w14:textId="0D1AF71A" w:rsidR="00820B44" w:rsidRPr="00350670" w:rsidRDefault="00C52537" w:rsidP="00323860">
      <w:pPr>
        <w:numPr>
          <w:ilvl w:val="0"/>
          <w:numId w:val="123"/>
        </w:numPr>
        <w:shd w:val="clear" w:color="auto" w:fill="FFFFFF"/>
        <w:spacing w:after="0" w:line="240" w:lineRule="auto"/>
        <w:contextualSpacing/>
        <w:jc w:val="both"/>
        <w:rPr>
          <w:rFonts w:ascii="Times New Roman" w:eastAsia="Times New Roman" w:hAnsi="Times New Roman" w:cs="Times New Roman"/>
          <w:sz w:val="24"/>
          <w:szCs w:val="24"/>
          <w:lang w:val="ro-RO" w:eastAsia="ro-RO"/>
        </w:rPr>
      </w:pPr>
      <w:r w:rsidRPr="00350670">
        <w:rPr>
          <w:rFonts w:ascii="Times New Roman" w:eastAsia="Times New Roman" w:hAnsi="Times New Roman" w:cs="Times New Roman"/>
          <w:sz w:val="24"/>
          <w:szCs w:val="24"/>
          <w:lang w:val="ro-RO" w:eastAsia="ro-RO"/>
        </w:rPr>
        <w:t xml:space="preserve">pot </w:t>
      </w:r>
      <w:r w:rsidR="00820B44" w:rsidRPr="00350670">
        <w:rPr>
          <w:rFonts w:ascii="Times New Roman" w:eastAsia="Times New Roman" w:hAnsi="Times New Roman" w:cs="Times New Roman"/>
          <w:sz w:val="24"/>
          <w:szCs w:val="24"/>
          <w:lang w:val="ro-RO" w:eastAsia="ro-RO"/>
        </w:rPr>
        <w:t>fi folosite foarte bine și acumulările hidrotehnice existente, dacă îndeplinesc condițiile tehnice de mai jos</w:t>
      </w:r>
    </w:p>
    <w:p w14:paraId="21F168C8" w14:textId="5E866288" w:rsidR="00820B44" w:rsidRPr="00350670" w:rsidRDefault="00C52537" w:rsidP="00323860">
      <w:pPr>
        <w:numPr>
          <w:ilvl w:val="0"/>
          <w:numId w:val="123"/>
        </w:numPr>
        <w:shd w:val="clear" w:color="auto" w:fill="FFFFFF"/>
        <w:spacing w:after="0" w:line="240" w:lineRule="auto"/>
        <w:contextualSpacing/>
        <w:jc w:val="both"/>
        <w:rPr>
          <w:rFonts w:ascii="Times New Roman" w:eastAsia="Times New Roman" w:hAnsi="Times New Roman" w:cs="Times New Roman"/>
          <w:sz w:val="24"/>
          <w:szCs w:val="24"/>
          <w:lang w:val="ro-RO" w:eastAsia="ro-RO"/>
        </w:rPr>
      </w:pPr>
      <w:r w:rsidRPr="00350670">
        <w:rPr>
          <w:rFonts w:ascii="Times New Roman" w:eastAsia="Times New Roman" w:hAnsi="Times New Roman" w:cs="Times New Roman"/>
          <w:sz w:val="24"/>
          <w:szCs w:val="24"/>
          <w:lang w:val="ro-RO" w:eastAsia="ro-RO"/>
        </w:rPr>
        <w:t xml:space="preserve">să </w:t>
      </w:r>
      <w:r w:rsidR="00820B44" w:rsidRPr="00350670">
        <w:rPr>
          <w:rFonts w:ascii="Times New Roman" w:eastAsia="Times New Roman" w:hAnsi="Times New Roman" w:cs="Times New Roman"/>
          <w:sz w:val="24"/>
          <w:szCs w:val="24"/>
          <w:lang w:val="ro-RO" w:eastAsia="ro-RO"/>
        </w:rPr>
        <w:t>fie îndeplinite condițiile de accesibilitate ale aeronavei:</w:t>
      </w:r>
    </w:p>
    <w:p w14:paraId="454D87C3" w14:textId="647EDD30" w:rsidR="00820B44" w:rsidRPr="00350670" w:rsidRDefault="00C52537" w:rsidP="00323860">
      <w:pPr>
        <w:numPr>
          <w:ilvl w:val="1"/>
          <w:numId w:val="123"/>
        </w:numPr>
        <w:shd w:val="clear" w:color="auto" w:fill="FFFFFF"/>
        <w:spacing w:after="0" w:line="240" w:lineRule="auto"/>
        <w:contextualSpacing/>
        <w:jc w:val="both"/>
        <w:rPr>
          <w:rFonts w:ascii="Times New Roman" w:eastAsia="Times New Roman" w:hAnsi="Times New Roman" w:cs="Times New Roman"/>
          <w:sz w:val="24"/>
          <w:szCs w:val="24"/>
          <w:lang w:val="ro-RO" w:eastAsia="ro-RO"/>
        </w:rPr>
      </w:pPr>
      <w:r w:rsidRPr="00350670">
        <w:rPr>
          <w:rFonts w:ascii="Times New Roman" w:eastAsia="Times New Roman" w:hAnsi="Times New Roman" w:cs="Times New Roman"/>
          <w:sz w:val="24"/>
          <w:szCs w:val="24"/>
          <w:lang w:val="ro-RO" w:eastAsia="ro-RO"/>
        </w:rPr>
        <w:t xml:space="preserve">să </w:t>
      </w:r>
      <w:r w:rsidR="00820B44" w:rsidRPr="00350670">
        <w:rPr>
          <w:rFonts w:ascii="Times New Roman" w:eastAsia="Times New Roman" w:hAnsi="Times New Roman" w:cs="Times New Roman"/>
          <w:sz w:val="24"/>
          <w:szCs w:val="24"/>
          <w:lang w:val="ro-RO" w:eastAsia="ro-RO"/>
        </w:rPr>
        <w:t>nu existe vegetație înaltă pe culuarul de zbor, la coborâre și ridicare</w:t>
      </w:r>
    </w:p>
    <w:p w14:paraId="4A5E2C24" w14:textId="71F855D9" w:rsidR="00820B44" w:rsidRPr="00350670" w:rsidRDefault="00C52537" w:rsidP="00323860">
      <w:pPr>
        <w:numPr>
          <w:ilvl w:val="1"/>
          <w:numId w:val="123"/>
        </w:numPr>
        <w:shd w:val="clear" w:color="auto" w:fill="FFFFFF"/>
        <w:spacing w:after="0" w:line="240" w:lineRule="auto"/>
        <w:contextualSpacing/>
        <w:jc w:val="both"/>
        <w:rPr>
          <w:rFonts w:ascii="Times New Roman" w:eastAsia="Times New Roman" w:hAnsi="Times New Roman" w:cs="Times New Roman"/>
          <w:sz w:val="24"/>
          <w:szCs w:val="24"/>
          <w:lang w:val="ro-RO" w:eastAsia="ro-RO"/>
        </w:rPr>
      </w:pPr>
      <w:r w:rsidRPr="00350670">
        <w:rPr>
          <w:rFonts w:ascii="Times New Roman" w:eastAsia="Times New Roman" w:hAnsi="Times New Roman" w:cs="Times New Roman"/>
          <w:sz w:val="24"/>
          <w:szCs w:val="24"/>
          <w:lang w:val="ro-RO" w:eastAsia="ro-RO"/>
        </w:rPr>
        <w:t>să</w:t>
      </w:r>
      <w:r w:rsidR="00820B44" w:rsidRPr="00350670">
        <w:rPr>
          <w:rFonts w:ascii="Times New Roman" w:eastAsia="Times New Roman" w:hAnsi="Times New Roman" w:cs="Times New Roman"/>
          <w:sz w:val="24"/>
          <w:szCs w:val="24"/>
          <w:lang w:val="ro-RO" w:eastAsia="ro-RO"/>
        </w:rPr>
        <w:t xml:space="preserve"> nu fie în raza liniilor electrice aeriene</w:t>
      </w:r>
    </w:p>
    <w:p w14:paraId="19D034ED" w14:textId="5F0256BF" w:rsidR="00820B44" w:rsidRPr="00350670" w:rsidRDefault="00C52537" w:rsidP="00323860">
      <w:pPr>
        <w:numPr>
          <w:ilvl w:val="1"/>
          <w:numId w:val="123"/>
        </w:numPr>
        <w:shd w:val="clear" w:color="auto" w:fill="FFFFFF"/>
        <w:spacing w:after="0" w:line="240" w:lineRule="auto"/>
        <w:contextualSpacing/>
        <w:jc w:val="both"/>
        <w:rPr>
          <w:rFonts w:ascii="Times New Roman" w:eastAsia="Times New Roman" w:hAnsi="Times New Roman" w:cs="Times New Roman"/>
          <w:sz w:val="24"/>
          <w:szCs w:val="24"/>
          <w:lang w:val="ro-RO" w:eastAsia="ro-RO"/>
        </w:rPr>
      </w:pPr>
      <w:r w:rsidRPr="00350670">
        <w:rPr>
          <w:rFonts w:ascii="Times New Roman" w:eastAsia="Times New Roman" w:hAnsi="Times New Roman" w:cs="Times New Roman"/>
          <w:sz w:val="24"/>
          <w:szCs w:val="24"/>
          <w:lang w:val="ro-RO" w:eastAsia="ro-RO"/>
        </w:rPr>
        <w:t xml:space="preserve">să </w:t>
      </w:r>
      <w:r w:rsidR="00820B44" w:rsidRPr="00350670">
        <w:rPr>
          <w:rFonts w:ascii="Times New Roman" w:eastAsia="Times New Roman" w:hAnsi="Times New Roman" w:cs="Times New Roman"/>
          <w:sz w:val="24"/>
          <w:szCs w:val="24"/>
          <w:lang w:val="ro-RO" w:eastAsia="ro-RO"/>
        </w:rPr>
        <w:t>nu fie într-un defileu cu relief înalt</w:t>
      </w:r>
    </w:p>
    <w:p w14:paraId="638B2563" w14:textId="77C6D365" w:rsidR="00820B44" w:rsidRPr="00350670" w:rsidRDefault="00C52537" w:rsidP="00323860">
      <w:pPr>
        <w:numPr>
          <w:ilvl w:val="1"/>
          <w:numId w:val="123"/>
        </w:numPr>
        <w:shd w:val="clear" w:color="auto" w:fill="FFFFFF"/>
        <w:spacing w:after="0" w:line="240" w:lineRule="auto"/>
        <w:contextualSpacing/>
        <w:jc w:val="both"/>
        <w:rPr>
          <w:rFonts w:ascii="Times New Roman" w:eastAsia="Times New Roman" w:hAnsi="Times New Roman" w:cs="Times New Roman"/>
          <w:sz w:val="24"/>
          <w:szCs w:val="24"/>
          <w:lang w:val="ro-RO" w:eastAsia="ro-RO"/>
        </w:rPr>
      </w:pPr>
      <w:r w:rsidRPr="00350670">
        <w:rPr>
          <w:rFonts w:ascii="Times New Roman" w:eastAsia="Times New Roman" w:hAnsi="Times New Roman" w:cs="Times New Roman"/>
          <w:sz w:val="24"/>
          <w:szCs w:val="24"/>
          <w:lang w:val="ro-RO" w:eastAsia="ro-RO"/>
        </w:rPr>
        <w:t xml:space="preserve">să </w:t>
      </w:r>
      <w:r w:rsidR="00820B44" w:rsidRPr="00350670">
        <w:rPr>
          <w:rFonts w:ascii="Times New Roman" w:eastAsia="Times New Roman" w:hAnsi="Times New Roman" w:cs="Times New Roman"/>
          <w:sz w:val="24"/>
          <w:szCs w:val="24"/>
          <w:lang w:val="ro-RO" w:eastAsia="ro-RO"/>
        </w:rPr>
        <w:t>aibă o adâncime de minim 1,5m</w:t>
      </w:r>
    </w:p>
    <w:p w14:paraId="6C263721" w14:textId="21A8CD1E" w:rsidR="00820B44" w:rsidRPr="00350670" w:rsidRDefault="00C52537" w:rsidP="00323860">
      <w:pPr>
        <w:numPr>
          <w:ilvl w:val="1"/>
          <w:numId w:val="123"/>
        </w:numPr>
        <w:shd w:val="clear" w:color="auto" w:fill="FFFFFF"/>
        <w:spacing w:after="0" w:line="240" w:lineRule="auto"/>
        <w:contextualSpacing/>
        <w:jc w:val="both"/>
        <w:rPr>
          <w:rFonts w:ascii="Times New Roman" w:eastAsia="Times New Roman" w:hAnsi="Times New Roman" w:cs="Times New Roman"/>
          <w:sz w:val="24"/>
          <w:szCs w:val="24"/>
          <w:lang w:val="ro-RO" w:eastAsia="ro-RO"/>
        </w:rPr>
      </w:pPr>
      <w:r w:rsidRPr="00350670">
        <w:rPr>
          <w:rFonts w:ascii="Times New Roman" w:eastAsia="Times New Roman" w:hAnsi="Times New Roman" w:cs="Times New Roman"/>
          <w:sz w:val="24"/>
          <w:szCs w:val="24"/>
          <w:lang w:val="ro-RO" w:eastAsia="ro-RO"/>
        </w:rPr>
        <w:t xml:space="preserve">să </w:t>
      </w:r>
      <w:r w:rsidR="00820B44" w:rsidRPr="00350670">
        <w:rPr>
          <w:rFonts w:ascii="Times New Roman" w:eastAsia="Times New Roman" w:hAnsi="Times New Roman" w:cs="Times New Roman"/>
          <w:sz w:val="24"/>
          <w:szCs w:val="24"/>
          <w:lang w:val="ro-RO" w:eastAsia="ro-RO"/>
        </w:rPr>
        <w:t>nu existe frecvent curenți de aer turbionari</w:t>
      </w:r>
    </w:p>
    <w:p w14:paraId="111DE9F9" w14:textId="63D1C273" w:rsidR="00820B44" w:rsidRPr="00350670" w:rsidRDefault="00C52537" w:rsidP="00323860">
      <w:pPr>
        <w:numPr>
          <w:ilvl w:val="0"/>
          <w:numId w:val="123"/>
        </w:numPr>
        <w:shd w:val="clear" w:color="auto" w:fill="FFFFFF"/>
        <w:spacing w:after="0" w:line="240" w:lineRule="auto"/>
        <w:contextualSpacing/>
        <w:jc w:val="both"/>
        <w:rPr>
          <w:rFonts w:ascii="Times New Roman" w:eastAsia="Times New Roman" w:hAnsi="Times New Roman" w:cs="Times New Roman"/>
          <w:sz w:val="24"/>
          <w:szCs w:val="24"/>
          <w:lang w:val="ro-RO" w:eastAsia="ro-RO"/>
        </w:rPr>
      </w:pPr>
      <w:r w:rsidRPr="00350670">
        <w:rPr>
          <w:rFonts w:ascii="Times New Roman" w:eastAsia="Times New Roman" w:hAnsi="Times New Roman" w:cs="Times New Roman"/>
          <w:sz w:val="24"/>
          <w:szCs w:val="24"/>
          <w:lang w:val="ro-RO" w:eastAsia="ro-RO"/>
        </w:rPr>
        <w:t xml:space="preserve">să </w:t>
      </w:r>
      <w:r w:rsidR="00820B44" w:rsidRPr="00350670">
        <w:rPr>
          <w:rFonts w:ascii="Times New Roman" w:eastAsia="Times New Roman" w:hAnsi="Times New Roman" w:cs="Times New Roman"/>
          <w:sz w:val="24"/>
          <w:szCs w:val="24"/>
          <w:lang w:val="ro-RO" w:eastAsia="ro-RO"/>
        </w:rPr>
        <w:t>poată fi atins punctul cel mai îndepărtat de fond forestier, în maxim 15 minute, între alimentare și refulare a apei</w:t>
      </w:r>
    </w:p>
    <w:p w14:paraId="43A5A809" w14:textId="011DABB8" w:rsidR="00820B44" w:rsidRPr="00350670" w:rsidRDefault="00C52537" w:rsidP="00323860">
      <w:pPr>
        <w:numPr>
          <w:ilvl w:val="0"/>
          <w:numId w:val="123"/>
        </w:numPr>
        <w:shd w:val="clear" w:color="auto" w:fill="FFFFFF"/>
        <w:spacing w:after="0" w:line="240" w:lineRule="auto"/>
        <w:contextualSpacing/>
        <w:jc w:val="both"/>
        <w:rPr>
          <w:rFonts w:ascii="Times New Roman" w:eastAsia="Times New Roman" w:hAnsi="Times New Roman" w:cs="Times New Roman"/>
          <w:sz w:val="24"/>
          <w:szCs w:val="24"/>
          <w:lang w:val="ro-RO" w:eastAsia="ro-RO"/>
        </w:rPr>
      </w:pPr>
      <w:r w:rsidRPr="00350670">
        <w:rPr>
          <w:rFonts w:ascii="Times New Roman" w:eastAsia="Times New Roman" w:hAnsi="Times New Roman" w:cs="Times New Roman"/>
          <w:sz w:val="24"/>
          <w:szCs w:val="24"/>
          <w:lang w:val="ro-RO" w:eastAsia="ro-RO"/>
        </w:rPr>
        <w:t xml:space="preserve">să </w:t>
      </w:r>
      <w:r w:rsidR="00820B44" w:rsidRPr="00350670">
        <w:rPr>
          <w:rFonts w:ascii="Times New Roman" w:eastAsia="Times New Roman" w:hAnsi="Times New Roman" w:cs="Times New Roman"/>
          <w:sz w:val="24"/>
          <w:szCs w:val="24"/>
          <w:lang w:val="ro-RO" w:eastAsia="ro-RO"/>
        </w:rPr>
        <w:t>fie marcate pe hartă, inclusiv coordonatele acestora</w:t>
      </w:r>
    </w:p>
    <w:p w14:paraId="452C2C0C" w14:textId="6A516192" w:rsidR="00820B44" w:rsidRPr="00350670" w:rsidRDefault="00C52537" w:rsidP="00323860">
      <w:pPr>
        <w:numPr>
          <w:ilvl w:val="0"/>
          <w:numId w:val="122"/>
        </w:numPr>
        <w:shd w:val="clear" w:color="auto" w:fill="FFFFFF"/>
        <w:spacing w:after="0" w:line="240" w:lineRule="auto"/>
        <w:contextualSpacing/>
        <w:jc w:val="both"/>
        <w:rPr>
          <w:rFonts w:ascii="Times New Roman" w:eastAsia="Times New Roman" w:hAnsi="Times New Roman" w:cs="Times New Roman"/>
          <w:sz w:val="24"/>
          <w:szCs w:val="24"/>
          <w:lang w:val="ro-RO" w:eastAsia="ro-RO"/>
        </w:rPr>
      </w:pPr>
      <w:r w:rsidRPr="00350670">
        <w:rPr>
          <w:rFonts w:ascii="Times New Roman" w:eastAsia="Times New Roman" w:hAnsi="Times New Roman" w:cs="Times New Roman"/>
          <w:sz w:val="24"/>
          <w:szCs w:val="24"/>
          <w:lang w:val="ro-RO" w:eastAsia="ro-RO"/>
        </w:rPr>
        <w:t xml:space="preserve">acumulări </w:t>
      </w:r>
      <w:r w:rsidR="00820B44" w:rsidRPr="00350670">
        <w:rPr>
          <w:rFonts w:ascii="Times New Roman" w:eastAsia="Times New Roman" w:hAnsi="Times New Roman" w:cs="Times New Roman"/>
          <w:sz w:val="24"/>
          <w:szCs w:val="24"/>
          <w:lang w:val="ro-RO" w:eastAsia="ro-RO"/>
        </w:rPr>
        <w:t>de apă pentru autospeciale / motopompe</w:t>
      </w:r>
    </w:p>
    <w:p w14:paraId="4AA2ACD6" w14:textId="4F1912EE" w:rsidR="00820B44" w:rsidRPr="00350670" w:rsidRDefault="00C52537" w:rsidP="00323860">
      <w:pPr>
        <w:numPr>
          <w:ilvl w:val="0"/>
          <w:numId w:val="229"/>
        </w:numPr>
        <w:shd w:val="clear" w:color="auto" w:fill="FFFFFF"/>
        <w:spacing w:after="0" w:line="240" w:lineRule="auto"/>
        <w:contextualSpacing/>
        <w:jc w:val="both"/>
        <w:rPr>
          <w:rFonts w:ascii="Times New Roman" w:eastAsia="Times New Roman" w:hAnsi="Times New Roman" w:cs="Times New Roman"/>
          <w:sz w:val="24"/>
          <w:szCs w:val="24"/>
          <w:lang w:val="ro-RO" w:eastAsia="ro-RO"/>
        </w:rPr>
      </w:pPr>
      <w:r w:rsidRPr="00350670">
        <w:rPr>
          <w:rFonts w:ascii="Times New Roman" w:eastAsia="Times New Roman" w:hAnsi="Times New Roman" w:cs="Times New Roman"/>
          <w:sz w:val="24"/>
          <w:szCs w:val="24"/>
          <w:lang w:val="ro-RO" w:eastAsia="ro-RO"/>
        </w:rPr>
        <w:t xml:space="preserve">amenajarea </w:t>
      </w:r>
      <w:r w:rsidR="00820B44" w:rsidRPr="00350670">
        <w:rPr>
          <w:rFonts w:ascii="Times New Roman" w:eastAsia="Times New Roman" w:hAnsi="Times New Roman" w:cs="Times New Roman"/>
          <w:sz w:val="24"/>
          <w:szCs w:val="24"/>
          <w:lang w:val="ro-RO" w:eastAsia="ro-RO"/>
        </w:rPr>
        <w:t xml:space="preserve">acestora pe pâraiele permanente </w:t>
      </w:r>
    </w:p>
    <w:p w14:paraId="5DCD7DD5" w14:textId="0FF80131" w:rsidR="00820B44" w:rsidRPr="00350670" w:rsidRDefault="00C52537" w:rsidP="00323860">
      <w:pPr>
        <w:numPr>
          <w:ilvl w:val="1"/>
          <w:numId w:val="229"/>
        </w:numPr>
        <w:shd w:val="clear" w:color="auto" w:fill="FFFFFF"/>
        <w:spacing w:after="0" w:line="240" w:lineRule="auto"/>
        <w:contextualSpacing/>
        <w:jc w:val="both"/>
        <w:rPr>
          <w:rFonts w:ascii="Times New Roman" w:eastAsia="Times New Roman" w:hAnsi="Times New Roman" w:cs="Times New Roman"/>
          <w:sz w:val="24"/>
          <w:szCs w:val="24"/>
          <w:lang w:val="ro-RO" w:eastAsia="ro-RO"/>
        </w:rPr>
      </w:pPr>
      <w:r w:rsidRPr="00350670">
        <w:rPr>
          <w:rFonts w:ascii="Times New Roman" w:eastAsia="Times New Roman" w:hAnsi="Times New Roman" w:cs="Times New Roman"/>
          <w:sz w:val="24"/>
          <w:szCs w:val="24"/>
          <w:lang w:val="ro-RO" w:eastAsia="ro-RO"/>
        </w:rPr>
        <w:t xml:space="preserve">realizarea </w:t>
      </w:r>
      <w:r w:rsidR="00820B44" w:rsidRPr="00350670">
        <w:rPr>
          <w:rFonts w:ascii="Times New Roman" w:eastAsia="Times New Roman" w:hAnsi="Times New Roman" w:cs="Times New Roman"/>
          <w:sz w:val="24"/>
          <w:szCs w:val="24"/>
          <w:lang w:val="ro-RO" w:eastAsia="ro-RO"/>
        </w:rPr>
        <w:t xml:space="preserve">unor stăvilare din lemn, piatră, pământ care să poată realiza o acumulare de apă în amonte, </w:t>
      </w:r>
    </w:p>
    <w:p w14:paraId="2F614A64" w14:textId="77777777" w:rsidR="00820B44" w:rsidRPr="00350670" w:rsidRDefault="00820B44" w:rsidP="00323860">
      <w:pPr>
        <w:numPr>
          <w:ilvl w:val="1"/>
          <w:numId w:val="229"/>
        </w:numPr>
        <w:shd w:val="clear" w:color="auto" w:fill="FFFFFF"/>
        <w:spacing w:after="0" w:line="240" w:lineRule="auto"/>
        <w:contextualSpacing/>
        <w:jc w:val="both"/>
        <w:rPr>
          <w:rFonts w:ascii="Times New Roman" w:eastAsia="Times New Roman" w:hAnsi="Times New Roman" w:cs="Times New Roman"/>
          <w:sz w:val="24"/>
          <w:szCs w:val="24"/>
          <w:lang w:val="ro-RO" w:eastAsia="ro-RO"/>
        </w:rPr>
      </w:pPr>
      <w:r w:rsidRPr="00350670">
        <w:rPr>
          <w:rFonts w:ascii="Times New Roman" w:eastAsia="Times New Roman" w:hAnsi="Times New Roman" w:cs="Times New Roman"/>
          <w:sz w:val="24"/>
          <w:szCs w:val="24"/>
          <w:lang w:val="ro-RO" w:eastAsia="ro-RO"/>
        </w:rPr>
        <w:t xml:space="preserve">adâncime minimă de 0,75 m </w:t>
      </w:r>
    </w:p>
    <w:p w14:paraId="426FBB64" w14:textId="77777777" w:rsidR="00820B44" w:rsidRPr="00350670" w:rsidRDefault="00820B44" w:rsidP="00323860">
      <w:pPr>
        <w:numPr>
          <w:ilvl w:val="1"/>
          <w:numId w:val="229"/>
        </w:numPr>
        <w:shd w:val="clear" w:color="auto" w:fill="FFFFFF"/>
        <w:spacing w:after="0" w:line="240" w:lineRule="auto"/>
        <w:contextualSpacing/>
        <w:jc w:val="both"/>
        <w:rPr>
          <w:rFonts w:ascii="Times New Roman" w:eastAsia="Times New Roman" w:hAnsi="Times New Roman" w:cs="Times New Roman"/>
          <w:sz w:val="24"/>
          <w:szCs w:val="24"/>
          <w:lang w:val="ro-RO" w:eastAsia="ro-RO"/>
        </w:rPr>
      </w:pPr>
      <w:r w:rsidRPr="00350670">
        <w:rPr>
          <w:rFonts w:ascii="Times New Roman" w:eastAsia="Times New Roman" w:hAnsi="Times New Roman" w:cs="Times New Roman"/>
          <w:sz w:val="24"/>
          <w:szCs w:val="24"/>
          <w:lang w:val="ro-RO" w:eastAsia="ro-RO"/>
        </w:rPr>
        <w:t>în funcție de debitul pârâului, menținerea acestei adâncimi, în condițiile aspirației a 2m</w:t>
      </w:r>
      <w:r w:rsidRPr="00350670">
        <w:rPr>
          <w:rFonts w:ascii="Times New Roman" w:eastAsia="Times New Roman" w:hAnsi="Times New Roman" w:cs="Times New Roman"/>
          <w:sz w:val="24"/>
          <w:szCs w:val="24"/>
          <w:vertAlign w:val="superscript"/>
          <w:lang w:val="ro-RO" w:eastAsia="ro-RO"/>
        </w:rPr>
        <w:t>3</w:t>
      </w:r>
      <w:r w:rsidRPr="00350670">
        <w:rPr>
          <w:rFonts w:ascii="Times New Roman" w:eastAsia="Times New Roman" w:hAnsi="Times New Roman" w:cs="Times New Roman"/>
          <w:sz w:val="24"/>
          <w:szCs w:val="24"/>
          <w:lang w:val="ro-RO" w:eastAsia="ro-RO"/>
        </w:rPr>
        <w:t>/min</w:t>
      </w:r>
    </w:p>
    <w:p w14:paraId="5374B5BB" w14:textId="77777777" w:rsidR="00820B44" w:rsidRPr="00350670" w:rsidRDefault="00820B44" w:rsidP="00323860">
      <w:pPr>
        <w:numPr>
          <w:ilvl w:val="1"/>
          <w:numId w:val="229"/>
        </w:numPr>
        <w:shd w:val="clear" w:color="auto" w:fill="FFFFFF"/>
        <w:spacing w:after="0" w:line="240" w:lineRule="auto"/>
        <w:contextualSpacing/>
        <w:jc w:val="both"/>
        <w:rPr>
          <w:rFonts w:ascii="Times New Roman" w:eastAsia="Times New Roman" w:hAnsi="Times New Roman" w:cs="Times New Roman"/>
          <w:sz w:val="24"/>
          <w:szCs w:val="24"/>
          <w:lang w:val="ro-RO" w:eastAsia="ro-RO"/>
        </w:rPr>
      </w:pPr>
      <w:r w:rsidRPr="00350670">
        <w:rPr>
          <w:rFonts w:ascii="Times New Roman" w:eastAsia="Times New Roman" w:hAnsi="Times New Roman" w:cs="Times New Roman"/>
          <w:sz w:val="24"/>
          <w:szCs w:val="24"/>
          <w:lang w:val="ro-RO" w:eastAsia="ro-RO"/>
        </w:rPr>
        <w:t>realizarea, în funcție de caracteristicile terenului, a unor rampe de acces și alimentare a autospecialelor de intervenție sau a motopompelor</w:t>
      </w:r>
    </w:p>
    <w:p w14:paraId="3F6CAEEF" w14:textId="77777777" w:rsidR="00820B44" w:rsidRPr="00350670" w:rsidRDefault="00820B44" w:rsidP="00323860">
      <w:pPr>
        <w:numPr>
          <w:ilvl w:val="1"/>
          <w:numId w:val="229"/>
        </w:numPr>
        <w:shd w:val="clear" w:color="auto" w:fill="FFFFFF"/>
        <w:spacing w:after="0" w:line="240" w:lineRule="auto"/>
        <w:contextualSpacing/>
        <w:jc w:val="both"/>
        <w:rPr>
          <w:rFonts w:ascii="Times New Roman" w:eastAsia="Times New Roman" w:hAnsi="Times New Roman" w:cs="Times New Roman"/>
          <w:sz w:val="24"/>
          <w:szCs w:val="24"/>
          <w:lang w:val="ro-RO" w:eastAsia="ro-RO"/>
        </w:rPr>
      </w:pPr>
      <w:r w:rsidRPr="00350670">
        <w:rPr>
          <w:rFonts w:ascii="Times New Roman" w:eastAsia="Times New Roman" w:hAnsi="Times New Roman" w:cs="Times New Roman"/>
          <w:sz w:val="24"/>
          <w:szCs w:val="24"/>
          <w:lang w:val="ro-RO" w:eastAsia="ro-RO"/>
        </w:rPr>
        <w:t xml:space="preserve">amenajarea a cel puțin o acumulare pe versant, care să asigure un front la bază de maximum 200-300m </w:t>
      </w:r>
    </w:p>
    <w:p w14:paraId="477FE529" w14:textId="77777777" w:rsidR="00820B44" w:rsidRPr="00350670" w:rsidRDefault="00820B44" w:rsidP="00323860">
      <w:pPr>
        <w:numPr>
          <w:ilvl w:val="1"/>
          <w:numId w:val="229"/>
        </w:numPr>
        <w:shd w:val="clear" w:color="auto" w:fill="FFFFFF"/>
        <w:spacing w:after="0" w:line="240" w:lineRule="auto"/>
        <w:contextualSpacing/>
        <w:jc w:val="both"/>
        <w:rPr>
          <w:rFonts w:ascii="Times New Roman" w:eastAsia="Times New Roman" w:hAnsi="Times New Roman" w:cs="Times New Roman"/>
          <w:sz w:val="24"/>
          <w:szCs w:val="24"/>
          <w:lang w:val="ro-RO" w:eastAsia="ro-RO"/>
        </w:rPr>
      </w:pPr>
      <w:r w:rsidRPr="00350670">
        <w:rPr>
          <w:rFonts w:ascii="Times New Roman" w:eastAsia="Times New Roman" w:hAnsi="Times New Roman" w:cs="Times New Roman"/>
          <w:sz w:val="24"/>
          <w:szCs w:val="24"/>
          <w:lang w:val="ro-RO" w:eastAsia="ro-RO"/>
        </w:rPr>
        <w:t xml:space="preserve">marcarea corespunzătoare a acestor acumulări, atât în teren cât și pe hartă </w:t>
      </w:r>
    </w:p>
    <w:p w14:paraId="108723AC" w14:textId="38526847" w:rsidR="00820B44" w:rsidRPr="00350670" w:rsidRDefault="00C52537" w:rsidP="00323860">
      <w:pPr>
        <w:numPr>
          <w:ilvl w:val="0"/>
          <w:numId w:val="229"/>
        </w:numPr>
        <w:shd w:val="clear" w:color="auto" w:fill="FFFFFF"/>
        <w:spacing w:after="0" w:line="240" w:lineRule="auto"/>
        <w:contextualSpacing/>
        <w:jc w:val="both"/>
        <w:rPr>
          <w:rFonts w:ascii="Times New Roman" w:eastAsia="Times New Roman" w:hAnsi="Times New Roman" w:cs="Times New Roman"/>
          <w:sz w:val="24"/>
          <w:szCs w:val="24"/>
          <w:lang w:val="ro-RO" w:eastAsia="ro-RO"/>
        </w:rPr>
      </w:pPr>
      <w:r w:rsidRPr="00350670">
        <w:rPr>
          <w:rFonts w:ascii="Times New Roman" w:eastAsia="Times New Roman" w:hAnsi="Times New Roman" w:cs="Times New Roman"/>
          <w:sz w:val="24"/>
          <w:szCs w:val="24"/>
          <w:lang w:val="ro-RO" w:eastAsia="ro-RO"/>
        </w:rPr>
        <w:t xml:space="preserve">amenajarea </w:t>
      </w:r>
      <w:r w:rsidR="00820B44" w:rsidRPr="00350670">
        <w:rPr>
          <w:rFonts w:ascii="Times New Roman" w:eastAsia="Times New Roman" w:hAnsi="Times New Roman" w:cs="Times New Roman"/>
          <w:sz w:val="24"/>
          <w:szCs w:val="24"/>
          <w:lang w:val="ro-RO" w:eastAsia="ro-RO"/>
        </w:rPr>
        <w:t>acestora pe torenții interiori, care vor juca și rolul de zone de liniștire a vitezei de curgere</w:t>
      </w:r>
    </w:p>
    <w:p w14:paraId="2B7045CB" w14:textId="4C773D77" w:rsidR="00820B44" w:rsidRPr="00350670" w:rsidRDefault="00C52537" w:rsidP="00323860">
      <w:pPr>
        <w:numPr>
          <w:ilvl w:val="1"/>
          <w:numId w:val="229"/>
        </w:numPr>
        <w:shd w:val="clear" w:color="auto" w:fill="FFFFFF"/>
        <w:spacing w:after="0" w:line="240" w:lineRule="auto"/>
        <w:contextualSpacing/>
        <w:jc w:val="both"/>
        <w:rPr>
          <w:rFonts w:ascii="Times New Roman" w:eastAsia="Times New Roman" w:hAnsi="Times New Roman" w:cs="Times New Roman"/>
          <w:sz w:val="24"/>
          <w:szCs w:val="24"/>
          <w:lang w:val="ro-RO" w:eastAsia="ro-RO"/>
        </w:rPr>
      </w:pPr>
      <w:r w:rsidRPr="00350670">
        <w:rPr>
          <w:rFonts w:ascii="Times New Roman" w:eastAsia="Times New Roman" w:hAnsi="Times New Roman" w:cs="Times New Roman"/>
          <w:sz w:val="24"/>
          <w:szCs w:val="24"/>
          <w:lang w:val="ro-RO" w:eastAsia="ro-RO"/>
        </w:rPr>
        <w:t xml:space="preserve">realizarea </w:t>
      </w:r>
      <w:r w:rsidR="00820B44" w:rsidRPr="00350670">
        <w:rPr>
          <w:rFonts w:ascii="Times New Roman" w:eastAsia="Times New Roman" w:hAnsi="Times New Roman" w:cs="Times New Roman"/>
          <w:sz w:val="24"/>
          <w:szCs w:val="24"/>
          <w:lang w:val="ro-RO" w:eastAsia="ro-RO"/>
        </w:rPr>
        <w:t>de amenajări permanente din pământ, piatră, lemn, care să permită acumularea apei din precipitații</w:t>
      </w:r>
    </w:p>
    <w:p w14:paraId="0D323B17" w14:textId="77777777" w:rsidR="00820B44" w:rsidRPr="00350670" w:rsidRDefault="00820B44" w:rsidP="00323860">
      <w:pPr>
        <w:numPr>
          <w:ilvl w:val="1"/>
          <w:numId w:val="229"/>
        </w:numPr>
        <w:shd w:val="clear" w:color="auto" w:fill="FFFFFF"/>
        <w:spacing w:after="0" w:line="240" w:lineRule="auto"/>
        <w:contextualSpacing/>
        <w:jc w:val="both"/>
        <w:rPr>
          <w:rFonts w:ascii="Times New Roman" w:eastAsia="Times New Roman" w:hAnsi="Times New Roman" w:cs="Times New Roman"/>
          <w:sz w:val="24"/>
          <w:szCs w:val="24"/>
          <w:lang w:val="ro-RO" w:eastAsia="ro-RO"/>
        </w:rPr>
      </w:pPr>
      <w:r w:rsidRPr="00350670">
        <w:rPr>
          <w:rFonts w:ascii="Times New Roman" w:eastAsia="Times New Roman" w:hAnsi="Times New Roman" w:cs="Times New Roman"/>
          <w:sz w:val="24"/>
          <w:szCs w:val="24"/>
          <w:lang w:val="ro-RO" w:eastAsia="ro-RO"/>
        </w:rPr>
        <w:t>realizarea, în funcție de caracteristicile terenului, a unor rampe de acces și alimentare a motopompelor la aceste acumulări</w:t>
      </w:r>
    </w:p>
    <w:p w14:paraId="5B1199A0" w14:textId="77777777" w:rsidR="00820B44" w:rsidRPr="00350670" w:rsidRDefault="00820B44" w:rsidP="00323860">
      <w:pPr>
        <w:numPr>
          <w:ilvl w:val="1"/>
          <w:numId w:val="229"/>
        </w:numPr>
        <w:shd w:val="clear" w:color="auto" w:fill="FFFFFF"/>
        <w:spacing w:after="0" w:line="240" w:lineRule="auto"/>
        <w:contextualSpacing/>
        <w:jc w:val="both"/>
        <w:rPr>
          <w:rFonts w:ascii="Times New Roman" w:eastAsia="Times New Roman" w:hAnsi="Times New Roman" w:cs="Times New Roman"/>
          <w:sz w:val="24"/>
          <w:szCs w:val="24"/>
          <w:lang w:val="ro-RO" w:eastAsia="ro-RO"/>
        </w:rPr>
      </w:pPr>
      <w:r w:rsidRPr="00350670">
        <w:rPr>
          <w:rFonts w:ascii="Times New Roman" w:eastAsia="Times New Roman" w:hAnsi="Times New Roman" w:cs="Times New Roman"/>
          <w:sz w:val="24"/>
          <w:szCs w:val="24"/>
          <w:lang w:val="ro-RO" w:eastAsia="ro-RO"/>
        </w:rPr>
        <w:t>marcarea corespunzătoare a acestora în teren și pe hartă</w:t>
      </w:r>
    </w:p>
    <w:p w14:paraId="4D3F78C6" w14:textId="77777777" w:rsidR="00820B44" w:rsidRPr="00350670" w:rsidRDefault="00820B44" w:rsidP="00323860">
      <w:pPr>
        <w:numPr>
          <w:ilvl w:val="1"/>
          <w:numId w:val="229"/>
        </w:numPr>
        <w:shd w:val="clear" w:color="auto" w:fill="FFFFFF"/>
        <w:spacing w:after="0" w:line="240" w:lineRule="auto"/>
        <w:contextualSpacing/>
        <w:jc w:val="both"/>
        <w:rPr>
          <w:rFonts w:ascii="Times New Roman" w:eastAsia="Times New Roman" w:hAnsi="Times New Roman" w:cs="Times New Roman"/>
          <w:sz w:val="24"/>
          <w:szCs w:val="24"/>
          <w:lang w:val="ro-RO" w:eastAsia="ro-RO"/>
        </w:rPr>
      </w:pPr>
      <w:r w:rsidRPr="00350670">
        <w:rPr>
          <w:rFonts w:ascii="Times New Roman" w:eastAsia="Times New Roman" w:hAnsi="Times New Roman" w:cs="Times New Roman"/>
          <w:sz w:val="24"/>
          <w:szCs w:val="24"/>
          <w:lang w:val="ro-RO" w:eastAsia="ro-RO"/>
        </w:rPr>
        <w:t>curățarea periodică a acestora de aluviuni, plutitori și vegetație, cel puțin o dată pe sezon și după fiecare inundație</w:t>
      </w:r>
    </w:p>
    <w:p w14:paraId="1709221E" w14:textId="157DD79F" w:rsidR="00820B44" w:rsidRPr="00350670" w:rsidRDefault="00C52537" w:rsidP="00323860">
      <w:pPr>
        <w:numPr>
          <w:ilvl w:val="0"/>
          <w:numId w:val="122"/>
        </w:numPr>
        <w:shd w:val="clear" w:color="auto" w:fill="FFFFFF"/>
        <w:spacing w:after="0" w:line="240" w:lineRule="auto"/>
        <w:contextualSpacing/>
        <w:jc w:val="both"/>
        <w:rPr>
          <w:rFonts w:ascii="Times New Roman" w:eastAsia="Times New Roman" w:hAnsi="Times New Roman" w:cs="Times New Roman"/>
          <w:sz w:val="24"/>
          <w:szCs w:val="24"/>
          <w:lang w:val="ro-RO" w:eastAsia="ro-RO"/>
        </w:rPr>
      </w:pPr>
      <w:r w:rsidRPr="00350670">
        <w:rPr>
          <w:rFonts w:ascii="Times New Roman" w:eastAsia="Times New Roman" w:hAnsi="Times New Roman" w:cs="Times New Roman"/>
          <w:sz w:val="24"/>
          <w:szCs w:val="24"/>
          <w:lang w:val="ro-RO" w:eastAsia="ro-RO"/>
        </w:rPr>
        <w:t xml:space="preserve">rezervoare </w:t>
      </w:r>
      <w:r w:rsidR="00820B44" w:rsidRPr="00350670">
        <w:rPr>
          <w:rFonts w:ascii="Times New Roman" w:eastAsia="Times New Roman" w:hAnsi="Times New Roman" w:cs="Times New Roman"/>
          <w:sz w:val="24"/>
          <w:szCs w:val="24"/>
          <w:lang w:val="ro-RO" w:eastAsia="ro-RO"/>
        </w:rPr>
        <w:t>mobile de mare capacitate</w:t>
      </w:r>
    </w:p>
    <w:p w14:paraId="546E98BD" w14:textId="17C5BCFD" w:rsidR="00820B44" w:rsidRPr="00350670" w:rsidRDefault="00C52537" w:rsidP="00323860">
      <w:pPr>
        <w:numPr>
          <w:ilvl w:val="1"/>
          <w:numId w:val="122"/>
        </w:numPr>
        <w:shd w:val="clear" w:color="auto" w:fill="FFFFFF"/>
        <w:spacing w:after="0" w:line="240" w:lineRule="auto"/>
        <w:contextualSpacing/>
        <w:jc w:val="both"/>
        <w:rPr>
          <w:rFonts w:ascii="Times New Roman" w:eastAsia="Times New Roman" w:hAnsi="Times New Roman" w:cs="Times New Roman"/>
          <w:sz w:val="24"/>
          <w:szCs w:val="24"/>
          <w:lang w:val="ro-RO" w:eastAsia="ro-RO"/>
        </w:rPr>
      </w:pPr>
      <w:r w:rsidRPr="00350670">
        <w:rPr>
          <w:rFonts w:ascii="Times New Roman" w:eastAsia="Times New Roman" w:hAnsi="Times New Roman" w:cs="Times New Roman"/>
          <w:sz w:val="24"/>
          <w:szCs w:val="24"/>
          <w:lang w:val="ro-RO" w:eastAsia="ro-RO"/>
        </w:rPr>
        <w:t xml:space="preserve">capacitatea </w:t>
      </w:r>
      <w:r w:rsidR="00820B44" w:rsidRPr="00350670">
        <w:rPr>
          <w:rFonts w:ascii="Times New Roman" w:eastAsia="Times New Roman" w:hAnsi="Times New Roman" w:cs="Times New Roman"/>
          <w:sz w:val="24"/>
          <w:szCs w:val="24"/>
          <w:lang w:val="ro-RO" w:eastAsia="ro-RO"/>
        </w:rPr>
        <w:t>acestora de 5000 – 10000 m</w:t>
      </w:r>
      <w:r w:rsidR="00820B44" w:rsidRPr="00350670">
        <w:rPr>
          <w:rFonts w:ascii="Times New Roman" w:eastAsia="Times New Roman" w:hAnsi="Times New Roman" w:cs="Times New Roman"/>
          <w:sz w:val="24"/>
          <w:szCs w:val="24"/>
          <w:vertAlign w:val="superscript"/>
          <w:lang w:val="ro-RO" w:eastAsia="ro-RO"/>
        </w:rPr>
        <w:t>3</w:t>
      </w:r>
    </w:p>
    <w:p w14:paraId="31E65B36" w14:textId="17F001AA" w:rsidR="00820B44" w:rsidRPr="00350670" w:rsidRDefault="00C52537" w:rsidP="00323860">
      <w:pPr>
        <w:numPr>
          <w:ilvl w:val="1"/>
          <w:numId w:val="122"/>
        </w:numPr>
        <w:shd w:val="clear" w:color="auto" w:fill="FFFFFF"/>
        <w:spacing w:after="0" w:line="240" w:lineRule="auto"/>
        <w:contextualSpacing/>
        <w:jc w:val="both"/>
        <w:rPr>
          <w:rFonts w:ascii="Times New Roman" w:eastAsia="Times New Roman" w:hAnsi="Times New Roman" w:cs="Times New Roman"/>
          <w:sz w:val="24"/>
          <w:szCs w:val="24"/>
          <w:lang w:val="ro-RO" w:eastAsia="ro-RO"/>
        </w:rPr>
      </w:pPr>
      <w:r w:rsidRPr="00350670">
        <w:rPr>
          <w:rFonts w:ascii="Times New Roman" w:eastAsia="Times New Roman" w:hAnsi="Times New Roman" w:cs="Times New Roman"/>
          <w:sz w:val="24"/>
          <w:szCs w:val="24"/>
          <w:lang w:val="ro-RO" w:eastAsia="ro-RO"/>
        </w:rPr>
        <w:t xml:space="preserve">gestionarea </w:t>
      </w:r>
      <w:r w:rsidR="00820B44" w:rsidRPr="00350670">
        <w:rPr>
          <w:rFonts w:ascii="Times New Roman" w:eastAsia="Times New Roman" w:hAnsi="Times New Roman" w:cs="Times New Roman"/>
          <w:sz w:val="24"/>
          <w:szCs w:val="24"/>
          <w:lang w:val="ro-RO" w:eastAsia="ro-RO"/>
        </w:rPr>
        <w:t>acestora la nivelul punctelor întărite</w:t>
      </w:r>
    </w:p>
    <w:p w14:paraId="6D45E435" w14:textId="6D7CA2BC" w:rsidR="00820B44" w:rsidRPr="00350670" w:rsidRDefault="00C52537" w:rsidP="00323860">
      <w:pPr>
        <w:numPr>
          <w:ilvl w:val="1"/>
          <w:numId w:val="122"/>
        </w:numPr>
        <w:shd w:val="clear" w:color="auto" w:fill="FFFFFF"/>
        <w:spacing w:after="0" w:line="240" w:lineRule="auto"/>
        <w:contextualSpacing/>
        <w:jc w:val="both"/>
        <w:rPr>
          <w:rFonts w:ascii="Times New Roman" w:eastAsia="Times New Roman" w:hAnsi="Times New Roman" w:cs="Times New Roman"/>
          <w:sz w:val="24"/>
          <w:szCs w:val="24"/>
          <w:lang w:val="ro-RO" w:eastAsia="ro-RO"/>
        </w:rPr>
      </w:pPr>
      <w:r w:rsidRPr="00350670">
        <w:rPr>
          <w:rFonts w:ascii="Times New Roman" w:eastAsia="Times New Roman" w:hAnsi="Times New Roman" w:cs="Times New Roman"/>
          <w:sz w:val="24"/>
          <w:szCs w:val="24"/>
          <w:lang w:val="ro-RO" w:eastAsia="ro-RO"/>
        </w:rPr>
        <w:t xml:space="preserve">transportul </w:t>
      </w:r>
      <w:r w:rsidR="00820B44" w:rsidRPr="00350670">
        <w:rPr>
          <w:rFonts w:ascii="Times New Roman" w:eastAsia="Times New Roman" w:hAnsi="Times New Roman" w:cs="Times New Roman"/>
          <w:sz w:val="24"/>
          <w:szCs w:val="24"/>
          <w:lang w:val="ro-RO" w:eastAsia="ro-RO"/>
        </w:rPr>
        <w:t>și montarea acestora în amonte de arealul incendiat</w:t>
      </w:r>
    </w:p>
    <w:p w14:paraId="2D50AAEF" w14:textId="617BE72D" w:rsidR="00820B44" w:rsidRPr="00350670" w:rsidRDefault="00C52537" w:rsidP="00323860">
      <w:pPr>
        <w:numPr>
          <w:ilvl w:val="1"/>
          <w:numId w:val="122"/>
        </w:numPr>
        <w:shd w:val="clear" w:color="auto" w:fill="FFFFFF"/>
        <w:spacing w:after="0" w:line="240" w:lineRule="auto"/>
        <w:contextualSpacing/>
        <w:jc w:val="both"/>
        <w:rPr>
          <w:rFonts w:ascii="Times New Roman" w:eastAsia="Times New Roman" w:hAnsi="Times New Roman" w:cs="Times New Roman"/>
          <w:sz w:val="24"/>
          <w:szCs w:val="24"/>
          <w:lang w:val="ro-RO" w:eastAsia="ro-RO"/>
        </w:rPr>
      </w:pPr>
      <w:r w:rsidRPr="00350670">
        <w:rPr>
          <w:rFonts w:ascii="Times New Roman" w:eastAsia="Times New Roman" w:hAnsi="Times New Roman" w:cs="Times New Roman"/>
          <w:sz w:val="24"/>
          <w:szCs w:val="24"/>
          <w:lang w:val="ro-RO" w:eastAsia="ro-RO"/>
        </w:rPr>
        <w:t xml:space="preserve">alimentarea </w:t>
      </w:r>
      <w:r w:rsidR="00820B44" w:rsidRPr="00350670">
        <w:rPr>
          <w:rFonts w:ascii="Times New Roman" w:eastAsia="Times New Roman" w:hAnsi="Times New Roman" w:cs="Times New Roman"/>
          <w:sz w:val="24"/>
          <w:szCs w:val="24"/>
          <w:lang w:val="ro-RO" w:eastAsia="ro-RO"/>
        </w:rPr>
        <w:t>acestora cu aeronavele de stins incendii</w:t>
      </w:r>
    </w:p>
    <w:p w14:paraId="0ABA5909" w14:textId="77777777" w:rsidR="00820B44" w:rsidRPr="00350670" w:rsidRDefault="00820B44" w:rsidP="00323860">
      <w:pPr>
        <w:shd w:val="clear" w:color="auto" w:fill="FFFFFF"/>
        <w:spacing w:after="0" w:line="240" w:lineRule="auto"/>
        <w:jc w:val="both"/>
        <w:rPr>
          <w:rFonts w:ascii="Times New Roman" w:eastAsia="Times New Roman" w:hAnsi="Times New Roman" w:cs="Times New Roman"/>
          <w:sz w:val="24"/>
          <w:szCs w:val="24"/>
          <w:lang w:val="ro-RO" w:eastAsia="ro-RO"/>
        </w:rPr>
      </w:pPr>
    </w:p>
    <w:p w14:paraId="29F66951" w14:textId="77777777" w:rsidR="00820B44" w:rsidRPr="00350670" w:rsidRDefault="00820B44" w:rsidP="00323860">
      <w:pPr>
        <w:shd w:val="clear" w:color="auto" w:fill="FFFFFF"/>
        <w:spacing w:after="0" w:line="240" w:lineRule="auto"/>
        <w:contextualSpacing/>
        <w:jc w:val="both"/>
        <w:rPr>
          <w:rFonts w:ascii="Times New Roman" w:eastAsia="Times New Roman" w:hAnsi="Times New Roman" w:cs="Times New Roman"/>
          <w:b/>
          <w:bCs/>
          <w:sz w:val="24"/>
          <w:szCs w:val="24"/>
          <w:lang w:val="ro-RO" w:eastAsia="ro-RO"/>
        </w:rPr>
      </w:pPr>
      <w:r w:rsidRPr="00350670">
        <w:rPr>
          <w:rFonts w:ascii="Times New Roman" w:eastAsia="Times New Roman" w:hAnsi="Times New Roman" w:cs="Times New Roman"/>
          <w:b/>
          <w:bCs/>
          <w:sz w:val="24"/>
          <w:szCs w:val="24"/>
          <w:lang w:val="ro-RO" w:eastAsia="ro-RO"/>
        </w:rPr>
        <w:t>4.3  Măsuri de prevenire și stingere a incendiilor în exploatațiile forestiere</w:t>
      </w:r>
    </w:p>
    <w:p w14:paraId="6D3300FF" w14:textId="77777777" w:rsidR="00820B44" w:rsidRPr="00350670" w:rsidRDefault="00820B44" w:rsidP="00323860">
      <w:pPr>
        <w:shd w:val="clear" w:color="auto" w:fill="FFFFFF"/>
        <w:spacing w:after="0" w:line="240" w:lineRule="auto"/>
        <w:contextualSpacing/>
        <w:jc w:val="both"/>
        <w:rPr>
          <w:rFonts w:ascii="Times New Roman" w:eastAsia="Times New Roman" w:hAnsi="Times New Roman" w:cs="Times New Roman"/>
          <w:b/>
          <w:bCs/>
          <w:sz w:val="24"/>
          <w:szCs w:val="24"/>
          <w:lang w:val="ro-RO" w:eastAsia="ro-RO"/>
        </w:rPr>
      </w:pPr>
    </w:p>
    <w:p w14:paraId="58BA15CB" w14:textId="77777777" w:rsidR="00820B44" w:rsidRPr="00350670" w:rsidRDefault="00820B44" w:rsidP="00323860">
      <w:pPr>
        <w:spacing w:after="0" w:line="240" w:lineRule="auto"/>
        <w:ind w:firstLine="720"/>
        <w:jc w:val="both"/>
        <w:rPr>
          <w:rFonts w:ascii="Times New Roman" w:eastAsia="Times New Roman" w:hAnsi="Times New Roman" w:cs="Times New Roman"/>
          <w:b/>
          <w:bCs/>
          <w:sz w:val="24"/>
          <w:szCs w:val="24"/>
          <w:lang w:val="ro-RO"/>
        </w:rPr>
      </w:pPr>
      <w:r w:rsidRPr="00350670">
        <w:rPr>
          <w:rFonts w:ascii="Times New Roman" w:eastAsia="Times New Roman" w:hAnsi="Times New Roman" w:cs="Times New Roman"/>
          <w:sz w:val="24"/>
          <w:szCs w:val="24"/>
          <w:lang w:val="ro-RO"/>
        </w:rPr>
        <w:t xml:space="preserve">Pe timpul lucrărilor de exploatare a masei lemnoase se vor implementa următoarele Reguli și măsuri specifice de apărare împotriva incendiilor de pădure: </w:t>
      </w:r>
    </w:p>
    <w:p w14:paraId="75E300F5" w14:textId="77777777" w:rsidR="00820B44" w:rsidRPr="00350670" w:rsidRDefault="00820B44" w:rsidP="00323860">
      <w:pPr>
        <w:spacing w:after="0" w:line="240" w:lineRule="auto"/>
        <w:jc w:val="both"/>
        <w:rPr>
          <w:rFonts w:ascii="Times New Roman" w:eastAsia="Times New Roman" w:hAnsi="Times New Roman" w:cs="Times New Roman"/>
          <w:b/>
          <w:bCs/>
          <w:sz w:val="24"/>
          <w:szCs w:val="24"/>
          <w:lang w:val="ro-RO"/>
        </w:rPr>
      </w:pPr>
      <w:r w:rsidRPr="00350670">
        <w:rPr>
          <w:rFonts w:ascii="Times New Roman" w:eastAsia="Times New Roman" w:hAnsi="Times New Roman" w:cs="Times New Roman"/>
          <w:b/>
          <w:bCs/>
          <w:sz w:val="24"/>
          <w:szCs w:val="24"/>
          <w:lang w:val="ro-RO"/>
        </w:rPr>
        <w:t xml:space="preserve"> </w:t>
      </w:r>
    </w:p>
    <w:p w14:paraId="20A8ACA5" w14:textId="6960A44E" w:rsidR="00820B44" w:rsidRPr="00350670" w:rsidRDefault="00C52537" w:rsidP="00323860">
      <w:pPr>
        <w:numPr>
          <w:ilvl w:val="0"/>
          <w:numId w:val="230"/>
        </w:numPr>
        <w:spacing w:after="0" w:line="240" w:lineRule="auto"/>
        <w:ind w:left="990"/>
        <w:contextualSpacing/>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lastRenderedPageBreak/>
        <w:t xml:space="preserve">prevederea </w:t>
      </w:r>
      <w:r w:rsidR="00820B44" w:rsidRPr="00350670">
        <w:rPr>
          <w:rFonts w:ascii="Times New Roman" w:eastAsia="Times New Roman" w:hAnsi="Times New Roman" w:cs="Times New Roman"/>
          <w:sz w:val="24"/>
          <w:szCs w:val="24"/>
          <w:lang w:val="ro-RO"/>
        </w:rPr>
        <w:t xml:space="preserve">în contractele de prestări servicii privind exploatarea masei lemnoase, a clauzei de transmitere de către proprietarul/administratorul de pădure a obligațiilor privind implementarea de către prestator a măsurilor de apărare împotriva incendiilor pe timpul desfășurării lucrărilor respective. </w:t>
      </w:r>
    </w:p>
    <w:p w14:paraId="01F3F051" w14:textId="3B8C20F3" w:rsidR="00820B44" w:rsidRPr="00350670" w:rsidRDefault="00C52537" w:rsidP="00323860">
      <w:pPr>
        <w:numPr>
          <w:ilvl w:val="0"/>
          <w:numId w:val="230"/>
        </w:numPr>
        <w:spacing w:after="0" w:line="240" w:lineRule="auto"/>
        <w:ind w:left="990"/>
        <w:contextualSpacing/>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 xml:space="preserve">inspectarea </w:t>
      </w:r>
      <w:r w:rsidR="00820B44" w:rsidRPr="00350670">
        <w:rPr>
          <w:rFonts w:ascii="Times New Roman" w:eastAsia="Times New Roman" w:hAnsi="Times New Roman" w:cs="Times New Roman"/>
          <w:sz w:val="24"/>
          <w:szCs w:val="24"/>
          <w:lang w:val="ro-RO"/>
        </w:rPr>
        <w:t>periodică a parchetelor de exploatare a masei lemnoase, de către personalul silvic, în zonele cu risc ridicat de incendiu, precum și în perioadele critice, caracterizate de temperaturi ridicate și secetă, verificându-se modul în care sunt respectate reglementările privind apărarea împotriva incendiilor de pădure.</w:t>
      </w:r>
    </w:p>
    <w:p w14:paraId="0656F3A6" w14:textId="09D8D13D" w:rsidR="00820B44" w:rsidRPr="00350670" w:rsidRDefault="00C52537" w:rsidP="00323860">
      <w:pPr>
        <w:numPr>
          <w:ilvl w:val="0"/>
          <w:numId w:val="230"/>
        </w:numPr>
        <w:spacing w:after="0" w:line="240" w:lineRule="auto"/>
        <w:ind w:left="990"/>
        <w:contextualSpacing/>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 xml:space="preserve">realizarea </w:t>
      </w:r>
      <w:r w:rsidR="00820B44" w:rsidRPr="00350670">
        <w:rPr>
          <w:rFonts w:ascii="Times New Roman" w:eastAsia="Times New Roman" w:hAnsi="Times New Roman" w:cs="Times New Roman"/>
          <w:sz w:val="24"/>
          <w:szCs w:val="24"/>
          <w:lang w:val="ro-RO"/>
        </w:rPr>
        <w:t>propriei organizări de apărare împotriva incendiilor pe locul de muncă de către titularul autorizației de exploatare a masei lemnoase și dotarea cu mijloacele necesare  pentru apărarea împotriva incendiilor de pădure.</w:t>
      </w:r>
    </w:p>
    <w:p w14:paraId="50CDDED4" w14:textId="5DDFC529" w:rsidR="00820B44" w:rsidRPr="00350670" w:rsidRDefault="00C52537" w:rsidP="00323860">
      <w:pPr>
        <w:numPr>
          <w:ilvl w:val="0"/>
          <w:numId w:val="230"/>
        </w:numPr>
        <w:spacing w:after="0" w:line="240" w:lineRule="auto"/>
        <w:ind w:left="990"/>
        <w:contextualSpacing/>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 xml:space="preserve">prevederea </w:t>
      </w:r>
      <w:r w:rsidR="00820B44" w:rsidRPr="00350670">
        <w:rPr>
          <w:rFonts w:ascii="Times New Roman" w:eastAsia="Times New Roman" w:hAnsi="Times New Roman" w:cs="Times New Roman"/>
          <w:sz w:val="24"/>
          <w:szCs w:val="24"/>
          <w:lang w:val="ro-RO"/>
        </w:rPr>
        <w:t>în devizele de parchet ce se întocmesc înainte de începerea exploatării, a tuturor lucrărilor și materialelor necesare pentru prevenirea incendiilor, anexându-se și o schiță de plan a parchetului exploatat cuprinzând obiectivele care reclamă măsurile speciale de apărare a pădurilor împotriva incendiilor, direcțiile și drumurile de acces în parchet, limitele și vecinătățile parchetului (arborete de rășinoase, foioase, etc) amenajările aferente (cabane, garaje, foișoare, containere/rulote, remize, depozite etc.).</w:t>
      </w:r>
    </w:p>
    <w:p w14:paraId="04EA4C58" w14:textId="6C9B91FB" w:rsidR="00820B44" w:rsidRPr="00350670" w:rsidRDefault="00C52537" w:rsidP="00323860">
      <w:pPr>
        <w:numPr>
          <w:ilvl w:val="0"/>
          <w:numId w:val="230"/>
        </w:numPr>
        <w:spacing w:after="0" w:line="240" w:lineRule="auto"/>
        <w:ind w:left="990"/>
        <w:contextualSpacing/>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 xml:space="preserve">amplasarea </w:t>
      </w:r>
      <w:r w:rsidR="00820B44" w:rsidRPr="00350670">
        <w:rPr>
          <w:rFonts w:ascii="Times New Roman" w:eastAsia="Times New Roman" w:hAnsi="Times New Roman" w:cs="Times New Roman"/>
          <w:sz w:val="24"/>
          <w:szCs w:val="24"/>
          <w:lang w:val="ro-RO"/>
        </w:rPr>
        <w:t>cabanelor și construcțiilor temporare/mobile utilizate pe timpul exploatației forestiere astfel încât să fie înconjurate de o bandă izolatoare de 10 m lățime față de pădure.</w:t>
      </w:r>
    </w:p>
    <w:p w14:paraId="2B7F6E4A" w14:textId="273C2D17" w:rsidR="00820B44" w:rsidRPr="00350670" w:rsidRDefault="00C52537" w:rsidP="00323860">
      <w:pPr>
        <w:numPr>
          <w:ilvl w:val="0"/>
          <w:numId w:val="230"/>
        </w:numPr>
        <w:spacing w:after="0" w:line="240" w:lineRule="auto"/>
        <w:ind w:left="990"/>
        <w:contextualSpacing/>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 xml:space="preserve">dotarea </w:t>
      </w:r>
      <w:r w:rsidR="00820B44" w:rsidRPr="00350670">
        <w:rPr>
          <w:rFonts w:ascii="Times New Roman" w:eastAsia="Times New Roman" w:hAnsi="Times New Roman" w:cs="Times New Roman"/>
          <w:sz w:val="24"/>
          <w:szCs w:val="24"/>
          <w:lang w:val="ro-RO"/>
        </w:rPr>
        <w:t>coșurilor de fum ale construcțiilor sau amenajărilor din pădure cu site parascântei.</w:t>
      </w:r>
    </w:p>
    <w:p w14:paraId="52B6C7B3" w14:textId="4A9A9C34" w:rsidR="00820B44" w:rsidRPr="00350670" w:rsidRDefault="00C52537" w:rsidP="00323860">
      <w:pPr>
        <w:numPr>
          <w:ilvl w:val="0"/>
          <w:numId w:val="230"/>
        </w:numPr>
        <w:spacing w:after="0" w:line="240" w:lineRule="auto"/>
        <w:ind w:left="990"/>
        <w:contextualSpacing/>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 xml:space="preserve">verificarea </w:t>
      </w:r>
      <w:r w:rsidR="00820B44" w:rsidRPr="00350670">
        <w:rPr>
          <w:rFonts w:ascii="Times New Roman" w:eastAsia="Times New Roman" w:hAnsi="Times New Roman" w:cs="Times New Roman"/>
          <w:sz w:val="24"/>
          <w:szCs w:val="24"/>
          <w:lang w:val="ro-RO"/>
        </w:rPr>
        <w:t>de către persoane specializate, înainte de punerea în exploatare a amenajărilor destinate odihnei/cazării personalului, a instalațiilor electrice și de încălzit ale acestora, fiind interzis folosirea lor cu defecțiuni sau improvizații.</w:t>
      </w:r>
    </w:p>
    <w:p w14:paraId="49180E6B" w14:textId="2867505B" w:rsidR="00820B44" w:rsidRPr="00350670" w:rsidRDefault="00C52537" w:rsidP="00323860">
      <w:pPr>
        <w:numPr>
          <w:ilvl w:val="0"/>
          <w:numId w:val="230"/>
        </w:numPr>
        <w:spacing w:after="0" w:line="240" w:lineRule="auto"/>
        <w:ind w:left="990"/>
        <w:contextualSpacing/>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 xml:space="preserve">utilizarea </w:t>
      </w:r>
      <w:r w:rsidR="00820B44" w:rsidRPr="00350670">
        <w:rPr>
          <w:rFonts w:ascii="Times New Roman" w:eastAsia="Times New Roman" w:hAnsi="Times New Roman" w:cs="Times New Roman"/>
          <w:sz w:val="24"/>
          <w:szCs w:val="24"/>
          <w:lang w:val="ro-RO"/>
        </w:rPr>
        <w:t>în spațiile de odihnă/cazare, în condițiile lipsei de curent electric, numai de lămpi electrice cu acumulator.</w:t>
      </w:r>
    </w:p>
    <w:p w14:paraId="3AEE0A65" w14:textId="1E828841" w:rsidR="00820B44" w:rsidRPr="00350670" w:rsidRDefault="00C52537" w:rsidP="00323860">
      <w:pPr>
        <w:numPr>
          <w:ilvl w:val="0"/>
          <w:numId w:val="230"/>
        </w:numPr>
        <w:spacing w:after="0" w:line="240" w:lineRule="auto"/>
        <w:ind w:left="990"/>
        <w:contextualSpacing/>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curățarea</w:t>
      </w:r>
      <w:r w:rsidR="00820B44" w:rsidRPr="00350670">
        <w:rPr>
          <w:rFonts w:ascii="Times New Roman" w:eastAsia="Times New Roman" w:hAnsi="Times New Roman" w:cs="Times New Roman"/>
          <w:sz w:val="24"/>
          <w:szCs w:val="24"/>
          <w:lang w:val="ro-RO"/>
        </w:rPr>
        <w:t>, înainte de începerea exploatării, a terenului destinat pentru amplasarea construcțiilor temporare/mobile, depozitarea materialelor și gararea utilajelor, amenajarea depozitului de carburanți și lubrifianți, precum și cel aferent platformei primare de depozitare a materialului lemnos exploatat din parchet, de materialele ușor inflamabile (frunze, ierburi, vreascuri etc.).</w:t>
      </w:r>
    </w:p>
    <w:p w14:paraId="59119144" w14:textId="10B1ED3F" w:rsidR="00820B44" w:rsidRPr="00350670" w:rsidRDefault="00C52537" w:rsidP="00323860">
      <w:pPr>
        <w:numPr>
          <w:ilvl w:val="0"/>
          <w:numId w:val="230"/>
        </w:numPr>
        <w:spacing w:after="0" w:line="240" w:lineRule="auto"/>
        <w:ind w:left="990"/>
        <w:contextualSpacing/>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 xml:space="preserve">depozitarea </w:t>
      </w:r>
      <w:r w:rsidR="00820B44" w:rsidRPr="00350670">
        <w:rPr>
          <w:rFonts w:ascii="Times New Roman" w:eastAsia="Times New Roman" w:hAnsi="Times New Roman" w:cs="Times New Roman"/>
          <w:sz w:val="24"/>
          <w:szCs w:val="24"/>
          <w:lang w:val="ro-RO"/>
        </w:rPr>
        <w:t>carburanților si lubrifianților pentru utilajele folosite în exploatarea parchetelor (tractoare, fierăstraie mecanice, funiculare etc.) se va face în depozite special amenajate, respectându-se normele de apărare împotriva incendiilor specifice depozitelor de produse inflamabile lichide.</w:t>
      </w:r>
    </w:p>
    <w:p w14:paraId="11FECFF9" w14:textId="14E7563E" w:rsidR="00820B44" w:rsidRPr="00350670" w:rsidRDefault="00C52537" w:rsidP="00323860">
      <w:pPr>
        <w:numPr>
          <w:ilvl w:val="0"/>
          <w:numId w:val="230"/>
        </w:numPr>
        <w:spacing w:after="0" w:line="240" w:lineRule="auto"/>
        <w:ind w:left="990"/>
        <w:contextualSpacing/>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 xml:space="preserve">transportarea </w:t>
      </w:r>
      <w:r w:rsidR="00820B44" w:rsidRPr="00350670">
        <w:rPr>
          <w:rFonts w:ascii="Times New Roman" w:eastAsia="Times New Roman" w:hAnsi="Times New Roman" w:cs="Times New Roman"/>
          <w:sz w:val="24"/>
          <w:szCs w:val="24"/>
          <w:lang w:val="ro-RO"/>
        </w:rPr>
        <w:t>carburanților de la depozit la locul de muncă se va face în canistre metalice.</w:t>
      </w:r>
    </w:p>
    <w:p w14:paraId="777D3701" w14:textId="09E43F86" w:rsidR="00820B44" w:rsidRPr="00350670" w:rsidRDefault="00C52537" w:rsidP="00323860">
      <w:pPr>
        <w:numPr>
          <w:ilvl w:val="0"/>
          <w:numId w:val="230"/>
        </w:numPr>
        <w:spacing w:after="0" w:line="240" w:lineRule="auto"/>
        <w:ind w:left="990"/>
        <w:contextualSpacing/>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 xml:space="preserve">alimentarea </w:t>
      </w:r>
      <w:r w:rsidR="00820B44" w:rsidRPr="00350670">
        <w:rPr>
          <w:rFonts w:ascii="Times New Roman" w:eastAsia="Times New Roman" w:hAnsi="Times New Roman" w:cs="Times New Roman"/>
          <w:sz w:val="24"/>
          <w:szCs w:val="24"/>
          <w:lang w:val="ro-RO"/>
        </w:rPr>
        <w:t>utilajelor cu combustibil se va face cu pâlnii şi pompe şi nu prin turnarea directă din butoaie, pentru a se evita ca lichidul inflamabil să nu curgă pe sol. În cazul apariției unor scurgeri de lichid inflamabil pe sol, acesta va fi curățat și mineralizat de îndată.</w:t>
      </w:r>
    </w:p>
    <w:p w14:paraId="19B4205F" w14:textId="1465B799" w:rsidR="00820B44" w:rsidRPr="00350670" w:rsidRDefault="00C52537" w:rsidP="00323860">
      <w:pPr>
        <w:numPr>
          <w:ilvl w:val="0"/>
          <w:numId w:val="230"/>
        </w:numPr>
        <w:spacing w:after="0" w:line="240" w:lineRule="auto"/>
        <w:ind w:left="990"/>
        <w:contextualSpacing/>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 xml:space="preserve">prevederea </w:t>
      </w:r>
      <w:r w:rsidR="00820B44" w:rsidRPr="00350670">
        <w:rPr>
          <w:rFonts w:ascii="Times New Roman" w:eastAsia="Times New Roman" w:hAnsi="Times New Roman" w:cs="Times New Roman"/>
          <w:sz w:val="24"/>
          <w:szCs w:val="24"/>
          <w:lang w:val="ro-RO"/>
        </w:rPr>
        <w:t>utilajelor cu motoare diesel ce se folosesc în exploatare cu site parascântei la conductele de eșapament.</w:t>
      </w:r>
    </w:p>
    <w:p w14:paraId="2E4A8B7E" w14:textId="1D4119BD" w:rsidR="00820B44" w:rsidRPr="00350670" w:rsidRDefault="00C52537" w:rsidP="00323860">
      <w:pPr>
        <w:numPr>
          <w:ilvl w:val="0"/>
          <w:numId w:val="230"/>
        </w:numPr>
        <w:spacing w:after="0" w:line="240" w:lineRule="auto"/>
        <w:ind w:left="990"/>
        <w:contextualSpacing/>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 xml:space="preserve">realizarea </w:t>
      </w:r>
      <w:r w:rsidR="00820B44" w:rsidRPr="00350670">
        <w:rPr>
          <w:rFonts w:ascii="Times New Roman" w:eastAsia="Times New Roman" w:hAnsi="Times New Roman" w:cs="Times New Roman"/>
          <w:sz w:val="24"/>
          <w:szCs w:val="24"/>
          <w:lang w:val="ro-RO"/>
        </w:rPr>
        <w:t>platformelor primare unde se depozitează materialul lemnos din parchete pe un teren cu asigurarea accesului utilajelor/mijloacelor de transport.</w:t>
      </w:r>
    </w:p>
    <w:p w14:paraId="7CD63657" w14:textId="65852121" w:rsidR="00820B44" w:rsidRPr="00350670" w:rsidRDefault="00C52537" w:rsidP="00323860">
      <w:pPr>
        <w:numPr>
          <w:ilvl w:val="0"/>
          <w:numId w:val="230"/>
        </w:numPr>
        <w:spacing w:after="0" w:line="240" w:lineRule="auto"/>
        <w:ind w:left="990"/>
        <w:contextualSpacing/>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 xml:space="preserve">instruirea </w:t>
      </w:r>
      <w:r w:rsidR="00820B44" w:rsidRPr="00350670">
        <w:rPr>
          <w:rFonts w:ascii="Times New Roman" w:eastAsia="Times New Roman" w:hAnsi="Times New Roman" w:cs="Times New Roman"/>
          <w:sz w:val="24"/>
          <w:szCs w:val="24"/>
          <w:lang w:val="ro-RO"/>
        </w:rPr>
        <w:t>personalului propriu pe linie de apărare împotriva incendiilor, potrivit normelor generale cât și a normelor proprii pe locul de muncă, înainte de începerea lucrărilor de exploatare a masei lemnoase, de către fiecare entitate implicată în lucrările de exploatare a masei lemnoase.</w:t>
      </w:r>
    </w:p>
    <w:p w14:paraId="40EF9214" w14:textId="3F54D50A" w:rsidR="00820B44" w:rsidRPr="00350670" w:rsidRDefault="00C52537" w:rsidP="00323860">
      <w:pPr>
        <w:numPr>
          <w:ilvl w:val="0"/>
          <w:numId w:val="230"/>
        </w:numPr>
        <w:spacing w:after="0" w:line="240" w:lineRule="auto"/>
        <w:ind w:left="990"/>
        <w:contextualSpacing/>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 xml:space="preserve">organizarea </w:t>
      </w:r>
      <w:r w:rsidR="00820B44" w:rsidRPr="00350670">
        <w:rPr>
          <w:rFonts w:ascii="Times New Roman" w:eastAsia="Times New Roman" w:hAnsi="Times New Roman" w:cs="Times New Roman"/>
          <w:sz w:val="24"/>
          <w:szCs w:val="24"/>
          <w:lang w:val="ro-RO"/>
        </w:rPr>
        <w:t>unui sistem de alertare în caz de incendiu, în parchetele de exploatare, care să fie cunoscut de toți muncitorii și organizarea cel puțin a unui exercițiu de alarmare și intervenție înainte de începerea lucrărilor.</w:t>
      </w:r>
    </w:p>
    <w:p w14:paraId="41C3E773" w14:textId="347DC99C" w:rsidR="00820B44" w:rsidRPr="00350670" w:rsidRDefault="00C52537" w:rsidP="00323860">
      <w:pPr>
        <w:numPr>
          <w:ilvl w:val="0"/>
          <w:numId w:val="230"/>
        </w:numPr>
        <w:spacing w:after="0" w:line="240" w:lineRule="auto"/>
        <w:ind w:left="990"/>
        <w:contextualSpacing/>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 xml:space="preserve">izolarea </w:t>
      </w:r>
      <w:r w:rsidR="00820B44" w:rsidRPr="00350670">
        <w:rPr>
          <w:rFonts w:ascii="Times New Roman" w:eastAsia="Times New Roman" w:hAnsi="Times New Roman" w:cs="Times New Roman"/>
          <w:sz w:val="24"/>
          <w:szCs w:val="24"/>
          <w:lang w:val="ro-RO"/>
        </w:rPr>
        <w:t>parchetelor de exploatare de restul pădurii printr-o bandă izolatoare (îndepărtarea vegetației ierboase și arbustive și a lemnului mort) perimetrală de minim 10 m.</w:t>
      </w:r>
    </w:p>
    <w:p w14:paraId="13930CFC" w14:textId="58AC2B81" w:rsidR="00820B44" w:rsidRPr="00350670" w:rsidRDefault="00C52537" w:rsidP="00323860">
      <w:pPr>
        <w:numPr>
          <w:ilvl w:val="0"/>
          <w:numId w:val="230"/>
        </w:numPr>
        <w:spacing w:after="0" w:line="240" w:lineRule="auto"/>
        <w:ind w:left="990"/>
        <w:contextualSpacing/>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lastRenderedPageBreak/>
        <w:t xml:space="preserve">respectarea  </w:t>
      </w:r>
      <w:r w:rsidR="00820B44" w:rsidRPr="00350670">
        <w:rPr>
          <w:rFonts w:ascii="Times New Roman" w:eastAsia="Times New Roman" w:hAnsi="Times New Roman" w:cs="Times New Roman"/>
          <w:sz w:val="24"/>
          <w:szCs w:val="24"/>
          <w:lang w:val="ro-RO"/>
        </w:rPr>
        <w:t>duratei şi perioadei de exploatare conform instrucțiunilor în vigoare, la recoltarea materialului lemnos din pădure, indiferent de natura produselor, abordându-se atenție deosebită prevenirii incendiilor în perioadele secetoase.</w:t>
      </w:r>
    </w:p>
    <w:p w14:paraId="0B65C9BC" w14:textId="600DD8CA" w:rsidR="00820B44" w:rsidRPr="00350670" w:rsidRDefault="00C52537" w:rsidP="00323860">
      <w:pPr>
        <w:numPr>
          <w:ilvl w:val="0"/>
          <w:numId w:val="230"/>
        </w:numPr>
        <w:spacing w:after="0" w:line="240" w:lineRule="auto"/>
        <w:ind w:left="990"/>
        <w:contextualSpacing/>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 xml:space="preserve">scoaterea </w:t>
      </w:r>
      <w:r w:rsidR="00820B44" w:rsidRPr="00350670">
        <w:rPr>
          <w:rFonts w:ascii="Times New Roman" w:eastAsia="Times New Roman" w:hAnsi="Times New Roman" w:cs="Times New Roman"/>
          <w:sz w:val="24"/>
          <w:szCs w:val="24"/>
          <w:lang w:val="ro-RO"/>
        </w:rPr>
        <w:t>şi transportul lemnului din parchete şi curățirea parchetelor exploatate se va realiza succesiv, în paralel și fără întrerupere. Finalizarea exploatării trebuie să constituie și finalizarea operațiunilor de curățire și scoatere a materialului lemnos din parchete.</w:t>
      </w:r>
    </w:p>
    <w:p w14:paraId="5AF8EEE3" w14:textId="0E42B0ED" w:rsidR="00820B44" w:rsidRPr="00350670" w:rsidRDefault="00C52537" w:rsidP="00323860">
      <w:pPr>
        <w:numPr>
          <w:ilvl w:val="0"/>
          <w:numId w:val="230"/>
        </w:numPr>
        <w:spacing w:after="0" w:line="240" w:lineRule="auto"/>
        <w:ind w:left="990"/>
        <w:contextualSpacing/>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 xml:space="preserve">strângerea </w:t>
      </w:r>
      <w:r w:rsidR="00820B44" w:rsidRPr="00350670">
        <w:rPr>
          <w:rFonts w:ascii="Times New Roman" w:eastAsia="Times New Roman" w:hAnsi="Times New Roman" w:cs="Times New Roman"/>
          <w:sz w:val="24"/>
          <w:szCs w:val="24"/>
          <w:lang w:val="ro-RO"/>
        </w:rPr>
        <w:t>în grămezi ordonate, în afara zonelor cu semințiș, a resturilor nevalorificabile din parchetele cu regenerări naturale astfel încât riscurile de incendiu și de vătămare a puieților să fie diminuate.</w:t>
      </w:r>
    </w:p>
    <w:p w14:paraId="1AF16025" w14:textId="2F8A2B05" w:rsidR="00820B44" w:rsidRPr="00350670" w:rsidRDefault="00C52537" w:rsidP="00323860">
      <w:pPr>
        <w:numPr>
          <w:ilvl w:val="0"/>
          <w:numId w:val="230"/>
        </w:numPr>
        <w:spacing w:after="0" w:line="240" w:lineRule="auto"/>
        <w:ind w:left="990"/>
        <w:contextualSpacing/>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 xml:space="preserve">strângerea </w:t>
      </w:r>
      <w:r w:rsidR="00820B44" w:rsidRPr="00350670">
        <w:rPr>
          <w:rFonts w:ascii="Times New Roman" w:eastAsia="Times New Roman" w:hAnsi="Times New Roman" w:cs="Times New Roman"/>
          <w:sz w:val="24"/>
          <w:szCs w:val="24"/>
          <w:lang w:val="ro-RO"/>
        </w:rPr>
        <w:t>în grămezi ordonate, de preferat în afara parchetelor, a resturilor nevalorificabile,  în perioada executării lucrărilor de îngrijire a arboretelor, pentru a diminua riscurile de incendiu și de vătămare a arborilor tineri.</w:t>
      </w:r>
    </w:p>
    <w:p w14:paraId="39023193" w14:textId="62A13E20" w:rsidR="00820B44" w:rsidRPr="00350670" w:rsidRDefault="00C52537" w:rsidP="00323860">
      <w:pPr>
        <w:numPr>
          <w:ilvl w:val="0"/>
          <w:numId w:val="230"/>
        </w:numPr>
        <w:spacing w:after="0" w:line="240" w:lineRule="auto"/>
        <w:ind w:left="990"/>
        <w:contextualSpacing/>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 xml:space="preserve">strângerea </w:t>
      </w:r>
      <w:r w:rsidR="00820B44" w:rsidRPr="00350670">
        <w:rPr>
          <w:rFonts w:ascii="Times New Roman" w:eastAsia="Times New Roman" w:hAnsi="Times New Roman" w:cs="Times New Roman"/>
          <w:sz w:val="24"/>
          <w:szCs w:val="24"/>
          <w:lang w:val="ro-RO"/>
        </w:rPr>
        <w:t>în șiruri/martoane pe suprafața parchetului, la o distanță de minimum 30 m de limita cu suprafețele neexploatate, a resturilor nevalorificabile, în cazul tăierilor rase.</w:t>
      </w:r>
    </w:p>
    <w:p w14:paraId="2434AED8" w14:textId="5ED92D43" w:rsidR="00820B44" w:rsidRPr="00350670" w:rsidRDefault="00C52537" w:rsidP="00323860">
      <w:pPr>
        <w:numPr>
          <w:ilvl w:val="0"/>
          <w:numId w:val="230"/>
        </w:numPr>
        <w:spacing w:after="0" w:line="240" w:lineRule="auto"/>
        <w:ind w:left="990"/>
        <w:contextualSpacing/>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 xml:space="preserve">permiterea </w:t>
      </w:r>
      <w:r w:rsidR="00820B44" w:rsidRPr="00350670">
        <w:rPr>
          <w:rFonts w:ascii="Times New Roman" w:eastAsia="Times New Roman" w:hAnsi="Times New Roman" w:cs="Times New Roman"/>
          <w:sz w:val="24"/>
          <w:szCs w:val="24"/>
          <w:lang w:val="ro-RO"/>
        </w:rPr>
        <w:t>fumatului doar în locuri special amenajate, iar lucrul cu foc deschis va fi permis doar după obținerea permisului de lucru cu foc.</w:t>
      </w:r>
    </w:p>
    <w:p w14:paraId="1424512A" w14:textId="4CAA42CC" w:rsidR="00820B44" w:rsidRPr="00350670" w:rsidRDefault="00C52537" w:rsidP="00323860">
      <w:pPr>
        <w:numPr>
          <w:ilvl w:val="0"/>
          <w:numId w:val="230"/>
        </w:numPr>
        <w:spacing w:after="0" w:line="240" w:lineRule="auto"/>
        <w:ind w:left="990"/>
        <w:contextualSpacing/>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supravegherea</w:t>
      </w:r>
      <w:r w:rsidR="00820B44" w:rsidRPr="00350670">
        <w:rPr>
          <w:rFonts w:ascii="Times New Roman" w:eastAsia="Times New Roman" w:hAnsi="Times New Roman" w:cs="Times New Roman"/>
          <w:sz w:val="24"/>
          <w:szCs w:val="24"/>
          <w:lang w:val="ro-RO"/>
        </w:rPr>
        <w:t>/securizarea permanentă pe platforma unde este amplasat depozitul de carburanți și lubrifianți.</w:t>
      </w:r>
    </w:p>
    <w:p w14:paraId="504A70AE" w14:textId="77777777" w:rsidR="00820B44" w:rsidRPr="00350670" w:rsidRDefault="00820B44" w:rsidP="00323860">
      <w:pPr>
        <w:spacing w:after="0" w:line="240" w:lineRule="auto"/>
        <w:jc w:val="both"/>
        <w:rPr>
          <w:rFonts w:ascii="Times New Roman" w:eastAsia="Times New Roman" w:hAnsi="Times New Roman" w:cs="Times New Roman"/>
          <w:sz w:val="24"/>
          <w:szCs w:val="24"/>
          <w:lang w:val="ro-RO"/>
        </w:rPr>
      </w:pPr>
    </w:p>
    <w:p w14:paraId="52D1946F" w14:textId="77777777" w:rsidR="00820B44" w:rsidRPr="00350670" w:rsidRDefault="00820B44" w:rsidP="00323860">
      <w:pPr>
        <w:spacing w:after="0" w:line="240" w:lineRule="auto"/>
        <w:jc w:val="both"/>
        <w:rPr>
          <w:rFonts w:ascii="Times New Roman" w:eastAsia="Times New Roman" w:hAnsi="Times New Roman" w:cs="Times New Roman"/>
          <w:sz w:val="24"/>
          <w:szCs w:val="24"/>
          <w:lang w:val="ro-RO"/>
        </w:rPr>
      </w:pPr>
    </w:p>
    <w:p w14:paraId="4D383C44" w14:textId="77777777" w:rsidR="00820B44" w:rsidRPr="00350670" w:rsidRDefault="00820B44" w:rsidP="00AE1049">
      <w:pPr>
        <w:jc w:val="center"/>
        <w:rPr>
          <w:rFonts w:ascii="Times New Roman" w:hAnsi="Times New Roman" w:cs="Times New Roman"/>
          <w:b/>
          <w:bCs/>
          <w:sz w:val="28"/>
          <w:szCs w:val="28"/>
          <w:lang w:val="ro-RO"/>
        </w:rPr>
      </w:pPr>
      <w:r w:rsidRPr="00350670">
        <w:rPr>
          <w:rFonts w:ascii="Times New Roman" w:hAnsi="Times New Roman" w:cs="Times New Roman"/>
          <w:b/>
          <w:bCs/>
          <w:sz w:val="28"/>
          <w:szCs w:val="28"/>
          <w:lang w:val="ro-RO"/>
        </w:rPr>
        <w:t>CAPITOLUL 5. RĂSPUNSUL OPERATIV ÎN CAZUL INCENDIILOR DE PĂDURE</w:t>
      </w:r>
    </w:p>
    <w:p w14:paraId="016CE3A9" w14:textId="77777777" w:rsidR="00820B44" w:rsidRPr="00350670" w:rsidRDefault="00820B44" w:rsidP="00323860">
      <w:pPr>
        <w:jc w:val="both"/>
        <w:rPr>
          <w:rFonts w:ascii="Times New Roman" w:hAnsi="Times New Roman" w:cs="Times New Roman"/>
          <w:b/>
          <w:bCs/>
          <w:sz w:val="28"/>
          <w:szCs w:val="28"/>
          <w:lang w:val="ro-RO"/>
        </w:rPr>
      </w:pPr>
      <w:r w:rsidRPr="00350670">
        <w:rPr>
          <w:rFonts w:ascii="Times New Roman" w:hAnsi="Times New Roman" w:cs="Times New Roman"/>
          <w:b/>
          <w:bCs/>
          <w:sz w:val="28"/>
          <w:szCs w:val="28"/>
          <w:lang w:val="ro-RO"/>
        </w:rPr>
        <w:t>5.1 Fazele incendiilor de pădure</w:t>
      </w:r>
    </w:p>
    <w:p w14:paraId="49666D89" w14:textId="77777777" w:rsidR="00820B44" w:rsidRPr="00350670" w:rsidRDefault="00820B44" w:rsidP="00323860">
      <w:pPr>
        <w:spacing w:after="0" w:line="240" w:lineRule="auto"/>
        <w:ind w:right="2"/>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 xml:space="preserve">         În evoluția sa, incendiul de pădure parcurge mai multe faze, după cum urmează: inițierea, dezvoltarea, localizarea şi regresia, lichidarea, supravegherea post-incendiu. </w:t>
      </w:r>
    </w:p>
    <w:p w14:paraId="798501E0" w14:textId="77777777" w:rsidR="00820B44" w:rsidRPr="00350670" w:rsidRDefault="00820B44" w:rsidP="00323860">
      <w:pPr>
        <w:spacing w:after="0" w:line="240" w:lineRule="auto"/>
        <w:ind w:right="2"/>
        <w:jc w:val="both"/>
        <w:rPr>
          <w:rFonts w:ascii="Times New Roman" w:eastAsia="Times New Roman" w:hAnsi="Times New Roman" w:cs="Times New Roman"/>
          <w:sz w:val="24"/>
          <w:szCs w:val="24"/>
          <w:lang w:val="ro-RO"/>
        </w:rPr>
      </w:pPr>
    </w:p>
    <w:p w14:paraId="7EA5E342" w14:textId="77777777" w:rsidR="00820B44" w:rsidRPr="00350670" w:rsidRDefault="00820B44" w:rsidP="00323860">
      <w:pPr>
        <w:spacing w:after="0" w:line="240" w:lineRule="auto"/>
        <w:ind w:left="720" w:right="2"/>
        <w:jc w:val="both"/>
        <w:rPr>
          <w:rFonts w:ascii="Times New Roman" w:eastAsia="Times New Roman" w:hAnsi="Times New Roman" w:cs="Times New Roman"/>
          <w:b/>
          <w:bCs/>
          <w:iCs/>
          <w:sz w:val="24"/>
          <w:szCs w:val="24"/>
          <w:lang w:val="ro-RO"/>
        </w:rPr>
      </w:pPr>
      <w:r w:rsidRPr="00350670">
        <w:rPr>
          <w:rFonts w:ascii="Times New Roman" w:eastAsia="Times New Roman" w:hAnsi="Times New Roman" w:cs="Times New Roman"/>
          <w:b/>
          <w:bCs/>
          <w:iCs/>
          <w:sz w:val="24"/>
          <w:szCs w:val="24"/>
          <w:lang w:val="ro-RO"/>
        </w:rPr>
        <w:t>5.1.1 Inițierea</w:t>
      </w:r>
    </w:p>
    <w:p w14:paraId="3D0C68F7" w14:textId="77777777" w:rsidR="00820B44" w:rsidRPr="00350670" w:rsidRDefault="00820B44" w:rsidP="00323860">
      <w:pPr>
        <w:tabs>
          <w:tab w:val="left" w:pos="8145"/>
        </w:tabs>
        <w:spacing w:after="0" w:line="240" w:lineRule="auto"/>
        <w:ind w:right="2"/>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 xml:space="preserve">         Inițierea unui incendiu de pădure se poate face datorită unor cauze diverse, dacă sunt întrunite condițiile definirii „triunghiului de foc” respectiv prezența simultană în timp şi spațiu a materialului combustibil, oxigenului din aer şi sursei de aprindere. </w:t>
      </w:r>
    </w:p>
    <w:p w14:paraId="2023ADAA" w14:textId="77777777" w:rsidR="00820B44" w:rsidRPr="00350670" w:rsidRDefault="00820B44" w:rsidP="00323860">
      <w:pPr>
        <w:spacing w:after="0" w:line="240" w:lineRule="auto"/>
        <w:ind w:right="2" w:firstLine="720"/>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Modul în care sunt inițiate incendiile de pădure este strâns legat de cauzele care generează aceste incendii. Însă acest fapt este determinat de o serie de factori favorizanți, după cum urmează:</w:t>
      </w:r>
    </w:p>
    <w:p w14:paraId="13CA15BF" w14:textId="77777777" w:rsidR="00820B44" w:rsidRPr="00350670" w:rsidRDefault="00820B44" w:rsidP="00323860">
      <w:pPr>
        <w:numPr>
          <w:ilvl w:val="0"/>
          <w:numId w:val="35"/>
        </w:numPr>
        <w:spacing w:after="0" w:line="240" w:lineRule="auto"/>
        <w:ind w:right="2"/>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i/>
          <w:sz w:val="24"/>
          <w:szCs w:val="24"/>
          <w:lang w:val="ro-RO"/>
        </w:rPr>
        <w:t>condițiile meteorologice</w:t>
      </w:r>
      <w:r w:rsidRPr="00350670">
        <w:rPr>
          <w:rFonts w:ascii="Times New Roman" w:eastAsia="Times New Roman" w:hAnsi="Times New Roman" w:cs="Times New Roman"/>
          <w:sz w:val="24"/>
          <w:szCs w:val="24"/>
          <w:lang w:val="ro-RO"/>
        </w:rPr>
        <w:t xml:space="preserve"> determină în mod hotărâtor atât inițierea cât şi dezvoltarea unui incendiu de pădure. Astfel, în condiții de secetă, temperaturi ridicate ale mediului înconjurător şi curenți de aer inițierea şi dezvoltarea unui incendiu de fond forestier se fac într-un timp scurt şi în mod necontrolat. Pe când, în condițiile unei umidități accentuate, temperaturi scăzute şi calm atmosferic inițierea şi dezvoltarea incendiului se fac mai anevoios. Condițiile atmosferice influențează și prezența factorului antropic în pădure, sub diverse motivații: turism, culegător, etc; </w:t>
      </w:r>
    </w:p>
    <w:p w14:paraId="4AB102B3" w14:textId="77777777" w:rsidR="00820B44" w:rsidRPr="00350670" w:rsidRDefault="00820B44" w:rsidP="00323860">
      <w:pPr>
        <w:numPr>
          <w:ilvl w:val="0"/>
          <w:numId w:val="35"/>
        </w:numPr>
        <w:spacing w:after="0" w:line="240" w:lineRule="auto"/>
        <w:ind w:right="2"/>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i/>
          <w:sz w:val="24"/>
          <w:szCs w:val="24"/>
          <w:lang w:val="ro-RO"/>
        </w:rPr>
        <w:t>apropierea de zonele locuite</w:t>
      </w:r>
      <w:r w:rsidRPr="00350670">
        <w:rPr>
          <w:rFonts w:ascii="Times New Roman" w:eastAsia="Times New Roman" w:hAnsi="Times New Roman" w:cs="Times New Roman"/>
          <w:sz w:val="24"/>
          <w:szCs w:val="24"/>
          <w:lang w:val="ro-RO"/>
        </w:rPr>
        <w:t xml:space="preserve"> </w:t>
      </w:r>
      <w:r w:rsidRPr="00350670">
        <w:rPr>
          <w:rFonts w:ascii="Times New Roman" w:eastAsia="Times New Roman" w:hAnsi="Times New Roman" w:cs="Times New Roman"/>
          <w:i/>
          <w:iCs/>
          <w:sz w:val="24"/>
          <w:szCs w:val="24"/>
          <w:lang w:val="ro-RO"/>
        </w:rPr>
        <w:t>și de terenurile agricole</w:t>
      </w:r>
      <w:r w:rsidRPr="00350670">
        <w:rPr>
          <w:rFonts w:ascii="Times New Roman" w:eastAsia="Times New Roman" w:hAnsi="Times New Roman" w:cs="Times New Roman"/>
          <w:sz w:val="24"/>
          <w:szCs w:val="24"/>
          <w:lang w:val="ro-RO"/>
        </w:rPr>
        <w:t xml:space="preserve"> este unul dintre factorii cei mai frecvenți ai declanșării incendiilor, îndeosebi din cauza practicilor de curățare prin incendiere a terenurilor și extinderea focului în pădure;</w:t>
      </w:r>
    </w:p>
    <w:p w14:paraId="03C15D5B" w14:textId="77777777" w:rsidR="00820B44" w:rsidRPr="00350670" w:rsidRDefault="00820B44" w:rsidP="00323860">
      <w:pPr>
        <w:numPr>
          <w:ilvl w:val="0"/>
          <w:numId w:val="35"/>
        </w:numPr>
        <w:spacing w:after="0" w:line="240" w:lineRule="auto"/>
        <w:ind w:right="2"/>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i/>
          <w:sz w:val="24"/>
          <w:szCs w:val="24"/>
          <w:lang w:val="ro-RO"/>
        </w:rPr>
        <w:t>prezența factorului antropic în fondul forestier</w:t>
      </w:r>
      <w:r w:rsidRPr="00350670">
        <w:rPr>
          <w:rFonts w:ascii="Times New Roman" w:eastAsia="Times New Roman" w:hAnsi="Times New Roman" w:cs="Times New Roman"/>
          <w:sz w:val="24"/>
          <w:szCs w:val="24"/>
          <w:lang w:val="ro-RO"/>
        </w:rPr>
        <w:t>. Prin activitatea economico-socială desfășurată (exploatarea şi prelucrarea lemnului, sonde de foraj şi exploatare, spatii turistice, ş.a.) omul operează cu tehnologii, materiale şi mijloace generatoare de riscuri multiple, printre care şi risc la incendiu. Factorul antropic determină inițierea incendiilor de pădure în anumite momente din zi, în funcție de activitatea desfășurată, de regulă la lumina zilei;</w:t>
      </w:r>
    </w:p>
    <w:p w14:paraId="2C2714BF" w14:textId="77777777" w:rsidR="00820B44" w:rsidRPr="00350670" w:rsidRDefault="00820B44" w:rsidP="00323860">
      <w:pPr>
        <w:numPr>
          <w:ilvl w:val="0"/>
          <w:numId w:val="35"/>
        </w:numPr>
        <w:spacing w:after="0" w:line="240" w:lineRule="auto"/>
        <w:ind w:right="2"/>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i/>
          <w:sz w:val="24"/>
          <w:szCs w:val="24"/>
          <w:lang w:val="ro-RO"/>
        </w:rPr>
        <w:t>căile de comunicații din fondul forestier</w:t>
      </w:r>
      <w:r w:rsidRPr="00350670">
        <w:rPr>
          <w:rFonts w:ascii="Times New Roman" w:eastAsia="Times New Roman" w:hAnsi="Times New Roman" w:cs="Times New Roman"/>
          <w:sz w:val="24"/>
          <w:szCs w:val="24"/>
          <w:lang w:val="ro-RO"/>
        </w:rPr>
        <w:t xml:space="preserve"> pot influenta inițierea incendiilor prin mijloacele de transport ce tranzitează acest spațiu, atât datorită motoarelor ce propulsează aceste mijloace </w:t>
      </w:r>
      <w:r w:rsidRPr="00350670">
        <w:rPr>
          <w:rFonts w:ascii="Times New Roman" w:eastAsia="Times New Roman" w:hAnsi="Times New Roman" w:cs="Times New Roman"/>
          <w:sz w:val="24"/>
          <w:szCs w:val="24"/>
          <w:lang w:val="ro-RO"/>
        </w:rPr>
        <w:lastRenderedPageBreak/>
        <w:t xml:space="preserve">(scântei), dar şi datorită neglijenței pasagerilor (foc necontrolat, fumat în locuri nepermise) sau materialelor şi substanțelor transportate (sensibilitatea la incendiu a acestora); </w:t>
      </w:r>
    </w:p>
    <w:p w14:paraId="7253AF10" w14:textId="77777777" w:rsidR="00820B44" w:rsidRPr="00350670" w:rsidRDefault="00820B44" w:rsidP="00323860">
      <w:pPr>
        <w:numPr>
          <w:ilvl w:val="0"/>
          <w:numId w:val="35"/>
        </w:numPr>
        <w:spacing w:after="0" w:line="240" w:lineRule="auto"/>
        <w:ind w:right="2"/>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i/>
          <w:sz w:val="24"/>
          <w:szCs w:val="24"/>
          <w:lang w:val="ro-RO"/>
        </w:rPr>
        <w:t>rețelele de energie electrică din fondul forestier</w:t>
      </w:r>
      <w:r w:rsidRPr="00350670">
        <w:rPr>
          <w:rFonts w:ascii="Times New Roman" w:eastAsia="Times New Roman" w:hAnsi="Times New Roman" w:cs="Times New Roman"/>
          <w:sz w:val="24"/>
          <w:szCs w:val="24"/>
          <w:lang w:val="ro-RO"/>
        </w:rPr>
        <w:t xml:space="preserve"> pot determina inițierea incendiilor fie prin atingerea cablurilor între ele cu producerea scânteilor, fie în urma descărcărilor electrice atmosferice în stâlpii acestor rețele. Luarea măsurilor preventive, privind realizarea zonei de protecție între aceste rețele şi fondul forestier, ajută la îngreunarea inițierii acestui tip de incendii;</w:t>
      </w:r>
    </w:p>
    <w:p w14:paraId="0F6FE430" w14:textId="77777777" w:rsidR="00820B44" w:rsidRPr="00350670" w:rsidRDefault="00820B44" w:rsidP="00323860">
      <w:pPr>
        <w:numPr>
          <w:ilvl w:val="0"/>
          <w:numId w:val="35"/>
        </w:numPr>
        <w:spacing w:after="0" w:line="240" w:lineRule="auto"/>
        <w:ind w:right="2"/>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i/>
          <w:sz w:val="24"/>
          <w:szCs w:val="24"/>
          <w:lang w:val="ro-RO"/>
        </w:rPr>
        <w:t>structura geologică a masivelor muntoase</w:t>
      </w:r>
      <w:r w:rsidRPr="00350670">
        <w:rPr>
          <w:rFonts w:ascii="Times New Roman" w:eastAsia="Times New Roman" w:hAnsi="Times New Roman" w:cs="Times New Roman"/>
          <w:sz w:val="24"/>
          <w:szCs w:val="24"/>
          <w:lang w:val="ro-RO"/>
        </w:rPr>
        <w:t xml:space="preserve"> influențează inițierea incendiilor din cauze naturale. Astfel, o structură cu roci de origine vulcanică va fi mai predispusă spre manifestarea fenomenului descărcărilor electrice atmosferice, cu consecințe directe în inițierea fondului forestier limitrof punctului de incidență al trăsnetului;</w:t>
      </w:r>
    </w:p>
    <w:p w14:paraId="5291C427" w14:textId="77777777" w:rsidR="00820B44" w:rsidRPr="00350670" w:rsidRDefault="00820B44" w:rsidP="00323860">
      <w:pPr>
        <w:numPr>
          <w:ilvl w:val="0"/>
          <w:numId w:val="35"/>
        </w:numPr>
        <w:spacing w:after="0" w:line="240" w:lineRule="auto"/>
        <w:ind w:right="2"/>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i/>
          <w:sz w:val="24"/>
          <w:szCs w:val="24"/>
          <w:lang w:val="ro-RO"/>
        </w:rPr>
        <w:t>expoziția</w:t>
      </w:r>
      <w:r w:rsidRPr="00350670">
        <w:rPr>
          <w:rFonts w:ascii="Times New Roman" w:eastAsia="Times New Roman" w:hAnsi="Times New Roman" w:cs="Times New Roman"/>
          <w:sz w:val="24"/>
          <w:szCs w:val="24"/>
          <w:lang w:val="ro-RO"/>
        </w:rPr>
        <w:t xml:space="preserve"> terenului vine să continue influența pe care o au condițiile atmosferice asupra inițierii incendiilor de pădure. Astfel, un teren cu expoziție sudică va fi mai predispus acestui fenomen dat fiind microclimatul mai cald și uscat comparativ cu un teren care are expoziție nordică, unde umiditatea este mai mare şi temperatura mediului ambiant mai scăzută; </w:t>
      </w:r>
    </w:p>
    <w:p w14:paraId="3D1EE748" w14:textId="77777777" w:rsidR="00820B44" w:rsidRPr="00350670" w:rsidRDefault="00820B44" w:rsidP="00323860">
      <w:pPr>
        <w:numPr>
          <w:ilvl w:val="0"/>
          <w:numId w:val="35"/>
        </w:numPr>
        <w:spacing w:after="0" w:line="240" w:lineRule="auto"/>
        <w:ind w:right="2"/>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i/>
          <w:sz w:val="24"/>
          <w:szCs w:val="24"/>
          <w:lang w:val="ro-RO"/>
        </w:rPr>
        <w:t>panta terenului</w:t>
      </w:r>
      <w:r w:rsidRPr="00350670">
        <w:rPr>
          <w:rFonts w:ascii="Times New Roman" w:eastAsia="Times New Roman" w:hAnsi="Times New Roman" w:cs="Times New Roman"/>
          <w:sz w:val="24"/>
          <w:szCs w:val="24"/>
          <w:lang w:val="ro-RO"/>
        </w:rPr>
        <w:t xml:space="preserve"> condiționează tipul de vegetație forestieră şi implicit inițierea incendiilor prin modul de manifestare a curenților de aer, radiației solare, dar şi a cantității de precipitații reținută în sol, cu efecte asupra umidității din plante;</w:t>
      </w:r>
    </w:p>
    <w:p w14:paraId="659B8A33" w14:textId="77777777" w:rsidR="00820B44" w:rsidRPr="00350670" w:rsidRDefault="00820B44" w:rsidP="00323860">
      <w:pPr>
        <w:spacing w:after="0" w:line="240" w:lineRule="auto"/>
        <w:ind w:right="2"/>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 xml:space="preserve">          Momentele </w:t>
      </w:r>
      <w:r w:rsidRPr="00350670">
        <w:rPr>
          <w:rFonts w:ascii="Times New Roman" w:eastAsia="Times New Roman" w:hAnsi="Times New Roman" w:cs="Times New Roman"/>
          <w:i/>
          <w:sz w:val="24"/>
          <w:szCs w:val="24"/>
          <w:lang w:val="ro-RO"/>
        </w:rPr>
        <w:t>observării incendiului şi anunțării acestuia</w:t>
      </w:r>
      <w:r w:rsidRPr="00350670">
        <w:rPr>
          <w:rFonts w:ascii="Times New Roman" w:eastAsia="Times New Roman" w:hAnsi="Times New Roman" w:cs="Times New Roman"/>
          <w:sz w:val="24"/>
          <w:szCs w:val="24"/>
          <w:lang w:val="ro-RO"/>
        </w:rPr>
        <w:t xml:space="preserve"> sunt hotărâtoare în definirea timpul de intervenție şi mărimii resurselor mobilizate la față locului, prezența forțelor de intervenție într-un timp cât mai apropiat de momentul inițierii incendiului poate fi hotărâtoare în gestionarea situației de urgenta create cu un consum redus de resurse. Cu toate acestea, observarea şi anunțarea incendiilor de fond forestier, mai ales în mediul montan, presupune câteva particularități:</w:t>
      </w:r>
    </w:p>
    <w:p w14:paraId="1B11A697" w14:textId="77777777" w:rsidR="00820B44" w:rsidRPr="00350670" w:rsidRDefault="00820B44" w:rsidP="00323860">
      <w:pPr>
        <w:numPr>
          <w:ilvl w:val="0"/>
          <w:numId w:val="34"/>
        </w:numPr>
        <w:spacing w:after="0" w:line="240" w:lineRule="auto"/>
        <w:ind w:right="2"/>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orice incendiu de pădure trebuie confirmat, din punct de vedere al veridicității şi   locației, de către personalul silvic care deservește ocolul silvic respectiv, rangerii ariilor protejate, personalul silvic din cadrul gărzilor forestiere;</w:t>
      </w:r>
    </w:p>
    <w:p w14:paraId="0F309D17" w14:textId="77777777" w:rsidR="00820B44" w:rsidRPr="00350670" w:rsidRDefault="00820B44" w:rsidP="00323860">
      <w:pPr>
        <w:numPr>
          <w:ilvl w:val="0"/>
          <w:numId w:val="34"/>
        </w:numPr>
        <w:spacing w:after="0" w:line="240" w:lineRule="auto"/>
        <w:ind w:right="2"/>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organizarea primei intervenții pe locul de muncă creează premisele existenței unor structuri specializate pe care se poate conta în orice moment, în atare situații;</w:t>
      </w:r>
    </w:p>
    <w:p w14:paraId="5707319A" w14:textId="77777777" w:rsidR="00820B44" w:rsidRPr="00350670" w:rsidRDefault="00820B44" w:rsidP="00323860">
      <w:pPr>
        <w:numPr>
          <w:ilvl w:val="0"/>
          <w:numId w:val="34"/>
        </w:numPr>
        <w:spacing w:after="0" w:line="240" w:lineRule="auto"/>
        <w:ind w:right="2"/>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stabilirea şi funcționarea unui sistem de comunicații alternativ dă posibilitatea transmiterii în timp optim a mesajului;</w:t>
      </w:r>
    </w:p>
    <w:p w14:paraId="4A06CE44" w14:textId="77777777" w:rsidR="00820B44" w:rsidRPr="00350670" w:rsidRDefault="00820B44" w:rsidP="00323860">
      <w:pPr>
        <w:numPr>
          <w:ilvl w:val="0"/>
          <w:numId w:val="34"/>
        </w:numPr>
        <w:spacing w:after="0" w:line="240" w:lineRule="auto"/>
        <w:ind w:right="2"/>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 xml:space="preserve">comunicarea cu societatea civilă, locuitorii din zonă, agenții economici şi culegătorii din fondul forestier dă posibilitatea obținerii informațiilor în prima fază sau confirmarea acestora pe mai multe căi. </w:t>
      </w:r>
    </w:p>
    <w:p w14:paraId="357E2543" w14:textId="77777777" w:rsidR="00820B44" w:rsidRPr="00350670" w:rsidRDefault="00820B44" w:rsidP="00323860">
      <w:pPr>
        <w:spacing w:after="0" w:line="240" w:lineRule="auto"/>
        <w:ind w:left="720" w:right="2"/>
        <w:jc w:val="both"/>
        <w:rPr>
          <w:rFonts w:ascii="Times New Roman" w:eastAsia="Times New Roman" w:hAnsi="Times New Roman" w:cs="Times New Roman"/>
          <w:sz w:val="24"/>
          <w:szCs w:val="24"/>
          <w:lang w:val="ro-RO"/>
        </w:rPr>
      </w:pPr>
    </w:p>
    <w:p w14:paraId="43685E3F" w14:textId="77777777" w:rsidR="00820B44" w:rsidRPr="00350670" w:rsidRDefault="00820B44" w:rsidP="00323860">
      <w:pPr>
        <w:spacing w:after="0" w:line="240" w:lineRule="auto"/>
        <w:ind w:left="720" w:right="2"/>
        <w:jc w:val="both"/>
        <w:rPr>
          <w:rFonts w:ascii="Times New Roman" w:eastAsia="Times New Roman" w:hAnsi="Times New Roman" w:cs="Times New Roman"/>
          <w:b/>
          <w:bCs/>
          <w:iCs/>
          <w:sz w:val="24"/>
          <w:szCs w:val="24"/>
          <w:lang w:val="ro-RO"/>
        </w:rPr>
      </w:pPr>
      <w:r w:rsidRPr="00350670">
        <w:rPr>
          <w:rFonts w:ascii="Times New Roman" w:eastAsia="Times New Roman" w:hAnsi="Times New Roman" w:cs="Times New Roman"/>
          <w:b/>
          <w:bCs/>
          <w:iCs/>
          <w:sz w:val="24"/>
          <w:szCs w:val="24"/>
          <w:lang w:val="ro-RO"/>
        </w:rPr>
        <w:t>5.1.2 Dezvoltarea / propagarea</w:t>
      </w:r>
    </w:p>
    <w:p w14:paraId="15F47EBD" w14:textId="77777777" w:rsidR="00820B44" w:rsidRPr="00350670" w:rsidRDefault="00820B44" w:rsidP="00323860">
      <w:pPr>
        <w:autoSpaceDE w:val="0"/>
        <w:autoSpaceDN w:val="0"/>
        <w:adjustRightInd w:val="0"/>
        <w:spacing w:after="0" w:line="240" w:lineRule="auto"/>
        <w:ind w:right="2"/>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ab/>
        <w:t>Modul de propagare al unui incendiu de pădure respectiv suprafață afectată și viteza de dezvoltare, determină gradul de pericol al acestuia. Propagarea incendiilor de pădure este în principal determinată de influența factorilor naturali, cu excepția incendierilor cu intenție a fondului forestier.</w:t>
      </w:r>
    </w:p>
    <w:p w14:paraId="5FAEE90E" w14:textId="77777777" w:rsidR="00820B44" w:rsidRPr="00350670" w:rsidRDefault="00820B44" w:rsidP="00323860">
      <w:pPr>
        <w:autoSpaceDE w:val="0"/>
        <w:autoSpaceDN w:val="0"/>
        <w:adjustRightInd w:val="0"/>
        <w:spacing w:after="0" w:line="240" w:lineRule="auto"/>
        <w:ind w:right="2" w:firstLine="720"/>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Factorii naturali care contribuie în mod direct la propagarea incendiilor de pădure sunt:</w:t>
      </w:r>
    </w:p>
    <w:p w14:paraId="542FBA77" w14:textId="3AD175AF" w:rsidR="00820B44" w:rsidRPr="00350670" w:rsidRDefault="00820B44" w:rsidP="00323860">
      <w:pPr>
        <w:autoSpaceDE w:val="0"/>
        <w:autoSpaceDN w:val="0"/>
        <w:adjustRightInd w:val="0"/>
        <w:spacing w:after="0" w:line="240" w:lineRule="auto"/>
        <w:ind w:right="2"/>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ab/>
      </w:r>
      <w:r w:rsidR="00EE4A2F" w:rsidRPr="00350670">
        <w:rPr>
          <w:rFonts w:ascii="Times New Roman" w:eastAsia="Times New Roman" w:hAnsi="Times New Roman" w:cs="Times New Roman"/>
          <w:sz w:val="24"/>
          <w:szCs w:val="24"/>
          <w:lang w:val="ro-RO"/>
        </w:rPr>
        <w:t xml:space="preserve">a) </w:t>
      </w:r>
      <w:r w:rsidRPr="00350670">
        <w:rPr>
          <w:rFonts w:ascii="Times New Roman" w:eastAsia="Times New Roman" w:hAnsi="Times New Roman" w:cs="Times New Roman"/>
          <w:b/>
          <w:bCs/>
          <w:sz w:val="24"/>
          <w:szCs w:val="24"/>
          <w:lang w:val="ro-RO"/>
        </w:rPr>
        <w:t>structura şi compoziția vegetației</w:t>
      </w:r>
      <w:r w:rsidRPr="00350670">
        <w:rPr>
          <w:rFonts w:ascii="Times New Roman" w:eastAsia="Times New Roman" w:hAnsi="Times New Roman" w:cs="Times New Roman"/>
          <w:sz w:val="24"/>
          <w:szCs w:val="24"/>
          <w:lang w:val="ro-RO"/>
        </w:rPr>
        <w:t xml:space="preserve"> care prin combustibilitatea caracteristică sintetizată în indicele de combustibilitate, are proprietatea de a întreține arderea odată inițiată, prin consumarea succesivă a materialului combustibil prin ardere, ceea ce conduce la propagarea incendiului. În acest mod, reacția de oxidare odată pornită se autoîntreține şi se dezvoltă în lanț, fiind întreruptă numai în momentul în care se elimină unul din cele trei elemente ale „triunghiului de foc”. </w:t>
      </w:r>
    </w:p>
    <w:p w14:paraId="46115526" w14:textId="109C91CB" w:rsidR="00820B44" w:rsidRPr="00350670" w:rsidRDefault="00820B44" w:rsidP="00323860">
      <w:pPr>
        <w:autoSpaceDE w:val="0"/>
        <w:autoSpaceDN w:val="0"/>
        <w:adjustRightInd w:val="0"/>
        <w:spacing w:after="0" w:line="240" w:lineRule="auto"/>
        <w:ind w:right="2"/>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ab/>
      </w:r>
      <w:r w:rsidR="00EE4A2F" w:rsidRPr="00350670">
        <w:rPr>
          <w:rFonts w:ascii="Times New Roman" w:eastAsia="Times New Roman" w:hAnsi="Times New Roman" w:cs="Times New Roman"/>
          <w:sz w:val="24"/>
          <w:szCs w:val="24"/>
          <w:lang w:val="ro-RO"/>
        </w:rPr>
        <w:t xml:space="preserve">b) </w:t>
      </w:r>
      <w:r w:rsidRPr="00350670">
        <w:rPr>
          <w:rFonts w:ascii="Times New Roman" w:eastAsia="Times New Roman" w:hAnsi="Times New Roman" w:cs="Times New Roman"/>
          <w:sz w:val="24"/>
          <w:szCs w:val="24"/>
          <w:lang w:val="ro-RO"/>
        </w:rPr>
        <w:t xml:space="preserve">aportul </w:t>
      </w:r>
      <w:r w:rsidRPr="00350670">
        <w:rPr>
          <w:rFonts w:ascii="Times New Roman" w:eastAsia="Times New Roman" w:hAnsi="Times New Roman" w:cs="Times New Roman"/>
          <w:b/>
          <w:sz w:val="24"/>
          <w:szCs w:val="24"/>
          <w:lang w:val="ro-RO"/>
        </w:rPr>
        <w:t xml:space="preserve">curenților de aer </w:t>
      </w:r>
      <w:r w:rsidRPr="00350670">
        <w:rPr>
          <w:rFonts w:ascii="Times New Roman" w:eastAsia="Times New Roman" w:hAnsi="Times New Roman" w:cs="Times New Roman"/>
          <w:sz w:val="24"/>
          <w:szCs w:val="24"/>
          <w:lang w:val="ro-RO"/>
        </w:rPr>
        <w:t>la propagarea incendiilor de pădure se produce pe mai multe paliere, după cum urmează:</w:t>
      </w:r>
    </w:p>
    <w:p w14:paraId="21FC7E8E" w14:textId="77777777" w:rsidR="00820B44" w:rsidRPr="00350670" w:rsidRDefault="00820B44" w:rsidP="00323860">
      <w:pPr>
        <w:numPr>
          <w:ilvl w:val="0"/>
          <w:numId w:val="39"/>
        </w:numPr>
        <w:autoSpaceDE w:val="0"/>
        <w:autoSpaceDN w:val="0"/>
        <w:adjustRightInd w:val="0"/>
        <w:spacing w:after="0" w:line="240" w:lineRule="auto"/>
        <w:ind w:right="2"/>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alimentarea cu oxigen a incendiului, accelerând arderea;</w:t>
      </w:r>
    </w:p>
    <w:p w14:paraId="6E8FC8B4" w14:textId="77777777" w:rsidR="00820B44" w:rsidRPr="00350670" w:rsidRDefault="00820B44" w:rsidP="00323860">
      <w:pPr>
        <w:numPr>
          <w:ilvl w:val="0"/>
          <w:numId w:val="39"/>
        </w:numPr>
        <w:autoSpaceDE w:val="0"/>
        <w:autoSpaceDN w:val="0"/>
        <w:adjustRightInd w:val="0"/>
        <w:spacing w:after="0" w:line="240" w:lineRule="auto"/>
        <w:ind w:right="2"/>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ridicarea în atmosferă a aerului cald şi cu el bioxidul de carbon şi celelalte produse ale arderii, care pot încetini procesul de ardere;</w:t>
      </w:r>
    </w:p>
    <w:p w14:paraId="1D13874C" w14:textId="77777777" w:rsidR="00820B44" w:rsidRPr="00350670" w:rsidRDefault="00820B44" w:rsidP="00323860">
      <w:pPr>
        <w:numPr>
          <w:ilvl w:val="0"/>
          <w:numId w:val="39"/>
        </w:numPr>
        <w:autoSpaceDE w:val="0"/>
        <w:autoSpaceDN w:val="0"/>
        <w:adjustRightInd w:val="0"/>
        <w:spacing w:after="0" w:line="240" w:lineRule="auto"/>
        <w:ind w:right="2"/>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direcționarea flăcărilor spre materialul combustibil din jur;</w:t>
      </w:r>
    </w:p>
    <w:p w14:paraId="113A234A" w14:textId="77777777" w:rsidR="00820B44" w:rsidRPr="00350670" w:rsidRDefault="00820B44" w:rsidP="00323860">
      <w:pPr>
        <w:numPr>
          <w:ilvl w:val="0"/>
          <w:numId w:val="39"/>
        </w:numPr>
        <w:autoSpaceDE w:val="0"/>
        <w:autoSpaceDN w:val="0"/>
        <w:adjustRightInd w:val="0"/>
        <w:spacing w:after="0" w:line="240" w:lineRule="auto"/>
        <w:ind w:right="2"/>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lastRenderedPageBreak/>
        <w:t>transportul particulelor combustibile incandescente la distanțe mari, ducând la propagarea incendiului la distanțe mari;</w:t>
      </w:r>
    </w:p>
    <w:p w14:paraId="7E687597" w14:textId="6191DCB4" w:rsidR="00820B44" w:rsidRPr="00350670" w:rsidRDefault="00820B44" w:rsidP="00323860">
      <w:pPr>
        <w:autoSpaceDE w:val="0"/>
        <w:autoSpaceDN w:val="0"/>
        <w:adjustRightInd w:val="0"/>
        <w:spacing w:after="0" w:line="240" w:lineRule="auto"/>
        <w:ind w:right="2"/>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ab/>
      </w:r>
      <w:r w:rsidR="00EE4A2F" w:rsidRPr="00350670">
        <w:rPr>
          <w:rFonts w:ascii="Times New Roman" w:eastAsia="Times New Roman" w:hAnsi="Times New Roman" w:cs="Times New Roman"/>
          <w:sz w:val="24"/>
          <w:szCs w:val="24"/>
          <w:lang w:val="ro-RO"/>
        </w:rPr>
        <w:t xml:space="preserve">c) </w:t>
      </w:r>
      <w:r w:rsidRPr="00350670">
        <w:rPr>
          <w:rFonts w:ascii="Times New Roman" w:eastAsia="Times New Roman" w:hAnsi="Times New Roman" w:cs="Times New Roman"/>
          <w:b/>
          <w:bCs/>
          <w:sz w:val="24"/>
          <w:szCs w:val="24"/>
          <w:lang w:val="ro-RO"/>
        </w:rPr>
        <w:t xml:space="preserve">relieful, </w:t>
      </w:r>
      <w:r w:rsidRPr="00350670">
        <w:rPr>
          <w:rFonts w:ascii="Times New Roman" w:eastAsia="Times New Roman" w:hAnsi="Times New Roman" w:cs="Times New Roman"/>
          <w:bCs/>
          <w:sz w:val="24"/>
          <w:szCs w:val="24"/>
          <w:lang w:val="ro-RO"/>
        </w:rPr>
        <w:t>prin configurația sa, poate fi considerat</w:t>
      </w:r>
      <w:r w:rsidRPr="00350670">
        <w:rPr>
          <w:rFonts w:ascii="Times New Roman" w:eastAsia="Times New Roman" w:hAnsi="Times New Roman" w:cs="Times New Roman"/>
          <w:sz w:val="24"/>
          <w:szCs w:val="24"/>
          <w:lang w:val="ro-RO"/>
        </w:rPr>
        <w:t xml:space="preserve"> factor favorizant sau defavorizant în propagarea incendiilor de pădure, astfel:</w:t>
      </w:r>
    </w:p>
    <w:p w14:paraId="08742C67" w14:textId="77777777" w:rsidR="00820B44" w:rsidRPr="00350670" w:rsidRDefault="00820B44" w:rsidP="00323860">
      <w:pPr>
        <w:numPr>
          <w:ilvl w:val="0"/>
          <w:numId w:val="231"/>
        </w:numPr>
        <w:autoSpaceDE w:val="0"/>
        <w:autoSpaceDN w:val="0"/>
        <w:adjustRightInd w:val="0"/>
        <w:spacing w:after="0" w:line="240" w:lineRule="auto"/>
        <w:ind w:right="2"/>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i/>
          <w:sz w:val="24"/>
          <w:szCs w:val="24"/>
          <w:lang w:val="ro-RO"/>
        </w:rPr>
        <w:t>panta</w:t>
      </w:r>
      <w:r w:rsidRPr="00350670">
        <w:rPr>
          <w:rFonts w:ascii="Times New Roman" w:eastAsia="Times New Roman" w:hAnsi="Times New Roman" w:cs="Times New Roman"/>
          <w:sz w:val="24"/>
          <w:szCs w:val="24"/>
          <w:lang w:val="ro-RO"/>
        </w:rPr>
        <w:t xml:space="preserve"> condiționează înclinarea flăcărilor în raport cu solul şi astfel viteza lor de propagare. O pantă ridicată conduce la o viteză de propagare a focului sporită.</w:t>
      </w:r>
    </w:p>
    <w:p w14:paraId="6BD81959" w14:textId="77777777" w:rsidR="00820B44" w:rsidRPr="00350670" w:rsidRDefault="00820B44" w:rsidP="00323860">
      <w:pPr>
        <w:numPr>
          <w:ilvl w:val="0"/>
          <w:numId w:val="231"/>
        </w:numPr>
        <w:autoSpaceDE w:val="0"/>
        <w:autoSpaceDN w:val="0"/>
        <w:adjustRightInd w:val="0"/>
        <w:spacing w:after="0" w:line="240" w:lineRule="auto"/>
        <w:ind w:right="2"/>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i/>
          <w:sz w:val="24"/>
          <w:szCs w:val="24"/>
          <w:lang w:val="ro-RO"/>
        </w:rPr>
        <w:t>Convexitatea şi concavitatea</w:t>
      </w:r>
      <w:r w:rsidRPr="00350670">
        <w:rPr>
          <w:rFonts w:ascii="Times New Roman" w:eastAsia="Times New Roman" w:hAnsi="Times New Roman" w:cs="Times New Roman"/>
          <w:sz w:val="24"/>
          <w:szCs w:val="24"/>
          <w:lang w:val="ro-RO"/>
        </w:rPr>
        <w:t xml:space="preserve"> pot accelera aportul de oxigen asupra incendiului prin mișcarea curenților de aer;</w:t>
      </w:r>
    </w:p>
    <w:p w14:paraId="5C51526F" w14:textId="77777777" w:rsidR="00820B44" w:rsidRPr="00350670" w:rsidRDefault="00820B44" w:rsidP="00323860">
      <w:pPr>
        <w:numPr>
          <w:ilvl w:val="0"/>
          <w:numId w:val="231"/>
        </w:numPr>
        <w:autoSpaceDE w:val="0"/>
        <w:autoSpaceDN w:val="0"/>
        <w:adjustRightInd w:val="0"/>
        <w:spacing w:after="0" w:line="240" w:lineRule="auto"/>
        <w:ind w:right="2"/>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i/>
          <w:sz w:val="24"/>
          <w:szCs w:val="24"/>
          <w:lang w:val="ro-RO"/>
        </w:rPr>
        <w:t>Altitudinea</w:t>
      </w:r>
      <w:r w:rsidRPr="00350670">
        <w:rPr>
          <w:rFonts w:ascii="Times New Roman" w:eastAsia="Times New Roman" w:hAnsi="Times New Roman" w:cs="Times New Roman"/>
          <w:sz w:val="24"/>
          <w:szCs w:val="24"/>
          <w:lang w:val="ro-RO"/>
        </w:rPr>
        <w:t xml:space="preserve"> poate influența modul de propagare a incendiului prin rolul jucat de presiunea atmosferică în determinarea gradului de rarefiere al aerului cu consecințe şi asupra indicelui de temperatură. </w:t>
      </w:r>
    </w:p>
    <w:p w14:paraId="36D443C4" w14:textId="77777777" w:rsidR="00820B44" w:rsidRPr="00350670" w:rsidRDefault="00820B44" w:rsidP="00323860">
      <w:pPr>
        <w:spacing w:after="0" w:line="240" w:lineRule="auto"/>
        <w:ind w:right="2" w:firstLine="720"/>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Dezvoltarea incendiului începe odată cu momentul în care o ardere se poate autoîntreţine după îndepărtarea sursei de aprindere şi se finalizează odată cu atingerea maximului de consecinţe (suprafață, volum, efecte ecologice, victime, ş.a.). În faza de dezvoltare, incendiul poate trece, în funcție de aportul unor factori conjuncturali, dintr-un tip într-altul. Spre exemplificare, un incendiu de litieră se poate dezvolta în incendiu de coronament, subteran sau mixt.</w:t>
      </w:r>
    </w:p>
    <w:p w14:paraId="08388F12" w14:textId="77777777" w:rsidR="00820B44" w:rsidRPr="00350670" w:rsidRDefault="00820B44" w:rsidP="00323860">
      <w:pPr>
        <w:spacing w:after="0" w:line="240" w:lineRule="auto"/>
        <w:ind w:right="2" w:firstLine="720"/>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În dezvoltarea sa, perimetrul incendiilor de pădure poate căpăta diferite forme  mai mult sau mai puțin regulate, după cum urmează:</w:t>
      </w:r>
    </w:p>
    <w:p w14:paraId="7CD56959" w14:textId="33CCDBEE" w:rsidR="00820B44" w:rsidRPr="00350670" w:rsidRDefault="00EE4A2F" w:rsidP="00323860">
      <w:pPr>
        <w:spacing w:after="0" w:line="240" w:lineRule="auto"/>
        <w:ind w:right="2" w:firstLine="720"/>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 xml:space="preserve">a) </w:t>
      </w:r>
      <w:r w:rsidR="00820B44" w:rsidRPr="00350670">
        <w:rPr>
          <w:rFonts w:ascii="Times New Roman" w:eastAsia="Times New Roman" w:hAnsi="Times New Roman" w:cs="Times New Roman"/>
          <w:sz w:val="24"/>
          <w:szCs w:val="24"/>
          <w:lang w:val="ro-RO"/>
        </w:rPr>
        <w:t>circulară, în funcție de existența materialului combustibil ce poate fi atins de flacără;</w:t>
      </w:r>
    </w:p>
    <w:p w14:paraId="223763EF" w14:textId="551DFA93" w:rsidR="00820B44" w:rsidRPr="00350670" w:rsidRDefault="00EE4A2F" w:rsidP="00323860">
      <w:pPr>
        <w:spacing w:after="0" w:line="240" w:lineRule="auto"/>
        <w:ind w:right="2" w:firstLine="720"/>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 xml:space="preserve">b) </w:t>
      </w:r>
      <w:r w:rsidR="00820B44" w:rsidRPr="00350670">
        <w:rPr>
          <w:rFonts w:ascii="Times New Roman" w:eastAsia="Times New Roman" w:hAnsi="Times New Roman" w:cs="Times New Roman"/>
          <w:sz w:val="24"/>
          <w:szCs w:val="24"/>
          <w:lang w:val="ro-RO"/>
        </w:rPr>
        <w:t>în ochiuri, datorită dezvoltării prin salturi a incendiului sau în cazul incendierilor intenționate;</w:t>
      </w:r>
    </w:p>
    <w:p w14:paraId="4201912E" w14:textId="7A22AD52" w:rsidR="00820B44" w:rsidRPr="00350670" w:rsidRDefault="00EE4A2F" w:rsidP="00323860">
      <w:pPr>
        <w:spacing w:after="0" w:line="240" w:lineRule="auto"/>
        <w:ind w:right="2" w:firstLine="720"/>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c)</w:t>
      </w:r>
      <w:r w:rsidR="00820B44" w:rsidRPr="00350670">
        <w:rPr>
          <w:rFonts w:ascii="Times New Roman" w:eastAsia="Times New Roman" w:hAnsi="Times New Roman" w:cs="Times New Roman"/>
          <w:sz w:val="24"/>
          <w:szCs w:val="24"/>
          <w:lang w:val="ro-RO"/>
        </w:rPr>
        <w:t xml:space="preserve"> liniară, în cazul existenței unei singure direcții de propagare a incendiului, relieful este uniform, iar materialul combustibil cuprins de incendiu are aceeași consistență;</w:t>
      </w:r>
    </w:p>
    <w:p w14:paraId="512B64E1" w14:textId="1F600D6A" w:rsidR="00820B44" w:rsidRPr="00350670" w:rsidRDefault="00EE4A2F" w:rsidP="00323860">
      <w:pPr>
        <w:spacing w:after="0" w:line="240" w:lineRule="auto"/>
        <w:ind w:right="2" w:firstLine="720"/>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d)</w:t>
      </w:r>
      <w:r w:rsidR="00820B44" w:rsidRPr="00350670">
        <w:rPr>
          <w:rFonts w:ascii="Times New Roman" w:eastAsia="Times New Roman" w:hAnsi="Times New Roman" w:cs="Times New Roman"/>
          <w:sz w:val="24"/>
          <w:szCs w:val="24"/>
          <w:lang w:val="ro-RO"/>
        </w:rPr>
        <w:t xml:space="preserve"> neregulată, în cazul manifestării mai multor factori perturbatori: relief accidentat, material combustibil supus incendierii de diverse structuri, curenți de aer cu schimbări rapide de direcții şi intensitate. </w:t>
      </w:r>
    </w:p>
    <w:p w14:paraId="08C9FD68" w14:textId="77777777" w:rsidR="00820B44" w:rsidRPr="00350670" w:rsidRDefault="00820B44" w:rsidP="00323860">
      <w:pPr>
        <w:spacing w:after="0" w:line="240" w:lineRule="auto"/>
        <w:ind w:right="2" w:firstLine="720"/>
        <w:jc w:val="both"/>
        <w:rPr>
          <w:rFonts w:ascii="Times New Roman" w:eastAsia="Times New Roman" w:hAnsi="Times New Roman" w:cs="Times New Roman"/>
          <w:sz w:val="24"/>
          <w:szCs w:val="24"/>
          <w:lang w:val="ro-RO"/>
        </w:rPr>
      </w:pPr>
    </w:p>
    <w:p w14:paraId="480B4750" w14:textId="7A82CF5D" w:rsidR="00820B44" w:rsidRPr="00350670" w:rsidRDefault="00820B44" w:rsidP="00323860">
      <w:pPr>
        <w:spacing w:after="0" w:line="240" w:lineRule="auto"/>
        <w:ind w:left="720" w:right="2"/>
        <w:jc w:val="both"/>
        <w:rPr>
          <w:rFonts w:ascii="Times New Roman" w:eastAsia="Times New Roman" w:hAnsi="Times New Roman" w:cs="Times New Roman"/>
          <w:b/>
          <w:bCs/>
          <w:iCs/>
          <w:sz w:val="24"/>
          <w:szCs w:val="24"/>
          <w:lang w:val="ro-RO"/>
        </w:rPr>
      </w:pPr>
      <w:r w:rsidRPr="00350670">
        <w:rPr>
          <w:rFonts w:ascii="Times New Roman" w:eastAsia="Times New Roman" w:hAnsi="Times New Roman" w:cs="Times New Roman"/>
          <w:b/>
          <w:bCs/>
          <w:iCs/>
          <w:sz w:val="24"/>
          <w:szCs w:val="24"/>
          <w:lang w:val="ro-RO"/>
        </w:rPr>
        <w:t xml:space="preserve">5.1.3 Localizarea și </w:t>
      </w:r>
      <w:r w:rsidR="00A53428">
        <w:rPr>
          <w:rFonts w:ascii="Times New Roman" w:eastAsia="Times New Roman" w:hAnsi="Times New Roman" w:cs="Times New Roman"/>
          <w:b/>
          <w:bCs/>
          <w:iCs/>
          <w:sz w:val="24"/>
          <w:szCs w:val="24"/>
          <w:lang w:val="ro-RO"/>
        </w:rPr>
        <w:t>r</w:t>
      </w:r>
      <w:r w:rsidRPr="00350670">
        <w:rPr>
          <w:rFonts w:ascii="Times New Roman" w:eastAsia="Times New Roman" w:hAnsi="Times New Roman" w:cs="Times New Roman"/>
          <w:b/>
          <w:bCs/>
          <w:iCs/>
          <w:sz w:val="24"/>
          <w:szCs w:val="24"/>
          <w:lang w:val="ro-RO"/>
        </w:rPr>
        <w:t>egresia</w:t>
      </w:r>
    </w:p>
    <w:p w14:paraId="7F41F7F8" w14:textId="77777777" w:rsidR="00820B44" w:rsidRPr="00350670" w:rsidRDefault="00820B44" w:rsidP="00323860">
      <w:pPr>
        <w:tabs>
          <w:tab w:val="left" w:pos="720"/>
        </w:tabs>
        <w:spacing w:after="0" w:line="240" w:lineRule="auto"/>
        <w:ind w:right="2"/>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ab/>
        <w:t xml:space="preserve">Operațiunile de localizare a incendiului vizează multitudinea de acțiuni şi activități ce se întreprind în mod succesiv, organizat şi după anumite proceduri de lucru, în plan operațional şi logistic în scopul limitării propagării (izolării) acestuia. Altfel spus, un incendiu de pădure se consideră a fi localizat în momentul în care suprafața acestuia nu se mai mărește, nici în frontul apropiat şi nici nu mai există posibilitatea deschiderii altor fronturi, prin „salturi de incendiu”, iar forțele de intervenție stăpânesc situația operativă şi continuă operațiunile de lichidare a acestuia.  </w:t>
      </w:r>
    </w:p>
    <w:p w14:paraId="20D2D005" w14:textId="77777777" w:rsidR="00820B44" w:rsidRPr="00350670" w:rsidRDefault="00820B44" w:rsidP="00323860">
      <w:pPr>
        <w:tabs>
          <w:tab w:val="left" w:pos="720"/>
        </w:tabs>
        <w:spacing w:after="0" w:line="240" w:lineRule="auto"/>
        <w:ind w:right="2"/>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ab/>
        <w:t>La momentul localizării incendiului de pădure măsurile tehnico-organizatorice sunt la nivel maxim: sunt mobilizate toate structurile care asigură managementul acestui tip de risc şi este concentrat maximum de forţe şi mijloace pentru intervenţie.</w:t>
      </w:r>
    </w:p>
    <w:p w14:paraId="52830B15" w14:textId="77777777" w:rsidR="00820B44" w:rsidRPr="00350670" w:rsidRDefault="00820B44" w:rsidP="00323860">
      <w:pPr>
        <w:tabs>
          <w:tab w:val="left" w:pos="720"/>
        </w:tabs>
        <w:spacing w:after="0" w:line="240" w:lineRule="auto"/>
        <w:ind w:right="2"/>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ab/>
        <w:t xml:space="preserve">Timpul de localizare a incendiului este considerat a fi perioada de timp scursă din momentul sosirii primelor forțe la locul intervenției şi până în momentul în care incendiul este sub control, în sensul opririi posibilităților de propagare a acestuia. Suprafața incendiată se consideră a fi suprafața cuprinsă de incendiu în momentul localizării acestuia. În funcţie de tipul şi nivelul de propagare a incendiului de pădure, timpul de localizare este, de regulă, mai mic decât timpul de lichidare a acestuia însă, de regulă, în cazul incendiilor de pădure, timpul de lichidare a incendiului este cu mult mai mare decât timpul de localizare. </w:t>
      </w:r>
    </w:p>
    <w:p w14:paraId="084D1879" w14:textId="77777777" w:rsidR="00820B44" w:rsidRPr="00350670" w:rsidRDefault="00820B44" w:rsidP="00323860">
      <w:pPr>
        <w:spacing w:after="0" w:line="240" w:lineRule="auto"/>
        <w:ind w:firstLine="720"/>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Faza de regresie se poate produce atât ca urmare a acţiunii forţelor de intervenţie cât şi din alte cauze. Această fază a incendiului începe în momentul localizării incendiului, presupunând diminuarea ireversibilă a volumului efectelor incendiului asupra pădurii şi se termină odată cu lichidarea acestuia. Cauzele care pot genera procesul de regresie al incendiului de pădure pot fi diverse. Dintre acestea merită a fi amintite următoarele:</w:t>
      </w:r>
    </w:p>
    <w:p w14:paraId="10B08665" w14:textId="77777777" w:rsidR="00820B44" w:rsidRPr="00350670" w:rsidRDefault="00820B44" w:rsidP="00323860">
      <w:pPr>
        <w:numPr>
          <w:ilvl w:val="0"/>
          <w:numId w:val="232"/>
        </w:numPr>
        <w:spacing w:after="0" w:line="240" w:lineRule="auto"/>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acțiunea controlată a forţelor de intervenţie;</w:t>
      </w:r>
    </w:p>
    <w:p w14:paraId="5F207927" w14:textId="77777777" w:rsidR="00820B44" w:rsidRPr="00350670" w:rsidRDefault="00820B44" w:rsidP="00323860">
      <w:pPr>
        <w:numPr>
          <w:ilvl w:val="0"/>
          <w:numId w:val="232"/>
        </w:numPr>
        <w:spacing w:after="0" w:line="240" w:lineRule="auto"/>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terminarea materialului combustibil ce ar putea întreţine reacţia de combustie;</w:t>
      </w:r>
    </w:p>
    <w:p w14:paraId="7BD4AA4D" w14:textId="77777777" w:rsidR="00820B44" w:rsidRPr="00350670" w:rsidRDefault="00820B44" w:rsidP="00323860">
      <w:pPr>
        <w:numPr>
          <w:ilvl w:val="0"/>
          <w:numId w:val="232"/>
        </w:numPr>
        <w:spacing w:after="0" w:line="240" w:lineRule="auto"/>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existența în fața frontului incendiului a unui obstacol incombustibil, ce nu poate fi trecut de flacără;</w:t>
      </w:r>
    </w:p>
    <w:p w14:paraId="289643B6" w14:textId="77777777" w:rsidR="00820B44" w:rsidRPr="00350670" w:rsidRDefault="00820B44" w:rsidP="00323860">
      <w:pPr>
        <w:numPr>
          <w:ilvl w:val="0"/>
          <w:numId w:val="232"/>
        </w:numPr>
        <w:spacing w:after="0" w:line="240" w:lineRule="auto"/>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lastRenderedPageBreak/>
        <w:t>aportul condițiilor meteorologice: existența precipitațiilor, lipsa curenților de aer favorizanți dezvoltării incendiului, existența temperaturilor scăzute.</w:t>
      </w:r>
    </w:p>
    <w:p w14:paraId="27B05AC9" w14:textId="77777777" w:rsidR="00820B44" w:rsidRPr="00350670" w:rsidRDefault="00820B44" w:rsidP="00323860">
      <w:pPr>
        <w:spacing w:after="0" w:line="240" w:lineRule="auto"/>
        <w:jc w:val="both"/>
        <w:rPr>
          <w:rFonts w:ascii="Times New Roman" w:eastAsia="Times New Roman" w:hAnsi="Times New Roman" w:cs="Times New Roman"/>
          <w:i/>
          <w:sz w:val="24"/>
          <w:szCs w:val="24"/>
          <w:lang w:val="ro-RO"/>
        </w:rPr>
      </w:pPr>
      <w:r w:rsidRPr="00350670">
        <w:rPr>
          <w:rFonts w:ascii="Times New Roman" w:eastAsia="Times New Roman" w:hAnsi="Times New Roman" w:cs="Times New Roman"/>
          <w:sz w:val="24"/>
          <w:szCs w:val="24"/>
          <w:lang w:val="ro-RO"/>
        </w:rPr>
        <w:t xml:space="preserve">          </w:t>
      </w:r>
    </w:p>
    <w:p w14:paraId="3397974E" w14:textId="77777777" w:rsidR="00820B44" w:rsidRPr="00350670" w:rsidRDefault="00820B44" w:rsidP="00323860">
      <w:pPr>
        <w:spacing w:after="0" w:line="240" w:lineRule="auto"/>
        <w:ind w:right="2" w:firstLine="720"/>
        <w:jc w:val="both"/>
        <w:rPr>
          <w:rFonts w:ascii="Times New Roman" w:eastAsia="Times New Roman" w:hAnsi="Times New Roman" w:cs="Times New Roman"/>
          <w:b/>
          <w:bCs/>
          <w:iCs/>
          <w:sz w:val="24"/>
          <w:szCs w:val="24"/>
          <w:lang w:val="ro-RO"/>
        </w:rPr>
      </w:pPr>
      <w:r w:rsidRPr="00350670">
        <w:rPr>
          <w:rFonts w:ascii="Times New Roman" w:eastAsia="Times New Roman" w:hAnsi="Times New Roman" w:cs="Times New Roman"/>
          <w:b/>
          <w:bCs/>
          <w:iCs/>
          <w:sz w:val="24"/>
          <w:szCs w:val="24"/>
          <w:lang w:val="ro-RO"/>
        </w:rPr>
        <w:t>5.1.4 Lichidarea</w:t>
      </w:r>
    </w:p>
    <w:p w14:paraId="59944D59" w14:textId="77777777" w:rsidR="00820B44" w:rsidRPr="00350670" w:rsidRDefault="00820B44" w:rsidP="00323860">
      <w:pPr>
        <w:spacing w:after="0" w:line="240" w:lineRule="auto"/>
        <w:ind w:right="2" w:firstLine="720"/>
        <w:jc w:val="both"/>
        <w:rPr>
          <w:rFonts w:ascii="Times New Roman" w:eastAsia="Times New Roman" w:hAnsi="Times New Roman" w:cs="Times New Roman"/>
          <w:b/>
          <w:bCs/>
          <w:iCs/>
          <w:sz w:val="24"/>
          <w:szCs w:val="24"/>
          <w:lang w:val="ro-RO"/>
        </w:rPr>
      </w:pPr>
    </w:p>
    <w:p w14:paraId="29682A26" w14:textId="77777777" w:rsidR="00820B44" w:rsidRPr="00350670" w:rsidRDefault="00820B44" w:rsidP="00323860">
      <w:pPr>
        <w:tabs>
          <w:tab w:val="left" w:pos="8145"/>
        </w:tabs>
        <w:spacing w:after="0" w:line="240" w:lineRule="auto"/>
        <w:ind w:right="2"/>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 xml:space="preserve">         Lichidarea incendiului de pădure presupune un ansamblu de acţiuni şi activităţi ce se întreprind în mod succesiv, organizat şi după anumite proceduri de lucru, în plan operaţional şi logistic în scopul încetării acestuia. Un incendiu de pădure se consideră a fi lichidat în momentul în care au fost depistate şi lichidate toate focarele de incendiu, la vedere şi ascunse, din orizontul de bază sau din cele secundare unde s-au produs propagări prin „salturi de incendiu”. Sintetic, acest lucru este realizat prin suprimarea aportului a cel puţin unuia dintre elementele „triunghiului de foc”: materialul combustibil, oxigenul, sursa de căldură.</w:t>
      </w:r>
    </w:p>
    <w:p w14:paraId="1C25ACFA" w14:textId="77777777" w:rsidR="00820B44" w:rsidRPr="00350670" w:rsidRDefault="00820B44" w:rsidP="00323860">
      <w:pPr>
        <w:tabs>
          <w:tab w:val="left" w:pos="8145"/>
        </w:tabs>
        <w:spacing w:after="0" w:line="240" w:lineRule="auto"/>
        <w:ind w:right="2"/>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 xml:space="preserve">          Localizarea şi lichidarea incendiilor de pădure se face prin procedee, tehnici şi metode specifice, diferite față de cele care se uzitează pe timpul celorlalte tipuri de incendii. De altfel, şi timpul de localizare şi lichidare a incendiilor de pădure este în majoritatea cazurilor mai mare decât în cazul incendiilor tehnologice. Numărul de forțe şi mijloace care se mobilizează, precum şi suprafața incendiată sunt considerabil mai mari în cazul incendiilor de pădure decât în cazul celorlalte tipuri de incendii. </w:t>
      </w:r>
    </w:p>
    <w:p w14:paraId="6C69BCFF" w14:textId="77777777" w:rsidR="00820B44" w:rsidRPr="00350670" w:rsidRDefault="00820B44" w:rsidP="00323860">
      <w:pPr>
        <w:tabs>
          <w:tab w:val="left" w:pos="8145"/>
        </w:tabs>
        <w:spacing w:after="0" w:line="240" w:lineRule="auto"/>
        <w:ind w:right="2"/>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 xml:space="preserve">          Lichidarea incendiului de pădure este momentul în care se consideră incendiul stins pe toate fronturile, dar şi toate focarele vizibile şi ascunse, cu flacără deschisă sau cu ardere mocnită, la suprafață sau în subteran. După lichidarea incendiului se trece la parcurgerea altor etape ce ţin de cercetarea şi stabilirea cauzei de incendiu, înregistrarea şi evidența incendiului, analiza intervenției. Declararea incendiului de pădure lichidat nu exclude faza de supraveghere post-incendiu. </w:t>
      </w:r>
    </w:p>
    <w:p w14:paraId="2F847C19" w14:textId="77777777" w:rsidR="00820B44" w:rsidRPr="00350670" w:rsidRDefault="00820B44" w:rsidP="00323860">
      <w:pPr>
        <w:spacing w:after="0" w:line="240" w:lineRule="auto"/>
        <w:ind w:left="720" w:right="2"/>
        <w:jc w:val="both"/>
        <w:rPr>
          <w:rFonts w:ascii="Times New Roman" w:eastAsia="Times New Roman" w:hAnsi="Times New Roman" w:cs="Times New Roman"/>
          <w:i/>
          <w:sz w:val="24"/>
          <w:szCs w:val="24"/>
          <w:lang w:val="ro-RO"/>
        </w:rPr>
      </w:pPr>
    </w:p>
    <w:p w14:paraId="08998F7F" w14:textId="77777777" w:rsidR="00820B44" w:rsidRPr="00350670" w:rsidRDefault="00820B44" w:rsidP="00323860">
      <w:pPr>
        <w:spacing w:after="0" w:line="240" w:lineRule="auto"/>
        <w:ind w:left="720" w:right="2"/>
        <w:jc w:val="both"/>
        <w:rPr>
          <w:rFonts w:ascii="Times New Roman" w:eastAsia="Times New Roman" w:hAnsi="Times New Roman" w:cs="Times New Roman"/>
          <w:b/>
          <w:bCs/>
          <w:iCs/>
          <w:sz w:val="24"/>
          <w:szCs w:val="24"/>
          <w:lang w:val="ro-RO"/>
        </w:rPr>
      </w:pPr>
      <w:r w:rsidRPr="00350670">
        <w:rPr>
          <w:rFonts w:ascii="Times New Roman" w:eastAsia="Times New Roman" w:hAnsi="Times New Roman" w:cs="Times New Roman"/>
          <w:b/>
          <w:bCs/>
          <w:iCs/>
          <w:sz w:val="24"/>
          <w:szCs w:val="24"/>
          <w:lang w:val="ro-RO"/>
        </w:rPr>
        <w:t xml:space="preserve">5.1.5 Supravegherea post-incendiu </w:t>
      </w:r>
    </w:p>
    <w:p w14:paraId="0622A866" w14:textId="77777777" w:rsidR="00820B44" w:rsidRPr="00350670" w:rsidRDefault="00820B44" w:rsidP="00323860">
      <w:pPr>
        <w:spacing w:after="0" w:line="240" w:lineRule="auto"/>
        <w:ind w:left="720" w:right="2"/>
        <w:jc w:val="both"/>
        <w:rPr>
          <w:rFonts w:ascii="Times New Roman" w:eastAsia="Times New Roman" w:hAnsi="Times New Roman" w:cs="Times New Roman"/>
          <w:b/>
          <w:bCs/>
          <w:iCs/>
          <w:sz w:val="24"/>
          <w:szCs w:val="24"/>
          <w:lang w:val="ro-RO"/>
        </w:rPr>
      </w:pPr>
    </w:p>
    <w:p w14:paraId="7AA2F970" w14:textId="77777777" w:rsidR="00820B44" w:rsidRPr="00350670" w:rsidRDefault="00820B44" w:rsidP="00323860">
      <w:pPr>
        <w:spacing w:after="0" w:line="240" w:lineRule="auto"/>
        <w:ind w:left="360" w:right="2" w:firstLine="360"/>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 xml:space="preserve">Este o etapă proprie incendiilor de pădure, iar durata acesteia poate dura de la câteva zile până la săptămâni. Neacordarea unei atenții cuvenite acestei etape şi părăsirea parcelei incendiate imediat după așa-zisa lichidare a incendiului poate duce la reizbucnirea incendiului, după o ardere mocnită şi nesupravegheată, cu consecințe mai mari asupra pădurii decât incendiul inițial. </w:t>
      </w:r>
    </w:p>
    <w:p w14:paraId="59483A38" w14:textId="77777777" w:rsidR="00820B44" w:rsidRPr="00350670" w:rsidRDefault="00820B44" w:rsidP="00323860">
      <w:pPr>
        <w:spacing w:after="0" w:line="240" w:lineRule="auto"/>
        <w:ind w:left="360" w:right="2" w:firstLine="360"/>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Necesitatea supravegherii post-incendiu este dată de următorii factori:</w:t>
      </w:r>
    </w:p>
    <w:p w14:paraId="42EE4BFD" w14:textId="77777777" w:rsidR="00820B44" w:rsidRPr="00350670" w:rsidRDefault="00820B44" w:rsidP="00323860">
      <w:pPr>
        <w:numPr>
          <w:ilvl w:val="0"/>
          <w:numId w:val="37"/>
        </w:numPr>
        <w:spacing w:after="0" w:line="240" w:lineRule="auto"/>
        <w:ind w:right="2"/>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declararea incendiului lichidat şi părăsirea parcelei incendiate fără o evaluare corectă a situației;</w:t>
      </w:r>
    </w:p>
    <w:p w14:paraId="4AE5F3FD" w14:textId="77777777" w:rsidR="00820B44" w:rsidRPr="00350670" w:rsidRDefault="00820B44" w:rsidP="00323860">
      <w:pPr>
        <w:numPr>
          <w:ilvl w:val="0"/>
          <w:numId w:val="37"/>
        </w:numPr>
        <w:spacing w:after="0" w:line="240" w:lineRule="auto"/>
        <w:ind w:right="2"/>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existenţa incendiului în resturi de exploatare, în trunchiuri pe picior ale arborilor, în cioate şi rădăcini;</w:t>
      </w:r>
    </w:p>
    <w:p w14:paraId="72CE0AE5" w14:textId="77777777" w:rsidR="00820B44" w:rsidRPr="00350670" w:rsidRDefault="00820B44" w:rsidP="00323860">
      <w:pPr>
        <w:numPr>
          <w:ilvl w:val="0"/>
          <w:numId w:val="37"/>
        </w:numPr>
        <w:spacing w:after="0" w:line="240" w:lineRule="auto"/>
        <w:ind w:right="2"/>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existenţa incendiului în subteran;</w:t>
      </w:r>
    </w:p>
    <w:p w14:paraId="6584F929" w14:textId="77777777" w:rsidR="00820B44" w:rsidRPr="00350670" w:rsidRDefault="00820B44" w:rsidP="00323860">
      <w:pPr>
        <w:numPr>
          <w:ilvl w:val="0"/>
          <w:numId w:val="37"/>
        </w:numPr>
        <w:spacing w:after="0" w:line="240" w:lineRule="auto"/>
        <w:ind w:right="2"/>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existenţa condiţiilor meteorologice favorabile reaprinderii incendiului: temperatura la sol şi în aer ridicată, curenţi de aer puternici, condiţii de secetă, lipsa precipitaţiilor, existenţa materialului combustibil neincendiat în zona afectată sau limitrofă incendiului;</w:t>
      </w:r>
    </w:p>
    <w:p w14:paraId="39579168" w14:textId="77777777" w:rsidR="00820B44" w:rsidRPr="00350670" w:rsidRDefault="00820B44" w:rsidP="00323860">
      <w:pPr>
        <w:numPr>
          <w:ilvl w:val="0"/>
          <w:numId w:val="37"/>
        </w:numPr>
        <w:spacing w:after="0" w:line="240" w:lineRule="auto"/>
        <w:ind w:right="2"/>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incendiul a fost stins în condiţiile lipsei de apă, folosind în principal pământ.</w:t>
      </w:r>
    </w:p>
    <w:p w14:paraId="6F7211C1" w14:textId="77777777" w:rsidR="00820B44" w:rsidRPr="00350670" w:rsidRDefault="00820B44" w:rsidP="00323860">
      <w:pPr>
        <w:spacing w:after="0" w:line="240" w:lineRule="auto"/>
        <w:ind w:left="720" w:right="2"/>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Supravegherea post-incendiu se face respectând câteva reguli importante:</w:t>
      </w:r>
    </w:p>
    <w:p w14:paraId="06200431" w14:textId="77777777" w:rsidR="00820B44" w:rsidRPr="00350670" w:rsidRDefault="00820B44" w:rsidP="00323860">
      <w:pPr>
        <w:numPr>
          <w:ilvl w:val="0"/>
          <w:numId w:val="38"/>
        </w:numPr>
        <w:spacing w:after="0" w:line="240" w:lineRule="auto"/>
        <w:ind w:right="2"/>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după lichidarea incendiului şi luarea hotărârii de retragere a forțelor de intervenție din dispozitiv, se stabilesc mărimea, tipul şi misiunea forțelor care rămân în supraveghere;</w:t>
      </w:r>
    </w:p>
    <w:p w14:paraId="154D6EA5" w14:textId="77777777" w:rsidR="00820B44" w:rsidRPr="00350670" w:rsidRDefault="00820B44" w:rsidP="00323860">
      <w:pPr>
        <w:numPr>
          <w:ilvl w:val="0"/>
          <w:numId w:val="38"/>
        </w:numPr>
        <w:spacing w:after="0" w:line="240" w:lineRule="auto"/>
        <w:ind w:right="2"/>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supravegherea se va face pe toată suprafața incendiată şi în toată perioada din zi/noapte, până când există certitudinea lichidării incendiului;</w:t>
      </w:r>
    </w:p>
    <w:p w14:paraId="569A752D" w14:textId="77777777" w:rsidR="00820B44" w:rsidRPr="00350670" w:rsidRDefault="00820B44" w:rsidP="00323860">
      <w:pPr>
        <w:numPr>
          <w:ilvl w:val="0"/>
          <w:numId w:val="38"/>
        </w:numPr>
        <w:spacing w:after="0" w:line="240" w:lineRule="auto"/>
        <w:ind w:right="2"/>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supravegherea se face, în principal, cu personal silvic calificat;</w:t>
      </w:r>
    </w:p>
    <w:p w14:paraId="7E8E12E4" w14:textId="77777777" w:rsidR="00820B44" w:rsidRPr="00350670" w:rsidRDefault="00820B44" w:rsidP="00323860">
      <w:pPr>
        <w:numPr>
          <w:ilvl w:val="0"/>
          <w:numId w:val="38"/>
        </w:numPr>
        <w:spacing w:after="0" w:line="240" w:lineRule="auto"/>
        <w:ind w:right="2"/>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la dispoziția forțelor aflate în supraveghere se vor afla mijloace şi substanţe de stingere, mijloace de alarmare şi comunicații;</w:t>
      </w:r>
    </w:p>
    <w:p w14:paraId="2B77A2F9" w14:textId="77777777" w:rsidR="00820B44" w:rsidRPr="00350670" w:rsidRDefault="00820B44" w:rsidP="00323860">
      <w:pPr>
        <w:numPr>
          <w:ilvl w:val="0"/>
          <w:numId w:val="38"/>
        </w:numPr>
        <w:spacing w:after="0" w:line="240" w:lineRule="auto"/>
        <w:ind w:right="2"/>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supravegherea se va face activ, atât prin vizualizare a suprafeței incendiate cât şi prin căutarea zonelor predispuse focarelor ascunse: cioate, grămezi de resturi de exploatare, porțiuni / crăpături de sol calde sau care fumegă.</w:t>
      </w:r>
    </w:p>
    <w:p w14:paraId="27B404E6" w14:textId="77777777" w:rsidR="00820B44" w:rsidRPr="00350670" w:rsidRDefault="00820B44" w:rsidP="00323860">
      <w:pPr>
        <w:spacing w:after="0" w:line="240" w:lineRule="auto"/>
        <w:ind w:left="1080" w:right="2"/>
        <w:jc w:val="both"/>
        <w:rPr>
          <w:rFonts w:ascii="Times New Roman" w:eastAsia="Times New Roman" w:hAnsi="Times New Roman" w:cs="Times New Roman"/>
          <w:sz w:val="24"/>
          <w:szCs w:val="24"/>
          <w:lang w:val="ro-RO"/>
        </w:rPr>
      </w:pPr>
    </w:p>
    <w:p w14:paraId="402CA83F" w14:textId="13EAA406" w:rsidR="00820B44" w:rsidRPr="00350670" w:rsidRDefault="00820B44" w:rsidP="00323860">
      <w:pPr>
        <w:spacing w:after="0" w:line="240" w:lineRule="auto"/>
        <w:ind w:right="2" w:firstLine="720"/>
        <w:jc w:val="both"/>
        <w:rPr>
          <w:rFonts w:ascii="Times New Roman" w:eastAsia="Times New Roman" w:hAnsi="Times New Roman" w:cs="Times New Roman"/>
          <w:i/>
          <w:iCs/>
          <w:sz w:val="24"/>
          <w:szCs w:val="24"/>
          <w:lang w:val="ro-RO"/>
        </w:rPr>
      </w:pPr>
      <w:r w:rsidRPr="00350670">
        <w:rPr>
          <w:rFonts w:ascii="Times New Roman" w:eastAsia="Times New Roman" w:hAnsi="Times New Roman" w:cs="Times New Roman"/>
          <w:sz w:val="24"/>
          <w:szCs w:val="24"/>
          <w:lang w:val="ro-RO"/>
        </w:rPr>
        <w:lastRenderedPageBreak/>
        <w:t xml:space="preserve">Prezentarea sintetică a fazelor incendiilor de pădure, precum și supravegherea post-incendiu se regăsește în </w:t>
      </w:r>
      <w:r w:rsidRPr="00350670">
        <w:rPr>
          <w:rFonts w:ascii="Times New Roman" w:eastAsia="Times New Roman" w:hAnsi="Times New Roman" w:cs="Times New Roman"/>
          <w:i/>
          <w:iCs/>
          <w:sz w:val="24"/>
          <w:szCs w:val="24"/>
          <w:lang w:val="ro-RO"/>
        </w:rPr>
        <w:t xml:space="preserve">Anexa </w:t>
      </w:r>
      <w:r w:rsidR="008E5B2A" w:rsidRPr="00350670">
        <w:rPr>
          <w:rFonts w:ascii="Times New Roman" w:eastAsia="Times New Roman" w:hAnsi="Times New Roman" w:cs="Times New Roman"/>
          <w:i/>
          <w:iCs/>
          <w:sz w:val="24"/>
          <w:szCs w:val="24"/>
          <w:lang w:val="ro-RO"/>
        </w:rPr>
        <w:t>nr.</w:t>
      </w:r>
      <w:r w:rsidRPr="00350670">
        <w:rPr>
          <w:rFonts w:ascii="Times New Roman" w:eastAsia="Times New Roman" w:hAnsi="Times New Roman" w:cs="Times New Roman"/>
          <w:i/>
          <w:iCs/>
          <w:sz w:val="24"/>
          <w:szCs w:val="24"/>
          <w:lang w:val="ro-RO"/>
        </w:rPr>
        <w:t>3</w:t>
      </w:r>
      <w:r w:rsidR="008E5B2A" w:rsidRPr="00350670">
        <w:rPr>
          <w:rFonts w:ascii="Times New Roman" w:eastAsia="Times New Roman" w:hAnsi="Times New Roman" w:cs="Times New Roman"/>
          <w:i/>
          <w:iCs/>
          <w:sz w:val="24"/>
          <w:szCs w:val="24"/>
          <w:lang w:val="ro-RO"/>
        </w:rPr>
        <w:t xml:space="preserve"> la Ghid</w:t>
      </w:r>
      <w:r w:rsidRPr="00350670">
        <w:rPr>
          <w:rFonts w:ascii="Times New Roman" w:eastAsia="Times New Roman" w:hAnsi="Times New Roman" w:cs="Times New Roman"/>
          <w:i/>
          <w:iCs/>
          <w:sz w:val="24"/>
          <w:szCs w:val="24"/>
          <w:lang w:val="ro-RO"/>
        </w:rPr>
        <w:t>. Fazele incendiilor de pădure: definire, manifestare, factori determinanți.</w:t>
      </w:r>
    </w:p>
    <w:p w14:paraId="0C3F57AD" w14:textId="77777777" w:rsidR="00820B44" w:rsidRPr="00350670" w:rsidRDefault="00820B44" w:rsidP="00323860">
      <w:pPr>
        <w:spacing w:after="0" w:line="240" w:lineRule="auto"/>
        <w:ind w:right="2"/>
        <w:jc w:val="both"/>
        <w:rPr>
          <w:rFonts w:ascii="Times New Roman" w:eastAsia="Times New Roman" w:hAnsi="Times New Roman" w:cs="Times New Roman"/>
          <w:b/>
          <w:bCs/>
          <w:sz w:val="28"/>
          <w:szCs w:val="28"/>
          <w:lang w:val="ro-RO"/>
        </w:rPr>
      </w:pPr>
    </w:p>
    <w:p w14:paraId="751332B4" w14:textId="77777777" w:rsidR="00820B44" w:rsidRPr="00350670" w:rsidRDefault="00820B44" w:rsidP="00AE1049">
      <w:pPr>
        <w:ind w:firstLine="360"/>
        <w:contextualSpacing/>
        <w:jc w:val="center"/>
        <w:rPr>
          <w:rFonts w:ascii="Times New Roman" w:eastAsia="Calibri" w:hAnsi="Times New Roman" w:cs="Times New Roman"/>
          <w:b/>
          <w:sz w:val="28"/>
          <w:szCs w:val="28"/>
          <w:lang w:val="ro-RO"/>
        </w:rPr>
      </w:pPr>
      <w:r w:rsidRPr="00350670">
        <w:rPr>
          <w:rFonts w:ascii="Times New Roman" w:eastAsia="Calibri" w:hAnsi="Times New Roman" w:cs="Times New Roman"/>
          <w:b/>
          <w:sz w:val="28"/>
          <w:szCs w:val="28"/>
          <w:lang w:val="ro-RO"/>
        </w:rPr>
        <w:t>5.2</w:t>
      </w:r>
      <w:r w:rsidRPr="00350670">
        <w:rPr>
          <w:rFonts w:ascii="Times New Roman" w:eastAsia="Calibri" w:hAnsi="Times New Roman" w:cs="Times New Roman"/>
          <w:sz w:val="28"/>
          <w:szCs w:val="28"/>
          <w:lang w:val="ro-RO"/>
        </w:rPr>
        <w:t xml:space="preserve"> </w:t>
      </w:r>
      <w:r w:rsidRPr="00350670">
        <w:rPr>
          <w:rFonts w:ascii="Times New Roman" w:eastAsia="Calibri" w:hAnsi="Times New Roman" w:cs="Times New Roman"/>
          <w:b/>
          <w:bCs/>
          <w:sz w:val="28"/>
          <w:szCs w:val="28"/>
          <w:lang w:val="ro-RO"/>
        </w:rPr>
        <w:t>Observarea</w:t>
      </w:r>
      <w:r w:rsidRPr="00350670">
        <w:rPr>
          <w:rFonts w:ascii="Times New Roman" w:eastAsia="Calibri" w:hAnsi="Times New Roman" w:cs="Times New Roman"/>
          <w:b/>
          <w:sz w:val="28"/>
          <w:szCs w:val="28"/>
          <w:lang w:val="ro-RO"/>
        </w:rPr>
        <w:t>, anunțarea, alarmarea și mobilizarea resurselor în funcție de anvergura evenimentului, deplasarea resurselor, recunoașterea și analiza situației</w:t>
      </w:r>
    </w:p>
    <w:p w14:paraId="7C8D1FB1" w14:textId="77777777" w:rsidR="00820B44" w:rsidRPr="00350670" w:rsidRDefault="00820B44" w:rsidP="00323860">
      <w:pPr>
        <w:contextualSpacing/>
        <w:jc w:val="both"/>
        <w:rPr>
          <w:rFonts w:ascii="Times New Roman" w:eastAsia="Calibri" w:hAnsi="Times New Roman" w:cs="Times New Roman"/>
          <w:sz w:val="24"/>
          <w:szCs w:val="24"/>
          <w:lang w:val="ro-RO"/>
        </w:rPr>
      </w:pPr>
    </w:p>
    <w:p w14:paraId="4D05D6B1" w14:textId="77777777" w:rsidR="00820B44" w:rsidRPr="00350670" w:rsidRDefault="00820B44" w:rsidP="00323860">
      <w:pPr>
        <w:numPr>
          <w:ilvl w:val="0"/>
          <w:numId w:val="49"/>
        </w:numPr>
        <w:spacing w:after="200" w:line="276" w:lineRule="auto"/>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b/>
          <w:sz w:val="24"/>
          <w:szCs w:val="24"/>
          <w:lang w:val="ro-RO"/>
        </w:rPr>
        <w:t xml:space="preserve">Observarea </w:t>
      </w:r>
      <w:r w:rsidRPr="00350670">
        <w:rPr>
          <w:rFonts w:ascii="Times New Roman" w:eastAsia="Calibri" w:hAnsi="Times New Roman" w:cs="Times New Roman"/>
          <w:sz w:val="24"/>
          <w:szCs w:val="24"/>
          <w:lang w:val="ro-RO"/>
        </w:rPr>
        <w:t>trebuie să se suprapună cu Monitorizarea fondului forestier. Atâta timp cât există o monitorizare continuă, reală şi responsabilă a fondului forestier, umană sau tehnică, observarea incendiului se va face în timp oportun, la T</w:t>
      </w:r>
      <w:r w:rsidRPr="00350670">
        <w:rPr>
          <w:rFonts w:ascii="Times New Roman" w:eastAsia="Calibri" w:hAnsi="Times New Roman" w:cs="Times New Roman"/>
          <w:sz w:val="24"/>
          <w:szCs w:val="24"/>
          <w:vertAlign w:val="subscript"/>
          <w:lang w:val="ro-RO"/>
        </w:rPr>
        <w:t>0</w:t>
      </w:r>
      <w:r w:rsidRPr="00350670">
        <w:rPr>
          <w:rFonts w:ascii="Times New Roman" w:eastAsia="Calibri" w:hAnsi="Times New Roman" w:cs="Times New Roman"/>
          <w:sz w:val="24"/>
          <w:szCs w:val="24"/>
          <w:lang w:val="ro-RO"/>
        </w:rPr>
        <w:t>, astfel încât abordarea operațiunilor de intervenție să se facă din faza inițială de dezvoltare.</w:t>
      </w:r>
    </w:p>
    <w:p w14:paraId="740A14D9" w14:textId="77777777" w:rsidR="00820B44" w:rsidRPr="00350670" w:rsidRDefault="00820B44" w:rsidP="00323860">
      <w:pPr>
        <w:ind w:left="720"/>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Neexistând o monitorizare continuă a fondului forestier, riscul de incendiu este mărit deoarece:</w:t>
      </w:r>
    </w:p>
    <w:p w14:paraId="41CEACC9" w14:textId="77777777" w:rsidR="00820B44" w:rsidRPr="00350670" w:rsidRDefault="00820B44" w:rsidP="00323860">
      <w:pPr>
        <w:numPr>
          <w:ilvl w:val="0"/>
          <w:numId w:val="50"/>
        </w:numPr>
        <w:spacing w:after="200" w:line="276" w:lineRule="auto"/>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Focul deschis nesupravegheat şi acțiunea intenționată își pot face simțită prezența mai active;</w:t>
      </w:r>
    </w:p>
    <w:p w14:paraId="30C780D9" w14:textId="77777777" w:rsidR="00820B44" w:rsidRPr="00350670" w:rsidRDefault="00820B44" w:rsidP="00323860">
      <w:pPr>
        <w:numPr>
          <w:ilvl w:val="0"/>
          <w:numId w:val="50"/>
        </w:numPr>
        <w:spacing w:after="200" w:line="276" w:lineRule="auto"/>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Timpul scurs de la inițierea unui incendiu din cauze natural şi până la observarea lui poate fi hotărâtor în evoluția suprafeței incendiate, timpul de intervenție şi resursele alocate</w:t>
      </w:r>
    </w:p>
    <w:p w14:paraId="70A6D8E6" w14:textId="77777777" w:rsidR="00820B44" w:rsidRPr="00350670" w:rsidRDefault="00820B44" w:rsidP="00323860">
      <w:pPr>
        <w:numPr>
          <w:ilvl w:val="0"/>
          <w:numId w:val="50"/>
        </w:numPr>
        <w:spacing w:after="200" w:line="276" w:lineRule="auto"/>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Monitorizarea discontinuă prin patrulare a fondului silvic face ca observarea incendiului să se facă cu întârziere.</w:t>
      </w:r>
    </w:p>
    <w:p w14:paraId="4BDBE81D" w14:textId="5D4B5456" w:rsidR="00820B44" w:rsidRPr="00350670" w:rsidRDefault="00820B44" w:rsidP="00323860">
      <w:pPr>
        <w:numPr>
          <w:ilvl w:val="0"/>
          <w:numId w:val="49"/>
        </w:numPr>
        <w:spacing w:after="200" w:line="276" w:lineRule="auto"/>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b/>
          <w:sz w:val="24"/>
          <w:szCs w:val="24"/>
          <w:lang w:val="ro-RO"/>
        </w:rPr>
        <w:t>Anunțarea</w:t>
      </w:r>
      <w:r w:rsidRPr="00350670">
        <w:rPr>
          <w:rFonts w:ascii="Times New Roman" w:eastAsia="Calibri" w:hAnsi="Times New Roman" w:cs="Times New Roman"/>
          <w:sz w:val="24"/>
          <w:szCs w:val="24"/>
          <w:lang w:val="ro-RO"/>
        </w:rPr>
        <w:t xml:space="preserve"> incendiului trebuie să fie făcută, potrivit </w:t>
      </w:r>
      <w:r w:rsidR="00DE6275" w:rsidRPr="00350670">
        <w:rPr>
          <w:rFonts w:ascii="Times New Roman" w:eastAsia="Calibri" w:hAnsi="Times New Roman" w:cs="Times New Roman"/>
          <w:sz w:val="24"/>
          <w:szCs w:val="24"/>
          <w:lang w:val="ro-RO"/>
        </w:rPr>
        <w:t>Legii nr.</w:t>
      </w:r>
      <w:r w:rsidRPr="00350670">
        <w:rPr>
          <w:rFonts w:ascii="Times New Roman" w:eastAsia="Calibri" w:hAnsi="Times New Roman" w:cs="Times New Roman"/>
          <w:sz w:val="24"/>
          <w:szCs w:val="24"/>
          <w:lang w:val="ro-RO"/>
        </w:rPr>
        <w:t>307/2006</w:t>
      </w:r>
      <w:r w:rsidR="00DE6275" w:rsidRPr="00350670">
        <w:rPr>
          <w:rFonts w:ascii="Times New Roman" w:eastAsia="Calibri" w:hAnsi="Times New Roman" w:cs="Times New Roman"/>
          <w:sz w:val="24"/>
          <w:szCs w:val="24"/>
          <w:lang w:val="ro-RO"/>
        </w:rPr>
        <w:t>, republicată,</w:t>
      </w:r>
      <w:r w:rsidRPr="00350670">
        <w:rPr>
          <w:rFonts w:ascii="Times New Roman" w:eastAsia="Calibri" w:hAnsi="Times New Roman" w:cs="Times New Roman"/>
          <w:sz w:val="24"/>
          <w:szCs w:val="24"/>
          <w:lang w:val="ro-RO"/>
        </w:rPr>
        <w:t xml:space="preserve"> de către prima persoană care observă incendiul. Ori dacă există o monitorizare continuă a fondului forestier, observarea incendiului se va face la momentul T</w:t>
      </w:r>
      <w:r w:rsidRPr="00350670">
        <w:rPr>
          <w:rFonts w:ascii="Times New Roman" w:eastAsia="Calibri" w:hAnsi="Times New Roman" w:cs="Times New Roman"/>
          <w:sz w:val="24"/>
          <w:szCs w:val="24"/>
          <w:vertAlign w:val="subscript"/>
          <w:lang w:val="ro-RO"/>
        </w:rPr>
        <w:t>0</w:t>
      </w:r>
      <w:r w:rsidRPr="00350670">
        <w:rPr>
          <w:rFonts w:ascii="Times New Roman" w:eastAsia="Calibri" w:hAnsi="Times New Roman" w:cs="Times New Roman"/>
          <w:sz w:val="24"/>
          <w:szCs w:val="24"/>
          <w:lang w:val="ro-RO"/>
        </w:rPr>
        <w:t>, implicit anunțarea incendiului de va face în timp oportun. Anunțarea incendiului de fond forestier trebuie să se facă către următoarele structuri şi după următorul sinoptic:</w:t>
      </w:r>
    </w:p>
    <w:p w14:paraId="4E64846A" w14:textId="77777777" w:rsidR="00820B44" w:rsidRPr="00350670" w:rsidRDefault="00820B44" w:rsidP="00323860">
      <w:pPr>
        <w:spacing w:after="200" w:line="276" w:lineRule="auto"/>
        <w:ind w:left="720"/>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b/>
          <w:bCs/>
          <w:sz w:val="24"/>
          <w:szCs w:val="24"/>
          <w:lang w:val="ro-RO"/>
        </w:rPr>
        <w:t>Tabelul 5.1</w:t>
      </w:r>
      <w:r w:rsidRPr="00350670">
        <w:rPr>
          <w:rFonts w:ascii="Times New Roman" w:eastAsia="Calibri" w:hAnsi="Times New Roman" w:cs="Times New Roman"/>
          <w:sz w:val="24"/>
          <w:szCs w:val="24"/>
          <w:lang w:val="ro-RO"/>
        </w:rPr>
        <w:t xml:space="preserve"> Sinopticul anunțării unui incendiu de pădure</w:t>
      </w:r>
    </w:p>
    <w:tbl>
      <w:tblPr>
        <w:tblStyle w:val="TableGrid1"/>
        <w:tblW w:w="0" w:type="auto"/>
        <w:tblInd w:w="720" w:type="dxa"/>
        <w:tblLook w:val="04A0" w:firstRow="1" w:lastRow="0" w:firstColumn="1" w:lastColumn="0" w:noHBand="0" w:noVBand="1"/>
      </w:tblPr>
      <w:tblGrid>
        <w:gridCol w:w="1231"/>
        <w:gridCol w:w="3197"/>
        <w:gridCol w:w="4174"/>
      </w:tblGrid>
      <w:tr w:rsidR="00820B44" w:rsidRPr="00350670" w14:paraId="01C99E10" w14:textId="77777777" w:rsidTr="00AB1E7D">
        <w:tc>
          <w:tcPr>
            <w:tcW w:w="1231" w:type="dxa"/>
          </w:tcPr>
          <w:p w14:paraId="0138B539" w14:textId="77777777" w:rsidR="00820B44" w:rsidRPr="00350670" w:rsidRDefault="00820B44" w:rsidP="00323860">
            <w:pPr>
              <w:jc w:val="both"/>
              <w:rPr>
                <w:sz w:val="24"/>
                <w:szCs w:val="24"/>
                <w:lang w:val="ro-RO"/>
              </w:rPr>
            </w:pPr>
            <w:r w:rsidRPr="00350670">
              <w:rPr>
                <w:sz w:val="24"/>
                <w:szCs w:val="24"/>
                <w:lang w:val="ro-RO"/>
              </w:rPr>
              <w:t>Moment</w:t>
            </w:r>
          </w:p>
        </w:tc>
        <w:tc>
          <w:tcPr>
            <w:tcW w:w="3197" w:type="dxa"/>
          </w:tcPr>
          <w:p w14:paraId="778CEF98" w14:textId="77777777" w:rsidR="00820B44" w:rsidRPr="00350670" w:rsidRDefault="00820B44" w:rsidP="00323860">
            <w:pPr>
              <w:jc w:val="both"/>
              <w:rPr>
                <w:sz w:val="24"/>
                <w:szCs w:val="24"/>
                <w:lang w:val="ro-RO"/>
              </w:rPr>
            </w:pPr>
            <w:r w:rsidRPr="00350670">
              <w:rPr>
                <w:sz w:val="24"/>
                <w:szCs w:val="24"/>
                <w:lang w:val="ro-RO"/>
              </w:rPr>
              <w:t>Structura anunțată</w:t>
            </w:r>
          </w:p>
        </w:tc>
        <w:tc>
          <w:tcPr>
            <w:tcW w:w="4174" w:type="dxa"/>
          </w:tcPr>
          <w:p w14:paraId="74D09AA5" w14:textId="77777777" w:rsidR="00820B44" w:rsidRPr="00350670" w:rsidRDefault="00820B44" w:rsidP="00323860">
            <w:pPr>
              <w:jc w:val="both"/>
              <w:rPr>
                <w:sz w:val="24"/>
                <w:szCs w:val="24"/>
                <w:lang w:val="ro-RO"/>
              </w:rPr>
            </w:pPr>
            <w:r w:rsidRPr="00350670">
              <w:rPr>
                <w:sz w:val="24"/>
                <w:szCs w:val="24"/>
                <w:lang w:val="ro-RO"/>
              </w:rPr>
              <w:t>Date transmise</w:t>
            </w:r>
          </w:p>
        </w:tc>
      </w:tr>
      <w:tr w:rsidR="00820B44" w:rsidRPr="000107EE" w14:paraId="71FD5B08" w14:textId="77777777" w:rsidTr="00AB1E7D">
        <w:tc>
          <w:tcPr>
            <w:tcW w:w="1231" w:type="dxa"/>
          </w:tcPr>
          <w:p w14:paraId="2EC17181" w14:textId="77777777" w:rsidR="00820B44" w:rsidRPr="00350670" w:rsidRDefault="00820B44" w:rsidP="00323860">
            <w:pPr>
              <w:jc w:val="both"/>
              <w:rPr>
                <w:sz w:val="24"/>
                <w:szCs w:val="24"/>
                <w:lang w:val="ro-RO"/>
              </w:rPr>
            </w:pPr>
            <w:r w:rsidRPr="00350670">
              <w:rPr>
                <w:sz w:val="24"/>
                <w:szCs w:val="24"/>
                <w:lang w:val="ro-RO"/>
              </w:rPr>
              <w:t>T</w:t>
            </w:r>
            <w:r w:rsidRPr="00350670">
              <w:rPr>
                <w:sz w:val="24"/>
                <w:szCs w:val="24"/>
                <w:vertAlign w:val="subscript"/>
                <w:lang w:val="ro-RO"/>
              </w:rPr>
              <w:t>0</w:t>
            </w:r>
          </w:p>
        </w:tc>
        <w:tc>
          <w:tcPr>
            <w:tcW w:w="3197" w:type="dxa"/>
          </w:tcPr>
          <w:p w14:paraId="4E2C235A" w14:textId="77777777" w:rsidR="00820B44" w:rsidRPr="00350670" w:rsidRDefault="00820B44" w:rsidP="00323860">
            <w:pPr>
              <w:jc w:val="both"/>
              <w:rPr>
                <w:sz w:val="24"/>
                <w:szCs w:val="24"/>
                <w:lang w:val="ro-RO"/>
              </w:rPr>
            </w:pPr>
            <w:r w:rsidRPr="00350670">
              <w:rPr>
                <w:sz w:val="24"/>
                <w:szCs w:val="24"/>
                <w:lang w:val="ro-RO"/>
              </w:rPr>
              <w:t>SNAU 112</w:t>
            </w:r>
          </w:p>
        </w:tc>
        <w:tc>
          <w:tcPr>
            <w:tcW w:w="4174" w:type="dxa"/>
          </w:tcPr>
          <w:p w14:paraId="0E551B1A" w14:textId="77777777" w:rsidR="00820B44" w:rsidRPr="00350670" w:rsidRDefault="00820B44" w:rsidP="00323860">
            <w:pPr>
              <w:jc w:val="both"/>
              <w:rPr>
                <w:sz w:val="24"/>
                <w:szCs w:val="24"/>
                <w:lang w:val="ro-RO"/>
              </w:rPr>
            </w:pPr>
            <w:r w:rsidRPr="00350670">
              <w:rPr>
                <w:sz w:val="24"/>
                <w:szCs w:val="24"/>
                <w:lang w:val="ro-RO"/>
              </w:rPr>
              <w:t>Locul incendiului, suprafața, victime surprinse, accesibilitate şi alte date solicitate</w:t>
            </w:r>
          </w:p>
        </w:tc>
      </w:tr>
      <w:tr w:rsidR="00820B44" w:rsidRPr="000107EE" w14:paraId="21023AD6" w14:textId="77777777" w:rsidTr="00AB1E7D">
        <w:tc>
          <w:tcPr>
            <w:tcW w:w="1231" w:type="dxa"/>
          </w:tcPr>
          <w:p w14:paraId="1F9A30A7" w14:textId="77777777" w:rsidR="00820B44" w:rsidRPr="00350670" w:rsidRDefault="00820B44" w:rsidP="00323860">
            <w:pPr>
              <w:jc w:val="both"/>
              <w:rPr>
                <w:sz w:val="24"/>
                <w:szCs w:val="24"/>
                <w:lang w:val="ro-RO"/>
              </w:rPr>
            </w:pPr>
            <w:r w:rsidRPr="00350670">
              <w:rPr>
                <w:sz w:val="24"/>
                <w:szCs w:val="24"/>
                <w:lang w:val="ro-RO"/>
              </w:rPr>
              <w:t>T</w:t>
            </w:r>
            <w:r w:rsidRPr="00350670">
              <w:rPr>
                <w:sz w:val="24"/>
                <w:szCs w:val="24"/>
                <w:vertAlign w:val="subscript"/>
                <w:lang w:val="ro-RO"/>
              </w:rPr>
              <w:t>1</w:t>
            </w:r>
          </w:p>
        </w:tc>
        <w:tc>
          <w:tcPr>
            <w:tcW w:w="3197" w:type="dxa"/>
          </w:tcPr>
          <w:p w14:paraId="79493C20" w14:textId="77777777" w:rsidR="00820B44" w:rsidRPr="00350670" w:rsidRDefault="00820B44" w:rsidP="00323860">
            <w:pPr>
              <w:jc w:val="both"/>
              <w:rPr>
                <w:sz w:val="24"/>
                <w:szCs w:val="24"/>
                <w:lang w:val="ro-RO"/>
              </w:rPr>
            </w:pPr>
            <w:r w:rsidRPr="00350670">
              <w:rPr>
                <w:sz w:val="24"/>
                <w:szCs w:val="24"/>
                <w:lang w:val="ro-RO"/>
              </w:rPr>
              <w:t>Ocol silvic</w:t>
            </w:r>
          </w:p>
        </w:tc>
        <w:tc>
          <w:tcPr>
            <w:tcW w:w="4174" w:type="dxa"/>
          </w:tcPr>
          <w:p w14:paraId="09948014" w14:textId="77777777" w:rsidR="00820B44" w:rsidRPr="00350670" w:rsidRDefault="00820B44" w:rsidP="00323860">
            <w:pPr>
              <w:jc w:val="both"/>
              <w:rPr>
                <w:sz w:val="24"/>
                <w:szCs w:val="24"/>
                <w:lang w:val="ro-RO"/>
              </w:rPr>
            </w:pPr>
            <w:r w:rsidRPr="00350670">
              <w:rPr>
                <w:sz w:val="24"/>
                <w:szCs w:val="24"/>
                <w:lang w:val="ro-RO"/>
              </w:rPr>
              <w:t>Locul incendiului, suprafața, victime surprinse, necesar de resurse</w:t>
            </w:r>
          </w:p>
        </w:tc>
      </w:tr>
      <w:tr w:rsidR="00820B44" w:rsidRPr="000107EE" w14:paraId="4827E99D" w14:textId="77777777" w:rsidTr="00AB1E7D">
        <w:tc>
          <w:tcPr>
            <w:tcW w:w="1231" w:type="dxa"/>
          </w:tcPr>
          <w:p w14:paraId="6D97E6BA" w14:textId="77777777" w:rsidR="00820B44" w:rsidRPr="00350670" w:rsidRDefault="00820B44" w:rsidP="00323860">
            <w:pPr>
              <w:jc w:val="both"/>
              <w:rPr>
                <w:sz w:val="24"/>
                <w:szCs w:val="24"/>
                <w:lang w:val="ro-RO"/>
              </w:rPr>
            </w:pPr>
            <w:r w:rsidRPr="00350670">
              <w:rPr>
                <w:sz w:val="24"/>
                <w:szCs w:val="24"/>
                <w:lang w:val="ro-RO"/>
              </w:rPr>
              <w:t>T</w:t>
            </w:r>
            <w:r w:rsidRPr="00350670">
              <w:rPr>
                <w:sz w:val="24"/>
                <w:szCs w:val="24"/>
                <w:vertAlign w:val="subscript"/>
                <w:lang w:val="ro-RO"/>
              </w:rPr>
              <w:t>2</w:t>
            </w:r>
          </w:p>
        </w:tc>
        <w:tc>
          <w:tcPr>
            <w:tcW w:w="3197" w:type="dxa"/>
          </w:tcPr>
          <w:p w14:paraId="777B563E" w14:textId="77777777" w:rsidR="00820B44" w:rsidRPr="00350670" w:rsidRDefault="00820B44" w:rsidP="00323860">
            <w:pPr>
              <w:jc w:val="both"/>
              <w:rPr>
                <w:sz w:val="24"/>
                <w:szCs w:val="24"/>
                <w:lang w:val="ro-RO"/>
              </w:rPr>
            </w:pPr>
            <w:r w:rsidRPr="00350670">
              <w:rPr>
                <w:sz w:val="24"/>
                <w:szCs w:val="24"/>
                <w:lang w:val="ro-RO"/>
              </w:rPr>
              <w:t>SVSU</w:t>
            </w:r>
          </w:p>
        </w:tc>
        <w:tc>
          <w:tcPr>
            <w:tcW w:w="4174" w:type="dxa"/>
          </w:tcPr>
          <w:p w14:paraId="51A87F49" w14:textId="77777777" w:rsidR="00820B44" w:rsidRPr="00350670" w:rsidRDefault="00820B44" w:rsidP="00323860">
            <w:pPr>
              <w:jc w:val="both"/>
              <w:rPr>
                <w:sz w:val="24"/>
                <w:szCs w:val="24"/>
                <w:lang w:val="ro-RO"/>
              </w:rPr>
            </w:pPr>
            <w:r w:rsidRPr="00350670">
              <w:rPr>
                <w:sz w:val="24"/>
                <w:szCs w:val="24"/>
                <w:lang w:val="ro-RO"/>
              </w:rPr>
              <w:t>Locul incendiului, suprafața, victime surprinse, accesibilitate şi alte date solicitate</w:t>
            </w:r>
          </w:p>
        </w:tc>
      </w:tr>
      <w:tr w:rsidR="00820B44" w:rsidRPr="000107EE" w14:paraId="47830A5B" w14:textId="77777777" w:rsidTr="00AB1E7D">
        <w:tc>
          <w:tcPr>
            <w:tcW w:w="1231" w:type="dxa"/>
          </w:tcPr>
          <w:p w14:paraId="3E39FA8F" w14:textId="77777777" w:rsidR="00820B44" w:rsidRPr="00350670" w:rsidRDefault="00820B44" w:rsidP="00323860">
            <w:pPr>
              <w:jc w:val="both"/>
              <w:rPr>
                <w:sz w:val="24"/>
                <w:szCs w:val="24"/>
                <w:lang w:val="ro-RO"/>
              </w:rPr>
            </w:pPr>
            <w:r w:rsidRPr="00350670">
              <w:rPr>
                <w:sz w:val="24"/>
                <w:szCs w:val="24"/>
                <w:lang w:val="ro-RO"/>
              </w:rPr>
              <w:t>T</w:t>
            </w:r>
            <w:r w:rsidRPr="00350670">
              <w:rPr>
                <w:sz w:val="24"/>
                <w:szCs w:val="24"/>
                <w:vertAlign w:val="subscript"/>
                <w:lang w:val="ro-RO"/>
              </w:rPr>
              <w:t>3-4</w:t>
            </w:r>
          </w:p>
        </w:tc>
        <w:tc>
          <w:tcPr>
            <w:tcW w:w="3197" w:type="dxa"/>
          </w:tcPr>
          <w:p w14:paraId="514E2793" w14:textId="77777777" w:rsidR="00820B44" w:rsidRPr="00350670" w:rsidRDefault="00820B44" w:rsidP="00323860">
            <w:pPr>
              <w:jc w:val="both"/>
              <w:rPr>
                <w:sz w:val="24"/>
                <w:szCs w:val="24"/>
                <w:lang w:val="ro-RO"/>
              </w:rPr>
            </w:pPr>
            <w:r w:rsidRPr="00350670">
              <w:rPr>
                <w:sz w:val="24"/>
                <w:szCs w:val="24"/>
                <w:lang w:val="ro-RO"/>
              </w:rPr>
              <w:t>Direcția silvică</w:t>
            </w:r>
          </w:p>
        </w:tc>
        <w:tc>
          <w:tcPr>
            <w:tcW w:w="4174" w:type="dxa"/>
          </w:tcPr>
          <w:p w14:paraId="3E511442" w14:textId="77777777" w:rsidR="00820B44" w:rsidRPr="00350670" w:rsidRDefault="00820B44" w:rsidP="00323860">
            <w:pPr>
              <w:jc w:val="both"/>
              <w:rPr>
                <w:sz w:val="24"/>
                <w:szCs w:val="24"/>
                <w:lang w:val="ro-RO"/>
              </w:rPr>
            </w:pPr>
            <w:r w:rsidRPr="00350670">
              <w:rPr>
                <w:sz w:val="24"/>
                <w:szCs w:val="24"/>
                <w:lang w:val="ro-RO"/>
              </w:rPr>
              <w:t>Locul incendiului, suprafața, victime surprinse, necesar de resurse</w:t>
            </w:r>
          </w:p>
        </w:tc>
      </w:tr>
      <w:tr w:rsidR="00820B44" w:rsidRPr="000107EE" w14:paraId="6643C964" w14:textId="77777777" w:rsidTr="00AB1E7D">
        <w:tc>
          <w:tcPr>
            <w:tcW w:w="1231" w:type="dxa"/>
          </w:tcPr>
          <w:p w14:paraId="093131DC" w14:textId="77777777" w:rsidR="00820B44" w:rsidRPr="00350670" w:rsidRDefault="00820B44" w:rsidP="00323860">
            <w:pPr>
              <w:jc w:val="both"/>
              <w:rPr>
                <w:sz w:val="24"/>
                <w:szCs w:val="24"/>
                <w:lang w:val="ro-RO"/>
              </w:rPr>
            </w:pPr>
            <w:r w:rsidRPr="00350670">
              <w:rPr>
                <w:sz w:val="24"/>
                <w:szCs w:val="24"/>
                <w:lang w:val="ro-RO"/>
              </w:rPr>
              <w:t>T</w:t>
            </w:r>
            <w:r w:rsidRPr="00350670">
              <w:rPr>
                <w:sz w:val="24"/>
                <w:szCs w:val="24"/>
                <w:vertAlign w:val="subscript"/>
                <w:lang w:val="ro-RO"/>
              </w:rPr>
              <w:t>3-4</w:t>
            </w:r>
          </w:p>
        </w:tc>
        <w:tc>
          <w:tcPr>
            <w:tcW w:w="3197" w:type="dxa"/>
          </w:tcPr>
          <w:p w14:paraId="3F526E82" w14:textId="77777777" w:rsidR="00820B44" w:rsidRPr="00350670" w:rsidRDefault="00820B44" w:rsidP="00323860">
            <w:pPr>
              <w:jc w:val="both"/>
              <w:rPr>
                <w:sz w:val="24"/>
                <w:szCs w:val="24"/>
                <w:lang w:val="ro-RO"/>
              </w:rPr>
            </w:pPr>
            <w:r w:rsidRPr="00350670">
              <w:rPr>
                <w:sz w:val="24"/>
                <w:szCs w:val="24"/>
                <w:lang w:val="ro-RO"/>
              </w:rPr>
              <w:t>Garda forestieră</w:t>
            </w:r>
          </w:p>
        </w:tc>
        <w:tc>
          <w:tcPr>
            <w:tcW w:w="4174" w:type="dxa"/>
          </w:tcPr>
          <w:p w14:paraId="586643CC" w14:textId="77777777" w:rsidR="00820B44" w:rsidRPr="00350670" w:rsidRDefault="00820B44" w:rsidP="00323860">
            <w:pPr>
              <w:jc w:val="both"/>
              <w:rPr>
                <w:sz w:val="24"/>
                <w:szCs w:val="24"/>
                <w:lang w:val="ro-RO"/>
              </w:rPr>
            </w:pPr>
            <w:r w:rsidRPr="00350670">
              <w:rPr>
                <w:sz w:val="24"/>
                <w:szCs w:val="24"/>
                <w:lang w:val="ro-RO"/>
              </w:rPr>
              <w:t>Locul incendiului, suprafața, victime surprinse, necesar de resurse</w:t>
            </w:r>
          </w:p>
        </w:tc>
      </w:tr>
    </w:tbl>
    <w:p w14:paraId="5191EAD4" w14:textId="77777777" w:rsidR="00820B44" w:rsidRPr="00350670" w:rsidRDefault="00820B44" w:rsidP="00323860">
      <w:pPr>
        <w:ind w:left="720"/>
        <w:contextualSpacing/>
        <w:jc w:val="both"/>
        <w:rPr>
          <w:rFonts w:ascii="Times New Roman" w:eastAsia="Calibri" w:hAnsi="Times New Roman" w:cs="Times New Roman"/>
          <w:color w:val="E36C0A"/>
          <w:sz w:val="24"/>
          <w:szCs w:val="24"/>
          <w:lang w:val="ro-RO"/>
        </w:rPr>
      </w:pPr>
    </w:p>
    <w:p w14:paraId="65EA9743" w14:textId="77777777" w:rsidR="00820B44" w:rsidRPr="00350670" w:rsidRDefault="00820B44" w:rsidP="00323860">
      <w:pPr>
        <w:numPr>
          <w:ilvl w:val="0"/>
          <w:numId w:val="233"/>
        </w:numPr>
        <w:spacing w:line="276" w:lineRule="auto"/>
        <w:contextualSpacing/>
        <w:jc w:val="both"/>
        <w:rPr>
          <w:rFonts w:ascii="Times New Roman" w:eastAsia="Calibri" w:hAnsi="Times New Roman" w:cs="Times New Roman"/>
          <w:bCs/>
          <w:sz w:val="24"/>
          <w:szCs w:val="24"/>
          <w:lang w:val="ro-RO"/>
        </w:rPr>
      </w:pPr>
      <w:r w:rsidRPr="00350670">
        <w:rPr>
          <w:rFonts w:ascii="Times New Roman" w:eastAsia="Calibri" w:hAnsi="Times New Roman" w:cs="Times New Roman"/>
          <w:bCs/>
          <w:sz w:val="24"/>
          <w:szCs w:val="24"/>
          <w:lang w:val="ro-RO"/>
        </w:rPr>
        <w:t>Persoana care observă un incendiu, are obligația să-l anunțe imediat prin Serviciul Național Unic pentru Apeluri de Urgență 112 sau prin alte mijloace şi să ia măsuri, după posibilitățile sale, fără a-și pune viața în pericol, pentru limitarea şi stingerea acestuia. Persoana care anunță un incendiu trebuie să se recomande, să anunțe locul incendiului, si căile de acces către locul incendiului, materialele incendiate si materialele din vecinătate si dacă exista sau nu victime.</w:t>
      </w:r>
    </w:p>
    <w:p w14:paraId="73B9D3C8" w14:textId="77777777" w:rsidR="00820B44" w:rsidRPr="00350670" w:rsidRDefault="00820B44" w:rsidP="00323860">
      <w:pPr>
        <w:numPr>
          <w:ilvl w:val="0"/>
          <w:numId w:val="233"/>
        </w:numPr>
        <w:spacing w:after="0" w:line="276" w:lineRule="auto"/>
        <w:contextualSpacing/>
        <w:jc w:val="both"/>
        <w:rPr>
          <w:rFonts w:ascii="Times New Roman" w:eastAsia="Calibri" w:hAnsi="Times New Roman" w:cs="Times New Roman"/>
          <w:bCs/>
          <w:sz w:val="24"/>
          <w:szCs w:val="24"/>
          <w:lang w:val="ro-RO"/>
        </w:rPr>
      </w:pPr>
      <w:r w:rsidRPr="00350670">
        <w:rPr>
          <w:rFonts w:ascii="Times New Roman" w:eastAsia="Calibri" w:hAnsi="Times New Roman" w:cs="Times New Roman"/>
          <w:bCs/>
          <w:sz w:val="24"/>
          <w:szCs w:val="24"/>
          <w:lang w:val="ro-RO"/>
        </w:rPr>
        <w:t>Imediat după primirea informației de la Serviciul Național Unic pentru Apeluri de Urgență privind existența unui incendiu de pădure, Inspectoratul pentru Situații de Urgență județean în urma apelului la numărul unic 112, va solicita structurilor silvice să verifice veridicitatea acestei informații.</w:t>
      </w:r>
    </w:p>
    <w:p w14:paraId="3AFE95D2" w14:textId="77777777" w:rsidR="00820B44" w:rsidRPr="00350670" w:rsidRDefault="00820B44" w:rsidP="00323860">
      <w:pPr>
        <w:numPr>
          <w:ilvl w:val="0"/>
          <w:numId w:val="233"/>
        </w:numPr>
        <w:spacing w:after="0" w:line="276" w:lineRule="auto"/>
        <w:contextualSpacing/>
        <w:jc w:val="both"/>
        <w:rPr>
          <w:rFonts w:ascii="Times New Roman" w:eastAsia="Calibri" w:hAnsi="Times New Roman" w:cs="Times New Roman"/>
          <w:bCs/>
          <w:sz w:val="24"/>
          <w:szCs w:val="24"/>
          <w:lang w:val="ro-RO"/>
        </w:rPr>
      </w:pPr>
      <w:r w:rsidRPr="00350670">
        <w:rPr>
          <w:rFonts w:ascii="Times New Roman" w:eastAsia="Calibri" w:hAnsi="Times New Roman" w:cs="Times New Roman"/>
          <w:bCs/>
          <w:sz w:val="24"/>
          <w:szCs w:val="24"/>
          <w:lang w:val="ro-RO"/>
        </w:rPr>
        <w:lastRenderedPageBreak/>
        <w:t>Confirmarea și localizarea spațială a incendiilor de pădure se realizează de către personalul silvic din cadrul ocoalelor silvice, rangerii ariilor protejate, personalul silvic din cadrul gărzilor forestiere.</w:t>
      </w:r>
    </w:p>
    <w:p w14:paraId="53C65DFF" w14:textId="77777777" w:rsidR="00820B44" w:rsidRPr="00350670" w:rsidRDefault="00820B44" w:rsidP="00323860">
      <w:pPr>
        <w:numPr>
          <w:ilvl w:val="0"/>
          <w:numId w:val="233"/>
        </w:numPr>
        <w:spacing w:after="0" w:line="276" w:lineRule="auto"/>
        <w:contextualSpacing/>
        <w:jc w:val="both"/>
        <w:rPr>
          <w:rFonts w:ascii="Times New Roman" w:eastAsia="Calibri" w:hAnsi="Times New Roman" w:cs="Times New Roman"/>
          <w:bCs/>
          <w:strike/>
          <w:sz w:val="24"/>
          <w:szCs w:val="24"/>
          <w:lang w:val="ro-RO"/>
        </w:rPr>
      </w:pPr>
      <w:r w:rsidRPr="00350670">
        <w:rPr>
          <w:rFonts w:ascii="Times New Roman" w:eastAsia="Calibri" w:hAnsi="Times New Roman" w:cs="Times New Roman"/>
          <w:bCs/>
          <w:sz w:val="24"/>
          <w:szCs w:val="24"/>
          <w:lang w:val="ro-RO"/>
        </w:rPr>
        <w:t>Personalul tehnic din cadrul ocoalelor silvice care ia contact despre izbucnirea unui incendiu, trebuie ca in cel mult 2 minute, să anunțe incendiul telefonând directorului ocolului silvic, responsabilului cu activitatea PSI.</w:t>
      </w:r>
    </w:p>
    <w:p w14:paraId="7C10EF20" w14:textId="77777777" w:rsidR="00820B44" w:rsidRPr="00350670" w:rsidRDefault="00820B44" w:rsidP="00323860">
      <w:pPr>
        <w:spacing w:after="0" w:line="276" w:lineRule="auto"/>
        <w:jc w:val="both"/>
        <w:rPr>
          <w:rFonts w:ascii="Times New Roman" w:eastAsia="Calibri" w:hAnsi="Times New Roman" w:cs="Times New Roman"/>
          <w:bCs/>
          <w:sz w:val="24"/>
          <w:szCs w:val="24"/>
          <w:lang w:val="ro-RO"/>
        </w:rPr>
      </w:pPr>
    </w:p>
    <w:p w14:paraId="30B2A99E" w14:textId="77777777" w:rsidR="00820B44" w:rsidRPr="00350670" w:rsidRDefault="00820B44" w:rsidP="00323860">
      <w:pPr>
        <w:spacing w:after="0" w:line="276" w:lineRule="auto"/>
        <w:ind w:firstLine="567"/>
        <w:jc w:val="both"/>
        <w:rPr>
          <w:rFonts w:ascii="Times New Roman" w:eastAsia="Calibri" w:hAnsi="Times New Roman" w:cs="Times New Roman"/>
          <w:bCs/>
          <w:sz w:val="24"/>
          <w:szCs w:val="24"/>
          <w:lang w:val="ro-RO"/>
        </w:rPr>
      </w:pPr>
      <w:r w:rsidRPr="00350670">
        <w:rPr>
          <w:rFonts w:ascii="Times New Roman" w:eastAsia="Calibri" w:hAnsi="Times New Roman" w:cs="Times New Roman"/>
          <w:bCs/>
          <w:sz w:val="24"/>
          <w:szCs w:val="24"/>
          <w:lang w:val="ro-RO"/>
        </w:rPr>
        <w:t>Una dintre părțile esențiale în  observarea și anunțarea incendiilor de pădure este verificarea tuturor surselor de fum și stabilirea clară a celor care sunt în fapt incendii de pădure.</w:t>
      </w:r>
    </w:p>
    <w:p w14:paraId="5121EA24" w14:textId="77777777" w:rsidR="00820B44" w:rsidRPr="00350670" w:rsidRDefault="00820B44" w:rsidP="00323860">
      <w:pPr>
        <w:spacing w:after="0" w:line="276" w:lineRule="auto"/>
        <w:ind w:firstLine="567"/>
        <w:jc w:val="both"/>
        <w:rPr>
          <w:rFonts w:ascii="Times New Roman" w:eastAsia="Calibri" w:hAnsi="Times New Roman" w:cs="Times New Roman"/>
          <w:bCs/>
          <w:sz w:val="24"/>
          <w:szCs w:val="24"/>
          <w:lang w:val="ro-RO"/>
        </w:rPr>
      </w:pPr>
      <w:r w:rsidRPr="00350670">
        <w:rPr>
          <w:rFonts w:ascii="Times New Roman" w:eastAsia="Calibri" w:hAnsi="Times New Roman" w:cs="Times New Roman"/>
          <w:bCs/>
          <w:sz w:val="24"/>
          <w:szCs w:val="24"/>
          <w:lang w:val="ro-RO"/>
        </w:rPr>
        <w:t>Este extrem de important ca, în cazul în care un incendiu de pădure anunțat de către un civil, operatorul 112 să solicite cât mai detaliat si precis informații de localizare ale incendiului, inclusiv stabilirea clară a căii de acces către locul de producere a a acestuia. Sunt situații în care, din cauza neprecizării în clar a amplasamentului și a căilor de acces, unitățile de pompieri se deplasează cu forțe și autospeciale pe drumuri greșite ceea ce conduce la pierderea de timp prețios. De aceea este necesar ca incendiul să fie confirmat în prealabil de către personalul silvic, acesta fiind și cel mai în măsură să indice unităților de pompieri ruta cea mai rapidă către incendiul de pădure confirmat.</w:t>
      </w:r>
    </w:p>
    <w:p w14:paraId="1D203575" w14:textId="77777777" w:rsidR="00820B44" w:rsidRPr="00350670" w:rsidRDefault="00820B44" w:rsidP="00323860">
      <w:pPr>
        <w:spacing w:after="0" w:line="276" w:lineRule="auto"/>
        <w:ind w:firstLine="567"/>
        <w:jc w:val="both"/>
        <w:rPr>
          <w:rFonts w:ascii="Times New Roman" w:eastAsia="Calibri" w:hAnsi="Times New Roman" w:cs="Times New Roman"/>
          <w:bCs/>
          <w:sz w:val="24"/>
          <w:szCs w:val="24"/>
          <w:lang w:val="ro-RO"/>
        </w:rPr>
      </w:pPr>
      <w:r w:rsidRPr="00350670">
        <w:rPr>
          <w:rFonts w:ascii="Times New Roman" w:eastAsia="Calibri" w:hAnsi="Times New Roman" w:cs="Times New Roman"/>
          <w:bCs/>
          <w:sz w:val="24"/>
          <w:szCs w:val="24"/>
          <w:lang w:val="ro-RO"/>
        </w:rPr>
        <w:t>Dacă există o comunicare strânsă între autoritățile locale, personalul silvic, unitățile de pompieri și populația locală, atunci, în timpul perioadelor cu risc crescut de incendiu, oamenii vor raporta în prealabil incendierile agricole sau orice alte incendieri în spațiu deschis și vor desfășura aceste activități respectând reglementările în vigoare.</w:t>
      </w:r>
    </w:p>
    <w:p w14:paraId="77AF7CD4" w14:textId="77777777" w:rsidR="00820B44" w:rsidRPr="00350670" w:rsidRDefault="00820B44" w:rsidP="00323860">
      <w:pPr>
        <w:spacing w:after="200" w:line="276" w:lineRule="auto"/>
        <w:ind w:firstLine="567"/>
        <w:contextualSpacing/>
        <w:jc w:val="both"/>
        <w:rPr>
          <w:rFonts w:ascii="Times New Roman" w:eastAsia="Calibri" w:hAnsi="Times New Roman" w:cs="Times New Roman"/>
          <w:bCs/>
          <w:sz w:val="24"/>
          <w:szCs w:val="24"/>
          <w:lang w:val="ro-RO"/>
        </w:rPr>
      </w:pPr>
      <w:r w:rsidRPr="00350670">
        <w:rPr>
          <w:rFonts w:ascii="Times New Roman" w:eastAsia="Calibri" w:hAnsi="Times New Roman" w:cs="Times New Roman"/>
          <w:bCs/>
          <w:sz w:val="24"/>
          <w:szCs w:val="24"/>
          <w:lang w:val="ro-RO"/>
        </w:rPr>
        <w:t>Dacă oamenii conștientizează și responsabilizează problema incendiilor de vegetație și sunt motivați în prevenirea acestora, atunci vor raporta toate emanările de fum din zonele împădurite, știut fiind faptul că parte din acestea fiind posibil a fi incendii de pădure. Aceasta presupune faptul ca oamenii să știe cum să observe și să raporteze un incendiu de pădure și e de preferabil să o facă atât la numărul de urgență 112 cât și către ocolul silvic limitrof cât și către autoritățile publice locale (SVSU).</w:t>
      </w:r>
    </w:p>
    <w:p w14:paraId="2254BB1E" w14:textId="77777777" w:rsidR="00820B44" w:rsidRPr="00350670" w:rsidRDefault="00820B44" w:rsidP="00323860">
      <w:pPr>
        <w:ind w:left="720"/>
        <w:contextualSpacing/>
        <w:jc w:val="both"/>
        <w:rPr>
          <w:rFonts w:ascii="Times New Roman" w:eastAsia="Calibri" w:hAnsi="Times New Roman" w:cs="Times New Roman"/>
          <w:color w:val="E36C0A"/>
          <w:sz w:val="24"/>
          <w:szCs w:val="24"/>
          <w:lang w:val="ro-RO"/>
        </w:rPr>
      </w:pPr>
    </w:p>
    <w:p w14:paraId="279B292B" w14:textId="77777777" w:rsidR="00820B44" w:rsidRPr="00350670" w:rsidRDefault="00820B44" w:rsidP="00323860">
      <w:pPr>
        <w:numPr>
          <w:ilvl w:val="0"/>
          <w:numId w:val="49"/>
        </w:numPr>
        <w:spacing w:after="200" w:line="276" w:lineRule="auto"/>
        <w:contextualSpacing/>
        <w:jc w:val="both"/>
        <w:rPr>
          <w:rFonts w:ascii="Times New Roman" w:eastAsia="Calibri" w:hAnsi="Times New Roman" w:cs="Times New Roman"/>
          <w:b/>
          <w:sz w:val="24"/>
          <w:szCs w:val="24"/>
          <w:lang w:val="ro-RO"/>
        </w:rPr>
      </w:pPr>
      <w:r w:rsidRPr="00350670">
        <w:rPr>
          <w:rFonts w:ascii="Times New Roman" w:eastAsia="Calibri" w:hAnsi="Times New Roman" w:cs="Times New Roman"/>
          <w:b/>
          <w:sz w:val="24"/>
          <w:szCs w:val="24"/>
          <w:lang w:val="ro-RO"/>
        </w:rPr>
        <w:t>Alarmarea și mobilizarea resurselor</w:t>
      </w:r>
    </w:p>
    <w:p w14:paraId="0687241A" w14:textId="77777777" w:rsidR="00820B44" w:rsidRPr="00350670" w:rsidRDefault="00820B44" w:rsidP="00323860">
      <w:pPr>
        <w:ind w:left="720"/>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Mobilizarea resurselor specializate şi suficiente, proprii şi cele cu care se cooperează, se va face în cel mai scurt timp de către structurile prevăzute în tabelul de mai sus. Structura afectată de incendiu va fi responsabilă de:</w:t>
      </w:r>
    </w:p>
    <w:p w14:paraId="0980A5E2" w14:textId="77777777" w:rsidR="00820B44" w:rsidRPr="00350670" w:rsidRDefault="00820B44" w:rsidP="00323860">
      <w:pPr>
        <w:numPr>
          <w:ilvl w:val="0"/>
          <w:numId w:val="51"/>
        </w:numPr>
        <w:spacing w:after="200" w:line="276" w:lineRule="auto"/>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Mobilizarea resurselor proprii şi anunțarea celor cu care cooperează</w:t>
      </w:r>
    </w:p>
    <w:p w14:paraId="27687791" w14:textId="77777777" w:rsidR="00820B44" w:rsidRPr="00350670" w:rsidRDefault="00820B44" w:rsidP="00323860">
      <w:pPr>
        <w:numPr>
          <w:ilvl w:val="0"/>
          <w:numId w:val="51"/>
        </w:numPr>
        <w:spacing w:after="200" w:line="276" w:lineRule="auto"/>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Transmiterea corectă a datelor privind situaţia operative către SNAU 112</w:t>
      </w:r>
    </w:p>
    <w:p w14:paraId="6DBFAC72" w14:textId="77777777" w:rsidR="00820B44" w:rsidRPr="00350670" w:rsidRDefault="00820B44" w:rsidP="00323860">
      <w:pPr>
        <w:numPr>
          <w:ilvl w:val="0"/>
          <w:numId w:val="51"/>
        </w:numPr>
        <w:spacing w:after="200" w:line="276" w:lineRule="auto"/>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Dirijarea corectă a forțelor de intervenție, pe traseul cel mai scurt şi accesibil din punctul de vedere al resursei mobilizate.</w:t>
      </w:r>
    </w:p>
    <w:p w14:paraId="6D478926" w14:textId="77777777" w:rsidR="00820B44" w:rsidRPr="00350670" w:rsidRDefault="00820B44" w:rsidP="00323860">
      <w:pPr>
        <w:numPr>
          <w:ilvl w:val="0"/>
          <w:numId w:val="49"/>
        </w:numPr>
        <w:spacing w:after="200" w:line="276" w:lineRule="auto"/>
        <w:contextualSpacing/>
        <w:jc w:val="both"/>
        <w:rPr>
          <w:rFonts w:ascii="Times New Roman" w:eastAsia="Calibri" w:hAnsi="Times New Roman" w:cs="Times New Roman"/>
          <w:b/>
          <w:sz w:val="24"/>
          <w:szCs w:val="24"/>
          <w:lang w:val="ro-RO"/>
        </w:rPr>
      </w:pPr>
      <w:r w:rsidRPr="00350670">
        <w:rPr>
          <w:rFonts w:ascii="Times New Roman" w:eastAsia="Calibri" w:hAnsi="Times New Roman" w:cs="Times New Roman"/>
          <w:b/>
          <w:sz w:val="24"/>
          <w:szCs w:val="24"/>
          <w:lang w:val="ro-RO"/>
        </w:rPr>
        <w:t>Deplasarea resurselor</w:t>
      </w:r>
    </w:p>
    <w:p w14:paraId="6C655AD5" w14:textId="77777777" w:rsidR="00820B44" w:rsidRPr="00350670" w:rsidRDefault="00820B44" w:rsidP="00323860">
      <w:pPr>
        <w:ind w:left="720"/>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Punerea în mișcare a resurselor este responsabilitatea autorităților tutelare ale acestora. Ea se realizează în timpul cel mai scurt, pe niveluri de specializare și suficientă. Se va ține mereu legătura cu structura solicitatoare privind evoluția situației operative și traseul de deplasare.</w:t>
      </w:r>
    </w:p>
    <w:p w14:paraId="075A8A1B" w14:textId="77777777" w:rsidR="00820B44" w:rsidRPr="00350670" w:rsidRDefault="00820B44" w:rsidP="00323860">
      <w:pPr>
        <w:numPr>
          <w:ilvl w:val="0"/>
          <w:numId w:val="49"/>
        </w:numPr>
        <w:spacing w:after="200" w:line="276" w:lineRule="auto"/>
        <w:contextualSpacing/>
        <w:jc w:val="both"/>
        <w:rPr>
          <w:rFonts w:ascii="Times New Roman" w:eastAsia="Calibri" w:hAnsi="Times New Roman" w:cs="Times New Roman"/>
          <w:b/>
          <w:sz w:val="24"/>
          <w:szCs w:val="24"/>
          <w:lang w:val="ro-RO"/>
        </w:rPr>
      </w:pPr>
      <w:r w:rsidRPr="00350670">
        <w:rPr>
          <w:rFonts w:ascii="Times New Roman" w:eastAsia="Calibri" w:hAnsi="Times New Roman" w:cs="Times New Roman"/>
          <w:b/>
          <w:sz w:val="24"/>
          <w:szCs w:val="24"/>
          <w:lang w:val="ro-RO"/>
        </w:rPr>
        <w:t>Recunoașterea şi analiza situației.</w:t>
      </w:r>
    </w:p>
    <w:p w14:paraId="3770D080" w14:textId="77777777" w:rsidR="00820B44" w:rsidRPr="00350670" w:rsidRDefault="00820B44" w:rsidP="00323860">
      <w:pPr>
        <w:numPr>
          <w:ilvl w:val="1"/>
          <w:numId w:val="49"/>
        </w:numPr>
        <w:spacing w:after="200" w:line="276" w:lineRule="auto"/>
        <w:ind w:left="709" w:firstLine="142"/>
        <w:contextualSpacing/>
        <w:jc w:val="both"/>
        <w:rPr>
          <w:rFonts w:ascii="Times New Roman" w:eastAsia="Calibri" w:hAnsi="Times New Roman" w:cs="Times New Roman"/>
          <w:sz w:val="24"/>
          <w:szCs w:val="24"/>
          <w:u w:val="single"/>
          <w:lang w:val="ro-RO"/>
        </w:rPr>
      </w:pPr>
      <w:r w:rsidRPr="00350670">
        <w:rPr>
          <w:rFonts w:ascii="Times New Roman" w:eastAsia="Calibri" w:hAnsi="Times New Roman" w:cs="Times New Roman"/>
          <w:sz w:val="24"/>
          <w:szCs w:val="24"/>
          <w:u w:val="single"/>
          <w:lang w:val="ro-RO"/>
        </w:rPr>
        <w:t xml:space="preserve">Recunoașterea </w:t>
      </w:r>
    </w:p>
    <w:p w14:paraId="7DFB9C28" w14:textId="77777777" w:rsidR="00820B44" w:rsidRPr="00350670" w:rsidRDefault="00820B44" w:rsidP="00323860">
      <w:pPr>
        <w:numPr>
          <w:ilvl w:val="0"/>
          <w:numId w:val="52"/>
        </w:numPr>
        <w:spacing w:after="200" w:line="276" w:lineRule="auto"/>
        <w:ind w:left="709" w:firstLine="142"/>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Caracteristici:</w:t>
      </w:r>
    </w:p>
    <w:p w14:paraId="38A2ACAF" w14:textId="77777777" w:rsidR="00820B44" w:rsidRPr="00350670" w:rsidRDefault="00820B44" w:rsidP="00323860">
      <w:pPr>
        <w:numPr>
          <w:ilvl w:val="1"/>
          <w:numId w:val="52"/>
        </w:numPr>
        <w:spacing w:after="200" w:line="276" w:lineRule="auto"/>
        <w:ind w:left="709" w:firstLine="142"/>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 xml:space="preserve">este o operațiune de intervenție care se realizează din primul moment al ajungerii forțelor de intervenție la locul acțiunii şi până la lichidarea incendiului. </w:t>
      </w:r>
    </w:p>
    <w:p w14:paraId="53C77CAE" w14:textId="77777777" w:rsidR="00820B44" w:rsidRPr="00350670" w:rsidRDefault="00820B44" w:rsidP="00323860">
      <w:pPr>
        <w:numPr>
          <w:ilvl w:val="1"/>
          <w:numId w:val="52"/>
        </w:numPr>
        <w:spacing w:after="200" w:line="276" w:lineRule="auto"/>
        <w:ind w:left="709" w:firstLine="142"/>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 xml:space="preserve">Ea se realizează continuu, pe mai multe direcții şi trasee de deplasare, </w:t>
      </w:r>
    </w:p>
    <w:p w14:paraId="27070783" w14:textId="77777777" w:rsidR="00820B44" w:rsidRPr="00350670" w:rsidRDefault="00820B44" w:rsidP="00323860">
      <w:pPr>
        <w:numPr>
          <w:ilvl w:val="1"/>
          <w:numId w:val="52"/>
        </w:numPr>
        <w:spacing w:after="200" w:line="276" w:lineRule="auto"/>
        <w:ind w:left="709" w:firstLine="142"/>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lastRenderedPageBreak/>
        <w:t>Se execută de către una sau mai multe persoane.</w:t>
      </w:r>
    </w:p>
    <w:p w14:paraId="53B8006F" w14:textId="77777777" w:rsidR="00820B44" w:rsidRPr="00350670" w:rsidRDefault="00820B44" w:rsidP="00323860">
      <w:pPr>
        <w:numPr>
          <w:ilvl w:val="0"/>
          <w:numId w:val="52"/>
        </w:numPr>
        <w:spacing w:after="200" w:line="276" w:lineRule="auto"/>
        <w:ind w:left="709" w:firstLine="142"/>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Scop:</w:t>
      </w:r>
    </w:p>
    <w:p w14:paraId="54F585FA" w14:textId="77777777" w:rsidR="00820B44" w:rsidRPr="00350670" w:rsidRDefault="00820B44" w:rsidP="00323860">
      <w:pPr>
        <w:numPr>
          <w:ilvl w:val="1"/>
          <w:numId w:val="52"/>
        </w:numPr>
        <w:spacing w:after="200" w:line="276" w:lineRule="auto"/>
        <w:ind w:left="709" w:firstLine="142"/>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Identificarea victimelor surprinse de incendiu şi a posibilităților de extragere a acestora;</w:t>
      </w:r>
    </w:p>
    <w:p w14:paraId="6A21B7FC" w14:textId="77777777" w:rsidR="00820B44" w:rsidRPr="00350670" w:rsidRDefault="00820B44" w:rsidP="00323860">
      <w:pPr>
        <w:numPr>
          <w:ilvl w:val="1"/>
          <w:numId w:val="52"/>
        </w:numPr>
        <w:spacing w:after="200" w:line="276" w:lineRule="auto"/>
        <w:ind w:left="709" w:firstLine="142"/>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Stabilirea suprafeței incendiate</w:t>
      </w:r>
    </w:p>
    <w:p w14:paraId="2A9C3B87" w14:textId="77777777" w:rsidR="00820B44" w:rsidRPr="00350670" w:rsidRDefault="00820B44" w:rsidP="00323860">
      <w:pPr>
        <w:numPr>
          <w:ilvl w:val="1"/>
          <w:numId w:val="52"/>
        </w:numPr>
        <w:spacing w:after="200" w:line="276" w:lineRule="auto"/>
        <w:ind w:left="709" w:firstLine="142"/>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Identificare posibilităților de propagare şi a pragurilor incombustibile</w:t>
      </w:r>
    </w:p>
    <w:p w14:paraId="46A482FC" w14:textId="77777777" w:rsidR="00820B44" w:rsidRPr="00350670" w:rsidRDefault="00820B44" w:rsidP="00323860">
      <w:pPr>
        <w:numPr>
          <w:ilvl w:val="1"/>
          <w:numId w:val="52"/>
        </w:numPr>
        <w:spacing w:after="200" w:line="276" w:lineRule="auto"/>
        <w:ind w:left="709" w:firstLine="142"/>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Identificarea surselor de alimentare cu apă</w:t>
      </w:r>
    </w:p>
    <w:p w14:paraId="3041C854" w14:textId="77777777" w:rsidR="00820B44" w:rsidRPr="00350670" w:rsidRDefault="00820B44" w:rsidP="00323860">
      <w:pPr>
        <w:numPr>
          <w:ilvl w:val="1"/>
          <w:numId w:val="52"/>
        </w:numPr>
        <w:spacing w:after="200" w:line="276" w:lineRule="auto"/>
        <w:ind w:left="709" w:firstLine="142"/>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Identificarea traseelor şi direcțiilor de acțiune a forțelor de intervenție</w:t>
      </w:r>
    </w:p>
    <w:p w14:paraId="66AEFCA1" w14:textId="77777777" w:rsidR="00820B44" w:rsidRPr="00350670" w:rsidRDefault="00820B44" w:rsidP="00323860">
      <w:pPr>
        <w:numPr>
          <w:ilvl w:val="1"/>
          <w:numId w:val="52"/>
        </w:numPr>
        <w:spacing w:after="200" w:line="276" w:lineRule="auto"/>
        <w:ind w:left="709" w:firstLine="142"/>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 xml:space="preserve">Obținerea informațiilor operative în dinamica lor şi pentru întreg câmpul operațional </w:t>
      </w:r>
    </w:p>
    <w:p w14:paraId="621E9C94" w14:textId="77777777" w:rsidR="00820B44" w:rsidRPr="00350670" w:rsidRDefault="00820B44" w:rsidP="00323860">
      <w:pPr>
        <w:numPr>
          <w:ilvl w:val="0"/>
          <w:numId w:val="52"/>
        </w:numPr>
        <w:spacing w:after="200" w:line="276" w:lineRule="auto"/>
        <w:ind w:left="709" w:firstLine="142"/>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Responsabilități:</w:t>
      </w:r>
    </w:p>
    <w:p w14:paraId="4B69CFC7" w14:textId="77777777" w:rsidR="00820B44" w:rsidRPr="00350670" w:rsidRDefault="00820B44" w:rsidP="00323860">
      <w:pPr>
        <w:numPr>
          <w:ilvl w:val="1"/>
          <w:numId w:val="52"/>
        </w:numPr>
        <w:spacing w:after="200" w:line="276" w:lineRule="auto"/>
        <w:ind w:left="709" w:firstLine="142"/>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 xml:space="preserve">Se organizează şi realizează de către persoana care conduce operațiunile de intervenție </w:t>
      </w:r>
    </w:p>
    <w:p w14:paraId="3554E25B" w14:textId="77777777" w:rsidR="00820B44" w:rsidRPr="00350670" w:rsidRDefault="00820B44" w:rsidP="00323860">
      <w:pPr>
        <w:numPr>
          <w:ilvl w:val="1"/>
          <w:numId w:val="49"/>
        </w:numPr>
        <w:spacing w:after="200" w:line="276" w:lineRule="auto"/>
        <w:ind w:left="709" w:firstLine="142"/>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u w:val="single"/>
          <w:lang w:val="ro-RO"/>
        </w:rPr>
        <w:t>Analiza situației</w:t>
      </w:r>
      <w:r w:rsidRPr="00350670">
        <w:rPr>
          <w:rFonts w:ascii="Times New Roman" w:eastAsia="Calibri" w:hAnsi="Times New Roman" w:cs="Times New Roman"/>
          <w:sz w:val="24"/>
          <w:szCs w:val="24"/>
          <w:lang w:val="ro-RO"/>
        </w:rPr>
        <w:t>:</w:t>
      </w:r>
    </w:p>
    <w:p w14:paraId="147C8777" w14:textId="77777777" w:rsidR="00820B44" w:rsidRPr="00350670" w:rsidRDefault="00820B44" w:rsidP="00323860">
      <w:pPr>
        <w:numPr>
          <w:ilvl w:val="0"/>
          <w:numId w:val="53"/>
        </w:numPr>
        <w:spacing w:after="200" w:line="276" w:lineRule="auto"/>
        <w:ind w:left="709" w:firstLine="142"/>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Este atributul comandantului intervenției</w:t>
      </w:r>
    </w:p>
    <w:p w14:paraId="0865A1DF" w14:textId="77777777" w:rsidR="00820B44" w:rsidRPr="00350670" w:rsidRDefault="00820B44" w:rsidP="00323860">
      <w:pPr>
        <w:numPr>
          <w:ilvl w:val="0"/>
          <w:numId w:val="53"/>
        </w:numPr>
        <w:spacing w:after="200" w:line="276" w:lineRule="auto"/>
        <w:ind w:left="709" w:firstLine="142"/>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Se realizează pe baza informațiilor primite în urma recunoașterilor</w:t>
      </w:r>
    </w:p>
    <w:p w14:paraId="3DFF9FFC" w14:textId="77777777" w:rsidR="00820B44" w:rsidRPr="00350670" w:rsidRDefault="00820B44" w:rsidP="00323860">
      <w:pPr>
        <w:numPr>
          <w:ilvl w:val="0"/>
          <w:numId w:val="53"/>
        </w:numPr>
        <w:spacing w:after="200" w:line="276" w:lineRule="auto"/>
        <w:ind w:left="709" w:firstLine="142"/>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Are drept fundament expertiza comandantului</w:t>
      </w:r>
    </w:p>
    <w:p w14:paraId="12A95453" w14:textId="77777777" w:rsidR="00820B44" w:rsidRPr="00350670" w:rsidRDefault="00820B44" w:rsidP="00323860">
      <w:pPr>
        <w:numPr>
          <w:ilvl w:val="0"/>
          <w:numId w:val="53"/>
        </w:numPr>
        <w:spacing w:after="200" w:line="276" w:lineRule="auto"/>
        <w:ind w:left="709" w:firstLine="142"/>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Stă la baza emiterii hotărârii de acțiune şi a ordinului comandantului</w:t>
      </w:r>
    </w:p>
    <w:p w14:paraId="0514BC76" w14:textId="77777777" w:rsidR="00820B44" w:rsidRPr="00350670" w:rsidRDefault="00820B44" w:rsidP="00323860">
      <w:pPr>
        <w:numPr>
          <w:ilvl w:val="0"/>
          <w:numId w:val="53"/>
        </w:numPr>
        <w:spacing w:after="200" w:line="276" w:lineRule="auto"/>
        <w:ind w:left="709" w:firstLine="142"/>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Se realizează continuu</w:t>
      </w:r>
    </w:p>
    <w:p w14:paraId="078EB936" w14:textId="77777777" w:rsidR="00820B44" w:rsidRPr="00350670" w:rsidRDefault="00820B44" w:rsidP="00323860">
      <w:pPr>
        <w:numPr>
          <w:ilvl w:val="0"/>
          <w:numId w:val="53"/>
        </w:numPr>
        <w:spacing w:after="200" w:line="276" w:lineRule="auto"/>
        <w:ind w:left="709" w:firstLine="142"/>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Stă la baza manevrei de forte şi mijloace</w:t>
      </w:r>
    </w:p>
    <w:p w14:paraId="096404E4" w14:textId="77777777" w:rsidR="00820B44" w:rsidRPr="00350670" w:rsidRDefault="00820B44" w:rsidP="00323860">
      <w:pPr>
        <w:numPr>
          <w:ilvl w:val="0"/>
          <w:numId w:val="53"/>
        </w:numPr>
        <w:spacing w:after="200" w:line="276" w:lineRule="auto"/>
        <w:ind w:left="709" w:firstLine="142"/>
        <w:contextualSpacing/>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Este hotărâtoare pentru obținerea succesului operațiunilor de intervenție.</w:t>
      </w:r>
    </w:p>
    <w:p w14:paraId="5D1C621D" w14:textId="77777777" w:rsidR="00820B44" w:rsidRDefault="00820B44" w:rsidP="00323860">
      <w:pPr>
        <w:spacing w:after="0" w:line="240" w:lineRule="auto"/>
        <w:ind w:left="709" w:right="2" w:firstLine="142"/>
        <w:jc w:val="both"/>
        <w:rPr>
          <w:rFonts w:ascii="Times New Roman" w:eastAsia="Times New Roman" w:hAnsi="Times New Roman" w:cs="Times New Roman"/>
          <w:b/>
          <w:bCs/>
          <w:sz w:val="28"/>
          <w:szCs w:val="28"/>
          <w:lang w:val="ro-RO"/>
        </w:rPr>
      </w:pPr>
    </w:p>
    <w:p w14:paraId="24ECD0B9" w14:textId="77777777" w:rsidR="00820B44" w:rsidRPr="00350670" w:rsidRDefault="00820B44" w:rsidP="00323860">
      <w:pPr>
        <w:spacing w:after="0" w:line="240" w:lineRule="auto"/>
        <w:ind w:right="2"/>
        <w:jc w:val="both"/>
        <w:rPr>
          <w:rFonts w:ascii="Times New Roman" w:eastAsia="Times New Roman" w:hAnsi="Times New Roman" w:cs="Times New Roman"/>
          <w:b/>
          <w:bCs/>
          <w:sz w:val="28"/>
          <w:szCs w:val="28"/>
          <w:lang w:val="ro-RO"/>
        </w:rPr>
      </w:pPr>
      <w:r w:rsidRPr="00350670">
        <w:rPr>
          <w:rFonts w:ascii="Times New Roman" w:eastAsia="Times New Roman" w:hAnsi="Times New Roman" w:cs="Times New Roman"/>
          <w:b/>
          <w:bCs/>
          <w:sz w:val="28"/>
          <w:szCs w:val="28"/>
          <w:lang w:val="ro-RO"/>
        </w:rPr>
        <w:t>5.3 Stingerea incendiilor de pădure</w:t>
      </w:r>
    </w:p>
    <w:p w14:paraId="2C10090C" w14:textId="77777777" w:rsidR="00820B44" w:rsidRPr="00350670" w:rsidRDefault="00820B44" w:rsidP="00323860">
      <w:pPr>
        <w:spacing w:after="0" w:line="240" w:lineRule="auto"/>
        <w:ind w:right="2"/>
        <w:jc w:val="both"/>
        <w:rPr>
          <w:rFonts w:ascii="Times New Roman" w:eastAsia="Times New Roman" w:hAnsi="Times New Roman" w:cs="Times New Roman"/>
          <w:sz w:val="24"/>
          <w:szCs w:val="24"/>
          <w:lang w:val="ro-RO"/>
        </w:rPr>
      </w:pPr>
    </w:p>
    <w:p w14:paraId="7E37E1E7" w14:textId="77777777" w:rsidR="00820B44" w:rsidRPr="00350670" w:rsidRDefault="00820B44" w:rsidP="00323860">
      <w:pPr>
        <w:tabs>
          <w:tab w:val="left" w:pos="720"/>
        </w:tabs>
        <w:spacing w:after="0" w:line="240" w:lineRule="auto"/>
        <w:ind w:right="2"/>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ab/>
        <w:t>Pentru stingerea incendiilor de pădure este necesară mobilizarea în timp optim a forțelor și mijloacelor specializate acestui tip de intervenție. Volumul şi specializarea acestora este condiționată de următoarele:</w:t>
      </w:r>
    </w:p>
    <w:p w14:paraId="40E2653C" w14:textId="77777777" w:rsidR="00820B44" w:rsidRPr="00350670" w:rsidRDefault="00820B44" w:rsidP="00323860">
      <w:pPr>
        <w:numPr>
          <w:ilvl w:val="0"/>
          <w:numId w:val="41"/>
        </w:numPr>
        <w:tabs>
          <w:tab w:val="left" w:pos="9360"/>
        </w:tabs>
        <w:spacing w:after="0" w:line="240" w:lineRule="auto"/>
        <w:ind w:right="2"/>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mărimea suprafeței incendiate;</w:t>
      </w:r>
    </w:p>
    <w:p w14:paraId="485294A0" w14:textId="77777777" w:rsidR="00820B44" w:rsidRPr="00350670" w:rsidRDefault="00820B44" w:rsidP="00323860">
      <w:pPr>
        <w:numPr>
          <w:ilvl w:val="0"/>
          <w:numId w:val="41"/>
        </w:numPr>
        <w:tabs>
          <w:tab w:val="left" w:pos="9360"/>
        </w:tabs>
        <w:spacing w:after="0" w:line="240" w:lineRule="auto"/>
        <w:ind w:right="2"/>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caracteristicile arboretului: compoziție, vârstă, consistență, structura pe orizontală și verticală;</w:t>
      </w:r>
    </w:p>
    <w:p w14:paraId="231C9232" w14:textId="77777777" w:rsidR="00820B44" w:rsidRPr="00350670" w:rsidRDefault="00820B44" w:rsidP="00323860">
      <w:pPr>
        <w:numPr>
          <w:ilvl w:val="0"/>
          <w:numId w:val="41"/>
        </w:numPr>
        <w:tabs>
          <w:tab w:val="left" w:pos="9360"/>
        </w:tabs>
        <w:spacing w:after="0" w:line="240" w:lineRule="auto"/>
        <w:ind w:right="2"/>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caracteristicile reliefului: accesibilitatea, panta, expoziția, ş.a.;</w:t>
      </w:r>
    </w:p>
    <w:p w14:paraId="1A215A5D" w14:textId="77777777" w:rsidR="00820B44" w:rsidRPr="00350670" w:rsidRDefault="00820B44" w:rsidP="00323860">
      <w:pPr>
        <w:numPr>
          <w:ilvl w:val="0"/>
          <w:numId w:val="41"/>
        </w:numPr>
        <w:tabs>
          <w:tab w:val="left" w:pos="9360"/>
        </w:tabs>
        <w:spacing w:after="0" w:line="240" w:lineRule="auto"/>
        <w:ind w:right="2"/>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condițiile meteorologice;</w:t>
      </w:r>
    </w:p>
    <w:p w14:paraId="0C945F3B" w14:textId="77777777" w:rsidR="00820B44" w:rsidRPr="00350670" w:rsidRDefault="00820B44" w:rsidP="00323860">
      <w:pPr>
        <w:numPr>
          <w:ilvl w:val="0"/>
          <w:numId w:val="41"/>
        </w:numPr>
        <w:tabs>
          <w:tab w:val="left" w:pos="9360"/>
        </w:tabs>
        <w:spacing w:after="0" w:line="240" w:lineRule="auto"/>
        <w:ind w:right="2"/>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existența surselor de apă pentru stingere;</w:t>
      </w:r>
    </w:p>
    <w:p w14:paraId="33160BD0" w14:textId="77777777" w:rsidR="00820B44" w:rsidRPr="00350670" w:rsidRDefault="00820B44" w:rsidP="00323860">
      <w:pPr>
        <w:numPr>
          <w:ilvl w:val="0"/>
          <w:numId w:val="41"/>
        </w:numPr>
        <w:tabs>
          <w:tab w:val="left" w:pos="9360"/>
        </w:tabs>
        <w:spacing w:after="0" w:line="240" w:lineRule="auto"/>
        <w:ind w:right="2"/>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forma de proprietate a pădurii;</w:t>
      </w:r>
    </w:p>
    <w:p w14:paraId="6FCFF8EF" w14:textId="77777777" w:rsidR="00820B44" w:rsidRPr="00350670" w:rsidRDefault="00820B44" w:rsidP="00323860">
      <w:pPr>
        <w:numPr>
          <w:ilvl w:val="0"/>
          <w:numId w:val="41"/>
        </w:numPr>
        <w:tabs>
          <w:tab w:val="left" w:pos="9360"/>
        </w:tabs>
        <w:spacing w:after="0" w:line="240" w:lineRule="auto"/>
        <w:ind w:right="2"/>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 xml:space="preserve">existența forțelor de intervenție potențial disponibile.  </w:t>
      </w:r>
    </w:p>
    <w:p w14:paraId="188DE8E1" w14:textId="77777777" w:rsidR="00820B44" w:rsidRPr="00350670" w:rsidRDefault="00820B44" w:rsidP="00323860">
      <w:pPr>
        <w:tabs>
          <w:tab w:val="left" w:pos="9360"/>
        </w:tabs>
        <w:spacing w:after="0" w:line="240" w:lineRule="auto"/>
        <w:ind w:right="2"/>
        <w:jc w:val="both"/>
        <w:rPr>
          <w:rFonts w:ascii="Times New Roman" w:eastAsia="Times New Roman" w:hAnsi="Times New Roman" w:cs="Times New Roman"/>
          <w:sz w:val="24"/>
          <w:szCs w:val="24"/>
          <w:lang w:val="ro-RO"/>
        </w:rPr>
      </w:pPr>
    </w:p>
    <w:p w14:paraId="172BC38D" w14:textId="77777777" w:rsidR="00820B44" w:rsidRPr="00350670" w:rsidRDefault="00820B44" w:rsidP="00323860">
      <w:pPr>
        <w:tabs>
          <w:tab w:val="left" w:pos="9360"/>
        </w:tabs>
        <w:spacing w:after="0" w:line="240" w:lineRule="auto"/>
        <w:ind w:right="2"/>
        <w:jc w:val="both"/>
        <w:rPr>
          <w:rFonts w:ascii="Times New Roman" w:eastAsia="Times New Roman" w:hAnsi="Times New Roman" w:cs="Times New Roman"/>
          <w:b/>
          <w:sz w:val="24"/>
          <w:szCs w:val="24"/>
          <w:lang w:val="ro-RO"/>
        </w:rPr>
      </w:pPr>
      <w:r w:rsidRPr="00350670">
        <w:rPr>
          <w:rFonts w:ascii="Times New Roman" w:eastAsia="Times New Roman" w:hAnsi="Times New Roman" w:cs="Times New Roman"/>
          <w:b/>
          <w:sz w:val="24"/>
          <w:szCs w:val="24"/>
          <w:lang w:val="ro-RO"/>
        </w:rPr>
        <w:t>5.3.1 Forțe de intervenție</w:t>
      </w:r>
    </w:p>
    <w:p w14:paraId="04F9BA77" w14:textId="77777777" w:rsidR="00820B44" w:rsidRPr="00350670" w:rsidRDefault="00820B44" w:rsidP="00323860">
      <w:pPr>
        <w:tabs>
          <w:tab w:val="left" w:pos="9360"/>
        </w:tabs>
        <w:spacing w:after="0" w:line="240" w:lineRule="auto"/>
        <w:ind w:right="2"/>
        <w:jc w:val="both"/>
        <w:rPr>
          <w:rFonts w:ascii="Times New Roman" w:eastAsia="Times New Roman" w:hAnsi="Times New Roman" w:cs="Times New Roman"/>
          <w:sz w:val="24"/>
          <w:szCs w:val="24"/>
          <w:lang w:val="ro-RO"/>
        </w:rPr>
      </w:pPr>
    </w:p>
    <w:p w14:paraId="7B730A38" w14:textId="77777777" w:rsidR="00820B44" w:rsidRPr="00350670" w:rsidRDefault="00820B44" w:rsidP="00323860">
      <w:pPr>
        <w:tabs>
          <w:tab w:val="left" w:pos="9360"/>
        </w:tabs>
        <w:spacing w:after="0" w:line="240" w:lineRule="auto"/>
        <w:ind w:right="2"/>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 xml:space="preserve">       Intervenția la incendii de pădure este susținută de forţe de intervenție diverse, structurate ca forțe cu rol principal și forțe cu rol secundar.</w:t>
      </w:r>
    </w:p>
    <w:p w14:paraId="075BFFE2" w14:textId="77777777" w:rsidR="00820B44" w:rsidRPr="00350670" w:rsidRDefault="00820B44" w:rsidP="00323860">
      <w:pPr>
        <w:tabs>
          <w:tab w:val="left" w:pos="9360"/>
        </w:tabs>
        <w:spacing w:after="0" w:line="240" w:lineRule="auto"/>
        <w:ind w:right="2" w:firstLine="709"/>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Din categoria forțelor cu rol principal</w:t>
      </w:r>
      <w:r w:rsidRPr="00350670">
        <w:rPr>
          <w:rFonts w:ascii="Times New Roman" w:eastAsia="Times New Roman" w:hAnsi="Times New Roman" w:cs="Times New Roman"/>
          <w:strike/>
          <w:sz w:val="24"/>
          <w:szCs w:val="24"/>
          <w:lang w:val="ro-RO"/>
        </w:rPr>
        <w:t>e</w:t>
      </w:r>
      <w:r w:rsidRPr="00350670">
        <w:rPr>
          <w:rFonts w:ascii="Times New Roman" w:eastAsia="Times New Roman" w:hAnsi="Times New Roman" w:cs="Times New Roman"/>
          <w:sz w:val="24"/>
          <w:szCs w:val="24"/>
          <w:lang w:val="ro-RO"/>
        </w:rPr>
        <w:t xml:space="preserve"> de intervenție fac parte următoarele:</w:t>
      </w:r>
    </w:p>
    <w:p w14:paraId="6F742630" w14:textId="77777777" w:rsidR="00820B44" w:rsidRPr="00350670" w:rsidRDefault="00820B44" w:rsidP="00323860">
      <w:pPr>
        <w:numPr>
          <w:ilvl w:val="0"/>
          <w:numId w:val="234"/>
        </w:numPr>
        <w:tabs>
          <w:tab w:val="left" w:pos="9360"/>
        </w:tabs>
        <w:spacing w:after="0" w:line="240" w:lineRule="auto"/>
        <w:ind w:right="2"/>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silvicultori din ocolul silvic ce administrează zona de pădure incendiată;</w:t>
      </w:r>
    </w:p>
    <w:p w14:paraId="55E9FC44" w14:textId="77777777" w:rsidR="00820B44" w:rsidRPr="00350670" w:rsidRDefault="00820B44" w:rsidP="00323860">
      <w:pPr>
        <w:numPr>
          <w:ilvl w:val="0"/>
          <w:numId w:val="234"/>
        </w:numPr>
        <w:tabs>
          <w:tab w:val="left" w:pos="9360"/>
        </w:tabs>
        <w:spacing w:after="0" w:line="240" w:lineRule="auto"/>
        <w:ind w:right="2"/>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serviciul profesionist pentru situații de urgență arondat în zona de producere a incendiului;</w:t>
      </w:r>
    </w:p>
    <w:p w14:paraId="0C7FAE39" w14:textId="77777777" w:rsidR="00820B44" w:rsidRPr="00350670" w:rsidRDefault="00820B44" w:rsidP="00323860">
      <w:pPr>
        <w:numPr>
          <w:ilvl w:val="0"/>
          <w:numId w:val="234"/>
        </w:numPr>
        <w:tabs>
          <w:tab w:val="left" w:pos="9360"/>
        </w:tabs>
        <w:spacing w:after="0" w:line="240" w:lineRule="auto"/>
        <w:ind w:right="2"/>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serviciul voluntar pentru situații de urgență din unitatea administrativ-teritorială respectivă;</w:t>
      </w:r>
    </w:p>
    <w:p w14:paraId="194B7B4E" w14:textId="2DEF535D" w:rsidR="00820B44" w:rsidRPr="00350670" w:rsidRDefault="00820B44" w:rsidP="00323860">
      <w:pPr>
        <w:numPr>
          <w:ilvl w:val="0"/>
          <w:numId w:val="234"/>
        </w:numPr>
        <w:tabs>
          <w:tab w:val="left" w:pos="9360"/>
        </w:tabs>
        <w:spacing w:after="0" w:line="240" w:lineRule="auto"/>
        <w:ind w:right="2"/>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 xml:space="preserve">unități operative ale </w:t>
      </w:r>
      <w:r w:rsidR="00DE6275" w:rsidRPr="00350670">
        <w:rPr>
          <w:rFonts w:ascii="Times New Roman" w:eastAsia="Times New Roman" w:hAnsi="Times New Roman" w:cs="Times New Roman"/>
          <w:sz w:val="24"/>
          <w:szCs w:val="24"/>
          <w:lang w:val="ro-RO"/>
        </w:rPr>
        <w:t>MAI</w:t>
      </w:r>
      <w:r w:rsidRPr="00350670">
        <w:rPr>
          <w:rFonts w:ascii="Times New Roman" w:eastAsia="Times New Roman" w:hAnsi="Times New Roman" w:cs="Times New Roman"/>
          <w:sz w:val="24"/>
          <w:szCs w:val="24"/>
          <w:lang w:val="ro-RO"/>
        </w:rPr>
        <w:t>: jandarmi, poliție, poliție de frontieră;</w:t>
      </w:r>
    </w:p>
    <w:p w14:paraId="7FC61475" w14:textId="515DF4BF" w:rsidR="00820B44" w:rsidRPr="00350670" w:rsidRDefault="00820B44" w:rsidP="00323860">
      <w:pPr>
        <w:numPr>
          <w:ilvl w:val="0"/>
          <w:numId w:val="234"/>
        </w:numPr>
        <w:tabs>
          <w:tab w:val="left" w:pos="9360"/>
        </w:tabs>
        <w:spacing w:after="0" w:line="240" w:lineRule="auto"/>
        <w:ind w:right="2"/>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 xml:space="preserve">unități ale </w:t>
      </w:r>
      <w:r w:rsidR="00DE6275" w:rsidRPr="00350670">
        <w:rPr>
          <w:rFonts w:ascii="Times New Roman" w:eastAsia="Times New Roman" w:hAnsi="Times New Roman" w:cs="Times New Roman"/>
          <w:sz w:val="24"/>
          <w:szCs w:val="24"/>
          <w:lang w:val="ro-RO"/>
        </w:rPr>
        <w:t>MApN</w:t>
      </w:r>
      <w:r w:rsidRPr="00350670">
        <w:rPr>
          <w:rFonts w:ascii="Times New Roman" w:eastAsia="Times New Roman" w:hAnsi="Times New Roman" w:cs="Times New Roman"/>
          <w:sz w:val="24"/>
          <w:szCs w:val="24"/>
          <w:lang w:val="ro-RO"/>
        </w:rPr>
        <w:t>;</w:t>
      </w:r>
    </w:p>
    <w:p w14:paraId="6D0BC463" w14:textId="77777777" w:rsidR="00820B44" w:rsidRPr="00350670" w:rsidRDefault="00820B44" w:rsidP="00323860">
      <w:pPr>
        <w:numPr>
          <w:ilvl w:val="0"/>
          <w:numId w:val="234"/>
        </w:numPr>
        <w:tabs>
          <w:tab w:val="left" w:pos="9360"/>
        </w:tabs>
        <w:spacing w:after="0" w:line="240" w:lineRule="auto"/>
        <w:ind w:right="2"/>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agenții economici care își desfășoară activitatea în fondul forestier şi de la care s-a inițiat incendiul.</w:t>
      </w:r>
    </w:p>
    <w:p w14:paraId="7779FBC7" w14:textId="77777777" w:rsidR="00820B44" w:rsidRPr="00350670" w:rsidRDefault="00820B44" w:rsidP="00323860">
      <w:pPr>
        <w:tabs>
          <w:tab w:val="left" w:pos="9360"/>
        </w:tabs>
        <w:spacing w:after="0" w:line="240" w:lineRule="auto"/>
        <w:ind w:left="360" w:right="2"/>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 xml:space="preserve">   Forțele cu rol secundar de intervenție cuprind următoarele structuri:</w:t>
      </w:r>
    </w:p>
    <w:p w14:paraId="1DBCFE33" w14:textId="77777777" w:rsidR="00820B44" w:rsidRPr="00350670" w:rsidRDefault="00820B44" w:rsidP="00323860">
      <w:pPr>
        <w:numPr>
          <w:ilvl w:val="0"/>
          <w:numId w:val="235"/>
        </w:numPr>
        <w:tabs>
          <w:tab w:val="left" w:pos="9360"/>
        </w:tabs>
        <w:spacing w:after="0" w:line="240" w:lineRule="auto"/>
        <w:ind w:right="2"/>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silvicultori din ocoale silvice limitrofe;</w:t>
      </w:r>
    </w:p>
    <w:p w14:paraId="7670BC92" w14:textId="77777777" w:rsidR="00820B44" w:rsidRPr="00350670" w:rsidRDefault="00820B44" w:rsidP="00323860">
      <w:pPr>
        <w:numPr>
          <w:ilvl w:val="0"/>
          <w:numId w:val="235"/>
        </w:numPr>
        <w:tabs>
          <w:tab w:val="left" w:pos="9360"/>
        </w:tabs>
        <w:spacing w:after="0" w:line="240" w:lineRule="auto"/>
        <w:ind w:right="2"/>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structuri salvamont</w:t>
      </w:r>
    </w:p>
    <w:p w14:paraId="5DFF2945" w14:textId="77777777" w:rsidR="00820B44" w:rsidRPr="00350670" w:rsidRDefault="00820B44" w:rsidP="00323860">
      <w:pPr>
        <w:numPr>
          <w:ilvl w:val="0"/>
          <w:numId w:val="235"/>
        </w:numPr>
        <w:tabs>
          <w:tab w:val="left" w:pos="9360"/>
        </w:tabs>
        <w:spacing w:after="0" w:line="240" w:lineRule="auto"/>
        <w:ind w:right="2"/>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unități speciale de aviație;</w:t>
      </w:r>
    </w:p>
    <w:p w14:paraId="20DF1C34" w14:textId="77777777" w:rsidR="00820B44" w:rsidRPr="00350670" w:rsidRDefault="00820B44" w:rsidP="00323860">
      <w:pPr>
        <w:numPr>
          <w:ilvl w:val="0"/>
          <w:numId w:val="235"/>
        </w:numPr>
        <w:tabs>
          <w:tab w:val="left" w:pos="9360"/>
        </w:tabs>
        <w:spacing w:after="0" w:line="240" w:lineRule="auto"/>
        <w:ind w:right="2"/>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lastRenderedPageBreak/>
        <w:t>serviciul de ambulanță teritorial;</w:t>
      </w:r>
    </w:p>
    <w:p w14:paraId="2A49AC17" w14:textId="77777777" w:rsidR="00820B44" w:rsidRPr="00350670" w:rsidRDefault="00820B44" w:rsidP="00323860">
      <w:pPr>
        <w:numPr>
          <w:ilvl w:val="0"/>
          <w:numId w:val="235"/>
        </w:numPr>
        <w:tabs>
          <w:tab w:val="left" w:pos="9360"/>
        </w:tabs>
        <w:spacing w:after="0" w:line="240" w:lineRule="auto"/>
        <w:ind w:right="2"/>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structuri ale serviciului de telecomunicaţii speciale;</w:t>
      </w:r>
    </w:p>
    <w:p w14:paraId="675BC6D8" w14:textId="77777777" w:rsidR="00820B44" w:rsidRPr="00350670" w:rsidRDefault="00820B44" w:rsidP="00323860">
      <w:pPr>
        <w:numPr>
          <w:ilvl w:val="0"/>
          <w:numId w:val="235"/>
        </w:numPr>
        <w:tabs>
          <w:tab w:val="left" w:pos="9360"/>
        </w:tabs>
        <w:spacing w:after="0" w:line="240" w:lineRule="auto"/>
        <w:ind w:right="2"/>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voluntari</w:t>
      </w:r>
    </w:p>
    <w:p w14:paraId="46E83A2A" w14:textId="77777777" w:rsidR="00820B44" w:rsidRPr="00350670" w:rsidRDefault="00820B44" w:rsidP="00323860">
      <w:pPr>
        <w:numPr>
          <w:ilvl w:val="0"/>
          <w:numId w:val="235"/>
        </w:numPr>
        <w:tabs>
          <w:tab w:val="left" w:pos="9360"/>
        </w:tabs>
        <w:spacing w:after="0" w:line="240" w:lineRule="auto"/>
        <w:ind w:right="2"/>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agenţi economici din zonă, posesori de utilaje grele şi cu accesibilitate în teren accidentat şi pantă ridicată;</w:t>
      </w:r>
    </w:p>
    <w:p w14:paraId="560C3419" w14:textId="77777777" w:rsidR="00820B44" w:rsidRPr="00350670" w:rsidRDefault="00820B44" w:rsidP="00323860">
      <w:pPr>
        <w:numPr>
          <w:ilvl w:val="0"/>
          <w:numId w:val="235"/>
        </w:numPr>
        <w:tabs>
          <w:tab w:val="left" w:pos="9360"/>
        </w:tabs>
        <w:spacing w:after="0" w:line="240" w:lineRule="auto"/>
        <w:ind w:right="2"/>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structuri teritoriale off-road.</w:t>
      </w:r>
    </w:p>
    <w:p w14:paraId="2D3790EE" w14:textId="5A4529E0" w:rsidR="00820B44" w:rsidRPr="00350670" w:rsidRDefault="00820B44" w:rsidP="00323860">
      <w:pPr>
        <w:tabs>
          <w:tab w:val="left" w:pos="9360"/>
        </w:tabs>
        <w:spacing w:after="0" w:line="240" w:lineRule="auto"/>
        <w:ind w:right="2"/>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 xml:space="preserve">        Conform legislației specifice în vigoare managementul riscului de incendiu în România este realizat de </w:t>
      </w:r>
      <w:r w:rsidR="00DE6275" w:rsidRPr="00350670">
        <w:rPr>
          <w:rFonts w:ascii="Times New Roman" w:eastAsia="Times New Roman" w:hAnsi="Times New Roman" w:cs="Times New Roman"/>
          <w:sz w:val="24"/>
          <w:szCs w:val="24"/>
          <w:lang w:val="ro-RO"/>
        </w:rPr>
        <w:t>MMAP</w:t>
      </w:r>
      <w:r w:rsidRPr="00350670">
        <w:rPr>
          <w:rFonts w:ascii="Times New Roman" w:eastAsia="Times New Roman" w:hAnsi="Times New Roman" w:cs="Times New Roman"/>
          <w:sz w:val="24"/>
          <w:szCs w:val="24"/>
          <w:lang w:val="ro-RO"/>
        </w:rPr>
        <w:t xml:space="preserve">, prin </w:t>
      </w:r>
      <w:r w:rsidR="00DE6275" w:rsidRPr="00350670">
        <w:rPr>
          <w:rFonts w:ascii="Times New Roman" w:eastAsia="Times New Roman" w:hAnsi="Times New Roman" w:cs="Times New Roman"/>
          <w:sz w:val="24"/>
          <w:szCs w:val="24"/>
          <w:lang w:val="ro-RO"/>
        </w:rPr>
        <w:t>RNP</w:t>
      </w:r>
      <w:r w:rsidRPr="00350670">
        <w:rPr>
          <w:rFonts w:ascii="Times New Roman" w:eastAsia="Times New Roman" w:hAnsi="Times New Roman" w:cs="Times New Roman"/>
          <w:sz w:val="24"/>
          <w:szCs w:val="24"/>
          <w:lang w:val="ro-RO"/>
        </w:rPr>
        <w:t xml:space="preserve"> și Gărzile Forestiere împreună cu </w:t>
      </w:r>
      <w:r w:rsidR="00DE6275" w:rsidRPr="00350670">
        <w:rPr>
          <w:rFonts w:ascii="Times New Roman" w:eastAsia="Times New Roman" w:hAnsi="Times New Roman" w:cs="Times New Roman"/>
          <w:sz w:val="24"/>
          <w:szCs w:val="24"/>
          <w:lang w:val="ro-RO"/>
        </w:rPr>
        <w:t>IGSU</w:t>
      </w:r>
      <w:r w:rsidRPr="00350670">
        <w:rPr>
          <w:rFonts w:ascii="Times New Roman" w:eastAsia="Times New Roman" w:hAnsi="Times New Roman" w:cs="Times New Roman"/>
          <w:sz w:val="24"/>
          <w:szCs w:val="24"/>
          <w:lang w:val="ro-RO"/>
        </w:rPr>
        <w:t>, la nivel central, respectiv Direcţiile silvice și ocoalele silvice de stat sau de regim împreună cu inspectoratele județene pentru situații de urgență, la nivel local. În acest context, pe timpul incendiilor de pădure, una din principalele forţe de intervenţie trebuie să o constituie silvicultorii. În acest sens, în cadrul ocoalelor silvice trebuie să existe o organizare bine-definită a acestei activități, care să vizeze câteva aspecte importante, după cum urmează:</w:t>
      </w:r>
    </w:p>
    <w:p w14:paraId="47BFB8E0" w14:textId="77777777" w:rsidR="00820B44" w:rsidRPr="00350670" w:rsidRDefault="00820B44" w:rsidP="00323860">
      <w:pPr>
        <w:numPr>
          <w:ilvl w:val="0"/>
          <w:numId w:val="36"/>
        </w:numPr>
        <w:tabs>
          <w:tab w:val="left" w:pos="9360"/>
        </w:tabs>
        <w:spacing w:after="0" w:line="240" w:lineRule="auto"/>
        <w:ind w:right="2"/>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organizarea pazei şi protecției la incendii a pădurii, la nivelul direcției silvice și a ocoalelor silvice;</w:t>
      </w:r>
    </w:p>
    <w:p w14:paraId="21244EFB" w14:textId="77777777" w:rsidR="00820B44" w:rsidRPr="00350670" w:rsidRDefault="00820B44" w:rsidP="00323860">
      <w:pPr>
        <w:numPr>
          <w:ilvl w:val="0"/>
          <w:numId w:val="36"/>
        </w:numPr>
        <w:tabs>
          <w:tab w:val="left" w:pos="9360"/>
        </w:tabs>
        <w:spacing w:after="0" w:line="240" w:lineRule="auto"/>
        <w:ind w:right="2"/>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organizarea punctelor întărite la nivelul unui grup de ocoale silvice, în funcție de riscul de incendiu existent. Punctele întărite trebuie să poată mobiliza în timp scurt forțe și mijloace specifice necesare acestui tip de intervenție;</w:t>
      </w:r>
    </w:p>
    <w:p w14:paraId="08F6B25A" w14:textId="77777777" w:rsidR="00820B44" w:rsidRPr="00350670" w:rsidRDefault="00820B44" w:rsidP="00323860">
      <w:pPr>
        <w:numPr>
          <w:ilvl w:val="0"/>
          <w:numId w:val="36"/>
        </w:numPr>
        <w:tabs>
          <w:tab w:val="left" w:pos="9360"/>
        </w:tabs>
        <w:spacing w:after="0" w:line="240" w:lineRule="auto"/>
        <w:ind w:right="2"/>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organizarea pazei şi protecţiei la incendii a pădurii, la nivelul fiecărui ocol silvic, concretizată în Planul de apărare şi intervenţie la incendii;</w:t>
      </w:r>
    </w:p>
    <w:p w14:paraId="7B24DEE3" w14:textId="77777777" w:rsidR="00820B44" w:rsidRPr="00350670" w:rsidRDefault="00820B44" w:rsidP="00323860">
      <w:pPr>
        <w:numPr>
          <w:ilvl w:val="0"/>
          <w:numId w:val="36"/>
        </w:numPr>
        <w:tabs>
          <w:tab w:val="left" w:pos="9360"/>
        </w:tabs>
        <w:spacing w:after="0" w:line="240" w:lineRule="auto"/>
        <w:ind w:right="2"/>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stabilirea cooperării cu ocoalele silvice limitrofe şi cu alte structuri cu responsabilități în gestionarea riscului de incendiu la păduri.</w:t>
      </w:r>
    </w:p>
    <w:p w14:paraId="5087B382" w14:textId="77777777" w:rsidR="00820B44" w:rsidRDefault="00820B44" w:rsidP="00323860">
      <w:pPr>
        <w:tabs>
          <w:tab w:val="left" w:pos="9360"/>
        </w:tabs>
        <w:spacing w:after="0" w:line="240" w:lineRule="auto"/>
        <w:ind w:right="2"/>
        <w:jc w:val="both"/>
        <w:rPr>
          <w:rFonts w:ascii="Times New Roman" w:eastAsia="Times New Roman" w:hAnsi="Times New Roman" w:cs="Times New Roman"/>
          <w:b/>
          <w:sz w:val="24"/>
          <w:szCs w:val="24"/>
          <w:lang w:val="ro-RO"/>
        </w:rPr>
      </w:pPr>
    </w:p>
    <w:p w14:paraId="00FE649D" w14:textId="77777777" w:rsidR="00820B44" w:rsidRPr="00350670" w:rsidRDefault="00820B44" w:rsidP="00323860">
      <w:pPr>
        <w:spacing w:after="0" w:line="240" w:lineRule="auto"/>
        <w:jc w:val="both"/>
        <w:rPr>
          <w:rFonts w:ascii="Times New Roman" w:eastAsia="Times New Roman" w:hAnsi="Times New Roman" w:cs="Times New Roman"/>
          <w:b/>
          <w:sz w:val="24"/>
          <w:szCs w:val="24"/>
          <w:lang w:val="ro-RO"/>
        </w:rPr>
      </w:pPr>
      <w:r w:rsidRPr="00350670">
        <w:rPr>
          <w:rFonts w:ascii="Times New Roman" w:eastAsia="Times New Roman" w:hAnsi="Times New Roman" w:cs="Times New Roman"/>
          <w:b/>
          <w:sz w:val="24"/>
          <w:szCs w:val="24"/>
          <w:lang w:val="ro-RO"/>
        </w:rPr>
        <w:t>5.3.2 Organizarea intervenției</w:t>
      </w:r>
    </w:p>
    <w:p w14:paraId="3A667B1B" w14:textId="77777777" w:rsidR="00820B44" w:rsidRPr="00350670" w:rsidRDefault="00820B44" w:rsidP="00323860">
      <w:pPr>
        <w:spacing w:after="0" w:line="240" w:lineRule="auto"/>
        <w:jc w:val="both"/>
        <w:rPr>
          <w:rFonts w:ascii="Times New Roman" w:eastAsia="Times New Roman" w:hAnsi="Times New Roman" w:cs="Times New Roman"/>
          <w:b/>
          <w:sz w:val="24"/>
          <w:szCs w:val="24"/>
          <w:lang w:val="ro-RO"/>
        </w:rPr>
      </w:pPr>
    </w:p>
    <w:p w14:paraId="088D8AC3" w14:textId="77777777" w:rsidR="00820B44" w:rsidRPr="00350670" w:rsidRDefault="00820B44" w:rsidP="00323860">
      <w:pPr>
        <w:spacing w:after="120" w:line="240" w:lineRule="auto"/>
        <w:ind w:left="720"/>
        <w:jc w:val="both"/>
        <w:rPr>
          <w:rFonts w:ascii="Times New Roman" w:eastAsia="Times New Roman" w:hAnsi="Times New Roman" w:cs="Times New Roman"/>
          <w:i/>
          <w:sz w:val="24"/>
          <w:szCs w:val="24"/>
          <w:lang w:val="ro-RO"/>
        </w:rPr>
      </w:pPr>
      <w:r w:rsidRPr="00350670">
        <w:rPr>
          <w:rFonts w:ascii="Times New Roman" w:eastAsia="Times New Roman" w:hAnsi="Times New Roman" w:cs="Times New Roman"/>
          <w:i/>
          <w:sz w:val="24"/>
          <w:szCs w:val="24"/>
          <w:lang w:val="ro-RO"/>
        </w:rPr>
        <w:t xml:space="preserve">5.3.2.1 Sectoarele de intervenție </w:t>
      </w:r>
    </w:p>
    <w:p w14:paraId="39111283" w14:textId="77777777" w:rsidR="00820B44" w:rsidRPr="00350670" w:rsidRDefault="00820B44" w:rsidP="00323860">
      <w:pPr>
        <w:spacing w:after="0" w:line="240" w:lineRule="auto"/>
        <w:ind w:right="-135"/>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ab/>
        <w:t>Incendiile care se manifestă cu violență şi riscă să cuprindă suprafețe mari de fond forestier trebuie analizate şi abordate sistematic, astfel încât să poată fi utilizate cu eficiență maximă resursele avute la dispoziție, în condițiile date. În acest sens, în funcție de configurația terenului pot fi organizate sectoare de intervenție. Acestora le pot fi stabilite aceleași misiuni sau misiuni diferite. Astfel, pot fi definite următoarele sectoare:</w:t>
      </w:r>
    </w:p>
    <w:p w14:paraId="5F0003DB" w14:textId="2A6466B2" w:rsidR="00820B44" w:rsidRPr="00350670" w:rsidRDefault="00DE6275" w:rsidP="00323860">
      <w:pPr>
        <w:spacing w:after="0" w:line="240" w:lineRule="auto"/>
        <w:ind w:right="-135" w:firstLine="810"/>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a)</w:t>
      </w:r>
      <w:r w:rsidR="00820B44" w:rsidRPr="00350670">
        <w:rPr>
          <w:rFonts w:ascii="Times New Roman" w:eastAsia="Times New Roman" w:hAnsi="Times New Roman" w:cs="Times New Roman"/>
          <w:sz w:val="24"/>
          <w:szCs w:val="24"/>
          <w:lang w:val="ro-RO"/>
        </w:rPr>
        <w:t xml:space="preserve"> </w:t>
      </w:r>
      <w:r w:rsidR="00820B44" w:rsidRPr="00350670">
        <w:rPr>
          <w:rFonts w:ascii="Times New Roman" w:eastAsia="Times New Roman" w:hAnsi="Times New Roman" w:cs="Times New Roman"/>
          <w:i/>
          <w:iCs/>
          <w:sz w:val="24"/>
          <w:szCs w:val="24"/>
          <w:lang w:val="ro-RO"/>
        </w:rPr>
        <w:t>sector de localizare</w:t>
      </w:r>
      <w:r w:rsidR="00820B44" w:rsidRPr="00350670">
        <w:rPr>
          <w:rFonts w:ascii="Times New Roman" w:eastAsia="Times New Roman" w:hAnsi="Times New Roman" w:cs="Times New Roman"/>
          <w:sz w:val="24"/>
          <w:szCs w:val="24"/>
          <w:lang w:val="ro-RO"/>
        </w:rPr>
        <w:t>, în faza inițială a operațiunilor de stingere sau atunci când nu se dispune de resurse suficiente, accesibilitatea în zona incendiată este redusă şi se abordează o atitudine defensivă, cu rol de limitare a propagării incendiului;</w:t>
      </w:r>
    </w:p>
    <w:p w14:paraId="1EA0C15A" w14:textId="68C478DA" w:rsidR="00820B44" w:rsidRPr="00350670" w:rsidRDefault="00DE6275" w:rsidP="00323860">
      <w:pPr>
        <w:spacing w:after="0" w:line="240" w:lineRule="auto"/>
        <w:ind w:right="-135" w:firstLine="810"/>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b)</w:t>
      </w:r>
      <w:r w:rsidR="00820B44" w:rsidRPr="00350670">
        <w:rPr>
          <w:rFonts w:ascii="Times New Roman" w:eastAsia="Times New Roman" w:hAnsi="Times New Roman" w:cs="Times New Roman"/>
          <w:sz w:val="24"/>
          <w:szCs w:val="24"/>
          <w:lang w:val="ro-RO"/>
        </w:rPr>
        <w:t xml:space="preserve"> </w:t>
      </w:r>
      <w:r w:rsidR="00820B44" w:rsidRPr="00350670">
        <w:rPr>
          <w:rFonts w:ascii="Times New Roman" w:eastAsia="Times New Roman" w:hAnsi="Times New Roman" w:cs="Times New Roman"/>
          <w:i/>
          <w:iCs/>
          <w:sz w:val="24"/>
          <w:szCs w:val="24"/>
          <w:lang w:val="ro-RO"/>
        </w:rPr>
        <w:t>sector de lichidare</w:t>
      </w:r>
      <w:r w:rsidR="00820B44" w:rsidRPr="00350670">
        <w:rPr>
          <w:rFonts w:ascii="Times New Roman" w:eastAsia="Times New Roman" w:hAnsi="Times New Roman" w:cs="Times New Roman"/>
          <w:sz w:val="24"/>
          <w:szCs w:val="24"/>
          <w:lang w:val="ro-RO"/>
        </w:rPr>
        <w:t>, când se dispune de resurse comparabile cu suprafața incendiată, există surse de apă pentru stingere suficiente, nu mai există posibilități reale de propagare a incendiului;</w:t>
      </w:r>
    </w:p>
    <w:p w14:paraId="1826568A" w14:textId="545D3A41" w:rsidR="00820B44" w:rsidRPr="00350670" w:rsidRDefault="00DE6275" w:rsidP="00323860">
      <w:pPr>
        <w:spacing w:after="0" w:line="240" w:lineRule="auto"/>
        <w:ind w:right="-135" w:firstLine="810"/>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c)</w:t>
      </w:r>
      <w:r w:rsidR="00820B44" w:rsidRPr="00350670">
        <w:rPr>
          <w:rFonts w:ascii="Times New Roman" w:eastAsia="Times New Roman" w:hAnsi="Times New Roman" w:cs="Times New Roman"/>
          <w:sz w:val="24"/>
          <w:szCs w:val="24"/>
          <w:lang w:val="ro-RO"/>
        </w:rPr>
        <w:t xml:space="preserve"> </w:t>
      </w:r>
      <w:r w:rsidR="00820B44" w:rsidRPr="00350670">
        <w:rPr>
          <w:rFonts w:ascii="Times New Roman" w:eastAsia="Times New Roman" w:hAnsi="Times New Roman" w:cs="Times New Roman"/>
          <w:i/>
          <w:iCs/>
          <w:sz w:val="24"/>
          <w:szCs w:val="24"/>
          <w:lang w:val="ro-RO"/>
        </w:rPr>
        <w:t>sector de protecție</w:t>
      </w:r>
      <w:r w:rsidR="00820B44" w:rsidRPr="00350670">
        <w:rPr>
          <w:rFonts w:ascii="Times New Roman" w:eastAsia="Times New Roman" w:hAnsi="Times New Roman" w:cs="Times New Roman"/>
          <w:sz w:val="24"/>
          <w:szCs w:val="24"/>
          <w:lang w:val="ro-RO"/>
        </w:rPr>
        <w:t>, organizat în perimetrul limitrof suprafeței incendiate, de regulă pe direcțiile de propagare a incendiului. Mărimea acestuia depinde de perimetrul zonei incendiate.</w:t>
      </w:r>
    </w:p>
    <w:p w14:paraId="11D2B27E" w14:textId="1790C182" w:rsidR="00820B44" w:rsidRPr="00350670" w:rsidRDefault="00DE6275" w:rsidP="00323860">
      <w:pPr>
        <w:spacing w:after="0" w:line="240" w:lineRule="auto"/>
        <w:ind w:right="-135" w:firstLine="810"/>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d)</w:t>
      </w:r>
      <w:r w:rsidR="00820B44" w:rsidRPr="00350670">
        <w:rPr>
          <w:rFonts w:ascii="Times New Roman" w:eastAsia="Times New Roman" w:hAnsi="Times New Roman" w:cs="Times New Roman"/>
          <w:sz w:val="24"/>
          <w:szCs w:val="24"/>
          <w:lang w:val="ro-RO"/>
        </w:rPr>
        <w:t xml:space="preserve"> </w:t>
      </w:r>
      <w:r w:rsidR="00820B44" w:rsidRPr="00350670">
        <w:rPr>
          <w:rFonts w:ascii="Times New Roman" w:eastAsia="Times New Roman" w:hAnsi="Times New Roman" w:cs="Times New Roman"/>
          <w:i/>
          <w:iCs/>
          <w:sz w:val="24"/>
          <w:szCs w:val="24"/>
          <w:lang w:val="ro-RO"/>
        </w:rPr>
        <w:t>sector de supraveghere,</w:t>
      </w:r>
      <w:r w:rsidR="00820B44" w:rsidRPr="00350670">
        <w:rPr>
          <w:rFonts w:ascii="Times New Roman" w:eastAsia="Times New Roman" w:hAnsi="Times New Roman" w:cs="Times New Roman"/>
          <w:sz w:val="24"/>
          <w:szCs w:val="24"/>
          <w:lang w:val="ro-RO"/>
        </w:rPr>
        <w:t xml:space="preserve"> care se organizează după finalizarea operaţiunilor de stingere a incendiului, în scopul depistării oportune a eventualelor focare de suprafaţă ascunse sau a propagării incendiului prin subteran în altă zonă decât cea incendiată.</w:t>
      </w:r>
    </w:p>
    <w:p w14:paraId="5B1654C1" w14:textId="77777777" w:rsidR="00820B44" w:rsidRPr="00350670" w:rsidRDefault="00820B44" w:rsidP="00323860">
      <w:pPr>
        <w:spacing w:after="0" w:line="240" w:lineRule="auto"/>
        <w:ind w:right="-135"/>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ab/>
        <w:t>Stabilirea sectoarelor de intervenţie se face având în vedere câteva condiţii definitorii:</w:t>
      </w:r>
    </w:p>
    <w:p w14:paraId="02BE46CF" w14:textId="77777777" w:rsidR="00820B44" w:rsidRPr="00350670" w:rsidRDefault="00820B44" w:rsidP="00323860">
      <w:pPr>
        <w:numPr>
          <w:ilvl w:val="0"/>
          <w:numId w:val="236"/>
        </w:numPr>
        <w:spacing w:after="0" w:line="240" w:lineRule="auto"/>
        <w:ind w:right="-135"/>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i/>
          <w:sz w:val="24"/>
          <w:szCs w:val="24"/>
          <w:lang w:val="ro-RO"/>
        </w:rPr>
        <w:t>tipul de incendiu</w:t>
      </w:r>
      <w:r w:rsidRPr="00350670">
        <w:rPr>
          <w:rFonts w:ascii="Times New Roman" w:eastAsia="Times New Roman" w:hAnsi="Times New Roman" w:cs="Times New Roman"/>
          <w:sz w:val="24"/>
          <w:szCs w:val="24"/>
          <w:lang w:val="ro-RO"/>
        </w:rPr>
        <w:t>, de litieră, coronament, subteran, doborâturi sau mixt, care este influenţat sau influenţeză condiţiile de mai jos;</w:t>
      </w:r>
    </w:p>
    <w:p w14:paraId="58AF2CBE" w14:textId="77777777" w:rsidR="00820B44" w:rsidRPr="00350670" w:rsidRDefault="00820B44" w:rsidP="00323860">
      <w:pPr>
        <w:numPr>
          <w:ilvl w:val="0"/>
          <w:numId w:val="236"/>
        </w:numPr>
        <w:spacing w:after="0" w:line="240" w:lineRule="auto"/>
        <w:ind w:right="-135"/>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i/>
          <w:sz w:val="24"/>
          <w:szCs w:val="24"/>
          <w:lang w:val="ro-RO"/>
        </w:rPr>
        <w:t>suprafaţa incendiului</w:t>
      </w:r>
      <w:r w:rsidRPr="00350670">
        <w:rPr>
          <w:rFonts w:ascii="Times New Roman" w:eastAsia="Times New Roman" w:hAnsi="Times New Roman" w:cs="Times New Roman"/>
          <w:sz w:val="24"/>
          <w:szCs w:val="24"/>
          <w:lang w:val="ro-RO"/>
        </w:rPr>
        <w:t>, care coroborat cu celelalte condiţii în raporturi direct sau invers proporţionale pot determina fie limitarea temporară a acţiunilor de intervenţie numai la misiuni de localizare şi protecţie sau o abordare totală până la lichidarea acestuia;</w:t>
      </w:r>
    </w:p>
    <w:p w14:paraId="5354620C" w14:textId="77777777" w:rsidR="00820B44" w:rsidRPr="00350670" w:rsidRDefault="00820B44" w:rsidP="00323860">
      <w:pPr>
        <w:numPr>
          <w:ilvl w:val="0"/>
          <w:numId w:val="236"/>
        </w:numPr>
        <w:spacing w:after="0" w:line="240" w:lineRule="auto"/>
        <w:ind w:right="-135"/>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i/>
          <w:sz w:val="24"/>
          <w:szCs w:val="24"/>
          <w:lang w:val="ro-RO"/>
        </w:rPr>
        <w:t>viteza de propagare a incendiului</w:t>
      </w:r>
      <w:r w:rsidRPr="00350670">
        <w:rPr>
          <w:rFonts w:ascii="Times New Roman" w:eastAsia="Times New Roman" w:hAnsi="Times New Roman" w:cs="Times New Roman"/>
          <w:sz w:val="24"/>
          <w:szCs w:val="24"/>
          <w:lang w:val="ro-RO"/>
        </w:rPr>
        <w:t>, obligă la o analiză atentă cu privire la organizarea sectoarelor de intervenţie, luând în considerare următoarele:</w:t>
      </w:r>
    </w:p>
    <w:p w14:paraId="67423BDA" w14:textId="275C4F4D" w:rsidR="00820B44" w:rsidRPr="00350670" w:rsidRDefault="00DE6275" w:rsidP="00323860">
      <w:pPr>
        <w:spacing w:after="0" w:line="240" w:lineRule="auto"/>
        <w:ind w:left="720" w:right="-135"/>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(i)</w:t>
      </w:r>
      <w:r w:rsidR="00820B44" w:rsidRPr="00350670">
        <w:rPr>
          <w:rFonts w:ascii="Times New Roman" w:eastAsia="Times New Roman" w:hAnsi="Times New Roman" w:cs="Times New Roman"/>
          <w:sz w:val="24"/>
          <w:szCs w:val="24"/>
          <w:lang w:val="ro-RO"/>
        </w:rPr>
        <w:t xml:space="preserve"> locurile de amplasare a forţelor şi mijloacelor de intervenţie, în scopul evitării surprinderii;</w:t>
      </w:r>
    </w:p>
    <w:p w14:paraId="72FEFDB3" w14:textId="1B5B03DB" w:rsidR="00820B44" w:rsidRPr="00350670" w:rsidRDefault="00DE6275" w:rsidP="00323860">
      <w:pPr>
        <w:spacing w:after="0" w:line="240" w:lineRule="auto"/>
        <w:ind w:left="720" w:right="-135"/>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(ii)</w:t>
      </w:r>
      <w:r w:rsidR="00820B44" w:rsidRPr="00350670">
        <w:rPr>
          <w:rFonts w:ascii="Times New Roman" w:eastAsia="Times New Roman" w:hAnsi="Times New Roman" w:cs="Times New Roman"/>
          <w:sz w:val="24"/>
          <w:szCs w:val="24"/>
          <w:lang w:val="ro-RO"/>
        </w:rPr>
        <w:t xml:space="preserve"> amplasamentul de realizare a fâșiilor de protecţie;</w:t>
      </w:r>
    </w:p>
    <w:p w14:paraId="3B579E42" w14:textId="0DAFBBF5" w:rsidR="00820B44" w:rsidRPr="00350670" w:rsidRDefault="00DE6275" w:rsidP="00323860">
      <w:pPr>
        <w:spacing w:after="0" w:line="240" w:lineRule="auto"/>
        <w:ind w:left="720" w:right="-135"/>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lastRenderedPageBreak/>
        <w:t>(iii)</w:t>
      </w:r>
      <w:r w:rsidR="00820B44" w:rsidRPr="00350670">
        <w:rPr>
          <w:rFonts w:ascii="Times New Roman" w:eastAsia="Times New Roman" w:hAnsi="Times New Roman" w:cs="Times New Roman"/>
          <w:sz w:val="24"/>
          <w:szCs w:val="24"/>
          <w:lang w:val="ro-RO"/>
        </w:rPr>
        <w:t xml:space="preserve"> mărimea şi tipul resurselor concentrate la locul incendiului, dar şi momentul mobilizării acestora; </w:t>
      </w:r>
    </w:p>
    <w:p w14:paraId="2B5F28EA" w14:textId="77777777" w:rsidR="00820B44" w:rsidRPr="00350670" w:rsidRDefault="00820B44" w:rsidP="00323860">
      <w:pPr>
        <w:numPr>
          <w:ilvl w:val="0"/>
          <w:numId w:val="236"/>
        </w:numPr>
        <w:spacing w:after="0" w:line="240" w:lineRule="auto"/>
        <w:ind w:right="-135"/>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i/>
          <w:sz w:val="24"/>
          <w:szCs w:val="24"/>
          <w:lang w:val="ro-RO"/>
        </w:rPr>
        <w:t>condiţiile meteorologice</w:t>
      </w:r>
      <w:r w:rsidRPr="00350670">
        <w:rPr>
          <w:rFonts w:ascii="Times New Roman" w:eastAsia="Times New Roman" w:hAnsi="Times New Roman" w:cs="Times New Roman"/>
          <w:sz w:val="24"/>
          <w:szCs w:val="24"/>
          <w:lang w:val="ro-RO"/>
        </w:rPr>
        <w:t xml:space="preserve"> sunt definitorii în manifestarea incendiilor de pădure. Una din principalele influențe directe este asupra stării de umiditate a materialului combustibil dar şi a mediului în care se manifestă incendiul. </w:t>
      </w:r>
    </w:p>
    <w:p w14:paraId="7CB151CD" w14:textId="77777777" w:rsidR="00820B44" w:rsidRPr="00350670" w:rsidRDefault="00820B44" w:rsidP="00323860">
      <w:pPr>
        <w:numPr>
          <w:ilvl w:val="0"/>
          <w:numId w:val="236"/>
        </w:numPr>
        <w:spacing w:after="0" w:line="240" w:lineRule="auto"/>
        <w:ind w:right="-135"/>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i/>
          <w:sz w:val="24"/>
          <w:szCs w:val="24"/>
          <w:lang w:val="ro-RO"/>
        </w:rPr>
        <w:t>configuraţia terenului</w:t>
      </w:r>
      <w:r w:rsidRPr="00350670">
        <w:rPr>
          <w:rFonts w:ascii="Times New Roman" w:eastAsia="Times New Roman" w:hAnsi="Times New Roman" w:cs="Times New Roman"/>
          <w:sz w:val="24"/>
          <w:szCs w:val="24"/>
          <w:lang w:val="ro-RO"/>
        </w:rPr>
        <w:t xml:space="preserve"> poate fi definitorie în propagarea sau limitarea propagării incendiului pe una sau mai multe direcţii, implicit în organizarea sectoarelor de intervenţie;</w:t>
      </w:r>
    </w:p>
    <w:p w14:paraId="399C198A" w14:textId="77777777" w:rsidR="00820B44" w:rsidRPr="00350670" w:rsidRDefault="00820B44" w:rsidP="00323860">
      <w:pPr>
        <w:numPr>
          <w:ilvl w:val="0"/>
          <w:numId w:val="236"/>
        </w:numPr>
        <w:spacing w:after="0" w:line="240" w:lineRule="auto"/>
        <w:ind w:right="-135"/>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i/>
          <w:sz w:val="24"/>
          <w:szCs w:val="24"/>
          <w:lang w:val="ro-RO"/>
        </w:rPr>
        <w:t>tipul de vegetaţie forestieră din aria incendiată, dar şi din parcelele învecinate</w:t>
      </w:r>
      <w:r w:rsidRPr="00350670">
        <w:rPr>
          <w:rFonts w:ascii="Times New Roman" w:eastAsia="Times New Roman" w:hAnsi="Times New Roman" w:cs="Times New Roman"/>
          <w:sz w:val="24"/>
          <w:szCs w:val="24"/>
          <w:lang w:val="ro-RO"/>
        </w:rPr>
        <w:t>, care poate fi un factor favorizant în dezvoltarea incendiului ţinând seama de indicele de combustie al arboretelor, dar şi de vârsta acestora;</w:t>
      </w:r>
    </w:p>
    <w:p w14:paraId="348C848C" w14:textId="77777777" w:rsidR="00820B44" w:rsidRPr="00350670" w:rsidRDefault="00820B44" w:rsidP="00323860">
      <w:pPr>
        <w:numPr>
          <w:ilvl w:val="0"/>
          <w:numId w:val="236"/>
        </w:numPr>
        <w:spacing w:after="0" w:line="240" w:lineRule="auto"/>
        <w:ind w:right="-135"/>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i/>
          <w:sz w:val="24"/>
          <w:szCs w:val="24"/>
          <w:lang w:val="ro-RO"/>
        </w:rPr>
        <w:t>forţele şi mijloacele de intervenţie disponibile</w:t>
      </w:r>
      <w:r w:rsidRPr="00350670">
        <w:rPr>
          <w:rFonts w:ascii="Times New Roman" w:eastAsia="Times New Roman" w:hAnsi="Times New Roman" w:cs="Times New Roman"/>
          <w:sz w:val="24"/>
          <w:szCs w:val="24"/>
          <w:lang w:val="ro-RO"/>
        </w:rPr>
        <w:t xml:space="preserve"> trebuie să fie comparabile cu situaţia incendiului. Astfel, în funcţie de tipul şi mărimea acestora, pot fi stabilite sectoarele de intervenţie;</w:t>
      </w:r>
    </w:p>
    <w:p w14:paraId="0DC5B84B" w14:textId="77777777" w:rsidR="00820B44" w:rsidRPr="00350670" w:rsidRDefault="00820B44" w:rsidP="00323860">
      <w:pPr>
        <w:numPr>
          <w:ilvl w:val="0"/>
          <w:numId w:val="236"/>
        </w:numPr>
        <w:spacing w:after="0" w:line="240" w:lineRule="auto"/>
        <w:ind w:right="-135"/>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i/>
          <w:sz w:val="24"/>
          <w:szCs w:val="24"/>
          <w:lang w:val="ro-RO"/>
        </w:rPr>
        <w:t>perioada din zi în care se desfășoară operațiunile de intervenție</w:t>
      </w:r>
      <w:r w:rsidRPr="00350670">
        <w:rPr>
          <w:rFonts w:ascii="Times New Roman" w:eastAsia="Times New Roman" w:hAnsi="Times New Roman" w:cs="Times New Roman"/>
          <w:sz w:val="24"/>
          <w:szCs w:val="24"/>
          <w:lang w:val="ro-RO"/>
        </w:rPr>
        <w:t xml:space="preserve"> influențează în mod direct tipul sectoarelor de intervenție. De regulă, pe timp de noapte şi vizibilitate redusă se optează pentru adoptarea unei poziții defensive, cu limitare numai la localizarea, protecție şi supraveghere. </w:t>
      </w:r>
    </w:p>
    <w:p w14:paraId="753BC905" w14:textId="77777777" w:rsidR="00820B44" w:rsidRPr="00350670" w:rsidRDefault="00820B44" w:rsidP="00323860">
      <w:pPr>
        <w:spacing w:after="0" w:line="240" w:lineRule="auto"/>
        <w:ind w:right="-135"/>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ab/>
        <w:t>De aceea, organizarea sectoarelor de intervenție trebuie să țină cont de caracteristicile acestora.</w:t>
      </w:r>
    </w:p>
    <w:p w14:paraId="119BB25D" w14:textId="77777777" w:rsidR="00820B44" w:rsidRPr="00350670" w:rsidRDefault="00820B44" w:rsidP="00323860">
      <w:pPr>
        <w:spacing w:after="0" w:line="240" w:lineRule="auto"/>
        <w:ind w:right="-135"/>
        <w:jc w:val="both"/>
        <w:rPr>
          <w:rFonts w:ascii="Times New Roman" w:eastAsia="Times New Roman" w:hAnsi="Times New Roman" w:cs="Times New Roman"/>
          <w:sz w:val="24"/>
          <w:szCs w:val="24"/>
          <w:lang w:val="ro-RO"/>
        </w:rPr>
      </w:pPr>
    </w:p>
    <w:p w14:paraId="1D1662D8" w14:textId="77777777" w:rsidR="00820B44" w:rsidRPr="00350670" w:rsidRDefault="00820B44" w:rsidP="00323860">
      <w:pPr>
        <w:spacing w:after="120" w:line="240" w:lineRule="auto"/>
        <w:ind w:left="720" w:right="-136"/>
        <w:jc w:val="both"/>
        <w:rPr>
          <w:rFonts w:ascii="Times New Roman" w:eastAsia="Times New Roman" w:hAnsi="Times New Roman" w:cs="Times New Roman"/>
          <w:i/>
          <w:sz w:val="24"/>
          <w:szCs w:val="24"/>
          <w:lang w:val="ro-RO"/>
        </w:rPr>
      </w:pPr>
      <w:r w:rsidRPr="00350670">
        <w:rPr>
          <w:rFonts w:ascii="Times New Roman" w:eastAsia="Times New Roman" w:hAnsi="Times New Roman" w:cs="Times New Roman"/>
          <w:i/>
          <w:sz w:val="24"/>
          <w:szCs w:val="24"/>
          <w:lang w:val="ro-RO"/>
        </w:rPr>
        <w:t>5.3.2.2 Binomul de intervenție</w:t>
      </w:r>
    </w:p>
    <w:p w14:paraId="7EDAAFC3" w14:textId="77777777" w:rsidR="00820B44" w:rsidRPr="00350670" w:rsidRDefault="00820B44" w:rsidP="00323860">
      <w:pPr>
        <w:spacing w:after="0" w:line="240" w:lineRule="auto"/>
        <w:ind w:right="-135" w:firstLine="720"/>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 xml:space="preserve">Cooperarea şi lucrul în echipă sunt obligatorii pe timpul desfășurării operațiunilor de intervenții la incendii, cu atât mai mult la incendiile de pădure. În cadrul echipajelor se constituie binoame de intervenții formate din câte doi servanți. Astfel, pe timpul incendiilor de pădure, ce se manifestă pe terenuri în pantă, accesibilitate redusă şi altitudine ridicată, sursele de apă sunt limitate, operațiunile de stingere desfășurând-se uneori chiar în condițiile lipsei acesteia. Datorită acestui fapt, în cazul incendiilor de litieră şi subteran, membri binomului de intervenție desfășoară alternativ misiuni de identificare a focarelor ascunse, cu unelte de mână specifice – săpăligi, topoare, sape, târnăcoape – și lichidarea acestora folosind apa prin picurare direct pe focar, din dispozitive specializate sau din sticle tip PET, dar şi prin izolare cu pământ sau alte substanțe pulverulente. De asemenea, în cazul incendiilor de doborâturi este necesar ca permanent cel puțin unul din membri binomului să desfășoare acțiuni de manipulare a materialului lemnos, folosind țapina, pentru a se ajunge la părțile arzânde ale bușteanului. Lucrul în binom asigură o accesibilitate mai facilă la nivelul focarului, transportul accesoriilor la locul intervenției, realizarea măsurilor de securitate a muncii, dar şi asigurarea unei comunicări mai bune şi siguranțe în ducerea acțiunilor de intervenții. </w:t>
      </w:r>
    </w:p>
    <w:p w14:paraId="2695CDFE" w14:textId="77777777" w:rsidR="00820B44" w:rsidRPr="00350670" w:rsidRDefault="00820B44" w:rsidP="00323860">
      <w:pPr>
        <w:spacing w:after="0" w:line="240" w:lineRule="auto"/>
        <w:ind w:left="720" w:right="-135"/>
        <w:jc w:val="both"/>
        <w:rPr>
          <w:rFonts w:ascii="Times New Roman" w:eastAsia="Times New Roman" w:hAnsi="Times New Roman" w:cs="Times New Roman"/>
          <w:i/>
          <w:sz w:val="24"/>
          <w:szCs w:val="24"/>
          <w:lang w:val="ro-RO"/>
        </w:rPr>
      </w:pPr>
    </w:p>
    <w:p w14:paraId="5C0C5061" w14:textId="77777777" w:rsidR="00820B44" w:rsidRPr="00350670" w:rsidRDefault="00820B44" w:rsidP="00323860">
      <w:pPr>
        <w:spacing w:after="120" w:line="240" w:lineRule="auto"/>
        <w:ind w:left="720" w:right="-136"/>
        <w:jc w:val="both"/>
        <w:rPr>
          <w:rFonts w:ascii="Times New Roman" w:eastAsia="Times New Roman" w:hAnsi="Times New Roman" w:cs="Times New Roman"/>
          <w:i/>
          <w:sz w:val="24"/>
          <w:szCs w:val="24"/>
          <w:lang w:val="ro-RO"/>
        </w:rPr>
      </w:pPr>
      <w:r w:rsidRPr="00350670">
        <w:rPr>
          <w:rFonts w:ascii="Times New Roman" w:eastAsia="Times New Roman" w:hAnsi="Times New Roman" w:cs="Times New Roman"/>
          <w:i/>
          <w:sz w:val="24"/>
          <w:szCs w:val="24"/>
          <w:lang w:val="ro-RO"/>
        </w:rPr>
        <w:t>5.3.2.3 Identificarea tendinței dominante de propagare a incendiului</w:t>
      </w:r>
    </w:p>
    <w:p w14:paraId="5F748189" w14:textId="77777777" w:rsidR="00820B44" w:rsidRPr="00350670" w:rsidRDefault="00820B44" w:rsidP="00323860">
      <w:pPr>
        <w:spacing w:after="0" w:line="240" w:lineRule="auto"/>
        <w:ind w:right="-135" w:firstLine="720"/>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Una din principalele misiuni de îndeplinit, în primă instanţă, de către comandantul intervenţiei, dar cu continuare până la atingerea fazei de localizare şi regresie a incendiului este stabilirea direcţiilor probabile de propagare a acestuia. Direcţiile probabile de propagare a incendiului de pădure sunt determinate de aportul următorilor factori conjuncturali:</w:t>
      </w:r>
    </w:p>
    <w:p w14:paraId="139A5EFB" w14:textId="53CBEA5D" w:rsidR="00820B44" w:rsidRPr="00350670" w:rsidRDefault="00DE6275" w:rsidP="00323860">
      <w:pPr>
        <w:spacing w:after="0" w:line="240" w:lineRule="auto"/>
        <w:ind w:right="-135" w:firstLine="720"/>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 xml:space="preserve">a) </w:t>
      </w:r>
      <w:r w:rsidR="00820B44" w:rsidRPr="00350670">
        <w:rPr>
          <w:rFonts w:ascii="Times New Roman" w:eastAsia="Times New Roman" w:hAnsi="Times New Roman" w:cs="Times New Roman"/>
          <w:sz w:val="24"/>
          <w:szCs w:val="24"/>
          <w:lang w:val="ro-RO"/>
        </w:rPr>
        <w:t>condiţiile meteorologice şi dintre acestea rolul principal avându-l curenţii de aer, concretizaţi în: direcţie, intensitate, frecvenţă;</w:t>
      </w:r>
    </w:p>
    <w:p w14:paraId="243A807A" w14:textId="50EAC627" w:rsidR="00820B44" w:rsidRPr="00350670" w:rsidRDefault="00DE6275" w:rsidP="00323860">
      <w:pPr>
        <w:spacing w:after="0" w:line="240" w:lineRule="auto"/>
        <w:ind w:right="-135" w:firstLine="720"/>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b)</w:t>
      </w:r>
      <w:r w:rsidR="00820B44" w:rsidRPr="00350670">
        <w:rPr>
          <w:rFonts w:ascii="Times New Roman" w:eastAsia="Times New Roman" w:hAnsi="Times New Roman" w:cs="Times New Roman"/>
          <w:sz w:val="24"/>
          <w:szCs w:val="24"/>
          <w:lang w:val="ro-RO"/>
        </w:rPr>
        <w:t xml:space="preserve"> existenţa materialului combustibil în apropierea frontului flăcării;</w:t>
      </w:r>
    </w:p>
    <w:p w14:paraId="735F921F" w14:textId="59C0B43D" w:rsidR="00820B44" w:rsidRPr="00350670" w:rsidRDefault="00DE6275" w:rsidP="00323860">
      <w:pPr>
        <w:spacing w:after="0" w:line="240" w:lineRule="auto"/>
        <w:ind w:right="-135" w:firstLine="720"/>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c)</w:t>
      </w:r>
      <w:r w:rsidR="00820B44" w:rsidRPr="00350670">
        <w:rPr>
          <w:rFonts w:ascii="Times New Roman" w:eastAsia="Times New Roman" w:hAnsi="Times New Roman" w:cs="Times New Roman"/>
          <w:sz w:val="24"/>
          <w:szCs w:val="24"/>
          <w:lang w:val="ro-RO"/>
        </w:rPr>
        <w:t xml:space="preserve"> caracteristicile materialului combustibil predispus aprinderii: structură lemnoasă sau păioasă, materie moartă sau în vegetaţie, umiditate scăzută sau crescută, indice de combustibilitate scăzut sau crescut, esenţe pirofile sau pirorezistente, ş.a.;</w:t>
      </w:r>
    </w:p>
    <w:p w14:paraId="3475AC3E" w14:textId="50CF5B7B" w:rsidR="00820B44" w:rsidRPr="00350670" w:rsidRDefault="00DE6275" w:rsidP="00323860">
      <w:pPr>
        <w:spacing w:after="0" w:line="240" w:lineRule="auto"/>
        <w:ind w:right="-135" w:firstLine="720"/>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d)</w:t>
      </w:r>
      <w:r w:rsidR="00820B44" w:rsidRPr="00350670">
        <w:rPr>
          <w:rFonts w:ascii="Times New Roman" w:eastAsia="Times New Roman" w:hAnsi="Times New Roman" w:cs="Times New Roman"/>
          <w:sz w:val="24"/>
          <w:szCs w:val="24"/>
          <w:lang w:val="ro-RO"/>
        </w:rPr>
        <w:t xml:space="preserve"> caracteristicile reliefului: teren plan sau variat, versant sau vale, coamă sau pisc, altitudine ridicată sau joasă, expoziţie însorită sau umbroasă; </w:t>
      </w:r>
    </w:p>
    <w:p w14:paraId="215D9F77" w14:textId="3DF556EC" w:rsidR="00820B44" w:rsidRPr="00350670" w:rsidRDefault="00DE6275" w:rsidP="00323860">
      <w:pPr>
        <w:spacing w:after="0" w:line="240" w:lineRule="auto"/>
        <w:ind w:right="-135" w:firstLine="720"/>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e)</w:t>
      </w:r>
      <w:r w:rsidR="00820B44" w:rsidRPr="00350670">
        <w:rPr>
          <w:rFonts w:ascii="Times New Roman" w:eastAsia="Times New Roman" w:hAnsi="Times New Roman" w:cs="Times New Roman"/>
          <w:sz w:val="24"/>
          <w:szCs w:val="24"/>
          <w:lang w:val="ro-RO"/>
        </w:rPr>
        <w:t xml:space="preserve"> existenţa obstacolelor în faţa frontului flărării: stânci golaşe, drumuri, cursuri de ape, terenuri agricole sau degradate, ş.a.;</w:t>
      </w:r>
    </w:p>
    <w:p w14:paraId="1FBB6303" w14:textId="77777777" w:rsidR="00820B44" w:rsidRPr="00350670" w:rsidRDefault="00820B44" w:rsidP="00323860">
      <w:pPr>
        <w:spacing w:after="0" w:line="240" w:lineRule="auto"/>
        <w:ind w:right="-135" w:firstLine="720"/>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Importanța stabilirii direcției dominante de propagare a incendiului în fondul forestier este dată de câteva elemente, după cum urmează:</w:t>
      </w:r>
    </w:p>
    <w:p w14:paraId="72D22834" w14:textId="77777777" w:rsidR="00820B44" w:rsidRPr="00350670" w:rsidRDefault="00820B44" w:rsidP="00323860">
      <w:pPr>
        <w:numPr>
          <w:ilvl w:val="0"/>
          <w:numId w:val="42"/>
        </w:numPr>
        <w:spacing w:after="0" w:line="240" w:lineRule="auto"/>
        <w:ind w:right="-135"/>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lastRenderedPageBreak/>
        <w:t>amplasarea forțelor şi resurselor de intervenție;</w:t>
      </w:r>
    </w:p>
    <w:p w14:paraId="035D42FD" w14:textId="77777777" w:rsidR="00820B44" w:rsidRPr="00350670" w:rsidRDefault="00820B44" w:rsidP="00323860">
      <w:pPr>
        <w:numPr>
          <w:ilvl w:val="0"/>
          <w:numId w:val="42"/>
        </w:numPr>
        <w:spacing w:after="0" w:line="240" w:lineRule="auto"/>
        <w:ind w:right="-135"/>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stabilirea sectoarelor de intervenție;</w:t>
      </w:r>
    </w:p>
    <w:p w14:paraId="2BDF8D32" w14:textId="77777777" w:rsidR="00820B44" w:rsidRPr="00350670" w:rsidRDefault="00820B44" w:rsidP="00323860">
      <w:pPr>
        <w:numPr>
          <w:ilvl w:val="0"/>
          <w:numId w:val="42"/>
        </w:numPr>
        <w:spacing w:after="0" w:line="240" w:lineRule="auto"/>
        <w:ind w:right="-135"/>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identificarea surselor de apă alternative;</w:t>
      </w:r>
    </w:p>
    <w:p w14:paraId="3A38943A" w14:textId="77777777" w:rsidR="00820B44" w:rsidRPr="00350670" w:rsidRDefault="00820B44" w:rsidP="00323860">
      <w:pPr>
        <w:numPr>
          <w:ilvl w:val="0"/>
          <w:numId w:val="42"/>
        </w:numPr>
        <w:spacing w:after="0" w:line="240" w:lineRule="auto"/>
        <w:ind w:right="-135"/>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mărimea resurselor necesar a fi mobilizate;</w:t>
      </w:r>
    </w:p>
    <w:p w14:paraId="279B3F7A" w14:textId="77777777" w:rsidR="00820B44" w:rsidRPr="00350670" w:rsidRDefault="00820B44" w:rsidP="00323860">
      <w:pPr>
        <w:numPr>
          <w:ilvl w:val="0"/>
          <w:numId w:val="42"/>
        </w:numPr>
        <w:spacing w:after="0" w:line="240" w:lineRule="auto"/>
        <w:ind w:right="-135"/>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realizarea sistemului de comunicații;</w:t>
      </w:r>
    </w:p>
    <w:p w14:paraId="09DEECF6" w14:textId="77777777" w:rsidR="00820B44" w:rsidRPr="00350670" w:rsidRDefault="00820B44" w:rsidP="00323860">
      <w:pPr>
        <w:numPr>
          <w:ilvl w:val="0"/>
          <w:numId w:val="42"/>
        </w:numPr>
        <w:spacing w:after="0" w:line="240" w:lineRule="auto"/>
        <w:ind w:right="-135"/>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îndeplinirea măsurilor de securitate a muncii;</w:t>
      </w:r>
    </w:p>
    <w:p w14:paraId="48355157" w14:textId="77777777" w:rsidR="00820B44" w:rsidRPr="00350670" w:rsidRDefault="00820B44" w:rsidP="00323860">
      <w:pPr>
        <w:numPr>
          <w:ilvl w:val="0"/>
          <w:numId w:val="42"/>
        </w:numPr>
        <w:spacing w:after="0" w:line="240" w:lineRule="auto"/>
        <w:ind w:right="-135"/>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 xml:space="preserve">identificarea zonelor de protecție.  </w:t>
      </w:r>
    </w:p>
    <w:p w14:paraId="407E4462" w14:textId="77777777" w:rsidR="00820B44" w:rsidRPr="00350670" w:rsidRDefault="00820B44" w:rsidP="00323860">
      <w:pPr>
        <w:spacing w:after="0" w:line="240" w:lineRule="auto"/>
        <w:ind w:right="-135" w:firstLine="709"/>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În figura 5.1 se prezintă schematic direcțiile de propagare a incendiului pe o suprafață plană (a) și respectiv în pantă (b), în funcție de vânt.</w:t>
      </w:r>
    </w:p>
    <w:p w14:paraId="47122BE8" w14:textId="77777777" w:rsidR="00820B44" w:rsidRPr="00350670" w:rsidRDefault="00820B44" w:rsidP="00323860">
      <w:pPr>
        <w:spacing w:after="0" w:line="240" w:lineRule="auto"/>
        <w:ind w:right="-135" w:firstLine="709"/>
        <w:jc w:val="both"/>
        <w:rPr>
          <w:rFonts w:ascii="Times New Roman" w:eastAsia="Times New Roman" w:hAnsi="Times New Roman" w:cs="Times New Roman"/>
          <w:sz w:val="24"/>
          <w:szCs w:val="24"/>
          <w:lang w:val="ro-RO"/>
        </w:rPr>
      </w:pPr>
    </w:p>
    <w:tbl>
      <w:tblPr>
        <w:tblStyle w:val="Tabelgri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820B44" w:rsidRPr="00350670" w14:paraId="5A756D2E" w14:textId="77777777" w:rsidTr="00AB1E7D">
        <w:trPr>
          <w:jc w:val="center"/>
        </w:trPr>
        <w:tc>
          <w:tcPr>
            <w:tcW w:w="9350" w:type="dxa"/>
          </w:tcPr>
          <w:p w14:paraId="1F2B47FD" w14:textId="77777777" w:rsidR="00820B44" w:rsidRPr="00350670" w:rsidRDefault="00820B44" w:rsidP="00323860">
            <w:pPr>
              <w:ind w:right="-135"/>
              <w:jc w:val="both"/>
              <w:rPr>
                <w:rFonts w:eastAsia="Times New Roman"/>
                <w:sz w:val="24"/>
                <w:szCs w:val="24"/>
                <w:lang w:val="ro-RO"/>
              </w:rPr>
            </w:pPr>
            <w:r w:rsidRPr="00350670">
              <w:rPr>
                <w:rFonts w:eastAsia="Times New Roman"/>
                <w:noProof/>
                <w:sz w:val="28"/>
                <w:szCs w:val="28"/>
              </w:rPr>
              <w:drawing>
                <wp:inline distT="0" distB="0" distL="0" distR="0" wp14:anchorId="16BFC834" wp14:editId="56702E88">
                  <wp:extent cx="4572635" cy="3429635"/>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6">
                            <a:extLst>
                              <a:ext uri="{28A0092B-C50C-407E-A947-70E740481C1C}">
                                <a14:useLocalDpi xmlns:a14="http://schemas.microsoft.com/office/drawing/2010/main"/>
                              </a:ext>
                            </a:extLst>
                          </a:blip>
                          <a:srcRect/>
                          <a:stretch>
                            <a:fillRect/>
                          </a:stretch>
                        </pic:blipFill>
                        <pic:spPr bwMode="auto">
                          <a:xfrm>
                            <a:off x="0" y="0"/>
                            <a:ext cx="4572635" cy="3429635"/>
                          </a:xfrm>
                          <a:prstGeom prst="rect">
                            <a:avLst/>
                          </a:prstGeom>
                          <a:noFill/>
                        </pic:spPr>
                      </pic:pic>
                    </a:graphicData>
                  </a:graphic>
                </wp:inline>
              </w:drawing>
            </w:r>
            <w:r w:rsidRPr="00350670">
              <w:rPr>
                <w:rFonts w:eastAsia="Times New Roman"/>
                <w:sz w:val="24"/>
                <w:szCs w:val="24"/>
                <w:lang w:val="ro-RO"/>
              </w:rPr>
              <w:t>a)</w:t>
            </w:r>
          </w:p>
        </w:tc>
      </w:tr>
      <w:tr w:rsidR="00820B44" w:rsidRPr="00350670" w14:paraId="54B2AA83" w14:textId="77777777" w:rsidTr="00AB1E7D">
        <w:trPr>
          <w:jc w:val="center"/>
        </w:trPr>
        <w:tc>
          <w:tcPr>
            <w:tcW w:w="9350" w:type="dxa"/>
          </w:tcPr>
          <w:p w14:paraId="65EA675C" w14:textId="77777777" w:rsidR="00820B44" w:rsidRPr="00350670" w:rsidRDefault="00820B44" w:rsidP="00323860">
            <w:pPr>
              <w:ind w:right="-135"/>
              <w:jc w:val="both"/>
              <w:rPr>
                <w:rFonts w:eastAsia="Times New Roman"/>
                <w:sz w:val="24"/>
                <w:szCs w:val="24"/>
                <w:lang w:val="ro-RO"/>
              </w:rPr>
            </w:pPr>
            <w:r w:rsidRPr="00350670">
              <w:rPr>
                <w:rFonts w:eastAsia="Times New Roman"/>
                <w:noProof/>
                <w:sz w:val="24"/>
                <w:szCs w:val="24"/>
              </w:rPr>
              <w:lastRenderedPageBreak/>
              <w:drawing>
                <wp:inline distT="0" distB="0" distL="0" distR="0" wp14:anchorId="28B607BA" wp14:editId="6A5328C2">
                  <wp:extent cx="4572635" cy="343217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7" cstate="email">
                            <a:extLst>
                              <a:ext uri="{28A0092B-C50C-407E-A947-70E740481C1C}">
                                <a14:useLocalDpi xmlns:a14="http://schemas.microsoft.com/office/drawing/2010/main"/>
                              </a:ext>
                            </a:extLst>
                          </a:blip>
                          <a:srcRect/>
                          <a:stretch>
                            <a:fillRect/>
                          </a:stretch>
                        </pic:blipFill>
                        <pic:spPr bwMode="auto">
                          <a:xfrm>
                            <a:off x="0" y="0"/>
                            <a:ext cx="4572635" cy="3432175"/>
                          </a:xfrm>
                          <a:prstGeom prst="rect">
                            <a:avLst/>
                          </a:prstGeom>
                          <a:noFill/>
                        </pic:spPr>
                      </pic:pic>
                    </a:graphicData>
                  </a:graphic>
                </wp:inline>
              </w:drawing>
            </w:r>
            <w:r w:rsidRPr="00350670">
              <w:rPr>
                <w:rFonts w:eastAsia="Times New Roman"/>
                <w:sz w:val="24"/>
                <w:szCs w:val="24"/>
                <w:lang w:val="ro-RO"/>
              </w:rPr>
              <w:t>b)</w:t>
            </w:r>
          </w:p>
          <w:p w14:paraId="6C8C129B" w14:textId="77777777" w:rsidR="00820B44" w:rsidRPr="00350670" w:rsidRDefault="00820B44" w:rsidP="00323860">
            <w:pPr>
              <w:ind w:right="-135"/>
              <w:jc w:val="both"/>
              <w:rPr>
                <w:rFonts w:eastAsia="Times New Roman"/>
                <w:sz w:val="24"/>
                <w:szCs w:val="24"/>
                <w:lang w:val="ro-RO"/>
              </w:rPr>
            </w:pPr>
          </w:p>
        </w:tc>
      </w:tr>
      <w:tr w:rsidR="00820B44" w:rsidRPr="000107EE" w14:paraId="049106AC" w14:textId="77777777" w:rsidTr="00AB1E7D">
        <w:trPr>
          <w:jc w:val="center"/>
        </w:trPr>
        <w:tc>
          <w:tcPr>
            <w:tcW w:w="9350" w:type="dxa"/>
          </w:tcPr>
          <w:p w14:paraId="65443423" w14:textId="77777777" w:rsidR="00820B44" w:rsidRPr="00350670" w:rsidRDefault="00820B44" w:rsidP="00323860">
            <w:pPr>
              <w:ind w:right="-135"/>
              <w:jc w:val="both"/>
              <w:rPr>
                <w:rFonts w:eastAsia="Times New Roman"/>
                <w:lang w:val="ro-RO"/>
              </w:rPr>
            </w:pPr>
            <w:r w:rsidRPr="00350670">
              <w:rPr>
                <w:rFonts w:eastAsia="Times New Roman"/>
                <w:b/>
                <w:bCs/>
                <w:lang w:val="ro-RO"/>
              </w:rPr>
              <w:t>Figura 5.1</w:t>
            </w:r>
            <w:r w:rsidRPr="00350670">
              <w:rPr>
                <w:rFonts w:eastAsia="Times New Roman"/>
                <w:lang w:val="ro-RO"/>
              </w:rPr>
              <w:t xml:space="preserve"> Direcțiile de propagare a incendiului pe o suprafață plană (a) și respectiv în pantă (b), în funcție vânt</w:t>
            </w:r>
          </w:p>
        </w:tc>
      </w:tr>
    </w:tbl>
    <w:p w14:paraId="4AB9B3CC" w14:textId="77777777" w:rsidR="00820B44" w:rsidRPr="00350670" w:rsidRDefault="00820B44" w:rsidP="00323860">
      <w:pPr>
        <w:spacing w:after="120" w:line="240" w:lineRule="auto"/>
        <w:ind w:left="720" w:right="-136"/>
        <w:jc w:val="both"/>
        <w:rPr>
          <w:rFonts w:ascii="Times New Roman" w:eastAsia="Times New Roman" w:hAnsi="Times New Roman" w:cs="Times New Roman"/>
          <w:i/>
          <w:sz w:val="24"/>
          <w:szCs w:val="24"/>
          <w:lang w:val="ro-RO"/>
        </w:rPr>
      </w:pPr>
    </w:p>
    <w:p w14:paraId="5133859B" w14:textId="77777777" w:rsidR="00820B44" w:rsidRPr="00350670" w:rsidRDefault="00820B44" w:rsidP="00323860">
      <w:pPr>
        <w:spacing w:after="120" w:line="240" w:lineRule="auto"/>
        <w:ind w:left="720" w:right="-136"/>
        <w:jc w:val="both"/>
        <w:rPr>
          <w:rFonts w:ascii="Times New Roman" w:eastAsia="Times New Roman" w:hAnsi="Times New Roman" w:cs="Times New Roman"/>
          <w:i/>
          <w:sz w:val="24"/>
          <w:szCs w:val="24"/>
          <w:lang w:val="ro-RO"/>
        </w:rPr>
      </w:pPr>
      <w:r w:rsidRPr="00350670">
        <w:rPr>
          <w:rFonts w:ascii="Times New Roman" w:eastAsia="Times New Roman" w:hAnsi="Times New Roman" w:cs="Times New Roman"/>
          <w:i/>
          <w:sz w:val="24"/>
          <w:szCs w:val="24"/>
          <w:lang w:val="ro-RO"/>
        </w:rPr>
        <w:t>5.3.2.4 Stabilirea și realizarea zonelor de protecție</w:t>
      </w:r>
    </w:p>
    <w:p w14:paraId="409965BF" w14:textId="77777777" w:rsidR="00820B44" w:rsidRPr="00350670" w:rsidRDefault="00820B44" w:rsidP="00323860">
      <w:pPr>
        <w:spacing w:after="0" w:line="240" w:lineRule="auto"/>
        <w:ind w:right="-135"/>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 xml:space="preserve">    Această activitate, dacă este realizată cu maximă responsabilitate, este hotărâtoare în localizarea incendiului şi evitarea propagării acestuia, inclusiv prin salturi. Stabilirea zonelor de protecție se face diferit de la amplasament la amplasament, dar în principal de la şes la munte. Există, totuși, câteva reguli care trebuie avute în vedere la stabilirea zonelor de protecţie, astfel:</w:t>
      </w:r>
    </w:p>
    <w:p w14:paraId="57E13371" w14:textId="77777777" w:rsidR="00820B44" w:rsidRPr="00350670" w:rsidRDefault="00820B44" w:rsidP="00323860">
      <w:pPr>
        <w:numPr>
          <w:ilvl w:val="0"/>
          <w:numId w:val="237"/>
        </w:numPr>
        <w:tabs>
          <w:tab w:val="left" w:pos="851"/>
        </w:tabs>
        <w:spacing w:after="0" w:line="240" w:lineRule="auto"/>
        <w:ind w:right="-135" w:hanging="720"/>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întreruperea contactului între materialul combustibil şi frontul flăcării;</w:t>
      </w:r>
    </w:p>
    <w:p w14:paraId="757F54D5" w14:textId="77777777" w:rsidR="00820B44" w:rsidRPr="00350670" w:rsidRDefault="00820B44" w:rsidP="00323860">
      <w:pPr>
        <w:numPr>
          <w:ilvl w:val="0"/>
          <w:numId w:val="237"/>
        </w:numPr>
        <w:tabs>
          <w:tab w:val="clear" w:pos="720"/>
        </w:tabs>
        <w:spacing w:after="0" w:line="240" w:lineRule="auto"/>
        <w:ind w:right="-135" w:hanging="720"/>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stabilirea de la început a unei distanțe optime între frontul flăcării şi traseul fâşiei de protecţie, astfel încât să nu existe posibilitatea surprinderii forţelor şi mijloacelor ce participă la realizarea efectivă a acestor lucrări;</w:t>
      </w:r>
    </w:p>
    <w:p w14:paraId="30E666F7" w14:textId="77777777" w:rsidR="00820B44" w:rsidRPr="00350670" w:rsidRDefault="00820B44" w:rsidP="00323860">
      <w:pPr>
        <w:numPr>
          <w:ilvl w:val="0"/>
          <w:numId w:val="237"/>
        </w:numPr>
        <w:tabs>
          <w:tab w:val="left" w:pos="851"/>
        </w:tabs>
        <w:spacing w:after="0" w:line="240" w:lineRule="auto"/>
        <w:ind w:right="-135" w:hanging="720"/>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evitarea propagării incendiului prin salturi, de pe versant pe versant sau în acelaşi plan;</w:t>
      </w:r>
    </w:p>
    <w:p w14:paraId="1208E7AD" w14:textId="77777777" w:rsidR="00820B44" w:rsidRPr="00350670" w:rsidRDefault="00820B44" w:rsidP="00323860">
      <w:pPr>
        <w:numPr>
          <w:ilvl w:val="0"/>
          <w:numId w:val="237"/>
        </w:numPr>
        <w:tabs>
          <w:tab w:val="left" w:pos="851"/>
        </w:tabs>
        <w:spacing w:after="0" w:line="240" w:lineRule="auto"/>
        <w:ind w:right="-135" w:hanging="720"/>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realizarea protecţiei inclusiv faţă de materialele combustibile cu posibilităţi de rostogolire de pe versanţi;</w:t>
      </w:r>
    </w:p>
    <w:p w14:paraId="7AAC986F" w14:textId="77777777" w:rsidR="00820B44" w:rsidRPr="00350670" w:rsidRDefault="00820B44" w:rsidP="00323860">
      <w:pPr>
        <w:spacing w:after="0" w:line="240" w:lineRule="auto"/>
        <w:ind w:right="-135"/>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Realizarea practică a zonelor de protecţie se poate realiza prin mai multe modalităţi practice, în funcţie de posibilităţile avute la dispoziţie, astfel:</w:t>
      </w:r>
    </w:p>
    <w:p w14:paraId="4A60CA31" w14:textId="77777777" w:rsidR="00820B44" w:rsidRPr="00350670" w:rsidRDefault="00820B44" w:rsidP="00323860">
      <w:pPr>
        <w:spacing w:after="0" w:line="240" w:lineRule="auto"/>
        <w:jc w:val="both"/>
        <w:rPr>
          <w:rFonts w:ascii="Times New Roman" w:eastAsia="Times New Roman" w:hAnsi="Times New Roman" w:cs="Times New Roman"/>
          <w:color w:val="0000FF"/>
          <w:sz w:val="24"/>
          <w:szCs w:val="24"/>
          <w:shd w:val="clear" w:color="auto" w:fill="CCCCCC"/>
          <w:lang w:val="ro-RO"/>
        </w:rPr>
      </w:pPr>
      <w:r w:rsidRPr="00350670">
        <w:rPr>
          <w:rFonts w:ascii="Times New Roman" w:eastAsia="Times New Roman" w:hAnsi="Times New Roman" w:cs="Times New Roman"/>
          <w:sz w:val="24"/>
          <w:szCs w:val="24"/>
          <w:lang w:val="ro-RO"/>
        </w:rPr>
        <w:t>- defrişări de arbori, pe o lăţime a benzii de protecție de minimum 1,5 x hmax, unde hmax este înălţimea maximă a arborilor din parcela incendiată, faţă de care se face protecţie, în cazul incendiilor de coronoment;</w:t>
      </w:r>
    </w:p>
    <w:p w14:paraId="7E399AFB" w14:textId="77777777" w:rsidR="00820B44" w:rsidRPr="00350670" w:rsidRDefault="00820B44" w:rsidP="00323860">
      <w:pPr>
        <w:numPr>
          <w:ilvl w:val="0"/>
          <w:numId w:val="238"/>
        </w:numPr>
        <w:spacing w:after="0" w:line="240" w:lineRule="auto"/>
        <w:ind w:right="-135" w:hanging="720"/>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îndepărtarea manuală sau mecanizată a materialelor combustibile aflate în faţa frontului flăcării pe sol (crengi, arbori căzuţi, buşteni, ş.a.);</w:t>
      </w:r>
    </w:p>
    <w:p w14:paraId="02FB7F95" w14:textId="77777777" w:rsidR="00820B44" w:rsidRPr="00350670" w:rsidRDefault="00820B44" w:rsidP="00323860">
      <w:pPr>
        <w:numPr>
          <w:ilvl w:val="0"/>
          <w:numId w:val="238"/>
        </w:numPr>
        <w:spacing w:after="0" w:line="240" w:lineRule="auto"/>
        <w:ind w:right="-135" w:hanging="720"/>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eliminarea manuală sau mecanizată a stratului înierbat de sol şi rădăcini, până la pământ curat;</w:t>
      </w:r>
    </w:p>
    <w:p w14:paraId="055A15EE" w14:textId="77777777" w:rsidR="00820B44" w:rsidRPr="00350670" w:rsidRDefault="00820B44" w:rsidP="00323860">
      <w:pPr>
        <w:widowControl w:val="0"/>
        <w:numPr>
          <w:ilvl w:val="0"/>
          <w:numId w:val="238"/>
        </w:numPr>
        <w:autoSpaceDE w:val="0"/>
        <w:autoSpaceDN w:val="0"/>
        <w:adjustRightInd w:val="0"/>
        <w:spacing w:after="0" w:line="240" w:lineRule="auto"/>
        <w:ind w:right="-12" w:hanging="720"/>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realizarea „potecilor cu buză de protecţie”, în cazul incendiilor de pe versanţi, împotriva materialelor combustibile arzânde ce se pot rostogoli. Această activitate se realizează în aval de perimetrul incendiat, pe versanţi cu pantă abruptă, cu ajutorul săpăligii silvicultorului sau, dacă solul permite, cu ajutorul celorlalte unelte de mână;</w:t>
      </w:r>
    </w:p>
    <w:p w14:paraId="6C07F1AD" w14:textId="77777777" w:rsidR="00820B44" w:rsidRPr="00350670" w:rsidRDefault="00820B44" w:rsidP="00323860">
      <w:pPr>
        <w:widowControl w:val="0"/>
        <w:autoSpaceDE w:val="0"/>
        <w:autoSpaceDN w:val="0"/>
        <w:adjustRightInd w:val="0"/>
        <w:spacing w:after="0" w:line="240" w:lineRule="auto"/>
        <w:ind w:right="-12"/>
        <w:jc w:val="both"/>
        <w:rPr>
          <w:rFonts w:ascii="Times New Roman" w:eastAsia="Times New Roman" w:hAnsi="Times New Roman" w:cs="Times New Roman"/>
          <w:sz w:val="24"/>
          <w:szCs w:val="24"/>
          <w:lang w:val="ro-RO"/>
        </w:rPr>
      </w:pPr>
    </w:p>
    <w:p w14:paraId="07CF5CBF" w14:textId="77777777" w:rsidR="00820B44" w:rsidRPr="00350670" w:rsidRDefault="00820B44" w:rsidP="00323860">
      <w:pPr>
        <w:spacing w:after="0" w:line="240" w:lineRule="auto"/>
        <w:ind w:left="720"/>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noProof/>
          <w:sz w:val="24"/>
          <w:szCs w:val="24"/>
        </w:rPr>
        <w:lastRenderedPageBreak/>
        <w:drawing>
          <wp:inline distT="0" distB="0" distL="0" distR="0" wp14:anchorId="134F918A" wp14:editId="6E8F26A8">
            <wp:extent cx="3686175" cy="2000250"/>
            <wp:effectExtent l="0" t="0" r="9525"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38" cstate="email">
                      <a:extLst>
                        <a:ext uri="{28A0092B-C50C-407E-A947-70E740481C1C}">
                          <a14:useLocalDpi xmlns:a14="http://schemas.microsoft.com/office/drawing/2010/main"/>
                        </a:ext>
                      </a:extLst>
                    </a:blip>
                    <a:srcRect l="13248" t="7692" r="4061" b="18881"/>
                    <a:stretch/>
                  </pic:blipFill>
                  <pic:spPr bwMode="auto">
                    <a:xfrm>
                      <a:off x="0" y="0"/>
                      <a:ext cx="3686175" cy="2000250"/>
                    </a:xfrm>
                    <a:prstGeom prst="rect">
                      <a:avLst/>
                    </a:prstGeom>
                    <a:noFill/>
                    <a:ln>
                      <a:noFill/>
                    </a:ln>
                    <a:extLst>
                      <a:ext uri="{53640926-AAD7-44D8-BBD7-CCE9431645EC}">
                        <a14:shadowObscured xmlns:a14="http://schemas.microsoft.com/office/drawing/2010/main"/>
                      </a:ext>
                    </a:extLst>
                  </pic:spPr>
                </pic:pic>
              </a:graphicData>
            </a:graphic>
          </wp:inline>
        </w:drawing>
      </w:r>
    </w:p>
    <w:p w14:paraId="3925CD19" w14:textId="77777777" w:rsidR="00820B44" w:rsidRPr="00350670" w:rsidRDefault="00820B44" w:rsidP="00323860">
      <w:pPr>
        <w:spacing w:after="0" w:line="240" w:lineRule="auto"/>
        <w:ind w:right="59"/>
        <w:jc w:val="both"/>
        <w:rPr>
          <w:rFonts w:ascii="Times New Roman" w:eastAsia="Times New Roman" w:hAnsi="Times New Roman" w:cs="Times New Roman"/>
          <w:iCs/>
          <w:sz w:val="20"/>
          <w:szCs w:val="20"/>
          <w:lang w:val="ro-RO"/>
        </w:rPr>
      </w:pPr>
      <w:r w:rsidRPr="00350670">
        <w:rPr>
          <w:rFonts w:ascii="Times New Roman" w:eastAsia="Times New Roman" w:hAnsi="Times New Roman" w:cs="Times New Roman"/>
          <w:b/>
          <w:bCs/>
          <w:iCs/>
          <w:sz w:val="20"/>
          <w:szCs w:val="20"/>
          <w:lang w:val="ro-RO"/>
        </w:rPr>
        <w:t>Figura 5.2</w:t>
      </w:r>
      <w:r w:rsidRPr="00350670">
        <w:rPr>
          <w:rFonts w:ascii="Times New Roman" w:eastAsia="Times New Roman" w:hAnsi="Times New Roman" w:cs="Times New Roman"/>
          <w:iCs/>
          <w:sz w:val="20"/>
          <w:szCs w:val="20"/>
          <w:lang w:val="ro-RO"/>
        </w:rPr>
        <w:t xml:space="preserve">  Potecă „cu buză” pe un versant cu pantă abruptă</w:t>
      </w:r>
    </w:p>
    <w:p w14:paraId="7A3A1D62" w14:textId="77777777" w:rsidR="00820B44" w:rsidRPr="00350670" w:rsidRDefault="00820B44" w:rsidP="00323860">
      <w:pPr>
        <w:spacing w:after="0" w:line="240" w:lineRule="auto"/>
        <w:ind w:left="720"/>
        <w:jc w:val="both"/>
        <w:rPr>
          <w:rFonts w:ascii="Times New Roman" w:eastAsia="Times New Roman" w:hAnsi="Times New Roman" w:cs="Times New Roman"/>
          <w:sz w:val="24"/>
          <w:szCs w:val="24"/>
          <w:lang w:val="ro-RO"/>
        </w:rPr>
      </w:pPr>
    </w:p>
    <w:p w14:paraId="2286289F" w14:textId="77777777" w:rsidR="00820B44" w:rsidRPr="00350670" w:rsidRDefault="00820B44" w:rsidP="00323860">
      <w:pPr>
        <w:spacing w:after="0" w:line="240" w:lineRule="auto"/>
        <w:ind w:left="720"/>
        <w:jc w:val="both"/>
        <w:rPr>
          <w:rFonts w:ascii="Times New Roman" w:eastAsia="Times New Roman" w:hAnsi="Times New Roman" w:cs="Times New Roman"/>
          <w:sz w:val="24"/>
          <w:szCs w:val="24"/>
          <w:lang w:val="ro-RO"/>
        </w:rPr>
      </w:pPr>
    </w:p>
    <w:p w14:paraId="0FD12485" w14:textId="77777777" w:rsidR="00820B44" w:rsidRPr="00350670" w:rsidRDefault="00820B44" w:rsidP="00323860">
      <w:pPr>
        <w:spacing w:after="120" w:line="240" w:lineRule="auto"/>
        <w:ind w:left="720" w:right="896"/>
        <w:jc w:val="both"/>
        <w:rPr>
          <w:rFonts w:ascii="Times New Roman" w:eastAsia="Times New Roman" w:hAnsi="Times New Roman" w:cs="Times New Roman"/>
          <w:i/>
          <w:sz w:val="24"/>
          <w:szCs w:val="24"/>
          <w:lang w:val="ro-RO"/>
        </w:rPr>
      </w:pPr>
      <w:r w:rsidRPr="00350670">
        <w:rPr>
          <w:rFonts w:ascii="Times New Roman" w:eastAsia="Times New Roman" w:hAnsi="Times New Roman" w:cs="Times New Roman"/>
          <w:i/>
          <w:sz w:val="24"/>
          <w:szCs w:val="24"/>
          <w:lang w:val="ro-RO"/>
        </w:rPr>
        <w:t>5.3.2.5 Sistemul de alimentare cu substanțe de stingere</w:t>
      </w:r>
    </w:p>
    <w:p w14:paraId="6572C41A" w14:textId="77777777" w:rsidR="00820B44" w:rsidRPr="00350670" w:rsidRDefault="00820B44" w:rsidP="00323860">
      <w:pPr>
        <w:spacing w:after="0" w:line="240" w:lineRule="auto"/>
        <w:ind w:right="-135" w:firstLine="720"/>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Una dintre principalele priorități a comandantului intervenției, în cazul incendiilor de pădure, este asigurarea continuă a substanțelor de stingere şi în principal a apei. Aceasta deoarece stingerea unui astfel de incendiu presupune un consum mare de apă, dar şi asigurarea continuității refulării acesteia asupra focarelor. Activitatea de realizare a sistemului de alimentare presupune câteva etape distincte şi anume:</w:t>
      </w:r>
    </w:p>
    <w:p w14:paraId="7EDA05B7" w14:textId="08148264" w:rsidR="00820B44" w:rsidRPr="00350670" w:rsidRDefault="00793408" w:rsidP="00323860">
      <w:pPr>
        <w:spacing w:after="0" w:line="240" w:lineRule="auto"/>
        <w:ind w:left="720" w:right="-135"/>
        <w:jc w:val="both"/>
        <w:rPr>
          <w:rFonts w:ascii="Times New Roman" w:eastAsia="Times New Roman" w:hAnsi="Times New Roman" w:cs="Times New Roman"/>
          <w:sz w:val="24"/>
          <w:szCs w:val="24"/>
          <w:u w:val="single"/>
          <w:lang w:val="ro-RO"/>
        </w:rPr>
      </w:pPr>
      <w:r w:rsidRPr="00350670">
        <w:rPr>
          <w:rFonts w:ascii="Times New Roman" w:eastAsia="Times New Roman" w:hAnsi="Times New Roman" w:cs="Times New Roman"/>
          <w:sz w:val="24"/>
          <w:szCs w:val="24"/>
          <w:u w:val="single"/>
          <w:lang w:val="ro-RO"/>
        </w:rPr>
        <w:t xml:space="preserve">A. </w:t>
      </w:r>
      <w:r w:rsidR="00820B44" w:rsidRPr="00350670">
        <w:rPr>
          <w:rFonts w:ascii="Times New Roman" w:eastAsia="Times New Roman" w:hAnsi="Times New Roman" w:cs="Times New Roman"/>
          <w:sz w:val="24"/>
          <w:szCs w:val="24"/>
          <w:u w:val="single"/>
          <w:lang w:val="ro-RO"/>
        </w:rPr>
        <w:t>căutarea şi identificarea surselor de apă</w:t>
      </w:r>
    </w:p>
    <w:p w14:paraId="0D1A2961" w14:textId="77777777" w:rsidR="00820B44" w:rsidRPr="00350670" w:rsidRDefault="00820B44" w:rsidP="00323860">
      <w:pPr>
        <w:spacing w:after="0" w:line="240" w:lineRule="auto"/>
        <w:ind w:right="-135" w:firstLine="720"/>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Sursele de apă la care pot fi alimentate autospecialele de stingere sau elicopterele special destinate sunt, de regulă, cursuri sau acumulări de apă permanente, cu debite sau capacități considerabile.</w:t>
      </w:r>
    </w:p>
    <w:p w14:paraId="3FB2374B" w14:textId="77777777" w:rsidR="00820B44" w:rsidRPr="00350670" w:rsidRDefault="00820B44" w:rsidP="00323860">
      <w:pPr>
        <w:spacing w:after="0" w:line="240" w:lineRule="auto"/>
        <w:jc w:val="both"/>
        <w:rPr>
          <w:rFonts w:ascii="Times New Roman" w:eastAsia="Times New Roman" w:hAnsi="Times New Roman" w:cs="Times New Roman"/>
          <w:sz w:val="24"/>
          <w:szCs w:val="24"/>
          <w:lang w:val="ro-RO"/>
        </w:rPr>
      </w:pPr>
    </w:p>
    <w:p w14:paraId="330015E8" w14:textId="77777777" w:rsidR="00820B44" w:rsidRPr="00350670" w:rsidRDefault="00820B44" w:rsidP="00323860">
      <w:pPr>
        <w:spacing w:after="0" w:line="240" w:lineRule="auto"/>
        <w:ind w:firstLine="720"/>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color w:val="FF0000"/>
          <w:sz w:val="24"/>
          <w:szCs w:val="24"/>
          <w:lang w:val="ro-RO"/>
        </w:rPr>
        <w:t xml:space="preserve"> </w:t>
      </w:r>
      <w:r w:rsidRPr="00350670">
        <w:rPr>
          <w:rFonts w:ascii="Times New Roman" w:eastAsia="Times New Roman" w:hAnsi="Times New Roman" w:cs="Times New Roman"/>
          <w:sz w:val="24"/>
          <w:szCs w:val="24"/>
          <w:lang w:val="ro-RO"/>
        </w:rPr>
        <w:t xml:space="preserve">Pentru alimentarea motopompelor pot fi identificate şi izvoare cu debite reduse sau curs ascuns. Căutarea şi identificarea surselor de apă ascunse se face, de regulă, în văile dintre versanţi, din aproape către departe de locul incendiat, în locurile cu vegetaţie ierboasă mai „grasă”, în zonele cu sol mai moale şi umed, în adânciturile mai pronunţate. </w:t>
      </w:r>
    </w:p>
    <w:p w14:paraId="25554112" w14:textId="15DAE3F6" w:rsidR="00820B44" w:rsidRPr="00350670" w:rsidRDefault="00793408" w:rsidP="00323860">
      <w:pPr>
        <w:spacing w:after="0" w:line="240" w:lineRule="auto"/>
        <w:ind w:left="720"/>
        <w:jc w:val="both"/>
        <w:rPr>
          <w:rFonts w:ascii="Times New Roman" w:eastAsia="Times New Roman" w:hAnsi="Times New Roman" w:cs="Times New Roman"/>
          <w:sz w:val="24"/>
          <w:szCs w:val="24"/>
          <w:u w:val="single"/>
          <w:lang w:val="ro-RO"/>
        </w:rPr>
      </w:pPr>
      <w:r w:rsidRPr="00350670">
        <w:rPr>
          <w:rFonts w:ascii="Times New Roman" w:eastAsia="Times New Roman" w:hAnsi="Times New Roman" w:cs="Times New Roman"/>
          <w:sz w:val="24"/>
          <w:szCs w:val="24"/>
          <w:u w:val="single"/>
          <w:lang w:val="ro-RO"/>
        </w:rPr>
        <w:t xml:space="preserve">B. </w:t>
      </w:r>
      <w:r w:rsidR="00820B44" w:rsidRPr="00350670">
        <w:rPr>
          <w:rFonts w:ascii="Times New Roman" w:eastAsia="Times New Roman" w:hAnsi="Times New Roman" w:cs="Times New Roman"/>
          <w:sz w:val="24"/>
          <w:szCs w:val="24"/>
          <w:u w:val="single"/>
          <w:lang w:val="ro-RO"/>
        </w:rPr>
        <w:t xml:space="preserve">amenajarea surselor de apă </w:t>
      </w:r>
    </w:p>
    <w:p w14:paraId="52AE1692" w14:textId="77777777" w:rsidR="00820B44" w:rsidRPr="00350670" w:rsidRDefault="00820B44" w:rsidP="00323860">
      <w:pPr>
        <w:spacing w:after="0" w:line="240" w:lineRule="auto"/>
        <w:ind w:firstLine="720"/>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Această operaţiune se tratează separat pentru alimentarea motopompelor de alimentarea dispozitivelor „</w:t>
      </w:r>
      <w:r w:rsidRPr="00350670">
        <w:rPr>
          <w:rFonts w:ascii="Times New Roman" w:eastAsia="Times New Roman" w:hAnsi="Times New Roman" w:cs="Times New Roman"/>
          <w:bCs/>
          <w:sz w:val="24"/>
          <w:szCs w:val="24"/>
          <w:lang w:val="ro-RO"/>
        </w:rPr>
        <w:t>bambi</w:t>
      </w:r>
      <w:r w:rsidRPr="00350670">
        <w:rPr>
          <w:rFonts w:ascii="Times New Roman" w:eastAsia="Times New Roman" w:hAnsi="Times New Roman" w:cs="Times New Roman"/>
          <w:sz w:val="24"/>
          <w:szCs w:val="24"/>
          <w:lang w:val="ro-RO"/>
        </w:rPr>
        <w:t xml:space="preserve"> bucket” ce se ataşează elicopterelor de stingere. Astfel, realizarea acumulărilor pentru motopompe se face îndeplinind minim următoarele cerinţe:</w:t>
      </w:r>
    </w:p>
    <w:p w14:paraId="7BA4C05E" w14:textId="77777777" w:rsidR="00820B44" w:rsidRPr="00350670" w:rsidRDefault="00820B44" w:rsidP="00323860">
      <w:pPr>
        <w:numPr>
          <w:ilvl w:val="0"/>
          <w:numId w:val="239"/>
        </w:numPr>
        <w:tabs>
          <w:tab w:val="clear" w:pos="1440"/>
        </w:tabs>
        <w:spacing w:after="0" w:line="240" w:lineRule="auto"/>
        <w:ind w:left="720" w:hanging="720"/>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să aibă o capacitate de minimum 1 m.c.;</w:t>
      </w:r>
    </w:p>
    <w:p w14:paraId="7A74D479" w14:textId="77777777" w:rsidR="00820B44" w:rsidRPr="00350670" w:rsidRDefault="00820B44" w:rsidP="00323860">
      <w:pPr>
        <w:numPr>
          <w:ilvl w:val="0"/>
          <w:numId w:val="239"/>
        </w:numPr>
        <w:tabs>
          <w:tab w:val="clear" w:pos="1440"/>
        </w:tabs>
        <w:spacing w:after="0" w:line="240" w:lineRule="auto"/>
        <w:ind w:left="720" w:hanging="720"/>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inchiderea se face cu material lemnos placat cu pământ şi materie ierboasă;</w:t>
      </w:r>
    </w:p>
    <w:p w14:paraId="6F082FBF" w14:textId="77777777" w:rsidR="00820B44" w:rsidRPr="00350670" w:rsidRDefault="00820B44" w:rsidP="00323860">
      <w:pPr>
        <w:numPr>
          <w:ilvl w:val="0"/>
          <w:numId w:val="239"/>
        </w:numPr>
        <w:tabs>
          <w:tab w:val="clear" w:pos="1440"/>
        </w:tabs>
        <w:spacing w:after="0" w:line="240" w:lineRule="auto"/>
        <w:ind w:left="720" w:hanging="720"/>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fundul acumulării se plachează, de regulă, cu piatră;</w:t>
      </w:r>
    </w:p>
    <w:p w14:paraId="281CB417" w14:textId="77777777" w:rsidR="00820B44" w:rsidRPr="00350670" w:rsidRDefault="00820B44" w:rsidP="00323860">
      <w:pPr>
        <w:spacing w:after="0" w:line="240" w:lineRule="auto"/>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ab/>
        <w:t>Amenajările pentru autospeciale se fac în cursurile de apă sau în alte acumulări naturale, fiind obligatorie realizarea unor rampe de acces comparabile cu tonajul mijloacelor de intervenţie.</w:t>
      </w:r>
    </w:p>
    <w:p w14:paraId="70359A03" w14:textId="77777777" w:rsidR="00820B44" w:rsidRPr="00350670" w:rsidRDefault="00820B44" w:rsidP="00323860">
      <w:pPr>
        <w:spacing w:after="0" w:line="240" w:lineRule="auto"/>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 xml:space="preserve">          În cazul dispozitivelor „</w:t>
      </w:r>
      <w:r w:rsidRPr="00350670">
        <w:rPr>
          <w:rFonts w:ascii="Times New Roman" w:eastAsia="Times New Roman" w:hAnsi="Times New Roman" w:cs="Times New Roman"/>
          <w:bCs/>
          <w:sz w:val="24"/>
          <w:szCs w:val="24"/>
          <w:lang w:val="ro-RO"/>
        </w:rPr>
        <w:t>bambi</w:t>
      </w:r>
      <w:r w:rsidRPr="00350670">
        <w:rPr>
          <w:rFonts w:ascii="Times New Roman" w:eastAsia="Times New Roman" w:hAnsi="Times New Roman" w:cs="Times New Roman"/>
          <w:sz w:val="24"/>
          <w:szCs w:val="24"/>
          <w:lang w:val="ro-RO"/>
        </w:rPr>
        <w:t xml:space="preserve"> bucket”, pentru aceste acumulări de apă, se cere un set de cerenţe mai deosebite şi anume:</w:t>
      </w:r>
    </w:p>
    <w:p w14:paraId="5362661E" w14:textId="77777777" w:rsidR="00820B44" w:rsidRPr="00350670" w:rsidRDefault="00820B44" w:rsidP="00323860">
      <w:pPr>
        <w:numPr>
          <w:ilvl w:val="0"/>
          <w:numId w:val="43"/>
        </w:numPr>
        <w:tabs>
          <w:tab w:val="clear" w:pos="1440"/>
        </w:tabs>
        <w:spacing w:after="0" w:line="240" w:lineRule="auto"/>
        <w:ind w:left="720" w:hanging="720"/>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amenajarea trebuie să fie realizată într-un spaţiu deschis, care să permită manevrele realizate de elicopter în acest sens;</w:t>
      </w:r>
    </w:p>
    <w:p w14:paraId="00F45EA6" w14:textId="77777777" w:rsidR="00820B44" w:rsidRPr="00350670" w:rsidRDefault="00820B44" w:rsidP="00323860">
      <w:pPr>
        <w:spacing w:after="0" w:line="240" w:lineRule="auto"/>
        <w:jc w:val="both"/>
        <w:rPr>
          <w:rFonts w:ascii="Times New Roman" w:eastAsia="Times New Roman" w:hAnsi="Times New Roman" w:cs="Times New Roman"/>
          <w:sz w:val="24"/>
          <w:szCs w:val="24"/>
          <w:lang w:val="ro-RO"/>
        </w:rPr>
      </w:pPr>
    </w:p>
    <w:p w14:paraId="39DFC04D" w14:textId="77777777" w:rsidR="00820B44" w:rsidRPr="00350670" w:rsidRDefault="00820B44" w:rsidP="00323860">
      <w:pPr>
        <w:spacing w:after="0" w:line="240" w:lineRule="auto"/>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noProof/>
          <w:sz w:val="24"/>
          <w:szCs w:val="24"/>
        </w:rPr>
        <w:lastRenderedPageBreak/>
        <w:drawing>
          <wp:inline distT="0" distB="0" distL="0" distR="0" wp14:anchorId="04CAFED6" wp14:editId="7A9EF855">
            <wp:extent cx="3411110" cy="2536008"/>
            <wp:effectExtent l="0" t="0" r="0" b="0"/>
            <wp:docPr id="27" name="Picture 27" descr="P1380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1380213"/>
                    <pic:cNvPicPr>
                      <a:picLocks noChangeAspect="1" noChangeArrowheads="1"/>
                    </pic:cNvPicPr>
                  </pic:nvPicPr>
                  <pic:blipFill>
                    <a:blip r:embed="rId39" cstate="email">
                      <a:extLst>
                        <a:ext uri="{28A0092B-C50C-407E-A947-70E740481C1C}">
                          <a14:useLocalDpi xmlns:a14="http://schemas.microsoft.com/office/drawing/2010/main"/>
                        </a:ext>
                      </a:extLst>
                    </a:blip>
                    <a:srcRect/>
                    <a:stretch>
                      <a:fillRect/>
                    </a:stretch>
                  </pic:blipFill>
                  <pic:spPr bwMode="auto">
                    <a:xfrm>
                      <a:off x="0" y="0"/>
                      <a:ext cx="3416534" cy="2540041"/>
                    </a:xfrm>
                    <a:prstGeom prst="rect">
                      <a:avLst/>
                    </a:prstGeom>
                    <a:noFill/>
                    <a:ln>
                      <a:noFill/>
                    </a:ln>
                  </pic:spPr>
                </pic:pic>
              </a:graphicData>
            </a:graphic>
          </wp:inline>
        </w:drawing>
      </w:r>
    </w:p>
    <w:p w14:paraId="57E11414" w14:textId="77777777" w:rsidR="00820B44" w:rsidRPr="00350670" w:rsidRDefault="00820B44" w:rsidP="00323860">
      <w:pPr>
        <w:spacing w:after="0" w:line="240" w:lineRule="auto"/>
        <w:jc w:val="both"/>
        <w:rPr>
          <w:rFonts w:ascii="Times New Roman" w:eastAsia="Times New Roman" w:hAnsi="Times New Roman" w:cs="Times New Roman"/>
          <w:iCs/>
          <w:sz w:val="20"/>
          <w:szCs w:val="20"/>
          <w:lang w:val="ro-RO"/>
        </w:rPr>
      </w:pPr>
      <w:r w:rsidRPr="00350670">
        <w:rPr>
          <w:rFonts w:ascii="Times New Roman" w:eastAsia="Times New Roman" w:hAnsi="Times New Roman" w:cs="Times New Roman"/>
          <w:b/>
          <w:bCs/>
          <w:iCs/>
          <w:sz w:val="20"/>
          <w:szCs w:val="20"/>
          <w:lang w:val="ro-RO"/>
        </w:rPr>
        <w:t>Foto 5.1</w:t>
      </w:r>
      <w:r w:rsidRPr="00350670">
        <w:rPr>
          <w:rFonts w:ascii="Times New Roman" w:eastAsia="Times New Roman" w:hAnsi="Times New Roman" w:cs="Times New Roman"/>
          <w:iCs/>
          <w:sz w:val="20"/>
          <w:szCs w:val="20"/>
          <w:lang w:val="ro-RO"/>
        </w:rPr>
        <w:t xml:space="preserve"> Amenajare acumulare de apă pe un râu (Vișeu / Borșa, 2013)</w:t>
      </w:r>
    </w:p>
    <w:p w14:paraId="70CC1ADB" w14:textId="77777777" w:rsidR="00820B44" w:rsidRPr="00350670" w:rsidRDefault="00820B44" w:rsidP="00323860">
      <w:pPr>
        <w:spacing w:after="0" w:line="240" w:lineRule="auto"/>
        <w:jc w:val="both"/>
        <w:rPr>
          <w:rFonts w:ascii="Times New Roman" w:eastAsia="Times New Roman" w:hAnsi="Times New Roman" w:cs="Times New Roman"/>
          <w:sz w:val="24"/>
          <w:szCs w:val="24"/>
          <w:lang w:val="ro-RO"/>
        </w:rPr>
      </w:pPr>
    </w:p>
    <w:p w14:paraId="612F2A5C" w14:textId="77777777" w:rsidR="00820B44" w:rsidRPr="00350670" w:rsidRDefault="00820B44" w:rsidP="00323860">
      <w:pPr>
        <w:numPr>
          <w:ilvl w:val="0"/>
          <w:numId w:val="43"/>
        </w:numPr>
        <w:tabs>
          <w:tab w:val="clear" w:pos="1440"/>
        </w:tabs>
        <w:spacing w:after="0" w:line="240" w:lineRule="auto"/>
        <w:ind w:left="720" w:hanging="720"/>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 xml:space="preserve">în raza de acţiune a elicopterului nu trebuie să existe arbori înalţi, obstacole sau linii aeriene de energie electrică;  </w:t>
      </w:r>
    </w:p>
    <w:p w14:paraId="6978ED5A" w14:textId="77777777" w:rsidR="00820B44" w:rsidRPr="00350670" w:rsidRDefault="00820B44" w:rsidP="00323860">
      <w:pPr>
        <w:numPr>
          <w:ilvl w:val="0"/>
          <w:numId w:val="43"/>
        </w:numPr>
        <w:tabs>
          <w:tab w:val="clear" w:pos="1440"/>
        </w:tabs>
        <w:spacing w:after="0" w:line="240" w:lineRule="auto"/>
        <w:ind w:left="720" w:hanging="720"/>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dacă de realizează într-un curs de apă, acesta trebuie să aibă debit suficient de mare pentru a crea în timp scurt minimul necesar;</w:t>
      </w:r>
    </w:p>
    <w:p w14:paraId="5F367F0B" w14:textId="77777777" w:rsidR="00820B44" w:rsidRPr="00350670" w:rsidRDefault="00820B44" w:rsidP="00323860">
      <w:pPr>
        <w:numPr>
          <w:ilvl w:val="0"/>
          <w:numId w:val="43"/>
        </w:numPr>
        <w:tabs>
          <w:tab w:val="clear" w:pos="1440"/>
        </w:tabs>
        <w:spacing w:after="0" w:line="240" w:lineRule="auto"/>
        <w:ind w:left="720" w:hanging="720"/>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acest tip de amenajare impune lucrări de excavare realizate cu utilaje grele;</w:t>
      </w:r>
    </w:p>
    <w:p w14:paraId="48B4B1AC" w14:textId="77777777" w:rsidR="00820B44" w:rsidRPr="00350670" w:rsidRDefault="00820B44" w:rsidP="00323860">
      <w:pPr>
        <w:numPr>
          <w:ilvl w:val="0"/>
          <w:numId w:val="43"/>
        </w:numPr>
        <w:tabs>
          <w:tab w:val="clear" w:pos="1440"/>
        </w:tabs>
        <w:spacing w:after="0" w:line="240" w:lineRule="auto"/>
        <w:ind w:left="720" w:hanging="720"/>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 xml:space="preserve">amenajarea trebuie să fie suficient de largă pentru a permite alimentarea din zbor a dispozitivului. Aceasta deoarece însăşi suspantele dispozitivului sunt influenţate de curenţii de aer naturali sau produşi de elicea elicopterului, drept urmare acesta nu poate fi aşezat la punct fix; </w:t>
      </w:r>
    </w:p>
    <w:p w14:paraId="5710E3CE" w14:textId="09681F99" w:rsidR="00820B44" w:rsidRPr="00350670" w:rsidRDefault="00793408" w:rsidP="00323860">
      <w:pPr>
        <w:spacing w:after="0" w:line="240" w:lineRule="auto"/>
        <w:ind w:left="426" w:hanging="142"/>
        <w:jc w:val="both"/>
        <w:rPr>
          <w:rFonts w:ascii="Times New Roman" w:eastAsia="Times New Roman" w:hAnsi="Times New Roman" w:cs="Times New Roman"/>
          <w:sz w:val="24"/>
          <w:szCs w:val="24"/>
          <w:u w:val="single"/>
          <w:lang w:val="ro-RO"/>
        </w:rPr>
      </w:pPr>
      <w:r w:rsidRPr="00350670">
        <w:rPr>
          <w:rFonts w:ascii="Times New Roman" w:eastAsia="Times New Roman" w:hAnsi="Times New Roman" w:cs="Times New Roman"/>
          <w:sz w:val="24"/>
          <w:szCs w:val="24"/>
          <w:u w:val="single"/>
          <w:lang w:val="ro-RO"/>
        </w:rPr>
        <w:t xml:space="preserve">C. </w:t>
      </w:r>
      <w:r w:rsidR="00820B44" w:rsidRPr="00350670">
        <w:rPr>
          <w:rFonts w:ascii="Times New Roman" w:eastAsia="Times New Roman" w:hAnsi="Times New Roman" w:cs="Times New Roman"/>
          <w:sz w:val="24"/>
          <w:szCs w:val="24"/>
          <w:u w:val="single"/>
          <w:lang w:val="ro-RO"/>
        </w:rPr>
        <w:t>realizarea releului de motopompe</w:t>
      </w:r>
    </w:p>
    <w:p w14:paraId="3E004B40" w14:textId="77777777" w:rsidR="00820B44" w:rsidRPr="00350670" w:rsidRDefault="00820B44" w:rsidP="00323860">
      <w:pPr>
        <w:spacing w:after="0" w:line="240" w:lineRule="auto"/>
        <w:ind w:left="426" w:hanging="142"/>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Acest sistem de aducere a apei la locul incendiului este condiționat de următoarele cerinţe:</w:t>
      </w:r>
    </w:p>
    <w:p w14:paraId="2C53A1EE" w14:textId="77777777" w:rsidR="00820B44" w:rsidRPr="00350670" w:rsidRDefault="00820B44" w:rsidP="00323860">
      <w:pPr>
        <w:numPr>
          <w:ilvl w:val="0"/>
          <w:numId w:val="240"/>
        </w:numPr>
        <w:tabs>
          <w:tab w:val="clear" w:pos="1440"/>
        </w:tabs>
        <w:spacing w:after="0" w:line="240" w:lineRule="auto"/>
        <w:ind w:left="720" w:hanging="720"/>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nu există sursă de apă suficient de aproape de locul incendiului, comparabil cu posibilitățile tehnice ale autospecialelor sau motopompelor de intervenţie;</w:t>
      </w:r>
    </w:p>
    <w:p w14:paraId="1F77EC79" w14:textId="77777777" w:rsidR="00820B44" w:rsidRPr="00350670" w:rsidRDefault="00820B44" w:rsidP="00323860">
      <w:pPr>
        <w:numPr>
          <w:ilvl w:val="0"/>
          <w:numId w:val="240"/>
        </w:numPr>
        <w:tabs>
          <w:tab w:val="clear" w:pos="1440"/>
        </w:tabs>
        <w:spacing w:after="0" w:line="240" w:lineRule="auto"/>
        <w:ind w:left="720" w:hanging="720"/>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panta terenului este mare şi impune acest sistem;</w:t>
      </w:r>
    </w:p>
    <w:p w14:paraId="56B79C99" w14:textId="77777777" w:rsidR="00820B44" w:rsidRPr="00350670" w:rsidRDefault="00820B44" w:rsidP="00323860">
      <w:pPr>
        <w:spacing w:after="0" w:line="240" w:lineRule="auto"/>
        <w:ind w:left="1080"/>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noProof/>
          <w:sz w:val="24"/>
          <w:szCs w:val="24"/>
        </w:rPr>
        <w:drawing>
          <wp:anchor distT="0" distB="0" distL="114300" distR="114300" simplePos="0" relativeHeight="251662336" behindDoc="0" locked="0" layoutInCell="1" allowOverlap="1" wp14:anchorId="3FA9D59B" wp14:editId="7174778B">
            <wp:simplePos x="0" y="0"/>
            <wp:positionH relativeFrom="column">
              <wp:posOffset>971550</wp:posOffset>
            </wp:positionH>
            <wp:positionV relativeFrom="paragraph">
              <wp:posOffset>43815</wp:posOffset>
            </wp:positionV>
            <wp:extent cx="3876675" cy="2594610"/>
            <wp:effectExtent l="0" t="0" r="9525" b="0"/>
            <wp:wrapSquare wrapText="bothSides"/>
            <wp:docPr id="30" name="Picture 30" descr="DSC_07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SC_0756"/>
                    <pic:cNvPicPr>
                      <a:picLocks noChangeAspect="1" noChangeArrowheads="1"/>
                    </pic:cNvPicPr>
                  </pic:nvPicPr>
                  <pic:blipFill>
                    <a:blip r:embed="rId40" cstate="email">
                      <a:extLst>
                        <a:ext uri="{28A0092B-C50C-407E-A947-70E740481C1C}">
                          <a14:useLocalDpi xmlns:a14="http://schemas.microsoft.com/office/drawing/2010/main"/>
                        </a:ext>
                      </a:extLst>
                    </a:blip>
                    <a:srcRect/>
                    <a:stretch>
                      <a:fillRect/>
                    </a:stretch>
                  </pic:blipFill>
                  <pic:spPr bwMode="auto">
                    <a:xfrm>
                      <a:off x="0" y="0"/>
                      <a:ext cx="3876675" cy="259461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CFF6DBA" w14:textId="77777777" w:rsidR="00820B44" w:rsidRPr="00350670" w:rsidRDefault="00820B44" w:rsidP="00323860">
      <w:pPr>
        <w:spacing w:after="0" w:line="240" w:lineRule="auto"/>
        <w:jc w:val="both"/>
        <w:rPr>
          <w:rFonts w:ascii="Times New Roman" w:eastAsia="Times New Roman" w:hAnsi="Times New Roman" w:cs="Times New Roman"/>
          <w:sz w:val="24"/>
          <w:szCs w:val="24"/>
          <w:lang w:val="ro-RO"/>
        </w:rPr>
      </w:pPr>
    </w:p>
    <w:p w14:paraId="4E2151BC" w14:textId="77777777" w:rsidR="00820B44" w:rsidRPr="00350670" w:rsidRDefault="00820B44" w:rsidP="00323860">
      <w:pPr>
        <w:spacing w:after="0" w:line="240" w:lineRule="auto"/>
        <w:jc w:val="both"/>
        <w:rPr>
          <w:rFonts w:ascii="Times New Roman" w:eastAsia="Times New Roman" w:hAnsi="Times New Roman" w:cs="Times New Roman"/>
          <w:sz w:val="24"/>
          <w:szCs w:val="24"/>
          <w:lang w:val="ro-RO"/>
        </w:rPr>
      </w:pPr>
    </w:p>
    <w:p w14:paraId="6F4978FA" w14:textId="77777777" w:rsidR="00820B44" w:rsidRPr="00350670" w:rsidRDefault="00820B44" w:rsidP="00323860">
      <w:pPr>
        <w:spacing w:after="0" w:line="240" w:lineRule="auto"/>
        <w:ind w:left="1440"/>
        <w:jc w:val="both"/>
        <w:rPr>
          <w:rFonts w:ascii="Times New Roman" w:eastAsia="Times New Roman" w:hAnsi="Times New Roman" w:cs="Times New Roman"/>
          <w:sz w:val="24"/>
          <w:szCs w:val="24"/>
          <w:lang w:val="ro-RO"/>
        </w:rPr>
      </w:pPr>
    </w:p>
    <w:p w14:paraId="70B30D4C" w14:textId="77777777" w:rsidR="00820B44" w:rsidRPr="00350670" w:rsidRDefault="00820B44" w:rsidP="00323860">
      <w:pPr>
        <w:spacing w:after="0" w:line="240" w:lineRule="auto"/>
        <w:jc w:val="both"/>
        <w:rPr>
          <w:rFonts w:ascii="Times New Roman" w:eastAsia="Times New Roman" w:hAnsi="Times New Roman" w:cs="Times New Roman"/>
          <w:sz w:val="24"/>
          <w:szCs w:val="24"/>
          <w:lang w:val="ro-RO"/>
        </w:rPr>
      </w:pPr>
    </w:p>
    <w:p w14:paraId="20120DD4" w14:textId="77777777" w:rsidR="00820B44" w:rsidRPr="00350670" w:rsidRDefault="00820B44" w:rsidP="00323860">
      <w:pPr>
        <w:spacing w:after="0" w:line="240" w:lineRule="auto"/>
        <w:jc w:val="both"/>
        <w:rPr>
          <w:rFonts w:ascii="Times New Roman" w:eastAsia="Times New Roman" w:hAnsi="Times New Roman" w:cs="Times New Roman"/>
          <w:sz w:val="24"/>
          <w:szCs w:val="24"/>
          <w:lang w:val="ro-RO"/>
        </w:rPr>
      </w:pPr>
    </w:p>
    <w:p w14:paraId="6FA9432C" w14:textId="77777777" w:rsidR="00820B44" w:rsidRPr="00350670" w:rsidRDefault="00820B44" w:rsidP="00323860">
      <w:pPr>
        <w:spacing w:after="0" w:line="240" w:lineRule="auto"/>
        <w:ind w:left="1440"/>
        <w:jc w:val="both"/>
        <w:rPr>
          <w:rFonts w:ascii="Times New Roman" w:eastAsia="Times New Roman" w:hAnsi="Times New Roman" w:cs="Times New Roman"/>
          <w:sz w:val="24"/>
          <w:szCs w:val="24"/>
          <w:lang w:val="ro-RO"/>
        </w:rPr>
      </w:pPr>
    </w:p>
    <w:p w14:paraId="4B82E1ED" w14:textId="77777777" w:rsidR="00820B44" w:rsidRPr="00350670" w:rsidRDefault="00820B44" w:rsidP="00323860">
      <w:pPr>
        <w:spacing w:after="0" w:line="240" w:lineRule="auto"/>
        <w:ind w:left="1440"/>
        <w:jc w:val="both"/>
        <w:rPr>
          <w:rFonts w:ascii="Times New Roman" w:eastAsia="Times New Roman" w:hAnsi="Times New Roman" w:cs="Times New Roman"/>
          <w:sz w:val="24"/>
          <w:szCs w:val="24"/>
          <w:lang w:val="ro-RO"/>
        </w:rPr>
      </w:pPr>
    </w:p>
    <w:p w14:paraId="77220D26" w14:textId="77777777" w:rsidR="00820B44" w:rsidRPr="00350670" w:rsidRDefault="00820B44" w:rsidP="00323860">
      <w:pPr>
        <w:spacing w:after="0" w:line="240" w:lineRule="auto"/>
        <w:ind w:left="1440"/>
        <w:jc w:val="both"/>
        <w:rPr>
          <w:rFonts w:ascii="Times New Roman" w:eastAsia="Times New Roman" w:hAnsi="Times New Roman" w:cs="Times New Roman"/>
          <w:sz w:val="24"/>
          <w:szCs w:val="24"/>
          <w:lang w:val="ro-RO"/>
        </w:rPr>
      </w:pPr>
    </w:p>
    <w:p w14:paraId="705F52A7" w14:textId="77777777" w:rsidR="00820B44" w:rsidRPr="00350670" w:rsidRDefault="00820B44" w:rsidP="00323860">
      <w:pPr>
        <w:spacing w:after="0" w:line="240" w:lineRule="auto"/>
        <w:ind w:left="1440"/>
        <w:jc w:val="both"/>
        <w:rPr>
          <w:rFonts w:ascii="Times New Roman" w:eastAsia="Times New Roman" w:hAnsi="Times New Roman" w:cs="Times New Roman"/>
          <w:sz w:val="24"/>
          <w:szCs w:val="24"/>
          <w:lang w:val="ro-RO"/>
        </w:rPr>
      </w:pPr>
    </w:p>
    <w:p w14:paraId="13F2C795" w14:textId="77777777" w:rsidR="00820B44" w:rsidRPr="00350670" w:rsidRDefault="00820B44" w:rsidP="00323860">
      <w:pPr>
        <w:spacing w:after="0" w:line="240" w:lineRule="auto"/>
        <w:ind w:left="1440"/>
        <w:jc w:val="both"/>
        <w:rPr>
          <w:rFonts w:ascii="Times New Roman" w:eastAsia="Times New Roman" w:hAnsi="Times New Roman" w:cs="Times New Roman"/>
          <w:sz w:val="24"/>
          <w:szCs w:val="24"/>
          <w:lang w:val="ro-RO"/>
        </w:rPr>
      </w:pPr>
    </w:p>
    <w:p w14:paraId="63DF5CCB" w14:textId="77777777" w:rsidR="00820B44" w:rsidRPr="00350670" w:rsidRDefault="00820B44" w:rsidP="00323860">
      <w:pPr>
        <w:spacing w:after="0" w:line="240" w:lineRule="auto"/>
        <w:ind w:left="1440"/>
        <w:jc w:val="both"/>
        <w:rPr>
          <w:rFonts w:ascii="Times New Roman" w:eastAsia="Times New Roman" w:hAnsi="Times New Roman" w:cs="Times New Roman"/>
          <w:sz w:val="24"/>
          <w:szCs w:val="24"/>
          <w:lang w:val="ro-RO"/>
        </w:rPr>
      </w:pPr>
    </w:p>
    <w:p w14:paraId="0AF7C465" w14:textId="77777777" w:rsidR="00820B44" w:rsidRPr="00350670" w:rsidRDefault="00820B44" w:rsidP="00323860">
      <w:pPr>
        <w:spacing w:after="0" w:line="240" w:lineRule="auto"/>
        <w:ind w:left="1440"/>
        <w:jc w:val="both"/>
        <w:rPr>
          <w:rFonts w:ascii="Times New Roman" w:eastAsia="Times New Roman" w:hAnsi="Times New Roman" w:cs="Times New Roman"/>
          <w:sz w:val="24"/>
          <w:szCs w:val="24"/>
          <w:lang w:val="ro-RO"/>
        </w:rPr>
      </w:pPr>
    </w:p>
    <w:p w14:paraId="5E3618B4" w14:textId="77777777" w:rsidR="00820B44" w:rsidRPr="00350670" w:rsidRDefault="00820B44" w:rsidP="00323860">
      <w:pPr>
        <w:spacing w:after="0" w:line="240" w:lineRule="auto"/>
        <w:ind w:left="1440"/>
        <w:jc w:val="both"/>
        <w:rPr>
          <w:rFonts w:ascii="Times New Roman" w:eastAsia="Times New Roman" w:hAnsi="Times New Roman" w:cs="Times New Roman"/>
          <w:sz w:val="24"/>
          <w:szCs w:val="24"/>
          <w:lang w:val="ro-RO"/>
        </w:rPr>
      </w:pPr>
    </w:p>
    <w:p w14:paraId="5C5E8C34" w14:textId="77777777" w:rsidR="00820B44" w:rsidRPr="00350670" w:rsidRDefault="00820B44" w:rsidP="00323860">
      <w:pPr>
        <w:spacing w:after="0" w:line="240" w:lineRule="auto"/>
        <w:ind w:left="1440"/>
        <w:jc w:val="both"/>
        <w:rPr>
          <w:rFonts w:ascii="Times New Roman" w:eastAsia="Times New Roman" w:hAnsi="Times New Roman" w:cs="Times New Roman"/>
          <w:sz w:val="24"/>
          <w:szCs w:val="24"/>
          <w:lang w:val="ro-RO"/>
        </w:rPr>
      </w:pPr>
    </w:p>
    <w:p w14:paraId="3235866D" w14:textId="77777777" w:rsidR="00820B44" w:rsidRPr="00350670" w:rsidRDefault="00820B44" w:rsidP="00323860">
      <w:pPr>
        <w:spacing w:after="0" w:line="240" w:lineRule="auto"/>
        <w:ind w:left="1080"/>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 xml:space="preserve"> </w:t>
      </w:r>
    </w:p>
    <w:p w14:paraId="4A72CDC7" w14:textId="77777777" w:rsidR="00820B44" w:rsidRPr="00350670" w:rsidRDefault="00820B44" w:rsidP="00323860">
      <w:pPr>
        <w:spacing w:after="0" w:line="240" w:lineRule="auto"/>
        <w:ind w:left="1080"/>
        <w:jc w:val="both"/>
        <w:rPr>
          <w:rFonts w:ascii="Times New Roman" w:eastAsia="Times New Roman" w:hAnsi="Times New Roman" w:cs="Times New Roman"/>
          <w:iCs/>
          <w:sz w:val="20"/>
          <w:szCs w:val="20"/>
          <w:lang w:val="ro-RO"/>
        </w:rPr>
      </w:pPr>
      <w:r w:rsidRPr="00350670">
        <w:rPr>
          <w:rFonts w:ascii="Times New Roman" w:eastAsia="Times New Roman" w:hAnsi="Times New Roman" w:cs="Times New Roman"/>
          <w:b/>
          <w:bCs/>
          <w:iCs/>
          <w:sz w:val="20"/>
          <w:szCs w:val="20"/>
          <w:lang w:val="ro-RO"/>
        </w:rPr>
        <w:t>Foto 5.2</w:t>
      </w:r>
      <w:r w:rsidRPr="00350670">
        <w:rPr>
          <w:rFonts w:ascii="Times New Roman" w:eastAsia="Times New Roman" w:hAnsi="Times New Roman" w:cs="Times New Roman"/>
          <w:iCs/>
          <w:sz w:val="20"/>
          <w:szCs w:val="20"/>
          <w:lang w:val="ro-RO"/>
        </w:rPr>
        <w:t xml:space="preserve"> Releu de motopompe (Gura Haitii, 2013)</w:t>
      </w:r>
    </w:p>
    <w:p w14:paraId="314D1E64" w14:textId="77777777" w:rsidR="00820B44" w:rsidRPr="00350670" w:rsidRDefault="00820B44" w:rsidP="00323860">
      <w:pPr>
        <w:spacing w:after="0" w:line="240" w:lineRule="auto"/>
        <w:jc w:val="both"/>
        <w:rPr>
          <w:rFonts w:ascii="Times New Roman" w:eastAsia="Times New Roman" w:hAnsi="Times New Roman" w:cs="Times New Roman"/>
          <w:sz w:val="24"/>
          <w:szCs w:val="24"/>
          <w:lang w:val="ro-RO"/>
        </w:rPr>
      </w:pPr>
    </w:p>
    <w:p w14:paraId="7693A6A9" w14:textId="77777777" w:rsidR="00820B44" w:rsidRPr="00350670" w:rsidRDefault="00820B44" w:rsidP="00323860">
      <w:pPr>
        <w:numPr>
          <w:ilvl w:val="0"/>
          <w:numId w:val="240"/>
        </w:numPr>
        <w:tabs>
          <w:tab w:val="clear" w:pos="1440"/>
        </w:tabs>
        <w:spacing w:after="0" w:line="240" w:lineRule="auto"/>
        <w:ind w:left="720" w:hanging="720"/>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lastRenderedPageBreak/>
        <w:t>există materiale suficiente, comparabile cu panta terenului şi posibilităţile tehnice ale mijloacelor de intervenţie, pentru a realiza releul: autospeciale/motopompe, rezervoare tampon pentru fiecare mijloc de intervenţie intermediar şi furtune de refulare;</w:t>
      </w:r>
    </w:p>
    <w:p w14:paraId="196D946A" w14:textId="77777777" w:rsidR="00820B44" w:rsidRPr="00350670" w:rsidRDefault="00820B44" w:rsidP="00323860">
      <w:pPr>
        <w:numPr>
          <w:ilvl w:val="0"/>
          <w:numId w:val="240"/>
        </w:numPr>
        <w:tabs>
          <w:tab w:val="clear" w:pos="1440"/>
        </w:tabs>
        <w:spacing w:after="0" w:line="240" w:lineRule="auto"/>
        <w:ind w:left="720" w:hanging="720"/>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există personal de deservire pentru fiecare mijloc intermediar (1-2 oameni)</w:t>
      </w:r>
    </w:p>
    <w:p w14:paraId="1BE35318" w14:textId="77777777" w:rsidR="00820B44" w:rsidRPr="00350670" w:rsidRDefault="00820B44" w:rsidP="00323860">
      <w:pPr>
        <w:spacing w:after="0" w:line="240" w:lineRule="auto"/>
        <w:ind w:left="1440"/>
        <w:jc w:val="both"/>
        <w:rPr>
          <w:rFonts w:ascii="Times New Roman" w:eastAsia="Times New Roman" w:hAnsi="Times New Roman" w:cs="Times New Roman"/>
          <w:sz w:val="24"/>
          <w:szCs w:val="24"/>
          <w:lang w:val="ro-RO"/>
        </w:rPr>
      </w:pPr>
    </w:p>
    <w:p w14:paraId="7AF7761D" w14:textId="77777777" w:rsidR="00820B44" w:rsidRPr="00350670" w:rsidRDefault="00820B44" w:rsidP="00323860">
      <w:pPr>
        <w:spacing w:after="0" w:line="240" w:lineRule="auto"/>
        <w:ind w:left="1440"/>
        <w:jc w:val="both"/>
        <w:rPr>
          <w:rFonts w:ascii="Times New Roman" w:eastAsia="Times New Roman" w:hAnsi="Times New Roman" w:cs="Times New Roman"/>
          <w:sz w:val="24"/>
          <w:szCs w:val="24"/>
          <w:lang w:val="ro-RO"/>
        </w:rPr>
      </w:pPr>
    </w:p>
    <w:p w14:paraId="027B31CC" w14:textId="77777777" w:rsidR="00820B44" w:rsidRPr="00350670" w:rsidRDefault="00820B44" w:rsidP="00323860">
      <w:pPr>
        <w:spacing w:after="0" w:line="240" w:lineRule="auto"/>
        <w:jc w:val="both"/>
        <w:rPr>
          <w:rFonts w:ascii="Times New Roman" w:eastAsia="Times New Roman" w:hAnsi="Times New Roman" w:cs="Times New Roman"/>
          <w:sz w:val="24"/>
          <w:szCs w:val="24"/>
          <w:lang w:val="ro-RO"/>
        </w:rPr>
      </w:pPr>
      <w:r w:rsidRPr="00350670">
        <w:rPr>
          <w:noProof/>
        </w:rPr>
        <mc:AlternateContent>
          <mc:Choice Requires="wps">
            <w:drawing>
              <wp:anchor distT="0" distB="0" distL="114300" distR="114300" simplePos="0" relativeHeight="251663360" behindDoc="0" locked="0" layoutInCell="1" allowOverlap="1" wp14:anchorId="1C1B0057" wp14:editId="52E8D25C">
                <wp:simplePos x="0" y="0"/>
                <wp:positionH relativeFrom="column">
                  <wp:posOffset>4352925</wp:posOffset>
                </wp:positionH>
                <wp:positionV relativeFrom="paragraph">
                  <wp:posOffset>1977390</wp:posOffset>
                </wp:positionV>
                <wp:extent cx="1082675" cy="368935"/>
                <wp:effectExtent l="0" t="0" r="0" b="0"/>
                <wp:wrapNone/>
                <wp:docPr id="13" name="TextBox 5"/>
                <wp:cNvGraphicFramePr/>
                <a:graphic xmlns:a="http://schemas.openxmlformats.org/drawingml/2006/main">
                  <a:graphicData uri="http://schemas.microsoft.com/office/word/2010/wordprocessingShape">
                    <wps:wsp>
                      <wps:cNvSpPr txBox="1"/>
                      <wps:spPr>
                        <a:xfrm>
                          <a:off x="0" y="0"/>
                          <a:ext cx="1082675" cy="368935"/>
                        </a:xfrm>
                        <a:prstGeom prst="rect">
                          <a:avLst/>
                        </a:prstGeom>
                        <a:noFill/>
                      </wps:spPr>
                      <wps:txbx>
                        <w:txbxContent>
                          <w:p w14:paraId="314C3346" w14:textId="77777777" w:rsidR="00820B44" w:rsidRPr="00F97A56" w:rsidRDefault="00820B44" w:rsidP="00820B44">
                            <w:pPr>
                              <w:pStyle w:val="NormalWeb"/>
                              <w:spacing w:before="0" w:beforeAutospacing="0" w:after="0" w:afterAutospacing="0"/>
                            </w:pPr>
                            <w:r w:rsidRPr="00F97A56">
                              <w:rPr>
                                <w:rFonts w:asciiTheme="minorHAnsi" w:hAnsi="Calibri" w:cstheme="minorBidi"/>
                                <w:b/>
                                <w:bCs/>
                                <w:color w:val="000000" w:themeColor="text1"/>
                                <w:kern w:val="24"/>
                              </w:rPr>
                              <w:t>LEGENDĂ</w:t>
                            </w:r>
                          </w:p>
                        </w:txbxContent>
                      </wps:txbx>
                      <wps:bodyPr wrap="none" rtlCol="0">
                        <a:spAutoFit/>
                      </wps:bodyPr>
                    </wps:wsp>
                  </a:graphicData>
                </a:graphic>
              </wp:anchor>
            </w:drawing>
          </mc:Choice>
          <mc:Fallback>
            <w:pict>
              <v:shapetype w14:anchorId="1C1B0057" id="_x0000_t202" coordsize="21600,21600" o:spt="202" path="m,l,21600r21600,l21600,xe">
                <v:stroke joinstyle="miter"/>
                <v:path gradientshapeok="t" o:connecttype="rect"/>
              </v:shapetype>
              <v:shape id="TextBox 5" o:spid="_x0000_s1026" type="#_x0000_t202" style="position:absolute;left:0;text-align:left;margin-left:342.75pt;margin-top:155.7pt;width:85.25pt;height:29.05pt;z-index:251663360;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" filled="f" stroked="f">
                <v:textbox style="mso-fit-shape-to-text:t">
                  <w:txbxContent>
                    <w:p w14:paraId="314C3346" w14:textId="77777777" w:rsidR="00820B44" w:rsidRPr="00F97A56" w:rsidRDefault="00820B44" w:rsidP="00820B44">
                      <w:pPr>
                        <w:pStyle w:val="NormalWeb"/>
                        <w:spacing w:before="0" w:beforeAutospacing="0" w:after="0" w:afterAutospacing="0"/>
                      </w:pPr>
                      <w:r w:rsidRPr="00F97A56">
                        <w:rPr>
                          <w:rFonts w:asciiTheme="minorHAnsi" w:hAnsi="Calibri" w:cstheme="minorBidi"/>
                          <w:b/>
                          <w:bCs/>
                          <w:color w:val="000000" w:themeColor="text1"/>
                          <w:kern w:val="24"/>
                        </w:rPr>
                        <w:t>LEGENDĂ</w:t>
                      </w:r>
                    </w:p>
                  </w:txbxContent>
                </v:textbox>
              </v:shape>
            </w:pict>
          </mc:Fallback>
        </mc:AlternateContent>
      </w:r>
      <w:r w:rsidRPr="00350670">
        <w:rPr>
          <w:noProof/>
        </w:rPr>
        <mc:AlternateContent>
          <mc:Choice Requires="wps">
            <w:drawing>
              <wp:anchor distT="0" distB="0" distL="114300" distR="114300" simplePos="0" relativeHeight="251664384" behindDoc="0" locked="0" layoutInCell="1" allowOverlap="1" wp14:anchorId="48DAFB92" wp14:editId="13F1FC50">
                <wp:simplePos x="0" y="0"/>
                <wp:positionH relativeFrom="column">
                  <wp:posOffset>4276725</wp:posOffset>
                </wp:positionH>
                <wp:positionV relativeFrom="paragraph">
                  <wp:posOffset>2254885</wp:posOffset>
                </wp:positionV>
                <wp:extent cx="3815080" cy="400050"/>
                <wp:effectExtent l="0" t="0" r="0" b="0"/>
                <wp:wrapNone/>
                <wp:docPr id="7" name="TextBox 6"/>
                <wp:cNvGraphicFramePr/>
                <a:graphic xmlns:a="http://schemas.openxmlformats.org/drawingml/2006/main">
                  <a:graphicData uri="http://schemas.microsoft.com/office/word/2010/wordprocessingShape">
                    <wps:wsp>
                      <wps:cNvSpPr txBox="1"/>
                      <wps:spPr>
                        <a:xfrm>
                          <a:off x="0" y="0"/>
                          <a:ext cx="3815080" cy="400050"/>
                        </a:xfrm>
                        <a:prstGeom prst="rect">
                          <a:avLst/>
                        </a:prstGeom>
                        <a:noFill/>
                      </wps:spPr>
                      <wps:txbx>
                        <w:txbxContent>
                          <w:p w14:paraId="699595AA" w14:textId="77777777" w:rsidR="00820B44" w:rsidRPr="00F97A56" w:rsidRDefault="00820B44" w:rsidP="00820B44">
                            <w:pPr>
                              <w:pStyle w:val="NormalWeb"/>
                              <w:spacing w:before="0" w:beforeAutospacing="0" w:after="0" w:afterAutospacing="0"/>
                              <w:rPr>
                                <w:lang w:val="fr-FR"/>
                              </w:rPr>
                            </w:pPr>
                            <w:r w:rsidRPr="00F97A56">
                              <w:rPr>
                                <w:rFonts w:ascii="Calibri" w:eastAsia="+mn-ea" w:hAnsi="Calibri" w:cs="+mn-cs"/>
                                <w:b/>
                                <w:bCs/>
                                <w:color w:val="000000"/>
                                <w:kern w:val="24"/>
                                <w:sz w:val="20"/>
                                <w:szCs w:val="20"/>
                                <w:lang w:val="fr-FR"/>
                              </w:rPr>
                              <w:t xml:space="preserve">DELIMITARE SECTOR DE INTERVENȚIE      </w:t>
                            </w:r>
                          </w:p>
                          <w:p w14:paraId="2A9B80F6" w14:textId="77777777" w:rsidR="00820B44" w:rsidRDefault="00820B44" w:rsidP="00820B44">
                            <w:pPr>
                              <w:pStyle w:val="NormalWeb"/>
                              <w:spacing w:before="0" w:beforeAutospacing="0" w:after="0" w:afterAutospacing="0"/>
                              <w:rPr>
                                <w:rFonts w:ascii="Calibri" w:eastAsia="+mn-ea" w:hAnsi="Calibri" w:cs="+mn-cs"/>
                                <w:b/>
                                <w:bCs/>
                                <w:color w:val="000000"/>
                                <w:kern w:val="24"/>
                                <w:sz w:val="20"/>
                                <w:szCs w:val="20"/>
                                <w:lang w:val="fr-FR"/>
                              </w:rPr>
                            </w:pPr>
                            <w:r w:rsidRPr="00F97A56">
                              <w:rPr>
                                <w:rFonts w:ascii="Calibri" w:eastAsia="+mn-ea" w:hAnsi="Calibri" w:cs="+mn-cs"/>
                                <w:b/>
                                <w:bCs/>
                                <w:color w:val="000000"/>
                                <w:kern w:val="24"/>
                                <w:sz w:val="20"/>
                                <w:szCs w:val="20"/>
                                <w:lang w:val="fr-FR"/>
                              </w:rPr>
                              <w:t>BUTOI 200 LITRI PENTRU RELEU MP</w:t>
                            </w:r>
                          </w:p>
                          <w:p w14:paraId="2AAF2DEB" w14:textId="77777777" w:rsidR="00820B44" w:rsidRDefault="00820B44" w:rsidP="00820B44">
                            <w:pPr>
                              <w:pStyle w:val="NormalWeb"/>
                              <w:spacing w:before="0" w:beforeAutospacing="0" w:after="0" w:afterAutospacing="0"/>
                              <w:rPr>
                                <w:rFonts w:ascii="Calibri" w:eastAsia="+mn-ea" w:hAnsi="Calibri" w:cs="+mn-cs"/>
                                <w:b/>
                                <w:bCs/>
                                <w:color w:val="000000"/>
                                <w:kern w:val="24"/>
                                <w:sz w:val="20"/>
                                <w:szCs w:val="20"/>
                                <w:lang w:val="fr-FR"/>
                              </w:rPr>
                            </w:pPr>
                            <w:proofErr w:type="spellStart"/>
                            <w:r w:rsidRPr="00F97A56">
                              <w:rPr>
                                <w:rFonts w:ascii="Calibri" w:eastAsia="+mn-ea" w:hAnsi="Calibri" w:cs="+mn-cs"/>
                                <w:b/>
                                <w:bCs/>
                                <w:color w:val="000000"/>
                                <w:kern w:val="24"/>
                                <w:sz w:val="20"/>
                                <w:szCs w:val="20"/>
                                <w:lang w:val="fr-FR"/>
                              </w:rPr>
                              <w:t>Sst</w:t>
                            </w:r>
                            <w:proofErr w:type="spellEnd"/>
                            <w:r w:rsidRPr="00F97A56">
                              <w:rPr>
                                <w:rFonts w:ascii="Calibri" w:eastAsia="+mn-ea" w:hAnsi="Calibri" w:cs="+mn-cs"/>
                                <w:b/>
                                <w:bCs/>
                                <w:color w:val="000000"/>
                                <w:kern w:val="24"/>
                                <w:sz w:val="20"/>
                                <w:szCs w:val="20"/>
                                <w:lang w:val="fr-FR"/>
                              </w:rPr>
                              <w:t xml:space="preserve"> – SECTOR DE STINGERE          </w:t>
                            </w:r>
                          </w:p>
                          <w:p w14:paraId="1D814DF7" w14:textId="77777777" w:rsidR="00820B44" w:rsidRPr="00F97A56" w:rsidRDefault="00820B44" w:rsidP="00820B44">
                            <w:pPr>
                              <w:pStyle w:val="NormalWeb"/>
                              <w:spacing w:before="0" w:beforeAutospacing="0" w:after="0" w:afterAutospacing="0"/>
                              <w:rPr>
                                <w:lang w:val="fr-FR"/>
                              </w:rPr>
                            </w:pPr>
                            <w:proofErr w:type="spellStart"/>
                            <w:r w:rsidRPr="00F97A56">
                              <w:rPr>
                                <w:rFonts w:ascii="Calibri" w:eastAsia="+mn-ea" w:hAnsi="Calibri" w:cs="+mn-cs"/>
                                <w:b/>
                                <w:bCs/>
                                <w:color w:val="000000"/>
                                <w:kern w:val="24"/>
                                <w:sz w:val="20"/>
                                <w:szCs w:val="20"/>
                                <w:lang w:val="fr-FR"/>
                              </w:rPr>
                              <w:t>Sp</w:t>
                            </w:r>
                            <w:proofErr w:type="spellEnd"/>
                            <w:r w:rsidRPr="00F97A56">
                              <w:rPr>
                                <w:rFonts w:ascii="Calibri" w:eastAsia="+mn-ea" w:hAnsi="Calibri" w:cs="+mn-cs"/>
                                <w:b/>
                                <w:bCs/>
                                <w:color w:val="000000"/>
                                <w:kern w:val="24"/>
                                <w:sz w:val="20"/>
                                <w:szCs w:val="20"/>
                                <w:lang w:val="fr-FR"/>
                              </w:rPr>
                              <w:t xml:space="preserve">  - SECTOR DE PROTECȚIE</w:t>
                            </w:r>
                          </w:p>
                        </w:txbxContent>
                      </wps:txbx>
                      <wps:bodyPr wrap="none" rtlCol="0">
                        <a:spAutoFit/>
                      </wps:bodyPr>
                    </wps:wsp>
                  </a:graphicData>
                </a:graphic>
                <wp14:sizeRelH relativeFrom="margin">
                  <wp14:pctWidth>0</wp14:pctWidth>
                </wp14:sizeRelH>
                <wp14:sizeRelV relativeFrom="margin">
                  <wp14:pctHeight>0</wp14:pctHeight>
                </wp14:sizeRelV>
              </wp:anchor>
            </w:drawing>
          </mc:Choice>
          <mc:Fallback>
            <w:pict>
              <v:shape w14:anchorId="48DAFB92" id="TextBox 6" o:spid="_x0000_s1027" type="#_x0000_t202" style="position:absolute;left:0;text-align:left;margin-left:336.75pt;margin-top:177.55pt;width:300.4pt;height:31.5pt;z-index:25166438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" filled="f" stroked="f">
                <v:textbox style="mso-fit-shape-to-text:t">
                  <w:txbxContent>
                    <w:p w14:paraId="699595AA" w14:textId="77777777" w:rsidR="00820B44" w:rsidRPr="00F97A56" w:rsidRDefault="00820B44" w:rsidP="00820B44">
                      <w:pPr>
                        <w:pStyle w:val="NormalWeb"/>
                        <w:spacing w:before="0" w:beforeAutospacing="0" w:after="0" w:afterAutospacing="0"/>
                        <w:rPr>
                          <w:lang w:val="fr-FR"/>
                        </w:rPr>
                      </w:pPr>
                      <w:r w:rsidRPr="00F97A56">
                        <w:rPr>
                          <w:rFonts w:ascii="Calibri" w:eastAsia="+mn-ea" w:hAnsi="Calibri" w:cs="+mn-cs"/>
                          <w:b/>
                          <w:bCs/>
                          <w:color w:val="000000"/>
                          <w:kern w:val="24"/>
                          <w:sz w:val="20"/>
                          <w:szCs w:val="20"/>
                          <w:lang w:val="fr-FR"/>
                        </w:rPr>
                        <w:t xml:space="preserve">DELIMITARE SECTOR DE INTERVENȚIE      </w:t>
                      </w:r>
                    </w:p>
                    <w:p w14:paraId="2A9B80F6" w14:textId="77777777" w:rsidR="00820B44" w:rsidRDefault="00820B44" w:rsidP="00820B44">
                      <w:pPr>
                        <w:pStyle w:val="NormalWeb"/>
                        <w:spacing w:before="0" w:beforeAutospacing="0" w:after="0" w:afterAutospacing="0"/>
                        <w:rPr>
                          <w:rFonts w:ascii="Calibri" w:eastAsia="+mn-ea" w:hAnsi="Calibri" w:cs="+mn-cs"/>
                          <w:b/>
                          <w:bCs/>
                          <w:color w:val="000000"/>
                          <w:kern w:val="24"/>
                          <w:sz w:val="20"/>
                          <w:szCs w:val="20"/>
                          <w:lang w:val="fr-FR"/>
                        </w:rPr>
                      </w:pPr>
                      <w:r w:rsidRPr="00F97A56">
                        <w:rPr>
                          <w:rFonts w:ascii="Calibri" w:eastAsia="+mn-ea" w:hAnsi="Calibri" w:cs="+mn-cs"/>
                          <w:b/>
                          <w:bCs/>
                          <w:color w:val="000000"/>
                          <w:kern w:val="24"/>
                          <w:sz w:val="20"/>
                          <w:szCs w:val="20"/>
                          <w:lang w:val="fr-FR"/>
                        </w:rPr>
                        <w:t>BUTOI 200 LITRI PENTRU RELEU MP</w:t>
                      </w:r>
                    </w:p>
                    <w:p w14:paraId="2AAF2DEB" w14:textId="77777777" w:rsidR="00820B44" w:rsidRDefault="00820B44" w:rsidP="00820B44">
                      <w:pPr>
                        <w:pStyle w:val="NormalWeb"/>
                        <w:spacing w:before="0" w:beforeAutospacing="0" w:after="0" w:afterAutospacing="0"/>
                        <w:rPr>
                          <w:rFonts w:ascii="Calibri" w:eastAsia="+mn-ea" w:hAnsi="Calibri" w:cs="+mn-cs"/>
                          <w:b/>
                          <w:bCs/>
                          <w:color w:val="000000"/>
                          <w:kern w:val="24"/>
                          <w:sz w:val="20"/>
                          <w:szCs w:val="20"/>
                          <w:lang w:val="fr-FR"/>
                        </w:rPr>
                      </w:pPr>
                      <w:proofErr w:type="spellStart"/>
                      <w:r w:rsidRPr="00F97A56">
                        <w:rPr>
                          <w:rFonts w:ascii="Calibri" w:eastAsia="+mn-ea" w:hAnsi="Calibri" w:cs="+mn-cs"/>
                          <w:b/>
                          <w:bCs/>
                          <w:color w:val="000000"/>
                          <w:kern w:val="24"/>
                          <w:sz w:val="20"/>
                          <w:szCs w:val="20"/>
                          <w:lang w:val="fr-FR"/>
                        </w:rPr>
                        <w:t>Sst</w:t>
                      </w:r>
                      <w:proofErr w:type="spellEnd"/>
                      <w:r w:rsidRPr="00F97A56">
                        <w:rPr>
                          <w:rFonts w:ascii="Calibri" w:eastAsia="+mn-ea" w:hAnsi="Calibri" w:cs="+mn-cs"/>
                          <w:b/>
                          <w:bCs/>
                          <w:color w:val="000000"/>
                          <w:kern w:val="24"/>
                          <w:sz w:val="20"/>
                          <w:szCs w:val="20"/>
                          <w:lang w:val="fr-FR"/>
                        </w:rPr>
                        <w:t xml:space="preserve"> – SECTOR DE STINGERE          </w:t>
                      </w:r>
                    </w:p>
                    <w:p w14:paraId="1D814DF7" w14:textId="77777777" w:rsidR="00820B44" w:rsidRPr="00F97A56" w:rsidRDefault="00820B44" w:rsidP="00820B44">
                      <w:pPr>
                        <w:pStyle w:val="NormalWeb"/>
                        <w:spacing w:before="0" w:beforeAutospacing="0" w:after="0" w:afterAutospacing="0"/>
                        <w:rPr>
                          <w:lang w:val="fr-FR"/>
                        </w:rPr>
                      </w:pPr>
                      <w:proofErr w:type="spellStart"/>
                      <w:proofErr w:type="gramStart"/>
                      <w:r w:rsidRPr="00F97A56">
                        <w:rPr>
                          <w:rFonts w:ascii="Calibri" w:eastAsia="+mn-ea" w:hAnsi="Calibri" w:cs="+mn-cs"/>
                          <w:b/>
                          <w:bCs/>
                          <w:color w:val="000000"/>
                          <w:kern w:val="24"/>
                          <w:sz w:val="20"/>
                          <w:szCs w:val="20"/>
                          <w:lang w:val="fr-FR"/>
                        </w:rPr>
                        <w:t>Sp</w:t>
                      </w:r>
                      <w:proofErr w:type="spellEnd"/>
                      <w:r w:rsidRPr="00F97A56">
                        <w:rPr>
                          <w:rFonts w:ascii="Calibri" w:eastAsia="+mn-ea" w:hAnsi="Calibri" w:cs="+mn-cs"/>
                          <w:b/>
                          <w:bCs/>
                          <w:color w:val="000000"/>
                          <w:kern w:val="24"/>
                          <w:sz w:val="20"/>
                          <w:szCs w:val="20"/>
                          <w:lang w:val="fr-FR"/>
                        </w:rPr>
                        <w:t xml:space="preserve">  -</w:t>
                      </w:r>
                      <w:proofErr w:type="gramEnd"/>
                      <w:r w:rsidRPr="00F97A56">
                        <w:rPr>
                          <w:rFonts w:ascii="Calibri" w:eastAsia="+mn-ea" w:hAnsi="Calibri" w:cs="+mn-cs"/>
                          <w:b/>
                          <w:bCs/>
                          <w:color w:val="000000"/>
                          <w:kern w:val="24"/>
                          <w:sz w:val="20"/>
                          <w:szCs w:val="20"/>
                          <w:lang w:val="fr-FR"/>
                        </w:rPr>
                        <w:t xml:space="preserve"> SECTOR DE PROTECȚIE</w:t>
                      </w:r>
                    </w:p>
                  </w:txbxContent>
                </v:textbox>
              </v:shape>
            </w:pict>
          </mc:Fallback>
        </mc:AlternateContent>
      </w:r>
      <w:r w:rsidRPr="00350670">
        <w:rPr>
          <w:rFonts w:ascii="Times New Roman" w:eastAsia="Times New Roman" w:hAnsi="Times New Roman" w:cs="Times New Roman"/>
          <w:noProof/>
          <w:sz w:val="24"/>
          <w:szCs w:val="24"/>
        </w:rPr>
        <w:drawing>
          <wp:inline distT="0" distB="0" distL="0" distR="0" wp14:anchorId="45694E99" wp14:editId="73F90CA2">
            <wp:extent cx="4276725" cy="3216229"/>
            <wp:effectExtent l="0" t="0" r="0"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1" cstate="email">
                      <a:extLst>
                        <a:ext uri="{28A0092B-C50C-407E-A947-70E740481C1C}">
                          <a14:useLocalDpi xmlns:a14="http://schemas.microsoft.com/office/drawing/2010/main"/>
                        </a:ext>
                      </a:extLst>
                    </a:blip>
                    <a:srcRect/>
                    <a:stretch>
                      <a:fillRect/>
                    </a:stretch>
                  </pic:blipFill>
                  <pic:spPr bwMode="auto">
                    <a:xfrm>
                      <a:off x="0" y="0"/>
                      <a:ext cx="4284463" cy="3222048"/>
                    </a:xfrm>
                    <a:prstGeom prst="rect">
                      <a:avLst/>
                    </a:prstGeom>
                    <a:noFill/>
                  </pic:spPr>
                </pic:pic>
              </a:graphicData>
            </a:graphic>
          </wp:inline>
        </w:drawing>
      </w:r>
    </w:p>
    <w:p w14:paraId="4B320AF1" w14:textId="77777777" w:rsidR="00820B44" w:rsidRPr="00350670" w:rsidRDefault="00820B44" w:rsidP="00323860">
      <w:pPr>
        <w:spacing w:after="0" w:line="240" w:lineRule="auto"/>
        <w:ind w:left="720"/>
        <w:jc w:val="both"/>
        <w:rPr>
          <w:rFonts w:ascii="Times New Roman" w:eastAsia="Times New Roman" w:hAnsi="Times New Roman" w:cs="Times New Roman"/>
          <w:sz w:val="24"/>
          <w:szCs w:val="24"/>
          <w:u w:val="single"/>
          <w:lang w:val="ro-RO"/>
        </w:rPr>
      </w:pPr>
    </w:p>
    <w:p w14:paraId="59DAA35B" w14:textId="77777777" w:rsidR="00820B44" w:rsidRPr="00350670" w:rsidRDefault="00820B44" w:rsidP="00323860">
      <w:pPr>
        <w:spacing w:after="0" w:line="240" w:lineRule="auto"/>
        <w:ind w:left="720"/>
        <w:jc w:val="both"/>
        <w:rPr>
          <w:rFonts w:ascii="Times New Roman" w:eastAsia="Times New Roman" w:hAnsi="Times New Roman" w:cs="Times New Roman"/>
          <w:sz w:val="20"/>
          <w:szCs w:val="20"/>
          <w:lang w:val="ro-RO"/>
        </w:rPr>
      </w:pPr>
      <w:r w:rsidRPr="00350670">
        <w:rPr>
          <w:rFonts w:ascii="Times New Roman" w:eastAsia="Times New Roman" w:hAnsi="Times New Roman" w:cs="Times New Roman"/>
          <w:b/>
          <w:bCs/>
          <w:sz w:val="20"/>
          <w:szCs w:val="20"/>
          <w:lang w:val="ro-RO"/>
        </w:rPr>
        <w:t>Figura 5.3</w:t>
      </w:r>
      <w:r w:rsidRPr="00350670">
        <w:rPr>
          <w:rFonts w:ascii="Times New Roman" w:eastAsia="Times New Roman" w:hAnsi="Times New Roman" w:cs="Times New Roman"/>
          <w:sz w:val="20"/>
          <w:szCs w:val="20"/>
          <w:lang w:val="ro-RO"/>
        </w:rPr>
        <w:t xml:space="preserve"> Dispozitiv de intervenție la stingerea incendiilor de pădure</w:t>
      </w:r>
    </w:p>
    <w:p w14:paraId="33B9C8CE" w14:textId="77777777" w:rsidR="00820B44" w:rsidRPr="00350670" w:rsidRDefault="00820B44" w:rsidP="00323860">
      <w:pPr>
        <w:spacing w:after="0" w:line="240" w:lineRule="auto"/>
        <w:ind w:left="720"/>
        <w:jc w:val="both"/>
        <w:rPr>
          <w:rFonts w:ascii="Times New Roman" w:eastAsia="Times New Roman" w:hAnsi="Times New Roman" w:cs="Times New Roman"/>
          <w:sz w:val="24"/>
          <w:szCs w:val="24"/>
          <w:u w:val="single"/>
          <w:lang w:val="ro-RO"/>
        </w:rPr>
      </w:pPr>
    </w:p>
    <w:p w14:paraId="79594C24" w14:textId="77777777" w:rsidR="00820B44" w:rsidRPr="00350670" w:rsidRDefault="00820B44" w:rsidP="00323860">
      <w:pPr>
        <w:spacing w:after="0" w:line="240" w:lineRule="auto"/>
        <w:ind w:left="720"/>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 xml:space="preserve">În figura 5.4 se prezintă modul de realizare al unui releu de motopompe în teren în pantă </w:t>
      </w:r>
    </w:p>
    <w:p w14:paraId="71CB01F4" w14:textId="77777777" w:rsidR="00820B44" w:rsidRPr="00350670" w:rsidRDefault="00820B44" w:rsidP="00323860">
      <w:pPr>
        <w:spacing w:after="0" w:line="240" w:lineRule="auto"/>
        <w:ind w:left="720"/>
        <w:jc w:val="both"/>
        <w:rPr>
          <w:rFonts w:ascii="Times New Roman" w:eastAsia="Times New Roman" w:hAnsi="Times New Roman" w:cs="Times New Roman"/>
          <w:sz w:val="24"/>
          <w:szCs w:val="24"/>
          <w:u w:val="single"/>
          <w:lang w:val="ro-RO"/>
        </w:rPr>
      </w:pPr>
    </w:p>
    <w:p w14:paraId="1416D7AB" w14:textId="77777777" w:rsidR="00820B44" w:rsidRPr="00350670" w:rsidRDefault="00820B44" w:rsidP="00323860">
      <w:pPr>
        <w:spacing w:after="0" w:line="240" w:lineRule="auto"/>
        <w:ind w:left="720"/>
        <w:jc w:val="both"/>
        <w:rPr>
          <w:rFonts w:ascii="Times New Roman" w:eastAsia="Times New Roman" w:hAnsi="Times New Roman" w:cs="Times New Roman"/>
          <w:sz w:val="24"/>
          <w:szCs w:val="24"/>
          <w:u w:val="single"/>
          <w:lang w:val="ro-RO"/>
        </w:rPr>
      </w:pPr>
      <w:r w:rsidRPr="00350670">
        <w:rPr>
          <w:noProof/>
        </w:rPr>
        <w:lastRenderedPageBreak/>
        <w:drawing>
          <wp:inline distT="0" distB="0" distL="0" distR="0" wp14:anchorId="3466A6E0" wp14:editId="611CBB4F">
            <wp:extent cx="5048250" cy="3870921"/>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42" cstate="email">
                      <a:extLst>
                        <a:ext uri="{28A0092B-C50C-407E-A947-70E740481C1C}">
                          <a14:useLocalDpi xmlns:a14="http://schemas.microsoft.com/office/drawing/2010/main"/>
                        </a:ext>
                      </a:extLst>
                    </a:blip>
                    <a:srcRect/>
                    <a:stretch>
                      <a:fillRect/>
                    </a:stretch>
                  </pic:blipFill>
                  <pic:spPr bwMode="auto">
                    <a:xfrm>
                      <a:off x="0" y="0"/>
                      <a:ext cx="5058416" cy="3878716"/>
                    </a:xfrm>
                    <a:prstGeom prst="rect">
                      <a:avLst/>
                    </a:prstGeom>
                    <a:noFill/>
                    <a:ln>
                      <a:noFill/>
                    </a:ln>
                  </pic:spPr>
                </pic:pic>
              </a:graphicData>
            </a:graphic>
          </wp:inline>
        </w:drawing>
      </w:r>
    </w:p>
    <w:p w14:paraId="4B5C6F7F" w14:textId="77777777" w:rsidR="00820B44" w:rsidRPr="00350670" w:rsidRDefault="00820B44" w:rsidP="00323860">
      <w:pPr>
        <w:spacing w:after="0" w:line="240" w:lineRule="auto"/>
        <w:ind w:left="720"/>
        <w:jc w:val="both"/>
        <w:rPr>
          <w:rFonts w:ascii="Times New Roman" w:eastAsia="Times New Roman" w:hAnsi="Times New Roman" w:cs="Times New Roman"/>
          <w:sz w:val="24"/>
          <w:szCs w:val="24"/>
          <w:u w:val="single"/>
          <w:lang w:val="ro-RO"/>
        </w:rPr>
      </w:pPr>
    </w:p>
    <w:p w14:paraId="342E33B4" w14:textId="77777777" w:rsidR="00820B44" w:rsidRPr="00350670" w:rsidRDefault="00820B44" w:rsidP="00323860">
      <w:pPr>
        <w:spacing w:after="0" w:line="240" w:lineRule="auto"/>
        <w:ind w:left="720"/>
        <w:jc w:val="both"/>
        <w:rPr>
          <w:rFonts w:ascii="Times New Roman" w:eastAsia="Times New Roman" w:hAnsi="Times New Roman" w:cs="Times New Roman"/>
          <w:sz w:val="20"/>
          <w:szCs w:val="20"/>
          <w:lang w:val="ro-RO"/>
        </w:rPr>
      </w:pPr>
      <w:r w:rsidRPr="00350670">
        <w:rPr>
          <w:rFonts w:ascii="Times New Roman" w:eastAsia="Times New Roman" w:hAnsi="Times New Roman" w:cs="Times New Roman"/>
          <w:b/>
          <w:bCs/>
          <w:sz w:val="20"/>
          <w:szCs w:val="20"/>
          <w:lang w:val="ro-RO"/>
        </w:rPr>
        <w:t>Figura 5.4</w:t>
      </w:r>
      <w:r w:rsidRPr="00350670">
        <w:rPr>
          <w:rFonts w:ascii="Times New Roman" w:eastAsia="Times New Roman" w:hAnsi="Times New Roman" w:cs="Times New Roman"/>
          <w:sz w:val="20"/>
          <w:szCs w:val="20"/>
          <w:lang w:val="ro-RO"/>
        </w:rPr>
        <w:t xml:space="preserve"> Modul de realizare al unui releu de motopompe în teren în pantă (după FAO 2010)</w:t>
      </w:r>
    </w:p>
    <w:p w14:paraId="6B824EB0" w14:textId="7A90F224" w:rsidR="00820B44" w:rsidRPr="00350670" w:rsidRDefault="00793408" w:rsidP="00323860">
      <w:pPr>
        <w:spacing w:after="0" w:line="240" w:lineRule="auto"/>
        <w:ind w:left="720"/>
        <w:jc w:val="both"/>
        <w:rPr>
          <w:rFonts w:ascii="Times New Roman" w:eastAsia="Times New Roman" w:hAnsi="Times New Roman" w:cs="Times New Roman"/>
          <w:sz w:val="24"/>
          <w:szCs w:val="24"/>
          <w:u w:val="single"/>
          <w:lang w:val="ro-RO"/>
        </w:rPr>
      </w:pPr>
      <w:r w:rsidRPr="00350670">
        <w:rPr>
          <w:rFonts w:ascii="Times New Roman" w:eastAsia="Times New Roman" w:hAnsi="Times New Roman" w:cs="Times New Roman"/>
          <w:sz w:val="24"/>
          <w:szCs w:val="24"/>
          <w:u w:val="single"/>
          <w:lang w:val="ro-RO"/>
        </w:rPr>
        <w:t xml:space="preserve">D. </w:t>
      </w:r>
      <w:r w:rsidR="00820B44" w:rsidRPr="00350670">
        <w:rPr>
          <w:rFonts w:ascii="Times New Roman" w:eastAsia="Times New Roman" w:hAnsi="Times New Roman" w:cs="Times New Roman"/>
          <w:sz w:val="24"/>
          <w:szCs w:val="24"/>
          <w:u w:val="single"/>
          <w:lang w:val="ro-RO"/>
        </w:rPr>
        <w:t>utilizarea rezervoarelor de mare capacitate</w:t>
      </w:r>
    </w:p>
    <w:p w14:paraId="0111AF07" w14:textId="77777777" w:rsidR="00820B44" w:rsidRPr="00350670" w:rsidRDefault="00820B44" w:rsidP="00323860">
      <w:pPr>
        <w:spacing w:after="0" w:line="240" w:lineRule="auto"/>
        <w:ind w:left="720"/>
        <w:jc w:val="both"/>
        <w:rPr>
          <w:rFonts w:ascii="Times New Roman" w:eastAsia="Times New Roman" w:hAnsi="Times New Roman" w:cs="Times New Roman"/>
          <w:sz w:val="24"/>
          <w:szCs w:val="24"/>
          <w:u w:val="single"/>
          <w:lang w:val="ro-RO"/>
        </w:rPr>
      </w:pPr>
    </w:p>
    <w:p w14:paraId="1E74410A" w14:textId="77777777" w:rsidR="00820B44" w:rsidRPr="00350670" w:rsidRDefault="00820B44" w:rsidP="00323860">
      <w:pPr>
        <w:spacing w:after="0" w:line="240" w:lineRule="auto"/>
        <w:ind w:firstLine="720"/>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În funcție de posibilitățile tehnice existente şi în funcție de caracteristicile incendiului de pădure se poate opta pentru utilizarea rezervoarelor de mare capacitate.</w:t>
      </w:r>
    </w:p>
    <w:p w14:paraId="6CEFD786" w14:textId="77777777" w:rsidR="00820B44" w:rsidRPr="00350670" w:rsidRDefault="00820B44" w:rsidP="00323860">
      <w:pPr>
        <w:spacing w:after="0" w:line="240" w:lineRule="auto"/>
        <w:ind w:firstLine="720"/>
        <w:jc w:val="both"/>
        <w:rPr>
          <w:rFonts w:ascii="Times New Roman" w:eastAsia="Times New Roman" w:hAnsi="Times New Roman" w:cs="Times New Roman"/>
          <w:sz w:val="24"/>
          <w:szCs w:val="24"/>
          <w:lang w:val="ro-RO"/>
        </w:rPr>
      </w:pPr>
    </w:p>
    <w:p w14:paraId="482C328B" w14:textId="77777777" w:rsidR="00820B44" w:rsidRPr="00350670" w:rsidRDefault="00820B44" w:rsidP="00323860">
      <w:pPr>
        <w:spacing w:after="0" w:line="240" w:lineRule="auto"/>
        <w:ind w:firstLine="720"/>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noProof/>
          <w:sz w:val="24"/>
          <w:szCs w:val="24"/>
        </w:rPr>
        <w:drawing>
          <wp:inline distT="0" distB="0" distL="0" distR="0" wp14:anchorId="264AC108" wp14:editId="1CDC2900">
            <wp:extent cx="3673502" cy="2753090"/>
            <wp:effectExtent l="0" t="0" r="3175" b="952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3" cstate="email">
                      <a:extLst>
                        <a:ext uri="{28A0092B-C50C-407E-A947-70E740481C1C}">
                          <a14:useLocalDpi xmlns:a14="http://schemas.microsoft.com/office/drawing/2010/main"/>
                        </a:ext>
                      </a:extLst>
                    </a:blip>
                    <a:srcRect/>
                    <a:stretch>
                      <a:fillRect/>
                    </a:stretch>
                  </pic:blipFill>
                  <pic:spPr bwMode="auto">
                    <a:xfrm>
                      <a:off x="0" y="0"/>
                      <a:ext cx="3675643" cy="2754694"/>
                    </a:xfrm>
                    <a:prstGeom prst="rect">
                      <a:avLst/>
                    </a:prstGeom>
                    <a:noFill/>
                    <a:ln>
                      <a:noFill/>
                    </a:ln>
                  </pic:spPr>
                </pic:pic>
              </a:graphicData>
            </a:graphic>
          </wp:inline>
        </w:drawing>
      </w:r>
    </w:p>
    <w:p w14:paraId="629BCE4B" w14:textId="77777777" w:rsidR="00820B44" w:rsidRPr="00350670" w:rsidRDefault="00820B44" w:rsidP="00323860">
      <w:pPr>
        <w:spacing w:after="0" w:line="240" w:lineRule="auto"/>
        <w:ind w:firstLine="720"/>
        <w:jc w:val="both"/>
        <w:rPr>
          <w:rFonts w:ascii="Times New Roman" w:eastAsia="Times New Roman" w:hAnsi="Times New Roman" w:cs="Times New Roman"/>
          <w:sz w:val="24"/>
          <w:szCs w:val="24"/>
          <w:lang w:val="ro-RO"/>
        </w:rPr>
      </w:pPr>
    </w:p>
    <w:p w14:paraId="0E45FE3F" w14:textId="77777777" w:rsidR="00820B44" w:rsidRPr="00350670" w:rsidRDefault="00820B44" w:rsidP="00323860">
      <w:pPr>
        <w:spacing w:after="0" w:line="240" w:lineRule="auto"/>
        <w:ind w:firstLine="720"/>
        <w:jc w:val="both"/>
        <w:rPr>
          <w:rFonts w:ascii="Times New Roman" w:eastAsia="Times New Roman" w:hAnsi="Times New Roman" w:cs="Times New Roman"/>
          <w:sz w:val="20"/>
          <w:szCs w:val="20"/>
          <w:lang w:val="ro-RO"/>
        </w:rPr>
      </w:pPr>
      <w:r w:rsidRPr="00350670">
        <w:rPr>
          <w:rFonts w:ascii="Times New Roman" w:eastAsia="Times New Roman" w:hAnsi="Times New Roman" w:cs="Times New Roman"/>
          <w:b/>
          <w:bCs/>
          <w:sz w:val="20"/>
          <w:szCs w:val="20"/>
          <w:lang w:val="ro-RO"/>
        </w:rPr>
        <w:t>Foto 5.3</w:t>
      </w:r>
      <w:r w:rsidRPr="00350670">
        <w:rPr>
          <w:rFonts w:ascii="Times New Roman" w:eastAsia="Times New Roman" w:hAnsi="Times New Roman" w:cs="Times New Roman"/>
          <w:sz w:val="20"/>
          <w:szCs w:val="20"/>
          <w:lang w:val="ro-RO"/>
        </w:rPr>
        <w:t xml:space="preserve"> Rezervor de mare capacitate încărcat din elicopter dotat cu bambi-bucket (Germania)</w:t>
      </w:r>
    </w:p>
    <w:p w14:paraId="2E37790D" w14:textId="77777777" w:rsidR="00820B44" w:rsidRPr="00350670" w:rsidRDefault="00820B44" w:rsidP="00323860">
      <w:pPr>
        <w:spacing w:after="0" w:line="240" w:lineRule="auto"/>
        <w:ind w:firstLine="720"/>
        <w:jc w:val="both"/>
        <w:rPr>
          <w:rFonts w:ascii="Times New Roman" w:eastAsia="Times New Roman" w:hAnsi="Times New Roman" w:cs="Times New Roman"/>
          <w:sz w:val="24"/>
          <w:szCs w:val="24"/>
          <w:lang w:val="ro-RO"/>
        </w:rPr>
      </w:pPr>
    </w:p>
    <w:p w14:paraId="461ADE1F" w14:textId="77777777" w:rsidR="002768E8" w:rsidRDefault="002768E8" w:rsidP="00323860">
      <w:pPr>
        <w:spacing w:after="0" w:line="240" w:lineRule="auto"/>
        <w:ind w:firstLine="720"/>
        <w:jc w:val="both"/>
        <w:rPr>
          <w:rFonts w:ascii="Times New Roman" w:eastAsia="Times New Roman" w:hAnsi="Times New Roman" w:cs="Times New Roman"/>
          <w:sz w:val="24"/>
          <w:szCs w:val="24"/>
          <w:lang w:val="ro-RO"/>
        </w:rPr>
      </w:pPr>
    </w:p>
    <w:p w14:paraId="212BAA1D" w14:textId="017023D2" w:rsidR="00820B44" w:rsidRPr="00350670" w:rsidRDefault="00820B44" w:rsidP="00323860">
      <w:pPr>
        <w:spacing w:after="0" w:line="240" w:lineRule="auto"/>
        <w:ind w:firstLine="720"/>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lastRenderedPageBreak/>
        <w:t>Avantajele utilizării acestor rezervoare sunt următoarele:</w:t>
      </w:r>
    </w:p>
    <w:p w14:paraId="2329CB77" w14:textId="7EBB09B0" w:rsidR="00820B44" w:rsidRPr="00350670" w:rsidRDefault="00820B44" w:rsidP="00323860">
      <w:pPr>
        <w:pStyle w:val="Listparagraf"/>
        <w:numPr>
          <w:ilvl w:val="2"/>
          <w:numId w:val="273"/>
        </w:numPr>
        <w:spacing w:after="0" w:line="240" w:lineRule="auto"/>
        <w:ind w:left="720" w:hanging="720"/>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sunt uşor de transportat şi instalat;</w:t>
      </w:r>
    </w:p>
    <w:p w14:paraId="156F5F29" w14:textId="702FAACF" w:rsidR="00820B44" w:rsidRPr="00350670" w:rsidRDefault="00820B44" w:rsidP="00323860">
      <w:pPr>
        <w:pStyle w:val="Listparagraf"/>
        <w:numPr>
          <w:ilvl w:val="2"/>
          <w:numId w:val="273"/>
        </w:numPr>
        <w:spacing w:after="0" w:line="240" w:lineRule="auto"/>
        <w:ind w:left="720" w:hanging="720"/>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nu mai este nevoie de realizarea releului de motopompe;</w:t>
      </w:r>
    </w:p>
    <w:p w14:paraId="6CA273F2" w14:textId="7255B634" w:rsidR="00820B44" w:rsidRPr="00350670" w:rsidRDefault="00820B44" w:rsidP="00323860">
      <w:pPr>
        <w:pStyle w:val="Listparagraf"/>
        <w:numPr>
          <w:ilvl w:val="2"/>
          <w:numId w:val="273"/>
        </w:numPr>
        <w:spacing w:after="0" w:line="240" w:lineRule="auto"/>
        <w:ind w:left="720" w:hanging="720"/>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pot fi alimentate continuu pe calea aerului;</w:t>
      </w:r>
    </w:p>
    <w:p w14:paraId="2F46F2C4" w14:textId="56503636" w:rsidR="00820B44" w:rsidRPr="00350670" w:rsidRDefault="00820B44" w:rsidP="00323860">
      <w:pPr>
        <w:pStyle w:val="Listparagraf"/>
        <w:numPr>
          <w:ilvl w:val="2"/>
          <w:numId w:val="273"/>
        </w:numPr>
        <w:spacing w:after="0" w:line="240" w:lineRule="auto"/>
        <w:ind w:left="720" w:hanging="720"/>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au capacitate suficient de mare pentru a asigura o refulare continuă a substanţei de stingere asupra incendiului;</w:t>
      </w:r>
    </w:p>
    <w:p w14:paraId="4FDC19C0" w14:textId="77777777" w:rsidR="00820B44" w:rsidRPr="00350670" w:rsidRDefault="00820B44" w:rsidP="00323860">
      <w:pPr>
        <w:spacing w:after="0" w:line="240" w:lineRule="auto"/>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Limitele utilizării acestor rezervoare de mare capacitate:</w:t>
      </w:r>
    </w:p>
    <w:p w14:paraId="49D4BEB4" w14:textId="69FB4F8F" w:rsidR="00820B44" w:rsidRPr="00350670" w:rsidRDefault="00820B44" w:rsidP="00323860">
      <w:pPr>
        <w:pStyle w:val="Listparagraf"/>
        <w:numPr>
          <w:ilvl w:val="2"/>
          <w:numId w:val="274"/>
        </w:numPr>
        <w:spacing w:after="0" w:line="240" w:lineRule="auto"/>
        <w:ind w:left="720" w:hanging="720"/>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existenţa locului de amplasare, cu posibilități tehnice de acces a aeronavelor ce transportă substanțele de stingere;</w:t>
      </w:r>
    </w:p>
    <w:p w14:paraId="01A4E513" w14:textId="1DFA4E04" w:rsidR="00820B44" w:rsidRPr="00350670" w:rsidRDefault="00820B44" w:rsidP="00323860">
      <w:pPr>
        <w:pStyle w:val="Listparagraf"/>
        <w:numPr>
          <w:ilvl w:val="2"/>
          <w:numId w:val="274"/>
        </w:numPr>
        <w:spacing w:after="0" w:line="240" w:lineRule="auto"/>
        <w:ind w:left="720" w:hanging="720"/>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posibilitatea mobilizării la locul incendiului a aeronavelor de stingere a incendiilor de pădure.</w:t>
      </w:r>
    </w:p>
    <w:p w14:paraId="2DF4A9AC" w14:textId="77777777" w:rsidR="00820B44" w:rsidRPr="00350670" w:rsidRDefault="00820B44" w:rsidP="00323860">
      <w:pPr>
        <w:spacing w:after="0" w:line="240" w:lineRule="auto"/>
        <w:ind w:left="720"/>
        <w:jc w:val="both"/>
        <w:rPr>
          <w:rFonts w:ascii="Times New Roman" w:eastAsia="Times New Roman" w:hAnsi="Times New Roman" w:cs="Times New Roman"/>
          <w:i/>
          <w:sz w:val="24"/>
          <w:szCs w:val="24"/>
          <w:lang w:val="ro-RO"/>
        </w:rPr>
      </w:pPr>
    </w:p>
    <w:p w14:paraId="00D61D4C" w14:textId="77777777" w:rsidR="00820B44" w:rsidRPr="00350670" w:rsidRDefault="00820B44" w:rsidP="00323860">
      <w:pPr>
        <w:spacing w:after="0" w:line="240" w:lineRule="auto"/>
        <w:ind w:left="720"/>
        <w:jc w:val="both"/>
        <w:rPr>
          <w:rFonts w:ascii="Times New Roman" w:eastAsia="Times New Roman" w:hAnsi="Times New Roman" w:cs="Times New Roman"/>
          <w:i/>
          <w:sz w:val="24"/>
          <w:szCs w:val="24"/>
          <w:lang w:val="ro-RO"/>
        </w:rPr>
      </w:pPr>
      <w:r w:rsidRPr="00350670">
        <w:rPr>
          <w:rFonts w:ascii="Times New Roman" w:eastAsia="Times New Roman" w:hAnsi="Times New Roman" w:cs="Times New Roman"/>
          <w:i/>
          <w:sz w:val="24"/>
          <w:szCs w:val="24"/>
          <w:lang w:val="ro-RO"/>
        </w:rPr>
        <w:t>5.3.2.6 Stabilirea procedeelor de intervenție</w:t>
      </w:r>
    </w:p>
    <w:p w14:paraId="312E8D51" w14:textId="77777777" w:rsidR="00820B44" w:rsidRPr="00350670" w:rsidRDefault="00820B44" w:rsidP="00323860">
      <w:pPr>
        <w:spacing w:after="0" w:line="240" w:lineRule="auto"/>
        <w:ind w:left="720"/>
        <w:jc w:val="both"/>
        <w:rPr>
          <w:rFonts w:ascii="Times New Roman" w:eastAsia="Times New Roman" w:hAnsi="Times New Roman" w:cs="Times New Roman"/>
          <w:i/>
          <w:sz w:val="24"/>
          <w:szCs w:val="24"/>
          <w:lang w:val="ro-RO"/>
        </w:rPr>
      </w:pPr>
    </w:p>
    <w:p w14:paraId="61F02E0F" w14:textId="77777777" w:rsidR="00820B44" w:rsidRPr="00350670" w:rsidRDefault="00820B44" w:rsidP="00323860">
      <w:pPr>
        <w:spacing w:after="0" w:line="240" w:lineRule="auto"/>
        <w:ind w:firstLine="720"/>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Incendiile de pădure, în evoluţia lor, se pot dezvolta atât pe orizontală, cuprinzând arii teritoriale de teren, dar şi pe verticală, cuprinzând arborele de la rădăcină până în vârful acestuia. De asemenea, în funcţie de configuraţia reliefului parcelei afectate, incendiul se poate dezvolta, de cele mai multe ori necontrolat, pe unul sau mai mulţi versanţi. În funcţie de toate aceste elemente se stabileşte modul de desfăşurare a intervenţiei. Procedele de intervenţie se utilizează, de regulă, pe timpul incendiilor de pădure, sunt următoarele:</w:t>
      </w:r>
    </w:p>
    <w:p w14:paraId="5623EA09" w14:textId="77777777" w:rsidR="00820B44" w:rsidRPr="00350670" w:rsidRDefault="00820B44" w:rsidP="00323860">
      <w:pPr>
        <w:numPr>
          <w:ilvl w:val="0"/>
          <w:numId w:val="241"/>
        </w:numPr>
        <w:tabs>
          <w:tab w:val="clear" w:pos="1440"/>
        </w:tabs>
        <w:spacing w:after="0" w:line="240" w:lineRule="auto"/>
        <w:ind w:left="720" w:hanging="720"/>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reducerea temperaturii în zona de ardere, care se realizează, în principal, cu ajutorul substanţelor de stingere ce sunt refulate asupra flăcării;</w:t>
      </w:r>
    </w:p>
    <w:p w14:paraId="3AD64D63" w14:textId="77777777" w:rsidR="00820B44" w:rsidRPr="00350670" w:rsidRDefault="00820B44" w:rsidP="00323860">
      <w:pPr>
        <w:spacing w:after="0" w:line="240" w:lineRule="auto"/>
        <w:ind w:left="720" w:hanging="720"/>
        <w:jc w:val="both"/>
        <w:rPr>
          <w:rFonts w:ascii="Times New Roman" w:eastAsia="Times New Roman" w:hAnsi="Times New Roman" w:cs="Times New Roman"/>
          <w:sz w:val="24"/>
          <w:szCs w:val="24"/>
          <w:lang w:val="ro-RO"/>
        </w:rPr>
      </w:pPr>
    </w:p>
    <w:p w14:paraId="4A639AF1" w14:textId="77777777" w:rsidR="00820B44" w:rsidRPr="00350670" w:rsidRDefault="00820B44" w:rsidP="00323860">
      <w:pPr>
        <w:numPr>
          <w:ilvl w:val="0"/>
          <w:numId w:val="241"/>
        </w:numPr>
        <w:tabs>
          <w:tab w:val="clear" w:pos="1440"/>
        </w:tabs>
        <w:spacing w:after="0" w:line="240" w:lineRule="auto"/>
        <w:ind w:left="720" w:hanging="720"/>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reducerea conţinutului de oxigen în zona de ardere, se poate realiza prin mai multe modalităţi:</w:t>
      </w:r>
    </w:p>
    <w:p w14:paraId="6A3BF06E" w14:textId="77777777" w:rsidR="00820B44" w:rsidRPr="00350670" w:rsidRDefault="00820B44" w:rsidP="00323860">
      <w:pPr>
        <w:numPr>
          <w:ilvl w:val="2"/>
          <w:numId w:val="238"/>
        </w:numPr>
        <w:spacing w:after="0" w:line="240" w:lineRule="auto"/>
        <w:ind w:left="720" w:firstLine="0"/>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acoperirea/izolarea cu pământ sau alte pulverulente a zonei de ardere;</w:t>
      </w:r>
    </w:p>
    <w:p w14:paraId="1883A6D9" w14:textId="77777777" w:rsidR="00820B44" w:rsidRPr="00350670" w:rsidRDefault="00820B44" w:rsidP="00323860">
      <w:pPr>
        <w:numPr>
          <w:ilvl w:val="2"/>
          <w:numId w:val="238"/>
        </w:numPr>
        <w:spacing w:after="0" w:line="240" w:lineRule="auto"/>
        <w:ind w:left="720" w:firstLine="0"/>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stoparea arderii cu ajutorul bătătoarelor</w:t>
      </w:r>
    </w:p>
    <w:p w14:paraId="0DA4821D" w14:textId="77777777" w:rsidR="00820B44" w:rsidRPr="00350670" w:rsidRDefault="00820B44" w:rsidP="00323860">
      <w:pPr>
        <w:numPr>
          <w:ilvl w:val="0"/>
          <w:numId w:val="241"/>
        </w:numPr>
        <w:tabs>
          <w:tab w:val="clear" w:pos="1440"/>
        </w:tabs>
        <w:spacing w:after="0" w:line="240" w:lineRule="auto"/>
        <w:ind w:left="720" w:hanging="720"/>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îndepărtarea materialelor combustibile din zona de ardere, prin realizarea defrişărilor controlate, a fâşiilor de protecţie sau a îndepărtării efective a materialelor combustibile aflate la nivelul solului;</w:t>
      </w:r>
    </w:p>
    <w:p w14:paraId="7B205D9C" w14:textId="77777777" w:rsidR="00820B44" w:rsidRPr="00350670" w:rsidRDefault="00820B44" w:rsidP="00323860">
      <w:pPr>
        <w:numPr>
          <w:ilvl w:val="0"/>
          <w:numId w:val="241"/>
        </w:numPr>
        <w:tabs>
          <w:tab w:val="clear" w:pos="1440"/>
        </w:tabs>
        <w:spacing w:after="0" w:line="240" w:lineRule="auto"/>
        <w:ind w:left="720" w:hanging="720"/>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introducerea în zona de ardere a inhibitorilor chimici ai flăcării, sub formă de geluri protectoare;</w:t>
      </w:r>
    </w:p>
    <w:p w14:paraId="23B42A07" w14:textId="77777777" w:rsidR="00820B44" w:rsidRPr="00350670" w:rsidRDefault="00820B44" w:rsidP="00323860">
      <w:pPr>
        <w:spacing w:after="0" w:line="240" w:lineRule="auto"/>
        <w:ind w:firstLine="720"/>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Factorii care determină alegerea procedeelor de intervenţie sunt următorii:</w:t>
      </w:r>
    </w:p>
    <w:p w14:paraId="51BD07DD" w14:textId="77777777" w:rsidR="00820B44" w:rsidRPr="00350670" w:rsidRDefault="00820B44" w:rsidP="00323860">
      <w:pPr>
        <w:numPr>
          <w:ilvl w:val="0"/>
          <w:numId w:val="44"/>
        </w:numPr>
        <w:tabs>
          <w:tab w:val="clear" w:pos="1440"/>
        </w:tabs>
        <w:spacing w:after="0" w:line="240" w:lineRule="auto"/>
        <w:ind w:left="720" w:hanging="720"/>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tipul de incendiu, pentru care sunt pretabile următoarele procedee:</w:t>
      </w:r>
    </w:p>
    <w:p w14:paraId="5BE38166" w14:textId="77777777" w:rsidR="00820B44" w:rsidRPr="00350670" w:rsidRDefault="00820B44" w:rsidP="00323860">
      <w:pPr>
        <w:numPr>
          <w:ilvl w:val="0"/>
          <w:numId w:val="242"/>
        </w:numPr>
        <w:spacing w:after="0" w:line="240" w:lineRule="auto"/>
        <w:ind w:left="1440" w:hanging="720"/>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litieră: reducerea temperaturii în zona de ardere folosind apa, reducerea conţinutului de oxigen cu ajutorul bătătoarelor sau prin acoperire cu pământ şi îndepărtarea materialelor combustibile aflate pe sol;</w:t>
      </w:r>
    </w:p>
    <w:p w14:paraId="41E81746" w14:textId="77777777" w:rsidR="00820B44" w:rsidRPr="00350670" w:rsidRDefault="00820B44" w:rsidP="00323860">
      <w:pPr>
        <w:numPr>
          <w:ilvl w:val="0"/>
          <w:numId w:val="242"/>
        </w:numPr>
        <w:spacing w:after="0" w:line="240" w:lineRule="auto"/>
        <w:ind w:left="1440" w:hanging="720"/>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subteran: reducerea temperaturii în zona de ardere folosind apa, îndepărtarea materialelor combustibile prin crearea unor fâşii de protecţie până la nivelul pământului curat;</w:t>
      </w:r>
    </w:p>
    <w:p w14:paraId="7FD19D83" w14:textId="77777777" w:rsidR="00820B44" w:rsidRPr="00350670" w:rsidRDefault="00820B44" w:rsidP="00323860">
      <w:pPr>
        <w:numPr>
          <w:ilvl w:val="0"/>
          <w:numId w:val="242"/>
        </w:numPr>
        <w:spacing w:after="0" w:line="240" w:lineRule="auto"/>
        <w:ind w:left="1440" w:hanging="720"/>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coronament: reducerea temperaturii în zona de ardere folosind apa, îndepărtarea materialelor combustibile prin crearea unor fâşii de protecţie prin defrişare controlată şi îndepărtarea arborilor;</w:t>
      </w:r>
    </w:p>
    <w:p w14:paraId="27949690" w14:textId="77777777" w:rsidR="00820B44" w:rsidRPr="00350670" w:rsidRDefault="00820B44" w:rsidP="00323860">
      <w:pPr>
        <w:numPr>
          <w:ilvl w:val="0"/>
          <w:numId w:val="242"/>
        </w:numPr>
        <w:spacing w:after="0" w:line="240" w:lineRule="auto"/>
        <w:ind w:left="1440" w:hanging="720"/>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doborâturi: reducerea temperaturii în zona de ardere folosind apa şi îndepărtarea materialelor combustibile aflate pe sol;</w:t>
      </w:r>
    </w:p>
    <w:p w14:paraId="0A60E26A" w14:textId="77777777" w:rsidR="00820B44" w:rsidRPr="00350670" w:rsidRDefault="00820B44" w:rsidP="00323860">
      <w:pPr>
        <w:numPr>
          <w:ilvl w:val="0"/>
          <w:numId w:val="44"/>
        </w:numPr>
        <w:tabs>
          <w:tab w:val="clear" w:pos="1440"/>
        </w:tabs>
        <w:spacing w:after="0" w:line="240" w:lineRule="auto"/>
        <w:ind w:left="720" w:hanging="720"/>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arealul cuprins de incendiu influenţează procedeele de intervenţie în strânsă legătură cu resursele umane şi materiale avute la dispoziţie;</w:t>
      </w:r>
    </w:p>
    <w:p w14:paraId="41DAB6A7" w14:textId="77777777" w:rsidR="00820B44" w:rsidRPr="00350670" w:rsidRDefault="00820B44" w:rsidP="00323860">
      <w:pPr>
        <w:numPr>
          <w:ilvl w:val="0"/>
          <w:numId w:val="44"/>
        </w:numPr>
        <w:tabs>
          <w:tab w:val="clear" w:pos="1440"/>
        </w:tabs>
        <w:spacing w:after="0" w:line="240" w:lineRule="auto"/>
        <w:ind w:left="720" w:hanging="720"/>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configuraţia terenului / tipul de relief influenţează arealul suprafeţei incendiate;</w:t>
      </w:r>
    </w:p>
    <w:p w14:paraId="7E9DFCB5" w14:textId="77777777" w:rsidR="00820B44" w:rsidRPr="00350670" w:rsidRDefault="00820B44" w:rsidP="00323860">
      <w:pPr>
        <w:numPr>
          <w:ilvl w:val="0"/>
          <w:numId w:val="44"/>
        </w:numPr>
        <w:tabs>
          <w:tab w:val="clear" w:pos="1440"/>
        </w:tabs>
        <w:spacing w:after="0" w:line="240" w:lineRule="auto"/>
        <w:ind w:left="720" w:hanging="720"/>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condiţiile meteorologice nefavorabile, mai ales curenţii de aer coroborat cu temperaturile ridicate, impun măsuri urgente pentru limitarea propagării incendiului prin crearea fâşiilor de protecţie ori reducerea temperaturii în zona de ardere folosint apa disipată din mijloace aeriene de stingere;</w:t>
      </w:r>
    </w:p>
    <w:p w14:paraId="0DF49601" w14:textId="77777777" w:rsidR="00820B44" w:rsidRPr="00350670" w:rsidRDefault="00820B44" w:rsidP="00323860">
      <w:pPr>
        <w:spacing w:after="0" w:line="240" w:lineRule="auto"/>
        <w:jc w:val="both"/>
        <w:rPr>
          <w:rFonts w:ascii="Times New Roman" w:eastAsia="Times New Roman" w:hAnsi="Times New Roman" w:cs="Times New Roman"/>
          <w:b/>
          <w:sz w:val="24"/>
          <w:szCs w:val="24"/>
          <w:lang w:val="ro-RO"/>
        </w:rPr>
      </w:pPr>
    </w:p>
    <w:p w14:paraId="7B2B6DB7" w14:textId="77777777" w:rsidR="00820B44" w:rsidRPr="00350670" w:rsidRDefault="00820B44" w:rsidP="00323860">
      <w:pPr>
        <w:spacing w:after="0" w:line="240" w:lineRule="auto"/>
        <w:ind w:firstLine="708"/>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 xml:space="preserve">În Figura 5.5 se prezintă în mod ilustrativ părțile componente ale unui incendiu de vegetație. </w:t>
      </w:r>
    </w:p>
    <w:p w14:paraId="4C1CFF04" w14:textId="77777777" w:rsidR="00820B44" w:rsidRPr="00350670" w:rsidRDefault="00820B44" w:rsidP="00323860">
      <w:pPr>
        <w:spacing w:after="0" w:line="240" w:lineRule="auto"/>
        <w:ind w:firstLine="708"/>
        <w:jc w:val="both"/>
        <w:rPr>
          <w:rFonts w:ascii="Times New Roman" w:eastAsia="Calibri" w:hAnsi="Times New Roman" w:cs="Times New Roman"/>
          <w:color w:val="FF0000"/>
          <w:sz w:val="24"/>
          <w:szCs w:val="24"/>
          <w:lang w:val="ro-RO"/>
        </w:rPr>
      </w:pPr>
      <w:r w:rsidRPr="00350670">
        <w:rPr>
          <w:noProof/>
        </w:rPr>
        <w:lastRenderedPageBreak/>
        <w:drawing>
          <wp:inline distT="0" distB="0" distL="0" distR="0" wp14:anchorId="451D975A" wp14:editId="1B4433EF">
            <wp:extent cx="5731510" cy="4051300"/>
            <wp:effectExtent l="0" t="0" r="2540" b="635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44" cstate="email">
                      <a:extLst>
                        <a:ext uri="{28A0092B-C50C-407E-A947-70E740481C1C}">
                          <a14:useLocalDpi xmlns:a14="http://schemas.microsoft.com/office/drawing/2010/main"/>
                        </a:ext>
                      </a:extLst>
                    </a:blip>
                    <a:srcRect/>
                    <a:stretch>
                      <a:fillRect/>
                    </a:stretch>
                  </pic:blipFill>
                  <pic:spPr bwMode="auto">
                    <a:xfrm>
                      <a:off x="0" y="0"/>
                      <a:ext cx="5731510" cy="4051300"/>
                    </a:xfrm>
                    <a:prstGeom prst="rect">
                      <a:avLst/>
                    </a:prstGeom>
                    <a:noFill/>
                    <a:ln>
                      <a:noFill/>
                    </a:ln>
                  </pic:spPr>
                </pic:pic>
              </a:graphicData>
            </a:graphic>
          </wp:inline>
        </w:drawing>
      </w:r>
    </w:p>
    <w:p w14:paraId="0F7007E9" w14:textId="77777777" w:rsidR="00820B44" w:rsidRPr="00350670" w:rsidRDefault="00820B44" w:rsidP="00323860">
      <w:pPr>
        <w:spacing w:after="0" w:line="240" w:lineRule="auto"/>
        <w:ind w:firstLine="708"/>
        <w:jc w:val="both"/>
        <w:rPr>
          <w:rFonts w:ascii="Times New Roman" w:eastAsia="Calibri" w:hAnsi="Times New Roman" w:cs="Times New Roman"/>
          <w:color w:val="FF0000"/>
          <w:sz w:val="24"/>
          <w:szCs w:val="24"/>
          <w:lang w:val="ro-RO"/>
        </w:rPr>
      </w:pPr>
    </w:p>
    <w:p w14:paraId="57EC25BF" w14:textId="77777777" w:rsidR="00820B44" w:rsidRPr="00350670" w:rsidRDefault="00820B44" w:rsidP="00323860">
      <w:pPr>
        <w:spacing w:after="0" w:line="240" w:lineRule="auto"/>
        <w:ind w:firstLine="708"/>
        <w:jc w:val="both"/>
        <w:rPr>
          <w:rFonts w:ascii="Times New Roman" w:eastAsia="Calibri" w:hAnsi="Times New Roman" w:cs="Times New Roman"/>
          <w:sz w:val="20"/>
          <w:szCs w:val="20"/>
          <w:lang w:val="ro-RO"/>
        </w:rPr>
      </w:pPr>
      <w:r w:rsidRPr="00350670">
        <w:rPr>
          <w:rFonts w:ascii="Times New Roman" w:eastAsia="Calibri" w:hAnsi="Times New Roman" w:cs="Times New Roman"/>
          <w:b/>
          <w:bCs/>
          <w:sz w:val="20"/>
          <w:szCs w:val="20"/>
          <w:lang w:val="ro-RO"/>
        </w:rPr>
        <w:t>Figura 5.5</w:t>
      </w:r>
      <w:r w:rsidRPr="00350670">
        <w:rPr>
          <w:rFonts w:ascii="Times New Roman" w:eastAsia="Calibri" w:hAnsi="Times New Roman" w:cs="Times New Roman"/>
          <w:sz w:val="20"/>
          <w:szCs w:val="20"/>
          <w:lang w:val="ro-RO"/>
        </w:rPr>
        <w:t xml:space="preserve"> Părțile componente ale unui incendiu de vegetație (după FAO 2010)</w:t>
      </w:r>
    </w:p>
    <w:p w14:paraId="197101C2" w14:textId="77777777" w:rsidR="00820B44" w:rsidRPr="00350670" w:rsidRDefault="00820B44" w:rsidP="00323860">
      <w:pPr>
        <w:spacing w:after="0" w:line="240" w:lineRule="auto"/>
        <w:ind w:firstLine="708"/>
        <w:jc w:val="both"/>
        <w:rPr>
          <w:rFonts w:ascii="Times New Roman" w:eastAsia="Calibri" w:hAnsi="Times New Roman" w:cs="Times New Roman"/>
          <w:color w:val="FF0000"/>
          <w:sz w:val="24"/>
          <w:szCs w:val="24"/>
          <w:lang w:val="ro-RO"/>
        </w:rPr>
      </w:pPr>
    </w:p>
    <w:p w14:paraId="1F5D1C23" w14:textId="77777777" w:rsidR="00820B44" w:rsidRPr="00350670" w:rsidRDefault="00820B44" w:rsidP="00323860">
      <w:pPr>
        <w:spacing w:after="0" w:line="240" w:lineRule="auto"/>
        <w:ind w:firstLine="708"/>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In figura 5.6 se prezintă ilustrativ fazele intervenției pentru suprimarea unui incendiu de vegetație (după FAO, 2010): faza de atac (izolarea și restricționarea focului), încercuirea focului și înlăturarea focarelor ascunse.</w:t>
      </w:r>
    </w:p>
    <w:p w14:paraId="520D2815" w14:textId="77777777" w:rsidR="00820B44" w:rsidRPr="00350670" w:rsidRDefault="00820B44" w:rsidP="00323860">
      <w:pPr>
        <w:spacing w:after="0" w:line="240" w:lineRule="auto"/>
        <w:ind w:firstLine="708"/>
        <w:jc w:val="both"/>
        <w:rPr>
          <w:rFonts w:ascii="Times New Roman" w:eastAsia="Calibri" w:hAnsi="Times New Roman" w:cs="Times New Roman"/>
          <w:color w:val="FF0000"/>
          <w:sz w:val="24"/>
          <w:szCs w:val="24"/>
          <w:lang w:val="ro-RO"/>
        </w:rPr>
      </w:pPr>
    </w:p>
    <w:tbl>
      <w:tblPr>
        <w:tblStyle w:val="Tabelgri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11"/>
        <w:gridCol w:w="1705"/>
      </w:tblGrid>
      <w:tr w:rsidR="00820B44" w:rsidRPr="00350670" w14:paraId="45BEB869" w14:textId="77777777" w:rsidTr="00AB1E7D">
        <w:tc>
          <w:tcPr>
            <w:tcW w:w="7311" w:type="dxa"/>
          </w:tcPr>
          <w:p w14:paraId="5DC77E66" w14:textId="77777777" w:rsidR="00820B44" w:rsidRPr="00350670" w:rsidRDefault="00820B44" w:rsidP="00323860">
            <w:pPr>
              <w:jc w:val="both"/>
              <w:rPr>
                <w:rFonts w:eastAsia="Calibri"/>
                <w:color w:val="FF0000"/>
                <w:sz w:val="24"/>
                <w:szCs w:val="24"/>
                <w:lang w:val="ro-RO"/>
              </w:rPr>
            </w:pPr>
            <w:r w:rsidRPr="00350670">
              <w:rPr>
                <w:rFonts w:eastAsia="Calibri"/>
                <w:noProof/>
                <w:color w:val="FF0000"/>
                <w:sz w:val="24"/>
                <w:szCs w:val="24"/>
              </w:rPr>
              <w:drawing>
                <wp:inline distT="0" distB="0" distL="0" distR="0" wp14:anchorId="2289224E" wp14:editId="01F5D2F2">
                  <wp:extent cx="4505325" cy="2236596"/>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5" cstate="email">
                            <a:extLst>
                              <a:ext uri="{28A0092B-C50C-407E-A947-70E740481C1C}">
                                <a14:useLocalDpi xmlns:a14="http://schemas.microsoft.com/office/drawing/2010/main"/>
                              </a:ext>
                            </a:extLst>
                          </a:blip>
                          <a:srcRect/>
                          <a:stretch>
                            <a:fillRect/>
                          </a:stretch>
                        </pic:blipFill>
                        <pic:spPr bwMode="auto">
                          <a:xfrm>
                            <a:off x="0" y="0"/>
                            <a:ext cx="4513864" cy="2240835"/>
                          </a:xfrm>
                          <a:prstGeom prst="rect">
                            <a:avLst/>
                          </a:prstGeom>
                          <a:noFill/>
                        </pic:spPr>
                      </pic:pic>
                    </a:graphicData>
                  </a:graphic>
                </wp:inline>
              </w:drawing>
            </w:r>
          </w:p>
        </w:tc>
        <w:tc>
          <w:tcPr>
            <w:tcW w:w="1705" w:type="dxa"/>
          </w:tcPr>
          <w:p w14:paraId="494907EA" w14:textId="77777777" w:rsidR="00820B44" w:rsidRPr="00350670" w:rsidRDefault="00820B44" w:rsidP="00323860">
            <w:pPr>
              <w:jc w:val="both"/>
              <w:rPr>
                <w:rFonts w:eastAsia="Calibri"/>
                <w:lang w:val="ro-RO"/>
              </w:rPr>
            </w:pPr>
            <w:r w:rsidRPr="00350670">
              <w:rPr>
                <w:rFonts w:eastAsia="Calibri"/>
                <w:lang w:val="ro-RO"/>
              </w:rPr>
              <w:t>Faza 1 – atacul</w:t>
            </w:r>
          </w:p>
          <w:p w14:paraId="11C17553" w14:textId="77777777" w:rsidR="00820B44" w:rsidRPr="00350670" w:rsidRDefault="00820B44" w:rsidP="00323860">
            <w:pPr>
              <w:jc w:val="both"/>
              <w:rPr>
                <w:rFonts w:eastAsia="Calibri"/>
                <w:color w:val="FF0000"/>
                <w:lang w:val="ro-RO"/>
              </w:rPr>
            </w:pPr>
            <w:r w:rsidRPr="00350670">
              <w:rPr>
                <w:rFonts w:eastAsia="Calibri"/>
                <w:lang w:val="ro-RO"/>
              </w:rPr>
              <w:t>izolarea și restricționarea focului</w:t>
            </w:r>
          </w:p>
        </w:tc>
      </w:tr>
      <w:tr w:rsidR="00820B44" w:rsidRPr="00350670" w14:paraId="46E9F046" w14:textId="77777777" w:rsidTr="00AB1E7D">
        <w:tc>
          <w:tcPr>
            <w:tcW w:w="7311" w:type="dxa"/>
          </w:tcPr>
          <w:p w14:paraId="40B56405" w14:textId="77777777" w:rsidR="00820B44" w:rsidRPr="00350670" w:rsidRDefault="00820B44" w:rsidP="00323860">
            <w:pPr>
              <w:jc w:val="both"/>
              <w:rPr>
                <w:rFonts w:eastAsia="Calibri"/>
                <w:color w:val="FF0000"/>
                <w:sz w:val="24"/>
                <w:szCs w:val="24"/>
                <w:lang w:val="ro-RO"/>
              </w:rPr>
            </w:pPr>
            <w:r w:rsidRPr="00350670">
              <w:rPr>
                <w:noProof/>
              </w:rPr>
              <w:lastRenderedPageBreak/>
              <w:drawing>
                <wp:inline distT="0" distB="0" distL="0" distR="0" wp14:anchorId="4EAA41C4" wp14:editId="74A9CA5A">
                  <wp:extent cx="4505325" cy="2210734"/>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46" cstate="email">
                            <a:extLst>
                              <a:ext uri="{28A0092B-C50C-407E-A947-70E740481C1C}">
                                <a14:useLocalDpi xmlns:a14="http://schemas.microsoft.com/office/drawing/2010/main"/>
                              </a:ext>
                            </a:extLst>
                          </a:blip>
                          <a:srcRect/>
                          <a:stretch>
                            <a:fillRect/>
                          </a:stretch>
                        </pic:blipFill>
                        <pic:spPr bwMode="auto">
                          <a:xfrm>
                            <a:off x="0" y="0"/>
                            <a:ext cx="4520047" cy="2217958"/>
                          </a:xfrm>
                          <a:prstGeom prst="rect">
                            <a:avLst/>
                          </a:prstGeom>
                          <a:noFill/>
                          <a:ln>
                            <a:noFill/>
                          </a:ln>
                        </pic:spPr>
                      </pic:pic>
                    </a:graphicData>
                  </a:graphic>
                </wp:inline>
              </w:drawing>
            </w:r>
          </w:p>
        </w:tc>
        <w:tc>
          <w:tcPr>
            <w:tcW w:w="1705" w:type="dxa"/>
          </w:tcPr>
          <w:p w14:paraId="09CADF6C" w14:textId="77777777" w:rsidR="00820B44" w:rsidRPr="00350670" w:rsidRDefault="00820B44" w:rsidP="00323860">
            <w:pPr>
              <w:jc w:val="both"/>
              <w:rPr>
                <w:rFonts w:eastAsia="Calibri"/>
                <w:color w:val="FF0000"/>
                <w:lang w:val="ro-RO"/>
              </w:rPr>
            </w:pPr>
            <w:r w:rsidRPr="00350670">
              <w:rPr>
                <w:rFonts w:eastAsia="Calibri"/>
                <w:lang w:val="ro-RO"/>
              </w:rPr>
              <w:t>Faza 2 - încercuirea focului</w:t>
            </w:r>
          </w:p>
        </w:tc>
      </w:tr>
      <w:tr w:rsidR="00820B44" w:rsidRPr="00350670" w14:paraId="223F14BF" w14:textId="77777777" w:rsidTr="00AB1E7D">
        <w:tc>
          <w:tcPr>
            <w:tcW w:w="7311" w:type="dxa"/>
          </w:tcPr>
          <w:p w14:paraId="17B3968F" w14:textId="77777777" w:rsidR="00820B44" w:rsidRPr="00350670" w:rsidRDefault="00820B44" w:rsidP="00323860">
            <w:pPr>
              <w:jc w:val="both"/>
              <w:rPr>
                <w:rFonts w:eastAsia="Calibri"/>
                <w:color w:val="FF0000"/>
                <w:sz w:val="24"/>
                <w:szCs w:val="24"/>
                <w:lang w:val="ro-RO"/>
              </w:rPr>
            </w:pPr>
            <w:r w:rsidRPr="00350670">
              <w:rPr>
                <w:noProof/>
              </w:rPr>
              <w:drawing>
                <wp:inline distT="0" distB="0" distL="0" distR="0" wp14:anchorId="30C4E0D9" wp14:editId="0BF2ABF1">
                  <wp:extent cx="4505325" cy="2338017"/>
                  <wp:effectExtent l="0" t="0" r="0" b="571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47" cstate="email">
                            <a:extLst>
                              <a:ext uri="{28A0092B-C50C-407E-A947-70E740481C1C}">
                                <a14:useLocalDpi xmlns:a14="http://schemas.microsoft.com/office/drawing/2010/main"/>
                              </a:ext>
                            </a:extLst>
                          </a:blip>
                          <a:srcRect/>
                          <a:stretch>
                            <a:fillRect/>
                          </a:stretch>
                        </pic:blipFill>
                        <pic:spPr bwMode="auto">
                          <a:xfrm>
                            <a:off x="0" y="0"/>
                            <a:ext cx="4512846" cy="2341920"/>
                          </a:xfrm>
                          <a:prstGeom prst="rect">
                            <a:avLst/>
                          </a:prstGeom>
                          <a:noFill/>
                          <a:ln>
                            <a:noFill/>
                          </a:ln>
                        </pic:spPr>
                      </pic:pic>
                    </a:graphicData>
                  </a:graphic>
                </wp:inline>
              </w:drawing>
            </w:r>
          </w:p>
        </w:tc>
        <w:tc>
          <w:tcPr>
            <w:tcW w:w="1705" w:type="dxa"/>
          </w:tcPr>
          <w:p w14:paraId="5FA3995B" w14:textId="77777777" w:rsidR="00820B44" w:rsidRPr="00350670" w:rsidRDefault="00820B44" w:rsidP="00323860">
            <w:pPr>
              <w:jc w:val="both"/>
              <w:rPr>
                <w:rFonts w:eastAsia="Calibri"/>
                <w:color w:val="FF0000"/>
                <w:lang w:val="ro-RO"/>
              </w:rPr>
            </w:pPr>
            <w:r w:rsidRPr="00350670">
              <w:rPr>
                <w:rFonts w:eastAsia="Calibri"/>
                <w:lang w:val="ro-RO"/>
              </w:rPr>
              <w:t>Faza 3 -înlăturarea focarelor ascunse</w:t>
            </w:r>
          </w:p>
        </w:tc>
      </w:tr>
      <w:tr w:rsidR="00820B44" w:rsidRPr="000107EE" w14:paraId="009E204F" w14:textId="77777777" w:rsidTr="00AB1E7D">
        <w:tc>
          <w:tcPr>
            <w:tcW w:w="9016" w:type="dxa"/>
            <w:gridSpan w:val="2"/>
          </w:tcPr>
          <w:p w14:paraId="690BB14F" w14:textId="77777777" w:rsidR="00820B44" w:rsidRPr="00350670" w:rsidRDefault="00820B44" w:rsidP="00323860">
            <w:pPr>
              <w:jc w:val="both"/>
              <w:rPr>
                <w:rFonts w:eastAsia="Calibri"/>
                <w:color w:val="FF0000"/>
                <w:lang w:val="ro-RO"/>
              </w:rPr>
            </w:pPr>
            <w:r w:rsidRPr="00350670">
              <w:rPr>
                <w:rFonts w:eastAsia="Calibri"/>
                <w:b/>
                <w:bCs/>
                <w:lang w:val="ro-RO"/>
              </w:rPr>
              <w:t>Figura 5.6</w:t>
            </w:r>
            <w:r w:rsidRPr="00350670">
              <w:rPr>
                <w:rFonts w:eastAsia="Calibri"/>
                <w:lang w:val="ro-RO"/>
              </w:rPr>
              <w:t xml:space="preserve"> Fazele intervenției pentru suprimarea unui incendiu de vegetație (după FAO, 2010)</w:t>
            </w:r>
          </w:p>
        </w:tc>
      </w:tr>
    </w:tbl>
    <w:p w14:paraId="4D4A2CCC" w14:textId="77777777" w:rsidR="00820B44" w:rsidRPr="00350670" w:rsidRDefault="00820B44" w:rsidP="00323860">
      <w:pPr>
        <w:spacing w:after="0" w:line="240" w:lineRule="auto"/>
        <w:ind w:firstLine="708"/>
        <w:jc w:val="both"/>
        <w:rPr>
          <w:rFonts w:ascii="Times New Roman" w:eastAsia="Calibri" w:hAnsi="Times New Roman" w:cs="Times New Roman"/>
          <w:color w:val="FF0000"/>
          <w:sz w:val="24"/>
          <w:szCs w:val="24"/>
          <w:lang w:val="ro-RO"/>
        </w:rPr>
      </w:pPr>
    </w:p>
    <w:p w14:paraId="31A56D7F" w14:textId="77777777" w:rsidR="00820B44" w:rsidRPr="00350670" w:rsidRDefault="00820B44" w:rsidP="00323860">
      <w:pPr>
        <w:spacing w:after="0" w:line="240" w:lineRule="auto"/>
        <w:ind w:firstLine="708"/>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Metoda de atac poate fi directă – atunci când  lupta cu focul se face direct pornind de la marginea acestuia și folosind pulverizatoare de apă, acoperirea cu pământ, cu utilizarea batătoarelor sau realizând o bandă mineralizată la marginea incendiului (materialele arzânde se aruncă în foc) și lărgirea acesteia după necesități.</w:t>
      </w:r>
    </w:p>
    <w:p w14:paraId="326668D8" w14:textId="77777777" w:rsidR="00820B44" w:rsidRPr="00350670" w:rsidRDefault="00820B44" w:rsidP="00323860">
      <w:pPr>
        <w:spacing w:after="0" w:line="240" w:lineRule="auto"/>
        <w:ind w:firstLine="708"/>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Modul de atac este indirect atunci când se realizează o bandă mineralizată în fața frontului flăcării.</w:t>
      </w:r>
    </w:p>
    <w:p w14:paraId="1DD0F9CB" w14:textId="77777777" w:rsidR="00820B44" w:rsidRPr="00350670" w:rsidRDefault="00820B44" w:rsidP="00323860">
      <w:pPr>
        <w:spacing w:after="0" w:line="240" w:lineRule="auto"/>
        <w:ind w:firstLine="708"/>
        <w:jc w:val="both"/>
        <w:rPr>
          <w:rFonts w:ascii="Times New Roman" w:eastAsia="Calibri" w:hAnsi="Times New Roman" w:cs="Times New Roman"/>
          <w:sz w:val="24"/>
          <w:szCs w:val="24"/>
          <w:lang w:val="ro-RO"/>
        </w:rPr>
      </w:pPr>
      <w:r w:rsidRPr="00350670">
        <w:rPr>
          <w:rFonts w:ascii="Times New Roman" w:eastAsia="Calibri" w:hAnsi="Times New Roman" w:cs="Times New Roman"/>
          <w:sz w:val="24"/>
          <w:szCs w:val="24"/>
          <w:lang w:val="ro-RO"/>
        </w:rPr>
        <w:t>Prezentarea ilustrativă a metodelor de atac este redată în figura 5.7.</w:t>
      </w:r>
    </w:p>
    <w:tbl>
      <w:tblPr>
        <w:tblStyle w:val="Tabelgril"/>
        <w:tblW w:w="96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46"/>
        <w:gridCol w:w="416"/>
      </w:tblGrid>
      <w:tr w:rsidR="00820B44" w:rsidRPr="00350670" w14:paraId="09ADB3A8" w14:textId="77777777" w:rsidTr="00AB1E7D">
        <w:tc>
          <w:tcPr>
            <w:tcW w:w="9246" w:type="dxa"/>
          </w:tcPr>
          <w:p w14:paraId="750B939F" w14:textId="77777777" w:rsidR="00820B44" w:rsidRPr="00350670" w:rsidRDefault="00820B44" w:rsidP="00323860">
            <w:pPr>
              <w:jc w:val="both"/>
              <w:rPr>
                <w:rFonts w:eastAsia="Calibri"/>
                <w:sz w:val="24"/>
                <w:szCs w:val="24"/>
                <w:lang w:val="ro-RO"/>
              </w:rPr>
            </w:pPr>
            <w:r w:rsidRPr="00350670">
              <w:rPr>
                <w:noProof/>
              </w:rPr>
              <w:drawing>
                <wp:inline distT="0" distB="0" distL="0" distR="0" wp14:anchorId="77BAFE7C" wp14:editId="5BC1D541">
                  <wp:extent cx="5495925" cy="2735176"/>
                  <wp:effectExtent l="0" t="0" r="0" b="825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48" cstate="email">
                            <a:extLst>
                              <a:ext uri="{28A0092B-C50C-407E-A947-70E740481C1C}">
                                <a14:useLocalDpi xmlns:a14="http://schemas.microsoft.com/office/drawing/2010/main"/>
                              </a:ext>
                            </a:extLst>
                          </a:blip>
                          <a:srcRect/>
                          <a:stretch>
                            <a:fillRect/>
                          </a:stretch>
                        </pic:blipFill>
                        <pic:spPr bwMode="auto">
                          <a:xfrm>
                            <a:off x="0" y="0"/>
                            <a:ext cx="5498417" cy="2736416"/>
                          </a:xfrm>
                          <a:prstGeom prst="rect">
                            <a:avLst/>
                          </a:prstGeom>
                          <a:noFill/>
                          <a:ln>
                            <a:noFill/>
                          </a:ln>
                        </pic:spPr>
                      </pic:pic>
                    </a:graphicData>
                  </a:graphic>
                </wp:inline>
              </w:drawing>
            </w:r>
          </w:p>
        </w:tc>
        <w:tc>
          <w:tcPr>
            <w:tcW w:w="416" w:type="dxa"/>
          </w:tcPr>
          <w:p w14:paraId="582B216A" w14:textId="77777777" w:rsidR="00820B44" w:rsidRPr="00350670" w:rsidRDefault="00820B44" w:rsidP="00323860">
            <w:pPr>
              <w:jc w:val="both"/>
              <w:rPr>
                <w:rFonts w:eastAsia="Calibri"/>
                <w:sz w:val="24"/>
                <w:szCs w:val="24"/>
                <w:lang w:val="ro-RO"/>
              </w:rPr>
            </w:pPr>
            <w:r w:rsidRPr="00350670">
              <w:rPr>
                <w:rFonts w:eastAsia="Calibri"/>
                <w:sz w:val="24"/>
                <w:szCs w:val="24"/>
                <w:lang w:val="ro-RO"/>
              </w:rPr>
              <w:t>a)</w:t>
            </w:r>
          </w:p>
        </w:tc>
      </w:tr>
      <w:tr w:rsidR="00820B44" w:rsidRPr="00350670" w14:paraId="351292EE" w14:textId="77777777" w:rsidTr="00AB1E7D">
        <w:tc>
          <w:tcPr>
            <w:tcW w:w="9246" w:type="dxa"/>
          </w:tcPr>
          <w:p w14:paraId="67D1E6D5" w14:textId="77777777" w:rsidR="00820B44" w:rsidRPr="00350670" w:rsidRDefault="00820B44" w:rsidP="00323860">
            <w:pPr>
              <w:jc w:val="both"/>
              <w:rPr>
                <w:rFonts w:eastAsia="Calibri"/>
                <w:sz w:val="24"/>
                <w:szCs w:val="24"/>
                <w:lang w:val="ro-RO"/>
              </w:rPr>
            </w:pPr>
            <w:r w:rsidRPr="00350670">
              <w:rPr>
                <w:noProof/>
              </w:rPr>
              <w:lastRenderedPageBreak/>
              <w:drawing>
                <wp:inline distT="0" distB="0" distL="0" distR="0" wp14:anchorId="361F0258" wp14:editId="5EA9BABD">
                  <wp:extent cx="5495925" cy="2699251"/>
                  <wp:effectExtent l="0" t="0" r="0" b="635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49" cstate="email">
                            <a:extLst>
                              <a:ext uri="{28A0092B-C50C-407E-A947-70E740481C1C}">
                                <a14:useLocalDpi xmlns:a14="http://schemas.microsoft.com/office/drawing/2010/main"/>
                              </a:ext>
                            </a:extLst>
                          </a:blip>
                          <a:srcRect/>
                          <a:stretch>
                            <a:fillRect/>
                          </a:stretch>
                        </pic:blipFill>
                        <pic:spPr bwMode="auto">
                          <a:xfrm>
                            <a:off x="0" y="0"/>
                            <a:ext cx="5499230" cy="2700874"/>
                          </a:xfrm>
                          <a:prstGeom prst="rect">
                            <a:avLst/>
                          </a:prstGeom>
                          <a:noFill/>
                          <a:ln>
                            <a:noFill/>
                          </a:ln>
                        </pic:spPr>
                      </pic:pic>
                    </a:graphicData>
                  </a:graphic>
                </wp:inline>
              </w:drawing>
            </w:r>
          </w:p>
        </w:tc>
        <w:tc>
          <w:tcPr>
            <w:tcW w:w="416" w:type="dxa"/>
          </w:tcPr>
          <w:p w14:paraId="7A91590F" w14:textId="77777777" w:rsidR="00820B44" w:rsidRPr="00350670" w:rsidRDefault="00820B44" w:rsidP="00323860">
            <w:pPr>
              <w:jc w:val="both"/>
              <w:rPr>
                <w:rFonts w:eastAsia="Calibri"/>
                <w:sz w:val="24"/>
                <w:szCs w:val="24"/>
                <w:lang w:val="ro-RO"/>
              </w:rPr>
            </w:pPr>
            <w:r w:rsidRPr="00350670">
              <w:rPr>
                <w:rFonts w:eastAsia="Calibri"/>
                <w:sz w:val="24"/>
                <w:szCs w:val="24"/>
                <w:lang w:val="ro-RO"/>
              </w:rPr>
              <w:t>b)</w:t>
            </w:r>
          </w:p>
        </w:tc>
      </w:tr>
      <w:tr w:rsidR="00820B44" w:rsidRPr="000107EE" w14:paraId="71766632" w14:textId="77777777" w:rsidTr="00AB1E7D">
        <w:tc>
          <w:tcPr>
            <w:tcW w:w="9246" w:type="dxa"/>
          </w:tcPr>
          <w:p w14:paraId="249B7F51" w14:textId="77777777" w:rsidR="00820B44" w:rsidRPr="00350670" w:rsidRDefault="00820B44" w:rsidP="00323860">
            <w:pPr>
              <w:jc w:val="both"/>
              <w:rPr>
                <w:rFonts w:eastAsia="Calibri"/>
                <w:lang w:val="ro-RO"/>
              </w:rPr>
            </w:pPr>
            <w:r w:rsidRPr="00350670">
              <w:rPr>
                <w:rFonts w:eastAsia="Calibri"/>
                <w:b/>
                <w:bCs/>
                <w:lang w:val="ro-RO"/>
              </w:rPr>
              <w:t>Figura 5.7</w:t>
            </w:r>
            <w:r w:rsidRPr="00350670">
              <w:rPr>
                <w:rFonts w:eastAsia="Calibri"/>
                <w:lang w:val="ro-RO"/>
              </w:rPr>
              <w:t xml:space="preserve"> Metode de atac în cazul incendiilor de vegetație: a) directă, b) indirectă (după FAO, 2010)</w:t>
            </w:r>
          </w:p>
        </w:tc>
        <w:tc>
          <w:tcPr>
            <w:tcW w:w="416" w:type="dxa"/>
          </w:tcPr>
          <w:p w14:paraId="7C700B82" w14:textId="77777777" w:rsidR="00820B44" w:rsidRPr="00350670" w:rsidRDefault="00820B44" w:rsidP="00323860">
            <w:pPr>
              <w:jc w:val="both"/>
              <w:rPr>
                <w:rFonts w:eastAsia="Calibri"/>
                <w:sz w:val="24"/>
                <w:szCs w:val="24"/>
                <w:lang w:val="ro-RO"/>
              </w:rPr>
            </w:pPr>
          </w:p>
        </w:tc>
      </w:tr>
    </w:tbl>
    <w:p w14:paraId="663B82A0" w14:textId="77777777" w:rsidR="00820B44" w:rsidRPr="00350670" w:rsidRDefault="00820B44" w:rsidP="00323860">
      <w:pPr>
        <w:spacing w:after="0" w:line="240" w:lineRule="auto"/>
        <w:ind w:firstLine="708"/>
        <w:jc w:val="both"/>
        <w:rPr>
          <w:rFonts w:ascii="Times New Roman" w:eastAsia="Calibri" w:hAnsi="Times New Roman" w:cs="Times New Roman"/>
          <w:color w:val="FF0000"/>
          <w:sz w:val="24"/>
          <w:szCs w:val="24"/>
          <w:lang w:val="ro-RO"/>
        </w:rPr>
      </w:pPr>
    </w:p>
    <w:p w14:paraId="360018F8" w14:textId="77777777" w:rsidR="00820B44" w:rsidRPr="00350670" w:rsidRDefault="00820B44" w:rsidP="00323860">
      <w:pPr>
        <w:spacing w:after="0" w:line="240" w:lineRule="auto"/>
        <w:jc w:val="both"/>
        <w:rPr>
          <w:rFonts w:ascii="Times New Roman" w:eastAsia="Times New Roman" w:hAnsi="Times New Roman" w:cs="Times New Roman"/>
          <w:b/>
          <w:sz w:val="24"/>
          <w:szCs w:val="24"/>
          <w:lang w:val="ro-RO"/>
        </w:rPr>
      </w:pPr>
      <w:r w:rsidRPr="00350670">
        <w:rPr>
          <w:rFonts w:ascii="Times New Roman" w:eastAsia="Times New Roman" w:hAnsi="Times New Roman" w:cs="Times New Roman"/>
          <w:b/>
          <w:sz w:val="24"/>
          <w:szCs w:val="24"/>
          <w:lang w:val="ro-RO"/>
        </w:rPr>
        <w:t xml:space="preserve">5.4 Conducerea intervenției </w:t>
      </w:r>
    </w:p>
    <w:p w14:paraId="3CCAABAD" w14:textId="77777777" w:rsidR="00820B44" w:rsidRPr="00350670" w:rsidRDefault="00820B44" w:rsidP="00323860">
      <w:pPr>
        <w:spacing w:after="0" w:line="240" w:lineRule="auto"/>
        <w:jc w:val="both"/>
        <w:rPr>
          <w:rFonts w:ascii="Times New Roman" w:eastAsia="Times New Roman" w:hAnsi="Times New Roman" w:cs="Times New Roman"/>
          <w:b/>
          <w:sz w:val="24"/>
          <w:szCs w:val="24"/>
          <w:lang w:val="ro-RO"/>
        </w:rPr>
      </w:pPr>
    </w:p>
    <w:p w14:paraId="4628CD8F" w14:textId="77777777" w:rsidR="00820B44" w:rsidRPr="00350670" w:rsidRDefault="00820B44" w:rsidP="00323860">
      <w:pPr>
        <w:spacing w:after="0" w:line="240" w:lineRule="auto"/>
        <w:ind w:firstLine="720"/>
        <w:jc w:val="both"/>
        <w:rPr>
          <w:rFonts w:ascii="Times New Roman" w:eastAsia="Times New Roman" w:hAnsi="Times New Roman" w:cs="Times New Roman"/>
          <w:b/>
          <w:bCs/>
          <w:iCs/>
          <w:sz w:val="24"/>
          <w:szCs w:val="24"/>
          <w:lang w:val="ro-RO"/>
        </w:rPr>
      </w:pPr>
      <w:r w:rsidRPr="00350670">
        <w:rPr>
          <w:rFonts w:ascii="Times New Roman" w:eastAsia="Times New Roman" w:hAnsi="Times New Roman" w:cs="Times New Roman"/>
          <w:b/>
          <w:bCs/>
          <w:iCs/>
          <w:sz w:val="24"/>
          <w:szCs w:val="24"/>
          <w:lang w:val="ro-RO"/>
        </w:rPr>
        <w:t>5.4.1 Sistemul de comunicații</w:t>
      </w:r>
    </w:p>
    <w:p w14:paraId="2662CC41" w14:textId="77777777" w:rsidR="00820B44" w:rsidRPr="00350670" w:rsidRDefault="00820B44" w:rsidP="00323860">
      <w:pPr>
        <w:spacing w:after="0" w:line="240" w:lineRule="auto"/>
        <w:ind w:left="720"/>
        <w:jc w:val="both"/>
        <w:rPr>
          <w:rFonts w:ascii="Times New Roman" w:eastAsia="Times New Roman" w:hAnsi="Times New Roman" w:cs="Times New Roman"/>
          <w:i/>
          <w:sz w:val="24"/>
          <w:szCs w:val="24"/>
          <w:lang w:val="ro-RO"/>
        </w:rPr>
      </w:pPr>
    </w:p>
    <w:p w14:paraId="3742A345" w14:textId="77777777" w:rsidR="00820B44" w:rsidRPr="00350670" w:rsidRDefault="00820B44" w:rsidP="00323860">
      <w:pPr>
        <w:spacing w:after="0" w:line="240" w:lineRule="auto"/>
        <w:ind w:firstLine="720"/>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În cazul unor incendii de pădure ce cuprind o suprafață mai mare sau care din cauza formelor de relief fac imposibilă comunicarea directă între forțele de intervenție, se impune organizarea unui sistem de comunicații facil, viabil şi accesibil tuturor forțelor implicate. În asemenea situații, sistemele de comunicații pot fi diverse:</w:t>
      </w:r>
    </w:p>
    <w:p w14:paraId="127E56C0" w14:textId="7A72A3FB" w:rsidR="00820B44" w:rsidRPr="00350670" w:rsidRDefault="00820B44" w:rsidP="00323860">
      <w:pPr>
        <w:pStyle w:val="Listparagraf"/>
        <w:numPr>
          <w:ilvl w:val="2"/>
          <w:numId w:val="275"/>
        </w:numPr>
        <w:spacing w:after="0" w:line="240" w:lineRule="auto"/>
        <w:ind w:left="720" w:hanging="720"/>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rețeaua radio, prin intermediul stațiilor portabile. Este sistemul cel mai sigur, putându-se crea grupuri de lucru în „mod direct”, în cazul zonelor ecranate, sau în „mod liber”, în cazul zonelor neecranate. Comunicarea prin stația radio se face, de regulă, până la nivel de șef de sector sau comandant de echipaj, cel mult;</w:t>
      </w:r>
    </w:p>
    <w:p w14:paraId="13D2BE92" w14:textId="02D43BD8" w:rsidR="00820B44" w:rsidRPr="00350670" w:rsidRDefault="00820B44" w:rsidP="00323860">
      <w:pPr>
        <w:pStyle w:val="Listparagraf"/>
        <w:numPr>
          <w:ilvl w:val="2"/>
          <w:numId w:val="275"/>
        </w:numPr>
        <w:spacing w:after="0" w:line="240" w:lineRule="auto"/>
        <w:ind w:left="720" w:hanging="720"/>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porta-voce, se folosește, de regulă, de comandantul intervenției şi șefii de sectoare, cel mult;</w:t>
      </w:r>
    </w:p>
    <w:p w14:paraId="16E5B112" w14:textId="6DBACF96" w:rsidR="00820B44" w:rsidRPr="00350670" w:rsidRDefault="00820B44" w:rsidP="00323860">
      <w:pPr>
        <w:pStyle w:val="Listparagraf"/>
        <w:numPr>
          <w:ilvl w:val="2"/>
          <w:numId w:val="275"/>
        </w:numPr>
        <w:spacing w:after="0" w:line="240" w:lineRule="auto"/>
        <w:ind w:left="720" w:hanging="720"/>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telefon mobil, se poate utiliza de întregul personal, în limita disponibilității rețelei de comunicații telefonice;</w:t>
      </w:r>
    </w:p>
    <w:p w14:paraId="04C6C4B4" w14:textId="72AA2B63" w:rsidR="00820B44" w:rsidRPr="00350670" w:rsidRDefault="00820B44" w:rsidP="00323860">
      <w:pPr>
        <w:pStyle w:val="Listparagraf"/>
        <w:numPr>
          <w:ilvl w:val="2"/>
          <w:numId w:val="275"/>
        </w:numPr>
        <w:spacing w:after="0" w:line="240" w:lineRule="auto"/>
        <w:ind w:left="720" w:hanging="720"/>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agent, chiar dacă cere mai mult efort şi timp, poate fi utilizat în lipsa altei posibilităţi.</w:t>
      </w:r>
    </w:p>
    <w:p w14:paraId="14E6AD37" w14:textId="77777777" w:rsidR="006213C8" w:rsidRPr="00350670" w:rsidRDefault="006213C8" w:rsidP="00323860">
      <w:pPr>
        <w:spacing w:after="0" w:line="240" w:lineRule="auto"/>
        <w:ind w:firstLine="720"/>
        <w:jc w:val="both"/>
        <w:rPr>
          <w:rFonts w:ascii="Times New Roman" w:eastAsia="Times New Roman" w:hAnsi="Times New Roman" w:cs="Times New Roman"/>
          <w:b/>
          <w:bCs/>
          <w:iCs/>
          <w:sz w:val="24"/>
          <w:szCs w:val="24"/>
          <w:lang w:val="ro-RO"/>
        </w:rPr>
      </w:pPr>
    </w:p>
    <w:p w14:paraId="708FCA87" w14:textId="77777777" w:rsidR="00820B44" w:rsidRPr="00350670" w:rsidRDefault="00820B44" w:rsidP="00323860">
      <w:pPr>
        <w:spacing w:after="0" w:line="240" w:lineRule="auto"/>
        <w:ind w:firstLine="720"/>
        <w:jc w:val="both"/>
        <w:rPr>
          <w:rFonts w:ascii="Times New Roman" w:eastAsia="Times New Roman" w:hAnsi="Times New Roman" w:cs="Times New Roman"/>
          <w:b/>
          <w:bCs/>
          <w:iCs/>
          <w:sz w:val="24"/>
          <w:szCs w:val="24"/>
          <w:lang w:val="ro-RO"/>
        </w:rPr>
      </w:pPr>
      <w:r w:rsidRPr="00350670">
        <w:rPr>
          <w:rFonts w:ascii="Times New Roman" w:eastAsia="Times New Roman" w:hAnsi="Times New Roman" w:cs="Times New Roman"/>
          <w:b/>
          <w:bCs/>
          <w:iCs/>
          <w:sz w:val="24"/>
          <w:szCs w:val="24"/>
          <w:lang w:val="ro-RO"/>
        </w:rPr>
        <w:t>5.4.2 Relațiile de comunicare</w:t>
      </w:r>
    </w:p>
    <w:p w14:paraId="57599C0C" w14:textId="77777777" w:rsidR="00820B44" w:rsidRPr="00350670" w:rsidRDefault="00820B44" w:rsidP="00323860">
      <w:pPr>
        <w:spacing w:after="0" w:line="240" w:lineRule="auto"/>
        <w:ind w:left="720"/>
        <w:jc w:val="both"/>
        <w:rPr>
          <w:rFonts w:ascii="Times New Roman" w:eastAsia="Times New Roman" w:hAnsi="Times New Roman" w:cs="Times New Roman"/>
          <w:i/>
          <w:sz w:val="24"/>
          <w:szCs w:val="24"/>
          <w:lang w:val="ro-RO"/>
        </w:rPr>
      </w:pPr>
    </w:p>
    <w:p w14:paraId="23C44DB4" w14:textId="77777777" w:rsidR="00820B44" w:rsidRPr="00350670" w:rsidRDefault="00820B44" w:rsidP="00323860">
      <w:pPr>
        <w:spacing w:after="0" w:line="240" w:lineRule="auto"/>
        <w:ind w:firstLine="720"/>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Pe timpul tuturor situaţiilor de urgenţe, indiferent de amploare, comunicarea joacă un rol important în obţinerea succesului pe timpul intervenţiei. Astfel, şi în cazul incendiilor de pădure comunicarea se desfăşoară pe toate palierele, urmărind în primul rând transmiterea şi recepţionarea informaţiilor operative. În acest sens, pot fi clasificate realaţiile de comunicare, după cum urmează:</w:t>
      </w:r>
    </w:p>
    <w:p w14:paraId="3CE5C7F6" w14:textId="268C6B5A" w:rsidR="00820B44" w:rsidRPr="00350670" w:rsidRDefault="00820B44" w:rsidP="00323860">
      <w:pPr>
        <w:pStyle w:val="Listparagraf"/>
        <w:numPr>
          <w:ilvl w:val="2"/>
          <w:numId w:val="276"/>
        </w:numPr>
        <w:spacing w:after="0" w:line="240" w:lineRule="auto"/>
        <w:ind w:left="720" w:hanging="720"/>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din punct de vedere al cuprinderii:</w:t>
      </w:r>
    </w:p>
    <w:p w14:paraId="5634EC7A" w14:textId="0613A0F7" w:rsidR="00820B44" w:rsidRPr="00350670" w:rsidRDefault="00793408" w:rsidP="00323860">
      <w:pPr>
        <w:spacing w:after="0" w:line="240" w:lineRule="auto"/>
        <w:ind w:firstLine="720"/>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 xml:space="preserve">(i) </w:t>
      </w:r>
      <w:r w:rsidR="00820B44" w:rsidRPr="00350670">
        <w:rPr>
          <w:rFonts w:ascii="Times New Roman" w:eastAsia="Times New Roman" w:hAnsi="Times New Roman" w:cs="Times New Roman"/>
          <w:sz w:val="24"/>
          <w:szCs w:val="24"/>
          <w:lang w:val="ro-RO"/>
        </w:rPr>
        <w:t>în sistem închis, la nivelul forţelor de intervenţie;</w:t>
      </w:r>
    </w:p>
    <w:p w14:paraId="4760E26E" w14:textId="3A12E2E5" w:rsidR="00820B44" w:rsidRPr="00350670" w:rsidRDefault="00793408" w:rsidP="00323860">
      <w:pPr>
        <w:spacing w:after="0" w:line="240" w:lineRule="auto"/>
        <w:ind w:firstLine="720"/>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 xml:space="preserve">(ii) </w:t>
      </w:r>
      <w:r w:rsidR="00820B44" w:rsidRPr="00350670">
        <w:rPr>
          <w:rFonts w:ascii="Times New Roman" w:eastAsia="Times New Roman" w:hAnsi="Times New Roman" w:cs="Times New Roman"/>
          <w:sz w:val="24"/>
          <w:szCs w:val="24"/>
          <w:lang w:val="ro-RO"/>
        </w:rPr>
        <w:t>în sistem deschis, prin schimbul de informaţii între forţele de intervenţie şi exterior.</w:t>
      </w:r>
    </w:p>
    <w:p w14:paraId="6ADB7531" w14:textId="15B45A3D" w:rsidR="00820B44" w:rsidRPr="00350670" w:rsidRDefault="00820B44" w:rsidP="00323860">
      <w:pPr>
        <w:pStyle w:val="Listparagraf"/>
        <w:numPr>
          <w:ilvl w:val="2"/>
          <w:numId w:val="276"/>
        </w:numPr>
        <w:spacing w:after="0" w:line="240" w:lineRule="auto"/>
        <w:ind w:left="720" w:hanging="720"/>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din punct de vedere al ierarhizării:</w:t>
      </w:r>
    </w:p>
    <w:p w14:paraId="002BD3D6" w14:textId="019749C1" w:rsidR="00820B44" w:rsidRPr="00350670" w:rsidRDefault="00793408" w:rsidP="00323860">
      <w:pPr>
        <w:spacing w:after="0" w:line="240" w:lineRule="auto"/>
        <w:ind w:firstLine="720"/>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 xml:space="preserve">(i) </w:t>
      </w:r>
      <w:r w:rsidR="00820B44" w:rsidRPr="00350670">
        <w:rPr>
          <w:rFonts w:ascii="Times New Roman" w:eastAsia="Times New Roman" w:hAnsi="Times New Roman" w:cs="Times New Roman"/>
          <w:sz w:val="24"/>
          <w:szCs w:val="24"/>
          <w:lang w:val="ro-RO"/>
        </w:rPr>
        <w:t>pe orizontală, între eşaloane de acelaşi nivel;</w:t>
      </w:r>
    </w:p>
    <w:p w14:paraId="2C6A761C" w14:textId="23F52D6F" w:rsidR="00820B44" w:rsidRPr="00350670" w:rsidRDefault="00793408" w:rsidP="00323860">
      <w:pPr>
        <w:spacing w:after="0" w:line="240" w:lineRule="auto"/>
        <w:ind w:firstLine="720"/>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 xml:space="preserve">(ii) </w:t>
      </w:r>
      <w:r w:rsidR="00820B44" w:rsidRPr="00350670">
        <w:rPr>
          <w:rFonts w:ascii="Times New Roman" w:eastAsia="Times New Roman" w:hAnsi="Times New Roman" w:cs="Times New Roman"/>
          <w:sz w:val="24"/>
          <w:szCs w:val="24"/>
          <w:lang w:val="ro-RO"/>
        </w:rPr>
        <w:t>pe verticală, între eşaloane de niveluri ierarhice diferite.</w:t>
      </w:r>
    </w:p>
    <w:p w14:paraId="0B41E0F3" w14:textId="77777777" w:rsidR="00820B44" w:rsidRPr="00350670" w:rsidRDefault="00820B44" w:rsidP="00323860">
      <w:pPr>
        <w:spacing w:after="0" w:line="240" w:lineRule="auto"/>
        <w:ind w:firstLine="720"/>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lastRenderedPageBreak/>
        <w:t>O componentă aparte o are comunicarea cu mass-media. Este recomandat ca schimbul de informaţii cu exteriorul să fie în sistem „voce unică”, pentru a se avea control asupra conţinutului şi continuitate asupra informaţiilor transmise.</w:t>
      </w:r>
    </w:p>
    <w:p w14:paraId="795F84CB" w14:textId="77777777" w:rsidR="00820B44" w:rsidRPr="00350670" w:rsidRDefault="00820B44" w:rsidP="00323860">
      <w:pPr>
        <w:spacing w:after="0" w:line="240" w:lineRule="auto"/>
        <w:ind w:firstLine="720"/>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 xml:space="preserve">Este recomandat ca la locul intervenţiei să fie desemnată o persoană care să se ocupe cu culegerea datelor şi informaţiilor, inclusiv foto-video, care după ce au fost avizate de factorii responsabili să fie diseminate către mass-media, în sistem „voce unică”. </w:t>
      </w:r>
    </w:p>
    <w:p w14:paraId="60765AA0" w14:textId="77777777" w:rsidR="00820B44" w:rsidRPr="00350670" w:rsidRDefault="00820B44" w:rsidP="00323860">
      <w:pPr>
        <w:spacing w:after="0" w:line="240" w:lineRule="auto"/>
        <w:ind w:left="720"/>
        <w:jc w:val="both"/>
        <w:rPr>
          <w:rFonts w:ascii="Times New Roman" w:eastAsia="Times New Roman" w:hAnsi="Times New Roman" w:cs="Times New Roman"/>
          <w:i/>
          <w:sz w:val="24"/>
          <w:szCs w:val="24"/>
          <w:lang w:val="ro-RO"/>
        </w:rPr>
      </w:pPr>
    </w:p>
    <w:p w14:paraId="377FA822" w14:textId="77777777" w:rsidR="00820B44" w:rsidRPr="00350670" w:rsidRDefault="00820B44" w:rsidP="00323860">
      <w:pPr>
        <w:spacing w:after="0" w:line="240" w:lineRule="auto"/>
        <w:ind w:firstLine="720"/>
        <w:jc w:val="both"/>
        <w:rPr>
          <w:rFonts w:ascii="Times New Roman" w:eastAsia="Times New Roman" w:hAnsi="Times New Roman" w:cs="Times New Roman"/>
          <w:b/>
          <w:bCs/>
          <w:iCs/>
          <w:sz w:val="24"/>
          <w:szCs w:val="24"/>
          <w:lang w:val="ro-RO"/>
        </w:rPr>
      </w:pPr>
      <w:r w:rsidRPr="00350670">
        <w:rPr>
          <w:rFonts w:ascii="Times New Roman" w:eastAsia="Times New Roman" w:hAnsi="Times New Roman" w:cs="Times New Roman"/>
          <w:b/>
          <w:bCs/>
          <w:iCs/>
          <w:sz w:val="24"/>
          <w:szCs w:val="24"/>
          <w:lang w:val="ro-RO"/>
        </w:rPr>
        <w:t>5.4.3 Punctul de comandă înaintat</w:t>
      </w:r>
    </w:p>
    <w:p w14:paraId="3761EB6E" w14:textId="77777777" w:rsidR="00820B44" w:rsidRPr="00350670" w:rsidRDefault="00820B44" w:rsidP="00323860">
      <w:pPr>
        <w:spacing w:after="0" w:line="240" w:lineRule="auto"/>
        <w:ind w:firstLine="720"/>
        <w:jc w:val="both"/>
        <w:rPr>
          <w:rFonts w:ascii="Times New Roman" w:eastAsia="Times New Roman" w:hAnsi="Times New Roman" w:cs="Times New Roman"/>
          <w:sz w:val="24"/>
          <w:szCs w:val="24"/>
          <w:lang w:val="ro-RO"/>
        </w:rPr>
      </w:pPr>
    </w:p>
    <w:p w14:paraId="4291B4F3" w14:textId="77777777" w:rsidR="00820B44" w:rsidRPr="00350670" w:rsidRDefault="00820B44" w:rsidP="00323860">
      <w:pPr>
        <w:spacing w:after="0" w:line="240" w:lineRule="auto"/>
        <w:ind w:firstLine="720"/>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Pentru a se realiza un management profesionist a intervențiilor pentru stingerea incendiilor de pădure, în funcţie de particularitățile acestora, se impune organizarea şi constituirea punctului de comandă înaintat.</w:t>
      </w:r>
    </w:p>
    <w:p w14:paraId="6AD7ADE2" w14:textId="77777777" w:rsidR="00820B44" w:rsidRPr="00350670" w:rsidRDefault="00820B44" w:rsidP="00323860">
      <w:pPr>
        <w:spacing w:after="0" w:line="240" w:lineRule="auto"/>
        <w:ind w:firstLine="720"/>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 xml:space="preserve"> </w:t>
      </w:r>
    </w:p>
    <w:p w14:paraId="6F36AE9C" w14:textId="77777777" w:rsidR="00820B44" w:rsidRPr="00350670" w:rsidRDefault="00820B44" w:rsidP="00323860">
      <w:pPr>
        <w:spacing w:after="0" w:line="240" w:lineRule="auto"/>
        <w:ind w:firstLine="720"/>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 xml:space="preserve">Acesta poate fi beneficiarul autospecialei punct de comandă mobil, care este disponibilă la nivelul inspectoratelor judeţene pentru situaţii de urgenţă şi care poate asigura reţeaua de comunicaţii prin satelit. Acest mijloc de comunicaţii este utilizat la nivelul comandamentului constituit în cazul incendiilor de proporţii şi de durată. Chiar şi în lipsa acestei autospeciale, tot se constituie punct de comandă înaintat, deoarece comanda intervenţie trebuie făcută sub o autoritate unică, după o analiză atentă şi continuă a evoluţiei incendiului. Astfel, în compunerea punctului de comandă înaintat intră factorii de decizie de la toate structurile de intervenţie participante la acţiunea de stingere a incendiului: pompieri, silvicultori, administraţia publică, alte structuri militare şi civile. </w:t>
      </w:r>
    </w:p>
    <w:p w14:paraId="1FD58C16" w14:textId="77777777" w:rsidR="00820B44" w:rsidRPr="00350670" w:rsidRDefault="00820B44" w:rsidP="00323860">
      <w:pPr>
        <w:spacing w:after="0" w:line="240" w:lineRule="auto"/>
        <w:ind w:firstLine="720"/>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Stabilirea concepţiei tactice şi strategice de intervenţie se face după analize continue pe teren şi la sală, folosind harţi ale parcelelor incendiate în detaliu. Cu această ocazie se stabilesc sarcini şi responsabilități concrete fiecărei structuri de intervenție, potrivit competențelor.</w:t>
      </w:r>
    </w:p>
    <w:p w14:paraId="6E72B25D" w14:textId="77777777" w:rsidR="00820B44" w:rsidRPr="00350670" w:rsidRDefault="00820B44" w:rsidP="00323860">
      <w:pPr>
        <w:spacing w:after="0" w:line="240" w:lineRule="auto"/>
        <w:ind w:left="720"/>
        <w:jc w:val="both"/>
        <w:rPr>
          <w:rFonts w:ascii="Times New Roman" w:eastAsia="Times New Roman" w:hAnsi="Times New Roman" w:cs="Times New Roman"/>
          <w:i/>
          <w:sz w:val="24"/>
          <w:szCs w:val="24"/>
          <w:lang w:val="ro-RO"/>
        </w:rPr>
      </w:pPr>
    </w:p>
    <w:p w14:paraId="41317AAB" w14:textId="77777777" w:rsidR="00820B44" w:rsidRPr="00350670" w:rsidRDefault="00820B44" w:rsidP="00323860">
      <w:pPr>
        <w:spacing w:after="0" w:line="240" w:lineRule="auto"/>
        <w:ind w:firstLine="720"/>
        <w:jc w:val="both"/>
        <w:rPr>
          <w:rFonts w:ascii="Times New Roman" w:eastAsia="Times New Roman" w:hAnsi="Times New Roman" w:cs="Times New Roman"/>
          <w:b/>
          <w:bCs/>
          <w:iCs/>
          <w:sz w:val="24"/>
          <w:szCs w:val="24"/>
          <w:lang w:val="ro-RO"/>
        </w:rPr>
      </w:pPr>
      <w:r w:rsidRPr="00350670">
        <w:rPr>
          <w:rFonts w:ascii="Times New Roman" w:eastAsia="Times New Roman" w:hAnsi="Times New Roman" w:cs="Times New Roman"/>
          <w:b/>
          <w:bCs/>
          <w:iCs/>
          <w:sz w:val="24"/>
          <w:szCs w:val="24"/>
          <w:lang w:val="ro-RO"/>
        </w:rPr>
        <w:t xml:space="preserve">5.4.4 Organizarea sectoarelor de intervenție </w:t>
      </w:r>
    </w:p>
    <w:p w14:paraId="223BC6B8" w14:textId="77777777" w:rsidR="00820B44" w:rsidRPr="00350670" w:rsidRDefault="00820B44" w:rsidP="00323860">
      <w:pPr>
        <w:spacing w:after="0" w:line="240" w:lineRule="auto"/>
        <w:ind w:left="720"/>
        <w:jc w:val="both"/>
        <w:rPr>
          <w:rFonts w:ascii="Times New Roman" w:eastAsia="Times New Roman" w:hAnsi="Times New Roman" w:cs="Times New Roman"/>
          <w:i/>
          <w:sz w:val="24"/>
          <w:szCs w:val="24"/>
          <w:lang w:val="ro-RO"/>
        </w:rPr>
      </w:pPr>
    </w:p>
    <w:p w14:paraId="6A433717" w14:textId="77777777" w:rsidR="00820B44" w:rsidRPr="00350670" w:rsidRDefault="00820B44" w:rsidP="00323860">
      <w:pPr>
        <w:spacing w:after="0" w:line="240" w:lineRule="auto"/>
        <w:ind w:firstLine="720"/>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În funcție de caracteristicile incendiului, comandantul acțiunii poate dispune stabilirea sectoarelor de intervenție, cu misiuni identice sau diferite şi unde pot acționa forțe dintr-o singură structură sau din mai multe structuri de intervenție. Șefi ai acestor sectoare sunt desemnați factori de decizie din fiecare structură ce dă forțele de intervenție. De regulă, fiecare structură de intervenție desfășoară acțiuni operative în teren sub comandă proprie. Șeful de sector trebuie să îndeplinească cumulativ câteva condiții, astfel:</w:t>
      </w:r>
    </w:p>
    <w:p w14:paraId="2FA55AAD" w14:textId="77777777" w:rsidR="00820B44" w:rsidRPr="00350670" w:rsidRDefault="00820B44" w:rsidP="00323860">
      <w:pPr>
        <w:numPr>
          <w:ilvl w:val="0"/>
          <w:numId w:val="45"/>
        </w:numPr>
        <w:tabs>
          <w:tab w:val="clear" w:pos="1440"/>
        </w:tabs>
        <w:spacing w:after="0" w:line="240" w:lineRule="auto"/>
        <w:ind w:left="720" w:hanging="720"/>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să cunoască procedeele de stingere a incendiilor de pădure;</w:t>
      </w:r>
    </w:p>
    <w:p w14:paraId="75947935" w14:textId="77777777" w:rsidR="00820B44" w:rsidRPr="00350670" w:rsidRDefault="00820B44" w:rsidP="00323860">
      <w:pPr>
        <w:numPr>
          <w:ilvl w:val="0"/>
          <w:numId w:val="45"/>
        </w:numPr>
        <w:tabs>
          <w:tab w:val="clear" w:pos="1440"/>
          <w:tab w:val="num" w:pos="0"/>
        </w:tabs>
        <w:spacing w:after="0" w:line="240" w:lineRule="auto"/>
        <w:ind w:left="720" w:hanging="720"/>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să aibă viziune tactică pentru implementarea în teren a strategiei de intervenție stabilită;</w:t>
      </w:r>
    </w:p>
    <w:p w14:paraId="5BFAE8B4" w14:textId="77777777" w:rsidR="00820B44" w:rsidRPr="00350670" w:rsidRDefault="00820B44" w:rsidP="00323860">
      <w:pPr>
        <w:numPr>
          <w:ilvl w:val="0"/>
          <w:numId w:val="45"/>
        </w:numPr>
        <w:tabs>
          <w:tab w:val="clear" w:pos="1440"/>
          <w:tab w:val="num" w:pos="0"/>
        </w:tabs>
        <w:spacing w:after="0" w:line="240" w:lineRule="auto"/>
        <w:ind w:left="720" w:hanging="720"/>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să dispună de abilități de comunicare;</w:t>
      </w:r>
    </w:p>
    <w:p w14:paraId="43BE245F" w14:textId="77777777" w:rsidR="00820B44" w:rsidRPr="00350670" w:rsidRDefault="00820B44" w:rsidP="00323860">
      <w:pPr>
        <w:numPr>
          <w:ilvl w:val="0"/>
          <w:numId w:val="45"/>
        </w:numPr>
        <w:tabs>
          <w:tab w:val="clear" w:pos="1440"/>
          <w:tab w:val="num" w:pos="0"/>
        </w:tabs>
        <w:spacing w:after="0" w:line="240" w:lineRule="auto"/>
        <w:ind w:left="720" w:hanging="720"/>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 xml:space="preserve">să aibă autoritate asupra personalului; </w:t>
      </w:r>
    </w:p>
    <w:p w14:paraId="70862853" w14:textId="77777777" w:rsidR="00820B44" w:rsidRPr="00350670" w:rsidRDefault="00820B44" w:rsidP="00323860">
      <w:pPr>
        <w:numPr>
          <w:ilvl w:val="0"/>
          <w:numId w:val="45"/>
        </w:numPr>
        <w:tabs>
          <w:tab w:val="clear" w:pos="1440"/>
          <w:tab w:val="num" w:pos="0"/>
        </w:tabs>
        <w:spacing w:after="0" w:line="240" w:lineRule="auto"/>
        <w:ind w:left="720" w:hanging="720"/>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să aibă responsabilitatea asumării deciziilor și faptelor sale;</w:t>
      </w:r>
    </w:p>
    <w:p w14:paraId="65C5F3DB" w14:textId="77777777" w:rsidR="00820B44" w:rsidRPr="00350670" w:rsidRDefault="00820B44" w:rsidP="00323860">
      <w:pPr>
        <w:numPr>
          <w:ilvl w:val="0"/>
          <w:numId w:val="45"/>
        </w:numPr>
        <w:tabs>
          <w:tab w:val="clear" w:pos="1440"/>
          <w:tab w:val="num" w:pos="0"/>
        </w:tabs>
        <w:spacing w:after="0" w:line="240" w:lineRule="auto"/>
        <w:ind w:left="720" w:hanging="720"/>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 xml:space="preserve">să aibă condiția fizică și psihică necesară desfășurării acestui tip de activități. </w:t>
      </w:r>
    </w:p>
    <w:p w14:paraId="76291490" w14:textId="77777777" w:rsidR="00820B44" w:rsidRPr="00350670" w:rsidRDefault="00820B44" w:rsidP="00323860">
      <w:pPr>
        <w:spacing w:after="0" w:line="240" w:lineRule="auto"/>
        <w:ind w:left="720"/>
        <w:jc w:val="both"/>
        <w:rPr>
          <w:rFonts w:ascii="Times New Roman" w:eastAsia="Times New Roman" w:hAnsi="Times New Roman" w:cs="Times New Roman"/>
          <w:i/>
          <w:sz w:val="24"/>
          <w:szCs w:val="24"/>
          <w:lang w:val="ro-RO"/>
        </w:rPr>
      </w:pPr>
    </w:p>
    <w:p w14:paraId="1C76CB41" w14:textId="77777777" w:rsidR="00820B44" w:rsidRPr="00350670" w:rsidRDefault="00820B44" w:rsidP="00323860">
      <w:pPr>
        <w:spacing w:after="0" w:line="240" w:lineRule="auto"/>
        <w:ind w:firstLine="720"/>
        <w:jc w:val="both"/>
        <w:rPr>
          <w:rFonts w:ascii="Times New Roman" w:eastAsia="Times New Roman" w:hAnsi="Times New Roman" w:cs="Times New Roman"/>
          <w:b/>
          <w:bCs/>
          <w:iCs/>
          <w:sz w:val="24"/>
          <w:szCs w:val="24"/>
          <w:lang w:val="ro-RO"/>
        </w:rPr>
      </w:pPr>
      <w:r w:rsidRPr="00350670">
        <w:rPr>
          <w:rFonts w:ascii="Times New Roman" w:eastAsia="Times New Roman" w:hAnsi="Times New Roman" w:cs="Times New Roman"/>
          <w:b/>
          <w:bCs/>
          <w:iCs/>
          <w:sz w:val="24"/>
          <w:szCs w:val="24"/>
          <w:lang w:val="ro-RO"/>
        </w:rPr>
        <w:t>5.4.5 Sectoare de observare</w:t>
      </w:r>
    </w:p>
    <w:p w14:paraId="146043CC" w14:textId="77777777" w:rsidR="00820B44" w:rsidRPr="00350670" w:rsidRDefault="00820B44" w:rsidP="00323860">
      <w:pPr>
        <w:spacing w:after="0" w:line="240" w:lineRule="auto"/>
        <w:ind w:left="720"/>
        <w:jc w:val="both"/>
        <w:rPr>
          <w:rFonts w:ascii="Times New Roman" w:eastAsia="Times New Roman" w:hAnsi="Times New Roman" w:cs="Times New Roman"/>
          <w:i/>
          <w:sz w:val="24"/>
          <w:szCs w:val="24"/>
          <w:lang w:val="ro-RO"/>
        </w:rPr>
      </w:pPr>
    </w:p>
    <w:p w14:paraId="4C15B204" w14:textId="77777777" w:rsidR="00820B44" w:rsidRPr="00350670" w:rsidRDefault="00820B44" w:rsidP="00323860">
      <w:pPr>
        <w:spacing w:after="0" w:line="240" w:lineRule="auto"/>
        <w:ind w:firstLine="720"/>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În scopul evitării surprinderii forțelor de intervenție, dar și a prevenirii dezvoltării imprevizibile a incendiului, se constituie sectoare și puncte de observare. Sectoarele de observare sunt stabilite între anumite limite stânga – dreapta, dar şi în adâncime din aproape spre departe. Aceste sectoare sunt delimitate, de repere vizibile, de regulă culmi sau văi ale masivelor muntoase, stânci golașe, grupuri de pădure neincendiată, ş.a. Fiecare sector de observare este atribuit unuia sau mai multor observatori, cu abilități vizuale, atenție sporită dar și posibilități de analiză și sinteză dezvoltate. Observarea se desfășoară din punct fix sau dintr-o bandă limitată de observare. Pentru a surprinde obiectiv evoluția incendiului se stabilesc vizual „martori de incendiu”, care sunt repere reale şi vizibile la care se raportează suprafața de pădure cuprinsă de incendiu.</w:t>
      </w:r>
    </w:p>
    <w:p w14:paraId="775B132C" w14:textId="77777777" w:rsidR="00820B44" w:rsidRPr="00350670" w:rsidRDefault="00820B44" w:rsidP="00323860">
      <w:pPr>
        <w:spacing w:after="0" w:line="240" w:lineRule="auto"/>
        <w:ind w:firstLine="720"/>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lastRenderedPageBreak/>
        <w:t xml:space="preserve">O atenție deosebită trebuie acordată de observatori posibilității dezvoltării incendiului prin salturi. Pentru a putea culege informații şi a le disemina operativ factorilor de decizie, observatorii vor avea asupra lor următoarea dotare minimă: binoclu, stație radio, telefon mobil, hartă topografică, lanternă, fluier, echipament adecvat. </w:t>
      </w:r>
    </w:p>
    <w:p w14:paraId="7BFB8960" w14:textId="77777777" w:rsidR="00820B44" w:rsidRPr="00350670" w:rsidRDefault="00820B44" w:rsidP="00323860">
      <w:pPr>
        <w:spacing w:after="0" w:line="240" w:lineRule="auto"/>
        <w:ind w:firstLine="720"/>
        <w:jc w:val="both"/>
        <w:rPr>
          <w:rFonts w:ascii="Times New Roman" w:eastAsia="Times New Roman" w:hAnsi="Times New Roman" w:cs="Times New Roman"/>
          <w:sz w:val="24"/>
          <w:szCs w:val="24"/>
          <w:lang w:val="ro-RO"/>
        </w:rPr>
      </w:pPr>
    </w:p>
    <w:p w14:paraId="7BD21498" w14:textId="1F7AC939" w:rsidR="00820B44" w:rsidRPr="00350670" w:rsidRDefault="00820B44" w:rsidP="00323860">
      <w:pPr>
        <w:spacing w:after="0" w:line="240" w:lineRule="auto"/>
        <w:ind w:firstLine="720"/>
        <w:contextualSpacing/>
        <w:jc w:val="both"/>
        <w:rPr>
          <w:rFonts w:ascii="Times New Roman" w:eastAsia="Times New Roman" w:hAnsi="Times New Roman" w:cs="Times New Roman"/>
          <w:i/>
          <w:iCs/>
          <w:sz w:val="24"/>
          <w:szCs w:val="24"/>
          <w:lang w:val="ro-RO"/>
        </w:rPr>
      </w:pPr>
      <w:r w:rsidRPr="00350670">
        <w:rPr>
          <w:rFonts w:ascii="Times New Roman" w:eastAsia="Times New Roman" w:hAnsi="Times New Roman" w:cs="Times New Roman"/>
          <w:sz w:val="24"/>
          <w:szCs w:val="24"/>
          <w:lang w:val="ro-RO"/>
        </w:rPr>
        <w:t xml:space="preserve">Prezentarea sintetică a acțiunilor care concură la organizarea intervenției în caz de incendiu este prezentată în </w:t>
      </w:r>
      <w:r w:rsidRPr="00350670">
        <w:rPr>
          <w:rFonts w:ascii="Times New Roman" w:eastAsia="Times New Roman" w:hAnsi="Times New Roman" w:cs="Times New Roman"/>
          <w:i/>
          <w:iCs/>
          <w:sz w:val="24"/>
          <w:szCs w:val="24"/>
          <w:lang w:val="ro-RO"/>
        </w:rPr>
        <w:t xml:space="preserve">Anexa </w:t>
      </w:r>
      <w:r w:rsidR="008E5B2A" w:rsidRPr="00350670">
        <w:rPr>
          <w:rFonts w:ascii="Times New Roman" w:eastAsia="Times New Roman" w:hAnsi="Times New Roman" w:cs="Times New Roman"/>
          <w:i/>
          <w:iCs/>
          <w:sz w:val="24"/>
          <w:szCs w:val="24"/>
          <w:lang w:val="ro-RO"/>
        </w:rPr>
        <w:t>nr.</w:t>
      </w:r>
      <w:r w:rsidRPr="00350670">
        <w:rPr>
          <w:rFonts w:ascii="Times New Roman" w:eastAsia="Times New Roman" w:hAnsi="Times New Roman" w:cs="Times New Roman"/>
          <w:i/>
          <w:iCs/>
          <w:sz w:val="24"/>
          <w:szCs w:val="24"/>
          <w:lang w:val="ro-RO"/>
        </w:rPr>
        <w:t>4</w:t>
      </w:r>
      <w:r w:rsidR="008E5B2A" w:rsidRPr="00350670">
        <w:rPr>
          <w:rFonts w:ascii="Times New Roman" w:eastAsia="Times New Roman" w:hAnsi="Times New Roman" w:cs="Times New Roman"/>
          <w:i/>
          <w:iCs/>
          <w:sz w:val="24"/>
          <w:szCs w:val="24"/>
          <w:lang w:val="ro-RO"/>
        </w:rPr>
        <w:t xml:space="preserve"> la Ghid</w:t>
      </w:r>
      <w:r w:rsidRPr="00350670">
        <w:rPr>
          <w:rFonts w:ascii="Times New Roman" w:eastAsia="Times New Roman" w:hAnsi="Times New Roman" w:cs="Times New Roman"/>
          <w:i/>
          <w:iCs/>
          <w:sz w:val="24"/>
          <w:szCs w:val="24"/>
          <w:lang w:val="ro-RO"/>
        </w:rPr>
        <w:t>. Organizarea conducerii intervenție la incendiile de pădure.</w:t>
      </w:r>
    </w:p>
    <w:p w14:paraId="00D81CF4" w14:textId="77777777" w:rsidR="00820B44" w:rsidRPr="00350670" w:rsidRDefault="00820B44" w:rsidP="00323860">
      <w:pPr>
        <w:spacing w:after="0" w:line="240" w:lineRule="auto"/>
        <w:jc w:val="both"/>
        <w:rPr>
          <w:rFonts w:ascii="Times New Roman" w:eastAsia="Times New Roman" w:hAnsi="Times New Roman" w:cs="Times New Roman"/>
          <w:sz w:val="24"/>
          <w:szCs w:val="24"/>
          <w:lang w:val="ro-RO"/>
        </w:rPr>
      </w:pPr>
    </w:p>
    <w:p w14:paraId="7DDB7908" w14:textId="77777777" w:rsidR="00820B44" w:rsidRPr="00350670" w:rsidRDefault="00820B44" w:rsidP="00323860">
      <w:pPr>
        <w:spacing w:after="0" w:line="240" w:lineRule="auto"/>
        <w:jc w:val="both"/>
        <w:rPr>
          <w:rFonts w:ascii="Times New Roman" w:eastAsia="Times New Roman" w:hAnsi="Times New Roman" w:cs="Times New Roman"/>
          <w:b/>
          <w:sz w:val="24"/>
          <w:szCs w:val="24"/>
          <w:lang w:val="ro-RO"/>
        </w:rPr>
      </w:pPr>
      <w:r w:rsidRPr="00350670">
        <w:rPr>
          <w:rFonts w:ascii="Times New Roman" w:eastAsia="Times New Roman" w:hAnsi="Times New Roman" w:cs="Times New Roman"/>
          <w:sz w:val="24"/>
          <w:szCs w:val="24"/>
          <w:lang w:val="ro-RO"/>
        </w:rPr>
        <w:t xml:space="preserve">           </w:t>
      </w:r>
      <w:r w:rsidRPr="00350670">
        <w:rPr>
          <w:rFonts w:ascii="Times New Roman" w:eastAsia="Times New Roman" w:hAnsi="Times New Roman" w:cs="Times New Roman"/>
          <w:b/>
          <w:sz w:val="24"/>
          <w:szCs w:val="24"/>
          <w:lang w:val="ro-RO"/>
        </w:rPr>
        <w:t xml:space="preserve">5.5 </w:t>
      </w:r>
      <w:bookmarkStart w:id="96" w:name="_Hlk77684520"/>
      <w:r w:rsidRPr="00350670">
        <w:rPr>
          <w:rFonts w:ascii="Times New Roman" w:eastAsia="Times New Roman" w:hAnsi="Times New Roman" w:cs="Times New Roman"/>
          <w:b/>
          <w:sz w:val="24"/>
          <w:szCs w:val="24"/>
          <w:lang w:val="ro-RO"/>
        </w:rPr>
        <w:t>Procedee de stingere</w:t>
      </w:r>
      <w:bookmarkEnd w:id="96"/>
    </w:p>
    <w:p w14:paraId="67BF112E" w14:textId="77777777" w:rsidR="00820B44" w:rsidRPr="00350670" w:rsidRDefault="00820B44" w:rsidP="00323860">
      <w:pPr>
        <w:spacing w:after="0" w:line="240" w:lineRule="auto"/>
        <w:jc w:val="both"/>
        <w:rPr>
          <w:rFonts w:ascii="Times New Roman" w:eastAsia="Times New Roman" w:hAnsi="Times New Roman" w:cs="Times New Roman"/>
          <w:sz w:val="24"/>
          <w:szCs w:val="24"/>
          <w:lang w:val="ro-RO"/>
        </w:rPr>
      </w:pPr>
    </w:p>
    <w:p w14:paraId="2802FF08" w14:textId="77777777" w:rsidR="00820B44" w:rsidRPr="00350670" w:rsidRDefault="00820B44" w:rsidP="00323860">
      <w:pPr>
        <w:spacing w:after="0" w:line="240" w:lineRule="auto"/>
        <w:ind w:left="720"/>
        <w:jc w:val="both"/>
        <w:rPr>
          <w:rFonts w:ascii="Times New Roman" w:eastAsia="Times New Roman" w:hAnsi="Times New Roman" w:cs="Times New Roman"/>
          <w:b/>
          <w:bCs/>
          <w:iCs/>
          <w:sz w:val="24"/>
          <w:szCs w:val="24"/>
          <w:lang w:val="ro-RO"/>
        </w:rPr>
      </w:pPr>
      <w:r w:rsidRPr="00350670">
        <w:rPr>
          <w:rFonts w:ascii="Times New Roman" w:eastAsia="Times New Roman" w:hAnsi="Times New Roman" w:cs="Times New Roman"/>
          <w:b/>
          <w:bCs/>
          <w:iCs/>
          <w:sz w:val="24"/>
          <w:szCs w:val="24"/>
          <w:lang w:val="ro-RO"/>
        </w:rPr>
        <w:t>5.5.1 Factorii triunghiului de foc</w:t>
      </w:r>
    </w:p>
    <w:p w14:paraId="15FEB046" w14:textId="77777777" w:rsidR="00820B44" w:rsidRPr="00350670" w:rsidRDefault="00820B44" w:rsidP="00323860">
      <w:pPr>
        <w:spacing w:after="0" w:line="240" w:lineRule="auto"/>
        <w:ind w:left="720"/>
        <w:jc w:val="both"/>
        <w:rPr>
          <w:rFonts w:ascii="Times New Roman" w:eastAsia="Times New Roman" w:hAnsi="Times New Roman" w:cs="Times New Roman"/>
          <w:i/>
          <w:sz w:val="24"/>
          <w:szCs w:val="24"/>
          <w:lang w:val="ro-RO"/>
        </w:rPr>
      </w:pPr>
    </w:p>
    <w:p w14:paraId="66BD2327" w14:textId="77777777" w:rsidR="00820B44" w:rsidRPr="00350670" w:rsidRDefault="00820B44" w:rsidP="00323860">
      <w:pPr>
        <w:spacing w:after="0" w:line="240" w:lineRule="auto"/>
        <w:ind w:firstLine="720"/>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 xml:space="preserve">Indiferent de tipul de incendiu sau de procedeul de stingere adoptat, pentru localizarea şi stingerea incendiului trebuie obligatoriu acționat pentru suprimarea aportului factorilor triunghiului de foc: materialul combustibil, sursa de aprindere / autoîntreţinere a arderii, respectiv conținutul de oxigen care întreține arderea. Prin eliminarea acțiunii cel puțin a unuia dintre acești factori incendiul încetează. </w:t>
      </w:r>
    </w:p>
    <w:p w14:paraId="22F713C1" w14:textId="77777777" w:rsidR="00820B44" w:rsidRPr="00350670" w:rsidRDefault="00820B44" w:rsidP="00323860">
      <w:pPr>
        <w:spacing w:after="0" w:line="240" w:lineRule="auto"/>
        <w:ind w:left="720"/>
        <w:jc w:val="both"/>
        <w:rPr>
          <w:rFonts w:ascii="Times New Roman" w:eastAsia="Times New Roman" w:hAnsi="Times New Roman" w:cs="Times New Roman"/>
          <w:i/>
          <w:sz w:val="24"/>
          <w:szCs w:val="24"/>
          <w:lang w:val="ro-RO"/>
        </w:rPr>
      </w:pPr>
    </w:p>
    <w:p w14:paraId="7BBD8636" w14:textId="77777777" w:rsidR="00820B44" w:rsidRPr="00350670" w:rsidRDefault="00820B44" w:rsidP="00323860">
      <w:pPr>
        <w:spacing w:after="0" w:line="240" w:lineRule="auto"/>
        <w:ind w:left="720"/>
        <w:jc w:val="both"/>
        <w:rPr>
          <w:rFonts w:ascii="Times New Roman" w:eastAsia="Times New Roman" w:hAnsi="Times New Roman" w:cs="Times New Roman"/>
          <w:b/>
          <w:bCs/>
          <w:iCs/>
          <w:sz w:val="24"/>
          <w:szCs w:val="24"/>
          <w:lang w:val="ro-RO"/>
        </w:rPr>
      </w:pPr>
      <w:r w:rsidRPr="00350670">
        <w:rPr>
          <w:rFonts w:ascii="Times New Roman" w:eastAsia="Times New Roman" w:hAnsi="Times New Roman" w:cs="Times New Roman"/>
          <w:b/>
          <w:bCs/>
          <w:iCs/>
          <w:sz w:val="24"/>
          <w:szCs w:val="24"/>
          <w:lang w:val="ro-RO"/>
        </w:rPr>
        <w:t>5.5.2 Îndepărtarea materialului combustibil</w:t>
      </w:r>
    </w:p>
    <w:p w14:paraId="30D2CCAD" w14:textId="77777777" w:rsidR="00820B44" w:rsidRPr="00350670" w:rsidRDefault="00820B44" w:rsidP="00323860">
      <w:pPr>
        <w:spacing w:after="0" w:line="240" w:lineRule="auto"/>
        <w:ind w:left="720"/>
        <w:jc w:val="both"/>
        <w:rPr>
          <w:rFonts w:ascii="Times New Roman" w:eastAsia="Times New Roman" w:hAnsi="Times New Roman" w:cs="Times New Roman"/>
          <w:i/>
          <w:sz w:val="24"/>
          <w:szCs w:val="24"/>
          <w:lang w:val="ro-RO"/>
        </w:rPr>
      </w:pPr>
    </w:p>
    <w:p w14:paraId="2202DF3E" w14:textId="77777777" w:rsidR="00820B44" w:rsidRPr="00350670" w:rsidRDefault="00820B44" w:rsidP="00323860">
      <w:pPr>
        <w:spacing w:after="0" w:line="240" w:lineRule="auto"/>
        <w:ind w:firstLine="720"/>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Inexistenţa materialului combustibil în raza de acţiune a flăcării, implicit în zona unde sunt create condiţiile necesare declanşării reacţiei de piroliză, face posibilă ruperea lanţului reacţiei de oxidare, cu implicaţii directe în limitarea propagării incendiului şi restrângerea incendiului la materialul combustibil deja cuprins de flacără. Astfel, îndepărtarea materialului combustibil este unul din principiile de stingere cele mai accesibile pe timpul incendiilor de pădure. Prin realizarea acestui obiectiv se realizează fâşii de protecţie între zona incendiată şi parcelele neincendiate. Pentru implementarea acestui principiu de stingere sunt necesare îndeplinirea câtorva condiţii cumulative şi anume:</w:t>
      </w:r>
    </w:p>
    <w:p w14:paraId="633B118E" w14:textId="77777777" w:rsidR="00820B44" w:rsidRPr="00350670" w:rsidRDefault="00820B44" w:rsidP="00323860">
      <w:pPr>
        <w:numPr>
          <w:ilvl w:val="0"/>
          <w:numId w:val="46"/>
        </w:numPr>
        <w:tabs>
          <w:tab w:val="clear" w:pos="1440"/>
        </w:tabs>
        <w:spacing w:after="0" w:line="240" w:lineRule="auto"/>
        <w:ind w:left="720" w:hanging="720"/>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să existe accesibilitate până la materialul combustibil ce urmează a fi îndepărtat;</w:t>
      </w:r>
    </w:p>
    <w:p w14:paraId="6C1D7217" w14:textId="77777777" w:rsidR="00820B44" w:rsidRPr="00350670" w:rsidRDefault="00820B44" w:rsidP="00323860">
      <w:pPr>
        <w:numPr>
          <w:ilvl w:val="0"/>
          <w:numId w:val="46"/>
        </w:numPr>
        <w:tabs>
          <w:tab w:val="clear" w:pos="1440"/>
        </w:tabs>
        <w:spacing w:after="0" w:line="240" w:lineRule="auto"/>
        <w:ind w:left="720" w:hanging="720"/>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să existe forţe şi mijloace specializate suficiente comparativ cu mărimea zonei unde se doreşte îndepărtarea materialului combustibil;</w:t>
      </w:r>
    </w:p>
    <w:p w14:paraId="40AEBFB6" w14:textId="77777777" w:rsidR="00820B44" w:rsidRPr="00350670" w:rsidRDefault="00820B44" w:rsidP="00323860">
      <w:pPr>
        <w:numPr>
          <w:ilvl w:val="0"/>
          <w:numId w:val="46"/>
        </w:numPr>
        <w:tabs>
          <w:tab w:val="clear" w:pos="1440"/>
        </w:tabs>
        <w:spacing w:after="0" w:line="240" w:lineRule="auto"/>
        <w:ind w:left="720" w:hanging="720"/>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 xml:space="preserve">viteza de propagare a incendiului să permită intrarea în condiţii de siguranţă a forţelor şi mijloacelor în zona respectivă </w:t>
      </w:r>
    </w:p>
    <w:p w14:paraId="0AFD7D91" w14:textId="77777777" w:rsidR="00820B44" w:rsidRPr="00350670" w:rsidRDefault="00820B44" w:rsidP="00323860">
      <w:pPr>
        <w:spacing w:after="0" w:line="240" w:lineRule="auto"/>
        <w:ind w:firstLine="720"/>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Acest lucru poate fi realizat prin câteva metode şi procedee practice:</w:t>
      </w:r>
    </w:p>
    <w:p w14:paraId="39C6CBFD" w14:textId="148E836D" w:rsidR="00820B44" w:rsidRPr="00350670" w:rsidRDefault="00820B44" w:rsidP="00323860">
      <w:pPr>
        <w:pStyle w:val="Listparagraf"/>
        <w:numPr>
          <w:ilvl w:val="2"/>
          <w:numId w:val="277"/>
        </w:numPr>
        <w:spacing w:after="0" w:line="240" w:lineRule="auto"/>
        <w:ind w:left="720" w:hanging="720"/>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îndepărtarea manuală a materialului combustibil aflat la nivelul solului;</w:t>
      </w:r>
    </w:p>
    <w:p w14:paraId="1A8C781D" w14:textId="3C577F94" w:rsidR="00820B44" w:rsidRPr="00350670" w:rsidRDefault="00820B44" w:rsidP="00323860">
      <w:pPr>
        <w:pStyle w:val="Listparagraf"/>
        <w:numPr>
          <w:ilvl w:val="2"/>
          <w:numId w:val="277"/>
        </w:numPr>
        <w:spacing w:after="0" w:line="240" w:lineRule="auto"/>
        <w:ind w:left="720" w:hanging="720"/>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îndepărtarea mecanizată a materialului combustibil aflat la nivelul solului şi în stratul superficial de sol;</w:t>
      </w:r>
    </w:p>
    <w:p w14:paraId="19E8A3CA" w14:textId="32FF0534" w:rsidR="00820B44" w:rsidRPr="00350670" w:rsidRDefault="00820B44" w:rsidP="00323860">
      <w:pPr>
        <w:pStyle w:val="Listparagraf"/>
        <w:numPr>
          <w:ilvl w:val="2"/>
          <w:numId w:val="277"/>
        </w:numPr>
        <w:spacing w:after="0" w:line="240" w:lineRule="auto"/>
        <w:ind w:left="720" w:hanging="720"/>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 xml:space="preserve">defrişarea controlată şi îndepărtarea materialului lemnos rezultat din fâşia de protecţie din faţa frontului flăcării.  </w:t>
      </w:r>
    </w:p>
    <w:p w14:paraId="606ED70C" w14:textId="77777777" w:rsidR="006213C8" w:rsidRPr="00350670" w:rsidRDefault="006213C8" w:rsidP="00323860">
      <w:pPr>
        <w:spacing w:after="0" w:line="240" w:lineRule="auto"/>
        <w:ind w:left="720"/>
        <w:jc w:val="both"/>
        <w:rPr>
          <w:rFonts w:ascii="Times New Roman" w:eastAsia="Times New Roman" w:hAnsi="Times New Roman" w:cs="Times New Roman"/>
          <w:b/>
          <w:bCs/>
          <w:iCs/>
          <w:sz w:val="24"/>
          <w:szCs w:val="24"/>
          <w:lang w:val="ro-RO"/>
        </w:rPr>
      </w:pPr>
    </w:p>
    <w:p w14:paraId="173CE40B" w14:textId="77777777" w:rsidR="00820B44" w:rsidRPr="00350670" w:rsidRDefault="00820B44" w:rsidP="00323860">
      <w:pPr>
        <w:spacing w:after="0" w:line="240" w:lineRule="auto"/>
        <w:ind w:left="720"/>
        <w:jc w:val="both"/>
        <w:rPr>
          <w:rFonts w:ascii="Times New Roman" w:eastAsia="Times New Roman" w:hAnsi="Times New Roman" w:cs="Times New Roman"/>
          <w:b/>
          <w:bCs/>
          <w:iCs/>
          <w:sz w:val="24"/>
          <w:szCs w:val="24"/>
          <w:lang w:val="ro-RO"/>
        </w:rPr>
      </w:pPr>
      <w:r w:rsidRPr="00350670">
        <w:rPr>
          <w:rFonts w:ascii="Times New Roman" w:eastAsia="Times New Roman" w:hAnsi="Times New Roman" w:cs="Times New Roman"/>
          <w:b/>
          <w:bCs/>
          <w:iCs/>
          <w:sz w:val="24"/>
          <w:szCs w:val="24"/>
          <w:lang w:val="ro-RO"/>
        </w:rPr>
        <w:t>5.5.3 Răcirea zonei de ardere</w:t>
      </w:r>
    </w:p>
    <w:p w14:paraId="16053711" w14:textId="77777777" w:rsidR="00820B44" w:rsidRPr="00350670" w:rsidRDefault="00820B44" w:rsidP="00323860">
      <w:pPr>
        <w:spacing w:after="0" w:line="240" w:lineRule="auto"/>
        <w:ind w:left="720"/>
        <w:jc w:val="both"/>
        <w:rPr>
          <w:rFonts w:ascii="Times New Roman" w:eastAsia="Times New Roman" w:hAnsi="Times New Roman" w:cs="Times New Roman"/>
          <w:i/>
          <w:sz w:val="24"/>
          <w:szCs w:val="24"/>
          <w:lang w:val="ro-RO"/>
        </w:rPr>
      </w:pPr>
    </w:p>
    <w:p w14:paraId="611E3C13" w14:textId="77777777" w:rsidR="00820B44" w:rsidRPr="00350670" w:rsidRDefault="00820B44" w:rsidP="00323860">
      <w:pPr>
        <w:spacing w:after="0" w:line="240" w:lineRule="auto"/>
        <w:ind w:firstLine="720"/>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Al doilea factor al triunghiului de foc, care concură la efectiv la declanşarea şi întreţinerea arderii, este sursa de aprindere. Ori acţionarea asupra acestui factor, în sensul diminuării sau suprimării efectelor acestuia, conduce în mod logic la neîntreţinerea arderii odată cu îndepărtarea sursei de aprindere, prin inexistenţa cantităţii necesare de energie termică pentru declanşarea sau realuarea reacţiei de oxidare a substanţelor volatile eliberate din materialele combustibile, cu producerea pirolizei. Răcirea zonei de ardere se poate realiza practic în mai multe moduri, astfel:</w:t>
      </w:r>
    </w:p>
    <w:p w14:paraId="5FF387E2" w14:textId="5AA542D9" w:rsidR="00820B44" w:rsidRPr="00350670" w:rsidRDefault="00820B44" w:rsidP="00323860">
      <w:pPr>
        <w:pStyle w:val="Listparagraf"/>
        <w:numPr>
          <w:ilvl w:val="2"/>
          <w:numId w:val="278"/>
        </w:numPr>
        <w:spacing w:after="0" w:line="240" w:lineRule="auto"/>
        <w:ind w:left="720" w:hanging="720"/>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natural, prin pierderile de căldură în aerul din mediul înconjurător;</w:t>
      </w:r>
    </w:p>
    <w:p w14:paraId="1CB0C0EC" w14:textId="4CAB222E" w:rsidR="00820B44" w:rsidRPr="00350670" w:rsidRDefault="00820B44" w:rsidP="00323860">
      <w:pPr>
        <w:pStyle w:val="Listparagraf"/>
        <w:numPr>
          <w:ilvl w:val="2"/>
          <w:numId w:val="278"/>
        </w:numPr>
        <w:spacing w:after="0" w:line="240" w:lineRule="auto"/>
        <w:ind w:left="720" w:hanging="720"/>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natural, prin pierderile de căldură în precipitaţiile din mediul înconjurător;</w:t>
      </w:r>
    </w:p>
    <w:p w14:paraId="43E5CCB7" w14:textId="4ABF8530" w:rsidR="00820B44" w:rsidRPr="00350670" w:rsidRDefault="00820B44" w:rsidP="00323860">
      <w:pPr>
        <w:pStyle w:val="Listparagraf"/>
        <w:numPr>
          <w:ilvl w:val="2"/>
          <w:numId w:val="278"/>
        </w:numPr>
        <w:spacing w:after="0" w:line="240" w:lineRule="auto"/>
        <w:ind w:left="720" w:hanging="720"/>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în substanţele de stingere refulate asupra flăcării.</w:t>
      </w:r>
    </w:p>
    <w:p w14:paraId="61EB5E0C" w14:textId="77777777" w:rsidR="00820B44" w:rsidRPr="00350670" w:rsidRDefault="00820B44" w:rsidP="00323860">
      <w:pPr>
        <w:spacing w:after="0" w:line="240" w:lineRule="auto"/>
        <w:ind w:firstLine="720"/>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lastRenderedPageBreak/>
        <w:t>Răcirea zonei de ardere, prin acţiunea forţelor de intervenţie obligă la existenţa substanţei de stingere / apa, refulată în mod continuu şi în cantitatea necesară de mărimea flăcării. În acest sens, identificarea în teren a surselor de apă pentru incendiu este hotărâtoare în realizarea acestui deziderat.</w:t>
      </w:r>
    </w:p>
    <w:p w14:paraId="1D83DCD6" w14:textId="77777777" w:rsidR="00820B44" w:rsidRDefault="00820B44" w:rsidP="00323860">
      <w:pPr>
        <w:spacing w:after="0" w:line="240" w:lineRule="auto"/>
        <w:ind w:firstLine="720"/>
        <w:jc w:val="both"/>
        <w:rPr>
          <w:rFonts w:ascii="Times New Roman" w:eastAsia="Times New Roman" w:hAnsi="Times New Roman" w:cs="Times New Roman"/>
          <w:sz w:val="24"/>
          <w:szCs w:val="24"/>
          <w:lang w:val="ro-RO"/>
        </w:rPr>
      </w:pPr>
    </w:p>
    <w:p w14:paraId="66BBB57D" w14:textId="77777777" w:rsidR="00820B44" w:rsidRPr="00350670" w:rsidRDefault="00820B44" w:rsidP="00323860">
      <w:pPr>
        <w:spacing w:after="0" w:line="240" w:lineRule="auto"/>
        <w:ind w:left="720"/>
        <w:jc w:val="both"/>
        <w:rPr>
          <w:rFonts w:ascii="Times New Roman" w:eastAsia="Times New Roman" w:hAnsi="Times New Roman" w:cs="Times New Roman"/>
          <w:b/>
          <w:bCs/>
          <w:iCs/>
          <w:sz w:val="24"/>
          <w:szCs w:val="24"/>
          <w:lang w:val="ro-RO"/>
        </w:rPr>
      </w:pPr>
      <w:r w:rsidRPr="00350670">
        <w:rPr>
          <w:rFonts w:ascii="Times New Roman" w:eastAsia="Times New Roman" w:hAnsi="Times New Roman" w:cs="Times New Roman"/>
          <w:b/>
          <w:bCs/>
          <w:iCs/>
          <w:sz w:val="24"/>
          <w:szCs w:val="24"/>
          <w:lang w:val="ro-RO"/>
        </w:rPr>
        <w:t>5.5.4 Reducerea conţinutului de oxigen</w:t>
      </w:r>
    </w:p>
    <w:p w14:paraId="4A2E5BA5" w14:textId="77777777" w:rsidR="00820B44" w:rsidRPr="00350670" w:rsidRDefault="00820B44" w:rsidP="00323860">
      <w:pPr>
        <w:spacing w:after="0" w:line="240" w:lineRule="auto"/>
        <w:ind w:left="720"/>
        <w:jc w:val="both"/>
        <w:rPr>
          <w:rFonts w:ascii="Times New Roman" w:eastAsia="Times New Roman" w:hAnsi="Times New Roman" w:cs="Times New Roman"/>
          <w:i/>
          <w:sz w:val="24"/>
          <w:szCs w:val="24"/>
          <w:lang w:val="ro-RO"/>
        </w:rPr>
      </w:pPr>
    </w:p>
    <w:p w14:paraId="6F7E9D9C" w14:textId="77777777" w:rsidR="00820B44" w:rsidRPr="00350670" w:rsidRDefault="00820B44" w:rsidP="00323860">
      <w:pPr>
        <w:spacing w:after="0" w:line="240" w:lineRule="auto"/>
        <w:ind w:firstLine="720"/>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 xml:space="preserve">Pentru ca arderea ca să aibă loc, pe lângă materialul combustibil care se consumă şi sursa de aprindere ce o declanșează este nevoie de prezenta comburantului respectiv a substanței care întreține arderea. În cazul incendiilor de pădure, acesta se găsește din abundență în mediul înconjurător, materializat în oxigenul din aer. Pentru ca arderea să fie întreținută este necesar ca aceasta să se desfășoare între anumite limite de amestec, superioară şi inferioară, între carburant şi comburant. Este știut că şi materialele combustibile solide ard tot în stare gazoasă, în urma volatilizării substanțelor combustibile din material, care se combină ulterior cu oxigenul care întreține arderea, iar sub efectul sursei de aprindere se declanșează reacția de oxidare – aprinderea. Intervenind asupra conținutului de oxigen din aer se intervine asupra unui factor al triunghiului de foc, care dacă este scos din limitele stabilite întrerupe procesul de ardere. Reducerea conținutului de oxigen necesar întreținerii arderii se poate face astfel: </w:t>
      </w:r>
    </w:p>
    <w:p w14:paraId="67714D40" w14:textId="0A6BF6F1" w:rsidR="00820B44" w:rsidRPr="00350670" w:rsidRDefault="00820B44" w:rsidP="00323860">
      <w:pPr>
        <w:pStyle w:val="Listparagraf"/>
        <w:numPr>
          <w:ilvl w:val="2"/>
          <w:numId w:val="279"/>
        </w:numPr>
        <w:spacing w:after="0" w:line="240" w:lineRule="auto"/>
        <w:ind w:left="720" w:hanging="720"/>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prin transformarea în vapori a apei de stingere refulate asupra flăcării. Pentru a se obține efectul maxim se impune ca apa să fie refulată sub formă de jet pulverizat, în scopul realizării unei dispersii cât mai mari şi a obține particule de apă de dimensiuni cât mai mici. În acest fel, oxigenul aflat liber în aer se alătură oxigenului din particulele de apă, rezultând particule saturate, care nu se mai pot combina cu comburantul gazos, cu care să formeze compusul asupra căruia se acționează cu sursa de aprindere;</w:t>
      </w:r>
    </w:p>
    <w:p w14:paraId="00AD7987" w14:textId="4EC7D417" w:rsidR="00820B44" w:rsidRPr="00350670" w:rsidRDefault="00820B44" w:rsidP="00323860">
      <w:pPr>
        <w:pStyle w:val="Listparagraf"/>
        <w:numPr>
          <w:ilvl w:val="2"/>
          <w:numId w:val="279"/>
        </w:numPr>
        <w:spacing w:after="0" w:line="240" w:lineRule="auto"/>
        <w:ind w:left="720" w:hanging="720"/>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prin limitarea contactului dintre comburant și materialul combustibil, fie prin folosirea pământului sau a altor materiale pulverulente cu care se acoperă flacăra, fie prin întreruperea contactului flăcării cu aerul cu ajutorul bătătoarelor de incendiu;</w:t>
      </w:r>
    </w:p>
    <w:p w14:paraId="1A1BEB64" w14:textId="65226213" w:rsidR="00820B44" w:rsidRPr="00350670" w:rsidRDefault="00820B44" w:rsidP="00323860">
      <w:pPr>
        <w:pStyle w:val="Listparagraf"/>
        <w:numPr>
          <w:ilvl w:val="2"/>
          <w:numId w:val="279"/>
        </w:numPr>
        <w:spacing w:after="0" w:line="240" w:lineRule="auto"/>
        <w:ind w:left="720" w:hanging="720"/>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se mai pot folosi geluri protectoare sau alți inhibitori chimici ai flăcării, dar în cazul incendiilor de pădure sunt mai greu sau puțin indicat de folosit, și din punct de vedere ecologic.</w:t>
      </w:r>
    </w:p>
    <w:p w14:paraId="3C220969" w14:textId="77777777" w:rsidR="00820B44" w:rsidRPr="00350670" w:rsidRDefault="00820B44" w:rsidP="00323860">
      <w:pPr>
        <w:spacing w:after="0" w:line="240" w:lineRule="auto"/>
        <w:ind w:firstLine="720"/>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 xml:space="preserve">Nu se poate spune că pe timpul unui incendiu de pădure se folosește un singur procedeu de stingere. Se poate folosi unul, două sau mai multe procedee de stingere simultan. Alegerea modalităților adecvate de implementare a acestora se face în funcție de situația operativă concretă ce vizează caracteristicile incendiului, factorii ce influențează evoluția incendiului, resursele umane şi materiale avute la dispoziție, ş.a. </w:t>
      </w:r>
    </w:p>
    <w:p w14:paraId="00CFDB53" w14:textId="77777777" w:rsidR="00820B44" w:rsidRPr="00350670" w:rsidRDefault="00820B44" w:rsidP="00323860">
      <w:pPr>
        <w:spacing w:after="0" w:line="240" w:lineRule="auto"/>
        <w:jc w:val="both"/>
        <w:rPr>
          <w:rFonts w:ascii="Times New Roman" w:eastAsia="Times New Roman" w:hAnsi="Times New Roman" w:cs="Times New Roman"/>
          <w:sz w:val="24"/>
          <w:szCs w:val="24"/>
          <w:lang w:val="ro-RO"/>
        </w:rPr>
      </w:pPr>
    </w:p>
    <w:p w14:paraId="411DB699" w14:textId="7EEC3008" w:rsidR="00820B44" w:rsidRDefault="00820B44" w:rsidP="00323860">
      <w:pPr>
        <w:spacing w:after="0" w:line="240" w:lineRule="auto"/>
        <w:ind w:firstLine="720"/>
        <w:jc w:val="both"/>
        <w:rPr>
          <w:rFonts w:ascii="Times New Roman" w:eastAsia="Times New Roman" w:hAnsi="Times New Roman" w:cs="Times New Roman"/>
          <w:i/>
          <w:iCs/>
          <w:sz w:val="24"/>
          <w:szCs w:val="24"/>
          <w:lang w:val="ro-RO"/>
        </w:rPr>
      </w:pPr>
      <w:bookmarkStart w:id="97" w:name="_Hlk73024389"/>
      <w:r w:rsidRPr="00350670">
        <w:rPr>
          <w:rFonts w:ascii="Times New Roman" w:eastAsia="Times New Roman" w:hAnsi="Times New Roman" w:cs="Times New Roman"/>
          <w:sz w:val="24"/>
          <w:szCs w:val="24"/>
          <w:lang w:val="ro-RO"/>
        </w:rPr>
        <w:t xml:space="preserve">Alocarea în operațiunile de stingere a mijloacelor de intervenție în funcție de caracteristicile tehnico-tactice ale acestora este detaliată în </w:t>
      </w:r>
      <w:r w:rsidRPr="00350670">
        <w:rPr>
          <w:rFonts w:ascii="Times New Roman" w:eastAsia="Times New Roman" w:hAnsi="Times New Roman" w:cs="Times New Roman"/>
          <w:i/>
          <w:iCs/>
          <w:sz w:val="24"/>
          <w:szCs w:val="24"/>
          <w:lang w:val="ro-RO"/>
        </w:rPr>
        <w:t>Anexa</w:t>
      </w:r>
      <w:r w:rsidR="008E5B2A" w:rsidRPr="00350670">
        <w:rPr>
          <w:rFonts w:ascii="Times New Roman" w:eastAsia="Times New Roman" w:hAnsi="Times New Roman" w:cs="Times New Roman"/>
          <w:i/>
          <w:iCs/>
          <w:sz w:val="24"/>
          <w:szCs w:val="24"/>
          <w:lang w:val="ro-RO"/>
        </w:rPr>
        <w:t xml:space="preserve"> nr.</w:t>
      </w:r>
      <w:r w:rsidRPr="00350670">
        <w:rPr>
          <w:rFonts w:ascii="Times New Roman" w:eastAsia="Times New Roman" w:hAnsi="Times New Roman" w:cs="Times New Roman"/>
          <w:i/>
          <w:iCs/>
          <w:sz w:val="24"/>
          <w:szCs w:val="24"/>
          <w:lang w:val="ro-RO"/>
        </w:rPr>
        <w:t>5</w:t>
      </w:r>
      <w:r w:rsidR="008E5B2A" w:rsidRPr="00350670">
        <w:rPr>
          <w:rFonts w:ascii="Times New Roman" w:eastAsia="Times New Roman" w:hAnsi="Times New Roman" w:cs="Times New Roman"/>
          <w:i/>
          <w:iCs/>
          <w:sz w:val="24"/>
          <w:szCs w:val="24"/>
          <w:lang w:val="ro-RO"/>
        </w:rPr>
        <w:t xml:space="preserve"> la Ghid -</w:t>
      </w:r>
      <w:r w:rsidRPr="00350670">
        <w:rPr>
          <w:rFonts w:ascii="Times New Roman" w:eastAsia="Times New Roman" w:hAnsi="Times New Roman" w:cs="Times New Roman"/>
          <w:i/>
          <w:iCs/>
          <w:sz w:val="24"/>
          <w:szCs w:val="24"/>
          <w:lang w:val="ro-RO"/>
        </w:rPr>
        <w:t xml:space="preserve"> Metodele, procedeele și mijloacele de stingere adecvate în funcție de tipul și evoluția incendiului de pădure</w:t>
      </w:r>
    </w:p>
    <w:p w14:paraId="6F3E381D" w14:textId="77777777" w:rsidR="00950424" w:rsidRDefault="00950424" w:rsidP="00323860">
      <w:pPr>
        <w:spacing w:after="0" w:line="240" w:lineRule="auto"/>
        <w:ind w:firstLine="720"/>
        <w:jc w:val="both"/>
        <w:rPr>
          <w:rFonts w:ascii="Times New Roman" w:eastAsia="Times New Roman" w:hAnsi="Times New Roman" w:cs="Times New Roman"/>
          <w:i/>
          <w:iCs/>
          <w:sz w:val="24"/>
          <w:szCs w:val="24"/>
          <w:lang w:val="ro-RO"/>
        </w:rPr>
      </w:pPr>
    </w:p>
    <w:p w14:paraId="6AF7A92E" w14:textId="77777777" w:rsidR="00950424" w:rsidRPr="00DC52D6" w:rsidRDefault="00950424" w:rsidP="00323860">
      <w:pPr>
        <w:spacing w:after="0" w:line="240" w:lineRule="auto"/>
        <w:ind w:firstLine="720"/>
        <w:jc w:val="both"/>
        <w:rPr>
          <w:rFonts w:ascii="Times New Roman" w:eastAsia="Times New Roman" w:hAnsi="Times New Roman" w:cs="Times New Roman"/>
          <w:b/>
          <w:bCs/>
          <w:sz w:val="24"/>
          <w:szCs w:val="24"/>
          <w:lang w:val="ro-RO"/>
        </w:rPr>
      </w:pPr>
      <w:r w:rsidRPr="00DC52D6">
        <w:rPr>
          <w:rFonts w:ascii="Times New Roman" w:eastAsia="Times New Roman" w:hAnsi="Times New Roman" w:cs="Times New Roman"/>
          <w:b/>
          <w:bCs/>
          <w:sz w:val="24"/>
          <w:szCs w:val="24"/>
          <w:lang w:val="ro-RO"/>
        </w:rPr>
        <w:t>5.5.5 Metoda contrafocului</w:t>
      </w:r>
    </w:p>
    <w:p w14:paraId="3A2247AB" w14:textId="77777777" w:rsidR="00950424" w:rsidRPr="00DC52D6" w:rsidRDefault="00950424" w:rsidP="00323860">
      <w:pPr>
        <w:spacing w:after="0" w:line="240" w:lineRule="auto"/>
        <w:jc w:val="both"/>
        <w:rPr>
          <w:rFonts w:ascii="Times New Roman" w:eastAsia="Times New Roman" w:hAnsi="Times New Roman" w:cs="Times New Roman"/>
          <w:b/>
          <w:bCs/>
          <w:sz w:val="24"/>
          <w:szCs w:val="24"/>
          <w:lang w:val="ro-RO"/>
        </w:rPr>
      </w:pPr>
    </w:p>
    <w:p w14:paraId="50242BA2" w14:textId="77777777" w:rsidR="00950424" w:rsidRPr="00DC52D6" w:rsidRDefault="00950424" w:rsidP="00323860">
      <w:pPr>
        <w:spacing w:after="0" w:line="240" w:lineRule="auto"/>
        <w:jc w:val="both"/>
        <w:rPr>
          <w:rFonts w:ascii="Times New Roman" w:eastAsia="Times New Roman" w:hAnsi="Times New Roman" w:cs="Times New Roman"/>
          <w:sz w:val="24"/>
          <w:szCs w:val="24"/>
          <w:lang w:val="ro-RO"/>
        </w:rPr>
      </w:pPr>
      <w:r w:rsidRPr="00DC52D6">
        <w:rPr>
          <w:rFonts w:ascii="Times New Roman" w:eastAsia="Times New Roman" w:hAnsi="Times New Roman" w:cs="Times New Roman"/>
          <w:b/>
          <w:bCs/>
          <w:sz w:val="24"/>
          <w:szCs w:val="24"/>
          <w:lang w:val="ro-RO"/>
        </w:rPr>
        <w:t xml:space="preserve">            Metoda Foc-Contrafoc la</w:t>
      </w:r>
      <w:r w:rsidRPr="00DC52D6">
        <w:rPr>
          <w:rFonts w:ascii="Times New Roman" w:eastAsia="Times New Roman" w:hAnsi="Times New Roman" w:cs="Times New Roman"/>
          <w:b/>
          <w:bCs/>
          <w:color w:val="4472C4"/>
          <w:sz w:val="24"/>
          <w:szCs w:val="24"/>
          <w:lang w:val="ro-RO"/>
        </w:rPr>
        <w:t xml:space="preserve"> </w:t>
      </w:r>
      <w:r w:rsidRPr="00DC52D6">
        <w:rPr>
          <w:rFonts w:ascii="Times New Roman" w:eastAsia="Times New Roman" w:hAnsi="Times New Roman" w:cs="Times New Roman"/>
          <w:b/>
          <w:bCs/>
          <w:sz w:val="24"/>
          <w:szCs w:val="24"/>
          <w:lang w:val="ro-RO"/>
        </w:rPr>
        <w:t>Păduri</w:t>
      </w:r>
    </w:p>
    <w:p w14:paraId="16AACEC1" w14:textId="77777777" w:rsidR="00950424" w:rsidRPr="00DC52D6" w:rsidRDefault="00950424" w:rsidP="00323860">
      <w:pPr>
        <w:spacing w:after="0" w:line="240" w:lineRule="auto"/>
        <w:jc w:val="both"/>
        <w:rPr>
          <w:rFonts w:ascii="Times New Roman" w:eastAsia="Times New Roman" w:hAnsi="Times New Roman" w:cs="Times New Roman"/>
          <w:sz w:val="24"/>
          <w:szCs w:val="24"/>
          <w:lang w:val="ro-RO"/>
        </w:rPr>
      </w:pPr>
      <w:r w:rsidRPr="00DC52D6">
        <w:rPr>
          <w:rFonts w:ascii="Times New Roman" w:eastAsia="Times New Roman" w:hAnsi="Times New Roman" w:cs="Times New Roman"/>
          <w:sz w:val="24"/>
          <w:szCs w:val="24"/>
          <w:lang w:val="ro-RO"/>
        </w:rPr>
        <w:t> </w:t>
      </w:r>
    </w:p>
    <w:p w14:paraId="31CA80FB" w14:textId="77777777" w:rsidR="00950424" w:rsidRPr="00DC52D6" w:rsidRDefault="00950424" w:rsidP="00323860">
      <w:pPr>
        <w:spacing w:after="0" w:line="240" w:lineRule="auto"/>
        <w:ind w:firstLine="709"/>
        <w:jc w:val="both"/>
        <w:rPr>
          <w:rFonts w:ascii="Times New Roman" w:eastAsia="Times New Roman" w:hAnsi="Times New Roman" w:cs="Times New Roman"/>
          <w:sz w:val="24"/>
          <w:szCs w:val="24"/>
          <w:lang w:val="ro-RO"/>
        </w:rPr>
      </w:pPr>
      <w:r w:rsidRPr="00DC52D6">
        <w:rPr>
          <w:rFonts w:ascii="Times New Roman" w:eastAsia="Times New Roman" w:hAnsi="Times New Roman" w:cs="Times New Roman"/>
          <w:sz w:val="24"/>
          <w:szCs w:val="24"/>
          <w:lang w:val="ro-RO"/>
        </w:rPr>
        <w:t xml:space="preserve">Procedeul de stingere a incendiilor prin metoda „foc-contrafoc” (sau „ardere controlată”) este o tehnică utilizată în situațiile de incendii forestiere mari și greu de controlat. Această metodă se bazează pe crearea deliberată a unui foc controlat pentru a arde vegetația inflamabilă înainte ca focul principal să ajungă în acea zonă, privându-l astfel de combustibil. Prin acest procedeu, incendiul principal nu mai are resurse naturale de care să se alimenteze și astfel se oprește sau își reduce intensitatea.  </w:t>
      </w:r>
    </w:p>
    <w:p w14:paraId="40C2DFDF" w14:textId="77777777" w:rsidR="00950424" w:rsidRPr="00DC52D6" w:rsidRDefault="00950424" w:rsidP="00323860">
      <w:pPr>
        <w:spacing w:after="0" w:line="240" w:lineRule="auto"/>
        <w:ind w:firstLine="709"/>
        <w:jc w:val="both"/>
        <w:rPr>
          <w:rFonts w:ascii="Times New Roman" w:eastAsia="Times New Roman" w:hAnsi="Times New Roman" w:cs="Times New Roman"/>
          <w:sz w:val="24"/>
          <w:szCs w:val="24"/>
          <w:lang w:val="ro-RO"/>
        </w:rPr>
      </w:pPr>
      <w:r w:rsidRPr="00DC52D6">
        <w:rPr>
          <w:rFonts w:ascii="Times New Roman" w:eastAsia="Times New Roman" w:hAnsi="Times New Roman" w:cs="Times New Roman"/>
          <w:b/>
          <w:bCs/>
          <w:sz w:val="24"/>
          <w:szCs w:val="24"/>
          <w:lang w:val="ro-RO"/>
        </w:rPr>
        <w:t>Pașii principali în utilizarea metodei „foc-contrafoc”:</w:t>
      </w:r>
    </w:p>
    <w:p w14:paraId="0F133AD1" w14:textId="77777777" w:rsidR="00950424" w:rsidRPr="00DC52D6" w:rsidRDefault="00950424" w:rsidP="00323860">
      <w:pPr>
        <w:spacing w:after="0" w:line="240" w:lineRule="auto"/>
        <w:ind w:firstLine="709"/>
        <w:jc w:val="both"/>
        <w:rPr>
          <w:rFonts w:ascii="Times New Roman" w:eastAsia="Times New Roman" w:hAnsi="Times New Roman" w:cs="Times New Roman"/>
          <w:sz w:val="24"/>
          <w:szCs w:val="24"/>
          <w:lang w:val="ro-RO"/>
        </w:rPr>
      </w:pPr>
      <w:r w:rsidRPr="00DC52D6">
        <w:rPr>
          <w:rFonts w:ascii="Times New Roman" w:eastAsia="Times New Roman" w:hAnsi="Times New Roman" w:cs="Times New Roman"/>
          <w:sz w:val="24"/>
          <w:szCs w:val="24"/>
          <w:lang w:val="ro-RO"/>
        </w:rPr>
        <w:t>1.     </w:t>
      </w:r>
      <w:r w:rsidRPr="00DC52D6">
        <w:rPr>
          <w:rFonts w:ascii="Times New Roman" w:eastAsia="Times New Roman" w:hAnsi="Times New Roman" w:cs="Times New Roman"/>
          <w:b/>
          <w:bCs/>
          <w:sz w:val="24"/>
          <w:szCs w:val="24"/>
          <w:lang w:val="ro-RO"/>
        </w:rPr>
        <w:t>Evaluarea condițiilor meteo și a terenului</w:t>
      </w:r>
      <w:r w:rsidRPr="00DC52D6">
        <w:rPr>
          <w:rFonts w:ascii="Times New Roman" w:eastAsia="Times New Roman" w:hAnsi="Times New Roman" w:cs="Times New Roman"/>
          <w:sz w:val="24"/>
          <w:szCs w:val="24"/>
          <w:lang w:val="ro-RO"/>
        </w:rPr>
        <w:t>: Este crucial să se analizeze direcția și viteza vântului, umiditatea aerului și tipul de vegetație, pentru a se asigura că focul controlat va putea fi ținut sub control și nu va scăpa din limitele stabilite, nu se recomandă aprinderea contrafocului pe lungimi foarte mari , este de preferat să fie utilizată pe lungimi mici care pot fi controlate.</w:t>
      </w:r>
    </w:p>
    <w:p w14:paraId="6FC41E5E" w14:textId="77777777" w:rsidR="00950424" w:rsidRPr="00DC52D6" w:rsidRDefault="00950424" w:rsidP="00323860">
      <w:pPr>
        <w:spacing w:after="0" w:line="240" w:lineRule="auto"/>
        <w:ind w:firstLine="709"/>
        <w:jc w:val="both"/>
        <w:rPr>
          <w:rFonts w:ascii="Times New Roman" w:eastAsia="Times New Roman" w:hAnsi="Times New Roman" w:cs="Times New Roman"/>
          <w:sz w:val="24"/>
          <w:szCs w:val="24"/>
          <w:lang w:val="ro-RO"/>
        </w:rPr>
      </w:pPr>
      <w:r w:rsidRPr="00DC52D6">
        <w:rPr>
          <w:rFonts w:ascii="Times New Roman" w:eastAsia="Times New Roman" w:hAnsi="Times New Roman" w:cs="Times New Roman"/>
          <w:sz w:val="24"/>
          <w:szCs w:val="24"/>
          <w:lang w:val="ro-RO"/>
        </w:rPr>
        <w:lastRenderedPageBreak/>
        <w:t>2.     </w:t>
      </w:r>
      <w:r w:rsidRPr="00DC52D6">
        <w:rPr>
          <w:rFonts w:ascii="Times New Roman" w:eastAsia="Times New Roman" w:hAnsi="Times New Roman" w:cs="Times New Roman"/>
          <w:b/>
          <w:bCs/>
          <w:sz w:val="24"/>
          <w:szCs w:val="24"/>
          <w:lang w:val="ro-RO"/>
        </w:rPr>
        <w:t>Stabilirea liniilor de control</w:t>
      </w:r>
      <w:r w:rsidRPr="00DC52D6">
        <w:rPr>
          <w:rFonts w:ascii="Times New Roman" w:eastAsia="Times New Roman" w:hAnsi="Times New Roman" w:cs="Times New Roman"/>
          <w:sz w:val="24"/>
          <w:szCs w:val="24"/>
          <w:lang w:val="ro-RO"/>
        </w:rPr>
        <w:t>: Se identifică o linie de separare între frontul  principal de incendiu și zona unde va fi declanșat focul controlat. Această linie trebuie să fie în direcția de înaintare a incendiului principal și să fie ales un loc unde focul controlat să poată fi gestionat ușor.</w:t>
      </w:r>
    </w:p>
    <w:p w14:paraId="51CDF010" w14:textId="77777777" w:rsidR="00950424" w:rsidRPr="00DC52D6" w:rsidRDefault="00950424" w:rsidP="00323860">
      <w:pPr>
        <w:spacing w:after="0" w:line="240" w:lineRule="auto"/>
        <w:ind w:firstLine="709"/>
        <w:jc w:val="both"/>
        <w:rPr>
          <w:rFonts w:ascii="Times New Roman" w:eastAsia="Times New Roman" w:hAnsi="Times New Roman" w:cs="Times New Roman"/>
          <w:sz w:val="24"/>
          <w:szCs w:val="24"/>
          <w:lang w:val="ro-RO"/>
        </w:rPr>
      </w:pPr>
      <w:r w:rsidRPr="00DC52D6">
        <w:rPr>
          <w:rFonts w:ascii="Times New Roman" w:eastAsia="Times New Roman" w:hAnsi="Times New Roman" w:cs="Times New Roman"/>
          <w:sz w:val="24"/>
          <w:szCs w:val="24"/>
          <w:lang w:val="ro-RO"/>
        </w:rPr>
        <w:t>3.     </w:t>
      </w:r>
      <w:r w:rsidRPr="00DC52D6">
        <w:rPr>
          <w:rFonts w:ascii="Times New Roman" w:eastAsia="Times New Roman" w:hAnsi="Times New Roman" w:cs="Times New Roman"/>
          <w:b/>
          <w:bCs/>
          <w:sz w:val="24"/>
          <w:szCs w:val="24"/>
          <w:lang w:val="ro-RO"/>
        </w:rPr>
        <w:t>Înlăturarea vegetației</w:t>
      </w:r>
      <w:r w:rsidRPr="00DC52D6">
        <w:rPr>
          <w:rFonts w:ascii="Times New Roman" w:eastAsia="Times New Roman" w:hAnsi="Times New Roman" w:cs="Times New Roman"/>
          <w:sz w:val="24"/>
          <w:szCs w:val="24"/>
          <w:lang w:val="ro-RO"/>
        </w:rPr>
        <w:t>: Înainte de declanșarea focului controlat, este important să se reducă vegetația din zona desemnată, fie prin tăiere sau alte metode mecanice, pentru a controla răspândirea focului.</w:t>
      </w:r>
    </w:p>
    <w:p w14:paraId="647F6FA6" w14:textId="77777777" w:rsidR="00950424" w:rsidRPr="00DC52D6" w:rsidRDefault="00950424" w:rsidP="00323860">
      <w:pPr>
        <w:spacing w:after="0" w:line="240" w:lineRule="auto"/>
        <w:ind w:firstLine="709"/>
        <w:jc w:val="both"/>
        <w:rPr>
          <w:rFonts w:ascii="Times New Roman" w:eastAsia="Times New Roman" w:hAnsi="Times New Roman" w:cs="Times New Roman"/>
          <w:sz w:val="24"/>
          <w:szCs w:val="24"/>
          <w:lang w:val="ro-RO"/>
        </w:rPr>
      </w:pPr>
      <w:r w:rsidRPr="00DC52D6">
        <w:rPr>
          <w:rFonts w:ascii="Times New Roman" w:eastAsia="Times New Roman" w:hAnsi="Times New Roman" w:cs="Times New Roman"/>
          <w:sz w:val="24"/>
          <w:szCs w:val="24"/>
          <w:lang w:val="ro-RO"/>
        </w:rPr>
        <w:t>4.     </w:t>
      </w:r>
      <w:r w:rsidRPr="00DC52D6">
        <w:rPr>
          <w:rFonts w:ascii="Times New Roman" w:eastAsia="Times New Roman" w:hAnsi="Times New Roman" w:cs="Times New Roman"/>
          <w:b/>
          <w:bCs/>
          <w:sz w:val="24"/>
          <w:szCs w:val="24"/>
          <w:lang w:val="ro-RO"/>
        </w:rPr>
        <w:t>Aprinderea focului controlat</w:t>
      </w:r>
      <w:r w:rsidRPr="00DC52D6">
        <w:rPr>
          <w:rFonts w:ascii="Times New Roman" w:eastAsia="Times New Roman" w:hAnsi="Times New Roman" w:cs="Times New Roman"/>
          <w:sz w:val="24"/>
          <w:szCs w:val="24"/>
          <w:lang w:val="ro-RO"/>
        </w:rPr>
        <w:t xml:space="preserve">: Odată ce toate măsurile de siguranță sunt luate, se declanșează focul controlat pe linia stabilită, urmărind ca frontul contrafocului sa ia forma unui arc de cerc cu partea concavă către linia de propagare a incendiului. Acesta arde treptat vegetația dintre linia de control și incendiul principal, care rămâne astfel fără combustibil. </w:t>
      </w:r>
    </w:p>
    <w:p w14:paraId="07EB2B58" w14:textId="77777777" w:rsidR="00950424" w:rsidRPr="00DC52D6" w:rsidRDefault="00950424" w:rsidP="00323860">
      <w:pPr>
        <w:spacing w:after="0" w:line="240" w:lineRule="auto"/>
        <w:ind w:firstLine="709"/>
        <w:jc w:val="both"/>
        <w:rPr>
          <w:rFonts w:ascii="Times New Roman" w:eastAsia="Times New Roman" w:hAnsi="Times New Roman" w:cs="Times New Roman"/>
          <w:sz w:val="24"/>
          <w:szCs w:val="24"/>
          <w:lang w:val="ro-RO"/>
        </w:rPr>
      </w:pPr>
      <w:r w:rsidRPr="00DC52D6">
        <w:rPr>
          <w:rFonts w:ascii="Times New Roman" w:eastAsia="Times New Roman" w:hAnsi="Times New Roman" w:cs="Times New Roman"/>
          <w:sz w:val="24"/>
          <w:szCs w:val="24"/>
          <w:lang w:val="ro-RO"/>
        </w:rPr>
        <w:t>5.     </w:t>
      </w:r>
      <w:r w:rsidRPr="00DC52D6">
        <w:rPr>
          <w:rFonts w:ascii="Times New Roman" w:eastAsia="Times New Roman" w:hAnsi="Times New Roman" w:cs="Times New Roman"/>
          <w:b/>
          <w:bCs/>
          <w:sz w:val="24"/>
          <w:szCs w:val="24"/>
          <w:lang w:val="ro-RO"/>
        </w:rPr>
        <w:t>Monitorizarea atentă</w:t>
      </w:r>
      <w:r w:rsidRPr="00DC52D6">
        <w:rPr>
          <w:rFonts w:ascii="Times New Roman" w:eastAsia="Times New Roman" w:hAnsi="Times New Roman" w:cs="Times New Roman"/>
          <w:sz w:val="24"/>
          <w:szCs w:val="24"/>
          <w:lang w:val="ro-RO"/>
        </w:rPr>
        <w:t>: Echipele de pompieri și specialiștii trebuie să monitorizeze cu atenție evoluția ambelor focuri. Focul controlat trebuie să fie bine gestionat, pentru a nu scăpa de sub control.</w:t>
      </w:r>
    </w:p>
    <w:p w14:paraId="63EA81FE" w14:textId="77777777" w:rsidR="00950424" w:rsidRPr="00DC52D6" w:rsidRDefault="00950424" w:rsidP="00323860">
      <w:pPr>
        <w:spacing w:after="0" w:line="240" w:lineRule="auto"/>
        <w:ind w:firstLine="709"/>
        <w:jc w:val="both"/>
        <w:rPr>
          <w:rFonts w:ascii="Times New Roman" w:eastAsia="Times New Roman" w:hAnsi="Times New Roman" w:cs="Times New Roman"/>
          <w:sz w:val="24"/>
          <w:szCs w:val="24"/>
          <w:lang w:val="ro-RO"/>
        </w:rPr>
      </w:pPr>
      <w:r w:rsidRPr="00DC52D6">
        <w:rPr>
          <w:rFonts w:ascii="Times New Roman" w:eastAsia="Times New Roman" w:hAnsi="Times New Roman" w:cs="Times New Roman"/>
          <w:sz w:val="24"/>
          <w:szCs w:val="24"/>
          <w:lang w:val="ro-RO"/>
        </w:rPr>
        <w:t>6.     </w:t>
      </w:r>
      <w:r w:rsidRPr="00DC52D6">
        <w:rPr>
          <w:rFonts w:ascii="Times New Roman" w:eastAsia="Times New Roman" w:hAnsi="Times New Roman" w:cs="Times New Roman"/>
          <w:b/>
          <w:bCs/>
          <w:sz w:val="24"/>
          <w:szCs w:val="24"/>
          <w:lang w:val="ro-RO"/>
        </w:rPr>
        <w:t>Întâlnirea focurilor</w:t>
      </w:r>
      <w:r w:rsidRPr="00DC52D6">
        <w:rPr>
          <w:rFonts w:ascii="Times New Roman" w:eastAsia="Times New Roman" w:hAnsi="Times New Roman" w:cs="Times New Roman"/>
          <w:sz w:val="24"/>
          <w:szCs w:val="24"/>
          <w:lang w:val="ro-RO"/>
        </w:rPr>
        <w:t xml:space="preserve">: Întâlnirea fronturilor flăcării se realizează în baza </w:t>
      </w:r>
      <w:r w:rsidRPr="00DC52D6">
        <w:rPr>
          <w:rFonts w:ascii="Times New Roman" w:eastAsia="Times New Roman" w:hAnsi="Times New Roman" w:cs="Times New Roman"/>
          <w:i/>
          <w:iCs/>
          <w:sz w:val="24"/>
          <w:szCs w:val="24"/>
          <w:lang w:val="ro-RO"/>
        </w:rPr>
        <w:t>efectului de coș</w:t>
      </w:r>
      <w:r w:rsidRPr="00DC52D6">
        <w:rPr>
          <w:rFonts w:ascii="Times New Roman" w:eastAsia="Times New Roman" w:hAnsi="Times New Roman" w:cs="Times New Roman"/>
          <w:sz w:val="24"/>
          <w:szCs w:val="24"/>
          <w:lang w:val="ro-RO"/>
        </w:rPr>
        <w:t>. De aceea, distanța dintre fronturi trebuie gândită și aleasă în raport de condițiilor orografice, de cele meteo, dar și de caracteristicile vegetației.</w:t>
      </w:r>
      <w:r w:rsidRPr="00DC52D6">
        <w:rPr>
          <w:rFonts w:ascii="Times New Roman" w:eastAsia="Times New Roman" w:hAnsi="Times New Roman" w:cs="Times New Roman"/>
          <w:color w:val="4472C4"/>
          <w:sz w:val="24"/>
          <w:szCs w:val="24"/>
          <w:lang w:val="ro-RO"/>
        </w:rPr>
        <w:t xml:space="preserve"> </w:t>
      </w:r>
      <w:r w:rsidRPr="00DC52D6">
        <w:rPr>
          <w:rFonts w:ascii="Times New Roman" w:eastAsia="Times New Roman" w:hAnsi="Times New Roman" w:cs="Times New Roman"/>
          <w:sz w:val="24"/>
          <w:szCs w:val="24"/>
          <w:lang w:val="ro-RO"/>
        </w:rPr>
        <w:t>Odată ce focul controlat ajunge la incendiul principal, acesta reduce intensitatea focului sau îl stinge complet, deoarece focul principal rămâne fără combustibil.</w:t>
      </w:r>
    </w:p>
    <w:p w14:paraId="3689E1DD" w14:textId="77777777" w:rsidR="00950424" w:rsidRPr="00B45821" w:rsidRDefault="00950424" w:rsidP="00323860">
      <w:pPr>
        <w:spacing w:after="0" w:line="240" w:lineRule="auto"/>
        <w:ind w:firstLine="709"/>
        <w:jc w:val="both"/>
        <w:rPr>
          <w:rFonts w:ascii="Times New Roman" w:eastAsia="Times New Roman" w:hAnsi="Times New Roman" w:cs="Times New Roman"/>
          <w:sz w:val="24"/>
          <w:szCs w:val="24"/>
          <w:lang w:val="ro-RO"/>
        </w:rPr>
      </w:pPr>
      <w:r w:rsidRPr="00B45821">
        <w:rPr>
          <w:rFonts w:ascii="Times New Roman" w:eastAsia="Times New Roman" w:hAnsi="Times New Roman" w:cs="Times New Roman"/>
          <w:b/>
          <w:bCs/>
          <w:sz w:val="24"/>
          <w:szCs w:val="24"/>
          <w:lang w:val="ro-RO"/>
        </w:rPr>
        <w:t>Avantaje:</w:t>
      </w:r>
    </w:p>
    <w:p w14:paraId="62AAA709" w14:textId="77777777" w:rsidR="00950424" w:rsidRPr="00B45821" w:rsidRDefault="00950424" w:rsidP="00323860">
      <w:pPr>
        <w:numPr>
          <w:ilvl w:val="0"/>
          <w:numId w:val="293"/>
        </w:numPr>
        <w:spacing w:after="0" w:line="240" w:lineRule="auto"/>
        <w:jc w:val="both"/>
        <w:rPr>
          <w:sz w:val="24"/>
          <w:szCs w:val="24"/>
          <w:lang w:val="ro-RO"/>
        </w:rPr>
      </w:pPr>
      <w:r w:rsidRPr="00B45821">
        <w:rPr>
          <w:rFonts w:ascii="Times New Roman" w:eastAsia="Times New Roman" w:hAnsi="Times New Roman" w:cs="Times New Roman"/>
          <w:sz w:val="24"/>
          <w:szCs w:val="24"/>
          <w:lang w:val="ro-RO"/>
        </w:rPr>
        <w:t>Metoda este eficientă în oprirea incendiilor mari și rapide.</w:t>
      </w:r>
    </w:p>
    <w:p w14:paraId="47D6F69C" w14:textId="77777777" w:rsidR="00950424" w:rsidRPr="00B45821" w:rsidRDefault="00950424" w:rsidP="00323860">
      <w:pPr>
        <w:numPr>
          <w:ilvl w:val="0"/>
          <w:numId w:val="293"/>
        </w:numPr>
        <w:spacing w:after="0" w:line="240" w:lineRule="auto"/>
        <w:jc w:val="both"/>
        <w:rPr>
          <w:sz w:val="24"/>
          <w:szCs w:val="24"/>
          <w:lang w:val="ro-RO"/>
        </w:rPr>
      </w:pPr>
      <w:r w:rsidRPr="00B45821">
        <w:rPr>
          <w:rFonts w:ascii="Times New Roman" w:eastAsia="Times New Roman" w:hAnsi="Times New Roman" w:cs="Times New Roman"/>
          <w:sz w:val="24"/>
          <w:szCs w:val="24"/>
          <w:lang w:val="ro-RO"/>
        </w:rPr>
        <w:t>Poate proteja anumite zone de vegetație și așezări umane prin crearea de bariere naturale.</w:t>
      </w:r>
    </w:p>
    <w:p w14:paraId="1CBF9F8E" w14:textId="77777777" w:rsidR="00950424" w:rsidRPr="00B45821" w:rsidRDefault="00950424" w:rsidP="00323860">
      <w:pPr>
        <w:spacing w:after="0" w:line="240" w:lineRule="auto"/>
        <w:ind w:firstLine="709"/>
        <w:jc w:val="both"/>
        <w:rPr>
          <w:rFonts w:ascii="Times New Roman" w:eastAsia="Times New Roman" w:hAnsi="Times New Roman" w:cs="Times New Roman"/>
          <w:sz w:val="24"/>
          <w:szCs w:val="24"/>
          <w:lang w:val="ro-RO"/>
        </w:rPr>
      </w:pPr>
      <w:r w:rsidRPr="00B45821">
        <w:rPr>
          <w:rFonts w:ascii="Times New Roman" w:eastAsia="Times New Roman" w:hAnsi="Times New Roman" w:cs="Times New Roman"/>
          <w:b/>
          <w:bCs/>
          <w:sz w:val="24"/>
          <w:szCs w:val="24"/>
          <w:lang w:val="ro-RO"/>
        </w:rPr>
        <w:t>  Riscuri:</w:t>
      </w:r>
    </w:p>
    <w:p w14:paraId="7E58DF1A" w14:textId="77777777" w:rsidR="00950424" w:rsidRPr="00B45821" w:rsidRDefault="00950424" w:rsidP="00323860">
      <w:pPr>
        <w:numPr>
          <w:ilvl w:val="0"/>
          <w:numId w:val="294"/>
        </w:numPr>
        <w:spacing w:after="0" w:line="240" w:lineRule="auto"/>
        <w:jc w:val="both"/>
        <w:rPr>
          <w:sz w:val="24"/>
          <w:szCs w:val="24"/>
          <w:lang w:val="ro-RO"/>
        </w:rPr>
      </w:pPr>
      <w:r w:rsidRPr="00B45821">
        <w:rPr>
          <w:rFonts w:ascii="Times New Roman" w:eastAsia="Times New Roman" w:hAnsi="Times New Roman" w:cs="Times New Roman"/>
          <w:sz w:val="24"/>
          <w:szCs w:val="24"/>
          <w:lang w:val="ro-RO"/>
        </w:rPr>
        <w:t>Focul controlat poate scăpa de sub control dacă nu este gestionat corespunzător, ceea ce poate conduce la extinderea incendiului.</w:t>
      </w:r>
    </w:p>
    <w:p w14:paraId="3273E474" w14:textId="77777777" w:rsidR="00950424" w:rsidRPr="00B45821" w:rsidRDefault="00950424" w:rsidP="00323860">
      <w:pPr>
        <w:numPr>
          <w:ilvl w:val="0"/>
          <w:numId w:val="294"/>
        </w:numPr>
        <w:spacing w:after="0" w:line="240" w:lineRule="auto"/>
        <w:jc w:val="both"/>
        <w:rPr>
          <w:sz w:val="24"/>
          <w:szCs w:val="24"/>
          <w:lang w:val="ro-RO"/>
        </w:rPr>
      </w:pPr>
      <w:r w:rsidRPr="00B45821">
        <w:rPr>
          <w:rFonts w:ascii="Times New Roman" w:eastAsia="Times New Roman" w:hAnsi="Times New Roman" w:cs="Times New Roman"/>
          <w:sz w:val="24"/>
          <w:szCs w:val="24"/>
          <w:lang w:val="ro-RO"/>
        </w:rPr>
        <w:t>Necesită o echipă experimentată și condiții optime pentru a fi implementată cu succes.</w:t>
      </w:r>
    </w:p>
    <w:p w14:paraId="2310014C" w14:textId="77777777" w:rsidR="00950424" w:rsidRPr="00B45821" w:rsidRDefault="00950424" w:rsidP="00323860">
      <w:pPr>
        <w:numPr>
          <w:ilvl w:val="0"/>
          <w:numId w:val="294"/>
        </w:numPr>
        <w:spacing w:after="0" w:line="240" w:lineRule="auto"/>
        <w:jc w:val="both"/>
        <w:rPr>
          <w:sz w:val="24"/>
          <w:szCs w:val="24"/>
          <w:lang w:val="ro-RO"/>
        </w:rPr>
      </w:pPr>
      <w:r w:rsidRPr="00B45821">
        <w:rPr>
          <w:rFonts w:ascii="Times New Roman" w:eastAsia="Times New Roman" w:hAnsi="Times New Roman" w:cs="Times New Roman"/>
          <w:sz w:val="24"/>
          <w:szCs w:val="24"/>
          <w:lang w:val="ro-RO"/>
        </w:rPr>
        <w:t>Persoanele neavizate și presa pot înțelege greșit acțiunea de stingere prin contrafoc ca fiind o acțiune de incendiere rău intenționată. Este necesară o bună comunicare cu autoritățile locale, cetățenii și presa.</w:t>
      </w:r>
    </w:p>
    <w:p w14:paraId="380E7B34" w14:textId="77777777" w:rsidR="00950424" w:rsidRPr="00B45821" w:rsidRDefault="00950424" w:rsidP="00323860">
      <w:pPr>
        <w:spacing w:after="0" w:line="240" w:lineRule="auto"/>
        <w:ind w:firstLine="709"/>
        <w:jc w:val="both"/>
        <w:rPr>
          <w:rFonts w:ascii="Times New Roman" w:eastAsia="Times New Roman" w:hAnsi="Times New Roman" w:cs="Times New Roman"/>
          <w:sz w:val="24"/>
          <w:szCs w:val="24"/>
          <w:lang w:val="ro-RO"/>
        </w:rPr>
      </w:pPr>
      <w:r w:rsidRPr="00B45821">
        <w:rPr>
          <w:rFonts w:ascii="Times New Roman" w:eastAsia="Times New Roman" w:hAnsi="Times New Roman" w:cs="Times New Roman"/>
          <w:sz w:val="24"/>
          <w:szCs w:val="24"/>
          <w:lang w:val="ro-RO"/>
        </w:rPr>
        <w:t>Această tehnică este folosită de obicei doar de către personal specializat, cum ar fi pompierii sau echipele forestiere care trebuie să intervină rapid.</w:t>
      </w:r>
    </w:p>
    <w:p w14:paraId="1E995561" w14:textId="77777777" w:rsidR="00950424" w:rsidRPr="00B45821" w:rsidRDefault="00950424" w:rsidP="00323860">
      <w:pPr>
        <w:spacing w:after="0" w:line="240" w:lineRule="auto"/>
        <w:ind w:firstLine="709"/>
        <w:jc w:val="both"/>
        <w:rPr>
          <w:rFonts w:ascii="Times New Roman" w:eastAsia="Times New Roman" w:hAnsi="Times New Roman" w:cs="Times New Roman"/>
          <w:sz w:val="24"/>
          <w:szCs w:val="24"/>
          <w:lang w:val="ro-RO"/>
        </w:rPr>
      </w:pPr>
      <w:r w:rsidRPr="00B45821">
        <w:rPr>
          <w:rFonts w:ascii="Times New Roman" w:eastAsia="Times New Roman" w:hAnsi="Times New Roman" w:cs="Times New Roman"/>
          <w:sz w:val="24"/>
          <w:szCs w:val="24"/>
          <w:lang w:val="ro-RO"/>
        </w:rPr>
        <w:t>Metoda foc-contrafoc este una dintre cele mai eficiente soluții pentru gestionarea incendiilor de mari proporții. Deși riscantă, atunci când este implementată corect, poate salva vieți, locuințe și ecosisteme valoroase.</w:t>
      </w:r>
    </w:p>
    <w:p w14:paraId="7B6D3BC2" w14:textId="77777777" w:rsidR="00950424" w:rsidRPr="00DC52D6" w:rsidRDefault="00950424" w:rsidP="00323860">
      <w:pPr>
        <w:spacing w:after="0" w:line="240" w:lineRule="auto"/>
        <w:ind w:firstLine="709"/>
        <w:jc w:val="both"/>
        <w:rPr>
          <w:rFonts w:ascii="Times New Roman" w:eastAsia="Times New Roman" w:hAnsi="Times New Roman" w:cs="Times New Roman"/>
          <w:sz w:val="24"/>
          <w:szCs w:val="24"/>
          <w:lang w:val="ro-RO"/>
        </w:rPr>
      </w:pPr>
      <w:r w:rsidRPr="00B45821">
        <w:rPr>
          <w:rFonts w:ascii="Times New Roman" w:eastAsia="Times New Roman" w:hAnsi="Times New Roman" w:cs="Times New Roman"/>
          <w:sz w:val="24"/>
          <w:szCs w:val="24"/>
          <w:lang w:val="ro-RO"/>
        </w:rPr>
        <w:t xml:space="preserve">Metoda </w:t>
      </w:r>
      <w:r w:rsidRPr="00B45821">
        <w:rPr>
          <w:rFonts w:ascii="Times New Roman" w:eastAsia="Times New Roman" w:hAnsi="Times New Roman" w:cs="Times New Roman"/>
          <w:i/>
          <w:iCs/>
          <w:sz w:val="24"/>
          <w:szCs w:val="24"/>
          <w:lang w:val="ro-RO"/>
        </w:rPr>
        <w:t xml:space="preserve">foc-contrafoc </w:t>
      </w:r>
      <w:r w:rsidRPr="00B45821">
        <w:rPr>
          <w:rFonts w:ascii="Times New Roman" w:eastAsia="Times New Roman" w:hAnsi="Times New Roman" w:cs="Times New Roman"/>
          <w:sz w:val="24"/>
          <w:szCs w:val="24"/>
          <w:lang w:val="ro-RO"/>
        </w:rPr>
        <w:t>(sau „ardere controlată” sau „contrafoc”) este o tehnică</w:t>
      </w:r>
      <w:r w:rsidRPr="00DC52D6">
        <w:rPr>
          <w:rFonts w:ascii="Times New Roman" w:eastAsia="Times New Roman" w:hAnsi="Times New Roman" w:cs="Times New Roman"/>
          <w:sz w:val="24"/>
          <w:szCs w:val="24"/>
          <w:lang w:val="ro-RO"/>
        </w:rPr>
        <w:t xml:space="preserve"> folosită în managementul incendiilor, în special în silvicultură și combaterea incendiilor forestiere. Aceasta implică aprinderea controlată a unui incendiu pentru a elimina combustibilul (vegetal) din calea unui incendiu necontrolat, reducând astfel posibilitatea ca focul principal să se extindă.</w:t>
      </w:r>
    </w:p>
    <w:p w14:paraId="289A734B" w14:textId="77777777" w:rsidR="00950424" w:rsidRPr="00DC52D6" w:rsidRDefault="00950424" w:rsidP="00323860">
      <w:pPr>
        <w:spacing w:after="0" w:line="240" w:lineRule="auto"/>
        <w:ind w:firstLine="709"/>
        <w:jc w:val="both"/>
        <w:rPr>
          <w:rFonts w:ascii="Times New Roman" w:eastAsia="Times New Roman" w:hAnsi="Times New Roman" w:cs="Times New Roman"/>
          <w:sz w:val="24"/>
          <w:szCs w:val="24"/>
          <w:lang w:val="ro-RO"/>
        </w:rPr>
      </w:pPr>
      <w:r w:rsidRPr="00DC52D6">
        <w:rPr>
          <w:rFonts w:ascii="Times New Roman" w:eastAsia="Times New Roman" w:hAnsi="Times New Roman" w:cs="Times New Roman"/>
          <w:sz w:val="24"/>
          <w:szCs w:val="24"/>
          <w:lang w:val="ro-RO"/>
        </w:rPr>
        <w:t> </w:t>
      </w:r>
    </w:p>
    <w:p w14:paraId="4845DACA" w14:textId="77777777" w:rsidR="00950424" w:rsidRPr="00DC52D6" w:rsidRDefault="00950424" w:rsidP="00323860">
      <w:pPr>
        <w:spacing w:after="0" w:line="240" w:lineRule="auto"/>
        <w:ind w:firstLine="709"/>
        <w:jc w:val="both"/>
        <w:rPr>
          <w:rFonts w:ascii="Times New Roman" w:eastAsia="Times New Roman" w:hAnsi="Times New Roman" w:cs="Times New Roman"/>
          <w:sz w:val="24"/>
          <w:szCs w:val="24"/>
          <w:lang w:val="ro-RO"/>
        </w:rPr>
      </w:pPr>
      <w:r w:rsidRPr="00DC52D6">
        <w:rPr>
          <w:rFonts w:ascii="Times New Roman" w:eastAsia="Times New Roman" w:hAnsi="Times New Roman" w:cs="Times New Roman"/>
          <w:b/>
          <w:bCs/>
          <w:sz w:val="24"/>
          <w:szCs w:val="24"/>
          <w:lang w:val="ro-RO"/>
        </w:rPr>
        <w:t>În România, utilizarea acestei metode este reglementată de mai multe acte normative și legi</w:t>
      </w:r>
      <w:r w:rsidRPr="00DC52D6">
        <w:rPr>
          <w:rFonts w:ascii="Times New Roman" w:eastAsia="Times New Roman" w:hAnsi="Times New Roman" w:cs="Times New Roman"/>
          <w:sz w:val="24"/>
          <w:szCs w:val="24"/>
          <w:lang w:val="ro-RO"/>
        </w:rPr>
        <w:t xml:space="preserve"> care se referă la protecția mediului, la prevenirea și gestionarea incendiilor </w:t>
      </w:r>
      <w:r>
        <w:rPr>
          <w:rFonts w:ascii="Times New Roman" w:eastAsia="Times New Roman" w:hAnsi="Times New Roman" w:cs="Times New Roman"/>
          <w:sz w:val="24"/>
          <w:szCs w:val="24"/>
          <w:lang w:val="ro-RO"/>
        </w:rPr>
        <w:t>la</w:t>
      </w:r>
      <w:r w:rsidRPr="00DC52D6">
        <w:rPr>
          <w:rFonts w:ascii="Times New Roman" w:eastAsia="Times New Roman" w:hAnsi="Times New Roman" w:cs="Times New Roman"/>
          <w:sz w:val="24"/>
          <w:szCs w:val="24"/>
          <w:lang w:val="ro-RO"/>
        </w:rPr>
        <w:t xml:space="preserve"> </w:t>
      </w:r>
      <w:r>
        <w:rPr>
          <w:rFonts w:ascii="Times New Roman" w:eastAsia="Times New Roman" w:hAnsi="Times New Roman" w:cs="Times New Roman"/>
          <w:sz w:val="24"/>
          <w:szCs w:val="24"/>
          <w:lang w:val="ro-RO"/>
        </w:rPr>
        <w:t>fondul forestier</w:t>
      </w:r>
      <w:r w:rsidRPr="00DC52D6">
        <w:rPr>
          <w:rFonts w:ascii="Times New Roman" w:eastAsia="Times New Roman" w:hAnsi="Times New Roman" w:cs="Times New Roman"/>
          <w:sz w:val="24"/>
          <w:szCs w:val="24"/>
          <w:lang w:val="ro-RO"/>
        </w:rPr>
        <w:t>. Printre actele normative relevante se numără:</w:t>
      </w:r>
    </w:p>
    <w:p w14:paraId="3AE7495B" w14:textId="00CFBA5A" w:rsidR="00950424" w:rsidRPr="00DC52D6" w:rsidRDefault="00950424" w:rsidP="00323860">
      <w:pPr>
        <w:spacing w:after="0" w:line="240" w:lineRule="auto"/>
        <w:ind w:firstLine="709"/>
        <w:jc w:val="both"/>
        <w:rPr>
          <w:rFonts w:ascii="Times New Roman" w:eastAsia="Times New Roman" w:hAnsi="Times New Roman" w:cs="Times New Roman"/>
          <w:sz w:val="24"/>
          <w:szCs w:val="24"/>
          <w:lang w:val="ro-RO"/>
        </w:rPr>
      </w:pPr>
      <w:r w:rsidRPr="00DC52D6">
        <w:rPr>
          <w:rFonts w:ascii="Times New Roman" w:eastAsia="Times New Roman" w:hAnsi="Times New Roman" w:cs="Times New Roman"/>
          <w:sz w:val="24"/>
          <w:szCs w:val="24"/>
          <w:lang w:val="ro-RO"/>
        </w:rPr>
        <w:t>Legea nr. 307/2006 privind apărarea împotriva incendiilor</w:t>
      </w:r>
      <w:r w:rsidR="00637EE1">
        <w:rPr>
          <w:rFonts w:ascii="Times New Roman" w:eastAsia="Times New Roman" w:hAnsi="Times New Roman" w:cs="Times New Roman"/>
          <w:sz w:val="24"/>
          <w:szCs w:val="24"/>
          <w:lang w:val="ro-RO"/>
        </w:rPr>
        <w:t>,</w:t>
      </w:r>
      <w:r w:rsidR="00637EE1" w:rsidRPr="002505D5">
        <w:rPr>
          <w:lang w:val="ro-RO"/>
        </w:rPr>
        <w:t xml:space="preserve"> </w:t>
      </w:r>
      <w:r w:rsidR="00637EE1" w:rsidRPr="00637EE1">
        <w:rPr>
          <w:rFonts w:ascii="Times New Roman" w:eastAsia="Times New Roman" w:hAnsi="Times New Roman" w:cs="Times New Roman"/>
          <w:sz w:val="24"/>
          <w:szCs w:val="24"/>
          <w:lang w:val="ro-RO"/>
        </w:rPr>
        <w:t>republicată, cu modificările şi completările ulterioare</w:t>
      </w:r>
      <w:r w:rsidRPr="00DC52D6">
        <w:rPr>
          <w:rFonts w:ascii="Times New Roman" w:eastAsia="Times New Roman" w:hAnsi="Times New Roman" w:cs="Times New Roman"/>
          <w:sz w:val="24"/>
          <w:szCs w:val="24"/>
          <w:lang w:val="ro-RO"/>
        </w:rPr>
        <w:t>: Aceasta reglementează prevenirea și combaterea incendiilor, inclusiv gestionarea arderilor controlate. Aceasta impune măsuri de siguranță stricte și responsabilitatea pentru implementarea măsurilor de prevenire a incendiilor.</w:t>
      </w:r>
    </w:p>
    <w:p w14:paraId="55F5F6F5" w14:textId="3FB2CCFD" w:rsidR="00950424" w:rsidRPr="00DC52D6" w:rsidRDefault="00637EE1" w:rsidP="00323860">
      <w:pPr>
        <w:spacing w:after="0" w:line="240" w:lineRule="auto"/>
        <w:ind w:firstLine="709"/>
        <w:jc w:val="both"/>
        <w:rPr>
          <w:rFonts w:ascii="Times New Roman" w:eastAsia="Times New Roman" w:hAnsi="Times New Roman" w:cs="Times New Roman"/>
          <w:sz w:val="24"/>
          <w:szCs w:val="24"/>
          <w:lang w:val="ro-RO"/>
        </w:rPr>
      </w:pPr>
      <w:r w:rsidRPr="00637EE1">
        <w:rPr>
          <w:rFonts w:ascii="Times New Roman" w:eastAsia="Times New Roman" w:hAnsi="Times New Roman" w:cs="Times New Roman"/>
          <w:sz w:val="24"/>
          <w:szCs w:val="24"/>
          <w:lang w:val="ro-RO"/>
        </w:rPr>
        <w:t>Ordinul ministrului internelor şi reformei administrative şi ministrului agriculturii şi dezvoltării rurale nr. 605/579/2008 pentru aprobarea Dispozițiilor generale de apărare împotriva incendiilor pe timpul utilizării focului deschis la arderea de miriști, vegetație uscată şi resturi vegetale</w:t>
      </w:r>
      <w:r w:rsidR="00950424" w:rsidRPr="00DC52D6">
        <w:rPr>
          <w:rFonts w:ascii="Times New Roman" w:eastAsia="Times New Roman" w:hAnsi="Times New Roman" w:cs="Times New Roman"/>
          <w:sz w:val="24"/>
          <w:szCs w:val="24"/>
          <w:lang w:val="ro-RO"/>
        </w:rPr>
        <w:t>: Acest ordin reglementează gestionarea incendiilor forestiere și include reguli și proceduri pentru utilizarea focului controlat, stipulând condițiile în care se poate utiliza metoda foc-contrafoc.</w:t>
      </w:r>
    </w:p>
    <w:p w14:paraId="580FF91B" w14:textId="3605161A" w:rsidR="00950424" w:rsidRPr="00DC52D6" w:rsidRDefault="00950424" w:rsidP="00323860">
      <w:pPr>
        <w:spacing w:after="0" w:line="240" w:lineRule="auto"/>
        <w:ind w:firstLine="709"/>
        <w:jc w:val="both"/>
        <w:rPr>
          <w:rFonts w:ascii="Times New Roman" w:eastAsia="Times New Roman" w:hAnsi="Times New Roman" w:cs="Times New Roman"/>
          <w:sz w:val="24"/>
          <w:szCs w:val="24"/>
          <w:lang w:val="ro-RO"/>
        </w:rPr>
      </w:pPr>
      <w:r w:rsidRPr="00DC52D6">
        <w:rPr>
          <w:rFonts w:ascii="Times New Roman" w:eastAsia="Times New Roman" w:hAnsi="Times New Roman" w:cs="Times New Roman"/>
          <w:sz w:val="24"/>
          <w:szCs w:val="24"/>
          <w:lang w:val="ro-RO"/>
        </w:rPr>
        <w:t>Legea nr. 331/2024 – Codul Silvic</w:t>
      </w:r>
      <w:r w:rsidR="00637EE1">
        <w:rPr>
          <w:rFonts w:ascii="Times New Roman" w:eastAsia="Times New Roman" w:hAnsi="Times New Roman" w:cs="Times New Roman"/>
          <w:sz w:val="24"/>
          <w:szCs w:val="24"/>
          <w:lang w:val="ro-RO"/>
        </w:rPr>
        <w:t>, cu modificările și completările ulterioare</w:t>
      </w:r>
      <w:r w:rsidRPr="00DC52D6">
        <w:rPr>
          <w:rFonts w:ascii="Times New Roman" w:eastAsia="Times New Roman" w:hAnsi="Times New Roman" w:cs="Times New Roman"/>
          <w:sz w:val="24"/>
          <w:szCs w:val="24"/>
          <w:lang w:val="ro-RO"/>
        </w:rPr>
        <w:t>: Prevede măsuri de protecție a fondului forestier și sancțiuni pentru acțiuni care pot pune în pericol pădurile, inclusiv focurile necontrolate. De asemenea, permite intervenții controlate pentru prevenirea extinderii incendiilor.</w:t>
      </w:r>
    </w:p>
    <w:p w14:paraId="77D4746B" w14:textId="2F0AB03B" w:rsidR="00950424" w:rsidRPr="00DC52D6" w:rsidRDefault="00637EE1" w:rsidP="00323860">
      <w:pPr>
        <w:spacing w:after="0" w:line="240" w:lineRule="auto"/>
        <w:ind w:firstLine="709"/>
        <w:jc w:val="both"/>
        <w:rPr>
          <w:rFonts w:ascii="Times New Roman" w:eastAsia="Times New Roman" w:hAnsi="Times New Roman" w:cs="Times New Roman"/>
          <w:sz w:val="24"/>
          <w:szCs w:val="24"/>
          <w:lang w:val="ro-RO"/>
        </w:rPr>
      </w:pPr>
      <w:r w:rsidRPr="00637EE1">
        <w:rPr>
          <w:rFonts w:ascii="Times New Roman" w:eastAsia="Times New Roman" w:hAnsi="Times New Roman" w:cs="Times New Roman"/>
          <w:sz w:val="24"/>
          <w:szCs w:val="24"/>
          <w:lang w:val="ro-RO"/>
        </w:rPr>
        <w:lastRenderedPageBreak/>
        <w:t>Ordinul ministrului agriculturii, pădurilor şi dezvoltării rurale şi ministrului administraţiei şi internelor nr. 1475/551/2006 pentru aprobarea Regulamentului privind monitorizarea şi gestionarea riscurilor cauzate de căderile de grindină şi secetă severă, a Regulamentului privind gestionarea situaţiilor de urgenţă în domeniul fitosanitar - invazii ale agenţilor de dăunare şi contaminarea culturilor agricole cu produse de uz fitosanitar şi a Regulamentului privind gestionarea situaţiilor de urgenţă ca urmare a incendiilor de pădure</w:t>
      </w:r>
      <w:r>
        <w:rPr>
          <w:rFonts w:ascii="Times New Roman" w:eastAsia="Times New Roman" w:hAnsi="Times New Roman" w:cs="Times New Roman"/>
          <w:sz w:val="24"/>
          <w:szCs w:val="24"/>
          <w:lang w:val="ro-RO"/>
        </w:rPr>
        <w:t xml:space="preserve">. </w:t>
      </w:r>
      <w:r w:rsidR="00950424" w:rsidRPr="00DC52D6">
        <w:rPr>
          <w:rFonts w:ascii="Times New Roman" w:eastAsia="Times New Roman" w:hAnsi="Times New Roman" w:cs="Times New Roman"/>
          <w:sz w:val="24"/>
          <w:szCs w:val="24"/>
          <w:lang w:val="ro-RO"/>
        </w:rPr>
        <w:t>Acest ordin detaliază proceduri tehnice și metode de intervenție în cazul incendiilor forestiere, inclusiv folosirea arderilor controlate.</w:t>
      </w:r>
    </w:p>
    <w:p w14:paraId="2C83377D" w14:textId="77777777" w:rsidR="00950424" w:rsidRPr="00DC52D6" w:rsidRDefault="00950424" w:rsidP="00323860">
      <w:pPr>
        <w:spacing w:after="0" w:line="240" w:lineRule="auto"/>
        <w:ind w:firstLine="709"/>
        <w:jc w:val="both"/>
        <w:rPr>
          <w:rFonts w:ascii="Times New Roman" w:eastAsia="Times New Roman" w:hAnsi="Times New Roman" w:cs="Times New Roman"/>
          <w:sz w:val="24"/>
          <w:szCs w:val="24"/>
          <w:lang w:val="ro-RO"/>
        </w:rPr>
      </w:pPr>
      <w:r w:rsidRPr="009A1F94">
        <w:rPr>
          <w:rFonts w:ascii="Times New Roman" w:eastAsia="Times New Roman" w:hAnsi="Times New Roman" w:cs="Times New Roman"/>
          <w:b/>
          <w:bCs/>
          <w:i/>
          <w:iCs/>
          <w:sz w:val="24"/>
          <w:szCs w:val="24"/>
          <w:lang w:val="ro-RO"/>
        </w:rPr>
        <w:t>Concepția Națională de răspuns în caz de incendii de pădure, ediția a II-a (2025</w:t>
      </w:r>
      <w:r>
        <w:rPr>
          <w:rFonts w:ascii="Times New Roman" w:eastAsia="Times New Roman" w:hAnsi="Times New Roman" w:cs="Times New Roman"/>
          <w:sz w:val="24"/>
          <w:szCs w:val="24"/>
          <w:lang w:val="ro-RO"/>
        </w:rPr>
        <w:t>)</w:t>
      </w:r>
      <w:r w:rsidRPr="00DC52D6">
        <w:rPr>
          <w:rFonts w:ascii="Times New Roman" w:eastAsia="Times New Roman" w:hAnsi="Times New Roman" w:cs="Times New Roman"/>
          <w:sz w:val="24"/>
          <w:szCs w:val="24"/>
          <w:lang w:val="ro-RO"/>
        </w:rPr>
        <w:t xml:space="preserve"> prevede în cadrul conceptului de răspuns faptul că tactica terestră presupune desfășurarea unor activități specifice cu scopul de a înlătura sau micșora acțiunea sau influența factorilor care determină arderea și se realizează în conformitate cu instrucțiunile/ghidurile utilizate în stingerea incendiilor, inclusiv prin aplicarea tehnicii de intervenție „foc contra foc” care poate fi folosită în condiții speciale și în colaborare cu ROMSILVA/Ocoale silvice de regim.</w:t>
      </w:r>
    </w:p>
    <w:p w14:paraId="40F491BF" w14:textId="77777777" w:rsidR="00950424" w:rsidRPr="00DC52D6" w:rsidRDefault="00950424" w:rsidP="00323860">
      <w:pPr>
        <w:spacing w:after="0" w:line="240" w:lineRule="auto"/>
        <w:ind w:firstLine="709"/>
        <w:jc w:val="both"/>
        <w:rPr>
          <w:rFonts w:ascii="Times New Roman" w:eastAsia="Times New Roman" w:hAnsi="Times New Roman" w:cs="Times New Roman"/>
          <w:sz w:val="24"/>
          <w:szCs w:val="24"/>
          <w:lang w:val="ro-RO"/>
        </w:rPr>
      </w:pPr>
      <w:r w:rsidRPr="00DC52D6">
        <w:rPr>
          <w:rFonts w:ascii="Times New Roman" w:eastAsia="Times New Roman" w:hAnsi="Times New Roman" w:cs="Times New Roman"/>
          <w:sz w:val="24"/>
          <w:szCs w:val="24"/>
          <w:lang w:val="ro-RO"/>
        </w:rPr>
        <w:t>Utilizarea metodei foc-contrafoc este permisă numai de personal calificat și în condiții bine stabilite, sub supravegherea autorităților competente, cum ar fi Inspectoratul General pentru Situații de Urgență (IGSU) sau ocolul silvic, pentru a evita riscul extinderii incendiului.</w:t>
      </w:r>
    </w:p>
    <w:p w14:paraId="01883657" w14:textId="77777777" w:rsidR="00950424" w:rsidRPr="00DC52D6" w:rsidRDefault="00950424" w:rsidP="00323860">
      <w:pPr>
        <w:spacing w:after="0" w:line="240" w:lineRule="auto"/>
        <w:ind w:firstLine="709"/>
        <w:jc w:val="both"/>
        <w:rPr>
          <w:rFonts w:ascii="Times New Roman" w:eastAsia="Times New Roman" w:hAnsi="Times New Roman" w:cs="Times New Roman"/>
          <w:sz w:val="24"/>
          <w:szCs w:val="24"/>
          <w:lang w:val="ro-RO"/>
        </w:rPr>
      </w:pPr>
      <w:r w:rsidRPr="00DC52D6">
        <w:rPr>
          <w:rFonts w:ascii="Times New Roman" w:eastAsia="Times New Roman" w:hAnsi="Times New Roman" w:cs="Times New Roman"/>
          <w:sz w:val="24"/>
          <w:szCs w:val="24"/>
          <w:lang w:val="ro-RO"/>
        </w:rPr>
        <w:t>În România, utilizarea metodei </w:t>
      </w:r>
      <w:r w:rsidRPr="00DC52D6">
        <w:rPr>
          <w:rFonts w:ascii="Times New Roman" w:eastAsia="Times New Roman" w:hAnsi="Times New Roman" w:cs="Times New Roman"/>
          <w:b/>
          <w:bCs/>
          <w:sz w:val="24"/>
          <w:szCs w:val="24"/>
          <w:lang w:val="ro-RO"/>
        </w:rPr>
        <w:t>foc-contrafoc</w:t>
      </w:r>
      <w:r w:rsidRPr="00DC52D6">
        <w:rPr>
          <w:rFonts w:ascii="Times New Roman" w:eastAsia="Times New Roman" w:hAnsi="Times New Roman" w:cs="Times New Roman"/>
          <w:sz w:val="24"/>
          <w:szCs w:val="24"/>
          <w:lang w:val="ro-RO"/>
        </w:rPr>
        <w:t xml:space="preserve"> în combaterea incendiilor forestiere nu este la fel de frecventă și răspândită ca în alte regiuni ale lumii, precum Australia sau Statele Unite, însă au existat cazuri în care această tehnică a fost implementată cu succes de echipele de intervenție. </w:t>
      </w:r>
    </w:p>
    <w:p w14:paraId="619954EF" w14:textId="77777777" w:rsidR="00950424" w:rsidRPr="00DC52D6" w:rsidRDefault="00950424" w:rsidP="00323860">
      <w:pPr>
        <w:spacing w:after="0" w:line="240" w:lineRule="auto"/>
        <w:ind w:firstLine="709"/>
        <w:jc w:val="both"/>
        <w:rPr>
          <w:rFonts w:ascii="Times New Roman" w:eastAsia="Times New Roman" w:hAnsi="Times New Roman" w:cs="Times New Roman"/>
          <w:sz w:val="24"/>
          <w:szCs w:val="24"/>
          <w:lang w:val="ro-RO"/>
        </w:rPr>
      </w:pPr>
    </w:p>
    <w:p w14:paraId="525C50E8" w14:textId="77777777" w:rsidR="00950424" w:rsidRPr="00DC52D6" w:rsidRDefault="00950424" w:rsidP="00323860">
      <w:pPr>
        <w:spacing w:after="0" w:line="240" w:lineRule="auto"/>
        <w:ind w:firstLine="709"/>
        <w:jc w:val="both"/>
        <w:rPr>
          <w:rFonts w:ascii="Times New Roman" w:eastAsia="Times New Roman" w:hAnsi="Times New Roman" w:cs="Times New Roman"/>
          <w:sz w:val="24"/>
          <w:szCs w:val="24"/>
          <w:lang w:val="ro-RO"/>
        </w:rPr>
      </w:pPr>
      <w:r w:rsidRPr="00DC52D6">
        <w:rPr>
          <w:rFonts w:ascii="Times New Roman" w:eastAsia="Times New Roman" w:hAnsi="Times New Roman" w:cs="Times New Roman"/>
          <w:b/>
          <w:bCs/>
          <w:sz w:val="24"/>
          <w:szCs w:val="24"/>
          <w:lang w:val="ro-RO"/>
        </w:rPr>
        <w:t>Exemple de utilizare a metodei foc-contrafoc în România:</w:t>
      </w:r>
    </w:p>
    <w:p w14:paraId="3A98B1CB" w14:textId="77777777" w:rsidR="00950424" w:rsidRPr="00DC52D6" w:rsidRDefault="00950424" w:rsidP="00323860">
      <w:pPr>
        <w:spacing w:after="0" w:line="240" w:lineRule="auto"/>
        <w:ind w:firstLine="709"/>
        <w:jc w:val="both"/>
        <w:rPr>
          <w:rFonts w:ascii="Times New Roman" w:eastAsia="Times New Roman" w:hAnsi="Times New Roman" w:cs="Times New Roman"/>
          <w:sz w:val="24"/>
          <w:szCs w:val="24"/>
          <w:lang w:val="ro-RO"/>
        </w:rPr>
      </w:pPr>
      <w:r w:rsidRPr="00DC52D6">
        <w:rPr>
          <w:rFonts w:ascii="Times New Roman" w:eastAsia="Times New Roman" w:hAnsi="Times New Roman" w:cs="Times New Roman"/>
          <w:b/>
          <w:bCs/>
          <w:sz w:val="24"/>
          <w:szCs w:val="24"/>
          <w:lang w:val="ro-RO"/>
        </w:rPr>
        <w:t>Incendiile din Parcul Național Domogled-Valea Cernei (2017 și 2018)</w:t>
      </w:r>
      <w:r w:rsidRPr="00DC52D6">
        <w:rPr>
          <w:rFonts w:ascii="Times New Roman" w:eastAsia="Times New Roman" w:hAnsi="Times New Roman" w:cs="Times New Roman"/>
          <w:sz w:val="24"/>
          <w:szCs w:val="24"/>
          <w:lang w:val="ro-RO"/>
        </w:rPr>
        <w:t>: În anii 2017 și 2018, Parcul Național Domogled-Valea Cernei, care este una dintre cele mai valoroase rezervații naturale din România, a fost afectat de incendii de vegetație. Pompierii și rangerii parcului au folosit metoda foc-contrafoc pentru a crea bariere în fața incendiilor și pentru a preveni extinderea acestora în zonele protejate. Vegetația bogată și terenul accidentat au reprezentat o provocare, iar metoda foc-contrafoc a fost implementată în zone strategice, greu accesibile, pentru a controla incendiul.</w:t>
      </w:r>
    </w:p>
    <w:p w14:paraId="0EE9869A" w14:textId="77777777" w:rsidR="00950424" w:rsidRPr="00DC52D6" w:rsidRDefault="00950424" w:rsidP="00323860">
      <w:pPr>
        <w:spacing w:after="0" w:line="240" w:lineRule="auto"/>
        <w:ind w:firstLine="709"/>
        <w:jc w:val="both"/>
        <w:rPr>
          <w:rFonts w:ascii="Times New Roman" w:eastAsia="Times New Roman" w:hAnsi="Times New Roman" w:cs="Times New Roman"/>
          <w:sz w:val="24"/>
          <w:szCs w:val="24"/>
          <w:lang w:val="ro-RO"/>
        </w:rPr>
      </w:pPr>
      <w:r w:rsidRPr="00DC52D6">
        <w:rPr>
          <w:rFonts w:ascii="Times New Roman" w:eastAsia="Times New Roman" w:hAnsi="Times New Roman" w:cs="Times New Roman"/>
          <w:b/>
          <w:bCs/>
          <w:sz w:val="24"/>
          <w:szCs w:val="24"/>
          <w:lang w:val="ro-RO"/>
        </w:rPr>
        <w:t>Incendiile din Munții Apuseni (2012)</w:t>
      </w:r>
      <w:r w:rsidRPr="00DC52D6">
        <w:rPr>
          <w:rFonts w:ascii="Times New Roman" w:eastAsia="Times New Roman" w:hAnsi="Times New Roman" w:cs="Times New Roman"/>
          <w:sz w:val="24"/>
          <w:szCs w:val="24"/>
          <w:lang w:val="ro-RO"/>
        </w:rPr>
        <w:t>: În Munții Apuseni, în anul 2012, un incendiu de vegetație a cuprins o zonă întinsă de pădure. În anumite regiuni greu accesibile, unde intervenția directă era dificilă, echipele de pompieri și silvicultori au recurs la metoda foc-contrafoc. Prin arderea controlată a vegetației inflamabile din fața incendiului, s-a reușit crearea de bariere naturale, care au împiedicat extinderea focului către zonele locuite.</w:t>
      </w:r>
    </w:p>
    <w:p w14:paraId="631AD401" w14:textId="524745E7" w:rsidR="00013060" w:rsidRDefault="00950424" w:rsidP="00323860">
      <w:pPr>
        <w:spacing w:after="0" w:line="240" w:lineRule="auto"/>
        <w:ind w:firstLine="709"/>
        <w:jc w:val="both"/>
        <w:rPr>
          <w:rFonts w:ascii="Times New Roman" w:eastAsia="Times New Roman" w:hAnsi="Times New Roman" w:cs="Times New Roman"/>
          <w:noProof/>
          <w:color w:val="FF0000"/>
          <w:sz w:val="24"/>
          <w:szCs w:val="24"/>
          <w:lang w:val="ro-RO"/>
        </w:rPr>
      </w:pPr>
      <w:r w:rsidRPr="00DC52D6">
        <w:rPr>
          <w:rFonts w:ascii="Times New Roman" w:eastAsia="Times New Roman" w:hAnsi="Times New Roman" w:cs="Times New Roman"/>
          <w:b/>
          <w:bCs/>
          <w:sz w:val="24"/>
          <w:szCs w:val="24"/>
          <w:lang w:val="ro-RO"/>
        </w:rPr>
        <w:t xml:space="preserve">Incendiile </w:t>
      </w:r>
      <w:r>
        <w:rPr>
          <w:rFonts w:ascii="Times New Roman" w:eastAsia="Times New Roman" w:hAnsi="Times New Roman" w:cs="Times New Roman"/>
          <w:b/>
          <w:bCs/>
          <w:sz w:val="24"/>
          <w:szCs w:val="24"/>
          <w:lang w:val="ro-RO"/>
        </w:rPr>
        <w:t>la</w:t>
      </w:r>
      <w:r w:rsidRPr="00DC52D6">
        <w:rPr>
          <w:rFonts w:ascii="Times New Roman" w:eastAsia="Times New Roman" w:hAnsi="Times New Roman" w:cs="Times New Roman"/>
          <w:b/>
          <w:bCs/>
          <w:sz w:val="24"/>
          <w:szCs w:val="24"/>
          <w:lang w:val="ro-RO"/>
        </w:rPr>
        <w:t xml:space="preserve"> </w:t>
      </w:r>
      <w:r>
        <w:rPr>
          <w:rFonts w:ascii="Times New Roman" w:eastAsia="Times New Roman" w:hAnsi="Times New Roman" w:cs="Times New Roman"/>
          <w:b/>
          <w:bCs/>
          <w:sz w:val="24"/>
          <w:szCs w:val="24"/>
          <w:lang w:val="ro-RO"/>
        </w:rPr>
        <w:t>fondul forestier</w:t>
      </w:r>
      <w:r w:rsidRPr="00DC52D6">
        <w:rPr>
          <w:rFonts w:ascii="Times New Roman" w:eastAsia="Times New Roman" w:hAnsi="Times New Roman" w:cs="Times New Roman"/>
          <w:b/>
          <w:bCs/>
          <w:sz w:val="24"/>
          <w:szCs w:val="24"/>
          <w:lang w:val="ro-RO"/>
        </w:rPr>
        <w:t xml:space="preserve"> din Dobrogea</w:t>
      </w:r>
      <w:r w:rsidRPr="00DC52D6">
        <w:rPr>
          <w:rFonts w:ascii="Times New Roman" w:eastAsia="Times New Roman" w:hAnsi="Times New Roman" w:cs="Times New Roman"/>
          <w:sz w:val="24"/>
          <w:szCs w:val="24"/>
          <w:lang w:val="ro-RO"/>
        </w:rPr>
        <w:t>: În Dobrogea, o regiune expusă la incendii de vegetație în perioadele secetoase, metoda foc-contrafoc a fost folosită în mai multe ocazii. Pompierii au creat linii de foc controlat în apropierea localităților și a infrastructurii esențiale, în scopul de a opri înaintarea incendiilor către aceste zone. Condițiile climatice din Dobrogea, cu vânturi puternice și temperaturi ridicate, au făcut necesară o intervenție rapidă și precisă.</w:t>
      </w:r>
    </w:p>
    <w:p w14:paraId="5C593424" w14:textId="697C5D79" w:rsidR="00950424" w:rsidRPr="00DC52D6" w:rsidRDefault="00013060" w:rsidP="00323860">
      <w:pPr>
        <w:spacing w:after="0" w:line="240" w:lineRule="auto"/>
        <w:ind w:firstLine="709"/>
        <w:jc w:val="both"/>
        <w:rPr>
          <w:rFonts w:ascii="Times New Roman" w:eastAsia="Times New Roman" w:hAnsi="Times New Roman" w:cs="Times New Roman"/>
          <w:sz w:val="24"/>
          <w:szCs w:val="24"/>
          <w:lang w:val="ro-RO"/>
        </w:rPr>
      </w:pPr>
      <w:r w:rsidRPr="00DC52D6">
        <w:rPr>
          <w:rFonts w:ascii="Times New Roman" w:eastAsia="Times New Roman" w:hAnsi="Times New Roman" w:cs="Times New Roman"/>
          <w:noProof/>
          <w:color w:val="FF0000"/>
          <w:sz w:val="24"/>
          <w:szCs w:val="24"/>
          <w:lang w:val="ro-RO"/>
        </w:rPr>
        <w:lastRenderedPageBreak/>
        <w:drawing>
          <wp:anchor distT="0" distB="0" distL="114300" distR="114300" simplePos="0" relativeHeight="251666432" behindDoc="0" locked="0" layoutInCell="1" allowOverlap="1" wp14:anchorId="12019C1E" wp14:editId="0375FC85">
            <wp:simplePos x="0" y="0"/>
            <wp:positionH relativeFrom="column">
              <wp:posOffset>85090</wp:posOffset>
            </wp:positionH>
            <wp:positionV relativeFrom="paragraph">
              <wp:posOffset>967105</wp:posOffset>
            </wp:positionV>
            <wp:extent cx="3138170" cy="2361565"/>
            <wp:effectExtent l="0" t="0" r="5080" b="635"/>
            <wp:wrapSquare wrapText="bothSides"/>
            <wp:docPr id="1131599221" name="Picture 1131599221" descr="H:\Contul meu Drive\DARE Project\IMG-20191023-WA007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Contul meu Drive\DARE Project\IMG-20191023-WA0071.jpg"/>
                    <pic:cNvPicPr>
                      <a:picLocks noChangeAspect="1" noChangeArrowheads="1"/>
                    </pic:cNvPicPr>
                  </pic:nvPicPr>
                  <pic:blipFill rotWithShape="1">
                    <a:blip r:embed="rId50">
                      <a:extLst>
                        <a:ext uri="{28A0092B-C50C-407E-A947-70E740481C1C}">
                          <a14:useLocalDpi xmlns:a14="http://schemas.microsoft.com/office/drawing/2010/main" val="0"/>
                        </a:ext>
                      </a:extLst>
                    </a:blip>
                    <a:srcRect t="17122" b="19708"/>
                    <a:stretch>
                      <a:fillRect/>
                    </a:stretch>
                  </pic:blipFill>
                  <pic:spPr bwMode="auto">
                    <a:xfrm>
                      <a:off x="0" y="0"/>
                      <a:ext cx="3138170" cy="236156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50424" w:rsidRPr="00DC52D6">
        <w:rPr>
          <w:rFonts w:ascii="Times New Roman" w:eastAsia="Times New Roman" w:hAnsi="Times New Roman" w:cs="Times New Roman"/>
          <w:noProof/>
          <w:sz w:val="24"/>
          <w:szCs w:val="24"/>
          <w:lang w:val="ro-RO"/>
        </w:rPr>
        <w:drawing>
          <wp:anchor distT="0" distB="0" distL="114300" distR="114300" simplePos="0" relativeHeight="251667456" behindDoc="0" locked="0" layoutInCell="1" allowOverlap="1" wp14:anchorId="23FBF58E" wp14:editId="14080056">
            <wp:simplePos x="0" y="0"/>
            <wp:positionH relativeFrom="column">
              <wp:posOffset>3434080</wp:posOffset>
            </wp:positionH>
            <wp:positionV relativeFrom="paragraph">
              <wp:posOffset>945515</wp:posOffset>
            </wp:positionV>
            <wp:extent cx="3101340" cy="2385060"/>
            <wp:effectExtent l="0" t="0" r="3810" b="0"/>
            <wp:wrapTopAndBottom/>
            <wp:docPr id="10947098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3101340" cy="2385060"/>
                    </a:xfrm>
                    <a:prstGeom prst="rect">
                      <a:avLst/>
                    </a:prstGeom>
                    <a:noFill/>
                  </pic:spPr>
                </pic:pic>
              </a:graphicData>
            </a:graphic>
            <wp14:sizeRelH relativeFrom="margin">
              <wp14:pctWidth>0</wp14:pctWidth>
            </wp14:sizeRelH>
            <wp14:sizeRelV relativeFrom="margin">
              <wp14:pctHeight>0</wp14:pctHeight>
            </wp14:sizeRelV>
          </wp:anchor>
        </w:drawing>
      </w:r>
      <w:r w:rsidR="00950424" w:rsidRPr="00DC52D6">
        <w:rPr>
          <w:rFonts w:ascii="Times New Roman" w:eastAsia="Times New Roman" w:hAnsi="Times New Roman" w:cs="Times New Roman"/>
          <w:b/>
          <w:bCs/>
          <w:sz w:val="24"/>
          <w:szCs w:val="24"/>
          <w:lang w:val="ro-RO"/>
        </w:rPr>
        <w:t xml:space="preserve">Incendiul din Rezervația Naturală Muntele Vulcan la limita dintre județele Hunedoara și Alba (2019) </w:t>
      </w:r>
      <w:r w:rsidR="00950424" w:rsidRPr="00DC52D6">
        <w:rPr>
          <w:rFonts w:ascii="Times New Roman" w:eastAsia="Times New Roman" w:hAnsi="Times New Roman" w:cs="Times New Roman"/>
          <w:sz w:val="24"/>
          <w:szCs w:val="24"/>
          <w:lang w:val="ro-RO"/>
        </w:rPr>
        <w:t>: În Rezervația Naturală Muntele Vulcan, în anul 2019, un incendiu de vegetație inițiat la poalele muntelui s-a propagat la fondul forestier din rezervație. Având în vedere faptul că frontul de incendiu avea o lungime de peste 3 km, a fost inițiat un  contrafoc pe versant în zona părții frontale a incendiului, reușindu-se localizarea și lichidarea frontului de incendiu și salvarea unei mari părți din fondul forestier al rezervației.</w:t>
      </w:r>
    </w:p>
    <w:p w14:paraId="65322816" w14:textId="1838FE96" w:rsidR="00950424" w:rsidRPr="00013060" w:rsidRDefault="00013060" w:rsidP="00013060">
      <w:pPr>
        <w:pStyle w:val="Listparagraf"/>
        <w:numPr>
          <w:ilvl w:val="2"/>
          <w:numId w:val="21"/>
        </w:numPr>
        <w:spacing w:after="0" w:line="240" w:lineRule="auto"/>
        <w:jc w:val="both"/>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 xml:space="preserve">                                                                                b)  </w:t>
      </w:r>
    </w:p>
    <w:p w14:paraId="42479D48" w14:textId="58FFA674" w:rsidR="00013060" w:rsidRDefault="00013060" w:rsidP="00CF7525">
      <w:pPr>
        <w:spacing w:after="0" w:line="240" w:lineRule="auto"/>
        <w:jc w:val="center"/>
        <w:rPr>
          <w:rFonts w:ascii="Times New Roman" w:eastAsia="Times New Roman" w:hAnsi="Times New Roman" w:cs="Times New Roman"/>
          <w:sz w:val="24"/>
          <w:szCs w:val="24"/>
          <w:lang w:val="ro-RO"/>
        </w:rPr>
      </w:pPr>
      <w:r w:rsidRPr="00DC52D6">
        <w:rPr>
          <w:rFonts w:ascii="Times New Roman" w:eastAsia="Times New Roman" w:hAnsi="Times New Roman" w:cs="Times New Roman"/>
          <w:noProof/>
          <w:sz w:val="24"/>
          <w:szCs w:val="24"/>
          <w:lang w:val="ro-RO"/>
        </w:rPr>
        <w:drawing>
          <wp:anchor distT="0" distB="0" distL="114300" distR="114300" simplePos="0" relativeHeight="251668480" behindDoc="0" locked="0" layoutInCell="1" allowOverlap="1" wp14:anchorId="346F8379" wp14:editId="2F445B17">
            <wp:simplePos x="0" y="0"/>
            <wp:positionH relativeFrom="column">
              <wp:posOffset>782320</wp:posOffset>
            </wp:positionH>
            <wp:positionV relativeFrom="paragraph">
              <wp:posOffset>488</wp:posOffset>
            </wp:positionV>
            <wp:extent cx="5017135" cy="3129915"/>
            <wp:effectExtent l="0" t="0" r="0" b="0"/>
            <wp:wrapTopAndBottom/>
            <wp:docPr id="32986970" name="Picture 329869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2">
                      <a:extLst>
                        <a:ext uri="{28A0092B-C50C-407E-A947-70E740481C1C}">
                          <a14:useLocalDpi xmlns:a14="http://schemas.microsoft.com/office/drawing/2010/main" val="0"/>
                        </a:ext>
                      </a:extLst>
                    </a:blip>
                    <a:srcRect l="9616" t="8183" r="9307" b="9138"/>
                    <a:stretch>
                      <a:fillRect/>
                    </a:stretch>
                  </pic:blipFill>
                  <pic:spPr bwMode="auto">
                    <a:xfrm>
                      <a:off x="0" y="0"/>
                      <a:ext cx="5017135" cy="312991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Times New Roman" w:eastAsia="Times New Roman" w:hAnsi="Times New Roman" w:cs="Times New Roman"/>
          <w:sz w:val="24"/>
          <w:szCs w:val="24"/>
          <w:lang w:val="ro-RO"/>
        </w:rPr>
        <w:t>c)</w:t>
      </w:r>
    </w:p>
    <w:p w14:paraId="6BB2A2C8" w14:textId="77777777" w:rsidR="00CF7525" w:rsidRDefault="00CF7525" w:rsidP="00CF7525">
      <w:pPr>
        <w:spacing w:after="0" w:line="240" w:lineRule="auto"/>
        <w:jc w:val="center"/>
        <w:rPr>
          <w:rFonts w:ascii="Times New Roman" w:eastAsia="Times New Roman" w:hAnsi="Times New Roman" w:cs="Times New Roman"/>
          <w:sz w:val="24"/>
          <w:szCs w:val="24"/>
          <w:lang w:val="ro-RO"/>
        </w:rPr>
      </w:pPr>
    </w:p>
    <w:p w14:paraId="2B4900D8" w14:textId="7EAEE2AB" w:rsidR="00950424" w:rsidRPr="00DC52D6" w:rsidRDefault="00950424" w:rsidP="00851ED5">
      <w:pPr>
        <w:spacing w:after="0" w:line="240" w:lineRule="auto"/>
        <w:jc w:val="center"/>
        <w:rPr>
          <w:rFonts w:ascii="Times New Roman" w:eastAsia="Times New Roman" w:hAnsi="Times New Roman" w:cs="Times New Roman"/>
          <w:sz w:val="24"/>
          <w:szCs w:val="24"/>
          <w:lang w:val="ro-RO"/>
        </w:rPr>
      </w:pPr>
      <w:r w:rsidRPr="00DC52D6">
        <w:rPr>
          <w:rFonts w:ascii="Times New Roman" w:eastAsia="Times New Roman" w:hAnsi="Times New Roman" w:cs="Times New Roman"/>
          <w:sz w:val="24"/>
          <w:szCs w:val="24"/>
          <w:lang w:val="ro-RO"/>
        </w:rPr>
        <w:t xml:space="preserve">Foto 5.8   </w:t>
      </w:r>
      <w:r w:rsidR="00013060" w:rsidRPr="00DC52D6">
        <w:rPr>
          <w:rFonts w:ascii="Times New Roman" w:eastAsia="Times New Roman" w:hAnsi="Times New Roman" w:cs="Times New Roman"/>
          <w:sz w:val="24"/>
          <w:szCs w:val="24"/>
          <w:lang w:val="ro-RO"/>
        </w:rPr>
        <w:t>Rezervația Naturală Muntele Vulcan</w:t>
      </w:r>
      <w:r w:rsidR="00013060">
        <w:rPr>
          <w:rFonts w:ascii="Times New Roman" w:eastAsia="Times New Roman" w:hAnsi="Times New Roman" w:cs="Times New Roman"/>
          <w:sz w:val="24"/>
          <w:szCs w:val="24"/>
          <w:lang w:val="ro-RO"/>
        </w:rPr>
        <w:t>: a) i</w:t>
      </w:r>
      <w:r w:rsidRPr="00DC52D6">
        <w:rPr>
          <w:rFonts w:ascii="Times New Roman" w:eastAsia="Times New Roman" w:hAnsi="Times New Roman" w:cs="Times New Roman"/>
          <w:sz w:val="24"/>
          <w:szCs w:val="24"/>
          <w:lang w:val="ro-RO"/>
        </w:rPr>
        <w:t xml:space="preserve">magine </w:t>
      </w:r>
      <w:r w:rsidR="00013060">
        <w:rPr>
          <w:rFonts w:ascii="Times New Roman" w:eastAsia="Times New Roman" w:hAnsi="Times New Roman" w:cs="Times New Roman"/>
          <w:sz w:val="24"/>
          <w:szCs w:val="24"/>
          <w:lang w:val="ro-RO"/>
        </w:rPr>
        <w:t xml:space="preserve">aplicare </w:t>
      </w:r>
      <w:r w:rsidRPr="00DC52D6">
        <w:rPr>
          <w:rFonts w:ascii="Times New Roman" w:eastAsia="Times New Roman" w:hAnsi="Times New Roman" w:cs="Times New Roman"/>
          <w:sz w:val="24"/>
          <w:szCs w:val="24"/>
          <w:lang w:val="ro-RO"/>
        </w:rPr>
        <w:t>metod</w:t>
      </w:r>
      <w:r w:rsidR="00013060">
        <w:rPr>
          <w:rFonts w:ascii="Times New Roman" w:eastAsia="Times New Roman" w:hAnsi="Times New Roman" w:cs="Times New Roman"/>
          <w:sz w:val="24"/>
          <w:szCs w:val="24"/>
          <w:lang w:val="ro-RO"/>
        </w:rPr>
        <w:t>ă</w:t>
      </w:r>
      <w:r w:rsidRPr="00DC52D6">
        <w:rPr>
          <w:rFonts w:ascii="Times New Roman" w:eastAsia="Times New Roman" w:hAnsi="Times New Roman" w:cs="Times New Roman"/>
          <w:sz w:val="24"/>
          <w:szCs w:val="24"/>
          <w:lang w:val="ro-RO"/>
        </w:rPr>
        <w:t xml:space="preserve"> foc-contrafoc </w:t>
      </w:r>
      <w:r w:rsidR="00013060">
        <w:rPr>
          <w:rFonts w:ascii="Times New Roman" w:eastAsia="Times New Roman" w:hAnsi="Times New Roman" w:cs="Times New Roman"/>
          <w:sz w:val="24"/>
          <w:szCs w:val="24"/>
          <w:lang w:val="ro-RO"/>
        </w:rPr>
        <w:t xml:space="preserve">în anul </w:t>
      </w:r>
      <w:r w:rsidRPr="00DC52D6">
        <w:rPr>
          <w:rFonts w:ascii="Times New Roman" w:eastAsia="Times New Roman" w:hAnsi="Times New Roman" w:cs="Times New Roman"/>
          <w:sz w:val="24"/>
          <w:szCs w:val="24"/>
          <w:lang w:val="ro-RO"/>
        </w:rPr>
        <w:t>2019</w:t>
      </w:r>
      <w:r w:rsidR="00013060">
        <w:rPr>
          <w:rFonts w:ascii="Times New Roman" w:eastAsia="Times New Roman" w:hAnsi="Times New Roman" w:cs="Times New Roman"/>
          <w:sz w:val="24"/>
          <w:szCs w:val="24"/>
          <w:lang w:val="ro-RO"/>
        </w:rPr>
        <w:t>,                      b) imagine peisaj refăcut în anul 2026, c) s</w:t>
      </w:r>
      <w:r w:rsidR="00013060" w:rsidRPr="00DC52D6">
        <w:rPr>
          <w:rFonts w:ascii="Times New Roman" w:eastAsia="Times New Roman" w:hAnsi="Times New Roman" w:cs="Times New Roman"/>
          <w:sz w:val="24"/>
          <w:szCs w:val="24"/>
          <w:lang w:val="ro-RO"/>
        </w:rPr>
        <w:t xml:space="preserve">chița </w:t>
      </w:r>
      <w:r w:rsidR="00851ED5">
        <w:rPr>
          <w:rFonts w:ascii="Times New Roman" w:eastAsia="Times New Roman" w:hAnsi="Times New Roman" w:cs="Times New Roman"/>
          <w:sz w:val="24"/>
          <w:szCs w:val="24"/>
          <w:lang w:val="ro-RO"/>
        </w:rPr>
        <w:t xml:space="preserve">intervenției prin </w:t>
      </w:r>
      <w:r w:rsidR="00013060" w:rsidRPr="00DC52D6">
        <w:rPr>
          <w:rFonts w:ascii="Times New Roman" w:eastAsia="Times New Roman" w:hAnsi="Times New Roman" w:cs="Times New Roman"/>
          <w:sz w:val="24"/>
          <w:szCs w:val="24"/>
          <w:lang w:val="ro-RO"/>
        </w:rPr>
        <w:t>metod</w:t>
      </w:r>
      <w:r w:rsidR="00851ED5">
        <w:rPr>
          <w:rFonts w:ascii="Times New Roman" w:eastAsia="Times New Roman" w:hAnsi="Times New Roman" w:cs="Times New Roman"/>
          <w:sz w:val="24"/>
          <w:szCs w:val="24"/>
          <w:lang w:val="ro-RO"/>
        </w:rPr>
        <w:t>a</w:t>
      </w:r>
      <w:r w:rsidR="00013060" w:rsidRPr="00DC52D6">
        <w:rPr>
          <w:rFonts w:ascii="Times New Roman" w:eastAsia="Times New Roman" w:hAnsi="Times New Roman" w:cs="Times New Roman"/>
          <w:sz w:val="24"/>
          <w:szCs w:val="24"/>
          <w:lang w:val="ro-RO"/>
        </w:rPr>
        <w:t xml:space="preserve"> </w:t>
      </w:r>
      <w:r w:rsidR="00013060">
        <w:rPr>
          <w:rFonts w:ascii="Times New Roman" w:eastAsia="Times New Roman" w:hAnsi="Times New Roman" w:cs="Times New Roman"/>
          <w:sz w:val="24"/>
          <w:szCs w:val="24"/>
          <w:lang w:val="ro-RO"/>
        </w:rPr>
        <w:t>foc-</w:t>
      </w:r>
      <w:r w:rsidR="00013060" w:rsidRPr="00DC52D6">
        <w:rPr>
          <w:rFonts w:ascii="Times New Roman" w:eastAsia="Times New Roman" w:hAnsi="Times New Roman" w:cs="Times New Roman"/>
          <w:sz w:val="24"/>
          <w:szCs w:val="24"/>
          <w:lang w:val="ro-RO"/>
        </w:rPr>
        <w:t>contrafoc</w:t>
      </w:r>
      <w:r w:rsidRPr="00DC52D6">
        <w:rPr>
          <w:rFonts w:ascii="Times New Roman" w:eastAsia="Times New Roman" w:hAnsi="Times New Roman" w:cs="Times New Roman"/>
          <w:sz w:val="24"/>
          <w:szCs w:val="24"/>
          <w:lang w:val="ro-RO"/>
        </w:rPr>
        <w:t xml:space="preserve">                                                                                       </w:t>
      </w:r>
    </w:p>
    <w:p w14:paraId="0E896A04" w14:textId="6D00B98B" w:rsidR="00950424" w:rsidRPr="00DC52D6" w:rsidRDefault="00950424" w:rsidP="00013060">
      <w:pPr>
        <w:spacing w:after="0" w:line="240" w:lineRule="auto"/>
        <w:ind w:firstLine="709"/>
        <w:jc w:val="both"/>
        <w:rPr>
          <w:rFonts w:ascii="Times New Roman" w:eastAsia="Times New Roman" w:hAnsi="Times New Roman" w:cs="Times New Roman"/>
          <w:sz w:val="24"/>
          <w:szCs w:val="24"/>
          <w:lang w:val="ro-RO"/>
        </w:rPr>
      </w:pPr>
      <w:r w:rsidRPr="00DC52D6">
        <w:rPr>
          <w:rFonts w:ascii="Times New Roman" w:eastAsia="Times New Roman" w:hAnsi="Times New Roman" w:cs="Times New Roman"/>
          <w:sz w:val="24"/>
          <w:szCs w:val="24"/>
          <w:lang w:val="ro-RO"/>
        </w:rPr>
        <w:t xml:space="preserve">                              </w:t>
      </w:r>
    </w:p>
    <w:p w14:paraId="48B4E51C" w14:textId="77777777" w:rsidR="00950424" w:rsidRPr="00DC52D6" w:rsidRDefault="00950424" w:rsidP="00323860">
      <w:pPr>
        <w:spacing w:after="0" w:line="240" w:lineRule="auto"/>
        <w:ind w:firstLine="709"/>
        <w:jc w:val="both"/>
        <w:rPr>
          <w:rFonts w:ascii="Times New Roman" w:eastAsia="Times New Roman" w:hAnsi="Times New Roman" w:cs="Times New Roman"/>
          <w:b/>
          <w:bCs/>
          <w:sz w:val="24"/>
          <w:szCs w:val="24"/>
          <w:lang w:val="ro-RO"/>
        </w:rPr>
      </w:pPr>
    </w:p>
    <w:p w14:paraId="5EC62BDA" w14:textId="77777777" w:rsidR="00950424" w:rsidRPr="00DC52D6" w:rsidRDefault="00950424" w:rsidP="00323860">
      <w:pPr>
        <w:spacing w:after="0" w:line="240" w:lineRule="auto"/>
        <w:ind w:firstLine="709"/>
        <w:jc w:val="both"/>
        <w:rPr>
          <w:rFonts w:ascii="Times New Roman" w:eastAsia="Times New Roman" w:hAnsi="Times New Roman" w:cs="Times New Roman"/>
          <w:b/>
          <w:bCs/>
          <w:sz w:val="24"/>
          <w:szCs w:val="24"/>
          <w:lang w:val="ro-RO"/>
        </w:rPr>
      </w:pPr>
    </w:p>
    <w:p w14:paraId="738D2B60" w14:textId="77777777" w:rsidR="00950424" w:rsidRDefault="00950424" w:rsidP="00323860">
      <w:pPr>
        <w:spacing w:after="0" w:line="240" w:lineRule="auto"/>
        <w:ind w:firstLine="709"/>
        <w:jc w:val="both"/>
        <w:rPr>
          <w:rFonts w:ascii="Times New Roman" w:eastAsia="Times New Roman" w:hAnsi="Times New Roman" w:cs="Times New Roman"/>
          <w:b/>
          <w:bCs/>
          <w:sz w:val="24"/>
          <w:szCs w:val="24"/>
          <w:lang w:val="ro-RO"/>
        </w:rPr>
      </w:pPr>
    </w:p>
    <w:p w14:paraId="22C42B69" w14:textId="77777777" w:rsidR="0045704B" w:rsidRDefault="0045704B" w:rsidP="00323860">
      <w:pPr>
        <w:spacing w:after="0" w:line="240" w:lineRule="auto"/>
        <w:ind w:firstLine="709"/>
        <w:jc w:val="both"/>
        <w:rPr>
          <w:rFonts w:ascii="Times New Roman" w:eastAsia="Times New Roman" w:hAnsi="Times New Roman" w:cs="Times New Roman"/>
          <w:b/>
          <w:bCs/>
          <w:sz w:val="24"/>
          <w:szCs w:val="24"/>
          <w:lang w:val="ro-RO"/>
        </w:rPr>
      </w:pPr>
    </w:p>
    <w:p w14:paraId="62729307" w14:textId="77777777" w:rsidR="0045704B" w:rsidRDefault="0045704B" w:rsidP="00323860">
      <w:pPr>
        <w:spacing w:after="0" w:line="240" w:lineRule="auto"/>
        <w:ind w:firstLine="709"/>
        <w:jc w:val="both"/>
        <w:rPr>
          <w:rFonts w:ascii="Times New Roman" w:eastAsia="Times New Roman" w:hAnsi="Times New Roman" w:cs="Times New Roman"/>
          <w:b/>
          <w:bCs/>
          <w:sz w:val="24"/>
          <w:szCs w:val="24"/>
          <w:lang w:val="ro-RO"/>
        </w:rPr>
      </w:pPr>
    </w:p>
    <w:p w14:paraId="0ED119E4" w14:textId="77777777" w:rsidR="0045704B" w:rsidRPr="00DC52D6" w:rsidRDefault="0045704B" w:rsidP="00323860">
      <w:pPr>
        <w:spacing w:after="0" w:line="240" w:lineRule="auto"/>
        <w:ind w:firstLine="709"/>
        <w:jc w:val="both"/>
        <w:rPr>
          <w:rFonts w:ascii="Times New Roman" w:eastAsia="Times New Roman" w:hAnsi="Times New Roman" w:cs="Times New Roman"/>
          <w:b/>
          <w:bCs/>
          <w:sz w:val="24"/>
          <w:szCs w:val="24"/>
          <w:lang w:val="ro-RO"/>
        </w:rPr>
      </w:pPr>
    </w:p>
    <w:p w14:paraId="09C5F245" w14:textId="77777777" w:rsidR="00950424" w:rsidRPr="00DC52D6" w:rsidRDefault="00950424" w:rsidP="00323860">
      <w:pPr>
        <w:spacing w:after="0" w:line="240" w:lineRule="auto"/>
        <w:ind w:firstLine="709"/>
        <w:jc w:val="both"/>
        <w:rPr>
          <w:rFonts w:ascii="Times New Roman" w:eastAsia="Times New Roman" w:hAnsi="Times New Roman" w:cs="Times New Roman"/>
          <w:sz w:val="24"/>
          <w:szCs w:val="24"/>
          <w:lang w:val="ro-RO"/>
        </w:rPr>
      </w:pPr>
      <w:r w:rsidRPr="00DC52D6">
        <w:rPr>
          <w:rFonts w:ascii="Times New Roman" w:eastAsia="Times New Roman" w:hAnsi="Times New Roman" w:cs="Times New Roman"/>
          <w:b/>
          <w:bCs/>
          <w:sz w:val="24"/>
          <w:szCs w:val="24"/>
          <w:lang w:val="ro-RO"/>
        </w:rPr>
        <w:lastRenderedPageBreak/>
        <w:t>Utilizarea limitată în România:</w:t>
      </w:r>
    </w:p>
    <w:p w14:paraId="09EC063B" w14:textId="77777777" w:rsidR="00950424" w:rsidRPr="00DC52D6" w:rsidRDefault="00950424" w:rsidP="00323860">
      <w:pPr>
        <w:spacing w:after="0" w:line="240" w:lineRule="auto"/>
        <w:ind w:firstLine="709"/>
        <w:jc w:val="both"/>
        <w:rPr>
          <w:rFonts w:ascii="Times New Roman" w:eastAsia="Times New Roman" w:hAnsi="Times New Roman" w:cs="Times New Roman"/>
          <w:sz w:val="24"/>
          <w:szCs w:val="24"/>
          <w:lang w:val="ro-RO"/>
        </w:rPr>
      </w:pPr>
      <w:r w:rsidRPr="00DC52D6">
        <w:rPr>
          <w:rFonts w:ascii="Times New Roman" w:eastAsia="Times New Roman" w:hAnsi="Times New Roman" w:cs="Times New Roman"/>
          <w:sz w:val="24"/>
          <w:szCs w:val="24"/>
          <w:lang w:val="ro-RO"/>
        </w:rPr>
        <w:t xml:space="preserve">Deși metoda foc-contrafoc este cunoscută în România și utilizată în anumite cazuri, există câteva motive pentru care </w:t>
      </w:r>
      <w:r w:rsidRPr="00DC52D6">
        <w:rPr>
          <w:rFonts w:ascii="Times New Roman" w:eastAsia="Times New Roman" w:hAnsi="Times New Roman" w:cs="Times New Roman"/>
          <w:b/>
          <w:bCs/>
          <w:sz w:val="24"/>
          <w:szCs w:val="24"/>
          <w:lang w:val="ro-RO"/>
        </w:rPr>
        <w:t>nu este folosită la fel de des ca în alte țări</w:t>
      </w:r>
      <w:r w:rsidRPr="00DC52D6">
        <w:rPr>
          <w:rFonts w:ascii="Times New Roman" w:eastAsia="Times New Roman" w:hAnsi="Times New Roman" w:cs="Times New Roman"/>
          <w:sz w:val="24"/>
          <w:szCs w:val="24"/>
          <w:lang w:val="ro-RO"/>
        </w:rPr>
        <w:t>:</w:t>
      </w:r>
    </w:p>
    <w:p w14:paraId="3EB7ABA6" w14:textId="77777777" w:rsidR="00950424" w:rsidRPr="00DC52D6" w:rsidRDefault="00950424" w:rsidP="00323860">
      <w:pPr>
        <w:numPr>
          <w:ilvl w:val="0"/>
          <w:numId w:val="295"/>
        </w:numPr>
        <w:spacing w:after="0" w:line="240" w:lineRule="auto"/>
        <w:jc w:val="both"/>
        <w:rPr>
          <w:sz w:val="24"/>
          <w:szCs w:val="24"/>
          <w:lang w:val="ro-RO"/>
        </w:rPr>
      </w:pPr>
      <w:r w:rsidRPr="00DC52D6">
        <w:rPr>
          <w:rFonts w:ascii="Times New Roman" w:eastAsia="Times New Roman" w:hAnsi="Times New Roman" w:cs="Times New Roman"/>
          <w:b/>
          <w:bCs/>
          <w:sz w:val="24"/>
          <w:szCs w:val="24"/>
          <w:lang w:val="ro-RO"/>
        </w:rPr>
        <w:t>Geografia variată și vegetația diversă</w:t>
      </w:r>
      <w:r w:rsidRPr="00DC52D6">
        <w:rPr>
          <w:rFonts w:ascii="Times New Roman" w:eastAsia="Times New Roman" w:hAnsi="Times New Roman" w:cs="Times New Roman"/>
          <w:sz w:val="24"/>
          <w:szCs w:val="24"/>
          <w:lang w:val="ro-RO"/>
        </w:rPr>
        <w:t>: Relieful României, cu munți și păduri dense, face ca această tehnică să fie dificil de implementat în multe regiuni, din cauza riscurilor ca focul controlat să scape de sub control.</w:t>
      </w:r>
    </w:p>
    <w:p w14:paraId="2740CB35" w14:textId="77777777" w:rsidR="00950424" w:rsidRPr="00DC52D6" w:rsidRDefault="00950424" w:rsidP="00323860">
      <w:pPr>
        <w:numPr>
          <w:ilvl w:val="0"/>
          <w:numId w:val="295"/>
        </w:numPr>
        <w:spacing w:after="0" w:line="240" w:lineRule="auto"/>
        <w:jc w:val="both"/>
        <w:rPr>
          <w:sz w:val="24"/>
          <w:szCs w:val="24"/>
          <w:lang w:val="ro-RO"/>
        </w:rPr>
      </w:pPr>
      <w:r w:rsidRPr="00DC52D6">
        <w:rPr>
          <w:rFonts w:ascii="Times New Roman" w:eastAsia="Times New Roman" w:hAnsi="Times New Roman" w:cs="Times New Roman"/>
          <w:b/>
          <w:bCs/>
          <w:sz w:val="24"/>
          <w:szCs w:val="24"/>
          <w:lang w:val="ro-RO"/>
        </w:rPr>
        <w:t>Resursele și echipamentele disponibile</w:t>
      </w:r>
      <w:r w:rsidRPr="00DC52D6">
        <w:rPr>
          <w:rFonts w:ascii="Times New Roman" w:eastAsia="Times New Roman" w:hAnsi="Times New Roman" w:cs="Times New Roman"/>
          <w:sz w:val="24"/>
          <w:szCs w:val="24"/>
          <w:lang w:val="ro-RO"/>
        </w:rPr>
        <w:t>: Implementarea metodei foc-contrafoc necesită echipamente specializate și personal foarte bine instruit. În multe regiuni, resursele pentru intervenții eficiente sunt limitate.</w:t>
      </w:r>
    </w:p>
    <w:p w14:paraId="7BC08A2A" w14:textId="77777777" w:rsidR="00950424" w:rsidRPr="00DC52D6" w:rsidRDefault="00950424" w:rsidP="00323860">
      <w:pPr>
        <w:numPr>
          <w:ilvl w:val="0"/>
          <w:numId w:val="295"/>
        </w:numPr>
        <w:spacing w:after="0" w:line="240" w:lineRule="auto"/>
        <w:jc w:val="both"/>
        <w:rPr>
          <w:sz w:val="24"/>
          <w:szCs w:val="24"/>
          <w:lang w:val="ro-RO"/>
        </w:rPr>
      </w:pPr>
      <w:r w:rsidRPr="00DC52D6">
        <w:rPr>
          <w:rFonts w:ascii="Times New Roman" w:eastAsia="Times New Roman" w:hAnsi="Times New Roman" w:cs="Times New Roman"/>
          <w:b/>
          <w:bCs/>
          <w:sz w:val="24"/>
          <w:szCs w:val="24"/>
          <w:lang w:val="ro-RO"/>
        </w:rPr>
        <w:t>Preocupările legate de mediu</w:t>
      </w:r>
      <w:r w:rsidRPr="00DC52D6">
        <w:rPr>
          <w:rFonts w:ascii="Times New Roman" w:eastAsia="Times New Roman" w:hAnsi="Times New Roman" w:cs="Times New Roman"/>
          <w:sz w:val="24"/>
          <w:szCs w:val="24"/>
          <w:lang w:val="ro-RO"/>
        </w:rPr>
        <w:t>: Arderea controlată poate afecta biodiversitatea și solurile din anumite zone protejate, motiv pentru care autoritățile sunt uneori reticente în utilizarea acestei metode în parcurile naturale și rezervațiile deosebit de sensibile din punct de vedere ecologic.</w:t>
      </w:r>
    </w:p>
    <w:p w14:paraId="24816C43" w14:textId="77777777" w:rsidR="00950424" w:rsidRPr="00DC52D6" w:rsidRDefault="00950424" w:rsidP="00323860">
      <w:pPr>
        <w:spacing w:after="0" w:line="240" w:lineRule="auto"/>
        <w:ind w:left="720" w:firstLine="709"/>
        <w:jc w:val="both"/>
        <w:rPr>
          <w:rFonts w:ascii="Times New Roman" w:eastAsia="Times New Roman" w:hAnsi="Times New Roman" w:cs="Times New Roman"/>
          <w:sz w:val="24"/>
          <w:szCs w:val="24"/>
          <w:lang w:val="ro-RO"/>
        </w:rPr>
      </w:pPr>
    </w:p>
    <w:p w14:paraId="14231BB0" w14:textId="77777777" w:rsidR="00950424" w:rsidRPr="00DC52D6" w:rsidRDefault="00950424" w:rsidP="00323860">
      <w:pPr>
        <w:spacing w:after="0" w:line="240" w:lineRule="auto"/>
        <w:ind w:firstLine="709"/>
        <w:jc w:val="both"/>
        <w:rPr>
          <w:rFonts w:ascii="Times New Roman" w:eastAsia="Times New Roman" w:hAnsi="Times New Roman" w:cs="Times New Roman"/>
          <w:sz w:val="24"/>
          <w:szCs w:val="24"/>
          <w:lang w:val="ro-RO"/>
        </w:rPr>
      </w:pPr>
      <w:r w:rsidRPr="00DC52D6">
        <w:rPr>
          <w:rFonts w:ascii="Times New Roman" w:eastAsia="Times New Roman" w:hAnsi="Times New Roman" w:cs="Times New Roman"/>
          <w:b/>
          <w:bCs/>
          <w:sz w:val="24"/>
          <w:szCs w:val="24"/>
          <w:lang w:val="ro-RO"/>
        </w:rPr>
        <w:t>Concluzie:</w:t>
      </w:r>
    </w:p>
    <w:p w14:paraId="21E9DE25" w14:textId="77777777" w:rsidR="00950424" w:rsidRPr="00DC52D6" w:rsidRDefault="00950424" w:rsidP="00323860">
      <w:pPr>
        <w:spacing w:after="0" w:line="240" w:lineRule="auto"/>
        <w:ind w:firstLine="709"/>
        <w:jc w:val="both"/>
        <w:rPr>
          <w:rFonts w:ascii="Times New Roman" w:eastAsia="Times New Roman" w:hAnsi="Times New Roman" w:cs="Times New Roman"/>
          <w:sz w:val="24"/>
          <w:szCs w:val="24"/>
          <w:lang w:val="ro-RO"/>
        </w:rPr>
      </w:pPr>
      <w:r w:rsidRPr="00DC52D6">
        <w:rPr>
          <w:rFonts w:ascii="Times New Roman" w:eastAsia="Times New Roman" w:hAnsi="Times New Roman" w:cs="Times New Roman"/>
          <w:sz w:val="24"/>
          <w:szCs w:val="24"/>
          <w:lang w:val="ro-RO"/>
        </w:rPr>
        <w:t xml:space="preserve">În România, metoda foc-contrafoc a fost utilizată în mod ocazional, mai ales în zone greu accesibile, unde alte metode de stingere nu erau eficiente. Cu toate acestea, utilizarea acestei tehnici este relativ limitată din cauza condițiilor geografice și a preocupărilor ecologice. Metoda trebuie aplicată cu precauție și cu o bună informare a presei, comunităților locale și autorităților, întrucât poate genera neînțelegeri și chiar efecte litigioase asupra celor care le aplică. În situații de urgență, când este aplicată de echipe bine pregătite, poate juca un rol major în gestionarea incendiilor </w:t>
      </w:r>
      <w:r>
        <w:rPr>
          <w:rFonts w:ascii="Times New Roman" w:eastAsia="Times New Roman" w:hAnsi="Times New Roman" w:cs="Times New Roman"/>
          <w:sz w:val="24"/>
          <w:szCs w:val="24"/>
          <w:lang w:val="ro-RO"/>
        </w:rPr>
        <w:t>la</w:t>
      </w:r>
      <w:r w:rsidRPr="00DC52D6">
        <w:rPr>
          <w:rFonts w:ascii="Times New Roman" w:eastAsia="Times New Roman" w:hAnsi="Times New Roman" w:cs="Times New Roman"/>
          <w:sz w:val="24"/>
          <w:szCs w:val="24"/>
          <w:lang w:val="ro-RO"/>
        </w:rPr>
        <w:t xml:space="preserve"> </w:t>
      </w:r>
      <w:r>
        <w:rPr>
          <w:rFonts w:ascii="Times New Roman" w:eastAsia="Times New Roman" w:hAnsi="Times New Roman" w:cs="Times New Roman"/>
          <w:sz w:val="24"/>
          <w:szCs w:val="24"/>
          <w:lang w:val="ro-RO"/>
        </w:rPr>
        <w:t>fondul forestier</w:t>
      </w:r>
      <w:r w:rsidRPr="00DC52D6">
        <w:rPr>
          <w:rFonts w:ascii="Times New Roman" w:eastAsia="Times New Roman" w:hAnsi="Times New Roman" w:cs="Times New Roman"/>
          <w:sz w:val="24"/>
          <w:szCs w:val="24"/>
          <w:lang w:val="ro-RO"/>
        </w:rPr>
        <w:t>. Această metodă nu se va folosi în condițiile existenței unui vânt puternic sau la baza unor masive păduroase cu versanți prea înclinați sau cu relief accidentat.</w:t>
      </w:r>
    </w:p>
    <w:p w14:paraId="77452C03" w14:textId="77777777" w:rsidR="00950424" w:rsidRPr="002768E8" w:rsidRDefault="00950424" w:rsidP="00323860">
      <w:pPr>
        <w:spacing w:after="0" w:line="240" w:lineRule="auto"/>
        <w:ind w:firstLine="720"/>
        <w:jc w:val="both"/>
        <w:rPr>
          <w:rFonts w:ascii="Times New Roman" w:eastAsia="Times New Roman" w:hAnsi="Times New Roman" w:cs="Times New Roman"/>
          <w:sz w:val="24"/>
          <w:szCs w:val="24"/>
          <w:lang w:val="ro-RO"/>
        </w:rPr>
      </w:pPr>
    </w:p>
    <w:bookmarkEnd w:id="97"/>
    <w:p w14:paraId="2BF2F54F" w14:textId="77777777" w:rsidR="00820B44" w:rsidRPr="00350670" w:rsidRDefault="00820B44" w:rsidP="00323860">
      <w:pPr>
        <w:spacing w:after="0" w:line="240" w:lineRule="auto"/>
        <w:jc w:val="both"/>
        <w:rPr>
          <w:rFonts w:ascii="Times New Roman" w:eastAsia="Times New Roman" w:hAnsi="Times New Roman" w:cs="Times New Roman"/>
          <w:sz w:val="24"/>
          <w:szCs w:val="24"/>
          <w:lang w:val="ro-RO"/>
        </w:rPr>
      </w:pPr>
    </w:p>
    <w:p w14:paraId="22B9A1F5" w14:textId="64CB2BEA" w:rsidR="00820B44" w:rsidRPr="00350670" w:rsidRDefault="00950424" w:rsidP="00323860">
      <w:pPr>
        <w:spacing w:after="0" w:line="240" w:lineRule="auto"/>
        <w:jc w:val="both"/>
        <w:rPr>
          <w:rFonts w:ascii="Times New Roman" w:eastAsia="Times New Roman" w:hAnsi="Times New Roman" w:cs="Times New Roman"/>
          <w:b/>
          <w:sz w:val="24"/>
          <w:szCs w:val="24"/>
          <w:lang w:val="ro-RO"/>
        </w:rPr>
      </w:pPr>
      <w:r>
        <w:rPr>
          <w:rFonts w:ascii="Times New Roman" w:eastAsia="Times New Roman" w:hAnsi="Times New Roman" w:cs="Times New Roman"/>
          <w:b/>
          <w:sz w:val="24"/>
          <w:szCs w:val="24"/>
          <w:lang w:val="ro-RO"/>
        </w:rPr>
        <w:t xml:space="preserve">          </w:t>
      </w:r>
      <w:r w:rsidR="00820B44" w:rsidRPr="00350670">
        <w:rPr>
          <w:rFonts w:ascii="Times New Roman" w:eastAsia="Times New Roman" w:hAnsi="Times New Roman" w:cs="Times New Roman"/>
          <w:b/>
          <w:sz w:val="24"/>
          <w:szCs w:val="24"/>
          <w:lang w:val="ro-RO"/>
        </w:rPr>
        <w:t>5.6 Logistica intervenției</w:t>
      </w:r>
    </w:p>
    <w:p w14:paraId="4686E7B4" w14:textId="77777777" w:rsidR="00820B44" w:rsidRPr="00350670" w:rsidRDefault="00820B44" w:rsidP="00323860">
      <w:pPr>
        <w:spacing w:after="0" w:line="240" w:lineRule="auto"/>
        <w:jc w:val="both"/>
        <w:rPr>
          <w:rFonts w:ascii="Times New Roman" w:eastAsia="Times New Roman" w:hAnsi="Times New Roman" w:cs="Times New Roman"/>
          <w:b/>
          <w:sz w:val="24"/>
          <w:szCs w:val="24"/>
          <w:lang w:val="ro-RO"/>
        </w:rPr>
      </w:pPr>
    </w:p>
    <w:p w14:paraId="353E591F" w14:textId="4817A026" w:rsidR="00820B44" w:rsidRDefault="00820B44" w:rsidP="002768E8">
      <w:pPr>
        <w:tabs>
          <w:tab w:val="left" w:pos="9360"/>
        </w:tabs>
        <w:spacing w:after="0" w:line="240" w:lineRule="auto"/>
        <w:jc w:val="both"/>
        <w:rPr>
          <w:rFonts w:ascii="Times New Roman" w:eastAsia="Times New Roman" w:hAnsi="Times New Roman" w:cs="Times New Roman"/>
          <w:i/>
          <w:sz w:val="24"/>
          <w:szCs w:val="24"/>
          <w:lang w:val="ro-RO"/>
        </w:rPr>
      </w:pPr>
      <w:r w:rsidRPr="00350670">
        <w:rPr>
          <w:rFonts w:ascii="Times New Roman" w:eastAsia="Times New Roman" w:hAnsi="Times New Roman" w:cs="Times New Roman"/>
          <w:sz w:val="24"/>
          <w:szCs w:val="24"/>
          <w:lang w:val="ro-RO"/>
        </w:rPr>
        <w:t xml:space="preserve">         Obținerea succesului unei activități este condiționată de realizarea măsurilor de asigurare materială necesare, în concordanță cu specificul acțiunilor de desfășurat. Toate aceste măsuri de asigurare tehnico-materială sunt însumate în activitatea logistică. În sens larg, logistica unei activități presupune asigurarea cu tehnică, carburanți şi lubrifianți, substanțe stingătoare, materiale şi accesorii specifice activității de desfășurat, echipament de protecție, condiții de hrănire şi odihnă pentru personal, medicamente. În acest sens, logistica intervenției pentru stingerea unui incendiu de pădure are un rol determinant în succesul acțiunilor operative, iar comandantul intervenției trebuie să-i ofere importanța cuvenită. Asigurarea logistică a intervenției trebuie să preceadă acțiunile operative ale personalului.</w:t>
      </w:r>
    </w:p>
    <w:p w14:paraId="728F8F6F" w14:textId="77777777" w:rsidR="00373CAA" w:rsidRDefault="00373CAA" w:rsidP="00323860">
      <w:pPr>
        <w:tabs>
          <w:tab w:val="left" w:pos="9360"/>
        </w:tabs>
        <w:spacing w:after="0" w:line="240" w:lineRule="auto"/>
        <w:ind w:left="720"/>
        <w:jc w:val="both"/>
        <w:rPr>
          <w:rFonts w:ascii="Times New Roman" w:eastAsia="Times New Roman" w:hAnsi="Times New Roman" w:cs="Times New Roman"/>
          <w:i/>
          <w:sz w:val="24"/>
          <w:szCs w:val="24"/>
          <w:lang w:val="ro-RO"/>
        </w:rPr>
      </w:pPr>
    </w:p>
    <w:p w14:paraId="181BF414" w14:textId="77777777" w:rsidR="00373CAA" w:rsidRPr="00350670" w:rsidRDefault="00373CAA" w:rsidP="00323860">
      <w:pPr>
        <w:tabs>
          <w:tab w:val="left" w:pos="9360"/>
        </w:tabs>
        <w:spacing w:after="0" w:line="240" w:lineRule="auto"/>
        <w:ind w:left="720"/>
        <w:jc w:val="both"/>
        <w:rPr>
          <w:rFonts w:ascii="Times New Roman" w:eastAsia="Times New Roman" w:hAnsi="Times New Roman" w:cs="Times New Roman"/>
          <w:i/>
          <w:sz w:val="24"/>
          <w:szCs w:val="24"/>
          <w:lang w:val="ro-RO"/>
        </w:rPr>
      </w:pPr>
    </w:p>
    <w:p w14:paraId="33EDC99D" w14:textId="77777777" w:rsidR="00820B44" w:rsidRPr="00350670" w:rsidRDefault="00820B44" w:rsidP="00323860">
      <w:pPr>
        <w:tabs>
          <w:tab w:val="left" w:pos="9360"/>
        </w:tabs>
        <w:spacing w:after="0" w:line="240" w:lineRule="auto"/>
        <w:ind w:left="720"/>
        <w:jc w:val="both"/>
        <w:rPr>
          <w:rFonts w:ascii="Times New Roman" w:eastAsia="Times New Roman" w:hAnsi="Times New Roman" w:cs="Times New Roman"/>
          <w:b/>
          <w:bCs/>
          <w:iCs/>
          <w:sz w:val="24"/>
          <w:szCs w:val="24"/>
          <w:lang w:val="ro-RO"/>
        </w:rPr>
      </w:pPr>
      <w:r w:rsidRPr="00350670">
        <w:rPr>
          <w:rFonts w:ascii="Times New Roman" w:eastAsia="Times New Roman" w:hAnsi="Times New Roman" w:cs="Times New Roman"/>
          <w:b/>
          <w:bCs/>
          <w:iCs/>
          <w:sz w:val="24"/>
          <w:szCs w:val="24"/>
          <w:lang w:val="ro-RO"/>
        </w:rPr>
        <w:t>5.6.1 Securitatea muncii</w:t>
      </w:r>
    </w:p>
    <w:p w14:paraId="445C4D39" w14:textId="77777777" w:rsidR="00820B44" w:rsidRPr="00350670" w:rsidRDefault="00820B44" w:rsidP="00323860">
      <w:pPr>
        <w:tabs>
          <w:tab w:val="left" w:pos="9360"/>
        </w:tabs>
        <w:spacing w:after="0" w:line="240" w:lineRule="auto"/>
        <w:ind w:left="720"/>
        <w:jc w:val="both"/>
        <w:rPr>
          <w:rFonts w:ascii="Times New Roman" w:eastAsia="Times New Roman" w:hAnsi="Times New Roman" w:cs="Times New Roman"/>
          <w:i/>
          <w:sz w:val="24"/>
          <w:szCs w:val="24"/>
          <w:lang w:val="ro-RO"/>
        </w:rPr>
      </w:pPr>
    </w:p>
    <w:p w14:paraId="240B5E99" w14:textId="77777777" w:rsidR="00820B44" w:rsidRPr="00350670" w:rsidRDefault="00820B44" w:rsidP="00323860">
      <w:pPr>
        <w:tabs>
          <w:tab w:val="left" w:pos="9360"/>
        </w:tabs>
        <w:spacing w:after="0" w:line="240" w:lineRule="auto"/>
        <w:ind w:firstLine="720"/>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Acţiunile de stingere a incendiilor de pădure sunt activităţi cu risc major de accidente pentru personal. Acest aspect este tratat în detaliu la Capitolul 8.</w:t>
      </w:r>
    </w:p>
    <w:p w14:paraId="6338D3B8" w14:textId="77777777" w:rsidR="00820B44" w:rsidRDefault="00820B44" w:rsidP="00323860">
      <w:pPr>
        <w:tabs>
          <w:tab w:val="left" w:pos="9360"/>
        </w:tabs>
        <w:spacing w:after="0" w:line="240" w:lineRule="auto"/>
        <w:ind w:left="720"/>
        <w:jc w:val="both"/>
        <w:rPr>
          <w:rFonts w:ascii="Times New Roman" w:eastAsia="Times New Roman" w:hAnsi="Times New Roman" w:cs="Times New Roman"/>
          <w:i/>
          <w:sz w:val="24"/>
          <w:szCs w:val="24"/>
          <w:lang w:val="ro-RO"/>
        </w:rPr>
      </w:pPr>
    </w:p>
    <w:p w14:paraId="161F2645" w14:textId="77777777" w:rsidR="00820B44" w:rsidRPr="00350670" w:rsidRDefault="00820B44" w:rsidP="00323860">
      <w:pPr>
        <w:tabs>
          <w:tab w:val="left" w:pos="9360"/>
        </w:tabs>
        <w:spacing w:after="0" w:line="240" w:lineRule="auto"/>
        <w:ind w:left="720"/>
        <w:jc w:val="both"/>
        <w:rPr>
          <w:rFonts w:ascii="Times New Roman" w:eastAsia="Times New Roman" w:hAnsi="Times New Roman" w:cs="Times New Roman"/>
          <w:b/>
          <w:bCs/>
          <w:iCs/>
          <w:sz w:val="24"/>
          <w:szCs w:val="24"/>
          <w:lang w:val="ro-RO"/>
        </w:rPr>
      </w:pPr>
      <w:r w:rsidRPr="00350670">
        <w:rPr>
          <w:rFonts w:ascii="Times New Roman" w:eastAsia="Times New Roman" w:hAnsi="Times New Roman" w:cs="Times New Roman"/>
          <w:b/>
          <w:bCs/>
          <w:iCs/>
          <w:sz w:val="24"/>
          <w:szCs w:val="24"/>
          <w:lang w:val="ro-RO"/>
        </w:rPr>
        <w:t>5.6.2 Punctul de asistenţă tehnică</w:t>
      </w:r>
    </w:p>
    <w:p w14:paraId="440BD22C" w14:textId="77777777" w:rsidR="00820B44" w:rsidRPr="00350670" w:rsidRDefault="00820B44" w:rsidP="00323860">
      <w:pPr>
        <w:tabs>
          <w:tab w:val="left" w:pos="9360"/>
        </w:tabs>
        <w:spacing w:after="0" w:line="240" w:lineRule="auto"/>
        <w:ind w:left="720"/>
        <w:jc w:val="both"/>
        <w:rPr>
          <w:rFonts w:ascii="Times New Roman" w:eastAsia="Times New Roman" w:hAnsi="Times New Roman" w:cs="Times New Roman"/>
          <w:i/>
          <w:sz w:val="24"/>
          <w:szCs w:val="24"/>
          <w:lang w:val="ro-RO"/>
        </w:rPr>
      </w:pPr>
    </w:p>
    <w:p w14:paraId="148AC92A" w14:textId="7376B803" w:rsidR="00820B44" w:rsidRPr="00350670" w:rsidRDefault="00820B44" w:rsidP="00323860">
      <w:pPr>
        <w:tabs>
          <w:tab w:val="left" w:pos="9360"/>
        </w:tabs>
        <w:spacing w:after="0" w:line="240" w:lineRule="auto"/>
        <w:ind w:firstLine="720"/>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În cazul intervenţiilor de durată se constitui</w:t>
      </w:r>
      <w:r w:rsidR="007F5365" w:rsidRPr="00350670">
        <w:rPr>
          <w:rFonts w:ascii="Times New Roman" w:eastAsia="Times New Roman" w:hAnsi="Times New Roman" w:cs="Times New Roman"/>
          <w:sz w:val="24"/>
          <w:szCs w:val="24"/>
          <w:lang w:val="ro-RO"/>
        </w:rPr>
        <w:t>e</w:t>
      </w:r>
      <w:r w:rsidRPr="00350670">
        <w:rPr>
          <w:rFonts w:ascii="Times New Roman" w:eastAsia="Times New Roman" w:hAnsi="Times New Roman" w:cs="Times New Roman"/>
          <w:sz w:val="24"/>
          <w:szCs w:val="24"/>
          <w:lang w:val="ro-RO"/>
        </w:rPr>
        <w:t xml:space="preserve"> un punct de asistenţă tehnică. Acesta </w:t>
      </w:r>
      <w:r w:rsidR="007F5365" w:rsidRPr="00350670">
        <w:rPr>
          <w:rFonts w:ascii="Times New Roman" w:eastAsia="Times New Roman" w:hAnsi="Times New Roman" w:cs="Times New Roman"/>
          <w:sz w:val="24"/>
          <w:szCs w:val="24"/>
          <w:lang w:val="ro-RO"/>
        </w:rPr>
        <w:t xml:space="preserve">se </w:t>
      </w:r>
      <w:r w:rsidRPr="00350670">
        <w:rPr>
          <w:rFonts w:ascii="Times New Roman" w:eastAsia="Times New Roman" w:hAnsi="Times New Roman" w:cs="Times New Roman"/>
          <w:sz w:val="24"/>
          <w:szCs w:val="24"/>
          <w:lang w:val="ro-RO"/>
        </w:rPr>
        <w:t>organiz</w:t>
      </w:r>
      <w:r w:rsidR="007F5365" w:rsidRPr="00350670">
        <w:rPr>
          <w:rFonts w:ascii="Times New Roman" w:eastAsia="Times New Roman" w:hAnsi="Times New Roman" w:cs="Times New Roman"/>
          <w:sz w:val="24"/>
          <w:szCs w:val="24"/>
          <w:lang w:val="ro-RO"/>
        </w:rPr>
        <w:t>ează</w:t>
      </w:r>
      <w:r w:rsidRPr="00350670">
        <w:rPr>
          <w:rFonts w:ascii="Times New Roman" w:eastAsia="Times New Roman" w:hAnsi="Times New Roman" w:cs="Times New Roman"/>
          <w:sz w:val="24"/>
          <w:szCs w:val="24"/>
          <w:lang w:val="ro-RO"/>
        </w:rPr>
        <w:t xml:space="preserve"> într-o zonă protejată faţă de incendiu, accesibilă, însă cât mai aproape posibil de forţele şi mijloacele de intervenţie. Acesta trebui</w:t>
      </w:r>
      <w:r w:rsidR="007F5365" w:rsidRPr="00350670">
        <w:rPr>
          <w:rFonts w:ascii="Times New Roman" w:eastAsia="Times New Roman" w:hAnsi="Times New Roman" w:cs="Times New Roman"/>
          <w:sz w:val="24"/>
          <w:szCs w:val="24"/>
          <w:lang w:val="ro-RO"/>
        </w:rPr>
        <w:t>e</w:t>
      </w:r>
      <w:r w:rsidRPr="00350670">
        <w:rPr>
          <w:rFonts w:ascii="Times New Roman" w:eastAsia="Times New Roman" w:hAnsi="Times New Roman" w:cs="Times New Roman"/>
          <w:sz w:val="24"/>
          <w:szCs w:val="24"/>
          <w:lang w:val="ro-RO"/>
        </w:rPr>
        <w:t xml:space="preserve"> să asigure următoarele oportunităţi:</w:t>
      </w:r>
    </w:p>
    <w:p w14:paraId="2B54084E" w14:textId="5CE4D748" w:rsidR="00820B44" w:rsidRPr="00350670" w:rsidRDefault="00820B44" w:rsidP="00323860">
      <w:pPr>
        <w:pStyle w:val="Listparagraf"/>
        <w:numPr>
          <w:ilvl w:val="2"/>
          <w:numId w:val="280"/>
        </w:numPr>
        <w:tabs>
          <w:tab w:val="left" w:pos="9360"/>
        </w:tabs>
        <w:spacing w:after="0" w:line="240" w:lineRule="auto"/>
        <w:ind w:left="720" w:hanging="720"/>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rezerva de carburanţi şi lubrifianţi necesară funcţionării tehnicii de intervenţie;</w:t>
      </w:r>
    </w:p>
    <w:p w14:paraId="51CF6D14" w14:textId="5F5EE55F" w:rsidR="00820B44" w:rsidRPr="00350670" w:rsidRDefault="00820B44" w:rsidP="00323860">
      <w:pPr>
        <w:pStyle w:val="Listparagraf"/>
        <w:numPr>
          <w:ilvl w:val="2"/>
          <w:numId w:val="280"/>
        </w:numPr>
        <w:tabs>
          <w:tab w:val="left" w:pos="9360"/>
        </w:tabs>
        <w:spacing w:after="0" w:line="240" w:lineRule="auto"/>
        <w:ind w:left="720" w:hanging="720"/>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rezervă de acumulatori pentru staţiile radio, inclusiv staţie de încărcat acumulatori;</w:t>
      </w:r>
    </w:p>
    <w:p w14:paraId="1D9882D1" w14:textId="57C3A369" w:rsidR="00820B44" w:rsidRPr="00350670" w:rsidRDefault="00820B44" w:rsidP="00323860">
      <w:pPr>
        <w:pStyle w:val="Listparagraf"/>
        <w:numPr>
          <w:ilvl w:val="2"/>
          <w:numId w:val="280"/>
        </w:numPr>
        <w:tabs>
          <w:tab w:val="left" w:pos="9360"/>
        </w:tabs>
        <w:spacing w:after="0" w:line="240" w:lineRule="auto"/>
        <w:ind w:left="720" w:hanging="720"/>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rezervă de piese de schimb, de strictă necesitate, pentru tehnica de intervenţie;</w:t>
      </w:r>
    </w:p>
    <w:p w14:paraId="7EDF4AA3" w14:textId="7D606704" w:rsidR="00820B44" w:rsidRPr="00350670" w:rsidRDefault="00820B44" w:rsidP="00323860">
      <w:pPr>
        <w:pStyle w:val="Listparagraf"/>
        <w:numPr>
          <w:ilvl w:val="2"/>
          <w:numId w:val="280"/>
        </w:numPr>
        <w:tabs>
          <w:tab w:val="left" w:pos="9360"/>
        </w:tabs>
        <w:spacing w:after="0" w:line="240" w:lineRule="auto"/>
        <w:ind w:left="720" w:hanging="720"/>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personal specializat care să asigure mentenanţa tehnică de urgenţă;</w:t>
      </w:r>
    </w:p>
    <w:p w14:paraId="573F50B1" w14:textId="77777777" w:rsidR="00820B44" w:rsidRPr="00350670" w:rsidRDefault="00820B44" w:rsidP="00323860">
      <w:pPr>
        <w:tabs>
          <w:tab w:val="left" w:pos="9360"/>
        </w:tabs>
        <w:spacing w:after="0" w:line="240" w:lineRule="auto"/>
        <w:ind w:left="720"/>
        <w:jc w:val="both"/>
        <w:rPr>
          <w:rFonts w:ascii="Times New Roman" w:eastAsia="Times New Roman" w:hAnsi="Times New Roman" w:cs="Times New Roman"/>
          <w:i/>
          <w:sz w:val="24"/>
          <w:szCs w:val="24"/>
          <w:lang w:val="ro-RO"/>
        </w:rPr>
      </w:pPr>
    </w:p>
    <w:p w14:paraId="33076B58" w14:textId="77777777" w:rsidR="00820B44" w:rsidRPr="00350670" w:rsidRDefault="00820B44" w:rsidP="00323860">
      <w:pPr>
        <w:tabs>
          <w:tab w:val="left" w:pos="9360"/>
        </w:tabs>
        <w:spacing w:after="0" w:line="240" w:lineRule="auto"/>
        <w:ind w:left="720"/>
        <w:jc w:val="both"/>
        <w:rPr>
          <w:rFonts w:ascii="Times New Roman" w:eastAsia="Times New Roman" w:hAnsi="Times New Roman" w:cs="Times New Roman"/>
          <w:b/>
          <w:bCs/>
          <w:iCs/>
          <w:sz w:val="24"/>
          <w:szCs w:val="24"/>
          <w:lang w:val="ro-RO"/>
        </w:rPr>
      </w:pPr>
      <w:r w:rsidRPr="00350670">
        <w:rPr>
          <w:rFonts w:ascii="Times New Roman" w:eastAsia="Times New Roman" w:hAnsi="Times New Roman" w:cs="Times New Roman"/>
          <w:b/>
          <w:bCs/>
          <w:iCs/>
          <w:sz w:val="24"/>
          <w:szCs w:val="24"/>
          <w:lang w:val="ro-RO"/>
        </w:rPr>
        <w:t>5.6.3 Hrănirea şi odihna personalului</w:t>
      </w:r>
    </w:p>
    <w:p w14:paraId="3EADEF07" w14:textId="77777777" w:rsidR="00820B44" w:rsidRPr="00350670" w:rsidRDefault="00820B44" w:rsidP="00323860">
      <w:pPr>
        <w:tabs>
          <w:tab w:val="left" w:pos="9360"/>
        </w:tabs>
        <w:spacing w:after="0" w:line="240" w:lineRule="auto"/>
        <w:ind w:left="720"/>
        <w:jc w:val="both"/>
        <w:rPr>
          <w:rFonts w:ascii="Times New Roman" w:eastAsia="Times New Roman" w:hAnsi="Times New Roman" w:cs="Times New Roman"/>
          <w:i/>
          <w:sz w:val="24"/>
          <w:szCs w:val="24"/>
          <w:lang w:val="ro-RO"/>
        </w:rPr>
      </w:pPr>
    </w:p>
    <w:p w14:paraId="31B7B423" w14:textId="77777777" w:rsidR="00820B44" w:rsidRPr="00350670" w:rsidRDefault="00820B44" w:rsidP="00323860">
      <w:pPr>
        <w:tabs>
          <w:tab w:val="left" w:pos="9360"/>
        </w:tabs>
        <w:spacing w:after="0" w:line="240" w:lineRule="auto"/>
        <w:ind w:firstLine="720"/>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Orice acţiune umană, pentru a avea asigurată reuşita este condiţionată de starea de odihnă şi hrănire a personalului implicat. Cu atât mai mult, în cazul incendiilor de pădure, care sunt desfăşurate de cele mai multe ori în teren accidentat, ca acţiuni de durată, de peste 4 ore, se impune asigurarea personalului din acest punct de vedere. Astfel, la intervenţiile de peste 4 ore este indicat să se asigure minim o gustare. Apa potabilă trebuie să existe la dispoziţia personalului de intervenţie în mod continuu, iar cel puţin o dată pe zi este indicată o masă caldă. Este interzis consumul de alcool. Acesta poate conduce la reducerea randamentului personalului, dar şi la scăderea atenţiei, cu implicaţii asupra creşterii riscului de accidente. Indiferent de locul şi modul de realizare a hrănirii personalului se impune respectarea normelor de igienă individuală. Pe timpul intervenţiilor de durată, comandantul acţiunii trebuie să aibă în atenţie rotirea personalului din faţa frontului flăcării, dar şi asigurarea rezervei care să poată înlocui personalul de intervenţie. Odihna şi refacerea capacităţii fizice a personalului, în funcţie de specificul intervenţiei, se poate asigura astfel:</w:t>
      </w:r>
    </w:p>
    <w:p w14:paraId="6F867F53" w14:textId="77777777" w:rsidR="00820B44" w:rsidRPr="00350670" w:rsidRDefault="00820B44" w:rsidP="00323860">
      <w:pPr>
        <w:numPr>
          <w:ilvl w:val="0"/>
          <w:numId w:val="47"/>
        </w:numPr>
        <w:tabs>
          <w:tab w:val="clear" w:pos="1440"/>
          <w:tab w:val="left" w:pos="9360"/>
        </w:tabs>
        <w:spacing w:after="0" w:line="240" w:lineRule="auto"/>
        <w:ind w:left="720" w:hanging="720"/>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la locul intervenţiei, pe timpul pauzelor de odihnă şi pentru servirea mesei;</w:t>
      </w:r>
    </w:p>
    <w:p w14:paraId="15CF807A" w14:textId="77777777" w:rsidR="00820B44" w:rsidRPr="00350670" w:rsidRDefault="00820B44" w:rsidP="00323860">
      <w:pPr>
        <w:numPr>
          <w:ilvl w:val="0"/>
          <w:numId w:val="47"/>
        </w:numPr>
        <w:tabs>
          <w:tab w:val="clear" w:pos="1440"/>
          <w:tab w:val="left" w:pos="9360"/>
        </w:tabs>
        <w:spacing w:after="0" w:line="240" w:lineRule="auto"/>
        <w:ind w:left="720" w:hanging="720"/>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în taberele special organizate, în corturi sau alte amenajări;</w:t>
      </w:r>
    </w:p>
    <w:p w14:paraId="54807C65" w14:textId="77777777" w:rsidR="00820B44" w:rsidRPr="00350670" w:rsidRDefault="00820B44" w:rsidP="00323860">
      <w:pPr>
        <w:numPr>
          <w:ilvl w:val="0"/>
          <w:numId w:val="47"/>
        </w:numPr>
        <w:tabs>
          <w:tab w:val="clear" w:pos="1440"/>
          <w:tab w:val="left" w:pos="9360"/>
        </w:tabs>
        <w:spacing w:after="0" w:line="240" w:lineRule="auto"/>
        <w:ind w:left="720" w:hanging="720"/>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în cabane sau alte construcţii silvice din zonă;</w:t>
      </w:r>
    </w:p>
    <w:p w14:paraId="603111BF" w14:textId="77777777" w:rsidR="00820B44" w:rsidRPr="00350670" w:rsidRDefault="00820B44" w:rsidP="00323860">
      <w:pPr>
        <w:numPr>
          <w:ilvl w:val="0"/>
          <w:numId w:val="47"/>
        </w:numPr>
        <w:tabs>
          <w:tab w:val="clear" w:pos="1440"/>
          <w:tab w:val="left" w:pos="9360"/>
        </w:tabs>
        <w:spacing w:after="0" w:line="240" w:lineRule="auto"/>
        <w:ind w:left="720" w:hanging="720"/>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la domiciliu, în cazul schimbului de personal.</w:t>
      </w:r>
    </w:p>
    <w:p w14:paraId="5582AB2C" w14:textId="77777777" w:rsidR="00820B44" w:rsidRPr="00350670" w:rsidRDefault="00820B44" w:rsidP="00323860">
      <w:pPr>
        <w:tabs>
          <w:tab w:val="left" w:pos="9360"/>
        </w:tabs>
        <w:spacing w:after="0" w:line="240" w:lineRule="auto"/>
        <w:ind w:left="720"/>
        <w:jc w:val="both"/>
        <w:rPr>
          <w:rFonts w:ascii="Times New Roman" w:eastAsia="Times New Roman" w:hAnsi="Times New Roman" w:cs="Times New Roman"/>
          <w:i/>
          <w:sz w:val="24"/>
          <w:szCs w:val="24"/>
          <w:lang w:val="ro-RO"/>
        </w:rPr>
      </w:pPr>
    </w:p>
    <w:p w14:paraId="10ED8836" w14:textId="77777777" w:rsidR="00820B44" w:rsidRPr="00350670" w:rsidRDefault="00820B44" w:rsidP="00323860">
      <w:pPr>
        <w:tabs>
          <w:tab w:val="left" w:pos="9360"/>
        </w:tabs>
        <w:spacing w:after="0" w:line="240" w:lineRule="auto"/>
        <w:ind w:left="720"/>
        <w:jc w:val="both"/>
        <w:rPr>
          <w:rFonts w:ascii="Times New Roman" w:eastAsia="Times New Roman" w:hAnsi="Times New Roman" w:cs="Times New Roman"/>
          <w:b/>
          <w:bCs/>
          <w:iCs/>
          <w:sz w:val="24"/>
          <w:szCs w:val="24"/>
          <w:lang w:val="ro-RO"/>
        </w:rPr>
      </w:pPr>
      <w:r w:rsidRPr="00350670">
        <w:rPr>
          <w:rFonts w:ascii="Times New Roman" w:eastAsia="Times New Roman" w:hAnsi="Times New Roman" w:cs="Times New Roman"/>
          <w:b/>
          <w:bCs/>
          <w:iCs/>
          <w:sz w:val="24"/>
          <w:szCs w:val="24"/>
          <w:lang w:val="ro-RO"/>
        </w:rPr>
        <w:t>5.6.4 Punctul de asistenţă medicală şi prim ajutor</w:t>
      </w:r>
    </w:p>
    <w:p w14:paraId="038F2F33" w14:textId="77777777" w:rsidR="00820B44" w:rsidRPr="00350670" w:rsidRDefault="00820B44" w:rsidP="00323860">
      <w:pPr>
        <w:tabs>
          <w:tab w:val="left" w:pos="9360"/>
        </w:tabs>
        <w:spacing w:after="0" w:line="240" w:lineRule="auto"/>
        <w:ind w:left="720"/>
        <w:jc w:val="both"/>
        <w:rPr>
          <w:rFonts w:ascii="Times New Roman" w:eastAsia="Times New Roman" w:hAnsi="Times New Roman" w:cs="Times New Roman"/>
          <w:i/>
          <w:sz w:val="24"/>
          <w:szCs w:val="24"/>
          <w:lang w:val="ro-RO"/>
        </w:rPr>
      </w:pPr>
    </w:p>
    <w:p w14:paraId="2712781E" w14:textId="77777777" w:rsidR="00820B44" w:rsidRPr="00350670" w:rsidRDefault="00820B44" w:rsidP="00323860">
      <w:pPr>
        <w:tabs>
          <w:tab w:val="left" w:pos="9360"/>
        </w:tabs>
        <w:spacing w:after="0" w:line="240" w:lineRule="auto"/>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 xml:space="preserve">             Acesta se constituie pentru a se putea acorda în primul moment primul ajutor medical calificat personalului ce a suferit accidente în urma intervenţiei. Acesta se constituie într-o zonă protejată, de regulă, în tabăra amenajată, dar suficient de aproape de personalul aflat la locul intervenţiei. Astfel, la acest punct medical trebuie să existe obligatoriu:</w:t>
      </w:r>
    </w:p>
    <w:p w14:paraId="0A96E068" w14:textId="5AC72AFA" w:rsidR="00820B44" w:rsidRPr="00350670" w:rsidRDefault="00820B44" w:rsidP="00323860">
      <w:pPr>
        <w:pStyle w:val="Listparagraf"/>
        <w:numPr>
          <w:ilvl w:val="2"/>
          <w:numId w:val="281"/>
        </w:numPr>
        <w:tabs>
          <w:tab w:val="left" w:pos="9360"/>
        </w:tabs>
        <w:spacing w:after="0" w:line="240" w:lineRule="auto"/>
        <w:ind w:left="720" w:hanging="720"/>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personal medical sau paramedical;</w:t>
      </w:r>
    </w:p>
    <w:p w14:paraId="592BB086" w14:textId="6B11BA6C" w:rsidR="00820B44" w:rsidRPr="00350670" w:rsidRDefault="00820B44" w:rsidP="00323860">
      <w:pPr>
        <w:pStyle w:val="Listparagraf"/>
        <w:numPr>
          <w:ilvl w:val="2"/>
          <w:numId w:val="281"/>
        </w:numPr>
        <w:tabs>
          <w:tab w:val="left" w:pos="9360"/>
        </w:tabs>
        <w:spacing w:after="0" w:line="240" w:lineRule="auto"/>
        <w:ind w:left="720" w:hanging="720"/>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trusă de prim ajutor;</w:t>
      </w:r>
    </w:p>
    <w:p w14:paraId="7C1FEE1A" w14:textId="1C29F1DF" w:rsidR="00820B44" w:rsidRPr="00350670" w:rsidRDefault="00820B44" w:rsidP="00323860">
      <w:pPr>
        <w:pStyle w:val="Listparagraf"/>
        <w:numPr>
          <w:ilvl w:val="2"/>
          <w:numId w:val="281"/>
        </w:numPr>
        <w:tabs>
          <w:tab w:val="left" w:pos="9360"/>
        </w:tabs>
        <w:spacing w:after="0" w:line="240" w:lineRule="auto"/>
        <w:ind w:left="720" w:hanging="720"/>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rezervă de apă potabilă;</w:t>
      </w:r>
    </w:p>
    <w:p w14:paraId="6FFE4B16" w14:textId="46AD64ED" w:rsidR="00820B44" w:rsidRPr="00350670" w:rsidRDefault="00820B44" w:rsidP="00323860">
      <w:pPr>
        <w:pStyle w:val="Listparagraf"/>
        <w:numPr>
          <w:ilvl w:val="2"/>
          <w:numId w:val="281"/>
        </w:numPr>
        <w:tabs>
          <w:tab w:val="left" w:pos="9360"/>
        </w:tabs>
        <w:spacing w:after="0" w:line="240" w:lineRule="auto"/>
        <w:ind w:left="720" w:hanging="720"/>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mijloc de transport specializat;</w:t>
      </w:r>
    </w:p>
    <w:p w14:paraId="09937DB6" w14:textId="73BB24CD" w:rsidR="00820B44" w:rsidRPr="00350670" w:rsidRDefault="00820B44" w:rsidP="00323860">
      <w:pPr>
        <w:pStyle w:val="Listparagraf"/>
        <w:numPr>
          <w:ilvl w:val="2"/>
          <w:numId w:val="281"/>
        </w:numPr>
        <w:tabs>
          <w:tab w:val="left" w:pos="9360"/>
        </w:tabs>
        <w:spacing w:after="0" w:line="240" w:lineRule="auto"/>
        <w:ind w:left="720" w:hanging="720"/>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ser antiviperin, în cazul existenţei medicului la punctul de asistenţă medicală, sau la unitatea spitalicească cea mai apropiată;</w:t>
      </w:r>
    </w:p>
    <w:p w14:paraId="7A4A6630" w14:textId="77777777" w:rsidR="00820B44" w:rsidRPr="00350670" w:rsidRDefault="00820B44" w:rsidP="00323860">
      <w:pPr>
        <w:tabs>
          <w:tab w:val="left" w:pos="9360"/>
        </w:tabs>
        <w:spacing w:after="0" w:line="240" w:lineRule="auto"/>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Comandantul intervenţiei trebuie să aibă la dispoziţie variante de acţiune pentru transportul de urgenţă a personalului de intervenţie la unităţi spitaliceşti, în caz de accidente, inclusiv pe calea aerului.</w:t>
      </w:r>
    </w:p>
    <w:p w14:paraId="133F2CB0" w14:textId="77777777" w:rsidR="00820B44" w:rsidRDefault="00820B44" w:rsidP="00323860">
      <w:pPr>
        <w:tabs>
          <w:tab w:val="left" w:pos="9360"/>
        </w:tabs>
        <w:spacing w:after="0" w:line="240" w:lineRule="auto"/>
        <w:jc w:val="both"/>
        <w:rPr>
          <w:rFonts w:ascii="Times New Roman" w:eastAsia="Times New Roman" w:hAnsi="Times New Roman" w:cs="Times New Roman"/>
          <w:sz w:val="24"/>
          <w:szCs w:val="24"/>
          <w:lang w:val="ro-RO"/>
        </w:rPr>
      </w:pPr>
    </w:p>
    <w:p w14:paraId="65535B2C" w14:textId="77777777" w:rsidR="00373CAA" w:rsidRPr="00350670" w:rsidRDefault="00373CAA" w:rsidP="00323860">
      <w:pPr>
        <w:tabs>
          <w:tab w:val="left" w:pos="9360"/>
        </w:tabs>
        <w:spacing w:after="0" w:line="240" w:lineRule="auto"/>
        <w:jc w:val="both"/>
        <w:rPr>
          <w:rFonts w:ascii="Times New Roman" w:eastAsia="Times New Roman" w:hAnsi="Times New Roman" w:cs="Times New Roman"/>
          <w:sz w:val="24"/>
          <w:szCs w:val="24"/>
          <w:lang w:val="ro-RO"/>
        </w:rPr>
      </w:pPr>
    </w:p>
    <w:p w14:paraId="79A2091E" w14:textId="77777777" w:rsidR="00820B44" w:rsidRPr="00350670" w:rsidRDefault="00820B44" w:rsidP="00323860">
      <w:pPr>
        <w:tabs>
          <w:tab w:val="left" w:pos="9360"/>
        </w:tabs>
        <w:spacing w:after="0" w:line="240" w:lineRule="auto"/>
        <w:ind w:left="720"/>
        <w:jc w:val="both"/>
        <w:rPr>
          <w:rFonts w:ascii="Times New Roman" w:eastAsia="Times New Roman" w:hAnsi="Times New Roman" w:cs="Times New Roman"/>
          <w:b/>
          <w:bCs/>
          <w:iCs/>
          <w:sz w:val="24"/>
          <w:szCs w:val="24"/>
          <w:lang w:val="ro-RO"/>
        </w:rPr>
      </w:pPr>
      <w:r w:rsidRPr="00350670">
        <w:rPr>
          <w:rFonts w:ascii="Times New Roman" w:eastAsia="Times New Roman" w:hAnsi="Times New Roman" w:cs="Times New Roman"/>
          <w:b/>
          <w:bCs/>
          <w:iCs/>
          <w:sz w:val="24"/>
          <w:szCs w:val="24"/>
          <w:lang w:val="ro-RO"/>
        </w:rPr>
        <w:t>5.6.5 Organizarea taberei în zona de intervenţie</w:t>
      </w:r>
    </w:p>
    <w:p w14:paraId="5844B20B" w14:textId="77777777" w:rsidR="00820B44" w:rsidRPr="00350670" w:rsidRDefault="00820B44" w:rsidP="00323860">
      <w:pPr>
        <w:tabs>
          <w:tab w:val="left" w:pos="9360"/>
        </w:tabs>
        <w:spacing w:after="0" w:line="240" w:lineRule="auto"/>
        <w:ind w:left="720"/>
        <w:jc w:val="both"/>
        <w:rPr>
          <w:rFonts w:ascii="Times New Roman" w:eastAsia="Times New Roman" w:hAnsi="Times New Roman" w:cs="Times New Roman"/>
          <w:i/>
          <w:sz w:val="24"/>
          <w:szCs w:val="24"/>
          <w:lang w:val="ro-RO"/>
        </w:rPr>
      </w:pPr>
    </w:p>
    <w:p w14:paraId="5E6F2A6F" w14:textId="77777777" w:rsidR="00820B44" w:rsidRPr="00350670" w:rsidRDefault="00820B44" w:rsidP="00323860">
      <w:pPr>
        <w:tabs>
          <w:tab w:val="left" w:pos="9360"/>
        </w:tabs>
        <w:spacing w:after="0" w:line="240" w:lineRule="auto"/>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 xml:space="preserve">            În cazul acţiunilor de durată, în scopul reducerii timpului consumat cu activităţile auxiliare acţiunilor de intervenţie – transport cu mijloace auto sau deplasare pedestră în teren accidentat – se poate constitui tabără.</w:t>
      </w:r>
    </w:p>
    <w:p w14:paraId="69BBC761" w14:textId="77777777" w:rsidR="00820B44" w:rsidRPr="00350670" w:rsidRDefault="00820B44" w:rsidP="00323860">
      <w:pPr>
        <w:tabs>
          <w:tab w:val="left" w:pos="9360"/>
        </w:tabs>
        <w:spacing w:after="0" w:line="240" w:lineRule="auto"/>
        <w:ind w:left="360"/>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Condiţiile pe care trebuie să le îndeplinească aceasta sunt următoarele:</w:t>
      </w:r>
    </w:p>
    <w:p w14:paraId="63DCB305" w14:textId="77777777" w:rsidR="00820B44" w:rsidRPr="00350670" w:rsidRDefault="00820B44" w:rsidP="00323860">
      <w:pPr>
        <w:numPr>
          <w:ilvl w:val="0"/>
          <w:numId w:val="48"/>
        </w:numPr>
        <w:tabs>
          <w:tab w:val="left" w:pos="9360"/>
        </w:tabs>
        <w:spacing w:after="0" w:line="240" w:lineRule="auto"/>
        <w:ind w:hanging="720"/>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spaţii de cazare pentru personalul rulat la odihnă;</w:t>
      </w:r>
    </w:p>
    <w:p w14:paraId="24CCBE67" w14:textId="77777777" w:rsidR="00820B44" w:rsidRPr="00350670" w:rsidRDefault="00820B44" w:rsidP="00323860">
      <w:pPr>
        <w:numPr>
          <w:ilvl w:val="0"/>
          <w:numId w:val="48"/>
        </w:numPr>
        <w:tabs>
          <w:tab w:val="left" w:pos="9360"/>
        </w:tabs>
        <w:spacing w:after="0" w:line="240" w:lineRule="auto"/>
        <w:ind w:hanging="720"/>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condiţii de servit masa;</w:t>
      </w:r>
    </w:p>
    <w:p w14:paraId="5DB14B5C" w14:textId="77777777" w:rsidR="00820B44" w:rsidRPr="00350670" w:rsidRDefault="00820B44" w:rsidP="00323860">
      <w:pPr>
        <w:numPr>
          <w:ilvl w:val="0"/>
          <w:numId w:val="48"/>
        </w:numPr>
        <w:tabs>
          <w:tab w:val="left" w:pos="9360"/>
        </w:tabs>
        <w:spacing w:after="0" w:line="240" w:lineRule="auto"/>
        <w:ind w:hanging="720"/>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apă potabilă şi pentru igienă personală;</w:t>
      </w:r>
    </w:p>
    <w:p w14:paraId="75A4EF5F" w14:textId="77777777" w:rsidR="00820B44" w:rsidRPr="00350670" w:rsidRDefault="00820B44" w:rsidP="00323860">
      <w:pPr>
        <w:numPr>
          <w:ilvl w:val="0"/>
          <w:numId w:val="48"/>
        </w:numPr>
        <w:tabs>
          <w:tab w:val="left" w:pos="9360"/>
        </w:tabs>
        <w:spacing w:after="0" w:line="240" w:lineRule="auto"/>
        <w:ind w:hanging="720"/>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protecţie în faţa animalelor sălbatice;</w:t>
      </w:r>
    </w:p>
    <w:p w14:paraId="537FFF61" w14:textId="77777777" w:rsidR="00820B44" w:rsidRPr="00350670" w:rsidRDefault="00820B44" w:rsidP="00323860">
      <w:pPr>
        <w:numPr>
          <w:ilvl w:val="0"/>
          <w:numId w:val="48"/>
        </w:numPr>
        <w:tabs>
          <w:tab w:val="left" w:pos="9360"/>
        </w:tabs>
        <w:spacing w:after="0" w:line="240" w:lineRule="auto"/>
        <w:ind w:hanging="720"/>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protecţie faţă de evoluţia necontrolată a incendiului;</w:t>
      </w:r>
    </w:p>
    <w:p w14:paraId="70750D6B" w14:textId="77777777" w:rsidR="00820B44" w:rsidRPr="00350670" w:rsidRDefault="00820B44" w:rsidP="00323860">
      <w:pPr>
        <w:numPr>
          <w:ilvl w:val="0"/>
          <w:numId w:val="48"/>
        </w:numPr>
        <w:tabs>
          <w:tab w:val="left" w:pos="9360"/>
        </w:tabs>
        <w:spacing w:after="0" w:line="240" w:lineRule="auto"/>
        <w:ind w:hanging="720"/>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spaţiu pentru aterizarea elicopterului;</w:t>
      </w:r>
    </w:p>
    <w:p w14:paraId="5590B243" w14:textId="77777777" w:rsidR="00820B44" w:rsidRPr="00350670" w:rsidRDefault="00820B44" w:rsidP="00323860">
      <w:pPr>
        <w:numPr>
          <w:ilvl w:val="0"/>
          <w:numId w:val="48"/>
        </w:numPr>
        <w:tabs>
          <w:tab w:val="left" w:pos="9360"/>
        </w:tabs>
        <w:spacing w:after="0" w:line="240" w:lineRule="auto"/>
        <w:ind w:hanging="720"/>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spaţiu pentru amenajarea punctelor de asistenţă medicală şi tehnică;</w:t>
      </w:r>
    </w:p>
    <w:p w14:paraId="2B139FDD" w14:textId="77777777" w:rsidR="00820B44" w:rsidRPr="00350670" w:rsidRDefault="00820B44" w:rsidP="00323860">
      <w:pPr>
        <w:numPr>
          <w:ilvl w:val="0"/>
          <w:numId w:val="48"/>
        </w:numPr>
        <w:tabs>
          <w:tab w:val="left" w:pos="9360"/>
        </w:tabs>
        <w:spacing w:after="0" w:line="240" w:lineRule="auto"/>
        <w:ind w:hanging="720"/>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accesibilitate facilă la drumul auto</w:t>
      </w:r>
    </w:p>
    <w:p w14:paraId="2AE8ADDD" w14:textId="77777777" w:rsidR="00820B44" w:rsidRPr="00350670" w:rsidRDefault="00820B44" w:rsidP="00323860">
      <w:pPr>
        <w:numPr>
          <w:ilvl w:val="0"/>
          <w:numId w:val="48"/>
        </w:numPr>
        <w:tabs>
          <w:tab w:val="left" w:pos="9360"/>
        </w:tabs>
        <w:spacing w:after="0" w:line="240" w:lineRule="auto"/>
        <w:ind w:hanging="720"/>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zonă acoperită traficului radio</w:t>
      </w:r>
    </w:p>
    <w:p w14:paraId="3B62C330" w14:textId="77777777" w:rsidR="00820B44" w:rsidRPr="00350670" w:rsidRDefault="00820B44" w:rsidP="00323860">
      <w:pPr>
        <w:spacing w:after="0" w:line="240" w:lineRule="auto"/>
        <w:ind w:left="720"/>
        <w:jc w:val="both"/>
        <w:rPr>
          <w:rFonts w:ascii="Times New Roman" w:eastAsia="Times New Roman" w:hAnsi="Times New Roman" w:cs="Times New Roman"/>
          <w:i/>
          <w:sz w:val="24"/>
          <w:szCs w:val="24"/>
          <w:lang w:val="ro-RO"/>
        </w:rPr>
      </w:pPr>
    </w:p>
    <w:p w14:paraId="56E6E25A" w14:textId="004FB6FD" w:rsidR="00820B44" w:rsidRPr="00350670" w:rsidRDefault="00950424" w:rsidP="00323860">
      <w:pPr>
        <w:spacing w:after="0" w:line="240" w:lineRule="auto"/>
        <w:jc w:val="both"/>
        <w:rPr>
          <w:rFonts w:ascii="Times New Roman" w:eastAsia="Times New Roman" w:hAnsi="Times New Roman" w:cs="Times New Roman"/>
          <w:b/>
          <w:sz w:val="24"/>
          <w:szCs w:val="24"/>
          <w:lang w:val="ro-RO"/>
        </w:rPr>
      </w:pPr>
      <w:r>
        <w:rPr>
          <w:rFonts w:ascii="Times New Roman" w:eastAsia="Times New Roman" w:hAnsi="Times New Roman" w:cs="Times New Roman"/>
          <w:b/>
          <w:sz w:val="24"/>
          <w:szCs w:val="24"/>
          <w:lang w:val="ro-RO"/>
        </w:rPr>
        <w:t xml:space="preserve">       </w:t>
      </w:r>
      <w:r w:rsidR="00820B44" w:rsidRPr="00350670">
        <w:rPr>
          <w:rFonts w:ascii="Times New Roman" w:eastAsia="Times New Roman" w:hAnsi="Times New Roman" w:cs="Times New Roman"/>
          <w:b/>
          <w:sz w:val="24"/>
          <w:szCs w:val="24"/>
          <w:lang w:val="ro-RO"/>
        </w:rPr>
        <w:t>5.7 Încheierea documentelor de intervenţie</w:t>
      </w:r>
    </w:p>
    <w:p w14:paraId="72866F55" w14:textId="77777777" w:rsidR="00820B44" w:rsidRPr="00350670" w:rsidRDefault="00820B44" w:rsidP="00323860">
      <w:pPr>
        <w:spacing w:after="0" w:line="240" w:lineRule="auto"/>
        <w:jc w:val="both"/>
        <w:rPr>
          <w:rFonts w:ascii="Times New Roman" w:eastAsia="Times New Roman" w:hAnsi="Times New Roman" w:cs="Times New Roman"/>
          <w:b/>
          <w:sz w:val="24"/>
          <w:szCs w:val="24"/>
          <w:lang w:val="ro-RO"/>
        </w:rPr>
      </w:pPr>
    </w:p>
    <w:p w14:paraId="2A6A0B83" w14:textId="77777777" w:rsidR="00820B44" w:rsidRPr="00350670" w:rsidRDefault="00820B44" w:rsidP="00323860">
      <w:pPr>
        <w:spacing w:after="0" w:line="240" w:lineRule="auto"/>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ab/>
        <w:t>La finalizarea intervenţiei pentru stingerea unui incendiu de pădure se incheie documentele care să evidenţieze acţiunea desfăşurată. Astfel, în urma încheierii acestor documente trebuie să se obţină informaţii privitoare la următoarele aspecte:</w:t>
      </w:r>
    </w:p>
    <w:p w14:paraId="41486F57" w14:textId="5DCE81BF" w:rsidR="00820B44" w:rsidRPr="00350670" w:rsidRDefault="00820B44" w:rsidP="00323860">
      <w:pPr>
        <w:pStyle w:val="Listparagraf"/>
        <w:numPr>
          <w:ilvl w:val="2"/>
          <w:numId w:val="282"/>
        </w:numPr>
        <w:spacing w:after="0" w:line="240" w:lineRule="auto"/>
        <w:ind w:hanging="720"/>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caracteristicile suprafeţei incendiate: proprietate, amplasare teritorială, suprafaţă, accesibilitate;</w:t>
      </w:r>
    </w:p>
    <w:p w14:paraId="12E432C7" w14:textId="6B4EC5EB" w:rsidR="00820B44" w:rsidRPr="00350670" w:rsidRDefault="00820B44" w:rsidP="00323860">
      <w:pPr>
        <w:pStyle w:val="Listparagraf"/>
        <w:numPr>
          <w:ilvl w:val="2"/>
          <w:numId w:val="282"/>
        </w:numPr>
        <w:spacing w:after="0" w:line="240" w:lineRule="auto"/>
        <w:ind w:hanging="720"/>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 xml:space="preserve">caracteristicile vegetaţiei forestiere afectate: compoziție, vârstă </w:t>
      </w:r>
    </w:p>
    <w:p w14:paraId="577CAB6C" w14:textId="4B65A6FA" w:rsidR="00820B44" w:rsidRPr="00350670" w:rsidRDefault="00820B44" w:rsidP="00323860">
      <w:pPr>
        <w:pStyle w:val="Listparagraf"/>
        <w:numPr>
          <w:ilvl w:val="2"/>
          <w:numId w:val="282"/>
        </w:numPr>
        <w:spacing w:after="0" w:line="240" w:lineRule="auto"/>
        <w:ind w:hanging="720"/>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condiţiile meteorologice;</w:t>
      </w:r>
    </w:p>
    <w:p w14:paraId="64C931BD" w14:textId="498D8E23" w:rsidR="00820B44" w:rsidRPr="00350670" w:rsidRDefault="00820B44" w:rsidP="00323860">
      <w:pPr>
        <w:pStyle w:val="Listparagraf"/>
        <w:numPr>
          <w:ilvl w:val="2"/>
          <w:numId w:val="282"/>
        </w:numPr>
        <w:spacing w:after="0" w:line="240" w:lineRule="auto"/>
        <w:ind w:hanging="720"/>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cauza şi împrejurările producerii incendiului;</w:t>
      </w:r>
    </w:p>
    <w:p w14:paraId="158601E5" w14:textId="34E5FC68" w:rsidR="00820B44" w:rsidRPr="00350670" w:rsidRDefault="00820B44" w:rsidP="00323860">
      <w:pPr>
        <w:pStyle w:val="Listparagraf"/>
        <w:numPr>
          <w:ilvl w:val="2"/>
          <w:numId w:val="282"/>
        </w:numPr>
        <w:spacing w:after="0" w:line="240" w:lineRule="auto"/>
        <w:ind w:hanging="720"/>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 xml:space="preserve">consumul de resurse pe timpul intervenţiei; </w:t>
      </w:r>
    </w:p>
    <w:p w14:paraId="510366B0" w14:textId="2ED4B929" w:rsidR="00820B44" w:rsidRPr="00350670" w:rsidRDefault="00820B44" w:rsidP="00323860">
      <w:pPr>
        <w:pStyle w:val="Listparagraf"/>
        <w:numPr>
          <w:ilvl w:val="2"/>
          <w:numId w:val="282"/>
        </w:numPr>
        <w:spacing w:after="0" w:line="240" w:lineRule="auto"/>
        <w:ind w:hanging="720"/>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 xml:space="preserve">învăţăminte trase în urma desfăşurării intervenţiei. </w:t>
      </w:r>
    </w:p>
    <w:p w14:paraId="0A874622" w14:textId="77777777" w:rsidR="00820B44" w:rsidRPr="00350670" w:rsidRDefault="00820B44" w:rsidP="00323860">
      <w:pPr>
        <w:spacing w:after="0" w:line="240" w:lineRule="auto"/>
        <w:ind w:left="720"/>
        <w:jc w:val="both"/>
        <w:rPr>
          <w:rFonts w:ascii="Times New Roman" w:eastAsia="Times New Roman" w:hAnsi="Times New Roman" w:cs="Times New Roman"/>
          <w:i/>
          <w:sz w:val="24"/>
          <w:szCs w:val="24"/>
          <w:lang w:val="ro-RO"/>
        </w:rPr>
      </w:pPr>
    </w:p>
    <w:p w14:paraId="029A31D0" w14:textId="77777777" w:rsidR="00820B44" w:rsidRPr="00350670" w:rsidRDefault="00820B44" w:rsidP="00323860">
      <w:pPr>
        <w:spacing w:after="0" w:line="240" w:lineRule="auto"/>
        <w:ind w:left="720"/>
        <w:jc w:val="both"/>
        <w:rPr>
          <w:rFonts w:ascii="Times New Roman" w:eastAsia="Times New Roman" w:hAnsi="Times New Roman" w:cs="Times New Roman"/>
          <w:b/>
          <w:bCs/>
          <w:iCs/>
          <w:sz w:val="24"/>
          <w:szCs w:val="24"/>
          <w:lang w:val="ro-RO"/>
        </w:rPr>
      </w:pPr>
      <w:r w:rsidRPr="00350670">
        <w:rPr>
          <w:rFonts w:ascii="Times New Roman" w:eastAsia="Times New Roman" w:hAnsi="Times New Roman" w:cs="Times New Roman"/>
          <w:b/>
          <w:bCs/>
          <w:iCs/>
          <w:sz w:val="24"/>
          <w:szCs w:val="24"/>
          <w:lang w:val="ro-RO"/>
        </w:rPr>
        <w:t>5.7.1 Stabilirea suprafeţei incendiate</w:t>
      </w:r>
    </w:p>
    <w:p w14:paraId="7075B986" w14:textId="77777777" w:rsidR="00820B44" w:rsidRPr="00350670" w:rsidRDefault="00820B44" w:rsidP="00323860">
      <w:pPr>
        <w:spacing w:after="0" w:line="240" w:lineRule="auto"/>
        <w:ind w:left="720"/>
        <w:jc w:val="both"/>
        <w:rPr>
          <w:rFonts w:ascii="Times New Roman" w:eastAsia="Times New Roman" w:hAnsi="Times New Roman" w:cs="Times New Roman"/>
          <w:b/>
          <w:bCs/>
          <w:iCs/>
          <w:sz w:val="24"/>
          <w:szCs w:val="24"/>
          <w:lang w:val="ro-RO"/>
        </w:rPr>
      </w:pPr>
    </w:p>
    <w:p w14:paraId="6F5B3607" w14:textId="77777777" w:rsidR="00820B44" w:rsidRPr="00350670" w:rsidRDefault="00820B44" w:rsidP="00323860">
      <w:pPr>
        <w:spacing w:after="0" w:line="240" w:lineRule="auto"/>
        <w:ind w:firstLine="720"/>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Una din principalele informaţii care trebuie obţinută la sfârşitul operaţiunilor de stingere a unui incendiu de pădure este mărimea suprafeţei incendiate. Aceasta trebuie determinată cu maximă precizie din următoarele considerente:</w:t>
      </w:r>
    </w:p>
    <w:p w14:paraId="19348E20" w14:textId="2EB82684" w:rsidR="00820B44" w:rsidRPr="00350670" w:rsidRDefault="00820B44" w:rsidP="00323860">
      <w:pPr>
        <w:pStyle w:val="Listparagraf"/>
        <w:numPr>
          <w:ilvl w:val="2"/>
          <w:numId w:val="283"/>
        </w:numPr>
        <w:spacing w:after="0" w:line="240" w:lineRule="auto"/>
        <w:ind w:hanging="720"/>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pentru a putea stabili pierderile rezultate în urma incendiului;</w:t>
      </w:r>
    </w:p>
    <w:p w14:paraId="103D248A" w14:textId="68C93223" w:rsidR="00820B44" w:rsidRPr="00350670" w:rsidRDefault="00820B44" w:rsidP="00323860">
      <w:pPr>
        <w:pStyle w:val="Listparagraf"/>
        <w:numPr>
          <w:ilvl w:val="2"/>
          <w:numId w:val="283"/>
        </w:numPr>
        <w:spacing w:after="0" w:line="240" w:lineRule="auto"/>
        <w:ind w:hanging="720"/>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pentru a determina necesarul lucrărilor de refacere a fondului forestier;</w:t>
      </w:r>
    </w:p>
    <w:p w14:paraId="14AF7D7B" w14:textId="24D01180" w:rsidR="00820B44" w:rsidRPr="00350670" w:rsidRDefault="00820B44" w:rsidP="00323860">
      <w:pPr>
        <w:pStyle w:val="Listparagraf"/>
        <w:numPr>
          <w:ilvl w:val="2"/>
          <w:numId w:val="283"/>
        </w:numPr>
        <w:spacing w:after="0" w:line="240" w:lineRule="auto"/>
        <w:ind w:hanging="720"/>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pentru a justifica în mod obiectiv consumul de resurse;</w:t>
      </w:r>
    </w:p>
    <w:p w14:paraId="2B6D85C4" w14:textId="393F0806" w:rsidR="00820B44" w:rsidRPr="00350670" w:rsidRDefault="00820B44" w:rsidP="00323860">
      <w:pPr>
        <w:pStyle w:val="Listparagraf"/>
        <w:numPr>
          <w:ilvl w:val="2"/>
          <w:numId w:val="283"/>
        </w:numPr>
        <w:spacing w:after="0" w:line="240" w:lineRule="auto"/>
        <w:ind w:hanging="720"/>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pentru a stabili limitele de proprietate;</w:t>
      </w:r>
    </w:p>
    <w:p w14:paraId="23B17EE1" w14:textId="034A0E26" w:rsidR="00820B44" w:rsidRPr="00350670" w:rsidRDefault="00820B44" w:rsidP="00323860">
      <w:pPr>
        <w:pStyle w:val="Listparagraf"/>
        <w:numPr>
          <w:ilvl w:val="2"/>
          <w:numId w:val="283"/>
        </w:numPr>
        <w:spacing w:after="0" w:line="240" w:lineRule="auto"/>
        <w:ind w:hanging="720"/>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evidenţierea statistică a datelor.</w:t>
      </w:r>
    </w:p>
    <w:p w14:paraId="6B5D4CEF" w14:textId="77777777" w:rsidR="00820B44" w:rsidRPr="00350670" w:rsidRDefault="00820B44" w:rsidP="00323860">
      <w:pPr>
        <w:spacing w:after="0" w:line="240" w:lineRule="auto"/>
        <w:ind w:firstLine="720"/>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 xml:space="preserve">Suprafaţa incendiată poate fi determinată ca </w:t>
      </w:r>
      <w:r w:rsidRPr="00350670">
        <w:rPr>
          <w:rFonts w:ascii="Times New Roman" w:eastAsia="Times New Roman" w:hAnsi="Times New Roman" w:cs="Times New Roman"/>
          <w:i/>
          <w:sz w:val="24"/>
          <w:szCs w:val="24"/>
          <w:lang w:val="ro-RO"/>
        </w:rPr>
        <w:t xml:space="preserve">suprafaţă teoretică </w:t>
      </w:r>
      <w:r w:rsidRPr="00350670">
        <w:rPr>
          <w:rFonts w:ascii="Times New Roman" w:eastAsia="Times New Roman" w:hAnsi="Times New Roman" w:cs="Times New Roman"/>
          <w:sz w:val="24"/>
          <w:szCs w:val="24"/>
          <w:lang w:val="ro-RO"/>
        </w:rPr>
        <w:t>şi</w:t>
      </w:r>
      <w:r w:rsidRPr="00350670">
        <w:rPr>
          <w:rFonts w:ascii="Times New Roman" w:eastAsia="Times New Roman" w:hAnsi="Times New Roman" w:cs="Times New Roman"/>
          <w:i/>
          <w:sz w:val="24"/>
          <w:szCs w:val="24"/>
          <w:lang w:val="ro-RO"/>
        </w:rPr>
        <w:t xml:space="preserve"> suprafaţă reală</w:t>
      </w:r>
      <w:r w:rsidRPr="00350670">
        <w:rPr>
          <w:rFonts w:ascii="Times New Roman" w:eastAsia="Times New Roman" w:hAnsi="Times New Roman" w:cs="Times New Roman"/>
          <w:sz w:val="24"/>
          <w:szCs w:val="24"/>
          <w:lang w:val="ro-RO"/>
        </w:rPr>
        <w:t xml:space="preserve">. Astfel, </w:t>
      </w:r>
      <w:r w:rsidRPr="00350670">
        <w:rPr>
          <w:rFonts w:ascii="Times New Roman" w:eastAsia="Times New Roman" w:hAnsi="Times New Roman" w:cs="Times New Roman"/>
          <w:i/>
          <w:sz w:val="24"/>
          <w:szCs w:val="24"/>
          <w:lang w:val="ro-RO"/>
        </w:rPr>
        <w:t>Suprafaţa teoretică</w:t>
      </w:r>
      <w:r w:rsidRPr="00350670">
        <w:rPr>
          <w:rFonts w:ascii="Times New Roman" w:eastAsia="Times New Roman" w:hAnsi="Times New Roman" w:cs="Times New Roman"/>
          <w:sz w:val="24"/>
          <w:szCs w:val="24"/>
          <w:lang w:val="ro-RO"/>
        </w:rPr>
        <w:t xml:space="preserve"> incendiată este cuprinsă în perimetrul identificat pe hartă, în limitele identificate de reperele din teren. Aceasta reprezintă proiecţia în plan a configuraţiei terenului şi se determină prin calcul matematic, la sală, pe hartă. </w:t>
      </w:r>
      <w:r w:rsidRPr="00350670">
        <w:rPr>
          <w:rFonts w:ascii="Times New Roman" w:eastAsia="Times New Roman" w:hAnsi="Times New Roman" w:cs="Times New Roman"/>
          <w:i/>
          <w:sz w:val="24"/>
          <w:szCs w:val="24"/>
          <w:lang w:val="ro-RO"/>
        </w:rPr>
        <w:t>Suprafaţa reală</w:t>
      </w:r>
      <w:r w:rsidRPr="00350670">
        <w:rPr>
          <w:rFonts w:ascii="Times New Roman" w:eastAsia="Times New Roman" w:hAnsi="Times New Roman" w:cs="Times New Roman"/>
          <w:sz w:val="24"/>
          <w:szCs w:val="24"/>
          <w:lang w:val="ro-RO"/>
        </w:rPr>
        <w:t xml:space="preserve"> incendiată este determinată pe teren, în interiorul perimetrului incendiat. Aceasta ţine cont de configuraţia reliefului şi se determină la locul incendiului prin:</w:t>
      </w:r>
    </w:p>
    <w:p w14:paraId="755D6CCC" w14:textId="58596EEA" w:rsidR="00820B44" w:rsidRPr="00350670" w:rsidRDefault="00820B44" w:rsidP="00323860">
      <w:pPr>
        <w:pStyle w:val="Listparagraf"/>
        <w:numPr>
          <w:ilvl w:val="1"/>
          <w:numId w:val="284"/>
        </w:numPr>
        <w:spacing w:after="0" w:line="240" w:lineRule="auto"/>
        <w:ind w:hanging="720"/>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parcelarea vizuală a suprafeţei incendiate şi stabilirea unor figuri geometrice regulate;</w:t>
      </w:r>
    </w:p>
    <w:p w14:paraId="1C23D79B" w14:textId="0DB1C11A" w:rsidR="00820B44" w:rsidRPr="00350670" w:rsidRDefault="00820B44" w:rsidP="00323860">
      <w:pPr>
        <w:pStyle w:val="Listparagraf"/>
        <w:numPr>
          <w:ilvl w:val="1"/>
          <w:numId w:val="284"/>
        </w:numPr>
        <w:spacing w:after="0" w:line="240" w:lineRule="auto"/>
        <w:ind w:hanging="720"/>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identificarea punctelor de coordonate ale diferitelor repere reprezentative din teren, în laturile figurilor geometrice stabilite;</w:t>
      </w:r>
    </w:p>
    <w:p w14:paraId="261314C6" w14:textId="63B9D253" w:rsidR="00820B44" w:rsidRPr="00350670" w:rsidRDefault="00820B44" w:rsidP="00323860">
      <w:pPr>
        <w:pStyle w:val="Listparagraf"/>
        <w:numPr>
          <w:ilvl w:val="1"/>
          <w:numId w:val="284"/>
        </w:numPr>
        <w:spacing w:after="0" w:line="240" w:lineRule="auto"/>
        <w:ind w:hanging="720"/>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realizarea calculului suprafeţelor figurilor geometrice regulate, stabilite în teren;</w:t>
      </w:r>
    </w:p>
    <w:p w14:paraId="4510C400" w14:textId="59672A8C" w:rsidR="00820B44" w:rsidRPr="00350670" w:rsidRDefault="00820B44" w:rsidP="00323860">
      <w:pPr>
        <w:pStyle w:val="Listparagraf"/>
        <w:numPr>
          <w:ilvl w:val="1"/>
          <w:numId w:val="284"/>
        </w:numPr>
        <w:spacing w:after="0" w:line="240" w:lineRule="auto"/>
        <w:ind w:hanging="720"/>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însumarea suprafeţelor calculate şi stabilirea suprafeţei incendiate totale;</w:t>
      </w:r>
    </w:p>
    <w:p w14:paraId="2F3C0633" w14:textId="77777777" w:rsidR="00820B44" w:rsidRPr="00350670" w:rsidRDefault="00820B44" w:rsidP="00323860">
      <w:pPr>
        <w:spacing w:after="0" w:line="240" w:lineRule="auto"/>
        <w:ind w:firstLine="720"/>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 xml:space="preserve">Dată fiind configuraţia terenului, în mod practic, suprafaţa teoretică este mai mică decât suprafaţa reală incendiată.   </w:t>
      </w:r>
    </w:p>
    <w:p w14:paraId="588DF4D5" w14:textId="77777777" w:rsidR="006213C8" w:rsidRPr="00350670" w:rsidRDefault="006213C8" w:rsidP="00323860">
      <w:pPr>
        <w:spacing w:after="0" w:line="240" w:lineRule="auto"/>
        <w:ind w:left="720"/>
        <w:jc w:val="both"/>
        <w:rPr>
          <w:rFonts w:ascii="Times New Roman" w:eastAsia="Times New Roman" w:hAnsi="Times New Roman" w:cs="Times New Roman"/>
          <w:b/>
          <w:bCs/>
          <w:iCs/>
          <w:sz w:val="24"/>
          <w:szCs w:val="24"/>
          <w:lang w:val="ro-RO"/>
        </w:rPr>
      </w:pPr>
    </w:p>
    <w:p w14:paraId="58F6841E" w14:textId="77777777" w:rsidR="00820B44" w:rsidRPr="00350670" w:rsidRDefault="00820B44" w:rsidP="00323860">
      <w:pPr>
        <w:spacing w:after="0" w:line="240" w:lineRule="auto"/>
        <w:ind w:left="720"/>
        <w:jc w:val="both"/>
        <w:rPr>
          <w:rFonts w:ascii="Times New Roman" w:eastAsia="Times New Roman" w:hAnsi="Times New Roman" w:cs="Times New Roman"/>
          <w:b/>
          <w:bCs/>
          <w:iCs/>
          <w:sz w:val="24"/>
          <w:szCs w:val="24"/>
          <w:lang w:val="ro-RO"/>
        </w:rPr>
      </w:pPr>
      <w:r w:rsidRPr="00350670">
        <w:rPr>
          <w:rFonts w:ascii="Times New Roman" w:eastAsia="Times New Roman" w:hAnsi="Times New Roman" w:cs="Times New Roman"/>
          <w:b/>
          <w:bCs/>
          <w:iCs/>
          <w:sz w:val="24"/>
          <w:szCs w:val="24"/>
          <w:lang w:val="ro-RO"/>
        </w:rPr>
        <w:t>5.7.2 Stabilirea cauzei de incendiu</w:t>
      </w:r>
    </w:p>
    <w:p w14:paraId="04374C97" w14:textId="77777777" w:rsidR="00820B44" w:rsidRPr="00350670" w:rsidRDefault="00820B44" w:rsidP="00323860">
      <w:pPr>
        <w:spacing w:after="0" w:line="240" w:lineRule="auto"/>
        <w:ind w:left="720"/>
        <w:jc w:val="both"/>
        <w:rPr>
          <w:rFonts w:ascii="Times New Roman" w:eastAsia="Times New Roman" w:hAnsi="Times New Roman" w:cs="Times New Roman"/>
          <w:b/>
          <w:bCs/>
          <w:iCs/>
          <w:sz w:val="24"/>
          <w:szCs w:val="24"/>
          <w:lang w:val="ro-RO"/>
        </w:rPr>
      </w:pPr>
    </w:p>
    <w:p w14:paraId="58820097" w14:textId="77777777" w:rsidR="00820B44" w:rsidRPr="00350670" w:rsidRDefault="00820B44" w:rsidP="00323860">
      <w:pPr>
        <w:spacing w:after="0" w:line="240" w:lineRule="auto"/>
        <w:ind w:firstLine="720"/>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Indiferent de situație, incendiul este inițiat datorită unei cauze concrete. Determinarea cu precizie a acesteia trebuie făcută din următoarele considerente:</w:t>
      </w:r>
    </w:p>
    <w:p w14:paraId="0E5D827E" w14:textId="28CFDADD" w:rsidR="00820B44" w:rsidRPr="00350670" w:rsidRDefault="00820B44" w:rsidP="00323860">
      <w:pPr>
        <w:pStyle w:val="Listparagraf"/>
        <w:numPr>
          <w:ilvl w:val="2"/>
          <w:numId w:val="285"/>
        </w:numPr>
        <w:spacing w:after="0" w:line="240" w:lineRule="auto"/>
        <w:ind w:hanging="720"/>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stabilirea sursei de inițiere a incendiului;</w:t>
      </w:r>
    </w:p>
    <w:p w14:paraId="3463C2E3" w14:textId="1B858860" w:rsidR="00820B44" w:rsidRPr="00350670" w:rsidRDefault="00820B44" w:rsidP="00323860">
      <w:pPr>
        <w:pStyle w:val="Listparagraf"/>
        <w:numPr>
          <w:ilvl w:val="2"/>
          <w:numId w:val="285"/>
        </w:numPr>
        <w:spacing w:after="0" w:line="240" w:lineRule="auto"/>
        <w:ind w:hanging="720"/>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stabilirea vinovăției unei persoane, dacă este cazul;</w:t>
      </w:r>
    </w:p>
    <w:p w14:paraId="72385142" w14:textId="53D76E0F" w:rsidR="00820B44" w:rsidRPr="00350670" w:rsidRDefault="00820B44" w:rsidP="00323860">
      <w:pPr>
        <w:pStyle w:val="Listparagraf"/>
        <w:numPr>
          <w:ilvl w:val="2"/>
          <w:numId w:val="285"/>
        </w:numPr>
        <w:spacing w:after="0" w:line="240" w:lineRule="auto"/>
        <w:ind w:hanging="720"/>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identificarea împrejurărilor favorizante în declanșarea incendiului;</w:t>
      </w:r>
    </w:p>
    <w:p w14:paraId="75924629" w14:textId="3656F5FE" w:rsidR="00820B44" w:rsidRPr="00350670" w:rsidRDefault="00820B44" w:rsidP="00323860">
      <w:pPr>
        <w:pStyle w:val="Listparagraf"/>
        <w:numPr>
          <w:ilvl w:val="2"/>
          <w:numId w:val="285"/>
        </w:numPr>
        <w:spacing w:after="0" w:line="240" w:lineRule="auto"/>
        <w:ind w:hanging="720"/>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tragerea concluziilor necesare, cu prelungire în măsuri preventive adecvate;</w:t>
      </w:r>
    </w:p>
    <w:p w14:paraId="079A9666" w14:textId="5365A73C" w:rsidR="00820B44" w:rsidRPr="00350670" w:rsidRDefault="00820B44" w:rsidP="00323860">
      <w:pPr>
        <w:pStyle w:val="Listparagraf"/>
        <w:numPr>
          <w:ilvl w:val="2"/>
          <w:numId w:val="285"/>
        </w:numPr>
        <w:spacing w:after="0" w:line="240" w:lineRule="auto"/>
        <w:ind w:hanging="720"/>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evidența statistică a datelor.</w:t>
      </w:r>
    </w:p>
    <w:p w14:paraId="50887223" w14:textId="77777777" w:rsidR="00820B44" w:rsidRPr="00350670" w:rsidRDefault="00820B44" w:rsidP="00323860">
      <w:pPr>
        <w:spacing w:after="0" w:line="240" w:lineRule="auto"/>
        <w:ind w:firstLine="720"/>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Cercetarea și stabilirea cauzei de incendiu se face de o comisie formată, după caz, de reprezentanți din următoarele structuri:</w:t>
      </w:r>
    </w:p>
    <w:p w14:paraId="1D8F9391" w14:textId="662897B7" w:rsidR="00820B44" w:rsidRPr="00350670" w:rsidRDefault="00820B44" w:rsidP="00323860">
      <w:pPr>
        <w:pStyle w:val="Listparagraf"/>
        <w:numPr>
          <w:ilvl w:val="2"/>
          <w:numId w:val="286"/>
        </w:numPr>
        <w:spacing w:after="0" w:line="240" w:lineRule="auto"/>
        <w:ind w:hanging="720"/>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pompieri;</w:t>
      </w:r>
    </w:p>
    <w:p w14:paraId="281CD5E7" w14:textId="75904B4C" w:rsidR="00820B44" w:rsidRPr="00350670" w:rsidRDefault="00820B44" w:rsidP="00323860">
      <w:pPr>
        <w:pStyle w:val="Listparagraf"/>
        <w:numPr>
          <w:ilvl w:val="2"/>
          <w:numId w:val="286"/>
        </w:numPr>
        <w:spacing w:after="0" w:line="240" w:lineRule="auto"/>
        <w:ind w:hanging="720"/>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silvicultori;</w:t>
      </w:r>
    </w:p>
    <w:p w14:paraId="7546C98B" w14:textId="0A2F75FF" w:rsidR="00820B44" w:rsidRPr="00350670" w:rsidRDefault="00820B44" w:rsidP="00323860">
      <w:pPr>
        <w:pStyle w:val="Listparagraf"/>
        <w:numPr>
          <w:ilvl w:val="2"/>
          <w:numId w:val="286"/>
        </w:numPr>
        <w:spacing w:after="0" w:line="240" w:lineRule="auto"/>
        <w:ind w:hanging="720"/>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lastRenderedPageBreak/>
        <w:t>poliţie;</w:t>
      </w:r>
    </w:p>
    <w:p w14:paraId="37AED667" w14:textId="75BBB6CB" w:rsidR="00820B44" w:rsidRPr="00350670" w:rsidRDefault="00820B44" w:rsidP="00323860">
      <w:pPr>
        <w:pStyle w:val="Listparagraf"/>
        <w:numPr>
          <w:ilvl w:val="2"/>
          <w:numId w:val="286"/>
        </w:numPr>
        <w:spacing w:after="0" w:line="240" w:lineRule="auto"/>
        <w:ind w:hanging="720"/>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proprietar;</w:t>
      </w:r>
    </w:p>
    <w:p w14:paraId="4963FF77" w14:textId="37E6F67C" w:rsidR="00820B44" w:rsidRPr="00350670" w:rsidRDefault="00820B44" w:rsidP="00323860">
      <w:pPr>
        <w:pStyle w:val="Listparagraf"/>
        <w:numPr>
          <w:ilvl w:val="2"/>
          <w:numId w:val="286"/>
        </w:numPr>
        <w:spacing w:after="0" w:line="240" w:lineRule="auto"/>
        <w:ind w:hanging="720"/>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procuratură.</w:t>
      </w:r>
    </w:p>
    <w:p w14:paraId="1C4C4E1A" w14:textId="77777777" w:rsidR="00820B44" w:rsidRPr="00350670" w:rsidRDefault="00820B44" w:rsidP="00323860">
      <w:pPr>
        <w:spacing w:after="0" w:line="240" w:lineRule="auto"/>
        <w:ind w:left="720"/>
        <w:jc w:val="both"/>
        <w:rPr>
          <w:rFonts w:ascii="Times New Roman" w:eastAsia="Times New Roman" w:hAnsi="Times New Roman" w:cs="Times New Roman"/>
          <w:i/>
          <w:sz w:val="24"/>
          <w:szCs w:val="24"/>
          <w:lang w:val="ro-RO"/>
        </w:rPr>
      </w:pPr>
    </w:p>
    <w:p w14:paraId="365CF511" w14:textId="77777777" w:rsidR="00820B44" w:rsidRPr="00350670" w:rsidRDefault="00820B44" w:rsidP="00323860">
      <w:pPr>
        <w:spacing w:after="0" w:line="240" w:lineRule="auto"/>
        <w:ind w:left="720"/>
        <w:jc w:val="both"/>
        <w:rPr>
          <w:rFonts w:ascii="Times New Roman" w:eastAsia="Times New Roman" w:hAnsi="Times New Roman" w:cs="Times New Roman"/>
          <w:b/>
          <w:bCs/>
          <w:iCs/>
          <w:sz w:val="24"/>
          <w:szCs w:val="24"/>
          <w:lang w:val="ro-RO"/>
        </w:rPr>
      </w:pPr>
      <w:r w:rsidRPr="00350670">
        <w:rPr>
          <w:rFonts w:ascii="Times New Roman" w:eastAsia="Times New Roman" w:hAnsi="Times New Roman" w:cs="Times New Roman"/>
          <w:b/>
          <w:bCs/>
          <w:iCs/>
          <w:sz w:val="24"/>
          <w:szCs w:val="24"/>
          <w:lang w:val="ro-RO"/>
        </w:rPr>
        <w:t>5.7.3 Înregistrarea incendiului în registrul de evidență</w:t>
      </w:r>
    </w:p>
    <w:p w14:paraId="27325ACE" w14:textId="77777777" w:rsidR="00820B44" w:rsidRPr="00350670" w:rsidRDefault="00820B44" w:rsidP="00323860">
      <w:pPr>
        <w:spacing w:after="0" w:line="240" w:lineRule="auto"/>
        <w:ind w:left="720"/>
        <w:jc w:val="both"/>
        <w:rPr>
          <w:rFonts w:ascii="Times New Roman" w:eastAsia="Times New Roman" w:hAnsi="Times New Roman" w:cs="Times New Roman"/>
          <w:b/>
          <w:bCs/>
          <w:iCs/>
          <w:sz w:val="24"/>
          <w:szCs w:val="24"/>
          <w:lang w:val="ro-RO"/>
        </w:rPr>
      </w:pPr>
    </w:p>
    <w:p w14:paraId="51D24B34" w14:textId="77777777" w:rsidR="00820B44" w:rsidRPr="00350670" w:rsidRDefault="00820B44" w:rsidP="00323860">
      <w:pPr>
        <w:spacing w:after="0" w:line="240" w:lineRule="auto"/>
        <w:ind w:firstLine="360"/>
        <w:jc w:val="both"/>
        <w:rPr>
          <w:rFonts w:ascii="Times New Roman" w:eastAsia="Times New Roman" w:hAnsi="Times New Roman" w:cs="Times New Roman"/>
          <w:color w:val="ED7D31"/>
          <w:sz w:val="24"/>
          <w:szCs w:val="24"/>
          <w:lang w:val="ro-RO"/>
        </w:rPr>
      </w:pPr>
      <w:r w:rsidRPr="00350670">
        <w:rPr>
          <w:rFonts w:ascii="Times New Roman" w:eastAsia="Times New Roman" w:hAnsi="Times New Roman" w:cs="Times New Roman"/>
          <w:sz w:val="24"/>
          <w:szCs w:val="24"/>
          <w:lang w:val="ro-RO"/>
        </w:rPr>
        <w:t>La nivelul ocolului silvic se ţine evidenţa incendiilor de pădure produse pe teritoriul arondat. Aceste date de evidenţă sunt centralizate la nivel național și astfel pot fi analizată tendința de producere a incendiilor, factorii determinanți și favorizanți, resursele de personal și logistice antrenate etc. Totodată se pot trage concluzii și se pot emite propuneri pentru îmbunătățirea acțiunilor de intervenție dar și de prevenție viitoare.</w:t>
      </w:r>
    </w:p>
    <w:p w14:paraId="0B9BF6D7" w14:textId="77777777" w:rsidR="006213C8" w:rsidRPr="002768E8" w:rsidRDefault="006213C8" w:rsidP="00323860">
      <w:pPr>
        <w:spacing w:line="240" w:lineRule="auto"/>
        <w:jc w:val="both"/>
        <w:rPr>
          <w:rFonts w:ascii="Times New Roman" w:hAnsi="Times New Roman" w:cs="Times New Roman"/>
          <w:b/>
          <w:bCs/>
          <w:sz w:val="24"/>
          <w:szCs w:val="24"/>
          <w:lang w:val="ro-RO"/>
        </w:rPr>
      </w:pPr>
    </w:p>
    <w:p w14:paraId="79594DA0" w14:textId="77777777" w:rsidR="00820B44" w:rsidRPr="00350670" w:rsidRDefault="00820B44" w:rsidP="00323860">
      <w:pPr>
        <w:spacing w:line="240" w:lineRule="auto"/>
        <w:jc w:val="both"/>
        <w:rPr>
          <w:rFonts w:ascii="Times New Roman" w:hAnsi="Times New Roman" w:cs="Times New Roman"/>
          <w:b/>
          <w:bCs/>
          <w:sz w:val="24"/>
          <w:szCs w:val="24"/>
          <w:lang w:val="ro-RO"/>
        </w:rPr>
      </w:pPr>
      <w:r w:rsidRPr="002768E8">
        <w:rPr>
          <w:rFonts w:ascii="Times New Roman" w:hAnsi="Times New Roman" w:cs="Times New Roman"/>
          <w:b/>
          <w:bCs/>
          <w:sz w:val="24"/>
          <w:szCs w:val="24"/>
          <w:lang w:val="pt-BR"/>
        </w:rPr>
        <w:t>5.8 Studiu de caz: realizarea interven</w:t>
      </w:r>
      <w:r w:rsidRPr="00350670">
        <w:rPr>
          <w:rFonts w:ascii="Times New Roman" w:hAnsi="Times New Roman" w:cs="Times New Roman"/>
          <w:b/>
          <w:bCs/>
          <w:sz w:val="24"/>
          <w:szCs w:val="24"/>
          <w:lang w:val="ro-RO"/>
        </w:rPr>
        <w:t>ției pentru stingerea unui incendiu de fond forestier mixt (litieră, coronament, doborâturi şi subteran) pe o suprafaţă de aproximativ 30 hectare</w:t>
      </w:r>
    </w:p>
    <w:p w14:paraId="7203E3D0" w14:textId="77777777" w:rsidR="00820B44" w:rsidRPr="00350670" w:rsidRDefault="00820B44" w:rsidP="00323860">
      <w:pPr>
        <w:spacing w:line="240" w:lineRule="auto"/>
        <w:ind w:firstLine="708"/>
        <w:jc w:val="both"/>
        <w:rPr>
          <w:rFonts w:ascii="Times New Roman" w:hAnsi="Times New Roman" w:cs="Times New Roman"/>
          <w:sz w:val="24"/>
          <w:szCs w:val="24"/>
        </w:rPr>
      </w:pPr>
      <w:r w:rsidRPr="002768E8">
        <w:rPr>
          <w:rFonts w:ascii="Times New Roman" w:hAnsi="Times New Roman" w:cs="Times New Roman"/>
          <w:sz w:val="24"/>
          <w:szCs w:val="24"/>
          <w:lang w:val="ro-RO"/>
        </w:rPr>
        <w:t xml:space="preserve">Spre exemplificare, se prezintă mai jos, sistematizat concepția de management a intervenției pentru stingerea unui incendiu de fond forestier, dintr-o unitate de producţie de pe teritoriul judeţului Suceava. </w:t>
      </w:r>
      <w:r w:rsidRPr="00350670">
        <w:rPr>
          <w:rFonts w:ascii="Times New Roman" w:hAnsi="Times New Roman" w:cs="Times New Roman"/>
          <w:sz w:val="24"/>
          <w:szCs w:val="24"/>
        </w:rPr>
        <w:t xml:space="preserve">Schema </w:t>
      </w:r>
      <w:proofErr w:type="spellStart"/>
      <w:r w:rsidRPr="00350670">
        <w:rPr>
          <w:rFonts w:ascii="Times New Roman" w:hAnsi="Times New Roman" w:cs="Times New Roman"/>
          <w:sz w:val="24"/>
          <w:szCs w:val="24"/>
        </w:rPr>
        <w:t>tactică</w:t>
      </w:r>
      <w:proofErr w:type="spellEnd"/>
      <w:r w:rsidRPr="00350670">
        <w:rPr>
          <w:rFonts w:ascii="Times New Roman" w:hAnsi="Times New Roman" w:cs="Times New Roman"/>
          <w:sz w:val="24"/>
          <w:szCs w:val="24"/>
        </w:rPr>
        <w:t xml:space="preserve"> de </w:t>
      </w:r>
      <w:proofErr w:type="spellStart"/>
      <w:r w:rsidRPr="00350670">
        <w:rPr>
          <w:rFonts w:ascii="Times New Roman" w:hAnsi="Times New Roman" w:cs="Times New Roman"/>
          <w:sz w:val="24"/>
          <w:szCs w:val="24"/>
        </w:rPr>
        <w:t>intervenție</w:t>
      </w:r>
      <w:proofErr w:type="spellEnd"/>
      <w:r w:rsidRPr="00350670">
        <w:rPr>
          <w:rFonts w:ascii="Times New Roman" w:hAnsi="Times New Roman" w:cs="Times New Roman"/>
          <w:sz w:val="24"/>
          <w:szCs w:val="24"/>
        </w:rPr>
        <w:t xml:space="preserve">, </w:t>
      </w:r>
      <w:proofErr w:type="spellStart"/>
      <w:r w:rsidRPr="00350670">
        <w:rPr>
          <w:rFonts w:ascii="Times New Roman" w:hAnsi="Times New Roman" w:cs="Times New Roman"/>
          <w:sz w:val="24"/>
          <w:szCs w:val="24"/>
        </w:rPr>
        <w:t>resursele</w:t>
      </w:r>
      <w:proofErr w:type="spellEnd"/>
      <w:r w:rsidRPr="00350670">
        <w:rPr>
          <w:rFonts w:ascii="Times New Roman" w:hAnsi="Times New Roman" w:cs="Times New Roman"/>
          <w:sz w:val="24"/>
          <w:szCs w:val="24"/>
        </w:rPr>
        <w:t xml:space="preserve"> </w:t>
      </w:r>
      <w:proofErr w:type="spellStart"/>
      <w:r w:rsidRPr="00350670">
        <w:rPr>
          <w:rFonts w:ascii="Times New Roman" w:hAnsi="Times New Roman" w:cs="Times New Roman"/>
          <w:sz w:val="24"/>
          <w:szCs w:val="24"/>
        </w:rPr>
        <w:t>mobilizate</w:t>
      </w:r>
      <w:proofErr w:type="spellEnd"/>
      <w:r w:rsidRPr="00350670">
        <w:rPr>
          <w:rFonts w:ascii="Times New Roman" w:hAnsi="Times New Roman" w:cs="Times New Roman"/>
          <w:sz w:val="24"/>
          <w:szCs w:val="24"/>
        </w:rPr>
        <w:t xml:space="preserve"> </w:t>
      </w:r>
      <w:proofErr w:type="spellStart"/>
      <w:r w:rsidRPr="00350670">
        <w:rPr>
          <w:rFonts w:ascii="Times New Roman" w:hAnsi="Times New Roman" w:cs="Times New Roman"/>
          <w:sz w:val="24"/>
          <w:szCs w:val="24"/>
        </w:rPr>
        <w:t>și</w:t>
      </w:r>
      <w:proofErr w:type="spellEnd"/>
      <w:r w:rsidRPr="00350670">
        <w:rPr>
          <w:rFonts w:ascii="Times New Roman" w:hAnsi="Times New Roman" w:cs="Times New Roman"/>
          <w:sz w:val="24"/>
          <w:szCs w:val="24"/>
        </w:rPr>
        <w:t xml:space="preserve"> </w:t>
      </w:r>
      <w:proofErr w:type="spellStart"/>
      <w:r w:rsidRPr="00350670">
        <w:rPr>
          <w:rFonts w:ascii="Times New Roman" w:hAnsi="Times New Roman" w:cs="Times New Roman"/>
          <w:sz w:val="24"/>
          <w:szCs w:val="24"/>
        </w:rPr>
        <w:t>realizarea</w:t>
      </w:r>
      <w:proofErr w:type="spellEnd"/>
      <w:r w:rsidRPr="00350670">
        <w:rPr>
          <w:rFonts w:ascii="Times New Roman" w:hAnsi="Times New Roman" w:cs="Times New Roman"/>
          <w:sz w:val="24"/>
          <w:szCs w:val="24"/>
        </w:rPr>
        <w:t xml:space="preserve"> </w:t>
      </w:r>
      <w:proofErr w:type="spellStart"/>
      <w:r w:rsidRPr="00350670">
        <w:rPr>
          <w:rFonts w:ascii="Times New Roman" w:hAnsi="Times New Roman" w:cs="Times New Roman"/>
          <w:sz w:val="24"/>
          <w:szCs w:val="24"/>
        </w:rPr>
        <w:t>releului</w:t>
      </w:r>
      <w:proofErr w:type="spellEnd"/>
      <w:r w:rsidRPr="00350670">
        <w:rPr>
          <w:rFonts w:ascii="Times New Roman" w:hAnsi="Times New Roman" w:cs="Times New Roman"/>
          <w:sz w:val="24"/>
          <w:szCs w:val="24"/>
        </w:rPr>
        <w:t xml:space="preserve"> de </w:t>
      </w:r>
      <w:proofErr w:type="spellStart"/>
      <w:r w:rsidRPr="00350670">
        <w:rPr>
          <w:rFonts w:ascii="Times New Roman" w:hAnsi="Times New Roman" w:cs="Times New Roman"/>
          <w:sz w:val="24"/>
          <w:szCs w:val="24"/>
        </w:rPr>
        <w:t>motopompe</w:t>
      </w:r>
      <w:proofErr w:type="spellEnd"/>
      <w:r w:rsidRPr="00350670">
        <w:rPr>
          <w:rFonts w:ascii="Times New Roman" w:hAnsi="Times New Roman" w:cs="Times New Roman"/>
          <w:sz w:val="24"/>
          <w:szCs w:val="24"/>
        </w:rPr>
        <w:t xml:space="preserve"> sunt </w:t>
      </w:r>
      <w:proofErr w:type="spellStart"/>
      <w:r w:rsidRPr="00350670">
        <w:rPr>
          <w:rFonts w:ascii="Times New Roman" w:hAnsi="Times New Roman" w:cs="Times New Roman"/>
          <w:sz w:val="24"/>
          <w:szCs w:val="24"/>
        </w:rPr>
        <w:t>prezentate</w:t>
      </w:r>
      <w:proofErr w:type="spellEnd"/>
      <w:r w:rsidRPr="00350670">
        <w:rPr>
          <w:rFonts w:ascii="Times New Roman" w:hAnsi="Times New Roman" w:cs="Times New Roman"/>
          <w:sz w:val="24"/>
          <w:szCs w:val="24"/>
        </w:rPr>
        <w:t xml:space="preserve"> </w:t>
      </w:r>
      <w:proofErr w:type="spellStart"/>
      <w:r w:rsidRPr="00350670">
        <w:rPr>
          <w:rFonts w:ascii="Times New Roman" w:hAnsi="Times New Roman" w:cs="Times New Roman"/>
          <w:sz w:val="24"/>
          <w:szCs w:val="24"/>
        </w:rPr>
        <w:t>în</w:t>
      </w:r>
      <w:proofErr w:type="spellEnd"/>
      <w:r w:rsidRPr="00350670">
        <w:rPr>
          <w:rFonts w:ascii="Times New Roman" w:hAnsi="Times New Roman" w:cs="Times New Roman"/>
          <w:sz w:val="24"/>
          <w:szCs w:val="24"/>
        </w:rPr>
        <w:t xml:space="preserve"> </w:t>
      </w:r>
      <w:proofErr w:type="spellStart"/>
      <w:r w:rsidRPr="00350670">
        <w:rPr>
          <w:rFonts w:ascii="Times New Roman" w:hAnsi="Times New Roman" w:cs="Times New Roman"/>
          <w:sz w:val="24"/>
          <w:szCs w:val="24"/>
        </w:rPr>
        <w:t>planșele</w:t>
      </w:r>
      <w:proofErr w:type="spellEnd"/>
      <w:r w:rsidRPr="00350670">
        <w:rPr>
          <w:rFonts w:ascii="Times New Roman" w:hAnsi="Times New Roman" w:cs="Times New Roman"/>
          <w:sz w:val="24"/>
          <w:szCs w:val="24"/>
        </w:rPr>
        <w:t xml:space="preserve"> 1A, 1B </w:t>
      </w:r>
      <w:proofErr w:type="spellStart"/>
      <w:r w:rsidRPr="00350670">
        <w:rPr>
          <w:rFonts w:ascii="Times New Roman" w:hAnsi="Times New Roman" w:cs="Times New Roman"/>
          <w:sz w:val="24"/>
          <w:szCs w:val="24"/>
        </w:rPr>
        <w:t>și</w:t>
      </w:r>
      <w:proofErr w:type="spellEnd"/>
      <w:r w:rsidRPr="00350670">
        <w:rPr>
          <w:rFonts w:ascii="Times New Roman" w:hAnsi="Times New Roman" w:cs="Times New Roman"/>
          <w:sz w:val="24"/>
          <w:szCs w:val="24"/>
        </w:rPr>
        <w:t xml:space="preserve"> 1C.</w:t>
      </w:r>
    </w:p>
    <w:p w14:paraId="1A47A9F6" w14:textId="77777777" w:rsidR="00820B44" w:rsidRPr="00350670" w:rsidRDefault="00820B44" w:rsidP="00323860">
      <w:pPr>
        <w:numPr>
          <w:ilvl w:val="0"/>
          <w:numId w:val="176"/>
        </w:numPr>
        <w:spacing w:after="200" w:line="240" w:lineRule="auto"/>
        <w:ind w:left="360" w:firstLine="90"/>
        <w:contextualSpacing/>
        <w:jc w:val="both"/>
        <w:rPr>
          <w:rFonts w:ascii="Times New Roman" w:hAnsi="Times New Roman" w:cs="Times New Roman"/>
          <w:sz w:val="24"/>
          <w:szCs w:val="24"/>
          <w:u w:val="single"/>
        </w:rPr>
      </w:pPr>
      <w:r w:rsidRPr="00350670">
        <w:rPr>
          <w:rFonts w:ascii="Times New Roman" w:hAnsi="Times New Roman" w:cs="Times New Roman"/>
          <w:sz w:val="24"/>
          <w:szCs w:val="24"/>
          <w:u w:val="single"/>
        </w:rPr>
        <w:t xml:space="preserve">Date generale </w:t>
      </w:r>
      <w:proofErr w:type="spellStart"/>
      <w:r w:rsidRPr="00350670">
        <w:rPr>
          <w:rFonts w:ascii="Times New Roman" w:hAnsi="Times New Roman" w:cs="Times New Roman"/>
          <w:sz w:val="24"/>
          <w:szCs w:val="24"/>
          <w:u w:val="single"/>
        </w:rPr>
        <w:t>despre</w:t>
      </w:r>
      <w:proofErr w:type="spellEnd"/>
      <w:r w:rsidRPr="00350670">
        <w:rPr>
          <w:rFonts w:ascii="Times New Roman" w:hAnsi="Times New Roman" w:cs="Times New Roman"/>
          <w:sz w:val="24"/>
          <w:szCs w:val="24"/>
          <w:u w:val="single"/>
        </w:rPr>
        <w:t xml:space="preserve"> </w:t>
      </w:r>
      <w:proofErr w:type="spellStart"/>
      <w:r w:rsidRPr="00350670">
        <w:rPr>
          <w:rFonts w:ascii="Times New Roman" w:hAnsi="Times New Roman" w:cs="Times New Roman"/>
          <w:sz w:val="24"/>
          <w:szCs w:val="24"/>
          <w:u w:val="single"/>
        </w:rPr>
        <w:t>incendiu</w:t>
      </w:r>
      <w:proofErr w:type="spellEnd"/>
      <w:r w:rsidRPr="00350670">
        <w:rPr>
          <w:rFonts w:ascii="Times New Roman" w:hAnsi="Times New Roman" w:cs="Times New Roman"/>
          <w:sz w:val="24"/>
          <w:szCs w:val="24"/>
          <w:u w:val="single"/>
        </w:rPr>
        <w:t>:</w:t>
      </w:r>
    </w:p>
    <w:p w14:paraId="4A4FFE89" w14:textId="5142313B" w:rsidR="00820B44" w:rsidRPr="00350670" w:rsidRDefault="0063110D" w:rsidP="00323860">
      <w:pPr>
        <w:numPr>
          <w:ilvl w:val="0"/>
          <w:numId w:val="173"/>
        </w:numPr>
        <w:spacing w:after="200" w:line="240" w:lineRule="auto"/>
        <w:ind w:hanging="720"/>
        <w:contextualSpacing/>
        <w:jc w:val="both"/>
        <w:rPr>
          <w:rFonts w:ascii="Times New Roman" w:hAnsi="Times New Roman" w:cs="Times New Roman"/>
          <w:sz w:val="24"/>
          <w:szCs w:val="24"/>
          <w:lang w:val="it-IT"/>
        </w:rPr>
      </w:pPr>
      <w:r w:rsidRPr="00350670">
        <w:rPr>
          <w:rFonts w:ascii="Times New Roman" w:hAnsi="Times New Roman" w:cs="Times New Roman"/>
          <w:sz w:val="24"/>
          <w:szCs w:val="24"/>
          <w:lang w:val="it-IT"/>
        </w:rPr>
        <w:t xml:space="preserve">data </w:t>
      </w:r>
      <w:r w:rsidR="00820B44" w:rsidRPr="00350670">
        <w:rPr>
          <w:rFonts w:ascii="Times New Roman" w:hAnsi="Times New Roman" w:cs="Times New Roman"/>
          <w:sz w:val="24"/>
          <w:szCs w:val="24"/>
          <w:lang w:val="it-IT"/>
        </w:rPr>
        <w:t>şi ora anunţării incendiului la S.N.A.U. 112: 29.04.2012 / ora 12.57</w:t>
      </w:r>
    </w:p>
    <w:p w14:paraId="79E4A223" w14:textId="73678816" w:rsidR="00820B44" w:rsidRPr="00350670" w:rsidRDefault="0063110D" w:rsidP="00323860">
      <w:pPr>
        <w:numPr>
          <w:ilvl w:val="0"/>
          <w:numId w:val="173"/>
        </w:numPr>
        <w:spacing w:after="200" w:line="240" w:lineRule="auto"/>
        <w:ind w:hanging="720"/>
        <w:contextualSpacing/>
        <w:jc w:val="both"/>
        <w:rPr>
          <w:rFonts w:ascii="Times New Roman" w:hAnsi="Times New Roman" w:cs="Times New Roman"/>
          <w:sz w:val="24"/>
          <w:szCs w:val="24"/>
          <w:lang w:val="it-IT"/>
        </w:rPr>
      </w:pPr>
      <w:r w:rsidRPr="00350670">
        <w:rPr>
          <w:rFonts w:ascii="Times New Roman" w:hAnsi="Times New Roman" w:cs="Times New Roman"/>
          <w:sz w:val="24"/>
          <w:szCs w:val="24"/>
          <w:lang w:val="it-IT"/>
        </w:rPr>
        <w:t xml:space="preserve">locația </w:t>
      </w:r>
      <w:r w:rsidR="00820B44" w:rsidRPr="00350670">
        <w:rPr>
          <w:rFonts w:ascii="Times New Roman" w:hAnsi="Times New Roman" w:cs="Times New Roman"/>
          <w:sz w:val="24"/>
          <w:szCs w:val="24"/>
          <w:lang w:val="it-IT"/>
        </w:rPr>
        <w:t>incendiului: Versantul Bârnărel, la cca 15 km N-E de centrul oraşului Vatra Dornei; UP 9 Gheorghiţeni, Parcela 117a – plantaţie arboret răşinoase, aparţinând Consiliului local Vatra Dornei, parcela 117c aparţinând de Ocolul Silvic Vatra Dornei şi parchet de exploatare răşinoase, cu o vechime de aproximativ 3-4 ani, arboret de răşinoase cu vârste cuprinse între 2 - 8 ani şi arbori maturi de răşinoase, nedoborâţi, rămaşi în grupuri sau izolaţi în parcelă;</w:t>
      </w:r>
    </w:p>
    <w:p w14:paraId="532D06C9" w14:textId="65DCA428" w:rsidR="00820B44" w:rsidRPr="00350670" w:rsidRDefault="0063110D" w:rsidP="00323860">
      <w:pPr>
        <w:numPr>
          <w:ilvl w:val="0"/>
          <w:numId w:val="173"/>
        </w:numPr>
        <w:spacing w:after="200" w:line="240" w:lineRule="auto"/>
        <w:ind w:hanging="720"/>
        <w:contextualSpacing/>
        <w:jc w:val="both"/>
        <w:rPr>
          <w:rFonts w:ascii="Times New Roman" w:hAnsi="Times New Roman" w:cs="Times New Roman"/>
          <w:sz w:val="24"/>
          <w:szCs w:val="24"/>
          <w:lang w:val="it-IT"/>
        </w:rPr>
      </w:pPr>
      <w:r w:rsidRPr="00350670">
        <w:rPr>
          <w:rFonts w:ascii="Times New Roman" w:hAnsi="Times New Roman" w:cs="Times New Roman"/>
          <w:sz w:val="24"/>
          <w:szCs w:val="24"/>
          <w:lang w:val="it-IT"/>
        </w:rPr>
        <w:t xml:space="preserve">tipul </w:t>
      </w:r>
      <w:r w:rsidR="00820B44" w:rsidRPr="00350670">
        <w:rPr>
          <w:rFonts w:ascii="Times New Roman" w:hAnsi="Times New Roman" w:cs="Times New Roman"/>
          <w:sz w:val="24"/>
          <w:szCs w:val="24"/>
          <w:lang w:val="it-IT"/>
        </w:rPr>
        <w:t>și suprafața incendiului: incendiu de pădure combinat / mixt (litieră, coronament, doborâturi şi subteran) pe o suprafaţă de aproximativ 30 hectare.</w:t>
      </w:r>
    </w:p>
    <w:p w14:paraId="016A206B" w14:textId="5C928F96" w:rsidR="00820B44" w:rsidRPr="00350670" w:rsidRDefault="0063110D" w:rsidP="00323860">
      <w:pPr>
        <w:numPr>
          <w:ilvl w:val="0"/>
          <w:numId w:val="173"/>
        </w:numPr>
        <w:spacing w:after="200" w:line="240" w:lineRule="auto"/>
        <w:ind w:hanging="720"/>
        <w:contextualSpacing/>
        <w:jc w:val="both"/>
        <w:rPr>
          <w:rFonts w:ascii="Times New Roman" w:hAnsi="Times New Roman" w:cs="Times New Roman"/>
          <w:sz w:val="24"/>
          <w:szCs w:val="24"/>
          <w:lang w:val="it-IT"/>
        </w:rPr>
      </w:pPr>
      <w:r w:rsidRPr="00350670">
        <w:rPr>
          <w:rFonts w:ascii="Times New Roman" w:hAnsi="Times New Roman" w:cs="Times New Roman"/>
          <w:sz w:val="24"/>
          <w:szCs w:val="24"/>
          <w:lang w:val="it-IT"/>
        </w:rPr>
        <w:t xml:space="preserve">principalele </w:t>
      </w:r>
      <w:r w:rsidR="00820B44" w:rsidRPr="00350670">
        <w:rPr>
          <w:rFonts w:ascii="Times New Roman" w:hAnsi="Times New Roman" w:cs="Times New Roman"/>
          <w:sz w:val="24"/>
          <w:szCs w:val="24"/>
          <w:lang w:val="it-IT"/>
        </w:rPr>
        <w:t>date privind evenimentul produs şi condiţiile de desfăşurare a intervenţiei:</w:t>
      </w:r>
    </w:p>
    <w:p w14:paraId="5F6A62B7" w14:textId="77777777" w:rsidR="00820B44" w:rsidRPr="00350670" w:rsidRDefault="00820B44" w:rsidP="00323860">
      <w:pPr>
        <w:numPr>
          <w:ilvl w:val="1"/>
          <w:numId w:val="173"/>
        </w:numPr>
        <w:spacing w:after="200" w:line="240" w:lineRule="auto"/>
        <w:contextualSpacing/>
        <w:jc w:val="both"/>
        <w:rPr>
          <w:rFonts w:ascii="Times New Roman" w:hAnsi="Times New Roman" w:cs="Times New Roman"/>
          <w:sz w:val="24"/>
          <w:szCs w:val="24"/>
          <w:lang w:val="it-IT"/>
        </w:rPr>
      </w:pPr>
      <w:r w:rsidRPr="00350670">
        <w:rPr>
          <w:rFonts w:ascii="Times New Roman" w:hAnsi="Times New Roman" w:cs="Times New Roman"/>
          <w:sz w:val="24"/>
          <w:szCs w:val="24"/>
          <w:lang w:val="it-IT"/>
        </w:rPr>
        <w:t xml:space="preserve">parcela incendiată se află în pantă şi altitudinea variază, astfel că la poalele masivului este altitudinea de 800 m, iar altitudinea în vârful masivului este de 1321,4 m deasupra nivelului mării. </w:t>
      </w:r>
    </w:p>
    <w:p w14:paraId="0F59E904" w14:textId="77777777" w:rsidR="00820B44" w:rsidRPr="002768E8" w:rsidRDefault="00820B44" w:rsidP="00323860">
      <w:pPr>
        <w:numPr>
          <w:ilvl w:val="1"/>
          <w:numId w:val="173"/>
        </w:numPr>
        <w:spacing w:after="200" w:line="240" w:lineRule="auto"/>
        <w:contextualSpacing/>
        <w:jc w:val="both"/>
        <w:rPr>
          <w:rFonts w:ascii="Times New Roman" w:hAnsi="Times New Roman" w:cs="Times New Roman"/>
          <w:sz w:val="24"/>
          <w:szCs w:val="24"/>
          <w:lang w:val="pt-BR"/>
        </w:rPr>
      </w:pPr>
      <w:r w:rsidRPr="002768E8">
        <w:rPr>
          <w:rFonts w:ascii="Times New Roman" w:hAnsi="Times New Roman" w:cs="Times New Roman"/>
          <w:sz w:val="24"/>
          <w:szCs w:val="24"/>
          <w:lang w:val="pt-BR"/>
        </w:rPr>
        <w:t>diferenţa de nivel de la baza muntelui în vîrful acestuia este de 521,4 m, Planșa 1C.</w:t>
      </w:r>
    </w:p>
    <w:p w14:paraId="074CF7ED" w14:textId="7D9B4D66" w:rsidR="00820B44" w:rsidRPr="00350670" w:rsidRDefault="0063110D" w:rsidP="00323860">
      <w:pPr>
        <w:numPr>
          <w:ilvl w:val="1"/>
          <w:numId w:val="173"/>
        </w:numPr>
        <w:spacing w:after="200" w:line="240" w:lineRule="auto"/>
        <w:contextualSpacing/>
        <w:jc w:val="both"/>
        <w:rPr>
          <w:rFonts w:ascii="Times New Roman" w:hAnsi="Times New Roman" w:cs="Times New Roman"/>
          <w:sz w:val="24"/>
          <w:szCs w:val="24"/>
          <w:lang w:val="it-IT"/>
        </w:rPr>
      </w:pPr>
      <w:r w:rsidRPr="00350670">
        <w:rPr>
          <w:rFonts w:ascii="Times New Roman" w:hAnsi="Times New Roman" w:cs="Times New Roman"/>
          <w:sz w:val="24"/>
          <w:szCs w:val="24"/>
          <w:lang w:val="it-IT"/>
        </w:rPr>
        <w:t xml:space="preserve">panta </w:t>
      </w:r>
      <w:r w:rsidR="00820B44" w:rsidRPr="00350670">
        <w:rPr>
          <w:rFonts w:ascii="Times New Roman" w:hAnsi="Times New Roman" w:cs="Times New Roman"/>
          <w:sz w:val="24"/>
          <w:szCs w:val="24"/>
          <w:lang w:val="it-IT"/>
        </w:rPr>
        <w:t xml:space="preserve">terenului în zona incendiată şi adiacentă este cuprinsă între 20-40 grade înclinare.  </w:t>
      </w:r>
    </w:p>
    <w:p w14:paraId="2ECFFECA" w14:textId="49F52F13" w:rsidR="00820B44" w:rsidRPr="00350670" w:rsidRDefault="0063110D" w:rsidP="00323860">
      <w:pPr>
        <w:numPr>
          <w:ilvl w:val="1"/>
          <w:numId w:val="173"/>
        </w:numPr>
        <w:spacing w:after="200" w:line="240" w:lineRule="auto"/>
        <w:contextualSpacing/>
        <w:jc w:val="both"/>
        <w:rPr>
          <w:rFonts w:ascii="Times New Roman" w:hAnsi="Times New Roman" w:cs="Times New Roman"/>
          <w:sz w:val="24"/>
          <w:szCs w:val="24"/>
          <w:lang w:val="it-IT"/>
        </w:rPr>
      </w:pPr>
      <w:r w:rsidRPr="00350670">
        <w:rPr>
          <w:rFonts w:ascii="Times New Roman" w:hAnsi="Times New Roman" w:cs="Times New Roman"/>
          <w:sz w:val="24"/>
          <w:szCs w:val="24"/>
          <w:lang w:val="it-IT"/>
        </w:rPr>
        <w:t xml:space="preserve">în </w:t>
      </w:r>
      <w:r w:rsidR="00820B44" w:rsidRPr="00350670">
        <w:rPr>
          <w:rFonts w:ascii="Times New Roman" w:hAnsi="Times New Roman" w:cs="Times New Roman"/>
          <w:sz w:val="24"/>
          <w:szCs w:val="24"/>
          <w:lang w:val="it-IT"/>
        </w:rPr>
        <w:t>zona afectată de incendiu se găseau: grupuri compacte de arbori maturi şi puiet de conifere rezultaţi din regenerare naturală, arbori solitari de brad, pin, molid şi larice, respectiv resturi de exploatare de masă lemnoasă, resturi de doborâturi neridicate, lăstăriş, tufe de zmeuriş, rugi de mure. De asemenea depunerea în timp a frunzelor aciculare a format un strat de litieră combustibil, foarte gros şi afânat.</w:t>
      </w:r>
    </w:p>
    <w:p w14:paraId="7C6E4DFE" w14:textId="5E1BD0D4" w:rsidR="00820B44" w:rsidRPr="00350670" w:rsidRDefault="0063110D" w:rsidP="00323860">
      <w:pPr>
        <w:numPr>
          <w:ilvl w:val="1"/>
          <w:numId w:val="173"/>
        </w:numPr>
        <w:spacing w:after="200" w:line="240" w:lineRule="auto"/>
        <w:contextualSpacing/>
        <w:jc w:val="both"/>
        <w:rPr>
          <w:rFonts w:ascii="Times New Roman" w:hAnsi="Times New Roman" w:cs="Times New Roman"/>
          <w:sz w:val="24"/>
          <w:szCs w:val="24"/>
          <w:lang w:val="it-IT"/>
        </w:rPr>
      </w:pPr>
      <w:r w:rsidRPr="00350670">
        <w:rPr>
          <w:rFonts w:ascii="Times New Roman" w:hAnsi="Times New Roman" w:cs="Times New Roman"/>
          <w:sz w:val="24"/>
          <w:szCs w:val="24"/>
          <w:lang w:val="it-IT"/>
        </w:rPr>
        <w:t xml:space="preserve">condiții </w:t>
      </w:r>
      <w:r w:rsidR="00820B44" w:rsidRPr="00350670">
        <w:rPr>
          <w:rFonts w:ascii="Times New Roman" w:hAnsi="Times New Roman" w:cs="Times New Roman"/>
          <w:sz w:val="24"/>
          <w:szCs w:val="24"/>
          <w:lang w:val="it-IT"/>
        </w:rPr>
        <w:t xml:space="preserve">meteo în zilele de 29 și 30 aprilie 2012: </w:t>
      </w:r>
    </w:p>
    <w:p w14:paraId="2EB2F579" w14:textId="77777777" w:rsidR="00820B44" w:rsidRPr="00350670" w:rsidRDefault="00820B44" w:rsidP="00323860">
      <w:pPr>
        <w:numPr>
          <w:ilvl w:val="2"/>
          <w:numId w:val="173"/>
        </w:numPr>
        <w:spacing w:after="200" w:line="240" w:lineRule="auto"/>
        <w:contextualSpacing/>
        <w:jc w:val="both"/>
        <w:rPr>
          <w:rFonts w:ascii="Times New Roman" w:hAnsi="Times New Roman" w:cs="Times New Roman"/>
          <w:sz w:val="24"/>
          <w:szCs w:val="24"/>
        </w:rPr>
      </w:pPr>
      <w:proofErr w:type="spellStart"/>
      <w:r w:rsidRPr="00350670">
        <w:rPr>
          <w:rFonts w:ascii="Times New Roman" w:hAnsi="Times New Roman" w:cs="Times New Roman"/>
          <w:sz w:val="24"/>
          <w:szCs w:val="24"/>
        </w:rPr>
        <w:t>temperatură</w:t>
      </w:r>
      <w:proofErr w:type="spellEnd"/>
      <w:r w:rsidRPr="00350670">
        <w:rPr>
          <w:rFonts w:ascii="Times New Roman" w:hAnsi="Times New Roman" w:cs="Times New Roman"/>
          <w:sz w:val="24"/>
          <w:szCs w:val="24"/>
        </w:rPr>
        <w:t xml:space="preserve"> 24</w:t>
      </w:r>
      <w:r w:rsidRPr="00350670">
        <w:rPr>
          <w:rFonts w:ascii="Times New Roman" w:hAnsi="Times New Roman" w:cs="Times New Roman"/>
          <w:sz w:val="24"/>
          <w:szCs w:val="24"/>
          <w:vertAlign w:val="superscript"/>
        </w:rPr>
        <w:t>0</w:t>
      </w:r>
      <w:r w:rsidRPr="00350670">
        <w:rPr>
          <w:rFonts w:ascii="Times New Roman" w:hAnsi="Times New Roman" w:cs="Times New Roman"/>
          <w:sz w:val="24"/>
          <w:szCs w:val="24"/>
        </w:rPr>
        <w:t>C/26</w:t>
      </w:r>
      <w:r w:rsidRPr="00350670">
        <w:rPr>
          <w:rFonts w:ascii="Times New Roman" w:hAnsi="Times New Roman" w:cs="Times New Roman"/>
          <w:sz w:val="24"/>
          <w:szCs w:val="24"/>
          <w:vertAlign w:val="superscript"/>
        </w:rPr>
        <w:t>0</w:t>
      </w:r>
      <w:r w:rsidRPr="00350670">
        <w:rPr>
          <w:rFonts w:ascii="Times New Roman" w:hAnsi="Times New Roman" w:cs="Times New Roman"/>
          <w:sz w:val="24"/>
          <w:szCs w:val="24"/>
        </w:rPr>
        <w:t>C</w:t>
      </w:r>
    </w:p>
    <w:p w14:paraId="227FE186" w14:textId="77777777" w:rsidR="00820B44" w:rsidRPr="00350670" w:rsidRDefault="00820B44" w:rsidP="00323860">
      <w:pPr>
        <w:numPr>
          <w:ilvl w:val="2"/>
          <w:numId w:val="173"/>
        </w:numPr>
        <w:spacing w:after="200" w:line="240" w:lineRule="auto"/>
        <w:contextualSpacing/>
        <w:jc w:val="both"/>
        <w:rPr>
          <w:rFonts w:ascii="Times New Roman" w:hAnsi="Times New Roman" w:cs="Times New Roman"/>
          <w:sz w:val="24"/>
          <w:szCs w:val="24"/>
          <w:lang w:val="it-IT"/>
        </w:rPr>
      </w:pPr>
      <w:r w:rsidRPr="00350670">
        <w:rPr>
          <w:rFonts w:ascii="Times New Roman" w:hAnsi="Times New Roman" w:cs="Times New Roman"/>
          <w:sz w:val="24"/>
          <w:szCs w:val="24"/>
          <w:lang w:val="it-IT"/>
        </w:rPr>
        <w:t>vânt la rafală 10 și 8m/sec</w:t>
      </w:r>
    </w:p>
    <w:p w14:paraId="1EFB9EDC" w14:textId="77777777" w:rsidR="00820B44" w:rsidRPr="00350670" w:rsidRDefault="00820B44" w:rsidP="00323860">
      <w:pPr>
        <w:numPr>
          <w:ilvl w:val="2"/>
          <w:numId w:val="173"/>
        </w:numPr>
        <w:spacing w:after="200" w:line="240" w:lineRule="auto"/>
        <w:contextualSpacing/>
        <w:jc w:val="both"/>
        <w:rPr>
          <w:rFonts w:ascii="Times New Roman" w:hAnsi="Times New Roman" w:cs="Times New Roman"/>
          <w:sz w:val="24"/>
          <w:szCs w:val="24"/>
        </w:rPr>
      </w:pPr>
      <w:proofErr w:type="spellStart"/>
      <w:r w:rsidRPr="00350670">
        <w:rPr>
          <w:rFonts w:ascii="Times New Roman" w:hAnsi="Times New Roman" w:cs="Times New Roman"/>
          <w:sz w:val="24"/>
          <w:szCs w:val="24"/>
        </w:rPr>
        <w:t>umiditatea</w:t>
      </w:r>
      <w:proofErr w:type="spellEnd"/>
      <w:r w:rsidRPr="00350670">
        <w:rPr>
          <w:rFonts w:ascii="Times New Roman" w:hAnsi="Times New Roman" w:cs="Times New Roman"/>
          <w:sz w:val="24"/>
          <w:szCs w:val="24"/>
        </w:rPr>
        <w:t xml:space="preserve"> </w:t>
      </w:r>
      <w:proofErr w:type="spellStart"/>
      <w:r w:rsidRPr="00350670">
        <w:rPr>
          <w:rFonts w:ascii="Times New Roman" w:hAnsi="Times New Roman" w:cs="Times New Roman"/>
          <w:sz w:val="24"/>
          <w:szCs w:val="24"/>
        </w:rPr>
        <w:t>aerului</w:t>
      </w:r>
      <w:proofErr w:type="spellEnd"/>
      <w:r w:rsidRPr="00350670">
        <w:rPr>
          <w:rFonts w:ascii="Times New Roman" w:hAnsi="Times New Roman" w:cs="Times New Roman"/>
          <w:sz w:val="24"/>
          <w:szCs w:val="24"/>
        </w:rPr>
        <w:t xml:space="preserve"> 62%  </w:t>
      </w:r>
    </w:p>
    <w:p w14:paraId="360A14D8" w14:textId="6C27488D" w:rsidR="00820B44" w:rsidRPr="00350670" w:rsidRDefault="0063110D" w:rsidP="00323860">
      <w:pPr>
        <w:numPr>
          <w:ilvl w:val="0"/>
          <w:numId w:val="173"/>
        </w:numPr>
        <w:spacing w:after="200" w:line="240" w:lineRule="auto"/>
        <w:ind w:hanging="720"/>
        <w:contextualSpacing/>
        <w:jc w:val="both"/>
        <w:rPr>
          <w:rFonts w:ascii="Times New Roman" w:hAnsi="Times New Roman" w:cs="Times New Roman"/>
          <w:sz w:val="24"/>
          <w:szCs w:val="24"/>
          <w:lang w:val="it-IT"/>
        </w:rPr>
      </w:pPr>
      <w:r w:rsidRPr="00350670">
        <w:rPr>
          <w:rFonts w:ascii="Times New Roman" w:hAnsi="Times New Roman" w:cs="Times New Roman"/>
          <w:sz w:val="24"/>
          <w:szCs w:val="24"/>
          <w:lang w:val="it-IT"/>
        </w:rPr>
        <w:t xml:space="preserve">forma </w:t>
      </w:r>
      <w:r w:rsidR="00820B44" w:rsidRPr="00350670">
        <w:rPr>
          <w:rFonts w:ascii="Times New Roman" w:hAnsi="Times New Roman" w:cs="Times New Roman"/>
          <w:sz w:val="24"/>
          <w:szCs w:val="24"/>
          <w:lang w:val="it-IT"/>
        </w:rPr>
        <w:t xml:space="preserve">de proprietate a pădurii din zona de producere a incendiului este multiplă, astfel: </w:t>
      </w:r>
    </w:p>
    <w:p w14:paraId="3BCE81C7" w14:textId="3A174CDF" w:rsidR="00820B44" w:rsidRPr="002768E8" w:rsidRDefault="0063110D" w:rsidP="00323860">
      <w:pPr>
        <w:numPr>
          <w:ilvl w:val="1"/>
          <w:numId w:val="175"/>
        </w:numPr>
        <w:spacing w:after="200" w:line="240" w:lineRule="auto"/>
        <w:contextualSpacing/>
        <w:jc w:val="both"/>
        <w:rPr>
          <w:rFonts w:ascii="Times New Roman" w:hAnsi="Times New Roman" w:cs="Times New Roman"/>
          <w:sz w:val="24"/>
          <w:szCs w:val="24"/>
          <w:lang w:val="pt-BR"/>
        </w:rPr>
      </w:pPr>
      <w:r w:rsidRPr="002768E8">
        <w:rPr>
          <w:rFonts w:ascii="Times New Roman" w:hAnsi="Times New Roman" w:cs="Times New Roman"/>
          <w:sz w:val="24"/>
          <w:szCs w:val="24"/>
          <w:lang w:val="pt-BR"/>
        </w:rPr>
        <w:t xml:space="preserve">duprafeţe </w:t>
      </w:r>
      <w:r w:rsidR="00820B44" w:rsidRPr="002768E8">
        <w:rPr>
          <w:rFonts w:ascii="Times New Roman" w:hAnsi="Times New Roman" w:cs="Times New Roman"/>
          <w:sz w:val="24"/>
          <w:szCs w:val="24"/>
          <w:lang w:val="pt-BR"/>
        </w:rPr>
        <w:t xml:space="preserve">particulare de fond forestier cu contract de pază încheiat cu Ocolul Silvic Vatra Dornei; </w:t>
      </w:r>
    </w:p>
    <w:p w14:paraId="7C558AED" w14:textId="2AECE666" w:rsidR="00820B44" w:rsidRPr="002768E8" w:rsidRDefault="0063110D" w:rsidP="00323860">
      <w:pPr>
        <w:numPr>
          <w:ilvl w:val="1"/>
          <w:numId w:val="175"/>
        </w:numPr>
        <w:spacing w:after="200" w:line="240" w:lineRule="auto"/>
        <w:contextualSpacing/>
        <w:jc w:val="both"/>
        <w:rPr>
          <w:rFonts w:ascii="Times New Roman" w:hAnsi="Times New Roman" w:cs="Times New Roman"/>
          <w:sz w:val="24"/>
          <w:szCs w:val="24"/>
          <w:lang w:val="pt-BR"/>
        </w:rPr>
      </w:pPr>
      <w:r w:rsidRPr="002768E8">
        <w:rPr>
          <w:rFonts w:ascii="Times New Roman" w:hAnsi="Times New Roman" w:cs="Times New Roman"/>
          <w:sz w:val="24"/>
          <w:szCs w:val="24"/>
          <w:lang w:val="pt-BR"/>
        </w:rPr>
        <w:t xml:space="preserve">duprafeţe </w:t>
      </w:r>
      <w:r w:rsidR="00820B44" w:rsidRPr="002768E8">
        <w:rPr>
          <w:rFonts w:ascii="Times New Roman" w:hAnsi="Times New Roman" w:cs="Times New Roman"/>
          <w:sz w:val="24"/>
          <w:szCs w:val="24"/>
          <w:lang w:val="pt-BR"/>
        </w:rPr>
        <w:t xml:space="preserve">de fond forestier aparţinând unităţilor administrativ-teritoriale cu contract de pază încheiat cu Ocolul Silvic Vatra Dornei, </w:t>
      </w:r>
    </w:p>
    <w:p w14:paraId="78BFABEB" w14:textId="5D4F934C" w:rsidR="00820B44" w:rsidRPr="002768E8" w:rsidRDefault="0063110D" w:rsidP="00323860">
      <w:pPr>
        <w:numPr>
          <w:ilvl w:val="1"/>
          <w:numId w:val="175"/>
        </w:numPr>
        <w:spacing w:after="200" w:line="240" w:lineRule="auto"/>
        <w:contextualSpacing/>
        <w:jc w:val="both"/>
        <w:rPr>
          <w:rFonts w:ascii="Times New Roman" w:hAnsi="Times New Roman" w:cs="Times New Roman"/>
          <w:sz w:val="24"/>
          <w:szCs w:val="24"/>
          <w:lang w:val="pt-BR"/>
        </w:rPr>
      </w:pPr>
      <w:r w:rsidRPr="002768E8">
        <w:rPr>
          <w:rFonts w:ascii="Times New Roman" w:hAnsi="Times New Roman" w:cs="Times New Roman"/>
          <w:sz w:val="24"/>
          <w:szCs w:val="24"/>
          <w:lang w:val="pt-BR"/>
        </w:rPr>
        <w:t xml:space="preserve">duprafeţe </w:t>
      </w:r>
      <w:r w:rsidR="00820B44" w:rsidRPr="002768E8">
        <w:rPr>
          <w:rFonts w:ascii="Times New Roman" w:hAnsi="Times New Roman" w:cs="Times New Roman"/>
          <w:sz w:val="24"/>
          <w:szCs w:val="24"/>
          <w:lang w:val="pt-BR"/>
        </w:rPr>
        <w:t xml:space="preserve">de fond forestier proprietate privată aparţinând de Ocolul Silvic privat „SILVABUCOVINA”, </w:t>
      </w:r>
    </w:p>
    <w:p w14:paraId="6C334018" w14:textId="50D2A5F2" w:rsidR="00820B44" w:rsidRPr="00350670" w:rsidRDefault="0063110D" w:rsidP="00323860">
      <w:pPr>
        <w:numPr>
          <w:ilvl w:val="1"/>
          <w:numId w:val="175"/>
        </w:numPr>
        <w:spacing w:after="200" w:line="240" w:lineRule="auto"/>
        <w:contextualSpacing/>
        <w:jc w:val="both"/>
        <w:rPr>
          <w:rFonts w:ascii="Times New Roman" w:hAnsi="Times New Roman" w:cs="Times New Roman"/>
          <w:sz w:val="24"/>
          <w:szCs w:val="24"/>
        </w:rPr>
      </w:pPr>
      <w:proofErr w:type="spellStart"/>
      <w:r w:rsidRPr="00350670">
        <w:rPr>
          <w:rFonts w:ascii="Times New Roman" w:hAnsi="Times New Roman" w:cs="Times New Roman"/>
          <w:sz w:val="24"/>
          <w:szCs w:val="24"/>
        </w:rPr>
        <w:t>duprafeţe</w:t>
      </w:r>
      <w:proofErr w:type="spellEnd"/>
      <w:r w:rsidRPr="00350670">
        <w:rPr>
          <w:rFonts w:ascii="Times New Roman" w:hAnsi="Times New Roman" w:cs="Times New Roman"/>
          <w:sz w:val="24"/>
          <w:szCs w:val="24"/>
        </w:rPr>
        <w:t xml:space="preserve"> </w:t>
      </w:r>
      <w:r w:rsidR="00820B44" w:rsidRPr="00350670">
        <w:rPr>
          <w:rFonts w:ascii="Times New Roman" w:hAnsi="Times New Roman" w:cs="Times New Roman"/>
          <w:sz w:val="24"/>
          <w:szCs w:val="24"/>
        </w:rPr>
        <w:t xml:space="preserve">de fond </w:t>
      </w:r>
      <w:proofErr w:type="spellStart"/>
      <w:r w:rsidR="00820B44" w:rsidRPr="00350670">
        <w:rPr>
          <w:rFonts w:ascii="Times New Roman" w:hAnsi="Times New Roman" w:cs="Times New Roman"/>
          <w:sz w:val="24"/>
          <w:szCs w:val="24"/>
        </w:rPr>
        <w:t>forestier</w:t>
      </w:r>
      <w:proofErr w:type="spellEnd"/>
      <w:r w:rsidR="00820B44" w:rsidRPr="00350670">
        <w:rPr>
          <w:rFonts w:ascii="Times New Roman" w:hAnsi="Times New Roman" w:cs="Times New Roman"/>
          <w:sz w:val="24"/>
          <w:szCs w:val="24"/>
        </w:rPr>
        <w:t xml:space="preserve"> </w:t>
      </w:r>
      <w:proofErr w:type="spellStart"/>
      <w:r w:rsidR="00820B44" w:rsidRPr="00350670">
        <w:rPr>
          <w:rFonts w:ascii="Times New Roman" w:hAnsi="Times New Roman" w:cs="Times New Roman"/>
          <w:sz w:val="24"/>
          <w:szCs w:val="24"/>
        </w:rPr>
        <w:t>proprietate</w:t>
      </w:r>
      <w:proofErr w:type="spellEnd"/>
      <w:r w:rsidR="00820B44" w:rsidRPr="00350670">
        <w:rPr>
          <w:rFonts w:ascii="Times New Roman" w:hAnsi="Times New Roman" w:cs="Times New Roman"/>
          <w:sz w:val="24"/>
          <w:szCs w:val="24"/>
        </w:rPr>
        <w:t xml:space="preserve"> </w:t>
      </w:r>
      <w:proofErr w:type="spellStart"/>
      <w:r w:rsidR="00820B44" w:rsidRPr="00350670">
        <w:rPr>
          <w:rFonts w:ascii="Times New Roman" w:hAnsi="Times New Roman" w:cs="Times New Roman"/>
          <w:sz w:val="24"/>
          <w:szCs w:val="24"/>
        </w:rPr>
        <w:t>privată</w:t>
      </w:r>
      <w:proofErr w:type="spellEnd"/>
      <w:r w:rsidR="00820B44" w:rsidRPr="00350670">
        <w:rPr>
          <w:rFonts w:ascii="Times New Roman" w:hAnsi="Times New Roman" w:cs="Times New Roman"/>
          <w:sz w:val="24"/>
          <w:szCs w:val="24"/>
        </w:rPr>
        <w:t xml:space="preserve"> </w:t>
      </w:r>
      <w:proofErr w:type="spellStart"/>
      <w:r w:rsidR="00820B44" w:rsidRPr="00350670">
        <w:rPr>
          <w:rFonts w:ascii="Times New Roman" w:hAnsi="Times New Roman" w:cs="Times New Roman"/>
          <w:sz w:val="24"/>
          <w:szCs w:val="24"/>
        </w:rPr>
        <w:t>fără</w:t>
      </w:r>
      <w:proofErr w:type="spellEnd"/>
      <w:r w:rsidR="00820B44" w:rsidRPr="00350670">
        <w:rPr>
          <w:rFonts w:ascii="Times New Roman" w:hAnsi="Times New Roman" w:cs="Times New Roman"/>
          <w:sz w:val="24"/>
          <w:szCs w:val="24"/>
        </w:rPr>
        <w:t xml:space="preserve"> contract de </w:t>
      </w:r>
      <w:proofErr w:type="spellStart"/>
      <w:r w:rsidR="00820B44" w:rsidRPr="00350670">
        <w:rPr>
          <w:rFonts w:ascii="Times New Roman" w:hAnsi="Times New Roman" w:cs="Times New Roman"/>
          <w:sz w:val="24"/>
          <w:szCs w:val="24"/>
        </w:rPr>
        <w:t>pază</w:t>
      </w:r>
      <w:proofErr w:type="spellEnd"/>
      <w:r w:rsidR="00820B44" w:rsidRPr="00350670">
        <w:rPr>
          <w:rFonts w:ascii="Times New Roman" w:hAnsi="Times New Roman" w:cs="Times New Roman"/>
          <w:sz w:val="24"/>
          <w:szCs w:val="24"/>
        </w:rPr>
        <w:t xml:space="preserve"> </w:t>
      </w:r>
      <w:proofErr w:type="spellStart"/>
      <w:r w:rsidR="00820B44" w:rsidRPr="00350670">
        <w:rPr>
          <w:rFonts w:ascii="Times New Roman" w:hAnsi="Times New Roman" w:cs="Times New Roman"/>
          <w:sz w:val="24"/>
          <w:szCs w:val="24"/>
        </w:rPr>
        <w:t>încheiate</w:t>
      </w:r>
      <w:proofErr w:type="spellEnd"/>
      <w:r w:rsidR="00820B44" w:rsidRPr="00350670">
        <w:rPr>
          <w:rFonts w:ascii="Times New Roman" w:hAnsi="Times New Roman" w:cs="Times New Roman"/>
          <w:sz w:val="24"/>
          <w:szCs w:val="24"/>
        </w:rPr>
        <w:t>.</w:t>
      </w:r>
    </w:p>
    <w:p w14:paraId="052EBDF3" w14:textId="6C5201D0" w:rsidR="00820B44" w:rsidRPr="002768E8" w:rsidRDefault="003C600E" w:rsidP="00323860">
      <w:pPr>
        <w:numPr>
          <w:ilvl w:val="0"/>
          <w:numId w:val="173"/>
        </w:numPr>
        <w:spacing w:after="200" w:line="240" w:lineRule="auto"/>
        <w:ind w:hanging="720"/>
        <w:contextualSpacing/>
        <w:jc w:val="both"/>
        <w:rPr>
          <w:rFonts w:ascii="Times New Roman" w:hAnsi="Times New Roman" w:cs="Times New Roman"/>
          <w:sz w:val="24"/>
          <w:szCs w:val="24"/>
          <w:lang w:val="pt-BR"/>
        </w:rPr>
      </w:pPr>
      <w:r w:rsidRPr="002768E8">
        <w:rPr>
          <w:rFonts w:ascii="Times New Roman" w:hAnsi="Times New Roman" w:cs="Times New Roman"/>
          <w:sz w:val="24"/>
          <w:szCs w:val="24"/>
          <w:lang w:val="pt-BR"/>
        </w:rPr>
        <w:lastRenderedPageBreak/>
        <w:t>s</w:t>
      </w:r>
      <w:r w:rsidR="0063110D" w:rsidRPr="002768E8">
        <w:rPr>
          <w:rFonts w:ascii="Times New Roman" w:hAnsi="Times New Roman" w:cs="Times New Roman"/>
          <w:sz w:val="24"/>
          <w:szCs w:val="24"/>
          <w:lang w:val="pt-BR"/>
        </w:rPr>
        <w:t xml:space="preserve">urse </w:t>
      </w:r>
      <w:r w:rsidR="00820B44" w:rsidRPr="002768E8">
        <w:rPr>
          <w:rFonts w:ascii="Times New Roman" w:hAnsi="Times New Roman" w:cs="Times New Roman"/>
          <w:sz w:val="24"/>
          <w:szCs w:val="24"/>
          <w:lang w:val="pt-BR"/>
        </w:rPr>
        <w:t>de apă pentru incendiu:</w:t>
      </w:r>
    </w:p>
    <w:p w14:paraId="6D39D609" w14:textId="5CEDD7FB" w:rsidR="00820B44" w:rsidRPr="002768E8" w:rsidRDefault="0063110D" w:rsidP="00323860">
      <w:pPr>
        <w:numPr>
          <w:ilvl w:val="1"/>
          <w:numId w:val="174"/>
        </w:numPr>
        <w:spacing w:after="200" w:line="240" w:lineRule="auto"/>
        <w:contextualSpacing/>
        <w:jc w:val="both"/>
        <w:rPr>
          <w:rFonts w:ascii="Times New Roman" w:hAnsi="Times New Roman" w:cs="Times New Roman"/>
          <w:sz w:val="24"/>
          <w:szCs w:val="24"/>
          <w:lang w:val="pt-BR"/>
        </w:rPr>
      </w:pPr>
      <w:r w:rsidRPr="002768E8">
        <w:rPr>
          <w:rFonts w:ascii="Times New Roman" w:hAnsi="Times New Roman" w:cs="Times New Roman"/>
          <w:sz w:val="24"/>
          <w:szCs w:val="24"/>
          <w:lang w:val="pt-BR"/>
        </w:rPr>
        <w:t xml:space="preserve">râul </w:t>
      </w:r>
      <w:r w:rsidR="00820B44" w:rsidRPr="002768E8">
        <w:rPr>
          <w:rFonts w:ascii="Times New Roman" w:hAnsi="Times New Roman" w:cs="Times New Roman"/>
          <w:sz w:val="24"/>
          <w:szCs w:val="24"/>
          <w:lang w:val="pt-BR"/>
        </w:rPr>
        <w:t xml:space="preserve">Bistriţa, principalul curs de apă permanent din zonă, se află la aproximativ 3000 m faţă de zona incendiată. </w:t>
      </w:r>
    </w:p>
    <w:p w14:paraId="5ED51167" w14:textId="2B838DE7" w:rsidR="00820B44" w:rsidRPr="00350670" w:rsidRDefault="0063110D" w:rsidP="00323860">
      <w:pPr>
        <w:numPr>
          <w:ilvl w:val="1"/>
          <w:numId w:val="174"/>
        </w:numPr>
        <w:spacing w:after="200" w:line="240" w:lineRule="auto"/>
        <w:contextualSpacing/>
        <w:jc w:val="both"/>
        <w:rPr>
          <w:rFonts w:ascii="Times New Roman" w:hAnsi="Times New Roman" w:cs="Times New Roman"/>
          <w:sz w:val="24"/>
          <w:szCs w:val="24"/>
          <w:lang w:val="it-IT"/>
        </w:rPr>
      </w:pPr>
      <w:r w:rsidRPr="00350670">
        <w:rPr>
          <w:rFonts w:ascii="Times New Roman" w:hAnsi="Times New Roman" w:cs="Times New Roman"/>
          <w:sz w:val="24"/>
          <w:szCs w:val="24"/>
          <w:lang w:val="it-IT"/>
        </w:rPr>
        <w:t xml:space="preserve">la </w:t>
      </w:r>
      <w:r w:rsidR="00820B44" w:rsidRPr="00350670">
        <w:rPr>
          <w:rFonts w:ascii="Times New Roman" w:hAnsi="Times New Roman" w:cs="Times New Roman"/>
          <w:sz w:val="24"/>
          <w:szCs w:val="24"/>
          <w:lang w:val="it-IT"/>
        </w:rPr>
        <w:t>baza muntelui, se află un pârău la aproximativ 900m lungime a proiecţiei distanţei după curbele de nivel şi 400m altitudine de la baza la vârful parcelei incendiate.</w:t>
      </w:r>
    </w:p>
    <w:p w14:paraId="2F097941" w14:textId="70E7A8F6" w:rsidR="00820B44" w:rsidRPr="00350670" w:rsidRDefault="0063110D" w:rsidP="00323860">
      <w:pPr>
        <w:numPr>
          <w:ilvl w:val="1"/>
          <w:numId w:val="174"/>
        </w:numPr>
        <w:spacing w:after="200" w:line="240" w:lineRule="auto"/>
        <w:contextualSpacing/>
        <w:jc w:val="both"/>
        <w:rPr>
          <w:rFonts w:ascii="Times New Roman" w:hAnsi="Times New Roman" w:cs="Times New Roman"/>
          <w:sz w:val="24"/>
          <w:szCs w:val="24"/>
          <w:lang w:val="it-IT"/>
        </w:rPr>
      </w:pPr>
      <w:r w:rsidRPr="00350670">
        <w:rPr>
          <w:rFonts w:ascii="Times New Roman" w:hAnsi="Times New Roman" w:cs="Times New Roman"/>
          <w:sz w:val="24"/>
          <w:szCs w:val="24"/>
          <w:lang w:val="it-IT"/>
        </w:rPr>
        <w:t xml:space="preserve">în </w:t>
      </w:r>
      <w:r w:rsidR="00820B44" w:rsidRPr="00350670">
        <w:rPr>
          <w:rFonts w:ascii="Times New Roman" w:hAnsi="Times New Roman" w:cs="Times New Roman"/>
          <w:sz w:val="24"/>
          <w:szCs w:val="24"/>
          <w:lang w:val="it-IT"/>
        </w:rPr>
        <w:t>arealul evenimentului au fost identificate 3 surse temporare de apă cu debite aproximativ de 50, 75 şi 300 lt/min. Una dintre acestea (50lt/min) a fost realizată prin decopertarea terenului într-o zonă băhnoasă. Dat fiind faptul că debitul unei ţevi de refulare timp „C” porneşte de la aproximativ 300lt/min se poate considera că s-a acţionat practic în condiţiile lipsei de apă, raportat la necesarul de substanţe stingătoare / suprafaţă incendiată.</w:t>
      </w:r>
    </w:p>
    <w:p w14:paraId="365ABA73" w14:textId="77777777" w:rsidR="0063110D" w:rsidRPr="00350670" w:rsidRDefault="0063110D" w:rsidP="00323860">
      <w:pPr>
        <w:spacing w:after="200" w:line="240" w:lineRule="auto"/>
        <w:ind w:left="1128"/>
        <w:contextualSpacing/>
        <w:jc w:val="both"/>
        <w:rPr>
          <w:rFonts w:ascii="Times New Roman" w:hAnsi="Times New Roman" w:cs="Times New Roman"/>
          <w:sz w:val="24"/>
          <w:szCs w:val="24"/>
          <w:lang w:val="it-IT"/>
        </w:rPr>
      </w:pPr>
    </w:p>
    <w:p w14:paraId="197D8E7A" w14:textId="77777777" w:rsidR="00820B44" w:rsidRPr="002768E8" w:rsidRDefault="00820B44" w:rsidP="00323860">
      <w:pPr>
        <w:spacing w:line="240" w:lineRule="auto"/>
        <w:ind w:firstLine="810"/>
        <w:jc w:val="both"/>
        <w:rPr>
          <w:rFonts w:ascii="Times New Roman" w:hAnsi="Times New Roman" w:cs="Times New Roman"/>
          <w:sz w:val="24"/>
          <w:szCs w:val="24"/>
          <w:u w:val="single"/>
          <w:lang w:val="pt-BR"/>
        </w:rPr>
      </w:pPr>
      <w:r w:rsidRPr="002768E8">
        <w:rPr>
          <w:rFonts w:ascii="Times New Roman" w:hAnsi="Times New Roman" w:cs="Times New Roman"/>
          <w:sz w:val="24"/>
          <w:szCs w:val="24"/>
          <w:u w:val="single"/>
          <w:lang w:val="pt-BR"/>
        </w:rPr>
        <w:t>2. Managementul operaţiunilor de intervenţie:</w:t>
      </w:r>
    </w:p>
    <w:p w14:paraId="00CFAC53" w14:textId="77777777" w:rsidR="00820B44" w:rsidRPr="002768E8" w:rsidRDefault="00820B44" w:rsidP="00323860">
      <w:pPr>
        <w:spacing w:after="0" w:line="240" w:lineRule="auto"/>
        <w:ind w:firstLine="720"/>
        <w:jc w:val="both"/>
        <w:rPr>
          <w:rFonts w:ascii="Times New Roman" w:hAnsi="Times New Roman" w:cs="Times New Roman"/>
          <w:sz w:val="24"/>
          <w:szCs w:val="24"/>
          <w:lang w:val="pt-BR"/>
        </w:rPr>
      </w:pPr>
      <w:r w:rsidRPr="002768E8">
        <w:rPr>
          <w:rFonts w:ascii="Times New Roman" w:hAnsi="Times New Roman" w:cs="Times New Roman"/>
          <w:sz w:val="24"/>
          <w:szCs w:val="24"/>
          <w:lang w:val="pt-BR"/>
        </w:rPr>
        <w:t>2.1  Direcţii de acţiune în realizarea managementului operaţiunilor de intervenţie</w:t>
      </w:r>
    </w:p>
    <w:p w14:paraId="305A5176" w14:textId="211C8000" w:rsidR="0063110D" w:rsidRPr="00350670" w:rsidRDefault="00820B44" w:rsidP="00323860">
      <w:pPr>
        <w:pStyle w:val="Listparagraf"/>
        <w:numPr>
          <w:ilvl w:val="0"/>
          <w:numId w:val="243"/>
        </w:numPr>
        <w:spacing w:after="0" w:line="240" w:lineRule="auto"/>
        <w:ind w:hanging="630"/>
        <w:jc w:val="both"/>
        <w:rPr>
          <w:rFonts w:ascii="Times New Roman" w:hAnsi="Times New Roman" w:cs="Times New Roman"/>
          <w:sz w:val="24"/>
          <w:szCs w:val="24"/>
          <w:lang w:val="it-IT"/>
        </w:rPr>
      </w:pPr>
      <w:r w:rsidRPr="00350670">
        <w:rPr>
          <w:rFonts w:ascii="Times New Roman" w:hAnsi="Times New Roman" w:cs="Times New Roman"/>
          <w:sz w:val="24"/>
          <w:szCs w:val="24"/>
          <w:lang w:val="it-IT"/>
        </w:rPr>
        <w:t>recunoaşterea continuă a zonei de intervenţie în vederea luării hotărârilor în cunoştinţă de cauză;</w:t>
      </w:r>
    </w:p>
    <w:p w14:paraId="38D7F047" w14:textId="1004FB0B" w:rsidR="0063110D" w:rsidRPr="00350670" w:rsidRDefault="00820B44" w:rsidP="00323860">
      <w:pPr>
        <w:pStyle w:val="Listparagraf"/>
        <w:numPr>
          <w:ilvl w:val="0"/>
          <w:numId w:val="243"/>
        </w:numPr>
        <w:spacing w:after="0" w:line="240" w:lineRule="auto"/>
        <w:ind w:left="708" w:hanging="630"/>
        <w:jc w:val="both"/>
        <w:rPr>
          <w:rFonts w:ascii="Times New Roman" w:hAnsi="Times New Roman" w:cs="Times New Roman"/>
          <w:sz w:val="24"/>
          <w:szCs w:val="24"/>
          <w:lang w:val="it-IT"/>
        </w:rPr>
      </w:pPr>
      <w:r w:rsidRPr="00350670">
        <w:rPr>
          <w:rFonts w:ascii="Times New Roman" w:hAnsi="Times New Roman" w:cs="Times New Roman"/>
          <w:sz w:val="24"/>
          <w:szCs w:val="24"/>
          <w:lang w:val="it-IT"/>
        </w:rPr>
        <w:t>stabilirea responsabilităților pentru fiecare structură în parte;</w:t>
      </w:r>
    </w:p>
    <w:p w14:paraId="376D1E4F" w14:textId="166FFF62" w:rsidR="0063110D" w:rsidRPr="002768E8" w:rsidRDefault="00820B44" w:rsidP="00323860">
      <w:pPr>
        <w:pStyle w:val="Listparagraf"/>
        <w:numPr>
          <w:ilvl w:val="0"/>
          <w:numId w:val="243"/>
        </w:numPr>
        <w:spacing w:after="0" w:line="240" w:lineRule="auto"/>
        <w:ind w:left="708" w:hanging="630"/>
        <w:jc w:val="both"/>
        <w:rPr>
          <w:rFonts w:ascii="Times New Roman" w:hAnsi="Times New Roman" w:cs="Times New Roman"/>
          <w:sz w:val="24"/>
          <w:szCs w:val="24"/>
          <w:lang w:val="pt-BR"/>
        </w:rPr>
      </w:pPr>
      <w:r w:rsidRPr="002768E8">
        <w:rPr>
          <w:rFonts w:ascii="Times New Roman" w:hAnsi="Times New Roman" w:cs="Times New Roman"/>
          <w:sz w:val="24"/>
          <w:szCs w:val="24"/>
          <w:lang w:val="pt-BR"/>
        </w:rPr>
        <w:t>stabilirea sectoarelor de intervenție și desemnarea șefilor acestora;</w:t>
      </w:r>
    </w:p>
    <w:p w14:paraId="56D9D1A2" w14:textId="137F5816" w:rsidR="0063110D" w:rsidRPr="002768E8" w:rsidRDefault="00820B44" w:rsidP="00323860">
      <w:pPr>
        <w:pStyle w:val="Listparagraf"/>
        <w:numPr>
          <w:ilvl w:val="0"/>
          <w:numId w:val="243"/>
        </w:numPr>
        <w:spacing w:after="0" w:line="240" w:lineRule="auto"/>
        <w:ind w:left="708" w:hanging="630"/>
        <w:jc w:val="both"/>
        <w:rPr>
          <w:rFonts w:ascii="Times New Roman" w:hAnsi="Times New Roman" w:cs="Times New Roman"/>
          <w:sz w:val="24"/>
          <w:szCs w:val="24"/>
          <w:lang w:val="pt-BR"/>
        </w:rPr>
      </w:pPr>
      <w:r w:rsidRPr="002768E8">
        <w:rPr>
          <w:rFonts w:ascii="Times New Roman" w:hAnsi="Times New Roman" w:cs="Times New Roman"/>
          <w:sz w:val="24"/>
          <w:szCs w:val="24"/>
          <w:lang w:val="pt-BR"/>
        </w:rPr>
        <w:t xml:space="preserve">identificarea şi cuantificarea surselor de apă pe care se poate conta şi găsirea soluţiilor de aducere a apei la locul intervenţiei; </w:t>
      </w:r>
    </w:p>
    <w:p w14:paraId="3AC4E1FA" w14:textId="4C6E94BD" w:rsidR="0063110D" w:rsidRPr="00350670" w:rsidRDefault="00820B44" w:rsidP="00323860">
      <w:pPr>
        <w:pStyle w:val="Listparagraf"/>
        <w:numPr>
          <w:ilvl w:val="0"/>
          <w:numId w:val="243"/>
        </w:numPr>
        <w:spacing w:after="0" w:line="240" w:lineRule="auto"/>
        <w:ind w:left="708" w:hanging="630"/>
        <w:jc w:val="both"/>
        <w:rPr>
          <w:rFonts w:ascii="Times New Roman" w:hAnsi="Times New Roman" w:cs="Times New Roman"/>
          <w:sz w:val="24"/>
          <w:szCs w:val="24"/>
          <w:lang w:val="it-IT"/>
        </w:rPr>
      </w:pPr>
      <w:r w:rsidRPr="00350670">
        <w:rPr>
          <w:rFonts w:ascii="Times New Roman" w:hAnsi="Times New Roman" w:cs="Times New Roman"/>
          <w:sz w:val="24"/>
          <w:szCs w:val="24"/>
          <w:lang w:val="it-IT"/>
        </w:rPr>
        <w:t>monitorizarea permanentă a curenţilor de aer: viteză şi direcţii de manifestare;</w:t>
      </w:r>
    </w:p>
    <w:p w14:paraId="2AB0C493" w14:textId="265D1F90" w:rsidR="0063110D" w:rsidRPr="00350670" w:rsidRDefault="00820B44" w:rsidP="00323860">
      <w:pPr>
        <w:pStyle w:val="Listparagraf"/>
        <w:numPr>
          <w:ilvl w:val="0"/>
          <w:numId w:val="243"/>
        </w:numPr>
        <w:spacing w:after="0" w:line="240" w:lineRule="auto"/>
        <w:ind w:left="708" w:hanging="630"/>
        <w:jc w:val="both"/>
        <w:rPr>
          <w:rFonts w:ascii="Times New Roman" w:hAnsi="Times New Roman" w:cs="Times New Roman"/>
          <w:sz w:val="24"/>
          <w:szCs w:val="24"/>
          <w:lang w:val="it-IT"/>
        </w:rPr>
      </w:pPr>
      <w:r w:rsidRPr="00350670">
        <w:rPr>
          <w:rFonts w:ascii="Times New Roman" w:hAnsi="Times New Roman" w:cs="Times New Roman"/>
          <w:sz w:val="24"/>
          <w:szCs w:val="24"/>
          <w:lang w:val="it-IT"/>
        </w:rPr>
        <w:t>identificarea şi diagnosticarea pericolului de propagare a incendiului pe direcţiile principale;</w:t>
      </w:r>
    </w:p>
    <w:p w14:paraId="38AA9CBC" w14:textId="1198A5F9" w:rsidR="0063110D" w:rsidRPr="00350670" w:rsidRDefault="00820B44" w:rsidP="00323860">
      <w:pPr>
        <w:pStyle w:val="Listparagraf"/>
        <w:numPr>
          <w:ilvl w:val="0"/>
          <w:numId w:val="243"/>
        </w:numPr>
        <w:spacing w:after="0" w:line="240" w:lineRule="auto"/>
        <w:ind w:left="708" w:hanging="630"/>
        <w:jc w:val="both"/>
        <w:rPr>
          <w:rFonts w:ascii="Times New Roman" w:hAnsi="Times New Roman" w:cs="Times New Roman"/>
          <w:sz w:val="24"/>
          <w:szCs w:val="24"/>
          <w:lang w:val="it-IT"/>
        </w:rPr>
      </w:pPr>
      <w:r w:rsidRPr="00350670">
        <w:rPr>
          <w:rFonts w:ascii="Times New Roman" w:hAnsi="Times New Roman" w:cs="Times New Roman"/>
          <w:sz w:val="24"/>
          <w:szCs w:val="24"/>
          <w:lang w:val="it-IT"/>
        </w:rPr>
        <w:t>monitorizarea parcelelor din frontul curenţilor de vânt, în vederea preîntâmpinării propagării incendiului prin salturi, cu stabilirea misiunilor vânătorilor de scântei;</w:t>
      </w:r>
    </w:p>
    <w:p w14:paraId="2E4D99FD" w14:textId="09AB81A4" w:rsidR="0063110D" w:rsidRPr="00350670" w:rsidRDefault="00820B44" w:rsidP="00323860">
      <w:pPr>
        <w:pStyle w:val="Listparagraf"/>
        <w:numPr>
          <w:ilvl w:val="0"/>
          <w:numId w:val="243"/>
        </w:numPr>
        <w:spacing w:after="0" w:line="240" w:lineRule="auto"/>
        <w:ind w:left="708" w:hanging="630"/>
        <w:jc w:val="both"/>
        <w:rPr>
          <w:rFonts w:ascii="Times New Roman" w:hAnsi="Times New Roman" w:cs="Times New Roman"/>
          <w:sz w:val="24"/>
          <w:szCs w:val="24"/>
          <w:lang w:val="it-IT"/>
        </w:rPr>
      </w:pPr>
      <w:r w:rsidRPr="00350670">
        <w:rPr>
          <w:rFonts w:ascii="Times New Roman" w:hAnsi="Times New Roman" w:cs="Times New Roman"/>
          <w:sz w:val="24"/>
          <w:szCs w:val="24"/>
          <w:lang w:val="it-IT"/>
        </w:rPr>
        <w:t>cuantificarea situaţiei şi stabilirea resurselor de mobilizat în vederea realizării unei operaţiuni de intervenţie oportună, sigură, eficientă din punct de vedere tactic şi economic;</w:t>
      </w:r>
    </w:p>
    <w:p w14:paraId="6B398C2D" w14:textId="772E060E" w:rsidR="0063110D" w:rsidRPr="00350670" w:rsidRDefault="00820B44" w:rsidP="00323860">
      <w:pPr>
        <w:pStyle w:val="Listparagraf"/>
        <w:numPr>
          <w:ilvl w:val="0"/>
          <w:numId w:val="243"/>
        </w:numPr>
        <w:spacing w:after="0" w:line="240" w:lineRule="auto"/>
        <w:ind w:left="708" w:hanging="630"/>
        <w:jc w:val="both"/>
        <w:rPr>
          <w:rFonts w:ascii="Times New Roman" w:hAnsi="Times New Roman" w:cs="Times New Roman"/>
          <w:sz w:val="24"/>
          <w:szCs w:val="24"/>
          <w:lang w:val="it-IT"/>
        </w:rPr>
      </w:pPr>
      <w:r w:rsidRPr="00350670">
        <w:rPr>
          <w:rFonts w:ascii="Times New Roman" w:hAnsi="Times New Roman" w:cs="Times New Roman"/>
          <w:sz w:val="24"/>
          <w:szCs w:val="24"/>
          <w:lang w:val="it-IT"/>
        </w:rPr>
        <w:t>limitarea şi localizarea incendiului cât mai aproape de limitele găsite;</w:t>
      </w:r>
    </w:p>
    <w:p w14:paraId="2C6E353C" w14:textId="31CFB69A" w:rsidR="0063110D" w:rsidRPr="00350670" w:rsidRDefault="00820B44" w:rsidP="00323860">
      <w:pPr>
        <w:pStyle w:val="Listparagraf"/>
        <w:numPr>
          <w:ilvl w:val="0"/>
          <w:numId w:val="243"/>
        </w:numPr>
        <w:spacing w:after="0" w:line="240" w:lineRule="auto"/>
        <w:ind w:left="708" w:hanging="630"/>
        <w:jc w:val="both"/>
        <w:rPr>
          <w:rFonts w:ascii="Times New Roman" w:hAnsi="Times New Roman" w:cs="Times New Roman"/>
          <w:sz w:val="24"/>
          <w:szCs w:val="24"/>
          <w:lang w:val="it-IT"/>
        </w:rPr>
      </w:pPr>
      <w:r w:rsidRPr="00350670">
        <w:rPr>
          <w:rFonts w:ascii="Times New Roman" w:hAnsi="Times New Roman" w:cs="Times New Roman"/>
          <w:sz w:val="24"/>
          <w:szCs w:val="24"/>
          <w:lang w:val="it-IT"/>
        </w:rPr>
        <w:t>realizarea protecţiei faţă de zonele limitrofe;</w:t>
      </w:r>
    </w:p>
    <w:p w14:paraId="55BC0625" w14:textId="0C6C8919" w:rsidR="0063110D" w:rsidRPr="00350670" w:rsidRDefault="00820B44" w:rsidP="00323860">
      <w:pPr>
        <w:pStyle w:val="Listparagraf"/>
        <w:numPr>
          <w:ilvl w:val="0"/>
          <w:numId w:val="243"/>
        </w:numPr>
        <w:spacing w:after="0" w:line="240" w:lineRule="auto"/>
        <w:ind w:left="708" w:hanging="630"/>
        <w:jc w:val="both"/>
        <w:rPr>
          <w:rFonts w:ascii="Times New Roman" w:hAnsi="Times New Roman" w:cs="Times New Roman"/>
          <w:sz w:val="24"/>
          <w:szCs w:val="24"/>
          <w:lang w:val="it-IT"/>
        </w:rPr>
      </w:pPr>
      <w:r w:rsidRPr="00350670">
        <w:rPr>
          <w:rFonts w:ascii="Times New Roman" w:hAnsi="Times New Roman" w:cs="Times New Roman"/>
          <w:sz w:val="24"/>
          <w:szCs w:val="24"/>
          <w:lang w:val="it-IT"/>
        </w:rPr>
        <w:t>supravegherea zonei incendiate şi după lichidarea operaţiunilor de intervenţie;</w:t>
      </w:r>
    </w:p>
    <w:p w14:paraId="6D895D85" w14:textId="7D5278DD" w:rsidR="0063110D" w:rsidRPr="00350670" w:rsidRDefault="00820B44" w:rsidP="00323860">
      <w:pPr>
        <w:pStyle w:val="Listparagraf"/>
        <w:numPr>
          <w:ilvl w:val="0"/>
          <w:numId w:val="243"/>
        </w:numPr>
        <w:spacing w:after="0" w:line="240" w:lineRule="auto"/>
        <w:ind w:left="708" w:hanging="630"/>
        <w:jc w:val="both"/>
        <w:rPr>
          <w:rFonts w:ascii="Times New Roman" w:hAnsi="Times New Roman" w:cs="Times New Roman"/>
          <w:sz w:val="24"/>
          <w:szCs w:val="24"/>
          <w:lang w:val="it-IT"/>
        </w:rPr>
      </w:pPr>
      <w:r w:rsidRPr="00350670">
        <w:rPr>
          <w:rFonts w:ascii="Times New Roman" w:hAnsi="Times New Roman" w:cs="Times New Roman"/>
          <w:sz w:val="24"/>
          <w:szCs w:val="24"/>
          <w:lang w:val="it-IT"/>
        </w:rPr>
        <w:t>protecţia personalului, tehnicii de intervenţie şi evitarea surprinderii;</w:t>
      </w:r>
    </w:p>
    <w:p w14:paraId="7E281D1B" w14:textId="2364CE78" w:rsidR="0063110D" w:rsidRPr="00350670" w:rsidRDefault="00820B44" w:rsidP="00323860">
      <w:pPr>
        <w:pStyle w:val="Listparagraf"/>
        <w:numPr>
          <w:ilvl w:val="0"/>
          <w:numId w:val="243"/>
        </w:numPr>
        <w:spacing w:after="0" w:line="240" w:lineRule="auto"/>
        <w:ind w:left="708" w:hanging="630"/>
        <w:jc w:val="both"/>
        <w:rPr>
          <w:rFonts w:ascii="Times New Roman" w:hAnsi="Times New Roman" w:cs="Times New Roman"/>
          <w:sz w:val="24"/>
          <w:szCs w:val="24"/>
          <w:lang w:val="it-IT"/>
        </w:rPr>
      </w:pPr>
      <w:r w:rsidRPr="00350670">
        <w:rPr>
          <w:rFonts w:ascii="Times New Roman" w:hAnsi="Times New Roman" w:cs="Times New Roman"/>
          <w:sz w:val="24"/>
          <w:szCs w:val="24"/>
          <w:lang w:val="it-IT"/>
        </w:rPr>
        <w:t>cooperarea, comunicarea şi colaborarea între forţele de intervenţie participante;</w:t>
      </w:r>
    </w:p>
    <w:p w14:paraId="74221699" w14:textId="6D51867E" w:rsidR="00820B44" w:rsidRPr="00350670" w:rsidRDefault="00820B44" w:rsidP="00323860">
      <w:pPr>
        <w:pStyle w:val="Listparagraf"/>
        <w:numPr>
          <w:ilvl w:val="0"/>
          <w:numId w:val="243"/>
        </w:numPr>
        <w:spacing w:after="0" w:line="240" w:lineRule="auto"/>
        <w:ind w:left="708" w:hanging="630"/>
        <w:jc w:val="both"/>
        <w:rPr>
          <w:rFonts w:ascii="Times New Roman" w:hAnsi="Times New Roman" w:cs="Times New Roman"/>
          <w:sz w:val="24"/>
          <w:szCs w:val="24"/>
          <w:lang w:val="it-IT"/>
        </w:rPr>
      </w:pPr>
      <w:r w:rsidRPr="00350670">
        <w:rPr>
          <w:rFonts w:ascii="Times New Roman" w:hAnsi="Times New Roman" w:cs="Times New Roman"/>
          <w:sz w:val="24"/>
          <w:szCs w:val="24"/>
          <w:lang w:val="it-IT"/>
        </w:rPr>
        <w:t>schimbul de informaţii permanent între factorii de decizie de la locul intervenţiei cu eşaloanele superioare şi mass-media</w:t>
      </w:r>
      <w:r w:rsidR="0063110D" w:rsidRPr="00350670">
        <w:rPr>
          <w:rFonts w:ascii="Times New Roman" w:hAnsi="Times New Roman" w:cs="Times New Roman"/>
          <w:sz w:val="24"/>
          <w:szCs w:val="24"/>
          <w:lang w:val="it-IT"/>
        </w:rPr>
        <w:t>.</w:t>
      </w:r>
    </w:p>
    <w:p w14:paraId="76B9C886" w14:textId="77777777" w:rsidR="0063110D" w:rsidRPr="00350670" w:rsidRDefault="0063110D" w:rsidP="00323860">
      <w:pPr>
        <w:pStyle w:val="Listparagraf"/>
        <w:spacing w:after="0" w:line="240" w:lineRule="auto"/>
        <w:ind w:left="708"/>
        <w:jc w:val="both"/>
        <w:rPr>
          <w:rFonts w:ascii="Times New Roman" w:hAnsi="Times New Roman" w:cs="Times New Roman"/>
          <w:sz w:val="24"/>
          <w:szCs w:val="24"/>
          <w:lang w:val="it-IT"/>
        </w:rPr>
      </w:pPr>
    </w:p>
    <w:p w14:paraId="5AC9F42D" w14:textId="6BA172C0" w:rsidR="00820B44" w:rsidRPr="00350670" w:rsidRDefault="00820B44" w:rsidP="00323860">
      <w:pPr>
        <w:pStyle w:val="Listparagraf"/>
        <w:numPr>
          <w:ilvl w:val="1"/>
          <w:numId w:val="245"/>
        </w:numPr>
        <w:spacing w:line="240" w:lineRule="auto"/>
        <w:jc w:val="both"/>
        <w:rPr>
          <w:rFonts w:ascii="Times New Roman" w:hAnsi="Times New Roman" w:cs="Times New Roman"/>
          <w:sz w:val="24"/>
          <w:szCs w:val="24"/>
          <w:lang w:val="it-IT"/>
        </w:rPr>
      </w:pPr>
      <w:r w:rsidRPr="00350670">
        <w:rPr>
          <w:rFonts w:ascii="Times New Roman" w:hAnsi="Times New Roman" w:cs="Times New Roman"/>
          <w:sz w:val="24"/>
          <w:szCs w:val="24"/>
          <w:lang w:val="it-IT"/>
        </w:rPr>
        <w:t>Măsuri şi acţiuni operative pentru implementarea direcțiilor de acțiune:</w:t>
      </w:r>
    </w:p>
    <w:p w14:paraId="6BA562B9" w14:textId="6D3DB8BF" w:rsidR="00784159" w:rsidRPr="00350670" w:rsidRDefault="00784159" w:rsidP="00323860">
      <w:pPr>
        <w:numPr>
          <w:ilvl w:val="0"/>
          <w:numId w:val="244"/>
        </w:numPr>
        <w:spacing w:after="200" w:line="240" w:lineRule="auto"/>
        <w:ind w:hanging="720"/>
        <w:contextualSpacing/>
        <w:jc w:val="both"/>
        <w:rPr>
          <w:rFonts w:ascii="Times New Roman" w:hAnsi="Times New Roman" w:cs="Times New Roman"/>
          <w:sz w:val="24"/>
          <w:szCs w:val="24"/>
          <w:lang w:val="it-IT"/>
        </w:rPr>
      </w:pPr>
      <w:r w:rsidRPr="00350670">
        <w:rPr>
          <w:rFonts w:ascii="Times New Roman" w:hAnsi="Times New Roman" w:cs="Times New Roman"/>
          <w:sz w:val="24"/>
          <w:szCs w:val="24"/>
          <w:lang w:val="it-IT"/>
        </w:rPr>
        <w:t xml:space="preserve">realizarea </w:t>
      </w:r>
      <w:r w:rsidR="00820B44" w:rsidRPr="00350670">
        <w:rPr>
          <w:rFonts w:ascii="Times New Roman" w:hAnsi="Times New Roman" w:cs="Times New Roman"/>
          <w:sz w:val="24"/>
          <w:szCs w:val="24"/>
          <w:lang w:val="it-IT"/>
        </w:rPr>
        <w:t xml:space="preserve">unui atac suficient și oportun a incendiului, cu forțe și mijloace specializate; </w:t>
      </w:r>
    </w:p>
    <w:p w14:paraId="483A4651" w14:textId="73E5762A" w:rsidR="00820B44" w:rsidRPr="002768E8" w:rsidRDefault="00784159" w:rsidP="00323860">
      <w:pPr>
        <w:numPr>
          <w:ilvl w:val="0"/>
          <w:numId w:val="244"/>
        </w:numPr>
        <w:spacing w:after="200" w:line="240" w:lineRule="auto"/>
        <w:ind w:hanging="720"/>
        <w:contextualSpacing/>
        <w:jc w:val="both"/>
        <w:rPr>
          <w:rFonts w:ascii="Times New Roman" w:hAnsi="Times New Roman" w:cs="Times New Roman"/>
          <w:sz w:val="24"/>
          <w:szCs w:val="24"/>
          <w:lang w:val="pt-BR"/>
        </w:rPr>
      </w:pPr>
      <w:r w:rsidRPr="002768E8">
        <w:rPr>
          <w:rFonts w:ascii="Times New Roman" w:hAnsi="Times New Roman" w:cs="Times New Roman"/>
          <w:sz w:val="24"/>
          <w:szCs w:val="24"/>
          <w:lang w:val="pt-BR"/>
        </w:rPr>
        <w:t>m</w:t>
      </w:r>
      <w:r w:rsidR="00820B44" w:rsidRPr="002768E8">
        <w:rPr>
          <w:rFonts w:ascii="Times New Roman" w:hAnsi="Times New Roman" w:cs="Times New Roman"/>
          <w:sz w:val="24"/>
          <w:szCs w:val="24"/>
          <w:lang w:val="pt-BR"/>
        </w:rPr>
        <w:t>obilizarea în timp relativ scurt a forţelor şi mijloacelor de intervenţie (Planșa 1A):</w:t>
      </w:r>
    </w:p>
    <w:p w14:paraId="7EA85F1F" w14:textId="77777777" w:rsidR="00820B44" w:rsidRPr="00350670" w:rsidRDefault="00820B44" w:rsidP="00323860">
      <w:pPr>
        <w:numPr>
          <w:ilvl w:val="1"/>
          <w:numId w:val="177"/>
        </w:numPr>
        <w:spacing w:after="200" w:line="240" w:lineRule="auto"/>
        <w:contextualSpacing/>
        <w:jc w:val="both"/>
        <w:rPr>
          <w:rFonts w:ascii="Times New Roman" w:hAnsi="Times New Roman" w:cs="Times New Roman"/>
          <w:sz w:val="24"/>
          <w:szCs w:val="24"/>
          <w:lang w:val="it-IT"/>
        </w:rPr>
      </w:pPr>
      <w:r w:rsidRPr="00350670">
        <w:rPr>
          <w:rFonts w:ascii="Times New Roman" w:hAnsi="Times New Roman" w:cs="Times New Roman"/>
          <w:sz w:val="24"/>
          <w:szCs w:val="24"/>
          <w:lang w:val="it-IT"/>
        </w:rPr>
        <w:t>287 de oameni, 14 motopompe și o autospecială cu apă, 14 motoferăstraie și 4 TAF-uri, pe 29.04;</w:t>
      </w:r>
    </w:p>
    <w:p w14:paraId="1C563654" w14:textId="44F30FFC" w:rsidR="00820B44" w:rsidRPr="00350670" w:rsidRDefault="00784159" w:rsidP="00323860">
      <w:pPr>
        <w:numPr>
          <w:ilvl w:val="1"/>
          <w:numId w:val="177"/>
        </w:numPr>
        <w:spacing w:after="200" w:line="240" w:lineRule="auto"/>
        <w:contextualSpacing/>
        <w:jc w:val="both"/>
        <w:rPr>
          <w:rFonts w:ascii="Times New Roman" w:hAnsi="Times New Roman" w:cs="Times New Roman"/>
          <w:sz w:val="24"/>
          <w:szCs w:val="24"/>
          <w:lang w:val="it-IT"/>
        </w:rPr>
      </w:pPr>
      <w:r w:rsidRPr="00350670">
        <w:rPr>
          <w:rFonts w:ascii="Times New Roman" w:hAnsi="Times New Roman" w:cs="Times New Roman"/>
          <w:sz w:val="24"/>
          <w:szCs w:val="24"/>
          <w:lang w:val="it-IT"/>
        </w:rPr>
        <w:t>capacitarea</w:t>
      </w:r>
      <w:r w:rsidR="00820B44" w:rsidRPr="00350670">
        <w:rPr>
          <w:rFonts w:ascii="Times New Roman" w:hAnsi="Times New Roman" w:cs="Times New Roman"/>
          <w:sz w:val="24"/>
          <w:szCs w:val="24"/>
          <w:lang w:val="it-IT"/>
        </w:rPr>
        <w:t>, pentru operativitate, în prima zi de intervenție a structurilor militare MAI și MapN;</w:t>
      </w:r>
    </w:p>
    <w:p w14:paraId="326EF6FA" w14:textId="3BB91196" w:rsidR="00820B44" w:rsidRPr="002768E8" w:rsidRDefault="00784159" w:rsidP="00323860">
      <w:pPr>
        <w:numPr>
          <w:ilvl w:val="1"/>
          <w:numId w:val="177"/>
        </w:numPr>
        <w:spacing w:after="200" w:line="240" w:lineRule="auto"/>
        <w:contextualSpacing/>
        <w:jc w:val="both"/>
        <w:rPr>
          <w:rFonts w:ascii="Times New Roman" w:hAnsi="Times New Roman" w:cs="Times New Roman"/>
          <w:sz w:val="24"/>
          <w:szCs w:val="24"/>
          <w:lang w:val="pt-BR"/>
        </w:rPr>
      </w:pPr>
      <w:r w:rsidRPr="002768E8">
        <w:rPr>
          <w:rFonts w:ascii="Times New Roman" w:hAnsi="Times New Roman" w:cs="Times New Roman"/>
          <w:sz w:val="24"/>
          <w:szCs w:val="24"/>
          <w:lang w:val="pt-BR"/>
        </w:rPr>
        <w:t xml:space="preserve">mobilizarea </w:t>
      </w:r>
      <w:r w:rsidR="00820B44" w:rsidRPr="002768E8">
        <w:rPr>
          <w:rFonts w:ascii="Times New Roman" w:hAnsi="Times New Roman" w:cs="Times New Roman"/>
          <w:sz w:val="24"/>
          <w:szCs w:val="24"/>
          <w:lang w:val="pt-BR"/>
        </w:rPr>
        <w:t>masivă a personalului silvic și voluntarilor în ziua a doua de intervenție (forțe Planșa 1B);</w:t>
      </w:r>
    </w:p>
    <w:p w14:paraId="6605B314" w14:textId="45E47591" w:rsidR="00820B44" w:rsidRPr="00350670" w:rsidRDefault="00784159" w:rsidP="00323860">
      <w:pPr>
        <w:numPr>
          <w:ilvl w:val="0"/>
          <w:numId w:val="244"/>
        </w:numPr>
        <w:spacing w:after="200" w:line="240" w:lineRule="auto"/>
        <w:ind w:hanging="720"/>
        <w:contextualSpacing/>
        <w:jc w:val="both"/>
        <w:rPr>
          <w:rFonts w:ascii="Times New Roman" w:hAnsi="Times New Roman" w:cs="Times New Roman"/>
          <w:sz w:val="24"/>
          <w:szCs w:val="24"/>
          <w:lang w:val="it-IT"/>
        </w:rPr>
      </w:pPr>
      <w:r w:rsidRPr="00350670">
        <w:rPr>
          <w:rFonts w:ascii="Times New Roman" w:hAnsi="Times New Roman" w:cs="Times New Roman"/>
          <w:sz w:val="24"/>
          <w:szCs w:val="24"/>
          <w:lang w:val="it-IT"/>
        </w:rPr>
        <w:t xml:space="preserve">realizarea </w:t>
      </w:r>
      <w:r w:rsidR="00820B44" w:rsidRPr="00350670">
        <w:rPr>
          <w:rFonts w:ascii="Times New Roman" w:hAnsi="Times New Roman" w:cs="Times New Roman"/>
          <w:sz w:val="24"/>
          <w:szCs w:val="24"/>
          <w:lang w:val="it-IT"/>
        </w:rPr>
        <w:t>în prima zi de intervenție a măsurilor de localizare a incendiului (Planșa 1A), prin:</w:t>
      </w:r>
    </w:p>
    <w:p w14:paraId="03B3F371" w14:textId="687F1FDA" w:rsidR="00820B44" w:rsidRPr="002768E8" w:rsidRDefault="00784159" w:rsidP="00323860">
      <w:pPr>
        <w:numPr>
          <w:ilvl w:val="0"/>
          <w:numId w:val="246"/>
        </w:numPr>
        <w:spacing w:after="200" w:line="240" w:lineRule="auto"/>
        <w:contextualSpacing/>
        <w:jc w:val="both"/>
        <w:rPr>
          <w:rFonts w:ascii="Times New Roman" w:hAnsi="Times New Roman" w:cs="Times New Roman"/>
          <w:sz w:val="24"/>
          <w:szCs w:val="24"/>
          <w:lang w:val="pt-BR"/>
        </w:rPr>
      </w:pPr>
      <w:r w:rsidRPr="002768E8">
        <w:rPr>
          <w:rFonts w:ascii="Times New Roman" w:hAnsi="Times New Roman" w:cs="Times New Roman"/>
          <w:sz w:val="24"/>
          <w:szCs w:val="24"/>
          <w:lang w:val="pt-BR"/>
        </w:rPr>
        <w:t xml:space="preserve">identificarea </w:t>
      </w:r>
      <w:r w:rsidR="00820B44" w:rsidRPr="002768E8">
        <w:rPr>
          <w:rFonts w:ascii="Times New Roman" w:hAnsi="Times New Roman" w:cs="Times New Roman"/>
          <w:sz w:val="24"/>
          <w:szCs w:val="24"/>
          <w:lang w:val="pt-BR"/>
        </w:rPr>
        <w:t>și captarea surselor de apă pentru incendiu;</w:t>
      </w:r>
    </w:p>
    <w:p w14:paraId="298EDC1E" w14:textId="6FF5E8C7" w:rsidR="00820B44" w:rsidRPr="00350670" w:rsidRDefault="00784159" w:rsidP="00323860">
      <w:pPr>
        <w:numPr>
          <w:ilvl w:val="0"/>
          <w:numId w:val="246"/>
        </w:numPr>
        <w:spacing w:after="200" w:line="240" w:lineRule="auto"/>
        <w:contextualSpacing/>
        <w:jc w:val="both"/>
        <w:rPr>
          <w:rFonts w:ascii="Times New Roman" w:hAnsi="Times New Roman" w:cs="Times New Roman"/>
          <w:sz w:val="24"/>
          <w:szCs w:val="24"/>
          <w:lang w:val="it-IT"/>
        </w:rPr>
      </w:pPr>
      <w:r w:rsidRPr="00350670">
        <w:rPr>
          <w:rFonts w:ascii="Times New Roman" w:hAnsi="Times New Roman" w:cs="Times New Roman"/>
          <w:sz w:val="24"/>
          <w:szCs w:val="24"/>
          <w:lang w:val="it-IT"/>
        </w:rPr>
        <w:t xml:space="preserve">realizarea </w:t>
      </w:r>
      <w:r w:rsidR="00820B44" w:rsidRPr="00350670">
        <w:rPr>
          <w:rFonts w:ascii="Times New Roman" w:hAnsi="Times New Roman" w:cs="Times New Roman"/>
          <w:sz w:val="24"/>
          <w:szCs w:val="24"/>
          <w:lang w:val="it-IT"/>
        </w:rPr>
        <w:t>defrișărilor controlate și realizarea zonei de protecție, folosind 24 motoferăstraie;</w:t>
      </w:r>
    </w:p>
    <w:p w14:paraId="689F28DD" w14:textId="47EFFA6D" w:rsidR="00820B44" w:rsidRPr="002768E8" w:rsidRDefault="00784159" w:rsidP="00323860">
      <w:pPr>
        <w:numPr>
          <w:ilvl w:val="0"/>
          <w:numId w:val="246"/>
        </w:numPr>
        <w:spacing w:after="200" w:line="240" w:lineRule="auto"/>
        <w:contextualSpacing/>
        <w:jc w:val="both"/>
        <w:rPr>
          <w:rFonts w:ascii="Times New Roman" w:hAnsi="Times New Roman" w:cs="Times New Roman"/>
          <w:sz w:val="24"/>
          <w:szCs w:val="24"/>
          <w:lang w:val="it-IT"/>
        </w:rPr>
      </w:pPr>
      <w:r w:rsidRPr="002768E8">
        <w:rPr>
          <w:rFonts w:ascii="Times New Roman" w:hAnsi="Times New Roman" w:cs="Times New Roman"/>
          <w:sz w:val="24"/>
          <w:szCs w:val="24"/>
          <w:lang w:val="it-IT"/>
        </w:rPr>
        <w:t xml:space="preserve">îndepărtarea </w:t>
      </w:r>
      <w:r w:rsidR="00820B44" w:rsidRPr="002768E8">
        <w:rPr>
          <w:rFonts w:ascii="Times New Roman" w:hAnsi="Times New Roman" w:cs="Times New Roman"/>
          <w:sz w:val="24"/>
          <w:szCs w:val="24"/>
          <w:lang w:val="it-IT"/>
        </w:rPr>
        <w:t>arborilor exploatați cu TAF-urile;</w:t>
      </w:r>
    </w:p>
    <w:p w14:paraId="3CEF8871" w14:textId="5C67033C" w:rsidR="00820B44" w:rsidRPr="00350670" w:rsidRDefault="00784159" w:rsidP="00323860">
      <w:pPr>
        <w:numPr>
          <w:ilvl w:val="0"/>
          <w:numId w:val="246"/>
        </w:numPr>
        <w:spacing w:after="200" w:line="240" w:lineRule="auto"/>
        <w:contextualSpacing/>
        <w:jc w:val="both"/>
        <w:rPr>
          <w:rFonts w:ascii="Times New Roman" w:hAnsi="Times New Roman" w:cs="Times New Roman"/>
          <w:sz w:val="24"/>
          <w:szCs w:val="24"/>
        </w:rPr>
      </w:pPr>
      <w:proofErr w:type="spellStart"/>
      <w:r w:rsidRPr="00350670">
        <w:rPr>
          <w:rFonts w:ascii="Times New Roman" w:hAnsi="Times New Roman" w:cs="Times New Roman"/>
          <w:sz w:val="24"/>
          <w:szCs w:val="24"/>
        </w:rPr>
        <w:t>realizarea</w:t>
      </w:r>
      <w:proofErr w:type="spellEnd"/>
      <w:r w:rsidRPr="00350670">
        <w:rPr>
          <w:rFonts w:ascii="Times New Roman" w:hAnsi="Times New Roman" w:cs="Times New Roman"/>
          <w:sz w:val="24"/>
          <w:szCs w:val="24"/>
        </w:rPr>
        <w:t xml:space="preserve"> </w:t>
      </w:r>
      <w:proofErr w:type="spellStart"/>
      <w:r w:rsidR="00820B44" w:rsidRPr="00350670">
        <w:rPr>
          <w:rFonts w:ascii="Times New Roman" w:hAnsi="Times New Roman" w:cs="Times New Roman"/>
          <w:sz w:val="24"/>
          <w:szCs w:val="24"/>
        </w:rPr>
        <w:t>accesului</w:t>
      </w:r>
      <w:proofErr w:type="spellEnd"/>
      <w:r w:rsidR="00820B44" w:rsidRPr="00350670">
        <w:rPr>
          <w:rFonts w:ascii="Times New Roman" w:hAnsi="Times New Roman" w:cs="Times New Roman"/>
          <w:sz w:val="24"/>
          <w:szCs w:val="24"/>
        </w:rPr>
        <w:t xml:space="preserve"> </w:t>
      </w:r>
      <w:proofErr w:type="spellStart"/>
      <w:r w:rsidR="00820B44" w:rsidRPr="00350670">
        <w:rPr>
          <w:rFonts w:ascii="Times New Roman" w:hAnsi="Times New Roman" w:cs="Times New Roman"/>
          <w:sz w:val="24"/>
          <w:szCs w:val="24"/>
        </w:rPr>
        <w:t>structurilor</w:t>
      </w:r>
      <w:proofErr w:type="spellEnd"/>
      <w:r w:rsidR="00820B44" w:rsidRPr="00350670">
        <w:rPr>
          <w:rFonts w:ascii="Times New Roman" w:hAnsi="Times New Roman" w:cs="Times New Roman"/>
          <w:sz w:val="24"/>
          <w:szCs w:val="24"/>
        </w:rPr>
        <w:t xml:space="preserve"> de </w:t>
      </w:r>
      <w:proofErr w:type="spellStart"/>
      <w:r w:rsidR="00820B44" w:rsidRPr="00350670">
        <w:rPr>
          <w:rFonts w:ascii="Times New Roman" w:hAnsi="Times New Roman" w:cs="Times New Roman"/>
          <w:sz w:val="24"/>
          <w:szCs w:val="24"/>
        </w:rPr>
        <w:t>intervenție</w:t>
      </w:r>
      <w:proofErr w:type="spellEnd"/>
      <w:r w:rsidR="00820B44" w:rsidRPr="00350670">
        <w:rPr>
          <w:rFonts w:ascii="Times New Roman" w:hAnsi="Times New Roman" w:cs="Times New Roman"/>
          <w:sz w:val="24"/>
          <w:szCs w:val="24"/>
        </w:rPr>
        <w:t>;</w:t>
      </w:r>
    </w:p>
    <w:p w14:paraId="4C522EF1" w14:textId="76F3F441" w:rsidR="00820B44" w:rsidRPr="00350670" w:rsidRDefault="00784159" w:rsidP="00323860">
      <w:pPr>
        <w:numPr>
          <w:ilvl w:val="0"/>
          <w:numId w:val="246"/>
        </w:numPr>
        <w:spacing w:after="200" w:line="240" w:lineRule="auto"/>
        <w:contextualSpacing/>
        <w:jc w:val="both"/>
        <w:rPr>
          <w:rFonts w:ascii="Times New Roman" w:hAnsi="Times New Roman" w:cs="Times New Roman"/>
          <w:sz w:val="24"/>
          <w:szCs w:val="24"/>
          <w:lang w:val="it-IT"/>
        </w:rPr>
      </w:pPr>
      <w:r w:rsidRPr="00350670">
        <w:rPr>
          <w:rFonts w:ascii="Times New Roman" w:hAnsi="Times New Roman" w:cs="Times New Roman"/>
          <w:sz w:val="24"/>
          <w:szCs w:val="24"/>
          <w:lang w:val="it-IT"/>
        </w:rPr>
        <w:t xml:space="preserve">mineralizarea </w:t>
      </w:r>
      <w:r w:rsidR="00820B44" w:rsidRPr="00350670">
        <w:rPr>
          <w:rFonts w:ascii="Times New Roman" w:hAnsi="Times New Roman" w:cs="Times New Roman"/>
          <w:sz w:val="24"/>
          <w:szCs w:val="24"/>
          <w:lang w:val="it-IT"/>
        </w:rPr>
        <w:t>zonei perimetrale a suprafeței incendiate;</w:t>
      </w:r>
    </w:p>
    <w:p w14:paraId="07DFAFDE" w14:textId="07EE4B31" w:rsidR="00820B44" w:rsidRPr="00350670" w:rsidRDefault="00784159" w:rsidP="00323860">
      <w:pPr>
        <w:numPr>
          <w:ilvl w:val="0"/>
          <w:numId w:val="244"/>
        </w:numPr>
        <w:spacing w:after="200" w:line="240" w:lineRule="auto"/>
        <w:ind w:hanging="720"/>
        <w:contextualSpacing/>
        <w:jc w:val="both"/>
        <w:rPr>
          <w:rFonts w:ascii="Times New Roman" w:hAnsi="Times New Roman" w:cs="Times New Roman"/>
          <w:sz w:val="24"/>
          <w:szCs w:val="24"/>
          <w:lang w:val="it-IT"/>
        </w:rPr>
      </w:pPr>
      <w:r w:rsidRPr="00350670">
        <w:rPr>
          <w:rFonts w:ascii="Times New Roman" w:hAnsi="Times New Roman" w:cs="Times New Roman"/>
          <w:sz w:val="24"/>
          <w:szCs w:val="24"/>
          <w:lang w:val="it-IT"/>
        </w:rPr>
        <w:t xml:space="preserve">acționarea </w:t>
      </w:r>
      <w:r w:rsidR="00820B44" w:rsidRPr="00350670">
        <w:rPr>
          <w:rFonts w:ascii="Times New Roman" w:hAnsi="Times New Roman" w:cs="Times New Roman"/>
          <w:sz w:val="24"/>
          <w:szCs w:val="24"/>
          <w:lang w:val="it-IT"/>
        </w:rPr>
        <w:t>pentru lichidarea incendiului în a doua zi de intervenție (Planșa 1B):</w:t>
      </w:r>
    </w:p>
    <w:p w14:paraId="2B6A82BC" w14:textId="5BC747BA" w:rsidR="00820B44" w:rsidRPr="00350670" w:rsidRDefault="00784159" w:rsidP="00323860">
      <w:pPr>
        <w:numPr>
          <w:ilvl w:val="0"/>
          <w:numId w:val="247"/>
        </w:numPr>
        <w:spacing w:after="200" w:line="240" w:lineRule="auto"/>
        <w:ind w:left="1080"/>
        <w:contextualSpacing/>
        <w:jc w:val="both"/>
        <w:rPr>
          <w:rFonts w:ascii="Times New Roman" w:hAnsi="Times New Roman" w:cs="Times New Roman"/>
          <w:sz w:val="24"/>
          <w:szCs w:val="24"/>
          <w:lang w:val="it-IT"/>
        </w:rPr>
      </w:pPr>
      <w:r w:rsidRPr="00350670">
        <w:rPr>
          <w:rFonts w:ascii="Times New Roman" w:hAnsi="Times New Roman" w:cs="Times New Roman"/>
          <w:sz w:val="24"/>
          <w:szCs w:val="24"/>
          <w:lang w:val="it-IT"/>
        </w:rPr>
        <w:t xml:space="preserve">moblilizarea </w:t>
      </w:r>
      <w:r w:rsidR="00820B44" w:rsidRPr="00350670">
        <w:rPr>
          <w:rFonts w:ascii="Times New Roman" w:hAnsi="Times New Roman" w:cs="Times New Roman"/>
          <w:sz w:val="24"/>
          <w:szCs w:val="24"/>
          <w:lang w:val="it-IT"/>
        </w:rPr>
        <w:t>a 275 oameni, 28 motopompe, 10 motoferăstraie și 3 TAF-uri în ziua de 30.04;</w:t>
      </w:r>
    </w:p>
    <w:p w14:paraId="30262AC8" w14:textId="07179BDE" w:rsidR="00820B44" w:rsidRPr="00350670" w:rsidRDefault="00784159" w:rsidP="00323860">
      <w:pPr>
        <w:numPr>
          <w:ilvl w:val="0"/>
          <w:numId w:val="247"/>
        </w:numPr>
        <w:spacing w:after="200" w:line="240" w:lineRule="auto"/>
        <w:ind w:left="1080"/>
        <w:contextualSpacing/>
        <w:jc w:val="both"/>
        <w:rPr>
          <w:rFonts w:ascii="Times New Roman" w:hAnsi="Times New Roman" w:cs="Times New Roman"/>
          <w:sz w:val="24"/>
          <w:szCs w:val="24"/>
          <w:lang w:val="it-IT"/>
        </w:rPr>
      </w:pPr>
      <w:r w:rsidRPr="00350670">
        <w:rPr>
          <w:rFonts w:ascii="Times New Roman" w:hAnsi="Times New Roman" w:cs="Times New Roman"/>
          <w:sz w:val="24"/>
          <w:szCs w:val="24"/>
          <w:lang w:val="it-IT"/>
        </w:rPr>
        <w:t xml:space="preserve">creșterea </w:t>
      </w:r>
      <w:r w:rsidR="00820B44" w:rsidRPr="00350670">
        <w:rPr>
          <w:rFonts w:ascii="Times New Roman" w:hAnsi="Times New Roman" w:cs="Times New Roman"/>
          <w:sz w:val="24"/>
          <w:szCs w:val="24"/>
          <w:lang w:val="it-IT"/>
        </w:rPr>
        <w:t>numărului de motopompe de la 14 la 28;</w:t>
      </w:r>
    </w:p>
    <w:p w14:paraId="4344153F" w14:textId="2FC33957" w:rsidR="00820B44" w:rsidRPr="002768E8" w:rsidRDefault="00784159" w:rsidP="00323860">
      <w:pPr>
        <w:numPr>
          <w:ilvl w:val="0"/>
          <w:numId w:val="247"/>
        </w:numPr>
        <w:spacing w:after="200" w:line="240" w:lineRule="auto"/>
        <w:ind w:left="1080"/>
        <w:contextualSpacing/>
        <w:jc w:val="both"/>
        <w:rPr>
          <w:rFonts w:ascii="Times New Roman" w:hAnsi="Times New Roman" w:cs="Times New Roman"/>
          <w:sz w:val="24"/>
          <w:szCs w:val="24"/>
          <w:lang w:val="pt-BR"/>
        </w:rPr>
      </w:pPr>
      <w:r w:rsidRPr="002768E8">
        <w:rPr>
          <w:rFonts w:ascii="Times New Roman" w:hAnsi="Times New Roman" w:cs="Times New Roman"/>
          <w:sz w:val="24"/>
          <w:szCs w:val="24"/>
          <w:lang w:val="pt-BR"/>
        </w:rPr>
        <w:lastRenderedPageBreak/>
        <w:t xml:space="preserve">realizarea </w:t>
      </w:r>
      <w:r w:rsidR="00820B44" w:rsidRPr="002768E8">
        <w:rPr>
          <w:rFonts w:ascii="Times New Roman" w:hAnsi="Times New Roman" w:cs="Times New Roman"/>
          <w:sz w:val="24"/>
          <w:szCs w:val="24"/>
          <w:lang w:val="pt-BR"/>
        </w:rPr>
        <w:t>releului de motopompe în condițiile diferenței de nivel (Planșa 1B și 1C);</w:t>
      </w:r>
    </w:p>
    <w:p w14:paraId="25EFDC84" w14:textId="6FEDE91D" w:rsidR="00820B44" w:rsidRPr="00350670" w:rsidRDefault="00784159" w:rsidP="00323860">
      <w:pPr>
        <w:numPr>
          <w:ilvl w:val="0"/>
          <w:numId w:val="247"/>
        </w:numPr>
        <w:spacing w:after="200" w:line="240" w:lineRule="auto"/>
        <w:ind w:left="1080"/>
        <w:contextualSpacing/>
        <w:jc w:val="both"/>
        <w:rPr>
          <w:rFonts w:ascii="Times New Roman" w:hAnsi="Times New Roman" w:cs="Times New Roman"/>
          <w:sz w:val="24"/>
          <w:szCs w:val="24"/>
          <w:lang w:val="it-IT"/>
        </w:rPr>
      </w:pPr>
      <w:r w:rsidRPr="00350670">
        <w:rPr>
          <w:rFonts w:ascii="Times New Roman" w:hAnsi="Times New Roman" w:cs="Times New Roman"/>
          <w:sz w:val="24"/>
          <w:szCs w:val="24"/>
          <w:lang w:val="it-IT"/>
        </w:rPr>
        <w:t xml:space="preserve">creșterea </w:t>
      </w:r>
      <w:r w:rsidR="00820B44" w:rsidRPr="00350670">
        <w:rPr>
          <w:rFonts w:ascii="Times New Roman" w:hAnsi="Times New Roman" w:cs="Times New Roman"/>
          <w:sz w:val="24"/>
          <w:szCs w:val="24"/>
          <w:lang w:val="it-IT"/>
        </w:rPr>
        <w:t>numărului de silvicultări și renunțarea la militarii MapN</w:t>
      </w:r>
      <w:r w:rsidRPr="00350670">
        <w:rPr>
          <w:rFonts w:ascii="Times New Roman" w:hAnsi="Times New Roman" w:cs="Times New Roman"/>
          <w:sz w:val="24"/>
          <w:szCs w:val="24"/>
          <w:lang w:val="it-IT"/>
        </w:rPr>
        <w:t>.</w:t>
      </w:r>
    </w:p>
    <w:p w14:paraId="0FA0EA25" w14:textId="77777777" w:rsidR="00784159" w:rsidRPr="00350670" w:rsidRDefault="00784159" w:rsidP="00323860">
      <w:pPr>
        <w:spacing w:after="200" w:line="240" w:lineRule="auto"/>
        <w:ind w:left="1080"/>
        <w:contextualSpacing/>
        <w:jc w:val="both"/>
        <w:rPr>
          <w:rFonts w:ascii="Times New Roman" w:hAnsi="Times New Roman" w:cs="Times New Roman"/>
          <w:sz w:val="24"/>
          <w:szCs w:val="24"/>
          <w:lang w:val="it-IT"/>
        </w:rPr>
      </w:pPr>
    </w:p>
    <w:p w14:paraId="7DEB8A7E" w14:textId="77777777" w:rsidR="00820B44" w:rsidRPr="00350670" w:rsidRDefault="00820B44" w:rsidP="00323860">
      <w:pPr>
        <w:spacing w:line="240" w:lineRule="auto"/>
        <w:ind w:firstLine="540"/>
        <w:jc w:val="both"/>
        <w:rPr>
          <w:rFonts w:ascii="Times New Roman" w:hAnsi="Times New Roman" w:cs="Times New Roman"/>
          <w:sz w:val="24"/>
          <w:szCs w:val="24"/>
          <w:u w:val="single"/>
          <w:lang w:val="it-IT"/>
        </w:rPr>
      </w:pPr>
      <w:r w:rsidRPr="00350670">
        <w:rPr>
          <w:rFonts w:ascii="Times New Roman" w:hAnsi="Times New Roman" w:cs="Times New Roman"/>
          <w:sz w:val="24"/>
          <w:szCs w:val="24"/>
          <w:u w:val="single"/>
          <w:lang w:val="it-IT"/>
        </w:rPr>
        <w:t>3. Concluzii şi învăţăminte desprinse în urma desfășurării acțiunilor de intervenție</w:t>
      </w:r>
    </w:p>
    <w:p w14:paraId="502CFC1C" w14:textId="77777777" w:rsidR="00820B44" w:rsidRPr="00350670" w:rsidRDefault="00820B44" w:rsidP="00323860">
      <w:pPr>
        <w:numPr>
          <w:ilvl w:val="0"/>
          <w:numId w:val="178"/>
        </w:numPr>
        <w:spacing w:after="200" w:line="240" w:lineRule="auto"/>
        <w:ind w:hanging="795"/>
        <w:contextualSpacing/>
        <w:jc w:val="both"/>
        <w:rPr>
          <w:rFonts w:ascii="Times New Roman" w:hAnsi="Times New Roman" w:cs="Times New Roman"/>
          <w:sz w:val="24"/>
          <w:szCs w:val="24"/>
          <w:lang w:val="it-IT"/>
        </w:rPr>
      </w:pPr>
      <w:r w:rsidRPr="00350670">
        <w:rPr>
          <w:rFonts w:ascii="Times New Roman" w:hAnsi="Times New Roman" w:cs="Times New Roman"/>
          <w:sz w:val="24"/>
          <w:szCs w:val="24"/>
          <w:lang w:val="it-IT"/>
        </w:rPr>
        <w:t>Panta abruptă, resturile de exploatare rămase pe drumurile forestiere în urma lucrărilor de exploatare, au dus la un acces dificil în zonă atât a forţelor cât şi a tehnicii de intervenţie folosite la localizarea şi lichidarea incendiului.</w:t>
      </w:r>
    </w:p>
    <w:p w14:paraId="68D08D38" w14:textId="77777777" w:rsidR="00820B44" w:rsidRPr="002768E8" w:rsidRDefault="00820B44" w:rsidP="00323860">
      <w:pPr>
        <w:numPr>
          <w:ilvl w:val="0"/>
          <w:numId w:val="178"/>
        </w:numPr>
        <w:spacing w:after="200" w:line="240" w:lineRule="auto"/>
        <w:ind w:hanging="795"/>
        <w:contextualSpacing/>
        <w:jc w:val="both"/>
        <w:rPr>
          <w:rFonts w:ascii="Times New Roman" w:hAnsi="Times New Roman" w:cs="Times New Roman"/>
          <w:sz w:val="24"/>
          <w:szCs w:val="24"/>
          <w:lang w:val="pt-BR"/>
        </w:rPr>
      </w:pPr>
      <w:r w:rsidRPr="002768E8">
        <w:rPr>
          <w:rFonts w:ascii="Times New Roman" w:hAnsi="Times New Roman" w:cs="Times New Roman"/>
          <w:sz w:val="24"/>
          <w:szCs w:val="24"/>
          <w:lang w:val="pt-BR"/>
        </w:rPr>
        <w:t xml:space="preserve">Atenţie! în zona de munte şi, mai ales versanţii expuşi soarelui sunt populaţii de reptile. În zona de mijloc, lângă sursa de apă au fost ucise 4 vipere cenuşii. </w:t>
      </w:r>
    </w:p>
    <w:p w14:paraId="23C68F63" w14:textId="77777777" w:rsidR="00820B44" w:rsidRPr="002768E8" w:rsidRDefault="00820B44" w:rsidP="00323860">
      <w:pPr>
        <w:numPr>
          <w:ilvl w:val="0"/>
          <w:numId w:val="178"/>
        </w:numPr>
        <w:spacing w:after="200" w:line="240" w:lineRule="auto"/>
        <w:ind w:hanging="795"/>
        <w:contextualSpacing/>
        <w:jc w:val="both"/>
        <w:rPr>
          <w:rFonts w:ascii="Times New Roman" w:hAnsi="Times New Roman" w:cs="Times New Roman"/>
          <w:sz w:val="24"/>
          <w:szCs w:val="24"/>
          <w:lang w:val="pt-BR"/>
        </w:rPr>
      </w:pPr>
      <w:r w:rsidRPr="002768E8">
        <w:rPr>
          <w:rFonts w:ascii="Times New Roman" w:hAnsi="Times New Roman" w:cs="Times New Roman"/>
          <w:sz w:val="24"/>
          <w:szCs w:val="24"/>
          <w:lang w:val="pt-BR"/>
        </w:rPr>
        <w:t>Se impune ca la intervenţii de acest gen să se aducă la faţa locului şi vaccinuri antiviperin, ori să fie pregătită o evacuare şi intervenţie rapidă în astfel de cazuri.</w:t>
      </w:r>
    </w:p>
    <w:p w14:paraId="13778DFA" w14:textId="77777777" w:rsidR="00820B44" w:rsidRPr="002768E8" w:rsidRDefault="00820B44" w:rsidP="00323860">
      <w:pPr>
        <w:numPr>
          <w:ilvl w:val="0"/>
          <w:numId w:val="178"/>
        </w:numPr>
        <w:spacing w:after="200" w:line="240" w:lineRule="auto"/>
        <w:ind w:hanging="795"/>
        <w:contextualSpacing/>
        <w:jc w:val="both"/>
        <w:rPr>
          <w:rFonts w:ascii="Times New Roman" w:hAnsi="Times New Roman" w:cs="Times New Roman"/>
          <w:sz w:val="24"/>
          <w:szCs w:val="24"/>
          <w:lang w:val="pt-BR"/>
        </w:rPr>
      </w:pPr>
      <w:r w:rsidRPr="002768E8">
        <w:rPr>
          <w:rFonts w:ascii="Times New Roman" w:hAnsi="Times New Roman" w:cs="Times New Roman"/>
          <w:sz w:val="24"/>
          <w:szCs w:val="24"/>
          <w:lang w:val="pt-BR"/>
        </w:rPr>
        <w:t>Moblizarea din timp, suficientă și specializată a resurselor umane și materiale a creat premisele lichidării incendiului în limitele găsite.</w:t>
      </w:r>
    </w:p>
    <w:p w14:paraId="6C8E6E75" w14:textId="77777777" w:rsidR="00820B44" w:rsidRPr="00350670" w:rsidRDefault="00820B44" w:rsidP="00323860">
      <w:pPr>
        <w:spacing w:after="200" w:line="276" w:lineRule="auto"/>
        <w:jc w:val="both"/>
        <w:rPr>
          <w:rFonts w:ascii="Times New Roman" w:eastAsia="Calibri" w:hAnsi="Times New Roman" w:cs="Times New Roman"/>
          <w:sz w:val="24"/>
          <w:szCs w:val="24"/>
          <w:lang w:val="ro-RO"/>
        </w:rPr>
      </w:pPr>
    </w:p>
    <w:p w14:paraId="2F307903" w14:textId="77777777" w:rsidR="00820B44" w:rsidRPr="00350670" w:rsidRDefault="00820B44" w:rsidP="00323860">
      <w:pPr>
        <w:spacing w:after="0" w:line="240" w:lineRule="auto"/>
        <w:jc w:val="both"/>
        <w:rPr>
          <w:rFonts w:ascii="Times New Roman" w:hAnsi="Times New Roman" w:cs="Times New Roman"/>
          <w:b/>
          <w:bCs/>
          <w:sz w:val="24"/>
          <w:szCs w:val="24"/>
          <w:lang w:val="ro-RO"/>
        </w:rPr>
      </w:pPr>
      <w:r w:rsidRPr="00350670">
        <w:rPr>
          <w:rFonts w:ascii="Times New Roman" w:hAnsi="Times New Roman" w:cs="Times New Roman"/>
          <w:b/>
          <w:bCs/>
          <w:sz w:val="24"/>
          <w:szCs w:val="24"/>
          <w:lang w:val="ro-RO"/>
        </w:rPr>
        <w:t>5.9 Cooperarea interinstituțională în realizarea managementului riscului de incendii de pădure</w:t>
      </w:r>
    </w:p>
    <w:p w14:paraId="719F4154" w14:textId="77777777" w:rsidR="00820B44" w:rsidRPr="00350670" w:rsidRDefault="00820B44" w:rsidP="00323860">
      <w:pPr>
        <w:spacing w:after="0" w:line="240" w:lineRule="auto"/>
        <w:jc w:val="both"/>
        <w:rPr>
          <w:rFonts w:ascii="Times New Roman" w:hAnsi="Times New Roman" w:cs="Times New Roman"/>
          <w:sz w:val="24"/>
          <w:szCs w:val="24"/>
          <w:lang w:val="ro-RO"/>
        </w:rPr>
      </w:pPr>
    </w:p>
    <w:p w14:paraId="059A1A2C" w14:textId="77777777" w:rsidR="00820B44" w:rsidRPr="00350670" w:rsidRDefault="00820B44" w:rsidP="00323860">
      <w:pPr>
        <w:shd w:val="clear" w:color="auto" w:fill="FFFFFF"/>
        <w:spacing w:after="0" w:line="240" w:lineRule="auto"/>
        <w:ind w:firstLine="720"/>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bCs/>
          <w:sz w:val="24"/>
          <w:szCs w:val="24"/>
          <w:lang w:val="ro-RO"/>
        </w:rPr>
        <w:t xml:space="preserve">Pornind de la definiția cooperării din DEX, unde prin a </w:t>
      </w:r>
      <w:r w:rsidRPr="00350670">
        <w:rPr>
          <w:rFonts w:ascii="Times New Roman" w:eastAsia="Times New Roman" w:hAnsi="Times New Roman" w:cs="Times New Roman"/>
          <w:bCs/>
          <w:i/>
          <w:sz w:val="24"/>
          <w:szCs w:val="24"/>
          <w:lang w:val="ro-RO"/>
        </w:rPr>
        <w:t>COOPERÁ,</w:t>
      </w:r>
      <w:r w:rsidRPr="00350670">
        <w:rPr>
          <w:rFonts w:ascii="Times New Roman" w:eastAsia="Times New Roman" w:hAnsi="Times New Roman" w:cs="Times New Roman"/>
          <w:i/>
          <w:sz w:val="24"/>
          <w:szCs w:val="24"/>
          <w:lang w:val="ro-RO"/>
        </w:rPr>
        <w:t> </w:t>
      </w:r>
      <w:r w:rsidRPr="00350670">
        <w:rPr>
          <w:rFonts w:ascii="Times New Roman" w:eastAsia="Times New Roman" w:hAnsi="Times New Roman" w:cs="Times New Roman"/>
          <w:i/>
          <w:iCs/>
          <w:sz w:val="24"/>
          <w:szCs w:val="24"/>
          <w:lang w:val="ro-RO"/>
        </w:rPr>
        <w:t>cooperez,</w:t>
      </w:r>
      <w:r w:rsidRPr="00350670">
        <w:rPr>
          <w:rFonts w:ascii="Times New Roman" w:eastAsia="Times New Roman" w:hAnsi="Times New Roman" w:cs="Times New Roman"/>
          <w:i/>
          <w:sz w:val="24"/>
          <w:szCs w:val="24"/>
          <w:lang w:val="ro-RO"/>
        </w:rPr>
        <w:t> vb. I. Intranz</w:t>
      </w:r>
      <w:r w:rsidRPr="00350670">
        <w:rPr>
          <w:rFonts w:ascii="Times New Roman" w:eastAsia="Times New Roman" w:hAnsi="Times New Roman" w:cs="Times New Roman"/>
          <w:sz w:val="24"/>
          <w:szCs w:val="24"/>
          <w:lang w:val="ro-RO"/>
        </w:rPr>
        <w:t>. se înțelege  </w:t>
      </w:r>
      <w:r w:rsidRPr="00350670">
        <w:rPr>
          <w:rFonts w:ascii="Times New Roman" w:eastAsia="Times New Roman" w:hAnsi="Times New Roman" w:cs="Times New Roman"/>
          <w:i/>
          <w:sz w:val="24"/>
          <w:szCs w:val="24"/>
          <w:lang w:val="ro-RO"/>
        </w:rPr>
        <w:t>A lucra împreună cu cineva, a colabora, a-și da concursul, a conlucra. – Din fr. </w:t>
      </w:r>
      <w:r w:rsidRPr="00350670">
        <w:rPr>
          <w:rFonts w:ascii="Times New Roman" w:eastAsia="Times New Roman" w:hAnsi="Times New Roman" w:cs="Times New Roman"/>
          <w:bCs/>
          <w:i/>
          <w:sz w:val="24"/>
          <w:szCs w:val="24"/>
          <w:lang w:val="ro-RO"/>
        </w:rPr>
        <w:t>coopérer,</w:t>
      </w:r>
      <w:r w:rsidRPr="00350670">
        <w:rPr>
          <w:rFonts w:ascii="Times New Roman" w:eastAsia="Times New Roman" w:hAnsi="Times New Roman" w:cs="Times New Roman"/>
          <w:i/>
          <w:sz w:val="24"/>
          <w:szCs w:val="24"/>
          <w:lang w:val="ro-RO"/>
        </w:rPr>
        <w:t> lat. </w:t>
      </w:r>
      <w:r w:rsidRPr="00350670">
        <w:rPr>
          <w:rFonts w:ascii="Times New Roman" w:eastAsia="Times New Roman" w:hAnsi="Times New Roman" w:cs="Times New Roman"/>
          <w:bCs/>
          <w:i/>
          <w:sz w:val="24"/>
          <w:szCs w:val="24"/>
          <w:lang w:val="ro-RO"/>
        </w:rPr>
        <w:t xml:space="preserve">cooperari. </w:t>
      </w:r>
      <w:r w:rsidRPr="00350670">
        <w:rPr>
          <w:rFonts w:ascii="Times New Roman" w:eastAsia="Times New Roman" w:hAnsi="Times New Roman" w:cs="Times New Roman"/>
          <w:sz w:val="24"/>
          <w:szCs w:val="24"/>
          <w:lang w:val="ro-RO"/>
        </w:rPr>
        <w:t>sursa: </w:t>
      </w:r>
      <w:hyperlink r:id="rId53" w:tooltip="Dicționarul explicativ al limbii române (ediția a II-a revăzută și adăugită), 2009" w:history="1">
        <w:r w:rsidRPr="00350670">
          <w:rPr>
            <w:rFonts w:ascii="Times New Roman" w:eastAsia="Times New Roman" w:hAnsi="Times New Roman" w:cs="Times New Roman"/>
            <w:sz w:val="24"/>
            <w:szCs w:val="24"/>
            <w:lang w:val="ro-RO"/>
          </w:rPr>
          <w:t>DEX '09 (2009)</w:t>
        </w:r>
      </w:hyperlink>
      <w:r w:rsidRPr="00350670">
        <w:rPr>
          <w:rFonts w:ascii="Times New Roman" w:eastAsia="Times New Roman" w:hAnsi="Times New Roman" w:cs="Times New Roman"/>
          <w:sz w:val="24"/>
          <w:szCs w:val="24"/>
          <w:lang w:val="ro-RO"/>
        </w:rPr>
        <w:t xml:space="preserve">, oamenii au înțeles din cele mai vechi timpuri că în doi se lucrează mai bine decât singur. </w:t>
      </w:r>
    </w:p>
    <w:p w14:paraId="03EAB7C5" w14:textId="77777777" w:rsidR="00820B44" w:rsidRPr="00350670" w:rsidRDefault="00820B44" w:rsidP="00323860">
      <w:pPr>
        <w:shd w:val="clear" w:color="auto" w:fill="FFFFFF"/>
        <w:spacing w:after="0" w:line="240" w:lineRule="auto"/>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ab/>
        <w:t>Acest lucru este valabil și în lupta cu focul în general și cu incendiile de pădure în special. Lanțul operațiunilor de intervenție are o succesiune de zale acoperite de entități diferite, care prin conjugarea acțiunii lor duce la lichidarea într-un timp cât mai scurt a incendiului și cu pierderi cât mai mici. Astfel:</w:t>
      </w:r>
    </w:p>
    <w:p w14:paraId="5E98B35E" w14:textId="77777777" w:rsidR="00820B44" w:rsidRPr="00350670" w:rsidRDefault="00820B44" w:rsidP="00323860">
      <w:pPr>
        <w:numPr>
          <w:ilvl w:val="0"/>
          <w:numId w:val="121"/>
        </w:numPr>
        <w:shd w:val="clear" w:color="auto" w:fill="FFFFFF"/>
        <w:spacing w:after="0" w:line="240" w:lineRule="auto"/>
        <w:ind w:hanging="720"/>
        <w:contextualSpacing/>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u w:val="single"/>
          <w:lang w:val="ro-RO"/>
        </w:rPr>
        <w:t>Observarea incendiului</w:t>
      </w:r>
      <w:r w:rsidRPr="00350670">
        <w:rPr>
          <w:rFonts w:ascii="Times New Roman" w:eastAsia="Times New Roman" w:hAnsi="Times New Roman" w:cs="Times New Roman"/>
          <w:sz w:val="24"/>
          <w:szCs w:val="24"/>
          <w:lang w:val="ro-RO"/>
        </w:rPr>
        <w:t xml:space="preserve"> de pădure nu se face de cele mai multe ori de proprietar. Observarea este realizată de prima persoană fizică care ia contact cu efectele incendiului: flacără, fum, zgomote, ș.a. și care poate fi deopotrivă silvicultor, agent economic cu activități în fondul silvic, culegător fructe de pădure, cioban, turist, trecător pe căile de comunicații riverane pădurii, ș.a.</w:t>
      </w:r>
    </w:p>
    <w:p w14:paraId="2325FCD5" w14:textId="77777777" w:rsidR="00820B44" w:rsidRPr="00350670" w:rsidRDefault="00820B44" w:rsidP="00323860">
      <w:pPr>
        <w:numPr>
          <w:ilvl w:val="0"/>
          <w:numId w:val="121"/>
        </w:numPr>
        <w:shd w:val="clear" w:color="auto" w:fill="FFFFFF"/>
        <w:spacing w:after="0" w:line="240" w:lineRule="auto"/>
        <w:ind w:hanging="720"/>
        <w:contextualSpacing/>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u w:val="single"/>
          <w:lang w:val="ro-RO"/>
        </w:rPr>
        <w:t>Anunțarea incendiului</w:t>
      </w:r>
      <w:r w:rsidRPr="00350670">
        <w:rPr>
          <w:rFonts w:ascii="Times New Roman" w:eastAsia="Times New Roman" w:hAnsi="Times New Roman" w:cs="Times New Roman"/>
          <w:sz w:val="24"/>
          <w:szCs w:val="24"/>
          <w:lang w:val="ro-RO"/>
        </w:rPr>
        <w:t xml:space="preserve"> este obligatoriu a se face de persoana care observă incendiul;</w:t>
      </w:r>
    </w:p>
    <w:p w14:paraId="03614F80" w14:textId="77777777" w:rsidR="00820B44" w:rsidRPr="00350670" w:rsidRDefault="00820B44" w:rsidP="00323860">
      <w:pPr>
        <w:numPr>
          <w:ilvl w:val="0"/>
          <w:numId w:val="121"/>
        </w:numPr>
        <w:shd w:val="clear" w:color="auto" w:fill="FFFFFF"/>
        <w:spacing w:after="0" w:line="240" w:lineRule="auto"/>
        <w:ind w:hanging="720"/>
        <w:contextualSpacing/>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u w:val="single"/>
          <w:lang w:val="ro-RO"/>
        </w:rPr>
        <w:t>Analiza situației și dispunerea resurselor ce se alocă</w:t>
      </w:r>
      <w:r w:rsidRPr="00350670">
        <w:rPr>
          <w:rFonts w:ascii="Times New Roman" w:eastAsia="Times New Roman" w:hAnsi="Times New Roman" w:cs="Times New Roman"/>
          <w:sz w:val="24"/>
          <w:szCs w:val="24"/>
          <w:lang w:val="ro-RO"/>
        </w:rPr>
        <w:t xml:space="preserve"> se face în dispeceratul ISUJ, prin redirecționarea apelului primit de SNAU 112. După confirmarea veridicității evenimentului, în funcție de amploarea incendiului și potrivit principiului ,,</w:t>
      </w:r>
      <w:r w:rsidRPr="00350670">
        <w:rPr>
          <w:rFonts w:ascii="Times New Roman" w:eastAsia="Times New Roman" w:hAnsi="Times New Roman" w:cs="Times New Roman"/>
          <w:i/>
          <w:sz w:val="24"/>
          <w:szCs w:val="24"/>
          <w:lang w:val="ro-RO"/>
        </w:rPr>
        <w:t>Intervenției graduale</w:t>
      </w:r>
      <w:r w:rsidRPr="00350670">
        <w:rPr>
          <w:rFonts w:ascii="Times New Roman" w:eastAsia="Times New Roman" w:hAnsi="Times New Roman" w:cs="Times New Roman"/>
          <w:sz w:val="24"/>
          <w:szCs w:val="24"/>
          <w:lang w:val="ro-RO"/>
        </w:rPr>
        <w:t>”, dispecerul alocă întâi resursele cele mai apropiate de locul incendiului – silvicultori, SVSU – iar în funcție de evoluția situației să fie alocate și resurse de la ISUJ. Toate aceste resurse pot fi alocate și simultan dacă există date certe cu privire la amploarea incendiului raportat la resursele necesare;</w:t>
      </w:r>
    </w:p>
    <w:p w14:paraId="473385FD" w14:textId="77777777" w:rsidR="00820B44" w:rsidRPr="00350670" w:rsidRDefault="00820B44" w:rsidP="00323860">
      <w:pPr>
        <w:numPr>
          <w:ilvl w:val="0"/>
          <w:numId w:val="121"/>
        </w:numPr>
        <w:shd w:val="clear" w:color="auto" w:fill="FFFFFF"/>
        <w:spacing w:after="0" w:line="240" w:lineRule="auto"/>
        <w:ind w:hanging="720"/>
        <w:contextualSpacing/>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u w:val="single"/>
          <w:lang w:val="ro-RO"/>
        </w:rPr>
        <w:t>Recunoașterea</w:t>
      </w:r>
      <w:r w:rsidRPr="00350670">
        <w:rPr>
          <w:rFonts w:ascii="Times New Roman" w:eastAsia="Times New Roman" w:hAnsi="Times New Roman" w:cs="Times New Roman"/>
          <w:sz w:val="24"/>
          <w:szCs w:val="24"/>
          <w:lang w:val="ro-RO"/>
        </w:rPr>
        <w:t xml:space="preserve"> incendiului se realizează continuu, până la lichidarea acestuia. Ea se realizează în echipe sub comanda unică a comandantului intervenției. Comandant al intervenției poate fi succesiv pornind de la șeful primei structuri de intervenție care a ajuns la locul acțiunii (silvicultor, SVSU). În momentul în care ajung la locul intervenției forțe ale pompierilor militari, șeful acestora devine de drept comandantul intervenției, își subordonează toate resursele și poartă răspunderea măsurilor dispuse.</w:t>
      </w:r>
    </w:p>
    <w:p w14:paraId="1EA8265C" w14:textId="77777777" w:rsidR="00820B44" w:rsidRPr="00350670" w:rsidRDefault="00820B44" w:rsidP="00323860">
      <w:pPr>
        <w:numPr>
          <w:ilvl w:val="0"/>
          <w:numId w:val="121"/>
        </w:numPr>
        <w:shd w:val="clear" w:color="auto" w:fill="FFFFFF"/>
        <w:spacing w:after="0" w:line="240" w:lineRule="auto"/>
        <w:ind w:hanging="720"/>
        <w:contextualSpacing/>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u w:val="single"/>
          <w:lang w:val="ro-RO"/>
        </w:rPr>
        <w:t>Localizarea și lichidarea incendiului</w:t>
      </w:r>
      <w:r w:rsidRPr="00350670">
        <w:rPr>
          <w:rFonts w:ascii="Times New Roman" w:eastAsia="Times New Roman" w:hAnsi="Times New Roman" w:cs="Times New Roman"/>
          <w:sz w:val="24"/>
          <w:szCs w:val="24"/>
          <w:lang w:val="ro-RO"/>
        </w:rPr>
        <w:t xml:space="preserve"> sunt operațiunile cele mai vizibile și de impact. La acestea participă forțe conjugate atât pe linia managementului cât și gestionării situației la fața locului. În această etapă poate fi solicitat de către ocolul silvic afectat sprijinul ocoalelor silvice învecinate, a punctelor întărite, a voluntarilor, iar prin dispeceratul ISUJ pot fi alocate la fața locului resurse ale MAI (pompieri, jandarmi, poliție, poliție de frontieră), MapN, salvamont, SVSU, SAJ, crucea roșie, agenți economici cu tehnică specializată, resursă aviatică;</w:t>
      </w:r>
    </w:p>
    <w:p w14:paraId="33D45D08" w14:textId="77777777" w:rsidR="00820B44" w:rsidRPr="00350670" w:rsidRDefault="00820B44" w:rsidP="00323860">
      <w:pPr>
        <w:numPr>
          <w:ilvl w:val="0"/>
          <w:numId w:val="121"/>
        </w:numPr>
        <w:shd w:val="clear" w:color="auto" w:fill="FFFFFF"/>
        <w:spacing w:after="0" w:line="240" w:lineRule="auto"/>
        <w:ind w:hanging="720"/>
        <w:contextualSpacing/>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u w:val="single"/>
          <w:lang w:val="ro-RO"/>
        </w:rPr>
        <w:lastRenderedPageBreak/>
        <w:t>Supravegherea post-incendiu</w:t>
      </w:r>
      <w:r w:rsidRPr="00350670">
        <w:rPr>
          <w:rFonts w:ascii="Times New Roman" w:eastAsia="Times New Roman" w:hAnsi="Times New Roman" w:cs="Times New Roman"/>
          <w:sz w:val="24"/>
          <w:szCs w:val="24"/>
          <w:lang w:val="ro-RO"/>
        </w:rPr>
        <w:t xml:space="preserve"> este obligatorie a se realiza. În funcție de amploarea incendiului și tipul acestuia, aceasta poate dura de la câteva ore la câteva zile. Supravegherea se realizează, de regulă, de silvicultori ajutați de structuri care beneficiază de utilaje de stins incendii – SVSU, ISUJ:</w:t>
      </w:r>
    </w:p>
    <w:p w14:paraId="7501CBED" w14:textId="77777777" w:rsidR="00820B44" w:rsidRPr="00350670" w:rsidRDefault="00820B44" w:rsidP="00323860">
      <w:pPr>
        <w:numPr>
          <w:ilvl w:val="0"/>
          <w:numId w:val="121"/>
        </w:numPr>
        <w:shd w:val="clear" w:color="auto" w:fill="FFFFFF"/>
        <w:spacing w:after="0" w:line="240" w:lineRule="auto"/>
        <w:ind w:hanging="720"/>
        <w:contextualSpacing/>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u w:val="single"/>
          <w:lang w:val="ro-RO"/>
        </w:rPr>
        <w:t>Reabilitarea zonei</w:t>
      </w:r>
      <w:r w:rsidRPr="00350670">
        <w:rPr>
          <w:rFonts w:ascii="Times New Roman" w:eastAsia="Times New Roman" w:hAnsi="Times New Roman" w:cs="Times New Roman"/>
          <w:sz w:val="24"/>
          <w:szCs w:val="24"/>
          <w:lang w:val="ro-RO"/>
        </w:rPr>
        <w:t xml:space="preserve"> se realizează după lichidarea incendiului. Ea presupune măsuri de curățare și reîmpădurire. Acțiunile se desfășoară de către silvicultori sprijiniți de agenți economici specializați, voluntari.</w:t>
      </w:r>
    </w:p>
    <w:p w14:paraId="60F94300" w14:textId="77777777" w:rsidR="00820B44" w:rsidRPr="00350670" w:rsidRDefault="00820B44" w:rsidP="00323860">
      <w:pPr>
        <w:shd w:val="clear" w:color="auto" w:fill="FFFFFF"/>
        <w:spacing w:after="0" w:line="240" w:lineRule="auto"/>
        <w:ind w:left="360" w:firstLine="360"/>
        <w:contextualSpacing/>
        <w:jc w:val="both"/>
        <w:rPr>
          <w:rFonts w:ascii="Times New Roman" w:eastAsia="Times New Roman" w:hAnsi="Times New Roman" w:cs="Times New Roman"/>
          <w:sz w:val="24"/>
          <w:szCs w:val="24"/>
          <w:lang w:val="ro-RO"/>
        </w:rPr>
      </w:pPr>
    </w:p>
    <w:p w14:paraId="558C333C" w14:textId="77777777" w:rsidR="00820B44" w:rsidRPr="00350670" w:rsidRDefault="00820B44" w:rsidP="00323860">
      <w:pPr>
        <w:shd w:val="clear" w:color="auto" w:fill="FFFFFF"/>
        <w:spacing w:after="0" w:line="240" w:lineRule="auto"/>
        <w:ind w:firstLine="360"/>
        <w:contextualSpacing/>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Toate aceste operațiuni sunt într-o succesiune logică, iar ruperea unei verigi sau funcționarea defectuoasă a acțiunilor specifice duce inevitabil la mărirea pierderilor și distrugerilor provocate de incendiu.</w:t>
      </w:r>
    </w:p>
    <w:p w14:paraId="7E9675A3" w14:textId="77777777" w:rsidR="00820B44" w:rsidRPr="00350670" w:rsidRDefault="00820B44" w:rsidP="00323860">
      <w:pPr>
        <w:shd w:val="clear" w:color="auto" w:fill="FFFFFF"/>
        <w:spacing w:after="0" w:line="240" w:lineRule="auto"/>
        <w:ind w:firstLine="360"/>
        <w:contextualSpacing/>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Pe parcursul operațiunilor de mai sus sunt cuprinse doar structuri care realizează gestionarea incendiului de pădure. Însă în spatele acestora stau factorii de decizie – CLSU, CJSU (în care se regăsește și Garda Forestieră) – care au rolul de a asigura alocarea la timp, suficientă și specializată a resurselor și a asigura sprijinul strategic al acțiunilor operative.</w:t>
      </w:r>
      <w:r w:rsidRPr="00350670">
        <w:rPr>
          <w:rFonts w:ascii="Times New Roman" w:eastAsia="Times New Roman" w:hAnsi="Times New Roman" w:cs="Times New Roman"/>
          <w:sz w:val="24"/>
          <w:szCs w:val="24"/>
          <w:lang w:val="ro-RO"/>
        </w:rPr>
        <w:tab/>
      </w:r>
    </w:p>
    <w:p w14:paraId="6D2BDD2E" w14:textId="60C753DF" w:rsidR="00820B44" w:rsidRPr="00350670" w:rsidRDefault="00820B44" w:rsidP="00323860">
      <w:pPr>
        <w:spacing w:after="0" w:line="240" w:lineRule="auto"/>
        <w:ind w:firstLine="720"/>
        <w:jc w:val="both"/>
        <w:rPr>
          <w:rFonts w:ascii="Times New Roman" w:hAnsi="Times New Roman" w:cs="Times New Roman"/>
          <w:sz w:val="24"/>
          <w:szCs w:val="24"/>
          <w:lang w:val="ro-RO"/>
        </w:rPr>
      </w:pPr>
      <w:r w:rsidRPr="00350670">
        <w:rPr>
          <w:rFonts w:ascii="Times New Roman" w:eastAsia="Times New Roman" w:hAnsi="Times New Roman" w:cs="Times New Roman"/>
          <w:sz w:val="24"/>
          <w:szCs w:val="24"/>
          <w:lang w:val="ro-RO"/>
        </w:rPr>
        <w:t>Analiza intervențiilor în situații de urgență a scos la iveală carențe majore în cazul lipsei de cooperare, cu repercusiuni dintre cele mai nefaste. Aceasta a determinat elaborarea H</w:t>
      </w:r>
      <w:r w:rsidR="00DC7961" w:rsidRPr="00350670">
        <w:rPr>
          <w:rFonts w:ascii="Times New Roman" w:eastAsia="Times New Roman" w:hAnsi="Times New Roman" w:cs="Times New Roman"/>
          <w:sz w:val="24"/>
          <w:szCs w:val="24"/>
          <w:lang w:val="ro-RO"/>
        </w:rPr>
        <w:t xml:space="preserve">otărârii </w:t>
      </w:r>
      <w:r w:rsidRPr="00350670">
        <w:rPr>
          <w:rFonts w:ascii="Times New Roman" w:eastAsia="Times New Roman" w:hAnsi="Times New Roman" w:cs="Times New Roman"/>
          <w:sz w:val="24"/>
          <w:szCs w:val="24"/>
          <w:lang w:val="ro-RO"/>
        </w:rPr>
        <w:t>G</w:t>
      </w:r>
      <w:r w:rsidR="00DC7961" w:rsidRPr="00350670">
        <w:rPr>
          <w:rFonts w:ascii="Times New Roman" w:eastAsia="Times New Roman" w:hAnsi="Times New Roman" w:cs="Times New Roman"/>
          <w:sz w:val="24"/>
          <w:szCs w:val="24"/>
          <w:lang w:val="ro-RO"/>
        </w:rPr>
        <w:t>uvernului nr.</w:t>
      </w:r>
      <w:r w:rsidRPr="00350670">
        <w:rPr>
          <w:rFonts w:ascii="Times New Roman" w:eastAsia="Times New Roman" w:hAnsi="Times New Roman" w:cs="Times New Roman"/>
          <w:sz w:val="24"/>
          <w:szCs w:val="24"/>
          <w:lang w:val="ro-RO"/>
        </w:rPr>
        <w:t xml:space="preserve"> 557/2016,</w:t>
      </w:r>
      <w:r w:rsidR="00DC7961" w:rsidRPr="00350670">
        <w:rPr>
          <w:rFonts w:ascii="Times New Roman" w:eastAsia="Times New Roman" w:hAnsi="Times New Roman" w:cs="Times New Roman"/>
          <w:sz w:val="24"/>
          <w:szCs w:val="24"/>
          <w:lang w:val="ro-RO"/>
        </w:rPr>
        <w:t xml:space="preserve"> cu modificările și completările ulterioare,</w:t>
      </w:r>
      <w:r w:rsidRPr="00350670">
        <w:rPr>
          <w:rFonts w:ascii="Times New Roman" w:eastAsia="Times New Roman" w:hAnsi="Times New Roman" w:cs="Times New Roman"/>
          <w:sz w:val="24"/>
          <w:szCs w:val="24"/>
          <w:lang w:val="ro-RO"/>
        </w:rPr>
        <w:t xml:space="preserve"> act normativ în care sunt stabilite autoritățile responsabile de managementul fiecărui tip de risc, diferențiindu-le în cele cu rol principal și cele cu rol secundar, dar și fiind realizată o repartiție a funcțiilor de sprijin pentru fiecare entitate în parte.</w:t>
      </w:r>
    </w:p>
    <w:p w14:paraId="46D12E5D" w14:textId="4E90C0C0" w:rsidR="00820B44" w:rsidRPr="00350670" w:rsidRDefault="00820B44" w:rsidP="00323860">
      <w:pPr>
        <w:ind w:firstLine="450"/>
        <w:contextualSpacing/>
        <w:jc w:val="both"/>
        <w:rPr>
          <w:rFonts w:ascii="Times New Roman" w:hAnsi="Times New Roman" w:cs="Times New Roman"/>
          <w:bCs/>
          <w:sz w:val="24"/>
          <w:szCs w:val="24"/>
          <w:lang w:val="ro-RO"/>
        </w:rPr>
      </w:pPr>
      <w:r w:rsidRPr="00350670">
        <w:rPr>
          <w:rFonts w:ascii="Times New Roman" w:hAnsi="Times New Roman" w:cs="Times New Roman"/>
          <w:bCs/>
          <w:sz w:val="24"/>
          <w:szCs w:val="24"/>
          <w:lang w:val="ro-RO"/>
        </w:rPr>
        <w:t xml:space="preserve">Cooperarea interinstituțională se realizează pe baza unui flux informațional-decizional care este prezentat schematic </w:t>
      </w:r>
      <w:r w:rsidR="004678F4" w:rsidRPr="00350670">
        <w:rPr>
          <w:rFonts w:ascii="Times New Roman" w:hAnsi="Times New Roman" w:cs="Times New Roman"/>
          <w:bCs/>
          <w:sz w:val="24"/>
          <w:szCs w:val="24"/>
          <w:lang w:val="ro-RO"/>
        </w:rPr>
        <w:t xml:space="preserve">în </w:t>
      </w:r>
      <w:r w:rsidRPr="00350670">
        <w:rPr>
          <w:rFonts w:ascii="Times New Roman" w:hAnsi="Times New Roman" w:cs="Times New Roman"/>
          <w:bCs/>
          <w:i/>
          <w:iCs/>
          <w:sz w:val="24"/>
          <w:szCs w:val="24"/>
          <w:lang w:val="ro-RO"/>
        </w:rPr>
        <w:t>Anexa</w:t>
      </w:r>
      <w:r w:rsidR="004678F4" w:rsidRPr="00350670">
        <w:rPr>
          <w:rFonts w:ascii="Times New Roman" w:hAnsi="Times New Roman" w:cs="Times New Roman"/>
          <w:bCs/>
          <w:i/>
          <w:iCs/>
          <w:sz w:val="24"/>
          <w:szCs w:val="24"/>
          <w:lang w:val="ro-RO"/>
        </w:rPr>
        <w:t xml:space="preserve"> nr.</w:t>
      </w:r>
      <w:r w:rsidRPr="00350670">
        <w:rPr>
          <w:rFonts w:ascii="Times New Roman" w:hAnsi="Times New Roman" w:cs="Times New Roman"/>
          <w:bCs/>
          <w:i/>
          <w:iCs/>
          <w:sz w:val="24"/>
          <w:szCs w:val="24"/>
          <w:lang w:val="ro-RO"/>
        </w:rPr>
        <w:t>6</w:t>
      </w:r>
      <w:r w:rsidR="008E5B2A" w:rsidRPr="00350670">
        <w:rPr>
          <w:rFonts w:ascii="Times New Roman" w:hAnsi="Times New Roman" w:cs="Times New Roman"/>
          <w:bCs/>
          <w:i/>
          <w:iCs/>
          <w:sz w:val="24"/>
          <w:szCs w:val="24"/>
          <w:lang w:val="ro-RO"/>
        </w:rPr>
        <w:t xml:space="preserve"> la Ghid</w:t>
      </w:r>
      <w:r w:rsidRPr="00350670">
        <w:rPr>
          <w:rFonts w:ascii="Times New Roman" w:hAnsi="Times New Roman" w:cs="Times New Roman"/>
          <w:bCs/>
          <w:sz w:val="24"/>
          <w:szCs w:val="24"/>
          <w:lang w:val="ro-RO"/>
        </w:rPr>
        <w:t xml:space="preserve">, pentru incendiile cu efecte și angrenare de resurse la nivel local și, respectiv, în </w:t>
      </w:r>
      <w:r w:rsidRPr="00350670">
        <w:rPr>
          <w:rFonts w:ascii="Times New Roman" w:hAnsi="Times New Roman" w:cs="Times New Roman"/>
          <w:bCs/>
          <w:i/>
          <w:iCs/>
          <w:sz w:val="24"/>
          <w:szCs w:val="24"/>
          <w:lang w:val="ro-RO"/>
        </w:rPr>
        <w:t>Anexa</w:t>
      </w:r>
      <w:r w:rsidR="00DC7961" w:rsidRPr="00350670">
        <w:rPr>
          <w:rFonts w:ascii="Times New Roman" w:hAnsi="Times New Roman" w:cs="Times New Roman"/>
          <w:bCs/>
          <w:i/>
          <w:iCs/>
          <w:sz w:val="24"/>
          <w:szCs w:val="24"/>
          <w:lang w:val="ro-RO"/>
        </w:rPr>
        <w:t xml:space="preserve"> nr.</w:t>
      </w:r>
      <w:r w:rsidRPr="00350670">
        <w:rPr>
          <w:rFonts w:ascii="Times New Roman" w:hAnsi="Times New Roman" w:cs="Times New Roman"/>
          <w:bCs/>
          <w:i/>
          <w:iCs/>
          <w:sz w:val="24"/>
          <w:szCs w:val="24"/>
          <w:lang w:val="ro-RO"/>
        </w:rPr>
        <w:t xml:space="preserve"> 7</w:t>
      </w:r>
      <w:r w:rsidR="008E5B2A" w:rsidRPr="00350670">
        <w:rPr>
          <w:rFonts w:ascii="Times New Roman" w:hAnsi="Times New Roman" w:cs="Times New Roman"/>
          <w:bCs/>
          <w:i/>
          <w:iCs/>
          <w:sz w:val="24"/>
          <w:szCs w:val="24"/>
          <w:lang w:val="ro-RO"/>
        </w:rPr>
        <w:t xml:space="preserve"> la Ghid</w:t>
      </w:r>
      <w:r w:rsidRPr="00350670">
        <w:rPr>
          <w:rFonts w:ascii="Times New Roman" w:hAnsi="Times New Roman" w:cs="Times New Roman"/>
          <w:bCs/>
          <w:i/>
          <w:iCs/>
          <w:sz w:val="24"/>
          <w:szCs w:val="24"/>
          <w:lang w:val="ro-RO"/>
        </w:rPr>
        <w:t xml:space="preserve"> </w:t>
      </w:r>
      <w:r w:rsidRPr="00350670">
        <w:rPr>
          <w:rFonts w:ascii="Times New Roman" w:hAnsi="Times New Roman" w:cs="Times New Roman"/>
          <w:bCs/>
          <w:sz w:val="24"/>
          <w:szCs w:val="24"/>
          <w:lang w:val="ro-RO"/>
        </w:rPr>
        <w:t>pentru incendiile de pădure de mare anvergură care necesită implicarea C.N.S.U.</w:t>
      </w:r>
    </w:p>
    <w:p w14:paraId="61EC7AFA" w14:textId="77777777" w:rsidR="00820B44" w:rsidRPr="00350670" w:rsidRDefault="00820B44" w:rsidP="00323860">
      <w:pPr>
        <w:jc w:val="both"/>
        <w:rPr>
          <w:lang w:val="ro-RO"/>
        </w:rPr>
      </w:pPr>
    </w:p>
    <w:p w14:paraId="3BA2B35F" w14:textId="77777777" w:rsidR="00820B44" w:rsidRPr="00350670" w:rsidRDefault="00820B44" w:rsidP="00AE1049">
      <w:pPr>
        <w:jc w:val="center"/>
        <w:rPr>
          <w:rFonts w:ascii="Times New Roman" w:hAnsi="Times New Roman" w:cs="Times New Roman"/>
          <w:b/>
          <w:bCs/>
          <w:sz w:val="28"/>
          <w:szCs w:val="28"/>
          <w:lang w:val="ro-RO"/>
        </w:rPr>
      </w:pPr>
      <w:r w:rsidRPr="00350670">
        <w:rPr>
          <w:rFonts w:ascii="Times New Roman" w:hAnsi="Times New Roman" w:cs="Times New Roman"/>
          <w:b/>
          <w:bCs/>
          <w:sz w:val="28"/>
          <w:szCs w:val="28"/>
          <w:lang w:val="ro-RO"/>
        </w:rPr>
        <w:t>CAPITOLUL 6.</w:t>
      </w:r>
      <w:bookmarkStart w:id="98" w:name="_Hlk71282095"/>
      <w:r w:rsidRPr="00350670">
        <w:rPr>
          <w:rFonts w:ascii="Times New Roman" w:hAnsi="Times New Roman" w:cs="Times New Roman"/>
          <w:b/>
          <w:bCs/>
          <w:sz w:val="28"/>
          <w:szCs w:val="28"/>
          <w:lang w:val="ro-RO"/>
        </w:rPr>
        <w:t xml:space="preserve"> </w:t>
      </w:r>
      <w:bookmarkEnd w:id="98"/>
      <w:r w:rsidRPr="00350670">
        <w:rPr>
          <w:rFonts w:ascii="Times New Roman" w:hAnsi="Times New Roman" w:cs="Times New Roman"/>
          <w:b/>
          <w:bCs/>
          <w:sz w:val="28"/>
          <w:szCs w:val="28"/>
          <w:lang w:val="ro-RO"/>
        </w:rPr>
        <w:t>INSTALAȚII, UTILAJE, ECHIPAMENTE ȘI AMENAJĂRI PENTRU STINGEREA INCENDIILOR</w:t>
      </w:r>
    </w:p>
    <w:p w14:paraId="6BC81DCC" w14:textId="77777777" w:rsidR="00820B44" w:rsidRDefault="00820B44" w:rsidP="00323860">
      <w:pPr>
        <w:tabs>
          <w:tab w:val="left" w:pos="9360"/>
        </w:tabs>
        <w:spacing w:after="0" w:line="240" w:lineRule="auto"/>
        <w:ind w:right="2"/>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 xml:space="preserve">          În funcţie de nivelul de accesibilitate în fondul forestier, mijloacele de intervenţie implicate în acest tip de operaţiune sunt dintre cele mai diverse. Astfel, indiferent dacă incendiul de pădure se manifestă în zona de şes sau de munte, acţiunea de intervenţie este dusă cu mijloace tehnice de la nivelul solului și/sau cu mijloace aeriene. Acestea din urmă pot să constituie doar un sprijin pentru intervenţia terestră, fără a o exclude pe aceasta. Astfel, dacă la incendiile de pădure din zona de şes şi luncă se pretează mijloace de intervenţie</w:t>
      </w:r>
      <w:r w:rsidRPr="00350670">
        <w:rPr>
          <w:rFonts w:ascii="Times New Roman" w:eastAsia="Times New Roman" w:hAnsi="Times New Roman" w:cs="Times New Roman"/>
          <w:color w:val="FF0000"/>
          <w:sz w:val="24"/>
          <w:szCs w:val="24"/>
          <w:lang w:val="ro-RO"/>
        </w:rPr>
        <w:t xml:space="preserve"> </w:t>
      </w:r>
      <w:r w:rsidRPr="00350670">
        <w:rPr>
          <w:rFonts w:ascii="Times New Roman" w:eastAsia="Times New Roman" w:hAnsi="Times New Roman" w:cs="Times New Roman"/>
          <w:sz w:val="24"/>
          <w:szCs w:val="24"/>
          <w:lang w:val="ro-RO"/>
        </w:rPr>
        <w:t xml:space="preserve">cu tracţiune pe o singură punte, în zona de deal şi de munte este necesară prezenţa mijloacelor de transport şi intervenţie cu tracţiune integrală și gardă la sol înaltă. </w:t>
      </w:r>
    </w:p>
    <w:p w14:paraId="52A6A4AF" w14:textId="77777777" w:rsidR="00373CAA" w:rsidRDefault="00373CAA" w:rsidP="00323860">
      <w:pPr>
        <w:tabs>
          <w:tab w:val="left" w:pos="9360"/>
        </w:tabs>
        <w:spacing w:after="0" w:line="240" w:lineRule="auto"/>
        <w:ind w:right="2"/>
        <w:jc w:val="both"/>
        <w:rPr>
          <w:rFonts w:ascii="Times New Roman" w:eastAsia="Times New Roman" w:hAnsi="Times New Roman" w:cs="Times New Roman"/>
          <w:sz w:val="24"/>
          <w:szCs w:val="24"/>
          <w:lang w:val="ro-RO"/>
        </w:rPr>
      </w:pPr>
    </w:p>
    <w:p w14:paraId="0EE2C9F9" w14:textId="77777777" w:rsidR="00373CAA" w:rsidRPr="00350670" w:rsidRDefault="00373CAA" w:rsidP="00323860">
      <w:pPr>
        <w:tabs>
          <w:tab w:val="left" w:pos="9360"/>
        </w:tabs>
        <w:spacing w:after="0" w:line="240" w:lineRule="auto"/>
        <w:ind w:right="2"/>
        <w:jc w:val="both"/>
        <w:rPr>
          <w:rFonts w:ascii="Times New Roman" w:eastAsia="Times New Roman" w:hAnsi="Times New Roman" w:cs="Times New Roman"/>
          <w:sz w:val="24"/>
          <w:szCs w:val="24"/>
          <w:lang w:val="ro-RO"/>
        </w:rPr>
      </w:pPr>
    </w:p>
    <w:p w14:paraId="772C1697" w14:textId="77777777" w:rsidR="00820B44" w:rsidRPr="00350670" w:rsidRDefault="00820B44" w:rsidP="00323860">
      <w:pPr>
        <w:spacing w:after="0" w:line="240" w:lineRule="auto"/>
        <w:ind w:right="2"/>
        <w:jc w:val="both"/>
        <w:rPr>
          <w:rFonts w:ascii="Times New Roman" w:eastAsia="Times New Roman" w:hAnsi="Times New Roman" w:cs="Times New Roman"/>
          <w:sz w:val="24"/>
          <w:szCs w:val="24"/>
          <w:lang w:val="ro-RO"/>
        </w:rPr>
      </w:pPr>
    </w:p>
    <w:p w14:paraId="716B85E1" w14:textId="77777777" w:rsidR="00820B44" w:rsidRPr="00350670" w:rsidRDefault="00820B44" w:rsidP="00323860">
      <w:pPr>
        <w:spacing w:after="0" w:line="240" w:lineRule="auto"/>
        <w:ind w:right="2"/>
        <w:jc w:val="both"/>
        <w:rPr>
          <w:rFonts w:ascii="Times New Roman" w:eastAsia="Times New Roman" w:hAnsi="Times New Roman" w:cs="Times New Roman"/>
          <w:b/>
          <w:bCs/>
          <w:sz w:val="28"/>
          <w:szCs w:val="28"/>
          <w:lang w:val="ro-RO"/>
        </w:rPr>
      </w:pPr>
      <w:r w:rsidRPr="00350670">
        <w:rPr>
          <w:rFonts w:ascii="Times New Roman" w:eastAsia="Times New Roman" w:hAnsi="Times New Roman" w:cs="Times New Roman"/>
          <w:b/>
          <w:bCs/>
          <w:sz w:val="28"/>
          <w:szCs w:val="28"/>
          <w:lang w:val="ro-RO"/>
        </w:rPr>
        <w:t xml:space="preserve"> 6.1 Unelte manuale și mijloace tehnice mecanizate pentru stingerea incendiilor de pădure</w:t>
      </w:r>
    </w:p>
    <w:p w14:paraId="44FBFFA6" w14:textId="77777777" w:rsidR="00820B44" w:rsidRPr="00350670" w:rsidRDefault="00820B44" w:rsidP="00323860">
      <w:pPr>
        <w:spacing w:after="0" w:line="240" w:lineRule="auto"/>
        <w:ind w:right="2"/>
        <w:jc w:val="both"/>
        <w:rPr>
          <w:rFonts w:ascii="Times New Roman" w:eastAsia="Times New Roman" w:hAnsi="Times New Roman" w:cs="Times New Roman"/>
          <w:b/>
          <w:bCs/>
          <w:sz w:val="28"/>
          <w:szCs w:val="28"/>
          <w:lang w:val="ro-RO"/>
        </w:rPr>
      </w:pPr>
    </w:p>
    <w:p w14:paraId="128B6756" w14:textId="77777777" w:rsidR="00820B44" w:rsidRPr="00350670" w:rsidRDefault="00820B44" w:rsidP="00323860">
      <w:pPr>
        <w:spacing w:after="0" w:line="240" w:lineRule="auto"/>
        <w:ind w:right="2" w:firstLine="720"/>
        <w:jc w:val="both"/>
        <w:rPr>
          <w:rFonts w:ascii="Times New Roman" w:eastAsia="Times New Roman" w:hAnsi="Times New Roman" w:cs="Times New Roman"/>
          <w:b/>
          <w:sz w:val="24"/>
          <w:szCs w:val="24"/>
          <w:lang w:val="ro-RO"/>
        </w:rPr>
      </w:pPr>
      <w:r w:rsidRPr="00350670">
        <w:rPr>
          <w:rFonts w:ascii="Times New Roman" w:eastAsia="Times New Roman" w:hAnsi="Times New Roman" w:cs="Times New Roman"/>
          <w:b/>
          <w:sz w:val="24"/>
          <w:szCs w:val="24"/>
          <w:lang w:val="ro-RO"/>
        </w:rPr>
        <w:t xml:space="preserve">Descrierea mijloacelor de interventie manuală </w:t>
      </w:r>
    </w:p>
    <w:p w14:paraId="09081487" w14:textId="77777777" w:rsidR="00820B44" w:rsidRPr="00350670" w:rsidRDefault="00820B44" w:rsidP="00323860">
      <w:pPr>
        <w:spacing w:after="0" w:line="240" w:lineRule="auto"/>
        <w:ind w:right="2"/>
        <w:jc w:val="both"/>
        <w:rPr>
          <w:rFonts w:ascii="Times New Roman" w:eastAsia="Times New Roman" w:hAnsi="Times New Roman" w:cs="Times New Roman"/>
          <w:sz w:val="24"/>
          <w:szCs w:val="24"/>
          <w:lang w:val="ro-RO"/>
        </w:rPr>
      </w:pPr>
    </w:p>
    <w:p w14:paraId="1608410F" w14:textId="77777777" w:rsidR="00820B44" w:rsidRPr="00350670" w:rsidRDefault="00820B44" w:rsidP="00323860">
      <w:pPr>
        <w:spacing w:after="0" w:line="240" w:lineRule="auto"/>
        <w:ind w:right="2" w:firstLine="720"/>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 xml:space="preserve">Suprimarea cu succes a incendiilor forestiere depinde de alocarea oportună, la nivel suficient și specilizat a resurselor umane și tehnico-materiale. </w:t>
      </w:r>
    </w:p>
    <w:p w14:paraId="55B490E6" w14:textId="77777777" w:rsidR="00820B44" w:rsidRPr="00350670" w:rsidRDefault="00820B44" w:rsidP="00323860">
      <w:pPr>
        <w:spacing w:after="0" w:line="240" w:lineRule="auto"/>
        <w:ind w:right="2"/>
        <w:jc w:val="both"/>
        <w:rPr>
          <w:rFonts w:ascii="Times New Roman" w:eastAsia="Times New Roman" w:hAnsi="Times New Roman" w:cs="Times New Roman"/>
          <w:sz w:val="24"/>
          <w:szCs w:val="24"/>
          <w:lang w:val="ro-RO"/>
        </w:rPr>
      </w:pPr>
    </w:p>
    <w:p w14:paraId="0B27A718" w14:textId="77777777" w:rsidR="00820B44" w:rsidRPr="00350670" w:rsidRDefault="00820B44" w:rsidP="00323860">
      <w:pPr>
        <w:spacing w:after="0" w:line="240" w:lineRule="auto"/>
        <w:ind w:right="2" w:firstLine="360"/>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În cazul stingerii incendiilor de pădure, scopul utilizării echipamentelor și uneltelor este de a crește eficiența activităților desfășurate pentru a reduce combustia, în oricare dintre moduri sau combinații de moduri de desfășurare a acțiunilor de intervenție.</w:t>
      </w:r>
    </w:p>
    <w:p w14:paraId="0B41E78A" w14:textId="77777777" w:rsidR="00820B44" w:rsidRPr="00350670" w:rsidRDefault="00820B44" w:rsidP="00323860">
      <w:pPr>
        <w:numPr>
          <w:ilvl w:val="0"/>
          <w:numId w:val="118"/>
        </w:numPr>
        <w:spacing w:after="0" w:line="240" w:lineRule="auto"/>
        <w:ind w:right="2"/>
        <w:contextualSpacing/>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În primul rând, combinația de instrumente/persoane poate reduce combustia eliminând combustibilul potențial din calea focului. De exemplu, utilizarea greblelor elimină litiera, creguțele și frunzele uscate.</w:t>
      </w:r>
    </w:p>
    <w:p w14:paraId="7A5C45DD" w14:textId="77777777" w:rsidR="00820B44" w:rsidRPr="00350670" w:rsidRDefault="00820B44" w:rsidP="00323860">
      <w:pPr>
        <w:numPr>
          <w:ilvl w:val="0"/>
          <w:numId w:val="118"/>
        </w:numPr>
        <w:spacing w:after="0" w:line="240" w:lineRule="auto"/>
        <w:ind w:right="2"/>
        <w:contextualSpacing/>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lastRenderedPageBreak/>
        <w:t>În al doilea rând, o unealtă poate fi folosită pentru a răci combustibilii aprinși direct în fața focului până la temperatura care nu mai susține combustia. Un exemplu în acest sens este aplicarea apei sub presiune cu ajutorul rucsacilor stingător pe combustibilul care arde.</w:t>
      </w:r>
    </w:p>
    <w:p w14:paraId="40F119FC" w14:textId="77777777" w:rsidR="00820B44" w:rsidRPr="00350670" w:rsidRDefault="00820B44" w:rsidP="00323860">
      <w:pPr>
        <w:numPr>
          <w:ilvl w:val="0"/>
          <w:numId w:val="118"/>
        </w:numPr>
        <w:spacing w:after="0" w:line="240" w:lineRule="auto"/>
        <w:ind w:right="2"/>
        <w:contextualSpacing/>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În al treilea rând, o unealtă poate fi folosită pentru a reduce un incendiu prin împiedicarea contactului necesarului de oxigen cu flacăra. În acest fel se folosesc bătătoarele de foc de diferite tipuri sau acoperirea flăcării cu nisip, pământ și bătătorirea ei.</w:t>
      </w:r>
    </w:p>
    <w:p w14:paraId="7C7EA532" w14:textId="77777777" w:rsidR="00820B44" w:rsidRPr="00350670" w:rsidRDefault="00820B44" w:rsidP="00323860">
      <w:pPr>
        <w:spacing w:after="0" w:line="240" w:lineRule="auto"/>
        <w:ind w:right="2" w:firstLine="360"/>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De exemplu, în timpul luptei cu un incendiu, un pompier/silvicultor poate folosi o lopată, în trei moduri: pentru a scoate/îndepărta combustibilul, pentru acoperirea flăcării cu nisip, pământ și pentru a stinge focul prin reducerea oxigenului de care are nevoie pentru a menține combustia.</w:t>
      </w:r>
    </w:p>
    <w:p w14:paraId="21946866" w14:textId="77777777" w:rsidR="00820B44" w:rsidRPr="00350670" w:rsidRDefault="00820B44" w:rsidP="00323860">
      <w:pPr>
        <w:spacing w:after="0" w:line="240" w:lineRule="auto"/>
        <w:ind w:right="2"/>
        <w:jc w:val="both"/>
        <w:rPr>
          <w:rFonts w:ascii="Times New Roman" w:eastAsia="Times New Roman" w:hAnsi="Times New Roman" w:cs="Times New Roman"/>
          <w:sz w:val="24"/>
          <w:szCs w:val="24"/>
          <w:lang w:val="ro-RO"/>
        </w:rPr>
      </w:pPr>
    </w:p>
    <w:p w14:paraId="5575E6FF" w14:textId="77777777" w:rsidR="00820B44" w:rsidRPr="00350670" w:rsidRDefault="00820B44" w:rsidP="00323860">
      <w:pPr>
        <w:spacing w:after="0" w:line="240" w:lineRule="auto"/>
        <w:ind w:right="2" w:firstLine="360"/>
        <w:jc w:val="both"/>
        <w:rPr>
          <w:rFonts w:ascii="Times New Roman" w:eastAsia="Times New Roman" w:hAnsi="Times New Roman" w:cs="Times New Roman"/>
          <w:b/>
          <w:sz w:val="24"/>
          <w:szCs w:val="24"/>
          <w:lang w:val="ro-RO"/>
        </w:rPr>
      </w:pPr>
      <w:r w:rsidRPr="00350670">
        <w:rPr>
          <w:rFonts w:ascii="Times New Roman" w:eastAsia="Times New Roman" w:hAnsi="Times New Roman" w:cs="Times New Roman"/>
          <w:b/>
          <w:sz w:val="24"/>
          <w:szCs w:val="24"/>
          <w:lang w:val="ro-RO"/>
        </w:rPr>
        <w:t>Considerații de bază pentru alegerea uneltelor și instrumentelor de stingere a incendiilor forestiere</w:t>
      </w:r>
    </w:p>
    <w:p w14:paraId="272BAB97" w14:textId="77777777" w:rsidR="00820B44" w:rsidRPr="00350670" w:rsidRDefault="00820B44" w:rsidP="00323860">
      <w:pPr>
        <w:spacing w:after="0" w:line="240" w:lineRule="auto"/>
        <w:ind w:right="2" w:firstLine="360"/>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Deoarece particularitățile operațiunillor de stingere a incendiilor sunt foarte variate, raportat la locație, timpul de producere, masa de material combustibil și mai ales aportul factorilor perturbatori asupra incendiului și dintre aceștia factorii atmosferici sunt predominanți, există o variabiliate considerabilă a importanței relative a fiecărui criteriu în funcție de situație:</w:t>
      </w:r>
    </w:p>
    <w:p w14:paraId="5162895C" w14:textId="77777777" w:rsidR="00820B44" w:rsidRPr="00350670" w:rsidRDefault="00820B44" w:rsidP="00323860">
      <w:pPr>
        <w:numPr>
          <w:ilvl w:val="0"/>
          <w:numId w:val="40"/>
        </w:numPr>
        <w:spacing w:after="0" w:line="240" w:lineRule="auto"/>
        <w:ind w:right="2" w:hanging="720"/>
        <w:contextualSpacing/>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Eficiența - Aceasta este capacitatea accesoriilor și instrumentelor de a îndeplini sarcina dorită la un standard acceptabil. Accentul se pune pe calitatea rezultatului.</w:t>
      </w:r>
    </w:p>
    <w:p w14:paraId="4C3C6F87" w14:textId="77777777" w:rsidR="00820B44" w:rsidRPr="00350670" w:rsidRDefault="00820B44" w:rsidP="00323860">
      <w:pPr>
        <w:numPr>
          <w:ilvl w:val="0"/>
          <w:numId w:val="40"/>
        </w:numPr>
        <w:spacing w:after="0" w:line="240" w:lineRule="auto"/>
        <w:ind w:right="2" w:hanging="720"/>
        <w:contextualSpacing/>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Productivitatea - indiferent dacă este manual sau mecanic, un echipament ar trebui să permită o cantitate maximă de muncă eficientă de un anumit tip cu un consum minim de energie. Pentru instrumentele de mână aceasta este puternic influențată de experiența și pregătirea individuală a lucrătorului.</w:t>
      </w:r>
    </w:p>
    <w:p w14:paraId="458F7778" w14:textId="77777777" w:rsidR="00820B44" w:rsidRPr="00350670" w:rsidRDefault="00820B44" w:rsidP="00323860">
      <w:pPr>
        <w:numPr>
          <w:ilvl w:val="0"/>
          <w:numId w:val="40"/>
        </w:numPr>
        <w:spacing w:after="0" w:line="240" w:lineRule="auto"/>
        <w:ind w:right="2" w:hanging="720"/>
        <w:contextualSpacing/>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Versatilitate - Cu cât este mai largă gama de utilizare a unui anumit echipament sau unealtă cu atât mai bine, deci sunt de preferat instrumentele multifuncționale, cu utilizare multiplă, deși trebuie luată în considerare și eficiența.</w:t>
      </w:r>
    </w:p>
    <w:p w14:paraId="2BE6FFE0" w14:textId="77777777" w:rsidR="00820B44" w:rsidRPr="00350670" w:rsidRDefault="00820B44" w:rsidP="00323860">
      <w:pPr>
        <w:numPr>
          <w:ilvl w:val="0"/>
          <w:numId w:val="40"/>
        </w:numPr>
        <w:spacing w:after="0" w:line="240" w:lineRule="auto"/>
        <w:ind w:right="2" w:hanging="720"/>
        <w:contextualSpacing/>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Portabilitate - Unele echipamente de pompieri trebuie transportate pe distanțe mari în condiții dificile, uneori cu vehicule terestre sau aeronave. În aceste condiții, echipamentele grele sau voluminoase vor crește dificultățile de transport și nivelul de frustrare utilizatorilor. Mai ales în cazul incendiilor la altitudini mari, în zone greu accesibile, sunt necesare instrumente multifuncționale, portabile, demontabile, pliante și ușoare.</w:t>
      </w:r>
    </w:p>
    <w:p w14:paraId="57F30093" w14:textId="77777777" w:rsidR="00820B44" w:rsidRPr="00350670" w:rsidRDefault="00820B44" w:rsidP="00323860">
      <w:pPr>
        <w:numPr>
          <w:ilvl w:val="0"/>
          <w:numId w:val="40"/>
        </w:numPr>
        <w:spacing w:after="0" w:line="240" w:lineRule="auto"/>
        <w:ind w:right="2" w:hanging="720"/>
        <w:contextualSpacing/>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Durabilitate - Instrumentele de stingere a incendiilor trebuie să fie durabile și să nu fie predispuse la rupere atunci când sunt solicitate. Ruperea unui instrument poate duce chiar la moartea pompierului, cum ar fi cazul unei schimbări bruște a direcției vântului. Este necesar ca mânerele să fie izolate corespunzător termic și electric.</w:t>
      </w:r>
    </w:p>
    <w:p w14:paraId="2069FD31" w14:textId="77777777" w:rsidR="00820B44" w:rsidRPr="00350670" w:rsidRDefault="00820B44" w:rsidP="00323860">
      <w:pPr>
        <w:numPr>
          <w:ilvl w:val="0"/>
          <w:numId w:val="40"/>
        </w:numPr>
        <w:spacing w:after="0" w:line="240" w:lineRule="auto"/>
        <w:ind w:right="2" w:hanging="720"/>
        <w:contextualSpacing/>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Întreținere și înlocuire - Cerințele minime de întreținere sunt esențiale. De asemenea, esențial este ca piesele cheie și ansamblurile să poată fi ușor detașate, reparate și înlocuite (de exemplu racorduri, lame, închizători, cozi și mânere).</w:t>
      </w:r>
    </w:p>
    <w:p w14:paraId="1D2308F6" w14:textId="77777777" w:rsidR="00820B44" w:rsidRPr="00350670" w:rsidRDefault="00820B44" w:rsidP="00323860">
      <w:pPr>
        <w:numPr>
          <w:ilvl w:val="0"/>
          <w:numId w:val="40"/>
        </w:numPr>
        <w:spacing w:after="0" w:line="240" w:lineRule="auto"/>
        <w:ind w:right="2" w:hanging="720"/>
        <w:contextualSpacing/>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Standardizare - Este de dorit să utilizeze aceleași unelte pe cât posibil, atât în ​​interiorul cât și între organizațiile de intervenție la incendii. Instrumentele standardizate pot fi cu ușurință combinate, puse în comun, tranzacționate și utilizate eficient, cu mai puțin timp consumat pentru reparare și întreținere.</w:t>
      </w:r>
    </w:p>
    <w:p w14:paraId="641B75C5" w14:textId="77777777" w:rsidR="00820B44" w:rsidRPr="00350670" w:rsidRDefault="00820B44" w:rsidP="00323860">
      <w:pPr>
        <w:spacing w:after="0" w:line="240" w:lineRule="auto"/>
        <w:ind w:right="2"/>
        <w:jc w:val="both"/>
        <w:rPr>
          <w:rFonts w:ascii="Times New Roman" w:eastAsia="Times New Roman" w:hAnsi="Times New Roman" w:cs="Times New Roman"/>
          <w:sz w:val="24"/>
          <w:szCs w:val="24"/>
          <w:lang w:val="ro-RO"/>
        </w:rPr>
      </w:pPr>
    </w:p>
    <w:p w14:paraId="0C81ED72" w14:textId="77777777" w:rsidR="00820B44" w:rsidRPr="00350670" w:rsidRDefault="00820B44" w:rsidP="00323860">
      <w:pPr>
        <w:spacing w:after="0" w:line="240" w:lineRule="auto"/>
        <w:ind w:right="2" w:firstLine="360"/>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Condițiile în care se desfășoară adesea incendiile vor produce o solicitare puternică atât asupra echipamentului cât și a personalului de intervenție. Combinația acestor criterii este cel mai bine îndeplinită de instrumentele specializate pentru combaterea incendiilor forestiere, care au fost proiectate să îndeplinească cât mai multe din acestea. Ele trebuie să fie robuste, multifuncționale, ușor de manipulat și să necesite lucrări de întreținere de specializare redusă. Defectarea accesoriilor și instrumentelor în momente cruciale în timpul operațiunilor de suprimare poate avea efecte dezastruoase asupra succesului efortului și a siguranței personalului de intervenție.</w:t>
      </w:r>
    </w:p>
    <w:p w14:paraId="6F7EF0F3" w14:textId="77777777" w:rsidR="00820B44" w:rsidRPr="00350670" w:rsidRDefault="00820B44" w:rsidP="00323860">
      <w:pPr>
        <w:spacing w:after="0" w:line="240" w:lineRule="auto"/>
        <w:ind w:right="2" w:firstLine="360"/>
        <w:jc w:val="both"/>
        <w:rPr>
          <w:rFonts w:ascii="Times New Roman" w:eastAsia="Times New Roman" w:hAnsi="Times New Roman" w:cs="Times New Roman"/>
          <w:b/>
          <w:sz w:val="24"/>
          <w:szCs w:val="24"/>
          <w:lang w:val="ro-RO"/>
        </w:rPr>
      </w:pPr>
      <w:r w:rsidRPr="00350670">
        <w:rPr>
          <w:rFonts w:ascii="Times New Roman" w:eastAsia="Times New Roman" w:hAnsi="Times New Roman" w:cs="Times New Roman"/>
          <w:b/>
          <w:sz w:val="24"/>
          <w:szCs w:val="24"/>
          <w:lang w:val="ro-RO"/>
        </w:rPr>
        <w:t>Întreținerea, utilizarea și stocarea echipamentelor.</w:t>
      </w:r>
    </w:p>
    <w:p w14:paraId="73EE7F81" w14:textId="77777777" w:rsidR="00820B44" w:rsidRPr="00350670" w:rsidRDefault="00820B44" w:rsidP="00323860">
      <w:pPr>
        <w:spacing w:after="0" w:line="240" w:lineRule="auto"/>
        <w:ind w:right="2" w:firstLine="360"/>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 xml:space="preserve">Instrumentele și echipamentele de stingere trebuie depozitate într-un spațiu corespunzător. Camera trebuie să fie suficient de mare pentru ca sculele și echipamentele să fie depozitate în rafturi și coșuri, astfel încât acestea </w:t>
      </w:r>
      <w:r w:rsidRPr="00350670">
        <w:rPr>
          <w:rFonts w:ascii="Times New Roman" w:eastAsia="Times New Roman" w:hAnsi="Times New Roman" w:cs="Times New Roman"/>
          <w:sz w:val="24"/>
          <w:szCs w:val="24"/>
          <w:lang w:val="ro-RO"/>
        </w:rPr>
        <w:lastRenderedPageBreak/>
        <w:t xml:space="preserve">să fie vizibile și ușor disponibile atunci când este nevoie. Este de dorit ca această încăpere să aibă acces facil din exterior, iar spațiul să permită montarea unui banc de lucru pe care să poată fi efectuate mici lucrări de reparație și întreținere a echipamentelor. </w:t>
      </w:r>
    </w:p>
    <w:p w14:paraId="1F9E60FD" w14:textId="77777777" w:rsidR="00820B44" w:rsidRPr="00350670" w:rsidRDefault="00820B44" w:rsidP="00323860">
      <w:pPr>
        <w:spacing w:after="0" w:line="240" w:lineRule="auto"/>
        <w:ind w:right="2"/>
        <w:jc w:val="both"/>
        <w:rPr>
          <w:rFonts w:ascii="Times New Roman" w:eastAsia="Times New Roman" w:hAnsi="Times New Roman" w:cs="Times New Roman"/>
          <w:sz w:val="24"/>
          <w:szCs w:val="24"/>
          <w:lang w:val="ro-RO"/>
        </w:rPr>
      </w:pPr>
    </w:p>
    <w:p w14:paraId="19FB9DC2" w14:textId="77777777" w:rsidR="00820B44" w:rsidRPr="00350670" w:rsidRDefault="00820B44" w:rsidP="00323860">
      <w:pPr>
        <w:spacing w:after="0" w:line="240" w:lineRule="auto"/>
        <w:ind w:right="2" w:firstLine="360"/>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b/>
          <w:sz w:val="24"/>
          <w:szCs w:val="24"/>
          <w:lang w:val="ro-RO"/>
        </w:rPr>
        <w:t xml:space="preserve">Instruirea personalului. </w:t>
      </w:r>
    </w:p>
    <w:p w14:paraId="64DFD8C4" w14:textId="77777777" w:rsidR="00820B44" w:rsidRPr="00350670" w:rsidRDefault="00820B44" w:rsidP="00323860">
      <w:pPr>
        <w:spacing w:after="0" w:line="240" w:lineRule="auto"/>
        <w:ind w:right="2" w:firstLine="360"/>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Furnizarea instrumentelor și instruirea pentru utilizarea și întreținerea corespunzătoare a acestora trebuie să meargă mână în mână. Pregătirea lucrătorilor în mânuirea eficientă a instrumentelor nu are niciun folos dacă aceste instrumente nu sunt disponibile sau nu sunt permanent în stare de folosință la parametri nominali. Punerea la dispoziție de instrumente performante lucrătorilor neinstruiți este la fel de inutilă dacă lucrătorul este instruit însă nu are la dispoziție o bază tehnico-materială corespunzătoare acțiunilor de desfășurat.</w:t>
      </w:r>
    </w:p>
    <w:p w14:paraId="7A8BC75E" w14:textId="77777777" w:rsidR="00820B44" w:rsidRPr="00350670" w:rsidRDefault="00820B44" w:rsidP="00323860">
      <w:pPr>
        <w:spacing w:after="0" w:line="240" w:lineRule="auto"/>
        <w:ind w:right="2" w:firstLine="360"/>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Utilizarea eficientă a instrumentelor de mână pentru controlul focului necesită o instruire practică adecvată înainte ca tehnicile de lucru să fie adoptate pe deplin. Pentru a obține rezultate bune, este necesară și o instruire la fața locului, în timpul intervențiilor, sub urmărire și îndrumare directă.</w:t>
      </w:r>
    </w:p>
    <w:p w14:paraId="5F6C5E21" w14:textId="77777777" w:rsidR="00820B44" w:rsidRPr="00350670" w:rsidRDefault="00820B44" w:rsidP="00323860">
      <w:pPr>
        <w:ind w:firstLine="360"/>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Este importantă și instruirea pentru utilizarea corectă a echipamentului de protecție precum și în acordarea primului ajutor medical. Aceasta deoarece intervențiile se pot desfășura sub presiunea pericolelor neprevăzute, la distanță de unitățile sanitare specializate, pe arii vaste, în teren accidentat și cu condiții meteo variabile.</w:t>
      </w:r>
    </w:p>
    <w:p w14:paraId="5B63F0ED" w14:textId="77777777" w:rsidR="00820B44" w:rsidRPr="00350670" w:rsidRDefault="00820B44" w:rsidP="00323860">
      <w:pPr>
        <w:spacing w:after="0" w:line="240" w:lineRule="auto"/>
        <w:ind w:right="2"/>
        <w:jc w:val="both"/>
        <w:rPr>
          <w:rFonts w:ascii="Times New Roman" w:eastAsia="Times New Roman" w:hAnsi="Times New Roman" w:cs="Times New Roman"/>
          <w:sz w:val="24"/>
          <w:szCs w:val="24"/>
          <w:lang w:val="ro-RO"/>
        </w:rPr>
      </w:pPr>
    </w:p>
    <w:p w14:paraId="241EA53E" w14:textId="77777777" w:rsidR="00820B44" w:rsidRPr="00350670" w:rsidRDefault="00820B44" w:rsidP="00323860">
      <w:pPr>
        <w:spacing w:after="0" w:line="240" w:lineRule="auto"/>
        <w:ind w:right="2" w:firstLine="360"/>
        <w:jc w:val="both"/>
        <w:rPr>
          <w:rFonts w:ascii="Times New Roman" w:eastAsia="Times New Roman" w:hAnsi="Times New Roman" w:cs="Times New Roman"/>
          <w:b/>
          <w:sz w:val="24"/>
          <w:szCs w:val="24"/>
          <w:lang w:val="ro-RO"/>
        </w:rPr>
      </w:pPr>
      <w:r w:rsidRPr="00350670">
        <w:rPr>
          <w:rFonts w:ascii="Times New Roman" w:eastAsia="Times New Roman" w:hAnsi="Times New Roman" w:cs="Times New Roman"/>
          <w:b/>
          <w:sz w:val="24"/>
          <w:szCs w:val="24"/>
          <w:lang w:val="ro-RO"/>
        </w:rPr>
        <w:t>Echipamente manuale utilizate pentru separarea combustibililor</w:t>
      </w:r>
    </w:p>
    <w:p w14:paraId="46B5F9A4" w14:textId="77777777" w:rsidR="00820B44" w:rsidRPr="00350670" w:rsidRDefault="00820B44" w:rsidP="00323860">
      <w:pPr>
        <w:spacing w:after="0" w:line="240" w:lineRule="auto"/>
        <w:ind w:right="2" w:firstLine="360"/>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Echipamentele de mână sunt frecvent utilizate pentru separarea combustibililor atât în timpul intervențiilor cât și la construirea liniilor separatoare înainte de începutul sezonului de incendii.</w:t>
      </w:r>
    </w:p>
    <w:p w14:paraId="4E36D24F" w14:textId="77777777" w:rsidR="00820B44" w:rsidRPr="00350670" w:rsidRDefault="00820B44" w:rsidP="00323860">
      <w:pPr>
        <w:spacing w:after="0" w:line="240" w:lineRule="auto"/>
        <w:ind w:right="2"/>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 xml:space="preserve">În timpul stingerii incendiilor, acestea sunt folosite pentru a construi o linie separatoare în cazul realizării de contrafocuri sau pentru a separa combustibilul nears de materialul arzând din perimetrul unui incendiu. </w:t>
      </w:r>
    </w:p>
    <w:p w14:paraId="282EF05A" w14:textId="77777777" w:rsidR="00820B44" w:rsidRPr="00350670" w:rsidRDefault="00820B44" w:rsidP="00323860">
      <w:pPr>
        <w:spacing w:after="0" w:line="240" w:lineRule="auto"/>
        <w:ind w:right="2" w:firstLine="426"/>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Activitățile principale realizate pe timpul operațiunilor de intervenție la incendii  și instrumentele de mână utilizate frecvent sunt:</w:t>
      </w:r>
    </w:p>
    <w:p w14:paraId="2BC76365" w14:textId="6E2A86A0" w:rsidR="00820B44" w:rsidRPr="00350670" w:rsidRDefault="00820B44" w:rsidP="00323860">
      <w:pPr>
        <w:pStyle w:val="Listparagraf"/>
        <w:numPr>
          <w:ilvl w:val="2"/>
          <w:numId w:val="287"/>
        </w:numPr>
        <w:spacing w:after="0" w:line="240" w:lineRule="auto"/>
        <w:ind w:right="2" w:hanging="720"/>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tăieri de arbori, bușteni și arbuști cu fierăstraie -inclusiv mecanice-, topoare;</w:t>
      </w:r>
    </w:p>
    <w:p w14:paraId="1B3CE419" w14:textId="021F14F3" w:rsidR="00820B44" w:rsidRPr="00350670" w:rsidRDefault="00820B44" w:rsidP="00323860">
      <w:pPr>
        <w:pStyle w:val="Listparagraf"/>
        <w:numPr>
          <w:ilvl w:val="2"/>
          <w:numId w:val="287"/>
        </w:numPr>
        <w:spacing w:after="0" w:line="240" w:lineRule="auto"/>
        <w:ind w:right="2" w:hanging="720"/>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mutarea materialului lemnos de mari dimensiuni folosind țapine, cârlige/căngi, pârghii, clești de tracțiune, scripeți, trolii cu cablu sau lanț;</w:t>
      </w:r>
    </w:p>
    <w:p w14:paraId="0A0754B9" w14:textId="5F7A3BC6" w:rsidR="00820B44" w:rsidRPr="00350670" w:rsidRDefault="00820B44" w:rsidP="00323860">
      <w:pPr>
        <w:pStyle w:val="Listparagraf"/>
        <w:numPr>
          <w:ilvl w:val="2"/>
          <w:numId w:val="287"/>
        </w:numPr>
        <w:spacing w:after="0" w:line="240" w:lineRule="auto"/>
        <w:ind w:right="2" w:hanging="720"/>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îndepărtare iarbă și vegetație joasă utilizând coase -inclusiv mecanice-, macete, seceri, cosoare;</w:t>
      </w:r>
    </w:p>
    <w:p w14:paraId="5649F52D" w14:textId="5BB2D4E7" w:rsidR="00820B44" w:rsidRPr="00350670" w:rsidRDefault="00820B44" w:rsidP="00323860">
      <w:pPr>
        <w:pStyle w:val="Listparagraf"/>
        <w:numPr>
          <w:ilvl w:val="2"/>
          <w:numId w:val="287"/>
        </w:numPr>
        <w:spacing w:after="0" w:line="240" w:lineRule="auto"/>
        <w:ind w:right="2" w:hanging="720"/>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realizarea benzilor mineralizate de protecție folosind sape de munte, cazmale, lopeți, târnăcoape;</w:t>
      </w:r>
    </w:p>
    <w:p w14:paraId="6E4FB37C" w14:textId="6692F28B" w:rsidR="00820B44" w:rsidRPr="00350670" w:rsidRDefault="00820B44" w:rsidP="00323860">
      <w:pPr>
        <w:pStyle w:val="Listparagraf"/>
        <w:numPr>
          <w:ilvl w:val="2"/>
          <w:numId w:val="287"/>
        </w:numPr>
        <w:spacing w:after="0" w:line="240" w:lineRule="auto"/>
        <w:ind w:right="2" w:hanging="720"/>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 xml:space="preserve">îndepărtarea combustibilului inflamabil de pe sol, format din litieră și frunze uscate folosind greble, furci, mături, suflătoare mecanice de frunze. </w:t>
      </w:r>
    </w:p>
    <w:p w14:paraId="02A58AB8" w14:textId="2D391E3B" w:rsidR="00820B44" w:rsidRPr="00350670" w:rsidRDefault="00820B44" w:rsidP="00323860">
      <w:pPr>
        <w:spacing w:after="0" w:line="240" w:lineRule="auto"/>
        <w:ind w:right="2" w:firstLine="426"/>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 xml:space="preserve">Niciunul dintre aceste echipamente nu îndeplinește complet funcțiile principale ale tăierii, cioplirii, </w:t>
      </w:r>
      <w:r w:rsidR="00B7161C" w:rsidRPr="00350670">
        <w:rPr>
          <w:rFonts w:ascii="Times New Roman" w:eastAsia="Times New Roman" w:hAnsi="Times New Roman" w:cs="Times New Roman"/>
          <w:sz w:val="24"/>
          <w:szCs w:val="24"/>
          <w:lang w:val="ro-RO"/>
        </w:rPr>
        <w:t xml:space="preserve">îngropării </w:t>
      </w:r>
      <w:r w:rsidRPr="00350670">
        <w:rPr>
          <w:rFonts w:ascii="Times New Roman" w:eastAsia="Times New Roman" w:hAnsi="Times New Roman" w:cs="Times New Roman"/>
          <w:sz w:val="24"/>
          <w:szCs w:val="24"/>
          <w:lang w:val="ro-RO"/>
        </w:rPr>
        <w:t>și greblării, dar utilizarea mai multor unelte este suficient de versatilă pentru cerințele echipajului de stingere a incendiilor. Mentena</w:t>
      </w:r>
      <w:r w:rsidR="00B7161C" w:rsidRPr="00350670">
        <w:rPr>
          <w:rFonts w:ascii="Times New Roman" w:eastAsia="Times New Roman" w:hAnsi="Times New Roman" w:cs="Times New Roman"/>
          <w:sz w:val="24"/>
          <w:szCs w:val="24"/>
          <w:lang w:val="ro-RO"/>
        </w:rPr>
        <w:t>n</w:t>
      </w:r>
      <w:r w:rsidRPr="00350670">
        <w:rPr>
          <w:rFonts w:ascii="Times New Roman" w:eastAsia="Times New Roman" w:hAnsi="Times New Roman" w:cs="Times New Roman"/>
          <w:sz w:val="24"/>
          <w:szCs w:val="24"/>
          <w:lang w:val="ro-RO"/>
        </w:rPr>
        <w:t>ța acestor unelte este în general simplă și este legată de ascuțirea părților active, înlocuirea părților deteriorate (lame, pânze, lanțuri, mânere, cozi) precum și întreținerea părților în mișcare pentru motounelte.</w:t>
      </w:r>
    </w:p>
    <w:p w14:paraId="23C77343" w14:textId="77777777" w:rsidR="00820B44" w:rsidRPr="00350670" w:rsidRDefault="00820B44" w:rsidP="00323860">
      <w:pPr>
        <w:spacing w:after="0" w:line="240" w:lineRule="auto"/>
        <w:ind w:right="2"/>
        <w:jc w:val="both"/>
        <w:rPr>
          <w:rFonts w:ascii="Times New Roman" w:eastAsia="Times New Roman" w:hAnsi="Times New Roman" w:cs="Times New Roman"/>
          <w:sz w:val="24"/>
          <w:szCs w:val="24"/>
          <w:lang w:val="ro-RO"/>
        </w:rPr>
      </w:pPr>
    </w:p>
    <w:p w14:paraId="359D9095" w14:textId="77777777" w:rsidR="00820B44" w:rsidRPr="00350670" w:rsidRDefault="00820B44" w:rsidP="00323860">
      <w:pPr>
        <w:spacing w:after="0" w:line="240" w:lineRule="auto"/>
        <w:ind w:right="2" w:firstLine="720"/>
        <w:jc w:val="both"/>
        <w:rPr>
          <w:rFonts w:ascii="Times New Roman" w:eastAsia="Times New Roman" w:hAnsi="Times New Roman" w:cs="Times New Roman"/>
          <w:b/>
          <w:sz w:val="24"/>
          <w:szCs w:val="24"/>
          <w:lang w:val="ro-RO"/>
        </w:rPr>
      </w:pPr>
      <w:r w:rsidRPr="00350670">
        <w:rPr>
          <w:rFonts w:ascii="Times New Roman" w:eastAsia="Times New Roman" w:hAnsi="Times New Roman" w:cs="Times New Roman"/>
          <w:b/>
          <w:sz w:val="24"/>
          <w:szCs w:val="24"/>
          <w:lang w:val="ro-RO"/>
        </w:rPr>
        <w:t>Unelte de mână pentru anihilarea focului.</w:t>
      </w:r>
    </w:p>
    <w:p w14:paraId="78C07A4B" w14:textId="77777777" w:rsidR="00820B44" w:rsidRPr="00350670" w:rsidRDefault="00820B44" w:rsidP="00323860">
      <w:pPr>
        <w:spacing w:after="0" w:line="240" w:lineRule="auto"/>
        <w:ind w:right="2" w:firstLine="720"/>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Oricât de primitive ar părea și oricât de neplăcute și de obositoare ar fi de folosit, bătătoarele sunt foarte utile pentru a anihila flăcările rezultate din incendiile de litieră și iarbă. Principala cerință este ca scânteile rezultate să fie direcționate către incendiu, nu împrăștiate spre suprafața necuprinsă de incendiu. Batătoarele, indiferent de formele și dimensiunile avute, trebuie să aibă coada suficient de lungă pentru a asigura protecția personalului de intervenție (aceasta poate fi detașabilă), să nu aibă sensibilitate la aprindere, să fie ușor de manevrat, iar partea flexibilă să se plieze ușor și cât mai etanș pe suprafața solului. Unele modele au cârlige pentru înlăturarea crengilor și a resturilor aprinse de dimensiuni mai mari sau cozile sunt interschimbabile și se potrivesc cu alte unelte ce pot înlocui bătătorul.</w:t>
      </w:r>
    </w:p>
    <w:p w14:paraId="0B208B1B" w14:textId="77777777" w:rsidR="00820B44" w:rsidRPr="00350670" w:rsidRDefault="00820B44" w:rsidP="00323860">
      <w:pPr>
        <w:spacing w:after="0" w:line="240" w:lineRule="auto"/>
        <w:ind w:right="2" w:firstLine="720"/>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 xml:space="preserve">Lopețile pot fi folosite, de asemenea, rolul de a bate flăcările, precum și a înăbuși combustibilul aprins cu pământ. </w:t>
      </w:r>
    </w:p>
    <w:p w14:paraId="7A854806" w14:textId="77777777" w:rsidR="00820B44" w:rsidRPr="00350670" w:rsidRDefault="00820B44" w:rsidP="00323860">
      <w:pPr>
        <w:spacing w:after="0" w:line="240" w:lineRule="auto"/>
        <w:ind w:right="2" w:firstLine="720"/>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lastRenderedPageBreak/>
        <w:t>Tot pentru anihilarea focului se utilizează stingătorul rucsac cu pompă manuală (vermorele) pentru apă sau alte substanțe stingătoare lichide. Atomizoarele mecanice de apă și substante de stingere, suflătoarele  mecanice, precum și stingătoarele portabile cu apă sunt și ele extrem de eficiente la suprimarea flăcărilor. Celelalte stingătoare manuale cu spumă, praf sau dioxid de carbon pot fi utilizate în faza inițială a arderii, însă randamentul este mai scăzut.</w:t>
      </w:r>
    </w:p>
    <w:p w14:paraId="6628F761" w14:textId="69CDCF47" w:rsidR="00820B44" w:rsidRPr="00350670" w:rsidRDefault="00820B44" w:rsidP="00323860">
      <w:pPr>
        <w:spacing w:after="0" w:line="240" w:lineRule="auto"/>
        <w:ind w:right="2" w:firstLine="720"/>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Mentena</w:t>
      </w:r>
      <w:r w:rsidR="00B7161C" w:rsidRPr="00350670">
        <w:rPr>
          <w:rFonts w:ascii="Times New Roman" w:eastAsia="Times New Roman" w:hAnsi="Times New Roman" w:cs="Times New Roman"/>
          <w:sz w:val="24"/>
          <w:szCs w:val="24"/>
          <w:lang w:val="ro-RO"/>
        </w:rPr>
        <w:t>n</w:t>
      </w:r>
      <w:r w:rsidRPr="00350670">
        <w:rPr>
          <w:rFonts w:ascii="Times New Roman" w:eastAsia="Times New Roman" w:hAnsi="Times New Roman" w:cs="Times New Roman"/>
          <w:sz w:val="24"/>
          <w:szCs w:val="24"/>
          <w:lang w:val="ro-RO"/>
        </w:rPr>
        <w:t>ța acestor unelte este în general legată de înlocuirea părților deteriorate, ascuțirea părților active, întreținerea părților în mișcare pentru pompe și motounelte, completarea cu substanțele de stingere necesare.</w:t>
      </w:r>
    </w:p>
    <w:p w14:paraId="4CA71EFA" w14:textId="77777777" w:rsidR="00820B44" w:rsidRPr="00350670" w:rsidRDefault="00820B44" w:rsidP="00323860">
      <w:pPr>
        <w:spacing w:after="0" w:line="240" w:lineRule="auto"/>
        <w:ind w:right="2" w:firstLine="720"/>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Nu este întotdeauna posibilă separarea completă a combustibililor incendiați de cei nearși. În aceste condiții poate fi de dorit, în anumite condiții, să se aplice un contrafoc incendiului existent sau combustibilul aprins să fie aruncat în zona incendiului, astfel încât combustibilul rămas între o linie de control curățată și focul principal să fie eliminat prin ardere prin luarea măsurilor de securitate necesare.</w:t>
      </w:r>
    </w:p>
    <w:p w14:paraId="425C3563" w14:textId="77777777" w:rsidR="00820B44" w:rsidRPr="00350670" w:rsidRDefault="00820B44" w:rsidP="00323860">
      <w:pPr>
        <w:spacing w:after="0" w:line="240" w:lineRule="auto"/>
        <w:ind w:right="2"/>
        <w:jc w:val="both"/>
        <w:rPr>
          <w:rFonts w:ascii="Times New Roman" w:eastAsia="Times New Roman" w:hAnsi="Times New Roman" w:cs="Times New Roman"/>
          <w:sz w:val="24"/>
          <w:szCs w:val="24"/>
          <w:lang w:val="ro-RO"/>
        </w:rPr>
      </w:pPr>
    </w:p>
    <w:p w14:paraId="6678E543" w14:textId="77777777" w:rsidR="00820B44" w:rsidRPr="00350670" w:rsidRDefault="00820B44" w:rsidP="00323860">
      <w:pPr>
        <w:spacing w:after="0" w:line="240" w:lineRule="auto"/>
        <w:ind w:firstLine="720"/>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 xml:space="preserve">Unelte de  mână utilizate pentru intervenţie la incendii de pădure. </w:t>
      </w:r>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860"/>
        <w:gridCol w:w="4415"/>
      </w:tblGrid>
      <w:tr w:rsidR="00820B44" w:rsidRPr="00350670" w14:paraId="78AFABF0" w14:textId="77777777" w:rsidTr="00AB1E7D">
        <w:tc>
          <w:tcPr>
            <w:tcW w:w="4860" w:type="dxa"/>
            <w:vAlign w:val="center"/>
          </w:tcPr>
          <w:p w14:paraId="4700346D" w14:textId="77777777" w:rsidR="00820B44" w:rsidRPr="00350670" w:rsidRDefault="00820B44" w:rsidP="00323860">
            <w:pPr>
              <w:jc w:val="both"/>
              <w:rPr>
                <w:color w:val="4472C4" w:themeColor="accent1"/>
                <w:lang w:val="ro-RO"/>
              </w:rPr>
            </w:pPr>
            <w:r w:rsidRPr="00350670">
              <w:rPr>
                <w:noProof/>
              </w:rPr>
              <w:drawing>
                <wp:inline distT="0" distB="0" distL="0" distR="0" wp14:anchorId="306DDD85" wp14:editId="01D810A3">
                  <wp:extent cx="1626791" cy="1520825"/>
                  <wp:effectExtent l="0" t="0" r="0" b="3175"/>
                  <wp:docPr id="34" name="Picture 34" descr="Gransfors Bruks Scandinavian Forest A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Gransfors Bruks Scandinavian Forest Ax"/>
                          <pic:cNvPicPr>
                            <a:picLocks noChangeAspect="1" noChangeArrowheads="1"/>
                          </pic:cNvPicPr>
                        </pic:nvPicPr>
                        <pic:blipFill rotWithShape="1">
                          <a:blip r:embed="rId54" cstate="email">
                            <a:extLst>
                              <a:ext uri="{28A0092B-C50C-407E-A947-70E740481C1C}">
                                <a14:useLocalDpi xmlns:a14="http://schemas.microsoft.com/office/drawing/2010/main"/>
                              </a:ext>
                            </a:extLst>
                          </a:blip>
                          <a:srcRect/>
                          <a:stretch/>
                        </pic:blipFill>
                        <pic:spPr bwMode="auto">
                          <a:xfrm>
                            <a:off x="0" y="0"/>
                            <a:ext cx="1661720" cy="1553479"/>
                          </a:xfrm>
                          <a:prstGeom prst="rect">
                            <a:avLst/>
                          </a:prstGeom>
                          <a:noFill/>
                          <a:ln>
                            <a:noFill/>
                          </a:ln>
                          <a:extLst>
                            <a:ext uri="{53640926-AAD7-44D8-BBD7-CCE9431645EC}">
                              <a14:shadowObscured xmlns:a14="http://schemas.microsoft.com/office/drawing/2010/main"/>
                            </a:ext>
                          </a:extLst>
                        </pic:spPr>
                      </pic:pic>
                    </a:graphicData>
                  </a:graphic>
                </wp:inline>
              </w:drawing>
            </w:r>
          </w:p>
          <w:p w14:paraId="6DE80174" w14:textId="77777777" w:rsidR="00820B44" w:rsidRPr="00350670" w:rsidRDefault="00820B44" w:rsidP="00323860">
            <w:pPr>
              <w:jc w:val="both"/>
              <w:rPr>
                <w:color w:val="4472C4" w:themeColor="accent1"/>
                <w:lang w:val="ro-RO"/>
              </w:rPr>
            </w:pPr>
            <w:r w:rsidRPr="00350670">
              <w:rPr>
                <w:lang w:val="ro-RO"/>
              </w:rPr>
              <w:t>Foto 6.1 Topor forestier clasic</w:t>
            </w:r>
          </w:p>
        </w:tc>
        <w:tc>
          <w:tcPr>
            <w:tcW w:w="4415" w:type="dxa"/>
            <w:vAlign w:val="center"/>
          </w:tcPr>
          <w:p w14:paraId="788CA065" w14:textId="77777777" w:rsidR="00820B44" w:rsidRPr="00350670" w:rsidRDefault="00820B44" w:rsidP="00323860">
            <w:pPr>
              <w:jc w:val="both"/>
              <w:rPr>
                <w:color w:val="4472C4" w:themeColor="accent1"/>
                <w:lang w:val="ro-RO"/>
              </w:rPr>
            </w:pPr>
            <w:r w:rsidRPr="00350670">
              <w:rPr>
                <w:noProof/>
              </w:rPr>
              <w:drawing>
                <wp:inline distT="0" distB="0" distL="0" distR="0" wp14:anchorId="5902DE1B" wp14:editId="5E0FA80C">
                  <wp:extent cx="2657475" cy="1530705"/>
                  <wp:effectExtent l="0" t="0" r="0" b="0"/>
                  <wp:docPr id="36" name="Picture 36" descr="https://cdn10.bigcommerce.com/s-g0ozn/products/347/images/742/40262_adze__61754.1483138421.1280.1280.jpg?c=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s://cdn10.bigcommerce.com/s-g0ozn/products/347/images/742/40262_adze__61754.1483138421.1280.1280.jpg?c=2"/>
                          <pic:cNvPicPr>
                            <a:picLocks noChangeAspect="1" noChangeArrowheads="1"/>
                          </pic:cNvPicPr>
                        </pic:nvPicPr>
                        <pic:blipFill>
                          <a:blip r:embed="rId55" cstate="email">
                            <a:extLst>
                              <a:ext uri="{28A0092B-C50C-407E-A947-70E740481C1C}">
                                <a14:useLocalDpi xmlns:a14="http://schemas.microsoft.com/office/drawing/2010/main"/>
                              </a:ext>
                            </a:extLst>
                          </a:blip>
                          <a:srcRect/>
                          <a:stretch>
                            <a:fillRect/>
                          </a:stretch>
                        </pic:blipFill>
                        <pic:spPr bwMode="auto">
                          <a:xfrm>
                            <a:off x="0" y="0"/>
                            <a:ext cx="2689210" cy="1548984"/>
                          </a:xfrm>
                          <a:prstGeom prst="rect">
                            <a:avLst/>
                          </a:prstGeom>
                          <a:noFill/>
                          <a:ln>
                            <a:noFill/>
                          </a:ln>
                        </pic:spPr>
                      </pic:pic>
                    </a:graphicData>
                  </a:graphic>
                </wp:inline>
              </w:drawing>
            </w:r>
          </w:p>
          <w:p w14:paraId="45F23A34" w14:textId="77777777" w:rsidR="00820B44" w:rsidRPr="00350670" w:rsidRDefault="00820B44" w:rsidP="00323860">
            <w:pPr>
              <w:jc w:val="both"/>
              <w:rPr>
                <w:lang w:val="ro-RO"/>
              </w:rPr>
            </w:pPr>
            <w:r w:rsidRPr="00350670">
              <w:rPr>
                <w:lang w:val="ro-RO"/>
              </w:rPr>
              <w:t>Foto 6.2 Sapă de munte clasică (săpăliga forestieră)</w:t>
            </w:r>
          </w:p>
        </w:tc>
      </w:tr>
    </w:tbl>
    <w:p w14:paraId="0664083B" w14:textId="77777777" w:rsidR="00820B44" w:rsidRPr="00350670" w:rsidRDefault="00820B44" w:rsidP="00323860">
      <w:pPr>
        <w:spacing w:after="0" w:line="240" w:lineRule="auto"/>
        <w:ind w:left="360"/>
        <w:jc w:val="both"/>
        <w:rPr>
          <w:rFonts w:ascii="Times New Roman" w:eastAsia="Times New Roman" w:hAnsi="Times New Roman" w:cs="Times New Roman"/>
          <w:sz w:val="24"/>
          <w:szCs w:val="24"/>
          <w:lang w:val="ro-RO"/>
        </w:rPr>
      </w:pPr>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506"/>
        <w:gridCol w:w="4854"/>
      </w:tblGrid>
      <w:tr w:rsidR="00820B44" w:rsidRPr="000107EE" w14:paraId="7E3348DF" w14:textId="77777777" w:rsidTr="00AB1E7D">
        <w:tc>
          <w:tcPr>
            <w:tcW w:w="4506" w:type="dxa"/>
            <w:vAlign w:val="center"/>
          </w:tcPr>
          <w:p w14:paraId="469C8498" w14:textId="77777777" w:rsidR="00820B44" w:rsidRPr="00350670" w:rsidRDefault="00820B44" w:rsidP="00323860">
            <w:pPr>
              <w:jc w:val="both"/>
              <w:rPr>
                <w:lang w:val="ro-RO"/>
              </w:rPr>
            </w:pPr>
            <w:r w:rsidRPr="00350670">
              <w:rPr>
                <w:noProof/>
              </w:rPr>
              <w:drawing>
                <wp:inline distT="0" distB="0" distL="0" distR="0" wp14:anchorId="19AEB6F8" wp14:editId="5EADFD11">
                  <wp:extent cx="1838325" cy="1838325"/>
                  <wp:effectExtent l="0" t="0" r="9525" b="9525"/>
                  <wp:docPr id="38" name="Picture 38" descr="https://www.sam-turner.co.uk/media/catalog/product/cache/c687aa7517cf01e65c009f6943c2b1e9/s/t/stihl-light-hookaroon-107c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s://www.sam-turner.co.uk/media/catalog/product/cache/c687aa7517cf01e65c009f6943c2b1e9/s/t/stihl-light-hookaroon-107cm.jpg"/>
                          <pic:cNvPicPr>
                            <a:picLocks noChangeAspect="1" noChangeArrowheads="1"/>
                          </pic:cNvPicPr>
                        </pic:nvPicPr>
                        <pic:blipFill>
                          <a:blip r:embed="rId56" cstate="email">
                            <a:extLst>
                              <a:ext uri="{28A0092B-C50C-407E-A947-70E740481C1C}">
                                <a14:useLocalDpi xmlns:a14="http://schemas.microsoft.com/office/drawing/2010/main"/>
                              </a:ext>
                            </a:extLst>
                          </a:blip>
                          <a:srcRect/>
                          <a:stretch>
                            <a:fillRect/>
                          </a:stretch>
                        </pic:blipFill>
                        <pic:spPr bwMode="auto">
                          <a:xfrm>
                            <a:off x="0" y="0"/>
                            <a:ext cx="1838541" cy="1838541"/>
                          </a:xfrm>
                          <a:prstGeom prst="rect">
                            <a:avLst/>
                          </a:prstGeom>
                          <a:noFill/>
                          <a:ln>
                            <a:noFill/>
                          </a:ln>
                        </pic:spPr>
                      </pic:pic>
                    </a:graphicData>
                  </a:graphic>
                </wp:inline>
              </w:drawing>
            </w:r>
          </w:p>
          <w:p w14:paraId="7D9787CB" w14:textId="77777777" w:rsidR="00820B44" w:rsidRPr="00350670" w:rsidRDefault="00820B44" w:rsidP="00323860">
            <w:pPr>
              <w:jc w:val="both"/>
              <w:rPr>
                <w:lang w:val="ro-RO"/>
              </w:rPr>
            </w:pPr>
            <w:r w:rsidRPr="00350670">
              <w:rPr>
                <w:lang w:val="ro-RO"/>
              </w:rPr>
              <w:t>Foto 6.3 Țapină clasică</w:t>
            </w:r>
          </w:p>
        </w:tc>
        <w:tc>
          <w:tcPr>
            <w:tcW w:w="4854" w:type="dxa"/>
            <w:vAlign w:val="center"/>
          </w:tcPr>
          <w:p w14:paraId="39416903" w14:textId="77777777" w:rsidR="00820B44" w:rsidRPr="00350670" w:rsidRDefault="00820B44" w:rsidP="00323860">
            <w:pPr>
              <w:jc w:val="both"/>
              <w:rPr>
                <w:color w:val="4472C4" w:themeColor="accent1"/>
                <w:lang w:val="ro-RO"/>
              </w:rPr>
            </w:pPr>
            <w:r w:rsidRPr="00350670">
              <w:rPr>
                <w:noProof/>
              </w:rPr>
              <w:drawing>
                <wp:inline distT="0" distB="0" distL="0" distR="0" wp14:anchorId="53D25F20" wp14:editId="48982252">
                  <wp:extent cx="1733550" cy="1733550"/>
                  <wp:effectExtent l="0" t="0" r="0" b="0"/>
                  <wp:docPr id="39" name="Picture 39" descr="Cant hook for stocky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ant hook for stockyard"/>
                          <pic:cNvPicPr>
                            <a:picLocks noChangeAspect="1" noChangeArrowheads="1"/>
                          </pic:cNvPicPr>
                        </pic:nvPicPr>
                        <pic:blipFill>
                          <a:blip r:embed="rId57" cstate="email">
                            <a:extLst>
                              <a:ext uri="{28A0092B-C50C-407E-A947-70E740481C1C}">
                                <a14:useLocalDpi xmlns:a14="http://schemas.microsoft.com/office/drawing/2010/main"/>
                              </a:ext>
                            </a:extLst>
                          </a:blip>
                          <a:srcRect/>
                          <a:stretch>
                            <a:fillRect/>
                          </a:stretch>
                        </pic:blipFill>
                        <pic:spPr bwMode="auto">
                          <a:xfrm>
                            <a:off x="0" y="0"/>
                            <a:ext cx="1733550" cy="1733550"/>
                          </a:xfrm>
                          <a:prstGeom prst="rect">
                            <a:avLst/>
                          </a:prstGeom>
                          <a:noFill/>
                          <a:ln>
                            <a:noFill/>
                          </a:ln>
                        </pic:spPr>
                      </pic:pic>
                    </a:graphicData>
                  </a:graphic>
                </wp:inline>
              </w:drawing>
            </w:r>
          </w:p>
          <w:p w14:paraId="1D667215" w14:textId="77777777" w:rsidR="00820B44" w:rsidRPr="00350670" w:rsidRDefault="00820B44" w:rsidP="00323860">
            <w:pPr>
              <w:jc w:val="both"/>
              <w:rPr>
                <w:color w:val="4472C4" w:themeColor="accent1"/>
                <w:lang w:val="ro-RO"/>
              </w:rPr>
            </w:pPr>
            <w:r w:rsidRPr="00350670">
              <w:rPr>
                <w:lang w:val="ro-RO"/>
              </w:rPr>
              <w:t>Foto 6.4 Țapină cu cârlig pentru mutat bușteni</w:t>
            </w:r>
          </w:p>
        </w:tc>
      </w:tr>
    </w:tbl>
    <w:p w14:paraId="107F8A87" w14:textId="77777777" w:rsidR="00820B44" w:rsidRPr="00350670" w:rsidRDefault="00820B44" w:rsidP="00323860">
      <w:pPr>
        <w:spacing w:after="0" w:line="240" w:lineRule="auto"/>
        <w:ind w:left="360"/>
        <w:jc w:val="both"/>
        <w:rPr>
          <w:rFonts w:ascii="Times New Roman" w:eastAsia="Times New Roman" w:hAnsi="Times New Roman" w:cs="Times New Roman"/>
          <w:i/>
          <w:sz w:val="24"/>
          <w:szCs w:val="24"/>
          <w:lang w:val="ro-RO"/>
        </w:rPr>
      </w:pPr>
    </w:p>
    <w:tbl>
      <w:tblPr>
        <w:tblStyle w:val="TableGrid1"/>
        <w:tblW w:w="9360"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74"/>
        <w:gridCol w:w="4386"/>
      </w:tblGrid>
      <w:tr w:rsidR="00820B44" w:rsidRPr="000107EE" w14:paraId="789BEF31" w14:textId="77777777" w:rsidTr="00AB1E7D">
        <w:tc>
          <w:tcPr>
            <w:tcW w:w="4680" w:type="dxa"/>
          </w:tcPr>
          <w:p w14:paraId="07F205BC" w14:textId="77777777" w:rsidR="00820B44" w:rsidRPr="00350670" w:rsidRDefault="00820B44" w:rsidP="00323860">
            <w:pPr>
              <w:jc w:val="both"/>
              <w:rPr>
                <w:color w:val="0000FF"/>
                <w:sz w:val="24"/>
                <w:szCs w:val="24"/>
                <w:shd w:val="clear" w:color="auto" w:fill="CCCCCC"/>
                <w:lang w:val="ro-RO" w:eastAsia="ro-RO"/>
              </w:rPr>
            </w:pPr>
            <w:r w:rsidRPr="00350670">
              <w:rPr>
                <w:noProof/>
              </w:rPr>
              <w:drawing>
                <wp:inline distT="0" distB="0" distL="0" distR="0" wp14:anchorId="0F697983" wp14:editId="5C674246">
                  <wp:extent cx="3017732" cy="606056"/>
                  <wp:effectExtent l="0" t="0" r="0" b="3810"/>
                  <wp:docPr id="41" name="Picture 41" descr="Machete lago fiska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Machete lago fiskars"/>
                          <pic:cNvPicPr>
                            <a:picLocks noChangeAspect="1" noChangeArrowheads="1"/>
                          </pic:cNvPicPr>
                        </pic:nvPicPr>
                        <pic:blipFill rotWithShape="1">
                          <a:blip r:embed="rId58" cstate="email">
                            <a:extLst>
                              <a:ext uri="{28A0092B-C50C-407E-A947-70E740481C1C}">
                                <a14:useLocalDpi xmlns:a14="http://schemas.microsoft.com/office/drawing/2010/main"/>
                              </a:ext>
                            </a:extLst>
                          </a:blip>
                          <a:srcRect/>
                          <a:stretch/>
                        </pic:blipFill>
                        <pic:spPr bwMode="auto">
                          <a:xfrm>
                            <a:off x="0" y="0"/>
                            <a:ext cx="3095593" cy="621693"/>
                          </a:xfrm>
                          <a:prstGeom prst="rect">
                            <a:avLst/>
                          </a:prstGeom>
                          <a:noFill/>
                          <a:ln>
                            <a:noFill/>
                          </a:ln>
                          <a:extLst>
                            <a:ext uri="{53640926-AAD7-44D8-BBD7-CCE9431645EC}">
                              <a14:shadowObscured xmlns:a14="http://schemas.microsoft.com/office/drawing/2010/main"/>
                            </a:ext>
                          </a:extLst>
                        </pic:spPr>
                      </pic:pic>
                    </a:graphicData>
                  </a:graphic>
                </wp:inline>
              </w:drawing>
            </w:r>
            <w:r w:rsidRPr="00350670">
              <w:rPr>
                <w:lang w:val="ro-RO"/>
              </w:rPr>
              <w:t xml:space="preserve"> </w:t>
            </w:r>
            <w:r w:rsidRPr="00350670">
              <w:rPr>
                <w:noProof/>
              </w:rPr>
              <w:drawing>
                <wp:inline distT="0" distB="0" distL="0" distR="0" wp14:anchorId="00664D4D" wp14:editId="6FB03C97">
                  <wp:extent cx="3021358" cy="499730"/>
                  <wp:effectExtent l="0" t="0" r="0" b="0"/>
                  <wp:docPr id="42" name="Picture 42" descr="Machet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Machette"/>
                          <pic:cNvPicPr>
                            <a:picLocks noChangeAspect="1" noChangeArrowheads="1"/>
                          </pic:cNvPicPr>
                        </pic:nvPicPr>
                        <pic:blipFill rotWithShape="1">
                          <a:blip r:embed="rId59" cstate="email">
                            <a:extLst>
                              <a:ext uri="{28A0092B-C50C-407E-A947-70E740481C1C}">
                                <a14:useLocalDpi xmlns:a14="http://schemas.microsoft.com/office/drawing/2010/main"/>
                              </a:ext>
                            </a:extLst>
                          </a:blip>
                          <a:srcRect/>
                          <a:stretch/>
                        </pic:blipFill>
                        <pic:spPr bwMode="auto">
                          <a:xfrm>
                            <a:off x="0" y="0"/>
                            <a:ext cx="3050003" cy="504468"/>
                          </a:xfrm>
                          <a:prstGeom prst="rect">
                            <a:avLst/>
                          </a:prstGeom>
                          <a:noFill/>
                          <a:ln>
                            <a:noFill/>
                          </a:ln>
                          <a:extLst>
                            <a:ext uri="{53640926-AAD7-44D8-BBD7-CCE9431645EC}">
                              <a14:shadowObscured xmlns:a14="http://schemas.microsoft.com/office/drawing/2010/main"/>
                            </a:ext>
                          </a:extLst>
                        </pic:spPr>
                      </pic:pic>
                    </a:graphicData>
                  </a:graphic>
                </wp:inline>
              </w:drawing>
            </w:r>
          </w:p>
          <w:p w14:paraId="6AD2A29C" w14:textId="77777777" w:rsidR="00820B44" w:rsidRPr="00350670" w:rsidRDefault="00820B44" w:rsidP="00323860">
            <w:pPr>
              <w:jc w:val="both"/>
              <w:rPr>
                <w:lang w:val="ro-RO"/>
              </w:rPr>
            </w:pPr>
            <w:r w:rsidRPr="00350670">
              <w:rPr>
                <w:noProof/>
              </w:rPr>
              <w:drawing>
                <wp:inline distT="0" distB="0" distL="0" distR="0" wp14:anchorId="571160D8" wp14:editId="50BD2D96">
                  <wp:extent cx="2916926" cy="584790"/>
                  <wp:effectExtent l="0" t="0" r="0" b="6350"/>
                  <wp:docPr id="43" name="Picture 43" descr="Scie escamotable Xtraxt SW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Scie escamotable Xtraxt SW75"/>
                          <pic:cNvPicPr>
                            <a:picLocks noChangeAspect="1" noChangeArrowheads="1"/>
                          </pic:cNvPicPr>
                        </pic:nvPicPr>
                        <pic:blipFill rotWithShape="1">
                          <a:blip r:embed="rId60" cstate="email">
                            <a:extLst>
                              <a:ext uri="{28A0092B-C50C-407E-A947-70E740481C1C}">
                                <a14:useLocalDpi xmlns:a14="http://schemas.microsoft.com/office/drawing/2010/main"/>
                              </a:ext>
                            </a:extLst>
                          </a:blip>
                          <a:srcRect/>
                          <a:stretch/>
                        </pic:blipFill>
                        <pic:spPr bwMode="auto">
                          <a:xfrm>
                            <a:off x="0" y="0"/>
                            <a:ext cx="2996735" cy="600790"/>
                          </a:xfrm>
                          <a:prstGeom prst="rect">
                            <a:avLst/>
                          </a:prstGeom>
                          <a:noFill/>
                          <a:ln>
                            <a:noFill/>
                          </a:ln>
                          <a:extLst>
                            <a:ext uri="{53640926-AAD7-44D8-BBD7-CCE9431645EC}">
                              <a14:shadowObscured xmlns:a14="http://schemas.microsoft.com/office/drawing/2010/main"/>
                            </a:ext>
                          </a:extLst>
                        </pic:spPr>
                      </pic:pic>
                    </a:graphicData>
                  </a:graphic>
                </wp:inline>
              </w:drawing>
            </w:r>
          </w:p>
          <w:p w14:paraId="2DB5260C" w14:textId="77777777" w:rsidR="00820B44" w:rsidRPr="00350670" w:rsidRDefault="00820B44" w:rsidP="00323860">
            <w:pPr>
              <w:jc w:val="both"/>
              <w:rPr>
                <w:lang w:val="ro-RO"/>
              </w:rPr>
            </w:pPr>
            <w:r w:rsidRPr="00350670">
              <w:rPr>
                <w:lang w:val="ro-RO"/>
              </w:rPr>
              <w:t xml:space="preserve">Foto 6.5  Cosoare pentru tăiat vegetația și ferăstrău manual (sursa </w:t>
            </w:r>
            <w:hyperlink r:id="rId61" w:history="1">
              <w:r w:rsidRPr="00350670">
                <w:rPr>
                  <w:color w:val="0563C1" w:themeColor="hyperlink"/>
                  <w:u w:val="single"/>
                  <w:lang w:val="ro-RO"/>
                </w:rPr>
                <w:t>www.fiskars.com</w:t>
              </w:r>
            </w:hyperlink>
            <w:r w:rsidRPr="00350670">
              <w:rPr>
                <w:lang w:val="ro-RO"/>
              </w:rPr>
              <w:t>)</w:t>
            </w:r>
          </w:p>
        </w:tc>
        <w:tc>
          <w:tcPr>
            <w:tcW w:w="4680" w:type="dxa"/>
          </w:tcPr>
          <w:p w14:paraId="19815914" w14:textId="77777777" w:rsidR="00820B44" w:rsidRPr="00350670" w:rsidRDefault="00820B44" w:rsidP="00323860">
            <w:pPr>
              <w:jc w:val="both"/>
              <w:rPr>
                <w:lang w:val="ro-RO"/>
              </w:rPr>
            </w:pPr>
            <w:r w:rsidRPr="00350670">
              <w:rPr>
                <w:noProof/>
              </w:rPr>
              <w:drawing>
                <wp:inline distT="0" distB="0" distL="0" distR="0" wp14:anchorId="048ABBA5" wp14:editId="594D6ED9">
                  <wp:extent cx="2551066" cy="1520456"/>
                  <wp:effectExtent l="0" t="0" r="1905" b="3810"/>
                  <wp:docPr id="44" name="Picture 44" descr="https://www.rescue-tec.de/images/product_images/original_images/1374_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https://www.rescue-tec.de/images/product_images/original_images/1374_0.jpg"/>
                          <pic:cNvPicPr>
                            <a:picLocks noChangeAspect="1" noChangeArrowheads="1"/>
                          </pic:cNvPicPr>
                        </pic:nvPicPr>
                        <pic:blipFill rotWithShape="1">
                          <a:blip r:embed="rId62" cstate="email">
                            <a:extLst>
                              <a:ext uri="{28A0092B-C50C-407E-A947-70E740481C1C}">
                                <a14:useLocalDpi xmlns:a14="http://schemas.microsoft.com/office/drawing/2010/main"/>
                              </a:ext>
                            </a:extLst>
                          </a:blip>
                          <a:srcRect/>
                          <a:stretch/>
                        </pic:blipFill>
                        <pic:spPr bwMode="auto">
                          <a:xfrm>
                            <a:off x="0" y="0"/>
                            <a:ext cx="2586859" cy="1541789"/>
                          </a:xfrm>
                          <a:prstGeom prst="rect">
                            <a:avLst/>
                          </a:prstGeom>
                          <a:noFill/>
                          <a:ln>
                            <a:noFill/>
                          </a:ln>
                          <a:extLst>
                            <a:ext uri="{53640926-AAD7-44D8-BBD7-CCE9431645EC}">
                              <a14:shadowObscured xmlns:a14="http://schemas.microsoft.com/office/drawing/2010/main"/>
                            </a:ext>
                          </a:extLst>
                        </pic:spPr>
                      </pic:pic>
                    </a:graphicData>
                  </a:graphic>
                </wp:inline>
              </w:drawing>
            </w:r>
          </w:p>
          <w:p w14:paraId="12430905" w14:textId="77777777" w:rsidR="00820B44" w:rsidRPr="00350670" w:rsidRDefault="00820B44" w:rsidP="00323860">
            <w:pPr>
              <w:jc w:val="both"/>
              <w:rPr>
                <w:lang w:val="ro-RO"/>
              </w:rPr>
            </w:pPr>
          </w:p>
          <w:p w14:paraId="30BDB37F" w14:textId="77777777" w:rsidR="00820B44" w:rsidRPr="00350670" w:rsidRDefault="00820B44" w:rsidP="00323860">
            <w:pPr>
              <w:jc w:val="both"/>
              <w:rPr>
                <w:lang w:val="ro-RO"/>
              </w:rPr>
            </w:pPr>
            <w:r w:rsidRPr="00350670">
              <w:rPr>
                <w:lang w:val="ro-RO"/>
              </w:rPr>
              <w:t>Foto 6.6  Macetă pentru tăiat vegetația</w:t>
            </w:r>
          </w:p>
        </w:tc>
      </w:tr>
    </w:tbl>
    <w:p w14:paraId="113425C3" w14:textId="77777777" w:rsidR="00820B44" w:rsidRPr="00350670" w:rsidRDefault="00820B44" w:rsidP="00323860">
      <w:pPr>
        <w:spacing w:after="0" w:line="240" w:lineRule="auto"/>
        <w:ind w:left="360"/>
        <w:jc w:val="both"/>
        <w:rPr>
          <w:rFonts w:ascii="Times New Roman" w:eastAsia="Times New Roman" w:hAnsi="Times New Roman" w:cs="Times New Roman"/>
          <w:i/>
          <w:sz w:val="24"/>
          <w:szCs w:val="24"/>
          <w:lang w:val="ro-RO"/>
        </w:rPr>
      </w:pPr>
    </w:p>
    <w:p w14:paraId="1899602A" w14:textId="77777777" w:rsidR="00820B44" w:rsidRPr="00350670" w:rsidRDefault="00820B44" w:rsidP="00323860">
      <w:pPr>
        <w:spacing w:after="0" w:line="240" w:lineRule="auto"/>
        <w:ind w:left="360"/>
        <w:jc w:val="both"/>
        <w:rPr>
          <w:rFonts w:ascii="Times New Roman" w:eastAsia="Times New Roman" w:hAnsi="Times New Roman" w:cs="Times New Roman"/>
          <w:i/>
          <w:sz w:val="24"/>
          <w:szCs w:val="24"/>
          <w:lang w:val="ro-RO"/>
        </w:rPr>
      </w:pPr>
    </w:p>
    <w:tbl>
      <w:tblPr>
        <w:tblStyle w:val="TableGrid1"/>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112"/>
        <w:gridCol w:w="3285"/>
        <w:gridCol w:w="2963"/>
      </w:tblGrid>
      <w:tr w:rsidR="00820B44" w:rsidRPr="000107EE" w14:paraId="7EBD1F88" w14:textId="77777777" w:rsidTr="00AB1E7D">
        <w:tc>
          <w:tcPr>
            <w:tcW w:w="3112" w:type="dxa"/>
            <w:vAlign w:val="center"/>
          </w:tcPr>
          <w:p w14:paraId="4F0AF92F" w14:textId="77777777" w:rsidR="00820B44" w:rsidRPr="00350670" w:rsidRDefault="00820B44" w:rsidP="00323860">
            <w:pPr>
              <w:jc w:val="both"/>
              <w:rPr>
                <w:i/>
                <w:sz w:val="24"/>
                <w:szCs w:val="24"/>
                <w:lang w:val="ro-RO"/>
              </w:rPr>
            </w:pPr>
            <w:r w:rsidRPr="00350670">
              <w:rPr>
                <w:noProof/>
              </w:rPr>
              <w:drawing>
                <wp:inline distT="0" distB="0" distL="0" distR="0" wp14:anchorId="0AA266BB" wp14:editId="134BDCFE">
                  <wp:extent cx="1403498" cy="1995065"/>
                  <wp:effectExtent l="0" t="0" r="6350" b="5715"/>
                  <wp:docPr id="45" name="Picture 45" descr="https://www.rescue-tec.de/images/product_images/original_images/5199_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https://www.rescue-tec.de/images/product_images/original_images/5199_0.jpg"/>
                          <pic:cNvPicPr>
                            <a:picLocks noChangeAspect="1" noChangeArrowheads="1"/>
                          </pic:cNvPicPr>
                        </pic:nvPicPr>
                        <pic:blipFill>
                          <a:blip r:embed="rId63" cstate="email">
                            <a:extLst>
                              <a:ext uri="{28A0092B-C50C-407E-A947-70E740481C1C}">
                                <a14:useLocalDpi xmlns:a14="http://schemas.microsoft.com/office/drawing/2010/main"/>
                              </a:ext>
                            </a:extLst>
                          </a:blip>
                          <a:srcRect/>
                          <a:stretch>
                            <a:fillRect/>
                          </a:stretch>
                        </pic:blipFill>
                        <pic:spPr bwMode="auto">
                          <a:xfrm>
                            <a:off x="0" y="0"/>
                            <a:ext cx="1432007" cy="2035591"/>
                          </a:xfrm>
                          <a:prstGeom prst="rect">
                            <a:avLst/>
                          </a:prstGeom>
                          <a:noFill/>
                          <a:ln>
                            <a:noFill/>
                          </a:ln>
                        </pic:spPr>
                      </pic:pic>
                    </a:graphicData>
                  </a:graphic>
                </wp:inline>
              </w:drawing>
            </w:r>
          </w:p>
          <w:p w14:paraId="73065650" w14:textId="77777777" w:rsidR="00820B44" w:rsidRPr="00350670" w:rsidRDefault="00820B44" w:rsidP="00323860">
            <w:pPr>
              <w:jc w:val="both"/>
              <w:rPr>
                <w:sz w:val="24"/>
                <w:szCs w:val="24"/>
                <w:lang w:val="ro-RO"/>
              </w:rPr>
            </w:pPr>
            <w:r w:rsidRPr="00350670">
              <w:rPr>
                <w:lang w:val="ro-RO"/>
              </w:rPr>
              <w:t xml:space="preserve">Foto 6.7  </w:t>
            </w:r>
            <w:r w:rsidRPr="00350670">
              <w:rPr>
                <w:i/>
                <w:sz w:val="24"/>
                <w:szCs w:val="24"/>
                <w:lang w:val="ro-RO"/>
              </w:rPr>
              <w:t xml:space="preserve"> </w:t>
            </w:r>
            <w:r w:rsidRPr="00350670">
              <w:rPr>
                <w:lang w:val="ro-RO" w:eastAsia="ro-RO"/>
              </w:rPr>
              <w:t xml:space="preserve">Lopată/cazma tip genist (vârf ascuțit și coadă curbată, ranforsată, mâner în D) </w:t>
            </w:r>
            <w:r w:rsidRPr="00350670">
              <w:rPr>
                <w:lang w:val="ro-RO"/>
              </w:rPr>
              <w:t>(sursa www.rescue-tec.de)</w:t>
            </w:r>
          </w:p>
        </w:tc>
        <w:tc>
          <w:tcPr>
            <w:tcW w:w="3285" w:type="dxa"/>
            <w:vAlign w:val="center"/>
          </w:tcPr>
          <w:p w14:paraId="552A3DE3" w14:textId="77777777" w:rsidR="00820B44" w:rsidRPr="00350670" w:rsidRDefault="00820B44" w:rsidP="00323860">
            <w:pPr>
              <w:jc w:val="both"/>
              <w:rPr>
                <w:lang w:val="ro-RO" w:eastAsia="ro-RO"/>
              </w:rPr>
            </w:pPr>
            <w:r w:rsidRPr="00350670">
              <w:rPr>
                <w:noProof/>
              </w:rPr>
              <w:drawing>
                <wp:inline distT="0" distB="0" distL="0" distR="0" wp14:anchorId="6069B392" wp14:editId="521AC3D3">
                  <wp:extent cx="1690577" cy="1752496"/>
                  <wp:effectExtent l="0" t="0" r="5080" b="635"/>
                  <wp:docPr id="46" name="Picture 46" descr="Cazma ascutita Fiskars Solid, 1170m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Cazma ascutita Fiskars Solid, 1170mm"/>
                          <pic:cNvPicPr>
                            <a:picLocks noChangeAspect="1" noChangeArrowheads="1"/>
                          </pic:cNvPicPr>
                        </pic:nvPicPr>
                        <pic:blipFill rotWithShape="1">
                          <a:blip r:embed="rId64" cstate="email">
                            <a:extLst>
                              <a:ext uri="{28A0092B-C50C-407E-A947-70E740481C1C}">
                                <a14:useLocalDpi xmlns:a14="http://schemas.microsoft.com/office/drawing/2010/main"/>
                              </a:ext>
                            </a:extLst>
                          </a:blip>
                          <a:srcRect/>
                          <a:stretch/>
                        </pic:blipFill>
                        <pic:spPr bwMode="auto">
                          <a:xfrm>
                            <a:off x="0" y="0"/>
                            <a:ext cx="1748079" cy="1812104"/>
                          </a:xfrm>
                          <a:prstGeom prst="rect">
                            <a:avLst/>
                          </a:prstGeom>
                          <a:noFill/>
                          <a:ln>
                            <a:noFill/>
                          </a:ln>
                          <a:extLst>
                            <a:ext uri="{53640926-AAD7-44D8-BBD7-CCE9431645EC}">
                              <a14:shadowObscured xmlns:a14="http://schemas.microsoft.com/office/drawing/2010/main"/>
                            </a:ext>
                          </a:extLst>
                        </pic:spPr>
                      </pic:pic>
                    </a:graphicData>
                  </a:graphic>
                </wp:inline>
              </w:drawing>
            </w:r>
          </w:p>
          <w:p w14:paraId="50950CFF" w14:textId="77777777" w:rsidR="00820B44" w:rsidRPr="00350670" w:rsidRDefault="00820B44" w:rsidP="00323860">
            <w:pPr>
              <w:jc w:val="both"/>
              <w:rPr>
                <w:iCs/>
                <w:lang w:val="ro-RO"/>
              </w:rPr>
            </w:pPr>
            <w:r w:rsidRPr="00350670">
              <w:rPr>
                <w:lang w:val="ro-RO"/>
              </w:rPr>
              <w:t xml:space="preserve">Foto 6.8  </w:t>
            </w:r>
            <w:r w:rsidRPr="00350670">
              <w:rPr>
                <w:iCs/>
                <w:lang w:val="ro-RO"/>
              </w:rPr>
              <w:t xml:space="preserve">Cazma ergonomică </w:t>
            </w:r>
            <w:r w:rsidRPr="00350670">
              <w:rPr>
                <w:lang w:val="ro-RO"/>
              </w:rPr>
              <w:t>(sursa www.fiskars.com)</w:t>
            </w:r>
          </w:p>
        </w:tc>
        <w:tc>
          <w:tcPr>
            <w:tcW w:w="2963" w:type="dxa"/>
          </w:tcPr>
          <w:p w14:paraId="0120832F" w14:textId="77777777" w:rsidR="00820B44" w:rsidRPr="00350670" w:rsidRDefault="00820B44" w:rsidP="00323860">
            <w:pPr>
              <w:jc w:val="both"/>
              <w:rPr>
                <w:lang w:val="ro-RO" w:eastAsia="ro-RO"/>
              </w:rPr>
            </w:pPr>
            <w:r w:rsidRPr="00350670">
              <w:rPr>
                <w:noProof/>
              </w:rPr>
              <w:drawing>
                <wp:inline distT="0" distB="0" distL="0" distR="0" wp14:anchorId="67D7630C" wp14:editId="4CFFA4B1">
                  <wp:extent cx="903561" cy="2041451"/>
                  <wp:effectExtent l="0" t="0" r="0" b="0"/>
                  <wp:docPr id="48" name="Picture 48" descr="Tarnacop Fiskars 2.3kg/92c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Tarnacop Fiskars 2.3kg/92cm"/>
                          <pic:cNvPicPr>
                            <a:picLocks noChangeAspect="1" noChangeArrowheads="1"/>
                          </pic:cNvPicPr>
                        </pic:nvPicPr>
                        <pic:blipFill rotWithShape="1">
                          <a:blip r:embed="rId65" cstate="email">
                            <a:extLst>
                              <a:ext uri="{28A0092B-C50C-407E-A947-70E740481C1C}">
                                <a14:useLocalDpi xmlns:a14="http://schemas.microsoft.com/office/drawing/2010/main"/>
                              </a:ext>
                            </a:extLst>
                          </a:blip>
                          <a:srcRect/>
                          <a:stretch/>
                        </pic:blipFill>
                        <pic:spPr bwMode="auto">
                          <a:xfrm>
                            <a:off x="0" y="0"/>
                            <a:ext cx="916738" cy="2071221"/>
                          </a:xfrm>
                          <a:prstGeom prst="rect">
                            <a:avLst/>
                          </a:prstGeom>
                          <a:noFill/>
                          <a:ln>
                            <a:noFill/>
                          </a:ln>
                          <a:extLst>
                            <a:ext uri="{53640926-AAD7-44D8-BBD7-CCE9431645EC}">
                              <a14:shadowObscured xmlns:a14="http://schemas.microsoft.com/office/drawing/2010/main"/>
                            </a:ext>
                          </a:extLst>
                        </pic:spPr>
                      </pic:pic>
                    </a:graphicData>
                  </a:graphic>
                </wp:inline>
              </w:drawing>
            </w:r>
          </w:p>
          <w:p w14:paraId="57554ECE" w14:textId="77777777" w:rsidR="00820B44" w:rsidRPr="00350670" w:rsidRDefault="00820B44" w:rsidP="00323860">
            <w:pPr>
              <w:jc w:val="both"/>
              <w:rPr>
                <w:lang w:val="ro-RO" w:eastAsia="ro-RO"/>
              </w:rPr>
            </w:pPr>
            <w:r w:rsidRPr="00350670">
              <w:rPr>
                <w:lang w:val="ro-RO"/>
              </w:rPr>
              <w:t>Foto 6.9  Târnăcop (sursa www.fiskars.com)</w:t>
            </w:r>
          </w:p>
        </w:tc>
      </w:tr>
    </w:tbl>
    <w:p w14:paraId="386FA2E3" w14:textId="77777777" w:rsidR="00820B44" w:rsidRPr="00350670" w:rsidRDefault="00820B44" w:rsidP="00323860">
      <w:pPr>
        <w:spacing w:after="0" w:line="240" w:lineRule="auto"/>
        <w:ind w:left="360"/>
        <w:jc w:val="both"/>
        <w:rPr>
          <w:rFonts w:ascii="Times New Roman" w:eastAsia="Times New Roman" w:hAnsi="Times New Roman" w:cs="Times New Roman"/>
          <w:i/>
          <w:sz w:val="24"/>
          <w:szCs w:val="24"/>
          <w:lang w:val="ro-RO"/>
        </w:rPr>
      </w:pPr>
    </w:p>
    <w:tbl>
      <w:tblPr>
        <w:tblStyle w:val="Tabelgri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870"/>
        <w:gridCol w:w="5234"/>
      </w:tblGrid>
      <w:tr w:rsidR="00820B44" w:rsidRPr="00350670" w14:paraId="07C11C93" w14:textId="77777777" w:rsidTr="00AB1E7D">
        <w:trPr>
          <w:jc w:val="center"/>
        </w:trPr>
        <w:tc>
          <w:tcPr>
            <w:tcW w:w="3870" w:type="dxa"/>
          </w:tcPr>
          <w:p w14:paraId="2DC8A952" w14:textId="77777777" w:rsidR="00820B44" w:rsidRPr="00350670" w:rsidRDefault="00820B44" w:rsidP="00323860">
            <w:pPr>
              <w:jc w:val="both"/>
              <w:rPr>
                <w:lang w:val="ro-RO"/>
              </w:rPr>
            </w:pPr>
          </w:p>
          <w:p w14:paraId="061473E0" w14:textId="77777777" w:rsidR="00820B44" w:rsidRPr="00350670" w:rsidRDefault="00820B44" w:rsidP="00323860">
            <w:pPr>
              <w:jc w:val="both"/>
              <w:rPr>
                <w:color w:val="0000FF"/>
                <w:sz w:val="24"/>
                <w:szCs w:val="24"/>
                <w:shd w:val="clear" w:color="auto" w:fill="CCCCCC"/>
                <w:lang w:val="ro-RO" w:eastAsia="ro-RO"/>
              </w:rPr>
            </w:pPr>
            <w:r w:rsidRPr="00350670">
              <w:rPr>
                <w:lang w:val="ro-RO"/>
              </w:rPr>
              <w:br w:type="page"/>
            </w:r>
          </w:p>
        </w:tc>
        <w:tc>
          <w:tcPr>
            <w:tcW w:w="5234" w:type="dxa"/>
            <w:vMerge w:val="restart"/>
          </w:tcPr>
          <w:p w14:paraId="59AE1DFB" w14:textId="77777777" w:rsidR="00820B44" w:rsidRPr="00350670" w:rsidRDefault="00820B44" w:rsidP="00323860">
            <w:pPr>
              <w:jc w:val="both"/>
              <w:rPr>
                <w:color w:val="0000FF"/>
                <w:sz w:val="24"/>
                <w:szCs w:val="24"/>
                <w:shd w:val="clear" w:color="auto" w:fill="CCCCCC"/>
                <w:lang w:val="ro-RO" w:eastAsia="ro-RO"/>
              </w:rPr>
            </w:pPr>
            <w:r w:rsidRPr="00350670">
              <w:rPr>
                <w:noProof/>
              </w:rPr>
              <w:drawing>
                <wp:inline distT="0" distB="0" distL="0" distR="0" wp14:anchorId="065DF245" wp14:editId="5D23FDFB">
                  <wp:extent cx="1491778" cy="1350335"/>
                  <wp:effectExtent l="0" t="0" r="0" b="2540"/>
                  <wp:docPr id="52" name="Picture 52" descr="C:\Users\HP\Pictures\Saved Pictures\BATATOR-METALIC-STINS-INCENDII_368271_1404975744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HP\Pictures\Saved Pictures\BATATOR-METALIC-STINS-INCENDII_368271_1404975744 (2).jpg"/>
                          <pic:cNvPicPr>
                            <a:picLocks noChangeAspect="1" noChangeArrowheads="1"/>
                          </pic:cNvPicPr>
                        </pic:nvPicPr>
                        <pic:blipFill>
                          <a:blip r:embed="rId66" cstate="email">
                            <a:extLst>
                              <a:ext uri="{28A0092B-C50C-407E-A947-70E740481C1C}">
                                <a14:useLocalDpi xmlns:a14="http://schemas.microsoft.com/office/drawing/2010/main"/>
                              </a:ext>
                            </a:extLst>
                          </a:blip>
                          <a:srcRect/>
                          <a:stretch>
                            <a:fillRect/>
                          </a:stretch>
                        </pic:blipFill>
                        <pic:spPr bwMode="auto">
                          <a:xfrm>
                            <a:off x="0" y="0"/>
                            <a:ext cx="1501855" cy="1359456"/>
                          </a:xfrm>
                          <a:prstGeom prst="rect">
                            <a:avLst/>
                          </a:prstGeom>
                          <a:noFill/>
                          <a:ln>
                            <a:noFill/>
                          </a:ln>
                        </pic:spPr>
                      </pic:pic>
                    </a:graphicData>
                  </a:graphic>
                </wp:inline>
              </w:drawing>
            </w:r>
            <w:r w:rsidRPr="00350670">
              <w:rPr>
                <w:lang w:val="ro-RO"/>
              </w:rPr>
              <w:t xml:space="preserve"> </w:t>
            </w:r>
            <w:r w:rsidRPr="00350670">
              <w:rPr>
                <w:noProof/>
              </w:rPr>
              <w:drawing>
                <wp:inline distT="0" distB="0" distL="0" distR="0" wp14:anchorId="48D379DF" wp14:editId="73F74B3B">
                  <wp:extent cx="1350335" cy="1042664"/>
                  <wp:effectExtent l="0" t="0" r="2540" b="5715"/>
                  <wp:docPr id="57" name="Picture 57" descr="Dragon Swat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Dragon Swatter"/>
                          <pic:cNvPicPr>
                            <a:picLocks noChangeAspect="1" noChangeArrowheads="1"/>
                          </pic:cNvPicPr>
                        </pic:nvPicPr>
                        <pic:blipFill rotWithShape="1">
                          <a:blip r:embed="rId67" cstate="email">
                            <a:extLst>
                              <a:ext uri="{28A0092B-C50C-407E-A947-70E740481C1C}">
                                <a14:useLocalDpi xmlns:a14="http://schemas.microsoft.com/office/drawing/2010/main"/>
                              </a:ext>
                            </a:extLst>
                          </a:blip>
                          <a:srcRect/>
                          <a:stretch/>
                        </pic:blipFill>
                        <pic:spPr bwMode="auto">
                          <a:xfrm>
                            <a:off x="0" y="0"/>
                            <a:ext cx="1354123" cy="1045589"/>
                          </a:xfrm>
                          <a:prstGeom prst="rect">
                            <a:avLst/>
                          </a:prstGeom>
                          <a:noFill/>
                          <a:ln>
                            <a:noFill/>
                          </a:ln>
                          <a:extLst>
                            <a:ext uri="{53640926-AAD7-44D8-BBD7-CCE9431645EC}">
                              <a14:shadowObscured xmlns:a14="http://schemas.microsoft.com/office/drawing/2010/main"/>
                            </a:ext>
                          </a:extLst>
                        </pic:spPr>
                      </pic:pic>
                    </a:graphicData>
                  </a:graphic>
                </wp:inline>
              </w:drawing>
            </w:r>
            <w:r w:rsidRPr="00350670">
              <w:rPr>
                <w:color w:val="0000FF"/>
                <w:sz w:val="24"/>
                <w:szCs w:val="24"/>
                <w:shd w:val="clear" w:color="auto" w:fill="CCCCCC"/>
                <w:lang w:val="ro-RO" w:eastAsia="ro-RO"/>
              </w:rPr>
              <w:t xml:space="preserve"> </w:t>
            </w:r>
            <w:r w:rsidRPr="00350670">
              <w:rPr>
                <w:noProof/>
                <w:color w:val="0000FF"/>
                <w:sz w:val="24"/>
                <w:szCs w:val="24"/>
                <w:shd w:val="clear" w:color="auto" w:fill="CCCCCC"/>
              </w:rPr>
              <w:drawing>
                <wp:inline distT="0" distB="0" distL="0" distR="0" wp14:anchorId="710E13DC" wp14:editId="441CE1D2">
                  <wp:extent cx="1084767" cy="2094614"/>
                  <wp:effectExtent l="0" t="0" r="1270" b="127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8" cstate="email">
                            <a:extLst>
                              <a:ext uri="{28A0092B-C50C-407E-A947-70E740481C1C}">
                                <a14:useLocalDpi xmlns:a14="http://schemas.microsoft.com/office/drawing/2010/main"/>
                              </a:ext>
                            </a:extLst>
                          </a:blip>
                          <a:srcRect/>
                          <a:stretch>
                            <a:fillRect/>
                          </a:stretch>
                        </pic:blipFill>
                        <pic:spPr bwMode="auto">
                          <a:xfrm>
                            <a:off x="0" y="0"/>
                            <a:ext cx="1100198" cy="2124410"/>
                          </a:xfrm>
                          <a:prstGeom prst="rect">
                            <a:avLst/>
                          </a:prstGeom>
                          <a:noFill/>
                        </pic:spPr>
                      </pic:pic>
                    </a:graphicData>
                  </a:graphic>
                </wp:inline>
              </w:drawing>
            </w:r>
            <w:r w:rsidRPr="00350670">
              <w:rPr>
                <w:noProof/>
                <w:color w:val="0000FF"/>
                <w:sz w:val="24"/>
                <w:szCs w:val="24"/>
                <w:shd w:val="clear" w:color="auto" w:fill="CCCCCC"/>
              </w:rPr>
              <w:drawing>
                <wp:inline distT="0" distB="0" distL="0" distR="0" wp14:anchorId="23101BB8" wp14:editId="3C0420EF">
                  <wp:extent cx="1158949" cy="2072139"/>
                  <wp:effectExtent l="0" t="0" r="3175" b="4445"/>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69" cstate="email">
                            <a:extLst>
                              <a:ext uri="{28A0092B-C50C-407E-A947-70E740481C1C}">
                                <a14:useLocalDpi xmlns:a14="http://schemas.microsoft.com/office/drawing/2010/main"/>
                              </a:ext>
                            </a:extLst>
                          </a:blip>
                          <a:srcRect/>
                          <a:stretch>
                            <a:fillRect/>
                          </a:stretch>
                        </pic:blipFill>
                        <pic:spPr bwMode="auto">
                          <a:xfrm>
                            <a:off x="0" y="0"/>
                            <a:ext cx="1176985" cy="2104386"/>
                          </a:xfrm>
                          <a:prstGeom prst="rect">
                            <a:avLst/>
                          </a:prstGeom>
                          <a:noFill/>
                        </pic:spPr>
                      </pic:pic>
                    </a:graphicData>
                  </a:graphic>
                </wp:inline>
              </w:drawing>
            </w:r>
          </w:p>
        </w:tc>
      </w:tr>
      <w:tr w:rsidR="00820B44" w:rsidRPr="00350670" w14:paraId="7A7C48F8" w14:textId="77777777" w:rsidTr="00AB1E7D">
        <w:trPr>
          <w:jc w:val="center"/>
        </w:trPr>
        <w:tc>
          <w:tcPr>
            <w:tcW w:w="3870" w:type="dxa"/>
          </w:tcPr>
          <w:p w14:paraId="1671E695" w14:textId="77777777" w:rsidR="00820B44" w:rsidRPr="00350670" w:rsidRDefault="00820B44" w:rsidP="00323860">
            <w:pPr>
              <w:jc w:val="both"/>
              <w:rPr>
                <w:color w:val="0000FF"/>
                <w:sz w:val="24"/>
                <w:szCs w:val="24"/>
                <w:shd w:val="clear" w:color="auto" w:fill="CCCCCC"/>
                <w:lang w:val="ro-RO" w:eastAsia="ro-RO"/>
              </w:rPr>
            </w:pPr>
            <w:r w:rsidRPr="00350670">
              <w:rPr>
                <w:noProof/>
              </w:rPr>
              <w:drawing>
                <wp:inline distT="0" distB="0" distL="0" distR="0" wp14:anchorId="0570486B" wp14:editId="3F96F14F">
                  <wp:extent cx="1860087" cy="1725476"/>
                  <wp:effectExtent l="0" t="0" r="6985" b="8255"/>
                  <wp:docPr id="50" name="Picture 50" descr="Batefuegos Básico Rectangul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Batefuegos Básico Rectangular"/>
                          <pic:cNvPicPr>
                            <a:picLocks noChangeAspect="1" noChangeArrowheads="1"/>
                          </pic:cNvPicPr>
                        </pic:nvPicPr>
                        <pic:blipFill>
                          <a:blip r:embed="rId70" cstate="email">
                            <a:extLst>
                              <a:ext uri="{28A0092B-C50C-407E-A947-70E740481C1C}">
                                <a14:useLocalDpi xmlns:a14="http://schemas.microsoft.com/office/drawing/2010/main"/>
                              </a:ext>
                            </a:extLst>
                          </a:blip>
                          <a:srcRect/>
                          <a:stretch>
                            <a:fillRect/>
                          </a:stretch>
                        </pic:blipFill>
                        <pic:spPr bwMode="auto">
                          <a:xfrm>
                            <a:off x="0" y="0"/>
                            <a:ext cx="1871994" cy="1736521"/>
                          </a:xfrm>
                          <a:prstGeom prst="rect">
                            <a:avLst/>
                          </a:prstGeom>
                          <a:noFill/>
                          <a:ln>
                            <a:noFill/>
                          </a:ln>
                        </pic:spPr>
                      </pic:pic>
                    </a:graphicData>
                  </a:graphic>
                </wp:inline>
              </w:drawing>
            </w:r>
            <w:r w:rsidRPr="00350670">
              <w:rPr>
                <w:noProof/>
              </w:rPr>
              <w:drawing>
                <wp:inline distT="0" distB="0" distL="0" distR="0" wp14:anchorId="1CB445A2" wp14:editId="4AE01AD6">
                  <wp:extent cx="1658679" cy="1553494"/>
                  <wp:effectExtent l="0" t="0" r="0" b="8890"/>
                  <wp:docPr id="60" name="Picture 60" descr="BATTE À FEU V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BATTE À FEU VF"/>
                          <pic:cNvPicPr>
                            <a:picLocks noChangeAspect="1" noChangeArrowheads="1"/>
                          </pic:cNvPicPr>
                        </pic:nvPicPr>
                        <pic:blipFill rotWithShape="1">
                          <a:blip r:embed="rId71" cstate="email">
                            <a:extLst>
                              <a:ext uri="{28A0092B-C50C-407E-A947-70E740481C1C}">
                                <a14:useLocalDpi xmlns:a14="http://schemas.microsoft.com/office/drawing/2010/main"/>
                              </a:ext>
                            </a:extLst>
                          </a:blip>
                          <a:srcRect/>
                          <a:stretch/>
                        </pic:blipFill>
                        <pic:spPr bwMode="auto">
                          <a:xfrm>
                            <a:off x="0" y="0"/>
                            <a:ext cx="1676227" cy="1569929"/>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5234" w:type="dxa"/>
            <w:vMerge/>
          </w:tcPr>
          <w:p w14:paraId="2AA797EE" w14:textId="77777777" w:rsidR="00820B44" w:rsidRPr="00350670" w:rsidRDefault="00820B44" w:rsidP="00323860">
            <w:pPr>
              <w:jc w:val="both"/>
              <w:rPr>
                <w:color w:val="0000FF"/>
                <w:sz w:val="24"/>
                <w:szCs w:val="24"/>
                <w:shd w:val="clear" w:color="auto" w:fill="CCCCCC"/>
                <w:lang w:val="ro-RO" w:eastAsia="ro-RO"/>
              </w:rPr>
            </w:pPr>
          </w:p>
        </w:tc>
      </w:tr>
      <w:tr w:rsidR="00820B44" w:rsidRPr="00350670" w14:paraId="36B0E3AE" w14:textId="77777777" w:rsidTr="00AB1E7D">
        <w:trPr>
          <w:trHeight w:val="324"/>
          <w:jc w:val="center"/>
        </w:trPr>
        <w:tc>
          <w:tcPr>
            <w:tcW w:w="9104" w:type="dxa"/>
            <w:gridSpan w:val="2"/>
          </w:tcPr>
          <w:p w14:paraId="0D084530" w14:textId="77777777" w:rsidR="00820B44" w:rsidRPr="00350670" w:rsidRDefault="00820B44" w:rsidP="00323860">
            <w:pPr>
              <w:jc w:val="both"/>
              <w:rPr>
                <w:lang w:val="ro-RO"/>
              </w:rPr>
            </w:pPr>
            <w:r w:rsidRPr="00350670">
              <w:rPr>
                <w:lang w:val="ro-RO"/>
              </w:rPr>
              <w:t xml:space="preserve">Foto. 6.10  </w:t>
            </w:r>
            <w:r w:rsidRPr="00350670">
              <w:rPr>
                <w:i/>
                <w:iCs/>
                <w:lang w:val="ro-RO"/>
              </w:rPr>
              <w:t xml:space="preserve">Diverse modele de bătătoare pentru stingerea incendiilor de vegetație </w:t>
            </w:r>
          </w:p>
          <w:p w14:paraId="1152F5EB" w14:textId="77777777" w:rsidR="00820B44" w:rsidRPr="00350670" w:rsidRDefault="00820B44" w:rsidP="00323860">
            <w:pPr>
              <w:jc w:val="both"/>
              <w:rPr>
                <w:lang w:val="ro-RO"/>
              </w:rPr>
            </w:pPr>
            <w:r w:rsidRPr="00350670">
              <w:rPr>
                <w:lang w:val="ro-RO"/>
              </w:rPr>
              <w:t xml:space="preserve">(surse </w:t>
            </w:r>
            <w:hyperlink r:id="rId72" w:history="1">
              <w:r w:rsidRPr="00350670">
                <w:rPr>
                  <w:color w:val="0563C1" w:themeColor="hyperlink"/>
                  <w:u w:val="single"/>
                  <w:lang w:val="ro-RO"/>
                </w:rPr>
                <w:t>www.vallfirest.com</w:t>
              </w:r>
            </w:hyperlink>
            <w:r w:rsidRPr="00350670">
              <w:rPr>
                <w:lang w:val="ro-RO"/>
              </w:rPr>
              <w:t xml:space="preserve">, </w:t>
            </w:r>
            <w:hyperlink r:id="rId73" w:history="1">
              <w:r w:rsidRPr="00350670">
                <w:rPr>
                  <w:color w:val="0563C1" w:themeColor="hyperlink"/>
                  <w:u w:val="single"/>
                  <w:lang w:val="ro-RO"/>
                </w:rPr>
                <w:t>www.rescue-tec.de</w:t>
              </w:r>
            </w:hyperlink>
            <w:r w:rsidRPr="00350670">
              <w:rPr>
                <w:lang w:val="ro-RO"/>
              </w:rPr>
              <w:t xml:space="preserve"> )</w:t>
            </w:r>
          </w:p>
        </w:tc>
      </w:tr>
    </w:tbl>
    <w:p w14:paraId="3B1B639A" w14:textId="77777777" w:rsidR="00820B44" w:rsidRPr="00350670" w:rsidRDefault="00820B44" w:rsidP="00323860">
      <w:pPr>
        <w:spacing w:after="0" w:line="240" w:lineRule="auto"/>
        <w:ind w:left="360"/>
        <w:jc w:val="both"/>
        <w:rPr>
          <w:rFonts w:ascii="Times New Roman" w:eastAsia="Times New Roman" w:hAnsi="Times New Roman" w:cs="Times New Roman"/>
          <w:i/>
          <w:sz w:val="24"/>
          <w:szCs w:val="24"/>
          <w:lang w:val="ro-RO"/>
        </w:rPr>
      </w:pPr>
    </w:p>
    <w:p w14:paraId="24C8D92C" w14:textId="77777777" w:rsidR="00820B44" w:rsidRPr="00350670" w:rsidRDefault="00820B44" w:rsidP="00323860">
      <w:pPr>
        <w:spacing w:after="0" w:line="240" w:lineRule="auto"/>
        <w:ind w:left="360"/>
        <w:jc w:val="both"/>
        <w:rPr>
          <w:rFonts w:ascii="Times New Roman" w:eastAsia="Times New Roman" w:hAnsi="Times New Roman" w:cs="Times New Roman"/>
          <w:i/>
          <w:sz w:val="24"/>
          <w:szCs w:val="24"/>
          <w:lang w:val="ro-RO"/>
        </w:rPr>
      </w:pPr>
    </w:p>
    <w:p w14:paraId="484038BD" w14:textId="77777777" w:rsidR="00820B44" w:rsidRPr="00350670" w:rsidRDefault="00820B44" w:rsidP="00323860">
      <w:pPr>
        <w:spacing w:after="0" w:line="240" w:lineRule="auto"/>
        <w:ind w:left="360"/>
        <w:jc w:val="both"/>
        <w:rPr>
          <w:rFonts w:ascii="Times New Roman" w:eastAsia="Times New Roman" w:hAnsi="Times New Roman" w:cs="Times New Roman"/>
          <w:i/>
          <w:sz w:val="24"/>
          <w:szCs w:val="24"/>
          <w:lang w:val="ro-RO"/>
        </w:rPr>
      </w:pPr>
    </w:p>
    <w:p w14:paraId="62CD76A3" w14:textId="77777777" w:rsidR="00820B44" w:rsidRPr="00350670" w:rsidRDefault="00820B44" w:rsidP="00323860">
      <w:pPr>
        <w:spacing w:after="0" w:line="240" w:lineRule="auto"/>
        <w:ind w:left="360"/>
        <w:jc w:val="both"/>
        <w:rPr>
          <w:rFonts w:ascii="Times New Roman" w:eastAsia="Times New Roman" w:hAnsi="Times New Roman" w:cs="Times New Roman"/>
          <w:i/>
          <w:sz w:val="24"/>
          <w:szCs w:val="24"/>
          <w:lang w:val="ro-RO"/>
        </w:rPr>
      </w:pPr>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6480"/>
        <w:gridCol w:w="2880"/>
      </w:tblGrid>
      <w:tr w:rsidR="00820B44" w:rsidRPr="00350670" w14:paraId="003157F0" w14:textId="77777777" w:rsidTr="00AB1E7D">
        <w:tc>
          <w:tcPr>
            <w:tcW w:w="6480" w:type="dxa"/>
            <w:vAlign w:val="center"/>
          </w:tcPr>
          <w:p w14:paraId="7F4D2C18" w14:textId="77777777" w:rsidR="00820B44" w:rsidRPr="00350670" w:rsidRDefault="00820B44" w:rsidP="00323860">
            <w:pPr>
              <w:jc w:val="both"/>
              <w:rPr>
                <w:color w:val="FF0000"/>
                <w:sz w:val="24"/>
                <w:szCs w:val="24"/>
                <w:lang w:val="ro-RO"/>
              </w:rPr>
            </w:pPr>
            <w:r w:rsidRPr="00350670">
              <w:rPr>
                <w:noProof/>
                <w:color w:val="FF0000"/>
                <w:sz w:val="24"/>
                <w:szCs w:val="24"/>
              </w:rPr>
              <w:lastRenderedPageBreak/>
              <w:drawing>
                <wp:inline distT="0" distB="0" distL="0" distR="0" wp14:anchorId="12726C6C" wp14:editId="4AB61532">
                  <wp:extent cx="1846580" cy="1812429"/>
                  <wp:effectExtent l="0" t="0" r="1270" b="0"/>
                  <wp:docPr id="72" name="Picture 72" descr="Pin on Pulaski Ax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in on Pulaski Axe"/>
                          <pic:cNvPicPr>
                            <a:picLocks noChangeAspect="1" noChangeArrowheads="1"/>
                          </pic:cNvPicPr>
                        </pic:nvPicPr>
                        <pic:blipFill>
                          <a:blip r:embed="rId74" cstate="email">
                            <a:extLst>
                              <a:ext uri="{28A0092B-C50C-407E-A947-70E740481C1C}">
                                <a14:useLocalDpi xmlns:a14="http://schemas.microsoft.com/office/drawing/2010/main"/>
                              </a:ext>
                            </a:extLst>
                          </a:blip>
                          <a:srcRect/>
                          <a:stretch>
                            <a:fillRect/>
                          </a:stretch>
                        </pic:blipFill>
                        <pic:spPr bwMode="auto">
                          <a:xfrm>
                            <a:off x="0" y="0"/>
                            <a:ext cx="1905527" cy="1870285"/>
                          </a:xfrm>
                          <a:prstGeom prst="rect">
                            <a:avLst/>
                          </a:prstGeom>
                          <a:noFill/>
                          <a:ln>
                            <a:noFill/>
                          </a:ln>
                        </pic:spPr>
                      </pic:pic>
                    </a:graphicData>
                  </a:graphic>
                </wp:inline>
              </w:drawing>
            </w:r>
            <w:r w:rsidRPr="00350670">
              <w:rPr>
                <w:noProof/>
                <w:color w:val="0000FF"/>
                <w:sz w:val="24"/>
                <w:szCs w:val="24"/>
                <w:shd w:val="clear" w:color="auto" w:fill="CCCCCC"/>
              </w:rPr>
              <w:drawing>
                <wp:inline distT="0" distB="0" distL="0" distR="0" wp14:anchorId="4657EE37" wp14:editId="365A7FA9">
                  <wp:extent cx="2057400" cy="1812290"/>
                  <wp:effectExtent l="0" t="0" r="0" b="0"/>
                  <wp:docPr id="78" name="Picture 78" descr="Council tool pulaski ax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descr="Council tool pulaski axes"/>
                          <pic:cNvPicPr>
                            <a:picLocks noChangeAspect="1" noChangeArrowheads="1"/>
                          </pic:cNvPicPr>
                        </pic:nvPicPr>
                        <pic:blipFill rotWithShape="1">
                          <a:blip r:embed="rId75" cstate="email">
                            <a:extLst>
                              <a:ext uri="{28A0092B-C50C-407E-A947-70E740481C1C}">
                                <a14:useLocalDpi xmlns:a14="http://schemas.microsoft.com/office/drawing/2010/main"/>
                              </a:ext>
                            </a:extLst>
                          </a:blip>
                          <a:srcRect/>
                          <a:stretch/>
                        </pic:blipFill>
                        <pic:spPr bwMode="auto">
                          <a:xfrm>
                            <a:off x="0" y="0"/>
                            <a:ext cx="2096894" cy="1847079"/>
                          </a:xfrm>
                          <a:prstGeom prst="rect">
                            <a:avLst/>
                          </a:prstGeom>
                          <a:noFill/>
                          <a:ln>
                            <a:noFill/>
                          </a:ln>
                          <a:extLst>
                            <a:ext uri="{53640926-AAD7-44D8-BBD7-CCE9431645EC}">
                              <a14:shadowObscured xmlns:a14="http://schemas.microsoft.com/office/drawing/2010/main"/>
                            </a:ext>
                          </a:extLst>
                        </pic:spPr>
                      </pic:pic>
                    </a:graphicData>
                  </a:graphic>
                </wp:inline>
              </w:drawing>
            </w:r>
          </w:p>
          <w:p w14:paraId="4EA18F9A" w14:textId="77777777" w:rsidR="00820B44" w:rsidRPr="00350670" w:rsidRDefault="00820B44" w:rsidP="00323860">
            <w:pPr>
              <w:jc w:val="both"/>
              <w:rPr>
                <w:iCs/>
                <w:color w:val="FF0000"/>
                <w:lang w:val="ro-RO"/>
              </w:rPr>
            </w:pPr>
          </w:p>
        </w:tc>
        <w:tc>
          <w:tcPr>
            <w:tcW w:w="2880" w:type="dxa"/>
            <w:vAlign w:val="center"/>
          </w:tcPr>
          <w:p w14:paraId="270EDC97" w14:textId="77777777" w:rsidR="00820B44" w:rsidRPr="00350670" w:rsidRDefault="00820B44" w:rsidP="00323860">
            <w:pPr>
              <w:jc w:val="both"/>
              <w:rPr>
                <w:color w:val="FF0000"/>
                <w:sz w:val="24"/>
                <w:szCs w:val="24"/>
                <w:lang w:val="ro-RO"/>
              </w:rPr>
            </w:pPr>
            <w:r w:rsidRPr="00350670">
              <w:rPr>
                <w:noProof/>
              </w:rPr>
              <w:drawing>
                <wp:inline distT="0" distB="0" distL="0" distR="0" wp14:anchorId="48E03B67" wp14:editId="5D53C36B">
                  <wp:extent cx="1724025" cy="1736428"/>
                  <wp:effectExtent l="0" t="0" r="0" b="0"/>
                  <wp:docPr id="81" name="Picture 81" descr="Magnum Pulas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Magnum Pulaski"/>
                          <pic:cNvPicPr>
                            <a:picLocks noChangeAspect="1" noChangeArrowheads="1"/>
                          </pic:cNvPicPr>
                        </pic:nvPicPr>
                        <pic:blipFill rotWithShape="1">
                          <a:blip r:embed="rId76" cstate="email">
                            <a:extLst>
                              <a:ext uri="{28A0092B-C50C-407E-A947-70E740481C1C}">
                                <a14:useLocalDpi xmlns:a14="http://schemas.microsoft.com/office/drawing/2010/main"/>
                              </a:ext>
                            </a:extLst>
                          </a:blip>
                          <a:srcRect/>
                          <a:stretch/>
                        </pic:blipFill>
                        <pic:spPr bwMode="auto">
                          <a:xfrm>
                            <a:off x="0" y="0"/>
                            <a:ext cx="1737142" cy="174964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820B44" w:rsidRPr="000107EE" w14:paraId="320E1C2C" w14:textId="77777777" w:rsidTr="00AB1E7D">
        <w:tc>
          <w:tcPr>
            <w:tcW w:w="9360" w:type="dxa"/>
            <w:gridSpan w:val="2"/>
            <w:vAlign w:val="center"/>
          </w:tcPr>
          <w:p w14:paraId="000745D1" w14:textId="77777777" w:rsidR="00820B44" w:rsidRPr="00350670" w:rsidRDefault="00820B44" w:rsidP="00323860">
            <w:pPr>
              <w:jc w:val="both"/>
              <w:rPr>
                <w:color w:val="FF0000"/>
                <w:sz w:val="24"/>
                <w:szCs w:val="24"/>
                <w:lang w:val="ro-RO" w:eastAsia="ro-RO"/>
              </w:rPr>
            </w:pPr>
            <w:r w:rsidRPr="00350670">
              <w:rPr>
                <w:lang w:val="ro-RO"/>
              </w:rPr>
              <w:t xml:space="preserve">Foto 6.11  </w:t>
            </w:r>
            <w:r w:rsidRPr="00350670">
              <w:rPr>
                <w:iCs/>
                <w:lang w:val="ro-RO"/>
              </w:rPr>
              <w:t xml:space="preserve">Topoare multifuncționale cu săpăligă pentru incendii forestiere tip Pulaski </w:t>
            </w:r>
            <w:r w:rsidRPr="00350670">
              <w:rPr>
                <w:lang w:val="ro-RO"/>
              </w:rPr>
              <w:t>(sursa www.vallfirest.com)</w:t>
            </w:r>
          </w:p>
        </w:tc>
      </w:tr>
    </w:tbl>
    <w:p w14:paraId="625BA381" w14:textId="77777777" w:rsidR="00820B44" w:rsidRPr="00350670" w:rsidRDefault="00820B44" w:rsidP="00323860">
      <w:pPr>
        <w:spacing w:after="0" w:line="240" w:lineRule="auto"/>
        <w:ind w:left="360"/>
        <w:jc w:val="both"/>
        <w:rPr>
          <w:rFonts w:ascii="Times New Roman" w:eastAsia="Times New Roman" w:hAnsi="Times New Roman" w:cs="Times New Roman"/>
          <w:i/>
          <w:sz w:val="24"/>
          <w:szCs w:val="24"/>
          <w:lang w:val="ro-RO"/>
        </w:rPr>
      </w:pPr>
    </w:p>
    <w:p w14:paraId="709C7609" w14:textId="77777777" w:rsidR="00820B44" w:rsidRPr="00350670" w:rsidRDefault="00820B44" w:rsidP="00323860">
      <w:pPr>
        <w:spacing w:after="0" w:line="240" w:lineRule="auto"/>
        <w:ind w:left="360"/>
        <w:jc w:val="both"/>
        <w:rPr>
          <w:rFonts w:ascii="Times New Roman" w:eastAsia="Times New Roman" w:hAnsi="Times New Roman" w:cs="Times New Roman"/>
          <w:i/>
          <w:sz w:val="24"/>
          <w:szCs w:val="24"/>
          <w:lang w:val="ro-RO"/>
        </w:rPr>
      </w:pPr>
    </w:p>
    <w:tbl>
      <w:tblPr>
        <w:tblStyle w:val="TableGrid1"/>
        <w:tblW w:w="936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2790"/>
        <w:gridCol w:w="6570"/>
      </w:tblGrid>
      <w:tr w:rsidR="00820B44" w:rsidRPr="00350670" w14:paraId="4B082452" w14:textId="77777777" w:rsidTr="00AB1E7D">
        <w:trPr>
          <w:jc w:val="center"/>
        </w:trPr>
        <w:tc>
          <w:tcPr>
            <w:tcW w:w="2790" w:type="dxa"/>
            <w:vAlign w:val="center"/>
          </w:tcPr>
          <w:p w14:paraId="3D691FDF" w14:textId="77777777" w:rsidR="00820B44" w:rsidRPr="00350670" w:rsidRDefault="00820B44" w:rsidP="00323860">
            <w:pPr>
              <w:jc w:val="both"/>
              <w:rPr>
                <w:color w:val="0000FF"/>
                <w:shd w:val="clear" w:color="auto" w:fill="CCCCCC"/>
                <w:lang w:val="ro-RO" w:eastAsia="ro-RO"/>
              </w:rPr>
            </w:pPr>
            <w:r w:rsidRPr="00350670">
              <w:rPr>
                <w:lang w:val="ro-RO"/>
              </w:rPr>
              <w:br w:type="page"/>
            </w:r>
            <w:r w:rsidRPr="00350670">
              <w:rPr>
                <w:noProof/>
                <w:color w:val="0000FF"/>
                <w:sz w:val="24"/>
                <w:szCs w:val="24"/>
                <w:shd w:val="clear" w:color="auto" w:fill="CCCCCC"/>
              </w:rPr>
              <w:drawing>
                <wp:inline distT="0" distB="0" distL="0" distR="0" wp14:anchorId="717CDA60" wp14:editId="5DD29467">
                  <wp:extent cx="1605280" cy="1733107"/>
                  <wp:effectExtent l="0" t="0" r="0" b="635"/>
                  <wp:docPr id="82" name="Picture 82" descr="https://www.rescue-tec.de/images/product_images/original_images/4339_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https://www.rescue-tec.de/images/product_images/original_images/4339_0.jpg"/>
                          <pic:cNvPicPr>
                            <a:picLocks noChangeAspect="1" noChangeArrowheads="1"/>
                          </pic:cNvPicPr>
                        </pic:nvPicPr>
                        <pic:blipFill>
                          <a:blip r:embed="rId77" cstate="email">
                            <a:extLst>
                              <a:ext uri="{28A0092B-C50C-407E-A947-70E740481C1C}">
                                <a14:useLocalDpi xmlns:a14="http://schemas.microsoft.com/office/drawing/2010/main"/>
                              </a:ext>
                            </a:extLst>
                          </a:blip>
                          <a:srcRect/>
                          <a:stretch>
                            <a:fillRect/>
                          </a:stretch>
                        </pic:blipFill>
                        <pic:spPr bwMode="auto">
                          <a:xfrm>
                            <a:off x="0" y="0"/>
                            <a:ext cx="1621152" cy="1750243"/>
                          </a:xfrm>
                          <a:prstGeom prst="rect">
                            <a:avLst/>
                          </a:prstGeom>
                          <a:noFill/>
                          <a:ln>
                            <a:noFill/>
                          </a:ln>
                        </pic:spPr>
                      </pic:pic>
                    </a:graphicData>
                  </a:graphic>
                </wp:inline>
              </w:drawing>
            </w:r>
            <w:r w:rsidRPr="00350670">
              <w:rPr>
                <w:color w:val="0000FF"/>
                <w:shd w:val="clear" w:color="auto" w:fill="CCCCCC"/>
                <w:lang w:val="ro-RO" w:eastAsia="ro-RO"/>
              </w:rPr>
              <w:t xml:space="preserve"> </w:t>
            </w:r>
          </w:p>
        </w:tc>
        <w:tc>
          <w:tcPr>
            <w:tcW w:w="6570" w:type="dxa"/>
          </w:tcPr>
          <w:p w14:paraId="04F8775F" w14:textId="77777777" w:rsidR="00820B44" w:rsidRPr="00350670" w:rsidRDefault="00820B44" w:rsidP="00323860">
            <w:pPr>
              <w:jc w:val="both"/>
              <w:rPr>
                <w:lang w:val="ro-RO"/>
              </w:rPr>
            </w:pPr>
            <w:r w:rsidRPr="00350670">
              <w:rPr>
                <w:noProof/>
              </w:rPr>
              <w:drawing>
                <wp:inline distT="0" distB="0" distL="0" distR="0" wp14:anchorId="72941340" wp14:editId="35B3644E">
                  <wp:extent cx="1541145" cy="2009553"/>
                  <wp:effectExtent l="0" t="0" r="1905" b="0"/>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78" cstate="email">
                            <a:extLst>
                              <a:ext uri="{28A0092B-C50C-407E-A947-70E740481C1C}">
                                <a14:useLocalDpi xmlns:a14="http://schemas.microsoft.com/office/drawing/2010/main"/>
                              </a:ext>
                            </a:extLst>
                          </a:blip>
                          <a:srcRect/>
                          <a:stretch>
                            <a:fillRect/>
                          </a:stretch>
                        </pic:blipFill>
                        <pic:spPr bwMode="auto">
                          <a:xfrm>
                            <a:off x="0" y="0"/>
                            <a:ext cx="1559058" cy="2032910"/>
                          </a:xfrm>
                          <a:prstGeom prst="rect">
                            <a:avLst/>
                          </a:prstGeom>
                          <a:noFill/>
                        </pic:spPr>
                      </pic:pic>
                    </a:graphicData>
                  </a:graphic>
                </wp:inline>
              </w:drawing>
            </w:r>
            <w:r w:rsidRPr="00350670">
              <w:rPr>
                <w:lang w:val="ro-RO"/>
              </w:rPr>
              <w:t xml:space="preserve"> </w:t>
            </w:r>
            <w:r w:rsidRPr="00350670">
              <w:rPr>
                <w:noProof/>
                <w:color w:val="FF0000"/>
                <w:sz w:val="24"/>
                <w:szCs w:val="24"/>
              </w:rPr>
              <w:drawing>
                <wp:inline distT="0" distB="0" distL="0" distR="0" wp14:anchorId="3E1BC719" wp14:editId="4AB1DDDA">
                  <wp:extent cx="2323981" cy="1892595"/>
                  <wp:effectExtent l="0" t="0" r="635" b="0"/>
                  <wp:docPr id="86" name="Picture 86" descr="https://www.fs.usda.gov/Internet/FSE_MEDIA/stelprd383838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www.fs.usda.gov/Internet/FSE_MEDIA/stelprd3838388.jpg"/>
                          <pic:cNvPicPr>
                            <a:picLocks noChangeAspect="1" noChangeArrowheads="1"/>
                          </pic:cNvPicPr>
                        </pic:nvPicPr>
                        <pic:blipFill>
                          <a:blip r:embed="rId79" cstate="email">
                            <a:extLst>
                              <a:ext uri="{28A0092B-C50C-407E-A947-70E740481C1C}">
                                <a14:useLocalDpi xmlns:a14="http://schemas.microsoft.com/office/drawing/2010/main"/>
                              </a:ext>
                            </a:extLst>
                          </a:blip>
                          <a:srcRect/>
                          <a:stretch>
                            <a:fillRect/>
                          </a:stretch>
                        </pic:blipFill>
                        <pic:spPr bwMode="auto">
                          <a:xfrm>
                            <a:off x="0" y="0"/>
                            <a:ext cx="2326937" cy="1895002"/>
                          </a:xfrm>
                          <a:prstGeom prst="rect">
                            <a:avLst/>
                          </a:prstGeom>
                          <a:noFill/>
                          <a:ln>
                            <a:noFill/>
                          </a:ln>
                        </pic:spPr>
                      </pic:pic>
                    </a:graphicData>
                  </a:graphic>
                </wp:inline>
              </w:drawing>
            </w:r>
          </w:p>
        </w:tc>
      </w:tr>
      <w:tr w:rsidR="00820B44" w:rsidRPr="00350670" w14:paraId="7443463F" w14:textId="77777777" w:rsidTr="00AB1E7D">
        <w:trPr>
          <w:jc w:val="center"/>
        </w:trPr>
        <w:tc>
          <w:tcPr>
            <w:tcW w:w="9360" w:type="dxa"/>
            <w:gridSpan w:val="2"/>
            <w:vAlign w:val="center"/>
          </w:tcPr>
          <w:p w14:paraId="12662918" w14:textId="77777777" w:rsidR="00820B44" w:rsidRPr="00350670" w:rsidRDefault="00820B44" w:rsidP="00323860">
            <w:pPr>
              <w:jc w:val="both"/>
              <w:rPr>
                <w:lang w:val="ro-RO"/>
              </w:rPr>
            </w:pPr>
            <w:r w:rsidRPr="00350670">
              <w:rPr>
                <w:lang w:val="ro-RO"/>
              </w:rPr>
              <w:t xml:space="preserve">Foto 6.12  Topor multifunctional </w:t>
            </w:r>
            <w:r w:rsidRPr="00350670">
              <w:rPr>
                <w:i/>
                <w:lang w:val="ro-RO"/>
              </w:rPr>
              <w:t>I</w:t>
            </w:r>
            <w:r w:rsidRPr="00350670">
              <w:rPr>
                <w:bCs/>
                <w:i/>
                <w:lang w:val="ro-RO"/>
              </w:rPr>
              <w:t>conos fire bird</w:t>
            </w:r>
            <w:r w:rsidRPr="00350670">
              <w:rPr>
                <w:b/>
                <w:bCs/>
                <w:lang w:val="ro-RO"/>
              </w:rPr>
              <w:t xml:space="preserve"> </w:t>
            </w:r>
            <w:r w:rsidRPr="00350670">
              <w:rPr>
                <w:lang w:val="ro-RO"/>
              </w:rPr>
              <w:t xml:space="preserve"> pentru incendii forestiere (topor-sapă-țapină) (sursa www.rescue-tec.de)</w:t>
            </w:r>
          </w:p>
        </w:tc>
      </w:tr>
    </w:tbl>
    <w:p w14:paraId="53EAD87F" w14:textId="77777777" w:rsidR="00820B44" w:rsidRPr="00350670" w:rsidRDefault="00820B44" w:rsidP="00323860">
      <w:pPr>
        <w:spacing w:after="0" w:line="240" w:lineRule="auto"/>
        <w:ind w:left="360"/>
        <w:jc w:val="both"/>
        <w:rPr>
          <w:rFonts w:ascii="Times New Roman" w:eastAsia="Times New Roman" w:hAnsi="Times New Roman" w:cs="Times New Roman"/>
          <w:i/>
          <w:sz w:val="24"/>
          <w:szCs w:val="24"/>
          <w:lang w:val="ro-RO"/>
        </w:rPr>
      </w:pPr>
    </w:p>
    <w:tbl>
      <w:tblPr>
        <w:tblStyle w:val="TableGrid1"/>
        <w:tblW w:w="918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2880"/>
        <w:gridCol w:w="3060"/>
        <w:gridCol w:w="3240"/>
      </w:tblGrid>
      <w:tr w:rsidR="00820B44" w:rsidRPr="000107EE" w14:paraId="53AC7583" w14:textId="77777777" w:rsidTr="00AB1E7D">
        <w:trPr>
          <w:jc w:val="center"/>
        </w:trPr>
        <w:tc>
          <w:tcPr>
            <w:tcW w:w="2880" w:type="dxa"/>
            <w:vAlign w:val="center"/>
          </w:tcPr>
          <w:p w14:paraId="7380527B" w14:textId="77777777" w:rsidR="00820B44" w:rsidRPr="00350670" w:rsidRDefault="00820B44" w:rsidP="00323860">
            <w:pPr>
              <w:jc w:val="both"/>
              <w:rPr>
                <w:color w:val="0000FF"/>
                <w:shd w:val="clear" w:color="auto" w:fill="CCCCCC"/>
                <w:lang w:val="ro-RO" w:eastAsia="ro-RO"/>
              </w:rPr>
            </w:pPr>
            <w:r w:rsidRPr="00350670">
              <w:rPr>
                <w:noProof/>
              </w:rPr>
              <w:drawing>
                <wp:inline distT="0" distB="0" distL="0" distR="0" wp14:anchorId="2498D0E2" wp14:editId="15923C08">
                  <wp:extent cx="1757120" cy="1786270"/>
                  <wp:effectExtent l="0" t="0" r="0" b="4445"/>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80" cstate="email">
                            <a:extLst>
                              <a:ext uri="{28A0092B-C50C-407E-A947-70E740481C1C}">
                                <a14:useLocalDpi xmlns:a14="http://schemas.microsoft.com/office/drawing/2010/main"/>
                              </a:ext>
                            </a:extLst>
                          </a:blip>
                          <a:srcRect/>
                          <a:stretch>
                            <a:fillRect/>
                          </a:stretch>
                        </pic:blipFill>
                        <pic:spPr bwMode="auto">
                          <a:xfrm>
                            <a:off x="0" y="0"/>
                            <a:ext cx="1797219" cy="1827034"/>
                          </a:xfrm>
                          <a:prstGeom prst="rect">
                            <a:avLst/>
                          </a:prstGeom>
                          <a:noFill/>
                        </pic:spPr>
                      </pic:pic>
                    </a:graphicData>
                  </a:graphic>
                </wp:inline>
              </w:drawing>
            </w:r>
          </w:p>
          <w:p w14:paraId="1CE92A6D" w14:textId="77777777" w:rsidR="00820B44" w:rsidRPr="00350670" w:rsidRDefault="00820B44" w:rsidP="00323860">
            <w:pPr>
              <w:jc w:val="both"/>
              <w:rPr>
                <w:lang w:val="ro-RO"/>
              </w:rPr>
            </w:pPr>
          </w:p>
          <w:p w14:paraId="380D673F" w14:textId="77777777" w:rsidR="00820B44" w:rsidRPr="00350670" w:rsidRDefault="00820B44" w:rsidP="00323860">
            <w:pPr>
              <w:jc w:val="both"/>
              <w:rPr>
                <w:lang w:val="ro-RO"/>
              </w:rPr>
            </w:pPr>
          </w:p>
          <w:p w14:paraId="753EB8F2" w14:textId="77777777" w:rsidR="00820B44" w:rsidRPr="00350670" w:rsidRDefault="00820B44" w:rsidP="00323860">
            <w:pPr>
              <w:jc w:val="both"/>
              <w:rPr>
                <w:lang w:val="ro-RO"/>
              </w:rPr>
            </w:pPr>
          </w:p>
          <w:p w14:paraId="024A0CAF" w14:textId="77777777" w:rsidR="00820B44" w:rsidRPr="00350670" w:rsidRDefault="00820B44" w:rsidP="00323860">
            <w:pPr>
              <w:jc w:val="both"/>
              <w:rPr>
                <w:lang w:val="ro-RO"/>
              </w:rPr>
            </w:pPr>
            <w:r w:rsidRPr="00350670">
              <w:rPr>
                <w:lang w:val="ro-RO"/>
              </w:rPr>
              <w:t>Foto 6.13  Greblă tăietoare pentru incendii forestiere</w:t>
            </w:r>
          </w:p>
          <w:p w14:paraId="6DD55749" w14:textId="77777777" w:rsidR="00820B44" w:rsidRPr="00350670" w:rsidRDefault="00820B44" w:rsidP="00323860">
            <w:pPr>
              <w:jc w:val="both"/>
              <w:rPr>
                <w:lang w:val="ro-RO"/>
              </w:rPr>
            </w:pPr>
            <w:r w:rsidRPr="00350670">
              <w:rPr>
                <w:lang w:val="ro-RO"/>
              </w:rPr>
              <w:t>(sursa www.vallfirest.com)</w:t>
            </w:r>
          </w:p>
          <w:p w14:paraId="2C8270D4" w14:textId="77777777" w:rsidR="00820B44" w:rsidRPr="00350670" w:rsidRDefault="00820B44" w:rsidP="00323860">
            <w:pPr>
              <w:jc w:val="both"/>
              <w:rPr>
                <w:color w:val="0000FF"/>
                <w:shd w:val="clear" w:color="auto" w:fill="CCCCCC"/>
                <w:lang w:val="ro-RO" w:eastAsia="ro-RO"/>
              </w:rPr>
            </w:pPr>
          </w:p>
        </w:tc>
        <w:tc>
          <w:tcPr>
            <w:tcW w:w="3060" w:type="dxa"/>
          </w:tcPr>
          <w:p w14:paraId="232F2F63" w14:textId="77777777" w:rsidR="00820B44" w:rsidRPr="00350670" w:rsidRDefault="00820B44" w:rsidP="00323860">
            <w:pPr>
              <w:jc w:val="both"/>
              <w:rPr>
                <w:lang w:val="ro-RO"/>
              </w:rPr>
            </w:pPr>
            <w:r w:rsidRPr="00350670">
              <w:rPr>
                <w:noProof/>
              </w:rPr>
              <w:drawing>
                <wp:inline distT="0" distB="0" distL="0" distR="0" wp14:anchorId="2615AECA" wp14:editId="28DF317C">
                  <wp:extent cx="1799895" cy="2232837"/>
                  <wp:effectExtent l="0" t="0" r="0" b="0"/>
                  <wp:docPr id="88" name="Picture 88" descr="Râteau McLe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Râteau McLeod"/>
                          <pic:cNvPicPr>
                            <a:picLocks noChangeAspect="1" noChangeArrowheads="1"/>
                          </pic:cNvPicPr>
                        </pic:nvPicPr>
                        <pic:blipFill>
                          <a:blip r:embed="rId81" cstate="email">
                            <a:extLst>
                              <a:ext uri="{28A0092B-C50C-407E-A947-70E740481C1C}">
                                <a14:useLocalDpi xmlns:a14="http://schemas.microsoft.com/office/drawing/2010/main"/>
                              </a:ext>
                            </a:extLst>
                          </a:blip>
                          <a:srcRect/>
                          <a:stretch>
                            <a:fillRect/>
                          </a:stretch>
                        </pic:blipFill>
                        <pic:spPr bwMode="auto">
                          <a:xfrm>
                            <a:off x="0" y="0"/>
                            <a:ext cx="1807880" cy="2242743"/>
                          </a:xfrm>
                          <a:prstGeom prst="rect">
                            <a:avLst/>
                          </a:prstGeom>
                          <a:noFill/>
                          <a:ln>
                            <a:noFill/>
                          </a:ln>
                        </pic:spPr>
                      </pic:pic>
                    </a:graphicData>
                  </a:graphic>
                </wp:inline>
              </w:drawing>
            </w:r>
          </w:p>
          <w:p w14:paraId="6439AF8C" w14:textId="77777777" w:rsidR="00820B44" w:rsidRPr="00350670" w:rsidRDefault="00820B44" w:rsidP="00323860">
            <w:pPr>
              <w:jc w:val="both"/>
              <w:rPr>
                <w:lang w:val="ro-RO" w:eastAsia="ro-RO"/>
              </w:rPr>
            </w:pPr>
            <w:r w:rsidRPr="00350670">
              <w:rPr>
                <w:lang w:val="ro-RO"/>
              </w:rPr>
              <w:t>Foto 6.14  Greblă tăietoare cu sapă pentru incendii forestiere tip McLeod (sursa www.vallfirest.com)</w:t>
            </w:r>
          </w:p>
        </w:tc>
        <w:tc>
          <w:tcPr>
            <w:tcW w:w="3240" w:type="dxa"/>
          </w:tcPr>
          <w:p w14:paraId="14106BBF" w14:textId="77777777" w:rsidR="00820B44" w:rsidRPr="00350670" w:rsidRDefault="00820B44" w:rsidP="00323860">
            <w:pPr>
              <w:jc w:val="both"/>
              <w:rPr>
                <w:lang w:val="ro-RO"/>
              </w:rPr>
            </w:pPr>
            <w:r w:rsidRPr="00350670">
              <w:rPr>
                <w:noProof/>
              </w:rPr>
              <w:drawing>
                <wp:inline distT="0" distB="0" distL="0" distR="0" wp14:anchorId="157A1B12" wp14:editId="086D3DC9">
                  <wp:extent cx="1982761" cy="2254103"/>
                  <wp:effectExtent l="0" t="0" r="0" b="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2" cstate="email">
                            <a:extLst>
                              <a:ext uri="{28A0092B-C50C-407E-A947-70E740481C1C}">
                                <a14:useLocalDpi xmlns:a14="http://schemas.microsoft.com/office/drawing/2010/main"/>
                              </a:ext>
                            </a:extLst>
                          </a:blip>
                          <a:srcRect/>
                          <a:stretch>
                            <a:fillRect/>
                          </a:stretch>
                        </pic:blipFill>
                        <pic:spPr bwMode="auto">
                          <a:xfrm>
                            <a:off x="0" y="0"/>
                            <a:ext cx="1999078" cy="2272653"/>
                          </a:xfrm>
                          <a:prstGeom prst="rect">
                            <a:avLst/>
                          </a:prstGeom>
                          <a:noFill/>
                        </pic:spPr>
                      </pic:pic>
                    </a:graphicData>
                  </a:graphic>
                </wp:inline>
              </w:drawing>
            </w:r>
          </w:p>
          <w:p w14:paraId="550248B7" w14:textId="77777777" w:rsidR="00820B44" w:rsidRPr="00350670" w:rsidRDefault="00820B44" w:rsidP="00323860">
            <w:pPr>
              <w:jc w:val="both"/>
              <w:rPr>
                <w:lang w:val="ro-RO"/>
              </w:rPr>
            </w:pPr>
            <w:r w:rsidRPr="00350670">
              <w:rPr>
                <w:lang w:val="ro-RO"/>
              </w:rPr>
              <w:t>Foto 6.15  Greblă tăietoare cu sapă  pentru incendii forestiere tip Gorgui  (sursa www.vallfirest.com)</w:t>
            </w:r>
          </w:p>
        </w:tc>
      </w:tr>
    </w:tbl>
    <w:p w14:paraId="1A25050C" w14:textId="77777777" w:rsidR="00820B44" w:rsidRPr="00350670" w:rsidRDefault="00820B44" w:rsidP="00323860">
      <w:pPr>
        <w:spacing w:after="0" w:line="240" w:lineRule="auto"/>
        <w:ind w:left="360"/>
        <w:jc w:val="both"/>
        <w:rPr>
          <w:rFonts w:ascii="Times New Roman" w:eastAsia="Times New Roman" w:hAnsi="Times New Roman" w:cs="Times New Roman"/>
          <w:i/>
          <w:sz w:val="24"/>
          <w:szCs w:val="24"/>
          <w:lang w:val="ro-RO"/>
        </w:rPr>
      </w:pPr>
    </w:p>
    <w:tbl>
      <w:tblPr>
        <w:tblStyle w:val="TableGrid1"/>
        <w:tblW w:w="927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5850"/>
        <w:gridCol w:w="3420"/>
      </w:tblGrid>
      <w:tr w:rsidR="00820B44" w:rsidRPr="00350670" w14:paraId="691765EF" w14:textId="77777777" w:rsidTr="00AB1E7D">
        <w:trPr>
          <w:trHeight w:val="2547"/>
          <w:jc w:val="center"/>
        </w:trPr>
        <w:tc>
          <w:tcPr>
            <w:tcW w:w="5850" w:type="dxa"/>
            <w:vAlign w:val="center"/>
          </w:tcPr>
          <w:p w14:paraId="193F6AC3" w14:textId="77777777" w:rsidR="00820B44" w:rsidRPr="00350670" w:rsidRDefault="00820B44" w:rsidP="00323860">
            <w:pPr>
              <w:jc w:val="both"/>
              <w:rPr>
                <w:lang w:val="ro-RO"/>
              </w:rPr>
            </w:pPr>
            <w:r w:rsidRPr="00350670">
              <w:rPr>
                <w:noProof/>
              </w:rPr>
              <w:lastRenderedPageBreak/>
              <w:drawing>
                <wp:inline distT="0" distB="0" distL="0" distR="0" wp14:anchorId="61E7FCFE" wp14:editId="1BE18639">
                  <wp:extent cx="3215640" cy="2349795"/>
                  <wp:effectExtent l="0" t="0" r="3810" b="0"/>
                  <wp:docPr id="93" name="Picture 93" descr="Universal Wildfire Tool K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Universal Wildfire Tool Kit"/>
                          <pic:cNvPicPr>
                            <a:picLocks noChangeAspect="1" noChangeArrowheads="1"/>
                          </pic:cNvPicPr>
                        </pic:nvPicPr>
                        <pic:blipFill rotWithShape="1">
                          <a:blip r:embed="rId83" cstate="email">
                            <a:extLst>
                              <a:ext uri="{28A0092B-C50C-407E-A947-70E740481C1C}">
                                <a14:useLocalDpi xmlns:a14="http://schemas.microsoft.com/office/drawing/2010/main"/>
                              </a:ext>
                            </a:extLst>
                          </a:blip>
                          <a:srcRect/>
                          <a:stretch/>
                        </pic:blipFill>
                        <pic:spPr bwMode="auto">
                          <a:xfrm>
                            <a:off x="0" y="0"/>
                            <a:ext cx="3223300" cy="2355393"/>
                          </a:xfrm>
                          <a:prstGeom prst="rect">
                            <a:avLst/>
                          </a:prstGeom>
                          <a:noFill/>
                          <a:ln>
                            <a:noFill/>
                          </a:ln>
                          <a:extLst>
                            <a:ext uri="{53640926-AAD7-44D8-BBD7-CCE9431645EC}">
                              <a14:shadowObscured xmlns:a14="http://schemas.microsoft.com/office/drawing/2010/main"/>
                            </a:ext>
                          </a:extLst>
                        </pic:spPr>
                      </pic:pic>
                    </a:graphicData>
                  </a:graphic>
                </wp:inline>
              </w:drawing>
            </w:r>
          </w:p>
          <w:p w14:paraId="30EF86AB" w14:textId="77777777" w:rsidR="00820B44" w:rsidRPr="00350670" w:rsidRDefault="00820B44" w:rsidP="00323860">
            <w:pPr>
              <w:jc w:val="both"/>
              <w:rPr>
                <w:lang w:val="ro-RO"/>
              </w:rPr>
            </w:pPr>
            <w:r w:rsidRPr="00350670">
              <w:rPr>
                <w:lang w:val="ro-RO"/>
              </w:rPr>
              <w:t>Foto 6.16  Kit multifuncțional ultraușor pentru incendii forestiere (topor multifunctional tip Pulaski, bătător, lopată de genist pliantă, coadă universală) (sursa www.vallfirest.com)</w:t>
            </w:r>
          </w:p>
        </w:tc>
        <w:tc>
          <w:tcPr>
            <w:tcW w:w="3420" w:type="dxa"/>
          </w:tcPr>
          <w:p w14:paraId="700E2110" w14:textId="77777777" w:rsidR="00820B44" w:rsidRPr="00350670" w:rsidRDefault="00820B44" w:rsidP="00323860">
            <w:pPr>
              <w:jc w:val="both"/>
              <w:rPr>
                <w:lang w:val="ro-RO"/>
              </w:rPr>
            </w:pPr>
            <w:r w:rsidRPr="00350670">
              <w:rPr>
                <w:noProof/>
              </w:rPr>
              <w:drawing>
                <wp:inline distT="0" distB="0" distL="0" distR="0" wp14:anchorId="35E70C67" wp14:editId="7BD3A122">
                  <wp:extent cx="2028624" cy="2328530"/>
                  <wp:effectExtent l="0" t="0" r="0" b="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84" cstate="email">
                            <a:extLst>
                              <a:ext uri="{28A0092B-C50C-407E-A947-70E740481C1C}">
                                <a14:useLocalDpi xmlns:a14="http://schemas.microsoft.com/office/drawing/2010/main"/>
                              </a:ext>
                            </a:extLst>
                          </a:blip>
                          <a:srcRect/>
                          <a:stretch/>
                        </pic:blipFill>
                        <pic:spPr bwMode="auto">
                          <a:xfrm>
                            <a:off x="0" y="0"/>
                            <a:ext cx="2086980" cy="2395513"/>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820B44" w:rsidRPr="00350670" w14:paraId="5E07207D" w14:textId="77777777" w:rsidTr="00AB1E7D">
        <w:trPr>
          <w:jc w:val="center"/>
        </w:trPr>
        <w:tc>
          <w:tcPr>
            <w:tcW w:w="9270" w:type="dxa"/>
            <w:gridSpan w:val="2"/>
            <w:vAlign w:val="center"/>
          </w:tcPr>
          <w:p w14:paraId="41AE7D3B" w14:textId="77777777" w:rsidR="00820B44" w:rsidRPr="00350670" w:rsidRDefault="00820B44" w:rsidP="00323860">
            <w:pPr>
              <w:jc w:val="both"/>
              <w:rPr>
                <w:lang w:val="ro-RO" w:eastAsia="ro-RO"/>
              </w:rPr>
            </w:pPr>
          </w:p>
        </w:tc>
      </w:tr>
    </w:tbl>
    <w:p w14:paraId="5276565E" w14:textId="77777777" w:rsidR="00820B44" w:rsidRPr="00350670" w:rsidRDefault="00820B44" w:rsidP="00323860">
      <w:pPr>
        <w:spacing w:after="0" w:line="240" w:lineRule="auto"/>
        <w:ind w:left="360"/>
        <w:jc w:val="both"/>
        <w:rPr>
          <w:rFonts w:ascii="Times New Roman" w:eastAsia="Times New Roman" w:hAnsi="Times New Roman" w:cs="Times New Roman"/>
          <w:i/>
          <w:sz w:val="24"/>
          <w:szCs w:val="24"/>
          <w:lang w:val="ro-RO"/>
        </w:rPr>
      </w:pPr>
    </w:p>
    <w:tbl>
      <w:tblPr>
        <w:tblStyle w:val="Tabelgril"/>
        <w:tblW w:w="0" w:type="auto"/>
        <w:tblInd w:w="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90"/>
        <w:gridCol w:w="4590"/>
      </w:tblGrid>
      <w:tr w:rsidR="00820B44" w:rsidRPr="00350670" w14:paraId="6198BF79" w14:textId="77777777" w:rsidTr="00AB1E7D">
        <w:tc>
          <w:tcPr>
            <w:tcW w:w="4590" w:type="dxa"/>
          </w:tcPr>
          <w:p w14:paraId="20DC30C3" w14:textId="77777777" w:rsidR="00820B44" w:rsidRPr="00350670" w:rsidRDefault="00820B44" w:rsidP="00323860">
            <w:pPr>
              <w:jc w:val="both"/>
              <w:rPr>
                <w:lang w:val="ro-RO"/>
              </w:rPr>
            </w:pPr>
            <w:r w:rsidRPr="00350670">
              <w:rPr>
                <w:noProof/>
              </w:rPr>
              <w:drawing>
                <wp:inline distT="0" distB="0" distL="0" distR="0" wp14:anchorId="00D98DC4" wp14:editId="352047C9">
                  <wp:extent cx="1567180" cy="2169042"/>
                  <wp:effectExtent l="0" t="0" r="0" b="3175"/>
                  <wp:docPr id="96" name="Picture 96" descr="https://www.bikesolutions.fr/uploads/2015/03/TB-3p-McLeod-sac-b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www.bikesolutions.fr/uploads/2015/03/TB-3p-McLeod-sac-bd.jpg"/>
                          <pic:cNvPicPr>
                            <a:picLocks noChangeAspect="1" noChangeArrowheads="1"/>
                          </pic:cNvPicPr>
                        </pic:nvPicPr>
                        <pic:blipFill rotWithShape="1">
                          <a:blip r:embed="rId85" cstate="email">
                            <a:extLst>
                              <a:ext uri="{28A0092B-C50C-407E-A947-70E740481C1C}">
                                <a14:useLocalDpi xmlns:a14="http://schemas.microsoft.com/office/drawing/2010/main"/>
                              </a:ext>
                            </a:extLst>
                          </a:blip>
                          <a:srcRect/>
                          <a:stretch/>
                        </pic:blipFill>
                        <pic:spPr bwMode="auto">
                          <a:xfrm flipH="1">
                            <a:off x="0" y="0"/>
                            <a:ext cx="1632592" cy="2259575"/>
                          </a:xfrm>
                          <a:prstGeom prst="rect">
                            <a:avLst/>
                          </a:prstGeom>
                          <a:noFill/>
                          <a:ln>
                            <a:noFill/>
                          </a:ln>
                          <a:extLst>
                            <a:ext uri="{53640926-AAD7-44D8-BBD7-CCE9431645EC}">
                              <a14:shadowObscured xmlns:a14="http://schemas.microsoft.com/office/drawing/2010/main"/>
                            </a:ext>
                          </a:extLst>
                        </pic:spPr>
                      </pic:pic>
                    </a:graphicData>
                  </a:graphic>
                </wp:inline>
              </w:drawing>
            </w:r>
            <w:r w:rsidRPr="00350670">
              <w:rPr>
                <w:noProof/>
              </w:rPr>
              <w:drawing>
                <wp:inline distT="0" distB="0" distL="0" distR="0" wp14:anchorId="326EAA9C" wp14:editId="5A93F7AD">
                  <wp:extent cx="2732683" cy="2753832"/>
                  <wp:effectExtent l="0" t="0" r="0" b="889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rotWithShape="1">
                          <a:blip r:embed="rId86" cstate="email">
                            <a:extLst>
                              <a:ext uri="{28A0092B-C50C-407E-A947-70E740481C1C}">
                                <a14:useLocalDpi xmlns:a14="http://schemas.microsoft.com/office/drawing/2010/main"/>
                              </a:ext>
                            </a:extLst>
                          </a:blip>
                          <a:srcRect/>
                          <a:stretch/>
                        </pic:blipFill>
                        <pic:spPr bwMode="auto">
                          <a:xfrm>
                            <a:off x="0" y="0"/>
                            <a:ext cx="2828974" cy="2850869"/>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590" w:type="dxa"/>
          </w:tcPr>
          <w:p w14:paraId="3A476FCC" w14:textId="77777777" w:rsidR="00820B44" w:rsidRPr="00350670" w:rsidRDefault="00820B44" w:rsidP="00323860">
            <w:pPr>
              <w:jc w:val="both"/>
              <w:rPr>
                <w:lang w:val="ro-RO"/>
              </w:rPr>
            </w:pPr>
            <w:r w:rsidRPr="00350670">
              <w:rPr>
                <w:noProof/>
              </w:rPr>
              <w:drawing>
                <wp:inline distT="0" distB="0" distL="0" distR="0" wp14:anchorId="7991979A" wp14:editId="6171D8BE">
                  <wp:extent cx="5005659" cy="2806700"/>
                  <wp:effectExtent l="0" t="5715" r="0" b="0"/>
                  <wp:docPr id="98" name="Picture 98" descr="https://www.bikesolutions.fr/uploads/2015/03/trail-boss-1024x68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www.bikesolutions.fr/uploads/2015/03/trail-boss-1024x683.jpg"/>
                          <pic:cNvPicPr>
                            <a:picLocks noChangeAspect="1" noChangeArrowheads="1"/>
                          </pic:cNvPicPr>
                        </pic:nvPicPr>
                        <pic:blipFill rotWithShape="1">
                          <a:blip r:embed="rId87" cstate="email">
                            <a:extLst>
                              <a:ext uri="{28A0092B-C50C-407E-A947-70E740481C1C}">
                                <a14:useLocalDpi xmlns:a14="http://schemas.microsoft.com/office/drawing/2010/main"/>
                              </a:ext>
                            </a:extLst>
                          </a:blip>
                          <a:srcRect/>
                          <a:stretch/>
                        </pic:blipFill>
                        <pic:spPr bwMode="auto">
                          <a:xfrm rot="5400000">
                            <a:off x="0" y="0"/>
                            <a:ext cx="5064131" cy="2839485"/>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820B44" w:rsidRPr="00350670" w14:paraId="70B5FFC3" w14:textId="77777777" w:rsidTr="00AB1E7D">
        <w:tc>
          <w:tcPr>
            <w:tcW w:w="9180" w:type="dxa"/>
            <w:gridSpan w:val="2"/>
          </w:tcPr>
          <w:p w14:paraId="3BF6610B" w14:textId="77777777" w:rsidR="00820B44" w:rsidRPr="00350670" w:rsidRDefault="00820B44" w:rsidP="00323860">
            <w:pPr>
              <w:jc w:val="both"/>
              <w:rPr>
                <w:lang w:val="ro-RO" w:eastAsia="ro-RO"/>
              </w:rPr>
            </w:pPr>
            <w:r w:rsidRPr="00350670">
              <w:rPr>
                <w:lang w:val="ro-RO"/>
              </w:rPr>
              <w:t>Foto 6.17  Trusă multifuncțională portabilă pentru stins incendii forestiere (topor multifunctional tip Pulaski, topor cu târnăcop, greblă cu sapă McLeod, lopată, cazma, fierăstrău, coadă universală din segmente demontabile, rucsac de transport) (s</w:t>
            </w:r>
            <w:r w:rsidRPr="00350670">
              <w:rPr>
                <w:lang w:val="ro-RO" w:eastAsia="ro-RO"/>
              </w:rPr>
              <w:t>ursa www.bikesolutions.fr)</w:t>
            </w:r>
          </w:p>
          <w:p w14:paraId="75F5C5E6" w14:textId="77777777" w:rsidR="00820B44" w:rsidRPr="00350670" w:rsidRDefault="00820B44" w:rsidP="00323860">
            <w:pPr>
              <w:jc w:val="both"/>
              <w:rPr>
                <w:lang w:val="ro-RO"/>
              </w:rPr>
            </w:pPr>
          </w:p>
        </w:tc>
      </w:tr>
    </w:tbl>
    <w:p w14:paraId="1121DBBF" w14:textId="77777777" w:rsidR="00820B44" w:rsidRPr="00350670" w:rsidRDefault="00820B44" w:rsidP="00323860">
      <w:pPr>
        <w:spacing w:after="0" w:line="240" w:lineRule="auto"/>
        <w:ind w:left="360"/>
        <w:jc w:val="both"/>
        <w:rPr>
          <w:rFonts w:ascii="Times New Roman" w:eastAsia="Times New Roman" w:hAnsi="Times New Roman" w:cs="Times New Roman"/>
          <w:i/>
          <w:sz w:val="24"/>
          <w:szCs w:val="24"/>
          <w:lang w:val="ro-RO"/>
        </w:rPr>
      </w:pPr>
    </w:p>
    <w:p w14:paraId="5AF7E442" w14:textId="77777777" w:rsidR="00820B44" w:rsidRPr="00350670" w:rsidRDefault="00820B44" w:rsidP="00323860">
      <w:pPr>
        <w:spacing w:after="0" w:line="240" w:lineRule="auto"/>
        <w:ind w:left="360"/>
        <w:jc w:val="both"/>
        <w:rPr>
          <w:rFonts w:ascii="Times New Roman" w:eastAsia="Times New Roman" w:hAnsi="Times New Roman" w:cs="Times New Roman"/>
          <w:i/>
          <w:sz w:val="24"/>
          <w:szCs w:val="24"/>
          <w:lang w:val="ro-RO"/>
        </w:rPr>
      </w:pPr>
    </w:p>
    <w:tbl>
      <w:tblPr>
        <w:tblStyle w:val="Tabelgri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700"/>
        <w:gridCol w:w="2610"/>
        <w:gridCol w:w="4050"/>
      </w:tblGrid>
      <w:tr w:rsidR="00820B44" w:rsidRPr="00350670" w14:paraId="56D16ACD" w14:textId="77777777" w:rsidTr="00AB1E7D">
        <w:trPr>
          <w:jc w:val="center"/>
        </w:trPr>
        <w:tc>
          <w:tcPr>
            <w:tcW w:w="2700" w:type="dxa"/>
          </w:tcPr>
          <w:p w14:paraId="72FCA8D1" w14:textId="77777777" w:rsidR="00820B44" w:rsidRPr="00350670" w:rsidRDefault="00820B44" w:rsidP="00323860">
            <w:pPr>
              <w:jc w:val="both"/>
              <w:rPr>
                <w:lang w:val="ro-RO"/>
              </w:rPr>
            </w:pPr>
            <w:r w:rsidRPr="00350670">
              <w:rPr>
                <w:noProof/>
              </w:rPr>
              <w:drawing>
                <wp:inline distT="0" distB="0" distL="0" distR="0" wp14:anchorId="6794DD25" wp14:editId="54F4B267">
                  <wp:extent cx="971550" cy="1386257"/>
                  <wp:effectExtent l="0" t="0" r="0" b="4445"/>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88" cstate="email">
                            <a:extLst>
                              <a:ext uri="{28A0092B-C50C-407E-A947-70E740481C1C}">
                                <a14:useLocalDpi xmlns:a14="http://schemas.microsoft.com/office/drawing/2010/main"/>
                              </a:ext>
                            </a:extLst>
                          </a:blip>
                          <a:srcRect/>
                          <a:stretch>
                            <a:fillRect/>
                          </a:stretch>
                        </pic:blipFill>
                        <pic:spPr bwMode="auto">
                          <a:xfrm>
                            <a:off x="0" y="0"/>
                            <a:ext cx="981444" cy="1400375"/>
                          </a:xfrm>
                          <a:prstGeom prst="rect">
                            <a:avLst/>
                          </a:prstGeom>
                          <a:noFill/>
                        </pic:spPr>
                      </pic:pic>
                    </a:graphicData>
                  </a:graphic>
                </wp:inline>
              </w:drawing>
            </w:r>
          </w:p>
        </w:tc>
        <w:tc>
          <w:tcPr>
            <w:tcW w:w="2610" w:type="dxa"/>
          </w:tcPr>
          <w:p w14:paraId="61E548E5" w14:textId="77777777" w:rsidR="00820B44" w:rsidRPr="00350670" w:rsidRDefault="00820B44" w:rsidP="00323860">
            <w:pPr>
              <w:jc w:val="both"/>
              <w:rPr>
                <w:lang w:val="ro-RO"/>
              </w:rPr>
            </w:pPr>
            <w:r w:rsidRPr="00350670">
              <w:rPr>
                <w:noProof/>
              </w:rPr>
              <w:drawing>
                <wp:inline distT="0" distB="0" distL="0" distR="0" wp14:anchorId="4A6CEAB7" wp14:editId="4F754B64">
                  <wp:extent cx="905523" cy="1457325"/>
                  <wp:effectExtent l="0" t="0" r="8890" b="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89" cstate="email">
                            <a:extLst>
                              <a:ext uri="{28A0092B-C50C-407E-A947-70E740481C1C}">
                                <a14:useLocalDpi xmlns:a14="http://schemas.microsoft.com/office/drawing/2010/main"/>
                              </a:ext>
                            </a:extLst>
                          </a:blip>
                          <a:srcRect/>
                          <a:stretch>
                            <a:fillRect/>
                          </a:stretch>
                        </pic:blipFill>
                        <pic:spPr bwMode="auto">
                          <a:xfrm>
                            <a:off x="0" y="0"/>
                            <a:ext cx="914848" cy="1472333"/>
                          </a:xfrm>
                          <a:prstGeom prst="rect">
                            <a:avLst/>
                          </a:prstGeom>
                          <a:noFill/>
                        </pic:spPr>
                      </pic:pic>
                    </a:graphicData>
                  </a:graphic>
                </wp:inline>
              </w:drawing>
            </w:r>
          </w:p>
        </w:tc>
        <w:tc>
          <w:tcPr>
            <w:tcW w:w="4050" w:type="dxa"/>
            <w:vMerge w:val="restart"/>
            <w:tcBorders>
              <w:left w:val="nil"/>
            </w:tcBorders>
          </w:tcPr>
          <w:p w14:paraId="342A537B" w14:textId="77777777" w:rsidR="00820B44" w:rsidRPr="00350670" w:rsidRDefault="00820B44" w:rsidP="00323860">
            <w:pPr>
              <w:jc w:val="both"/>
              <w:rPr>
                <w:lang w:val="ro-RO"/>
              </w:rPr>
            </w:pPr>
            <w:r w:rsidRPr="00350670">
              <w:rPr>
                <w:noProof/>
                <w:color w:val="0000FF"/>
                <w:shd w:val="clear" w:color="auto" w:fill="CCCCCC"/>
              </w:rPr>
              <w:drawing>
                <wp:inline distT="0" distB="0" distL="0" distR="0" wp14:anchorId="61DA1E28" wp14:editId="07C3D4C7">
                  <wp:extent cx="3428381" cy="2244559"/>
                  <wp:effectExtent l="1588" t="0" r="2222" b="2223"/>
                  <wp:docPr id="105" name="Picture 105" descr="https://www.rescue-tec.de/images/product_images/original_images/5155_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https://www.rescue-tec.de/images/product_images/original_images/5155_0.jpg"/>
                          <pic:cNvPicPr>
                            <a:picLocks noChangeAspect="1" noChangeArrowheads="1"/>
                          </pic:cNvPicPr>
                        </pic:nvPicPr>
                        <pic:blipFill rotWithShape="1">
                          <a:blip r:embed="rId90" cstate="email">
                            <a:extLst>
                              <a:ext uri="{28A0092B-C50C-407E-A947-70E740481C1C}">
                                <a14:useLocalDpi xmlns:a14="http://schemas.microsoft.com/office/drawing/2010/main"/>
                              </a:ext>
                            </a:extLst>
                          </a:blip>
                          <a:srcRect/>
                          <a:stretch/>
                        </pic:blipFill>
                        <pic:spPr bwMode="auto">
                          <a:xfrm rot="16200000">
                            <a:off x="0" y="0"/>
                            <a:ext cx="3454964" cy="2261963"/>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820B44" w:rsidRPr="00350670" w14:paraId="675A44D9" w14:textId="77777777" w:rsidTr="00AB1E7D">
        <w:trPr>
          <w:jc w:val="center"/>
        </w:trPr>
        <w:tc>
          <w:tcPr>
            <w:tcW w:w="2700" w:type="dxa"/>
          </w:tcPr>
          <w:p w14:paraId="3AFB2180" w14:textId="77777777" w:rsidR="00820B44" w:rsidRPr="00350670" w:rsidRDefault="00820B44" w:rsidP="00323860">
            <w:pPr>
              <w:jc w:val="both"/>
              <w:rPr>
                <w:color w:val="0000FF"/>
                <w:sz w:val="24"/>
                <w:szCs w:val="24"/>
                <w:shd w:val="clear" w:color="auto" w:fill="CCCCCC"/>
                <w:lang w:val="ro-RO" w:eastAsia="ro-RO"/>
              </w:rPr>
            </w:pPr>
            <w:r w:rsidRPr="00350670">
              <w:rPr>
                <w:noProof/>
                <w:color w:val="0000FF"/>
                <w:sz w:val="24"/>
                <w:szCs w:val="24"/>
                <w:shd w:val="clear" w:color="auto" w:fill="CCCCCC"/>
              </w:rPr>
              <w:drawing>
                <wp:inline distT="0" distB="0" distL="0" distR="0" wp14:anchorId="7EC68D83" wp14:editId="222FD5C6">
                  <wp:extent cx="1506855" cy="1183350"/>
                  <wp:effectExtent l="0" t="0" r="0" b="0"/>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91" cstate="email">
                            <a:extLst>
                              <a:ext uri="{28A0092B-C50C-407E-A947-70E740481C1C}">
                                <a14:useLocalDpi xmlns:a14="http://schemas.microsoft.com/office/drawing/2010/main"/>
                              </a:ext>
                            </a:extLst>
                          </a:blip>
                          <a:srcRect/>
                          <a:stretch>
                            <a:fillRect/>
                          </a:stretch>
                        </pic:blipFill>
                        <pic:spPr bwMode="auto">
                          <a:xfrm>
                            <a:off x="0" y="0"/>
                            <a:ext cx="1532820" cy="1203741"/>
                          </a:xfrm>
                          <a:prstGeom prst="rect">
                            <a:avLst/>
                          </a:prstGeom>
                          <a:noFill/>
                        </pic:spPr>
                      </pic:pic>
                    </a:graphicData>
                  </a:graphic>
                </wp:inline>
              </w:drawing>
            </w:r>
            <w:r w:rsidRPr="00350670">
              <w:rPr>
                <w:noProof/>
              </w:rPr>
              <w:drawing>
                <wp:inline distT="0" distB="0" distL="0" distR="0" wp14:anchorId="2028D816" wp14:editId="59F67E96">
                  <wp:extent cx="1506855" cy="904875"/>
                  <wp:effectExtent l="0" t="0" r="0" b="9525"/>
                  <wp:docPr id="109" name="Picture 109" descr="https://www.rescue-tec.de/images/product_images/original_images/6333_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https://www.rescue-tec.de/images/product_images/original_images/6333_0.jpg"/>
                          <pic:cNvPicPr>
                            <a:picLocks noChangeAspect="1" noChangeArrowheads="1"/>
                          </pic:cNvPicPr>
                        </pic:nvPicPr>
                        <pic:blipFill rotWithShape="1">
                          <a:blip r:embed="rId92" cstate="email">
                            <a:extLst>
                              <a:ext uri="{28A0092B-C50C-407E-A947-70E740481C1C}">
                                <a14:useLocalDpi xmlns:a14="http://schemas.microsoft.com/office/drawing/2010/main"/>
                              </a:ext>
                            </a:extLst>
                          </a:blip>
                          <a:srcRect/>
                          <a:stretch/>
                        </pic:blipFill>
                        <pic:spPr bwMode="auto">
                          <a:xfrm>
                            <a:off x="0" y="0"/>
                            <a:ext cx="1523447" cy="914839"/>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610" w:type="dxa"/>
          </w:tcPr>
          <w:p w14:paraId="4F40FBF9" w14:textId="77777777" w:rsidR="00820B44" w:rsidRPr="00350670" w:rsidRDefault="00820B44" w:rsidP="00323860">
            <w:pPr>
              <w:jc w:val="both"/>
              <w:rPr>
                <w:lang w:val="ro-RO" w:eastAsia="ro-RO"/>
              </w:rPr>
            </w:pPr>
            <w:r w:rsidRPr="00350670">
              <w:rPr>
                <w:noProof/>
              </w:rPr>
              <w:drawing>
                <wp:inline distT="0" distB="0" distL="0" distR="0" wp14:anchorId="60631BFA" wp14:editId="55353DB4">
                  <wp:extent cx="1447800" cy="776693"/>
                  <wp:effectExtent l="0" t="0" r="0" b="4445"/>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3" cstate="email">
                            <a:extLst>
                              <a:ext uri="{28A0092B-C50C-407E-A947-70E740481C1C}">
                                <a14:useLocalDpi xmlns:a14="http://schemas.microsoft.com/office/drawing/2010/main"/>
                              </a:ext>
                            </a:extLst>
                          </a:blip>
                          <a:srcRect/>
                          <a:stretch>
                            <a:fillRect/>
                          </a:stretch>
                        </pic:blipFill>
                        <pic:spPr bwMode="auto">
                          <a:xfrm>
                            <a:off x="0" y="0"/>
                            <a:ext cx="1481916" cy="794995"/>
                          </a:xfrm>
                          <a:prstGeom prst="rect">
                            <a:avLst/>
                          </a:prstGeom>
                          <a:noFill/>
                        </pic:spPr>
                      </pic:pic>
                    </a:graphicData>
                  </a:graphic>
                </wp:inline>
              </w:drawing>
            </w:r>
            <w:r w:rsidRPr="00350670">
              <w:rPr>
                <w:noProof/>
              </w:rPr>
              <w:drawing>
                <wp:inline distT="0" distB="0" distL="0" distR="0" wp14:anchorId="768D1434" wp14:editId="1D4D0BB9">
                  <wp:extent cx="1447800" cy="1077163"/>
                  <wp:effectExtent l="0" t="0" r="0" b="8890"/>
                  <wp:docPr id="113" name="Picture 113" descr="https://www.rescue-tec.de/images/product_images/original_images/6332_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https://www.rescue-tec.de/images/product_images/original_images/6332_0.jpg"/>
                          <pic:cNvPicPr>
                            <a:picLocks noChangeAspect="1" noChangeArrowheads="1"/>
                          </pic:cNvPicPr>
                        </pic:nvPicPr>
                        <pic:blipFill rotWithShape="1">
                          <a:blip r:embed="rId94" cstate="email">
                            <a:extLst>
                              <a:ext uri="{28A0092B-C50C-407E-A947-70E740481C1C}">
                                <a14:useLocalDpi xmlns:a14="http://schemas.microsoft.com/office/drawing/2010/main"/>
                              </a:ext>
                            </a:extLst>
                          </a:blip>
                          <a:srcRect/>
                          <a:stretch/>
                        </pic:blipFill>
                        <pic:spPr bwMode="auto">
                          <a:xfrm>
                            <a:off x="0" y="0"/>
                            <a:ext cx="1450836" cy="1079421"/>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050" w:type="dxa"/>
            <w:vMerge/>
            <w:tcBorders>
              <w:left w:val="nil"/>
            </w:tcBorders>
          </w:tcPr>
          <w:p w14:paraId="0B0F5C72" w14:textId="77777777" w:rsidR="00820B44" w:rsidRPr="00350670" w:rsidRDefault="00820B44" w:rsidP="00323860">
            <w:pPr>
              <w:jc w:val="both"/>
              <w:rPr>
                <w:lang w:val="ro-RO" w:eastAsia="ro-RO"/>
              </w:rPr>
            </w:pPr>
          </w:p>
        </w:tc>
      </w:tr>
      <w:tr w:rsidR="00820B44" w:rsidRPr="000107EE" w14:paraId="5AAD1F3E" w14:textId="77777777" w:rsidTr="00AB1E7D">
        <w:trPr>
          <w:jc w:val="center"/>
        </w:trPr>
        <w:tc>
          <w:tcPr>
            <w:tcW w:w="9360" w:type="dxa"/>
            <w:gridSpan w:val="3"/>
          </w:tcPr>
          <w:p w14:paraId="0D1024F5" w14:textId="77777777" w:rsidR="00820B44" w:rsidRPr="00350670" w:rsidRDefault="00820B44" w:rsidP="00323860">
            <w:pPr>
              <w:jc w:val="both"/>
              <w:rPr>
                <w:lang w:val="ro-RO"/>
              </w:rPr>
            </w:pPr>
            <w:r w:rsidRPr="00350670">
              <w:rPr>
                <w:lang w:val="ro-RO"/>
              </w:rPr>
              <w:t xml:space="preserve"> Foto 6.18  Unelte interschimbabile pentru incendii forestiere (greblă tăietoare, greblă cu sapă McLeod, bătător, cărlig, fierăstrău, greblă - cu cozi standard telescopice sau din segmente care se îmbină) </w:t>
            </w:r>
          </w:p>
          <w:p w14:paraId="3F66829A" w14:textId="77777777" w:rsidR="00820B44" w:rsidRPr="00350670" w:rsidRDefault="00820B44" w:rsidP="00323860">
            <w:pPr>
              <w:jc w:val="both"/>
              <w:rPr>
                <w:lang w:val="ro-RO"/>
              </w:rPr>
            </w:pPr>
            <w:r w:rsidRPr="00350670">
              <w:rPr>
                <w:lang w:val="ro-RO"/>
              </w:rPr>
              <w:t>(sursa www.rescue-tec.de)</w:t>
            </w:r>
          </w:p>
        </w:tc>
      </w:tr>
    </w:tbl>
    <w:p w14:paraId="3E946A6F" w14:textId="77777777" w:rsidR="00820B44" w:rsidRPr="00350670" w:rsidRDefault="00820B44" w:rsidP="00323860">
      <w:pPr>
        <w:jc w:val="both"/>
        <w:rPr>
          <w:lang w:val="ro-RO"/>
        </w:rPr>
      </w:pPr>
    </w:p>
    <w:tbl>
      <w:tblPr>
        <w:tblStyle w:val="TableGrid1"/>
        <w:tblW w:w="946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746"/>
        <w:gridCol w:w="4718"/>
      </w:tblGrid>
      <w:tr w:rsidR="00820B44" w:rsidRPr="00350670" w14:paraId="19CC0BA0" w14:textId="77777777" w:rsidTr="00AB1E7D">
        <w:trPr>
          <w:jc w:val="center"/>
        </w:trPr>
        <w:tc>
          <w:tcPr>
            <w:tcW w:w="4746" w:type="dxa"/>
            <w:vAlign w:val="center"/>
          </w:tcPr>
          <w:p w14:paraId="5EC40727" w14:textId="77777777" w:rsidR="00820B44" w:rsidRPr="00350670" w:rsidRDefault="00820B44" w:rsidP="00323860">
            <w:pPr>
              <w:jc w:val="both"/>
              <w:rPr>
                <w:color w:val="404040" w:themeColor="text1" w:themeTint="BF"/>
                <w:lang w:val="ro-RO"/>
              </w:rPr>
            </w:pPr>
            <w:r w:rsidRPr="00350670">
              <w:rPr>
                <w:noProof/>
              </w:rPr>
              <w:drawing>
                <wp:inline distT="0" distB="0" distL="0" distR="0" wp14:anchorId="2FC7835D" wp14:editId="14074162">
                  <wp:extent cx="2275368" cy="1355725"/>
                  <wp:effectExtent l="0" t="0" r="0" b="0"/>
                  <wp:docPr id="114" name="Picture 114" descr="FZ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FZ 10"/>
                          <pic:cNvPicPr>
                            <a:picLocks noChangeAspect="1" noChangeArrowheads="1"/>
                          </pic:cNvPicPr>
                        </pic:nvPicPr>
                        <pic:blipFill rotWithShape="1">
                          <a:blip r:embed="rId95" cstate="email">
                            <a:extLst>
                              <a:ext uri="{28A0092B-C50C-407E-A947-70E740481C1C}">
                                <a14:useLocalDpi xmlns:a14="http://schemas.microsoft.com/office/drawing/2010/main"/>
                              </a:ext>
                            </a:extLst>
                          </a:blip>
                          <a:srcRect/>
                          <a:stretch/>
                        </pic:blipFill>
                        <pic:spPr bwMode="auto">
                          <a:xfrm>
                            <a:off x="0" y="0"/>
                            <a:ext cx="2285175" cy="1361568"/>
                          </a:xfrm>
                          <a:prstGeom prst="rect">
                            <a:avLst/>
                          </a:prstGeom>
                          <a:noFill/>
                          <a:ln>
                            <a:noFill/>
                          </a:ln>
                          <a:extLst>
                            <a:ext uri="{53640926-AAD7-44D8-BBD7-CCE9431645EC}">
                              <a14:shadowObscured xmlns:a14="http://schemas.microsoft.com/office/drawing/2010/main"/>
                            </a:ext>
                          </a:extLst>
                        </pic:spPr>
                      </pic:pic>
                    </a:graphicData>
                  </a:graphic>
                </wp:inline>
              </w:drawing>
            </w:r>
            <w:r w:rsidRPr="00350670">
              <w:rPr>
                <w:noProof/>
              </w:rPr>
              <w:drawing>
                <wp:inline distT="0" distB="0" distL="0" distR="0" wp14:anchorId="756401B9" wp14:editId="18A30E18">
                  <wp:extent cx="2424223" cy="1725295"/>
                  <wp:effectExtent l="0" t="0" r="0" b="8255"/>
                  <wp:docPr id="115" name="Picture 115" descr="Hand lifting tongs FP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and lifting tongs FP 20"/>
                          <pic:cNvPicPr>
                            <a:picLocks noChangeAspect="1" noChangeArrowheads="1"/>
                          </pic:cNvPicPr>
                        </pic:nvPicPr>
                        <pic:blipFill rotWithShape="1">
                          <a:blip r:embed="rId96" cstate="email">
                            <a:extLst>
                              <a:ext uri="{28A0092B-C50C-407E-A947-70E740481C1C}">
                                <a14:useLocalDpi xmlns:a14="http://schemas.microsoft.com/office/drawing/2010/main"/>
                              </a:ext>
                            </a:extLst>
                          </a:blip>
                          <a:srcRect/>
                          <a:stretch/>
                        </pic:blipFill>
                        <pic:spPr bwMode="auto">
                          <a:xfrm>
                            <a:off x="0" y="0"/>
                            <a:ext cx="2431172" cy="1730241"/>
                          </a:xfrm>
                          <a:prstGeom prst="rect">
                            <a:avLst/>
                          </a:prstGeom>
                          <a:noFill/>
                          <a:ln>
                            <a:noFill/>
                          </a:ln>
                          <a:extLst>
                            <a:ext uri="{53640926-AAD7-44D8-BBD7-CCE9431645EC}">
                              <a14:shadowObscured xmlns:a14="http://schemas.microsoft.com/office/drawing/2010/main"/>
                            </a:ext>
                          </a:extLst>
                        </pic:spPr>
                      </pic:pic>
                    </a:graphicData>
                  </a:graphic>
                </wp:inline>
              </w:drawing>
            </w:r>
            <w:r w:rsidRPr="00350670">
              <w:rPr>
                <w:i/>
                <w:iCs/>
                <w:color w:val="404040" w:themeColor="text1" w:themeTint="BF"/>
                <w:lang w:val="ro-RO"/>
              </w:rPr>
              <w:t xml:space="preserve"> </w:t>
            </w:r>
          </w:p>
          <w:p w14:paraId="2153536A" w14:textId="77777777" w:rsidR="00820B44" w:rsidRPr="00350670" w:rsidRDefault="00820B44" w:rsidP="00323860">
            <w:pPr>
              <w:keepNext/>
              <w:keepLines/>
              <w:spacing w:before="40"/>
              <w:jc w:val="both"/>
              <w:outlineLvl w:val="2"/>
              <w:rPr>
                <w:rFonts w:eastAsiaTheme="majorEastAsia"/>
                <w:color w:val="404040" w:themeColor="text1" w:themeTint="BF"/>
                <w:lang w:val="ro-RO"/>
              </w:rPr>
            </w:pPr>
            <w:r w:rsidRPr="00350670">
              <w:rPr>
                <w:rFonts w:eastAsiaTheme="majorEastAsia"/>
                <w:color w:val="404040" w:themeColor="text1" w:themeTint="BF"/>
                <w:lang w:val="ro-RO"/>
              </w:rPr>
              <w:t xml:space="preserve">Foto 6.19 Cârlig de tracțiune și clește de mănă </w:t>
            </w:r>
          </w:p>
          <w:p w14:paraId="14B3C0BC" w14:textId="77777777" w:rsidR="00820B44" w:rsidRPr="00350670" w:rsidRDefault="00820B44" w:rsidP="00323860">
            <w:pPr>
              <w:keepNext/>
              <w:keepLines/>
              <w:spacing w:before="40"/>
              <w:jc w:val="both"/>
              <w:outlineLvl w:val="2"/>
              <w:rPr>
                <w:rFonts w:eastAsiaTheme="majorEastAsia"/>
                <w:color w:val="404040" w:themeColor="text1" w:themeTint="BF"/>
                <w:lang w:val="ro-RO"/>
              </w:rPr>
            </w:pPr>
            <w:r w:rsidRPr="00350670">
              <w:rPr>
                <w:rFonts w:eastAsiaTheme="majorEastAsia"/>
                <w:color w:val="404040" w:themeColor="text1" w:themeTint="BF"/>
                <w:lang w:val="ro-RO"/>
              </w:rPr>
              <w:t xml:space="preserve">pentru manevrat bușteni sursa </w:t>
            </w:r>
            <w:hyperlink r:id="rId97" w:history="1">
              <w:r w:rsidRPr="00350670">
                <w:rPr>
                  <w:rFonts w:eastAsiaTheme="majorEastAsia"/>
                  <w:i/>
                  <w:iCs/>
                  <w:color w:val="0563C1" w:themeColor="hyperlink"/>
                  <w:u w:val="single"/>
                  <w:lang w:val="ro-RO"/>
                </w:rPr>
                <w:t>www.stihl.ro</w:t>
              </w:r>
            </w:hyperlink>
          </w:p>
          <w:p w14:paraId="4EF59AC0" w14:textId="77777777" w:rsidR="00820B44" w:rsidRPr="00350670" w:rsidRDefault="00820B44" w:rsidP="00323860">
            <w:pPr>
              <w:jc w:val="both"/>
              <w:rPr>
                <w:color w:val="0000FF"/>
                <w:shd w:val="clear" w:color="auto" w:fill="CCCCCC"/>
                <w:lang w:val="ro-RO" w:eastAsia="ro-RO"/>
              </w:rPr>
            </w:pPr>
          </w:p>
        </w:tc>
        <w:tc>
          <w:tcPr>
            <w:tcW w:w="4718" w:type="dxa"/>
          </w:tcPr>
          <w:p w14:paraId="3F3EA944" w14:textId="77777777" w:rsidR="00820B44" w:rsidRPr="00350670" w:rsidRDefault="00820B44" w:rsidP="00323860">
            <w:pPr>
              <w:jc w:val="both"/>
              <w:rPr>
                <w:lang w:val="ro-RO"/>
              </w:rPr>
            </w:pPr>
            <w:r w:rsidRPr="00350670">
              <w:rPr>
                <w:lang w:val="ro-RO"/>
              </w:rPr>
              <w:t xml:space="preserve"> </w:t>
            </w:r>
            <w:r w:rsidRPr="00350670">
              <w:rPr>
                <w:noProof/>
              </w:rPr>
              <w:drawing>
                <wp:inline distT="0" distB="0" distL="0" distR="0" wp14:anchorId="42607A2C" wp14:editId="0A3BC075">
                  <wp:extent cx="2254103" cy="1538605"/>
                  <wp:effectExtent l="0" t="0" r="0" b="4445"/>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8" cstate="email">
                            <a:extLst>
                              <a:ext uri="{28A0092B-C50C-407E-A947-70E740481C1C}">
                                <a14:useLocalDpi xmlns:a14="http://schemas.microsoft.com/office/drawing/2010/main"/>
                              </a:ext>
                            </a:extLst>
                          </a:blip>
                          <a:stretch>
                            <a:fillRect/>
                          </a:stretch>
                        </pic:blipFill>
                        <pic:spPr>
                          <a:xfrm>
                            <a:off x="0" y="0"/>
                            <a:ext cx="2298948" cy="1569215"/>
                          </a:xfrm>
                          <a:prstGeom prst="rect">
                            <a:avLst/>
                          </a:prstGeom>
                        </pic:spPr>
                      </pic:pic>
                    </a:graphicData>
                  </a:graphic>
                </wp:inline>
              </w:drawing>
            </w:r>
          </w:p>
          <w:p w14:paraId="61F076A9" w14:textId="77777777" w:rsidR="00820B44" w:rsidRPr="00350670" w:rsidRDefault="00820B44" w:rsidP="00323860">
            <w:pPr>
              <w:jc w:val="both"/>
              <w:rPr>
                <w:lang w:val="ro-RO"/>
              </w:rPr>
            </w:pPr>
          </w:p>
          <w:p w14:paraId="61050CE1" w14:textId="77777777" w:rsidR="00820B44" w:rsidRPr="00350670" w:rsidRDefault="00820B44" w:rsidP="00323860">
            <w:pPr>
              <w:jc w:val="both"/>
              <w:rPr>
                <w:lang w:val="ro-RO"/>
              </w:rPr>
            </w:pPr>
            <w:r w:rsidRPr="00350670">
              <w:rPr>
                <w:noProof/>
              </w:rPr>
              <w:drawing>
                <wp:inline distT="0" distB="0" distL="0" distR="0" wp14:anchorId="3152ED25" wp14:editId="55607776">
                  <wp:extent cx="2317897" cy="1895775"/>
                  <wp:effectExtent l="0" t="0" r="6350" b="9525"/>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9" cstate="email">
                            <a:extLst>
                              <a:ext uri="{28A0092B-C50C-407E-A947-70E740481C1C}">
                                <a14:useLocalDpi xmlns:a14="http://schemas.microsoft.com/office/drawing/2010/main"/>
                              </a:ext>
                            </a:extLst>
                          </a:blip>
                          <a:stretch>
                            <a:fillRect/>
                          </a:stretch>
                        </pic:blipFill>
                        <pic:spPr>
                          <a:xfrm flipH="1">
                            <a:off x="0" y="0"/>
                            <a:ext cx="2394668" cy="1958565"/>
                          </a:xfrm>
                          <a:prstGeom prst="rect">
                            <a:avLst/>
                          </a:prstGeom>
                        </pic:spPr>
                      </pic:pic>
                    </a:graphicData>
                  </a:graphic>
                </wp:inline>
              </w:drawing>
            </w:r>
          </w:p>
        </w:tc>
      </w:tr>
    </w:tbl>
    <w:p w14:paraId="43E6C494" w14:textId="77777777" w:rsidR="00820B44" w:rsidRPr="00350670" w:rsidRDefault="00820B44" w:rsidP="00323860">
      <w:pPr>
        <w:jc w:val="both"/>
        <w:rPr>
          <w:lang w:val="ro-RO"/>
        </w:rPr>
      </w:pPr>
    </w:p>
    <w:p w14:paraId="0710383D" w14:textId="77777777" w:rsidR="00820B44" w:rsidRPr="00350670" w:rsidRDefault="00820B44" w:rsidP="00323860">
      <w:pPr>
        <w:jc w:val="both"/>
        <w:rPr>
          <w:rFonts w:ascii="Times New Roman" w:eastAsia="Times New Roman" w:hAnsi="Times New Roman" w:cs="Times New Roman"/>
          <w:color w:val="0070C0"/>
          <w:sz w:val="24"/>
          <w:szCs w:val="24"/>
          <w:shd w:val="clear" w:color="auto" w:fill="CCCCCC"/>
          <w:lang w:val="ro-RO"/>
        </w:rPr>
      </w:pPr>
    </w:p>
    <w:p w14:paraId="144A20CE" w14:textId="77777777" w:rsidR="00820B44" w:rsidRPr="00350670" w:rsidRDefault="00820B44" w:rsidP="00323860">
      <w:pPr>
        <w:jc w:val="both"/>
        <w:rPr>
          <w:rFonts w:ascii="Times New Roman" w:eastAsia="Times New Roman" w:hAnsi="Times New Roman" w:cs="Times New Roman"/>
          <w:color w:val="0070C0"/>
          <w:sz w:val="24"/>
          <w:szCs w:val="24"/>
          <w:shd w:val="clear" w:color="auto" w:fill="CCCCCC"/>
          <w:lang w:val="ro-RO"/>
        </w:rPr>
      </w:pPr>
    </w:p>
    <w:p w14:paraId="7AD92B7D" w14:textId="77777777" w:rsidR="00820B44" w:rsidRPr="00350670" w:rsidRDefault="00820B44" w:rsidP="00323860">
      <w:pPr>
        <w:jc w:val="both"/>
        <w:rPr>
          <w:rFonts w:ascii="Times New Roman" w:eastAsia="Times New Roman" w:hAnsi="Times New Roman" w:cs="Times New Roman"/>
          <w:color w:val="0070C0"/>
          <w:sz w:val="24"/>
          <w:szCs w:val="24"/>
          <w:shd w:val="clear" w:color="auto" w:fill="CCCCCC"/>
          <w:lang w:val="ro-RO"/>
        </w:rPr>
      </w:pPr>
    </w:p>
    <w:p w14:paraId="78666480" w14:textId="77777777" w:rsidR="00820B44" w:rsidRPr="00350670" w:rsidRDefault="00820B44" w:rsidP="00323860">
      <w:pPr>
        <w:jc w:val="both"/>
        <w:rPr>
          <w:rFonts w:ascii="Times New Roman" w:eastAsia="Times New Roman" w:hAnsi="Times New Roman" w:cs="Times New Roman"/>
          <w:sz w:val="24"/>
          <w:szCs w:val="24"/>
          <w:shd w:val="clear" w:color="auto" w:fill="CCCCCC"/>
          <w:lang w:val="ro-RO"/>
        </w:rPr>
      </w:pPr>
      <w:r w:rsidRPr="00350670">
        <w:rPr>
          <w:rFonts w:ascii="Times New Roman" w:eastAsia="Times New Roman" w:hAnsi="Times New Roman" w:cs="Times New Roman"/>
          <w:sz w:val="24"/>
          <w:szCs w:val="24"/>
          <w:shd w:val="clear" w:color="auto" w:fill="CCCCCC"/>
          <w:lang w:val="ro-RO"/>
        </w:rPr>
        <w:t>Accesorii PSI:</w:t>
      </w:r>
    </w:p>
    <w:p w14:paraId="0B2A79B7" w14:textId="77777777" w:rsidR="00820B44" w:rsidRPr="00350670" w:rsidRDefault="00820B44" w:rsidP="00323860">
      <w:pPr>
        <w:jc w:val="both"/>
        <w:rPr>
          <w:rFonts w:ascii="Times New Roman" w:eastAsia="Times New Roman" w:hAnsi="Times New Roman" w:cs="Times New Roman"/>
          <w:color w:val="0070C0"/>
          <w:sz w:val="24"/>
          <w:szCs w:val="24"/>
          <w:shd w:val="clear" w:color="auto" w:fill="CCCCCC"/>
          <w:lang w:val="ro-RO"/>
        </w:rPr>
      </w:pPr>
    </w:p>
    <w:tbl>
      <w:tblPr>
        <w:tblStyle w:val="TableGrid1"/>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500"/>
        <w:gridCol w:w="4830"/>
        <w:gridCol w:w="30"/>
      </w:tblGrid>
      <w:tr w:rsidR="00820B44" w:rsidRPr="00350670" w14:paraId="54014D31" w14:textId="77777777" w:rsidTr="00AB1E7D">
        <w:trPr>
          <w:gridAfter w:val="1"/>
          <w:wAfter w:w="30" w:type="dxa"/>
          <w:trHeight w:val="3976"/>
          <w:jc w:val="center"/>
        </w:trPr>
        <w:tc>
          <w:tcPr>
            <w:tcW w:w="9330" w:type="dxa"/>
            <w:gridSpan w:val="2"/>
            <w:vAlign w:val="center"/>
          </w:tcPr>
          <w:p w14:paraId="778C14A7" w14:textId="77777777" w:rsidR="00820B44" w:rsidRPr="00350670" w:rsidRDefault="00820B44" w:rsidP="00323860">
            <w:pPr>
              <w:jc w:val="both"/>
              <w:rPr>
                <w:sz w:val="24"/>
                <w:szCs w:val="24"/>
                <w:lang w:val="ro-RO"/>
              </w:rPr>
            </w:pPr>
            <w:r w:rsidRPr="00350670">
              <w:rPr>
                <w:noProof/>
                <w:sz w:val="24"/>
                <w:szCs w:val="24"/>
              </w:rPr>
              <w:drawing>
                <wp:inline distT="0" distB="0" distL="0" distR="0" wp14:anchorId="70D3CD98" wp14:editId="0883375C">
                  <wp:extent cx="1945005" cy="3200400"/>
                  <wp:effectExtent l="0" t="0" r="0" b="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00" cstate="email">
                            <a:extLst>
                              <a:ext uri="{28A0092B-C50C-407E-A947-70E740481C1C}">
                                <a14:useLocalDpi xmlns:a14="http://schemas.microsoft.com/office/drawing/2010/main"/>
                              </a:ext>
                            </a:extLst>
                          </a:blip>
                          <a:srcRect/>
                          <a:stretch>
                            <a:fillRect/>
                          </a:stretch>
                        </pic:blipFill>
                        <pic:spPr bwMode="auto">
                          <a:xfrm>
                            <a:off x="0" y="0"/>
                            <a:ext cx="1946277" cy="3202493"/>
                          </a:xfrm>
                          <a:prstGeom prst="rect">
                            <a:avLst/>
                          </a:prstGeom>
                          <a:noFill/>
                        </pic:spPr>
                      </pic:pic>
                    </a:graphicData>
                  </a:graphic>
                </wp:inline>
              </w:drawing>
            </w:r>
            <w:r w:rsidRPr="00350670">
              <w:rPr>
                <w:noProof/>
                <w:sz w:val="24"/>
                <w:szCs w:val="24"/>
              </w:rPr>
              <w:drawing>
                <wp:inline distT="0" distB="0" distL="0" distR="0" wp14:anchorId="2CEF70B5" wp14:editId="78C390A3">
                  <wp:extent cx="1645920" cy="2870791"/>
                  <wp:effectExtent l="0" t="0" r="0" b="6350"/>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01" cstate="email">
                            <a:extLst>
                              <a:ext uri="{28A0092B-C50C-407E-A947-70E740481C1C}">
                                <a14:useLocalDpi xmlns:a14="http://schemas.microsoft.com/office/drawing/2010/main"/>
                              </a:ext>
                            </a:extLst>
                          </a:blip>
                          <a:srcRect/>
                          <a:stretch>
                            <a:fillRect/>
                          </a:stretch>
                        </pic:blipFill>
                        <pic:spPr bwMode="auto">
                          <a:xfrm>
                            <a:off x="0" y="0"/>
                            <a:ext cx="1647405" cy="2873381"/>
                          </a:xfrm>
                          <a:prstGeom prst="rect">
                            <a:avLst/>
                          </a:prstGeom>
                          <a:noFill/>
                        </pic:spPr>
                      </pic:pic>
                    </a:graphicData>
                  </a:graphic>
                </wp:inline>
              </w:drawing>
            </w:r>
            <w:r w:rsidRPr="00350670">
              <w:rPr>
                <w:noProof/>
                <w:sz w:val="24"/>
                <w:szCs w:val="24"/>
              </w:rPr>
              <w:drawing>
                <wp:inline distT="0" distB="0" distL="0" distR="0" wp14:anchorId="0190C8F6" wp14:editId="2A7A2FB4">
                  <wp:extent cx="1828800" cy="2731135"/>
                  <wp:effectExtent l="0" t="0" r="0" b="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02" cstate="email">
                            <a:extLst>
                              <a:ext uri="{28A0092B-C50C-407E-A947-70E740481C1C}">
                                <a14:useLocalDpi xmlns:a14="http://schemas.microsoft.com/office/drawing/2010/main"/>
                              </a:ext>
                            </a:extLst>
                          </a:blip>
                          <a:srcRect/>
                          <a:stretch>
                            <a:fillRect/>
                          </a:stretch>
                        </pic:blipFill>
                        <pic:spPr bwMode="auto">
                          <a:xfrm>
                            <a:off x="0" y="0"/>
                            <a:ext cx="1828800" cy="2731135"/>
                          </a:xfrm>
                          <a:prstGeom prst="rect">
                            <a:avLst/>
                          </a:prstGeom>
                          <a:noFill/>
                        </pic:spPr>
                      </pic:pic>
                    </a:graphicData>
                  </a:graphic>
                </wp:inline>
              </w:drawing>
            </w:r>
          </w:p>
        </w:tc>
      </w:tr>
      <w:tr w:rsidR="00820B44" w:rsidRPr="00350670" w14:paraId="69BFD24A" w14:textId="77777777" w:rsidTr="00AB1E7D">
        <w:trPr>
          <w:gridAfter w:val="1"/>
          <w:wAfter w:w="30" w:type="dxa"/>
          <w:trHeight w:val="378"/>
          <w:jc w:val="center"/>
        </w:trPr>
        <w:tc>
          <w:tcPr>
            <w:tcW w:w="9330" w:type="dxa"/>
            <w:gridSpan w:val="2"/>
            <w:vAlign w:val="center"/>
          </w:tcPr>
          <w:p w14:paraId="50FB3AD3" w14:textId="77777777" w:rsidR="00820B44" w:rsidRPr="00350670" w:rsidRDefault="00820B44" w:rsidP="00323860">
            <w:pPr>
              <w:jc w:val="both"/>
              <w:rPr>
                <w:lang w:val="ro-RO"/>
              </w:rPr>
            </w:pPr>
            <w:r w:rsidRPr="00350670">
              <w:rPr>
                <w:lang w:val="ro-RO"/>
              </w:rPr>
              <w:t xml:space="preserve">Foto 6.20  Exemple de rucsaci stingători cu pompă manuală (tip sac, bidon sau rucsac)  (sursa foto </w:t>
            </w:r>
            <w:hyperlink r:id="rId103" w:history="1">
              <w:r w:rsidRPr="00350670">
                <w:rPr>
                  <w:color w:val="0563C1" w:themeColor="hyperlink"/>
                  <w:u w:val="single"/>
                  <w:lang w:val="ro-RO"/>
                </w:rPr>
                <w:t>www.vallfirest.com</w:t>
              </w:r>
            </w:hyperlink>
            <w:r w:rsidRPr="00350670">
              <w:rPr>
                <w:lang w:val="ro-RO"/>
              </w:rPr>
              <w:t>)</w:t>
            </w:r>
          </w:p>
          <w:p w14:paraId="510C8B51" w14:textId="77777777" w:rsidR="00820B44" w:rsidRPr="00350670" w:rsidRDefault="00820B44" w:rsidP="00323860">
            <w:pPr>
              <w:jc w:val="both"/>
              <w:rPr>
                <w:lang w:val="ro-RO"/>
              </w:rPr>
            </w:pPr>
          </w:p>
          <w:p w14:paraId="69497405" w14:textId="77777777" w:rsidR="00820B44" w:rsidRPr="00350670" w:rsidRDefault="00820B44" w:rsidP="00323860">
            <w:pPr>
              <w:jc w:val="both"/>
              <w:rPr>
                <w:lang w:val="ro-RO"/>
              </w:rPr>
            </w:pPr>
          </w:p>
          <w:p w14:paraId="41F4DC9A" w14:textId="77777777" w:rsidR="00820B44" w:rsidRPr="00350670" w:rsidRDefault="00820B44" w:rsidP="00323860">
            <w:pPr>
              <w:jc w:val="both"/>
              <w:rPr>
                <w:sz w:val="24"/>
                <w:szCs w:val="24"/>
                <w:lang w:val="ro-RO"/>
              </w:rPr>
            </w:pPr>
          </w:p>
        </w:tc>
      </w:tr>
      <w:tr w:rsidR="00820B44" w:rsidRPr="00350670" w14:paraId="2120DDA2" w14:textId="77777777" w:rsidTr="00AB1E7D">
        <w:tblPrEx>
          <w:jc w:val="left"/>
        </w:tblPrEx>
        <w:trPr>
          <w:trHeight w:val="5121"/>
        </w:trPr>
        <w:tc>
          <w:tcPr>
            <w:tcW w:w="4500" w:type="dxa"/>
            <w:vAlign w:val="center"/>
          </w:tcPr>
          <w:p w14:paraId="7EF3529F" w14:textId="77777777" w:rsidR="00820B44" w:rsidRPr="00350670" w:rsidRDefault="00820B44" w:rsidP="00323860">
            <w:pPr>
              <w:jc w:val="both"/>
              <w:rPr>
                <w:lang w:val="ro-RO"/>
              </w:rPr>
            </w:pPr>
            <w:r w:rsidRPr="00350670">
              <w:rPr>
                <w:noProof/>
                <w:color w:val="0000FF"/>
                <w:shd w:val="clear" w:color="auto" w:fill="CCCCCC"/>
              </w:rPr>
              <w:lastRenderedPageBreak/>
              <w:drawing>
                <wp:inline distT="0" distB="0" distL="0" distR="0" wp14:anchorId="2C84D7EC" wp14:editId="7F5C3B4E">
                  <wp:extent cx="1724543" cy="3274828"/>
                  <wp:effectExtent l="0" t="0" r="9525" b="1905"/>
                  <wp:docPr id="128" name="Picture 128" descr="https://www.rescue-tec.de/images/product_images/original_images/6037_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www.rescue-tec.de/images/product_images/original_images/6037_0.jpg"/>
                          <pic:cNvPicPr>
                            <a:picLocks noChangeAspect="1" noChangeArrowheads="1"/>
                          </pic:cNvPicPr>
                        </pic:nvPicPr>
                        <pic:blipFill rotWithShape="1">
                          <a:blip r:embed="rId104" cstate="email">
                            <a:extLst>
                              <a:ext uri="{28A0092B-C50C-407E-A947-70E740481C1C}">
                                <a14:useLocalDpi xmlns:a14="http://schemas.microsoft.com/office/drawing/2010/main"/>
                              </a:ext>
                            </a:extLst>
                          </a:blip>
                          <a:srcRect/>
                          <a:stretch/>
                        </pic:blipFill>
                        <pic:spPr bwMode="auto">
                          <a:xfrm>
                            <a:off x="0" y="0"/>
                            <a:ext cx="1745673" cy="3314954"/>
                          </a:xfrm>
                          <a:prstGeom prst="rect">
                            <a:avLst/>
                          </a:prstGeom>
                          <a:noFill/>
                          <a:ln>
                            <a:noFill/>
                          </a:ln>
                          <a:extLst>
                            <a:ext uri="{53640926-AAD7-44D8-BBD7-CCE9431645EC}">
                              <a14:shadowObscured xmlns:a14="http://schemas.microsoft.com/office/drawing/2010/main"/>
                            </a:ext>
                          </a:extLst>
                        </pic:spPr>
                      </pic:pic>
                    </a:graphicData>
                  </a:graphic>
                </wp:inline>
              </w:drawing>
            </w:r>
          </w:p>
          <w:p w14:paraId="57B5939F" w14:textId="77777777" w:rsidR="00820B44" w:rsidRPr="00350670" w:rsidRDefault="00820B44" w:rsidP="00323860">
            <w:pPr>
              <w:jc w:val="both"/>
              <w:rPr>
                <w:lang w:val="ro-RO"/>
              </w:rPr>
            </w:pPr>
            <w:r w:rsidRPr="00350670">
              <w:rPr>
                <w:lang w:val="ro-RO"/>
              </w:rPr>
              <w:t>Foto 6.21  Cadru tip rucsac pentru transport furtun de stingere  (sursa www.rescue-tec.de)</w:t>
            </w:r>
          </w:p>
        </w:tc>
        <w:tc>
          <w:tcPr>
            <w:tcW w:w="4860" w:type="dxa"/>
            <w:gridSpan w:val="2"/>
            <w:vAlign w:val="center"/>
          </w:tcPr>
          <w:p w14:paraId="6BED3052" w14:textId="77777777" w:rsidR="00820B44" w:rsidRPr="00350670" w:rsidRDefault="00820B44" w:rsidP="00323860">
            <w:pPr>
              <w:jc w:val="both"/>
              <w:rPr>
                <w:lang w:val="ro-RO"/>
              </w:rPr>
            </w:pPr>
            <w:r w:rsidRPr="00350670">
              <w:rPr>
                <w:noProof/>
              </w:rPr>
              <w:drawing>
                <wp:inline distT="0" distB="0" distL="0" distR="0" wp14:anchorId="105C1B3C" wp14:editId="388D7A47">
                  <wp:extent cx="2518410" cy="3147237"/>
                  <wp:effectExtent l="0" t="0" r="0" b="0"/>
                  <wp:docPr id="132" name="Picture 132" descr="Mochila de Carga VF (con cint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Mochila de Carga VF (con cintas)"/>
                          <pic:cNvPicPr>
                            <a:picLocks noChangeAspect="1" noChangeArrowheads="1"/>
                          </pic:cNvPicPr>
                        </pic:nvPicPr>
                        <pic:blipFill rotWithShape="1">
                          <a:blip r:embed="rId105" cstate="email">
                            <a:extLst>
                              <a:ext uri="{28A0092B-C50C-407E-A947-70E740481C1C}">
                                <a14:useLocalDpi xmlns:a14="http://schemas.microsoft.com/office/drawing/2010/main"/>
                              </a:ext>
                            </a:extLst>
                          </a:blip>
                          <a:srcRect/>
                          <a:stretch/>
                        </pic:blipFill>
                        <pic:spPr bwMode="auto">
                          <a:xfrm>
                            <a:off x="0" y="0"/>
                            <a:ext cx="2534451" cy="3167283"/>
                          </a:xfrm>
                          <a:prstGeom prst="rect">
                            <a:avLst/>
                          </a:prstGeom>
                          <a:noFill/>
                          <a:ln>
                            <a:noFill/>
                          </a:ln>
                          <a:extLst>
                            <a:ext uri="{53640926-AAD7-44D8-BBD7-CCE9431645EC}">
                              <a14:shadowObscured xmlns:a14="http://schemas.microsoft.com/office/drawing/2010/main"/>
                            </a:ext>
                          </a:extLst>
                        </pic:spPr>
                      </pic:pic>
                    </a:graphicData>
                  </a:graphic>
                </wp:inline>
              </w:drawing>
            </w:r>
          </w:p>
          <w:p w14:paraId="0563B9C5" w14:textId="77777777" w:rsidR="00820B44" w:rsidRPr="00350670" w:rsidRDefault="00820B44" w:rsidP="00323860">
            <w:pPr>
              <w:jc w:val="both"/>
              <w:rPr>
                <w:lang w:val="ro-RO"/>
              </w:rPr>
            </w:pPr>
          </w:p>
          <w:p w14:paraId="5DDA7755" w14:textId="77777777" w:rsidR="00820B44" w:rsidRPr="00350670" w:rsidRDefault="00820B44" w:rsidP="00323860">
            <w:pPr>
              <w:jc w:val="both"/>
              <w:rPr>
                <w:lang w:val="ro-RO"/>
              </w:rPr>
            </w:pPr>
            <w:r w:rsidRPr="00350670">
              <w:rPr>
                <w:lang w:val="ro-RO"/>
              </w:rPr>
              <w:t>Foto 6.22  Cadru tip rucsac pentru transport motopompă portabilă (sursa www.vallfirest.com)</w:t>
            </w:r>
          </w:p>
        </w:tc>
      </w:tr>
    </w:tbl>
    <w:tbl>
      <w:tblPr>
        <w:tblStyle w:val="Tabelgril"/>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50"/>
        <w:gridCol w:w="4860"/>
      </w:tblGrid>
      <w:tr w:rsidR="00820B44" w:rsidRPr="00350670" w14:paraId="5D54CA79" w14:textId="77777777" w:rsidTr="00AB1E7D">
        <w:trPr>
          <w:trHeight w:val="3827"/>
        </w:trPr>
        <w:tc>
          <w:tcPr>
            <w:tcW w:w="4050" w:type="dxa"/>
          </w:tcPr>
          <w:p w14:paraId="04E35CF5" w14:textId="77777777" w:rsidR="00820B44" w:rsidRPr="00350670" w:rsidRDefault="00820B44" w:rsidP="00323860">
            <w:pPr>
              <w:jc w:val="both"/>
              <w:rPr>
                <w:lang w:val="ro-RO"/>
              </w:rPr>
            </w:pPr>
            <w:r w:rsidRPr="00350670">
              <w:rPr>
                <w:rFonts w:eastAsia="Times New Roman"/>
                <w:noProof/>
                <w:color w:val="0000FF"/>
                <w:shd w:val="clear" w:color="auto" w:fill="CCCCCC"/>
              </w:rPr>
              <w:drawing>
                <wp:inline distT="0" distB="0" distL="0" distR="0" wp14:anchorId="2698D973" wp14:editId="50DADA95">
                  <wp:extent cx="2124075" cy="2124075"/>
                  <wp:effectExtent l="0" t="0" r="9525" b="9525"/>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06" cstate="email">
                            <a:extLst>
                              <a:ext uri="{28A0092B-C50C-407E-A947-70E740481C1C}">
                                <a14:useLocalDpi xmlns:a14="http://schemas.microsoft.com/office/drawing/2010/main"/>
                              </a:ext>
                            </a:extLst>
                          </a:blip>
                          <a:srcRect/>
                          <a:stretch>
                            <a:fillRect/>
                          </a:stretch>
                        </pic:blipFill>
                        <pic:spPr bwMode="auto">
                          <a:xfrm>
                            <a:off x="0" y="0"/>
                            <a:ext cx="2124075" cy="2124075"/>
                          </a:xfrm>
                          <a:prstGeom prst="rect">
                            <a:avLst/>
                          </a:prstGeom>
                          <a:noFill/>
                        </pic:spPr>
                      </pic:pic>
                    </a:graphicData>
                  </a:graphic>
                </wp:inline>
              </w:drawing>
            </w:r>
            <w:r w:rsidRPr="00350670">
              <w:rPr>
                <w:lang w:val="ro-RO"/>
              </w:rPr>
              <w:t xml:space="preserve"> </w:t>
            </w:r>
          </w:p>
          <w:p w14:paraId="2171D2F6" w14:textId="77777777" w:rsidR="00820B44" w:rsidRPr="00350670" w:rsidRDefault="00820B44" w:rsidP="00323860">
            <w:pPr>
              <w:jc w:val="both"/>
              <w:rPr>
                <w:lang w:val="ro-RO"/>
              </w:rPr>
            </w:pPr>
          </w:p>
          <w:p w14:paraId="26B6E470" w14:textId="77777777" w:rsidR="00820B44" w:rsidRPr="00350670" w:rsidRDefault="00820B44" w:rsidP="00323860">
            <w:pPr>
              <w:jc w:val="both"/>
              <w:rPr>
                <w:rFonts w:eastAsia="Times New Roman"/>
                <w:color w:val="0000FF"/>
                <w:shd w:val="clear" w:color="auto" w:fill="CCCCCC"/>
                <w:lang w:val="ro-RO"/>
              </w:rPr>
            </w:pPr>
            <w:r w:rsidRPr="00350670">
              <w:rPr>
                <w:lang w:val="ro-RO"/>
              </w:rPr>
              <w:t>Foto 6.23  Exemple de trolii pentru manevrat bușteni</w:t>
            </w:r>
          </w:p>
        </w:tc>
        <w:tc>
          <w:tcPr>
            <w:tcW w:w="4860" w:type="dxa"/>
          </w:tcPr>
          <w:p w14:paraId="51665196" w14:textId="77777777" w:rsidR="00820B44" w:rsidRPr="00350670" w:rsidRDefault="00820B44" w:rsidP="00323860">
            <w:pPr>
              <w:jc w:val="both"/>
              <w:rPr>
                <w:rFonts w:eastAsia="Times New Roman"/>
                <w:color w:val="0000FF"/>
                <w:shd w:val="clear" w:color="auto" w:fill="CCCCCC"/>
                <w:lang w:val="ro-RO"/>
              </w:rPr>
            </w:pPr>
            <w:r w:rsidRPr="00350670">
              <w:rPr>
                <w:rFonts w:eastAsia="Times New Roman"/>
                <w:noProof/>
                <w:color w:val="0000FF"/>
                <w:shd w:val="clear" w:color="auto" w:fill="CCCCCC"/>
              </w:rPr>
              <w:drawing>
                <wp:inline distT="0" distB="0" distL="0" distR="0" wp14:anchorId="77005CBE" wp14:editId="63F2E453">
                  <wp:extent cx="2878186" cy="1181100"/>
                  <wp:effectExtent l="0" t="0" r="0" b="0"/>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07" cstate="email">
                            <a:extLst>
                              <a:ext uri="{28A0092B-C50C-407E-A947-70E740481C1C}">
                                <a14:useLocalDpi xmlns:a14="http://schemas.microsoft.com/office/drawing/2010/main"/>
                              </a:ext>
                            </a:extLst>
                          </a:blip>
                          <a:srcRect/>
                          <a:stretch>
                            <a:fillRect/>
                          </a:stretch>
                        </pic:blipFill>
                        <pic:spPr bwMode="auto">
                          <a:xfrm>
                            <a:off x="0" y="0"/>
                            <a:ext cx="2883078" cy="1183107"/>
                          </a:xfrm>
                          <a:prstGeom prst="rect">
                            <a:avLst/>
                          </a:prstGeom>
                          <a:noFill/>
                        </pic:spPr>
                      </pic:pic>
                    </a:graphicData>
                  </a:graphic>
                </wp:inline>
              </w:drawing>
            </w:r>
            <w:r w:rsidRPr="00350670">
              <w:rPr>
                <w:rFonts w:eastAsia="Times New Roman"/>
                <w:noProof/>
                <w:color w:val="0000FF"/>
                <w:shd w:val="clear" w:color="auto" w:fill="CCCCCC"/>
              </w:rPr>
              <w:drawing>
                <wp:inline distT="0" distB="0" distL="0" distR="0" wp14:anchorId="782E355E" wp14:editId="1FC24299">
                  <wp:extent cx="2114932" cy="1333500"/>
                  <wp:effectExtent l="0" t="0" r="0" b="0"/>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08" cstate="email">
                            <a:extLst>
                              <a:ext uri="{28A0092B-C50C-407E-A947-70E740481C1C}">
                                <a14:useLocalDpi xmlns:a14="http://schemas.microsoft.com/office/drawing/2010/main"/>
                              </a:ext>
                            </a:extLst>
                          </a:blip>
                          <a:srcRect/>
                          <a:stretch>
                            <a:fillRect/>
                          </a:stretch>
                        </pic:blipFill>
                        <pic:spPr bwMode="auto">
                          <a:xfrm>
                            <a:off x="0" y="0"/>
                            <a:ext cx="2140176" cy="1349416"/>
                          </a:xfrm>
                          <a:prstGeom prst="rect">
                            <a:avLst/>
                          </a:prstGeom>
                          <a:noFill/>
                        </pic:spPr>
                      </pic:pic>
                    </a:graphicData>
                  </a:graphic>
                </wp:inline>
              </w:drawing>
            </w:r>
          </w:p>
        </w:tc>
      </w:tr>
    </w:tbl>
    <w:p w14:paraId="18E85BC7" w14:textId="77777777" w:rsidR="00820B44" w:rsidRPr="00350670" w:rsidRDefault="00820B44" w:rsidP="00323860">
      <w:pPr>
        <w:jc w:val="both"/>
        <w:rPr>
          <w:rFonts w:ascii="Times New Roman" w:eastAsia="Times New Roman" w:hAnsi="Times New Roman" w:cs="Times New Roman"/>
          <w:color w:val="0070C0"/>
          <w:sz w:val="24"/>
          <w:szCs w:val="24"/>
          <w:shd w:val="clear" w:color="auto" w:fill="CCCCCC"/>
          <w:lang w:val="ro-RO"/>
        </w:rPr>
      </w:pPr>
    </w:p>
    <w:p w14:paraId="25159046" w14:textId="77777777" w:rsidR="00820B44" w:rsidRPr="00350670" w:rsidRDefault="00820B44" w:rsidP="00323860">
      <w:pPr>
        <w:spacing w:after="0" w:line="240" w:lineRule="auto"/>
        <w:ind w:left="360"/>
        <w:jc w:val="both"/>
        <w:rPr>
          <w:rFonts w:ascii="Times New Roman" w:eastAsia="Times New Roman" w:hAnsi="Times New Roman" w:cs="Times New Roman"/>
          <w:color w:val="0070C0"/>
          <w:sz w:val="24"/>
          <w:szCs w:val="24"/>
          <w:shd w:val="clear" w:color="auto" w:fill="CCCCCC"/>
          <w:lang w:val="ro-RO"/>
        </w:rPr>
      </w:pPr>
    </w:p>
    <w:p w14:paraId="474CA2FF" w14:textId="77777777" w:rsidR="00820B44" w:rsidRPr="00350670" w:rsidRDefault="00820B44" w:rsidP="00323860">
      <w:pPr>
        <w:jc w:val="both"/>
        <w:rPr>
          <w:rFonts w:ascii="Times New Roman" w:hAnsi="Times New Roman" w:cs="Times New Roman"/>
          <w:b/>
          <w:bCs/>
          <w:sz w:val="24"/>
          <w:szCs w:val="24"/>
          <w:lang w:val="ro-RO"/>
        </w:rPr>
      </w:pPr>
      <w:r w:rsidRPr="00350670">
        <w:rPr>
          <w:rFonts w:ascii="Times New Roman" w:hAnsi="Times New Roman" w:cs="Times New Roman"/>
          <w:b/>
          <w:bCs/>
          <w:noProof/>
          <w:sz w:val="24"/>
          <w:szCs w:val="24"/>
        </w:rPr>
        <w:drawing>
          <wp:inline distT="0" distB="0" distL="0" distR="0" wp14:anchorId="7A81AD56" wp14:editId="5BE3C090">
            <wp:extent cx="1327528" cy="1153707"/>
            <wp:effectExtent l="0" t="0" r="6350" b="8890"/>
            <wp:docPr id="137" name="Picture 137" descr=" vidaXL Furtun de incendiu 20 m cu racorduri B-storz 3 inc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 vidaXL Furtun de incendiu 20 m cu racorduri B-storz 3 inci"/>
                    <pic:cNvPicPr>
                      <a:picLocks noChangeAspect="1" noChangeArrowheads="1"/>
                    </pic:cNvPicPr>
                  </pic:nvPicPr>
                  <pic:blipFill>
                    <a:blip r:embed="rId109" cstate="email">
                      <a:extLst>
                        <a:ext uri="{28A0092B-C50C-407E-A947-70E740481C1C}">
                          <a14:useLocalDpi xmlns:a14="http://schemas.microsoft.com/office/drawing/2010/main"/>
                        </a:ext>
                      </a:extLst>
                    </a:blip>
                    <a:srcRect/>
                    <a:stretch>
                      <a:fillRect/>
                    </a:stretch>
                  </pic:blipFill>
                  <pic:spPr bwMode="auto">
                    <a:xfrm>
                      <a:off x="0" y="0"/>
                      <a:ext cx="1330748" cy="1156505"/>
                    </a:xfrm>
                    <a:prstGeom prst="rect">
                      <a:avLst/>
                    </a:prstGeom>
                    <a:noFill/>
                    <a:ln>
                      <a:noFill/>
                    </a:ln>
                  </pic:spPr>
                </pic:pic>
              </a:graphicData>
            </a:graphic>
          </wp:inline>
        </w:drawing>
      </w:r>
      <w:r w:rsidRPr="00350670">
        <w:rPr>
          <w:rFonts w:ascii="Times New Roman" w:hAnsi="Times New Roman" w:cs="Times New Roman"/>
          <w:b/>
          <w:bCs/>
          <w:sz w:val="24"/>
          <w:szCs w:val="24"/>
          <w:lang w:val="ro-RO"/>
        </w:rPr>
        <w:t xml:space="preserve">      </w:t>
      </w:r>
      <w:r w:rsidRPr="00350670">
        <w:rPr>
          <w:rFonts w:ascii="Times New Roman" w:hAnsi="Times New Roman" w:cs="Times New Roman"/>
          <w:b/>
          <w:bCs/>
          <w:noProof/>
          <w:sz w:val="24"/>
          <w:szCs w:val="24"/>
        </w:rPr>
        <w:drawing>
          <wp:inline distT="0" distB="0" distL="0" distR="0" wp14:anchorId="4B5F4C1F" wp14:editId="21F82C1D">
            <wp:extent cx="1111910" cy="1111910"/>
            <wp:effectExtent l="0" t="0" r="0" b="0"/>
            <wp:docPr id="138" name="Picture 138" descr="C:\Users\HP\Pictures\Saved Pictures\distribuitor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HP\Pictures\Saved Pictures\distribuitor (2).jpg"/>
                    <pic:cNvPicPr>
                      <a:picLocks noChangeAspect="1" noChangeArrowheads="1"/>
                    </pic:cNvPicPr>
                  </pic:nvPicPr>
                  <pic:blipFill>
                    <a:blip r:embed="rId110" cstate="email">
                      <a:extLst>
                        <a:ext uri="{28A0092B-C50C-407E-A947-70E740481C1C}">
                          <a14:useLocalDpi xmlns:a14="http://schemas.microsoft.com/office/drawing/2010/main"/>
                        </a:ext>
                      </a:extLst>
                    </a:blip>
                    <a:srcRect/>
                    <a:stretch>
                      <a:fillRect/>
                    </a:stretch>
                  </pic:blipFill>
                  <pic:spPr bwMode="auto">
                    <a:xfrm>
                      <a:off x="0" y="0"/>
                      <a:ext cx="1111792" cy="1111792"/>
                    </a:xfrm>
                    <a:prstGeom prst="rect">
                      <a:avLst/>
                    </a:prstGeom>
                    <a:noFill/>
                    <a:ln>
                      <a:noFill/>
                    </a:ln>
                  </pic:spPr>
                </pic:pic>
              </a:graphicData>
            </a:graphic>
          </wp:inline>
        </w:drawing>
      </w:r>
      <w:r w:rsidRPr="00350670">
        <w:rPr>
          <w:rFonts w:ascii="Times New Roman" w:hAnsi="Times New Roman" w:cs="Times New Roman"/>
          <w:b/>
          <w:bCs/>
          <w:sz w:val="24"/>
          <w:szCs w:val="24"/>
          <w:lang w:val="ro-RO"/>
        </w:rPr>
        <w:t xml:space="preserve">  </w:t>
      </w:r>
      <w:r w:rsidRPr="00350670">
        <w:rPr>
          <w:rFonts w:ascii="Times New Roman" w:hAnsi="Times New Roman" w:cs="Times New Roman"/>
          <w:b/>
          <w:bCs/>
          <w:noProof/>
          <w:sz w:val="24"/>
          <w:szCs w:val="24"/>
        </w:rPr>
        <w:drawing>
          <wp:inline distT="0" distB="0" distL="0" distR="0" wp14:anchorId="48C108C3" wp14:editId="3079EB78">
            <wp:extent cx="811987" cy="811987"/>
            <wp:effectExtent l="0" t="0" r="7620" b="0"/>
            <wp:docPr id="139" name="Picture 139" descr="Teava de Refulare MAS, tip B, C (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Teava de Refulare MAS, tip B, C (Al)"/>
                    <pic:cNvPicPr>
                      <a:picLocks noChangeAspect="1" noChangeArrowheads="1"/>
                    </pic:cNvPicPr>
                  </pic:nvPicPr>
                  <pic:blipFill>
                    <a:blip r:embed="rId111" cstate="email">
                      <a:extLst>
                        <a:ext uri="{28A0092B-C50C-407E-A947-70E740481C1C}">
                          <a14:useLocalDpi xmlns:a14="http://schemas.microsoft.com/office/drawing/2010/main"/>
                        </a:ext>
                      </a:extLst>
                    </a:blip>
                    <a:srcRect/>
                    <a:stretch>
                      <a:fillRect/>
                    </a:stretch>
                  </pic:blipFill>
                  <pic:spPr bwMode="auto">
                    <a:xfrm>
                      <a:off x="0" y="0"/>
                      <a:ext cx="812038" cy="812038"/>
                    </a:xfrm>
                    <a:prstGeom prst="rect">
                      <a:avLst/>
                    </a:prstGeom>
                    <a:noFill/>
                    <a:ln>
                      <a:noFill/>
                    </a:ln>
                  </pic:spPr>
                </pic:pic>
              </a:graphicData>
            </a:graphic>
          </wp:inline>
        </w:drawing>
      </w:r>
      <w:r w:rsidRPr="00350670">
        <w:rPr>
          <w:rFonts w:ascii="Times New Roman" w:hAnsi="Times New Roman" w:cs="Times New Roman"/>
          <w:b/>
          <w:bCs/>
          <w:sz w:val="24"/>
          <w:szCs w:val="24"/>
          <w:lang w:val="ro-RO"/>
        </w:rPr>
        <w:t xml:space="preserve"> </w:t>
      </w:r>
      <w:r w:rsidRPr="00350670">
        <w:rPr>
          <w:rFonts w:ascii="Times New Roman" w:hAnsi="Times New Roman" w:cs="Times New Roman"/>
          <w:b/>
          <w:bCs/>
          <w:noProof/>
          <w:sz w:val="24"/>
          <w:szCs w:val="24"/>
        </w:rPr>
        <w:drawing>
          <wp:inline distT="0" distB="0" distL="0" distR="0" wp14:anchorId="504B3123" wp14:editId="6FA8DDAF">
            <wp:extent cx="892455" cy="892455"/>
            <wp:effectExtent l="0" t="0" r="3175" b="3175"/>
            <wp:docPr id="141" name="Picture 141" descr="C:\Users\HP\Pictures\Saved Pictures\74-large_defaul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HP\Pictures\Saved Pictures\74-large_default.jpg"/>
                    <pic:cNvPicPr>
                      <a:picLocks noChangeAspect="1" noChangeArrowheads="1"/>
                    </pic:cNvPicPr>
                  </pic:nvPicPr>
                  <pic:blipFill>
                    <a:blip r:embed="rId112" cstate="email">
                      <a:extLst>
                        <a:ext uri="{28A0092B-C50C-407E-A947-70E740481C1C}">
                          <a14:useLocalDpi xmlns:a14="http://schemas.microsoft.com/office/drawing/2010/main"/>
                        </a:ext>
                      </a:extLst>
                    </a:blip>
                    <a:srcRect/>
                    <a:stretch>
                      <a:fillRect/>
                    </a:stretch>
                  </pic:blipFill>
                  <pic:spPr bwMode="auto">
                    <a:xfrm>
                      <a:off x="0" y="0"/>
                      <a:ext cx="892466" cy="892466"/>
                    </a:xfrm>
                    <a:prstGeom prst="rect">
                      <a:avLst/>
                    </a:prstGeom>
                    <a:noFill/>
                    <a:ln>
                      <a:noFill/>
                    </a:ln>
                  </pic:spPr>
                </pic:pic>
              </a:graphicData>
            </a:graphic>
          </wp:inline>
        </w:drawing>
      </w:r>
      <w:r w:rsidRPr="00350670">
        <w:rPr>
          <w:rFonts w:ascii="Times New Roman" w:hAnsi="Times New Roman" w:cs="Times New Roman"/>
          <w:b/>
          <w:bCs/>
          <w:sz w:val="24"/>
          <w:szCs w:val="24"/>
          <w:lang w:val="ro-RO"/>
        </w:rPr>
        <w:t xml:space="preserve"> </w:t>
      </w:r>
      <w:r w:rsidRPr="00350670">
        <w:rPr>
          <w:rFonts w:ascii="Times New Roman" w:hAnsi="Times New Roman" w:cs="Times New Roman"/>
          <w:b/>
          <w:bCs/>
          <w:noProof/>
          <w:sz w:val="24"/>
          <w:szCs w:val="24"/>
        </w:rPr>
        <w:drawing>
          <wp:inline distT="0" distB="0" distL="0" distR="0" wp14:anchorId="3C4D77D6" wp14:editId="02FB30ED">
            <wp:extent cx="965606" cy="965606"/>
            <wp:effectExtent l="0" t="0" r="6350" b="6350"/>
            <wp:docPr id="149" name="Picture 149" descr="C:\Users\HP\Pictures\Saved Pictures\TUR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HP\Pictures\Saved Pictures\TURAP.jpg"/>
                    <pic:cNvPicPr>
                      <a:picLocks noChangeAspect="1" noChangeArrowheads="1"/>
                    </pic:cNvPicPr>
                  </pic:nvPicPr>
                  <pic:blipFill>
                    <a:blip r:embed="rId113" cstate="email">
                      <a:extLst>
                        <a:ext uri="{28A0092B-C50C-407E-A947-70E740481C1C}">
                          <a14:useLocalDpi xmlns:a14="http://schemas.microsoft.com/office/drawing/2010/main"/>
                        </a:ext>
                      </a:extLst>
                    </a:blip>
                    <a:srcRect/>
                    <a:stretch>
                      <a:fillRect/>
                    </a:stretch>
                  </pic:blipFill>
                  <pic:spPr bwMode="auto">
                    <a:xfrm>
                      <a:off x="0" y="0"/>
                      <a:ext cx="965503" cy="965503"/>
                    </a:xfrm>
                    <a:prstGeom prst="rect">
                      <a:avLst/>
                    </a:prstGeom>
                    <a:noFill/>
                    <a:ln>
                      <a:noFill/>
                    </a:ln>
                  </pic:spPr>
                </pic:pic>
              </a:graphicData>
            </a:graphic>
          </wp:inline>
        </w:drawing>
      </w:r>
    </w:p>
    <w:p w14:paraId="6215FB1C" w14:textId="77777777" w:rsidR="00820B44" w:rsidRPr="00350670" w:rsidRDefault="00820B44" w:rsidP="00323860">
      <w:pPr>
        <w:spacing w:after="0"/>
        <w:jc w:val="both"/>
        <w:rPr>
          <w:rFonts w:ascii="Times New Roman" w:hAnsi="Times New Roman" w:cs="Times New Roman"/>
          <w:bCs/>
          <w:sz w:val="20"/>
          <w:szCs w:val="20"/>
          <w:lang w:val="ro-RO"/>
        </w:rPr>
      </w:pPr>
      <w:r w:rsidRPr="00350670">
        <w:rPr>
          <w:rFonts w:ascii="Times New Roman" w:hAnsi="Times New Roman" w:cs="Times New Roman"/>
          <w:bCs/>
          <w:sz w:val="20"/>
          <w:szCs w:val="20"/>
          <w:lang w:val="ro-RO"/>
        </w:rPr>
        <w:t>Foto 6.24.  Accesorii P.S.I.: furtun refulare, distribuitor, țevi de refulare: simplă, cu robinet, universală (TURAP)</w:t>
      </w:r>
    </w:p>
    <w:p w14:paraId="004F3F49" w14:textId="77777777" w:rsidR="00820B44" w:rsidRPr="00350670" w:rsidRDefault="00820B44" w:rsidP="00323860">
      <w:pPr>
        <w:spacing w:after="0"/>
        <w:jc w:val="both"/>
        <w:rPr>
          <w:rFonts w:ascii="Times New Roman" w:hAnsi="Times New Roman" w:cs="Times New Roman"/>
          <w:bCs/>
          <w:sz w:val="20"/>
          <w:szCs w:val="20"/>
          <w:lang w:val="ro-RO"/>
        </w:rPr>
      </w:pPr>
    </w:p>
    <w:p w14:paraId="7B3B8C63" w14:textId="77777777" w:rsidR="00820B44" w:rsidRPr="00350670" w:rsidRDefault="00820B44" w:rsidP="00323860">
      <w:pPr>
        <w:spacing w:after="0" w:line="240" w:lineRule="auto"/>
        <w:ind w:left="360"/>
        <w:jc w:val="both"/>
        <w:rPr>
          <w:rFonts w:ascii="Times New Roman" w:eastAsia="Times New Roman" w:hAnsi="Times New Roman" w:cs="Times New Roman"/>
          <w:color w:val="0070C0"/>
          <w:sz w:val="24"/>
          <w:szCs w:val="24"/>
          <w:shd w:val="clear" w:color="auto" w:fill="CCCCCC"/>
          <w:lang w:val="ro-RO"/>
        </w:rPr>
      </w:pPr>
    </w:p>
    <w:p w14:paraId="3685AD00" w14:textId="77777777" w:rsidR="00820B44" w:rsidRPr="00350670" w:rsidRDefault="00820B44" w:rsidP="00323860">
      <w:pPr>
        <w:spacing w:after="0" w:line="240" w:lineRule="auto"/>
        <w:ind w:left="360"/>
        <w:jc w:val="both"/>
        <w:rPr>
          <w:rFonts w:ascii="Times New Roman" w:eastAsia="Times New Roman" w:hAnsi="Times New Roman" w:cs="Times New Roman"/>
          <w:color w:val="0000FF"/>
          <w:sz w:val="24"/>
          <w:szCs w:val="24"/>
          <w:shd w:val="clear" w:color="auto" w:fill="CCCCCC"/>
          <w:lang w:val="ro-RO"/>
        </w:rPr>
      </w:pPr>
      <w:r w:rsidRPr="00350670">
        <w:rPr>
          <w:rFonts w:ascii="Times New Roman" w:eastAsia="Times New Roman" w:hAnsi="Times New Roman" w:cs="Times New Roman"/>
          <w:noProof/>
          <w:color w:val="0000FF"/>
          <w:sz w:val="24"/>
          <w:szCs w:val="24"/>
          <w:shd w:val="clear" w:color="auto" w:fill="CCCCCC"/>
        </w:rPr>
        <w:lastRenderedPageBreak/>
        <w:drawing>
          <wp:inline distT="0" distB="0" distL="0" distR="0" wp14:anchorId="7990A1F3" wp14:editId="3CA1EDC7">
            <wp:extent cx="2607775" cy="1958133"/>
            <wp:effectExtent l="0" t="0" r="2540" b="4445"/>
            <wp:docPr id="150" name="Picture 150" descr="https://www.rescue-tec.de/images/product_images/original_images/6820_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https://www.rescue-tec.de/images/product_images/original_images/6820_3.jpg"/>
                    <pic:cNvPicPr>
                      <a:picLocks noChangeAspect="1" noChangeArrowheads="1"/>
                    </pic:cNvPicPr>
                  </pic:nvPicPr>
                  <pic:blipFill rotWithShape="1">
                    <a:blip r:embed="rId114" cstate="email">
                      <a:extLst>
                        <a:ext uri="{28A0092B-C50C-407E-A947-70E740481C1C}">
                          <a14:useLocalDpi xmlns:a14="http://schemas.microsoft.com/office/drawing/2010/main"/>
                        </a:ext>
                      </a:extLst>
                    </a:blip>
                    <a:srcRect/>
                    <a:stretch/>
                  </pic:blipFill>
                  <pic:spPr bwMode="auto">
                    <a:xfrm>
                      <a:off x="0" y="0"/>
                      <a:ext cx="2697598" cy="2025580"/>
                    </a:xfrm>
                    <a:prstGeom prst="rect">
                      <a:avLst/>
                    </a:prstGeom>
                    <a:noFill/>
                    <a:ln>
                      <a:noFill/>
                    </a:ln>
                    <a:extLst>
                      <a:ext uri="{53640926-AAD7-44D8-BBD7-CCE9431645EC}">
                        <a14:shadowObscured xmlns:a14="http://schemas.microsoft.com/office/drawing/2010/main"/>
                      </a:ext>
                    </a:extLst>
                  </pic:spPr>
                </pic:pic>
              </a:graphicData>
            </a:graphic>
          </wp:inline>
        </w:drawing>
      </w:r>
      <w:r w:rsidRPr="00350670">
        <w:rPr>
          <w:noProof/>
        </w:rPr>
        <w:drawing>
          <wp:inline distT="0" distB="0" distL="0" distR="0" wp14:anchorId="2B2BB77F" wp14:editId="472B5290">
            <wp:extent cx="2422894" cy="1931847"/>
            <wp:effectExtent l="0" t="0" r="0" b="0"/>
            <wp:docPr id="152" name="Picture 152" descr="https://www.rescue-tec.de/images/product_images/original_images/6820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https://www.rescue-tec.de/images/product_images/original_images/6820_2.jpg"/>
                    <pic:cNvPicPr>
                      <a:picLocks noChangeAspect="1" noChangeArrowheads="1"/>
                    </pic:cNvPicPr>
                  </pic:nvPicPr>
                  <pic:blipFill rotWithShape="1">
                    <a:blip r:embed="rId115" cstate="email">
                      <a:extLst>
                        <a:ext uri="{28A0092B-C50C-407E-A947-70E740481C1C}">
                          <a14:useLocalDpi xmlns:a14="http://schemas.microsoft.com/office/drawing/2010/main"/>
                        </a:ext>
                      </a:extLst>
                    </a:blip>
                    <a:srcRect/>
                    <a:stretch/>
                  </pic:blipFill>
                  <pic:spPr bwMode="auto">
                    <a:xfrm>
                      <a:off x="0" y="0"/>
                      <a:ext cx="2507410" cy="1999234"/>
                    </a:xfrm>
                    <a:prstGeom prst="rect">
                      <a:avLst/>
                    </a:prstGeom>
                    <a:noFill/>
                    <a:ln>
                      <a:noFill/>
                    </a:ln>
                    <a:extLst>
                      <a:ext uri="{53640926-AAD7-44D8-BBD7-CCE9431645EC}">
                        <a14:shadowObscured xmlns:a14="http://schemas.microsoft.com/office/drawing/2010/main"/>
                      </a:ext>
                    </a:extLst>
                  </pic:spPr>
                </pic:pic>
              </a:graphicData>
            </a:graphic>
          </wp:inline>
        </w:drawing>
      </w:r>
      <w:r w:rsidRPr="00350670">
        <w:rPr>
          <w:noProof/>
        </w:rPr>
        <w:drawing>
          <wp:inline distT="0" distB="0" distL="0" distR="0" wp14:anchorId="640B2677" wp14:editId="1ACFA05D">
            <wp:extent cx="1839433" cy="1839433"/>
            <wp:effectExtent l="0" t="0" r="8890" b="8890"/>
            <wp:docPr id="155" name="Picture 155" descr="https://www.rescue-tec.de/images/product_images/original_images/6820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https://www.rescue-tec.de/images/product_images/original_images/6820_1.jpg"/>
                    <pic:cNvPicPr>
                      <a:picLocks noChangeAspect="1" noChangeArrowheads="1"/>
                    </pic:cNvPicPr>
                  </pic:nvPicPr>
                  <pic:blipFill>
                    <a:blip r:embed="rId116" cstate="email">
                      <a:extLst>
                        <a:ext uri="{28A0092B-C50C-407E-A947-70E740481C1C}">
                          <a14:useLocalDpi xmlns:a14="http://schemas.microsoft.com/office/drawing/2010/main"/>
                        </a:ext>
                      </a:extLst>
                    </a:blip>
                    <a:srcRect/>
                    <a:stretch>
                      <a:fillRect/>
                    </a:stretch>
                  </pic:blipFill>
                  <pic:spPr bwMode="auto">
                    <a:xfrm>
                      <a:off x="0" y="0"/>
                      <a:ext cx="1871047" cy="1871047"/>
                    </a:xfrm>
                    <a:prstGeom prst="rect">
                      <a:avLst/>
                    </a:prstGeom>
                    <a:noFill/>
                    <a:ln>
                      <a:noFill/>
                    </a:ln>
                  </pic:spPr>
                </pic:pic>
              </a:graphicData>
            </a:graphic>
          </wp:inline>
        </w:drawing>
      </w:r>
    </w:p>
    <w:p w14:paraId="414AA49A" w14:textId="77777777" w:rsidR="00820B44" w:rsidRPr="00350670" w:rsidRDefault="00820B44" w:rsidP="00323860">
      <w:pPr>
        <w:spacing w:after="0" w:line="240" w:lineRule="auto"/>
        <w:ind w:left="360"/>
        <w:jc w:val="both"/>
        <w:rPr>
          <w:rFonts w:ascii="Times New Roman" w:hAnsi="Times New Roman" w:cs="Times New Roman"/>
          <w:color w:val="404040" w:themeColor="text1" w:themeTint="BF"/>
          <w:sz w:val="20"/>
          <w:szCs w:val="20"/>
          <w:lang w:val="ro-RO"/>
        </w:rPr>
      </w:pPr>
      <w:r w:rsidRPr="00350670">
        <w:rPr>
          <w:rFonts w:ascii="Times New Roman" w:hAnsi="Times New Roman" w:cs="Times New Roman"/>
          <w:color w:val="404040" w:themeColor="text1" w:themeTint="BF"/>
          <w:sz w:val="20"/>
          <w:szCs w:val="20"/>
          <w:lang w:val="ro-RO"/>
        </w:rPr>
        <w:t xml:space="preserve">Foto 6.25 Exemplu de rezervor portabil pliant de mică capacitate 1000 litri (sursa </w:t>
      </w:r>
      <w:hyperlink r:id="rId117" w:history="1">
        <w:r w:rsidRPr="00350670">
          <w:rPr>
            <w:rFonts w:ascii="Times New Roman" w:hAnsi="Times New Roman" w:cs="Times New Roman"/>
            <w:color w:val="0563C1" w:themeColor="hyperlink"/>
            <w:sz w:val="20"/>
            <w:szCs w:val="20"/>
            <w:u w:val="single"/>
            <w:lang w:val="ro-RO"/>
          </w:rPr>
          <w:t>www.vallfirest.com</w:t>
        </w:r>
      </w:hyperlink>
      <w:r w:rsidRPr="00350670">
        <w:rPr>
          <w:rFonts w:ascii="Times New Roman" w:hAnsi="Times New Roman" w:cs="Times New Roman"/>
          <w:i/>
          <w:iCs/>
          <w:color w:val="404040" w:themeColor="text1" w:themeTint="BF"/>
          <w:sz w:val="20"/>
          <w:szCs w:val="20"/>
          <w:lang w:val="ro-RO"/>
        </w:rPr>
        <w:t>)</w:t>
      </w:r>
    </w:p>
    <w:p w14:paraId="67998C59" w14:textId="77777777" w:rsidR="00820B44" w:rsidRPr="00350670" w:rsidRDefault="00820B44" w:rsidP="00323860">
      <w:pPr>
        <w:spacing w:after="0" w:line="240" w:lineRule="auto"/>
        <w:ind w:left="360"/>
        <w:jc w:val="both"/>
        <w:rPr>
          <w:rFonts w:ascii="Times New Roman" w:hAnsi="Times New Roman" w:cs="Times New Roman"/>
          <w:color w:val="404040" w:themeColor="text1" w:themeTint="BF"/>
          <w:sz w:val="20"/>
          <w:szCs w:val="20"/>
          <w:lang w:val="ro-RO"/>
        </w:rPr>
      </w:pPr>
    </w:p>
    <w:tbl>
      <w:tblPr>
        <w:tblStyle w:val="Tabelgri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86"/>
        <w:gridCol w:w="4332"/>
      </w:tblGrid>
      <w:tr w:rsidR="00820B44" w:rsidRPr="00350670" w14:paraId="7F44F91D" w14:textId="77777777" w:rsidTr="00AB1E7D">
        <w:tc>
          <w:tcPr>
            <w:tcW w:w="4684" w:type="dxa"/>
          </w:tcPr>
          <w:p w14:paraId="08AA1B76" w14:textId="77777777" w:rsidR="00820B44" w:rsidRPr="00350670" w:rsidRDefault="00820B44" w:rsidP="00323860">
            <w:pPr>
              <w:jc w:val="both"/>
              <w:rPr>
                <w:bCs/>
                <w:lang w:val="ro-RO"/>
              </w:rPr>
            </w:pPr>
            <w:r w:rsidRPr="00350670">
              <w:rPr>
                <w:bCs/>
                <w:noProof/>
              </w:rPr>
              <w:drawing>
                <wp:inline distT="0" distB="0" distL="0" distR="0" wp14:anchorId="2A47D04D" wp14:editId="200EDC83">
                  <wp:extent cx="3217006" cy="2402958"/>
                  <wp:effectExtent l="0" t="0" r="2540" b="0"/>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8" cstate="email">
                            <a:extLst>
                              <a:ext uri="{28A0092B-C50C-407E-A947-70E740481C1C}">
                                <a14:useLocalDpi xmlns:a14="http://schemas.microsoft.com/office/drawing/2010/main"/>
                              </a:ext>
                            </a:extLst>
                          </a:blip>
                          <a:srcRect/>
                          <a:stretch>
                            <a:fillRect/>
                          </a:stretch>
                        </pic:blipFill>
                        <pic:spPr bwMode="auto">
                          <a:xfrm>
                            <a:off x="0" y="0"/>
                            <a:ext cx="3227482" cy="2410783"/>
                          </a:xfrm>
                          <a:prstGeom prst="rect">
                            <a:avLst/>
                          </a:prstGeom>
                          <a:noFill/>
                        </pic:spPr>
                      </pic:pic>
                    </a:graphicData>
                  </a:graphic>
                </wp:inline>
              </w:drawing>
            </w:r>
          </w:p>
        </w:tc>
        <w:tc>
          <w:tcPr>
            <w:tcW w:w="4332" w:type="dxa"/>
          </w:tcPr>
          <w:p w14:paraId="00EC2B47" w14:textId="77777777" w:rsidR="00820B44" w:rsidRPr="00350670" w:rsidRDefault="00820B44" w:rsidP="00323860">
            <w:pPr>
              <w:jc w:val="both"/>
              <w:rPr>
                <w:bCs/>
                <w:lang w:val="ro-RO"/>
              </w:rPr>
            </w:pPr>
            <w:r w:rsidRPr="00350670">
              <w:rPr>
                <w:bCs/>
                <w:noProof/>
              </w:rPr>
              <w:drawing>
                <wp:inline distT="0" distB="0" distL="0" distR="0" wp14:anchorId="752E4C74" wp14:editId="0C37E732">
                  <wp:extent cx="2190307" cy="2427680"/>
                  <wp:effectExtent l="0" t="0" r="63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119" cstate="email">
                            <a:extLst>
                              <a:ext uri="{28A0092B-C50C-407E-A947-70E740481C1C}">
                                <a14:useLocalDpi xmlns:a14="http://schemas.microsoft.com/office/drawing/2010/main"/>
                              </a:ext>
                            </a:extLst>
                          </a:blip>
                          <a:srcRect r="3791" b="6250"/>
                          <a:stretch/>
                        </pic:blipFill>
                        <pic:spPr bwMode="auto">
                          <a:xfrm>
                            <a:off x="0" y="0"/>
                            <a:ext cx="2191081" cy="2428538"/>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820B44" w:rsidRPr="00350670" w14:paraId="780ACC8D" w14:textId="77777777" w:rsidTr="00AB1E7D">
        <w:tc>
          <w:tcPr>
            <w:tcW w:w="9016" w:type="dxa"/>
            <w:gridSpan w:val="2"/>
          </w:tcPr>
          <w:p w14:paraId="1415C1D4" w14:textId="77777777" w:rsidR="00820B44" w:rsidRPr="00350670" w:rsidRDefault="00820B44" w:rsidP="00323860">
            <w:pPr>
              <w:jc w:val="both"/>
              <w:rPr>
                <w:bCs/>
                <w:lang w:val="ro-RO"/>
              </w:rPr>
            </w:pPr>
            <w:r w:rsidRPr="00350670">
              <w:rPr>
                <w:bCs/>
                <w:lang w:val="ro-RO"/>
              </w:rPr>
              <w:t>Foto 6.26 Rezervor portabil pentru substanțe stingătoare</w:t>
            </w:r>
          </w:p>
          <w:p w14:paraId="21B99D70" w14:textId="77777777" w:rsidR="00820B44" w:rsidRPr="00350670" w:rsidRDefault="00820B44" w:rsidP="00323860">
            <w:pPr>
              <w:jc w:val="both"/>
              <w:rPr>
                <w:bCs/>
                <w:lang w:val="ro-RO"/>
              </w:rPr>
            </w:pPr>
          </w:p>
          <w:p w14:paraId="68D986BC" w14:textId="77777777" w:rsidR="00820B44" w:rsidRPr="00350670" w:rsidRDefault="00820B44" w:rsidP="00323860">
            <w:pPr>
              <w:jc w:val="both"/>
              <w:rPr>
                <w:bCs/>
                <w:lang w:val="ro-RO"/>
              </w:rPr>
            </w:pPr>
          </w:p>
          <w:p w14:paraId="7C12CB36" w14:textId="77777777" w:rsidR="00820B44" w:rsidRPr="00350670" w:rsidRDefault="00820B44" w:rsidP="00323860">
            <w:pPr>
              <w:jc w:val="both"/>
              <w:rPr>
                <w:bCs/>
                <w:lang w:val="ro-RO"/>
              </w:rPr>
            </w:pPr>
          </w:p>
        </w:tc>
      </w:tr>
      <w:tr w:rsidR="00820B44" w:rsidRPr="00350670" w14:paraId="26064594" w14:textId="77777777" w:rsidTr="00AB1E7D">
        <w:tc>
          <w:tcPr>
            <w:tcW w:w="4684" w:type="dxa"/>
          </w:tcPr>
          <w:p w14:paraId="515639D4" w14:textId="77777777" w:rsidR="00820B44" w:rsidRPr="00350670" w:rsidRDefault="00820B44" w:rsidP="00323860">
            <w:pPr>
              <w:jc w:val="both"/>
              <w:rPr>
                <w:bCs/>
                <w:lang w:val="ro-RO"/>
              </w:rPr>
            </w:pPr>
          </w:p>
        </w:tc>
        <w:tc>
          <w:tcPr>
            <w:tcW w:w="4332" w:type="dxa"/>
          </w:tcPr>
          <w:p w14:paraId="73F5568D" w14:textId="77777777" w:rsidR="00820B44" w:rsidRPr="00350670" w:rsidRDefault="00820B44" w:rsidP="00323860">
            <w:pPr>
              <w:jc w:val="both"/>
              <w:rPr>
                <w:bCs/>
                <w:lang w:val="ro-RO"/>
              </w:rPr>
            </w:pPr>
          </w:p>
        </w:tc>
      </w:tr>
      <w:tr w:rsidR="00820B44" w:rsidRPr="00350670" w14:paraId="3C65FE8E" w14:textId="77777777" w:rsidTr="00AB1E7D">
        <w:tc>
          <w:tcPr>
            <w:tcW w:w="4684" w:type="dxa"/>
          </w:tcPr>
          <w:p w14:paraId="59A7F709" w14:textId="77777777" w:rsidR="00820B44" w:rsidRPr="00350670" w:rsidRDefault="00820B44" w:rsidP="00323860">
            <w:pPr>
              <w:jc w:val="both"/>
              <w:rPr>
                <w:b/>
                <w:bCs/>
                <w:sz w:val="24"/>
                <w:szCs w:val="24"/>
                <w:lang w:val="ro-RO"/>
              </w:rPr>
            </w:pPr>
            <w:r w:rsidRPr="00350670">
              <w:rPr>
                <w:b/>
                <w:bCs/>
                <w:noProof/>
                <w:sz w:val="24"/>
                <w:szCs w:val="24"/>
              </w:rPr>
              <w:lastRenderedPageBreak/>
              <w:drawing>
                <wp:inline distT="0" distB="0" distL="0" distR="0" wp14:anchorId="57AD0FC0" wp14:editId="2542277F">
                  <wp:extent cx="3084328" cy="2179320"/>
                  <wp:effectExtent l="0" t="0" r="1905" b="0"/>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20" cstate="email">
                            <a:extLst>
                              <a:ext uri="{28A0092B-C50C-407E-A947-70E740481C1C}">
                                <a14:useLocalDpi xmlns:a14="http://schemas.microsoft.com/office/drawing/2010/main"/>
                              </a:ext>
                            </a:extLst>
                          </a:blip>
                          <a:srcRect/>
                          <a:stretch>
                            <a:fillRect/>
                          </a:stretch>
                        </pic:blipFill>
                        <pic:spPr bwMode="auto">
                          <a:xfrm>
                            <a:off x="0" y="0"/>
                            <a:ext cx="3100330" cy="2190626"/>
                          </a:xfrm>
                          <a:prstGeom prst="rect">
                            <a:avLst/>
                          </a:prstGeom>
                          <a:noFill/>
                        </pic:spPr>
                      </pic:pic>
                    </a:graphicData>
                  </a:graphic>
                </wp:inline>
              </w:drawing>
            </w:r>
          </w:p>
        </w:tc>
        <w:tc>
          <w:tcPr>
            <w:tcW w:w="4332" w:type="dxa"/>
          </w:tcPr>
          <w:p w14:paraId="1BBCFDEC" w14:textId="77777777" w:rsidR="00820B44" w:rsidRPr="00350670" w:rsidRDefault="00820B44" w:rsidP="00323860">
            <w:pPr>
              <w:jc w:val="both"/>
              <w:rPr>
                <w:b/>
                <w:bCs/>
                <w:sz w:val="24"/>
                <w:szCs w:val="24"/>
                <w:lang w:val="ro-RO"/>
              </w:rPr>
            </w:pPr>
            <w:r w:rsidRPr="00350670">
              <w:rPr>
                <w:b/>
                <w:bCs/>
                <w:noProof/>
                <w:sz w:val="24"/>
                <w:szCs w:val="24"/>
              </w:rPr>
              <w:drawing>
                <wp:inline distT="0" distB="0" distL="0" distR="0" wp14:anchorId="75F1F871" wp14:editId="5ED507ED">
                  <wp:extent cx="2449830" cy="2232837"/>
                  <wp:effectExtent l="0" t="0" r="7620" b="0"/>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21" cstate="email">
                            <a:extLst>
                              <a:ext uri="{28A0092B-C50C-407E-A947-70E740481C1C}">
                                <a14:useLocalDpi xmlns:a14="http://schemas.microsoft.com/office/drawing/2010/main"/>
                              </a:ext>
                            </a:extLst>
                          </a:blip>
                          <a:srcRect/>
                          <a:stretch>
                            <a:fillRect/>
                          </a:stretch>
                        </pic:blipFill>
                        <pic:spPr bwMode="auto">
                          <a:xfrm>
                            <a:off x="0" y="0"/>
                            <a:ext cx="2506938" cy="2284887"/>
                          </a:xfrm>
                          <a:prstGeom prst="rect">
                            <a:avLst/>
                          </a:prstGeom>
                          <a:noFill/>
                        </pic:spPr>
                      </pic:pic>
                    </a:graphicData>
                  </a:graphic>
                </wp:inline>
              </w:drawing>
            </w:r>
          </w:p>
        </w:tc>
      </w:tr>
    </w:tbl>
    <w:p w14:paraId="2FE373CA" w14:textId="77777777" w:rsidR="00820B44" w:rsidRPr="00350670" w:rsidRDefault="00820B44" w:rsidP="00323860">
      <w:pPr>
        <w:spacing w:after="0"/>
        <w:jc w:val="both"/>
        <w:rPr>
          <w:rFonts w:ascii="Times New Roman" w:hAnsi="Times New Roman" w:cs="Times New Roman"/>
          <w:i/>
          <w:iCs/>
          <w:color w:val="404040" w:themeColor="text1" w:themeTint="BF"/>
          <w:sz w:val="20"/>
          <w:szCs w:val="20"/>
          <w:lang w:val="ro-RO"/>
        </w:rPr>
      </w:pPr>
      <w:r w:rsidRPr="00350670">
        <w:rPr>
          <w:rFonts w:ascii="Times New Roman" w:hAnsi="Times New Roman" w:cs="Times New Roman"/>
          <w:sz w:val="20"/>
          <w:szCs w:val="20"/>
          <w:lang w:val="ro-RO" w:eastAsia="ro-RO"/>
        </w:rPr>
        <w:t>Foto 6.27  Exemplu de rezervor pliant de mare capacitate</w:t>
      </w:r>
      <w:r w:rsidRPr="00350670">
        <w:rPr>
          <w:rFonts w:ascii="Times New Roman" w:hAnsi="Times New Roman" w:cs="Times New Roman"/>
          <w:i/>
          <w:iCs/>
          <w:color w:val="404040" w:themeColor="text1" w:themeTint="BF"/>
          <w:sz w:val="20"/>
          <w:szCs w:val="20"/>
          <w:lang w:val="ro-RO"/>
        </w:rPr>
        <w:t xml:space="preserve"> – 7500 litri (sursa </w:t>
      </w:r>
      <w:hyperlink r:id="rId122" w:history="1">
        <w:r w:rsidRPr="00350670">
          <w:rPr>
            <w:rFonts w:ascii="Times New Roman" w:hAnsi="Times New Roman" w:cs="Times New Roman"/>
            <w:color w:val="0563C1" w:themeColor="hyperlink"/>
            <w:sz w:val="20"/>
            <w:szCs w:val="20"/>
            <w:u w:val="single"/>
            <w:lang w:val="ro-RO"/>
          </w:rPr>
          <w:t>www.vallfirest.com</w:t>
        </w:r>
      </w:hyperlink>
      <w:r w:rsidRPr="00350670">
        <w:rPr>
          <w:rFonts w:ascii="Times New Roman" w:hAnsi="Times New Roman" w:cs="Times New Roman"/>
          <w:i/>
          <w:iCs/>
          <w:color w:val="404040" w:themeColor="text1" w:themeTint="BF"/>
          <w:sz w:val="20"/>
          <w:szCs w:val="20"/>
          <w:lang w:val="ro-RO"/>
        </w:rPr>
        <w:t>)</w:t>
      </w:r>
    </w:p>
    <w:p w14:paraId="43DDDCEE" w14:textId="77777777" w:rsidR="00820B44" w:rsidRPr="00350670" w:rsidRDefault="00820B44" w:rsidP="00323860">
      <w:pPr>
        <w:spacing w:after="0"/>
        <w:ind w:left="720"/>
        <w:contextualSpacing/>
        <w:jc w:val="both"/>
        <w:rPr>
          <w:rFonts w:ascii="Times New Roman" w:eastAsia="Times New Roman" w:hAnsi="Times New Roman" w:cs="Times New Roman"/>
          <w:b/>
          <w:sz w:val="24"/>
          <w:szCs w:val="24"/>
          <w:lang w:val="ro-RO"/>
        </w:rPr>
      </w:pPr>
    </w:p>
    <w:p w14:paraId="31717A6B" w14:textId="77777777" w:rsidR="00820B44" w:rsidRPr="00350670" w:rsidRDefault="00820B44" w:rsidP="00323860">
      <w:pPr>
        <w:spacing w:after="0"/>
        <w:ind w:left="720"/>
        <w:contextualSpacing/>
        <w:jc w:val="both"/>
        <w:rPr>
          <w:rFonts w:ascii="Times New Roman" w:eastAsia="Times New Roman" w:hAnsi="Times New Roman" w:cs="Times New Roman"/>
          <w:b/>
          <w:sz w:val="24"/>
          <w:szCs w:val="24"/>
          <w:lang w:val="ro-RO"/>
        </w:rPr>
      </w:pPr>
    </w:p>
    <w:p w14:paraId="69721A2F" w14:textId="77777777" w:rsidR="00820B44" w:rsidRPr="00350670" w:rsidRDefault="00820B44" w:rsidP="00323860">
      <w:pPr>
        <w:spacing w:after="0" w:line="240" w:lineRule="auto"/>
        <w:ind w:left="360"/>
        <w:jc w:val="both"/>
        <w:rPr>
          <w:rFonts w:ascii="Times New Roman" w:eastAsia="Times New Roman" w:hAnsi="Times New Roman" w:cs="Times New Roman"/>
          <w:color w:val="0000FF"/>
          <w:sz w:val="20"/>
          <w:szCs w:val="20"/>
          <w:shd w:val="clear" w:color="auto" w:fill="CCCCCC"/>
          <w:lang w:val="ro-RO"/>
        </w:rPr>
      </w:pPr>
    </w:p>
    <w:p w14:paraId="59636992" w14:textId="77777777" w:rsidR="00820B44" w:rsidRPr="00350670" w:rsidRDefault="00820B44" w:rsidP="00323860">
      <w:pPr>
        <w:spacing w:after="0" w:line="240" w:lineRule="auto"/>
        <w:ind w:left="360"/>
        <w:jc w:val="both"/>
        <w:rPr>
          <w:rFonts w:ascii="Times New Roman" w:eastAsia="Times New Roman" w:hAnsi="Times New Roman" w:cs="Times New Roman"/>
          <w:color w:val="0000FF"/>
          <w:sz w:val="20"/>
          <w:szCs w:val="20"/>
          <w:shd w:val="clear" w:color="auto" w:fill="CCCCCC"/>
          <w:lang w:val="ro-RO"/>
        </w:rPr>
      </w:pPr>
    </w:p>
    <w:tbl>
      <w:tblPr>
        <w:tblStyle w:val="TableGrid1"/>
        <w:tblW w:w="10282"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96"/>
        <w:gridCol w:w="5087"/>
      </w:tblGrid>
      <w:tr w:rsidR="00820B44" w:rsidRPr="00350670" w14:paraId="1C77D019" w14:textId="77777777" w:rsidTr="00AB1E7D">
        <w:tc>
          <w:tcPr>
            <w:tcW w:w="5191" w:type="dxa"/>
          </w:tcPr>
          <w:p w14:paraId="55D5E07A" w14:textId="77777777" w:rsidR="00820B44" w:rsidRPr="00350670" w:rsidRDefault="00820B44" w:rsidP="00323860">
            <w:pPr>
              <w:jc w:val="both"/>
              <w:rPr>
                <w:color w:val="0000FF"/>
                <w:shd w:val="clear" w:color="auto" w:fill="CCCCCC"/>
                <w:lang w:val="ro-RO" w:eastAsia="ro-RO"/>
              </w:rPr>
            </w:pPr>
            <w:r w:rsidRPr="00350670">
              <w:rPr>
                <w:rFonts w:asciiTheme="minorHAnsi" w:eastAsiaTheme="minorHAnsi" w:hAnsiTheme="minorHAnsi" w:cstheme="minorBidi"/>
                <w:sz w:val="22"/>
                <w:szCs w:val="22"/>
                <w:lang w:val="ro-RO"/>
              </w:rPr>
              <w:object w:dxaOrig="4560" w:dyaOrig="2250" w14:anchorId="2D9DF91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48.9pt;height:123.95pt" o:ole="">
                  <v:imagedata r:id="rId123" o:title=""/>
                </v:shape>
                <o:OLEObject Type="Embed" ProgID="PBrush" ShapeID="_x0000_i1025" DrawAspect="Content" ObjectID="_1852439523" r:id="rId124"/>
              </w:object>
            </w:r>
          </w:p>
          <w:p w14:paraId="09118B61" w14:textId="77777777" w:rsidR="00820B44" w:rsidRPr="00350670" w:rsidRDefault="00820B44" w:rsidP="00323860">
            <w:pPr>
              <w:ind w:right="2"/>
              <w:jc w:val="both"/>
              <w:rPr>
                <w:lang w:val="ro-RO" w:eastAsia="ro-RO"/>
              </w:rPr>
            </w:pPr>
            <w:r w:rsidRPr="00350670">
              <w:rPr>
                <w:lang w:val="ro-RO"/>
              </w:rPr>
              <w:t xml:space="preserve">Foto 6.28  </w:t>
            </w:r>
            <w:r w:rsidRPr="00350670">
              <w:rPr>
                <w:lang w:val="ro-RO" w:eastAsia="ro-RO"/>
              </w:rPr>
              <w:t>Fierăstrău mecanic profesional</w:t>
            </w:r>
          </w:p>
          <w:p w14:paraId="011CC0AA" w14:textId="77777777" w:rsidR="00820B44" w:rsidRPr="00350670" w:rsidRDefault="00820B44" w:rsidP="00323860">
            <w:pPr>
              <w:ind w:right="2"/>
              <w:jc w:val="both"/>
              <w:rPr>
                <w:lang w:val="ro-RO" w:eastAsia="ro-RO"/>
              </w:rPr>
            </w:pPr>
            <w:r w:rsidRPr="00350670">
              <w:rPr>
                <w:lang w:val="ro-RO" w:eastAsia="ro-RO"/>
              </w:rPr>
              <w:t xml:space="preserve">(sursa </w:t>
            </w:r>
            <w:hyperlink r:id="rId125" w:history="1">
              <w:r w:rsidRPr="00350670">
                <w:rPr>
                  <w:color w:val="0563C1" w:themeColor="hyperlink"/>
                  <w:u w:val="single"/>
                  <w:lang w:val="ro-RO" w:eastAsia="ro-RO"/>
                </w:rPr>
                <w:t>www.husqvarna.com</w:t>
              </w:r>
            </w:hyperlink>
            <w:r w:rsidRPr="00350670">
              <w:rPr>
                <w:lang w:val="ro-RO" w:eastAsia="ro-RO"/>
              </w:rPr>
              <w:t>)</w:t>
            </w:r>
          </w:p>
        </w:tc>
        <w:tc>
          <w:tcPr>
            <w:tcW w:w="5091" w:type="dxa"/>
          </w:tcPr>
          <w:p w14:paraId="4717E49E" w14:textId="77777777" w:rsidR="00820B44" w:rsidRPr="00350670" w:rsidRDefault="00820B44" w:rsidP="00323860">
            <w:pPr>
              <w:jc w:val="both"/>
              <w:rPr>
                <w:lang w:val="ro-RO"/>
              </w:rPr>
            </w:pPr>
            <w:r w:rsidRPr="00350670">
              <w:rPr>
                <w:rFonts w:asciiTheme="minorHAnsi" w:eastAsiaTheme="minorHAnsi" w:hAnsiTheme="minorHAnsi" w:cstheme="minorBidi"/>
                <w:sz w:val="22"/>
                <w:szCs w:val="22"/>
                <w:lang w:val="ro-RO"/>
              </w:rPr>
              <w:object w:dxaOrig="4710" w:dyaOrig="2190" w14:anchorId="206AF4ED">
                <v:shape id="_x0000_i1026" type="#_x0000_t75" style="width:243.4pt;height:114.9pt" o:ole="">
                  <v:imagedata r:id="rId126" o:title=""/>
                </v:shape>
                <o:OLEObject Type="Embed" ProgID="PBrush" ShapeID="_x0000_i1026" DrawAspect="Content" ObjectID="_1852439524" r:id="rId127"/>
              </w:object>
            </w:r>
          </w:p>
          <w:p w14:paraId="7AAA5757" w14:textId="77777777" w:rsidR="00820B44" w:rsidRPr="00350670" w:rsidRDefault="00820B44" w:rsidP="00323860">
            <w:pPr>
              <w:jc w:val="both"/>
              <w:rPr>
                <w:lang w:val="ro-RO"/>
              </w:rPr>
            </w:pPr>
          </w:p>
          <w:p w14:paraId="73E59705" w14:textId="77777777" w:rsidR="00820B44" w:rsidRPr="00350670" w:rsidRDefault="00820B44" w:rsidP="00323860">
            <w:pPr>
              <w:ind w:right="2"/>
              <w:jc w:val="both"/>
              <w:rPr>
                <w:lang w:val="ro-RO" w:eastAsia="ro-RO"/>
              </w:rPr>
            </w:pPr>
            <w:r w:rsidRPr="00350670">
              <w:rPr>
                <w:lang w:val="ro-RO"/>
              </w:rPr>
              <w:t xml:space="preserve">Foto 6.29  </w:t>
            </w:r>
            <w:r w:rsidRPr="00350670">
              <w:rPr>
                <w:lang w:val="ro-RO" w:eastAsia="ro-RO"/>
              </w:rPr>
              <w:t>Motounealtă (coasă mecanică)</w:t>
            </w:r>
          </w:p>
          <w:p w14:paraId="49DF82BE" w14:textId="77777777" w:rsidR="00820B44" w:rsidRPr="00350670" w:rsidRDefault="00820B44" w:rsidP="00323860">
            <w:pPr>
              <w:ind w:right="2"/>
              <w:jc w:val="both"/>
              <w:rPr>
                <w:lang w:val="ro-RO" w:eastAsia="ro-RO"/>
              </w:rPr>
            </w:pPr>
            <w:r w:rsidRPr="00350670">
              <w:rPr>
                <w:lang w:val="ro-RO" w:eastAsia="ro-RO"/>
              </w:rPr>
              <w:t xml:space="preserve">(sursa </w:t>
            </w:r>
            <w:hyperlink r:id="rId128" w:history="1">
              <w:r w:rsidRPr="00350670">
                <w:rPr>
                  <w:color w:val="0563C1" w:themeColor="hyperlink"/>
                  <w:u w:val="single"/>
                  <w:lang w:val="ro-RO" w:eastAsia="ro-RO"/>
                </w:rPr>
                <w:t>www.husqvarna.com</w:t>
              </w:r>
            </w:hyperlink>
            <w:r w:rsidRPr="00350670">
              <w:rPr>
                <w:lang w:val="ro-RO" w:eastAsia="ro-RO"/>
              </w:rPr>
              <w:t>)</w:t>
            </w:r>
          </w:p>
          <w:p w14:paraId="1EA78A78" w14:textId="77777777" w:rsidR="00820B44" w:rsidRPr="00350670" w:rsidRDefault="00820B44" w:rsidP="00323860">
            <w:pPr>
              <w:jc w:val="both"/>
              <w:rPr>
                <w:lang w:val="ro-RO"/>
              </w:rPr>
            </w:pPr>
          </w:p>
        </w:tc>
      </w:tr>
    </w:tbl>
    <w:p w14:paraId="3B7712E5" w14:textId="77777777" w:rsidR="00820B44" w:rsidRPr="00350670" w:rsidRDefault="00820B44" w:rsidP="00323860">
      <w:pPr>
        <w:spacing w:after="0" w:line="240" w:lineRule="auto"/>
        <w:jc w:val="both"/>
        <w:rPr>
          <w:rFonts w:ascii="Times New Roman" w:eastAsia="Times New Roman" w:hAnsi="Times New Roman" w:cs="Times New Roman"/>
          <w:i/>
          <w:sz w:val="24"/>
          <w:szCs w:val="24"/>
          <w:lang w:val="ro-RO"/>
        </w:rPr>
      </w:pPr>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9000"/>
      </w:tblGrid>
      <w:tr w:rsidR="00820B44" w:rsidRPr="000107EE" w14:paraId="03B710BE" w14:textId="77777777" w:rsidTr="00AB1E7D">
        <w:trPr>
          <w:trHeight w:val="5121"/>
        </w:trPr>
        <w:tc>
          <w:tcPr>
            <w:tcW w:w="9000" w:type="dxa"/>
            <w:vAlign w:val="center"/>
          </w:tcPr>
          <w:p w14:paraId="621C9D6D" w14:textId="77777777" w:rsidR="00820B44" w:rsidRPr="00350670" w:rsidRDefault="00820B44" w:rsidP="00323860">
            <w:pPr>
              <w:ind w:left="360"/>
              <w:jc w:val="both"/>
              <w:rPr>
                <w:lang w:val="ro-RO"/>
              </w:rPr>
            </w:pPr>
            <w:r w:rsidRPr="00350670">
              <w:rPr>
                <w:lang w:val="ro-RO"/>
              </w:rPr>
              <w:t xml:space="preserve">a) </w:t>
            </w:r>
            <w:r w:rsidRPr="00350670">
              <w:rPr>
                <w:noProof/>
              </w:rPr>
              <w:drawing>
                <wp:inline distT="0" distB="0" distL="0" distR="0" wp14:anchorId="4242F9B2" wp14:editId="1E71F416">
                  <wp:extent cx="2247900" cy="2150442"/>
                  <wp:effectExtent l="0" t="0" r="0" b="2540"/>
                  <wp:docPr id="159" name="Picture 159" descr="Atomizor Stihl SR 200 - eMAG.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tomizor Stihl SR 200 - eMAG.ro"/>
                          <pic:cNvPicPr>
                            <a:picLocks noChangeAspect="1" noChangeArrowheads="1"/>
                          </pic:cNvPicPr>
                        </pic:nvPicPr>
                        <pic:blipFill rotWithShape="1">
                          <a:blip r:embed="rId129" cstate="email">
                            <a:extLst>
                              <a:ext uri="{28A0092B-C50C-407E-A947-70E740481C1C}">
                                <a14:useLocalDpi xmlns:a14="http://schemas.microsoft.com/office/drawing/2010/main"/>
                              </a:ext>
                            </a:extLst>
                          </a:blip>
                          <a:srcRect/>
                          <a:stretch/>
                        </pic:blipFill>
                        <pic:spPr bwMode="auto">
                          <a:xfrm>
                            <a:off x="0" y="0"/>
                            <a:ext cx="2271594" cy="2173108"/>
                          </a:xfrm>
                          <a:prstGeom prst="rect">
                            <a:avLst/>
                          </a:prstGeom>
                          <a:noFill/>
                          <a:ln>
                            <a:noFill/>
                          </a:ln>
                          <a:extLst>
                            <a:ext uri="{53640926-AAD7-44D8-BBD7-CCE9431645EC}">
                              <a14:shadowObscured xmlns:a14="http://schemas.microsoft.com/office/drawing/2010/main"/>
                            </a:ext>
                          </a:extLst>
                        </pic:spPr>
                      </pic:pic>
                    </a:graphicData>
                  </a:graphic>
                </wp:inline>
              </w:drawing>
            </w:r>
            <w:r w:rsidRPr="00350670">
              <w:rPr>
                <w:lang w:val="ro-RO"/>
              </w:rPr>
              <w:t xml:space="preserve"> </w:t>
            </w:r>
            <w:r w:rsidRPr="00350670">
              <w:rPr>
                <w:noProof/>
              </w:rPr>
              <w:drawing>
                <wp:inline distT="0" distB="0" distL="0" distR="0" wp14:anchorId="14ADC257" wp14:editId="69054EFB">
                  <wp:extent cx="2136937" cy="2163162"/>
                  <wp:effectExtent l="0" t="0" r="0" b="8890"/>
                  <wp:docPr id="160" name="Picture 160" descr="https://www.triton.com.ro/img/products/367897/other/917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www.triton.com.ro/img/products/367897/other/9171.png"/>
                          <pic:cNvPicPr>
                            <a:picLocks noChangeAspect="1" noChangeArrowheads="1"/>
                          </pic:cNvPicPr>
                        </pic:nvPicPr>
                        <pic:blipFill rotWithShape="1">
                          <a:blip r:embed="rId130" cstate="email">
                            <a:extLst>
                              <a:ext uri="{28A0092B-C50C-407E-A947-70E740481C1C}">
                                <a14:useLocalDpi xmlns:a14="http://schemas.microsoft.com/office/drawing/2010/main"/>
                              </a:ext>
                            </a:extLst>
                          </a:blip>
                          <a:srcRect/>
                          <a:stretch/>
                        </pic:blipFill>
                        <pic:spPr bwMode="auto">
                          <a:xfrm>
                            <a:off x="0" y="0"/>
                            <a:ext cx="2172955" cy="2199622"/>
                          </a:xfrm>
                          <a:prstGeom prst="rect">
                            <a:avLst/>
                          </a:prstGeom>
                          <a:noFill/>
                          <a:ln>
                            <a:noFill/>
                          </a:ln>
                          <a:extLst>
                            <a:ext uri="{53640926-AAD7-44D8-BBD7-CCE9431645EC}">
                              <a14:shadowObscured xmlns:a14="http://schemas.microsoft.com/office/drawing/2010/main"/>
                            </a:ext>
                          </a:extLst>
                        </pic:spPr>
                      </pic:pic>
                    </a:graphicData>
                  </a:graphic>
                </wp:inline>
              </w:drawing>
            </w:r>
            <w:r w:rsidRPr="00350670">
              <w:rPr>
                <w:lang w:val="ro-RO"/>
              </w:rPr>
              <w:t xml:space="preserve">  </w:t>
            </w:r>
          </w:p>
          <w:p w14:paraId="7ED04E50" w14:textId="77777777" w:rsidR="00820B44" w:rsidRPr="00350670" w:rsidRDefault="00820B44" w:rsidP="00323860">
            <w:pPr>
              <w:ind w:left="360"/>
              <w:jc w:val="both"/>
              <w:rPr>
                <w:lang w:val="ro-RO"/>
              </w:rPr>
            </w:pPr>
            <w:r w:rsidRPr="00350670">
              <w:rPr>
                <w:lang w:val="ro-RO"/>
              </w:rPr>
              <w:lastRenderedPageBreak/>
              <w:t>b)</w:t>
            </w:r>
            <w:r w:rsidRPr="00350670">
              <w:rPr>
                <w:noProof/>
              </w:rPr>
              <w:drawing>
                <wp:inline distT="0" distB="0" distL="0" distR="0" wp14:anchorId="0BB3E90D" wp14:editId="1000407D">
                  <wp:extent cx="4774323" cy="1778604"/>
                  <wp:effectExtent l="0" t="0" r="7620" b="0"/>
                  <wp:docPr id="164" name="Picture 164" descr="SUFLANTA FRUNZE 3.8 CP BR 700 STIH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SUFLANTA FRUNZE 3.8 CP BR 700 STIHL"/>
                          <pic:cNvPicPr>
                            <a:picLocks noChangeAspect="1" noChangeArrowheads="1"/>
                          </pic:cNvPicPr>
                        </pic:nvPicPr>
                        <pic:blipFill rotWithShape="1">
                          <a:blip r:embed="rId131" cstate="email">
                            <a:extLst>
                              <a:ext uri="{28A0092B-C50C-407E-A947-70E740481C1C}">
                                <a14:useLocalDpi xmlns:a14="http://schemas.microsoft.com/office/drawing/2010/main"/>
                              </a:ext>
                            </a:extLst>
                          </a:blip>
                          <a:srcRect/>
                          <a:stretch/>
                        </pic:blipFill>
                        <pic:spPr bwMode="auto">
                          <a:xfrm>
                            <a:off x="0" y="0"/>
                            <a:ext cx="4829698" cy="1799233"/>
                          </a:xfrm>
                          <a:prstGeom prst="rect">
                            <a:avLst/>
                          </a:prstGeom>
                          <a:noFill/>
                          <a:ln>
                            <a:noFill/>
                          </a:ln>
                          <a:extLst>
                            <a:ext uri="{53640926-AAD7-44D8-BBD7-CCE9431645EC}">
                              <a14:shadowObscured xmlns:a14="http://schemas.microsoft.com/office/drawing/2010/main"/>
                            </a:ext>
                          </a:extLst>
                        </pic:spPr>
                      </pic:pic>
                    </a:graphicData>
                  </a:graphic>
                </wp:inline>
              </w:drawing>
            </w:r>
          </w:p>
          <w:p w14:paraId="18594C99" w14:textId="77777777" w:rsidR="00820B44" w:rsidRPr="00350670" w:rsidRDefault="00820B44" w:rsidP="00323860">
            <w:pPr>
              <w:ind w:left="360"/>
              <w:jc w:val="both"/>
              <w:rPr>
                <w:color w:val="0000FF"/>
                <w:sz w:val="24"/>
                <w:szCs w:val="24"/>
                <w:shd w:val="clear" w:color="auto" w:fill="CCCCCC"/>
                <w:lang w:val="ro-RO"/>
              </w:rPr>
            </w:pPr>
          </w:p>
          <w:p w14:paraId="34DC5509" w14:textId="77777777" w:rsidR="00820B44" w:rsidRPr="00350670" w:rsidRDefault="00820B44" w:rsidP="00323860">
            <w:pPr>
              <w:jc w:val="both"/>
              <w:rPr>
                <w:lang w:val="ro-RO"/>
              </w:rPr>
            </w:pPr>
            <w:r w:rsidRPr="00350670">
              <w:rPr>
                <w:lang w:val="ro-RO"/>
              </w:rPr>
              <w:t>Foto 6.30  Unelte mecanice portabile a) atomizor (pulverizator) mecani de apă sau subtanțe de stingere b) suflantă mecanică pentru îndepărtarea combustibililor de suprafață și stingere (sursa www.stihl.ro)</w:t>
            </w:r>
          </w:p>
        </w:tc>
      </w:tr>
    </w:tbl>
    <w:p w14:paraId="2109EDAA" w14:textId="77777777" w:rsidR="00820B44" w:rsidRPr="00350670" w:rsidRDefault="00820B44" w:rsidP="00323860">
      <w:pPr>
        <w:spacing w:after="0" w:line="240" w:lineRule="auto"/>
        <w:jc w:val="both"/>
        <w:rPr>
          <w:rFonts w:ascii="Times New Roman" w:eastAsia="Times New Roman" w:hAnsi="Times New Roman" w:cs="Times New Roman"/>
          <w:i/>
          <w:sz w:val="24"/>
          <w:szCs w:val="24"/>
          <w:lang w:val="ro-RO"/>
        </w:rPr>
      </w:pPr>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719"/>
        <w:gridCol w:w="4689"/>
      </w:tblGrid>
      <w:tr w:rsidR="00820B44" w:rsidRPr="00350670" w14:paraId="591D21F4" w14:textId="77777777" w:rsidTr="00AB1E7D">
        <w:tc>
          <w:tcPr>
            <w:tcW w:w="4586" w:type="dxa"/>
            <w:vAlign w:val="center"/>
          </w:tcPr>
          <w:p w14:paraId="14EF65C8" w14:textId="77777777" w:rsidR="00820B44" w:rsidRPr="00350670" w:rsidRDefault="00820B44" w:rsidP="00323860">
            <w:pPr>
              <w:jc w:val="both"/>
              <w:rPr>
                <w:sz w:val="24"/>
                <w:szCs w:val="24"/>
                <w:lang w:val="ro-RO"/>
              </w:rPr>
            </w:pPr>
            <w:r w:rsidRPr="00350670">
              <w:rPr>
                <w:noProof/>
                <w:color w:val="0000FF"/>
                <w:sz w:val="24"/>
                <w:szCs w:val="24"/>
                <w:shd w:val="clear" w:color="auto" w:fill="CCCCCC"/>
              </w:rPr>
              <w:drawing>
                <wp:inline distT="0" distB="0" distL="0" distR="0" wp14:anchorId="74B6A7B1" wp14:editId="1E4C188E">
                  <wp:extent cx="2859418" cy="2275367"/>
                  <wp:effectExtent l="0" t="0" r="0" b="0"/>
                  <wp:docPr id="166" name="Picture 166" descr="ANd9GcSdjhRg50fxW1LZrXLlOYY0AyU1Ke18LjeupdY0IR8Geof8LTOlA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ANd9GcSdjhRg50fxW1LZrXLlOYY0AyU1Ke18LjeupdY0IR8Geof8LTOlAA"/>
                          <pic:cNvPicPr>
                            <a:picLocks noChangeAspect="1" noChangeArrowheads="1"/>
                          </pic:cNvPicPr>
                        </pic:nvPicPr>
                        <pic:blipFill>
                          <a:blip r:embed="rId132" cstate="email">
                            <a:extLst>
                              <a:ext uri="{28A0092B-C50C-407E-A947-70E740481C1C}">
                                <a14:useLocalDpi xmlns:a14="http://schemas.microsoft.com/office/drawing/2010/main"/>
                              </a:ext>
                            </a:extLst>
                          </a:blip>
                          <a:srcRect/>
                          <a:stretch>
                            <a:fillRect/>
                          </a:stretch>
                        </pic:blipFill>
                        <pic:spPr bwMode="auto">
                          <a:xfrm>
                            <a:off x="0" y="0"/>
                            <a:ext cx="2872149" cy="2285498"/>
                          </a:xfrm>
                          <a:prstGeom prst="rect">
                            <a:avLst/>
                          </a:prstGeom>
                          <a:noFill/>
                          <a:ln>
                            <a:noFill/>
                          </a:ln>
                        </pic:spPr>
                      </pic:pic>
                    </a:graphicData>
                  </a:graphic>
                </wp:inline>
              </w:drawing>
            </w:r>
          </w:p>
        </w:tc>
        <w:tc>
          <w:tcPr>
            <w:tcW w:w="4689" w:type="dxa"/>
            <w:vAlign w:val="center"/>
          </w:tcPr>
          <w:p w14:paraId="3F206706" w14:textId="74659247" w:rsidR="00820B44" w:rsidRPr="00350670" w:rsidRDefault="001F51EB" w:rsidP="00323860">
            <w:pPr>
              <w:jc w:val="both"/>
              <w:rPr>
                <w:sz w:val="24"/>
                <w:szCs w:val="24"/>
                <w:lang w:val="ro-RO"/>
              </w:rPr>
            </w:pPr>
            <w:r w:rsidRPr="00DC52D6">
              <w:rPr>
                <w:noProof/>
                <w:color w:val="0000FF"/>
                <w:sz w:val="24"/>
                <w:szCs w:val="24"/>
                <w:shd w:val="clear" w:color="auto" w:fill="CCCCCC"/>
                <w:lang w:val="ro-RO"/>
              </w:rPr>
              <w:drawing>
                <wp:inline distT="0" distB="0" distL="0" distR="0" wp14:anchorId="77A99EB5" wp14:editId="413A7BC4">
                  <wp:extent cx="2115115" cy="2078737"/>
                  <wp:effectExtent l="0" t="0" r="0" b="0"/>
                  <wp:docPr id="239" name="image92.png"/>
                  <wp:cNvGraphicFramePr/>
                  <a:graphic xmlns:a="http://schemas.openxmlformats.org/drawingml/2006/main">
                    <a:graphicData uri="http://schemas.openxmlformats.org/drawingml/2006/picture">
                      <pic:pic xmlns:pic="http://schemas.openxmlformats.org/drawingml/2006/picture">
                        <pic:nvPicPr>
                          <pic:cNvPr id="0" name="image92.png"/>
                          <pic:cNvPicPr preferRelativeResize="0"/>
                        </pic:nvPicPr>
                        <pic:blipFill>
                          <a:blip r:embed="rId133"/>
                          <a:srcRect b="1720"/>
                          <a:stretch>
                            <a:fillRect/>
                          </a:stretch>
                        </pic:blipFill>
                        <pic:spPr>
                          <a:xfrm>
                            <a:off x="0" y="0"/>
                            <a:ext cx="2115115" cy="2078737"/>
                          </a:xfrm>
                          <a:prstGeom prst="rect">
                            <a:avLst/>
                          </a:prstGeom>
                          <a:ln/>
                        </pic:spPr>
                      </pic:pic>
                    </a:graphicData>
                  </a:graphic>
                </wp:inline>
              </w:drawing>
            </w:r>
          </w:p>
        </w:tc>
      </w:tr>
    </w:tbl>
    <w:p w14:paraId="4DAC6023" w14:textId="77777777" w:rsidR="00820B44" w:rsidRPr="00350670" w:rsidRDefault="00820B44" w:rsidP="00323860">
      <w:pPr>
        <w:spacing w:after="0" w:line="240" w:lineRule="auto"/>
        <w:ind w:left="360"/>
        <w:jc w:val="both"/>
        <w:rPr>
          <w:rFonts w:ascii="Times New Roman" w:eastAsia="Times New Roman" w:hAnsi="Times New Roman" w:cs="Times New Roman"/>
          <w:color w:val="0000FF"/>
          <w:sz w:val="24"/>
          <w:szCs w:val="24"/>
          <w:shd w:val="clear" w:color="auto" w:fill="CCCCCC"/>
          <w:lang w:val="ro-RO" w:eastAsia="ro-RO"/>
        </w:rPr>
      </w:pPr>
      <w:r w:rsidRPr="00350670">
        <w:rPr>
          <w:rFonts w:ascii="Times New Roman" w:hAnsi="Times New Roman" w:cs="Times New Roman"/>
          <w:iCs/>
          <w:sz w:val="20"/>
          <w:szCs w:val="20"/>
          <w:lang w:val="ro-RO"/>
        </w:rPr>
        <w:t>Foto 6.30</w:t>
      </w:r>
      <w:r w:rsidRPr="00350670">
        <w:rPr>
          <w:iCs/>
          <w:lang w:val="ro-RO"/>
        </w:rPr>
        <w:t xml:space="preserve"> </w:t>
      </w:r>
      <w:r w:rsidRPr="00350670">
        <w:rPr>
          <w:rFonts w:ascii="Times New Roman" w:eastAsia="Times New Roman" w:hAnsi="Times New Roman" w:cs="Times New Roman"/>
          <w:sz w:val="20"/>
          <w:szCs w:val="20"/>
          <w:lang w:val="ro-RO"/>
        </w:rPr>
        <w:t>Motopompă remorcabilă</w:t>
      </w:r>
      <w:r w:rsidRPr="00350670">
        <w:rPr>
          <w:rFonts w:ascii="Times New Roman" w:eastAsia="Times New Roman" w:hAnsi="Times New Roman" w:cs="Times New Roman"/>
          <w:sz w:val="24"/>
          <w:szCs w:val="24"/>
          <w:lang w:val="ro-RO"/>
        </w:rPr>
        <w:t xml:space="preserve">                                     </w:t>
      </w:r>
      <w:r w:rsidRPr="00350670">
        <w:rPr>
          <w:rFonts w:ascii="Times New Roman" w:hAnsi="Times New Roman" w:cs="Times New Roman"/>
          <w:iCs/>
          <w:sz w:val="20"/>
          <w:szCs w:val="20"/>
          <w:lang w:val="ro-RO"/>
        </w:rPr>
        <w:t>Foto 6.31</w:t>
      </w:r>
      <w:r w:rsidRPr="00350670">
        <w:rPr>
          <w:rFonts w:ascii="Times New Roman" w:eastAsia="Times New Roman" w:hAnsi="Times New Roman" w:cs="Times New Roman"/>
          <w:sz w:val="24"/>
          <w:szCs w:val="24"/>
          <w:lang w:val="ro-RO"/>
        </w:rPr>
        <w:t xml:space="preserve">  </w:t>
      </w:r>
      <w:r w:rsidRPr="00350670">
        <w:rPr>
          <w:rFonts w:ascii="Times New Roman" w:eastAsia="Times New Roman" w:hAnsi="Times New Roman" w:cs="Times New Roman"/>
          <w:sz w:val="20"/>
          <w:szCs w:val="20"/>
          <w:lang w:val="ro-RO"/>
        </w:rPr>
        <w:t>Motopompă transportabilă</w:t>
      </w:r>
    </w:p>
    <w:p w14:paraId="68F0F807" w14:textId="77777777" w:rsidR="00820B44" w:rsidRPr="00350670" w:rsidRDefault="00820B44" w:rsidP="00323860">
      <w:pPr>
        <w:jc w:val="both"/>
        <w:rPr>
          <w:lang w:val="ro-RO"/>
        </w:rPr>
      </w:pPr>
    </w:p>
    <w:p w14:paraId="7F681229" w14:textId="77777777" w:rsidR="00820B44" w:rsidRPr="00350670" w:rsidRDefault="00820B44" w:rsidP="00323860">
      <w:pPr>
        <w:spacing w:after="0" w:line="240" w:lineRule="auto"/>
        <w:jc w:val="both"/>
        <w:rPr>
          <w:rFonts w:ascii="Times New Roman" w:eastAsia="Times New Roman" w:hAnsi="Times New Roman" w:cs="Times New Roman"/>
          <w:i/>
          <w:sz w:val="24"/>
          <w:szCs w:val="24"/>
          <w:lang w:val="ro-RO"/>
        </w:rPr>
      </w:pPr>
    </w:p>
    <w:p w14:paraId="568DA521" w14:textId="77777777" w:rsidR="00820B44" w:rsidRDefault="00820B44" w:rsidP="00323860">
      <w:pPr>
        <w:spacing w:after="0" w:line="240" w:lineRule="auto"/>
        <w:ind w:left="360"/>
        <w:jc w:val="both"/>
        <w:rPr>
          <w:rFonts w:ascii="Times New Roman" w:eastAsia="Times New Roman" w:hAnsi="Times New Roman" w:cs="Times New Roman"/>
          <w:color w:val="0070C0"/>
          <w:sz w:val="24"/>
          <w:szCs w:val="24"/>
          <w:shd w:val="clear" w:color="auto" w:fill="CCCCCC"/>
          <w:lang w:val="ro-RO"/>
        </w:rPr>
      </w:pPr>
    </w:p>
    <w:p w14:paraId="0064B1EE" w14:textId="77777777" w:rsidR="00373CAA" w:rsidRDefault="00373CAA" w:rsidP="00323860">
      <w:pPr>
        <w:spacing w:after="0" w:line="240" w:lineRule="auto"/>
        <w:ind w:left="360"/>
        <w:jc w:val="both"/>
        <w:rPr>
          <w:rFonts w:ascii="Times New Roman" w:eastAsia="Times New Roman" w:hAnsi="Times New Roman" w:cs="Times New Roman"/>
          <w:color w:val="0070C0"/>
          <w:sz w:val="24"/>
          <w:szCs w:val="24"/>
          <w:shd w:val="clear" w:color="auto" w:fill="CCCCCC"/>
          <w:lang w:val="ro-RO"/>
        </w:rPr>
      </w:pPr>
    </w:p>
    <w:p w14:paraId="5BDFA6CB" w14:textId="77777777" w:rsidR="00373CAA" w:rsidRDefault="00373CAA" w:rsidP="00323860">
      <w:pPr>
        <w:spacing w:after="0" w:line="240" w:lineRule="auto"/>
        <w:ind w:left="360"/>
        <w:jc w:val="both"/>
        <w:rPr>
          <w:rFonts w:ascii="Times New Roman" w:eastAsia="Times New Roman" w:hAnsi="Times New Roman" w:cs="Times New Roman"/>
          <w:color w:val="0070C0"/>
          <w:sz w:val="24"/>
          <w:szCs w:val="24"/>
          <w:shd w:val="clear" w:color="auto" w:fill="CCCCCC"/>
          <w:lang w:val="ro-RO"/>
        </w:rPr>
      </w:pPr>
    </w:p>
    <w:p w14:paraId="03824DAA" w14:textId="613EA734" w:rsidR="00373CAA" w:rsidRDefault="001F51EB" w:rsidP="00323860">
      <w:pPr>
        <w:spacing w:after="0" w:line="240" w:lineRule="auto"/>
        <w:ind w:left="360"/>
        <w:jc w:val="both"/>
        <w:rPr>
          <w:rFonts w:ascii="Times New Roman" w:eastAsia="Times New Roman" w:hAnsi="Times New Roman" w:cs="Times New Roman"/>
          <w:color w:val="0070C0"/>
          <w:sz w:val="24"/>
          <w:szCs w:val="24"/>
          <w:shd w:val="clear" w:color="auto" w:fill="CCCCCC"/>
          <w:lang w:val="ro-RO"/>
        </w:rPr>
      </w:pPr>
      <w:r w:rsidRPr="00350670">
        <w:rPr>
          <w:noProof/>
          <w:color w:val="0000FF"/>
          <w:sz w:val="24"/>
          <w:szCs w:val="24"/>
          <w:shd w:val="clear" w:color="auto" w:fill="CCCCCC"/>
        </w:rPr>
        <w:lastRenderedPageBreak/>
        <w:drawing>
          <wp:inline distT="0" distB="0" distL="0" distR="0" wp14:anchorId="3BA15B6B" wp14:editId="383CF66E">
            <wp:extent cx="2935649" cy="2105246"/>
            <wp:effectExtent l="0" t="0" r="0" b="9525"/>
            <wp:docPr id="167" name="Picture 167" descr="ANd9GcRrwHcXioAhJ928pJ9A4sKep_tV49LJR2G_mkBbBNThfFCDMX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ANd9GcRrwHcXioAhJ928pJ9A4sKep_tV49LJR2G_mkBbBNThfFCDMXK-"/>
                    <pic:cNvPicPr>
                      <a:picLocks noChangeAspect="1" noChangeArrowheads="1"/>
                    </pic:cNvPicPr>
                  </pic:nvPicPr>
                  <pic:blipFill>
                    <a:blip r:embed="rId134" cstate="email">
                      <a:extLst>
                        <a:ext uri="{28A0092B-C50C-407E-A947-70E740481C1C}">
                          <a14:useLocalDpi xmlns:a14="http://schemas.microsoft.com/office/drawing/2010/main"/>
                        </a:ext>
                      </a:extLst>
                    </a:blip>
                    <a:srcRect/>
                    <a:stretch>
                      <a:fillRect/>
                    </a:stretch>
                  </pic:blipFill>
                  <pic:spPr bwMode="auto">
                    <a:xfrm>
                      <a:off x="0" y="0"/>
                      <a:ext cx="2949411" cy="2115115"/>
                    </a:xfrm>
                    <a:prstGeom prst="rect">
                      <a:avLst/>
                    </a:prstGeom>
                    <a:noFill/>
                    <a:ln>
                      <a:noFill/>
                    </a:ln>
                  </pic:spPr>
                </pic:pic>
              </a:graphicData>
            </a:graphic>
          </wp:inline>
        </w:drawing>
      </w:r>
    </w:p>
    <w:p w14:paraId="08D82856" w14:textId="77777777" w:rsidR="00373CAA" w:rsidRPr="00350670" w:rsidRDefault="00373CAA" w:rsidP="00323860">
      <w:pPr>
        <w:spacing w:after="0" w:line="240" w:lineRule="auto"/>
        <w:ind w:left="360"/>
        <w:jc w:val="both"/>
        <w:rPr>
          <w:rFonts w:ascii="Times New Roman" w:eastAsia="Times New Roman" w:hAnsi="Times New Roman" w:cs="Times New Roman"/>
          <w:color w:val="0070C0"/>
          <w:sz w:val="24"/>
          <w:szCs w:val="24"/>
          <w:shd w:val="clear" w:color="auto" w:fill="CCCCCC"/>
          <w:lang w:val="ro-RO"/>
        </w:rPr>
      </w:pPr>
    </w:p>
    <w:p w14:paraId="1304D51B" w14:textId="77777777" w:rsidR="00820B44" w:rsidRPr="00350670" w:rsidRDefault="00820B44" w:rsidP="00323860">
      <w:pPr>
        <w:spacing w:after="0" w:line="240" w:lineRule="auto"/>
        <w:ind w:right="2" w:firstLine="360"/>
        <w:jc w:val="both"/>
        <w:rPr>
          <w:rFonts w:ascii="Times New Roman" w:eastAsia="Times New Roman" w:hAnsi="Times New Roman" w:cs="Times New Roman"/>
          <w:b/>
          <w:bCs/>
          <w:sz w:val="24"/>
          <w:szCs w:val="24"/>
          <w:lang w:val="ro-RO"/>
        </w:rPr>
      </w:pPr>
      <w:r w:rsidRPr="00350670">
        <w:rPr>
          <w:rFonts w:ascii="Times New Roman" w:eastAsia="Times New Roman" w:hAnsi="Times New Roman" w:cs="Times New Roman"/>
          <w:b/>
          <w:bCs/>
          <w:sz w:val="24"/>
          <w:szCs w:val="24"/>
          <w:lang w:val="ro-RO"/>
        </w:rPr>
        <w:t>Mijloace tehnice de stingere mecanizate</w:t>
      </w:r>
    </w:p>
    <w:p w14:paraId="3B7038C9" w14:textId="77777777" w:rsidR="00820B44" w:rsidRPr="00350670" w:rsidRDefault="00820B44" w:rsidP="00323860">
      <w:pPr>
        <w:spacing w:after="0" w:line="240" w:lineRule="auto"/>
        <w:ind w:right="2" w:firstLine="360"/>
        <w:jc w:val="both"/>
        <w:rPr>
          <w:rFonts w:ascii="Times New Roman" w:eastAsia="Times New Roman" w:hAnsi="Times New Roman" w:cs="Times New Roman"/>
          <w:sz w:val="24"/>
          <w:szCs w:val="24"/>
          <w:lang w:val="ro-RO"/>
        </w:rPr>
      </w:pPr>
    </w:p>
    <w:p w14:paraId="5B3F57E7" w14:textId="77777777" w:rsidR="00820B44" w:rsidRPr="00350670" w:rsidRDefault="00820B44" w:rsidP="00323860">
      <w:pPr>
        <w:spacing w:after="0" w:line="240" w:lineRule="auto"/>
        <w:ind w:right="2" w:firstLine="360"/>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Există numeroase vehicule și utilaje de intervenție, unele specializate pentru incendiile de vegetație în zone greu accesibile și care pot fi utilizate în cadrul incendiilor forestiere. Dintre mijloacele tehnice de intervenţie la păduri pot fi menţionate următoarele:</w:t>
      </w:r>
    </w:p>
    <w:p w14:paraId="281C0D70" w14:textId="77777777" w:rsidR="00820B44" w:rsidRPr="00350670" w:rsidRDefault="00820B44" w:rsidP="00323860">
      <w:pPr>
        <w:spacing w:after="0" w:line="240" w:lineRule="auto"/>
        <w:ind w:right="2" w:firstLine="360"/>
        <w:jc w:val="both"/>
        <w:rPr>
          <w:rFonts w:ascii="Times New Roman" w:eastAsia="Times New Roman" w:hAnsi="Times New Roman" w:cs="Times New Roman"/>
          <w:sz w:val="24"/>
          <w:szCs w:val="24"/>
          <w:lang w:val="ro-RO"/>
        </w:rPr>
      </w:pPr>
    </w:p>
    <w:tbl>
      <w:tblPr>
        <w:tblStyle w:val="Tabelgri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6"/>
        <w:gridCol w:w="4851"/>
      </w:tblGrid>
      <w:tr w:rsidR="00820B44" w:rsidRPr="00350670" w14:paraId="311CEAFE" w14:textId="77777777" w:rsidTr="00AB1E7D">
        <w:tc>
          <w:tcPr>
            <w:tcW w:w="4675" w:type="dxa"/>
          </w:tcPr>
          <w:p w14:paraId="573C5754" w14:textId="77777777" w:rsidR="00820B44" w:rsidRPr="00350670" w:rsidRDefault="00820B44" w:rsidP="00323860">
            <w:pPr>
              <w:ind w:right="2"/>
              <w:jc w:val="both"/>
              <w:rPr>
                <w:rFonts w:eastAsia="Times New Roman"/>
                <w:sz w:val="24"/>
                <w:szCs w:val="24"/>
                <w:lang w:val="ro-RO"/>
              </w:rPr>
            </w:pPr>
            <w:r w:rsidRPr="00350670">
              <w:rPr>
                <w:noProof/>
              </w:rPr>
              <w:drawing>
                <wp:inline distT="0" distB="0" distL="0" distR="0" wp14:anchorId="5FF27B61" wp14:editId="74741A8B">
                  <wp:extent cx="2919730" cy="2094614"/>
                  <wp:effectExtent l="0" t="0" r="0" b="1270"/>
                  <wp:docPr id="168" name="Picture 168" descr="FOTO/VIDEO: Pompierii bistrițeni au primit o SUPER-autospecială pentru stingerea incendiilor de păd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OTO/VIDEO: Pompierii bistrițeni au primit o SUPER-autospecială pentru stingerea incendiilor de pădure"/>
                          <pic:cNvPicPr>
                            <a:picLocks noChangeAspect="1" noChangeArrowheads="1"/>
                          </pic:cNvPicPr>
                        </pic:nvPicPr>
                        <pic:blipFill>
                          <a:blip r:embed="rId135" cstate="email">
                            <a:extLst>
                              <a:ext uri="{28A0092B-C50C-407E-A947-70E740481C1C}">
                                <a14:useLocalDpi xmlns:a14="http://schemas.microsoft.com/office/drawing/2010/main"/>
                              </a:ext>
                            </a:extLst>
                          </a:blip>
                          <a:srcRect/>
                          <a:stretch>
                            <a:fillRect/>
                          </a:stretch>
                        </pic:blipFill>
                        <pic:spPr bwMode="auto">
                          <a:xfrm>
                            <a:off x="0" y="0"/>
                            <a:ext cx="2931972" cy="2103397"/>
                          </a:xfrm>
                          <a:prstGeom prst="rect">
                            <a:avLst/>
                          </a:prstGeom>
                          <a:noFill/>
                          <a:ln>
                            <a:noFill/>
                          </a:ln>
                        </pic:spPr>
                      </pic:pic>
                    </a:graphicData>
                  </a:graphic>
                </wp:inline>
              </w:drawing>
            </w:r>
          </w:p>
        </w:tc>
        <w:tc>
          <w:tcPr>
            <w:tcW w:w="4675" w:type="dxa"/>
          </w:tcPr>
          <w:p w14:paraId="40EF22F5" w14:textId="77777777" w:rsidR="00820B44" w:rsidRPr="00350670" w:rsidRDefault="00820B44" w:rsidP="00323860">
            <w:pPr>
              <w:ind w:right="2"/>
              <w:jc w:val="both"/>
              <w:rPr>
                <w:rFonts w:eastAsia="Times New Roman"/>
                <w:sz w:val="24"/>
                <w:szCs w:val="24"/>
                <w:lang w:val="ro-RO"/>
              </w:rPr>
            </w:pPr>
            <w:r w:rsidRPr="00350670">
              <w:rPr>
                <w:rFonts w:eastAsia="Times New Roman"/>
                <w:noProof/>
                <w:sz w:val="24"/>
                <w:szCs w:val="24"/>
              </w:rPr>
              <w:drawing>
                <wp:inline distT="0" distB="0" distL="0" distR="0" wp14:anchorId="252B2C53" wp14:editId="0450404D">
                  <wp:extent cx="2942451" cy="2105246"/>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6" cstate="email">
                            <a:extLst>
                              <a:ext uri="{28A0092B-C50C-407E-A947-70E740481C1C}">
                                <a14:useLocalDpi xmlns:a14="http://schemas.microsoft.com/office/drawing/2010/main"/>
                              </a:ext>
                            </a:extLst>
                          </a:blip>
                          <a:srcRect/>
                          <a:stretch>
                            <a:fillRect/>
                          </a:stretch>
                        </pic:blipFill>
                        <pic:spPr bwMode="auto">
                          <a:xfrm>
                            <a:off x="0" y="0"/>
                            <a:ext cx="2953848" cy="2113400"/>
                          </a:xfrm>
                          <a:prstGeom prst="rect">
                            <a:avLst/>
                          </a:prstGeom>
                          <a:noFill/>
                        </pic:spPr>
                      </pic:pic>
                    </a:graphicData>
                  </a:graphic>
                </wp:inline>
              </w:drawing>
            </w:r>
          </w:p>
        </w:tc>
      </w:tr>
      <w:tr w:rsidR="00820B44" w:rsidRPr="00350670" w14:paraId="19D7323A" w14:textId="77777777" w:rsidTr="00AB1E7D">
        <w:tc>
          <w:tcPr>
            <w:tcW w:w="4675" w:type="dxa"/>
          </w:tcPr>
          <w:p w14:paraId="3D6FF1E2" w14:textId="77777777" w:rsidR="00820B44" w:rsidRPr="00350670" w:rsidRDefault="00820B44" w:rsidP="00323860">
            <w:pPr>
              <w:ind w:right="2"/>
              <w:jc w:val="both"/>
              <w:rPr>
                <w:rFonts w:eastAsia="Times New Roman"/>
                <w:lang w:val="ro-RO"/>
              </w:rPr>
            </w:pPr>
            <w:r w:rsidRPr="00350670">
              <w:rPr>
                <w:rFonts w:eastAsia="Times New Roman"/>
                <w:lang w:val="ro-RO"/>
              </w:rPr>
              <w:t>Foto 6.32 Autospecială intrată în dotarea IGSU în anul 2021 pentru stingerea incendiilor de pădure. Capacitate 3000 litri de apă</w:t>
            </w:r>
          </w:p>
        </w:tc>
        <w:tc>
          <w:tcPr>
            <w:tcW w:w="4675" w:type="dxa"/>
          </w:tcPr>
          <w:p w14:paraId="0A9F3C41" w14:textId="77777777" w:rsidR="00820B44" w:rsidRPr="00350670" w:rsidRDefault="00820B44" w:rsidP="00323860">
            <w:pPr>
              <w:ind w:right="2"/>
              <w:jc w:val="both"/>
              <w:rPr>
                <w:rFonts w:eastAsia="Times New Roman"/>
                <w:lang w:val="ro-RO"/>
              </w:rPr>
            </w:pPr>
            <w:r w:rsidRPr="00350670">
              <w:rPr>
                <w:rFonts w:eastAsia="Times New Roman"/>
                <w:lang w:val="ro-RO"/>
              </w:rPr>
              <w:t>Foto 6.33 Autocamion de transport şi intervenţie pentru incendii forestiere</w:t>
            </w:r>
          </w:p>
        </w:tc>
      </w:tr>
    </w:tbl>
    <w:p w14:paraId="6FAE9FC7" w14:textId="77777777" w:rsidR="00820B44" w:rsidRPr="00350670" w:rsidRDefault="00820B44" w:rsidP="00323860">
      <w:pPr>
        <w:spacing w:after="0" w:line="240" w:lineRule="auto"/>
        <w:ind w:right="2" w:firstLine="360"/>
        <w:jc w:val="both"/>
        <w:rPr>
          <w:rFonts w:ascii="Times New Roman" w:eastAsia="Times New Roman" w:hAnsi="Times New Roman" w:cs="Times New Roman"/>
          <w:sz w:val="24"/>
          <w:szCs w:val="24"/>
          <w:lang w:val="ro-RO"/>
        </w:rPr>
      </w:pPr>
    </w:p>
    <w:p w14:paraId="193484CA" w14:textId="77777777" w:rsidR="00820B44" w:rsidRPr="00350670" w:rsidRDefault="00820B44" w:rsidP="00323860">
      <w:pPr>
        <w:spacing w:after="0" w:line="240" w:lineRule="auto"/>
        <w:jc w:val="both"/>
        <w:rPr>
          <w:rFonts w:ascii="Times New Roman" w:eastAsia="Times New Roman" w:hAnsi="Times New Roman" w:cs="Times New Roman"/>
          <w:i/>
          <w:sz w:val="24"/>
          <w:szCs w:val="24"/>
          <w:lang w:val="ro-RO"/>
        </w:rPr>
      </w:pPr>
      <w:r w:rsidRPr="00350670">
        <w:rPr>
          <w:rFonts w:ascii="Times New Roman" w:eastAsia="Times New Roman" w:hAnsi="Times New Roman" w:cs="Times New Roman"/>
          <w:i/>
          <w:sz w:val="24"/>
          <w:szCs w:val="24"/>
          <w:lang w:val="ro-RO"/>
        </w:rPr>
        <w:t xml:space="preserve">      </w:t>
      </w:r>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5235"/>
        <w:gridCol w:w="5236"/>
      </w:tblGrid>
      <w:tr w:rsidR="00820B44" w:rsidRPr="000107EE" w14:paraId="6DACD918" w14:textId="77777777" w:rsidTr="00AB1E7D">
        <w:tc>
          <w:tcPr>
            <w:tcW w:w="5235" w:type="dxa"/>
            <w:vAlign w:val="center"/>
          </w:tcPr>
          <w:p w14:paraId="0ED6F7A7" w14:textId="79C92024" w:rsidR="00820B44" w:rsidRPr="00350670" w:rsidRDefault="00597E4F" w:rsidP="00323860">
            <w:pPr>
              <w:jc w:val="both"/>
              <w:rPr>
                <w:i/>
                <w:sz w:val="24"/>
                <w:szCs w:val="24"/>
                <w:lang w:val="ro-RO"/>
              </w:rPr>
            </w:pPr>
            <w:r>
              <w:rPr>
                <w:noProof/>
              </w:rPr>
              <w:lastRenderedPageBreak/>
              <mc:AlternateContent>
                <mc:Choice Requires="wps">
                  <w:drawing>
                    <wp:inline distT="0" distB="0" distL="0" distR="0" wp14:anchorId="0C1E1ADB" wp14:editId="79F90A23">
                      <wp:extent cx="304800" cy="304800"/>
                      <wp:effectExtent l="0" t="0" r="0" b="0"/>
                      <wp:docPr id="1774922588" name="AutoShape 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B543D47" id="AutoShape 4"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00820B44" w:rsidRPr="00350670">
              <w:rPr>
                <w:i/>
                <w:sz w:val="24"/>
                <w:szCs w:val="24"/>
                <w:lang w:val="ro-RO"/>
              </w:rPr>
              <w:t xml:space="preserve"> </w:t>
            </w:r>
            <w:r>
              <w:rPr>
                <w:noProof/>
              </w:rPr>
              <w:drawing>
                <wp:inline distT="0" distB="0" distL="0" distR="0" wp14:anchorId="70AB07DB" wp14:editId="604D7146">
                  <wp:extent cx="1629508" cy="2426970"/>
                  <wp:effectExtent l="0" t="0" r="8890" b="0"/>
                  <wp:docPr id="112540469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7" cstate="print">
                            <a:extLst>
                              <a:ext uri="{28A0092B-C50C-407E-A947-70E740481C1C}">
                                <a14:useLocalDpi xmlns:a14="http://schemas.microsoft.com/office/drawing/2010/main" val="0"/>
                              </a:ext>
                            </a:extLst>
                          </a:blip>
                          <a:srcRect/>
                          <a:stretch>
                            <a:fillRect/>
                          </a:stretch>
                        </pic:blipFill>
                        <pic:spPr bwMode="auto">
                          <a:xfrm>
                            <a:off x="0" y="0"/>
                            <a:ext cx="1731486" cy="2578855"/>
                          </a:xfrm>
                          <a:prstGeom prst="rect">
                            <a:avLst/>
                          </a:prstGeom>
                          <a:noFill/>
                          <a:ln>
                            <a:noFill/>
                          </a:ln>
                        </pic:spPr>
                      </pic:pic>
                    </a:graphicData>
                  </a:graphic>
                </wp:inline>
              </w:drawing>
            </w:r>
          </w:p>
          <w:p w14:paraId="67E772F8" w14:textId="77777777" w:rsidR="00820B44" w:rsidRPr="00350670" w:rsidRDefault="00820B44" w:rsidP="00323860">
            <w:pPr>
              <w:jc w:val="both"/>
              <w:rPr>
                <w:lang w:val="ro-RO"/>
              </w:rPr>
            </w:pPr>
            <w:r w:rsidRPr="00350670">
              <w:rPr>
                <w:iCs/>
                <w:lang w:val="ro-RO"/>
              </w:rPr>
              <w:t xml:space="preserve">Foto 6.34 </w:t>
            </w:r>
            <w:r w:rsidRPr="00350670">
              <w:rPr>
                <w:lang w:val="ro-RO"/>
              </w:rPr>
              <w:t>Elicopter echipat pentru stingerea incendiilor de pădure</w:t>
            </w:r>
          </w:p>
        </w:tc>
        <w:tc>
          <w:tcPr>
            <w:tcW w:w="5236" w:type="dxa"/>
            <w:vAlign w:val="center"/>
          </w:tcPr>
          <w:p w14:paraId="353281DD" w14:textId="77777777" w:rsidR="00820B44" w:rsidRPr="00350670" w:rsidRDefault="00820B44" w:rsidP="00323860">
            <w:pPr>
              <w:jc w:val="both"/>
              <w:rPr>
                <w:sz w:val="24"/>
                <w:szCs w:val="24"/>
                <w:lang w:val="ro-RO"/>
              </w:rPr>
            </w:pPr>
            <w:r w:rsidRPr="00350670">
              <w:rPr>
                <w:noProof/>
              </w:rPr>
              <w:drawing>
                <wp:inline distT="0" distB="0" distL="0" distR="0" wp14:anchorId="401F3A27" wp14:editId="0906B506">
                  <wp:extent cx="2977116" cy="2232837"/>
                  <wp:effectExtent l="0" t="0" r="0" b="0"/>
                  <wp:docPr id="172" name="Pictur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8" cstate="email">
                            <a:extLst>
                              <a:ext uri="{28A0092B-C50C-407E-A947-70E740481C1C}">
                                <a14:useLocalDpi xmlns:a14="http://schemas.microsoft.com/office/drawing/2010/main"/>
                              </a:ext>
                            </a:extLst>
                          </a:blip>
                          <a:srcRect/>
                          <a:stretch>
                            <a:fillRect/>
                          </a:stretch>
                        </pic:blipFill>
                        <pic:spPr bwMode="auto">
                          <a:xfrm>
                            <a:off x="0" y="0"/>
                            <a:ext cx="2980375" cy="2235281"/>
                          </a:xfrm>
                          <a:prstGeom prst="rect">
                            <a:avLst/>
                          </a:prstGeom>
                          <a:noFill/>
                          <a:ln>
                            <a:noFill/>
                          </a:ln>
                        </pic:spPr>
                      </pic:pic>
                    </a:graphicData>
                  </a:graphic>
                </wp:inline>
              </w:drawing>
            </w:r>
            <w:r w:rsidRPr="00350670">
              <w:rPr>
                <w:iCs/>
                <w:lang w:val="ro-RO"/>
              </w:rPr>
              <w:t xml:space="preserve"> Foto 6.35 </w:t>
            </w:r>
            <w:r w:rsidRPr="00350670">
              <w:rPr>
                <w:lang w:val="ro-RO"/>
              </w:rPr>
              <w:t>Punct de comandă mobil</w:t>
            </w:r>
          </w:p>
        </w:tc>
      </w:tr>
    </w:tbl>
    <w:p w14:paraId="1B115772" w14:textId="77777777" w:rsidR="00820B44" w:rsidRPr="00350670" w:rsidRDefault="00820B44" w:rsidP="00323860">
      <w:pPr>
        <w:spacing w:after="0" w:line="240" w:lineRule="auto"/>
        <w:ind w:left="360"/>
        <w:jc w:val="both"/>
        <w:rPr>
          <w:rFonts w:ascii="Times New Roman" w:eastAsia="Times New Roman" w:hAnsi="Times New Roman" w:cs="Times New Roman"/>
          <w:sz w:val="24"/>
          <w:szCs w:val="24"/>
          <w:lang w:val="ro-RO"/>
        </w:rPr>
      </w:pPr>
    </w:p>
    <w:p w14:paraId="03546F48" w14:textId="77777777" w:rsidR="00820B44" w:rsidRPr="00350670" w:rsidRDefault="00820B44" w:rsidP="00323860">
      <w:pPr>
        <w:spacing w:after="0" w:line="240" w:lineRule="auto"/>
        <w:jc w:val="both"/>
        <w:rPr>
          <w:rFonts w:ascii="Times New Roman" w:eastAsia="Times New Roman" w:hAnsi="Times New Roman" w:cs="Times New Roman"/>
          <w:i/>
          <w:sz w:val="24"/>
          <w:szCs w:val="24"/>
          <w:lang w:val="ro-RO"/>
        </w:rPr>
      </w:pPr>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694"/>
        <w:gridCol w:w="4714"/>
      </w:tblGrid>
      <w:tr w:rsidR="00820B44" w:rsidRPr="00350670" w14:paraId="6FF8954B" w14:textId="77777777" w:rsidTr="00AB1E7D">
        <w:tc>
          <w:tcPr>
            <w:tcW w:w="4561" w:type="dxa"/>
            <w:vAlign w:val="center"/>
          </w:tcPr>
          <w:p w14:paraId="593DDFD7" w14:textId="77777777" w:rsidR="00820B44" w:rsidRPr="00350670" w:rsidRDefault="00820B44" w:rsidP="00323860">
            <w:pPr>
              <w:jc w:val="both"/>
              <w:rPr>
                <w:sz w:val="24"/>
                <w:szCs w:val="24"/>
                <w:lang w:val="ro-RO"/>
              </w:rPr>
            </w:pPr>
            <w:r w:rsidRPr="00350670">
              <w:rPr>
                <w:noProof/>
                <w:color w:val="0000FF"/>
                <w:sz w:val="24"/>
                <w:szCs w:val="24"/>
                <w:shd w:val="clear" w:color="auto" w:fill="CCCCCC"/>
              </w:rPr>
              <w:drawing>
                <wp:inline distT="0" distB="0" distL="0" distR="0" wp14:anchorId="615B6C43" wp14:editId="0B553251">
                  <wp:extent cx="2843530" cy="1945758"/>
                  <wp:effectExtent l="0" t="0" r="0" b="0"/>
                  <wp:docPr id="173" name="Picture 173" descr="https://encrypted-tbn2.gstatic.com/images?q=tbn:ANd9GcS0CtC4SPrJSluPJirzDoYOZCWCG_DWeg9A8M3Tho3pK1dZ6DH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https://encrypted-tbn2.gstatic.com/images?q=tbn:ANd9GcS0CtC4SPrJSluPJirzDoYOZCWCG_DWeg9A8M3Tho3pK1dZ6DHy"/>
                          <pic:cNvPicPr>
                            <a:picLocks noChangeAspect="1" noChangeArrowheads="1"/>
                          </pic:cNvPicPr>
                        </pic:nvPicPr>
                        <pic:blipFill>
                          <a:blip r:embed="rId139" r:link="rId140" cstate="print">
                            <a:extLst>
                              <a:ext uri="{28A0092B-C50C-407E-A947-70E740481C1C}">
                                <a14:useLocalDpi xmlns:a14="http://schemas.microsoft.com/office/drawing/2010/main"/>
                              </a:ext>
                            </a:extLst>
                          </a:blip>
                          <a:srcRect/>
                          <a:stretch>
                            <a:fillRect/>
                          </a:stretch>
                        </pic:blipFill>
                        <pic:spPr bwMode="auto">
                          <a:xfrm>
                            <a:off x="0" y="0"/>
                            <a:ext cx="2866090" cy="1961195"/>
                          </a:xfrm>
                          <a:prstGeom prst="rect">
                            <a:avLst/>
                          </a:prstGeom>
                          <a:noFill/>
                          <a:ln>
                            <a:noFill/>
                          </a:ln>
                        </pic:spPr>
                      </pic:pic>
                    </a:graphicData>
                  </a:graphic>
                </wp:inline>
              </w:drawing>
            </w:r>
          </w:p>
          <w:p w14:paraId="35C12E46" w14:textId="77777777" w:rsidR="00820B44" w:rsidRPr="00350670" w:rsidRDefault="00820B44" w:rsidP="00323860">
            <w:pPr>
              <w:jc w:val="both"/>
              <w:rPr>
                <w:sz w:val="24"/>
                <w:szCs w:val="24"/>
                <w:lang w:val="ro-RO"/>
              </w:rPr>
            </w:pPr>
            <w:r w:rsidRPr="00350670">
              <w:rPr>
                <w:iCs/>
                <w:lang w:val="ro-RO"/>
              </w:rPr>
              <w:t xml:space="preserve">Foto 6.36 </w:t>
            </w:r>
            <w:r w:rsidRPr="00350670">
              <w:rPr>
                <w:lang w:val="ro-RO"/>
              </w:rPr>
              <w:t>Autoturism cu tracţiune simplă sau integrală</w:t>
            </w:r>
          </w:p>
        </w:tc>
        <w:tc>
          <w:tcPr>
            <w:tcW w:w="4714" w:type="dxa"/>
            <w:vAlign w:val="center"/>
          </w:tcPr>
          <w:p w14:paraId="4F1904E0" w14:textId="77777777" w:rsidR="00820B44" w:rsidRPr="00350670" w:rsidRDefault="00820B44" w:rsidP="00323860">
            <w:pPr>
              <w:jc w:val="both"/>
              <w:rPr>
                <w:sz w:val="24"/>
                <w:szCs w:val="24"/>
                <w:lang w:val="ro-RO"/>
              </w:rPr>
            </w:pPr>
            <w:r w:rsidRPr="00350670">
              <w:rPr>
                <w:noProof/>
              </w:rPr>
              <w:drawing>
                <wp:inline distT="0" distB="0" distL="0" distR="0" wp14:anchorId="5E77F716" wp14:editId="3B4EE088">
                  <wp:extent cx="2751856" cy="2062716"/>
                  <wp:effectExtent l="0" t="0" r="0" b="0"/>
                  <wp:docPr id="174" name="Picture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1" cstate="email">
                            <a:extLst>
                              <a:ext uri="{28A0092B-C50C-407E-A947-70E740481C1C}">
                                <a14:useLocalDpi xmlns:a14="http://schemas.microsoft.com/office/drawing/2010/main"/>
                              </a:ext>
                            </a:extLst>
                          </a:blip>
                          <a:srcRect/>
                          <a:stretch>
                            <a:fillRect/>
                          </a:stretch>
                        </pic:blipFill>
                        <pic:spPr bwMode="auto">
                          <a:xfrm>
                            <a:off x="0" y="0"/>
                            <a:ext cx="2769857" cy="2076209"/>
                          </a:xfrm>
                          <a:prstGeom prst="rect">
                            <a:avLst/>
                          </a:prstGeom>
                          <a:noFill/>
                          <a:ln>
                            <a:noFill/>
                          </a:ln>
                        </pic:spPr>
                      </pic:pic>
                    </a:graphicData>
                  </a:graphic>
                </wp:inline>
              </w:drawing>
            </w:r>
          </w:p>
          <w:p w14:paraId="0DDCF03A" w14:textId="77777777" w:rsidR="00820B44" w:rsidRPr="00350670" w:rsidRDefault="00820B44" w:rsidP="00323860">
            <w:pPr>
              <w:jc w:val="both"/>
              <w:rPr>
                <w:lang w:val="ro-RO"/>
              </w:rPr>
            </w:pPr>
            <w:r w:rsidRPr="00350670">
              <w:rPr>
                <w:iCs/>
                <w:lang w:val="ro-RO"/>
              </w:rPr>
              <w:t xml:space="preserve">Foto 6.37 </w:t>
            </w:r>
            <w:r w:rsidRPr="00350670">
              <w:rPr>
                <w:lang w:val="ro-RO"/>
              </w:rPr>
              <w:t>Autovehicul de teren, tip ATV</w:t>
            </w:r>
          </w:p>
        </w:tc>
      </w:tr>
    </w:tbl>
    <w:p w14:paraId="2E844F3D" w14:textId="77777777" w:rsidR="00820B44" w:rsidRPr="00350670" w:rsidRDefault="00820B44" w:rsidP="00323860">
      <w:pPr>
        <w:spacing w:after="0" w:line="240" w:lineRule="auto"/>
        <w:ind w:left="360"/>
        <w:jc w:val="both"/>
        <w:rPr>
          <w:rFonts w:ascii="Times New Roman" w:eastAsia="Times New Roman" w:hAnsi="Times New Roman" w:cs="Times New Roman"/>
          <w:sz w:val="24"/>
          <w:szCs w:val="24"/>
          <w:lang w:val="ro-RO"/>
        </w:rPr>
      </w:pPr>
    </w:p>
    <w:p w14:paraId="24E0ADB4" w14:textId="77777777" w:rsidR="00820B44" w:rsidRPr="00350670" w:rsidRDefault="00820B44" w:rsidP="00323860">
      <w:pPr>
        <w:spacing w:after="0" w:line="240" w:lineRule="auto"/>
        <w:ind w:left="360"/>
        <w:jc w:val="both"/>
        <w:rPr>
          <w:rFonts w:ascii="Times New Roman" w:eastAsia="Times New Roman" w:hAnsi="Times New Roman" w:cs="Times New Roman"/>
          <w:i/>
          <w:sz w:val="24"/>
          <w:szCs w:val="24"/>
          <w:lang w:val="ro-RO"/>
        </w:rPr>
      </w:pPr>
      <w:r w:rsidRPr="00350670">
        <w:rPr>
          <w:rFonts w:ascii="Times New Roman" w:eastAsia="Times New Roman" w:hAnsi="Times New Roman" w:cs="Times New Roman"/>
          <w:i/>
          <w:sz w:val="24"/>
          <w:szCs w:val="24"/>
          <w:lang w:val="ro-RO"/>
        </w:rPr>
        <w:t xml:space="preserve">                                    </w:t>
      </w:r>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902"/>
        <w:gridCol w:w="4697"/>
      </w:tblGrid>
      <w:tr w:rsidR="00820B44" w:rsidRPr="00350670" w14:paraId="6ABAE7AD" w14:textId="77777777" w:rsidTr="00AB1E7D">
        <w:tc>
          <w:tcPr>
            <w:tcW w:w="4634" w:type="dxa"/>
            <w:vAlign w:val="center"/>
          </w:tcPr>
          <w:p w14:paraId="5A74A45C" w14:textId="77777777" w:rsidR="00820B44" w:rsidRPr="00350670" w:rsidRDefault="00820B44" w:rsidP="00323860">
            <w:pPr>
              <w:jc w:val="both"/>
              <w:rPr>
                <w:sz w:val="24"/>
                <w:szCs w:val="24"/>
                <w:lang w:val="ro-RO"/>
              </w:rPr>
            </w:pPr>
            <w:r w:rsidRPr="00350670">
              <w:rPr>
                <w:noProof/>
                <w:color w:val="0000FF"/>
                <w:sz w:val="24"/>
                <w:szCs w:val="24"/>
                <w:shd w:val="clear" w:color="auto" w:fill="CCCCCC"/>
              </w:rPr>
              <w:drawing>
                <wp:inline distT="0" distB="0" distL="0" distR="0" wp14:anchorId="5C089D91" wp14:editId="5191AD8C">
                  <wp:extent cx="2975927" cy="1962150"/>
                  <wp:effectExtent l="0" t="0" r="0" b="0"/>
                  <wp:docPr id="176" name="Picture 176" descr="ANd9GcRdjwp42sMYzpkmBvndzOiQbc1VtCnIK62rk53bKiDi1tIS_uV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ANd9GcRdjwp42sMYzpkmBvndzOiQbc1VtCnIK62rk53bKiDi1tIS_uVp"/>
                          <pic:cNvPicPr>
                            <a:picLocks noChangeAspect="1" noChangeArrowheads="1"/>
                          </pic:cNvPicPr>
                        </pic:nvPicPr>
                        <pic:blipFill>
                          <a:blip r:embed="rId142" cstate="email">
                            <a:extLst>
                              <a:ext uri="{28A0092B-C50C-407E-A947-70E740481C1C}">
                                <a14:useLocalDpi xmlns:a14="http://schemas.microsoft.com/office/drawing/2010/main"/>
                              </a:ext>
                            </a:extLst>
                          </a:blip>
                          <a:srcRect/>
                          <a:stretch>
                            <a:fillRect/>
                          </a:stretch>
                        </pic:blipFill>
                        <pic:spPr bwMode="auto">
                          <a:xfrm>
                            <a:off x="0" y="0"/>
                            <a:ext cx="2987695" cy="1969909"/>
                          </a:xfrm>
                          <a:prstGeom prst="rect">
                            <a:avLst/>
                          </a:prstGeom>
                          <a:noFill/>
                          <a:ln>
                            <a:noFill/>
                          </a:ln>
                        </pic:spPr>
                      </pic:pic>
                    </a:graphicData>
                  </a:graphic>
                </wp:inline>
              </w:drawing>
            </w:r>
          </w:p>
        </w:tc>
        <w:tc>
          <w:tcPr>
            <w:tcW w:w="4641" w:type="dxa"/>
            <w:vAlign w:val="center"/>
          </w:tcPr>
          <w:p w14:paraId="47D252AF" w14:textId="77777777" w:rsidR="00820B44" w:rsidRPr="00350670" w:rsidRDefault="00820B44" w:rsidP="00323860">
            <w:pPr>
              <w:jc w:val="both"/>
              <w:rPr>
                <w:sz w:val="24"/>
                <w:szCs w:val="24"/>
                <w:lang w:val="ro-RO"/>
              </w:rPr>
            </w:pPr>
            <w:r w:rsidRPr="00350670">
              <w:rPr>
                <w:noProof/>
                <w:sz w:val="24"/>
                <w:szCs w:val="24"/>
              </w:rPr>
              <w:drawing>
                <wp:inline distT="0" distB="0" distL="0" distR="0" wp14:anchorId="5CBBC6F3" wp14:editId="2ACC321E">
                  <wp:extent cx="2845901" cy="2147777"/>
                  <wp:effectExtent l="0" t="0" r="0" b="5080"/>
                  <wp:docPr id="177"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143" cstate="email">
                            <a:extLst>
                              <a:ext uri="{28A0092B-C50C-407E-A947-70E740481C1C}">
                                <a14:useLocalDpi xmlns:a14="http://schemas.microsoft.com/office/drawing/2010/main"/>
                              </a:ext>
                            </a:extLst>
                          </a:blip>
                          <a:srcRect/>
                          <a:stretch>
                            <a:fillRect/>
                          </a:stretch>
                        </pic:blipFill>
                        <pic:spPr bwMode="auto">
                          <a:xfrm>
                            <a:off x="0" y="0"/>
                            <a:ext cx="2870553" cy="2166382"/>
                          </a:xfrm>
                          <a:prstGeom prst="rect">
                            <a:avLst/>
                          </a:prstGeom>
                          <a:noFill/>
                        </pic:spPr>
                      </pic:pic>
                    </a:graphicData>
                  </a:graphic>
                </wp:inline>
              </w:drawing>
            </w:r>
          </w:p>
        </w:tc>
      </w:tr>
    </w:tbl>
    <w:p w14:paraId="1F56CB77" w14:textId="77777777" w:rsidR="00820B44" w:rsidRPr="00350670" w:rsidRDefault="00820B44" w:rsidP="00323860">
      <w:pPr>
        <w:spacing w:after="0" w:line="240" w:lineRule="auto"/>
        <w:ind w:left="360"/>
        <w:jc w:val="both"/>
        <w:rPr>
          <w:rFonts w:ascii="Times New Roman" w:eastAsia="Times New Roman" w:hAnsi="Times New Roman" w:cs="Times New Roman"/>
          <w:i/>
          <w:sz w:val="24"/>
          <w:szCs w:val="24"/>
          <w:lang w:val="ro-RO"/>
        </w:rPr>
      </w:pPr>
      <w:r w:rsidRPr="00350670">
        <w:rPr>
          <w:rFonts w:ascii="Times New Roman" w:eastAsia="Times New Roman" w:hAnsi="Times New Roman" w:cs="Times New Roman"/>
          <w:i/>
          <w:sz w:val="24"/>
          <w:szCs w:val="24"/>
          <w:lang w:val="ro-RO"/>
        </w:rPr>
        <w:t xml:space="preserve"> </w:t>
      </w:r>
      <w:r w:rsidRPr="00350670">
        <w:rPr>
          <w:rFonts w:ascii="Times New Roman" w:eastAsia="Times New Roman" w:hAnsi="Times New Roman" w:cs="Times New Roman"/>
          <w:sz w:val="20"/>
          <w:szCs w:val="20"/>
          <w:lang w:val="ro-RO"/>
        </w:rPr>
        <w:t>Foto 6.38</w:t>
      </w:r>
      <w:r w:rsidRPr="00350670">
        <w:rPr>
          <w:rFonts w:ascii="Times New Roman" w:eastAsia="Times New Roman" w:hAnsi="Times New Roman" w:cs="Times New Roman"/>
          <w:i/>
          <w:sz w:val="24"/>
          <w:szCs w:val="24"/>
          <w:lang w:val="ro-RO"/>
        </w:rPr>
        <w:t xml:space="preserve"> </w:t>
      </w:r>
      <w:r w:rsidRPr="00350670">
        <w:rPr>
          <w:rFonts w:ascii="Times New Roman" w:eastAsia="Times New Roman" w:hAnsi="Times New Roman" w:cs="Times New Roman"/>
          <w:iCs/>
          <w:sz w:val="20"/>
          <w:szCs w:val="20"/>
          <w:lang w:val="ro-RO"/>
        </w:rPr>
        <w:t>Tractor articulat forestier (TAF)</w:t>
      </w:r>
      <w:r w:rsidRPr="00350670">
        <w:rPr>
          <w:lang w:val="ro-RO"/>
        </w:rPr>
        <w:t xml:space="preserve">                               </w:t>
      </w:r>
      <w:r w:rsidRPr="00350670">
        <w:rPr>
          <w:rFonts w:ascii="Times New Roman" w:hAnsi="Times New Roman" w:cs="Times New Roman"/>
          <w:sz w:val="20"/>
          <w:szCs w:val="20"/>
          <w:lang w:val="ro-RO"/>
        </w:rPr>
        <w:t xml:space="preserve"> </w:t>
      </w:r>
      <w:r w:rsidRPr="00350670">
        <w:rPr>
          <w:rFonts w:ascii="Times New Roman" w:hAnsi="Times New Roman" w:cs="Times New Roman"/>
          <w:iCs/>
          <w:sz w:val="20"/>
          <w:szCs w:val="20"/>
          <w:lang w:val="ro-RO"/>
        </w:rPr>
        <w:t>Foto 6.39</w:t>
      </w:r>
      <w:r w:rsidRPr="00350670">
        <w:rPr>
          <w:lang w:val="ro-RO"/>
        </w:rPr>
        <w:t xml:space="preserve">  </w:t>
      </w:r>
      <w:r w:rsidRPr="00350670">
        <w:rPr>
          <w:rFonts w:ascii="Times New Roman" w:eastAsia="Times New Roman" w:hAnsi="Times New Roman" w:cs="Times New Roman"/>
          <w:iCs/>
          <w:sz w:val="20"/>
          <w:szCs w:val="20"/>
          <w:lang w:val="ro-RO"/>
        </w:rPr>
        <w:t>Buldozer</w:t>
      </w:r>
    </w:p>
    <w:p w14:paraId="5FC8521F" w14:textId="77777777" w:rsidR="00820B44" w:rsidRPr="00350670" w:rsidRDefault="00820B44" w:rsidP="00323860">
      <w:pPr>
        <w:spacing w:after="0" w:line="240" w:lineRule="auto"/>
        <w:ind w:left="360"/>
        <w:jc w:val="both"/>
        <w:rPr>
          <w:rFonts w:ascii="Times New Roman" w:eastAsia="Times New Roman" w:hAnsi="Times New Roman" w:cs="Times New Roman"/>
          <w:i/>
          <w:sz w:val="24"/>
          <w:szCs w:val="24"/>
          <w:lang w:val="ro-RO"/>
        </w:rPr>
      </w:pPr>
      <w:r w:rsidRPr="00350670">
        <w:rPr>
          <w:rFonts w:ascii="Times New Roman" w:eastAsia="Times New Roman" w:hAnsi="Times New Roman" w:cs="Times New Roman"/>
          <w:i/>
          <w:sz w:val="24"/>
          <w:szCs w:val="24"/>
          <w:lang w:val="ro-RO"/>
        </w:rPr>
        <w:t xml:space="preserve"> </w:t>
      </w:r>
    </w:p>
    <w:tbl>
      <w:tblPr>
        <w:tblStyle w:val="Tabelgril"/>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63"/>
        <w:gridCol w:w="4686"/>
      </w:tblGrid>
      <w:tr w:rsidR="00820B44" w:rsidRPr="00350670" w14:paraId="0DBA9653" w14:textId="77777777" w:rsidTr="00AB1E7D">
        <w:tc>
          <w:tcPr>
            <w:tcW w:w="4508" w:type="dxa"/>
          </w:tcPr>
          <w:p w14:paraId="23034A74" w14:textId="77777777" w:rsidR="00820B44" w:rsidRPr="00350670" w:rsidRDefault="00820B44" w:rsidP="00323860">
            <w:pPr>
              <w:ind w:left="-465" w:firstLine="90"/>
              <w:jc w:val="both"/>
              <w:rPr>
                <w:rFonts w:eastAsia="Times New Roman"/>
                <w:i/>
                <w:sz w:val="24"/>
                <w:szCs w:val="24"/>
                <w:lang w:val="ro-RO"/>
              </w:rPr>
            </w:pPr>
            <w:r w:rsidRPr="00350670">
              <w:rPr>
                <w:rFonts w:eastAsia="Times New Roman"/>
                <w:i/>
                <w:noProof/>
                <w:sz w:val="24"/>
                <w:szCs w:val="24"/>
              </w:rPr>
              <w:lastRenderedPageBreak/>
              <w:drawing>
                <wp:inline distT="0" distB="0" distL="0" distR="0" wp14:anchorId="76AB7A91" wp14:editId="2B8A0C6E">
                  <wp:extent cx="3189127" cy="2223770"/>
                  <wp:effectExtent l="0" t="0" r="0" b="508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4" cstate="email">
                            <a:extLst>
                              <a:ext uri="{28A0092B-C50C-407E-A947-70E740481C1C}">
                                <a14:useLocalDpi xmlns:a14="http://schemas.microsoft.com/office/drawing/2010/main"/>
                              </a:ext>
                            </a:extLst>
                          </a:blip>
                          <a:srcRect/>
                          <a:stretch>
                            <a:fillRect/>
                          </a:stretch>
                        </pic:blipFill>
                        <pic:spPr bwMode="auto">
                          <a:xfrm>
                            <a:off x="0" y="0"/>
                            <a:ext cx="3194804" cy="2227729"/>
                          </a:xfrm>
                          <a:prstGeom prst="rect">
                            <a:avLst/>
                          </a:prstGeom>
                          <a:noFill/>
                        </pic:spPr>
                      </pic:pic>
                    </a:graphicData>
                  </a:graphic>
                </wp:inline>
              </w:drawing>
            </w:r>
          </w:p>
        </w:tc>
        <w:tc>
          <w:tcPr>
            <w:tcW w:w="4508" w:type="dxa"/>
          </w:tcPr>
          <w:p w14:paraId="504BF9CA" w14:textId="77777777" w:rsidR="00820B44" w:rsidRPr="00350670" w:rsidRDefault="00820B44" w:rsidP="00323860">
            <w:pPr>
              <w:jc w:val="both"/>
              <w:rPr>
                <w:rFonts w:eastAsia="Times New Roman"/>
                <w:i/>
                <w:sz w:val="24"/>
                <w:szCs w:val="24"/>
                <w:lang w:val="ro-RO"/>
              </w:rPr>
            </w:pPr>
            <w:r w:rsidRPr="00350670">
              <w:rPr>
                <w:noProof/>
                <w:color w:val="0000FF"/>
                <w:shd w:val="clear" w:color="auto" w:fill="CCCCCC"/>
              </w:rPr>
              <w:drawing>
                <wp:inline distT="0" distB="0" distL="0" distR="0" wp14:anchorId="6A0BA642" wp14:editId="5BF62B0F">
                  <wp:extent cx="2832099" cy="2124075"/>
                  <wp:effectExtent l="0" t="0" r="6985" b="0"/>
                  <wp:docPr id="178" name="Picture 178" descr="ANd9GcSEoDRl6jQogiR5GnL-u2wgPNX3IiLgrdOjAWTbh1yFKdBijNh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ANd9GcSEoDRl6jQogiR5GnL-u2wgPNX3IiLgrdOjAWTbh1yFKdBijNhv"/>
                          <pic:cNvPicPr>
                            <a:picLocks noChangeAspect="1" noChangeArrowheads="1"/>
                          </pic:cNvPicPr>
                        </pic:nvPicPr>
                        <pic:blipFill>
                          <a:blip r:embed="rId145" cstate="email">
                            <a:extLst>
                              <a:ext uri="{28A0092B-C50C-407E-A947-70E740481C1C}">
                                <a14:useLocalDpi xmlns:a14="http://schemas.microsoft.com/office/drawing/2010/main"/>
                              </a:ext>
                            </a:extLst>
                          </a:blip>
                          <a:srcRect/>
                          <a:stretch>
                            <a:fillRect/>
                          </a:stretch>
                        </pic:blipFill>
                        <pic:spPr bwMode="auto">
                          <a:xfrm>
                            <a:off x="0" y="0"/>
                            <a:ext cx="2844785" cy="2133589"/>
                          </a:xfrm>
                          <a:prstGeom prst="rect">
                            <a:avLst/>
                          </a:prstGeom>
                          <a:noFill/>
                          <a:ln>
                            <a:noFill/>
                          </a:ln>
                        </pic:spPr>
                      </pic:pic>
                    </a:graphicData>
                  </a:graphic>
                </wp:inline>
              </w:drawing>
            </w:r>
          </w:p>
        </w:tc>
      </w:tr>
      <w:tr w:rsidR="00820B44" w:rsidRPr="00350670" w14:paraId="1C81CE91" w14:textId="77777777" w:rsidTr="00AB1E7D">
        <w:tc>
          <w:tcPr>
            <w:tcW w:w="4508" w:type="dxa"/>
          </w:tcPr>
          <w:p w14:paraId="4A259CC2" w14:textId="77777777" w:rsidR="00820B44" w:rsidRPr="00350670" w:rsidRDefault="00820B44" w:rsidP="00323860">
            <w:pPr>
              <w:jc w:val="both"/>
              <w:rPr>
                <w:rFonts w:eastAsia="Times New Roman"/>
                <w:iCs/>
                <w:lang w:val="ro-RO"/>
              </w:rPr>
            </w:pPr>
            <w:r w:rsidRPr="00350670">
              <w:rPr>
                <w:rFonts w:eastAsia="Times New Roman"/>
                <w:iCs/>
                <w:lang w:val="ro-RO"/>
              </w:rPr>
              <w:t>Foto 6.39 Vehicol interveníe incendii</w:t>
            </w:r>
          </w:p>
        </w:tc>
        <w:tc>
          <w:tcPr>
            <w:tcW w:w="4508" w:type="dxa"/>
          </w:tcPr>
          <w:p w14:paraId="1FFB9792" w14:textId="77777777" w:rsidR="00820B44" w:rsidRPr="00350670" w:rsidRDefault="00820B44" w:rsidP="00323860">
            <w:pPr>
              <w:jc w:val="both"/>
              <w:rPr>
                <w:rFonts w:eastAsia="Times New Roman"/>
                <w:iCs/>
                <w:lang w:val="ro-RO"/>
              </w:rPr>
            </w:pPr>
            <w:r w:rsidRPr="00350670">
              <w:rPr>
                <w:rFonts w:eastAsia="Times New Roman"/>
                <w:iCs/>
                <w:lang w:val="ro-RO"/>
              </w:rPr>
              <w:t>Foto 6.40 Încărcător frontal tip Wolla</w:t>
            </w:r>
          </w:p>
          <w:p w14:paraId="11F26E65" w14:textId="77777777" w:rsidR="00820B44" w:rsidRPr="00350670" w:rsidRDefault="00820B44" w:rsidP="00323860">
            <w:pPr>
              <w:jc w:val="both"/>
              <w:rPr>
                <w:rFonts w:eastAsia="Times New Roman"/>
                <w:iCs/>
                <w:lang w:val="ro-RO"/>
              </w:rPr>
            </w:pPr>
          </w:p>
        </w:tc>
      </w:tr>
    </w:tbl>
    <w:p w14:paraId="3ADE5B28" w14:textId="77777777" w:rsidR="00820B44" w:rsidRPr="00350670" w:rsidRDefault="00820B44" w:rsidP="00323860">
      <w:pPr>
        <w:spacing w:after="0" w:line="240" w:lineRule="auto"/>
        <w:ind w:left="360"/>
        <w:jc w:val="both"/>
        <w:rPr>
          <w:rFonts w:ascii="Times New Roman" w:eastAsia="Times New Roman" w:hAnsi="Times New Roman" w:cs="Times New Roman"/>
          <w:i/>
          <w:sz w:val="24"/>
          <w:szCs w:val="24"/>
          <w:lang w:val="ro-RO"/>
        </w:rPr>
      </w:pPr>
    </w:p>
    <w:p w14:paraId="7F5BD622" w14:textId="77777777" w:rsidR="00820B44" w:rsidRPr="00350670" w:rsidRDefault="00820B44" w:rsidP="00323860">
      <w:pPr>
        <w:spacing w:after="0" w:line="240" w:lineRule="auto"/>
        <w:ind w:left="360"/>
        <w:jc w:val="both"/>
        <w:rPr>
          <w:rFonts w:ascii="Times New Roman" w:eastAsia="Times New Roman" w:hAnsi="Times New Roman" w:cs="Times New Roman"/>
          <w:i/>
          <w:sz w:val="24"/>
          <w:szCs w:val="24"/>
          <w:lang w:val="ro-RO"/>
        </w:rPr>
      </w:pPr>
    </w:p>
    <w:p w14:paraId="0132D6EF" w14:textId="4A443AC2" w:rsidR="00820B44" w:rsidRPr="00350670" w:rsidRDefault="00820B44" w:rsidP="00323860">
      <w:pPr>
        <w:ind w:firstLine="360"/>
        <w:jc w:val="both"/>
        <w:rPr>
          <w:rFonts w:ascii="Times New Roman" w:hAnsi="Times New Roman" w:cs="Times New Roman"/>
          <w:b/>
          <w:bCs/>
          <w:sz w:val="24"/>
          <w:szCs w:val="24"/>
          <w:lang w:val="ro-RO"/>
        </w:rPr>
      </w:pPr>
      <w:r w:rsidRPr="00350670">
        <w:rPr>
          <w:noProof/>
        </w:rPr>
        <w:drawing>
          <wp:inline distT="0" distB="0" distL="0" distR="0" wp14:anchorId="0DDECCAC" wp14:editId="375E9D61">
            <wp:extent cx="2583712" cy="1936494"/>
            <wp:effectExtent l="0" t="0" r="7620" b="6985"/>
            <wp:docPr id="179" name="Picture 179" descr="Inspectoratul General pentru Situații de Urgență | Marin | Susz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nspectoratul General pentru Situații de Urgență | Marin | Suszi"/>
                    <pic:cNvPicPr>
                      <a:picLocks noChangeAspect="1" noChangeArrowheads="1"/>
                    </pic:cNvPicPr>
                  </pic:nvPicPr>
                  <pic:blipFill>
                    <a:blip r:embed="rId146" cstate="email">
                      <a:extLst>
                        <a:ext uri="{28A0092B-C50C-407E-A947-70E740481C1C}">
                          <a14:useLocalDpi xmlns:a14="http://schemas.microsoft.com/office/drawing/2010/main"/>
                        </a:ext>
                      </a:extLst>
                    </a:blip>
                    <a:srcRect/>
                    <a:stretch>
                      <a:fillRect/>
                    </a:stretch>
                  </pic:blipFill>
                  <pic:spPr bwMode="auto">
                    <a:xfrm>
                      <a:off x="0" y="0"/>
                      <a:ext cx="2604993" cy="1952444"/>
                    </a:xfrm>
                    <a:prstGeom prst="rect">
                      <a:avLst/>
                    </a:prstGeom>
                    <a:noFill/>
                    <a:ln>
                      <a:noFill/>
                    </a:ln>
                  </pic:spPr>
                </pic:pic>
              </a:graphicData>
            </a:graphic>
          </wp:inline>
        </w:drawing>
      </w:r>
      <w:r w:rsidR="001F51EB">
        <w:rPr>
          <w:rFonts w:ascii="Times New Roman" w:hAnsi="Times New Roman" w:cs="Times New Roman"/>
          <w:b/>
          <w:bCs/>
          <w:sz w:val="24"/>
          <w:szCs w:val="24"/>
          <w:lang w:val="ro-RO"/>
        </w:rPr>
        <w:t xml:space="preserve">          </w:t>
      </w:r>
      <w:r w:rsidRPr="00350670">
        <w:rPr>
          <w:rFonts w:ascii="Times New Roman" w:hAnsi="Times New Roman" w:cs="Times New Roman"/>
          <w:b/>
          <w:bCs/>
          <w:sz w:val="24"/>
          <w:szCs w:val="24"/>
          <w:lang w:val="ro-RO"/>
        </w:rPr>
        <w:t xml:space="preserve">   </w:t>
      </w:r>
      <w:r w:rsidRPr="00350670">
        <w:rPr>
          <w:noProof/>
        </w:rPr>
        <w:drawing>
          <wp:inline distT="0" distB="0" distL="0" distR="0" wp14:anchorId="43C8633C" wp14:editId="567FCF99">
            <wp:extent cx="2879933" cy="1951990"/>
            <wp:effectExtent l="0" t="0" r="0" b="0"/>
            <wp:docPr id="184" name="Picture 184" descr="Inspectoratul General pentru Situații de Urgență | Marin | Susz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nspectoratul General pentru Situații de Urgență | Marin | Suszi"/>
                    <pic:cNvPicPr>
                      <a:picLocks noChangeAspect="1" noChangeArrowheads="1"/>
                    </pic:cNvPicPr>
                  </pic:nvPicPr>
                  <pic:blipFill>
                    <a:blip r:embed="rId147" cstate="email">
                      <a:extLst>
                        <a:ext uri="{28A0092B-C50C-407E-A947-70E740481C1C}">
                          <a14:useLocalDpi xmlns:a14="http://schemas.microsoft.com/office/drawing/2010/main"/>
                        </a:ext>
                      </a:extLst>
                    </a:blip>
                    <a:srcRect/>
                    <a:stretch>
                      <a:fillRect/>
                    </a:stretch>
                  </pic:blipFill>
                  <pic:spPr bwMode="auto">
                    <a:xfrm>
                      <a:off x="0" y="0"/>
                      <a:ext cx="2920607" cy="1979558"/>
                    </a:xfrm>
                    <a:prstGeom prst="rect">
                      <a:avLst/>
                    </a:prstGeom>
                    <a:noFill/>
                    <a:ln>
                      <a:noFill/>
                    </a:ln>
                  </pic:spPr>
                </pic:pic>
              </a:graphicData>
            </a:graphic>
          </wp:inline>
        </w:drawing>
      </w:r>
    </w:p>
    <w:p w14:paraId="166C369D" w14:textId="77777777" w:rsidR="00820B44" w:rsidRPr="00350670" w:rsidRDefault="00820B44" w:rsidP="00323860">
      <w:pPr>
        <w:jc w:val="both"/>
        <w:rPr>
          <w:rFonts w:ascii="Times New Roman" w:hAnsi="Times New Roman" w:cs="Times New Roman"/>
          <w:bCs/>
          <w:sz w:val="20"/>
          <w:szCs w:val="20"/>
          <w:lang w:val="ro-RO"/>
        </w:rPr>
      </w:pPr>
      <w:r w:rsidRPr="00350670">
        <w:rPr>
          <w:rFonts w:ascii="Times New Roman" w:hAnsi="Times New Roman" w:cs="Times New Roman"/>
          <w:bCs/>
          <w:sz w:val="20"/>
          <w:szCs w:val="20"/>
          <w:lang w:val="ro-RO"/>
        </w:rPr>
        <w:t>Foto 6.41 Barcă pompieri                                                Foto 6.42 Șalupă pompieri</w:t>
      </w:r>
    </w:p>
    <w:p w14:paraId="5077E9D2" w14:textId="77777777" w:rsidR="00820B44" w:rsidRPr="00350670" w:rsidRDefault="00820B44" w:rsidP="00323860">
      <w:pPr>
        <w:jc w:val="both"/>
        <w:rPr>
          <w:rFonts w:ascii="Times New Roman" w:eastAsia="Times New Roman" w:hAnsi="Times New Roman" w:cs="Times New Roman"/>
          <w:color w:val="0070C0"/>
          <w:sz w:val="24"/>
          <w:szCs w:val="24"/>
          <w:shd w:val="clear" w:color="auto" w:fill="CCCCCC"/>
          <w:lang w:val="ro-RO"/>
        </w:rPr>
      </w:pPr>
    </w:p>
    <w:p w14:paraId="46606A40" w14:textId="77777777" w:rsidR="00B7161C" w:rsidRPr="00350670" w:rsidRDefault="00B7161C" w:rsidP="00323860">
      <w:pPr>
        <w:jc w:val="both"/>
        <w:rPr>
          <w:rFonts w:ascii="Times New Roman" w:eastAsia="Times New Roman" w:hAnsi="Times New Roman" w:cs="Times New Roman"/>
          <w:color w:val="0070C0"/>
          <w:sz w:val="24"/>
          <w:szCs w:val="24"/>
          <w:shd w:val="clear" w:color="auto" w:fill="CCCCCC"/>
          <w:lang w:val="ro-RO"/>
        </w:rPr>
      </w:pPr>
    </w:p>
    <w:p w14:paraId="4989AE66" w14:textId="77777777" w:rsidR="00B7161C" w:rsidRDefault="00B7161C" w:rsidP="00323860">
      <w:pPr>
        <w:jc w:val="both"/>
        <w:rPr>
          <w:rFonts w:ascii="Times New Roman" w:eastAsia="Times New Roman" w:hAnsi="Times New Roman" w:cs="Times New Roman"/>
          <w:color w:val="0070C0"/>
          <w:sz w:val="24"/>
          <w:szCs w:val="24"/>
          <w:shd w:val="clear" w:color="auto" w:fill="CCCCCC"/>
          <w:lang w:val="ro-RO"/>
        </w:rPr>
      </w:pPr>
    </w:p>
    <w:p w14:paraId="562F1B13" w14:textId="66C713D3" w:rsidR="00950424" w:rsidRDefault="00950424" w:rsidP="00323860">
      <w:pPr>
        <w:jc w:val="both"/>
        <w:rPr>
          <w:rFonts w:ascii="Times New Roman" w:eastAsia="Times New Roman" w:hAnsi="Times New Roman" w:cs="Times New Roman"/>
          <w:color w:val="0070C0"/>
          <w:sz w:val="24"/>
          <w:szCs w:val="24"/>
          <w:shd w:val="clear" w:color="auto" w:fill="CCCCCC"/>
          <w:lang w:val="ro-RO"/>
        </w:rPr>
      </w:pPr>
      <w:r w:rsidRPr="00DC52D6">
        <w:rPr>
          <w:noProof/>
          <w:color w:val="0070C0"/>
          <w:sz w:val="24"/>
          <w:szCs w:val="24"/>
          <w:shd w:val="clear" w:color="auto" w:fill="CCCCCC"/>
          <w:lang w:val="ro-RO"/>
        </w:rPr>
        <w:drawing>
          <wp:inline distT="0" distB="0" distL="0" distR="0" wp14:anchorId="274FACBE" wp14:editId="36A2B04B">
            <wp:extent cx="2624926" cy="1674132"/>
            <wp:effectExtent l="0" t="0" r="0" b="0"/>
            <wp:docPr id="253" name="image111.png"/>
            <wp:cNvGraphicFramePr/>
            <a:graphic xmlns:a="http://schemas.openxmlformats.org/drawingml/2006/main">
              <a:graphicData uri="http://schemas.openxmlformats.org/drawingml/2006/picture">
                <pic:pic xmlns:pic="http://schemas.openxmlformats.org/drawingml/2006/picture">
                  <pic:nvPicPr>
                    <pic:cNvPr id="0" name="image111.png"/>
                    <pic:cNvPicPr preferRelativeResize="0"/>
                  </pic:nvPicPr>
                  <pic:blipFill>
                    <a:blip r:embed="rId148"/>
                    <a:srcRect t="14963"/>
                    <a:stretch>
                      <a:fillRect/>
                    </a:stretch>
                  </pic:blipFill>
                  <pic:spPr>
                    <a:xfrm>
                      <a:off x="0" y="0"/>
                      <a:ext cx="2624926" cy="1674132"/>
                    </a:xfrm>
                    <a:prstGeom prst="rect">
                      <a:avLst/>
                    </a:prstGeom>
                    <a:ln/>
                  </pic:spPr>
                </pic:pic>
              </a:graphicData>
            </a:graphic>
          </wp:inline>
        </w:drawing>
      </w:r>
      <w:r w:rsidR="001F51EB">
        <w:rPr>
          <w:rFonts w:ascii="Times New Roman" w:eastAsia="Times New Roman" w:hAnsi="Times New Roman" w:cs="Times New Roman"/>
          <w:color w:val="0070C0"/>
          <w:sz w:val="24"/>
          <w:szCs w:val="24"/>
          <w:shd w:val="clear" w:color="auto" w:fill="CCCCCC"/>
          <w:lang w:val="ro-RO"/>
        </w:rPr>
        <w:t xml:space="preserve">             </w:t>
      </w:r>
      <w:r w:rsidR="001F51EB" w:rsidRPr="00DC52D6">
        <w:rPr>
          <w:noProof/>
          <w:color w:val="0070C0"/>
          <w:sz w:val="24"/>
          <w:szCs w:val="24"/>
          <w:shd w:val="clear" w:color="auto" w:fill="CCCCCC"/>
          <w:lang w:val="ro-RO"/>
        </w:rPr>
        <w:drawing>
          <wp:inline distT="0" distB="0" distL="0" distR="0" wp14:anchorId="7E50707F" wp14:editId="6EF8B916">
            <wp:extent cx="2971977" cy="1600200"/>
            <wp:effectExtent l="0" t="0" r="0" b="0"/>
            <wp:docPr id="251" name="image104.png"/>
            <wp:cNvGraphicFramePr/>
            <a:graphic xmlns:a="http://schemas.openxmlformats.org/drawingml/2006/main">
              <a:graphicData uri="http://schemas.openxmlformats.org/drawingml/2006/picture">
                <pic:pic xmlns:pic="http://schemas.openxmlformats.org/drawingml/2006/picture">
                  <pic:nvPicPr>
                    <pic:cNvPr id="0" name="image104.png"/>
                    <pic:cNvPicPr preferRelativeResize="0"/>
                  </pic:nvPicPr>
                  <pic:blipFill>
                    <a:blip r:embed="rId149"/>
                    <a:srcRect l="7672" r="13738"/>
                    <a:stretch>
                      <a:fillRect/>
                    </a:stretch>
                  </pic:blipFill>
                  <pic:spPr>
                    <a:xfrm>
                      <a:off x="0" y="0"/>
                      <a:ext cx="3025542" cy="1629041"/>
                    </a:xfrm>
                    <a:prstGeom prst="rect">
                      <a:avLst/>
                    </a:prstGeom>
                    <a:ln/>
                  </pic:spPr>
                </pic:pic>
              </a:graphicData>
            </a:graphic>
          </wp:inline>
        </w:drawing>
      </w:r>
      <w:r w:rsidR="001F51EB">
        <w:rPr>
          <w:rFonts w:ascii="Times New Roman" w:eastAsia="Times New Roman" w:hAnsi="Times New Roman" w:cs="Times New Roman"/>
          <w:color w:val="0070C0"/>
          <w:sz w:val="24"/>
          <w:szCs w:val="24"/>
          <w:shd w:val="clear" w:color="auto" w:fill="CCCCCC"/>
          <w:lang w:val="ro-RO"/>
        </w:rPr>
        <w:t xml:space="preserve">   </w:t>
      </w:r>
    </w:p>
    <w:p w14:paraId="0944C192" w14:textId="21F23C4E" w:rsidR="00950424" w:rsidRPr="00CF7525" w:rsidRDefault="00CF7525" w:rsidP="00CF7525">
      <w:pPr>
        <w:pStyle w:val="Listparagraf"/>
        <w:ind w:left="1440"/>
        <w:jc w:val="both"/>
        <w:rPr>
          <w:rFonts w:ascii="Times New Roman" w:eastAsia="Times New Roman" w:hAnsi="Times New Roman" w:cs="Times New Roman"/>
          <w:sz w:val="24"/>
          <w:szCs w:val="24"/>
          <w:shd w:val="clear" w:color="auto" w:fill="CCCCCC"/>
          <w:lang w:val="ro-RO"/>
        </w:rPr>
      </w:pPr>
      <w:r w:rsidRPr="00CF7525">
        <w:rPr>
          <w:rFonts w:ascii="Times New Roman" w:eastAsia="Times New Roman" w:hAnsi="Times New Roman" w:cs="Times New Roman"/>
          <w:sz w:val="24"/>
          <w:szCs w:val="24"/>
          <w:shd w:val="clear" w:color="auto" w:fill="CCCCCC"/>
          <w:lang w:val="ro-RO"/>
        </w:rPr>
        <w:t xml:space="preserve">                </w:t>
      </w:r>
      <w:r>
        <w:rPr>
          <w:rFonts w:ascii="Times New Roman" w:eastAsia="Times New Roman" w:hAnsi="Times New Roman" w:cs="Times New Roman"/>
          <w:sz w:val="24"/>
          <w:szCs w:val="24"/>
          <w:shd w:val="clear" w:color="auto" w:fill="CCCCCC"/>
          <w:lang w:val="ro-RO"/>
        </w:rPr>
        <w:t>a)</w:t>
      </w:r>
      <w:r w:rsidRPr="00CF7525">
        <w:rPr>
          <w:rFonts w:ascii="Times New Roman" w:eastAsia="Times New Roman" w:hAnsi="Times New Roman" w:cs="Times New Roman"/>
          <w:sz w:val="24"/>
          <w:szCs w:val="24"/>
          <w:shd w:val="clear" w:color="auto" w:fill="CCCCCC"/>
          <w:lang w:val="ro-RO"/>
        </w:rPr>
        <w:t xml:space="preserve">            </w:t>
      </w:r>
      <w:r>
        <w:rPr>
          <w:rFonts w:ascii="Times New Roman" w:eastAsia="Times New Roman" w:hAnsi="Times New Roman" w:cs="Times New Roman"/>
          <w:sz w:val="24"/>
          <w:szCs w:val="24"/>
          <w:shd w:val="clear" w:color="auto" w:fill="CCCCCC"/>
          <w:lang w:val="ro-RO"/>
        </w:rPr>
        <w:t xml:space="preserve">                                       b)</w:t>
      </w:r>
    </w:p>
    <w:p w14:paraId="0D28231E" w14:textId="58A9E6F5" w:rsidR="00950424" w:rsidRDefault="00950424" w:rsidP="00323860">
      <w:pPr>
        <w:jc w:val="both"/>
        <w:rPr>
          <w:rFonts w:ascii="Times New Roman" w:eastAsia="Times New Roman" w:hAnsi="Times New Roman" w:cs="Times New Roman"/>
          <w:color w:val="0070C0"/>
          <w:sz w:val="24"/>
          <w:szCs w:val="24"/>
          <w:shd w:val="clear" w:color="auto" w:fill="CCCCCC"/>
          <w:lang w:val="ro-RO"/>
        </w:rPr>
      </w:pPr>
      <w:r w:rsidRPr="00DC52D6">
        <w:rPr>
          <w:noProof/>
          <w:color w:val="0070C0"/>
          <w:sz w:val="24"/>
          <w:szCs w:val="24"/>
          <w:shd w:val="clear" w:color="auto" w:fill="CCCCCC"/>
          <w:lang w:val="ro-RO"/>
        </w:rPr>
        <w:lastRenderedPageBreak/>
        <w:drawing>
          <wp:inline distT="0" distB="0" distL="0" distR="0" wp14:anchorId="5429370A" wp14:editId="4C316268">
            <wp:extent cx="2489082" cy="1563492"/>
            <wp:effectExtent l="0" t="0" r="0" b="0"/>
            <wp:docPr id="244" name="image94.png"/>
            <wp:cNvGraphicFramePr/>
            <a:graphic xmlns:a="http://schemas.openxmlformats.org/drawingml/2006/main">
              <a:graphicData uri="http://schemas.openxmlformats.org/drawingml/2006/picture">
                <pic:pic xmlns:pic="http://schemas.openxmlformats.org/drawingml/2006/picture">
                  <pic:nvPicPr>
                    <pic:cNvPr id="0" name="image94.png"/>
                    <pic:cNvPicPr preferRelativeResize="0"/>
                  </pic:nvPicPr>
                  <pic:blipFill>
                    <a:blip r:embed="rId150"/>
                    <a:srcRect l="11083" t="12772" r="10786" b="13668"/>
                    <a:stretch>
                      <a:fillRect/>
                    </a:stretch>
                  </pic:blipFill>
                  <pic:spPr>
                    <a:xfrm>
                      <a:off x="0" y="0"/>
                      <a:ext cx="2489082" cy="1563492"/>
                    </a:xfrm>
                    <a:prstGeom prst="rect">
                      <a:avLst/>
                    </a:prstGeom>
                    <a:ln/>
                  </pic:spPr>
                </pic:pic>
              </a:graphicData>
            </a:graphic>
          </wp:inline>
        </w:drawing>
      </w:r>
      <w:r>
        <w:rPr>
          <w:rFonts w:ascii="Times New Roman" w:eastAsia="Times New Roman" w:hAnsi="Times New Roman" w:cs="Times New Roman"/>
          <w:color w:val="0070C0"/>
          <w:sz w:val="24"/>
          <w:szCs w:val="24"/>
          <w:shd w:val="clear" w:color="auto" w:fill="CCCCCC"/>
          <w:lang w:val="ro-RO"/>
        </w:rPr>
        <w:t xml:space="preserve">                       </w:t>
      </w:r>
      <w:r w:rsidRPr="00DC52D6">
        <w:rPr>
          <w:noProof/>
          <w:color w:val="0070C0"/>
          <w:sz w:val="24"/>
          <w:szCs w:val="24"/>
          <w:shd w:val="clear" w:color="auto" w:fill="CCCCCC"/>
          <w:lang w:val="ro-RO"/>
        </w:rPr>
        <w:drawing>
          <wp:inline distT="0" distB="0" distL="0" distR="0" wp14:anchorId="090E2045" wp14:editId="7DF8B3AE">
            <wp:extent cx="2790945" cy="1583980"/>
            <wp:effectExtent l="0" t="0" r="0" b="0"/>
            <wp:docPr id="243" name="image95.png"/>
            <wp:cNvGraphicFramePr/>
            <a:graphic xmlns:a="http://schemas.openxmlformats.org/drawingml/2006/main">
              <a:graphicData uri="http://schemas.openxmlformats.org/drawingml/2006/picture">
                <pic:pic xmlns:pic="http://schemas.openxmlformats.org/drawingml/2006/picture">
                  <pic:nvPicPr>
                    <pic:cNvPr id="0" name="image95.png"/>
                    <pic:cNvPicPr preferRelativeResize="0"/>
                  </pic:nvPicPr>
                  <pic:blipFill>
                    <a:blip r:embed="rId151"/>
                    <a:srcRect/>
                    <a:stretch>
                      <a:fillRect/>
                    </a:stretch>
                  </pic:blipFill>
                  <pic:spPr>
                    <a:xfrm>
                      <a:off x="0" y="0"/>
                      <a:ext cx="2790945" cy="1583980"/>
                    </a:xfrm>
                    <a:prstGeom prst="rect">
                      <a:avLst/>
                    </a:prstGeom>
                    <a:ln/>
                  </pic:spPr>
                </pic:pic>
              </a:graphicData>
            </a:graphic>
          </wp:inline>
        </w:drawing>
      </w:r>
    </w:p>
    <w:p w14:paraId="653B69EE" w14:textId="067A3C81" w:rsidR="00950424" w:rsidRPr="00597E4F" w:rsidRDefault="00597E4F" w:rsidP="00597E4F">
      <w:pPr>
        <w:pStyle w:val="Listparagraf"/>
        <w:ind w:left="1146"/>
        <w:jc w:val="both"/>
        <w:rPr>
          <w:rFonts w:ascii="Times New Roman" w:eastAsia="Times New Roman" w:hAnsi="Times New Roman" w:cs="Times New Roman"/>
          <w:color w:val="0070C0"/>
          <w:sz w:val="24"/>
          <w:szCs w:val="24"/>
          <w:shd w:val="clear" w:color="auto" w:fill="CCCCCC"/>
          <w:lang w:val="ro-RO"/>
        </w:rPr>
      </w:pPr>
      <w:r>
        <w:rPr>
          <w:rFonts w:ascii="Times New Roman" w:eastAsia="Times New Roman" w:hAnsi="Times New Roman" w:cs="Times New Roman"/>
          <w:color w:val="0070C0"/>
          <w:sz w:val="24"/>
          <w:szCs w:val="24"/>
          <w:shd w:val="clear" w:color="auto" w:fill="CCCCCC"/>
          <w:lang w:val="ro-RO"/>
        </w:rPr>
        <w:t>c)                                                                                 d)</w:t>
      </w:r>
    </w:p>
    <w:p w14:paraId="7208A06F" w14:textId="3A2B3B4B" w:rsidR="00950424" w:rsidRPr="00DC52D6" w:rsidRDefault="00950424" w:rsidP="002768E8">
      <w:pPr>
        <w:spacing w:after="0"/>
        <w:jc w:val="both"/>
        <w:rPr>
          <w:rFonts w:ascii="Times New Roman" w:eastAsia="Times New Roman" w:hAnsi="Times New Roman" w:cs="Times New Roman"/>
          <w:i/>
          <w:iCs/>
          <w:color w:val="404040"/>
          <w:sz w:val="24"/>
          <w:szCs w:val="24"/>
          <w:lang w:val="ro-RO"/>
        </w:rPr>
      </w:pPr>
      <w:r w:rsidRPr="00DC52D6">
        <w:rPr>
          <w:rFonts w:ascii="Times New Roman" w:eastAsia="Times New Roman" w:hAnsi="Times New Roman" w:cs="Times New Roman"/>
          <w:b/>
          <w:bCs/>
          <w:sz w:val="24"/>
          <w:szCs w:val="24"/>
          <w:lang w:val="ro-RO"/>
        </w:rPr>
        <w:t>Foto6.4</w:t>
      </w:r>
      <w:r>
        <w:rPr>
          <w:rFonts w:ascii="Times New Roman" w:eastAsia="Times New Roman" w:hAnsi="Times New Roman" w:cs="Times New Roman"/>
          <w:b/>
          <w:bCs/>
          <w:sz w:val="24"/>
          <w:szCs w:val="24"/>
          <w:lang w:val="ro-RO"/>
        </w:rPr>
        <w:t>3</w:t>
      </w:r>
      <w:r w:rsidRPr="00DC52D6">
        <w:rPr>
          <w:rFonts w:ascii="Times New Roman" w:eastAsia="Times New Roman" w:hAnsi="Times New Roman" w:cs="Times New Roman"/>
          <w:sz w:val="24"/>
          <w:szCs w:val="24"/>
          <w:lang w:val="ro-RO"/>
        </w:rPr>
        <w:t xml:space="preserve"> Instalații de stingere transportabile (cuprind pompă de înaltă presiune, bazin apă, furtun, sorb cu tub de aspirație și pistol de refulare), a) cu autovehicul 4X4 tip SXS sau UTV, b) cu autovehicul 4X4  tip pick-up, c) cu remorcă, d) cu elicopter</w:t>
      </w:r>
      <w:r w:rsidRPr="00DC52D6">
        <w:rPr>
          <w:rFonts w:ascii="Times New Roman" w:eastAsia="Times New Roman" w:hAnsi="Times New Roman" w:cs="Times New Roman"/>
          <w:i/>
          <w:iCs/>
          <w:color w:val="404040"/>
          <w:sz w:val="24"/>
          <w:szCs w:val="24"/>
          <w:lang w:val="ro-RO"/>
        </w:rPr>
        <w:t xml:space="preserve"> (sursa </w:t>
      </w:r>
      <w:hyperlink r:id="rId152">
        <w:r w:rsidRPr="00DC52D6">
          <w:rPr>
            <w:rFonts w:ascii="Times New Roman" w:eastAsia="Times New Roman" w:hAnsi="Times New Roman" w:cs="Times New Roman"/>
            <w:color w:val="0563C1"/>
            <w:sz w:val="24"/>
            <w:szCs w:val="24"/>
            <w:u w:val="single"/>
            <w:lang w:val="ro-RO"/>
          </w:rPr>
          <w:t>www.vallfirest.com</w:t>
        </w:r>
      </w:hyperlink>
      <w:r w:rsidRPr="00DC52D6">
        <w:rPr>
          <w:rFonts w:ascii="Times New Roman" w:eastAsia="Times New Roman" w:hAnsi="Times New Roman" w:cs="Times New Roman"/>
          <w:i/>
          <w:iCs/>
          <w:color w:val="404040"/>
          <w:sz w:val="24"/>
          <w:szCs w:val="24"/>
          <w:lang w:val="ro-RO"/>
        </w:rPr>
        <w:t>)</w:t>
      </w:r>
    </w:p>
    <w:p w14:paraId="6705F3C1" w14:textId="77777777" w:rsidR="00950424" w:rsidRDefault="00950424" w:rsidP="00323860">
      <w:pPr>
        <w:jc w:val="both"/>
        <w:rPr>
          <w:rFonts w:ascii="Times New Roman" w:eastAsia="Times New Roman" w:hAnsi="Times New Roman" w:cs="Times New Roman"/>
          <w:color w:val="0070C0"/>
          <w:sz w:val="24"/>
          <w:szCs w:val="24"/>
          <w:shd w:val="clear" w:color="auto" w:fill="CCCCCC"/>
          <w:lang w:val="ro-RO"/>
        </w:rPr>
      </w:pPr>
    </w:p>
    <w:p w14:paraId="2C865BF8" w14:textId="79104C1A" w:rsidR="00950424" w:rsidRDefault="00950424" w:rsidP="00323860">
      <w:pPr>
        <w:jc w:val="both"/>
        <w:rPr>
          <w:rFonts w:ascii="Times New Roman" w:eastAsia="Times New Roman" w:hAnsi="Times New Roman" w:cs="Times New Roman"/>
          <w:color w:val="0070C0"/>
          <w:sz w:val="24"/>
          <w:szCs w:val="24"/>
          <w:shd w:val="clear" w:color="auto" w:fill="CCCCCC"/>
          <w:lang w:val="ro-RO"/>
        </w:rPr>
      </w:pPr>
    </w:p>
    <w:p w14:paraId="2351F8E4" w14:textId="77777777" w:rsidR="00820B44" w:rsidRPr="00350670" w:rsidRDefault="00820B44" w:rsidP="00323860">
      <w:pPr>
        <w:numPr>
          <w:ilvl w:val="1"/>
          <w:numId w:val="120"/>
        </w:numPr>
        <w:spacing w:after="0"/>
        <w:contextualSpacing/>
        <w:jc w:val="both"/>
        <w:rPr>
          <w:rFonts w:ascii="Times New Roman" w:eastAsia="Times New Roman" w:hAnsi="Times New Roman" w:cs="Times New Roman"/>
          <w:b/>
          <w:sz w:val="24"/>
          <w:szCs w:val="24"/>
          <w:lang w:val="ro-RO"/>
        </w:rPr>
      </w:pPr>
      <w:r w:rsidRPr="00350670">
        <w:rPr>
          <w:rFonts w:ascii="Times New Roman" w:eastAsia="Times New Roman" w:hAnsi="Times New Roman" w:cs="Times New Roman"/>
          <w:b/>
          <w:sz w:val="24"/>
          <w:szCs w:val="24"/>
          <w:lang w:val="ro-RO"/>
        </w:rPr>
        <w:t>Echipamentul de protecție individual</w:t>
      </w:r>
    </w:p>
    <w:p w14:paraId="1AC60BA9" w14:textId="77777777" w:rsidR="00820B44" w:rsidRPr="00350670" w:rsidRDefault="00820B44" w:rsidP="00323860">
      <w:pPr>
        <w:spacing w:after="0"/>
        <w:ind w:left="720"/>
        <w:contextualSpacing/>
        <w:jc w:val="both"/>
        <w:rPr>
          <w:rFonts w:ascii="Times New Roman" w:eastAsia="Times New Roman" w:hAnsi="Times New Roman" w:cs="Times New Roman"/>
          <w:b/>
          <w:sz w:val="24"/>
          <w:szCs w:val="24"/>
          <w:lang w:val="ro-RO"/>
        </w:rPr>
      </w:pPr>
    </w:p>
    <w:p w14:paraId="4DFB8790" w14:textId="478C6E7D" w:rsidR="00950424" w:rsidRDefault="00820B44" w:rsidP="00323860">
      <w:pPr>
        <w:spacing w:after="0"/>
        <w:ind w:firstLine="357"/>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Echipamentul de protecție utilizat de echipele de intervenție trebuie să fie adecvat intervențiilor la incendii forestiere caracterizate de deplasări pe distanțe lungi, adesea în zone accidentate.</w:t>
      </w:r>
      <w:r w:rsidR="00950424">
        <w:rPr>
          <w:rFonts w:ascii="Times New Roman" w:eastAsia="Times New Roman" w:hAnsi="Times New Roman" w:cs="Times New Roman"/>
          <w:sz w:val="24"/>
          <w:szCs w:val="24"/>
          <w:lang w:val="ro-RO"/>
        </w:rPr>
        <w:t xml:space="preserve"> </w:t>
      </w:r>
      <w:r w:rsidR="00950424" w:rsidRPr="00DC52D6">
        <w:rPr>
          <w:rFonts w:ascii="Times New Roman" w:eastAsia="Times New Roman" w:hAnsi="Times New Roman" w:cs="Times New Roman"/>
          <w:sz w:val="24"/>
          <w:szCs w:val="24"/>
          <w:lang w:val="ro-RO"/>
        </w:rPr>
        <w:t>În prezent intervențiile la incendi</w:t>
      </w:r>
      <w:r w:rsidR="00950424">
        <w:rPr>
          <w:rFonts w:ascii="Times New Roman" w:eastAsia="Times New Roman" w:hAnsi="Times New Roman" w:cs="Times New Roman"/>
          <w:sz w:val="24"/>
          <w:szCs w:val="24"/>
          <w:lang w:val="ro-RO"/>
        </w:rPr>
        <w:t xml:space="preserve">ile de pădure </w:t>
      </w:r>
      <w:r w:rsidR="00950424" w:rsidRPr="00DC52D6">
        <w:rPr>
          <w:rFonts w:ascii="Times New Roman" w:eastAsia="Times New Roman" w:hAnsi="Times New Roman" w:cs="Times New Roman"/>
          <w:sz w:val="24"/>
          <w:szCs w:val="24"/>
          <w:lang w:val="ro-RO"/>
        </w:rPr>
        <w:t xml:space="preserve">sunt realizate utilizând echipamentul clasic (greu) de intervenție la incendii structurale, dificil de utilizat în zone accidentate (Foto 6.46). </w:t>
      </w:r>
    </w:p>
    <w:p w14:paraId="6E9A4BC2" w14:textId="77777777" w:rsidR="00950424" w:rsidRDefault="00950424" w:rsidP="00323860">
      <w:pPr>
        <w:spacing w:after="0"/>
        <w:ind w:firstLine="357"/>
        <w:jc w:val="both"/>
        <w:rPr>
          <w:rFonts w:ascii="Times New Roman" w:eastAsia="Times New Roman" w:hAnsi="Times New Roman" w:cs="Times New Roman"/>
          <w:sz w:val="24"/>
          <w:szCs w:val="24"/>
          <w:lang w:val="ro-RO"/>
        </w:rPr>
      </w:pPr>
    </w:p>
    <w:p w14:paraId="4D9ABD3C" w14:textId="123B33D9" w:rsidR="00950424" w:rsidRDefault="00950424" w:rsidP="00323860">
      <w:pPr>
        <w:spacing w:after="0"/>
        <w:ind w:firstLine="357"/>
        <w:jc w:val="both"/>
        <w:rPr>
          <w:rFonts w:ascii="Times New Roman" w:eastAsia="Times New Roman" w:hAnsi="Times New Roman" w:cs="Times New Roman"/>
          <w:sz w:val="24"/>
          <w:szCs w:val="24"/>
          <w:lang w:val="ro-RO"/>
        </w:rPr>
      </w:pPr>
      <w:r w:rsidRPr="00DC52D6">
        <w:rPr>
          <w:rFonts w:ascii="Times New Roman" w:eastAsia="Times New Roman" w:hAnsi="Times New Roman" w:cs="Times New Roman"/>
          <w:noProof/>
          <w:sz w:val="24"/>
          <w:szCs w:val="24"/>
          <w:lang w:val="ro-RO"/>
        </w:rPr>
        <w:drawing>
          <wp:inline distT="0" distB="0" distL="0" distR="0" wp14:anchorId="3DC3FDD4" wp14:editId="22ED86A8">
            <wp:extent cx="1805063" cy="3044095"/>
            <wp:effectExtent l="0" t="0" r="0" b="0"/>
            <wp:docPr id="246" name="image110.png"/>
            <wp:cNvGraphicFramePr/>
            <a:graphic xmlns:a="http://schemas.openxmlformats.org/drawingml/2006/main">
              <a:graphicData uri="http://schemas.openxmlformats.org/drawingml/2006/picture">
                <pic:pic xmlns:pic="http://schemas.openxmlformats.org/drawingml/2006/picture">
                  <pic:nvPicPr>
                    <pic:cNvPr id="0" name="image110.png"/>
                    <pic:cNvPicPr preferRelativeResize="0"/>
                  </pic:nvPicPr>
                  <pic:blipFill>
                    <a:blip r:embed="rId153"/>
                    <a:srcRect/>
                    <a:stretch>
                      <a:fillRect/>
                    </a:stretch>
                  </pic:blipFill>
                  <pic:spPr>
                    <a:xfrm>
                      <a:off x="0" y="0"/>
                      <a:ext cx="1805063" cy="3044095"/>
                    </a:xfrm>
                    <a:prstGeom prst="rect">
                      <a:avLst/>
                    </a:prstGeom>
                    <a:ln/>
                  </pic:spPr>
                </pic:pic>
              </a:graphicData>
            </a:graphic>
          </wp:inline>
        </w:drawing>
      </w:r>
      <w:r>
        <w:rPr>
          <w:rFonts w:ascii="Times New Roman" w:eastAsia="Times New Roman" w:hAnsi="Times New Roman" w:cs="Times New Roman"/>
          <w:sz w:val="24"/>
          <w:szCs w:val="24"/>
          <w:lang w:val="ro-RO"/>
        </w:rPr>
        <w:t xml:space="preserve">       </w:t>
      </w:r>
      <w:r w:rsidRPr="00DC52D6">
        <w:rPr>
          <w:rFonts w:ascii="Times New Roman" w:eastAsia="Times New Roman" w:hAnsi="Times New Roman" w:cs="Times New Roman"/>
          <w:noProof/>
          <w:sz w:val="24"/>
          <w:szCs w:val="24"/>
          <w:lang w:val="ro-RO"/>
        </w:rPr>
        <w:drawing>
          <wp:inline distT="0" distB="0" distL="0" distR="0" wp14:anchorId="0440BC51" wp14:editId="4285108B">
            <wp:extent cx="3913116" cy="3053986"/>
            <wp:effectExtent l="0" t="0" r="0" b="0"/>
            <wp:docPr id="245" name="image99.png"/>
            <wp:cNvGraphicFramePr/>
            <a:graphic xmlns:a="http://schemas.openxmlformats.org/drawingml/2006/main">
              <a:graphicData uri="http://schemas.openxmlformats.org/drawingml/2006/picture">
                <pic:pic xmlns:pic="http://schemas.openxmlformats.org/drawingml/2006/picture">
                  <pic:nvPicPr>
                    <pic:cNvPr id="0" name="image99.png"/>
                    <pic:cNvPicPr preferRelativeResize="0"/>
                  </pic:nvPicPr>
                  <pic:blipFill>
                    <a:blip r:embed="rId154"/>
                    <a:srcRect/>
                    <a:stretch>
                      <a:fillRect/>
                    </a:stretch>
                  </pic:blipFill>
                  <pic:spPr>
                    <a:xfrm>
                      <a:off x="0" y="0"/>
                      <a:ext cx="3913116" cy="3053986"/>
                    </a:xfrm>
                    <a:prstGeom prst="rect">
                      <a:avLst/>
                    </a:prstGeom>
                    <a:ln/>
                  </pic:spPr>
                </pic:pic>
              </a:graphicData>
            </a:graphic>
          </wp:inline>
        </w:drawing>
      </w:r>
    </w:p>
    <w:p w14:paraId="279AB2E5" w14:textId="77777777" w:rsidR="00950424" w:rsidRDefault="00950424" w:rsidP="00323860">
      <w:pPr>
        <w:spacing w:after="0"/>
        <w:ind w:firstLine="357"/>
        <w:jc w:val="both"/>
        <w:rPr>
          <w:rFonts w:ascii="Times New Roman" w:eastAsia="Times New Roman" w:hAnsi="Times New Roman" w:cs="Times New Roman"/>
          <w:sz w:val="24"/>
          <w:szCs w:val="24"/>
          <w:lang w:val="ro-RO"/>
        </w:rPr>
      </w:pPr>
    </w:p>
    <w:p w14:paraId="3D6E3E30" w14:textId="77777777" w:rsidR="00950424" w:rsidRPr="00DC52D6" w:rsidRDefault="00950424" w:rsidP="00323860">
      <w:pPr>
        <w:jc w:val="both"/>
        <w:rPr>
          <w:rFonts w:ascii="Times New Roman" w:eastAsia="Times New Roman" w:hAnsi="Times New Roman" w:cs="Times New Roman"/>
          <w:sz w:val="24"/>
          <w:szCs w:val="24"/>
          <w:lang w:val="ro-RO"/>
        </w:rPr>
      </w:pPr>
      <w:r w:rsidRPr="00DC52D6">
        <w:rPr>
          <w:rFonts w:ascii="Times New Roman" w:eastAsia="Times New Roman" w:hAnsi="Times New Roman" w:cs="Times New Roman"/>
          <w:sz w:val="24"/>
          <w:szCs w:val="24"/>
          <w:lang w:val="ro-RO"/>
        </w:rPr>
        <w:t>Fig. 6.46   Exemplu de echipament clasic (greu) de intervenție la incendii structurale, dificil de utilizat                                                                       în zone accidentate</w:t>
      </w:r>
    </w:p>
    <w:p w14:paraId="282708FF" w14:textId="519D9259" w:rsidR="00950424" w:rsidRPr="00DC52D6" w:rsidRDefault="00950424" w:rsidP="002768E8">
      <w:pPr>
        <w:spacing w:after="0"/>
        <w:jc w:val="both"/>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lastRenderedPageBreak/>
        <w:t xml:space="preserve">        </w:t>
      </w:r>
      <w:r w:rsidRPr="00DC52D6">
        <w:rPr>
          <w:rFonts w:ascii="Times New Roman" w:eastAsia="Times New Roman" w:hAnsi="Times New Roman" w:cs="Times New Roman"/>
          <w:sz w:val="24"/>
          <w:szCs w:val="24"/>
          <w:lang w:val="ro-RO"/>
        </w:rPr>
        <w:t>În ultima perioadă, având în vedere și experiența dobândită în intervențiile l</w:t>
      </w:r>
      <w:r>
        <w:rPr>
          <w:rFonts w:ascii="Times New Roman" w:eastAsia="Times New Roman" w:hAnsi="Times New Roman" w:cs="Times New Roman"/>
          <w:sz w:val="24"/>
          <w:szCs w:val="24"/>
          <w:lang w:val="ro-RO"/>
        </w:rPr>
        <w:t>a</w:t>
      </w:r>
      <w:r w:rsidRPr="00DC52D6">
        <w:rPr>
          <w:rFonts w:ascii="Times New Roman" w:eastAsia="Times New Roman" w:hAnsi="Times New Roman" w:cs="Times New Roman"/>
          <w:sz w:val="24"/>
          <w:szCs w:val="24"/>
          <w:lang w:val="ro-RO"/>
        </w:rPr>
        <w:t xml:space="preserve"> incendii</w:t>
      </w:r>
      <w:r>
        <w:rPr>
          <w:rFonts w:ascii="Times New Roman" w:eastAsia="Times New Roman" w:hAnsi="Times New Roman" w:cs="Times New Roman"/>
          <w:sz w:val="24"/>
          <w:szCs w:val="24"/>
          <w:lang w:val="ro-RO"/>
        </w:rPr>
        <w:t>le</w:t>
      </w:r>
      <w:r w:rsidRPr="00DC52D6">
        <w:rPr>
          <w:rFonts w:ascii="Times New Roman" w:eastAsia="Times New Roman" w:hAnsi="Times New Roman" w:cs="Times New Roman"/>
          <w:sz w:val="24"/>
          <w:szCs w:val="24"/>
          <w:lang w:val="ro-RO"/>
        </w:rPr>
        <w:t xml:space="preserve"> </w:t>
      </w:r>
      <w:r>
        <w:rPr>
          <w:rFonts w:ascii="Times New Roman" w:eastAsia="Times New Roman" w:hAnsi="Times New Roman" w:cs="Times New Roman"/>
          <w:sz w:val="24"/>
          <w:szCs w:val="24"/>
          <w:lang w:val="ro-RO"/>
        </w:rPr>
        <w:t>de pădure</w:t>
      </w:r>
      <w:r w:rsidRPr="00DC52D6">
        <w:rPr>
          <w:rFonts w:ascii="Times New Roman" w:eastAsia="Times New Roman" w:hAnsi="Times New Roman" w:cs="Times New Roman"/>
          <w:sz w:val="24"/>
          <w:szCs w:val="24"/>
          <w:lang w:val="ro-RO"/>
        </w:rPr>
        <w:t xml:space="preserve"> din străinătate, IGSU a început achiziționarea de echipamente de protecție ușoare,  specializate pentru intervenții la incendii</w:t>
      </w:r>
      <w:r>
        <w:rPr>
          <w:rFonts w:ascii="Times New Roman" w:eastAsia="Times New Roman" w:hAnsi="Times New Roman" w:cs="Times New Roman"/>
          <w:sz w:val="24"/>
          <w:szCs w:val="24"/>
          <w:lang w:val="ro-RO"/>
        </w:rPr>
        <w:t>le forestiere</w:t>
      </w:r>
      <w:r w:rsidRPr="00DC52D6">
        <w:rPr>
          <w:rFonts w:ascii="Times New Roman" w:eastAsia="Times New Roman" w:hAnsi="Times New Roman" w:cs="Times New Roman"/>
          <w:sz w:val="24"/>
          <w:szCs w:val="24"/>
          <w:lang w:val="ro-RO"/>
        </w:rPr>
        <w:t xml:space="preserve"> (Foto 6.47).</w:t>
      </w:r>
    </w:p>
    <w:p w14:paraId="27FCA414" w14:textId="77777777" w:rsidR="00950424" w:rsidRDefault="00950424" w:rsidP="00323860">
      <w:pPr>
        <w:spacing w:after="0"/>
        <w:ind w:firstLine="357"/>
        <w:jc w:val="both"/>
        <w:rPr>
          <w:rFonts w:ascii="Times New Roman" w:eastAsia="Times New Roman" w:hAnsi="Times New Roman" w:cs="Times New Roman"/>
          <w:sz w:val="24"/>
          <w:szCs w:val="24"/>
          <w:lang w:val="ro-RO"/>
        </w:rPr>
      </w:pPr>
    </w:p>
    <w:p w14:paraId="03C4394A" w14:textId="359F267D" w:rsidR="00950424" w:rsidRDefault="00950424" w:rsidP="00323860">
      <w:pPr>
        <w:spacing w:after="0"/>
        <w:ind w:firstLine="357"/>
        <w:jc w:val="both"/>
        <w:rPr>
          <w:rFonts w:ascii="Times New Roman" w:eastAsia="Times New Roman" w:hAnsi="Times New Roman" w:cs="Times New Roman"/>
          <w:sz w:val="24"/>
          <w:szCs w:val="24"/>
          <w:lang w:val="ro-RO"/>
        </w:rPr>
      </w:pPr>
      <w:r w:rsidRPr="00DC52D6">
        <w:rPr>
          <w:rFonts w:ascii="Times New Roman" w:eastAsia="Times New Roman" w:hAnsi="Times New Roman" w:cs="Times New Roman"/>
          <w:noProof/>
          <w:sz w:val="24"/>
          <w:szCs w:val="24"/>
          <w:lang w:val="ro-RO"/>
        </w:rPr>
        <w:drawing>
          <wp:inline distT="0" distB="0" distL="0" distR="0" wp14:anchorId="47E51FBA" wp14:editId="71A19E93">
            <wp:extent cx="2573020" cy="3323492"/>
            <wp:effectExtent l="0" t="0" r="0" b="0"/>
            <wp:docPr id="211" name="image78.png"/>
            <wp:cNvGraphicFramePr/>
            <a:graphic xmlns:a="http://schemas.openxmlformats.org/drawingml/2006/main">
              <a:graphicData uri="http://schemas.openxmlformats.org/drawingml/2006/picture">
                <pic:pic xmlns:pic="http://schemas.openxmlformats.org/drawingml/2006/picture">
                  <pic:nvPicPr>
                    <pic:cNvPr id="0" name="image78.png"/>
                    <pic:cNvPicPr preferRelativeResize="0"/>
                  </pic:nvPicPr>
                  <pic:blipFill>
                    <a:blip r:embed="rId155"/>
                    <a:srcRect t="20295" b="1129"/>
                    <a:stretch>
                      <a:fillRect/>
                    </a:stretch>
                  </pic:blipFill>
                  <pic:spPr>
                    <a:xfrm>
                      <a:off x="0" y="0"/>
                      <a:ext cx="2609524" cy="3370644"/>
                    </a:xfrm>
                    <a:prstGeom prst="rect">
                      <a:avLst/>
                    </a:prstGeom>
                    <a:ln/>
                  </pic:spPr>
                </pic:pic>
              </a:graphicData>
            </a:graphic>
          </wp:inline>
        </w:drawing>
      </w:r>
      <w:r>
        <w:rPr>
          <w:rFonts w:ascii="Times New Roman" w:eastAsia="Times New Roman" w:hAnsi="Times New Roman" w:cs="Times New Roman"/>
          <w:sz w:val="24"/>
          <w:szCs w:val="24"/>
          <w:lang w:val="ro-RO"/>
        </w:rPr>
        <w:t xml:space="preserve">           </w:t>
      </w:r>
      <w:r w:rsidRPr="00DC52D6">
        <w:rPr>
          <w:rFonts w:ascii="Times New Roman" w:eastAsia="Times New Roman" w:hAnsi="Times New Roman" w:cs="Times New Roman"/>
          <w:noProof/>
          <w:sz w:val="24"/>
          <w:szCs w:val="24"/>
          <w:lang w:val="ro-RO"/>
        </w:rPr>
        <w:drawing>
          <wp:inline distT="0" distB="0" distL="0" distR="0" wp14:anchorId="3594631A" wp14:editId="0A737862">
            <wp:extent cx="2745740" cy="3326423"/>
            <wp:effectExtent l="0" t="0" r="0" b="7620"/>
            <wp:docPr id="215" name="image79.png"/>
            <wp:cNvGraphicFramePr/>
            <a:graphic xmlns:a="http://schemas.openxmlformats.org/drawingml/2006/main">
              <a:graphicData uri="http://schemas.openxmlformats.org/drawingml/2006/picture">
                <pic:pic xmlns:pic="http://schemas.openxmlformats.org/drawingml/2006/picture">
                  <pic:nvPicPr>
                    <pic:cNvPr id="0" name="image79.png"/>
                    <pic:cNvPicPr preferRelativeResize="0"/>
                  </pic:nvPicPr>
                  <pic:blipFill>
                    <a:blip r:embed="rId156"/>
                    <a:srcRect t="7313"/>
                    <a:stretch>
                      <a:fillRect/>
                    </a:stretch>
                  </pic:blipFill>
                  <pic:spPr>
                    <a:xfrm>
                      <a:off x="0" y="0"/>
                      <a:ext cx="2820665" cy="3417194"/>
                    </a:xfrm>
                    <a:prstGeom prst="rect">
                      <a:avLst/>
                    </a:prstGeom>
                    <a:ln/>
                  </pic:spPr>
                </pic:pic>
              </a:graphicData>
            </a:graphic>
          </wp:inline>
        </w:drawing>
      </w:r>
    </w:p>
    <w:p w14:paraId="6285CB2E" w14:textId="77777777" w:rsidR="00950424" w:rsidRPr="00DC52D6" w:rsidRDefault="00950424" w:rsidP="00323860">
      <w:pPr>
        <w:spacing w:after="0"/>
        <w:ind w:firstLine="357"/>
        <w:jc w:val="both"/>
        <w:rPr>
          <w:rFonts w:ascii="Times New Roman" w:eastAsia="Times New Roman" w:hAnsi="Times New Roman" w:cs="Times New Roman"/>
          <w:sz w:val="24"/>
          <w:szCs w:val="24"/>
          <w:lang w:val="ro-RO"/>
        </w:rPr>
      </w:pPr>
      <w:r w:rsidRPr="00DC52D6">
        <w:rPr>
          <w:rFonts w:ascii="Times New Roman" w:eastAsia="Times New Roman" w:hAnsi="Times New Roman" w:cs="Times New Roman"/>
          <w:b/>
          <w:bCs/>
          <w:sz w:val="24"/>
          <w:szCs w:val="24"/>
          <w:lang w:val="ro-RO"/>
        </w:rPr>
        <w:t>Foto 6.47</w:t>
      </w:r>
      <w:r w:rsidRPr="00DC52D6">
        <w:rPr>
          <w:rFonts w:ascii="Times New Roman" w:eastAsia="Times New Roman" w:hAnsi="Times New Roman" w:cs="Times New Roman"/>
          <w:sz w:val="24"/>
          <w:szCs w:val="24"/>
          <w:lang w:val="ro-RO"/>
        </w:rPr>
        <w:t xml:space="preserve"> Exemplu de echipament ușor de intervenție la incendiile forestiere achiziționat de IGSU (costum de protecție rezistent la foc, cască de protecție ușoară, ochelari de protecție, mască de protecție pentru față cu filtru de fum, încălțăminte antiderapantă ușoară rezistentă la foc, mănuși de protecție ignifuge) </w:t>
      </w:r>
    </w:p>
    <w:p w14:paraId="38AC7944" w14:textId="2004EC8A" w:rsidR="00950424" w:rsidRDefault="00950424" w:rsidP="00323860">
      <w:pPr>
        <w:spacing w:after="0"/>
        <w:ind w:firstLine="357"/>
        <w:jc w:val="both"/>
        <w:rPr>
          <w:rFonts w:ascii="Times New Roman" w:eastAsia="Times New Roman" w:hAnsi="Times New Roman" w:cs="Times New Roman"/>
          <w:sz w:val="24"/>
          <w:szCs w:val="24"/>
          <w:lang w:val="ro-RO"/>
        </w:rPr>
      </w:pPr>
    </w:p>
    <w:p w14:paraId="6C0BCBC4" w14:textId="10AB321B" w:rsidR="00950424" w:rsidRPr="00DC52D6" w:rsidRDefault="00950424" w:rsidP="00323860">
      <w:pPr>
        <w:spacing w:after="0"/>
        <w:ind w:firstLine="357"/>
        <w:jc w:val="both"/>
        <w:rPr>
          <w:rFonts w:ascii="Times New Roman" w:eastAsia="Times New Roman" w:hAnsi="Times New Roman" w:cs="Times New Roman"/>
          <w:sz w:val="24"/>
          <w:szCs w:val="24"/>
          <w:lang w:val="ro-RO"/>
        </w:rPr>
      </w:pPr>
      <w:r w:rsidRPr="00DC52D6">
        <w:rPr>
          <w:rFonts w:ascii="Times New Roman" w:eastAsia="Times New Roman" w:hAnsi="Times New Roman" w:cs="Times New Roman"/>
          <w:sz w:val="24"/>
          <w:szCs w:val="24"/>
          <w:lang w:val="ro-RO"/>
        </w:rPr>
        <w:t>În cazul personalului silvic, nu este prevăzut în prezent echipament specializat pentru intervenții la incendii</w:t>
      </w:r>
      <w:r>
        <w:rPr>
          <w:rFonts w:ascii="Times New Roman" w:eastAsia="Times New Roman" w:hAnsi="Times New Roman" w:cs="Times New Roman"/>
          <w:sz w:val="24"/>
          <w:szCs w:val="24"/>
          <w:lang w:val="ro-RO"/>
        </w:rPr>
        <w:t>le</w:t>
      </w:r>
      <w:r w:rsidRPr="00DC52D6">
        <w:rPr>
          <w:rFonts w:ascii="Times New Roman" w:eastAsia="Times New Roman" w:hAnsi="Times New Roman" w:cs="Times New Roman"/>
          <w:sz w:val="24"/>
          <w:szCs w:val="24"/>
          <w:lang w:val="ro-RO"/>
        </w:rPr>
        <w:t xml:space="preserve"> </w:t>
      </w:r>
      <w:r>
        <w:rPr>
          <w:rFonts w:ascii="Times New Roman" w:eastAsia="Times New Roman" w:hAnsi="Times New Roman" w:cs="Times New Roman"/>
          <w:sz w:val="24"/>
          <w:szCs w:val="24"/>
          <w:lang w:val="ro-RO"/>
        </w:rPr>
        <w:t>forestiere</w:t>
      </w:r>
      <w:r w:rsidRPr="00DC52D6">
        <w:rPr>
          <w:rFonts w:ascii="Times New Roman" w:eastAsia="Times New Roman" w:hAnsi="Times New Roman" w:cs="Times New Roman"/>
          <w:sz w:val="24"/>
          <w:szCs w:val="24"/>
          <w:lang w:val="ro-RO"/>
        </w:rPr>
        <w:t>, ceea ce primejduiește viața acestora și limitează capacitatea lor de a interveni eficient. Este imperios necesar ca și personalul silvic să fie dotat cu echipament de protecție corespunzător, specializat pentru intervenția la incendii</w:t>
      </w:r>
      <w:r>
        <w:rPr>
          <w:rFonts w:ascii="Times New Roman" w:eastAsia="Times New Roman" w:hAnsi="Times New Roman" w:cs="Times New Roman"/>
          <w:sz w:val="24"/>
          <w:szCs w:val="24"/>
          <w:lang w:val="ro-RO"/>
        </w:rPr>
        <w:t>le de pădure</w:t>
      </w:r>
      <w:r w:rsidRPr="00DC52D6">
        <w:rPr>
          <w:rFonts w:ascii="Times New Roman" w:eastAsia="Times New Roman" w:hAnsi="Times New Roman" w:cs="Times New Roman"/>
          <w:sz w:val="24"/>
          <w:szCs w:val="24"/>
          <w:lang w:val="ro-RO"/>
        </w:rPr>
        <w:t>.</w:t>
      </w:r>
    </w:p>
    <w:p w14:paraId="3ABA1B27" w14:textId="458C8B82" w:rsidR="00820B44" w:rsidRPr="00350670" w:rsidRDefault="00820B44" w:rsidP="00323860">
      <w:pPr>
        <w:spacing w:after="0"/>
        <w:ind w:firstLine="357"/>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 xml:space="preserve"> Articolele de echipament vor prezenta însemne în culori vizibile, cu benzi reflectorizante.</w:t>
      </w:r>
    </w:p>
    <w:p w14:paraId="10B068F5" w14:textId="77777777" w:rsidR="00820B44" w:rsidRPr="00350670" w:rsidRDefault="00820B44" w:rsidP="00323860">
      <w:pPr>
        <w:numPr>
          <w:ilvl w:val="0"/>
          <w:numId w:val="159"/>
        </w:numPr>
        <w:spacing w:after="0"/>
        <w:ind w:hanging="717"/>
        <w:contextualSpacing/>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Caracteristici ale echipamentului individual de protecție:</w:t>
      </w:r>
    </w:p>
    <w:p w14:paraId="7F2F7BB6" w14:textId="77777777" w:rsidR="00950424" w:rsidRPr="002768E8" w:rsidRDefault="00950424" w:rsidP="00323860">
      <w:pPr>
        <w:pStyle w:val="Listparagraf"/>
        <w:numPr>
          <w:ilvl w:val="1"/>
          <w:numId w:val="243"/>
        </w:numPr>
        <w:spacing w:after="0"/>
        <w:jc w:val="both"/>
        <w:rPr>
          <w:sz w:val="24"/>
          <w:szCs w:val="24"/>
          <w:lang w:val="ro-RO"/>
        </w:rPr>
      </w:pPr>
      <w:r>
        <w:rPr>
          <w:rFonts w:ascii="Times New Roman" w:eastAsia="Times New Roman" w:hAnsi="Times New Roman" w:cs="Times New Roman"/>
          <w:sz w:val="24"/>
          <w:szCs w:val="24"/>
          <w:lang w:val="ro-RO"/>
        </w:rPr>
        <w:t>s</w:t>
      </w:r>
      <w:r w:rsidRPr="002768E8">
        <w:rPr>
          <w:rFonts w:ascii="Times New Roman" w:eastAsia="Times New Roman" w:hAnsi="Times New Roman" w:cs="Times New Roman"/>
          <w:sz w:val="24"/>
          <w:szCs w:val="24"/>
          <w:lang w:val="ro-RO"/>
        </w:rPr>
        <w:t>ă asigure un nivel de protecție ridicat la temperatură, umiditate, rănire;</w:t>
      </w:r>
    </w:p>
    <w:p w14:paraId="749B012B" w14:textId="77777777" w:rsidR="00950424" w:rsidRPr="002768E8" w:rsidRDefault="00950424" w:rsidP="00323860">
      <w:pPr>
        <w:pStyle w:val="Listparagraf"/>
        <w:numPr>
          <w:ilvl w:val="1"/>
          <w:numId w:val="243"/>
        </w:numPr>
        <w:spacing w:after="0"/>
        <w:jc w:val="both"/>
        <w:rPr>
          <w:sz w:val="24"/>
          <w:szCs w:val="24"/>
          <w:lang w:val="ro-RO"/>
        </w:rPr>
      </w:pPr>
      <w:r>
        <w:rPr>
          <w:rFonts w:ascii="Times New Roman" w:eastAsia="Times New Roman" w:hAnsi="Times New Roman" w:cs="Times New Roman"/>
          <w:sz w:val="24"/>
          <w:szCs w:val="24"/>
          <w:lang w:val="ro-RO"/>
        </w:rPr>
        <w:t>s</w:t>
      </w:r>
      <w:r w:rsidRPr="002768E8">
        <w:rPr>
          <w:rFonts w:ascii="Times New Roman" w:eastAsia="Times New Roman" w:hAnsi="Times New Roman" w:cs="Times New Roman"/>
          <w:sz w:val="24"/>
          <w:szCs w:val="24"/>
          <w:lang w:val="ro-RO"/>
        </w:rPr>
        <w:t xml:space="preserve">ă fie cât mai ușor, pentru a asigura agilitatea necesară purtătorului; </w:t>
      </w:r>
    </w:p>
    <w:p w14:paraId="5135AA50" w14:textId="77777777" w:rsidR="00950424" w:rsidRPr="002768E8" w:rsidRDefault="00950424" w:rsidP="00323860">
      <w:pPr>
        <w:pStyle w:val="Listparagraf"/>
        <w:numPr>
          <w:ilvl w:val="1"/>
          <w:numId w:val="243"/>
        </w:numPr>
        <w:spacing w:after="0"/>
        <w:jc w:val="both"/>
        <w:rPr>
          <w:sz w:val="24"/>
          <w:szCs w:val="24"/>
          <w:lang w:val="ro-RO"/>
        </w:rPr>
      </w:pPr>
      <w:r>
        <w:rPr>
          <w:rFonts w:ascii="Times New Roman" w:eastAsia="Times New Roman" w:hAnsi="Times New Roman" w:cs="Times New Roman"/>
          <w:sz w:val="24"/>
          <w:szCs w:val="24"/>
          <w:lang w:val="ro-RO"/>
        </w:rPr>
        <w:t>s</w:t>
      </w:r>
      <w:r w:rsidRPr="002768E8">
        <w:rPr>
          <w:rFonts w:ascii="Times New Roman" w:eastAsia="Times New Roman" w:hAnsi="Times New Roman" w:cs="Times New Roman"/>
          <w:sz w:val="24"/>
          <w:szCs w:val="24"/>
          <w:lang w:val="ro-RO"/>
        </w:rPr>
        <w:t>ă fie cât mai respirabil, adică să permită eliminarea transpirației;</w:t>
      </w:r>
    </w:p>
    <w:p w14:paraId="69A5FBF1" w14:textId="77777777" w:rsidR="00950424" w:rsidRPr="002768E8" w:rsidRDefault="00950424" w:rsidP="00323860">
      <w:pPr>
        <w:pStyle w:val="Listparagraf"/>
        <w:numPr>
          <w:ilvl w:val="1"/>
          <w:numId w:val="243"/>
        </w:numPr>
        <w:spacing w:after="0"/>
        <w:jc w:val="both"/>
        <w:rPr>
          <w:sz w:val="24"/>
          <w:szCs w:val="24"/>
          <w:lang w:val="ro-RO"/>
        </w:rPr>
      </w:pPr>
      <w:r>
        <w:rPr>
          <w:rFonts w:ascii="Times New Roman" w:eastAsia="Times New Roman" w:hAnsi="Times New Roman" w:cs="Times New Roman"/>
          <w:sz w:val="24"/>
          <w:szCs w:val="24"/>
          <w:lang w:val="ro-RO"/>
        </w:rPr>
        <w:t>s</w:t>
      </w:r>
      <w:r w:rsidRPr="002768E8">
        <w:rPr>
          <w:rFonts w:ascii="Times New Roman" w:eastAsia="Times New Roman" w:hAnsi="Times New Roman" w:cs="Times New Roman"/>
          <w:sz w:val="24"/>
          <w:szCs w:val="24"/>
          <w:lang w:val="ro-RO"/>
        </w:rPr>
        <w:t>ă asigure vizibilitatea purtătorului prin culori de alertare și benzi reflectorizante;</w:t>
      </w:r>
    </w:p>
    <w:p w14:paraId="4082E561" w14:textId="195695AA" w:rsidR="00950424" w:rsidRPr="002768E8" w:rsidRDefault="00950424" w:rsidP="002768E8">
      <w:pPr>
        <w:pStyle w:val="Listparagraf"/>
        <w:numPr>
          <w:ilvl w:val="1"/>
          <w:numId w:val="243"/>
        </w:numPr>
        <w:spacing w:after="0"/>
        <w:jc w:val="both"/>
        <w:rPr>
          <w:sz w:val="24"/>
          <w:szCs w:val="24"/>
          <w:lang w:val="ro-RO"/>
        </w:rPr>
      </w:pPr>
      <w:r>
        <w:rPr>
          <w:rFonts w:ascii="Times New Roman" w:eastAsia="Times New Roman" w:hAnsi="Times New Roman" w:cs="Times New Roman"/>
          <w:sz w:val="24"/>
          <w:szCs w:val="24"/>
          <w:lang w:val="ro-RO"/>
        </w:rPr>
        <w:t>s</w:t>
      </w:r>
      <w:r w:rsidRPr="002768E8">
        <w:rPr>
          <w:rFonts w:ascii="Times New Roman" w:eastAsia="Times New Roman" w:hAnsi="Times New Roman" w:cs="Times New Roman"/>
          <w:sz w:val="24"/>
          <w:szCs w:val="24"/>
          <w:lang w:val="ro-RO"/>
        </w:rPr>
        <w:t xml:space="preserve">ă asigure confortul necesar pentru intervențiile de lungă durată. </w:t>
      </w:r>
    </w:p>
    <w:p w14:paraId="5B12468D" w14:textId="1D8CA67A" w:rsidR="00950424" w:rsidRPr="002768E8" w:rsidRDefault="00950424" w:rsidP="002768E8">
      <w:pPr>
        <w:pStyle w:val="Listparagraf"/>
        <w:ind w:left="284"/>
        <w:jc w:val="both"/>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 xml:space="preserve">       </w:t>
      </w:r>
    </w:p>
    <w:p w14:paraId="58A2F6E3" w14:textId="4125345F" w:rsidR="00820B44" w:rsidRPr="00350670" w:rsidRDefault="00950424" w:rsidP="002768E8">
      <w:pPr>
        <w:pStyle w:val="Listparagraf"/>
        <w:numPr>
          <w:ilvl w:val="0"/>
          <w:numId w:val="159"/>
        </w:numPr>
        <w:ind w:left="284"/>
        <w:jc w:val="both"/>
        <w:rPr>
          <w:lang w:val="ro-RO"/>
        </w:rPr>
      </w:pPr>
      <w:r>
        <w:rPr>
          <w:lang w:val="ro-RO"/>
        </w:rPr>
        <w:t xml:space="preserve">         </w:t>
      </w:r>
      <w:r w:rsidR="00820B44" w:rsidRPr="00350670">
        <w:rPr>
          <w:lang w:val="ro-RO"/>
        </w:rPr>
        <w:t>Compunere:</w:t>
      </w:r>
    </w:p>
    <w:p w14:paraId="5B6F88F4" w14:textId="77777777" w:rsidR="00950424" w:rsidRPr="002768E8" w:rsidRDefault="00950424" w:rsidP="00323860">
      <w:pPr>
        <w:pStyle w:val="Listparagraf"/>
        <w:numPr>
          <w:ilvl w:val="1"/>
          <w:numId w:val="173"/>
        </w:numPr>
        <w:spacing w:after="0"/>
        <w:jc w:val="both"/>
        <w:rPr>
          <w:sz w:val="24"/>
          <w:szCs w:val="24"/>
          <w:lang w:val="ro-RO"/>
        </w:rPr>
      </w:pPr>
      <w:r>
        <w:rPr>
          <w:rFonts w:ascii="Times New Roman" w:eastAsia="Times New Roman" w:hAnsi="Times New Roman" w:cs="Times New Roman"/>
          <w:sz w:val="24"/>
          <w:szCs w:val="24"/>
          <w:lang w:val="ro-RO"/>
        </w:rPr>
        <w:t>c</w:t>
      </w:r>
      <w:r w:rsidRPr="002768E8">
        <w:rPr>
          <w:rFonts w:ascii="Times New Roman" w:eastAsia="Times New Roman" w:hAnsi="Times New Roman" w:cs="Times New Roman"/>
          <w:sz w:val="24"/>
          <w:szCs w:val="24"/>
          <w:lang w:val="ro-RO"/>
        </w:rPr>
        <w:t xml:space="preserve">ostum de protecție tip pompier forestier, cu coeficient de ardere scăzut, culori de alertare și benzi reflectorizante; </w:t>
      </w:r>
    </w:p>
    <w:p w14:paraId="75F87136" w14:textId="77777777" w:rsidR="00950424" w:rsidRPr="002768E8" w:rsidRDefault="00950424" w:rsidP="00323860">
      <w:pPr>
        <w:pStyle w:val="Listparagraf"/>
        <w:numPr>
          <w:ilvl w:val="1"/>
          <w:numId w:val="173"/>
        </w:numPr>
        <w:spacing w:after="0"/>
        <w:jc w:val="both"/>
        <w:rPr>
          <w:sz w:val="24"/>
          <w:szCs w:val="24"/>
          <w:lang w:val="ro-RO"/>
        </w:rPr>
      </w:pPr>
      <w:r>
        <w:rPr>
          <w:rFonts w:ascii="Times New Roman" w:eastAsia="Times New Roman" w:hAnsi="Times New Roman" w:cs="Times New Roman"/>
          <w:sz w:val="24"/>
          <w:szCs w:val="24"/>
          <w:lang w:val="ro-RO"/>
        </w:rPr>
        <w:t>c</w:t>
      </w:r>
      <w:r w:rsidRPr="002768E8">
        <w:rPr>
          <w:rFonts w:ascii="Times New Roman" w:eastAsia="Times New Roman" w:hAnsi="Times New Roman" w:cs="Times New Roman"/>
          <w:sz w:val="24"/>
          <w:szCs w:val="24"/>
          <w:lang w:val="ro-RO"/>
        </w:rPr>
        <w:t>ască de protecție pentru incendii la fondul forestier (ușoară și respirabilă);</w:t>
      </w:r>
    </w:p>
    <w:p w14:paraId="264BEC16" w14:textId="77777777" w:rsidR="00950424" w:rsidRPr="002768E8" w:rsidRDefault="00950424" w:rsidP="00323860">
      <w:pPr>
        <w:pStyle w:val="Listparagraf"/>
        <w:numPr>
          <w:ilvl w:val="1"/>
          <w:numId w:val="173"/>
        </w:numPr>
        <w:spacing w:after="0"/>
        <w:jc w:val="both"/>
        <w:rPr>
          <w:sz w:val="24"/>
          <w:szCs w:val="24"/>
          <w:lang w:val="ro-RO"/>
        </w:rPr>
      </w:pPr>
      <w:r>
        <w:rPr>
          <w:rFonts w:ascii="Times New Roman" w:eastAsia="Times New Roman" w:hAnsi="Times New Roman" w:cs="Times New Roman"/>
          <w:sz w:val="24"/>
          <w:szCs w:val="24"/>
          <w:lang w:val="ro-RO"/>
        </w:rPr>
        <w:t>o</w:t>
      </w:r>
      <w:r w:rsidRPr="002768E8">
        <w:rPr>
          <w:rFonts w:ascii="Times New Roman" w:eastAsia="Times New Roman" w:hAnsi="Times New Roman" w:cs="Times New Roman"/>
          <w:sz w:val="24"/>
          <w:szCs w:val="24"/>
          <w:lang w:val="ro-RO"/>
        </w:rPr>
        <w:t xml:space="preserve">chelari/vizieră de protecție fum/căldură; </w:t>
      </w:r>
    </w:p>
    <w:p w14:paraId="2BAB539D" w14:textId="77777777" w:rsidR="00950424" w:rsidRPr="002768E8" w:rsidRDefault="00950424" w:rsidP="00323860">
      <w:pPr>
        <w:pStyle w:val="Listparagraf"/>
        <w:numPr>
          <w:ilvl w:val="1"/>
          <w:numId w:val="173"/>
        </w:numPr>
        <w:spacing w:after="0"/>
        <w:jc w:val="both"/>
        <w:rPr>
          <w:sz w:val="24"/>
          <w:szCs w:val="24"/>
          <w:lang w:val="ro-RO"/>
        </w:rPr>
      </w:pPr>
      <w:r>
        <w:rPr>
          <w:rFonts w:ascii="Times New Roman" w:eastAsia="Times New Roman" w:hAnsi="Times New Roman" w:cs="Times New Roman"/>
          <w:sz w:val="24"/>
          <w:szCs w:val="24"/>
          <w:lang w:val="ro-RO"/>
        </w:rPr>
        <w:t>c</w:t>
      </w:r>
      <w:r w:rsidRPr="002768E8">
        <w:rPr>
          <w:rFonts w:ascii="Times New Roman" w:eastAsia="Times New Roman" w:hAnsi="Times New Roman" w:cs="Times New Roman"/>
          <w:sz w:val="24"/>
          <w:szCs w:val="24"/>
          <w:lang w:val="ro-RO"/>
        </w:rPr>
        <w:t xml:space="preserve">agulă ignifugă de protecție contra căldurii; </w:t>
      </w:r>
    </w:p>
    <w:p w14:paraId="081F8BB0" w14:textId="77777777" w:rsidR="00950424" w:rsidRPr="002768E8" w:rsidRDefault="00950424" w:rsidP="00323860">
      <w:pPr>
        <w:pStyle w:val="Listparagraf"/>
        <w:numPr>
          <w:ilvl w:val="1"/>
          <w:numId w:val="173"/>
        </w:numPr>
        <w:spacing w:after="0"/>
        <w:jc w:val="both"/>
        <w:rPr>
          <w:sz w:val="24"/>
          <w:szCs w:val="24"/>
          <w:lang w:val="ro-RO"/>
        </w:rPr>
      </w:pPr>
      <w:r>
        <w:rPr>
          <w:rFonts w:ascii="Times New Roman" w:eastAsia="Times New Roman" w:hAnsi="Times New Roman" w:cs="Times New Roman"/>
          <w:sz w:val="24"/>
          <w:szCs w:val="24"/>
          <w:lang w:val="ro-RO"/>
        </w:rPr>
        <w:t>m</w:t>
      </w:r>
      <w:r w:rsidRPr="002768E8">
        <w:rPr>
          <w:rFonts w:ascii="Times New Roman" w:eastAsia="Times New Roman" w:hAnsi="Times New Roman" w:cs="Times New Roman"/>
          <w:sz w:val="24"/>
          <w:szCs w:val="24"/>
          <w:lang w:val="ro-RO"/>
        </w:rPr>
        <w:t>ască de protecție contra fumului;</w:t>
      </w:r>
    </w:p>
    <w:p w14:paraId="2CDEC2F7" w14:textId="77777777" w:rsidR="00950424" w:rsidRPr="002768E8" w:rsidRDefault="00950424" w:rsidP="00323860">
      <w:pPr>
        <w:pStyle w:val="Listparagraf"/>
        <w:numPr>
          <w:ilvl w:val="1"/>
          <w:numId w:val="173"/>
        </w:numPr>
        <w:spacing w:after="0"/>
        <w:jc w:val="both"/>
        <w:rPr>
          <w:sz w:val="24"/>
          <w:szCs w:val="24"/>
          <w:lang w:val="ro-RO"/>
        </w:rPr>
      </w:pPr>
      <w:r>
        <w:rPr>
          <w:rFonts w:ascii="Times New Roman" w:eastAsia="Times New Roman" w:hAnsi="Times New Roman" w:cs="Times New Roman"/>
          <w:sz w:val="24"/>
          <w:szCs w:val="24"/>
          <w:lang w:val="ro-RO"/>
        </w:rPr>
        <w:lastRenderedPageBreak/>
        <w:t>m</w:t>
      </w:r>
      <w:r w:rsidRPr="002768E8">
        <w:rPr>
          <w:rFonts w:ascii="Times New Roman" w:eastAsia="Times New Roman" w:hAnsi="Times New Roman" w:cs="Times New Roman"/>
          <w:sz w:val="24"/>
          <w:szCs w:val="24"/>
          <w:lang w:val="ro-RO"/>
        </w:rPr>
        <w:t>ănuși de protecție ignifuge;</w:t>
      </w:r>
    </w:p>
    <w:p w14:paraId="2FC57DCC" w14:textId="77777777" w:rsidR="00950424" w:rsidRPr="002768E8" w:rsidRDefault="00950424" w:rsidP="00323860">
      <w:pPr>
        <w:pStyle w:val="Listparagraf"/>
        <w:numPr>
          <w:ilvl w:val="1"/>
          <w:numId w:val="173"/>
        </w:numPr>
        <w:spacing w:after="0"/>
        <w:ind w:hanging="419"/>
        <w:jc w:val="both"/>
        <w:rPr>
          <w:sz w:val="24"/>
          <w:szCs w:val="24"/>
          <w:lang w:val="ro-RO"/>
        </w:rPr>
      </w:pPr>
      <w:r w:rsidRPr="002768E8">
        <w:rPr>
          <w:rFonts w:ascii="Times New Roman" w:eastAsia="Times New Roman" w:hAnsi="Times New Roman" w:cs="Times New Roman"/>
          <w:sz w:val="24"/>
          <w:szCs w:val="24"/>
          <w:lang w:val="ro-RO"/>
        </w:rPr>
        <w:t>încălțăminte antiderapantă de protecție, eventual rezistentă la temperatură și apă;</w:t>
      </w:r>
    </w:p>
    <w:p w14:paraId="43EB0752" w14:textId="77777777" w:rsidR="00950424" w:rsidRPr="002768E8" w:rsidRDefault="00950424" w:rsidP="00323860">
      <w:pPr>
        <w:pStyle w:val="Listparagraf"/>
        <w:numPr>
          <w:ilvl w:val="1"/>
          <w:numId w:val="173"/>
        </w:numPr>
        <w:spacing w:after="0"/>
        <w:ind w:hanging="561"/>
        <w:jc w:val="both"/>
        <w:rPr>
          <w:sz w:val="24"/>
          <w:szCs w:val="24"/>
          <w:lang w:val="ro-RO"/>
        </w:rPr>
      </w:pPr>
      <w:r>
        <w:rPr>
          <w:rFonts w:ascii="Times New Roman" w:eastAsia="Times New Roman" w:hAnsi="Times New Roman" w:cs="Times New Roman"/>
          <w:sz w:val="24"/>
          <w:szCs w:val="24"/>
          <w:lang w:val="ro-RO"/>
        </w:rPr>
        <w:t>r</w:t>
      </w:r>
      <w:r w:rsidRPr="002768E8">
        <w:rPr>
          <w:rFonts w:ascii="Times New Roman" w:eastAsia="Times New Roman" w:hAnsi="Times New Roman" w:cs="Times New Roman"/>
          <w:sz w:val="24"/>
          <w:szCs w:val="24"/>
          <w:lang w:val="ro-RO"/>
        </w:rPr>
        <w:t>ucsac transport 25-45 litri în culori vizibile;</w:t>
      </w:r>
    </w:p>
    <w:p w14:paraId="1FC129C5" w14:textId="77777777" w:rsidR="00950424" w:rsidRPr="002768E8" w:rsidRDefault="00950424" w:rsidP="00323860">
      <w:pPr>
        <w:pStyle w:val="Listparagraf"/>
        <w:numPr>
          <w:ilvl w:val="1"/>
          <w:numId w:val="173"/>
        </w:numPr>
        <w:spacing w:after="0"/>
        <w:ind w:hanging="561"/>
        <w:jc w:val="both"/>
        <w:rPr>
          <w:sz w:val="24"/>
          <w:szCs w:val="24"/>
          <w:lang w:val="ro-RO"/>
        </w:rPr>
      </w:pPr>
      <w:r w:rsidRPr="002768E8">
        <w:rPr>
          <w:rFonts w:ascii="Times New Roman" w:eastAsia="Times New Roman" w:hAnsi="Times New Roman" w:cs="Times New Roman"/>
          <w:sz w:val="24"/>
          <w:szCs w:val="24"/>
          <w:lang w:val="ro-RO"/>
        </w:rPr>
        <w:t>trusă sanitară individuală de prim ajutor;</w:t>
      </w:r>
    </w:p>
    <w:p w14:paraId="7BFA7420" w14:textId="74FA7F58" w:rsidR="00950424" w:rsidRPr="002768E8" w:rsidRDefault="00950424" w:rsidP="002768E8">
      <w:pPr>
        <w:pStyle w:val="Listparagraf"/>
        <w:numPr>
          <w:ilvl w:val="1"/>
          <w:numId w:val="173"/>
        </w:numPr>
        <w:spacing w:after="0"/>
        <w:ind w:hanging="561"/>
        <w:jc w:val="both"/>
        <w:rPr>
          <w:sz w:val="24"/>
          <w:szCs w:val="24"/>
          <w:lang w:val="ro-RO"/>
        </w:rPr>
      </w:pPr>
      <w:r>
        <w:rPr>
          <w:rFonts w:ascii="Times New Roman" w:eastAsia="Times New Roman" w:hAnsi="Times New Roman" w:cs="Times New Roman"/>
          <w:sz w:val="24"/>
          <w:szCs w:val="24"/>
          <w:lang w:val="ro-RO"/>
        </w:rPr>
        <w:t>l</w:t>
      </w:r>
      <w:r w:rsidRPr="002768E8">
        <w:rPr>
          <w:rFonts w:ascii="Times New Roman" w:eastAsia="Times New Roman" w:hAnsi="Times New Roman" w:cs="Times New Roman"/>
          <w:sz w:val="24"/>
          <w:szCs w:val="24"/>
          <w:lang w:val="ro-RO"/>
        </w:rPr>
        <w:t>anternă frontală rezistentă la apă cu baterii de schimb.</w:t>
      </w:r>
    </w:p>
    <w:p w14:paraId="209D0B8C" w14:textId="73C4F3EB" w:rsidR="00820B44" w:rsidRPr="00350670" w:rsidRDefault="00950424" w:rsidP="00323860">
      <w:pPr>
        <w:ind w:firstLine="360"/>
        <w:jc w:val="both"/>
        <w:rPr>
          <w:rFonts w:ascii="Times New Roman" w:eastAsia="Times New Roman" w:hAnsi="Times New Roman" w:cs="Times New Roman"/>
          <w:sz w:val="24"/>
          <w:szCs w:val="24"/>
          <w:lang w:val="ro-RO"/>
        </w:rPr>
      </w:pPr>
      <w:r w:rsidRPr="00350670">
        <w:rPr>
          <w:noProof/>
        </w:rPr>
        <w:drawing>
          <wp:inline distT="0" distB="0" distL="0" distR="0" wp14:anchorId="64C6FA03" wp14:editId="26B6B63C">
            <wp:extent cx="2417233" cy="3216910"/>
            <wp:effectExtent l="0" t="0" r="2540" b="2540"/>
            <wp:docPr id="1401226751" name="Picture 14012267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7" cstate="email">
                      <a:extLst>
                        <a:ext uri="{28A0092B-C50C-407E-A947-70E740481C1C}">
                          <a14:useLocalDpi xmlns:a14="http://schemas.microsoft.com/office/drawing/2010/main"/>
                        </a:ext>
                      </a:extLst>
                    </a:blip>
                    <a:srcRect/>
                    <a:stretch/>
                  </pic:blipFill>
                  <pic:spPr bwMode="auto">
                    <a:xfrm>
                      <a:off x="0" y="0"/>
                      <a:ext cx="2467388" cy="3283657"/>
                    </a:xfrm>
                    <a:prstGeom prst="rect">
                      <a:avLst/>
                    </a:prstGeom>
                    <a:ln>
                      <a:noFill/>
                    </a:ln>
                    <a:extLst>
                      <a:ext uri="{53640926-AAD7-44D8-BBD7-CCE9431645EC}">
                        <a14:shadowObscured xmlns:a14="http://schemas.microsoft.com/office/drawing/2010/main"/>
                      </a:ext>
                    </a:extLst>
                  </pic:spPr>
                </pic:pic>
              </a:graphicData>
            </a:graphic>
          </wp:inline>
        </w:drawing>
      </w:r>
      <w:r>
        <w:rPr>
          <w:rFonts w:ascii="Times New Roman" w:eastAsia="Times New Roman" w:hAnsi="Times New Roman" w:cs="Times New Roman"/>
          <w:sz w:val="24"/>
          <w:szCs w:val="24"/>
          <w:lang w:val="ro-RO"/>
        </w:rPr>
        <w:t xml:space="preserve">        </w:t>
      </w:r>
      <w:r w:rsidRPr="00350670">
        <w:rPr>
          <w:noProof/>
        </w:rPr>
        <w:drawing>
          <wp:inline distT="0" distB="0" distL="0" distR="0" wp14:anchorId="7600EDE5" wp14:editId="1CB361DB">
            <wp:extent cx="2538526" cy="3217121"/>
            <wp:effectExtent l="0" t="0" r="0" b="2540"/>
            <wp:docPr id="1804073799" name="Picture 18040737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8" cstate="email">
                      <a:extLst>
                        <a:ext uri="{28A0092B-C50C-407E-A947-70E740481C1C}">
                          <a14:useLocalDpi xmlns:a14="http://schemas.microsoft.com/office/drawing/2010/main"/>
                        </a:ext>
                      </a:extLst>
                    </a:blip>
                    <a:srcRect/>
                    <a:stretch/>
                  </pic:blipFill>
                  <pic:spPr bwMode="auto">
                    <a:xfrm>
                      <a:off x="0" y="0"/>
                      <a:ext cx="2583173" cy="3273702"/>
                    </a:xfrm>
                    <a:prstGeom prst="rect">
                      <a:avLst/>
                    </a:prstGeom>
                    <a:ln>
                      <a:noFill/>
                    </a:ln>
                    <a:extLst>
                      <a:ext uri="{53640926-AAD7-44D8-BBD7-CCE9431645EC}">
                        <a14:shadowObscured xmlns:a14="http://schemas.microsoft.com/office/drawing/2010/main"/>
                      </a:ext>
                    </a:extLst>
                  </pic:spPr>
                </pic:pic>
              </a:graphicData>
            </a:graphic>
          </wp:inline>
        </w:drawing>
      </w:r>
    </w:p>
    <w:p w14:paraId="43D0C1A4" w14:textId="3A42C889" w:rsidR="00820B44" w:rsidRPr="00350670" w:rsidRDefault="00820B44" w:rsidP="00323860">
      <w:pPr>
        <w:spacing w:after="0"/>
        <w:jc w:val="both"/>
        <w:rPr>
          <w:rFonts w:ascii="Times New Roman" w:eastAsia="Times New Roman" w:hAnsi="Times New Roman" w:cs="Times New Roman"/>
          <w:color w:val="FF0000"/>
          <w:sz w:val="24"/>
          <w:szCs w:val="24"/>
          <w:lang w:val="ro-RO"/>
        </w:rPr>
      </w:pPr>
      <w:r w:rsidRPr="00350670">
        <w:rPr>
          <w:rFonts w:ascii="Times New Roman" w:eastAsia="Times New Roman" w:hAnsi="Times New Roman" w:cs="Times New Roman"/>
          <w:color w:val="FF0000"/>
          <w:sz w:val="24"/>
          <w:szCs w:val="24"/>
          <w:lang w:val="ro-RO"/>
        </w:rPr>
        <w:t xml:space="preserve">  </w:t>
      </w:r>
    </w:p>
    <w:p w14:paraId="62593BC4" w14:textId="70F5E3D5" w:rsidR="00820B44" w:rsidRPr="00350670" w:rsidRDefault="00820B44" w:rsidP="00323860">
      <w:pPr>
        <w:spacing w:after="0"/>
        <w:jc w:val="both"/>
        <w:rPr>
          <w:rFonts w:ascii="Times New Roman" w:eastAsia="Times New Roman" w:hAnsi="Times New Roman" w:cs="Times New Roman"/>
          <w:color w:val="FF0000"/>
          <w:sz w:val="24"/>
          <w:szCs w:val="24"/>
          <w:lang w:val="ro-RO"/>
        </w:rPr>
      </w:pPr>
      <w:r w:rsidRPr="00350670">
        <w:rPr>
          <w:rFonts w:ascii="Times New Roman" w:eastAsia="Times New Roman" w:hAnsi="Times New Roman" w:cs="Times New Roman"/>
          <w:color w:val="FF0000"/>
          <w:sz w:val="24"/>
          <w:szCs w:val="24"/>
          <w:lang w:val="ro-RO"/>
        </w:rPr>
        <w:t xml:space="preserve">  </w:t>
      </w:r>
    </w:p>
    <w:p w14:paraId="001735B9" w14:textId="77777777" w:rsidR="00950424" w:rsidRPr="00DC52D6" w:rsidRDefault="00950424" w:rsidP="00323860">
      <w:pPr>
        <w:jc w:val="both"/>
        <w:rPr>
          <w:rFonts w:ascii="Times New Roman" w:eastAsia="Times New Roman" w:hAnsi="Times New Roman" w:cs="Times New Roman"/>
          <w:sz w:val="24"/>
          <w:szCs w:val="24"/>
          <w:lang w:val="ro-RO"/>
        </w:rPr>
      </w:pPr>
      <w:r w:rsidRPr="00DC52D6">
        <w:rPr>
          <w:rFonts w:ascii="Times New Roman" w:eastAsia="Times New Roman" w:hAnsi="Times New Roman" w:cs="Times New Roman"/>
          <w:sz w:val="24"/>
          <w:szCs w:val="24"/>
          <w:lang w:val="ro-RO"/>
        </w:rPr>
        <w:t xml:space="preserve">Foto 6.48 Exemplu de echipament ușor de intervenție la incendiile forestiere utilizat în Irlanda (cască din plastic, ochelari de protecție, costum de protecție, mască de protecție pentru față cu filtru de fum, rucsac stingător cu pompă manuală, topor multifuncțional Pulaski). </w:t>
      </w:r>
    </w:p>
    <w:p w14:paraId="5D7368E8" w14:textId="77777777" w:rsidR="00820B44" w:rsidRPr="00350670" w:rsidRDefault="00820B44" w:rsidP="00323860">
      <w:pPr>
        <w:jc w:val="both"/>
        <w:rPr>
          <w:rFonts w:ascii="Times New Roman" w:eastAsia="Times New Roman" w:hAnsi="Times New Roman" w:cs="Times New Roman"/>
          <w:sz w:val="20"/>
          <w:szCs w:val="20"/>
          <w:lang w:val="ro-RO"/>
        </w:rPr>
      </w:pPr>
    </w:p>
    <w:p w14:paraId="2F8C6945" w14:textId="38A9E628" w:rsidR="00820B44" w:rsidRPr="00350670" w:rsidRDefault="00820B44" w:rsidP="00323860">
      <w:pPr>
        <w:ind w:firstLine="360"/>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Se pot utiliza kit-uri de echipament specializate intervențiilor în fondul forestier. (Figura 6.4</w:t>
      </w:r>
      <w:r w:rsidR="001A138F">
        <w:rPr>
          <w:rFonts w:ascii="Times New Roman" w:eastAsia="Times New Roman" w:hAnsi="Times New Roman" w:cs="Times New Roman"/>
          <w:sz w:val="24"/>
          <w:szCs w:val="24"/>
          <w:lang w:val="ro-RO"/>
        </w:rPr>
        <w:t>9</w:t>
      </w:r>
      <w:r w:rsidRPr="00350670">
        <w:rPr>
          <w:rFonts w:ascii="Times New Roman" w:eastAsia="Times New Roman" w:hAnsi="Times New Roman" w:cs="Times New Roman"/>
          <w:sz w:val="24"/>
          <w:szCs w:val="24"/>
          <w:lang w:val="ro-RO"/>
        </w:rPr>
        <w:t>). Acest kit este recomandat să conțină:</w:t>
      </w:r>
    </w:p>
    <w:p w14:paraId="38AF3F81" w14:textId="77777777" w:rsidR="00820B44" w:rsidRPr="00350670" w:rsidRDefault="00820B44" w:rsidP="00323860">
      <w:pPr>
        <w:numPr>
          <w:ilvl w:val="0"/>
          <w:numId w:val="119"/>
        </w:numPr>
        <w:spacing w:after="0" w:line="240" w:lineRule="auto"/>
        <w:ind w:hanging="720"/>
        <w:contextualSpacing/>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Un rucsac de 25-45 litri, cu culori de alertare și inserții reflectorizante;</w:t>
      </w:r>
    </w:p>
    <w:p w14:paraId="3623FD9F" w14:textId="77777777" w:rsidR="00820B44" w:rsidRPr="00350670" w:rsidRDefault="00820B44" w:rsidP="00323860">
      <w:pPr>
        <w:numPr>
          <w:ilvl w:val="0"/>
          <w:numId w:val="119"/>
        </w:numPr>
        <w:spacing w:after="0" w:line="240" w:lineRule="auto"/>
        <w:ind w:hanging="720"/>
        <w:contextualSpacing/>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Salopetă sau un costum (jachetă și pantaloni) comod, din material ușor cu coeficient de ardere scăzut, cu culori de alertare, inserții reflectorizante și buzunare mari, accesibile;</w:t>
      </w:r>
    </w:p>
    <w:p w14:paraId="1DC59AB9" w14:textId="77777777" w:rsidR="00820B44" w:rsidRPr="00350670" w:rsidRDefault="00820B44" w:rsidP="00323860">
      <w:pPr>
        <w:numPr>
          <w:ilvl w:val="0"/>
          <w:numId w:val="119"/>
        </w:numPr>
        <w:spacing w:after="0" w:line="240" w:lineRule="auto"/>
        <w:ind w:hanging="720"/>
        <w:contextualSpacing/>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 xml:space="preserve">Vestă reflectorizantă; </w:t>
      </w:r>
    </w:p>
    <w:p w14:paraId="40CD7C81" w14:textId="77777777" w:rsidR="00820B44" w:rsidRPr="00350670" w:rsidRDefault="00820B44" w:rsidP="00323860">
      <w:pPr>
        <w:numPr>
          <w:ilvl w:val="0"/>
          <w:numId w:val="119"/>
        </w:numPr>
        <w:spacing w:after="0" w:line="240" w:lineRule="auto"/>
        <w:ind w:hanging="720"/>
        <w:contextualSpacing/>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Mănuși de protecție din piele;</w:t>
      </w:r>
    </w:p>
    <w:p w14:paraId="262E3DC7" w14:textId="77777777" w:rsidR="00820B44" w:rsidRPr="00350670" w:rsidRDefault="00820B44" w:rsidP="00323860">
      <w:pPr>
        <w:numPr>
          <w:ilvl w:val="0"/>
          <w:numId w:val="119"/>
        </w:numPr>
        <w:spacing w:after="0" w:line="240" w:lineRule="auto"/>
        <w:ind w:hanging="720"/>
        <w:contextualSpacing/>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Cască de protecție din plastic ușoară și respirabilă;</w:t>
      </w:r>
    </w:p>
    <w:p w14:paraId="5704B7C2" w14:textId="77777777" w:rsidR="00820B44" w:rsidRPr="00350670" w:rsidRDefault="00820B44" w:rsidP="00323860">
      <w:pPr>
        <w:numPr>
          <w:ilvl w:val="0"/>
          <w:numId w:val="119"/>
        </w:numPr>
        <w:spacing w:after="0" w:line="240" w:lineRule="auto"/>
        <w:ind w:hanging="720"/>
        <w:contextualSpacing/>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Vizieră sau ochelari de protecție / ochelari de soare;</w:t>
      </w:r>
    </w:p>
    <w:p w14:paraId="6B0A7DB8" w14:textId="77777777" w:rsidR="00820B44" w:rsidRPr="00350670" w:rsidRDefault="00820B44" w:rsidP="00323860">
      <w:pPr>
        <w:numPr>
          <w:ilvl w:val="0"/>
          <w:numId w:val="119"/>
        </w:numPr>
        <w:spacing w:after="0" w:line="240" w:lineRule="auto"/>
        <w:ind w:hanging="720"/>
        <w:contextualSpacing/>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Mască de protecție la fum;</w:t>
      </w:r>
    </w:p>
    <w:p w14:paraId="0C85D96F" w14:textId="77777777" w:rsidR="00820B44" w:rsidRPr="00350670" w:rsidRDefault="00820B44" w:rsidP="00323860">
      <w:pPr>
        <w:numPr>
          <w:ilvl w:val="0"/>
          <w:numId w:val="119"/>
        </w:numPr>
        <w:spacing w:after="0" w:line="240" w:lineRule="auto"/>
        <w:ind w:hanging="720"/>
        <w:contextualSpacing/>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Încălțăminte antiderapantă și cu izolare la apă;</w:t>
      </w:r>
    </w:p>
    <w:p w14:paraId="05F325DC" w14:textId="77777777" w:rsidR="00820B44" w:rsidRPr="00350670" w:rsidRDefault="00820B44" w:rsidP="00323860">
      <w:pPr>
        <w:numPr>
          <w:ilvl w:val="0"/>
          <w:numId w:val="119"/>
        </w:numPr>
        <w:spacing w:after="0" w:line="240" w:lineRule="auto"/>
        <w:ind w:hanging="720"/>
        <w:contextualSpacing/>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Ciorapi de schimb;</w:t>
      </w:r>
    </w:p>
    <w:p w14:paraId="5C0014AE" w14:textId="77777777" w:rsidR="00820B44" w:rsidRPr="00350670" w:rsidRDefault="00820B44" w:rsidP="00323860">
      <w:pPr>
        <w:numPr>
          <w:ilvl w:val="0"/>
          <w:numId w:val="119"/>
        </w:numPr>
        <w:spacing w:after="0" w:line="240" w:lineRule="auto"/>
        <w:ind w:hanging="720"/>
        <w:contextualSpacing/>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Jachetă termică (diferit iarnă/vară);</w:t>
      </w:r>
    </w:p>
    <w:p w14:paraId="0A26340D" w14:textId="77777777" w:rsidR="00820B44" w:rsidRPr="00350670" w:rsidRDefault="00820B44" w:rsidP="00323860">
      <w:pPr>
        <w:numPr>
          <w:ilvl w:val="0"/>
          <w:numId w:val="119"/>
        </w:numPr>
        <w:spacing w:after="0" w:line="240" w:lineRule="auto"/>
        <w:ind w:hanging="720"/>
        <w:contextualSpacing/>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Pelerină de ploaie;</w:t>
      </w:r>
    </w:p>
    <w:p w14:paraId="76A78C38" w14:textId="77777777" w:rsidR="00820B44" w:rsidRPr="00350670" w:rsidRDefault="00820B44" w:rsidP="00323860">
      <w:pPr>
        <w:numPr>
          <w:ilvl w:val="0"/>
          <w:numId w:val="119"/>
        </w:numPr>
        <w:spacing w:after="0" w:line="240" w:lineRule="auto"/>
        <w:ind w:hanging="720"/>
        <w:contextualSpacing/>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Borsetă tip centură;</w:t>
      </w:r>
    </w:p>
    <w:p w14:paraId="14BB34B6" w14:textId="77777777" w:rsidR="00820B44" w:rsidRPr="00350670" w:rsidRDefault="00820B44" w:rsidP="00323860">
      <w:pPr>
        <w:numPr>
          <w:ilvl w:val="0"/>
          <w:numId w:val="119"/>
        </w:numPr>
        <w:spacing w:after="0" w:line="240" w:lineRule="auto"/>
        <w:ind w:hanging="720"/>
        <w:contextualSpacing/>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Recipient etanș cu apă de băut (minim 0,5 l), batoane alimentare energetice;</w:t>
      </w:r>
    </w:p>
    <w:p w14:paraId="6CE1E10A" w14:textId="77777777" w:rsidR="00820B44" w:rsidRPr="00350670" w:rsidRDefault="00820B44" w:rsidP="00323860">
      <w:pPr>
        <w:numPr>
          <w:ilvl w:val="0"/>
          <w:numId w:val="119"/>
        </w:numPr>
        <w:spacing w:after="0" w:line="240" w:lineRule="auto"/>
        <w:ind w:hanging="720"/>
        <w:contextualSpacing/>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lastRenderedPageBreak/>
        <w:t>Stație emisie-recepție;</w:t>
      </w:r>
    </w:p>
    <w:p w14:paraId="30831BF1" w14:textId="77777777" w:rsidR="00820B44" w:rsidRPr="00350670" w:rsidRDefault="00820B44" w:rsidP="00323860">
      <w:pPr>
        <w:numPr>
          <w:ilvl w:val="0"/>
          <w:numId w:val="119"/>
        </w:numPr>
        <w:spacing w:after="0" w:line="240" w:lineRule="auto"/>
        <w:ind w:hanging="720"/>
        <w:contextualSpacing/>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Telefon mobil sau GPS;</w:t>
      </w:r>
    </w:p>
    <w:p w14:paraId="30D3C830" w14:textId="77777777" w:rsidR="00820B44" w:rsidRPr="00350670" w:rsidRDefault="00820B44" w:rsidP="00323860">
      <w:pPr>
        <w:numPr>
          <w:ilvl w:val="0"/>
          <w:numId w:val="119"/>
        </w:numPr>
        <w:spacing w:after="0" w:line="240" w:lineRule="auto"/>
        <w:ind w:hanging="720"/>
        <w:contextualSpacing/>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Hărți și mape de protecție a lor la apă;</w:t>
      </w:r>
    </w:p>
    <w:p w14:paraId="47B3B8E5" w14:textId="77777777" w:rsidR="00820B44" w:rsidRPr="00350670" w:rsidRDefault="00820B44" w:rsidP="00323860">
      <w:pPr>
        <w:numPr>
          <w:ilvl w:val="0"/>
          <w:numId w:val="119"/>
        </w:numPr>
        <w:spacing w:after="0" w:line="240" w:lineRule="auto"/>
        <w:ind w:hanging="720"/>
        <w:contextualSpacing/>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Lanternă frontală și baterii de schimb;</w:t>
      </w:r>
    </w:p>
    <w:p w14:paraId="54C912C4" w14:textId="77777777" w:rsidR="00820B44" w:rsidRPr="00350670" w:rsidRDefault="00820B44" w:rsidP="00323860">
      <w:pPr>
        <w:numPr>
          <w:ilvl w:val="0"/>
          <w:numId w:val="119"/>
        </w:numPr>
        <w:spacing w:after="0" w:line="240" w:lineRule="auto"/>
        <w:ind w:hanging="720"/>
        <w:contextualSpacing/>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Toporișcă, briceag-unealtă universal, brichetă/chibrituri;</w:t>
      </w:r>
    </w:p>
    <w:p w14:paraId="40E1C06C" w14:textId="77777777" w:rsidR="00820B44" w:rsidRDefault="00820B44" w:rsidP="00323860">
      <w:pPr>
        <w:numPr>
          <w:ilvl w:val="0"/>
          <w:numId w:val="119"/>
        </w:numPr>
        <w:spacing w:after="0" w:line="240" w:lineRule="auto"/>
        <w:ind w:hanging="720"/>
        <w:contextualSpacing/>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Mini-trusă sanitară de prim ajutor</w:t>
      </w:r>
    </w:p>
    <w:p w14:paraId="5A8D852C" w14:textId="77777777" w:rsidR="001A138F" w:rsidRPr="002768E8" w:rsidRDefault="001A138F" w:rsidP="00323860">
      <w:pPr>
        <w:numPr>
          <w:ilvl w:val="0"/>
          <w:numId w:val="119"/>
        </w:numPr>
        <w:pBdr>
          <w:top w:val="nil"/>
          <w:left w:val="nil"/>
          <w:bottom w:val="nil"/>
          <w:right w:val="nil"/>
          <w:between w:val="nil"/>
        </w:pBdr>
        <w:spacing w:after="0" w:line="240" w:lineRule="auto"/>
        <w:ind w:left="426"/>
        <w:jc w:val="both"/>
        <w:rPr>
          <w:color w:val="000000"/>
          <w:sz w:val="24"/>
          <w:szCs w:val="24"/>
          <w:lang w:val="ro-RO"/>
        </w:rPr>
      </w:pPr>
      <w:r>
        <w:rPr>
          <w:rFonts w:ascii="Times New Roman" w:eastAsia="Times New Roman" w:hAnsi="Times New Roman" w:cs="Times New Roman"/>
          <w:color w:val="000000"/>
          <w:sz w:val="24"/>
          <w:szCs w:val="24"/>
          <w:lang w:val="ro-RO"/>
        </w:rPr>
        <w:t xml:space="preserve">    </w:t>
      </w:r>
      <w:r w:rsidRPr="00DC52D6">
        <w:rPr>
          <w:rFonts w:ascii="Times New Roman" w:eastAsia="Times New Roman" w:hAnsi="Times New Roman" w:cs="Times New Roman"/>
          <w:color w:val="000000"/>
          <w:sz w:val="24"/>
          <w:szCs w:val="24"/>
          <w:lang w:val="ro-RO"/>
        </w:rPr>
        <w:t>Aparate radio emisie – recepție portabile</w:t>
      </w:r>
      <w:r>
        <w:rPr>
          <w:rFonts w:ascii="Times New Roman" w:eastAsia="Times New Roman" w:hAnsi="Times New Roman" w:cs="Times New Roman"/>
          <w:color w:val="000000"/>
          <w:sz w:val="24"/>
          <w:szCs w:val="24"/>
          <w:lang w:val="ro-RO"/>
        </w:rPr>
        <w:t>;</w:t>
      </w:r>
    </w:p>
    <w:p w14:paraId="4469D86D" w14:textId="35329270" w:rsidR="001A138F" w:rsidRPr="001A138F" w:rsidRDefault="001A138F" w:rsidP="002768E8">
      <w:pPr>
        <w:numPr>
          <w:ilvl w:val="0"/>
          <w:numId w:val="119"/>
        </w:numPr>
        <w:pBdr>
          <w:top w:val="nil"/>
          <w:left w:val="nil"/>
          <w:bottom w:val="nil"/>
          <w:right w:val="nil"/>
          <w:between w:val="nil"/>
        </w:pBdr>
        <w:spacing w:after="0" w:line="240" w:lineRule="auto"/>
        <w:ind w:left="426"/>
        <w:jc w:val="both"/>
        <w:rPr>
          <w:color w:val="000000"/>
          <w:sz w:val="24"/>
          <w:szCs w:val="24"/>
          <w:lang w:val="ro-RO"/>
        </w:rPr>
      </w:pPr>
      <w:r>
        <w:rPr>
          <w:rFonts w:ascii="Times New Roman" w:eastAsia="Times New Roman" w:hAnsi="Times New Roman" w:cs="Times New Roman"/>
          <w:color w:val="000000"/>
          <w:sz w:val="24"/>
          <w:szCs w:val="24"/>
          <w:lang w:val="ro-RO"/>
        </w:rPr>
        <w:t xml:space="preserve"> </w:t>
      </w:r>
      <w:r w:rsidRPr="001A138F">
        <w:rPr>
          <w:rFonts w:ascii="Times New Roman" w:eastAsia="Times New Roman" w:hAnsi="Times New Roman" w:cs="Times New Roman"/>
          <w:color w:val="000000"/>
          <w:sz w:val="24"/>
          <w:szCs w:val="24"/>
          <w:lang w:val="ro-RO"/>
        </w:rPr>
        <w:t xml:space="preserve">   Telefon mobil și/sau GPS.</w:t>
      </w:r>
    </w:p>
    <w:p w14:paraId="4609B6E6" w14:textId="2BA0A830" w:rsidR="001A138F" w:rsidRPr="00DC52D6" w:rsidRDefault="001A138F" w:rsidP="002768E8">
      <w:pPr>
        <w:pBdr>
          <w:top w:val="nil"/>
          <w:left w:val="nil"/>
          <w:bottom w:val="nil"/>
          <w:right w:val="nil"/>
          <w:between w:val="nil"/>
        </w:pBdr>
        <w:spacing w:after="0" w:line="240" w:lineRule="auto"/>
        <w:ind w:left="426"/>
        <w:jc w:val="both"/>
        <w:rPr>
          <w:color w:val="000000"/>
          <w:sz w:val="24"/>
          <w:szCs w:val="24"/>
          <w:lang w:val="ro-RO"/>
        </w:rPr>
      </w:pPr>
    </w:p>
    <w:p w14:paraId="27A8BDF9" w14:textId="0803EC2D" w:rsidR="001A138F" w:rsidRPr="00350670" w:rsidRDefault="001A138F" w:rsidP="002768E8">
      <w:pPr>
        <w:spacing w:after="0" w:line="240" w:lineRule="auto"/>
        <w:ind w:left="720"/>
        <w:contextualSpacing/>
        <w:jc w:val="both"/>
        <w:rPr>
          <w:rFonts w:ascii="Times New Roman" w:eastAsia="Times New Roman" w:hAnsi="Times New Roman" w:cs="Times New Roman"/>
          <w:sz w:val="24"/>
          <w:szCs w:val="24"/>
          <w:lang w:val="ro-RO"/>
        </w:rPr>
      </w:pPr>
      <w:r w:rsidRPr="00350670">
        <w:rPr>
          <w:rFonts w:eastAsia="Times New Roman"/>
          <w:noProof/>
          <w:sz w:val="24"/>
          <w:szCs w:val="24"/>
        </w:rPr>
        <w:drawing>
          <wp:inline distT="0" distB="0" distL="0" distR="0" wp14:anchorId="5C9E4FF1" wp14:editId="38B5767F">
            <wp:extent cx="1801777" cy="2789767"/>
            <wp:effectExtent l="0" t="0" r="8255" b="0"/>
            <wp:docPr id="681985563" name="Picture 6819855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9" cstate="email">
                      <a:extLst>
                        <a:ext uri="{28A0092B-C50C-407E-A947-70E740481C1C}">
                          <a14:useLocalDpi xmlns:a14="http://schemas.microsoft.com/office/drawing/2010/main"/>
                        </a:ext>
                      </a:extLst>
                    </a:blip>
                    <a:srcRect/>
                    <a:stretch>
                      <a:fillRect/>
                    </a:stretch>
                  </pic:blipFill>
                  <pic:spPr bwMode="auto">
                    <a:xfrm>
                      <a:off x="0" y="0"/>
                      <a:ext cx="1816520" cy="2812595"/>
                    </a:xfrm>
                    <a:prstGeom prst="rect">
                      <a:avLst/>
                    </a:prstGeom>
                    <a:noFill/>
                  </pic:spPr>
                </pic:pic>
              </a:graphicData>
            </a:graphic>
          </wp:inline>
        </w:drawing>
      </w:r>
      <w:r>
        <w:rPr>
          <w:rFonts w:ascii="Times New Roman" w:eastAsia="Times New Roman" w:hAnsi="Times New Roman" w:cs="Times New Roman"/>
          <w:sz w:val="24"/>
          <w:szCs w:val="24"/>
          <w:lang w:val="ro-RO"/>
        </w:rPr>
        <w:t xml:space="preserve">        </w:t>
      </w:r>
      <w:r w:rsidRPr="00350670">
        <w:rPr>
          <w:rFonts w:eastAsia="Times New Roman"/>
          <w:noProof/>
          <w:sz w:val="24"/>
          <w:szCs w:val="24"/>
        </w:rPr>
        <w:drawing>
          <wp:inline distT="0" distB="0" distL="0" distR="0" wp14:anchorId="19882A74" wp14:editId="17D16F26">
            <wp:extent cx="3268658" cy="2768388"/>
            <wp:effectExtent l="0" t="0" r="8255" b="0"/>
            <wp:docPr id="1910068317" name="Picture 1910068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0" cstate="email">
                      <a:extLst>
                        <a:ext uri="{28A0092B-C50C-407E-A947-70E740481C1C}">
                          <a14:useLocalDpi xmlns:a14="http://schemas.microsoft.com/office/drawing/2010/main"/>
                        </a:ext>
                      </a:extLst>
                    </a:blip>
                    <a:srcRect/>
                    <a:stretch>
                      <a:fillRect/>
                    </a:stretch>
                  </pic:blipFill>
                  <pic:spPr bwMode="auto">
                    <a:xfrm>
                      <a:off x="0" y="0"/>
                      <a:ext cx="3283064" cy="2780589"/>
                    </a:xfrm>
                    <a:prstGeom prst="rect">
                      <a:avLst/>
                    </a:prstGeom>
                    <a:noFill/>
                  </pic:spPr>
                </pic:pic>
              </a:graphicData>
            </a:graphic>
          </wp:inline>
        </w:drawing>
      </w:r>
    </w:p>
    <w:p w14:paraId="2F9FB332" w14:textId="77777777" w:rsidR="00820B44" w:rsidRPr="00350670" w:rsidRDefault="00820B44" w:rsidP="00323860">
      <w:pPr>
        <w:spacing w:after="0" w:line="240" w:lineRule="auto"/>
        <w:ind w:left="720"/>
        <w:contextualSpacing/>
        <w:jc w:val="both"/>
        <w:rPr>
          <w:rFonts w:ascii="Times New Roman" w:eastAsia="Times New Roman" w:hAnsi="Times New Roman" w:cs="Times New Roman"/>
          <w:sz w:val="24"/>
          <w:szCs w:val="24"/>
          <w:lang w:val="ro-RO"/>
        </w:rPr>
      </w:pPr>
    </w:p>
    <w:tbl>
      <w:tblPr>
        <w:tblStyle w:val="Tabelgril"/>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46"/>
        <w:gridCol w:w="5376"/>
      </w:tblGrid>
      <w:tr w:rsidR="00820B44" w:rsidRPr="00350670" w14:paraId="750085C3" w14:textId="77777777" w:rsidTr="00AB1E7D">
        <w:tc>
          <w:tcPr>
            <w:tcW w:w="3146" w:type="dxa"/>
          </w:tcPr>
          <w:p w14:paraId="1CAA5557" w14:textId="68EF6518" w:rsidR="00820B44" w:rsidRPr="00350670" w:rsidRDefault="00820B44" w:rsidP="00323860">
            <w:pPr>
              <w:contextualSpacing/>
              <w:jc w:val="both"/>
              <w:rPr>
                <w:rFonts w:eastAsia="Times New Roman"/>
                <w:sz w:val="24"/>
                <w:szCs w:val="24"/>
                <w:lang w:val="ro-RO"/>
              </w:rPr>
            </w:pPr>
          </w:p>
        </w:tc>
        <w:tc>
          <w:tcPr>
            <w:tcW w:w="5376" w:type="dxa"/>
          </w:tcPr>
          <w:p w14:paraId="4D98ABB8" w14:textId="43063E62" w:rsidR="00820B44" w:rsidRPr="00350670" w:rsidRDefault="00820B44" w:rsidP="00323860">
            <w:pPr>
              <w:contextualSpacing/>
              <w:jc w:val="both"/>
              <w:rPr>
                <w:rFonts w:eastAsia="Times New Roman"/>
                <w:sz w:val="24"/>
                <w:szCs w:val="24"/>
                <w:lang w:val="ro-RO"/>
              </w:rPr>
            </w:pPr>
          </w:p>
        </w:tc>
      </w:tr>
    </w:tbl>
    <w:p w14:paraId="45CDF4ED" w14:textId="77777777" w:rsidR="001A138F" w:rsidRPr="00DC52D6" w:rsidRDefault="001A138F" w:rsidP="00323860">
      <w:pPr>
        <w:spacing w:after="0" w:line="240" w:lineRule="auto"/>
        <w:ind w:left="360"/>
        <w:jc w:val="both"/>
        <w:rPr>
          <w:rFonts w:ascii="Times New Roman" w:eastAsia="Times New Roman" w:hAnsi="Times New Roman" w:cs="Times New Roman"/>
          <w:sz w:val="24"/>
          <w:szCs w:val="24"/>
          <w:lang w:val="ro-RO"/>
        </w:rPr>
      </w:pPr>
      <w:r w:rsidRPr="00DC52D6">
        <w:rPr>
          <w:rFonts w:ascii="Times New Roman" w:eastAsia="Times New Roman" w:hAnsi="Times New Roman" w:cs="Times New Roman"/>
          <w:sz w:val="24"/>
          <w:szCs w:val="24"/>
          <w:lang w:val="ro-RO"/>
        </w:rPr>
        <w:t>Foto 6.49. Exemplu de kit individual de protecție ușor folosit de pompierii irlandezi în intervențiile forestiere (rucsac în culori vizibile, salopetă reflectorizantă, cască, mănuși din piele, vizieră, borsetă, lanternă frontală, stație emisie-recepție, mini-trusă de prim ajutor) alături de un bătător demontabil</w:t>
      </w:r>
    </w:p>
    <w:p w14:paraId="0939FABF" w14:textId="77777777" w:rsidR="001A138F" w:rsidRPr="00DC52D6" w:rsidRDefault="001A138F" w:rsidP="00323860">
      <w:pPr>
        <w:spacing w:after="0" w:line="240" w:lineRule="auto"/>
        <w:ind w:left="360"/>
        <w:jc w:val="both"/>
        <w:rPr>
          <w:rFonts w:ascii="Times New Roman" w:eastAsia="Times New Roman" w:hAnsi="Times New Roman" w:cs="Times New Roman"/>
          <w:sz w:val="24"/>
          <w:szCs w:val="24"/>
          <w:lang w:val="ro-RO"/>
        </w:rPr>
      </w:pPr>
    </w:p>
    <w:p w14:paraId="3538BEFD" w14:textId="77777777" w:rsidR="00820B44" w:rsidRPr="00350670" w:rsidRDefault="00820B44" w:rsidP="00323860">
      <w:pPr>
        <w:spacing w:after="0" w:line="240" w:lineRule="auto"/>
        <w:ind w:left="360"/>
        <w:jc w:val="both"/>
        <w:rPr>
          <w:rFonts w:ascii="Times New Roman" w:hAnsi="Times New Roman" w:cs="Times New Roman"/>
          <w:sz w:val="20"/>
          <w:szCs w:val="20"/>
          <w:lang w:val="ro-RO" w:eastAsia="ro-RO"/>
        </w:rPr>
      </w:pPr>
    </w:p>
    <w:p w14:paraId="5D03CDDE" w14:textId="77777777" w:rsidR="00820B44" w:rsidRPr="00350670" w:rsidRDefault="00820B44" w:rsidP="00323860">
      <w:pPr>
        <w:spacing w:after="0" w:line="240" w:lineRule="auto"/>
        <w:ind w:right="2" w:firstLine="360"/>
        <w:jc w:val="both"/>
        <w:rPr>
          <w:rFonts w:ascii="Times New Roman" w:eastAsia="Times New Roman" w:hAnsi="Times New Roman" w:cs="Times New Roman"/>
          <w:strike/>
          <w:sz w:val="24"/>
          <w:szCs w:val="24"/>
          <w:lang w:val="ro-RO"/>
        </w:rPr>
      </w:pPr>
    </w:p>
    <w:p w14:paraId="75FDB54E" w14:textId="77777777" w:rsidR="00820B44" w:rsidRPr="00350670" w:rsidRDefault="00820B44" w:rsidP="00323860">
      <w:pPr>
        <w:spacing w:after="0" w:line="240" w:lineRule="auto"/>
        <w:ind w:firstLine="720"/>
        <w:jc w:val="both"/>
        <w:rPr>
          <w:rFonts w:ascii="Times New Roman" w:eastAsia="Times New Roman" w:hAnsi="Times New Roman" w:cs="Times New Roman"/>
          <w:sz w:val="24"/>
          <w:szCs w:val="24"/>
          <w:lang w:val="ro-RO"/>
        </w:rPr>
      </w:pPr>
    </w:p>
    <w:p w14:paraId="2121749D" w14:textId="77777777" w:rsidR="00820B44" w:rsidRPr="00350670" w:rsidRDefault="00820B44" w:rsidP="00323860">
      <w:pPr>
        <w:spacing w:after="0"/>
        <w:ind w:firstLine="360"/>
        <w:contextualSpacing/>
        <w:jc w:val="both"/>
        <w:rPr>
          <w:rFonts w:ascii="Times New Roman" w:eastAsia="Times New Roman" w:hAnsi="Times New Roman" w:cs="Times New Roman"/>
          <w:b/>
          <w:sz w:val="26"/>
          <w:szCs w:val="26"/>
          <w:lang w:val="ro-RO"/>
        </w:rPr>
      </w:pPr>
      <w:r w:rsidRPr="00350670">
        <w:rPr>
          <w:rFonts w:ascii="Times New Roman" w:hAnsi="Times New Roman" w:cs="Times New Roman"/>
          <w:b/>
          <w:bCs/>
          <w:sz w:val="26"/>
          <w:szCs w:val="26"/>
          <w:lang w:val="ro-RO"/>
        </w:rPr>
        <w:t>6.3 Necesarul de mijloace, aparatură şi substanţe pentru dotarea unităţilor silvive cu scopul stingerii incendiilor în pădure</w:t>
      </w:r>
    </w:p>
    <w:p w14:paraId="1B836781" w14:textId="77777777" w:rsidR="00820B44" w:rsidRPr="00350670" w:rsidRDefault="00820B44" w:rsidP="00323860">
      <w:pPr>
        <w:ind w:firstLine="567"/>
        <w:jc w:val="both"/>
        <w:rPr>
          <w:rFonts w:ascii="Times New Roman" w:hAnsi="Times New Roman" w:cs="Times New Roman"/>
          <w:sz w:val="24"/>
          <w:szCs w:val="24"/>
          <w:lang w:val="ro-RO"/>
        </w:rPr>
      </w:pPr>
    </w:p>
    <w:p w14:paraId="1B2689BF" w14:textId="77777777" w:rsidR="00820B44" w:rsidRPr="00350670" w:rsidRDefault="00820B44" w:rsidP="00323860">
      <w:pPr>
        <w:ind w:firstLine="567"/>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 xml:space="preserve">Necesarul de dotări minime de echipamente și substanțe care să fie în dotarea unităților silvice a fost revizuit comparativ cu cel prevăzut în Normele de prevenire și stingere a incendiilor în fondul forestier ediția 2000. Se propune renunțarea la obligativitatea dotărilor la nivel de district și de direcție silvică, menținându-se dotările la nivel de canton/pichet, ocol silvic și punct întărit. Punctul întărit va fi de un sigur tip, nemaifiind deci separate în funcție de tipul de pădure pe care o deservesc (e.g. foioase sau rășinoase) în de tip I și de tip II. </w:t>
      </w:r>
    </w:p>
    <w:p w14:paraId="307F1B9C" w14:textId="77777777" w:rsidR="00820B44" w:rsidRPr="00350670" w:rsidRDefault="00820B44" w:rsidP="00323860">
      <w:pPr>
        <w:ind w:firstLine="567"/>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 xml:space="preserve">Punctele întărite se constituie pentru deservirea pe de o parte a incendiilor de mare amploare care depășesc capacitatea de intervenție a unui ocol silvic sau în cazul în care se manifestă mai multe incendii concomitent pe raza unui județ. În asfel de situații este necesară mobilizarea de personal de intervenție suplimentar, inclusiv de la ocoalele silvice învecinate sau chiar din județele limitrofe, cetățeni voluntari sau SVSU.  </w:t>
      </w:r>
    </w:p>
    <w:p w14:paraId="1753047E" w14:textId="77777777" w:rsidR="00820B44" w:rsidRPr="00350670" w:rsidRDefault="00820B44" w:rsidP="00323860">
      <w:pPr>
        <w:tabs>
          <w:tab w:val="left" w:pos="567"/>
        </w:tabs>
        <w:spacing w:after="0" w:line="240" w:lineRule="auto"/>
        <w:ind w:right="2"/>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lastRenderedPageBreak/>
        <w:tab/>
        <w:t xml:space="preserve">În scopul realizării unui răspuns operativ eficient se va asigura un necesar optim de materiale, scule, echipamente, utilaje, instalații și autospeciale pentru stingerea incendiilor, adaptate riscului de incendiu la păduri.         </w:t>
      </w:r>
    </w:p>
    <w:p w14:paraId="66E020ED" w14:textId="77777777" w:rsidR="00820B44" w:rsidRPr="00350670" w:rsidRDefault="00820B44" w:rsidP="00323860">
      <w:pPr>
        <w:tabs>
          <w:tab w:val="left" w:pos="567"/>
        </w:tabs>
        <w:spacing w:after="0" w:line="240" w:lineRule="auto"/>
        <w:ind w:right="2"/>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ab/>
        <w:t xml:space="preserve">Fiecare ocol silvic, de stat sau de regim, își va asigura dotarea necesară cu toate resursele tehnice de prevenire și stingere a incendiilor de care are nevoie, potrivit normelor în vigoare. </w:t>
      </w:r>
    </w:p>
    <w:p w14:paraId="3F5C050E" w14:textId="77777777" w:rsidR="00820B44" w:rsidRPr="00350670" w:rsidRDefault="00820B44" w:rsidP="00323860">
      <w:pPr>
        <w:tabs>
          <w:tab w:val="left" w:pos="567"/>
        </w:tabs>
        <w:spacing w:after="0" w:line="240" w:lineRule="auto"/>
        <w:ind w:right="2"/>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ab/>
        <w:t xml:space="preserve">Obligația asigurării resurselor tehnice de apărare împotriva incendiilor, potrivit standardelor cuprinse în normele de dotare, revine ocoalelor silvice de stat și de regim, dar și proprietarilor de păduri private. </w:t>
      </w:r>
    </w:p>
    <w:p w14:paraId="483AC593" w14:textId="77777777" w:rsidR="00820B44" w:rsidRPr="00350670" w:rsidRDefault="00820B44" w:rsidP="00323860">
      <w:pPr>
        <w:tabs>
          <w:tab w:val="left" w:pos="567"/>
        </w:tabs>
        <w:spacing w:after="0" w:line="240" w:lineRule="auto"/>
        <w:ind w:right="2"/>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ab/>
        <w:t xml:space="preserve"> </w:t>
      </w:r>
      <w:r w:rsidRPr="00350670" w:rsidDel="00D53397">
        <w:rPr>
          <w:rFonts w:ascii="Times New Roman" w:eastAsia="Times New Roman" w:hAnsi="Times New Roman" w:cs="Times New Roman"/>
          <w:sz w:val="24"/>
          <w:szCs w:val="24"/>
          <w:lang w:val="ro-RO"/>
        </w:rPr>
        <w:t>Norma de dotare cuprinde niveluri minimale din punct de vedere sortimental și cantitativ. În funcţie de particularitățile incendiilor din fondul silvic, mijloacele de intervenţie implicate în acest tip de operaţiune  pot fi manuale sau mecanizate, terestre, aeriene sau navale.</w:t>
      </w:r>
    </w:p>
    <w:p w14:paraId="11BA69ED" w14:textId="357FF52B" w:rsidR="00820B44" w:rsidRPr="00350670" w:rsidRDefault="00820B44" w:rsidP="00323860">
      <w:pPr>
        <w:tabs>
          <w:tab w:val="left" w:pos="567"/>
        </w:tabs>
        <w:spacing w:after="0" w:line="240" w:lineRule="auto"/>
        <w:ind w:right="2"/>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ab/>
        <w:t xml:space="preserve">Alocarea în operațiunile de stingere a mijloacelor de intervenție în funcție de caracteristicile tehnico-tactice ale acestora este detaliată în </w:t>
      </w:r>
      <w:r w:rsidRPr="00350670">
        <w:rPr>
          <w:rFonts w:ascii="Times New Roman" w:eastAsia="Times New Roman" w:hAnsi="Times New Roman" w:cs="Times New Roman"/>
          <w:i/>
          <w:iCs/>
          <w:sz w:val="24"/>
          <w:szCs w:val="24"/>
          <w:lang w:val="ro-RO"/>
        </w:rPr>
        <w:t xml:space="preserve">Anexa </w:t>
      </w:r>
      <w:r w:rsidR="008E5B2A" w:rsidRPr="00350670">
        <w:rPr>
          <w:rFonts w:ascii="Times New Roman" w:eastAsia="Times New Roman" w:hAnsi="Times New Roman" w:cs="Times New Roman"/>
          <w:i/>
          <w:iCs/>
          <w:sz w:val="24"/>
          <w:szCs w:val="24"/>
          <w:lang w:val="ro-RO"/>
        </w:rPr>
        <w:t>nr.5 la Ghid -</w:t>
      </w:r>
      <w:r w:rsidRPr="00350670">
        <w:rPr>
          <w:rFonts w:ascii="Times New Roman" w:eastAsia="Times New Roman" w:hAnsi="Times New Roman" w:cs="Times New Roman"/>
          <w:i/>
          <w:iCs/>
          <w:sz w:val="24"/>
          <w:szCs w:val="24"/>
          <w:lang w:val="ro-RO"/>
        </w:rPr>
        <w:t xml:space="preserve"> Metodele, procedeele și mijloacele de stingere adecvate în funcție de tipul și evoluția incendiului de pădure.</w:t>
      </w:r>
    </w:p>
    <w:p w14:paraId="377E748D" w14:textId="77777777" w:rsidR="00820B44" w:rsidRPr="00350670" w:rsidRDefault="00820B44" w:rsidP="00323860">
      <w:pPr>
        <w:spacing w:after="0" w:line="240" w:lineRule="auto"/>
        <w:ind w:firstLine="567"/>
        <w:jc w:val="both"/>
        <w:rPr>
          <w:rFonts w:ascii="Times New Roman" w:hAnsi="Times New Roman" w:cs="Times New Roman"/>
          <w:strike/>
          <w:sz w:val="24"/>
          <w:szCs w:val="24"/>
          <w:lang w:val="ro-RO"/>
        </w:rPr>
      </w:pPr>
      <w:r w:rsidRPr="00350670">
        <w:rPr>
          <w:rFonts w:ascii="Times New Roman" w:eastAsia="Times New Roman" w:hAnsi="Times New Roman" w:cs="Times New Roman"/>
          <w:sz w:val="24"/>
          <w:szCs w:val="24"/>
          <w:lang w:val="ro-RO"/>
        </w:rPr>
        <w:t xml:space="preserve"> </w:t>
      </w:r>
      <w:r w:rsidRPr="00350670">
        <w:rPr>
          <w:rFonts w:ascii="Times New Roman" w:hAnsi="Times New Roman" w:cs="Times New Roman"/>
          <w:sz w:val="24"/>
          <w:szCs w:val="24"/>
          <w:lang w:val="ro-RO"/>
        </w:rPr>
        <w:t xml:space="preserve">Necesarul minim de echipamente și substanțe care să fie în dotarea unităților silvice va fi realizat doar la nivel de canton/pichet, ocol silvic și punct întărit. </w:t>
      </w:r>
    </w:p>
    <w:p w14:paraId="094A1BB2" w14:textId="77777777" w:rsidR="00820B44" w:rsidRPr="00350670" w:rsidRDefault="00820B44" w:rsidP="00323860">
      <w:pPr>
        <w:spacing w:after="0"/>
        <w:ind w:firstLine="567"/>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 xml:space="preserve">Punctele întărite se constituie pentru asigurarea suportului logistic la incendiile de mare amploare care depășesc capacitatea de intervenție a unui ocol silvic. </w:t>
      </w:r>
    </w:p>
    <w:p w14:paraId="7B15204D" w14:textId="77777777" w:rsidR="00820B44" w:rsidRPr="00350670" w:rsidRDefault="00820B44" w:rsidP="00323860">
      <w:pPr>
        <w:spacing w:after="0"/>
        <w:ind w:firstLine="567"/>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În funcţie de suprafaţa cumulată de pădure din fondul forestier dintr-un județ, se recomandă constituirea de puncte întărite astfel:</w:t>
      </w:r>
    </w:p>
    <w:p w14:paraId="3D924AF9" w14:textId="1139A374" w:rsidR="00B7161C" w:rsidRPr="00350670" w:rsidRDefault="00820B44" w:rsidP="00323860">
      <w:pPr>
        <w:pStyle w:val="Listparagraf"/>
        <w:numPr>
          <w:ilvl w:val="0"/>
          <w:numId w:val="248"/>
        </w:numPr>
        <w:spacing w:after="0"/>
        <w:ind w:left="720" w:hanging="720"/>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fără punct întărit la o suprafață sub 100 000 ha;</w:t>
      </w:r>
    </w:p>
    <w:p w14:paraId="62798498" w14:textId="1C945D67" w:rsidR="00B7161C" w:rsidRPr="00350670" w:rsidRDefault="00820B44" w:rsidP="00323860">
      <w:pPr>
        <w:pStyle w:val="Listparagraf"/>
        <w:numPr>
          <w:ilvl w:val="0"/>
          <w:numId w:val="248"/>
        </w:numPr>
        <w:spacing w:after="0"/>
        <w:ind w:left="720" w:hanging="720"/>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1 punct întărit la o suprafață cuprinsă între 100 000 - 200 000 ha;</w:t>
      </w:r>
    </w:p>
    <w:p w14:paraId="1A5DDA7E" w14:textId="7D268708" w:rsidR="00B7161C" w:rsidRPr="00350670" w:rsidRDefault="00820B44" w:rsidP="00323860">
      <w:pPr>
        <w:pStyle w:val="Listparagraf"/>
        <w:numPr>
          <w:ilvl w:val="0"/>
          <w:numId w:val="248"/>
        </w:numPr>
        <w:spacing w:after="0"/>
        <w:ind w:left="720" w:hanging="720"/>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2 punct întărite la o suprafață cuprinsă între 200 000 - 300 000 ha;</w:t>
      </w:r>
    </w:p>
    <w:p w14:paraId="58B393E6" w14:textId="4A17490D" w:rsidR="00820B44" w:rsidRPr="00350670" w:rsidRDefault="00820B44" w:rsidP="00323860">
      <w:pPr>
        <w:pStyle w:val="Listparagraf"/>
        <w:numPr>
          <w:ilvl w:val="0"/>
          <w:numId w:val="248"/>
        </w:numPr>
        <w:spacing w:after="0"/>
        <w:ind w:left="720" w:hanging="720"/>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3 puncte întărite la o suprafață de peste 300 000 ha.</w:t>
      </w:r>
    </w:p>
    <w:p w14:paraId="7C3DB3BF" w14:textId="77777777" w:rsidR="00820B44" w:rsidRPr="00350670" w:rsidRDefault="00820B44" w:rsidP="00323860">
      <w:pPr>
        <w:spacing w:after="0"/>
        <w:ind w:firstLine="567"/>
        <w:jc w:val="both"/>
        <w:rPr>
          <w:rFonts w:ascii="Times New Roman" w:hAnsi="Times New Roman" w:cs="Times New Roman"/>
          <w:sz w:val="24"/>
          <w:szCs w:val="24"/>
          <w:lang w:val="ro-RO"/>
        </w:rPr>
      </w:pPr>
    </w:p>
    <w:p w14:paraId="66259461" w14:textId="77777777" w:rsidR="00820B44" w:rsidRPr="00350670" w:rsidRDefault="00820B44" w:rsidP="00323860">
      <w:pPr>
        <w:spacing w:after="0"/>
        <w:ind w:firstLine="567"/>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Punctele întărite vor fi amplasate în cadrul ocoalelor silvice cu cea mai mare pondere forestieră şi distribuite echilibrat în zona împădurită a județului.</w:t>
      </w:r>
    </w:p>
    <w:p w14:paraId="4ABA3FF4" w14:textId="77777777" w:rsidR="00820B44" w:rsidRPr="00350670" w:rsidRDefault="00820B44" w:rsidP="00323860">
      <w:pPr>
        <w:spacing w:after="0" w:line="240" w:lineRule="auto"/>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 xml:space="preserve">        Amplasamentul punctelor întărite într-un județ va fi stabilit de către Garda Forestieră, după discuții și cu acordul ocoalelor silvice,. </w:t>
      </w:r>
    </w:p>
    <w:p w14:paraId="66345100" w14:textId="77777777" w:rsidR="00820B44" w:rsidRPr="00350670" w:rsidRDefault="00820B44" w:rsidP="00323860">
      <w:pPr>
        <w:spacing w:after="0" w:line="240" w:lineRule="auto"/>
        <w:ind w:firstLine="540"/>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 xml:space="preserve">Achiziția materialelor pentru punctele întărite se va realiza de către fiecare ocol silvic. În cazul ocoalelor silvice de stat, achiziția se poate efectua și centralizat, prin Direcțiile silvice sau prin RNP-Romsilva </w:t>
      </w:r>
    </w:p>
    <w:p w14:paraId="00145348" w14:textId="77777777" w:rsidR="00820B44" w:rsidRPr="00350670" w:rsidRDefault="00820B44" w:rsidP="00323860">
      <w:pPr>
        <w:spacing w:after="0"/>
        <w:ind w:firstLine="567"/>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Materialele aflate în dotarea cantoanelor, ocoalelor și punctelor întărite vor fi verificate după fiecare utilizare pentru a fi menținute în permanentă stare de funcționare. Scoaterea acestora din uz și casarea lor, după caz, se va face după efectuarea inventarierii anuale sau în cursul anului, când nu mai întrunesc condițiile tehnice de exploatare.</w:t>
      </w:r>
    </w:p>
    <w:p w14:paraId="26CBA250" w14:textId="77777777" w:rsidR="00820B44" w:rsidRPr="00350670" w:rsidRDefault="00820B44" w:rsidP="00323860">
      <w:pPr>
        <w:spacing w:after="0"/>
        <w:ind w:firstLine="567"/>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Scoaterea din uz a unor bunuri de resortul apărării împotriva incendiilor obligă la înlocuirea acestora cu altele noi, la un nivel tehnic și calitativ minim cu cele retrase din folosință.</w:t>
      </w:r>
    </w:p>
    <w:p w14:paraId="6D1E9088" w14:textId="12320C56" w:rsidR="00820B44" w:rsidRPr="00350670" w:rsidRDefault="00820B44" w:rsidP="00323860">
      <w:pPr>
        <w:spacing w:after="0"/>
        <w:ind w:firstLine="562"/>
        <w:jc w:val="both"/>
        <w:rPr>
          <w:rFonts w:ascii="Times New Roman" w:hAnsi="Times New Roman" w:cs="Times New Roman"/>
          <w:bCs/>
          <w:i/>
          <w:iCs/>
          <w:sz w:val="24"/>
          <w:szCs w:val="24"/>
          <w:lang w:val="ro-RO"/>
        </w:rPr>
      </w:pPr>
      <w:r w:rsidRPr="00350670">
        <w:rPr>
          <w:rFonts w:ascii="Times New Roman" w:hAnsi="Times New Roman" w:cs="Times New Roman"/>
          <w:bCs/>
          <w:sz w:val="24"/>
          <w:szCs w:val="24"/>
          <w:lang w:val="ro-RO"/>
        </w:rPr>
        <w:t xml:space="preserve">Dotările obligatorii și facultative pentru stingerea incendiilor de pădure la nivelul unităților silvice sunt </w:t>
      </w:r>
      <w:r w:rsidR="00B7161C" w:rsidRPr="00350670">
        <w:rPr>
          <w:rFonts w:ascii="Times New Roman" w:hAnsi="Times New Roman" w:cs="Times New Roman"/>
          <w:bCs/>
          <w:sz w:val="24"/>
          <w:szCs w:val="24"/>
          <w:lang w:val="ro-RO"/>
        </w:rPr>
        <w:t xml:space="preserve">prevăzute </w:t>
      </w:r>
      <w:r w:rsidRPr="00350670">
        <w:rPr>
          <w:rFonts w:ascii="Times New Roman" w:hAnsi="Times New Roman" w:cs="Times New Roman"/>
          <w:bCs/>
          <w:sz w:val="24"/>
          <w:szCs w:val="24"/>
          <w:lang w:val="ro-RO"/>
        </w:rPr>
        <w:t xml:space="preserve">în </w:t>
      </w:r>
      <w:r w:rsidR="00B7161C" w:rsidRPr="00350670">
        <w:rPr>
          <w:rFonts w:ascii="Times New Roman" w:hAnsi="Times New Roman" w:cs="Times New Roman"/>
          <w:bCs/>
          <w:i/>
          <w:iCs/>
          <w:sz w:val="24"/>
          <w:szCs w:val="24"/>
          <w:lang w:val="ro-RO"/>
        </w:rPr>
        <w:t xml:space="preserve">anexa nr. </w:t>
      </w:r>
      <w:r w:rsidRPr="00350670">
        <w:rPr>
          <w:rFonts w:ascii="Times New Roman" w:hAnsi="Times New Roman" w:cs="Times New Roman"/>
          <w:bCs/>
          <w:i/>
          <w:iCs/>
          <w:sz w:val="24"/>
          <w:szCs w:val="24"/>
          <w:lang w:val="ro-RO"/>
        </w:rPr>
        <w:t>8</w:t>
      </w:r>
      <w:r w:rsidR="008E5B2A" w:rsidRPr="00350670">
        <w:rPr>
          <w:rFonts w:ascii="Times New Roman" w:hAnsi="Times New Roman" w:cs="Times New Roman"/>
          <w:bCs/>
          <w:i/>
          <w:iCs/>
          <w:sz w:val="24"/>
          <w:szCs w:val="24"/>
          <w:lang w:val="ro-RO"/>
        </w:rPr>
        <w:t xml:space="preserve"> la Ghid -</w:t>
      </w:r>
      <w:r w:rsidRPr="00350670">
        <w:rPr>
          <w:rFonts w:ascii="Times New Roman" w:hAnsi="Times New Roman" w:cs="Times New Roman"/>
          <w:bCs/>
          <w:i/>
          <w:iCs/>
          <w:sz w:val="24"/>
          <w:szCs w:val="24"/>
          <w:lang w:val="ro-RO"/>
        </w:rPr>
        <w:t xml:space="preserve"> Necesarul de mijloace, aparatură şi substanţe chimice pentru dotarea unităţilor silvive cu scopul stingerii incendiilor în pădure.</w:t>
      </w:r>
    </w:p>
    <w:p w14:paraId="489BA518" w14:textId="25100980" w:rsidR="00820B44" w:rsidRPr="00350670" w:rsidRDefault="00820B44" w:rsidP="00323860">
      <w:pPr>
        <w:spacing w:after="0" w:line="240" w:lineRule="auto"/>
        <w:ind w:firstLine="540"/>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 xml:space="preserve">În cazul în care ocolul silvic nu este arondat unui punct întărit, atunci necesarul de mijloace și echipamente la nivel de ocol silvic va fi suplimentat conform cantităților prevăzute în </w:t>
      </w:r>
      <w:r w:rsidR="00B7161C" w:rsidRPr="00350670">
        <w:rPr>
          <w:rFonts w:ascii="Times New Roman" w:hAnsi="Times New Roman" w:cs="Times New Roman"/>
          <w:i/>
          <w:iCs/>
          <w:sz w:val="24"/>
          <w:szCs w:val="24"/>
          <w:lang w:val="ro-RO"/>
        </w:rPr>
        <w:t xml:space="preserve">anexa nr. </w:t>
      </w:r>
      <w:r w:rsidRPr="00350670">
        <w:rPr>
          <w:rFonts w:ascii="Times New Roman" w:hAnsi="Times New Roman" w:cs="Times New Roman"/>
          <w:i/>
          <w:iCs/>
          <w:sz w:val="24"/>
          <w:szCs w:val="24"/>
          <w:lang w:val="ro-RO"/>
        </w:rPr>
        <w:t>8</w:t>
      </w:r>
      <w:r w:rsidR="008E5B2A" w:rsidRPr="00350670">
        <w:rPr>
          <w:rFonts w:ascii="Times New Roman" w:hAnsi="Times New Roman" w:cs="Times New Roman"/>
          <w:i/>
          <w:iCs/>
          <w:sz w:val="24"/>
          <w:szCs w:val="24"/>
          <w:lang w:val="ro-RO"/>
        </w:rPr>
        <w:t xml:space="preserve"> la Ghid</w:t>
      </w:r>
      <w:r w:rsidRPr="00350670">
        <w:rPr>
          <w:rFonts w:ascii="Times New Roman" w:hAnsi="Times New Roman" w:cs="Times New Roman"/>
          <w:i/>
          <w:iCs/>
          <w:sz w:val="24"/>
          <w:szCs w:val="24"/>
          <w:lang w:val="ro-RO"/>
        </w:rPr>
        <w:t>.</w:t>
      </w:r>
      <w:r w:rsidRPr="00350670">
        <w:rPr>
          <w:rFonts w:ascii="Times New Roman" w:hAnsi="Times New Roman" w:cs="Times New Roman"/>
          <w:sz w:val="24"/>
          <w:szCs w:val="24"/>
          <w:lang w:val="ro-RO"/>
        </w:rPr>
        <w:t xml:space="preserve"> </w:t>
      </w:r>
    </w:p>
    <w:p w14:paraId="161974F2" w14:textId="77777777" w:rsidR="00820B44" w:rsidRPr="00350670" w:rsidRDefault="00820B44" w:rsidP="00323860">
      <w:pPr>
        <w:spacing w:after="0"/>
        <w:ind w:firstLine="562"/>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Materialele consumabile (de genul mijloacele de protecție, mijloacele de iluminat, bătătoare, găleți, butoaie din plastic, truse sanitare) vor fi verificate și înlocuite periodic pentru a fi menținute în permanentă stare de funcționare, casarea acestora putându-se face când nu mai întrunesc condițiile tehnice de exploatare.</w:t>
      </w:r>
    </w:p>
    <w:p w14:paraId="69A8189E" w14:textId="77777777" w:rsidR="00820B44" w:rsidRPr="00350670" w:rsidRDefault="00820B44" w:rsidP="00323860">
      <w:pPr>
        <w:spacing w:after="0"/>
        <w:ind w:firstLine="562"/>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 xml:space="preserve">În cazul incendiilor de mare amploare (i.e. mai mari de 50 ha), ocoalele silvice din vecinătatea incendiului au obligația de a pune la dispoziția comandantului operațiunii toate mijloacele din dotarea PSI obligatorie </w:t>
      </w:r>
      <w:r w:rsidRPr="00350670">
        <w:rPr>
          <w:rFonts w:ascii="Times New Roman" w:hAnsi="Times New Roman" w:cs="Times New Roman"/>
          <w:sz w:val="24"/>
          <w:szCs w:val="24"/>
          <w:lang w:val="ro-RO"/>
        </w:rPr>
        <w:lastRenderedPageBreak/>
        <w:t>precum si personal uman de intervenție. Echipamentele mari sa fie înmagazinate in cadrul unui ocol silvic cu suprafață mare.</w:t>
      </w:r>
    </w:p>
    <w:p w14:paraId="70C541C8" w14:textId="77777777" w:rsidR="00820B44" w:rsidRPr="00350670" w:rsidRDefault="00820B44" w:rsidP="00323860">
      <w:pPr>
        <w:spacing w:after="0"/>
        <w:ind w:firstLine="562"/>
        <w:jc w:val="both"/>
        <w:rPr>
          <w:rFonts w:ascii="Times New Roman" w:hAnsi="Times New Roman" w:cs="Times New Roman"/>
          <w:sz w:val="24"/>
          <w:szCs w:val="24"/>
          <w:lang w:val="ro-RO"/>
        </w:rPr>
      </w:pPr>
    </w:p>
    <w:p w14:paraId="5A79946F" w14:textId="77777777" w:rsidR="00820B44" w:rsidRPr="00350670" w:rsidRDefault="00820B44" w:rsidP="00323860">
      <w:pPr>
        <w:ind w:firstLine="567"/>
        <w:jc w:val="both"/>
        <w:rPr>
          <w:rFonts w:ascii="Times New Roman" w:hAnsi="Times New Roman" w:cs="Times New Roman"/>
          <w:b/>
          <w:bCs/>
          <w:sz w:val="24"/>
          <w:szCs w:val="24"/>
          <w:lang w:val="ro-RO"/>
        </w:rPr>
      </w:pPr>
      <w:r w:rsidRPr="00350670">
        <w:rPr>
          <w:rFonts w:ascii="Times New Roman" w:hAnsi="Times New Roman" w:cs="Times New Roman"/>
          <w:b/>
          <w:bCs/>
          <w:sz w:val="24"/>
          <w:szCs w:val="24"/>
          <w:lang w:val="ro-RO"/>
        </w:rPr>
        <w:t xml:space="preserve">6.4 Substanțe ignifugante pentru limitarea incendiilor </w:t>
      </w:r>
    </w:p>
    <w:p w14:paraId="05404D0E" w14:textId="77777777" w:rsidR="00820B44" w:rsidRPr="00350670" w:rsidRDefault="00820B44" w:rsidP="00323860">
      <w:pPr>
        <w:ind w:firstLine="567"/>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Pentru oprirea extinderii unui incendiu de vegetație pot fi folosite și substanțe ignifugante pentru plante. Un astfel de produs a fost dezvoltat recent de către o firmă românească (Romchim Protect Bacău) iar eficiența acestuia a fost testată experimental de către 3 specialiști din colectivul de elaborare al acestui studiu, în luna martie 2020. Aceștia au participat la o demonstrație în teren care s-a desfășurat în felul următor: pe un teren agricol acoperit cu resturi de vegetație uscată, s-a delimitat un cerc de aprox. 10 m în diametru;  perimetrul cercului a fost pulverizat cu substanța ingnifugă cu ajutorul unui  atomizor pe o bandă de de 2-3 m lățime, concentrică deci cercului de 10 metri. S-a dat foc la vegetație în mijlocul cercului nestropit, incendiul a ars întreg cercul martor de 10 m diametru iar incendiul s-a stins de la sine după cca. 20 de minute, expansiunea acestuia oprindu-se la contactul cu vegetația stropită cu substanța ignifugantă. Resturile vegetale din cercul de 10 m au ars complet. De menționat că între momentul pulverizării ignifugantului până când a fost pornit focul a durat 2 ore, timp în care a plouat mărunt. În figura 6.46 sunt prezentate fotografii realizate în cursul experimentului în care se poate observa focul în desfășurare și suprafața rămasă după stingerea de la sine a acestuia.</w:t>
      </w:r>
    </w:p>
    <w:p w14:paraId="0ED8C6B0" w14:textId="77777777" w:rsidR="00820B44" w:rsidRPr="00350670" w:rsidRDefault="00820B44" w:rsidP="00323860">
      <w:pPr>
        <w:ind w:firstLine="720"/>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 xml:space="preserve">Conform declarației producătorului, substanța își menține proprietățile ignifugante pentru o durată de 8 ore după care se scurge singură pe sol, sub formă de soluție minerală benefică pentru plante. Nu este nocivă pentru plante sau animale și este rezistentă la ploi. </w:t>
      </w:r>
    </w:p>
    <w:tbl>
      <w:tblPr>
        <w:tblStyle w:val="Tabelgril"/>
        <w:tblW w:w="100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16"/>
        <w:gridCol w:w="5076"/>
      </w:tblGrid>
      <w:tr w:rsidR="00820B44" w:rsidRPr="00350670" w14:paraId="41EA4A74" w14:textId="77777777" w:rsidTr="00AB1E7D">
        <w:tc>
          <w:tcPr>
            <w:tcW w:w="5016" w:type="dxa"/>
          </w:tcPr>
          <w:p w14:paraId="2D4B150C" w14:textId="77777777" w:rsidR="00820B44" w:rsidRPr="00350670" w:rsidRDefault="00820B44" w:rsidP="00323860">
            <w:pPr>
              <w:jc w:val="both"/>
              <w:rPr>
                <w:sz w:val="24"/>
                <w:szCs w:val="24"/>
                <w:lang w:val="ro-RO"/>
              </w:rPr>
            </w:pPr>
            <w:r w:rsidRPr="00350670">
              <w:rPr>
                <w:noProof/>
              </w:rPr>
              <w:drawing>
                <wp:inline distT="0" distB="0" distL="0" distR="0" wp14:anchorId="647592DA" wp14:editId="0D8F9854">
                  <wp:extent cx="3048000" cy="22860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1" cstate="email">
                            <a:extLst>
                              <a:ext uri="{28A0092B-C50C-407E-A947-70E740481C1C}">
                                <a14:useLocalDpi xmlns:a14="http://schemas.microsoft.com/office/drawing/2010/main"/>
                              </a:ext>
                            </a:extLst>
                          </a:blip>
                          <a:srcRect/>
                          <a:stretch>
                            <a:fillRect/>
                          </a:stretch>
                        </pic:blipFill>
                        <pic:spPr bwMode="auto">
                          <a:xfrm>
                            <a:off x="0" y="0"/>
                            <a:ext cx="3054315" cy="2290736"/>
                          </a:xfrm>
                          <a:prstGeom prst="rect">
                            <a:avLst/>
                          </a:prstGeom>
                          <a:noFill/>
                          <a:ln>
                            <a:noFill/>
                          </a:ln>
                        </pic:spPr>
                      </pic:pic>
                    </a:graphicData>
                  </a:graphic>
                </wp:inline>
              </w:drawing>
            </w:r>
          </w:p>
        </w:tc>
        <w:tc>
          <w:tcPr>
            <w:tcW w:w="5076" w:type="dxa"/>
          </w:tcPr>
          <w:p w14:paraId="34732F4C" w14:textId="77777777" w:rsidR="00820B44" w:rsidRPr="00350670" w:rsidRDefault="00820B44" w:rsidP="00323860">
            <w:pPr>
              <w:jc w:val="both"/>
              <w:rPr>
                <w:sz w:val="24"/>
                <w:szCs w:val="24"/>
                <w:lang w:val="ro-RO"/>
              </w:rPr>
            </w:pPr>
            <w:r w:rsidRPr="00350670">
              <w:rPr>
                <w:noProof/>
              </w:rPr>
              <w:drawing>
                <wp:inline distT="0" distB="0" distL="0" distR="0" wp14:anchorId="58D38DE7" wp14:editId="46F7CA62">
                  <wp:extent cx="3086100" cy="2306992"/>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62" cstate="email">
                            <a:extLst>
                              <a:ext uri="{28A0092B-C50C-407E-A947-70E740481C1C}">
                                <a14:useLocalDpi xmlns:a14="http://schemas.microsoft.com/office/drawing/2010/main"/>
                              </a:ext>
                            </a:extLst>
                          </a:blip>
                          <a:srcRect/>
                          <a:stretch>
                            <a:fillRect/>
                          </a:stretch>
                        </pic:blipFill>
                        <pic:spPr bwMode="auto">
                          <a:xfrm>
                            <a:off x="0" y="0"/>
                            <a:ext cx="3094623" cy="2313363"/>
                          </a:xfrm>
                          <a:prstGeom prst="rect">
                            <a:avLst/>
                          </a:prstGeom>
                          <a:noFill/>
                          <a:ln>
                            <a:noFill/>
                          </a:ln>
                        </pic:spPr>
                      </pic:pic>
                    </a:graphicData>
                  </a:graphic>
                </wp:inline>
              </w:drawing>
            </w:r>
          </w:p>
        </w:tc>
      </w:tr>
      <w:tr w:rsidR="00820B44" w:rsidRPr="00350670" w14:paraId="598A95A0" w14:textId="77777777" w:rsidTr="00AB1E7D">
        <w:trPr>
          <w:trHeight w:val="3573"/>
        </w:trPr>
        <w:tc>
          <w:tcPr>
            <w:tcW w:w="5016" w:type="dxa"/>
          </w:tcPr>
          <w:p w14:paraId="543727CB" w14:textId="77777777" w:rsidR="00820B44" w:rsidRPr="00350670" w:rsidRDefault="00820B44" w:rsidP="00323860">
            <w:pPr>
              <w:jc w:val="both"/>
              <w:rPr>
                <w:sz w:val="24"/>
                <w:szCs w:val="24"/>
                <w:lang w:val="ro-RO"/>
              </w:rPr>
            </w:pPr>
            <w:r w:rsidRPr="00350670">
              <w:rPr>
                <w:noProof/>
              </w:rPr>
              <w:lastRenderedPageBreak/>
              <w:drawing>
                <wp:inline distT="0" distB="0" distL="0" distR="0" wp14:anchorId="2B1BE7EC" wp14:editId="689D05CC">
                  <wp:extent cx="2971800" cy="2221547"/>
                  <wp:effectExtent l="0" t="0" r="0" b="762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63" cstate="email">
                            <a:extLst>
                              <a:ext uri="{28A0092B-C50C-407E-A947-70E740481C1C}">
                                <a14:useLocalDpi xmlns:a14="http://schemas.microsoft.com/office/drawing/2010/main"/>
                              </a:ext>
                            </a:extLst>
                          </a:blip>
                          <a:srcRect/>
                          <a:stretch>
                            <a:fillRect/>
                          </a:stretch>
                        </pic:blipFill>
                        <pic:spPr bwMode="auto">
                          <a:xfrm>
                            <a:off x="0" y="0"/>
                            <a:ext cx="2982685" cy="2229684"/>
                          </a:xfrm>
                          <a:prstGeom prst="rect">
                            <a:avLst/>
                          </a:prstGeom>
                          <a:noFill/>
                          <a:ln>
                            <a:noFill/>
                          </a:ln>
                        </pic:spPr>
                      </pic:pic>
                    </a:graphicData>
                  </a:graphic>
                </wp:inline>
              </w:drawing>
            </w:r>
          </w:p>
        </w:tc>
        <w:tc>
          <w:tcPr>
            <w:tcW w:w="5076" w:type="dxa"/>
          </w:tcPr>
          <w:p w14:paraId="62FE86E9" w14:textId="77777777" w:rsidR="00820B44" w:rsidRPr="00350670" w:rsidRDefault="00820B44" w:rsidP="00323860">
            <w:pPr>
              <w:jc w:val="both"/>
              <w:rPr>
                <w:sz w:val="24"/>
                <w:szCs w:val="24"/>
                <w:lang w:val="ro-RO"/>
              </w:rPr>
            </w:pPr>
            <w:r w:rsidRPr="00350670">
              <w:rPr>
                <w:noProof/>
                <w:sz w:val="24"/>
                <w:szCs w:val="24"/>
              </w:rPr>
              <w:drawing>
                <wp:inline distT="0" distB="0" distL="0" distR="0" wp14:anchorId="6AF464BC" wp14:editId="3CC96347">
                  <wp:extent cx="3011805" cy="225552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4" cstate="email">
                            <a:extLst>
                              <a:ext uri="{28A0092B-C50C-407E-A947-70E740481C1C}">
                                <a14:useLocalDpi xmlns:a14="http://schemas.microsoft.com/office/drawing/2010/main"/>
                              </a:ext>
                            </a:extLst>
                          </a:blip>
                          <a:srcRect/>
                          <a:stretch>
                            <a:fillRect/>
                          </a:stretch>
                        </pic:blipFill>
                        <pic:spPr bwMode="auto">
                          <a:xfrm>
                            <a:off x="0" y="0"/>
                            <a:ext cx="3011805" cy="2255520"/>
                          </a:xfrm>
                          <a:prstGeom prst="rect">
                            <a:avLst/>
                          </a:prstGeom>
                          <a:noFill/>
                        </pic:spPr>
                      </pic:pic>
                    </a:graphicData>
                  </a:graphic>
                </wp:inline>
              </w:drawing>
            </w:r>
          </w:p>
        </w:tc>
      </w:tr>
      <w:tr w:rsidR="00820B44" w:rsidRPr="00350670" w14:paraId="3791FAF4" w14:textId="77777777" w:rsidTr="00AB1E7D">
        <w:tc>
          <w:tcPr>
            <w:tcW w:w="10092" w:type="dxa"/>
            <w:gridSpan w:val="2"/>
          </w:tcPr>
          <w:p w14:paraId="349AF411" w14:textId="77777777" w:rsidR="00820B44" w:rsidRPr="00350670" w:rsidRDefault="00820B44" w:rsidP="00323860">
            <w:pPr>
              <w:jc w:val="both"/>
              <w:rPr>
                <w:lang w:val="ro-RO"/>
              </w:rPr>
            </w:pPr>
            <w:r w:rsidRPr="00350670">
              <w:rPr>
                <w:b/>
                <w:bCs/>
                <w:lang w:val="ro-RO"/>
              </w:rPr>
              <w:t>Fig 6.46</w:t>
            </w:r>
            <w:r w:rsidRPr="00350670">
              <w:rPr>
                <w:lang w:val="ro-RO"/>
              </w:rPr>
              <w:t xml:space="preserve"> Experiment cu o substanță protectoare ignifugantă pentru vegetație. Se poate observa dezvoltarea incendiului și stingerea de la sine, la contactul cu banda perimetrală pe care a fost pulverizată substanța ignifugantă. Bacău, 6 martie 2020</w:t>
            </w:r>
          </w:p>
        </w:tc>
      </w:tr>
    </w:tbl>
    <w:p w14:paraId="7655471E" w14:textId="77777777" w:rsidR="00820B44" w:rsidRPr="00350670" w:rsidRDefault="00820B44" w:rsidP="00323860">
      <w:pPr>
        <w:jc w:val="both"/>
        <w:rPr>
          <w:rFonts w:ascii="Times New Roman" w:hAnsi="Times New Roman" w:cs="Times New Roman"/>
          <w:sz w:val="24"/>
          <w:szCs w:val="24"/>
          <w:lang w:val="ro-RO"/>
        </w:rPr>
      </w:pPr>
    </w:p>
    <w:p w14:paraId="409639FE" w14:textId="77777777" w:rsidR="00820B44" w:rsidRPr="00350670" w:rsidRDefault="00820B44" w:rsidP="00323860">
      <w:pPr>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ab/>
        <w:t xml:space="preserve">Dat fiind potențialul de utilizare al acestor substanțe ignifugante, special dezvoltate pentru vegetație, de a fi utilizate pentru crearea de bariere în calea extinderii incendiilor de litieră sau pentru evitarea propagării incendiilor agricole în pădure, le-am inclus pe lista dotărilor facultative din necesarul de echipamente și substanțe.  </w:t>
      </w:r>
    </w:p>
    <w:p w14:paraId="2ECCFECC" w14:textId="77777777" w:rsidR="008A3E84" w:rsidRPr="00350670" w:rsidRDefault="008A3E84" w:rsidP="00323860">
      <w:pPr>
        <w:jc w:val="both"/>
        <w:rPr>
          <w:rFonts w:ascii="Times New Roman" w:hAnsi="Times New Roman" w:cs="Times New Roman"/>
          <w:sz w:val="24"/>
          <w:szCs w:val="24"/>
          <w:lang w:val="ro-RO"/>
        </w:rPr>
      </w:pPr>
    </w:p>
    <w:p w14:paraId="2072CB6F" w14:textId="77777777" w:rsidR="00820B44" w:rsidRPr="00350670" w:rsidRDefault="00820B44" w:rsidP="00AE1049">
      <w:pPr>
        <w:jc w:val="center"/>
        <w:rPr>
          <w:rFonts w:ascii="Times New Roman" w:hAnsi="Times New Roman" w:cs="Times New Roman"/>
          <w:b/>
          <w:bCs/>
          <w:sz w:val="28"/>
          <w:szCs w:val="28"/>
          <w:lang w:val="ro-RO"/>
        </w:rPr>
      </w:pPr>
      <w:r w:rsidRPr="00350670">
        <w:rPr>
          <w:rFonts w:ascii="Times New Roman" w:hAnsi="Times New Roman" w:cs="Times New Roman"/>
          <w:b/>
          <w:bCs/>
          <w:sz w:val="28"/>
          <w:szCs w:val="28"/>
          <w:lang w:val="ro-RO"/>
        </w:rPr>
        <w:t xml:space="preserve">CAPITOLUL 7. </w:t>
      </w:r>
      <w:bookmarkStart w:id="99" w:name="_Hlk71283071"/>
      <w:r w:rsidRPr="00350670">
        <w:rPr>
          <w:rFonts w:ascii="Times New Roman" w:hAnsi="Times New Roman" w:cs="Times New Roman"/>
          <w:b/>
          <w:bCs/>
          <w:sz w:val="28"/>
          <w:szCs w:val="28"/>
          <w:lang w:val="ro-RO"/>
        </w:rPr>
        <w:t>REGULI ŞI MĂSURI SPECIFICE DE PREVENIRE ŞI STINGERE A INCENDIILOR IN UNITĂŢILE SILVICE ȘI ÎN OBIECTIVELE DIN SUBORDINEA ACESTORA</w:t>
      </w:r>
      <w:bookmarkEnd w:id="99"/>
    </w:p>
    <w:p w14:paraId="6EF3122D" w14:textId="73492733" w:rsidR="00820B44" w:rsidRPr="00350670" w:rsidRDefault="00820B44" w:rsidP="00323860">
      <w:pPr>
        <w:jc w:val="both"/>
        <w:rPr>
          <w:rFonts w:ascii="Times New Roman" w:hAnsi="Times New Roman" w:cs="Times New Roman"/>
          <w:b/>
          <w:bCs/>
          <w:i/>
          <w:iCs/>
          <w:sz w:val="24"/>
          <w:szCs w:val="24"/>
          <w:lang w:val="ro-RO"/>
        </w:rPr>
      </w:pPr>
      <w:r w:rsidRPr="00350670">
        <w:rPr>
          <w:rFonts w:ascii="Times New Roman" w:hAnsi="Times New Roman" w:cs="Times New Roman"/>
          <w:b/>
          <w:bCs/>
          <w:sz w:val="24"/>
          <w:szCs w:val="24"/>
          <w:lang w:val="ro-RO"/>
        </w:rPr>
        <w:tab/>
      </w:r>
      <w:bookmarkStart w:id="100" w:name="_Hlk71208529"/>
      <w:r w:rsidRPr="00350670">
        <w:rPr>
          <w:rFonts w:ascii="Times New Roman" w:hAnsi="Times New Roman" w:cs="Times New Roman"/>
          <w:sz w:val="24"/>
          <w:szCs w:val="24"/>
          <w:lang w:val="ro-RO"/>
        </w:rPr>
        <w:t xml:space="preserve">În cadrul unităților silvice și în obiectivele din subordinea acestora trebuie avute în vedere o serie de reguli și măsuri specifice. Acestea sunt reglementate prin acte normative specifice care sunt  prezentate centralizat în </w:t>
      </w:r>
      <w:r w:rsidR="00B7161C" w:rsidRPr="00350670">
        <w:rPr>
          <w:rFonts w:ascii="Times New Roman" w:hAnsi="Times New Roman" w:cs="Times New Roman"/>
          <w:sz w:val="24"/>
          <w:szCs w:val="24"/>
          <w:lang w:val="ro-RO"/>
        </w:rPr>
        <w:t>a</w:t>
      </w:r>
      <w:r w:rsidRPr="00350670">
        <w:rPr>
          <w:rFonts w:ascii="Times New Roman" w:hAnsi="Times New Roman" w:cs="Times New Roman"/>
          <w:sz w:val="24"/>
          <w:szCs w:val="24"/>
          <w:lang w:val="ro-RO"/>
        </w:rPr>
        <w:t xml:space="preserve">nexa </w:t>
      </w:r>
      <w:r w:rsidR="00B7161C" w:rsidRPr="00350670">
        <w:rPr>
          <w:rFonts w:ascii="Times New Roman" w:hAnsi="Times New Roman" w:cs="Times New Roman"/>
          <w:sz w:val="24"/>
          <w:szCs w:val="24"/>
          <w:lang w:val="ro-RO"/>
        </w:rPr>
        <w:t xml:space="preserve">nr. </w:t>
      </w:r>
      <w:r w:rsidRPr="00350670">
        <w:rPr>
          <w:rFonts w:ascii="Times New Roman" w:hAnsi="Times New Roman" w:cs="Times New Roman"/>
          <w:sz w:val="24"/>
          <w:szCs w:val="24"/>
          <w:lang w:val="ro-RO"/>
        </w:rPr>
        <w:t>9</w:t>
      </w:r>
      <w:r w:rsidR="008E5B2A" w:rsidRPr="00350670">
        <w:rPr>
          <w:rFonts w:ascii="Times New Roman" w:hAnsi="Times New Roman" w:cs="Times New Roman"/>
          <w:sz w:val="24"/>
          <w:szCs w:val="24"/>
          <w:lang w:val="ro-RO"/>
        </w:rPr>
        <w:t xml:space="preserve"> la Ghid</w:t>
      </w:r>
      <w:r w:rsidRPr="00350670">
        <w:rPr>
          <w:rFonts w:ascii="Times New Roman" w:hAnsi="Times New Roman" w:cs="Times New Roman"/>
          <w:sz w:val="24"/>
          <w:szCs w:val="24"/>
          <w:lang w:val="ro-RO"/>
        </w:rPr>
        <w:t xml:space="preserve">. </w:t>
      </w:r>
      <w:r w:rsidRPr="00350670">
        <w:rPr>
          <w:rFonts w:ascii="Times New Roman" w:hAnsi="Times New Roman" w:cs="Times New Roman"/>
          <w:i/>
          <w:iCs/>
          <w:sz w:val="24"/>
          <w:szCs w:val="24"/>
          <w:lang w:val="ro-RO"/>
        </w:rPr>
        <w:t>Reguli şi măsuri specifice de prevenire şi stingere a incendiilor în unităţile silvice și în obiectivele din subordinea acestora.</w:t>
      </w:r>
    </w:p>
    <w:bookmarkEnd w:id="100"/>
    <w:p w14:paraId="7E0D32AB" w14:textId="77777777" w:rsidR="00820B44" w:rsidRPr="00350670" w:rsidRDefault="00820B44" w:rsidP="00323860">
      <w:pPr>
        <w:tabs>
          <w:tab w:val="right" w:leader="dot" w:pos="9072"/>
        </w:tabs>
        <w:spacing w:after="0" w:line="240" w:lineRule="auto"/>
        <w:jc w:val="both"/>
        <w:rPr>
          <w:rFonts w:ascii="Times New Roman" w:eastAsia="Times New Roman" w:hAnsi="Times New Roman" w:cs="Times New Roman"/>
          <w:sz w:val="20"/>
          <w:szCs w:val="20"/>
          <w:lang w:val="ro-RO"/>
        </w:rPr>
      </w:pPr>
    </w:p>
    <w:p w14:paraId="0B26D972" w14:textId="77777777" w:rsidR="00820B44" w:rsidRPr="00350670" w:rsidRDefault="00820B44" w:rsidP="00AE1049">
      <w:pPr>
        <w:jc w:val="center"/>
        <w:rPr>
          <w:rFonts w:ascii="Times New Roman" w:hAnsi="Times New Roman" w:cs="Times New Roman"/>
          <w:b/>
          <w:bCs/>
          <w:sz w:val="28"/>
          <w:szCs w:val="28"/>
          <w:lang w:val="ro-RO"/>
        </w:rPr>
      </w:pPr>
      <w:r w:rsidRPr="00350670">
        <w:rPr>
          <w:rFonts w:ascii="Times New Roman" w:hAnsi="Times New Roman" w:cs="Times New Roman"/>
          <w:b/>
          <w:bCs/>
          <w:sz w:val="28"/>
          <w:szCs w:val="28"/>
          <w:lang w:val="ro-RO"/>
        </w:rPr>
        <w:t>CAPITOLUL 8. SIGURANȚA ȘI PRIMUL AJUTOR ÎN STINGEREA INCENDIILOR DE PĂDURE</w:t>
      </w:r>
    </w:p>
    <w:p w14:paraId="6C709ABE" w14:textId="77777777" w:rsidR="00820B44" w:rsidRPr="00350670" w:rsidRDefault="00820B44" w:rsidP="00323860">
      <w:pPr>
        <w:spacing w:after="0"/>
        <w:ind w:firstLine="720"/>
        <w:jc w:val="both"/>
        <w:rPr>
          <w:rFonts w:ascii="Times New Roman" w:hAnsi="Times New Roman" w:cs="Times New Roman"/>
          <w:sz w:val="24"/>
          <w:szCs w:val="24"/>
          <w:lang w:val="ro-RO"/>
        </w:rPr>
      </w:pPr>
    </w:p>
    <w:p w14:paraId="36ED61ED" w14:textId="77777777" w:rsidR="00820B44" w:rsidRPr="00350670" w:rsidRDefault="00820B44" w:rsidP="00323860">
      <w:pPr>
        <w:spacing w:after="0"/>
        <w:ind w:firstLine="720"/>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Activitățile de combatere și stingere a incendiilor forestiere sunt adesea foarte dificile și periculoase. În multe țări, în timpul acțiunilor de combatere a incendiilor, se înregistrează un număr ridicat al pierderilor de vieți omenești, precum și al persoanelor rănite.</w:t>
      </w:r>
    </w:p>
    <w:p w14:paraId="4BD295D7" w14:textId="77777777" w:rsidR="00820B44" w:rsidRPr="00350670" w:rsidRDefault="00820B44" w:rsidP="00323860">
      <w:pPr>
        <w:spacing w:after="0"/>
        <w:ind w:firstLine="720"/>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În timpul activităților de combatere și stingere a incendiilor se pot produce accidente. Acestea apar din cauza alunecării, rulării sau căderii ramurilor, lacerații ale uneltelor ascuțite, precum și din multe alte motive. Studii recente susțin faptul că frecvența accidentelor în țările industrializate a rămas constantă datorită elaborării unor politici detaliate în ceea ce privește siguranța în stingerea incendiilor. Cu toate acestea, în țările în curs de dezvoltare există o creștere alarmantă a numărului de accidente, frecvența accidentelor fatale dublându-se cel puțin, în ultimii zece ani.</w:t>
      </w:r>
    </w:p>
    <w:p w14:paraId="68CB43A7" w14:textId="77777777" w:rsidR="00820B44" w:rsidRPr="00350670" w:rsidRDefault="00820B44" w:rsidP="00323860">
      <w:pPr>
        <w:spacing w:after="0"/>
        <w:ind w:firstLine="720"/>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 xml:space="preserve">Este important să conștientizăm faptul că accidentele cauzează costuri și pierderi grele. Cunoașterea pierderilor cauzate de accidente sunt importante pentru a evalua obiectivele organizației, precum și pentru a </w:t>
      </w:r>
      <w:r w:rsidRPr="00350670">
        <w:rPr>
          <w:rFonts w:ascii="Times New Roman" w:hAnsi="Times New Roman" w:cs="Times New Roman"/>
          <w:sz w:val="24"/>
          <w:szCs w:val="24"/>
          <w:lang w:val="ro-RO"/>
        </w:rPr>
        <w:lastRenderedPageBreak/>
        <w:t>analiza raportul cost-beneficiu în vederea implementării unor  reguli și politici de siguranța și de acordare a primului ajutor în stingerea incendiilor.</w:t>
      </w:r>
    </w:p>
    <w:p w14:paraId="58EF42BF" w14:textId="77777777" w:rsidR="00820B44" w:rsidRPr="00350670" w:rsidRDefault="00820B44" w:rsidP="00323860">
      <w:pPr>
        <w:spacing w:after="0"/>
        <w:ind w:firstLine="720"/>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Serviciul de pompieri din Statele Unite al Americii a elaborat zece reguli speciale de siguranță în stingerea incendiilor (</w:t>
      </w:r>
      <w:r w:rsidRPr="00350670">
        <w:rPr>
          <w:rFonts w:ascii="Times New Roman" w:eastAsia="Times New Roman" w:hAnsi="Times New Roman" w:cs="Times New Roman"/>
          <w:sz w:val="24"/>
          <w:szCs w:val="24"/>
          <w:lang w:val="ro-RO"/>
        </w:rPr>
        <w:t>Heikkila et al. 2010)</w:t>
      </w:r>
      <w:r w:rsidRPr="00350670">
        <w:rPr>
          <w:rFonts w:ascii="Times New Roman" w:hAnsi="Times New Roman" w:cs="Times New Roman"/>
          <w:sz w:val="24"/>
          <w:szCs w:val="24"/>
          <w:lang w:val="ro-RO"/>
        </w:rPr>
        <w:t xml:space="preserve">. Aceste regulile se bazează pe o analiză a cauzelor accidentelor și a decesului celor care se luptă cu focul. Când decesul sau vătămarea s-a produs cauza a fost, de regulă, faptul că una sau mai multe dintre aceste reguli au fost încălcate.  Fiecare persoană implicată în lupta împotriva incendiilor ar trebui să știe și să respecte aceste zece reguli: </w:t>
      </w:r>
    </w:p>
    <w:p w14:paraId="411210AF" w14:textId="1D63F6EA" w:rsidR="00B7161C" w:rsidRPr="00350670" w:rsidRDefault="00820B44" w:rsidP="00323860">
      <w:pPr>
        <w:pStyle w:val="Listparagraf"/>
        <w:numPr>
          <w:ilvl w:val="0"/>
          <w:numId w:val="249"/>
        </w:numPr>
        <w:spacing w:after="0"/>
        <w:ind w:left="720" w:hanging="720"/>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Să se informeze în ceea ce privește condițiile și prognozele meteorologice;</w:t>
      </w:r>
    </w:p>
    <w:p w14:paraId="6A15873E" w14:textId="7C24A6CB" w:rsidR="00B7161C" w:rsidRPr="00350670" w:rsidRDefault="00820B44" w:rsidP="00323860">
      <w:pPr>
        <w:pStyle w:val="Listparagraf"/>
        <w:numPr>
          <w:ilvl w:val="0"/>
          <w:numId w:val="249"/>
        </w:numPr>
        <w:spacing w:after="0"/>
        <w:ind w:left="720" w:hanging="720"/>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Să observe cu mare atenție cum se manifestă focul în orice moment;</w:t>
      </w:r>
    </w:p>
    <w:p w14:paraId="05F318FA" w14:textId="4D640EA4" w:rsidR="00B7161C" w:rsidRPr="00350670" w:rsidRDefault="00820B44" w:rsidP="00323860">
      <w:pPr>
        <w:pStyle w:val="Listparagraf"/>
        <w:numPr>
          <w:ilvl w:val="0"/>
          <w:numId w:val="249"/>
        </w:numPr>
        <w:spacing w:after="0"/>
        <w:ind w:left="720" w:hanging="720"/>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Să reacționeze în funcție de comportamentul actual și așteptat al focului. De exemplu, dacă vântul se schimbă, atunci se schimbă și poziția echipajelor într-un loc de siguranță;</w:t>
      </w:r>
    </w:p>
    <w:p w14:paraId="6A1ABF48" w14:textId="1B917CFC" w:rsidR="00B7161C" w:rsidRPr="00350670" w:rsidRDefault="00820B44" w:rsidP="00323860">
      <w:pPr>
        <w:pStyle w:val="Listparagraf"/>
        <w:numPr>
          <w:ilvl w:val="0"/>
          <w:numId w:val="249"/>
        </w:numPr>
        <w:spacing w:after="0"/>
        <w:ind w:left="720" w:hanging="720"/>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Să planifice rutele de evacuare pentru tot personalul și să se asigure că tot personalul știe unde se află acestea;</w:t>
      </w:r>
    </w:p>
    <w:p w14:paraId="6A6012A6" w14:textId="0B4C34EF" w:rsidR="00B7161C" w:rsidRPr="00350670" w:rsidRDefault="00820B44" w:rsidP="00323860">
      <w:pPr>
        <w:pStyle w:val="Listparagraf"/>
        <w:numPr>
          <w:ilvl w:val="0"/>
          <w:numId w:val="249"/>
        </w:numPr>
        <w:spacing w:after="0"/>
        <w:ind w:left="720" w:hanging="720"/>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Să organizeze un sector de supraveghere pentru a urmări evoluția incendiului și posibilele direcții de deplasare ale focului;</w:t>
      </w:r>
    </w:p>
    <w:p w14:paraId="2D0FF2F8" w14:textId="1CBFC131" w:rsidR="00B7161C" w:rsidRPr="00350670" w:rsidRDefault="00820B44" w:rsidP="00323860">
      <w:pPr>
        <w:pStyle w:val="Listparagraf"/>
        <w:numPr>
          <w:ilvl w:val="0"/>
          <w:numId w:val="249"/>
        </w:numPr>
        <w:spacing w:after="0"/>
        <w:ind w:left="720" w:hanging="720"/>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Să fie alert, calm, să gândească clar și să acționeze decisiv;</w:t>
      </w:r>
    </w:p>
    <w:p w14:paraId="61B7BE72" w14:textId="0DBF60F6" w:rsidR="00B7161C" w:rsidRPr="00350670" w:rsidRDefault="00820B44" w:rsidP="00323860">
      <w:pPr>
        <w:pStyle w:val="Listparagraf"/>
        <w:numPr>
          <w:ilvl w:val="0"/>
          <w:numId w:val="249"/>
        </w:numPr>
        <w:spacing w:after="0"/>
        <w:ind w:left="720" w:hanging="720"/>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Să mențină o comunicare promptă cu colegii, cu șeful echipajului și cu toate</w:t>
      </w:r>
      <w:r w:rsidRPr="00350670">
        <w:rPr>
          <w:rFonts w:ascii="Times New Roman" w:hAnsi="Times New Roman" w:cs="Times New Roman"/>
          <w:sz w:val="24"/>
          <w:szCs w:val="24"/>
          <w:lang w:val="ro-RO"/>
        </w:rPr>
        <w:br/>
        <w:t>celela</w:t>
      </w:r>
      <w:r w:rsidR="00B7161C" w:rsidRPr="00350670">
        <w:rPr>
          <w:rFonts w:ascii="Times New Roman" w:hAnsi="Times New Roman" w:cs="Times New Roman"/>
          <w:sz w:val="24"/>
          <w:szCs w:val="24"/>
          <w:lang w:val="ro-RO"/>
        </w:rPr>
        <w:t>l</w:t>
      </w:r>
      <w:r w:rsidRPr="00350670">
        <w:rPr>
          <w:rFonts w:ascii="Times New Roman" w:hAnsi="Times New Roman" w:cs="Times New Roman"/>
          <w:sz w:val="24"/>
          <w:szCs w:val="24"/>
          <w:lang w:val="ro-RO"/>
        </w:rPr>
        <w:t>te persoane implicate;</w:t>
      </w:r>
    </w:p>
    <w:p w14:paraId="10F26080" w14:textId="0C0D0784" w:rsidR="00B7161C" w:rsidRPr="00350670" w:rsidRDefault="00820B44" w:rsidP="00323860">
      <w:pPr>
        <w:pStyle w:val="Listparagraf"/>
        <w:numPr>
          <w:ilvl w:val="0"/>
          <w:numId w:val="249"/>
        </w:numPr>
        <w:spacing w:after="0"/>
        <w:ind w:left="720" w:hanging="720"/>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Să furnizeze instrucțiuni și comenzi clare și să asigure că acestea sunt înțelese;</w:t>
      </w:r>
    </w:p>
    <w:p w14:paraId="14F1FB22" w14:textId="16356B42" w:rsidR="00B7161C" w:rsidRPr="00350670" w:rsidRDefault="00820B44" w:rsidP="00323860">
      <w:pPr>
        <w:pStyle w:val="Listparagraf"/>
        <w:numPr>
          <w:ilvl w:val="0"/>
          <w:numId w:val="249"/>
        </w:numPr>
        <w:spacing w:after="0"/>
        <w:ind w:left="720" w:hanging="720"/>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Să mențină permanent contactul cu colegii. Să rămână împreună cu echipajul. Să nu permită niciodată nimănui să părăsească echipajul, datorită faptului că persoanele care părasesc echipajul  sunt cele predispuse la accidentare.</w:t>
      </w:r>
    </w:p>
    <w:p w14:paraId="0EC74901" w14:textId="1A607F72" w:rsidR="00820B44" w:rsidRPr="00350670" w:rsidRDefault="00820B44" w:rsidP="00323860">
      <w:pPr>
        <w:pStyle w:val="Listparagraf"/>
        <w:numPr>
          <w:ilvl w:val="0"/>
          <w:numId w:val="249"/>
        </w:numPr>
        <w:spacing w:after="0"/>
        <w:ind w:left="720" w:hanging="720"/>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Să combată focul agresiv, dar întotdeauna siguranța trebuie pusă pe primul plan.</w:t>
      </w:r>
    </w:p>
    <w:p w14:paraId="0E486A88" w14:textId="77777777" w:rsidR="00820B44" w:rsidRPr="00350670" w:rsidRDefault="00820B44" w:rsidP="00323860">
      <w:pPr>
        <w:spacing w:after="0"/>
        <w:ind w:firstLine="720"/>
        <w:jc w:val="both"/>
        <w:rPr>
          <w:lang w:val="ro-RO"/>
        </w:rPr>
      </w:pPr>
      <w:r w:rsidRPr="00350670">
        <w:rPr>
          <w:rFonts w:ascii="Times New Roman" w:hAnsi="Times New Roman" w:cs="Times New Roman"/>
          <w:sz w:val="24"/>
          <w:szCs w:val="24"/>
          <w:lang w:val="ro-RO"/>
        </w:rPr>
        <w:t>În timpul stingerii unui incendiu forestier pot apărea mai multe situații periculoase. Doar bărbații în stare fizică bună ar trebui să participe la stingerea incendiilor de pădure. Între opt și douăsprezece ore de muncă pe zi este tot ce ar trebui să așteptați de la un echipaj. Un echipaj suprasolicitat este mult mai puțin productiv și devine predispus la accidente. Experiența a arătat că eficiența în muncă a bărbaților este redusă cu aproximativ 50% după 6 - 8 ore de activitate de stingere a incendiilor forestiere.</w:t>
      </w:r>
      <w:r w:rsidRPr="00350670">
        <w:rPr>
          <w:lang w:val="ro-RO"/>
        </w:rPr>
        <w:t xml:space="preserve"> </w:t>
      </w:r>
    </w:p>
    <w:p w14:paraId="0B2B9B9B" w14:textId="77777777" w:rsidR="00820B44" w:rsidRPr="00350670" w:rsidRDefault="00820B44" w:rsidP="00323860">
      <w:pPr>
        <w:spacing w:after="0"/>
        <w:ind w:firstLine="720"/>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Înainte de începerea propriu-zisă a activitătii de combatere și stingere a incendiilor forestiere, este necesară informarea tuturor forțelor implicate cu privire la siguranța și acordarea primului ajutor în stingerea incendiilor. Șeful echipajului este responsabil pentru siguranța perooanelor aflate sub comanda sa și ar trebui să conducă acest instructaj. În primul rând, șeful echipajului ar trebui să stabilească dacă există vreo persoană prea bătrână, prea tânără sau fizic incapabilă să lupte cu focul. În al doilea rând, bărbații ar trebui să formeze un grup compact iar  șeful grupului ar trebui să vorbească clar și suficient de tare pentru ca instrucțiunile să fie auzite. În al treilea rând, supravegherea și instrucțiunile de siguranță ar trebui continuate și în momentul desfășurării activității de combatere propriu-zisă.</w:t>
      </w:r>
    </w:p>
    <w:p w14:paraId="22FD45A1" w14:textId="77777777" w:rsidR="00820B44" w:rsidRPr="00350670" w:rsidRDefault="00820B44" w:rsidP="00323860">
      <w:pPr>
        <w:spacing w:after="0"/>
        <w:ind w:firstLine="720"/>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În ceea ce privește instrumentele utilizate, forțele de stingere a incendiilor trebuie să respecte o serie de reguli pentru a asigura utilizarea în condiții de siguranță a acestora. Dintre acestea se pot aminti următoarele:</w:t>
      </w:r>
    </w:p>
    <w:p w14:paraId="6964ED6E" w14:textId="0306024C" w:rsidR="00820B44" w:rsidRPr="00350670" w:rsidRDefault="00B7161C" w:rsidP="00323860">
      <w:pPr>
        <w:numPr>
          <w:ilvl w:val="0"/>
          <w:numId w:val="112"/>
        </w:numPr>
        <w:spacing w:after="0"/>
        <w:ind w:hanging="720"/>
        <w:contextualSpacing/>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Ferăstraiele</w:t>
      </w:r>
      <w:r w:rsidR="00820B44" w:rsidRPr="00350670">
        <w:rPr>
          <w:rFonts w:ascii="Times New Roman" w:hAnsi="Times New Roman" w:cs="Times New Roman"/>
          <w:sz w:val="24"/>
          <w:szCs w:val="24"/>
          <w:lang w:val="ro-RO"/>
        </w:rPr>
        <w:t xml:space="preserve"> pentru tăiere trebuie purtate pe umăr cu dinții îndreptați departe de corp și de preferință acoperiți cu un material/ dispozitiv de protecție;</w:t>
      </w:r>
    </w:p>
    <w:p w14:paraId="5FF57AC9" w14:textId="77777777" w:rsidR="00820B44" w:rsidRPr="00350670" w:rsidRDefault="00820B44" w:rsidP="00323860">
      <w:pPr>
        <w:numPr>
          <w:ilvl w:val="0"/>
          <w:numId w:val="112"/>
        </w:numPr>
        <w:spacing w:after="0"/>
        <w:ind w:hanging="720"/>
        <w:contextualSpacing/>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Instrumentele ascuțite ar trebui să aibă dispozitive de protecție a lamelor chiar și atunci când nu sunt utilizate;</w:t>
      </w:r>
    </w:p>
    <w:p w14:paraId="67746B73" w14:textId="77777777" w:rsidR="00820B44" w:rsidRPr="00350670" w:rsidRDefault="00820B44" w:rsidP="00323860">
      <w:pPr>
        <w:numPr>
          <w:ilvl w:val="0"/>
          <w:numId w:val="112"/>
        </w:numPr>
        <w:spacing w:after="0"/>
        <w:ind w:hanging="720"/>
        <w:contextualSpacing/>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Mergeți la cel puțin 2 metri distanță față de ceilalți atunci când transportați uneltele de lucru;</w:t>
      </w:r>
    </w:p>
    <w:p w14:paraId="784B1355" w14:textId="77777777" w:rsidR="00820B44" w:rsidRPr="00350670" w:rsidRDefault="00820B44" w:rsidP="00323860">
      <w:pPr>
        <w:numPr>
          <w:ilvl w:val="0"/>
          <w:numId w:val="112"/>
        </w:numPr>
        <w:spacing w:after="0"/>
        <w:ind w:hanging="720"/>
        <w:contextualSpacing/>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Lucrați la cel puțin 3 metri distanță față de ceilalți atunci când utilizați uneltele de lucru;</w:t>
      </w:r>
    </w:p>
    <w:p w14:paraId="7331AE0B" w14:textId="77777777" w:rsidR="00820B44" w:rsidRPr="00350670" w:rsidRDefault="00820B44" w:rsidP="00323860">
      <w:pPr>
        <w:numPr>
          <w:ilvl w:val="0"/>
          <w:numId w:val="112"/>
        </w:numPr>
        <w:spacing w:after="0"/>
        <w:ind w:hanging="720"/>
        <w:contextualSpacing/>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lastRenderedPageBreak/>
        <w:t>Folosiți instrumentele de lucru numai în scopul prevăzut. Folosiți instrumentul potrivit pentru lucrarea efectuată.</w:t>
      </w:r>
    </w:p>
    <w:p w14:paraId="53EEDA19" w14:textId="77777777" w:rsidR="00820B44" w:rsidRPr="00350670" w:rsidRDefault="00820B44" w:rsidP="00323860">
      <w:pPr>
        <w:jc w:val="both"/>
        <w:rPr>
          <w:rFonts w:ascii="Times New Roman" w:hAnsi="Times New Roman" w:cs="Times New Roman"/>
          <w:b/>
          <w:bCs/>
          <w:sz w:val="24"/>
          <w:szCs w:val="24"/>
          <w:lang w:val="ro-RO"/>
        </w:rPr>
      </w:pPr>
    </w:p>
    <w:p w14:paraId="0D31E5E6" w14:textId="77777777" w:rsidR="00820B44" w:rsidRPr="00350670" w:rsidRDefault="00820B44" w:rsidP="00323860">
      <w:pPr>
        <w:ind w:firstLine="567"/>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În continuare vom prezenta o serie de accidente și tulburări de sănătate care pot afecta personalul de stingere a incendiilor, diagnosticarea acestora și măsurile de prim ajutor care trebuie luate.</w:t>
      </w:r>
    </w:p>
    <w:p w14:paraId="4E4D62D9" w14:textId="77777777" w:rsidR="00820B44" w:rsidRPr="00350670" w:rsidRDefault="00820B44" w:rsidP="00323860">
      <w:pPr>
        <w:spacing w:after="0" w:line="240" w:lineRule="auto"/>
        <w:ind w:left="720"/>
        <w:jc w:val="both"/>
        <w:rPr>
          <w:rFonts w:ascii="Times New Roman" w:hAnsi="Times New Roman" w:cs="Times New Roman"/>
          <w:b/>
          <w:bCs/>
          <w:sz w:val="26"/>
          <w:szCs w:val="26"/>
          <w:lang w:val="ro-RO"/>
        </w:rPr>
      </w:pPr>
      <w:r w:rsidRPr="00350670">
        <w:rPr>
          <w:rFonts w:ascii="Times New Roman" w:hAnsi="Times New Roman" w:cs="Times New Roman"/>
          <w:b/>
          <w:bCs/>
          <w:sz w:val="26"/>
          <w:szCs w:val="26"/>
          <w:lang w:val="ro-RO"/>
        </w:rPr>
        <w:t xml:space="preserve">8.1 Expunerea la căldură și frig </w:t>
      </w:r>
    </w:p>
    <w:p w14:paraId="09D604D0" w14:textId="77777777" w:rsidR="00820B44" w:rsidRPr="00350670" w:rsidRDefault="00820B44" w:rsidP="00323860">
      <w:pPr>
        <w:spacing w:after="0" w:line="240" w:lineRule="auto"/>
        <w:jc w:val="both"/>
        <w:rPr>
          <w:rFonts w:ascii="Times New Roman" w:hAnsi="Times New Roman" w:cs="Times New Roman"/>
          <w:b/>
          <w:bCs/>
          <w:sz w:val="24"/>
          <w:szCs w:val="24"/>
          <w:u w:val="single"/>
          <w:lang w:val="ro-RO"/>
        </w:rPr>
      </w:pPr>
    </w:p>
    <w:p w14:paraId="72835B34" w14:textId="77777777" w:rsidR="00820B44" w:rsidRPr="00350670" w:rsidRDefault="00820B44" w:rsidP="00323860">
      <w:pPr>
        <w:spacing w:after="0" w:line="240" w:lineRule="auto"/>
        <w:jc w:val="both"/>
        <w:rPr>
          <w:rFonts w:ascii="Times New Roman" w:hAnsi="Times New Roman" w:cs="Times New Roman"/>
          <w:sz w:val="24"/>
          <w:szCs w:val="24"/>
          <w:lang w:val="ro-RO"/>
        </w:rPr>
      </w:pPr>
      <w:r w:rsidRPr="00350670">
        <w:rPr>
          <w:rFonts w:ascii="Times New Roman" w:hAnsi="Times New Roman" w:cs="Times New Roman"/>
          <w:sz w:val="26"/>
          <w:szCs w:val="24"/>
          <w:lang w:val="ro-RO"/>
        </w:rPr>
        <w:t xml:space="preserve">În postura de </w:t>
      </w:r>
      <w:r w:rsidRPr="00350670">
        <w:rPr>
          <w:rFonts w:ascii="Times New Roman" w:hAnsi="Times New Roman" w:cs="Times New Roman"/>
          <w:sz w:val="24"/>
          <w:szCs w:val="24"/>
          <w:lang w:val="ro-RO"/>
        </w:rPr>
        <w:t>salvator veți întâlni pacienți care au fost expuși la căldură sau la frig.</w:t>
      </w:r>
    </w:p>
    <w:p w14:paraId="344ECA36" w14:textId="77777777" w:rsidR="00820B44" w:rsidRPr="00350670" w:rsidRDefault="00820B44" w:rsidP="00323860">
      <w:pPr>
        <w:spacing w:after="0" w:line="240" w:lineRule="auto"/>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Semnele și simptomele pacientului vă vor ghida către un anume tratament/acțiune.</w:t>
      </w:r>
    </w:p>
    <w:p w14:paraId="4DB037E2" w14:textId="77777777" w:rsidR="00820B44" w:rsidRPr="00350670" w:rsidRDefault="00820B44" w:rsidP="00323860">
      <w:pPr>
        <w:spacing w:after="0" w:line="240" w:lineRule="auto"/>
        <w:jc w:val="both"/>
        <w:rPr>
          <w:rFonts w:ascii="Times New Roman" w:hAnsi="Times New Roman" w:cs="Times New Roman"/>
          <w:sz w:val="24"/>
          <w:szCs w:val="24"/>
          <w:lang w:val="ro-RO"/>
        </w:rPr>
      </w:pPr>
    </w:p>
    <w:p w14:paraId="7C5CB0C4" w14:textId="4F91AE72" w:rsidR="00820B44" w:rsidRPr="00350670" w:rsidRDefault="00820B44" w:rsidP="00323860">
      <w:pPr>
        <w:pStyle w:val="Listparagraf"/>
        <w:numPr>
          <w:ilvl w:val="2"/>
          <w:numId w:val="288"/>
        </w:numPr>
        <w:spacing w:after="0" w:line="240" w:lineRule="auto"/>
        <w:ind w:hanging="720"/>
        <w:jc w:val="both"/>
        <w:rPr>
          <w:rFonts w:ascii="Times New Roman" w:hAnsi="Times New Roman" w:cs="Times New Roman"/>
          <w:sz w:val="24"/>
          <w:szCs w:val="24"/>
          <w:lang w:val="ro-RO"/>
        </w:rPr>
      </w:pPr>
      <w:r w:rsidRPr="00350670">
        <w:rPr>
          <w:rFonts w:ascii="Times New Roman" w:hAnsi="Times New Roman" w:cs="Times New Roman"/>
          <w:b/>
          <w:bCs/>
          <w:i/>
          <w:iCs/>
          <w:sz w:val="24"/>
          <w:szCs w:val="24"/>
          <w:lang w:val="ro-RO"/>
        </w:rPr>
        <w:t>Deshidratarea</w:t>
      </w:r>
      <w:r w:rsidRPr="00350670">
        <w:rPr>
          <w:rFonts w:ascii="Times New Roman" w:hAnsi="Times New Roman" w:cs="Times New Roman"/>
          <w:sz w:val="24"/>
          <w:szCs w:val="24"/>
          <w:lang w:val="ro-RO"/>
        </w:rPr>
        <w:t>: este o formă de șoc care apare în urma expunerii la căldură, când corpul pierde prin transpirații abundente prea mult lichid și electroliți.</w:t>
      </w:r>
    </w:p>
    <w:p w14:paraId="0AF63CFA" w14:textId="48B42D80" w:rsidR="00820B44" w:rsidRPr="00350670" w:rsidRDefault="00820B44" w:rsidP="00323860">
      <w:pPr>
        <w:pStyle w:val="Listparagraf"/>
        <w:numPr>
          <w:ilvl w:val="2"/>
          <w:numId w:val="288"/>
        </w:numPr>
        <w:spacing w:after="0" w:line="240" w:lineRule="auto"/>
        <w:ind w:hanging="720"/>
        <w:jc w:val="both"/>
        <w:rPr>
          <w:rFonts w:ascii="Times New Roman" w:hAnsi="Times New Roman" w:cs="Times New Roman"/>
          <w:sz w:val="24"/>
          <w:szCs w:val="24"/>
          <w:lang w:val="ro-RO"/>
        </w:rPr>
      </w:pPr>
      <w:r w:rsidRPr="00350670">
        <w:rPr>
          <w:rFonts w:ascii="Times New Roman" w:hAnsi="Times New Roman" w:cs="Times New Roman"/>
          <w:b/>
          <w:bCs/>
          <w:i/>
          <w:iCs/>
          <w:sz w:val="24"/>
          <w:szCs w:val="24"/>
          <w:lang w:val="ro-RO"/>
        </w:rPr>
        <w:t xml:space="preserve">Hipertermia </w:t>
      </w:r>
      <w:r w:rsidRPr="00350670">
        <w:rPr>
          <w:rFonts w:ascii="Times New Roman" w:hAnsi="Times New Roman" w:cs="Times New Roman"/>
          <w:sz w:val="24"/>
          <w:szCs w:val="24"/>
          <w:lang w:val="ro-RO"/>
        </w:rPr>
        <w:t>(care include și insolația): apare prin creșterea rapidă a temperaturii interne a corpului care are loc atunci când mecanismele de pierdere a căldurii sunt depășite. Hipertermia netratată poate determina decesul pacientului.</w:t>
      </w:r>
    </w:p>
    <w:p w14:paraId="238DFA58" w14:textId="0892EF81" w:rsidR="00820B44" w:rsidRPr="00350670" w:rsidRDefault="00820B44" w:rsidP="00323860">
      <w:pPr>
        <w:pStyle w:val="Listparagraf"/>
        <w:numPr>
          <w:ilvl w:val="2"/>
          <w:numId w:val="288"/>
        </w:numPr>
        <w:spacing w:after="0" w:line="240" w:lineRule="auto"/>
        <w:ind w:hanging="720"/>
        <w:jc w:val="both"/>
        <w:rPr>
          <w:rFonts w:ascii="Times New Roman" w:hAnsi="Times New Roman" w:cs="Times New Roman"/>
          <w:sz w:val="24"/>
          <w:szCs w:val="24"/>
          <w:lang w:val="ro-RO"/>
        </w:rPr>
      </w:pPr>
      <w:r w:rsidRPr="00350670">
        <w:rPr>
          <w:rFonts w:ascii="Times New Roman" w:hAnsi="Times New Roman" w:cs="Times New Roman"/>
          <w:b/>
          <w:bCs/>
          <w:i/>
          <w:iCs/>
          <w:sz w:val="24"/>
          <w:szCs w:val="24"/>
          <w:lang w:val="ro-RO"/>
        </w:rPr>
        <w:t>Degerătura</w:t>
      </w:r>
      <w:r w:rsidRPr="00350670">
        <w:rPr>
          <w:rFonts w:ascii="Times New Roman" w:hAnsi="Times New Roman" w:cs="Times New Roman"/>
          <w:sz w:val="24"/>
          <w:szCs w:val="24"/>
          <w:lang w:val="ro-RO"/>
        </w:rPr>
        <w:t>: leziune determinată de înghețarea parțială sau completă a pielii și a țesuturilor profunde prin expunere la frig.</w:t>
      </w:r>
    </w:p>
    <w:p w14:paraId="18C9CC4D" w14:textId="515821B6" w:rsidR="00820B44" w:rsidRPr="00350670" w:rsidRDefault="00820B44" w:rsidP="00323860">
      <w:pPr>
        <w:pStyle w:val="Listparagraf"/>
        <w:numPr>
          <w:ilvl w:val="2"/>
          <w:numId w:val="288"/>
        </w:numPr>
        <w:spacing w:after="0" w:line="240" w:lineRule="auto"/>
        <w:ind w:hanging="720"/>
        <w:jc w:val="both"/>
        <w:rPr>
          <w:rFonts w:ascii="Times New Roman" w:hAnsi="Times New Roman" w:cs="Times New Roman"/>
          <w:sz w:val="24"/>
          <w:szCs w:val="24"/>
          <w:lang w:val="ro-RO"/>
        </w:rPr>
      </w:pPr>
      <w:r w:rsidRPr="00350670">
        <w:rPr>
          <w:rFonts w:ascii="Times New Roman" w:hAnsi="Times New Roman" w:cs="Times New Roman"/>
          <w:b/>
          <w:bCs/>
          <w:i/>
          <w:iCs/>
          <w:sz w:val="24"/>
          <w:szCs w:val="24"/>
          <w:lang w:val="ro-RO"/>
        </w:rPr>
        <w:t xml:space="preserve">Hipotermia: </w:t>
      </w:r>
      <w:r w:rsidRPr="00350670">
        <w:rPr>
          <w:rFonts w:ascii="Times New Roman" w:hAnsi="Times New Roman" w:cs="Times New Roman"/>
          <w:sz w:val="24"/>
          <w:szCs w:val="24"/>
          <w:lang w:val="ro-RO"/>
        </w:rPr>
        <w:t>este o afecțiune în care temperatura internă a corpului scade sub 35°C în urma expunerii prelungite la frig.</w:t>
      </w:r>
    </w:p>
    <w:p w14:paraId="10AF60A5" w14:textId="77777777" w:rsidR="00820B44" w:rsidRDefault="00820B44" w:rsidP="00323860">
      <w:pPr>
        <w:spacing w:after="0" w:line="240" w:lineRule="auto"/>
        <w:jc w:val="both"/>
        <w:rPr>
          <w:rFonts w:ascii="Times New Roman" w:hAnsi="Times New Roman" w:cs="Times New Roman"/>
          <w:sz w:val="24"/>
          <w:szCs w:val="24"/>
          <w:lang w:val="ro-RO"/>
        </w:rPr>
      </w:pPr>
    </w:p>
    <w:p w14:paraId="17751A4A" w14:textId="77777777" w:rsidR="004B6FD9" w:rsidRPr="00350670" w:rsidRDefault="004B6FD9" w:rsidP="00323860">
      <w:pPr>
        <w:spacing w:after="0" w:line="240" w:lineRule="auto"/>
        <w:jc w:val="both"/>
        <w:rPr>
          <w:rFonts w:ascii="Times New Roman" w:hAnsi="Times New Roman" w:cs="Times New Roman"/>
          <w:sz w:val="24"/>
          <w:szCs w:val="24"/>
          <w:lang w:val="ro-RO"/>
        </w:rPr>
      </w:pPr>
    </w:p>
    <w:p w14:paraId="331B5609" w14:textId="77777777" w:rsidR="00820B44" w:rsidRPr="00350670" w:rsidRDefault="00820B44" w:rsidP="00323860">
      <w:pPr>
        <w:numPr>
          <w:ilvl w:val="0"/>
          <w:numId w:val="79"/>
        </w:numPr>
        <w:spacing w:after="0" w:line="240" w:lineRule="auto"/>
        <w:contextualSpacing/>
        <w:jc w:val="both"/>
        <w:rPr>
          <w:rFonts w:ascii="Times New Roman" w:hAnsi="Times New Roman" w:cs="Times New Roman"/>
          <w:b/>
          <w:bCs/>
          <w:i/>
          <w:iCs/>
          <w:sz w:val="24"/>
          <w:szCs w:val="24"/>
          <w:lang w:val="ro-RO"/>
        </w:rPr>
      </w:pPr>
      <w:r w:rsidRPr="00350670">
        <w:rPr>
          <w:rFonts w:ascii="Times New Roman" w:hAnsi="Times New Roman" w:cs="Times New Roman"/>
          <w:b/>
          <w:bCs/>
          <w:i/>
          <w:iCs/>
          <w:sz w:val="24"/>
          <w:szCs w:val="24"/>
          <w:lang w:val="ro-RO"/>
        </w:rPr>
        <w:t>Deshidratarea</w:t>
      </w:r>
    </w:p>
    <w:p w14:paraId="3AC064AC" w14:textId="77777777" w:rsidR="00820B44" w:rsidRPr="00350670" w:rsidRDefault="00820B44" w:rsidP="00323860">
      <w:pPr>
        <w:spacing w:after="0" w:line="240" w:lineRule="auto"/>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 xml:space="preserve">Apare atunci când o persoană este expusă la temperatură exterioară mai mare de 26°C, de obicei în combinație cu umiditatea scăzută. </w:t>
      </w:r>
    </w:p>
    <w:p w14:paraId="01E2E651" w14:textId="77777777" w:rsidR="00820B44" w:rsidRPr="00350670" w:rsidRDefault="00820B44" w:rsidP="00323860">
      <w:pPr>
        <w:spacing w:after="0" w:line="240" w:lineRule="auto"/>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Temperatura ambientală crescută reduce capacitatea organismului de a se răci prin radiație. Umiditatea crescută reduce capacitatea organismului de a pierde căldură prin evaporarea transpirației. Prin urmare activitățile fizice în mediu cald au ca efect producerea unei cantități mai mari de transpirație.</w:t>
      </w:r>
    </w:p>
    <w:p w14:paraId="78AA5E01" w14:textId="77777777" w:rsidR="00820B44" w:rsidRPr="00350670" w:rsidRDefault="00820B44" w:rsidP="00323860">
      <w:pPr>
        <w:spacing w:after="0" w:line="240" w:lineRule="auto"/>
        <w:jc w:val="both"/>
        <w:rPr>
          <w:rFonts w:ascii="Times New Roman" w:hAnsi="Times New Roman" w:cs="Times New Roman"/>
          <w:sz w:val="24"/>
          <w:szCs w:val="24"/>
          <w:u w:val="single"/>
          <w:lang w:val="ro-RO"/>
        </w:rPr>
      </w:pPr>
      <w:r w:rsidRPr="00350670">
        <w:rPr>
          <w:rFonts w:ascii="Times New Roman" w:hAnsi="Times New Roman" w:cs="Times New Roman"/>
          <w:sz w:val="24"/>
          <w:szCs w:val="24"/>
          <w:u w:val="single"/>
          <w:lang w:val="ro-RO"/>
        </w:rPr>
        <w:t>Simptome:</w:t>
      </w:r>
    </w:p>
    <w:p w14:paraId="3AE54F7E" w14:textId="77777777" w:rsidR="00820B44" w:rsidRPr="00350670" w:rsidRDefault="00820B44" w:rsidP="00323860">
      <w:pPr>
        <w:spacing w:after="0" w:line="240" w:lineRule="auto"/>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Persoana care suferă de deshidratare prin căldură transpiră profund (foarte intens) și prezintă alterarea stării de conștiență, stare delirantă, amețeli și grețuri.</w:t>
      </w:r>
    </w:p>
    <w:p w14:paraId="0A275A63" w14:textId="77777777" w:rsidR="00820B44" w:rsidRPr="00350670" w:rsidRDefault="00820B44" w:rsidP="00323860">
      <w:pPr>
        <w:spacing w:after="0" w:line="240" w:lineRule="auto"/>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Tensiunea arterială a pacientului scade (cauzând pulsul slab) și acesta, de obicei se plânge de stare de slăbiciune. Temperatura corpului este de obicei normală. Pacientul transpiră intens și se află într-o formă de șoc datorată pierderii de fluide.</w:t>
      </w:r>
    </w:p>
    <w:p w14:paraId="22C331A1" w14:textId="77777777" w:rsidR="00820B44" w:rsidRPr="00350670" w:rsidRDefault="00820B44" w:rsidP="00323860">
      <w:pPr>
        <w:spacing w:after="0" w:line="240" w:lineRule="auto"/>
        <w:jc w:val="both"/>
        <w:rPr>
          <w:rFonts w:ascii="Times New Roman" w:hAnsi="Times New Roman" w:cs="Times New Roman"/>
          <w:sz w:val="24"/>
          <w:szCs w:val="24"/>
          <w:u w:val="single"/>
          <w:lang w:val="ro-RO"/>
        </w:rPr>
      </w:pPr>
      <w:r w:rsidRPr="00350670">
        <w:rPr>
          <w:rFonts w:ascii="Times New Roman" w:hAnsi="Times New Roman" w:cs="Times New Roman"/>
          <w:sz w:val="24"/>
          <w:szCs w:val="24"/>
          <w:u w:val="single"/>
          <w:lang w:val="ro-RO"/>
        </w:rPr>
        <w:t xml:space="preserve">Măsuri de prim ajutor: </w:t>
      </w:r>
    </w:p>
    <w:p w14:paraId="3553A0AA" w14:textId="77777777" w:rsidR="00820B44" w:rsidRPr="00350670" w:rsidRDefault="00820B44" w:rsidP="00323860">
      <w:pPr>
        <w:spacing w:after="0" w:line="240" w:lineRule="auto"/>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Mutați pacientul într-un loc mai răcoros, undeva la umbră și tratați-l ca pe orice pacient în stare de șoc.</w:t>
      </w:r>
    </w:p>
    <w:p w14:paraId="644775EB" w14:textId="77777777" w:rsidR="00820B44" w:rsidRPr="00350670" w:rsidRDefault="00820B44" w:rsidP="00323860">
      <w:pPr>
        <w:spacing w:after="0" w:line="240" w:lineRule="auto"/>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Dacă pacientul nu este inconștient și nu prezintă grețuri și vărsături, dați-i să bea lichide, pentru a compensa lichidele pierdute prin transpirație. Un tratament excelent utilizat in cazul deshidratării prin căldură este consumul de apă rece.</w:t>
      </w:r>
    </w:p>
    <w:p w14:paraId="2483A23F" w14:textId="77777777" w:rsidR="00820B44" w:rsidRPr="00350670" w:rsidRDefault="00820B44" w:rsidP="00323860">
      <w:pPr>
        <w:spacing w:after="0" w:line="240" w:lineRule="auto"/>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Monitorizați funcțiile vitale ale pacientului și transportați pacientul către o unitate sanitară apropiată.</w:t>
      </w:r>
    </w:p>
    <w:p w14:paraId="68F4179C" w14:textId="77777777" w:rsidR="00820B44" w:rsidRPr="00350670" w:rsidRDefault="00820B44" w:rsidP="00323860">
      <w:pPr>
        <w:numPr>
          <w:ilvl w:val="0"/>
          <w:numId w:val="79"/>
        </w:numPr>
        <w:spacing w:after="0" w:line="240" w:lineRule="auto"/>
        <w:contextualSpacing/>
        <w:jc w:val="both"/>
        <w:rPr>
          <w:rFonts w:ascii="Times New Roman" w:hAnsi="Times New Roman" w:cs="Times New Roman"/>
          <w:b/>
          <w:bCs/>
          <w:i/>
          <w:iCs/>
          <w:sz w:val="24"/>
          <w:szCs w:val="24"/>
          <w:lang w:val="ro-RO"/>
        </w:rPr>
      </w:pPr>
      <w:r w:rsidRPr="00350670">
        <w:rPr>
          <w:rFonts w:ascii="Times New Roman" w:hAnsi="Times New Roman" w:cs="Times New Roman"/>
          <w:b/>
          <w:bCs/>
          <w:i/>
          <w:iCs/>
          <w:sz w:val="24"/>
          <w:szCs w:val="24"/>
          <w:lang w:val="ro-RO"/>
        </w:rPr>
        <w:t>Hipertermia (Insolația)</w:t>
      </w:r>
    </w:p>
    <w:p w14:paraId="773ABBDF" w14:textId="77777777" w:rsidR="00820B44" w:rsidRPr="00350670" w:rsidRDefault="00820B44" w:rsidP="00323860">
      <w:pPr>
        <w:spacing w:after="0" w:line="240" w:lineRule="auto"/>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Hipertermia apare când o persoană a stat într-un mediu cald și umed pentru o perioadă lungă de timp, respectiv când se depășește capacitatea organismului de a elimina căldura prin evaporarea transpirației. În cazul intervențiilor la incendii se poate datora expunerii prelungite la căldură pentru personalul îmbrăcat cu costume de protecție care împiedică transpirația. Adesea se manifestă ca insolație, după ce persoana a fost expusă mult timp la soare când temperaturile aerului sunt ridicate și poate fi combinată cu deshidratarea.</w:t>
      </w:r>
    </w:p>
    <w:p w14:paraId="2346520D" w14:textId="77777777" w:rsidR="00820B44" w:rsidRPr="00350670" w:rsidRDefault="00820B44" w:rsidP="00323860">
      <w:pPr>
        <w:spacing w:after="0" w:line="240" w:lineRule="auto"/>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Temperatura corpului crește până atinge pragul la care este afectat creierul. Dacă nu se acordă un tratament adecvat și prompt, pacientul va muri.</w:t>
      </w:r>
    </w:p>
    <w:p w14:paraId="5BC66FE6" w14:textId="77777777" w:rsidR="00820B44" w:rsidRPr="00350670" w:rsidRDefault="00820B44" w:rsidP="00323860">
      <w:pPr>
        <w:spacing w:after="0" w:line="240" w:lineRule="auto"/>
        <w:jc w:val="both"/>
        <w:rPr>
          <w:rFonts w:ascii="Times New Roman" w:hAnsi="Times New Roman" w:cs="Times New Roman"/>
          <w:sz w:val="24"/>
          <w:szCs w:val="24"/>
          <w:u w:val="single"/>
          <w:lang w:val="ro-RO"/>
        </w:rPr>
      </w:pPr>
      <w:r w:rsidRPr="00350670">
        <w:rPr>
          <w:rFonts w:ascii="Times New Roman" w:hAnsi="Times New Roman" w:cs="Times New Roman"/>
          <w:sz w:val="24"/>
          <w:szCs w:val="24"/>
          <w:u w:val="single"/>
          <w:lang w:val="ro-RO"/>
        </w:rPr>
        <w:lastRenderedPageBreak/>
        <w:t>Simptome:</w:t>
      </w:r>
    </w:p>
    <w:p w14:paraId="66BFA6B7" w14:textId="77777777" w:rsidR="00820B44" w:rsidRPr="00350670" w:rsidRDefault="00820B44" w:rsidP="00323860">
      <w:pPr>
        <w:spacing w:after="0" w:line="240" w:lineRule="auto"/>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De obicei pacientul prezintă roșeață, piele uscată și fierbinte. De asemenea pacientul poate fi semiconștient și starea de inconștiență se poate instala rapid. Acești pacienți au temperatura centrală (măsurată cu termometrul în esofag sau rect) mai mare de 41°C.</w:t>
      </w:r>
    </w:p>
    <w:p w14:paraId="616BA45A" w14:textId="77777777" w:rsidR="00820B44" w:rsidRPr="00350670" w:rsidRDefault="00820B44" w:rsidP="00323860">
      <w:pPr>
        <w:spacing w:after="0" w:line="240" w:lineRule="auto"/>
        <w:jc w:val="both"/>
        <w:rPr>
          <w:rFonts w:ascii="Times New Roman" w:hAnsi="Times New Roman" w:cs="Times New Roman"/>
          <w:sz w:val="24"/>
          <w:szCs w:val="24"/>
          <w:u w:val="single"/>
          <w:lang w:val="ro-RO"/>
        </w:rPr>
      </w:pPr>
      <w:r w:rsidRPr="00350670">
        <w:rPr>
          <w:rFonts w:ascii="Times New Roman" w:hAnsi="Times New Roman" w:cs="Times New Roman"/>
          <w:sz w:val="24"/>
          <w:szCs w:val="24"/>
          <w:u w:val="single"/>
          <w:lang w:val="ro-RO"/>
        </w:rPr>
        <w:t>Măsuri de prim ajutor:</w:t>
      </w:r>
    </w:p>
    <w:p w14:paraId="798D03C8" w14:textId="77777777" w:rsidR="00820B44" w:rsidRPr="00350670" w:rsidRDefault="00820B44" w:rsidP="00323860">
      <w:pPr>
        <w:spacing w:after="0" w:line="240" w:lineRule="auto"/>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Mențineți funcțiile vitale (A-căile aeriene, B-respirația și C-circulația sanguină) ale pacientului, îndepărtați-l de sursa de căldură și duceți-l într-un mediu mai rece cât de curând posibil. Îndepărtați hainele acestuia până la lenjeria intimă și udați pacientul cu apă. Puteți să-l răcoriți cu apă folosind un furtun cu presiune scăzută.</w:t>
      </w:r>
    </w:p>
    <w:p w14:paraId="31D70FDC" w14:textId="77777777" w:rsidR="00820B44" w:rsidRPr="00350670" w:rsidRDefault="00820B44" w:rsidP="00323860">
      <w:pPr>
        <w:spacing w:after="0" w:line="240" w:lineRule="auto"/>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 xml:space="preserve">Dacă pacientul este conștient, dați-i să bea lichide reci și transportați-l rapid la o unitate sanitară. </w:t>
      </w:r>
    </w:p>
    <w:p w14:paraId="22883CAC" w14:textId="77777777" w:rsidR="00820B44" w:rsidRPr="00350670" w:rsidRDefault="00820B44" w:rsidP="00323860">
      <w:pPr>
        <w:spacing w:after="0" w:line="240" w:lineRule="auto"/>
        <w:jc w:val="both"/>
        <w:rPr>
          <w:rFonts w:ascii="Times New Roman" w:hAnsi="Times New Roman" w:cs="Times New Roman"/>
          <w:b/>
          <w:bCs/>
          <w:sz w:val="24"/>
          <w:szCs w:val="24"/>
          <w:lang w:val="ro-RO"/>
        </w:rPr>
      </w:pPr>
      <w:r w:rsidRPr="00350670">
        <w:rPr>
          <w:rFonts w:ascii="Times New Roman" w:hAnsi="Times New Roman" w:cs="Times New Roman"/>
          <w:b/>
          <w:bCs/>
          <w:sz w:val="24"/>
          <w:szCs w:val="24"/>
          <w:lang w:val="ro-RO"/>
        </w:rPr>
        <w:t>Insolația este o urgență care necesită îngrijire imediată iar temperatura corpului trebuie scăzută repede.</w:t>
      </w:r>
    </w:p>
    <w:p w14:paraId="5F8C4C7A" w14:textId="77777777" w:rsidR="00820B44" w:rsidRPr="00350670" w:rsidRDefault="00820B44" w:rsidP="00323860">
      <w:pPr>
        <w:numPr>
          <w:ilvl w:val="0"/>
          <w:numId w:val="79"/>
        </w:numPr>
        <w:spacing w:after="0" w:line="240" w:lineRule="auto"/>
        <w:contextualSpacing/>
        <w:jc w:val="both"/>
        <w:rPr>
          <w:rFonts w:ascii="Times New Roman" w:hAnsi="Times New Roman" w:cs="Times New Roman"/>
          <w:b/>
          <w:bCs/>
          <w:i/>
          <w:iCs/>
          <w:sz w:val="24"/>
          <w:szCs w:val="24"/>
          <w:lang w:val="ro-RO"/>
        </w:rPr>
      </w:pPr>
      <w:r w:rsidRPr="00350670">
        <w:rPr>
          <w:rFonts w:ascii="Times New Roman" w:hAnsi="Times New Roman" w:cs="Times New Roman"/>
          <w:b/>
          <w:bCs/>
          <w:i/>
          <w:iCs/>
          <w:sz w:val="24"/>
          <w:szCs w:val="24"/>
          <w:lang w:val="ro-RO"/>
        </w:rPr>
        <w:t>Degerăturile</w:t>
      </w:r>
    </w:p>
    <w:p w14:paraId="245ED4CA" w14:textId="77777777" w:rsidR="00820B44" w:rsidRPr="00350670" w:rsidRDefault="00820B44" w:rsidP="00323860">
      <w:pPr>
        <w:spacing w:after="0" w:line="240" w:lineRule="auto"/>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Degerăturile apar atunci când părți ale corpului sunt expuse la temperaturi scăzute.</w:t>
      </w:r>
    </w:p>
    <w:p w14:paraId="65161582" w14:textId="77777777" w:rsidR="00820B44" w:rsidRPr="00350670" w:rsidRDefault="00820B44" w:rsidP="00323860">
      <w:pPr>
        <w:spacing w:after="0" w:line="240" w:lineRule="auto"/>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Cele mai susceptibile părți ale corpului uman la degerături sunt părțile expuse cu circulație sanguină mai redusă: fața, urechile, degetele de la mâini și de la picioare.</w:t>
      </w:r>
    </w:p>
    <w:p w14:paraId="1B440B0C" w14:textId="77777777" w:rsidR="00820B44" w:rsidRPr="00350670" w:rsidRDefault="00820B44" w:rsidP="00323860">
      <w:pPr>
        <w:spacing w:after="0" w:line="240" w:lineRule="auto"/>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Degerăturile pot apare destul de repede depinzând de temperatura și viteza vântului.</w:t>
      </w:r>
    </w:p>
    <w:p w14:paraId="1C6897A4" w14:textId="77777777" w:rsidR="00820B44" w:rsidRPr="00350670" w:rsidRDefault="00820B44" w:rsidP="00323860">
      <w:pPr>
        <w:spacing w:after="0" w:line="240" w:lineRule="auto"/>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Creșterea vitezei vântului poate fi la fel de periculoasă precum scăderea temperaturii.</w:t>
      </w:r>
    </w:p>
    <w:p w14:paraId="738E1E9B" w14:textId="77777777" w:rsidR="00820B44" w:rsidRPr="00350670" w:rsidRDefault="00820B44" w:rsidP="00323860">
      <w:pPr>
        <w:spacing w:after="0" w:line="240" w:lineRule="auto"/>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 xml:space="preserve">Combinația dintre viteza vântului și temperatură are ca efect răcirea mai puternică a părților expuse ale organismului. Când temperatura ambientală este relativ bună -  2°C, dar este însoțită de vânt cu viteza de 32 km/h se produce un curent de răcire care este echivalent cu temperatura de - 11°C. </w:t>
      </w:r>
    </w:p>
    <w:p w14:paraId="2E390AB5" w14:textId="77777777" w:rsidR="00820B44" w:rsidRPr="00350670" w:rsidRDefault="00820B44" w:rsidP="00323860">
      <w:pPr>
        <w:spacing w:after="0" w:line="240" w:lineRule="auto"/>
        <w:jc w:val="both"/>
        <w:rPr>
          <w:rFonts w:ascii="Times New Roman" w:hAnsi="Times New Roman" w:cs="Times New Roman"/>
          <w:sz w:val="24"/>
          <w:szCs w:val="24"/>
          <w:u w:val="single"/>
          <w:lang w:val="ro-RO"/>
        </w:rPr>
      </w:pPr>
      <w:r w:rsidRPr="00350670">
        <w:rPr>
          <w:rFonts w:ascii="Times New Roman" w:hAnsi="Times New Roman" w:cs="Times New Roman"/>
          <w:sz w:val="24"/>
          <w:szCs w:val="24"/>
          <w:u w:val="single"/>
          <w:lang w:val="ro-RO"/>
        </w:rPr>
        <w:t>Simptome:</w:t>
      </w:r>
    </w:p>
    <w:p w14:paraId="5D5C98E5" w14:textId="77777777" w:rsidR="00820B44" w:rsidRPr="00350670" w:rsidRDefault="00820B44" w:rsidP="00323860">
      <w:pPr>
        <w:spacing w:after="0" w:line="240" w:lineRule="auto"/>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 xml:space="preserve">În degerăturile superficiale, părțile afectate sunt inițial amorțite, apoi devin de culoare roșu aprins. Ulterior această zonă își modifică culoarea devenind palidă. De asemenea zona afectată de frig își pierde sensibilitatea (capacitatea de a simți). Dacă zona este reîncălzită pacientul va simți o senzație de furnicături, ușoară usturime. </w:t>
      </w:r>
    </w:p>
    <w:p w14:paraId="44626C8C" w14:textId="77777777" w:rsidR="00820B44" w:rsidRPr="00350670" w:rsidRDefault="00820B44" w:rsidP="00323860">
      <w:pPr>
        <w:spacing w:after="0" w:line="240" w:lineRule="auto"/>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Un pacient ce prezintă degerături și care a stat o perioadă lungă de timp în frig, poate suferi leziuni mai profunde. În acest caz pielea va fi albă și lucioasă sau aspră și înghețată, cu aspect inflamat și cu vezicule.</w:t>
      </w:r>
    </w:p>
    <w:p w14:paraId="0EEB0B28" w14:textId="77777777" w:rsidR="00820B44" w:rsidRPr="00350670" w:rsidRDefault="00820B44" w:rsidP="00323860">
      <w:pPr>
        <w:spacing w:after="0" w:line="240" w:lineRule="auto"/>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Când pielea se dezgheață aspectul poate fi roșiatic, cu zone de vezicule sau chiar zone de necroză, roșii-vineții.</w:t>
      </w:r>
    </w:p>
    <w:p w14:paraId="6A17BE44" w14:textId="77777777" w:rsidR="00820B44" w:rsidRPr="00350670" w:rsidRDefault="00820B44" w:rsidP="00323860">
      <w:pPr>
        <w:spacing w:after="0" w:line="240" w:lineRule="auto"/>
        <w:jc w:val="both"/>
        <w:rPr>
          <w:rFonts w:ascii="Times New Roman" w:hAnsi="Times New Roman" w:cs="Times New Roman"/>
          <w:sz w:val="24"/>
          <w:szCs w:val="24"/>
          <w:lang w:val="ro-RO"/>
        </w:rPr>
      </w:pPr>
      <w:r w:rsidRPr="00350670">
        <w:rPr>
          <w:rFonts w:ascii="Times New Roman" w:hAnsi="Times New Roman" w:cs="Times New Roman"/>
          <w:sz w:val="24"/>
          <w:szCs w:val="24"/>
          <w:u w:val="single"/>
          <w:lang w:val="ro-RO"/>
        </w:rPr>
        <w:t>Măsuri de prim ajutor:</w:t>
      </w:r>
      <w:r w:rsidRPr="00350670">
        <w:rPr>
          <w:rFonts w:ascii="Times New Roman" w:hAnsi="Times New Roman" w:cs="Times New Roman"/>
          <w:sz w:val="24"/>
          <w:szCs w:val="24"/>
          <w:lang w:val="ro-RO"/>
        </w:rPr>
        <w:t xml:space="preserve"> </w:t>
      </w:r>
    </w:p>
    <w:p w14:paraId="2BEB3482" w14:textId="77777777" w:rsidR="00820B44" w:rsidRPr="00350670" w:rsidRDefault="00820B44" w:rsidP="00323860">
      <w:pPr>
        <w:spacing w:after="0" w:line="240" w:lineRule="auto"/>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 xml:space="preserve">Evaluați zona și pacientul. </w:t>
      </w:r>
    </w:p>
    <w:p w14:paraId="794A3817" w14:textId="77777777" w:rsidR="00820B44" w:rsidRPr="00350670" w:rsidRDefault="00820B44" w:rsidP="00323860">
      <w:pPr>
        <w:spacing w:after="0" w:line="240" w:lineRule="auto"/>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 xml:space="preserve">Îndepărtați bijuteriile ce pot comprima țesuturile și acoperiți extremitățile cu haine uscate. </w:t>
      </w:r>
    </w:p>
    <w:p w14:paraId="2F56B488" w14:textId="77777777" w:rsidR="00820B44" w:rsidRPr="00350670" w:rsidRDefault="00820B44" w:rsidP="00323860">
      <w:pPr>
        <w:spacing w:after="0" w:line="240" w:lineRule="auto"/>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Nu rupeți veziculele, nu frecați zonele afectate, nu aplicați căldură local și nu permiteți pacientului să meargă dacă piciorul este afectat.</w:t>
      </w:r>
    </w:p>
    <w:p w14:paraId="2C5887B8" w14:textId="77777777" w:rsidR="00820B44" w:rsidRPr="00350670" w:rsidRDefault="00820B44" w:rsidP="00323860">
      <w:pPr>
        <w:spacing w:after="0" w:line="240" w:lineRule="auto"/>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Încălzirea zonelor degerate trebuie făcută rapid și cu grijă. De obicei așezarea zonei afectate lângă o zonă caldă a corpului este suficientă. De exemplu plasarea degetelor degerate în axilă. Să nu încercați să încălziți o zonă degerată prin frecare între mâini sau cu o pătură și niciodată să nu frecați cu zăpadă sau gheață o zonă suspectă de degerătură.</w:t>
      </w:r>
    </w:p>
    <w:p w14:paraId="5B5B6E2A" w14:textId="77777777" w:rsidR="00820B44" w:rsidRPr="00350670" w:rsidRDefault="00820B44" w:rsidP="00323860">
      <w:pPr>
        <w:spacing w:after="0" w:line="240" w:lineRule="auto"/>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Pacienții care au suferit degerături profunde trebuie rapid transportați către unitățile medicale.</w:t>
      </w:r>
    </w:p>
    <w:p w14:paraId="5D9E36AB" w14:textId="77777777" w:rsidR="00820B44" w:rsidRPr="00350670" w:rsidRDefault="00820B44" w:rsidP="00323860">
      <w:pPr>
        <w:spacing w:after="0" w:line="240" w:lineRule="auto"/>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Prevenția este singura metodă eficace de a combate degerăturile. Dacă mergeți afară pe o vreme geroasă și cu vânt puternic, îmbrăcați-vă și protejați-vă părțile vulnerabile ale corpului.</w:t>
      </w:r>
    </w:p>
    <w:p w14:paraId="19A4302A" w14:textId="77777777" w:rsidR="00820B44" w:rsidRPr="00350670" w:rsidRDefault="00820B44" w:rsidP="00323860">
      <w:pPr>
        <w:numPr>
          <w:ilvl w:val="0"/>
          <w:numId w:val="79"/>
        </w:numPr>
        <w:spacing w:after="0" w:line="240" w:lineRule="auto"/>
        <w:contextualSpacing/>
        <w:jc w:val="both"/>
        <w:rPr>
          <w:rFonts w:ascii="Times New Roman" w:hAnsi="Times New Roman" w:cs="Times New Roman"/>
          <w:b/>
          <w:bCs/>
          <w:i/>
          <w:iCs/>
          <w:sz w:val="24"/>
          <w:szCs w:val="24"/>
          <w:lang w:val="ro-RO"/>
        </w:rPr>
      </w:pPr>
      <w:r w:rsidRPr="00350670">
        <w:rPr>
          <w:rFonts w:ascii="Times New Roman" w:hAnsi="Times New Roman" w:cs="Times New Roman"/>
          <w:b/>
          <w:bCs/>
          <w:i/>
          <w:iCs/>
          <w:sz w:val="24"/>
          <w:szCs w:val="24"/>
          <w:lang w:val="ro-RO"/>
        </w:rPr>
        <w:t>Hipotermia</w:t>
      </w:r>
    </w:p>
    <w:p w14:paraId="4AD88044" w14:textId="77777777" w:rsidR="00820B44" w:rsidRPr="00350670" w:rsidRDefault="00820B44" w:rsidP="00323860">
      <w:pPr>
        <w:spacing w:after="0" w:line="240" w:lineRule="auto"/>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Hipotermia se produce atunci când temperatura corpului scade sub valorile normale de 35°C. Hipotermia apare când organismul unei persoane nu este capabil să producă suficientă energie astfel încât să păstreze temperatura internă la un nivel satisfăcător.</w:t>
      </w:r>
    </w:p>
    <w:p w14:paraId="6EBD95B4" w14:textId="77777777" w:rsidR="00820B44" w:rsidRPr="00350670" w:rsidRDefault="00820B44" w:rsidP="00323860">
      <w:pPr>
        <w:spacing w:after="0" w:line="240" w:lineRule="auto"/>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 xml:space="preserve">Hipotermia nu este o problemă care apare doar iarna, poate apare și la temperaturi de 10°C sau mai ridicate dacă se combină ploaie și/sau cu vânt rece putenic. Persoanelor cărora li se face frig datorită hainelor inadecvate sau ude sunt suspecte de hipotermie mai ales dacă sunt slăbite sau bolnave. Hipotermia poate apărea și pe timp de vară dacă o persoană suferă o imersie în apă rece. Organismul uman pierde mai repede căldura în apă decât în aer. </w:t>
      </w:r>
    </w:p>
    <w:p w14:paraId="7A2514E5" w14:textId="77777777" w:rsidR="00820B44" w:rsidRPr="00350670" w:rsidRDefault="00820B44" w:rsidP="00323860">
      <w:pPr>
        <w:spacing w:after="0" w:line="240" w:lineRule="auto"/>
        <w:jc w:val="both"/>
        <w:rPr>
          <w:rFonts w:ascii="Times New Roman" w:hAnsi="Times New Roman" w:cs="Times New Roman"/>
          <w:sz w:val="24"/>
          <w:szCs w:val="24"/>
          <w:u w:val="single"/>
          <w:lang w:val="ro-RO"/>
        </w:rPr>
      </w:pPr>
      <w:r w:rsidRPr="00350670">
        <w:rPr>
          <w:rFonts w:ascii="Times New Roman" w:hAnsi="Times New Roman" w:cs="Times New Roman"/>
          <w:sz w:val="24"/>
          <w:szCs w:val="24"/>
          <w:u w:val="single"/>
          <w:lang w:val="ro-RO"/>
        </w:rPr>
        <w:t>Simptome:</w:t>
      </w:r>
    </w:p>
    <w:p w14:paraId="7B9F94CA" w14:textId="77777777" w:rsidR="00820B44" w:rsidRPr="00350670" w:rsidRDefault="00820B44" w:rsidP="00323860">
      <w:pPr>
        <w:spacing w:after="0" w:line="240" w:lineRule="auto"/>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lastRenderedPageBreak/>
        <w:t>Semnele inițiale de hipotermie includ senzația de frig, tremurături, scăderea gradului de conștiență și somnolență. Tremurăturile reprezintă încercarea organismului de a produce mai multă căldură. Pe măsură ce gradul hipotermiei crește, tremurăturile dispar.</w:t>
      </w:r>
    </w:p>
    <w:p w14:paraId="341C1679" w14:textId="77777777" w:rsidR="00820B44" w:rsidRPr="00350670" w:rsidRDefault="00820B44" w:rsidP="00323860">
      <w:pPr>
        <w:spacing w:after="0" w:line="240" w:lineRule="auto"/>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Semnele de hipotermie mai avansată includ deficit în coordonarea mișcărilor, confuzie mentală și reacții încetinite. Când temperatura internă (centrală) a corpului scade sub 32°C, victima își pierde conștiența. Fără tratament pacientul va muri.</w:t>
      </w:r>
    </w:p>
    <w:p w14:paraId="3496FAFF" w14:textId="77777777" w:rsidR="00820B44" w:rsidRPr="00350670" w:rsidRDefault="00820B44" w:rsidP="00323860">
      <w:pPr>
        <w:spacing w:after="0" w:line="240" w:lineRule="auto"/>
        <w:jc w:val="both"/>
        <w:rPr>
          <w:rFonts w:ascii="Times New Roman" w:hAnsi="Times New Roman" w:cs="Times New Roman"/>
          <w:sz w:val="24"/>
          <w:szCs w:val="24"/>
          <w:u w:val="single"/>
          <w:lang w:val="ro-RO"/>
        </w:rPr>
      </w:pPr>
      <w:r w:rsidRPr="00350670">
        <w:rPr>
          <w:rFonts w:ascii="Times New Roman" w:hAnsi="Times New Roman" w:cs="Times New Roman"/>
          <w:sz w:val="24"/>
          <w:szCs w:val="24"/>
          <w:u w:val="single"/>
          <w:lang w:val="ro-RO"/>
        </w:rPr>
        <w:t>Măsuri de prim ajutor:</w:t>
      </w:r>
    </w:p>
    <w:p w14:paraId="1F27D6B7" w14:textId="2F086237" w:rsidR="00820B44" w:rsidRPr="00350670" w:rsidRDefault="00820B44" w:rsidP="00323860">
      <w:pPr>
        <w:spacing w:after="0" w:line="240" w:lineRule="auto"/>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Respectarea principiilor de evaluare și ABC (căi aeriene, respirație, circulație). Specific cazului este atenția deosebită ce trebuie acordată la mobilizarea hipotermicului. Orice mișcare mai bruscă sau necoordona</w:t>
      </w:r>
      <w:r w:rsidR="00B32100" w:rsidRPr="00350670">
        <w:rPr>
          <w:rFonts w:ascii="Times New Roman" w:hAnsi="Times New Roman" w:cs="Times New Roman"/>
          <w:sz w:val="24"/>
          <w:szCs w:val="24"/>
          <w:lang w:val="ro-RO"/>
        </w:rPr>
        <w:t>t</w:t>
      </w:r>
      <w:r w:rsidRPr="00350670">
        <w:rPr>
          <w:rFonts w:ascii="Times New Roman" w:hAnsi="Times New Roman" w:cs="Times New Roman"/>
          <w:sz w:val="24"/>
          <w:szCs w:val="24"/>
          <w:lang w:val="ro-RO"/>
        </w:rPr>
        <w:t>ă poate agrava situația sau poate duce la stop cardiac.</w:t>
      </w:r>
    </w:p>
    <w:p w14:paraId="5664E84C" w14:textId="77777777" w:rsidR="00820B44" w:rsidRPr="00350670" w:rsidRDefault="00820B44" w:rsidP="00323860">
      <w:pPr>
        <w:spacing w:after="0" w:line="240" w:lineRule="auto"/>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Dacă suspectați un pacient de hipotermie, duceți-l într-un loc mai cald. Îndepărtați hainele ude și puneți pături calde sub și deasupra pacientului. Acest fapt ajută la reținerea căldurii corporale și începe procesul de reîncălzire a organismului. Dacă pacientul este conștient, dați-i lichide calde să bea.</w:t>
      </w:r>
    </w:p>
    <w:p w14:paraId="78307FD3" w14:textId="77777777" w:rsidR="00820B44" w:rsidRPr="00350670" w:rsidRDefault="00820B44" w:rsidP="00323860">
      <w:pPr>
        <w:spacing w:after="0" w:line="240" w:lineRule="auto"/>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Dacă sunteți afară și nu puteți transporta pacientul, atunci mențineți-l uscat și puneți cât mai multe materiale izolante și pături în jurul său. Uneori puteți folosi din căldura propriului corp ca să încălziți pacientul.</w:t>
      </w:r>
    </w:p>
    <w:p w14:paraId="77A4C825" w14:textId="77777777" w:rsidR="00820B44" w:rsidRPr="00350670" w:rsidRDefault="00820B44" w:rsidP="00323860">
      <w:pPr>
        <w:spacing w:after="0" w:line="240" w:lineRule="auto"/>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 xml:space="preserve">Dacă temperatura corpului scade sub 28°C, inima se poate opri și trebuie să începeți resuscitarea cardiorespiratorie. </w:t>
      </w:r>
    </w:p>
    <w:p w14:paraId="079F3572" w14:textId="77777777" w:rsidR="00820B44" w:rsidRPr="00350670" w:rsidRDefault="00820B44" w:rsidP="00323860">
      <w:pPr>
        <w:spacing w:after="0" w:line="240" w:lineRule="auto"/>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Pacienții hipotermici nu trebuie niciodată considerați decedați până nu au fost încălziți controlat. Reîncălzirea hipotermicilor se face lent, 1</w:t>
      </w:r>
      <w:r w:rsidRPr="00350670">
        <w:rPr>
          <w:rFonts w:ascii="Times New Roman" w:hAnsi="Times New Roman" w:cs="Times New Roman"/>
          <w:sz w:val="24"/>
          <w:szCs w:val="24"/>
          <w:vertAlign w:val="superscript"/>
          <w:lang w:val="ro-RO"/>
        </w:rPr>
        <w:t>0</w:t>
      </w:r>
      <w:r w:rsidRPr="00350670">
        <w:rPr>
          <w:rFonts w:ascii="Times New Roman" w:hAnsi="Times New Roman" w:cs="Times New Roman"/>
          <w:sz w:val="24"/>
          <w:szCs w:val="24"/>
          <w:lang w:val="ro-RO"/>
        </w:rPr>
        <w:t xml:space="preserve">C / oră. </w:t>
      </w:r>
    </w:p>
    <w:p w14:paraId="72ACB7AB" w14:textId="77777777" w:rsidR="00820B44" w:rsidRPr="00350670" w:rsidRDefault="00820B44" w:rsidP="00323860">
      <w:pPr>
        <w:spacing w:after="0" w:line="240" w:lineRule="auto"/>
        <w:jc w:val="both"/>
        <w:rPr>
          <w:rFonts w:ascii="Times New Roman" w:hAnsi="Times New Roman" w:cs="Times New Roman"/>
          <w:sz w:val="24"/>
          <w:szCs w:val="24"/>
          <w:lang w:val="ro-RO"/>
        </w:rPr>
      </w:pPr>
    </w:p>
    <w:p w14:paraId="670F1495" w14:textId="77777777" w:rsidR="00820B44" w:rsidRPr="00350670" w:rsidRDefault="00820B44" w:rsidP="00323860">
      <w:pPr>
        <w:spacing w:after="0" w:line="240" w:lineRule="auto"/>
        <w:ind w:left="720"/>
        <w:jc w:val="both"/>
        <w:rPr>
          <w:rFonts w:ascii="Times New Roman" w:hAnsi="Times New Roman" w:cs="Times New Roman"/>
          <w:b/>
          <w:bCs/>
          <w:sz w:val="26"/>
          <w:szCs w:val="26"/>
          <w:lang w:val="ro-RO"/>
        </w:rPr>
      </w:pPr>
      <w:r w:rsidRPr="00350670">
        <w:rPr>
          <w:rFonts w:ascii="Times New Roman" w:hAnsi="Times New Roman" w:cs="Times New Roman"/>
          <w:b/>
          <w:bCs/>
          <w:sz w:val="26"/>
          <w:szCs w:val="26"/>
          <w:lang w:val="ro-RO"/>
        </w:rPr>
        <w:t xml:space="preserve">8.2 Intoxicații </w:t>
      </w:r>
    </w:p>
    <w:p w14:paraId="48957377" w14:textId="77777777" w:rsidR="00820B44" w:rsidRPr="00350670" w:rsidRDefault="00820B44" w:rsidP="00323860">
      <w:pPr>
        <w:spacing w:after="0"/>
        <w:ind w:left="720"/>
        <w:contextualSpacing/>
        <w:jc w:val="both"/>
        <w:rPr>
          <w:rFonts w:ascii="Times New Roman" w:hAnsi="Times New Roman" w:cs="Times New Roman"/>
          <w:b/>
          <w:bCs/>
          <w:sz w:val="24"/>
          <w:szCs w:val="24"/>
          <w:lang w:val="ro-RO"/>
        </w:rPr>
      </w:pPr>
    </w:p>
    <w:p w14:paraId="287B862E" w14:textId="77777777" w:rsidR="00820B44" w:rsidRPr="00350670" w:rsidRDefault="00820B44" w:rsidP="00323860">
      <w:pPr>
        <w:spacing w:after="0" w:line="240" w:lineRule="auto"/>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Cauze: intoxicațiile se produc prin inhalarea, injectarea sau absorbția unui agent toxic.</w:t>
      </w:r>
    </w:p>
    <w:p w14:paraId="25D76668" w14:textId="288337E9" w:rsidR="00820B44" w:rsidRPr="00350670" w:rsidRDefault="00820B44" w:rsidP="00323860">
      <w:pPr>
        <w:pStyle w:val="Listparagraf"/>
        <w:numPr>
          <w:ilvl w:val="0"/>
          <w:numId w:val="250"/>
        </w:numPr>
        <w:spacing w:after="0" w:line="240" w:lineRule="auto"/>
        <w:jc w:val="both"/>
        <w:rPr>
          <w:rFonts w:ascii="Times New Roman" w:hAnsi="Times New Roman" w:cs="Times New Roman"/>
          <w:b/>
          <w:bCs/>
          <w:sz w:val="24"/>
          <w:szCs w:val="24"/>
          <w:lang w:val="ro-RO"/>
        </w:rPr>
      </w:pPr>
      <w:r w:rsidRPr="00350670">
        <w:rPr>
          <w:rFonts w:ascii="Times New Roman" w:hAnsi="Times New Roman" w:cs="Times New Roman"/>
          <w:b/>
          <w:bCs/>
          <w:sz w:val="24"/>
          <w:szCs w:val="24"/>
          <w:lang w:val="ro-RO"/>
        </w:rPr>
        <w:t>Agenți toxici inhalați</w:t>
      </w:r>
    </w:p>
    <w:p w14:paraId="53807980" w14:textId="77777777" w:rsidR="00820B44" w:rsidRPr="00350670" w:rsidRDefault="00820B44" w:rsidP="00323860">
      <w:pPr>
        <w:spacing w:after="0" w:line="240" w:lineRule="auto"/>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Intoxicarea prin inhalare apare dacă o substanță toxică este inspirată și absorbită de plămâni. Unele substanțe toxice cum ar fi monoxidul de carbon, sunt foarte periculoase dar nu sunt iritante.</w:t>
      </w:r>
    </w:p>
    <w:p w14:paraId="02C1F58D" w14:textId="77777777" w:rsidR="00820B44" w:rsidRPr="00350670" w:rsidRDefault="00820B44" w:rsidP="00323860">
      <w:pPr>
        <w:numPr>
          <w:ilvl w:val="0"/>
          <w:numId w:val="80"/>
        </w:numPr>
        <w:spacing w:after="0" w:line="240" w:lineRule="auto"/>
        <w:contextualSpacing/>
        <w:jc w:val="both"/>
        <w:rPr>
          <w:rFonts w:ascii="Times New Roman" w:hAnsi="Times New Roman" w:cs="Times New Roman"/>
          <w:b/>
          <w:bCs/>
          <w:sz w:val="24"/>
          <w:szCs w:val="24"/>
          <w:lang w:val="ro-RO"/>
        </w:rPr>
      </w:pPr>
      <w:r w:rsidRPr="00350670">
        <w:rPr>
          <w:rFonts w:ascii="Times New Roman" w:hAnsi="Times New Roman" w:cs="Times New Roman"/>
          <w:b/>
          <w:bCs/>
          <w:sz w:val="24"/>
          <w:szCs w:val="24"/>
          <w:lang w:val="ro-RO"/>
        </w:rPr>
        <w:t>Intoxicație cu monoxidul de carbon (CO)</w:t>
      </w:r>
    </w:p>
    <w:p w14:paraId="65F5D1BA" w14:textId="77777777" w:rsidR="00820B44" w:rsidRPr="00350670" w:rsidRDefault="00820B44" w:rsidP="00323860">
      <w:pPr>
        <w:spacing w:after="0" w:line="240" w:lineRule="auto"/>
        <w:jc w:val="both"/>
        <w:rPr>
          <w:rFonts w:ascii="Times New Roman" w:hAnsi="Times New Roman" w:cs="Times New Roman"/>
          <w:sz w:val="24"/>
          <w:szCs w:val="24"/>
          <w:lang w:val="ro-RO"/>
        </w:rPr>
      </w:pPr>
      <w:r w:rsidRPr="00350670">
        <w:rPr>
          <w:rFonts w:ascii="Times New Roman" w:hAnsi="Times New Roman" w:cs="Times New Roman"/>
          <w:b/>
          <w:bCs/>
          <w:sz w:val="24"/>
          <w:szCs w:val="24"/>
          <w:lang w:val="ro-RO"/>
        </w:rPr>
        <w:t xml:space="preserve">Monoxidul de carbon </w:t>
      </w:r>
      <w:r w:rsidRPr="00350670">
        <w:rPr>
          <w:rFonts w:ascii="Times New Roman" w:hAnsi="Times New Roman" w:cs="Times New Roman"/>
          <w:sz w:val="24"/>
          <w:szCs w:val="24"/>
          <w:lang w:val="ro-RO"/>
        </w:rPr>
        <w:t>este un gaz inodor (fără miros), incolor și insipid (fără gust) ce nu poate fi detectat cu simțurile noastre normale. Se poate regăsi în gazele de ardere. De asemenea, acesta este prezent în fum.</w:t>
      </w:r>
    </w:p>
    <w:p w14:paraId="227BAC8F" w14:textId="77777777" w:rsidR="00820B44" w:rsidRPr="00350670" w:rsidRDefault="00820B44" w:rsidP="00323860">
      <w:pPr>
        <w:spacing w:after="0" w:line="240" w:lineRule="auto"/>
        <w:jc w:val="both"/>
        <w:rPr>
          <w:rFonts w:ascii="Times New Roman" w:hAnsi="Times New Roman" w:cs="Times New Roman"/>
          <w:bCs/>
          <w:sz w:val="24"/>
          <w:szCs w:val="24"/>
          <w:u w:val="single"/>
          <w:lang w:val="ro-RO"/>
        </w:rPr>
      </w:pPr>
      <w:r w:rsidRPr="00350670">
        <w:rPr>
          <w:rFonts w:ascii="Times New Roman" w:hAnsi="Times New Roman" w:cs="Times New Roman"/>
          <w:bCs/>
          <w:sz w:val="24"/>
          <w:szCs w:val="24"/>
          <w:u w:val="single"/>
          <w:lang w:val="ro-RO"/>
        </w:rPr>
        <w:t>Simptome - agenți toxici inhalați</w:t>
      </w:r>
    </w:p>
    <w:p w14:paraId="5B79B5B3" w14:textId="53FBC433" w:rsidR="00D97F06" w:rsidRPr="00350670" w:rsidRDefault="00820B44" w:rsidP="00323860">
      <w:pPr>
        <w:pStyle w:val="Listparagraf"/>
        <w:numPr>
          <w:ilvl w:val="2"/>
          <w:numId w:val="251"/>
        </w:numPr>
        <w:spacing w:after="0" w:line="240" w:lineRule="auto"/>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dureri de cap (cefalee);</w:t>
      </w:r>
    </w:p>
    <w:p w14:paraId="6ED3C2E2" w14:textId="09E0A378" w:rsidR="00D97F06" w:rsidRPr="00350670" w:rsidRDefault="00820B44" w:rsidP="00323860">
      <w:pPr>
        <w:pStyle w:val="Listparagraf"/>
        <w:numPr>
          <w:ilvl w:val="2"/>
          <w:numId w:val="251"/>
        </w:numPr>
        <w:spacing w:after="0" w:line="240" w:lineRule="auto"/>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amețeli, grețuri, vărsături;</w:t>
      </w:r>
    </w:p>
    <w:p w14:paraId="385EA126" w14:textId="3A47CDD1" w:rsidR="00D97F06" w:rsidRPr="00350670" w:rsidRDefault="00820B44" w:rsidP="00323860">
      <w:pPr>
        <w:pStyle w:val="Listparagraf"/>
        <w:numPr>
          <w:ilvl w:val="2"/>
          <w:numId w:val="251"/>
        </w:numPr>
        <w:spacing w:after="0" w:line="240" w:lineRule="auto"/>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pacientul este dezorientat;</w:t>
      </w:r>
    </w:p>
    <w:p w14:paraId="2EC07F6A" w14:textId="3C7F70D9" w:rsidR="00D97F06" w:rsidRPr="00350670" w:rsidRDefault="00820B44" w:rsidP="00323860">
      <w:pPr>
        <w:pStyle w:val="Listparagraf"/>
        <w:numPr>
          <w:ilvl w:val="2"/>
          <w:numId w:val="251"/>
        </w:numPr>
        <w:spacing w:after="0" w:line="240" w:lineRule="auto"/>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tulburări de vedere;</w:t>
      </w:r>
    </w:p>
    <w:p w14:paraId="048E1525" w14:textId="598BCE3A" w:rsidR="00D97F06" w:rsidRPr="00350670" w:rsidRDefault="00820B44" w:rsidP="00323860">
      <w:pPr>
        <w:pStyle w:val="Listparagraf"/>
        <w:numPr>
          <w:ilvl w:val="2"/>
          <w:numId w:val="251"/>
        </w:numPr>
        <w:spacing w:after="0" w:line="240" w:lineRule="auto"/>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scăderea forței musculare;</w:t>
      </w:r>
    </w:p>
    <w:p w14:paraId="7BA760B7" w14:textId="5FF7404F" w:rsidR="00D97F06" w:rsidRPr="00350670" w:rsidRDefault="00820B44" w:rsidP="00323860">
      <w:pPr>
        <w:pStyle w:val="Listparagraf"/>
        <w:numPr>
          <w:ilvl w:val="2"/>
          <w:numId w:val="251"/>
        </w:numPr>
        <w:spacing w:after="0" w:line="240" w:lineRule="auto"/>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pierderea conștienței până la comă;</w:t>
      </w:r>
    </w:p>
    <w:p w14:paraId="6AA87085" w14:textId="2B6B0213" w:rsidR="00820B44" w:rsidRPr="00350670" w:rsidRDefault="00820B44" w:rsidP="00323860">
      <w:pPr>
        <w:pStyle w:val="Listparagraf"/>
        <w:numPr>
          <w:ilvl w:val="2"/>
          <w:numId w:val="251"/>
        </w:numPr>
        <w:spacing w:after="0" w:line="240" w:lineRule="auto"/>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tentă vișinie a pielii.</w:t>
      </w:r>
    </w:p>
    <w:p w14:paraId="5AF18F62" w14:textId="77777777" w:rsidR="00820B44" w:rsidRPr="00350670" w:rsidRDefault="00820B44" w:rsidP="00323860">
      <w:pPr>
        <w:spacing w:after="0" w:line="240" w:lineRule="auto"/>
        <w:jc w:val="both"/>
        <w:rPr>
          <w:rFonts w:ascii="Times New Roman" w:hAnsi="Times New Roman" w:cs="Times New Roman"/>
          <w:sz w:val="24"/>
          <w:szCs w:val="24"/>
          <w:u w:val="single"/>
          <w:lang w:val="ro-RO"/>
        </w:rPr>
      </w:pPr>
      <w:r w:rsidRPr="00350670">
        <w:rPr>
          <w:rFonts w:ascii="Times New Roman" w:hAnsi="Times New Roman" w:cs="Times New Roman"/>
          <w:sz w:val="24"/>
          <w:szCs w:val="24"/>
          <w:u w:val="single"/>
          <w:lang w:val="ro-RO"/>
        </w:rPr>
        <w:t>Măsuri de prim ajutor</w:t>
      </w:r>
    </w:p>
    <w:p w14:paraId="5A51272C" w14:textId="55B415A4" w:rsidR="00D97F06" w:rsidRPr="00350670" w:rsidRDefault="00820B44" w:rsidP="00323860">
      <w:pPr>
        <w:pStyle w:val="Listparagraf"/>
        <w:numPr>
          <w:ilvl w:val="2"/>
          <w:numId w:val="252"/>
        </w:numPr>
        <w:spacing w:after="0" w:line="240" w:lineRule="auto"/>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scoaterea cât mai rapidă a pacientului din mediul toxic;</w:t>
      </w:r>
    </w:p>
    <w:p w14:paraId="577EABA7" w14:textId="6EAF11B4" w:rsidR="00D97F06" w:rsidRPr="00350670" w:rsidRDefault="00820B44" w:rsidP="00323860">
      <w:pPr>
        <w:pStyle w:val="Listparagraf"/>
        <w:numPr>
          <w:ilvl w:val="2"/>
          <w:numId w:val="252"/>
        </w:numPr>
        <w:spacing w:after="0" w:line="240" w:lineRule="auto"/>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evaluarea funcțiilor vitale ale pacientului;</w:t>
      </w:r>
    </w:p>
    <w:p w14:paraId="6D9B2878" w14:textId="3D6129D0" w:rsidR="00D97F06" w:rsidRPr="00350670" w:rsidRDefault="00820B44" w:rsidP="00323860">
      <w:pPr>
        <w:pStyle w:val="Listparagraf"/>
        <w:numPr>
          <w:ilvl w:val="2"/>
          <w:numId w:val="252"/>
        </w:numPr>
        <w:spacing w:after="0" w:line="240" w:lineRule="auto"/>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oxigenoterapie, ventilarea cu oxigen;</w:t>
      </w:r>
    </w:p>
    <w:p w14:paraId="2FF27F3C" w14:textId="03B74201" w:rsidR="00D97F06" w:rsidRPr="00350670" w:rsidRDefault="00820B44" w:rsidP="00323860">
      <w:pPr>
        <w:pStyle w:val="Listparagraf"/>
        <w:numPr>
          <w:ilvl w:val="2"/>
          <w:numId w:val="252"/>
        </w:numPr>
        <w:spacing w:after="0" w:line="240" w:lineRule="auto"/>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monitorizarea funcțiilor vitale: respiratii, puls, tensiunea arterială, saturația de oxigen și urmărirea evoluției lor;</w:t>
      </w:r>
    </w:p>
    <w:p w14:paraId="643B7F3C" w14:textId="286BC6E1" w:rsidR="00820B44" w:rsidRPr="00350670" w:rsidRDefault="00820B44" w:rsidP="00323860">
      <w:pPr>
        <w:pStyle w:val="Listparagraf"/>
        <w:numPr>
          <w:ilvl w:val="2"/>
          <w:numId w:val="252"/>
        </w:numPr>
        <w:spacing w:after="0" w:line="240" w:lineRule="auto"/>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transportul la o unitate spitalicească.</w:t>
      </w:r>
    </w:p>
    <w:p w14:paraId="598D0FEA" w14:textId="77777777" w:rsidR="00820B44" w:rsidRPr="00350670" w:rsidRDefault="00820B44" w:rsidP="00323860">
      <w:pPr>
        <w:numPr>
          <w:ilvl w:val="0"/>
          <w:numId w:val="80"/>
        </w:numPr>
        <w:spacing w:after="0" w:line="240" w:lineRule="auto"/>
        <w:contextualSpacing/>
        <w:jc w:val="both"/>
        <w:rPr>
          <w:rFonts w:ascii="Times New Roman" w:hAnsi="Times New Roman" w:cs="Times New Roman"/>
          <w:b/>
          <w:bCs/>
          <w:sz w:val="24"/>
          <w:szCs w:val="24"/>
          <w:lang w:val="ro-RO"/>
        </w:rPr>
      </w:pPr>
      <w:r w:rsidRPr="00350670">
        <w:rPr>
          <w:rFonts w:ascii="Times New Roman" w:hAnsi="Times New Roman" w:cs="Times New Roman"/>
          <w:b/>
          <w:bCs/>
          <w:sz w:val="24"/>
          <w:szCs w:val="24"/>
          <w:lang w:val="ro-RO"/>
        </w:rPr>
        <w:t>Intoxicația cu fum</w:t>
      </w:r>
    </w:p>
    <w:p w14:paraId="13A86C29" w14:textId="77777777" w:rsidR="00820B44" w:rsidRPr="00350670" w:rsidRDefault="00820B44" w:rsidP="00323860">
      <w:pPr>
        <w:spacing w:after="0" w:line="240" w:lineRule="auto"/>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Deseori integrată într-un tablou asociat cu arsuri și traumatisme, intoxicația cu fum</w:t>
      </w:r>
    </w:p>
    <w:p w14:paraId="3F4A26CE" w14:textId="77777777" w:rsidR="00820B44" w:rsidRPr="00350670" w:rsidRDefault="00820B44" w:rsidP="00323860">
      <w:pPr>
        <w:spacing w:after="0" w:line="240" w:lineRule="auto"/>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de incendiu este cauza cea mai frecventă de mortalitate și morbiditate a victimelor de incendiu.</w:t>
      </w:r>
    </w:p>
    <w:p w14:paraId="1ABF725F" w14:textId="77777777" w:rsidR="00820B44" w:rsidRPr="00350670" w:rsidRDefault="00820B44" w:rsidP="00323860">
      <w:pPr>
        <w:spacing w:after="0" w:line="240" w:lineRule="auto"/>
        <w:jc w:val="both"/>
        <w:rPr>
          <w:rFonts w:ascii="Times New Roman" w:hAnsi="Times New Roman" w:cs="Times New Roman"/>
          <w:sz w:val="24"/>
          <w:szCs w:val="24"/>
          <w:u w:val="single"/>
          <w:lang w:val="ro-RO"/>
        </w:rPr>
      </w:pPr>
      <w:r w:rsidRPr="00350670">
        <w:rPr>
          <w:rFonts w:ascii="Times New Roman" w:hAnsi="Times New Roman" w:cs="Times New Roman"/>
          <w:sz w:val="24"/>
          <w:szCs w:val="24"/>
          <w:u w:val="single"/>
          <w:lang w:val="ro-RO"/>
        </w:rPr>
        <w:t>Simptome:</w:t>
      </w:r>
    </w:p>
    <w:p w14:paraId="5D259E99" w14:textId="68B70C98" w:rsidR="00D97F06" w:rsidRPr="00350670" w:rsidRDefault="00820B44" w:rsidP="00323860">
      <w:pPr>
        <w:pStyle w:val="Listparagraf"/>
        <w:numPr>
          <w:ilvl w:val="0"/>
          <w:numId w:val="253"/>
        </w:numPr>
        <w:spacing w:after="0" w:line="240" w:lineRule="auto"/>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 xml:space="preserve"> cefalee;</w:t>
      </w:r>
    </w:p>
    <w:p w14:paraId="2642F2F7" w14:textId="16463764" w:rsidR="00D97F06" w:rsidRPr="00350670" w:rsidRDefault="00820B44" w:rsidP="00323860">
      <w:pPr>
        <w:pStyle w:val="Listparagraf"/>
        <w:numPr>
          <w:ilvl w:val="0"/>
          <w:numId w:val="253"/>
        </w:numPr>
        <w:spacing w:after="0" w:line="240" w:lineRule="auto"/>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lastRenderedPageBreak/>
        <w:t>agitație;</w:t>
      </w:r>
    </w:p>
    <w:p w14:paraId="06A9E3A8" w14:textId="70268D85" w:rsidR="00D97F06" w:rsidRPr="00350670" w:rsidRDefault="00820B44" w:rsidP="00323860">
      <w:pPr>
        <w:pStyle w:val="Listparagraf"/>
        <w:numPr>
          <w:ilvl w:val="0"/>
          <w:numId w:val="253"/>
        </w:numPr>
        <w:spacing w:after="0" w:line="240" w:lineRule="auto"/>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tulburări de conștiență;</w:t>
      </w:r>
    </w:p>
    <w:p w14:paraId="745B20F2" w14:textId="0C901BB1" w:rsidR="00D97F06" w:rsidRPr="00350670" w:rsidRDefault="00820B44" w:rsidP="00323860">
      <w:pPr>
        <w:pStyle w:val="Listparagraf"/>
        <w:numPr>
          <w:ilvl w:val="0"/>
          <w:numId w:val="253"/>
        </w:numPr>
        <w:spacing w:after="0" w:line="240" w:lineRule="auto"/>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depozite de funingine la nivelul orificiilor nazale, a gurii și a faringelui;</w:t>
      </w:r>
    </w:p>
    <w:p w14:paraId="0096C8F9" w14:textId="342D86D9" w:rsidR="00D97F06" w:rsidRPr="00350670" w:rsidRDefault="00820B44" w:rsidP="00323860">
      <w:pPr>
        <w:pStyle w:val="Listparagraf"/>
        <w:numPr>
          <w:ilvl w:val="0"/>
          <w:numId w:val="253"/>
        </w:numPr>
        <w:spacing w:after="0" w:line="240" w:lineRule="auto"/>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tuse;</w:t>
      </w:r>
    </w:p>
    <w:p w14:paraId="5D811BCA" w14:textId="452AC9AE" w:rsidR="00D97F06" w:rsidRPr="00350670" w:rsidRDefault="00820B44" w:rsidP="00323860">
      <w:pPr>
        <w:pStyle w:val="Listparagraf"/>
        <w:numPr>
          <w:ilvl w:val="0"/>
          <w:numId w:val="253"/>
        </w:numPr>
        <w:spacing w:after="0" w:line="240" w:lineRule="auto"/>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respirație greoaie;</w:t>
      </w:r>
    </w:p>
    <w:p w14:paraId="3C1D8E70" w14:textId="1587FD11" w:rsidR="00820B44" w:rsidRPr="00350670" w:rsidRDefault="00820B44" w:rsidP="00323860">
      <w:pPr>
        <w:pStyle w:val="Listparagraf"/>
        <w:numPr>
          <w:ilvl w:val="0"/>
          <w:numId w:val="253"/>
        </w:numPr>
        <w:spacing w:after="0" w:line="240" w:lineRule="auto"/>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voce răgușită.</w:t>
      </w:r>
    </w:p>
    <w:p w14:paraId="54EE2C16" w14:textId="77777777" w:rsidR="00820B44" w:rsidRPr="00350670" w:rsidRDefault="00820B44" w:rsidP="00323860">
      <w:pPr>
        <w:spacing w:after="0" w:line="240" w:lineRule="auto"/>
        <w:jc w:val="both"/>
        <w:rPr>
          <w:rFonts w:ascii="Times New Roman" w:hAnsi="Times New Roman" w:cs="Times New Roman"/>
          <w:sz w:val="24"/>
          <w:szCs w:val="24"/>
          <w:u w:val="single"/>
          <w:lang w:val="ro-RO"/>
        </w:rPr>
      </w:pPr>
      <w:r w:rsidRPr="00350670">
        <w:rPr>
          <w:rFonts w:ascii="Times New Roman" w:hAnsi="Times New Roman" w:cs="Times New Roman"/>
          <w:sz w:val="24"/>
          <w:szCs w:val="24"/>
          <w:u w:val="single"/>
          <w:lang w:val="ro-RO"/>
        </w:rPr>
        <w:t>Măsuri de prim ajutor:</w:t>
      </w:r>
    </w:p>
    <w:p w14:paraId="501E3A2F" w14:textId="77777777" w:rsidR="00820B44" w:rsidRPr="00350670" w:rsidRDefault="00820B44" w:rsidP="00323860">
      <w:pPr>
        <w:numPr>
          <w:ilvl w:val="0"/>
          <w:numId w:val="81"/>
        </w:numPr>
        <w:spacing w:after="0" w:line="240" w:lineRule="auto"/>
        <w:contextualSpacing/>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Protecția personală este deosebit de importantă;</w:t>
      </w:r>
    </w:p>
    <w:p w14:paraId="32AAF005" w14:textId="77777777" w:rsidR="00820B44" w:rsidRPr="00350670" w:rsidRDefault="00820B44" w:rsidP="00323860">
      <w:pPr>
        <w:numPr>
          <w:ilvl w:val="0"/>
          <w:numId w:val="81"/>
        </w:numPr>
        <w:spacing w:after="0" w:line="240" w:lineRule="auto"/>
        <w:contextualSpacing/>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Evaluarea nivelului de conștiență și a funcțiilor vitale, după ce victima a fost scoasă din mediul toxic;</w:t>
      </w:r>
    </w:p>
    <w:p w14:paraId="62C6CC93" w14:textId="77777777" w:rsidR="00820B44" w:rsidRPr="00350670" w:rsidRDefault="00820B44" w:rsidP="00323860">
      <w:pPr>
        <w:numPr>
          <w:ilvl w:val="0"/>
          <w:numId w:val="81"/>
        </w:numPr>
        <w:spacing w:after="0" w:line="240" w:lineRule="auto"/>
        <w:contextualSpacing/>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Transportul cât mai urgent la spital cu administrare de oxigen, în concentrații crescute;</w:t>
      </w:r>
    </w:p>
    <w:p w14:paraId="7FA31EA8" w14:textId="77777777" w:rsidR="00820B44" w:rsidRPr="00350670" w:rsidRDefault="00820B44" w:rsidP="00323860">
      <w:pPr>
        <w:numPr>
          <w:ilvl w:val="0"/>
          <w:numId w:val="81"/>
        </w:numPr>
        <w:spacing w:after="0" w:line="240" w:lineRule="auto"/>
        <w:contextualSpacing/>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Transportul pacienților inconștienți în poziția laterală de siguranță (pe o parte, cu o mână sub cap și genunchiul îndoit, pentru a preveni răsturnarea).</w:t>
      </w:r>
    </w:p>
    <w:p w14:paraId="2FDC0B84" w14:textId="77777777" w:rsidR="00820B44" w:rsidRPr="00350670" w:rsidRDefault="00820B44" w:rsidP="00323860">
      <w:pPr>
        <w:spacing w:after="0" w:line="240" w:lineRule="auto"/>
        <w:jc w:val="both"/>
        <w:rPr>
          <w:rFonts w:ascii="Times New Roman" w:hAnsi="Times New Roman" w:cs="Times New Roman"/>
          <w:sz w:val="24"/>
          <w:szCs w:val="24"/>
          <w:lang w:val="ro-RO"/>
        </w:rPr>
      </w:pPr>
    </w:p>
    <w:p w14:paraId="27B2A3CB" w14:textId="77777777" w:rsidR="00820B44" w:rsidRPr="00350670" w:rsidRDefault="00820B44" w:rsidP="00323860">
      <w:pPr>
        <w:numPr>
          <w:ilvl w:val="0"/>
          <w:numId w:val="250"/>
        </w:numPr>
        <w:spacing w:after="0" w:line="240" w:lineRule="auto"/>
        <w:contextualSpacing/>
        <w:jc w:val="both"/>
        <w:rPr>
          <w:rFonts w:ascii="Times New Roman" w:hAnsi="Times New Roman" w:cs="Times New Roman"/>
          <w:b/>
          <w:bCs/>
          <w:sz w:val="24"/>
          <w:szCs w:val="24"/>
          <w:lang w:val="ro-RO"/>
        </w:rPr>
      </w:pPr>
      <w:r w:rsidRPr="00350670">
        <w:rPr>
          <w:rFonts w:ascii="Times New Roman" w:hAnsi="Times New Roman" w:cs="Times New Roman"/>
          <w:b/>
          <w:bCs/>
          <w:sz w:val="24"/>
          <w:szCs w:val="24"/>
          <w:lang w:val="ro-RO"/>
        </w:rPr>
        <w:t>Agenți toxici injectați</w:t>
      </w:r>
    </w:p>
    <w:p w14:paraId="0B425840" w14:textId="77777777" w:rsidR="00820B44" w:rsidRPr="00350670" w:rsidRDefault="00820B44" w:rsidP="00323860">
      <w:pPr>
        <w:spacing w:after="0" w:line="240" w:lineRule="auto"/>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 xml:space="preserve">Două cauze majore de intoxicare prin injectare sunt mușcăturile sau înțepăturile cauzate de animale. </w:t>
      </w:r>
    </w:p>
    <w:p w14:paraId="0B4036E4" w14:textId="77777777" w:rsidR="00820B44" w:rsidRPr="00350670" w:rsidRDefault="00820B44" w:rsidP="00323860">
      <w:pPr>
        <w:spacing w:after="0" w:line="240" w:lineRule="auto"/>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Dacă unei persoane i-a fost administrată o cantitate mare de agent toxic (de exemplu înțepături multiple de albine) sau o persoană este sensibilă în mod special la acea substanță (are o reacție alergică anafilactică), respectivul ar putea leșina sau deveni inconștient.</w:t>
      </w:r>
    </w:p>
    <w:p w14:paraId="39867FAD" w14:textId="77777777" w:rsidR="00820B44" w:rsidRPr="00350670" w:rsidRDefault="00820B44" w:rsidP="00323860">
      <w:pPr>
        <w:spacing w:after="0" w:line="240" w:lineRule="auto"/>
        <w:jc w:val="both"/>
        <w:rPr>
          <w:rFonts w:ascii="Times New Roman" w:hAnsi="Times New Roman" w:cs="Times New Roman"/>
          <w:sz w:val="24"/>
          <w:szCs w:val="24"/>
          <w:u w:val="single"/>
          <w:lang w:val="ro-RO"/>
        </w:rPr>
      </w:pPr>
      <w:r w:rsidRPr="00350670">
        <w:rPr>
          <w:rFonts w:ascii="Times New Roman" w:hAnsi="Times New Roman" w:cs="Times New Roman"/>
          <w:sz w:val="24"/>
          <w:szCs w:val="24"/>
          <w:u w:val="single"/>
          <w:lang w:val="ro-RO"/>
        </w:rPr>
        <w:t>Simptome – mușcături / înțepături:</w:t>
      </w:r>
    </w:p>
    <w:p w14:paraId="77DCE82F" w14:textId="77777777" w:rsidR="00820B44" w:rsidRPr="00350670" w:rsidRDefault="00820B44" w:rsidP="00323860">
      <w:pPr>
        <w:numPr>
          <w:ilvl w:val="0"/>
          <w:numId w:val="97"/>
        </w:numPr>
        <w:spacing w:after="0" w:line="240" w:lineRule="auto"/>
        <w:contextualSpacing/>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inflamații, umflături ale pielii;</w:t>
      </w:r>
    </w:p>
    <w:p w14:paraId="70C45931" w14:textId="77777777" w:rsidR="00820B44" w:rsidRPr="00350670" w:rsidRDefault="00820B44" w:rsidP="00323860">
      <w:pPr>
        <w:numPr>
          <w:ilvl w:val="0"/>
          <w:numId w:val="97"/>
        </w:numPr>
        <w:spacing w:after="0" w:line="240" w:lineRule="auto"/>
        <w:contextualSpacing/>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colorație roșie în jurul înțepăturii;</w:t>
      </w:r>
    </w:p>
    <w:p w14:paraId="379EB266" w14:textId="77777777" w:rsidR="00820B44" w:rsidRPr="00350670" w:rsidRDefault="00820B44" w:rsidP="00323860">
      <w:pPr>
        <w:numPr>
          <w:ilvl w:val="0"/>
          <w:numId w:val="97"/>
        </w:numPr>
        <w:spacing w:after="0" w:line="240" w:lineRule="auto"/>
        <w:contextualSpacing/>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slăbiciune, oboseală;</w:t>
      </w:r>
    </w:p>
    <w:p w14:paraId="5E2EC7CC" w14:textId="77777777" w:rsidR="00820B44" w:rsidRPr="00350670" w:rsidRDefault="00820B44" w:rsidP="00323860">
      <w:pPr>
        <w:numPr>
          <w:ilvl w:val="0"/>
          <w:numId w:val="97"/>
        </w:numPr>
        <w:spacing w:after="0" w:line="240" w:lineRule="auto"/>
        <w:contextualSpacing/>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durere localizată;</w:t>
      </w:r>
    </w:p>
    <w:p w14:paraId="43B3C7A8" w14:textId="77777777" w:rsidR="00820B44" w:rsidRPr="00350670" w:rsidRDefault="00820B44" w:rsidP="00323860">
      <w:pPr>
        <w:numPr>
          <w:ilvl w:val="0"/>
          <w:numId w:val="97"/>
        </w:numPr>
        <w:spacing w:after="0" w:line="240" w:lineRule="auto"/>
        <w:contextualSpacing/>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prurit (mâncărime);</w:t>
      </w:r>
    </w:p>
    <w:p w14:paraId="62FF5D1C" w14:textId="77777777" w:rsidR="00820B44" w:rsidRPr="00350670" w:rsidRDefault="00820B44" w:rsidP="00323860">
      <w:pPr>
        <w:numPr>
          <w:ilvl w:val="0"/>
          <w:numId w:val="97"/>
        </w:numPr>
        <w:spacing w:after="0" w:line="240" w:lineRule="auto"/>
        <w:contextualSpacing/>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respirație șuierătoare, greoaie;</w:t>
      </w:r>
    </w:p>
    <w:p w14:paraId="79A3D648" w14:textId="77777777" w:rsidR="00820B44" w:rsidRPr="00350670" w:rsidRDefault="00820B44" w:rsidP="00323860">
      <w:pPr>
        <w:numPr>
          <w:ilvl w:val="0"/>
          <w:numId w:val="97"/>
        </w:numPr>
        <w:spacing w:after="0" w:line="240" w:lineRule="auto"/>
        <w:contextualSpacing/>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puls periferic filiform, greu perceptibil;</w:t>
      </w:r>
    </w:p>
    <w:p w14:paraId="1D608391" w14:textId="77777777" w:rsidR="00820B44" w:rsidRPr="00350670" w:rsidRDefault="00820B44" w:rsidP="00323860">
      <w:pPr>
        <w:numPr>
          <w:ilvl w:val="0"/>
          <w:numId w:val="97"/>
        </w:numPr>
        <w:spacing w:after="0" w:line="240" w:lineRule="auto"/>
        <w:contextualSpacing/>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grețuri, vărsături, diaree;</w:t>
      </w:r>
    </w:p>
    <w:p w14:paraId="1AA40B73" w14:textId="77777777" w:rsidR="00820B44" w:rsidRPr="00350670" w:rsidRDefault="00820B44" w:rsidP="00323860">
      <w:pPr>
        <w:numPr>
          <w:ilvl w:val="0"/>
          <w:numId w:val="97"/>
        </w:numPr>
        <w:spacing w:after="0" w:line="240" w:lineRule="auto"/>
        <w:contextualSpacing/>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iritarea locală a pielii, a mușchilor sau afectarea întregului membru.</w:t>
      </w:r>
    </w:p>
    <w:p w14:paraId="2257EFFB" w14:textId="77777777" w:rsidR="00820B44" w:rsidRPr="00350670" w:rsidRDefault="00820B44" w:rsidP="00323860">
      <w:pPr>
        <w:spacing w:after="0" w:line="240" w:lineRule="auto"/>
        <w:jc w:val="both"/>
        <w:rPr>
          <w:rFonts w:ascii="Times New Roman" w:hAnsi="Times New Roman" w:cs="Times New Roman"/>
          <w:sz w:val="24"/>
          <w:szCs w:val="24"/>
          <w:u w:val="single"/>
          <w:lang w:val="ro-RO"/>
        </w:rPr>
      </w:pPr>
      <w:r w:rsidRPr="00350670">
        <w:rPr>
          <w:rFonts w:ascii="Times New Roman" w:hAnsi="Times New Roman" w:cs="Times New Roman"/>
          <w:sz w:val="24"/>
          <w:szCs w:val="24"/>
          <w:lang w:val="ro-RO"/>
        </w:rPr>
        <w:t xml:space="preserve">Există persoane care sunt foarte sensibile (alergice) la înțepături, mușcături și pot dezvolta </w:t>
      </w:r>
      <w:r w:rsidRPr="00350670">
        <w:rPr>
          <w:rFonts w:ascii="Times New Roman" w:hAnsi="Times New Roman" w:cs="Times New Roman"/>
          <w:i/>
          <w:sz w:val="24"/>
          <w:szCs w:val="24"/>
          <w:u w:val="single"/>
          <w:lang w:val="ro-RO"/>
        </w:rPr>
        <w:t>șoc anafilactic</w:t>
      </w:r>
      <w:r w:rsidRPr="00350670">
        <w:rPr>
          <w:rFonts w:ascii="Times New Roman" w:hAnsi="Times New Roman" w:cs="Times New Roman"/>
          <w:sz w:val="24"/>
          <w:szCs w:val="24"/>
          <w:lang w:val="ro-RO"/>
        </w:rPr>
        <w:t xml:space="preserve">.  </w:t>
      </w:r>
      <w:r w:rsidRPr="00350670">
        <w:rPr>
          <w:rFonts w:ascii="Times New Roman" w:hAnsi="Times New Roman" w:cs="Times New Roman"/>
          <w:sz w:val="24"/>
          <w:szCs w:val="24"/>
          <w:u w:val="single"/>
          <w:lang w:val="ro-RO"/>
        </w:rPr>
        <w:t>Simptome ale șocului anafilactic:</w:t>
      </w:r>
    </w:p>
    <w:p w14:paraId="229E2250" w14:textId="77777777" w:rsidR="00820B44" w:rsidRPr="00350670" w:rsidRDefault="00820B44" w:rsidP="00323860">
      <w:pPr>
        <w:numPr>
          <w:ilvl w:val="1"/>
          <w:numId w:val="82"/>
        </w:numPr>
        <w:spacing w:after="0" w:line="240" w:lineRule="auto"/>
        <w:contextualSpacing/>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mâncărimi generalizate pe tot corpul;</w:t>
      </w:r>
    </w:p>
    <w:p w14:paraId="27971E65" w14:textId="77777777" w:rsidR="00820B44" w:rsidRPr="00350670" w:rsidRDefault="00820B44" w:rsidP="00323860">
      <w:pPr>
        <w:numPr>
          <w:ilvl w:val="1"/>
          <w:numId w:val="82"/>
        </w:numPr>
        <w:spacing w:after="0" w:line="240" w:lineRule="auto"/>
        <w:contextualSpacing/>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urticarie, umflături pe corp;</w:t>
      </w:r>
    </w:p>
    <w:p w14:paraId="6B75DF88" w14:textId="77777777" w:rsidR="00820B44" w:rsidRPr="00350670" w:rsidRDefault="00820B44" w:rsidP="00323860">
      <w:pPr>
        <w:numPr>
          <w:ilvl w:val="1"/>
          <w:numId w:val="82"/>
        </w:numPr>
        <w:spacing w:after="0" w:line="240" w:lineRule="auto"/>
        <w:contextualSpacing/>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stare de slăbiciune;</w:t>
      </w:r>
    </w:p>
    <w:p w14:paraId="240D5241" w14:textId="77777777" w:rsidR="00820B44" w:rsidRPr="00350670" w:rsidRDefault="00820B44" w:rsidP="00323860">
      <w:pPr>
        <w:numPr>
          <w:ilvl w:val="1"/>
          <w:numId w:val="82"/>
        </w:numPr>
        <w:spacing w:after="0" w:line="240" w:lineRule="auto"/>
        <w:contextualSpacing/>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inconștiență;</w:t>
      </w:r>
    </w:p>
    <w:p w14:paraId="2E19462E" w14:textId="77777777" w:rsidR="00820B44" w:rsidRPr="00350670" w:rsidRDefault="00820B44" w:rsidP="00323860">
      <w:pPr>
        <w:numPr>
          <w:ilvl w:val="1"/>
          <w:numId w:val="82"/>
        </w:numPr>
        <w:spacing w:after="0" w:line="240" w:lineRule="auto"/>
        <w:contextualSpacing/>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puls rapid și slab;</w:t>
      </w:r>
    </w:p>
    <w:p w14:paraId="1AA61FE4" w14:textId="77777777" w:rsidR="00820B44" w:rsidRPr="00350670" w:rsidRDefault="00820B44" w:rsidP="00323860">
      <w:pPr>
        <w:numPr>
          <w:ilvl w:val="1"/>
          <w:numId w:val="82"/>
        </w:numPr>
        <w:spacing w:after="0" w:line="240" w:lineRule="auto"/>
        <w:contextualSpacing/>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respirații rapide și superficiale;</w:t>
      </w:r>
    </w:p>
    <w:p w14:paraId="722224BF" w14:textId="77777777" w:rsidR="00820B44" w:rsidRPr="00350670" w:rsidRDefault="00820B44" w:rsidP="00323860">
      <w:pPr>
        <w:numPr>
          <w:ilvl w:val="1"/>
          <w:numId w:val="82"/>
        </w:numPr>
        <w:spacing w:after="0" w:line="240" w:lineRule="auto"/>
        <w:contextualSpacing/>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imposibilitatea de a respira (edem al căilor aeriene superioare);</w:t>
      </w:r>
    </w:p>
    <w:p w14:paraId="22E8B910" w14:textId="77777777" w:rsidR="00820B44" w:rsidRPr="00350670" w:rsidRDefault="00820B44" w:rsidP="00323860">
      <w:pPr>
        <w:numPr>
          <w:ilvl w:val="1"/>
          <w:numId w:val="82"/>
        </w:numPr>
        <w:spacing w:after="0" w:line="240" w:lineRule="auto"/>
        <w:contextualSpacing/>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se poate ajunge la stop cardio-respirator.</w:t>
      </w:r>
    </w:p>
    <w:p w14:paraId="55105016" w14:textId="77777777" w:rsidR="00820B44" w:rsidRPr="00350670" w:rsidRDefault="00820B44" w:rsidP="00323860">
      <w:pPr>
        <w:spacing w:after="0" w:line="240" w:lineRule="auto"/>
        <w:jc w:val="both"/>
        <w:rPr>
          <w:rFonts w:ascii="Times New Roman" w:hAnsi="Times New Roman" w:cs="Times New Roman"/>
          <w:bCs/>
          <w:sz w:val="24"/>
          <w:szCs w:val="24"/>
          <w:u w:val="single"/>
          <w:lang w:val="ro-RO"/>
        </w:rPr>
      </w:pPr>
      <w:r w:rsidRPr="00350670">
        <w:rPr>
          <w:rFonts w:ascii="Times New Roman" w:hAnsi="Times New Roman" w:cs="Times New Roman"/>
          <w:bCs/>
          <w:sz w:val="24"/>
          <w:szCs w:val="24"/>
          <w:u w:val="single"/>
          <w:lang w:val="ro-RO"/>
        </w:rPr>
        <w:t>Măsuri de prim ajutor:</w:t>
      </w:r>
    </w:p>
    <w:p w14:paraId="6DDD3B73" w14:textId="77777777" w:rsidR="00820B44" w:rsidRPr="00350670" w:rsidRDefault="00820B44" w:rsidP="00323860">
      <w:pPr>
        <w:numPr>
          <w:ilvl w:val="0"/>
          <w:numId w:val="82"/>
        </w:numPr>
        <w:spacing w:after="0" w:line="240" w:lineRule="auto"/>
        <w:contextualSpacing/>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Persoana care a fost mușcată sau înțepată de o insectă trebuie să stea liniștită și nemișcată. Aceasta va ajuta la încetinirea împrăștierii otrăvii în organism;</w:t>
      </w:r>
    </w:p>
    <w:p w14:paraId="5B3E945A" w14:textId="77777777" w:rsidR="00820B44" w:rsidRPr="00350670" w:rsidRDefault="00820B44" w:rsidP="00323860">
      <w:pPr>
        <w:numPr>
          <w:ilvl w:val="0"/>
          <w:numId w:val="82"/>
        </w:numPr>
        <w:spacing w:after="0" w:line="240" w:lineRule="auto"/>
        <w:contextualSpacing/>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Aplicarea de pungi de gheață, care ar putea ajuta la reducerea inflamației locale sau durerii;</w:t>
      </w:r>
    </w:p>
    <w:p w14:paraId="0ACE17FE" w14:textId="77777777" w:rsidR="00820B44" w:rsidRPr="00350670" w:rsidRDefault="00820B44" w:rsidP="00323860">
      <w:pPr>
        <w:numPr>
          <w:ilvl w:val="0"/>
          <w:numId w:val="82"/>
        </w:numPr>
        <w:spacing w:after="0" w:line="240" w:lineRule="auto"/>
        <w:contextualSpacing/>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Solicitare de sprijin medical, monitorizarea și evaluarea permanentă a funcțiilor vitale;</w:t>
      </w:r>
    </w:p>
    <w:p w14:paraId="1F7B0FD7" w14:textId="77777777" w:rsidR="00820B44" w:rsidRPr="00350670" w:rsidRDefault="00820B44" w:rsidP="00323860">
      <w:pPr>
        <w:numPr>
          <w:ilvl w:val="0"/>
          <w:numId w:val="82"/>
        </w:numPr>
        <w:spacing w:after="0" w:line="240" w:lineRule="auto"/>
        <w:contextualSpacing/>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Organizarea transportului la cea mai apropiată unitate spitalicească.</w:t>
      </w:r>
    </w:p>
    <w:p w14:paraId="4F1B7728" w14:textId="77777777" w:rsidR="00820B44" w:rsidRPr="00350670" w:rsidRDefault="00820B44" w:rsidP="00323860">
      <w:pPr>
        <w:spacing w:after="0" w:line="240" w:lineRule="auto"/>
        <w:jc w:val="both"/>
        <w:rPr>
          <w:rFonts w:ascii="Times New Roman" w:hAnsi="Times New Roman" w:cs="Times New Roman"/>
          <w:sz w:val="24"/>
          <w:szCs w:val="24"/>
          <w:u w:val="single"/>
          <w:lang w:val="ro-RO"/>
        </w:rPr>
      </w:pPr>
      <w:r w:rsidRPr="00350670">
        <w:rPr>
          <w:rFonts w:ascii="Times New Roman" w:hAnsi="Times New Roman" w:cs="Times New Roman"/>
          <w:sz w:val="24"/>
          <w:szCs w:val="24"/>
          <w:u w:val="single"/>
          <w:lang w:val="ro-RO"/>
        </w:rPr>
        <w:t>Măsuri de prim ajutor specifice mușcăturii de șarpe:</w:t>
      </w:r>
    </w:p>
    <w:p w14:paraId="6BB72161" w14:textId="77777777" w:rsidR="00820B44" w:rsidRPr="00350670" w:rsidRDefault="00820B44" w:rsidP="00323860">
      <w:pPr>
        <w:numPr>
          <w:ilvl w:val="0"/>
          <w:numId w:val="83"/>
        </w:numPr>
        <w:spacing w:after="0" w:line="240" w:lineRule="auto"/>
        <w:contextualSpacing/>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Liniștiți pacientul și făceți-l să stea calm, relaxat;</w:t>
      </w:r>
    </w:p>
    <w:p w14:paraId="6B887CFF" w14:textId="77777777" w:rsidR="00820B44" w:rsidRPr="00350670" w:rsidRDefault="00820B44" w:rsidP="00323860">
      <w:pPr>
        <w:numPr>
          <w:ilvl w:val="0"/>
          <w:numId w:val="83"/>
        </w:numPr>
        <w:spacing w:after="0" w:line="240" w:lineRule="auto"/>
        <w:contextualSpacing/>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Spălați zona cu apă și săpun;</w:t>
      </w:r>
    </w:p>
    <w:p w14:paraId="6E303F17" w14:textId="77777777" w:rsidR="00820B44" w:rsidRPr="00350670" w:rsidRDefault="00820B44" w:rsidP="00323860">
      <w:pPr>
        <w:numPr>
          <w:ilvl w:val="0"/>
          <w:numId w:val="83"/>
        </w:numPr>
        <w:spacing w:after="0" w:line="240" w:lineRule="auto"/>
        <w:contextualSpacing/>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Dezinfecția locală a plăgii;</w:t>
      </w:r>
    </w:p>
    <w:p w14:paraId="4BF14A51" w14:textId="77777777" w:rsidR="00820B44" w:rsidRPr="00350670" w:rsidRDefault="00820B44" w:rsidP="00323860">
      <w:pPr>
        <w:numPr>
          <w:ilvl w:val="0"/>
          <w:numId w:val="83"/>
        </w:numPr>
        <w:spacing w:after="0" w:line="240" w:lineRule="auto"/>
        <w:contextualSpacing/>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Puteți aplica un garou, dar nu foarte strâns, astfel încât să puteți să vă</w:t>
      </w:r>
    </w:p>
    <w:p w14:paraId="02BCF419" w14:textId="77777777" w:rsidR="00820B44" w:rsidRPr="00350670" w:rsidRDefault="00820B44" w:rsidP="00323860">
      <w:pPr>
        <w:spacing w:after="0" w:line="240" w:lineRule="auto"/>
        <w:ind w:left="1440"/>
        <w:contextualSpacing/>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lastRenderedPageBreak/>
        <w:t>strecurați un deget sub el;</w:t>
      </w:r>
    </w:p>
    <w:p w14:paraId="25ED216D" w14:textId="77777777" w:rsidR="00820B44" w:rsidRPr="00350670" w:rsidRDefault="00820B44" w:rsidP="00323860">
      <w:pPr>
        <w:numPr>
          <w:ilvl w:val="0"/>
          <w:numId w:val="83"/>
        </w:numPr>
        <w:spacing w:after="0" w:line="240" w:lineRule="auto"/>
        <w:contextualSpacing/>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Membrul afectat se ține în poziție proclivă (mai jos decât restul corpului);</w:t>
      </w:r>
    </w:p>
    <w:p w14:paraId="15280AE0" w14:textId="77777777" w:rsidR="00820B44" w:rsidRPr="00350670" w:rsidRDefault="00820B44" w:rsidP="00323860">
      <w:pPr>
        <w:numPr>
          <w:ilvl w:val="0"/>
          <w:numId w:val="83"/>
        </w:numPr>
        <w:spacing w:after="0" w:line="240" w:lineRule="auto"/>
        <w:contextualSpacing/>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Aplicarea de pungi de gheață, răcirea zonei mușcate;</w:t>
      </w:r>
    </w:p>
    <w:p w14:paraId="3C35E74D" w14:textId="77777777" w:rsidR="00820B44" w:rsidRPr="00350670" w:rsidRDefault="00820B44" w:rsidP="00323860">
      <w:pPr>
        <w:numPr>
          <w:ilvl w:val="0"/>
          <w:numId w:val="83"/>
        </w:numPr>
        <w:spacing w:after="0" w:line="240" w:lineRule="auto"/>
        <w:contextualSpacing/>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Oxigenoterapie, ventilarea organismului;</w:t>
      </w:r>
    </w:p>
    <w:p w14:paraId="7AF74A17" w14:textId="77777777" w:rsidR="00820B44" w:rsidRPr="00350670" w:rsidRDefault="00820B44" w:rsidP="00323860">
      <w:pPr>
        <w:numPr>
          <w:ilvl w:val="0"/>
          <w:numId w:val="83"/>
        </w:numPr>
        <w:spacing w:after="0" w:line="240" w:lineRule="auto"/>
        <w:contextualSpacing/>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Solicitați ajutor medical;</w:t>
      </w:r>
    </w:p>
    <w:p w14:paraId="7BE23B61" w14:textId="77777777" w:rsidR="00820B44" w:rsidRPr="00350670" w:rsidRDefault="00820B44" w:rsidP="00323860">
      <w:pPr>
        <w:numPr>
          <w:ilvl w:val="0"/>
          <w:numId w:val="83"/>
        </w:numPr>
        <w:spacing w:after="0" w:line="240" w:lineRule="auto"/>
        <w:contextualSpacing/>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Supravegherea pacientului din punct de vedere al funcțiilor vitale;</w:t>
      </w:r>
    </w:p>
    <w:p w14:paraId="310CEF27" w14:textId="77777777" w:rsidR="00820B44" w:rsidRPr="00350670" w:rsidRDefault="00820B44" w:rsidP="00323860">
      <w:pPr>
        <w:numPr>
          <w:ilvl w:val="0"/>
          <w:numId w:val="83"/>
        </w:numPr>
        <w:spacing w:after="0" w:line="240" w:lineRule="auto"/>
        <w:contextualSpacing/>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Nu este recomandată efectuarea inciziei (tăierea în locul mușcăturii) pentru a încerca eliminarea veninului pentru că dimpotrivă acest lucru poate favoriza, accelera timpul de pătrundere a veninului în organism.</w:t>
      </w:r>
    </w:p>
    <w:p w14:paraId="583F68D5" w14:textId="77777777" w:rsidR="00820B44" w:rsidRPr="00350670" w:rsidRDefault="00820B44" w:rsidP="00323860">
      <w:pPr>
        <w:numPr>
          <w:ilvl w:val="0"/>
          <w:numId w:val="83"/>
        </w:numPr>
        <w:spacing w:after="0" w:line="240" w:lineRule="auto"/>
        <w:contextualSpacing/>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 xml:space="preserve">Dacă este disponibilă, utilizați o pompă cu vid specializată pentru extracția veninului </w:t>
      </w:r>
    </w:p>
    <w:p w14:paraId="13A5A007" w14:textId="77777777" w:rsidR="00820B44" w:rsidRPr="00350670" w:rsidRDefault="00820B44" w:rsidP="00323860">
      <w:pPr>
        <w:numPr>
          <w:ilvl w:val="0"/>
          <w:numId w:val="83"/>
        </w:numPr>
        <w:spacing w:after="0" w:line="240" w:lineRule="auto"/>
        <w:contextualSpacing/>
        <w:jc w:val="both"/>
        <w:rPr>
          <w:rFonts w:ascii="Times New Roman" w:hAnsi="Times New Roman" w:cs="Times New Roman"/>
          <w:sz w:val="24"/>
          <w:szCs w:val="24"/>
          <w:u w:val="single"/>
          <w:lang w:val="ro-RO"/>
        </w:rPr>
      </w:pPr>
      <w:r w:rsidRPr="00350670">
        <w:rPr>
          <w:rFonts w:ascii="Times New Roman" w:hAnsi="Times New Roman" w:cs="Times New Roman"/>
          <w:sz w:val="24"/>
          <w:szCs w:val="24"/>
          <w:lang w:val="ro-RO"/>
        </w:rPr>
        <w:t>Cel mai bun tratament este serul antivenin (antiviperin) pe care pacientul îl poate primi la spital;</w:t>
      </w:r>
    </w:p>
    <w:p w14:paraId="53F8EE8E" w14:textId="77777777" w:rsidR="00820B44" w:rsidRPr="00350670" w:rsidRDefault="00820B44" w:rsidP="00323860">
      <w:pPr>
        <w:numPr>
          <w:ilvl w:val="0"/>
          <w:numId w:val="83"/>
        </w:numPr>
        <w:spacing w:after="0" w:line="240" w:lineRule="auto"/>
        <w:contextualSpacing/>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Transportați urgent pacientul la cea mai apropiată unitate spitalicească.</w:t>
      </w:r>
    </w:p>
    <w:p w14:paraId="0FE49867" w14:textId="77777777" w:rsidR="00820B44" w:rsidRPr="00350670" w:rsidRDefault="00820B44" w:rsidP="00323860">
      <w:pPr>
        <w:spacing w:after="0" w:line="240" w:lineRule="auto"/>
        <w:ind w:left="1080"/>
        <w:contextualSpacing/>
        <w:jc w:val="both"/>
        <w:rPr>
          <w:rFonts w:ascii="Times New Roman" w:hAnsi="Times New Roman" w:cs="Times New Roman"/>
          <w:sz w:val="24"/>
          <w:szCs w:val="24"/>
          <w:lang w:val="ro-RO"/>
        </w:rPr>
      </w:pPr>
    </w:p>
    <w:p w14:paraId="4FB76096" w14:textId="77777777" w:rsidR="00820B44" w:rsidRPr="00350670" w:rsidRDefault="00820B44" w:rsidP="00323860">
      <w:pPr>
        <w:spacing w:after="0" w:line="240" w:lineRule="auto"/>
        <w:jc w:val="both"/>
        <w:rPr>
          <w:rFonts w:ascii="Times New Roman" w:hAnsi="Times New Roman" w:cs="Times New Roman"/>
          <w:sz w:val="24"/>
          <w:szCs w:val="24"/>
          <w:lang w:val="ro-RO"/>
        </w:rPr>
      </w:pPr>
    </w:p>
    <w:p w14:paraId="49014B09" w14:textId="77777777" w:rsidR="00820B44" w:rsidRPr="00350670" w:rsidRDefault="00820B44" w:rsidP="00323860">
      <w:pPr>
        <w:spacing w:after="0" w:line="240" w:lineRule="auto"/>
        <w:ind w:left="720"/>
        <w:jc w:val="both"/>
        <w:rPr>
          <w:rFonts w:ascii="Times New Roman" w:hAnsi="Times New Roman" w:cs="Times New Roman"/>
          <w:b/>
          <w:bCs/>
          <w:sz w:val="26"/>
          <w:szCs w:val="26"/>
          <w:lang w:val="ro-RO"/>
        </w:rPr>
      </w:pPr>
      <w:r w:rsidRPr="00350670">
        <w:rPr>
          <w:rFonts w:ascii="Times New Roman" w:hAnsi="Times New Roman" w:cs="Times New Roman"/>
          <w:b/>
          <w:bCs/>
          <w:sz w:val="26"/>
          <w:szCs w:val="26"/>
          <w:lang w:val="ro-RO"/>
        </w:rPr>
        <w:t>8.3 Pierderea de sânge</w:t>
      </w:r>
    </w:p>
    <w:p w14:paraId="51A86B5D" w14:textId="77777777" w:rsidR="00820B44" w:rsidRPr="00350670" w:rsidRDefault="00820B44" w:rsidP="00323860">
      <w:pPr>
        <w:spacing w:after="0"/>
        <w:ind w:left="720"/>
        <w:contextualSpacing/>
        <w:jc w:val="both"/>
        <w:rPr>
          <w:rFonts w:ascii="Times New Roman" w:hAnsi="Times New Roman" w:cs="Times New Roman"/>
          <w:b/>
          <w:bCs/>
          <w:sz w:val="24"/>
          <w:szCs w:val="24"/>
          <w:lang w:val="ro-RO"/>
        </w:rPr>
      </w:pPr>
    </w:p>
    <w:p w14:paraId="452BB97C" w14:textId="77777777" w:rsidR="00820B44" w:rsidRPr="00350670" w:rsidRDefault="00820B44" w:rsidP="00323860">
      <w:pPr>
        <w:spacing w:after="0" w:line="240" w:lineRule="auto"/>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 xml:space="preserve">Pierderea de fluide prin sângerare excesivă este cea mai frecventă cauză a </w:t>
      </w:r>
      <w:r w:rsidRPr="00350670">
        <w:rPr>
          <w:rFonts w:ascii="Times New Roman" w:hAnsi="Times New Roman" w:cs="Times New Roman"/>
          <w:b/>
          <w:i/>
          <w:sz w:val="24"/>
          <w:szCs w:val="24"/>
          <w:lang w:val="ro-RO"/>
        </w:rPr>
        <w:t>ș</w:t>
      </w:r>
      <w:r w:rsidRPr="00350670">
        <w:rPr>
          <w:rFonts w:ascii="Times New Roman" w:hAnsi="Times New Roman" w:cs="Times New Roman"/>
          <w:b/>
          <w:bCs/>
          <w:i/>
          <w:iCs/>
          <w:sz w:val="24"/>
          <w:szCs w:val="24"/>
          <w:lang w:val="ro-RO"/>
        </w:rPr>
        <w:t>ocului hemoragic</w:t>
      </w:r>
      <w:r w:rsidRPr="00350670">
        <w:rPr>
          <w:rFonts w:ascii="Times New Roman" w:hAnsi="Times New Roman" w:cs="Times New Roman"/>
          <w:sz w:val="24"/>
          <w:szCs w:val="24"/>
          <w:lang w:val="ro-RO"/>
        </w:rPr>
        <w:t xml:space="preserve">. </w:t>
      </w:r>
    </w:p>
    <w:p w14:paraId="397796B3" w14:textId="77777777" w:rsidR="00820B44" w:rsidRPr="00350670" w:rsidRDefault="00820B44" w:rsidP="00323860">
      <w:pPr>
        <w:spacing w:after="0" w:line="240" w:lineRule="auto"/>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 xml:space="preserve">Sângele se pierde din sistemul circulator printr-o leziune internă sau externă, iar volumul sangvin scade până ce inima nu mai poate funcționa eficient. Pentru a compensa pierderea de fluide, inima bate mai rapid, menținând presiunea vasculară. </w:t>
      </w:r>
    </w:p>
    <w:p w14:paraId="3BDD23E6" w14:textId="77777777" w:rsidR="00820B44" w:rsidRPr="00350670" w:rsidRDefault="00820B44" w:rsidP="00323860">
      <w:pPr>
        <w:spacing w:after="0" w:line="240" w:lineRule="auto"/>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 xml:space="preserve">Hemoragia externă este ușor de detectat, deoarece este vizibilă. În cazul hemoragiei interne, există pierdere de sânge, dar aceasta nu e vizibilă. </w:t>
      </w:r>
    </w:p>
    <w:p w14:paraId="2DB70459" w14:textId="77777777" w:rsidR="00820B44" w:rsidRPr="00350670" w:rsidRDefault="00820B44" w:rsidP="00323860">
      <w:pPr>
        <w:spacing w:after="0" w:line="240" w:lineRule="auto"/>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Pierderea de peste 800 ml sânge poate produce șoc. Această cantitate de sânge poate fi pierdută prin traumatisme majore, cum ar fi fractura de femur.</w:t>
      </w:r>
    </w:p>
    <w:p w14:paraId="612EA358" w14:textId="77777777" w:rsidR="00820B44" w:rsidRPr="00350670" w:rsidRDefault="00820B44" w:rsidP="00323860">
      <w:pPr>
        <w:spacing w:after="0" w:line="240" w:lineRule="auto"/>
        <w:jc w:val="both"/>
        <w:rPr>
          <w:rFonts w:ascii="Times New Roman" w:hAnsi="Times New Roman" w:cs="Times New Roman"/>
          <w:sz w:val="24"/>
          <w:szCs w:val="24"/>
          <w:u w:val="single"/>
          <w:lang w:val="ro-RO"/>
        </w:rPr>
      </w:pPr>
      <w:r w:rsidRPr="00350670">
        <w:rPr>
          <w:rFonts w:ascii="Times New Roman" w:hAnsi="Times New Roman" w:cs="Times New Roman"/>
          <w:sz w:val="24"/>
          <w:szCs w:val="24"/>
          <w:u w:val="single"/>
          <w:lang w:val="ro-RO"/>
        </w:rPr>
        <w:t>Simptome:</w:t>
      </w:r>
    </w:p>
    <w:p w14:paraId="553D5F14" w14:textId="77777777" w:rsidR="00820B44" w:rsidRPr="00350670" w:rsidRDefault="00820B44" w:rsidP="00323860">
      <w:pPr>
        <w:numPr>
          <w:ilvl w:val="0"/>
          <w:numId w:val="84"/>
        </w:numPr>
        <w:spacing w:after="0" w:line="240" w:lineRule="auto"/>
        <w:ind w:hanging="720"/>
        <w:contextualSpacing/>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inițial, respirația poate fi rapidă și profundă, dar pe măsură ce șocul se agravează devine rapidă și superficială;</w:t>
      </w:r>
    </w:p>
    <w:p w14:paraId="2E7562A0" w14:textId="77777777" w:rsidR="00820B44" w:rsidRPr="00350670" w:rsidRDefault="00820B44" w:rsidP="00323860">
      <w:pPr>
        <w:numPr>
          <w:ilvl w:val="0"/>
          <w:numId w:val="84"/>
        </w:numPr>
        <w:spacing w:after="0" w:line="240" w:lineRule="auto"/>
        <w:ind w:hanging="720"/>
        <w:contextualSpacing/>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puls rapid;</w:t>
      </w:r>
    </w:p>
    <w:p w14:paraId="68555E3A" w14:textId="77777777" w:rsidR="00820B44" w:rsidRPr="00350670" w:rsidRDefault="00820B44" w:rsidP="00323860">
      <w:pPr>
        <w:numPr>
          <w:ilvl w:val="0"/>
          <w:numId w:val="84"/>
        </w:numPr>
        <w:spacing w:after="0" w:line="240" w:lineRule="auto"/>
        <w:ind w:hanging="720"/>
        <w:contextualSpacing/>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 xml:space="preserve">primele semne ale șocului pot fi modificările statusului mental; </w:t>
      </w:r>
    </w:p>
    <w:p w14:paraId="2E0CC990" w14:textId="77777777" w:rsidR="00820B44" w:rsidRPr="00350670" w:rsidRDefault="00820B44" w:rsidP="00323860">
      <w:pPr>
        <w:numPr>
          <w:ilvl w:val="0"/>
          <w:numId w:val="84"/>
        </w:numPr>
        <w:spacing w:after="0" w:line="240" w:lineRule="auto"/>
        <w:ind w:hanging="720"/>
        <w:contextualSpacing/>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 xml:space="preserve">în cazuri severe, pacientul își pierde cunoștința;. </w:t>
      </w:r>
    </w:p>
    <w:p w14:paraId="3B9D61C5" w14:textId="77777777" w:rsidR="00820B44" w:rsidRPr="00350670" w:rsidRDefault="00820B44" w:rsidP="00323860">
      <w:pPr>
        <w:numPr>
          <w:ilvl w:val="0"/>
          <w:numId w:val="84"/>
        </w:numPr>
        <w:spacing w:after="0" w:line="240" w:lineRule="auto"/>
        <w:ind w:hanging="720"/>
        <w:contextualSpacing/>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tegumente închise la culoare, modificările de culoare dar și temperatura scăzută a acestora poate indica neirigarea cu sânge a locului respectiv;</w:t>
      </w:r>
    </w:p>
    <w:p w14:paraId="1FBC8ED9" w14:textId="77777777" w:rsidR="00820B44" w:rsidRPr="00350670" w:rsidRDefault="00820B44" w:rsidP="00323860">
      <w:pPr>
        <w:numPr>
          <w:ilvl w:val="0"/>
          <w:numId w:val="84"/>
        </w:numPr>
        <w:spacing w:after="0" w:line="240" w:lineRule="auto"/>
        <w:ind w:hanging="720"/>
        <w:contextualSpacing/>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confuzie, agitație, anxietate;</w:t>
      </w:r>
    </w:p>
    <w:p w14:paraId="1FC0CADD" w14:textId="77777777" w:rsidR="00820B44" w:rsidRPr="00350670" w:rsidRDefault="00820B44" w:rsidP="00323860">
      <w:pPr>
        <w:numPr>
          <w:ilvl w:val="0"/>
          <w:numId w:val="84"/>
        </w:numPr>
        <w:spacing w:after="0" w:line="240" w:lineRule="auto"/>
        <w:ind w:hanging="720"/>
        <w:contextualSpacing/>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greață, vomă;</w:t>
      </w:r>
    </w:p>
    <w:p w14:paraId="42334452" w14:textId="77777777" w:rsidR="00820B44" w:rsidRPr="00350670" w:rsidRDefault="00820B44" w:rsidP="00323860">
      <w:pPr>
        <w:numPr>
          <w:ilvl w:val="0"/>
          <w:numId w:val="84"/>
        </w:numPr>
        <w:spacing w:after="0" w:line="240" w:lineRule="auto"/>
        <w:ind w:hanging="720"/>
        <w:contextualSpacing/>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slăbiciune, leșin;</w:t>
      </w:r>
    </w:p>
    <w:p w14:paraId="43D0D4EE" w14:textId="77777777" w:rsidR="00820B44" w:rsidRPr="00350670" w:rsidRDefault="00820B44" w:rsidP="00323860">
      <w:pPr>
        <w:numPr>
          <w:ilvl w:val="0"/>
          <w:numId w:val="84"/>
        </w:numPr>
        <w:spacing w:after="0" w:line="240" w:lineRule="auto"/>
        <w:ind w:hanging="720"/>
        <w:contextualSpacing/>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sete.</w:t>
      </w:r>
    </w:p>
    <w:p w14:paraId="3D8591D1" w14:textId="77777777" w:rsidR="00820B44" w:rsidRPr="00350670" w:rsidRDefault="00820B44" w:rsidP="00323860">
      <w:pPr>
        <w:spacing w:after="0" w:line="240" w:lineRule="auto"/>
        <w:jc w:val="both"/>
        <w:rPr>
          <w:rFonts w:ascii="Times New Roman" w:hAnsi="Times New Roman" w:cs="Times New Roman"/>
          <w:sz w:val="24"/>
          <w:szCs w:val="24"/>
          <w:u w:val="single"/>
          <w:lang w:val="ro-RO"/>
        </w:rPr>
      </w:pPr>
      <w:r w:rsidRPr="00350670">
        <w:rPr>
          <w:rFonts w:ascii="Times New Roman" w:hAnsi="Times New Roman" w:cs="Times New Roman"/>
          <w:sz w:val="24"/>
          <w:szCs w:val="24"/>
          <w:u w:val="single"/>
          <w:lang w:val="ro-RO"/>
        </w:rPr>
        <w:t>Măsuri de prim ajutor:</w:t>
      </w:r>
    </w:p>
    <w:p w14:paraId="4837D338" w14:textId="77777777" w:rsidR="00820B44" w:rsidRPr="00350670" w:rsidRDefault="00820B44" w:rsidP="00323860">
      <w:pPr>
        <w:numPr>
          <w:ilvl w:val="0"/>
          <w:numId w:val="85"/>
        </w:numPr>
        <w:spacing w:after="0" w:line="240" w:lineRule="auto"/>
        <w:ind w:hanging="720"/>
        <w:contextualSpacing/>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poziționarea corectă a pacientului, pentru a nu agrava rana;</w:t>
      </w:r>
    </w:p>
    <w:p w14:paraId="20AEF273" w14:textId="77777777" w:rsidR="00820B44" w:rsidRPr="00350670" w:rsidRDefault="00820B44" w:rsidP="00323860">
      <w:pPr>
        <w:numPr>
          <w:ilvl w:val="0"/>
          <w:numId w:val="85"/>
        </w:numPr>
        <w:spacing w:after="0" w:line="240" w:lineRule="auto"/>
        <w:ind w:hanging="720"/>
        <w:contextualSpacing/>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menținerea funcțiilor vitale;</w:t>
      </w:r>
    </w:p>
    <w:p w14:paraId="7297D6DA" w14:textId="77777777" w:rsidR="00820B44" w:rsidRPr="00350670" w:rsidRDefault="00820B44" w:rsidP="00323860">
      <w:pPr>
        <w:numPr>
          <w:ilvl w:val="0"/>
          <w:numId w:val="85"/>
        </w:numPr>
        <w:spacing w:after="0" w:line="240" w:lineRule="auto"/>
        <w:ind w:hanging="720"/>
        <w:contextualSpacing/>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tratamentul cauzei, dacă e posibil, aplicarea unui garou, după caz;</w:t>
      </w:r>
    </w:p>
    <w:p w14:paraId="461A686C" w14:textId="77777777" w:rsidR="00820B44" w:rsidRPr="00350670" w:rsidRDefault="00820B44" w:rsidP="00323860">
      <w:pPr>
        <w:numPr>
          <w:ilvl w:val="0"/>
          <w:numId w:val="85"/>
        </w:numPr>
        <w:spacing w:after="0" w:line="240" w:lineRule="auto"/>
        <w:ind w:hanging="720"/>
        <w:contextualSpacing/>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menținerea temperaturii;</w:t>
      </w:r>
    </w:p>
    <w:p w14:paraId="7E24E18E" w14:textId="77777777" w:rsidR="00820B44" w:rsidRPr="00350670" w:rsidRDefault="00820B44" w:rsidP="00323860">
      <w:pPr>
        <w:numPr>
          <w:ilvl w:val="0"/>
          <w:numId w:val="85"/>
        </w:numPr>
        <w:spacing w:after="0" w:line="240" w:lineRule="auto"/>
        <w:ind w:hanging="720"/>
        <w:contextualSpacing/>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oxigenoterapie;</w:t>
      </w:r>
    </w:p>
    <w:p w14:paraId="67EDFB1F" w14:textId="77777777" w:rsidR="00820B44" w:rsidRPr="00350670" w:rsidRDefault="00820B44" w:rsidP="00323860">
      <w:pPr>
        <w:numPr>
          <w:ilvl w:val="0"/>
          <w:numId w:val="85"/>
        </w:numPr>
        <w:spacing w:after="0" w:line="240" w:lineRule="auto"/>
        <w:ind w:hanging="720"/>
        <w:contextualSpacing/>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transportul cât mai rapid la cea mai apropiată unitate medicală;</w:t>
      </w:r>
    </w:p>
    <w:p w14:paraId="2FC7BBE4" w14:textId="77777777" w:rsidR="00820B44" w:rsidRPr="00350670" w:rsidRDefault="00820B44" w:rsidP="00323860">
      <w:pPr>
        <w:numPr>
          <w:ilvl w:val="0"/>
          <w:numId w:val="85"/>
        </w:numPr>
        <w:spacing w:after="0" w:line="240" w:lineRule="auto"/>
        <w:ind w:hanging="720"/>
        <w:contextualSpacing/>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În cazul hemoragiilor nazale, pensați ambele nări pentru cel puțin 5 minute.</w:t>
      </w:r>
    </w:p>
    <w:p w14:paraId="1C7FD553" w14:textId="77777777" w:rsidR="00820B44" w:rsidRPr="00350670" w:rsidRDefault="00820B44" w:rsidP="00323860">
      <w:pPr>
        <w:spacing w:after="0"/>
        <w:ind w:left="1440"/>
        <w:contextualSpacing/>
        <w:jc w:val="both"/>
        <w:rPr>
          <w:rFonts w:ascii="Times New Roman" w:hAnsi="Times New Roman" w:cs="Times New Roman"/>
          <w:sz w:val="24"/>
          <w:szCs w:val="24"/>
          <w:lang w:val="ro-RO"/>
        </w:rPr>
      </w:pPr>
    </w:p>
    <w:p w14:paraId="6F278D2B" w14:textId="77777777" w:rsidR="00820B44" w:rsidRPr="00350670" w:rsidRDefault="00820B44" w:rsidP="00323860">
      <w:pPr>
        <w:spacing w:after="0" w:line="240" w:lineRule="auto"/>
        <w:contextualSpacing/>
        <w:jc w:val="both"/>
        <w:rPr>
          <w:rFonts w:ascii="Times New Roman" w:hAnsi="Times New Roman" w:cs="Times New Roman"/>
          <w:bCs/>
          <w:sz w:val="24"/>
          <w:szCs w:val="24"/>
          <w:u w:val="single"/>
          <w:lang w:val="ro-RO"/>
        </w:rPr>
      </w:pPr>
      <w:r w:rsidRPr="00350670">
        <w:rPr>
          <w:rFonts w:ascii="Times New Roman" w:hAnsi="Times New Roman" w:cs="Times New Roman"/>
          <w:bCs/>
          <w:sz w:val="24"/>
          <w:szCs w:val="24"/>
          <w:u w:val="single"/>
          <w:lang w:val="ro-RO"/>
        </w:rPr>
        <w:t>Poziționarea corectă a pacientului.</w:t>
      </w:r>
    </w:p>
    <w:p w14:paraId="5B5F976A" w14:textId="77777777" w:rsidR="00820B44" w:rsidRPr="00350670" w:rsidRDefault="00820B44" w:rsidP="00323860">
      <w:pPr>
        <w:numPr>
          <w:ilvl w:val="0"/>
          <w:numId w:val="86"/>
        </w:numPr>
        <w:spacing w:after="0" w:line="240" w:lineRule="auto"/>
        <w:ind w:hanging="720"/>
        <w:contextualSpacing/>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Dacă nu există traumatism cranian sau discomfort extrem, întindeți pacientul pe spate, pe o suprafață orizontală;</w:t>
      </w:r>
    </w:p>
    <w:p w14:paraId="7D40B3D1" w14:textId="77777777" w:rsidR="00820B44" w:rsidRPr="00350670" w:rsidRDefault="00820B44" w:rsidP="00323860">
      <w:pPr>
        <w:numPr>
          <w:ilvl w:val="0"/>
          <w:numId w:val="86"/>
        </w:numPr>
        <w:spacing w:after="0" w:line="240" w:lineRule="auto"/>
        <w:ind w:hanging="720"/>
        <w:contextualSpacing/>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lastRenderedPageBreak/>
        <w:t>Ridicați picioarele pacientului cu 20-30 cm față de corp, aceasta permite sângelui să se întoarcă de la nivelul membrelor inferioare în sistemul circulator;</w:t>
      </w:r>
    </w:p>
    <w:p w14:paraId="363F51DC" w14:textId="77777777" w:rsidR="00820B44" w:rsidRPr="00350670" w:rsidRDefault="00820B44" w:rsidP="00323860">
      <w:pPr>
        <w:numPr>
          <w:ilvl w:val="0"/>
          <w:numId w:val="86"/>
        </w:numPr>
        <w:spacing w:after="0" w:line="240" w:lineRule="auto"/>
        <w:ind w:hanging="720"/>
        <w:contextualSpacing/>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Dacă pacientul are traumatism cranian, NU ridicați picioarele pacientului;</w:t>
      </w:r>
    </w:p>
    <w:p w14:paraId="3634455B" w14:textId="77777777" w:rsidR="00820B44" w:rsidRPr="00350670" w:rsidRDefault="00820B44" w:rsidP="00323860">
      <w:pPr>
        <w:numPr>
          <w:ilvl w:val="0"/>
          <w:numId w:val="86"/>
        </w:numPr>
        <w:spacing w:after="0" w:line="240" w:lineRule="auto"/>
        <w:ind w:hanging="720"/>
        <w:contextualSpacing/>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Dacă pacientul prezintă dureri toracice sau dispnee (care foarte probabil apar în caz de infarct miocardic sau emfizem), așezați pacientul în poziție șezândă sau semișezândă;</w:t>
      </w:r>
    </w:p>
    <w:p w14:paraId="0E558522" w14:textId="77777777" w:rsidR="00820B44" w:rsidRPr="00350670" w:rsidRDefault="00820B44" w:rsidP="00323860">
      <w:pPr>
        <w:numPr>
          <w:ilvl w:val="0"/>
          <w:numId w:val="86"/>
        </w:numPr>
        <w:spacing w:after="0" w:line="240" w:lineRule="auto"/>
        <w:ind w:hanging="720"/>
        <w:contextualSpacing/>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În cazul hemoragiilor nazale, puneți-l să stea aplecat cu capul ușor înainte. În această poziție, sângele nu va mai curge în faringe. Înghițirea sângelui poate provoca tuse sau vomă, și poate agrava hemoragia nazală.</w:t>
      </w:r>
    </w:p>
    <w:p w14:paraId="01E1315D" w14:textId="77777777" w:rsidR="00820B44" w:rsidRPr="00350670" w:rsidRDefault="00820B44" w:rsidP="00323860">
      <w:pPr>
        <w:spacing w:after="0" w:line="240" w:lineRule="auto"/>
        <w:ind w:left="1440"/>
        <w:jc w:val="both"/>
        <w:rPr>
          <w:rFonts w:ascii="Times New Roman" w:hAnsi="Times New Roman" w:cs="Times New Roman"/>
          <w:sz w:val="24"/>
          <w:szCs w:val="24"/>
          <w:lang w:val="ro-RO"/>
        </w:rPr>
      </w:pPr>
    </w:p>
    <w:p w14:paraId="372F5F41" w14:textId="77777777" w:rsidR="00820B44" w:rsidRPr="00350670" w:rsidRDefault="00820B44" w:rsidP="00323860">
      <w:pPr>
        <w:spacing w:after="0" w:line="240" w:lineRule="auto"/>
        <w:ind w:left="720"/>
        <w:jc w:val="both"/>
        <w:rPr>
          <w:rFonts w:ascii="Times New Roman" w:hAnsi="Times New Roman" w:cs="Times New Roman"/>
          <w:b/>
          <w:bCs/>
          <w:sz w:val="26"/>
          <w:szCs w:val="26"/>
          <w:lang w:val="ro-RO"/>
        </w:rPr>
      </w:pPr>
      <w:r w:rsidRPr="00350670">
        <w:rPr>
          <w:rFonts w:ascii="Times New Roman" w:hAnsi="Times New Roman" w:cs="Times New Roman"/>
          <w:b/>
          <w:bCs/>
          <w:sz w:val="26"/>
          <w:szCs w:val="26"/>
          <w:lang w:val="ro-RO"/>
        </w:rPr>
        <w:t>8.4 Arsurile</w:t>
      </w:r>
    </w:p>
    <w:p w14:paraId="2F66095F" w14:textId="77777777" w:rsidR="00820B44" w:rsidRPr="00350670" w:rsidRDefault="00820B44" w:rsidP="00323860">
      <w:pPr>
        <w:spacing w:after="0"/>
        <w:ind w:left="720"/>
        <w:contextualSpacing/>
        <w:jc w:val="both"/>
        <w:rPr>
          <w:rFonts w:ascii="Times New Roman" w:hAnsi="Times New Roman" w:cs="Times New Roman"/>
          <w:b/>
          <w:bCs/>
          <w:sz w:val="24"/>
          <w:szCs w:val="24"/>
          <w:lang w:val="ro-RO"/>
        </w:rPr>
      </w:pPr>
    </w:p>
    <w:p w14:paraId="78825A4C" w14:textId="77777777" w:rsidR="00820B44" w:rsidRPr="00350670" w:rsidRDefault="00820B44" w:rsidP="00323860">
      <w:pPr>
        <w:spacing w:after="0" w:line="240" w:lineRule="auto"/>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Tegumentul este o barieră ce nu permite substanțelor străine, cum ar fi bacteriile,</w:t>
      </w:r>
    </w:p>
    <w:p w14:paraId="3BCF1F2E" w14:textId="77777777" w:rsidR="00820B44" w:rsidRPr="00350670" w:rsidRDefault="00820B44" w:rsidP="00323860">
      <w:pPr>
        <w:spacing w:after="0" w:line="240" w:lineRule="auto"/>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să pătrundă în organism. De asemenea, acesta împiedică pierderea de fluide. Când pielea este afectată, cum ar fi cazul când aceasta este arsă, nu mai poate să-și îndeplinească aceste funcții esențiale.</w:t>
      </w:r>
    </w:p>
    <w:p w14:paraId="13EBEE12" w14:textId="77777777" w:rsidR="00820B44" w:rsidRPr="00350670" w:rsidRDefault="00820B44" w:rsidP="00323860">
      <w:pPr>
        <w:spacing w:after="0" w:line="240" w:lineRule="auto"/>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Arsurile sunt accidente provocate de căldură sub diferite forme, agenţi chimici, electricitate şi radiaţii.</w:t>
      </w:r>
    </w:p>
    <w:p w14:paraId="5D18F185" w14:textId="77777777" w:rsidR="00820B44" w:rsidRPr="00350670" w:rsidRDefault="00820B44" w:rsidP="00323860">
      <w:pPr>
        <w:numPr>
          <w:ilvl w:val="0"/>
          <w:numId w:val="88"/>
        </w:numPr>
        <w:spacing w:after="0" w:line="240" w:lineRule="auto"/>
        <w:ind w:hanging="720"/>
        <w:contextualSpacing/>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Arsurile termice se datorează căldurii, care poate acţiona prin: flacără, lichide cu temperatură înaltă, metale încălzite, gaze sau vapori supraîncălziţi, corpi solizi incandescenţi.</w:t>
      </w:r>
    </w:p>
    <w:p w14:paraId="20F65203" w14:textId="77777777" w:rsidR="00820B44" w:rsidRPr="00350670" w:rsidRDefault="00820B44" w:rsidP="00323860">
      <w:pPr>
        <w:numPr>
          <w:ilvl w:val="0"/>
          <w:numId w:val="88"/>
        </w:numPr>
        <w:spacing w:after="0" w:line="240" w:lineRule="auto"/>
        <w:ind w:hanging="720"/>
        <w:contextualSpacing/>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Arsurile chimice sunt produse de unii acizi ca: acid azotic, clorhidric, sulfuric, oxalic, etc sau de substanţe alcaline: hidroxid de sodiu, de potasiu, de calciu, amoniac gazos, etc.</w:t>
      </w:r>
    </w:p>
    <w:p w14:paraId="24B4F6A3" w14:textId="77777777" w:rsidR="00820B44" w:rsidRPr="00350670" w:rsidRDefault="00820B44" w:rsidP="00323860">
      <w:pPr>
        <w:numPr>
          <w:ilvl w:val="0"/>
          <w:numId w:val="88"/>
        </w:numPr>
        <w:spacing w:after="0" w:line="240" w:lineRule="auto"/>
        <w:ind w:hanging="720"/>
        <w:contextualSpacing/>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Arsurile electrice se datorează contactului cu un conductor electric aflat sub tensiune.</w:t>
      </w:r>
    </w:p>
    <w:p w14:paraId="4D6691DF" w14:textId="77777777" w:rsidR="00820B44" w:rsidRPr="00350670" w:rsidRDefault="00820B44" w:rsidP="00323860">
      <w:pPr>
        <w:numPr>
          <w:ilvl w:val="0"/>
          <w:numId w:val="88"/>
        </w:numPr>
        <w:spacing w:after="0" w:line="240" w:lineRule="auto"/>
        <w:ind w:hanging="720"/>
        <w:contextualSpacing/>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Arsurile prin radiaţii sunt produse de razele solare, raze ultraviolete, raze X, materiale radioactive, emițătoare de microunde de mare putere etc.</w:t>
      </w:r>
    </w:p>
    <w:p w14:paraId="72F6FCDD" w14:textId="77777777" w:rsidR="00820B44" w:rsidRPr="00350670" w:rsidRDefault="00820B44" w:rsidP="00323860">
      <w:pPr>
        <w:spacing w:after="0" w:line="240" w:lineRule="auto"/>
        <w:jc w:val="both"/>
        <w:rPr>
          <w:rFonts w:ascii="Times New Roman" w:hAnsi="Times New Roman" w:cs="Times New Roman"/>
          <w:sz w:val="24"/>
          <w:szCs w:val="24"/>
          <w:lang w:val="ro-RO"/>
        </w:rPr>
      </w:pPr>
    </w:p>
    <w:p w14:paraId="084F96DC" w14:textId="77777777" w:rsidR="00820B44" w:rsidRPr="00350670" w:rsidRDefault="00820B44" w:rsidP="00323860">
      <w:pPr>
        <w:spacing w:after="0" w:line="240" w:lineRule="auto"/>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Bilanţul lezional al pacientului ars se face în funcţie de suprafaţa arsă şi de gradul de profunzime al arsurii. Pentru calcularea  suprafeţei arse se foloseşte regula lui Wallace numită şi regula lui 9 (Fig. 8.1).</w:t>
      </w:r>
    </w:p>
    <w:p w14:paraId="705B310A" w14:textId="77777777" w:rsidR="00820B44" w:rsidRPr="00350670" w:rsidRDefault="00820B44" w:rsidP="00323860">
      <w:pPr>
        <w:spacing w:after="0" w:line="240" w:lineRule="auto"/>
        <w:jc w:val="both"/>
        <w:rPr>
          <w:rFonts w:ascii="Times New Roman" w:hAnsi="Times New Roman" w:cs="Times New Roman"/>
          <w:sz w:val="24"/>
          <w:szCs w:val="24"/>
          <w:lang w:val="ro-RO"/>
        </w:rPr>
      </w:pPr>
      <w:r w:rsidRPr="00350670">
        <w:rPr>
          <w:rFonts w:ascii="Times New Roman" w:hAnsi="Times New Roman" w:cs="Times New Roman"/>
          <w:noProof/>
          <w:sz w:val="24"/>
          <w:szCs w:val="24"/>
        </w:rPr>
        <w:drawing>
          <wp:inline distT="0" distB="0" distL="0" distR="0" wp14:anchorId="14F272B0" wp14:editId="34267FE3">
            <wp:extent cx="4149090" cy="3536950"/>
            <wp:effectExtent l="0" t="0" r="3810" b="6350"/>
            <wp:docPr id="1366164739" name="Picture 1366164739" descr="4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4_2"/>
                    <pic:cNvPicPr>
                      <a:picLocks noChangeAspect="1" noChangeArrowheads="1"/>
                    </pic:cNvPicPr>
                  </pic:nvPicPr>
                  <pic:blipFill>
                    <a:blip r:embed="rId165" cstate="email">
                      <a:extLst>
                        <a:ext uri="{28A0092B-C50C-407E-A947-70E740481C1C}">
                          <a14:useLocalDpi xmlns:a14="http://schemas.microsoft.com/office/drawing/2010/main"/>
                        </a:ext>
                      </a:extLst>
                    </a:blip>
                    <a:srcRect/>
                    <a:stretch>
                      <a:fillRect/>
                    </a:stretch>
                  </pic:blipFill>
                  <pic:spPr bwMode="auto">
                    <a:xfrm>
                      <a:off x="0" y="0"/>
                      <a:ext cx="4149090" cy="3536950"/>
                    </a:xfrm>
                    <a:prstGeom prst="rect">
                      <a:avLst/>
                    </a:prstGeom>
                    <a:noFill/>
                    <a:ln>
                      <a:noFill/>
                    </a:ln>
                  </pic:spPr>
                </pic:pic>
              </a:graphicData>
            </a:graphic>
          </wp:inline>
        </w:drawing>
      </w:r>
    </w:p>
    <w:p w14:paraId="75753288" w14:textId="77777777" w:rsidR="00820B44" w:rsidRPr="00350670" w:rsidRDefault="00820B44" w:rsidP="00323860">
      <w:pPr>
        <w:spacing w:after="0" w:line="240" w:lineRule="auto"/>
        <w:jc w:val="both"/>
        <w:rPr>
          <w:rFonts w:ascii="Times New Roman" w:hAnsi="Times New Roman" w:cs="Times New Roman"/>
          <w:sz w:val="20"/>
          <w:szCs w:val="20"/>
          <w:lang w:val="ro-RO"/>
        </w:rPr>
      </w:pPr>
      <w:r w:rsidRPr="00350670">
        <w:rPr>
          <w:rFonts w:ascii="Times New Roman" w:hAnsi="Times New Roman" w:cs="Times New Roman"/>
          <w:b/>
          <w:bCs/>
          <w:sz w:val="20"/>
          <w:szCs w:val="20"/>
          <w:lang w:val="ro-RO"/>
        </w:rPr>
        <w:t xml:space="preserve">Figura 8.1 </w:t>
      </w:r>
      <w:r w:rsidRPr="00350670">
        <w:rPr>
          <w:rFonts w:ascii="Times New Roman" w:hAnsi="Times New Roman" w:cs="Times New Roman"/>
          <w:sz w:val="20"/>
          <w:szCs w:val="20"/>
          <w:lang w:val="ro-RO"/>
        </w:rPr>
        <w:t xml:space="preserve">- Regula lui Wallace </w:t>
      </w:r>
    </w:p>
    <w:p w14:paraId="2C208CCF" w14:textId="77777777" w:rsidR="00820B44" w:rsidRPr="00350670" w:rsidRDefault="00820B44" w:rsidP="00323860">
      <w:pPr>
        <w:spacing w:after="0" w:line="240" w:lineRule="auto"/>
        <w:jc w:val="both"/>
        <w:rPr>
          <w:rFonts w:ascii="Times New Roman" w:hAnsi="Times New Roman" w:cs="Times New Roman"/>
          <w:b/>
          <w:bCs/>
          <w:sz w:val="24"/>
          <w:szCs w:val="24"/>
          <w:lang w:val="ro-RO"/>
        </w:rPr>
      </w:pPr>
    </w:p>
    <w:p w14:paraId="77C6AF59" w14:textId="77777777" w:rsidR="00820B44" w:rsidRPr="00350670" w:rsidRDefault="00820B44" w:rsidP="00323860">
      <w:pPr>
        <w:spacing w:after="0" w:line="240" w:lineRule="auto"/>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 xml:space="preserve">Prin această regulă se poate exprima în procente suprafaţa arsă a fiecărui segment de corp, care sunt exprimate cu cifra 9 sau multiplu de nouă. De exemplu: arsura unui membru superior reprezintă 9%, iar a întregului </w:t>
      </w:r>
      <w:r w:rsidRPr="00350670">
        <w:rPr>
          <w:rFonts w:ascii="Times New Roman" w:hAnsi="Times New Roman" w:cs="Times New Roman"/>
          <w:sz w:val="24"/>
          <w:szCs w:val="24"/>
          <w:lang w:val="ro-RO"/>
        </w:rPr>
        <w:lastRenderedPageBreak/>
        <w:t>membru inferior este de 18%, în total arsura a afectat 27% din suprafaţa corpului. Evaluarea suprafeţei arse la nou-născuţi şi copii este mult diferit deoarece la această categorie de pacienţi capul reprezintă suprafaţa cea mai mare şi anume 18%, iar membrele inferioare sunt reprezentate de un procentaj mai mic comparativ cu adultul.</w:t>
      </w:r>
    </w:p>
    <w:p w14:paraId="1C41D47B" w14:textId="77777777" w:rsidR="00820B44" w:rsidRPr="00350670" w:rsidRDefault="00820B44" w:rsidP="00323860">
      <w:pPr>
        <w:spacing w:after="0" w:line="240" w:lineRule="auto"/>
        <w:jc w:val="both"/>
        <w:rPr>
          <w:rFonts w:ascii="Times New Roman" w:hAnsi="Times New Roman" w:cs="Times New Roman"/>
          <w:b/>
          <w:sz w:val="24"/>
          <w:szCs w:val="24"/>
          <w:lang w:val="ro-RO"/>
        </w:rPr>
      </w:pPr>
    </w:p>
    <w:p w14:paraId="248142EF" w14:textId="77777777" w:rsidR="00820B44" w:rsidRPr="00350670" w:rsidRDefault="00820B44" w:rsidP="00323860">
      <w:pPr>
        <w:spacing w:after="0" w:line="240" w:lineRule="auto"/>
        <w:jc w:val="both"/>
        <w:rPr>
          <w:rFonts w:ascii="Times New Roman" w:hAnsi="Times New Roman" w:cs="Times New Roman"/>
          <w:sz w:val="24"/>
          <w:szCs w:val="24"/>
          <w:lang w:val="ro-RO"/>
        </w:rPr>
      </w:pPr>
      <w:r w:rsidRPr="00350670">
        <w:rPr>
          <w:rFonts w:ascii="Times New Roman" w:hAnsi="Times New Roman" w:cs="Times New Roman"/>
          <w:b/>
          <w:sz w:val="24"/>
          <w:szCs w:val="24"/>
          <w:lang w:val="ro-RO"/>
        </w:rPr>
        <w:t>Localizări periculoase şi arsuri grave</w:t>
      </w:r>
      <w:r w:rsidRPr="00350670">
        <w:rPr>
          <w:rFonts w:ascii="Times New Roman" w:hAnsi="Times New Roman" w:cs="Times New Roman"/>
          <w:sz w:val="24"/>
          <w:szCs w:val="24"/>
          <w:lang w:val="ro-RO"/>
        </w:rPr>
        <w:t xml:space="preserve"> sunt: </w:t>
      </w:r>
    </w:p>
    <w:p w14:paraId="0DF192E9" w14:textId="77777777" w:rsidR="00820B44" w:rsidRPr="00350670" w:rsidRDefault="00820B44" w:rsidP="00323860">
      <w:pPr>
        <w:numPr>
          <w:ilvl w:val="0"/>
          <w:numId w:val="89"/>
        </w:numPr>
        <w:spacing w:after="0" w:line="240" w:lineRule="auto"/>
        <w:ind w:hanging="720"/>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faţa, gâtul pentru că arsurile la acest nivel pot fi urmate de complicaţii la nivelul aparatului respirator;</w:t>
      </w:r>
    </w:p>
    <w:p w14:paraId="079D9E15" w14:textId="77777777" w:rsidR="00820B44" w:rsidRPr="00350670" w:rsidRDefault="00820B44" w:rsidP="00323860">
      <w:pPr>
        <w:numPr>
          <w:ilvl w:val="0"/>
          <w:numId w:val="89"/>
        </w:numPr>
        <w:spacing w:after="0" w:line="240" w:lineRule="auto"/>
        <w:ind w:hanging="720"/>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toate arsurile care sunt în apropierea feţei (pleoape), mâinii, peroneului, zonele de flexie ale membrelor, leziuni circulare la nivelul membrelor;</w:t>
      </w:r>
    </w:p>
    <w:p w14:paraId="44C65043" w14:textId="77777777" w:rsidR="00820B44" w:rsidRPr="00350670" w:rsidRDefault="00820B44" w:rsidP="00323860">
      <w:pPr>
        <w:numPr>
          <w:ilvl w:val="0"/>
          <w:numId w:val="89"/>
        </w:numPr>
        <w:spacing w:after="0" w:line="240" w:lineRule="auto"/>
        <w:ind w:hanging="720"/>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arsurile care depăşesc mai mult de 30% din suprafaţa arsă indiferent de gradul de arsură;</w:t>
      </w:r>
    </w:p>
    <w:p w14:paraId="070202DE" w14:textId="77777777" w:rsidR="00820B44" w:rsidRPr="00350670" w:rsidRDefault="00820B44" w:rsidP="00323860">
      <w:pPr>
        <w:numPr>
          <w:ilvl w:val="0"/>
          <w:numId w:val="89"/>
        </w:numPr>
        <w:spacing w:after="0" w:line="240" w:lineRule="auto"/>
        <w:ind w:hanging="720"/>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arsurile de gradul III şi care depăşesc 10 % din suprafaţa corpului;</w:t>
      </w:r>
    </w:p>
    <w:p w14:paraId="7334C108" w14:textId="77777777" w:rsidR="00820B44" w:rsidRPr="00350670" w:rsidRDefault="00820B44" w:rsidP="00323860">
      <w:pPr>
        <w:numPr>
          <w:ilvl w:val="0"/>
          <w:numId w:val="89"/>
        </w:numPr>
        <w:spacing w:after="0" w:line="240" w:lineRule="auto"/>
        <w:ind w:hanging="720"/>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arsurile complicate cu fracturi şi cu distrugeri masive de ţesuturi moi;</w:t>
      </w:r>
    </w:p>
    <w:p w14:paraId="49DE4D90" w14:textId="77777777" w:rsidR="00820B44" w:rsidRPr="00350670" w:rsidRDefault="00820B44" w:rsidP="00323860">
      <w:pPr>
        <w:numPr>
          <w:ilvl w:val="0"/>
          <w:numId w:val="89"/>
        </w:numPr>
        <w:spacing w:after="0" w:line="240" w:lineRule="auto"/>
        <w:ind w:hanging="720"/>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arsuri profunde cauzate de substanţe corozive sau de curent electric.</w:t>
      </w:r>
    </w:p>
    <w:p w14:paraId="70525850" w14:textId="77777777" w:rsidR="00820B44" w:rsidRPr="00350670" w:rsidRDefault="00820B44" w:rsidP="00323860">
      <w:pPr>
        <w:spacing w:after="0" w:line="240" w:lineRule="auto"/>
        <w:jc w:val="both"/>
        <w:rPr>
          <w:rFonts w:ascii="Times New Roman" w:hAnsi="Times New Roman" w:cs="Times New Roman"/>
          <w:b/>
          <w:sz w:val="24"/>
          <w:szCs w:val="24"/>
          <w:lang w:val="ro-RO"/>
        </w:rPr>
      </w:pPr>
    </w:p>
    <w:p w14:paraId="2212EE73" w14:textId="77777777" w:rsidR="00820B44" w:rsidRPr="00350670" w:rsidRDefault="00820B44" w:rsidP="00323860">
      <w:pPr>
        <w:spacing w:after="0" w:line="240" w:lineRule="auto"/>
        <w:jc w:val="both"/>
        <w:rPr>
          <w:rFonts w:ascii="Times New Roman" w:hAnsi="Times New Roman" w:cs="Times New Roman"/>
          <w:sz w:val="24"/>
          <w:szCs w:val="24"/>
          <w:lang w:val="ro-RO"/>
        </w:rPr>
      </w:pPr>
      <w:r w:rsidRPr="00350670">
        <w:rPr>
          <w:rFonts w:ascii="Times New Roman" w:hAnsi="Times New Roman" w:cs="Times New Roman"/>
          <w:bCs/>
          <w:sz w:val="24"/>
          <w:szCs w:val="24"/>
          <w:lang w:val="ro-RO"/>
        </w:rPr>
        <w:t>În funcţie de gradul de distrugere al ţesuturilor şi profunzimea arsurii se descriu</w:t>
      </w:r>
      <w:r w:rsidRPr="00350670">
        <w:rPr>
          <w:rFonts w:ascii="Times New Roman" w:hAnsi="Times New Roman" w:cs="Times New Roman"/>
          <w:sz w:val="24"/>
          <w:szCs w:val="24"/>
          <w:lang w:val="ro-RO"/>
        </w:rPr>
        <w:t xml:space="preserve"> trei grade:</w:t>
      </w:r>
    </w:p>
    <w:p w14:paraId="4B526F25" w14:textId="77777777" w:rsidR="00820B44" w:rsidRPr="00350670" w:rsidRDefault="00820B44" w:rsidP="00323860">
      <w:pPr>
        <w:spacing w:after="0" w:line="240" w:lineRule="auto"/>
        <w:jc w:val="both"/>
        <w:rPr>
          <w:rFonts w:ascii="Times New Roman" w:hAnsi="Times New Roman" w:cs="Times New Roman"/>
          <w:sz w:val="24"/>
          <w:szCs w:val="24"/>
          <w:lang w:val="ro-RO"/>
        </w:rPr>
      </w:pPr>
    </w:p>
    <w:p w14:paraId="347EAF37" w14:textId="77777777" w:rsidR="00820B44" w:rsidRPr="00350670" w:rsidRDefault="00820B44" w:rsidP="00323860">
      <w:pPr>
        <w:numPr>
          <w:ilvl w:val="0"/>
          <w:numId w:val="90"/>
        </w:numPr>
        <w:spacing w:after="200" w:line="276" w:lineRule="auto"/>
        <w:ind w:hanging="720"/>
        <w:contextualSpacing/>
        <w:jc w:val="both"/>
        <w:rPr>
          <w:rFonts w:ascii="Times New Roman" w:hAnsi="Times New Roman" w:cs="Times New Roman"/>
          <w:sz w:val="24"/>
          <w:szCs w:val="24"/>
          <w:lang w:val="ro-RO"/>
        </w:rPr>
      </w:pPr>
      <w:r w:rsidRPr="00350670">
        <w:rPr>
          <w:rFonts w:ascii="Times New Roman" w:hAnsi="Times New Roman" w:cs="Times New Roman"/>
          <w:b/>
          <w:bCs/>
          <w:sz w:val="24"/>
          <w:szCs w:val="24"/>
          <w:lang w:val="ro-RO"/>
        </w:rPr>
        <w:t xml:space="preserve">Arsurile superficiale (gradul I) </w:t>
      </w:r>
      <w:r w:rsidRPr="00350670">
        <w:rPr>
          <w:rFonts w:ascii="Times New Roman" w:hAnsi="Times New Roman" w:cs="Times New Roman"/>
          <w:sz w:val="24"/>
          <w:szCs w:val="24"/>
          <w:lang w:val="ro-RO"/>
        </w:rPr>
        <w:t>se caracterizează prin roşeaţa pielii, edem local, durere, frisoane. Leziunea este limitată la straturile superficiale ale tegumentului iar pacientul are dureri minore sau moderate. Arsura tipică de gradul I este eritemul solar, produs prin expunerea îndelungată şi neraţională la soare. Aceasta este o arsură superficială, ce se vindecă de obicei în aproximativ o săptămână, cu sau fără tratament.</w:t>
      </w:r>
    </w:p>
    <w:p w14:paraId="7B14A379" w14:textId="77777777" w:rsidR="00820B44" w:rsidRPr="00350670" w:rsidRDefault="00820B44" w:rsidP="00323860">
      <w:pPr>
        <w:numPr>
          <w:ilvl w:val="0"/>
          <w:numId w:val="90"/>
        </w:numPr>
        <w:spacing w:after="0" w:line="240" w:lineRule="auto"/>
        <w:ind w:hanging="720"/>
        <w:contextualSpacing/>
        <w:jc w:val="both"/>
        <w:rPr>
          <w:rFonts w:ascii="Times New Roman" w:hAnsi="Times New Roman" w:cs="Times New Roman"/>
          <w:sz w:val="24"/>
          <w:szCs w:val="24"/>
          <w:lang w:val="ro-RO"/>
        </w:rPr>
      </w:pPr>
      <w:r w:rsidRPr="00350670">
        <w:rPr>
          <w:rFonts w:ascii="Times New Roman" w:hAnsi="Times New Roman" w:cs="Times New Roman"/>
          <w:b/>
          <w:bCs/>
          <w:sz w:val="24"/>
          <w:szCs w:val="24"/>
          <w:lang w:val="ro-RO"/>
        </w:rPr>
        <w:t xml:space="preserve">Arsurile parțiale (gradul II) </w:t>
      </w:r>
      <w:r w:rsidRPr="00350670">
        <w:rPr>
          <w:rFonts w:ascii="Times New Roman" w:hAnsi="Times New Roman" w:cs="Times New Roman"/>
          <w:sz w:val="24"/>
          <w:szCs w:val="24"/>
          <w:lang w:val="ro-RO"/>
        </w:rPr>
        <w:t>sunt mai profunde, dar nu afectează cele mai profunde straturi tegumentare. Apar vezicule, deși acestea nu apar uneori decât după câteva ore. Acest tip de arsură este provocat de lichide fierbinţi sau metale incandescente, care au acţionat o durată scurtă asupra pielii. Este cea mai dureroasă arsură deoarece sunt atinse terminaţiile nervoase de la acest nivel.  Arsurile de gradul II necesită tratament medical. Se vindecă de obicei în două, trei săptămâni.</w:t>
      </w:r>
    </w:p>
    <w:p w14:paraId="61D058A2" w14:textId="77777777" w:rsidR="00820B44" w:rsidRPr="00350670" w:rsidRDefault="00820B44" w:rsidP="00323860">
      <w:pPr>
        <w:numPr>
          <w:ilvl w:val="0"/>
          <w:numId w:val="90"/>
        </w:numPr>
        <w:spacing w:after="0" w:line="240" w:lineRule="auto"/>
        <w:ind w:hanging="720"/>
        <w:contextualSpacing/>
        <w:jc w:val="both"/>
        <w:rPr>
          <w:rFonts w:ascii="Times New Roman" w:hAnsi="Times New Roman" w:cs="Times New Roman"/>
          <w:sz w:val="24"/>
          <w:szCs w:val="24"/>
          <w:lang w:val="ro-RO"/>
        </w:rPr>
      </w:pPr>
      <w:r w:rsidRPr="00350670">
        <w:rPr>
          <w:rFonts w:ascii="Times New Roman" w:hAnsi="Times New Roman" w:cs="Times New Roman"/>
          <w:b/>
          <w:bCs/>
          <w:sz w:val="24"/>
          <w:szCs w:val="24"/>
          <w:lang w:val="ro-RO"/>
        </w:rPr>
        <w:t xml:space="preserve">Arsurile totale (gradul III) </w:t>
      </w:r>
      <w:r w:rsidRPr="00350670">
        <w:rPr>
          <w:rFonts w:ascii="Times New Roman" w:hAnsi="Times New Roman" w:cs="Times New Roman"/>
          <w:sz w:val="24"/>
          <w:szCs w:val="24"/>
          <w:lang w:val="ro-RO"/>
        </w:rPr>
        <w:t>afectează toate straturile tegumentului. Uneori, sunt afectați și mușchii sau alte țesuturi subiacente. Durerea lipsește frecvent deoarece terminațiile nervoase sunt distruse. Fără protecția pielii, pacienții cu arsuri extinse de gradul III pierd cantități mari de fluide și sunt susceptibili la șoc și infecții.</w:t>
      </w:r>
    </w:p>
    <w:p w14:paraId="10E52C7A" w14:textId="77777777" w:rsidR="00820B44" w:rsidRPr="00350670" w:rsidRDefault="00820B44" w:rsidP="00323860">
      <w:pPr>
        <w:spacing w:after="0"/>
        <w:ind w:left="720"/>
        <w:contextualSpacing/>
        <w:jc w:val="both"/>
        <w:rPr>
          <w:rFonts w:ascii="Times New Roman" w:hAnsi="Times New Roman" w:cs="Times New Roman"/>
          <w:sz w:val="24"/>
          <w:szCs w:val="24"/>
          <w:lang w:val="ro-RO"/>
        </w:rPr>
      </w:pPr>
    </w:p>
    <w:p w14:paraId="42E7EDD5" w14:textId="77777777" w:rsidR="00820B44" w:rsidRPr="00350670" w:rsidRDefault="00820B44" w:rsidP="00323860">
      <w:pPr>
        <w:spacing w:after="0" w:line="240" w:lineRule="auto"/>
        <w:jc w:val="both"/>
        <w:rPr>
          <w:rFonts w:ascii="Times New Roman" w:hAnsi="Times New Roman" w:cs="Times New Roman"/>
          <w:sz w:val="24"/>
          <w:szCs w:val="24"/>
          <w:u w:val="single"/>
          <w:lang w:val="ro-RO"/>
        </w:rPr>
      </w:pPr>
      <w:r w:rsidRPr="00350670">
        <w:rPr>
          <w:rFonts w:ascii="Times New Roman" w:hAnsi="Times New Roman" w:cs="Times New Roman"/>
          <w:sz w:val="24"/>
          <w:szCs w:val="24"/>
          <w:u w:val="single"/>
          <w:lang w:val="ro-RO"/>
        </w:rPr>
        <w:t>Măsuri de prim ajutor:</w:t>
      </w:r>
    </w:p>
    <w:p w14:paraId="569BCFFB" w14:textId="77777777" w:rsidR="00820B44" w:rsidRPr="00350670" w:rsidRDefault="00820B44" w:rsidP="00323860">
      <w:pPr>
        <w:spacing w:after="0" w:line="240" w:lineRule="auto"/>
        <w:jc w:val="both"/>
        <w:rPr>
          <w:rFonts w:ascii="Times New Roman" w:hAnsi="Times New Roman" w:cs="Times New Roman"/>
          <w:sz w:val="24"/>
          <w:szCs w:val="24"/>
          <w:u w:val="single"/>
          <w:lang w:val="ro-RO"/>
        </w:rPr>
      </w:pPr>
    </w:p>
    <w:p w14:paraId="3286B497" w14:textId="77777777" w:rsidR="00820B44" w:rsidRPr="00350670" w:rsidRDefault="00820B44" w:rsidP="00323860">
      <w:pPr>
        <w:widowControl w:val="0"/>
        <w:numPr>
          <w:ilvl w:val="0"/>
          <w:numId w:val="87"/>
        </w:numPr>
        <w:tabs>
          <w:tab w:val="left" w:pos="720"/>
        </w:tabs>
        <w:autoSpaceDE w:val="0"/>
        <w:autoSpaceDN w:val="0"/>
        <w:adjustRightInd w:val="0"/>
        <w:spacing w:after="0" w:line="240" w:lineRule="auto"/>
        <w:ind w:hanging="720"/>
        <w:contextualSpacing/>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 xml:space="preserve">Siguranţa salvatorului este primul lucru de care trebuie să ne asigurăm. Controlul nivelului de conştienţă şi evaluarea funcţiilor vitale conform protocolului ABC sunt şi ele valabile; </w:t>
      </w:r>
    </w:p>
    <w:p w14:paraId="74CAC79D" w14:textId="77777777" w:rsidR="00820B44" w:rsidRPr="00350670" w:rsidRDefault="00820B44" w:rsidP="00323860">
      <w:pPr>
        <w:widowControl w:val="0"/>
        <w:numPr>
          <w:ilvl w:val="0"/>
          <w:numId w:val="87"/>
        </w:numPr>
        <w:tabs>
          <w:tab w:val="left" w:pos="720"/>
        </w:tabs>
        <w:autoSpaceDE w:val="0"/>
        <w:autoSpaceDN w:val="0"/>
        <w:adjustRightInd w:val="0"/>
        <w:spacing w:after="0" w:line="240" w:lineRule="auto"/>
        <w:ind w:hanging="720"/>
        <w:contextualSpacing/>
        <w:jc w:val="both"/>
        <w:rPr>
          <w:rFonts w:ascii="Times New Roman" w:eastAsia="Times New Roman" w:hAnsi="Times New Roman" w:cs="Times New Roman"/>
          <w:sz w:val="24"/>
          <w:szCs w:val="24"/>
          <w:lang w:val="ro-RO"/>
        </w:rPr>
      </w:pPr>
      <w:r w:rsidRPr="00350670">
        <w:rPr>
          <w:rFonts w:ascii="Times New Roman" w:hAnsi="Times New Roman" w:cs="Times New Roman"/>
          <w:sz w:val="24"/>
          <w:szCs w:val="24"/>
          <w:lang w:val="ro-RO"/>
        </w:rPr>
        <w:t xml:space="preserve">Primul pas în tratamentul unei arsuri termice este răcirea tegumentului prin “stingerea focului” folosind apă curată și rece. </w:t>
      </w:r>
      <w:r w:rsidRPr="00350670">
        <w:rPr>
          <w:rFonts w:ascii="Times New Roman" w:eastAsia="Times New Roman" w:hAnsi="Times New Roman" w:cs="Times New Roman"/>
          <w:sz w:val="24"/>
          <w:szCs w:val="24"/>
          <w:lang w:val="ro-RO"/>
        </w:rPr>
        <w:t>Jetul de apă trebuie folosit numai pentru regiunile afectate;</w:t>
      </w:r>
    </w:p>
    <w:p w14:paraId="2258CC2C" w14:textId="77777777" w:rsidR="00820B44" w:rsidRPr="00350670" w:rsidRDefault="00820B44" w:rsidP="00323860">
      <w:pPr>
        <w:numPr>
          <w:ilvl w:val="0"/>
          <w:numId w:val="87"/>
        </w:numPr>
        <w:spacing w:after="0" w:line="240" w:lineRule="auto"/>
        <w:ind w:hanging="720"/>
        <w:contextualSpacing/>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Arsurile parțiale trebuie răcite. Răcirea ameliorează durerea, împiedică propagarea în adâncime a arsurii și oprește tumefierea;</w:t>
      </w:r>
    </w:p>
    <w:p w14:paraId="439D6A75" w14:textId="77777777" w:rsidR="00820B44" w:rsidRPr="00350670" w:rsidRDefault="00820B44" w:rsidP="00323860">
      <w:pPr>
        <w:numPr>
          <w:ilvl w:val="0"/>
          <w:numId w:val="87"/>
        </w:numPr>
        <w:spacing w:after="0" w:line="240" w:lineRule="auto"/>
        <w:ind w:hanging="720"/>
        <w:contextualSpacing/>
        <w:jc w:val="both"/>
        <w:rPr>
          <w:rFonts w:ascii="Times New Roman" w:hAnsi="Times New Roman" w:cs="Times New Roman"/>
          <w:sz w:val="24"/>
          <w:szCs w:val="24"/>
          <w:lang w:val="ro-RO"/>
        </w:rPr>
      </w:pPr>
      <w:r w:rsidRPr="00350670">
        <w:rPr>
          <w:rFonts w:ascii="Times New Roman" w:eastAsia="Times New Roman" w:hAnsi="Times New Roman" w:cs="Times New Roman"/>
          <w:sz w:val="24"/>
          <w:szCs w:val="24"/>
          <w:lang w:val="ro-RO"/>
        </w:rPr>
        <w:t>Se acoperă pacientul pentru a preveni pierderea de căldură.</w:t>
      </w:r>
      <w:r w:rsidRPr="00350670">
        <w:rPr>
          <w:rFonts w:eastAsia="Times New Roman"/>
          <w:lang w:val="ro-RO"/>
        </w:rPr>
        <w:t xml:space="preserve"> </w:t>
      </w:r>
    </w:p>
    <w:p w14:paraId="0909E65F" w14:textId="77777777" w:rsidR="00820B44" w:rsidRPr="00350670" w:rsidRDefault="00820B44" w:rsidP="00323860">
      <w:pPr>
        <w:numPr>
          <w:ilvl w:val="0"/>
          <w:numId w:val="87"/>
        </w:numPr>
        <w:spacing w:after="0" w:line="240" w:lineRule="auto"/>
        <w:ind w:hanging="720"/>
        <w:contextualSpacing/>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După ce zona arsă s-a răcit, acoperiți-o cu o compresă sterilă. Se folosesc pe cât posibil pansamente sterile sau cârpe foarte curate, umezite. Nu se pune gheaţa în contact direct cu tegumentul.</w:t>
      </w:r>
    </w:p>
    <w:p w14:paraId="5BD77226" w14:textId="77777777" w:rsidR="00820B44" w:rsidRPr="00350670" w:rsidRDefault="00820B44" w:rsidP="00323860">
      <w:pPr>
        <w:numPr>
          <w:ilvl w:val="0"/>
          <w:numId w:val="87"/>
        </w:numPr>
        <w:spacing w:after="0" w:line="240" w:lineRule="auto"/>
        <w:ind w:hanging="720"/>
        <w:contextualSpacing/>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 xml:space="preserve">Dacă sunt prezente și vezicule, fiți atenți să nu le spargeți. Pielea intactă, chiar dacă prezintă vezicule, este o barieră excelentă împotriva infecțiilor; </w:t>
      </w:r>
    </w:p>
    <w:p w14:paraId="7342F903" w14:textId="77777777" w:rsidR="00820B44" w:rsidRPr="00350670" w:rsidRDefault="00820B44" w:rsidP="00323860">
      <w:pPr>
        <w:numPr>
          <w:ilvl w:val="0"/>
          <w:numId w:val="87"/>
        </w:numPr>
        <w:spacing w:after="0" w:line="240" w:lineRule="auto"/>
        <w:ind w:hanging="720"/>
        <w:contextualSpacing/>
        <w:jc w:val="both"/>
        <w:rPr>
          <w:rFonts w:ascii="Times New Roman" w:hAnsi="Times New Roman" w:cs="Times New Roman"/>
          <w:b/>
          <w:bCs/>
          <w:sz w:val="24"/>
          <w:szCs w:val="24"/>
          <w:lang w:val="ro-RO"/>
        </w:rPr>
      </w:pPr>
      <w:r w:rsidRPr="00350670">
        <w:rPr>
          <w:rFonts w:ascii="Times New Roman" w:hAnsi="Times New Roman" w:cs="Times New Roman"/>
          <w:b/>
          <w:bCs/>
          <w:sz w:val="24"/>
          <w:szCs w:val="24"/>
          <w:lang w:val="ro-RO"/>
        </w:rPr>
        <w:t>Nu aplicați pe nici o arsură unguente, unt, grăsime sau cremă!</w:t>
      </w:r>
    </w:p>
    <w:p w14:paraId="6B57E6CB" w14:textId="77777777" w:rsidR="00820B44" w:rsidRPr="00350670" w:rsidRDefault="00820B44" w:rsidP="00323860">
      <w:pPr>
        <w:spacing w:after="0"/>
        <w:ind w:left="720"/>
        <w:contextualSpacing/>
        <w:jc w:val="both"/>
        <w:rPr>
          <w:rFonts w:ascii="Times New Roman" w:hAnsi="Times New Roman" w:cs="Times New Roman"/>
          <w:b/>
          <w:bCs/>
          <w:sz w:val="24"/>
          <w:szCs w:val="24"/>
          <w:lang w:val="ro-RO"/>
        </w:rPr>
      </w:pPr>
    </w:p>
    <w:p w14:paraId="263DD995" w14:textId="77777777" w:rsidR="00820B44" w:rsidRDefault="00820B44" w:rsidP="00323860">
      <w:pPr>
        <w:spacing w:after="0" w:line="240" w:lineRule="auto"/>
        <w:ind w:left="360"/>
        <w:jc w:val="both"/>
        <w:rPr>
          <w:rFonts w:ascii="Times New Roman" w:hAnsi="Times New Roman" w:cs="Times New Roman"/>
          <w:b/>
          <w:bCs/>
          <w:sz w:val="24"/>
          <w:szCs w:val="24"/>
          <w:lang w:val="ro-RO"/>
        </w:rPr>
      </w:pPr>
    </w:p>
    <w:p w14:paraId="1F0889BE" w14:textId="77777777" w:rsidR="00373CAA" w:rsidRDefault="00373CAA" w:rsidP="00323860">
      <w:pPr>
        <w:spacing w:after="0" w:line="240" w:lineRule="auto"/>
        <w:ind w:left="360"/>
        <w:jc w:val="both"/>
        <w:rPr>
          <w:rFonts w:ascii="Times New Roman" w:hAnsi="Times New Roman" w:cs="Times New Roman"/>
          <w:b/>
          <w:bCs/>
          <w:sz w:val="24"/>
          <w:szCs w:val="24"/>
          <w:lang w:val="ro-RO"/>
        </w:rPr>
      </w:pPr>
    </w:p>
    <w:p w14:paraId="796F7668" w14:textId="77777777" w:rsidR="00373CAA" w:rsidRPr="00350670" w:rsidRDefault="00373CAA" w:rsidP="00323860">
      <w:pPr>
        <w:spacing w:after="0" w:line="240" w:lineRule="auto"/>
        <w:ind w:left="360"/>
        <w:jc w:val="both"/>
        <w:rPr>
          <w:rFonts w:ascii="Times New Roman" w:hAnsi="Times New Roman" w:cs="Times New Roman"/>
          <w:b/>
          <w:bCs/>
          <w:sz w:val="24"/>
          <w:szCs w:val="24"/>
          <w:lang w:val="ro-RO"/>
        </w:rPr>
      </w:pPr>
    </w:p>
    <w:p w14:paraId="2DD0E8E5" w14:textId="77777777" w:rsidR="00820B44" w:rsidRPr="00350670" w:rsidRDefault="00820B44" w:rsidP="00323860">
      <w:pPr>
        <w:widowControl w:val="0"/>
        <w:tabs>
          <w:tab w:val="left" w:pos="567"/>
        </w:tabs>
        <w:autoSpaceDE w:val="0"/>
        <w:autoSpaceDN w:val="0"/>
        <w:adjustRightInd w:val="0"/>
        <w:spacing w:after="0" w:line="240" w:lineRule="auto"/>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b/>
          <w:sz w:val="24"/>
          <w:szCs w:val="24"/>
          <w:lang w:val="ro-RO"/>
        </w:rPr>
        <w:lastRenderedPageBreak/>
        <w:t>În cazul arsurilor provocate de flacără</w:t>
      </w:r>
      <w:r w:rsidRPr="00350670">
        <w:rPr>
          <w:rFonts w:ascii="Times New Roman" w:eastAsia="Times New Roman" w:hAnsi="Times New Roman" w:cs="Times New Roman"/>
          <w:sz w:val="24"/>
          <w:szCs w:val="24"/>
          <w:lang w:val="ro-RO"/>
        </w:rPr>
        <w:t xml:space="preserve"> </w:t>
      </w:r>
    </w:p>
    <w:p w14:paraId="428362C5" w14:textId="77777777" w:rsidR="00820B44" w:rsidRPr="00350670" w:rsidRDefault="00820B44" w:rsidP="00323860">
      <w:pPr>
        <w:widowControl w:val="0"/>
        <w:tabs>
          <w:tab w:val="left" w:pos="567"/>
        </w:tabs>
        <w:autoSpaceDE w:val="0"/>
        <w:autoSpaceDN w:val="0"/>
        <w:adjustRightInd w:val="0"/>
        <w:spacing w:after="0" w:line="240" w:lineRule="auto"/>
        <w:jc w:val="both"/>
        <w:rPr>
          <w:rFonts w:ascii="Times New Roman" w:eastAsia="Times New Roman" w:hAnsi="Times New Roman" w:cs="Times New Roman"/>
          <w:sz w:val="24"/>
          <w:szCs w:val="24"/>
          <w:lang w:val="ro-RO"/>
        </w:rPr>
      </w:pPr>
    </w:p>
    <w:p w14:paraId="457107A4" w14:textId="77777777" w:rsidR="00820B44" w:rsidRPr="00350670" w:rsidRDefault="00820B44" w:rsidP="00323860">
      <w:pPr>
        <w:widowControl w:val="0"/>
        <w:tabs>
          <w:tab w:val="left" w:pos="567"/>
        </w:tabs>
        <w:autoSpaceDE w:val="0"/>
        <w:autoSpaceDN w:val="0"/>
        <w:adjustRightInd w:val="0"/>
        <w:spacing w:after="0" w:line="240" w:lineRule="auto"/>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 xml:space="preserve">Important în aceste situaţii este îndepărtarea de sursa de căldură și oprirea cât mai rapidă a arderii cu jet de apă. Acest lucru este valabil şi pentru situaţiile când flacăra este deja stinsă, deoarece în acest moment arsura se poate propaga în continuare în profunzime. Se îndepărtează hainele pacientului cu condiţia ca acestea să nu fie lipite de piele iar manevra de dezbrăcare să producă distrugeri tisulare. Odată cu dezbrăcarea pacientului se va asigura protecţia acestuia de hipotermie. </w:t>
      </w:r>
    </w:p>
    <w:p w14:paraId="1C3F03E2" w14:textId="77777777" w:rsidR="00820B44" w:rsidRPr="00350670" w:rsidRDefault="00820B44" w:rsidP="00323860">
      <w:pPr>
        <w:widowControl w:val="0"/>
        <w:tabs>
          <w:tab w:val="left" w:pos="567"/>
        </w:tabs>
        <w:autoSpaceDE w:val="0"/>
        <w:autoSpaceDN w:val="0"/>
        <w:adjustRightInd w:val="0"/>
        <w:spacing w:after="0" w:line="240" w:lineRule="auto"/>
        <w:jc w:val="both"/>
        <w:rPr>
          <w:rFonts w:ascii="Times New Roman" w:eastAsia="Times New Roman" w:hAnsi="Times New Roman" w:cs="Times New Roman"/>
          <w:b/>
          <w:bCs/>
          <w:sz w:val="24"/>
          <w:szCs w:val="24"/>
          <w:lang w:val="ro-RO"/>
        </w:rPr>
      </w:pPr>
    </w:p>
    <w:p w14:paraId="3884BEC2" w14:textId="77777777" w:rsidR="00820B44" w:rsidRPr="00350670" w:rsidRDefault="00820B44" w:rsidP="00323860">
      <w:pPr>
        <w:widowControl w:val="0"/>
        <w:tabs>
          <w:tab w:val="left" w:pos="567"/>
        </w:tabs>
        <w:autoSpaceDE w:val="0"/>
        <w:autoSpaceDN w:val="0"/>
        <w:adjustRightInd w:val="0"/>
        <w:spacing w:after="0" w:line="240" w:lineRule="auto"/>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b/>
          <w:sz w:val="24"/>
          <w:szCs w:val="24"/>
          <w:lang w:val="ro-RO"/>
        </w:rPr>
        <w:t>În cazul arsurilor provocate de substanţe chimice</w:t>
      </w:r>
      <w:r w:rsidRPr="00350670">
        <w:rPr>
          <w:rFonts w:ascii="Times New Roman" w:eastAsia="Times New Roman" w:hAnsi="Times New Roman" w:cs="Times New Roman"/>
          <w:sz w:val="24"/>
          <w:szCs w:val="24"/>
          <w:lang w:val="ro-RO"/>
        </w:rPr>
        <w:t xml:space="preserve"> </w:t>
      </w:r>
    </w:p>
    <w:p w14:paraId="5796E128" w14:textId="77777777" w:rsidR="00820B44" w:rsidRPr="00350670" w:rsidRDefault="00820B44" w:rsidP="00323860">
      <w:pPr>
        <w:widowControl w:val="0"/>
        <w:tabs>
          <w:tab w:val="left" w:pos="567"/>
        </w:tabs>
        <w:autoSpaceDE w:val="0"/>
        <w:autoSpaceDN w:val="0"/>
        <w:adjustRightInd w:val="0"/>
        <w:spacing w:after="0" w:line="240" w:lineRule="auto"/>
        <w:jc w:val="both"/>
        <w:rPr>
          <w:rFonts w:ascii="Times New Roman" w:eastAsia="Times New Roman" w:hAnsi="Times New Roman" w:cs="Times New Roman"/>
          <w:sz w:val="24"/>
          <w:szCs w:val="24"/>
          <w:lang w:val="ro-RO"/>
        </w:rPr>
      </w:pPr>
    </w:p>
    <w:p w14:paraId="52489CB6" w14:textId="77777777" w:rsidR="00820B44" w:rsidRPr="00350670" w:rsidRDefault="00820B44" w:rsidP="00323860">
      <w:pPr>
        <w:widowControl w:val="0"/>
        <w:tabs>
          <w:tab w:val="left" w:pos="567"/>
        </w:tabs>
        <w:autoSpaceDE w:val="0"/>
        <w:autoSpaceDN w:val="0"/>
        <w:adjustRightInd w:val="0"/>
        <w:spacing w:after="0" w:line="240" w:lineRule="auto"/>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 xml:space="preserve">Spălarea suprafeţei arse cu jet de apă în aceste situaţii trebuie să fie de o durată mai mare, pentru a fi siguri că se îndepărtează orice urmă de substanţă cauzatoare. Profunzimea arsurii este direct proporţională cu timpul de contact, de concentraţia şi proprietăţile substanţei. </w:t>
      </w:r>
    </w:p>
    <w:p w14:paraId="46B0E282" w14:textId="77777777" w:rsidR="00820B44" w:rsidRPr="00350670" w:rsidRDefault="00820B44" w:rsidP="00323860">
      <w:pPr>
        <w:widowControl w:val="0"/>
        <w:tabs>
          <w:tab w:val="left" w:pos="567"/>
        </w:tabs>
        <w:autoSpaceDE w:val="0"/>
        <w:autoSpaceDN w:val="0"/>
        <w:adjustRightInd w:val="0"/>
        <w:spacing w:after="0" w:line="240" w:lineRule="auto"/>
        <w:jc w:val="both"/>
        <w:rPr>
          <w:rFonts w:ascii="Times New Roman" w:eastAsia="Times New Roman" w:hAnsi="Times New Roman" w:cs="Times New Roman"/>
          <w:sz w:val="24"/>
          <w:szCs w:val="24"/>
          <w:lang w:val="ro-RO"/>
        </w:rPr>
      </w:pPr>
    </w:p>
    <w:p w14:paraId="0AEE80C1" w14:textId="77777777" w:rsidR="00820B44" w:rsidRPr="00350670" w:rsidRDefault="00820B44" w:rsidP="00323860">
      <w:pPr>
        <w:widowControl w:val="0"/>
        <w:tabs>
          <w:tab w:val="left" w:pos="567"/>
        </w:tabs>
        <w:autoSpaceDE w:val="0"/>
        <w:autoSpaceDN w:val="0"/>
        <w:adjustRightInd w:val="0"/>
        <w:spacing w:after="0" w:line="240" w:lineRule="auto"/>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b/>
          <w:sz w:val="24"/>
          <w:szCs w:val="24"/>
          <w:lang w:val="ro-RO"/>
        </w:rPr>
        <w:t>În cazul arsurilor provocate de curentul electric</w:t>
      </w:r>
      <w:r w:rsidRPr="00350670">
        <w:rPr>
          <w:rFonts w:ascii="Times New Roman" w:eastAsia="Times New Roman" w:hAnsi="Times New Roman" w:cs="Times New Roman"/>
          <w:sz w:val="24"/>
          <w:szCs w:val="24"/>
          <w:lang w:val="ro-RO"/>
        </w:rPr>
        <w:t xml:space="preserve"> </w:t>
      </w:r>
    </w:p>
    <w:p w14:paraId="7ACE1253" w14:textId="77777777" w:rsidR="00820B44" w:rsidRPr="00350670" w:rsidRDefault="00820B44" w:rsidP="00323860">
      <w:pPr>
        <w:widowControl w:val="0"/>
        <w:tabs>
          <w:tab w:val="left" w:pos="567"/>
        </w:tabs>
        <w:autoSpaceDE w:val="0"/>
        <w:autoSpaceDN w:val="0"/>
        <w:adjustRightInd w:val="0"/>
        <w:spacing w:after="0" w:line="240" w:lineRule="auto"/>
        <w:jc w:val="both"/>
        <w:rPr>
          <w:rFonts w:ascii="Times New Roman" w:eastAsia="Times New Roman" w:hAnsi="Times New Roman" w:cs="Times New Roman"/>
          <w:sz w:val="24"/>
          <w:szCs w:val="24"/>
          <w:lang w:val="ro-RO"/>
        </w:rPr>
      </w:pPr>
    </w:p>
    <w:p w14:paraId="4EA1EC6B" w14:textId="77777777" w:rsidR="00820B44" w:rsidRPr="00350670" w:rsidRDefault="00820B44" w:rsidP="00323860">
      <w:pPr>
        <w:widowControl w:val="0"/>
        <w:tabs>
          <w:tab w:val="left" w:pos="567"/>
        </w:tabs>
        <w:autoSpaceDE w:val="0"/>
        <w:autoSpaceDN w:val="0"/>
        <w:adjustRightInd w:val="0"/>
        <w:spacing w:after="0" w:line="240" w:lineRule="auto"/>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Important este îndepărtarea pacientului de sursa de curent (sau invers). Totdeauna se are în vedere posibilitatea leziunii la nivel de coloană cervicală (datorită mecanismului acţiunii). Arsurile electrice produc leziuni atât la suprafaţa cât şi în profunzimea organismului. Ţesuturile sunt distruse prin mecanism termic. Se caută poarta de intrare şi poarta de ieşire a curentului electric.  Acest lucru este important pentru că ne furnizează informaţii privind traseul urmat de curent prin organism. Distrugerea tisulară este maximă la punctul de intrare. Dacă sunt intersectate vase importante apar cangrene iar dacă traseul intersectează inima pot apărea tulburări deosebit de grave în activitatea acesteia, chiar moartea.</w:t>
      </w:r>
    </w:p>
    <w:p w14:paraId="224A634B" w14:textId="77777777" w:rsidR="004B6FD9" w:rsidRPr="00350670" w:rsidRDefault="004B6FD9" w:rsidP="00323860">
      <w:pPr>
        <w:spacing w:after="0" w:line="240" w:lineRule="auto"/>
        <w:jc w:val="both"/>
        <w:rPr>
          <w:rFonts w:ascii="Times New Roman" w:hAnsi="Times New Roman" w:cs="Times New Roman"/>
          <w:b/>
          <w:bCs/>
          <w:sz w:val="24"/>
          <w:szCs w:val="24"/>
          <w:lang w:val="ro-RO"/>
        </w:rPr>
      </w:pPr>
    </w:p>
    <w:p w14:paraId="10C35B8F" w14:textId="77777777" w:rsidR="00820B44" w:rsidRPr="00350670" w:rsidRDefault="00820B44" w:rsidP="00323860">
      <w:pPr>
        <w:spacing w:after="0" w:line="240" w:lineRule="auto"/>
        <w:ind w:left="720"/>
        <w:jc w:val="both"/>
        <w:rPr>
          <w:rFonts w:ascii="Times New Roman" w:hAnsi="Times New Roman" w:cs="Times New Roman"/>
          <w:b/>
          <w:bCs/>
          <w:sz w:val="26"/>
          <w:szCs w:val="26"/>
          <w:lang w:val="ro-RO"/>
        </w:rPr>
      </w:pPr>
      <w:r w:rsidRPr="00350670">
        <w:rPr>
          <w:rFonts w:ascii="Times New Roman" w:hAnsi="Times New Roman" w:cs="Times New Roman"/>
          <w:b/>
          <w:bCs/>
          <w:sz w:val="26"/>
          <w:szCs w:val="26"/>
          <w:lang w:val="ro-RO"/>
        </w:rPr>
        <w:t>8.5 Traumatisme osteo-articulare – fracturile</w:t>
      </w:r>
    </w:p>
    <w:p w14:paraId="319C2590" w14:textId="77777777" w:rsidR="00820B44" w:rsidRPr="00350670" w:rsidRDefault="00820B44" w:rsidP="00323860">
      <w:pPr>
        <w:spacing w:after="0"/>
        <w:ind w:left="720"/>
        <w:contextualSpacing/>
        <w:jc w:val="both"/>
        <w:rPr>
          <w:rFonts w:ascii="Times New Roman" w:hAnsi="Times New Roman" w:cs="Times New Roman"/>
          <w:b/>
          <w:bCs/>
          <w:sz w:val="24"/>
          <w:szCs w:val="24"/>
          <w:lang w:val="ro-RO"/>
        </w:rPr>
      </w:pPr>
    </w:p>
    <w:p w14:paraId="4E59CA05" w14:textId="77777777" w:rsidR="00820B44" w:rsidRPr="00350670" w:rsidRDefault="00820B44" w:rsidP="00323860">
      <w:pPr>
        <w:spacing w:after="0" w:line="240" w:lineRule="auto"/>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Traumatismele osteo - articulare apar ca atare sau în cadrul unor politraumatisme.</w:t>
      </w:r>
    </w:p>
    <w:p w14:paraId="65A8114F" w14:textId="77777777" w:rsidR="00820B44" w:rsidRPr="00350670" w:rsidRDefault="00820B44" w:rsidP="00323860">
      <w:pPr>
        <w:spacing w:after="0" w:line="240" w:lineRule="auto"/>
        <w:jc w:val="both"/>
        <w:rPr>
          <w:rFonts w:ascii="Times New Roman" w:hAnsi="Times New Roman" w:cs="Times New Roman"/>
          <w:sz w:val="24"/>
          <w:szCs w:val="24"/>
          <w:lang w:val="ro-RO"/>
        </w:rPr>
      </w:pPr>
      <w:r w:rsidRPr="00350670">
        <w:rPr>
          <w:rFonts w:ascii="Times New Roman" w:hAnsi="Times New Roman" w:cs="Times New Roman"/>
          <w:b/>
          <w:bCs/>
          <w:sz w:val="24"/>
          <w:szCs w:val="24"/>
          <w:lang w:val="ro-RO"/>
        </w:rPr>
        <w:t>Entorsa </w:t>
      </w:r>
      <w:r w:rsidRPr="00350670">
        <w:rPr>
          <w:rFonts w:ascii="Times New Roman" w:hAnsi="Times New Roman" w:cs="Times New Roman"/>
          <w:sz w:val="24"/>
          <w:szCs w:val="24"/>
          <w:lang w:val="ro-RO"/>
        </w:rPr>
        <w:t>este</w:t>
      </w:r>
      <w:r w:rsidRPr="00350670">
        <w:rPr>
          <w:rFonts w:ascii="Times New Roman" w:hAnsi="Times New Roman" w:cs="Times New Roman"/>
          <w:b/>
          <w:bCs/>
          <w:sz w:val="24"/>
          <w:szCs w:val="24"/>
          <w:lang w:val="ro-RO"/>
        </w:rPr>
        <w:t xml:space="preserve"> </w:t>
      </w:r>
      <w:r w:rsidRPr="00350670">
        <w:rPr>
          <w:rFonts w:ascii="Times New Roman" w:hAnsi="Times New Roman" w:cs="Times New Roman"/>
          <w:sz w:val="24"/>
          <w:szCs w:val="24"/>
          <w:lang w:val="ro-RO"/>
        </w:rPr>
        <w:t>formă minoră a traumatismelor articulare, în care nu se pierde contactul permanent între suprafeţele articulare şi constă în întinderea sau ruptura unuia sau mai multor ligamente ale unei articulaţii. Simptomele constau în apariția durerii acute, a unei trosnituri  la nivelul zonei afectate. Imediat, durerea va fi completata de senzatia de inflamare, iar textura pielii se va inrosi, pe masură ce echimozele își vor face aparitia. Libertatea de mișcare va scadea brusc, iar simpla sprijinire a corpului in membrul afectat iti va fi imposibilă pe moment. Primul ajutor constă în imobilizarea provizorie, acest lucru va ameliora durerea, care este de o mare intensitate.</w:t>
      </w:r>
    </w:p>
    <w:p w14:paraId="7BACE853" w14:textId="77777777" w:rsidR="00820B44" w:rsidRPr="00350670" w:rsidRDefault="00820B44" w:rsidP="00323860">
      <w:pPr>
        <w:spacing w:after="0" w:line="240" w:lineRule="auto"/>
        <w:jc w:val="both"/>
        <w:rPr>
          <w:rFonts w:ascii="Times New Roman" w:hAnsi="Times New Roman" w:cs="Times New Roman"/>
          <w:sz w:val="24"/>
          <w:szCs w:val="24"/>
          <w:lang w:val="ro-RO"/>
        </w:rPr>
      </w:pPr>
      <w:r w:rsidRPr="00350670">
        <w:rPr>
          <w:rFonts w:ascii="Times New Roman" w:hAnsi="Times New Roman" w:cs="Times New Roman"/>
          <w:b/>
          <w:bCs/>
          <w:sz w:val="24"/>
          <w:szCs w:val="24"/>
          <w:lang w:val="ro-RO"/>
        </w:rPr>
        <w:t xml:space="preserve">Luxaţia </w:t>
      </w:r>
      <w:r w:rsidRPr="00350670">
        <w:rPr>
          <w:rFonts w:ascii="Times New Roman" w:hAnsi="Times New Roman" w:cs="Times New Roman"/>
          <w:sz w:val="24"/>
          <w:szCs w:val="24"/>
          <w:lang w:val="ro-RO"/>
        </w:rPr>
        <w:t xml:space="preserve">este leziunea care constă din pierderea contactului normal dintre suprafeţele articulare ale oaselor care formează o articulaţie (deplasarea capetelor osoase ale unei articulaţii). După modul de producere, luxaţiile pot fi </w:t>
      </w:r>
      <w:r w:rsidRPr="00350670">
        <w:rPr>
          <w:rFonts w:ascii="Times New Roman" w:hAnsi="Times New Roman" w:cs="Times New Roman"/>
          <w:b/>
          <w:bCs/>
          <w:sz w:val="24"/>
          <w:szCs w:val="24"/>
          <w:lang w:val="ro-RO"/>
        </w:rPr>
        <w:t>complete</w:t>
      </w:r>
      <w:r w:rsidRPr="00350670">
        <w:rPr>
          <w:rFonts w:ascii="Times New Roman" w:hAnsi="Times New Roman" w:cs="Times New Roman"/>
          <w:sz w:val="24"/>
          <w:szCs w:val="24"/>
          <w:lang w:val="ro-RO"/>
        </w:rPr>
        <w:t xml:space="preserve"> sau </w:t>
      </w:r>
      <w:r w:rsidRPr="00350670">
        <w:rPr>
          <w:rFonts w:ascii="Times New Roman" w:hAnsi="Times New Roman" w:cs="Times New Roman"/>
          <w:b/>
          <w:bCs/>
          <w:sz w:val="24"/>
          <w:szCs w:val="24"/>
          <w:lang w:val="ro-RO"/>
        </w:rPr>
        <w:t>incomplete</w:t>
      </w:r>
      <w:r w:rsidRPr="00350670">
        <w:rPr>
          <w:rFonts w:ascii="Times New Roman" w:hAnsi="Times New Roman" w:cs="Times New Roman"/>
          <w:sz w:val="24"/>
          <w:szCs w:val="24"/>
          <w:lang w:val="ro-RO"/>
        </w:rPr>
        <w:t>. Simptomele constau în umflarea zonei afectate, durere internă, imobilitatea articulației afectate, deformarea zonei afectate. Primul ajutor constă în imobilizarea provizorie a membrului afectat fără a tenta reducerea luxaţiei. Accidentatul se transportă la spital.</w:t>
      </w:r>
    </w:p>
    <w:p w14:paraId="3359B62F" w14:textId="77777777" w:rsidR="00820B44" w:rsidRPr="00350670" w:rsidRDefault="00820B44" w:rsidP="00323860">
      <w:pPr>
        <w:spacing w:after="0" w:line="240" w:lineRule="auto"/>
        <w:jc w:val="both"/>
        <w:rPr>
          <w:rFonts w:ascii="Times New Roman" w:hAnsi="Times New Roman" w:cs="Times New Roman"/>
          <w:sz w:val="24"/>
          <w:szCs w:val="24"/>
          <w:lang w:val="ro-RO"/>
        </w:rPr>
      </w:pPr>
      <w:r w:rsidRPr="00350670">
        <w:rPr>
          <w:rFonts w:ascii="Times New Roman" w:hAnsi="Times New Roman" w:cs="Times New Roman"/>
          <w:b/>
          <w:bCs/>
          <w:sz w:val="24"/>
          <w:szCs w:val="24"/>
          <w:lang w:val="ro-RO"/>
        </w:rPr>
        <w:t>Fracturile</w:t>
      </w:r>
      <w:r w:rsidRPr="00350670">
        <w:rPr>
          <w:rFonts w:ascii="Times New Roman" w:hAnsi="Times New Roman" w:cs="Times New Roman"/>
          <w:sz w:val="24"/>
          <w:szCs w:val="24"/>
          <w:lang w:val="ro-RO"/>
        </w:rPr>
        <w:t xml:space="preserve"> sunt leziuni ce apar în urma acțiunii unui traumatism puternic asupra osului, constând în întreruperea continuității acestuia, putând fi afectați nervi și vase de sânge. </w:t>
      </w:r>
    </w:p>
    <w:p w14:paraId="13AEF0A2" w14:textId="77777777" w:rsidR="00820B44" w:rsidRPr="00350670" w:rsidRDefault="00820B44" w:rsidP="00323860">
      <w:pPr>
        <w:spacing w:after="0" w:line="240" w:lineRule="auto"/>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 xml:space="preserve">În funţie de modul de acţiune a agentului vulnerant, de intensitatea lui fracturile pot fi de mai multe tipuri : </w:t>
      </w:r>
    </w:p>
    <w:p w14:paraId="39523C3C" w14:textId="77777777" w:rsidR="00820B44" w:rsidRPr="00350670" w:rsidRDefault="00820B44" w:rsidP="00323860">
      <w:pPr>
        <w:numPr>
          <w:ilvl w:val="0"/>
          <w:numId w:val="91"/>
        </w:numPr>
        <w:spacing w:after="200" w:line="276" w:lineRule="auto"/>
        <w:ind w:left="720" w:hanging="720"/>
        <w:contextualSpacing/>
        <w:jc w:val="both"/>
        <w:rPr>
          <w:lang w:val="ro-RO"/>
        </w:rPr>
      </w:pPr>
      <w:r w:rsidRPr="00350670">
        <w:rPr>
          <w:rFonts w:ascii="Times New Roman" w:hAnsi="Times New Roman" w:cs="Times New Roman"/>
          <w:sz w:val="24"/>
          <w:szCs w:val="24"/>
          <w:lang w:val="ro-RO"/>
        </w:rPr>
        <w:t xml:space="preserve"> </w:t>
      </w:r>
      <w:r w:rsidRPr="00350670">
        <w:rPr>
          <w:rFonts w:ascii="Times New Roman" w:hAnsi="Times New Roman" w:cs="Times New Roman"/>
          <w:b/>
          <w:bCs/>
          <w:i/>
          <w:iCs/>
          <w:sz w:val="24"/>
          <w:szCs w:val="24"/>
          <w:lang w:val="ro-RO"/>
        </w:rPr>
        <w:t>fracturi închise</w:t>
      </w:r>
      <w:r w:rsidRPr="00350670">
        <w:rPr>
          <w:rFonts w:ascii="Times New Roman" w:hAnsi="Times New Roman" w:cs="Times New Roman"/>
          <w:i/>
          <w:iCs/>
          <w:sz w:val="24"/>
          <w:szCs w:val="24"/>
          <w:lang w:val="ro-RO"/>
        </w:rPr>
        <w:t xml:space="preserve"> </w:t>
      </w:r>
      <w:r w:rsidRPr="00350670">
        <w:rPr>
          <w:rFonts w:ascii="Times New Roman" w:hAnsi="Times New Roman" w:cs="Times New Roman"/>
          <w:sz w:val="24"/>
          <w:szCs w:val="24"/>
          <w:lang w:val="ro-RO"/>
        </w:rPr>
        <w:t>- tegumentele în jurul focarului de fractură sunt intacte</w:t>
      </w:r>
      <w:r w:rsidRPr="00350670">
        <w:rPr>
          <w:lang w:val="ro-RO"/>
        </w:rPr>
        <w:t>;</w:t>
      </w:r>
    </w:p>
    <w:p w14:paraId="22DDAB48" w14:textId="77777777" w:rsidR="00820B44" w:rsidRPr="00350670" w:rsidRDefault="00820B44" w:rsidP="00323860">
      <w:pPr>
        <w:numPr>
          <w:ilvl w:val="0"/>
          <w:numId w:val="91"/>
        </w:numPr>
        <w:spacing w:after="200" w:line="276" w:lineRule="auto"/>
        <w:ind w:left="720" w:hanging="720"/>
        <w:contextualSpacing/>
        <w:jc w:val="both"/>
        <w:rPr>
          <w:rFonts w:ascii="Times New Roman" w:hAnsi="Times New Roman" w:cs="Times New Roman"/>
          <w:sz w:val="24"/>
          <w:szCs w:val="24"/>
          <w:lang w:val="ro-RO"/>
        </w:rPr>
      </w:pPr>
      <w:r w:rsidRPr="00350670">
        <w:rPr>
          <w:rFonts w:ascii="Times New Roman" w:hAnsi="Times New Roman" w:cs="Times New Roman"/>
          <w:b/>
          <w:bCs/>
          <w:i/>
          <w:iCs/>
          <w:sz w:val="24"/>
          <w:szCs w:val="24"/>
          <w:lang w:val="ro-RO"/>
        </w:rPr>
        <w:t>fracturi deschise</w:t>
      </w:r>
      <w:r w:rsidRPr="00350670">
        <w:rPr>
          <w:rFonts w:ascii="Times New Roman" w:hAnsi="Times New Roman" w:cs="Times New Roman"/>
          <w:i/>
          <w:iCs/>
          <w:sz w:val="24"/>
          <w:szCs w:val="24"/>
          <w:lang w:val="ro-RO"/>
        </w:rPr>
        <w:t xml:space="preserve"> </w:t>
      </w:r>
      <w:r w:rsidRPr="00350670">
        <w:rPr>
          <w:rFonts w:ascii="Times New Roman" w:hAnsi="Times New Roman" w:cs="Times New Roman"/>
          <w:sz w:val="24"/>
          <w:szCs w:val="24"/>
          <w:lang w:val="ro-RO"/>
        </w:rPr>
        <w:t>- focarul de fractură comunică cu exteriorul printr-o plagă care sângerează, se contaminează și se poate infecta;</w:t>
      </w:r>
      <w:r w:rsidRPr="00350670">
        <w:rPr>
          <w:rFonts w:ascii="Times New Roman" w:eastAsia="Times New Roman" w:hAnsi="Times New Roman" w:cs="Times New Roman"/>
          <w:b/>
          <w:iCs/>
          <w:sz w:val="28"/>
          <w:szCs w:val="28"/>
          <w:lang w:val="ro-RO"/>
        </w:rPr>
        <w:t xml:space="preserve"> </w:t>
      </w:r>
    </w:p>
    <w:p w14:paraId="2D00A8B2" w14:textId="77777777" w:rsidR="00820B44" w:rsidRPr="00350670" w:rsidRDefault="00820B44" w:rsidP="00323860">
      <w:pPr>
        <w:numPr>
          <w:ilvl w:val="0"/>
          <w:numId w:val="91"/>
        </w:numPr>
        <w:spacing w:after="200" w:line="276" w:lineRule="auto"/>
        <w:ind w:left="720" w:hanging="720"/>
        <w:contextualSpacing/>
        <w:jc w:val="both"/>
        <w:rPr>
          <w:rFonts w:ascii="Times New Roman" w:hAnsi="Times New Roman" w:cs="Times New Roman"/>
          <w:sz w:val="24"/>
          <w:szCs w:val="24"/>
          <w:lang w:val="ro-RO"/>
        </w:rPr>
      </w:pPr>
      <w:r w:rsidRPr="00350670">
        <w:rPr>
          <w:rFonts w:ascii="Times New Roman" w:hAnsi="Times New Roman" w:cs="Times New Roman"/>
          <w:b/>
          <w:i/>
          <w:sz w:val="24"/>
          <w:szCs w:val="24"/>
          <w:lang w:val="ro-RO"/>
        </w:rPr>
        <w:t>fracturi directe</w:t>
      </w:r>
      <w:r w:rsidRPr="00350670">
        <w:rPr>
          <w:rFonts w:ascii="Times New Roman" w:hAnsi="Times New Roman" w:cs="Times New Roman"/>
          <w:sz w:val="24"/>
          <w:szCs w:val="24"/>
          <w:lang w:val="ro-RO"/>
        </w:rPr>
        <w:t xml:space="preserve"> în care agentul traumatizant acţionează chiar la locul de producere al fracturii;</w:t>
      </w:r>
    </w:p>
    <w:p w14:paraId="0D548FB5" w14:textId="77777777" w:rsidR="00820B44" w:rsidRPr="00350670" w:rsidRDefault="00820B44" w:rsidP="00323860">
      <w:pPr>
        <w:numPr>
          <w:ilvl w:val="0"/>
          <w:numId w:val="91"/>
        </w:numPr>
        <w:spacing w:after="0" w:line="240" w:lineRule="auto"/>
        <w:ind w:left="720" w:hanging="720"/>
        <w:contextualSpacing/>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 xml:space="preserve"> </w:t>
      </w:r>
      <w:r w:rsidRPr="00350670">
        <w:rPr>
          <w:rFonts w:ascii="Times New Roman" w:hAnsi="Times New Roman" w:cs="Times New Roman"/>
          <w:b/>
          <w:bCs/>
          <w:i/>
          <w:iCs/>
          <w:sz w:val="24"/>
          <w:szCs w:val="24"/>
          <w:lang w:val="ro-RO"/>
        </w:rPr>
        <w:t>fracturi indirecte</w:t>
      </w:r>
      <w:r w:rsidRPr="00350670">
        <w:rPr>
          <w:rFonts w:ascii="Times New Roman" w:hAnsi="Times New Roman" w:cs="Times New Roman"/>
          <w:sz w:val="24"/>
          <w:szCs w:val="24"/>
          <w:lang w:val="ro-RO"/>
        </w:rPr>
        <w:t>- traiectul de fractură apare la distanță de la locul de acțiune al agentului vulnerant.</w:t>
      </w:r>
    </w:p>
    <w:p w14:paraId="0019BA78" w14:textId="77777777" w:rsidR="00820B44" w:rsidRPr="00350670" w:rsidRDefault="00820B44" w:rsidP="00323860">
      <w:pPr>
        <w:spacing w:after="0" w:line="240" w:lineRule="auto"/>
        <w:jc w:val="both"/>
        <w:rPr>
          <w:rFonts w:ascii="Times New Roman" w:hAnsi="Times New Roman" w:cs="Times New Roman"/>
          <w:sz w:val="24"/>
          <w:szCs w:val="24"/>
          <w:lang w:val="ro-RO"/>
        </w:rPr>
      </w:pPr>
    </w:p>
    <w:p w14:paraId="76134B68" w14:textId="77777777" w:rsidR="00820B44" w:rsidRPr="00350670" w:rsidRDefault="00820B44" w:rsidP="00323860">
      <w:pPr>
        <w:spacing w:after="0" w:line="240" w:lineRule="auto"/>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lastRenderedPageBreak/>
        <w:t>De asemenea, traiectul fracturii poate avea aspecte foarte variate, în funcție de mecanismul de producere - fracturi spiroide, fracturi cu înfundare, deplasate. La fel, se pot deosebi fracturi complete, care interesează întreaga circumferinţă a osului, respectiv fracturi incomplete (parţiale). La bătrâni sau la persoane cu diverse afecţiuni osoase pot apare fracturi în urma unor traumatisme minore, sau chiar în cazul efectuării unui pas greşit.</w:t>
      </w:r>
    </w:p>
    <w:p w14:paraId="5D40CF5D" w14:textId="77777777" w:rsidR="00820B44" w:rsidRPr="00350670" w:rsidRDefault="00820B44" w:rsidP="00323860">
      <w:pPr>
        <w:spacing w:after="0" w:line="240" w:lineRule="auto"/>
        <w:jc w:val="both"/>
        <w:rPr>
          <w:rFonts w:ascii="Times New Roman" w:hAnsi="Times New Roman" w:cs="Times New Roman"/>
          <w:sz w:val="24"/>
          <w:szCs w:val="24"/>
          <w:lang w:val="ro-RO"/>
        </w:rPr>
      </w:pPr>
    </w:p>
    <w:p w14:paraId="1A6010B5" w14:textId="77777777" w:rsidR="00820B44" w:rsidRPr="00350670" w:rsidRDefault="00820B44" w:rsidP="00323860">
      <w:pPr>
        <w:spacing w:after="0" w:line="240" w:lineRule="auto"/>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Pentru recunoaşterea unor fracturi se deosebesc două grupe de semne:</w:t>
      </w:r>
    </w:p>
    <w:p w14:paraId="726DB522" w14:textId="77777777" w:rsidR="00820B44" w:rsidRPr="00350670" w:rsidRDefault="00820B44" w:rsidP="00323860">
      <w:pPr>
        <w:numPr>
          <w:ilvl w:val="0"/>
          <w:numId w:val="93"/>
        </w:numPr>
        <w:spacing w:after="0" w:line="240" w:lineRule="auto"/>
        <w:jc w:val="both"/>
        <w:rPr>
          <w:rFonts w:ascii="Times New Roman" w:hAnsi="Times New Roman" w:cs="Times New Roman"/>
          <w:b/>
          <w:bCs/>
          <w:sz w:val="24"/>
          <w:szCs w:val="24"/>
          <w:u w:val="single"/>
          <w:lang w:val="ro-RO"/>
        </w:rPr>
      </w:pPr>
      <w:r w:rsidRPr="00350670">
        <w:rPr>
          <w:rFonts w:ascii="Times New Roman" w:hAnsi="Times New Roman" w:cs="Times New Roman"/>
          <w:b/>
          <w:bCs/>
          <w:sz w:val="24"/>
          <w:szCs w:val="24"/>
          <w:u w:val="single"/>
          <w:lang w:val="ro-RO"/>
        </w:rPr>
        <w:t>Semne de probabilitate:</w:t>
      </w:r>
    </w:p>
    <w:p w14:paraId="75CAE132" w14:textId="77777777" w:rsidR="00820B44" w:rsidRPr="00350670" w:rsidRDefault="00820B44" w:rsidP="00323860">
      <w:pPr>
        <w:numPr>
          <w:ilvl w:val="0"/>
          <w:numId w:val="92"/>
        </w:numPr>
        <w:spacing w:after="0" w:line="240" w:lineRule="auto"/>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durere spontană sau într-un punct fix, exacerbată la palpare sau mobilizare;</w:t>
      </w:r>
    </w:p>
    <w:p w14:paraId="032E2125" w14:textId="77777777" w:rsidR="00820B44" w:rsidRPr="00350670" w:rsidRDefault="00820B44" w:rsidP="00323860">
      <w:pPr>
        <w:numPr>
          <w:ilvl w:val="0"/>
          <w:numId w:val="92"/>
        </w:numPr>
        <w:spacing w:after="0" w:line="240" w:lineRule="auto"/>
        <w:jc w:val="both"/>
        <w:rPr>
          <w:rFonts w:ascii="Times New Roman" w:hAnsi="Times New Roman" w:cs="Times New Roman"/>
          <w:b/>
          <w:bCs/>
          <w:sz w:val="24"/>
          <w:szCs w:val="24"/>
          <w:lang w:val="ro-RO"/>
        </w:rPr>
      </w:pPr>
      <w:r w:rsidRPr="00350670">
        <w:rPr>
          <w:rFonts w:ascii="Times New Roman" w:hAnsi="Times New Roman" w:cs="Times New Roman"/>
          <w:sz w:val="24"/>
          <w:szCs w:val="24"/>
          <w:lang w:val="ro-RO"/>
        </w:rPr>
        <w:t>impotenţa funcţională a membrului afectat;</w:t>
      </w:r>
    </w:p>
    <w:p w14:paraId="1BBA4429" w14:textId="77777777" w:rsidR="00820B44" w:rsidRPr="00350670" w:rsidRDefault="00820B44" w:rsidP="00323860">
      <w:pPr>
        <w:numPr>
          <w:ilvl w:val="0"/>
          <w:numId w:val="92"/>
        </w:numPr>
        <w:spacing w:after="0" w:line="240" w:lineRule="auto"/>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deformarea şi scurtarea regiunii;</w:t>
      </w:r>
    </w:p>
    <w:p w14:paraId="53D5A9D2" w14:textId="77777777" w:rsidR="00820B44" w:rsidRPr="00350670" w:rsidRDefault="00820B44" w:rsidP="00323860">
      <w:pPr>
        <w:numPr>
          <w:ilvl w:val="0"/>
          <w:numId w:val="92"/>
        </w:numPr>
        <w:spacing w:after="0" w:line="240" w:lineRule="auto"/>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echimoze tardive;</w:t>
      </w:r>
    </w:p>
    <w:p w14:paraId="46E0AE5D" w14:textId="77777777" w:rsidR="00820B44" w:rsidRPr="00350670" w:rsidRDefault="00820B44" w:rsidP="00323860">
      <w:pPr>
        <w:numPr>
          <w:ilvl w:val="0"/>
          <w:numId w:val="92"/>
        </w:numPr>
        <w:spacing w:after="0" w:line="240" w:lineRule="auto"/>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tumefacţie, edem, creşterea temperaturii locale.</w:t>
      </w:r>
    </w:p>
    <w:p w14:paraId="348DEDCB" w14:textId="77777777" w:rsidR="00820B44" w:rsidRPr="00350670" w:rsidRDefault="00820B44" w:rsidP="00323860">
      <w:pPr>
        <w:numPr>
          <w:ilvl w:val="0"/>
          <w:numId w:val="93"/>
        </w:numPr>
        <w:spacing w:after="0" w:line="240" w:lineRule="auto"/>
        <w:jc w:val="both"/>
        <w:rPr>
          <w:rFonts w:ascii="Times New Roman" w:hAnsi="Times New Roman" w:cs="Times New Roman"/>
          <w:b/>
          <w:bCs/>
          <w:sz w:val="24"/>
          <w:szCs w:val="24"/>
          <w:u w:val="single"/>
          <w:lang w:val="ro-RO"/>
        </w:rPr>
      </w:pPr>
      <w:r w:rsidRPr="00350670">
        <w:rPr>
          <w:rFonts w:ascii="Times New Roman" w:hAnsi="Times New Roman" w:cs="Times New Roman"/>
          <w:b/>
          <w:bCs/>
          <w:sz w:val="24"/>
          <w:szCs w:val="24"/>
          <w:u w:val="single"/>
          <w:lang w:val="ro-RO"/>
        </w:rPr>
        <w:t>Semne de certitudine (semne sigure):</w:t>
      </w:r>
    </w:p>
    <w:p w14:paraId="43E84D94" w14:textId="77777777" w:rsidR="00820B44" w:rsidRPr="00350670" w:rsidRDefault="00820B44" w:rsidP="00323860">
      <w:pPr>
        <w:numPr>
          <w:ilvl w:val="0"/>
          <w:numId w:val="254"/>
        </w:numPr>
        <w:spacing w:after="0" w:line="240" w:lineRule="auto"/>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mobilitate anormală în focar;</w:t>
      </w:r>
    </w:p>
    <w:p w14:paraId="41F4EF85" w14:textId="77777777" w:rsidR="00820B44" w:rsidRPr="00350670" w:rsidRDefault="00820B44" w:rsidP="00323860">
      <w:pPr>
        <w:numPr>
          <w:ilvl w:val="0"/>
          <w:numId w:val="254"/>
        </w:numPr>
        <w:spacing w:after="0" w:line="240" w:lineRule="auto"/>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perceperea palpatorie de crepitaţii osoase;</w:t>
      </w:r>
    </w:p>
    <w:p w14:paraId="6C95A977" w14:textId="77777777" w:rsidR="00820B44" w:rsidRPr="00350670" w:rsidRDefault="00820B44" w:rsidP="00323860">
      <w:pPr>
        <w:numPr>
          <w:ilvl w:val="0"/>
          <w:numId w:val="254"/>
        </w:numPr>
        <w:spacing w:after="0" w:line="240" w:lineRule="auto"/>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netransmiterea mişcărilor distal de focarul de fractură;</w:t>
      </w:r>
    </w:p>
    <w:p w14:paraId="44932680" w14:textId="77777777" w:rsidR="00820B44" w:rsidRPr="00350670" w:rsidRDefault="00820B44" w:rsidP="00323860">
      <w:pPr>
        <w:numPr>
          <w:ilvl w:val="0"/>
          <w:numId w:val="254"/>
        </w:numPr>
        <w:spacing w:after="0" w:line="240" w:lineRule="auto"/>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întreruperea evidentă (la inspecţie sau palpare) a continuităţii osoase.</w:t>
      </w:r>
    </w:p>
    <w:p w14:paraId="5C38E878" w14:textId="77777777" w:rsidR="00820B44" w:rsidRPr="00350670" w:rsidRDefault="00820B44" w:rsidP="00323860">
      <w:pPr>
        <w:spacing w:after="0" w:line="240" w:lineRule="auto"/>
        <w:jc w:val="both"/>
        <w:rPr>
          <w:rFonts w:ascii="Times New Roman" w:hAnsi="Times New Roman" w:cs="Times New Roman"/>
          <w:sz w:val="24"/>
          <w:szCs w:val="24"/>
          <w:lang w:val="ro-RO"/>
        </w:rPr>
      </w:pPr>
    </w:p>
    <w:p w14:paraId="0E3B39FC" w14:textId="77777777" w:rsidR="00820B44" w:rsidRPr="00350670" w:rsidRDefault="00820B44" w:rsidP="00323860">
      <w:pPr>
        <w:spacing w:after="0" w:line="240" w:lineRule="auto"/>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 xml:space="preserve">Metoda cea mai sigură de diagnostic în cazul suspicionării unei fracturi este efectuarea </w:t>
      </w:r>
      <w:r w:rsidRPr="00350670">
        <w:rPr>
          <w:rFonts w:ascii="Times New Roman" w:hAnsi="Times New Roman" w:cs="Times New Roman"/>
          <w:b/>
          <w:bCs/>
          <w:sz w:val="24"/>
          <w:szCs w:val="24"/>
          <w:lang w:val="ro-RO"/>
        </w:rPr>
        <w:t>radiografiei</w:t>
      </w:r>
      <w:r w:rsidRPr="00350670">
        <w:rPr>
          <w:rFonts w:ascii="Times New Roman" w:hAnsi="Times New Roman" w:cs="Times New Roman"/>
          <w:sz w:val="24"/>
          <w:szCs w:val="24"/>
          <w:lang w:val="ro-RO"/>
        </w:rPr>
        <w:t>.</w:t>
      </w:r>
    </w:p>
    <w:p w14:paraId="112C2BBA" w14:textId="77777777" w:rsidR="00820B44" w:rsidRPr="00350670" w:rsidRDefault="00820B44" w:rsidP="00323860">
      <w:pPr>
        <w:spacing w:after="0" w:line="240" w:lineRule="auto"/>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ab/>
      </w:r>
    </w:p>
    <w:p w14:paraId="6696345E" w14:textId="77777777" w:rsidR="00820B44" w:rsidRPr="00350670" w:rsidRDefault="00820B44" w:rsidP="00323860">
      <w:pPr>
        <w:spacing w:after="0" w:line="240" w:lineRule="auto"/>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Fracturile pot fi însoţite de o serie de complicaţii:</w:t>
      </w:r>
    </w:p>
    <w:p w14:paraId="2B63E406" w14:textId="77777777" w:rsidR="00820B44" w:rsidRPr="00350670" w:rsidRDefault="00820B44" w:rsidP="00323860">
      <w:pPr>
        <w:numPr>
          <w:ilvl w:val="0"/>
          <w:numId w:val="255"/>
        </w:numPr>
        <w:spacing w:after="0" w:line="240" w:lineRule="auto"/>
        <w:jc w:val="both"/>
        <w:rPr>
          <w:rFonts w:ascii="Times New Roman" w:hAnsi="Times New Roman" w:cs="Times New Roman"/>
          <w:b/>
          <w:iCs/>
          <w:sz w:val="24"/>
          <w:szCs w:val="24"/>
          <w:lang w:val="ro-RO"/>
        </w:rPr>
      </w:pPr>
      <w:r w:rsidRPr="00350670">
        <w:rPr>
          <w:rFonts w:ascii="Times New Roman" w:hAnsi="Times New Roman" w:cs="Times New Roman"/>
          <w:b/>
          <w:iCs/>
          <w:sz w:val="24"/>
          <w:szCs w:val="24"/>
          <w:lang w:val="ro-RO"/>
        </w:rPr>
        <w:t>Complicaţii imediate:</w:t>
      </w:r>
    </w:p>
    <w:p w14:paraId="322F86E8" w14:textId="77777777" w:rsidR="00820B44" w:rsidRPr="00350670" w:rsidRDefault="00820B44" w:rsidP="00323860">
      <w:pPr>
        <w:numPr>
          <w:ilvl w:val="4"/>
          <w:numId w:val="254"/>
        </w:numPr>
        <w:spacing w:after="0" w:line="240" w:lineRule="auto"/>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transformarea unei fracturi închise într-o fractură deschisă;</w:t>
      </w:r>
    </w:p>
    <w:p w14:paraId="64574C1E" w14:textId="77777777" w:rsidR="00820B44" w:rsidRPr="00350670" w:rsidRDefault="00820B44" w:rsidP="00323860">
      <w:pPr>
        <w:numPr>
          <w:ilvl w:val="4"/>
          <w:numId w:val="254"/>
        </w:numPr>
        <w:spacing w:after="0" w:line="240" w:lineRule="auto"/>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lezarea vaselor sau a nervilor aflați în vecinătate;</w:t>
      </w:r>
    </w:p>
    <w:p w14:paraId="041012F0" w14:textId="77777777" w:rsidR="00820B44" w:rsidRPr="00350670" w:rsidRDefault="00820B44" w:rsidP="00323860">
      <w:pPr>
        <w:numPr>
          <w:ilvl w:val="4"/>
          <w:numId w:val="254"/>
        </w:numPr>
        <w:spacing w:after="0" w:line="240" w:lineRule="auto"/>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infecţia focarului de fractură.</w:t>
      </w:r>
    </w:p>
    <w:p w14:paraId="77B33436" w14:textId="77777777" w:rsidR="00820B44" w:rsidRPr="00350670" w:rsidRDefault="00820B44" w:rsidP="00323860">
      <w:pPr>
        <w:numPr>
          <w:ilvl w:val="0"/>
          <w:numId w:val="255"/>
        </w:numPr>
        <w:spacing w:after="0" w:line="240" w:lineRule="auto"/>
        <w:jc w:val="both"/>
        <w:rPr>
          <w:rFonts w:ascii="Times New Roman" w:hAnsi="Times New Roman" w:cs="Times New Roman"/>
          <w:b/>
          <w:iCs/>
          <w:sz w:val="24"/>
          <w:szCs w:val="24"/>
          <w:lang w:val="ro-RO"/>
        </w:rPr>
      </w:pPr>
      <w:r w:rsidRPr="00350670">
        <w:rPr>
          <w:rFonts w:ascii="Times New Roman" w:hAnsi="Times New Roman" w:cs="Times New Roman"/>
          <w:b/>
          <w:iCs/>
          <w:sz w:val="24"/>
          <w:szCs w:val="24"/>
          <w:lang w:val="ro-RO"/>
        </w:rPr>
        <w:t>Complicaţii tardive ( întârziate ):</w:t>
      </w:r>
    </w:p>
    <w:p w14:paraId="30E6F035" w14:textId="77777777" w:rsidR="00820B44" w:rsidRPr="00350670" w:rsidRDefault="00820B44" w:rsidP="00323860">
      <w:pPr>
        <w:numPr>
          <w:ilvl w:val="0"/>
          <w:numId w:val="256"/>
        </w:numPr>
        <w:spacing w:after="0" w:line="240" w:lineRule="auto"/>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cicatrizarea anormală a plăgii osoase (în unele boli cronice);</w:t>
      </w:r>
    </w:p>
    <w:p w14:paraId="2699ED02" w14:textId="77777777" w:rsidR="00820B44" w:rsidRPr="00350670" w:rsidRDefault="00820B44" w:rsidP="00323860">
      <w:pPr>
        <w:numPr>
          <w:ilvl w:val="0"/>
          <w:numId w:val="256"/>
        </w:numPr>
        <w:spacing w:after="0" w:line="240" w:lineRule="auto"/>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pseudartroza (întârzierea consolidării fracturii);</w:t>
      </w:r>
    </w:p>
    <w:p w14:paraId="7A2631B3" w14:textId="77777777" w:rsidR="00820B44" w:rsidRPr="00350670" w:rsidRDefault="00820B44" w:rsidP="00323860">
      <w:pPr>
        <w:numPr>
          <w:ilvl w:val="0"/>
          <w:numId w:val="256"/>
        </w:numPr>
        <w:spacing w:after="0" w:line="240" w:lineRule="auto"/>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calusul vicios.</w:t>
      </w:r>
    </w:p>
    <w:p w14:paraId="264DA746" w14:textId="77777777" w:rsidR="00820B44" w:rsidRPr="00350670" w:rsidRDefault="00820B44" w:rsidP="00323860">
      <w:pPr>
        <w:spacing w:after="0" w:line="240" w:lineRule="auto"/>
        <w:jc w:val="both"/>
        <w:rPr>
          <w:rFonts w:ascii="Times New Roman" w:hAnsi="Times New Roman" w:cs="Times New Roman"/>
          <w:sz w:val="24"/>
          <w:szCs w:val="24"/>
          <w:lang w:val="ro-RO"/>
        </w:rPr>
      </w:pPr>
    </w:p>
    <w:p w14:paraId="0C16FD07" w14:textId="77777777" w:rsidR="00820B44" w:rsidRPr="00350670" w:rsidRDefault="00820B44" w:rsidP="00323860">
      <w:pPr>
        <w:spacing w:after="0" w:line="240" w:lineRule="auto"/>
        <w:ind w:firstLine="720"/>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Imobilizarea provizorie a fracturilor se face în scopul împiedicării mişcărilor fragmentelor osoase fracturate, pentru evitarea complicaţiilor care pot fi provocate prin mişcarea unui fragment osos.</w:t>
      </w:r>
    </w:p>
    <w:p w14:paraId="68F5ABCA" w14:textId="77777777" w:rsidR="00820B44" w:rsidRPr="00350670" w:rsidRDefault="00820B44" w:rsidP="00323860">
      <w:pPr>
        <w:spacing w:after="0" w:line="240" w:lineRule="auto"/>
        <w:ind w:firstLine="720"/>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 xml:space="preserve">Mijloacele de imobilizare sunt atelele speciale sau cele  improvizate, de lungimi şi lăţimi variabile, în funcţie de regiunile la nivelul cărora se aplică. Pentru a avea siguranţa că fractura nu se deplasează nici longitudinal şi nici lateral, imobilizarea trebuie să cuprindă în mod obligatoriu articulaţiile situate deasupra şi dedesubtul focarului de fractură. Înainte de imobilizare se efectuează o tracţiune uşoară, nedureroasă a segmentului în ax. Acest lucru este valabil numai în cazul </w:t>
      </w:r>
      <w:r w:rsidRPr="00350670">
        <w:rPr>
          <w:rFonts w:ascii="Times New Roman" w:hAnsi="Times New Roman" w:cs="Times New Roman"/>
          <w:i/>
          <w:iCs/>
          <w:sz w:val="24"/>
          <w:szCs w:val="24"/>
          <w:lang w:val="ro-RO"/>
        </w:rPr>
        <w:t>fracturilor închise</w:t>
      </w:r>
      <w:r w:rsidRPr="00350670">
        <w:rPr>
          <w:rFonts w:ascii="Times New Roman" w:hAnsi="Times New Roman" w:cs="Times New Roman"/>
          <w:sz w:val="24"/>
          <w:szCs w:val="24"/>
          <w:lang w:val="ro-RO"/>
        </w:rPr>
        <w:t>. Fracturile deschise se imobilizează în poziţia găsită, după pansarea plăgii de la acel nivel, fără a tenta reducerea lor prin tracţiune.  Atele pot fi improvizate din scândură, placaj, crengi de arbori etc.</w:t>
      </w:r>
    </w:p>
    <w:p w14:paraId="33CC51B4" w14:textId="77777777" w:rsidR="00820B44" w:rsidRPr="00350670" w:rsidRDefault="00820B44" w:rsidP="00323860">
      <w:pPr>
        <w:spacing w:after="0" w:line="240" w:lineRule="auto"/>
        <w:ind w:firstLine="360"/>
        <w:jc w:val="both"/>
        <w:rPr>
          <w:rFonts w:ascii="Times New Roman" w:hAnsi="Times New Roman" w:cs="Times New Roman"/>
          <w:iCs/>
          <w:sz w:val="24"/>
          <w:szCs w:val="24"/>
          <w:lang w:val="ro-RO"/>
        </w:rPr>
      </w:pPr>
      <w:r w:rsidRPr="00350670">
        <w:rPr>
          <w:rFonts w:ascii="Times New Roman" w:hAnsi="Times New Roman" w:cs="Times New Roman"/>
          <w:iCs/>
          <w:sz w:val="24"/>
          <w:szCs w:val="24"/>
          <w:lang w:val="ro-RO"/>
        </w:rPr>
        <w:t xml:space="preserve">In funcție de locul producerii fracturii se deosebesc: </w:t>
      </w:r>
    </w:p>
    <w:p w14:paraId="406740C1" w14:textId="77777777" w:rsidR="00820B44" w:rsidRPr="00350670" w:rsidRDefault="00820B44" w:rsidP="00323860">
      <w:pPr>
        <w:numPr>
          <w:ilvl w:val="0"/>
          <w:numId w:val="96"/>
        </w:numPr>
        <w:spacing w:after="0" w:line="240" w:lineRule="auto"/>
        <w:contextualSpacing/>
        <w:jc w:val="both"/>
        <w:rPr>
          <w:rFonts w:ascii="Times New Roman" w:hAnsi="Times New Roman" w:cs="Times New Roman"/>
          <w:b/>
          <w:bCs/>
          <w:iCs/>
          <w:sz w:val="24"/>
          <w:szCs w:val="24"/>
          <w:lang w:val="ro-RO"/>
        </w:rPr>
      </w:pPr>
      <w:r w:rsidRPr="00350670">
        <w:rPr>
          <w:rFonts w:ascii="Times New Roman" w:hAnsi="Times New Roman" w:cs="Times New Roman"/>
          <w:b/>
          <w:bCs/>
          <w:iCs/>
          <w:sz w:val="24"/>
          <w:szCs w:val="24"/>
          <w:lang w:val="ro-RO"/>
        </w:rPr>
        <w:t>Fracturi ale membrului superior:</w:t>
      </w:r>
    </w:p>
    <w:p w14:paraId="542C0833" w14:textId="77777777" w:rsidR="00820B44" w:rsidRPr="00350670" w:rsidRDefault="00820B44" w:rsidP="00323860">
      <w:pPr>
        <w:numPr>
          <w:ilvl w:val="0"/>
          <w:numId w:val="98"/>
        </w:numPr>
        <w:spacing w:after="0" w:line="240" w:lineRule="auto"/>
        <w:jc w:val="both"/>
        <w:rPr>
          <w:rFonts w:ascii="Times New Roman" w:hAnsi="Times New Roman" w:cs="Times New Roman"/>
          <w:sz w:val="24"/>
          <w:szCs w:val="24"/>
          <w:lang w:val="ro-RO"/>
        </w:rPr>
      </w:pPr>
      <w:r w:rsidRPr="00350670">
        <w:rPr>
          <w:rFonts w:ascii="Times New Roman" w:hAnsi="Times New Roman" w:cs="Times New Roman"/>
          <w:b/>
          <w:bCs/>
          <w:iCs/>
          <w:sz w:val="24"/>
          <w:szCs w:val="24"/>
          <w:lang w:val="ro-RO"/>
        </w:rPr>
        <w:t>Fracturile claviculei</w:t>
      </w:r>
      <w:r w:rsidRPr="00350670">
        <w:rPr>
          <w:rFonts w:ascii="Times New Roman" w:hAnsi="Times New Roman" w:cs="Times New Roman"/>
          <w:sz w:val="24"/>
          <w:szCs w:val="24"/>
          <w:lang w:val="ro-RO"/>
        </w:rPr>
        <w:t xml:space="preserve"> se produc mai frecvent prin traumatisme indirecte şi mai rar directe, sediul de predilecţie constituindu-l zona medie a claviculei. Poziţia în care trebuie să se efectueze imobilizarea provizorie este cu cotul de partea bolnavă împins către spate şi în sus.</w:t>
      </w:r>
    </w:p>
    <w:p w14:paraId="38436F6F" w14:textId="77777777" w:rsidR="00820B44" w:rsidRPr="00350670" w:rsidRDefault="00820B44" w:rsidP="00323860">
      <w:pPr>
        <w:numPr>
          <w:ilvl w:val="0"/>
          <w:numId w:val="98"/>
        </w:numPr>
        <w:spacing w:after="0" w:line="240" w:lineRule="auto"/>
        <w:jc w:val="both"/>
        <w:rPr>
          <w:rFonts w:ascii="Times New Roman" w:hAnsi="Times New Roman" w:cs="Times New Roman"/>
          <w:sz w:val="24"/>
          <w:szCs w:val="24"/>
          <w:lang w:val="ro-RO"/>
        </w:rPr>
      </w:pPr>
      <w:r w:rsidRPr="00350670">
        <w:rPr>
          <w:rFonts w:ascii="Times New Roman" w:hAnsi="Times New Roman" w:cs="Times New Roman"/>
          <w:b/>
          <w:iCs/>
          <w:sz w:val="24"/>
          <w:szCs w:val="24"/>
          <w:lang w:val="ro-RO"/>
        </w:rPr>
        <w:t>Fracturile humerusului (braţului)</w:t>
      </w:r>
      <w:r w:rsidRPr="00350670">
        <w:rPr>
          <w:rFonts w:ascii="Times New Roman" w:hAnsi="Times New Roman" w:cs="Times New Roman"/>
          <w:sz w:val="24"/>
          <w:szCs w:val="24"/>
          <w:lang w:val="ro-RO"/>
        </w:rPr>
        <w:t xml:space="preserve"> se produc mai frecvent prin traumatism direct. La imobilizarea fracturii drept atelă putem folosi chiar toracele de care se fixează segmentul fracturat cu ajutorul unei eşarfe.</w:t>
      </w:r>
    </w:p>
    <w:p w14:paraId="0E16C62D" w14:textId="77777777" w:rsidR="00820B44" w:rsidRPr="00350670" w:rsidRDefault="00820B44" w:rsidP="00323860">
      <w:pPr>
        <w:numPr>
          <w:ilvl w:val="0"/>
          <w:numId w:val="98"/>
        </w:numPr>
        <w:spacing w:after="0" w:line="240" w:lineRule="auto"/>
        <w:jc w:val="both"/>
        <w:rPr>
          <w:rFonts w:ascii="Times New Roman" w:hAnsi="Times New Roman" w:cs="Times New Roman"/>
          <w:sz w:val="24"/>
          <w:szCs w:val="24"/>
          <w:lang w:val="ro-RO"/>
        </w:rPr>
      </w:pPr>
      <w:r w:rsidRPr="00350670">
        <w:rPr>
          <w:rFonts w:ascii="Times New Roman" w:hAnsi="Times New Roman" w:cs="Times New Roman"/>
          <w:b/>
          <w:iCs/>
          <w:sz w:val="24"/>
          <w:szCs w:val="24"/>
          <w:lang w:val="ro-RO"/>
        </w:rPr>
        <w:t>Fracturile antebraţului</w:t>
      </w:r>
      <w:r w:rsidRPr="00350670">
        <w:rPr>
          <w:rFonts w:ascii="Times New Roman" w:hAnsi="Times New Roman" w:cs="Times New Roman"/>
          <w:sz w:val="24"/>
          <w:szCs w:val="24"/>
          <w:lang w:val="ro-RO"/>
        </w:rPr>
        <w:t xml:space="preserve"> se produc mai frecvent prin traumatism direct. Imobilizarea fracturii se poate face cu oricare tip de atelă specială sau folosind atele improvizate.</w:t>
      </w:r>
    </w:p>
    <w:p w14:paraId="1ABD5F74" w14:textId="77777777" w:rsidR="00820B44" w:rsidRPr="00350670" w:rsidRDefault="00820B44" w:rsidP="00323860">
      <w:pPr>
        <w:numPr>
          <w:ilvl w:val="0"/>
          <w:numId w:val="98"/>
        </w:numPr>
        <w:spacing w:after="0" w:line="240" w:lineRule="auto"/>
        <w:jc w:val="both"/>
        <w:rPr>
          <w:rFonts w:ascii="Times New Roman" w:hAnsi="Times New Roman" w:cs="Times New Roman"/>
          <w:sz w:val="24"/>
          <w:szCs w:val="24"/>
          <w:lang w:val="ro-RO"/>
        </w:rPr>
      </w:pPr>
      <w:r w:rsidRPr="00350670">
        <w:rPr>
          <w:rFonts w:ascii="Times New Roman" w:hAnsi="Times New Roman" w:cs="Times New Roman"/>
          <w:b/>
          <w:iCs/>
          <w:sz w:val="24"/>
          <w:szCs w:val="24"/>
          <w:lang w:val="ro-RO"/>
        </w:rPr>
        <w:lastRenderedPageBreak/>
        <w:t>Fracturile oaselor mâinii</w:t>
      </w:r>
      <w:r w:rsidRPr="00350670">
        <w:rPr>
          <w:rFonts w:ascii="Times New Roman" w:hAnsi="Times New Roman" w:cs="Times New Roman"/>
          <w:sz w:val="24"/>
          <w:szCs w:val="24"/>
          <w:lang w:val="ro-RO"/>
        </w:rPr>
        <w:t xml:space="preserve"> se imobilizează pe faţa palmară de la cot la degete.</w:t>
      </w:r>
    </w:p>
    <w:p w14:paraId="6E0393F8" w14:textId="77777777" w:rsidR="00820B44" w:rsidRPr="00350670" w:rsidRDefault="00820B44" w:rsidP="00323860">
      <w:pPr>
        <w:spacing w:after="0" w:line="240" w:lineRule="auto"/>
        <w:jc w:val="both"/>
        <w:rPr>
          <w:rFonts w:ascii="Times New Roman" w:hAnsi="Times New Roman" w:cs="Times New Roman"/>
          <w:sz w:val="24"/>
          <w:szCs w:val="24"/>
          <w:lang w:val="ro-RO"/>
        </w:rPr>
      </w:pPr>
    </w:p>
    <w:p w14:paraId="1A507F17" w14:textId="77777777" w:rsidR="00820B44" w:rsidRPr="00350670" w:rsidRDefault="00820B44" w:rsidP="00323860">
      <w:pPr>
        <w:numPr>
          <w:ilvl w:val="0"/>
          <w:numId w:val="96"/>
        </w:numPr>
        <w:spacing w:after="0" w:line="240" w:lineRule="auto"/>
        <w:contextualSpacing/>
        <w:jc w:val="both"/>
        <w:rPr>
          <w:rFonts w:ascii="Times New Roman" w:hAnsi="Times New Roman" w:cs="Times New Roman"/>
          <w:b/>
          <w:iCs/>
          <w:sz w:val="24"/>
          <w:szCs w:val="24"/>
          <w:lang w:val="ro-RO"/>
        </w:rPr>
      </w:pPr>
      <w:r w:rsidRPr="00350670">
        <w:rPr>
          <w:rFonts w:ascii="Times New Roman" w:hAnsi="Times New Roman" w:cs="Times New Roman"/>
          <w:b/>
          <w:iCs/>
          <w:sz w:val="24"/>
          <w:szCs w:val="24"/>
          <w:lang w:val="ro-RO"/>
        </w:rPr>
        <w:t>Fracturi ale membrului inferior:</w:t>
      </w:r>
    </w:p>
    <w:p w14:paraId="1D2861B6" w14:textId="77777777" w:rsidR="00820B44" w:rsidRPr="00350670" w:rsidRDefault="00820B44" w:rsidP="00323860">
      <w:pPr>
        <w:numPr>
          <w:ilvl w:val="0"/>
          <w:numId w:val="95"/>
        </w:numPr>
        <w:spacing w:after="0" w:line="240" w:lineRule="auto"/>
        <w:jc w:val="both"/>
        <w:rPr>
          <w:rFonts w:ascii="Times New Roman" w:hAnsi="Times New Roman" w:cs="Times New Roman"/>
          <w:b/>
          <w:bCs/>
          <w:sz w:val="24"/>
          <w:szCs w:val="24"/>
          <w:lang w:val="ro-RO"/>
        </w:rPr>
      </w:pPr>
      <w:r w:rsidRPr="00350670">
        <w:rPr>
          <w:rFonts w:ascii="Times New Roman" w:hAnsi="Times New Roman" w:cs="Times New Roman"/>
          <w:b/>
          <w:iCs/>
          <w:sz w:val="24"/>
          <w:szCs w:val="24"/>
          <w:lang w:val="ro-RO"/>
        </w:rPr>
        <w:t>Fracturile femurului</w:t>
      </w:r>
      <w:r w:rsidRPr="00350670">
        <w:rPr>
          <w:rFonts w:ascii="Times New Roman" w:hAnsi="Times New Roman" w:cs="Times New Roman"/>
          <w:sz w:val="24"/>
          <w:szCs w:val="24"/>
          <w:lang w:val="ro-RO"/>
        </w:rPr>
        <w:t xml:space="preserve"> se produc prin traumatism direct sau indirect. Pentru imobilizare se folosesc două atele inegale. Atela mai lungă se aplică pe faţa laterală externă a membrului inferior şi se întinde  de deasupra oaselor bazinului până la călcâi. Atela mai scurtă se aplică pe partea internă şi se întinde de la regiunea înghinală până la călcâi. Când femurul este fracturat în apropierea genunchiului, imobilizarea se poate realiza folosind o singură atelă trecută prin partea din spate a membrului din regiunea fesieră până la călcâi.</w:t>
      </w:r>
    </w:p>
    <w:p w14:paraId="31393A1E" w14:textId="77777777" w:rsidR="00820B44" w:rsidRPr="00350670" w:rsidRDefault="00820B44" w:rsidP="00323860">
      <w:pPr>
        <w:numPr>
          <w:ilvl w:val="0"/>
          <w:numId w:val="95"/>
        </w:numPr>
        <w:spacing w:after="0" w:line="240" w:lineRule="auto"/>
        <w:jc w:val="both"/>
        <w:rPr>
          <w:rFonts w:ascii="Times New Roman" w:hAnsi="Times New Roman" w:cs="Times New Roman"/>
          <w:b/>
          <w:bCs/>
          <w:sz w:val="24"/>
          <w:szCs w:val="24"/>
          <w:lang w:val="ro-RO"/>
        </w:rPr>
      </w:pPr>
      <w:r w:rsidRPr="00350670">
        <w:rPr>
          <w:rFonts w:ascii="Times New Roman" w:hAnsi="Times New Roman" w:cs="Times New Roman"/>
          <w:b/>
          <w:bCs/>
          <w:iCs/>
          <w:sz w:val="24"/>
          <w:szCs w:val="24"/>
          <w:lang w:val="ro-RO"/>
        </w:rPr>
        <w:t>Fracturile gambei</w:t>
      </w:r>
      <w:r w:rsidRPr="00350670">
        <w:rPr>
          <w:rFonts w:ascii="Times New Roman" w:hAnsi="Times New Roman" w:cs="Times New Roman"/>
          <w:b/>
          <w:bCs/>
          <w:i/>
          <w:iCs/>
          <w:sz w:val="24"/>
          <w:szCs w:val="24"/>
          <w:lang w:val="ro-RO"/>
        </w:rPr>
        <w:t xml:space="preserve"> </w:t>
      </w:r>
      <w:r w:rsidRPr="00350670">
        <w:rPr>
          <w:rFonts w:ascii="Times New Roman" w:hAnsi="Times New Roman" w:cs="Times New Roman"/>
          <w:sz w:val="24"/>
          <w:szCs w:val="24"/>
          <w:lang w:val="ro-RO"/>
        </w:rPr>
        <w:t>sunt foarte frecvente iar imobilizarea poate fi făcută cu orice tip de atelă.</w:t>
      </w:r>
    </w:p>
    <w:p w14:paraId="7B7750CF" w14:textId="77777777" w:rsidR="00820B44" w:rsidRPr="00350670" w:rsidRDefault="00820B44" w:rsidP="00323860">
      <w:pPr>
        <w:numPr>
          <w:ilvl w:val="0"/>
          <w:numId w:val="95"/>
        </w:numPr>
        <w:spacing w:after="0" w:line="240" w:lineRule="auto"/>
        <w:jc w:val="both"/>
        <w:rPr>
          <w:rFonts w:ascii="Times New Roman" w:hAnsi="Times New Roman" w:cs="Times New Roman"/>
          <w:b/>
          <w:bCs/>
          <w:sz w:val="24"/>
          <w:szCs w:val="24"/>
          <w:lang w:val="ro-RO"/>
        </w:rPr>
      </w:pPr>
      <w:r w:rsidRPr="00350670">
        <w:rPr>
          <w:rFonts w:ascii="Times New Roman" w:hAnsi="Times New Roman" w:cs="Times New Roman"/>
          <w:b/>
          <w:bCs/>
          <w:iCs/>
          <w:sz w:val="24"/>
          <w:szCs w:val="24"/>
          <w:lang w:val="ro-RO"/>
        </w:rPr>
        <w:t>Fractura de rotulă</w:t>
      </w:r>
      <w:r w:rsidRPr="00350670">
        <w:rPr>
          <w:rFonts w:ascii="Times New Roman" w:hAnsi="Times New Roman" w:cs="Times New Roman"/>
          <w:sz w:val="24"/>
          <w:szCs w:val="24"/>
          <w:lang w:val="ro-RO"/>
        </w:rPr>
        <w:t xml:space="preserve"> se produce prin cădere în genunchi, se imobilizează în atele posterioare.</w:t>
      </w:r>
    </w:p>
    <w:p w14:paraId="2B641315" w14:textId="77777777" w:rsidR="00820B44" w:rsidRPr="00350670" w:rsidRDefault="00820B44" w:rsidP="00323860">
      <w:pPr>
        <w:spacing w:after="0" w:line="240" w:lineRule="auto"/>
        <w:jc w:val="both"/>
        <w:rPr>
          <w:rFonts w:ascii="Times New Roman" w:hAnsi="Times New Roman" w:cs="Times New Roman"/>
          <w:sz w:val="24"/>
          <w:szCs w:val="24"/>
          <w:lang w:val="ro-RO"/>
        </w:rPr>
      </w:pPr>
    </w:p>
    <w:p w14:paraId="393CC61A" w14:textId="77777777" w:rsidR="00820B44" w:rsidRPr="00350670" w:rsidRDefault="00820B44" w:rsidP="00323860">
      <w:pPr>
        <w:numPr>
          <w:ilvl w:val="0"/>
          <w:numId w:val="96"/>
        </w:numPr>
        <w:spacing w:after="0" w:line="240" w:lineRule="auto"/>
        <w:contextualSpacing/>
        <w:jc w:val="both"/>
        <w:rPr>
          <w:rFonts w:ascii="Times New Roman" w:hAnsi="Times New Roman" w:cs="Times New Roman"/>
          <w:b/>
          <w:bCs/>
          <w:sz w:val="24"/>
          <w:szCs w:val="24"/>
          <w:lang w:val="ro-RO"/>
        </w:rPr>
      </w:pPr>
      <w:r w:rsidRPr="00350670">
        <w:rPr>
          <w:rFonts w:ascii="Times New Roman" w:hAnsi="Times New Roman" w:cs="Times New Roman"/>
          <w:b/>
          <w:bCs/>
          <w:iCs/>
          <w:sz w:val="24"/>
          <w:szCs w:val="24"/>
          <w:lang w:val="ro-RO"/>
        </w:rPr>
        <w:t xml:space="preserve">Fracturile costale </w:t>
      </w:r>
      <w:r w:rsidRPr="00350670">
        <w:rPr>
          <w:rFonts w:ascii="Times New Roman" w:hAnsi="Times New Roman" w:cs="Times New Roman"/>
          <w:sz w:val="24"/>
          <w:szCs w:val="24"/>
          <w:lang w:val="ro-RO"/>
        </w:rPr>
        <w:t xml:space="preserve">nu se imobilizează, excepţie fiind în situaţia voletului costal. Voletul costal este minimum dubla fractură la două coaste învecinate. Imobilizarea  se face prin înfundarea zonei respective împiedicând astfel mişcările segmentelor la acest nivel. Semnele şi simptomele constau în dificultatea respiraţiei, mişcarea paradoxală a segmentului (în inspir când toracele se destinde fragmentul se înfundă; la expir când toracele se micşorează fragmentul se deplasează spre exterior) (Fig. 8.2) , durere, cianoză. </w:t>
      </w:r>
    </w:p>
    <w:p w14:paraId="6B889322" w14:textId="77777777" w:rsidR="00820B44" w:rsidRPr="00350670" w:rsidRDefault="00820B44" w:rsidP="00323860">
      <w:pPr>
        <w:spacing w:after="0" w:line="240" w:lineRule="auto"/>
        <w:jc w:val="both"/>
        <w:rPr>
          <w:rFonts w:ascii="Times New Roman" w:hAnsi="Times New Roman" w:cs="Times New Roman"/>
          <w:b/>
          <w:bCs/>
          <w:iCs/>
          <w:sz w:val="24"/>
          <w:szCs w:val="24"/>
          <w:lang w:val="ro-RO"/>
        </w:rPr>
      </w:pPr>
      <w:r w:rsidRPr="00350670">
        <w:rPr>
          <w:lang w:val="ro-RO"/>
        </w:rPr>
        <w:object w:dxaOrig="10095" w:dyaOrig="4875" w14:anchorId="4404F8E9">
          <v:shape id="_x0000_i1027" type="#_x0000_t75" style="width:275.15pt;height:123pt" o:ole="">
            <v:imagedata r:id="rId166" o:title=""/>
          </v:shape>
          <o:OLEObject Type="Embed" ProgID="PBrush" ShapeID="_x0000_i1027" DrawAspect="Content" ObjectID="_1852439525" r:id="rId167"/>
        </w:object>
      </w:r>
    </w:p>
    <w:p w14:paraId="71816853" w14:textId="77777777" w:rsidR="00820B44" w:rsidRPr="00350670" w:rsidRDefault="00820B44" w:rsidP="00323860">
      <w:pPr>
        <w:spacing w:after="0" w:line="240" w:lineRule="auto"/>
        <w:jc w:val="both"/>
        <w:rPr>
          <w:rFonts w:ascii="Times New Roman" w:hAnsi="Times New Roman" w:cs="Times New Roman"/>
          <w:sz w:val="20"/>
          <w:szCs w:val="20"/>
          <w:lang w:val="ro-RO"/>
        </w:rPr>
      </w:pPr>
      <w:r w:rsidRPr="00350670">
        <w:rPr>
          <w:rFonts w:ascii="Times New Roman" w:hAnsi="Times New Roman" w:cs="Times New Roman"/>
          <w:b/>
          <w:bCs/>
          <w:sz w:val="20"/>
          <w:szCs w:val="20"/>
          <w:lang w:val="ro-RO"/>
        </w:rPr>
        <w:t xml:space="preserve">Figura 8.2 </w:t>
      </w:r>
      <w:r w:rsidRPr="00350670">
        <w:rPr>
          <w:rFonts w:ascii="Times New Roman" w:hAnsi="Times New Roman" w:cs="Times New Roman"/>
          <w:sz w:val="20"/>
          <w:szCs w:val="20"/>
          <w:lang w:val="ro-RO"/>
        </w:rPr>
        <w:t>– Tipuri de mișcare în cazul fractuilor costale</w:t>
      </w:r>
    </w:p>
    <w:p w14:paraId="0C8C246D" w14:textId="77777777" w:rsidR="00820B44" w:rsidRPr="00350670" w:rsidRDefault="00820B44" w:rsidP="00323860">
      <w:pPr>
        <w:spacing w:after="0" w:line="240" w:lineRule="auto"/>
        <w:jc w:val="both"/>
        <w:rPr>
          <w:rFonts w:ascii="Times New Roman" w:hAnsi="Times New Roman" w:cs="Times New Roman"/>
          <w:b/>
          <w:bCs/>
          <w:iCs/>
          <w:sz w:val="24"/>
          <w:szCs w:val="24"/>
          <w:lang w:val="ro-RO"/>
        </w:rPr>
      </w:pPr>
    </w:p>
    <w:p w14:paraId="775E2F34" w14:textId="77777777" w:rsidR="00820B44" w:rsidRPr="00350670" w:rsidRDefault="00820B44" w:rsidP="00323860">
      <w:pPr>
        <w:numPr>
          <w:ilvl w:val="0"/>
          <w:numId w:val="96"/>
        </w:numPr>
        <w:spacing w:after="0" w:line="240" w:lineRule="auto"/>
        <w:contextualSpacing/>
        <w:jc w:val="both"/>
        <w:rPr>
          <w:rFonts w:ascii="Times New Roman" w:hAnsi="Times New Roman" w:cs="Times New Roman"/>
          <w:bCs/>
          <w:sz w:val="24"/>
          <w:szCs w:val="24"/>
          <w:lang w:val="ro-RO"/>
        </w:rPr>
      </w:pPr>
      <w:r w:rsidRPr="00350670">
        <w:rPr>
          <w:rFonts w:ascii="Times New Roman" w:hAnsi="Times New Roman" w:cs="Times New Roman"/>
          <w:b/>
          <w:bCs/>
          <w:iCs/>
          <w:sz w:val="24"/>
          <w:szCs w:val="24"/>
          <w:lang w:val="ro-RO"/>
        </w:rPr>
        <w:t xml:space="preserve">Fracturi la nivelul bazinului. </w:t>
      </w:r>
      <w:r w:rsidRPr="00350670">
        <w:rPr>
          <w:rFonts w:ascii="Times New Roman" w:hAnsi="Times New Roman" w:cs="Times New Roman"/>
          <w:bCs/>
          <w:iCs/>
          <w:sz w:val="24"/>
          <w:szCs w:val="24"/>
          <w:lang w:val="ro-RO"/>
        </w:rPr>
        <w:t xml:space="preserve">În cazul acestui tip de fractură, </w:t>
      </w:r>
      <w:r w:rsidRPr="00350670">
        <w:rPr>
          <w:rFonts w:ascii="Times New Roman" w:hAnsi="Times New Roman" w:cs="Times New Roman"/>
          <w:sz w:val="24"/>
          <w:szCs w:val="24"/>
          <w:lang w:val="ro-RO"/>
        </w:rPr>
        <w:t>pacientul rămâne nemişcat, nu se mai permite mobilizarea lui şi se ţine pe un plan dur în poziţie culcat pe spate.</w:t>
      </w:r>
    </w:p>
    <w:p w14:paraId="7345D446" w14:textId="77777777" w:rsidR="00820B44" w:rsidRPr="00350670" w:rsidRDefault="00820B44" w:rsidP="00323860">
      <w:pPr>
        <w:spacing w:after="0" w:line="240" w:lineRule="auto"/>
        <w:jc w:val="both"/>
        <w:rPr>
          <w:rFonts w:ascii="Times New Roman" w:hAnsi="Times New Roman" w:cs="Times New Roman"/>
          <w:sz w:val="24"/>
          <w:szCs w:val="24"/>
          <w:lang w:val="ro-RO"/>
        </w:rPr>
      </w:pPr>
    </w:p>
    <w:p w14:paraId="58ED8155" w14:textId="77777777" w:rsidR="00820B44" w:rsidRPr="00350670" w:rsidRDefault="00820B44" w:rsidP="00323860">
      <w:pPr>
        <w:spacing w:after="0" w:line="240" w:lineRule="auto"/>
        <w:jc w:val="both"/>
        <w:rPr>
          <w:rFonts w:ascii="Times New Roman" w:hAnsi="Times New Roman" w:cs="Times New Roman"/>
          <w:bCs/>
          <w:sz w:val="24"/>
          <w:szCs w:val="24"/>
          <w:u w:val="single"/>
          <w:lang w:val="ro-RO"/>
        </w:rPr>
      </w:pPr>
      <w:r w:rsidRPr="00350670">
        <w:rPr>
          <w:rFonts w:ascii="Times New Roman" w:hAnsi="Times New Roman" w:cs="Times New Roman"/>
          <w:bCs/>
          <w:sz w:val="24"/>
          <w:szCs w:val="24"/>
          <w:u w:val="single"/>
          <w:lang w:val="ro-RO"/>
        </w:rPr>
        <w:t>Măsuri de prim ajutor generale:</w:t>
      </w:r>
    </w:p>
    <w:p w14:paraId="2A87761E" w14:textId="77777777" w:rsidR="00820B44" w:rsidRPr="00350670" w:rsidRDefault="00820B44" w:rsidP="00323860">
      <w:pPr>
        <w:numPr>
          <w:ilvl w:val="0"/>
          <w:numId w:val="94"/>
        </w:numPr>
        <w:spacing w:after="0" w:line="240" w:lineRule="auto"/>
        <w:contextualSpacing/>
        <w:jc w:val="both"/>
        <w:rPr>
          <w:rFonts w:ascii="Times New Roman" w:hAnsi="Times New Roman" w:cs="Times New Roman"/>
          <w:bCs/>
          <w:sz w:val="24"/>
          <w:szCs w:val="24"/>
          <w:lang w:val="ro-RO"/>
        </w:rPr>
      </w:pPr>
      <w:r w:rsidRPr="00350670">
        <w:rPr>
          <w:rFonts w:ascii="Times New Roman" w:hAnsi="Times New Roman" w:cs="Times New Roman"/>
          <w:bCs/>
          <w:sz w:val="24"/>
          <w:szCs w:val="24"/>
          <w:lang w:val="ro-RO"/>
        </w:rPr>
        <w:t>Îndepărtarea hainelor și evaluarea locului leziunii, prin vizualizarea deformării, evaluarea pulsului;</w:t>
      </w:r>
    </w:p>
    <w:p w14:paraId="29CB2761" w14:textId="77777777" w:rsidR="00820B44" w:rsidRPr="00350670" w:rsidRDefault="00820B44" w:rsidP="00323860">
      <w:pPr>
        <w:numPr>
          <w:ilvl w:val="0"/>
          <w:numId w:val="94"/>
        </w:numPr>
        <w:spacing w:after="0" w:line="240" w:lineRule="auto"/>
        <w:contextualSpacing/>
        <w:jc w:val="both"/>
        <w:rPr>
          <w:rFonts w:ascii="Times New Roman" w:hAnsi="Times New Roman" w:cs="Times New Roman"/>
          <w:bCs/>
          <w:sz w:val="24"/>
          <w:szCs w:val="24"/>
          <w:lang w:val="ro-RO"/>
        </w:rPr>
      </w:pPr>
      <w:r w:rsidRPr="00350670">
        <w:rPr>
          <w:rFonts w:ascii="Times New Roman" w:hAnsi="Times New Roman" w:cs="Times New Roman"/>
          <w:bCs/>
          <w:sz w:val="24"/>
          <w:szCs w:val="24"/>
          <w:lang w:val="ro-RO"/>
        </w:rPr>
        <w:t>Imobilizarea pacientului se face înainte de mutarea acestuia din locul producerii accidentului;</w:t>
      </w:r>
    </w:p>
    <w:p w14:paraId="71B27CD7" w14:textId="77777777" w:rsidR="00820B44" w:rsidRPr="00350670" w:rsidRDefault="00820B44" w:rsidP="00323860">
      <w:pPr>
        <w:numPr>
          <w:ilvl w:val="0"/>
          <w:numId w:val="94"/>
        </w:numPr>
        <w:spacing w:after="0" w:line="240" w:lineRule="auto"/>
        <w:contextualSpacing/>
        <w:jc w:val="both"/>
        <w:rPr>
          <w:rFonts w:ascii="Times New Roman" w:hAnsi="Times New Roman" w:cs="Times New Roman"/>
          <w:b/>
          <w:bCs/>
          <w:sz w:val="24"/>
          <w:szCs w:val="24"/>
          <w:lang w:val="ro-RO"/>
        </w:rPr>
      </w:pPr>
      <w:r w:rsidRPr="00350670">
        <w:rPr>
          <w:rFonts w:ascii="Times New Roman" w:hAnsi="Times New Roman" w:cs="Times New Roman"/>
          <w:b/>
          <w:bCs/>
          <w:sz w:val="24"/>
          <w:szCs w:val="24"/>
          <w:lang w:val="ro-RO"/>
        </w:rPr>
        <w:t>tehnica imobilizării</w:t>
      </w:r>
    </w:p>
    <w:p w14:paraId="676C44AE" w14:textId="77777777" w:rsidR="00820B44" w:rsidRPr="00350670" w:rsidRDefault="00820B44" w:rsidP="00323860">
      <w:pPr>
        <w:numPr>
          <w:ilvl w:val="1"/>
          <w:numId w:val="94"/>
        </w:numPr>
        <w:spacing w:after="0" w:line="240" w:lineRule="auto"/>
        <w:contextualSpacing/>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imobilizarea articulațiilor de deasupra și dedesubtul leziunii;</w:t>
      </w:r>
    </w:p>
    <w:p w14:paraId="3F93BBBA" w14:textId="77777777" w:rsidR="00820B44" w:rsidRPr="00350670" w:rsidRDefault="00820B44" w:rsidP="00323860">
      <w:pPr>
        <w:numPr>
          <w:ilvl w:val="1"/>
          <w:numId w:val="94"/>
        </w:numPr>
        <w:spacing w:after="0" w:line="240" w:lineRule="auto"/>
        <w:contextualSpacing/>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atașarea atelelor rigide;</w:t>
      </w:r>
    </w:p>
    <w:p w14:paraId="2195935B" w14:textId="77777777" w:rsidR="00820B44" w:rsidRPr="00350670" w:rsidRDefault="00820B44" w:rsidP="00323860">
      <w:pPr>
        <w:numPr>
          <w:ilvl w:val="1"/>
          <w:numId w:val="94"/>
        </w:numPr>
        <w:spacing w:after="0" w:line="240" w:lineRule="auto"/>
        <w:contextualSpacing/>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imobilizarea membrelor;</w:t>
      </w:r>
    </w:p>
    <w:p w14:paraId="59B8110A" w14:textId="46670002" w:rsidR="00820B44" w:rsidRPr="00350670" w:rsidRDefault="00820B44" w:rsidP="00323860">
      <w:pPr>
        <w:numPr>
          <w:ilvl w:val="0"/>
          <w:numId w:val="94"/>
        </w:numPr>
        <w:spacing w:after="0" w:line="240" w:lineRule="auto"/>
        <w:contextualSpacing/>
        <w:jc w:val="both"/>
        <w:rPr>
          <w:rFonts w:ascii="Times New Roman" w:hAnsi="Times New Roman" w:cs="Times New Roman"/>
          <w:sz w:val="24"/>
          <w:szCs w:val="24"/>
          <w:lang w:val="ro-RO"/>
        </w:rPr>
      </w:pPr>
      <w:r w:rsidRPr="00350670">
        <w:rPr>
          <w:rFonts w:ascii="Times New Roman" w:hAnsi="Times New Roman" w:cs="Times New Roman"/>
          <w:b/>
          <w:bCs/>
          <w:sz w:val="24"/>
          <w:szCs w:val="24"/>
          <w:lang w:val="ro-RO"/>
        </w:rPr>
        <w:t>materiale pentru imobilizare</w:t>
      </w:r>
      <w:r w:rsidR="00D97F06" w:rsidRPr="00350670">
        <w:rPr>
          <w:rFonts w:ascii="Times New Roman" w:hAnsi="Times New Roman" w:cs="Times New Roman"/>
          <w:sz w:val="24"/>
          <w:szCs w:val="24"/>
          <w:lang w:val="ro-RO"/>
        </w:rPr>
        <w:t xml:space="preserve"> - </w:t>
      </w:r>
      <w:r w:rsidRPr="00350670">
        <w:rPr>
          <w:rFonts w:ascii="Times New Roman" w:hAnsi="Times New Roman" w:cs="Times New Roman"/>
          <w:sz w:val="24"/>
          <w:szCs w:val="24"/>
          <w:lang w:val="ro-RO"/>
        </w:rPr>
        <w:t>mijloacele de imobilizare sunt atelele speciale sau cele improvizate, de lungimi și lățimi variabile, în funcție de regiunile la nivelul cărora se aplică.</w:t>
      </w:r>
    </w:p>
    <w:p w14:paraId="057284AE" w14:textId="77777777" w:rsidR="00820B44" w:rsidRPr="00350670" w:rsidRDefault="00820B44" w:rsidP="00323860">
      <w:pPr>
        <w:numPr>
          <w:ilvl w:val="0"/>
          <w:numId w:val="94"/>
        </w:numPr>
        <w:spacing w:after="200" w:line="276" w:lineRule="auto"/>
        <w:contextualSpacing/>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Dacă pacientul are o leziune la nivelul capului, se va presupune și existența unei leziuni la nivelul coloanei cervicale!</w:t>
      </w:r>
    </w:p>
    <w:p w14:paraId="1558BBBD" w14:textId="77777777" w:rsidR="00820B44" w:rsidRPr="00350670" w:rsidRDefault="00820B44" w:rsidP="00323860">
      <w:pPr>
        <w:numPr>
          <w:ilvl w:val="0"/>
          <w:numId w:val="94"/>
        </w:numPr>
        <w:spacing w:after="200" w:line="276" w:lineRule="auto"/>
        <w:contextualSpacing/>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Se vor evita mișcările capului și ale gâtului!</w:t>
      </w:r>
    </w:p>
    <w:p w14:paraId="082701CD" w14:textId="77777777" w:rsidR="00820B44" w:rsidRPr="00350670" w:rsidRDefault="00820B44" w:rsidP="00323860">
      <w:pPr>
        <w:numPr>
          <w:ilvl w:val="0"/>
          <w:numId w:val="94"/>
        </w:numPr>
        <w:spacing w:after="200" w:line="276" w:lineRule="auto"/>
        <w:contextualSpacing/>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Se va imobiliza întreaga coloană înaintea mobilizării pacientului!</w:t>
      </w:r>
    </w:p>
    <w:p w14:paraId="5B7CDB87" w14:textId="77777777" w:rsidR="00820B44" w:rsidRDefault="00820B44" w:rsidP="00323860">
      <w:pPr>
        <w:spacing w:after="0" w:line="240" w:lineRule="auto"/>
        <w:jc w:val="both"/>
        <w:rPr>
          <w:rFonts w:ascii="Times New Roman" w:hAnsi="Times New Roman" w:cs="Times New Roman"/>
          <w:sz w:val="24"/>
          <w:szCs w:val="24"/>
          <w:lang w:val="ro-RO"/>
        </w:rPr>
      </w:pPr>
    </w:p>
    <w:p w14:paraId="5FCD16DC" w14:textId="77777777" w:rsidR="00373CAA" w:rsidRDefault="00373CAA" w:rsidP="00323860">
      <w:pPr>
        <w:spacing w:after="0" w:line="240" w:lineRule="auto"/>
        <w:jc w:val="both"/>
        <w:rPr>
          <w:rFonts w:ascii="Times New Roman" w:hAnsi="Times New Roman" w:cs="Times New Roman"/>
          <w:sz w:val="24"/>
          <w:szCs w:val="24"/>
          <w:lang w:val="ro-RO"/>
        </w:rPr>
      </w:pPr>
    </w:p>
    <w:p w14:paraId="56E1F1EE" w14:textId="77777777" w:rsidR="00373CAA" w:rsidRDefault="00373CAA" w:rsidP="00323860">
      <w:pPr>
        <w:spacing w:after="0" w:line="240" w:lineRule="auto"/>
        <w:jc w:val="both"/>
        <w:rPr>
          <w:rFonts w:ascii="Times New Roman" w:hAnsi="Times New Roman" w:cs="Times New Roman"/>
          <w:sz w:val="24"/>
          <w:szCs w:val="24"/>
          <w:lang w:val="ro-RO"/>
        </w:rPr>
      </w:pPr>
    </w:p>
    <w:p w14:paraId="036A36BF" w14:textId="77777777" w:rsidR="00373CAA" w:rsidRPr="00350670" w:rsidRDefault="00373CAA" w:rsidP="00323860">
      <w:pPr>
        <w:spacing w:after="0" w:line="240" w:lineRule="auto"/>
        <w:jc w:val="both"/>
        <w:rPr>
          <w:rFonts w:ascii="Times New Roman" w:hAnsi="Times New Roman" w:cs="Times New Roman"/>
          <w:sz w:val="24"/>
          <w:szCs w:val="24"/>
          <w:lang w:val="ro-RO"/>
        </w:rPr>
      </w:pPr>
    </w:p>
    <w:p w14:paraId="5FFEC3E0" w14:textId="77777777" w:rsidR="00820B44" w:rsidRPr="00350670" w:rsidRDefault="00820B44" w:rsidP="00323860">
      <w:pPr>
        <w:spacing w:after="0" w:line="240" w:lineRule="auto"/>
        <w:ind w:left="720"/>
        <w:jc w:val="both"/>
        <w:rPr>
          <w:rFonts w:ascii="Times New Roman" w:hAnsi="Times New Roman" w:cs="Times New Roman"/>
          <w:b/>
          <w:bCs/>
          <w:sz w:val="26"/>
          <w:szCs w:val="26"/>
          <w:lang w:val="ro-RO"/>
        </w:rPr>
      </w:pPr>
      <w:r w:rsidRPr="00350670">
        <w:rPr>
          <w:rFonts w:ascii="Times New Roman" w:hAnsi="Times New Roman" w:cs="Times New Roman"/>
          <w:b/>
          <w:bCs/>
          <w:iCs/>
          <w:sz w:val="26"/>
          <w:szCs w:val="26"/>
          <w:lang w:val="ro-RO"/>
        </w:rPr>
        <w:lastRenderedPageBreak/>
        <w:t>8.6 Victima cu evisceraţie. Victima cu plagă înjunghiată</w:t>
      </w:r>
    </w:p>
    <w:p w14:paraId="4BAD4F8D" w14:textId="77777777" w:rsidR="00820B44" w:rsidRPr="00350670" w:rsidRDefault="00820B44" w:rsidP="00323860">
      <w:pPr>
        <w:spacing w:after="0" w:line="240" w:lineRule="auto"/>
        <w:jc w:val="both"/>
        <w:rPr>
          <w:rFonts w:ascii="Times New Roman" w:hAnsi="Times New Roman" w:cs="Times New Roman"/>
          <w:sz w:val="24"/>
          <w:szCs w:val="24"/>
          <w:lang w:val="ro-RO"/>
        </w:rPr>
      </w:pPr>
    </w:p>
    <w:p w14:paraId="52D1B2A2" w14:textId="77777777" w:rsidR="00820B44" w:rsidRPr="00350670" w:rsidRDefault="00820B44" w:rsidP="00323860">
      <w:pPr>
        <w:spacing w:after="0" w:line="240" w:lineRule="auto"/>
        <w:ind w:firstLine="720"/>
        <w:jc w:val="both"/>
        <w:rPr>
          <w:rFonts w:ascii="Times New Roman" w:hAnsi="Times New Roman" w:cs="Times New Roman"/>
          <w:bCs/>
          <w:iCs/>
          <w:sz w:val="24"/>
          <w:szCs w:val="24"/>
          <w:lang w:val="ro-RO"/>
        </w:rPr>
      </w:pPr>
      <w:r w:rsidRPr="00350670">
        <w:rPr>
          <w:rFonts w:ascii="Times New Roman" w:hAnsi="Times New Roman" w:cs="Times New Roman"/>
          <w:bCs/>
          <w:iCs/>
          <w:sz w:val="24"/>
          <w:szCs w:val="24"/>
          <w:lang w:val="ro-RO"/>
        </w:rPr>
        <w:t>La nivelul toracelui şi a abdomenului, intervenția se face în funcţie de tipul plăgii şi localizare. Astfel, în cazul plăgilor penetrante (adânci) aflate la nivelul toracelui se folosește un material impermeabil pentru aer, de dimensiuni mai mari decât plaga, fixat pe trei laturi, cu ajutorul unor benzi de leucoplast. A patra latură se lasă liber, nefixată, permiţând pansamentului să funcţioneze ca o supapă. În timpul inspirului, când toracele se destinde, pansamentul se va lipi de torace nepermiţând intrarea aerului. În timpul expirului, când toracele revine, pansamentul se depărtează de peretele toracelui, permiţând ieşirea aerului şi la acest nivel (Fig. 8.3).</w:t>
      </w:r>
    </w:p>
    <w:p w14:paraId="51BEC598" w14:textId="77777777" w:rsidR="00820B44" w:rsidRPr="00350670" w:rsidRDefault="00820B44" w:rsidP="00323860">
      <w:pPr>
        <w:spacing w:after="0" w:line="240" w:lineRule="auto"/>
        <w:jc w:val="both"/>
        <w:rPr>
          <w:rFonts w:ascii="Times New Roman" w:hAnsi="Times New Roman" w:cs="Times New Roman"/>
          <w:b/>
          <w:bCs/>
          <w:iCs/>
          <w:sz w:val="20"/>
          <w:szCs w:val="20"/>
          <w:u w:val="single"/>
          <w:lang w:val="ro-RO"/>
        </w:rPr>
      </w:pPr>
      <w:r w:rsidRPr="00350670">
        <w:rPr>
          <w:lang w:val="ro-RO"/>
        </w:rPr>
        <w:t xml:space="preserve">                      </w:t>
      </w:r>
      <w:r w:rsidRPr="00350670">
        <w:rPr>
          <w:rFonts w:ascii="Times New Roman" w:hAnsi="Times New Roman" w:cs="Times New Roman"/>
          <w:sz w:val="20"/>
          <w:szCs w:val="20"/>
          <w:lang w:val="ro-RO"/>
        </w:rPr>
        <w:object w:dxaOrig="4995" w:dyaOrig="3780" w14:anchorId="0DCDED7F">
          <v:shape id="_x0000_i1028" type="#_x0000_t75" style="width:123.75pt;height:120.85pt" o:ole="">
            <v:imagedata r:id="rId168" o:title=""/>
          </v:shape>
          <o:OLEObject Type="Embed" ProgID="PBrush" ShapeID="_x0000_i1028" DrawAspect="Content" ObjectID="_1852439526" r:id="rId169"/>
        </w:object>
      </w:r>
      <w:r w:rsidRPr="00350670">
        <w:rPr>
          <w:rFonts w:ascii="Times New Roman" w:hAnsi="Times New Roman" w:cs="Times New Roman"/>
          <w:sz w:val="20"/>
          <w:szCs w:val="20"/>
          <w:lang w:val="ro-RO"/>
        </w:rPr>
        <w:t xml:space="preserve"> a)                                    </w:t>
      </w:r>
      <w:r w:rsidRPr="00350670">
        <w:rPr>
          <w:rFonts w:ascii="Times New Roman" w:hAnsi="Times New Roman" w:cs="Times New Roman"/>
          <w:sz w:val="20"/>
          <w:szCs w:val="20"/>
          <w:lang w:val="ro-RO"/>
        </w:rPr>
        <w:object w:dxaOrig="4830" w:dyaOrig="4185" w14:anchorId="301CD55D">
          <v:shape id="_x0000_i1029" type="#_x0000_t75" style="width:134.95pt;height:117.75pt" o:ole="">
            <v:imagedata r:id="rId170" o:title=""/>
          </v:shape>
          <o:OLEObject Type="Embed" ProgID="PBrush" ShapeID="_x0000_i1029" DrawAspect="Content" ObjectID="_1852439527" r:id="rId171"/>
        </w:object>
      </w:r>
      <w:r w:rsidRPr="00350670">
        <w:rPr>
          <w:rFonts w:ascii="Times New Roman" w:hAnsi="Times New Roman" w:cs="Times New Roman"/>
          <w:sz w:val="20"/>
          <w:szCs w:val="20"/>
          <w:lang w:val="ro-RO"/>
        </w:rPr>
        <w:t>b)</w:t>
      </w:r>
    </w:p>
    <w:p w14:paraId="1EAF42C5" w14:textId="77777777" w:rsidR="00820B44" w:rsidRPr="00350670" w:rsidRDefault="00820B44" w:rsidP="00323860">
      <w:pPr>
        <w:spacing w:after="0" w:line="240" w:lineRule="auto"/>
        <w:jc w:val="both"/>
        <w:rPr>
          <w:rFonts w:ascii="Times New Roman" w:hAnsi="Times New Roman" w:cs="Times New Roman"/>
          <w:b/>
          <w:bCs/>
          <w:iCs/>
          <w:sz w:val="24"/>
          <w:szCs w:val="24"/>
          <w:lang w:val="ro-RO"/>
        </w:rPr>
      </w:pPr>
      <w:r w:rsidRPr="00350670">
        <w:rPr>
          <w:rFonts w:ascii="Times New Roman" w:hAnsi="Times New Roman" w:cs="Times New Roman"/>
          <w:b/>
          <w:bCs/>
          <w:iCs/>
          <w:sz w:val="24"/>
          <w:szCs w:val="24"/>
          <w:lang w:val="ro-RO"/>
        </w:rPr>
        <w:t xml:space="preserve">              </w:t>
      </w:r>
      <w:r w:rsidRPr="00350670">
        <w:rPr>
          <w:rFonts w:ascii="Times New Roman" w:hAnsi="Times New Roman" w:cs="Times New Roman"/>
          <w:b/>
          <w:bCs/>
          <w:sz w:val="20"/>
          <w:szCs w:val="20"/>
          <w:lang w:val="ro-RO"/>
        </w:rPr>
        <w:t xml:space="preserve">Figura 8.3 </w:t>
      </w:r>
      <w:r w:rsidRPr="00350670">
        <w:rPr>
          <w:rFonts w:ascii="Times New Roman" w:hAnsi="Times New Roman" w:cs="Times New Roman"/>
          <w:sz w:val="20"/>
          <w:szCs w:val="20"/>
          <w:lang w:val="ro-RO"/>
        </w:rPr>
        <w:t>– a) Plaga adâncă la nivelul toracelui; b) Mod de pansare a plăgilor penetrante (adânci) aflate la nivelul toracelui</w:t>
      </w:r>
    </w:p>
    <w:p w14:paraId="44A13E48" w14:textId="77777777" w:rsidR="00820B44" w:rsidRPr="00350670" w:rsidRDefault="00820B44" w:rsidP="00323860">
      <w:pPr>
        <w:spacing w:after="0" w:line="240" w:lineRule="auto"/>
        <w:jc w:val="both"/>
        <w:rPr>
          <w:rFonts w:ascii="Times New Roman" w:hAnsi="Times New Roman" w:cs="Times New Roman"/>
          <w:b/>
          <w:bCs/>
          <w:iCs/>
          <w:sz w:val="24"/>
          <w:szCs w:val="24"/>
          <w:lang w:val="ro-RO"/>
        </w:rPr>
      </w:pPr>
    </w:p>
    <w:p w14:paraId="78DF2B44" w14:textId="77777777" w:rsidR="00820B44" w:rsidRPr="00350670" w:rsidRDefault="00820B44" w:rsidP="00323860">
      <w:pPr>
        <w:spacing w:after="0" w:line="240" w:lineRule="auto"/>
        <w:ind w:firstLine="720"/>
        <w:jc w:val="both"/>
        <w:rPr>
          <w:rFonts w:ascii="Times New Roman" w:hAnsi="Times New Roman" w:cs="Times New Roman"/>
          <w:bCs/>
          <w:iCs/>
          <w:sz w:val="24"/>
          <w:szCs w:val="24"/>
          <w:lang w:val="ro-RO"/>
        </w:rPr>
      </w:pPr>
      <w:r w:rsidRPr="00350670">
        <w:rPr>
          <w:rFonts w:ascii="Times New Roman" w:hAnsi="Times New Roman" w:cs="Times New Roman"/>
          <w:bCs/>
          <w:iCs/>
          <w:sz w:val="24"/>
          <w:szCs w:val="24"/>
          <w:lang w:val="ro-RO"/>
        </w:rPr>
        <w:t>Dacă avem o plagă abdominală vom folosi pansament pe care de această dată îl vom fixa pe toate cele patru laturi (Fig. 8.4). Dacă plaga este complicată cu evisceraţia (ieşirea organelor abdominale în exterior) vom folosi un pansament umed. Membrele inferioare se vor flecta pentru a detensiona musculatura abdominală.</w:t>
      </w:r>
    </w:p>
    <w:p w14:paraId="248BCB1D" w14:textId="77777777" w:rsidR="00820B44" w:rsidRPr="00350670" w:rsidRDefault="00820B44" w:rsidP="00323860">
      <w:pPr>
        <w:spacing w:after="0" w:line="240" w:lineRule="auto"/>
        <w:jc w:val="both"/>
        <w:rPr>
          <w:rFonts w:ascii="Times New Roman" w:hAnsi="Times New Roman" w:cs="Times New Roman"/>
          <w:b/>
          <w:bCs/>
          <w:iCs/>
          <w:sz w:val="24"/>
          <w:szCs w:val="24"/>
          <w:lang w:val="ro-RO"/>
        </w:rPr>
      </w:pPr>
      <w:r w:rsidRPr="00350670">
        <w:rPr>
          <w:rFonts w:ascii="Times New Roman" w:hAnsi="Times New Roman" w:cs="Times New Roman"/>
          <w:b/>
          <w:bCs/>
          <w:iCs/>
          <w:sz w:val="24"/>
          <w:szCs w:val="24"/>
          <w:lang w:val="ro-RO"/>
        </w:rPr>
        <w:object w:dxaOrig="7239" w:dyaOrig="4632" w14:anchorId="5D321B6A">
          <v:shape id="_x0000_i1030" type="#_x0000_t75" style="width:222.7pt;height:140.4pt" o:ole="">
            <v:imagedata r:id="rId172" o:title=""/>
          </v:shape>
          <o:OLEObject Type="Embed" ProgID="PBrush" ShapeID="_x0000_i1030" DrawAspect="Content" ObjectID="_1852439528" r:id="rId173"/>
        </w:object>
      </w:r>
    </w:p>
    <w:p w14:paraId="21FBD14F" w14:textId="77777777" w:rsidR="00820B44" w:rsidRPr="00350670" w:rsidRDefault="00820B44" w:rsidP="00323860">
      <w:pPr>
        <w:spacing w:after="0" w:line="240" w:lineRule="auto"/>
        <w:jc w:val="both"/>
        <w:rPr>
          <w:rFonts w:ascii="Times New Roman" w:hAnsi="Times New Roman" w:cs="Times New Roman"/>
          <w:b/>
          <w:bCs/>
          <w:iCs/>
          <w:sz w:val="24"/>
          <w:szCs w:val="24"/>
          <w:lang w:val="ro-RO"/>
        </w:rPr>
      </w:pPr>
      <w:r w:rsidRPr="00350670">
        <w:rPr>
          <w:rFonts w:ascii="Times New Roman" w:hAnsi="Times New Roman" w:cs="Times New Roman"/>
          <w:b/>
          <w:bCs/>
          <w:iCs/>
          <w:sz w:val="24"/>
          <w:szCs w:val="24"/>
          <w:lang w:val="ro-RO"/>
        </w:rPr>
        <w:tab/>
      </w:r>
      <w:r w:rsidRPr="00350670">
        <w:rPr>
          <w:rFonts w:ascii="Times New Roman" w:hAnsi="Times New Roman" w:cs="Times New Roman"/>
          <w:b/>
          <w:bCs/>
          <w:sz w:val="20"/>
          <w:szCs w:val="20"/>
          <w:lang w:val="ro-RO"/>
        </w:rPr>
        <w:t xml:space="preserve">Figura 8.4 - </w:t>
      </w:r>
      <w:r w:rsidRPr="00350670">
        <w:rPr>
          <w:rFonts w:ascii="Times New Roman" w:hAnsi="Times New Roman" w:cs="Times New Roman"/>
          <w:sz w:val="20"/>
          <w:szCs w:val="20"/>
          <w:lang w:val="ro-RO"/>
        </w:rPr>
        <w:t>Mod de pansare - plagă abdominală</w:t>
      </w:r>
    </w:p>
    <w:p w14:paraId="549978E6" w14:textId="77777777" w:rsidR="00820B44" w:rsidRPr="00350670" w:rsidRDefault="00820B44" w:rsidP="00323860">
      <w:pPr>
        <w:spacing w:after="0" w:line="240" w:lineRule="auto"/>
        <w:jc w:val="both"/>
        <w:rPr>
          <w:rFonts w:ascii="Times New Roman" w:hAnsi="Times New Roman" w:cs="Times New Roman"/>
          <w:b/>
          <w:bCs/>
          <w:iCs/>
          <w:sz w:val="24"/>
          <w:szCs w:val="24"/>
          <w:lang w:val="ro-RO"/>
        </w:rPr>
      </w:pPr>
    </w:p>
    <w:p w14:paraId="1EBFE80C" w14:textId="77777777" w:rsidR="00820B44" w:rsidRPr="00350670" w:rsidRDefault="00820B44" w:rsidP="00323860">
      <w:pPr>
        <w:spacing w:after="0" w:line="240" w:lineRule="auto"/>
        <w:jc w:val="both"/>
        <w:rPr>
          <w:rFonts w:ascii="Times New Roman" w:hAnsi="Times New Roman" w:cs="Times New Roman"/>
          <w:b/>
          <w:bCs/>
          <w:iCs/>
          <w:sz w:val="24"/>
          <w:szCs w:val="24"/>
          <w:lang w:val="ro-RO"/>
        </w:rPr>
      </w:pPr>
    </w:p>
    <w:p w14:paraId="4335DBB1" w14:textId="352FD18E" w:rsidR="00820B44" w:rsidRPr="00350670" w:rsidRDefault="00820B44" w:rsidP="00323860">
      <w:pPr>
        <w:spacing w:after="0" w:line="240" w:lineRule="auto"/>
        <w:ind w:firstLine="720"/>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 xml:space="preserve">Accidentele și tulburările de sănătate care pot afecta personalul de stingere a incendiilor, diagnosticarea acestora și măsurile de prim ajutor ce se impun a fi luate sunt prezentate sintetic în </w:t>
      </w:r>
      <w:r w:rsidR="007E6A8B" w:rsidRPr="00350670">
        <w:rPr>
          <w:rFonts w:ascii="Times New Roman" w:hAnsi="Times New Roman" w:cs="Times New Roman"/>
          <w:i/>
          <w:iCs/>
          <w:sz w:val="24"/>
          <w:szCs w:val="24"/>
          <w:lang w:val="ro-RO"/>
        </w:rPr>
        <w:t xml:space="preserve">anexa nr. </w:t>
      </w:r>
      <w:r w:rsidRPr="00350670">
        <w:rPr>
          <w:rFonts w:ascii="Times New Roman" w:hAnsi="Times New Roman" w:cs="Times New Roman"/>
          <w:i/>
          <w:iCs/>
          <w:sz w:val="24"/>
          <w:szCs w:val="24"/>
          <w:lang w:val="ro-RO"/>
        </w:rPr>
        <w:t>10</w:t>
      </w:r>
      <w:r w:rsidR="008E5B2A" w:rsidRPr="00350670">
        <w:rPr>
          <w:rFonts w:ascii="Times New Roman" w:hAnsi="Times New Roman" w:cs="Times New Roman"/>
          <w:i/>
          <w:iCs/>
          <w:sz w:val="24"/>
          <w:szCs w:val="24"/>
          <w:lang w:val="ro-RO"/>
        </w:rPr>
        <w:t xml:space="preserve"> la Ghid -</w:t>
      </w:r>
      <w:r w:rsidRPr="00350670">
        <w:rPr>
          <w:rFonts w:ascii="Times New Roman" w:hAnsi="Times New Roman" w:cs="Times New Roman"/>
          <w:i/>
          <w:iCs/>
          <w:sz w:val="24"/>
          <w:szCs w:val="24"/>
          <w:lang w:val="ro-RO"/>
        </w:rPr>
        <w:t xml:space="preserve"> Accidente și tulburări de sănătate care pot afecta personalul de stingere a incendiilor, tipul de vătămare, simptome și măsuri de prim ajutor. </w:t>
      </w:r>
    </w:p>
    <w:p w14:paraId="0439EC26" w14:textId="77777777" w:rsidR="00820B44" w:rsidRPr="00350670" w:rsidRDefault="00820B44" w:rsidP="00323860">
      <w:pPr>
        <w:spacing w:after="0" w:line="240" w:lineRule="auto"/>
        <w:jc w:val="both"/>
        <w:rPr>
          <w:rFonts w:ascii="Times New Roman" w:hAnsi="Times New Roman" w:cs="Times New Roman"/>
          <w:sz w:val="24"/>
          <w:szCs w:val="24"/>
          <w:lang w:val="ro-RO"/>
        </w:rPr>
      </w:pPr>
    </w:p>
    <w:p w14:paraId="3D250EEC" w14:textId="77777777" w:rsidR="00820B44" w:rsidRPr="00350670" w:rsidRDefault="00820B44" w:rsidP="00AE1049">
      <w:pPr>
        <w:spacing w:before="100" w:beforeAutospacing="1" w:after="0" w:line="240" w:lineRule="auto"/>
        <w:jc w:val="center"/>
        <w:rPr>
          <w:rFonts w:ascii="Times New Roman" w:eastAsia="Times New Roman" w:hAnsi="Times New Roman" w:cs="Times New Roman"/>
          <w:b/>
          <w:sz w:val="28"/>
          <w:szCs w:val="28"/>
          <w:lang w:val="ro-RO"/>
        </w:rPr>
      </w:pPr>
      <w:r w:rsidRPr="00350670">
        <w:rPr>
          <w:rFonts w:ascii="Times New Roman" w:eastAsia="Times New Roman" w:hAnsi="Times New Roman" w:cs="Times New Roman"/>
          <w:b/>
          <w:sz w:val="28"/>
          <w:szCs w:val="28"/>
          <w:lang w:val="ro-RO"/>
        </w:rPr>
        <w:t>CAPITOLUL 9. DOCUMENTE DE PREGĂTIRE, EVIDENȚĂ ȘI RAPORTARE</w:t>
      </w:r>
    </w:p>
    <w:p w14:paraId="7BE19400" w14:textId="77777777" w:rsidR="00373CAA" w:rsidRDefault="00373CAA" w:rsidP="00323860">
      <w:pPr>
        <w:spacing w:after="0" w:line="240" w:lineRule="auto"/>
        <w:jc w:val="both"/>
        <w:rPr>
          <w:rFonts w:ascii="Times New Roman" w:eastAsia="Times New Roman" w:hAnsi="Times New Roman" w:cs="Times New Roman"/>
          <w:b/>
          <w:sz w:val="26"/>
          <w:szCs w:val="26"/>
          <w:lang w:val="ro-RO"/>
        </w:rPr>
      </w:pPr>
    </w:p>
    <w:p w14:paraId="51BA5883" w14:textId="1CC2E540" w:rsidR="00820B44" w:rsidRPr="00350670" w:rsidRDefault="00820B44" w:rsidP="00323860">
      <w:pPr>
        <w:spacing w:after="0" w:line="240" w:lineRule="auto"/>
        <w:jc w:val="both"/>
        <w:rPr>
          <w:rFonts w:ascii="Times New Roman" w:eastAsia="Times New Roman" w:hAnsi="Times New Roman" w:cs="Times New Roman"/>
          <w:b/>
          <w:sz w:val="26"/>
          <w:szCs w:val="26"/>
          <w:lang w:val="ro-RO"/>
        </w:rPr>
      </w:pPr>
      <w:r w:rsidRPr="00350670">
        <w:rPr>
          <w:rFonts w:ascii="Times New Roman" w:eastAsia="Times New Roman" w:hAnsi="Times New Roman" w:cs="Times New Roman"/>
          <w:b/>
          <w:sz w:val="26"/>
          <w:szCs w:val="26"/>
          <w:lang w:val="ro-RO"/>
        </w:rPr>
        <w:t>9.1 Documente de pregătire</w:t>
      </w:r>
    </w:p>
    <w:p w14:paraId="74E27F31" w14:textId="77777777" w:rsidR="00820B44" w:rsidRPr="00350670" w:rsidRDefault="00820B44" w:rsidP="00323860">
      <w:pPr>
        <w:spacing w:after="0" w:line="240" w:lineRule="auto"/>
        <w:ind w:left="720"/>
        <w:jc w:val="both"/>
        <w:rPr>
          <w:rFonts w:ascii="Times New Roman" w:eastAsia="Times New Roman" w:hAnsi="Times New Roman" w:cs="Times New Roman"/>
          <w:b/>
          <w:sz w:val="24"/>
          <w:szCs w:val="24"/>
          <w:lang w:val="ro-RO"/>
        </w:rPr>
      </w:pPr>
      <w:r w:rsidRPr="00350670">
        <w:rPr>
          <w:rFonts w:ascii="Times New Roman" w:eastAsia="Times New Roman" w:hAnsi="Times New Roman" w:cs="Times New Roman"/>
          <w:b/>
          <w:sz w:val="24"/>
          <w:szCs w:val="24"/>
          <w:lang w:val="ro-RO"/>
        </w:rPr>
        <w:t>9.1.1 Planul de apărare împotriva incendiilor</w:t>
      </w:r>
    </w:p>
    <w:p w14:paraId="30366054" w14:textId="047551F7" w:rsidR="00820B44" w:rsidRPr="00350670" w:rsidRDefault="00820B44" w:rsidP="00323860">
      <w:pPr>
        <w:numPr>
          <w:ilvl w:val="0"/>
          <w:numId w:val="56"/>
        </w:numPr>
        <w:spacing w:after="0" w:line="240" w:lineRule="auto"/>
        <w:contextualSpacing/>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 xml:space="preserve">Anexa </w:t>
      </w:r>
      <w:r w:rsidR="008E5B2A" w:rsidRPr="00350670">
        <w:rPr>
          <w:rFonts w:ascii="Times New Roman" w:eastAsia="Times New Roman" w:hAnsi="Times New Roman" w:cs="Times New Roman"/>
          <w:sz w:val="24"/>
          <w:szCs w:val="24"/>
          <w:lang w:val="ro-RO"/>
        </w:rPr>
        <w:t>nr.</w:t>
      </w:r>
      <w:r w:rsidRPr="00350670">
        <w:rPr>
          <w:rFonts w:ascii="Times New Roman" w:eastAsia="Times New Roman" w:hAnsi="Times New Roman" w:cs="Times New Roman"/>
          <w:sz w:val="24"/>
          <w:szCs w:val="24"/>
          <w:lang w:val="ro-RO"/>
        </w:rPr>
        <w:t xml:space="preserve">2 </w:t>
      </w:r>
      <w:r w:rsidR="008E5B2A" w:rsidRPr="00350670">
        <w:rPr>
          <w:rFonts w:ascii="Times New Roman" w:eastAsia="Times New Roman" w:hAnsi="Times New Roman" w:cs="Times New Roman"/>
          <w:sz w:val="24"/>
          <w:szCs w:val="24"/>
          <w:lang w:val="ro-RO"/>
        </w:rPr>
        <w:t>la</w:t>
      </w:r>
      <w:r w:rsidRPr="00350670">
        <w:rPr>
          <w:rFonts w:ascii="Times New Roman" w:eastAsia="Times New Roman" w:hAnsi="Times New Roman" w:cs="Times New Roman"/>
          <w:sz w:val="24"/>
          <w:szCs w:val="24"/>
          <w:lang w:val="ro-RO"/>
        </w:rPr>
        <w:t xml:space="preserve"> Ordinul </w:t>
      </w:r>
      <w:r w:rsidR="008E5B2A" w:rsidRPr="00350670">
        <w:rPr>
          <w:rFonts w:ascii="Times New Roman" w:hAnsi="Times New Roman" w:cs="Times New Roman"/>
          <w:iCs/>
          <w:sz w:val="24"/>
          <w:szCs w:val="24"/>
          <w:lang w:val="ro-RO"/>
        </w:rPr>
        <w:t xml:space="preserve">ministrului agriculturii şi dezvoltării rurale şi al ministrului afacerilor interne nr. 551/1475/2006 </w:t>
      </w:r>
      <w:r w:rsidRPr="00350670">
        <w:rPr>
          <w:rFonts w:ascii="Times New Roman" w:eastAsia="Times New Roman" w:hAnsi="Times New Roman" w:cs="Times New Roman"/>
          <w:sz w:val="24"/>
          <w:szCs w:val="24"/>
          <w:lang w:val="ro-RO"/>
        </w:rPr>
        <w:t xml:space="preserve">– </w:t>
      </w:r>
      <w:r w:rsidRPr="00350670">
        <w:rPr>
          <w:rFonts w:ascii="Times New Roman" w:eastAsia="Times New Roman" w:hAnsi="Times New Roman" w:cs="Times New Roman"/>
          <w:i/>
          <w:iCs/>
          <w:sz w:val="24"/>
          <w:szCs w:val="24"/>
          <w:lang w:val="ro-RO"/>
        </w:rPr>
        <w:t xml:space="preserve">Anexa </w:t>
      </w:r>
      <w:r w:rsidR="008E5B2A" w:rsidRPr="00350670">
        <w:rPr>
          <w:rFonts w:ascii="Times New Roman" w:eastAsia="Times New Roman" w:hAnsi="Times New Roman" w:cs="Times New Roman"/>
          <w:i/>
          <w:iCs/>
          <w:sz w:val="24"/>
          <w:szCs w:val="24"/>
          <w:lang w:val="ro-RO"/>
        </w:rPr>
        <w:t>nr.</w:t>
      </w:r>
      <w:r w:rsidRPr="00350670">
        <w:rPr>
          <w:rFonts w:ascii="Times New Roman" w:eastAsia="Times New Roman" w:hAnsi="Times New Roman" w:cs="Times New Roman"/>
          <w:i/>
          <w:iCs/>
          <w:sz w:val="24"/>
          <w:szCs w:val="24"/>
          <w:lang w:val="ro-RO"/>
        </w:rPr>
        <w:t>11</w:t>
      </w:r>
      <w:r w:rsidR="008E5B2A" w:rsidRPr="00350670">
        <w:rPr>
          <w:rFonts w:ascii="Times New Roman" w:eastAsia="Times New Roman" w:hAnsi="Times New Roman" w:cs="Times New Roman"/>
          <w:i/>
          <w:iCs/>
          <w:sz w:val="24"/>
          <w:szCs w:val="24"/>
          <w:lang w:val="ro-RO"/>
        </w:rPr>
        <w:t xml:space="preserve"> la Ghid -</w:t>
      </w:r>
      <w:r w:rsidRPr="00350670">
        <w:rPr>
          <w:rFonts w:ascii="Times New Roman" w:eastAsia="Times New Roman" w:hAnsi="Times New Roman" w:cs="Times New Roman"/>
          <w:i/>
          <w:iCs/>
          <w:sz w:val="24"/>
          <w:szCs w:val="24"/>
          <w:lang w:val="ro-RO"/>
        </w:rPr>
        <w:t xml:space="preserve"> Planul de apărare împotriva incendiilor</w:t>
      </w:r>
    </w:p>
    <w:p w14:paraId="311A5527" w14:textId="14FE75C7" w:rsidR="00820B44" w:rsidRPr="00350670" w:rsidRDefault="00820B44" w:rsidP="00323860">
      <w:pPr>
        <w:spacing w:after="0" w:line="240" w:lineRule="auto"/>
        <w:ind w:left="720"/>
        <w:jc w:val="both"/>
        <w:rPr>
          <w:rFonts w:ascii="Times New Roman" w:eastAsia="Times New Roman" w:hAnsi="Times New Roman" w:cs="Times New Roman"/>
          <w:b/>
          <w:sz w:val="24"/>
          <w:szCs w:val="24"/>
          <w:lang w:val="ro-RO"/>
        </w:rPr>
      </w:pPr>
      <w:r w:rsidRPr="00350670">
        <w:rPr>
          <w:rFonts w:ascii="Times New Roman" w:eastAsia="Times New Roman" w:hAnsi="Times New Roman" w:cs="Times New Roman"/>
          <w:b/>
          <w:sz w:val="24"/>
          <w:szCs w:val="24"/>
          <w:lang w:val="ro-RO"/>
        </w:rPr>
        <w:t xml:space="preserve">9.1.2 Planul de alarmare - </w:t>
      </w:r>
      <w:r w:rsidRPr="00350670">
        <w:rPr>
          <w:rFonts w:ascii="Times New Roman" w:eastAsia="Times New Roman" w:hAnsi="Times New Roman" w:cs="Times New Roman"/>
          <w:bCs/>
          <w:i/>
          <w:iCs/>
          <w:sz w:val="24"/>
          <w:szCs w:val="24"/>
          <w:lang w:val="ro-RO"/>
        </w:rPr>
        <w:t xml:space="preserve">Anexa </w:t>
      </w:r>
      <w:r w:rsidR="008E5B2A" w:rsidRPr="00350670">
        <w:rPr>
          <w:rFonts w:ascii="Times New Roman" w:eastAsia="Times New Roman" w:hAnsi="Times New Roman" w:cs="Times New Roman"/>
          <w:bCs/>
          <w:i/>
          <w:iCs/>
          <w:sz w:val="24"/>
          <w:szCs w:val="24"/>
          <w:lang w:val="ro-RO"/>
        </w:rPr>
        <w:t>nr.</w:t>
      </w:r>
      <w:r w:rsidRPr="00350670">
        <w:rPr>
          <w:rFonts w:ascii="Times New Roman" w:eastAsia="Times New Roman" w:hAnsi="Times New Roman" w:cs="Times New Roman"/>
          <w:bCs/>
          <w:i/>
          <w:iCs/>
          <w:sz w:val="24"/>
          <w:szCs w:val="24"/>
          <w:lang w:val="ro-RO"/>
        </w:rPr>
        <w:t>12</w:t>
      </w:r>
      <w:r w:rsidR="008E5B2A" w:rsidRPr="00350670">
        <w:rPr>
          <w:rFonts w:ascii="Times New Roman" w:eastAsia="Times New Roman" w:hAnsi="Times New Roman" w:cs="Times New Roman"/>
          <w:bCs/>
          <w:i/>
          <w:iCs/>
          <w:sz w:val="24"/>
          <w:szCs w:val="24"/>
          <w:lang w:val="ro-RO"/>
        </w:rPr>
        <w:t xml:space="preserve"> la Ghid</w:t>
      </w:r>
      <w:r w:rsidRPr="00350670">
        <w:rPr>
          <w:rFonts w:ascii="Times New Roman" w:eastAsia="Times New Roman" w:hAnsi="Times New Roman" w:cs="Times New Roman"/>
          <w:bCs/>
          <w:i/>
          <w:iCs/>
          <w:sz w:val="24"/>
          <w:szCs w:val="24"/>
          <w:lang w:val="ro-RO"/>
        </w:rPr>
        <w:t xml:space="preserve"> Planul de alarmare</w:t>
      </w:r>
    </w:p>
    <w:p w14:paraId="5A417C74" w14:textId="77777777" w:rsidR="00820B44" w:rsidRPr="00350670" w:rsidRDefault="00820B44" w:rsidP="00323860">
      <w:pPr>
        <w:numPr>
          <w:ilvl w:val="0"/>
          <w:numId w:val="257"/>
        </w:numPr>
        <w:spacing w:after="0" w:line="240" w:lineRule="auto"/>
        <w:contextualSpacing/>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Situații de alarmare a personalului</w:t>
      </w:r>
    </w:p>
    <w:p w14:paraId="1D504C54" w14:textId="77777777" w:rsidR="00820B44" w:rsidRPr="00350670" w:rsidRDefault="00820B44" w:rsidP="00323860">
      <w:pPr>
        <w:numPr>
          <w:ilvl w:val="0"/>
          <w:numId w:val="257"/>
        </w:numPr>
        <w:spacing w:after="0" w:line="240" w:lineRule="auto"/>
        <w:contextualSpacing/>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lastRenderedPageBreak/>
        <w:t>Trepte de alarmare, în funcție de gravitate</w:t>
      </w:r>
    </w:p>
    <w:p w14:paraId="2C8CF25B" w14:textId="77777777" w:rsidR="00820B44" w:rsidRPr="00350670" w:rsidRDefault="00820B44" w:rsidP="00323860">
      <w:pPr>
        <w:numPr>
          <w:ilvl w:val="0"/>
          <w:numId w:val="257"/>
        </w:numPr>
        <w:spacing w:after="0" w:line="240" w:lineRule="auto"/>
        <w:contextualSpacing/>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Lanțul alarmării, de la șef la subordonat, în relație nemijlocită, în situația nefuncționării rețelei telefonice: agenți, mijloace auto, trasee de anunțare</w:t>
      </w:r>
    </w:p>
    <w:p w14:paraId="363A5D9C" w14:textId="77777777" w:rsidR="00820B44" w:rsidRPr="00350670" w:rsidRDefault="00820B44" w:rsidP="00323860">
      <w:pPr>
        <w:numPr>
          <w:ilvl w:val="0"/>
          <w:numId w:val="257"/>
        </w:numPr>
        <w:spacing w:after="0" w:line="240" w:lineRule="auto"/>
        <w:contextualSpacing/>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Schema alarmării personalului ocolului silvic prin telefon</w:t>
      </w:r>
    </w:p>
    <w:p w14:paraId="7825E743" w14:textId="77777777" w:rsidR="00820B44" w:rsidRPr="00350670" w:rsidRDefault="00820B44" w:rsidP="00323860">
      <w:pPr>
        <w:numPr>
          <w:ilvl w:val="0"/>
          <w:numId w:val="257"/>
        </w:numPr>
        <w:spacing w:after="0" w:line="240" w:lineRule="auto"/>
        <w:contextualSpacing/>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Sinopticul activităților ce se desfășoară la alarmare</w:t>
      </w:r>
    </w:p>
    <w:p w14:paraId="6125DB04" w14:textId="77777777" w:rsidR="00820B44" w:rsidRPr="00350670" w:rsidRDefault="00820B44" w:rsidP="00323860">
      <w:pPr>
        <w:numPr>
          <w:ilvl w:val="0"/>
          <w:numId w:val="257"/>
        </w:numPr>
        <w:spacing w:after="0" w:line="240" w:lineRule="auto"/>
        <w:contextualSpacing/>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Puncte de adunare</w:t>
      </w:r>
    </w:p>
    <w:p w14:paraId="04501507" w14:textId="77777777" w:rsidR="00820B44" w:rsidRPr="00350670" w:rsidRDefault="00820B44" w:rsidP="00323860">
      <w:pPr>
        <w:numPr>
          <w:ilvl w:val="0"/>
          <w:numId w:val="257"/>
        </w:numPr>
        <w:spacing w:after="0" w:line="240" w:lineRule="auto"/>
        <w:contextualSpacing/>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Responsabilități privind alarmarea</w:t>
      </w:r>
    </w:p>
    <w:p w14:paraId="0F436897" w14:textId="77777777" w:rsidR="00820B44" w:rsidRPr="00350670" w:rsidRDefault="00820B44" w:rsidP="00323860">
      <w:pPr>
        <w:numPr>
          <w:ilvl w:val="0"/>
          <w:numId w:val="257"/>
        </w:numPr>
        <w:spacing w:after="0" w:line="240" w:lineRule="auto"/>
        <w:contextualSpacing/>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Numerele de telefon ale personalului</w:t>
      </w:r>
    </w:p>
    <w:p w14:paraId="2810216E" w14:textId="77777777" w:rsidR="00820B44" w:rsidRPr="00350670" w:rsidRDefault="00820B44" w:rsidP="00323860">
      <w:pPr>
        <w:spacing w:after="0" w:line="240" w:lineRule="auto"/>
        <w:ind w:left="720"/>
        <w:jc w:val="both"/>
        <w:rPr>
          <w:rFonts w:ascii="Times New Roman" w:eastAsia="Times New Roman" w:hAnsi="Times New Roman" w:cs="Times New Roman"/>
          <w:b/>
          <w:sz w:val="24"/>
          <w:szCs w:val="24"/>
          <w:lang w:val="ro-RO"/>
        </w:rPr>
      </w:pPr>
      <w:r w:rsidRPr="00350670">
        <w:rPr>
          <w:rFonts w:ascii="Times New Roman" w:eastAsia="Times New Roman" w:hAnsi="Times New Roman" w:cs="Times New Roman"/>
          <w:b/>
          <w:sz w:val="24"/>
          <w:szCs w:val="24"/>
          <w:lang w:val="ro-RO"/>
        </w:rPr>
        <w:t>9.1.3 Evidența exercițiilor de stingere desfășurate</w:t>
      </w:r>
    </w:p>
    <w:p w14:paraId="0DDF31C3" w14:textId="77777777" w:rsidR="00820B44" w:rsidRPr="00350670" w:rsidRDefault="00820B44" w:rsidP="00323860">
      <w:pPr>
        <w:spacing w:after="0" w:line="240" w:lineRule="auto"/>
        <w:jc w:val="both"/>
        <w:rPr>
          <w:rFonts w:ascii="Times New Roman" w:eastAsia="Times New Roman" w:hAnsi="Times New Roman" w:cs="Times New Roman"/>
          <w:sz w:val="24"/>
          <w:szCs w:val="24"/>
          <w:lang w:val="ro-RO"/>
        </w:rPr>
      </w:pPr>
    </w:p>
    <w:p w14:paraId="4684AD2D" w14:textId="77777777" w:rsidR="00820B44" w:rsidRPr="00350670" w:rsidRDefault="00820B44" w:rsidP="00323860">
      <w:pPr>
        <w:spacing w:after="0" w:line="240" w:lineRule="auto"/>
        <w:jc w:val="both"/>
        <w:rPr>
          <w:rFonts w:ascii="Times New Roman" w:eastAsia="Times New Roman" w:hAnsi="Times New Roman" w:cs="Times New Roman"/>
          <w:b/>
          <w:sz w:val="24"/>
          <w:szCs w:val="24"/>
          <w:lang w:val="ro-RO"/>
        </w:rPr>
      </w:pPr>
      <w:r w:rsidRPr="00350670">
        <w:rPr>
          <w:rFonts w:ascii="Times New Roman" w:eastAsia="Times New Roman" w:hAnsi="Times New Roman" w:cs="Times New Roman"/>
          <w:b/>
          <w:sz w:val="24"/>
          <w:szCs w:val="24"/>
          <w:lang w:val="ro-RO"/>
        </w:rPr>
        <w:t xml:space="preserve">9.2 Documente de evidență: </w:t>
      </w:r>
    </w:p>
    <w:p w14:paraId="6AF47F0C" w14:textId="010C7153" w:rsidR="00820B44" w:rsidRPr="00350670" w:rsidRDefault="00820B44" w:rsidP="00323860">
      <w:pPr>
        <w:spacing w:after="0" w:line="240" w:lineRule="auto"/>
        <w:ind w:left="720"/>
        <w:jc w:val="both"/>
        <w:rPr>
          <w:rFonts w:ascii="Times New Roman" w:eastAsia="Times New Roman" w:hAnsi="Times New Roman" w:cs="Times New Roman"/>
          <w:b/>
          <w:sz w:val="24"/>
          <w:szCs w:val="24"/>
          <w:lang w:val="ro-RO"/>
        </w:rPr>
      </w:pPr>
      <w:r w:rsidRPr="00350670">
        <w:rPr>
          <w:rFonts w:ascii="Times New Roman" w:eastAsia="Times New Roman" w:hAnsi="Times New Roman" w:cs="Times New Roman"/>
          <w:b/>
          <w:sz w:val="24"/>
          <w:szCs w:val="24"/>
          <w:lang w:val="ro-RO"/>
        </w:rPr>
        <w:t xml:space="preserve">9.2.1 Tabel cu situația incendiilor de pădure - </w:t>
      </w:r>
      <w:r w:rsidRPr="00350670">
        <w:rPr>
          <w:rFonts w:ascii="Times New Roman" w:eastAsia="Times New Roman" w:hAnsi="Times New Roman" w:cs="Times New Roman"/>
          <w:bCs/>
          <w:i/>
          <w:iCs/>
          <w:sz w:val="24"/>
          <w:szCs w:val="24"/>
          <w:lang w:val="ro-RO"/>
        </w:rPr>
        <w:t xml:space="preserve">Anexa </w:t>
      </w:r>
      <w:r w:rsidR="008E5B2A" w:rsidRPr="00350670">
        <w:rPr>
          <w:rFonts w:ascii="Times New Roman" w:eastAsia="Times New Roman" w:hAnsi="Times New Roman" w:cs="Times New Roman"/>
          <w:bCs/>
          <w:i/>
          <w:iCs/>
          <w:sz w:val="24"/>
          <w:szCs w:val="24"/>
          <w:lang w:val="ro-RO"/>
        </w:rPr>
        <w:t>nr.</w:t>
      </w:r>
      <w:r w:rsidRPr="00350670">
        <w:rPr>
          <w:rFonts w:ascii="Times New Roman" w:eastAsia="Times New Roman" w:hAnsi="Times New Roman" w:cs="Times New Roman"/>
          <w:bCs/>
          <w:i/>
          <w:iCs/>
          <w:sz w:val="24"/>
          <w:szCs w:val="24"/>
          <w:lang w:val="ro-RO"/>
        </w:rPr>
        <w:t>13</w:t>
      </w:r>
      <w:r w:rsidR="008E5B2A" w:rsidRPr="00350670">
        <w:rPr>
          <w:rFonts w:ascii="Times New Roman" w:eastAsia="Times New Roman" w:hAnsi="Times New Roman" w:cs="Times New Roman"/>
          <w:bCs/>
          <w:i/>
          <w:iCs/>
          <w:sz w:val="24"/>
          <w:szCs w:val="24"/>
          <w:lang w:val="ro-RO"/>
        </w:rPr>
        <w:t xml:space="preserve"> la Ghid</w:t>
      </w:r>
      <w:r w:rsidRPr="00350670">
        <w:rPr>
          <w:rFonts w:ascii="Times New Roman" w:eastAsia="Times New Roman" w:hAnsi="Times New Roman" w:cs="Times New Roman"/>
          <w:bCs/>
          <w:i/>
          <w:iCs/>
          <w:sz w:val="24"/>
          <w:szCs w:val="24"/>
          <w:lang w:val="ro-RO"/>
        </w:rPr>
        <w:t>.</w:t>
      </w:r>
    </w:p>
    <w:p w14:paraId="40BAD82F" w14:textId="77777777" w:rsidR="00820B44" w:rsidRPr="00350670" w:rsidRDefault="00820B44" w:rsidP="00323860">
      <w:pPr>
        <w:numPr>
          <w:ilvl w:val="0"/>
          <w:numId w:val="54"/>
        </w:numPr>
        <w:spacing w:after="0" w:line="240" w:lineRule="auto"/>
        <w:contextualSpacing/>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Dacă vorbim de autospecialele care participă la intervenție, cred că acestea ar trebui grupate pe categorii, astfel:</w:t>
      </w:r>
    </w:p>
    <w:p w14:paraId="5B046168" w14:textId="77777777" w:rsidR="00820B44" w:rsidRPr="00350670" w:rsidRDefault="00820B44" w:rsidP="00323860">
      <w:pPr>
        <w:numPr>
          <w:ilvl w:val="1"/>
          <w:numId w:val="54"/>
        </w:numPr>
        <w:spacing w:after="0" w:line="240" w:lineRule="auto"/>
        <w:contextualSpacing/>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Autospeciale / autovehicule de transport personal și materiale</w:t>
      </w:r>
    </w:p>
    <w:p w14:paraId="5219C6EB" w14:textId="77777777" w:rsidR="00820B44" w:rsidRPr="00350670" w:rsidRDefault="00820B44" w:rsidP="00323860">
      <w:pPr>
        <w:numPr>
          <w:ilvl w:val="1"/>
          <w:numId w:val="54"/>
        </w:numPr>
        <w:spacing w:after="0" w:line="240" w:lineRule="auto"/>
        <w:contextualSpacing/>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Autospeciale de intervenție cu apă</w:t>
      </w:r>
    </w:p>
    <w:p w14:paraId="41F1140A" w14:textId="77777777" w:rsidR="00820B44" w:rsidRPr="00350670" w:rsidRDefault="00820B44" w:rsidP="00323860">
      <w:pPr>
        <w:numPr>
          <w:ilvl w:val="1"/>
          <w:numId w:val="54"/>
        </w:numPr>
        <w:spacing w:after="0" w:line="240" w:lineRule="auto"/>
        <w:contextualSpacing/>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Resursă aviatică pentru stingere: elicopter / avion</w:t>
      </w:r>
    </w:p>
    <w:p w14:paraId="589AA856" w14:textId="77777777" w:rsidR="00820B44" w:rsidRPr="00350670" w:rsidRDefault="00820B44" w:rsidP="00323860">
      <w:pPr>
        <w:numPr>
          <w:ilvl w:val="1"/>
          <w:numId w:val="54"/>
        </w:numPr>
        <w:spacing w:after="0" w:line="240" w:lineRule="auto"/>
        <w:contextualSpacing/>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Ambulanțe / elicopter SMURD</w:t>
      </w:r>
    </w:p>
    <w:p w14:paraId="4038C9E0" w14:textId="77777777" w:rsidR="00820B44" w:rsidRPr="00350670" w:rsidRDefault="00820B44" w:rsidP="00323860">
      <w:pPr>
        <w:numPr>
          <w:ilvl w:val="1"/>
          <w:numId w:val="54"/>
        </w:numPr>
        <w:spacing w:after="0" w:line="240" w:lineRule="auto"/>
        <w:contextualSpacing/>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Autospecială de comunicații și transmisiuni</w:t>
      </w:r>
    </w:p>
    <w:p w14:paraId="5DA58006" w14:textId="77777777" w:rsidR="00820B44" w:rsidRPr="00350670" w:rsidRDefault="00820B44" w:rsidP="00323860">
      <w:pPr>
        <w:numPr>
          <w:ilvl w:val="1"/>
          <w:numId w:val="54"/>
        </w:numPr>
        <w:spacing w:after="0" w:line="240" w:lineRule="auto"/>
        <w:contextualSpacing/>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Autospecială punct de comandă mobil</w:t>
      </w:r>
    </w:p>
    <w:p w14:paraId="312D445E" w14:textId="77777777" w:rsidR="00820B44" w:rsidRPr="00350670" w:rsidRDefault="00820B44" w:rsidP="00323860">
      <w:pPr>
        <w:numPr>
          <w:ilvl w:val="1"/>
          <w:numId w:val="54"/>
        </w:numPr>
        <w:spacing w:after="0" w:line="240" w:lineRule="auto"/>
        <w:contextualSpacing/>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Modul specializat de intervenție la păduri</w:t>
      </w:r>
    </w:p>
    <w:p w14:paraId="30A489FD" w14:textId="77777777" w:rsidR="00820B44" w:rsidRPr="00350670" w:rsidRDefault="00820B44" w:rsidP="00323860">
      <w:pPr>
        <w:numPr>
          <w:ilvl w:val="1"/>
          <w:numId w:val="54"/>
        </w:numPr>
        <w:spacing w:after="0" w:line="240" w:lineRule="auto"/>
        <w:contextualSpacing/>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Alte tipuri de autospeciale</w:t>
      </w:r>
    </w:p>
    <w:p w14:paraId="334E7F76" w14:textId="77777777" w:rsidR="00820B44" w:rsidRPr="00350670" w:rsidRDefault="00820B44" w:rsidP="00323860">
      <w:pPr>
        <w:numPr>
          <w:ilvl w:val="0"/>
          <w:numId w:val="54"/>
        </w:numPr>
        <w:spacing w:after="0" w:line="240" w:lineRule="auto"/>
        <w:contextualSpacing/>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Pot fi evidențiate și alte tipuri de autovehicule, utilaje și echipamente:</w:t>
      </w:r>
    </w:p>
    <w:p w14:paraId="657C8F75" w14:textId="77777777" w:rsidR="00820B44" w:rsidRPr="00350670" w:rsidRDefault="00820B44" w:rsidP="00323860">
      <w:pPr>
        <w:numPr>
          <w:ilvl w:val="1"/>
          <w:numId w:val="54"/>
        </w:numPr>
        <w:spacing w:after="0" w:line="240" w:lineRule="auto"/>
        <w:contextualSpacing/>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Utilaj greu: buldozere, vole, TAF-uri</w:t>
      </w:r>
    </w:p>
    <w:p w14:paraId="7698612E" w14:textId="77777777" w:rsidR="00820B44" w:rsidRPr="00350670" w:rsidRDefault="00820B44" w:rsidP="00323860">
      <w:pPr>
        <w:numPr>
          <w:ilvl w:val="1"/>
          <w:numId w:val="54"/>
        </w:numPr>
        <w:spacing w:after="0" w:line="240" w:lineRule="auto"/>
        <w:contextualSpacing/>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 xml:space="preserve">Drone </w:t>
      </w:r>
    </w:p>
    <w:p w14:paraId="4ED50E35" w14:textId="77777777" w:rsidR="00820B44" w:rsidRPr="00350670" w:rsidRDefault="00820B44" w:rsidP="00323860">
      <w:pPr>
        <w:numPr>
          <w:ilvl w:val="1"/>
          <w:numId w:val="54"/>
        </w:numPr>
        <w:spacing w:after="0" w:line="240" w:lineRule="auto"/>
        <w:contextualSpacing/>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Tabără de operații</w:t>
      </w:r>
    </w:p>
    <w:p w14:paraId="5E8EE1B1" w14:textId="77777777" w:rsidR="00820B44" w:rsidRPr="00350670" w:rsidRDefault="00820B44" w:rsidP="00323860">
      <w:pPr>
        <w:numPr>
          <w:ilvl w:val="0"/>
          <w:numId w:val="54"/>
        </w:numPr>
        <w:spacing w:after="0" w:line="240" w:lineRule="auto"/>
        <w:contextualSpacing/>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Resurse umane</w:t>
      </w:r>
    </w:p>
    <w:p w14:paraId="2A75265C" w14:textId="77777777" w:rsidR="00820B44" w:rsidRPr="00350670" w:rsidRDefault="00820B44" w:rsidP="00323860">
      <w:pPr>
        <w:numPr>
          <w:ilvl w:val="1"/>
          <w:numId w:val="54"/>
        </w:numPr>
        <w:spacing w:after="0" w:line="240" w:lineRule="auto"/>
        <w:contextualSpacing/>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Pe structuri: Pompieri, silvicultori, SVSU, alții</w:t>
      </w:r>
    </w:p>
    <w:p w14:paraId="6B4D4FD7" w14:textId="77777777" w:rsidR="00820B44" w:rsidRPr="00350670" w:rsidRDefault="00820B44" w:rsidP="00323860">
      <w:pPr>
        <w:numPr>
          <w:ilvl w:val="1"/>
          <w:numId w:val="54"/>
        </w:numPr>
        <w:spacing w:after="0" w:line="240" w:lineRule="auto"/>
        <w:contextualSpacing/>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Factori de decizie: prefect, primar, director direcție, șef de ocol, șef ISU</w:t>
      </w:r>
    </w:p>
    <w:p w14:paraId="0FFCE2B2" w14:textId="77777777" w:rsidR="00820B44" w:rsidRPr="00350670" w:rsidRDefault="00820B44" w:rsidP="00323860">
      <w:pPr>
        <w:numPr>
          <w:ilvl w:val="1"/>
          <w:numId w:val="54"/>
        </w:numPr>
        <w:spacing w:after="0" w:line="240" w:lineRule="auto"/>
        <w:contextualSpacing/>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Pe zile și cumulat intervenție</w:t>
      </w:r>
    </w:p>
    <w:p w14:paraId="7391763E" w14:textId="77777777" w:rsidR="00820B44" w:rsidRPr="00350670" w:rsidRDefault="00820B44" w:rsidP="00323860">
      <w:pPr>
        <w:spacing w:after="0" w:line="240" w:lineRule="auto"/>
        <w:ind w:left="1080"/>
        <w:contextualSpacing/>
        <w:jc w:val="both"/>
        <w:rPr>
          <w:rFonts w:ascii="Times New Roman" w:eastAsia="Times New Roman" w:hAnsi="Times New Roman" w:cs="Times New Roman"/>
          <w:sz w:val="24"/>
          <w:szCs w:val="24"/>
          <w:lang w:val="ro-RO"/>
        </w:rPr>
      </w:pPr>
    </w:p>
    <w:p w14:paraId="2E720F7A" w14:textId="77777777" w:rsidR="00820B44" w:rsidRPr="00350670" w:rsidRDefault="00820B44" w:rsidP="00323860">
      <w:pPr>
        <w:spacing w:after="0" w:line="240" w:lineRule="auto"/>
        <w:jc w:val="both"/>
        <w:rPr>
          <w:rFonts w:ascii="Times New Roman" w:eastAsia="Times New Roman" w:hAnsi="Times New Roman" w:cs="Times New Roman"/>
          <w:b/>
          <w:sz w:val="26"/>
          <w:szCs w:val="26"/>
          <w:lang w:val="ro-RO"/>
        </w:rPr>
      </w:pPr>
      <w:r w:rsidRPr="00350670">
        <w:rPr>
          <w:rFonts w:ascii="Times New Roman" w:eastAsia="Times New Roman" w:hAnsi="Times New Roman" w:cs="Times New Roman"/>
          <w:b/>
          <w:sz w:val="26"/>
          <w:szCs w:val="26"/>
          <w:lang w:val="ro-RO"/>
        </w:rPr>
        <w:t>9.3 Documente de raportare</w:t>
      </w:r>
    </w:p>
    <w:p w14:paraId="68C884F9" w14:textId="77777777" w:rsidR="00820B44" w:rsidRPr="00350670" w:rsidRDefault="00820B44" w:rsidP="00323860">
      <w:pPr>
        <w:spacing w:after="0" w:line="240" w:lineRule="auto"/>
        <w:ind w:left="360"/>
        <w:jc w:val="both"/>
        <w:rPr>
          <w:rFonts w:ascii="Times New Roman" w:eastAsia="Times New Roman" w:hAnsi="Times New Roman" w:cs="Times New Roman"/>
          <w:b/>
          <w:sz w:val="24"/>
          <w:szCs w:val="24"/>
          <w:lang w:val="ro-RO"/>
        </w:rPr>
      </w:pPr>
      <w:r w:rsidRPr="00350670">
        <w:rPr>
          <w:rFonts w:ascii="Times New Roman" w:eastAsia="Times New Roman" w:hAnsi="Times New Roman" w:cs="Times New Roman"/>
          <w:b/>
          <w:sz w:val="24"/>
          <w:szCs w:val="24"/>
          <w:lang w:val="ro-RO"/>
        </w:rPr>
        <w:t>9.3.1 Raportul de Evaluare a Acțiunilor de Intervenție</w:t>
      </w:r>
    </w:p>
    <w:p w14:paraId="6FA23380" w14:textId="77777777" w:rsidR="00820B44" w:rsidRPr="00350670" w:rsidRDefault="00820B44" w:rsidP="00323860">
      <w:pPr>
        <w:spacing w:after="0" w:line="240" w:lineRule="auto"/>
        <w:ind w:left="360"/>
        <w:jc w:val="both"/>
        <w:rPr>
          <w:rFonts w:ascii="Times New Roman" w:eastAsia="Times New Roman" w:hAnsi="Times New Roman" w:cs="Times New Roman"/>
          <w:b/>
          <w:sz w:val="24"/>
          <w:szCs w:val="24"/>
          <w:lang w:val="ro-RO"/>
        </w:rPr>
      </w:pPr>
      <w:r w:rsidRPr="00350670">
        <w:rPr>
          <w:rFonts w:ascii="Times New Roman" w:eastAsia="Times New Roman" w:hAnsi="Times New Roman" w:cs="Times New Roman"/>
          <w:b/>
          <w:sz w:val="24"/>
          <w:szCs w:val="24"/>
          <w:lang w:val="ro-RO"/>
        </w:rPr>
        <w:t>9.3.2 Procesul-verbal de intervenție</w:t>
      </w:r>
    </w:p>
    <w:p w14:paraId="3C9E96AF" w14:textId="77777777" w:rsidR="00820B44" w:rsidRPr="00350670" w:rsidRDefault="00820B44" w:rsidP="00323860">
      <w:pPr>
        <w:numPr>
          <w:ilvl w:val="0"/>
          <w:numId w:val="55"/>
        </w:numPr>
        <w:spacing w:after="0" w:line="240" w:lineRule="auto"/>
        <w:ind w:left="1080"/>
        <w:contextualSpacing/>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Este documentul primar de evidență</w:t>
      </w:r>
    </w:p>
    <w:p w14:paraId="2B0781AE" w14:textId="77777777" w:rsidR="00820B44" w:rsidRPr="00350670" w:rsidRDefault="00820B44" w:rsidP="00323860">
      <w:pPr>
        <w:numPr>
          <w:ilvl w:val="0"/>
          <w:numId w:val="55"/>
        </w:numPr>
        <w:spacing w:after="0" w:line="240" w:lineRule="auto"/>
        <w:ind w:left="1080"/>
        <w:contextualSpacing/>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Se întocmește după stingerea incendiului, de către structura care a condus intervenția: ISU, SVSU, silvicultori</w:t>
      </w:r>
    </w:p>
    <w:p w14:paraId="5A06BC56" w14:textId="77777777" w:rsidR="00820B44" w:rsidRPr="00350670" w:rsidRDefault="00820B44" w:rsidP="00323860">
      <w:pPr>
        <w:numPr>
          <w:ilvl w:val="0"/>
          <w:numId w:val="55"/>
        </w:numPr>
        <w:spacing w:after="0" w:line="240" w:lineRule="auto"/>
        <w:ind w:left="1080"/>
        <w:contextualSpacing/>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Cuprinde date privind:</w:t>
      </w:r>
    </w:p>
    <w:p w14:paraId="4F741E0F" w14:textId="77777777" w:rsidR="00820B44" w:rsidRPr="00350670" w:rsidRDefault="00820B44" w:rsidP="00323860">
      <w:pPr>
        <w:numPr>
          <w:ilvl w:val="1"/>
          <w:numId w:val="55"/>
        </w:numPr>
        <w:spacing w:after="0" w:line="240" w:lineRule="auto"/>
        <w:ind w:left="1440"/>
        <w:contextualSpacing/>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Locul incendiului</w:t>
      </w:r>
    </w:p>
    <w:p w14:paraId="34B21817" w14:textId="77777777" w:rsidR="00820B44" w:rsidRPr="00350670" w:rsidRDefault="00820B44" w:rsidP="00323860">
      <w:pPr>
        <w:numPr>
          <w:ilvl w:val="1"/>
          <w:numId w:val="55"/>
        </w:numPr>
        <w:spacing w:after="0" w:line="240" w:lineRule="auto"/>
        <w:ind w:left="1440"/>
        <w:contextualSpacing/>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Coordonatele geografice ale terenului incendiat. Procedură de stabilire, asemănător APIA</w:t>
      </w:r>
    </w:p>
    <w:p w14:paraId="2F5300C0" w14:textId="77777777" w:rsidR="00820B44" w:rsidRPr="00350670" w:rsidRDefault="00820B44" w:rsidP="00323860">
      <w:pPr>
        <w:numPr>
          <w:ilvl w:val="1"/>
          <w:numId w:val="55"/>
        </w:numPr>
        <w:spacing w:after="0" w:line="240" w:lineRule="auto"/>
        <w:ind w:left="1440"/>
        <w:contextualSpacing/>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Timpi: de observare, anunțare, prima intervenție, localizare, lichidare</w:t>
      </w:r>
    </w:p>
    <w:p w14:paraId="1E5089CA" w14:textId="77777777" w:rsidR="00820B44" w:rsidRPr="00350670" w:rsidRDefault="00820B44" w:rsidP="00323860">
      <w:pPr>
        <w:numPr>
          <w:ilvl w:val="1"/>
          <w:numId w:val="55"/>
        </w:numPr>
        <w:spacing w:after="0" w:line="240" w:lineRule="auto"/>
        <w:ind w:left="1440"/>
        <w:contextualSpacing/>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Situația incendiului la ajungerea primelor forțe de intervenție</w:t>
      </w:r>
    </w:p>
    <w:p w14:paraId="12C2BB2A" w14:textId="77777777" w:rsidR="00820B44" w:rsidRPr="00350670" w:rsidRDefault="00820B44" w:rsidP="00323860">
      <w:pPr>
        <w:numPr>
          <w:ilvl w:val="1"/>
          <w:numId w:val="55"/>
        </w:numPr>
        <w:spacing w:after="0" w:line="240" w:lineRule="auto"/>
        <w:ind w:left="1440"/>
        <w:contextualSpacing/>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Consecințele incendiului:</w:t>
      </w:r>
    </w:p>
    <w:p w14:paraId="5392F740" w14:textId="77777777" w:rsidR="00820B44" w:rsidRPr="00350670" w:rsidRDefault="00820B44" w:rsidP="00323860">
      <w:pPr>
        <w:numPr>
          <w:ilvl w:val="2"/>
          <w:numId w:val="55"/>
        </w:numPr>
        <w:spacing w:after="0" w:line="240" w:lineRule="auto"/>
        <w:ind w:left="1800"/>
        <w:contextualSpacing/>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Ce a ars: categorii de vegetație forestieră, suprafață</w:t>
      </w:r>
    </w:p>
    <w:p w14:paraId="4824268B" w14:textId="77777777" w:rsidR="00820B44" w:rsidRPr="00350670" w:rsidRDefault="00820B44" w:rsidP="00323860">
      <w:pPr>
        <w:numPr>
          <w:ilvl w:val="2"/>
          <w:numId w:val="55"/>
        </w:numPr>
        <w:spacing w:after="0" w:line="240" w:lineRule="auto"/>
        <w:ind w:left="1800"/>
        <w:contextualSpacing/>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Ce s-a degradat: categorii de vegetație forestieră, suprafață</w:t>
      </w:r>
    </w:p>
    <w:p w14:paraId="2DE78999" w14:textId="77777777" w:rsidR="00820B44" w:rsidRPr="00350670" w:rsidRDefault="00820B44" w:rsidP="00323860">
      <w:pPr>
        <w:numPr>
          <w:ilvl w:val="1"/>
          <w:numId w:val="55"/>
        </w:numPr>
        <w:spacing w:after="0" w:line="240" w:lineRule="auto"/>
        <w:ind w:left="1440"/>
        <w:contextualSpacing/>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Tipul incendiului</w:t>
      </w:r>
    </w:p>
    <w:p w14:paraId="26968A06" w14:textId="77777777" w:rsidR="00820B44" w:rsidRPr="00350670" w:rsidRDefault="00820B44" w:rsidP="00323860">
      <w:pPr>
        <w:numPr>
          <w:ilvl w:val="1"/>
          <w:numId w:val="55"/>
        </w:numPr>
        <w:spacing w:after="0" w:line="240" w:lineRule="auto"/>
        <w:ind w:left="1440"/>
        <w:contextualSpacing/>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Cauza incendiului:</w:t>
      </w:r>
    </w:p>
    <w:p w14:paraId="7839E10B" w14:textId="77777777" w:rsidR="00820B44" w:rsidRPr="00350670" w:rsidRDefault="00820B44" w:rsidP="00323860">
      <w:pPr>
        <w:numPr>
          <w:ilvl w:val="2"/>
          <w:numId w:val="55"/>
        </w:numPr>
        <w:spacing w:after="0" w:line="240" w:lineRule="auto"/>
        <w:ind w:left="1800"/>
        <w:contextualSpacing/>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Mijlocul care a produs-o</w:t>
      </w:r>
    </w:p>
    <w:p w14:paraId="5F7B4D2B" w14:textId="77777777" w:rsidR="00820B44" w:rsidRPr="00350670" w:rsidRDefault="00820B44" w:rsidP="00323860">
      <w:pPr>
        <w:numPr>
          <w:ilvl w:val="2"/>
          <w:numId w:val="55"/>
        </w:numPr>
        <w:spacing w:after="0" w:line="240" w:lineRule="auto"/>
        <w:ind w:left="1800"/>
        <w:contextualSpacing/>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Împrejurarea</w:t>
      </w:r>
    </w:p>
    <w:p w14:paraId="184C534C" w14:textId="77777777" w:rsidR="00820B44" w:rsidRPr="00350670" w:rsidRDefault="00820B44" w:rsidP="00323860">
      <w:pPr>
        <w:numPr>
          <w:ilvl w:val="2"/>
          <w:numId w:val="55"/>
        </w:numPr>
        <w:spacing w:after="0" w:line="240" w:lineRule="auto"/>
        <w:ind w:left="1800"/>
        <w:contextualSpacing/>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lastRenderedPageBreak/>
        <w:t>Primul material care a ars</w:t>
      </w:r>
    </w:p>
    <w:p w14:paraId="43245AEF" w14:textId="77777777" w:rsidR="00820B44" w:rsidRPr="00350670" w:rsidRDefault="00820B44" w:rsidP="00323860">
      <w:pPr>
        <w:numPr>
          <w:ilvl w:val="1"/>
          <w:numId w:val="55"/>
        </w:numPr>
        <w:spacing w:after="0" w:line="240" w:lineRule="auto"/>
        <w:ind w:left="1440"/>
        <w:contextualSpacing/>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Resurse participante la intervenție</w:t>
      </w:r>
    </w:p>
    <w:p w14:paraId="64C151DF" w14:textId="77777777" w:rsidR="00820B44" w:rsidRPr="00350670" w:rsidRDefault="00820B44" w:rsidP="00323860">
      <w:pPr>
        <w:numPr>
          <w:ilvl w:val="1"/>
          <w:numId w:val="55"/>
        </w:numPr>
        <w:spacing w:after="0" w:line="240" w:lineRule="auto"/>
        <w:ind w:left="1440"/>
        <w:contextualSpacing/>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 xml:space="preserve">Lista de semnături autorizate: </w:t>
      </w:r>
    </w:p>
    <w:p w14:paraId="676ECA0D" w14:textId="77777777" w:rsidR="00820B44" w:rsidRPr="00350670" w:rsidRDefault="00820B44" w:rsidP="00323860">
      <w:pPr>
        <w:numPr>
          <w:ilvl w:val="2"/>
          <w:numId w:val="55"/>
        </w:numPr>
        <w:spacing w:after="0" w:line="240" w:lineRule="auto"/>
        <w:ind w:left="1800"/>
        <w:contextualSpacing/>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Cine a întocmit documentul / conducătorul intervenției</w:t>
      </w:r>
    </w:p>
    <w:p w14:paraId="204A4019" w14:textId="77777777" w:rsidR="00820B44" w:rsidRPr="00350670" w:rsidRDefault="00820B44" w:rsidP="00323860">
      <w:pPr>
        <w:numPr>
          <w:ilvl w:val="2"/>
          <w:numId w:val="55"/>
        </w:numPr>
        <w:spacing w:after="0" w:line="240" w:lineRule="auto"/>
        <w:ind w:left="1800"/>
        <w:contextualSpacing/>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Proprietarul/administratorul</w:t>
      </w:r>
    </w:p>
    <w:p w14:paraId="5B89BDB9" w14:textId="77777777" w:rsidR="00820B44" w:rsidRPr="00350670" w:rsidRDefault="00820B44" w:rsidP="00323860">
      <w:pPr>
        <w:numPr>
          <w:ilvl w:val="2"/>
          <w:numId w:val="55"/>
        </w:numPr>
        <w:spacing w:after="0" w:line="240" w:lineRule="auto"/>
        <w:ind w:left="1800"/>
        <w:contextualSpacing/>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 xml:space="preserve">Poliție </w:t>
      </w:r>
    </w:p>
    <w:p w14:paraId="4E40365A" w14:textId="77777777" w:rsidR="00820B44" w:rsidRPr="00350670" w:rsidRDefault="00820B44" w:rsidP="00323860">
      <w:pPr>
        <w:numPr>
          <w:ilvl w:val="2"/>
          <w:numId w:val="55"/>
        </w:numPr>
        <w:spacing w:after="0" w:line="240" w:lineRule="auto"/>
        <w:ind w:left="1800"/>
        <w:contextualSpacing/>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Martori: 1 - 2</w:t>
      </w:r>
    </w:p>
    <w:p w14:paraId="1071F3DD" w14:textId="77777777" w:rsidR="00820B44" w:rsidRPr="00350670" w:rsidRDefault="00820B44" w:rsidP="00323860">
      <w:pPr>
        <w:numPr>
          <w:ilvl w:val="0"/>
          <w:numId w:val="55"/>
        </w:numPr>
        <w:spacing w:after="0" w:line="240" w:lineRule="auto"/>
        <w:ind w:left="1080"/>
        <w:contextualSpacing/>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Parte din date se preiau în documentele de evidență, mai sus-menționate</w:t>
      </w:r>
    </w:p>
    <w:p w14:paraId="7EA51E9A" w14:textId="77777777" w:rsidR="00820B44" w:rsidRPr="00350670" w:rsidRDefault="00820B44" w:rsidP="00323860">
      <w:pPr>
        <w:jc w:val="both"/>
        <w:rPr>
          <w:b/>
          <w:bCs/>
          <w:sz w:val="28"/>
          <w:szCs w:val="28"/>
          <w:lang w:val="ro-RO"/>
        </w:rPr>
      </w:pPr>
    </w:p>
    <w:p w14:paraId="05DCE372" w14:textId="6FACA1EF" w:rsidR="00820B44" w:rsidRPr="00350670" w:rsidRDefault="00820B44" w:rsidP="00AE1049">
      <w:pPr>
        <w:spacing w:after="0" w:line="240" w:lineRule="auto"/>
        <w:jc w:val="center"/>
        <w:rPr>
          <w:rFonts w:ascii="Times New Roman" w:eastAsiaTheme="minorEastAsia" w:hAnsi="Times New Roman" w:cs="Times New Roman"/>
          <w:b/>
          <w:kern w:val="24"/>
          <w:sz w:val="24"/>
          <w:szCs w:val="24"/>
          <w:lang w:val="it-IT" w:eastAsia="ro-RO"/>
        </w:rPr>
      </w:pPr>
      <w:bookmarkStart w:id="101" w:name="_Hlk78448293"/>
      <w:r w:rsidRPr="00350670">
        <w:rPr>
          <w:rFonts w:ascii="Times New Roman" w:eastAsia="Calibri" w:hAnsi="Times New Roman" w:cs="Times New Roman"/>
          <w:b/>
          <w:bCs/>
          <w:kern w:val="24"/>
          <w:sz w:val="24"/>
          <w:szCs w:val="24"/>
          <w:lang w:val="ro-RO" w:eastAsia="ro-RO"/>
        </w:rPr>
        <w:t xml:space="preserve">CAPITOLUL 10. </w:t>
      </w:r>
      <w:r w:rsidRPr="00350670">
        <w:rPr>
          <w:rFonts w:ascii="Times New Roman" w:eastAsiaTheme="minorEastAsia" w:hAnsi="Times New Roman" w:cs="Times New Roman"/>
          <w:b/>
          <w:kern w:val="24"/>
          <w:sz w:val="24"/>
          <w:szCs w:val="24"/>
          <w:lang w:val="it-IT" w:eastAsia="ro-RO"/>
        </w:rPr>
        <w:t>DEFINIŢII</w:t>
      </w:r>
    </w:p>
    <w:p w14:paraId="060E40B8" w14:textId="77777777" w:rsidR="00820B44" w:rsidRPr="00350670" w:rsidRDefault="00820B44" w:rsidP="00323860">
      <w:pPr>
        <w:spacing w:after="0" w:line="240" w:lineRule="auto"/>
        <w:jc w:val="both"/>
        <w:rPr>
          <w:rFonts w:ascii="Times New Roman" w:eastAsiaTheme="minorEastAsia" w:hAnsi="Times New Roman" w:cs="Times New Roman"/>
          <w:kern w:val="24"/>
          <w:sz w:val="24"/>
          <w:szCs w:val="24"/>
          <w:lang w:val="ro-RO" w:eastAsia="ro-RO"/>
        </w:rPr>
      </w:pPr>
      <w:r w:rsidRPr="00350670">
        <w:rPr>
          <w:rFonts w:ascii="Times New Roman" w:eastAsiaTheme="minorEastAsia" w:hAnsi="Times New Roman" w:cs="Times New Roman"/>
          <w:kern w:val="24"/>
          <w:sz w:val="24"/>
          <w:szCs w:val="24"/>
          <w:lang w:val="it-IT" w:eastAsia="ro-RO"/>
        </w:rPr>
        <w:tab/>
      </w:r>
      <w:r w:rsidRPr="00350670">
        <w:rPr>
          <w:rFonts w:ascii="Times New Roman" w:eastAsiaTheme="minorEastAsia" w:hAnsi="Times New Roman" w:cs="Times New Roman"/>
          <w:kern w:val="24"/>
          <w:sz w:val="24"/>
          <w:szCs w:val="24"/>
          <w:lang w:val="ro-RO" w:eastAsia="ro-RO"/>
        </w:rPr>
        <w:tab/>
      </w:r>
    </w:p>
    <w:bookmarkEnd w:id="101"/>
    <w:p w14:paraId="0F148741" w14:textId="18EF4452" w:rsidR="00820B44" w:rsidRPr="00350670" w:rsidRDefault="00820B44" w:rsidP="00323860">
      <w:pPr>
        <w:spacing w:after="0" w:line="240" w:lineRule="auto"/>
        <w:jc w:val="both"/>
        <w:rPr>
          <w:rFonts w:ascii="Times New Roman" w:eastAsiaTheme="minorEastAsia" w:hAnsi="Times New Roman" w:cs="Times New Roman"/>
          <w:b/>
          <w:kern w:val="24"/>
          <w:sz w:val="24"/>
          <w:szCs w:val="24"/>
          <w:lang w:val="ro-RO" w:eastAsia="ro-RO"/>
        </w:rPr>
      </w:pPr>
      <w:r w:rsidRPr="00350670">
        <w:rPr>
          <w:rFonts w:ascii="Times New Roman" w:eastAsiaTheme="minorEastAsia" w:hAnsi="Times New Roman" w:cs="Times New Roman"/>
          <w:b/>
          <w:kern w:val="24"/>
          <w:sz w:val="24"/>
          <w:szCs w:val="24"/>
          <w:lang w:val="ro-RO" w:eastAsia="ro-RO"/>
        </w:rPr>
        <w:t>10.</w:t>
      </w:r>
      <w:r w:rsidR="00B32100" w:rsidRPr="00350670">
        <w:rPr>
          <w:rFonts w:ascii="Times New Roman" w:eastAsiaTheme="minorEastAsia" w:hAnsi="Times New Roman" w:cs="Times New Roman"/>
          <w:b/>
          <w:kern w:val="24"/>
          <w:sz w:val="24"/>
          <w:szCs w:val="24"/>
          <w:lang w:val="ro-RO" w:eastAsia="ro-RO"/>
        </w:rPr>
        <w:t>1</w:t>
      </w:r>
      <w:r w:rsidRPr="00350670">
        <w:rPr>
          <w:rFonts w:ascii="Times New Roman" w:eastAsiaTheme="minorEastAsia" w:hAnsi="Times New Roman" w:cs="Times New Roman"/>
          <w:b/>
          <w:kern w:val="24"/>
          <w:sz w:val="24"/>
          <w:szCs w:val="24"/>
          <w:lang w:val="ro-RO" w:eastAsia="ro-RO"/>
        </w:rPr>
        <w:t xml:space="preserve">. Definiții ale termenilor generali </w:t>
      </w:r>
    </w:p>
    <w:p w14:paraId="7E03A44A" w14:textId="23D62AF4" w:rsidR="0062564B" w:rsidRPr="00350670" w:rsidRDefault="00820B44" w:rsidP="00323860">
      <w:pPr>
        <w:pStyle w:val="Listparagraf"/>
        <w:numPr>
          <w:ilvl w:val="0"/>
          <w:numId w:val="258"/>
        </w:numPr>
        <w:shd w:val="clear" w:color="auto" w:fill="FFFFFF"/>
        <w:spacing w:before="60" w:after="60" w:line="240" w:lineRule="auto"/>
        <w:jc w:val="both"/>
        <w:rPr>
          <w:rFonts w:ascii="Times New Roman" w:eastAsia="Times New Roman" w:hAnsi="Times New Roman" w:cs="Times New Roman"/>
          <w:color w:val="1D2228"/>
          <w:sz w:val="24"/>
          <w:szCs w:val="24"/>
          <w:lang w:val="ro-RO" w:eastAsia="ro-RO"/>
        </w:rPr>
      </w:pPr>
      <w:r w:rsidRPr="00350670">
        <w:rPr>
          <w:rFonts w:ascii="Times New Roman" w:eastAsia="Times New Roman" w:hAnsi="Times New Roman" w:cs="Times New Roman"/>
          <w:b/>
          <w:color w:val="1D2228"/>
          <w:sz w:val="24"/>
          <w:szCs w:val="24"/>
          <w:lang w:val="ro-RO" w:eastAsia="ro-RO"/>
        </w:rPr>
        <w:t>Bandă izolatoare</w:t>
      </w:r>
      <w:r w:rsidRPr="00350670">
        <w:rPr>
          <w:rFonts w:ascii="Times New Roman" w:eastAsia="Times New Roman" w:hAnsi="Times New Roman" w:cs="Times New Roman"/>
          <w:color w:val="1D2228"/>
          <w:sz w:val="24"/>
          <w:szCs w:val="24"/>
          <w:lang w:val="ro-RO" w:eastAsia="ro-RO"/>
        </w:rPr>
        <w:t xml:space="preserve"> - bandă creată în fața frontului flăcării sau preventiv la perimetrul pădurii sau a parchetelor de exploatare, prin îndepărtarea materialului combustibil.</w:t>
      </w:r>
    </w:p>
    <w:p w14:paraId="68CCDDE4" w14:textId="6A3A8B49" w:rsidR="0062564B" w:rsidRPr="00350670" w:rsidRDefault="00820B44" w:rsidP="00323860">
      <w:pPr>
        <w:pStyle w:val="Listparagraf"/>
        <w:numPr>
          <w:ilvl w:val="0"/>
          <w:numId w:val="258"/>
        </w:numPr>
        <w:shd w:val="clear" w:color="auto" w:fill="FFFFFF"/>
        <w:spacing w:before="60" w:after="60" w:line="240" w:lineRule="auto"/>
        <w:jc w:val="both"/>
        <w:rPr>
          <w:rFonts w:ascii="Times New Roman" w:eastAsia="Times New Roman" w:hAnsi="Times New Roman" w:cs="Times New Roman"/>
          <w:color w:val="1D2228"/>
          <w:sz w:val="24"/>
          <w:szCs w:val="24"/>
          <w:lang w:val="ro-RO" w:eastAsia="ro-RO"/>
        </w:rPr>
      </w:pPr>
      <w:r w:rsidRPr="00350670">
        <w:rPr>
          <w:rFonts w:ascii="Times New Roman" w:eastAsia="Times New Roman" w:hAnsi="Times New Roman" w:cs="Times New Roman"/>
          <w:b/>
          <w:bCs/>
          <w:color w:val="1D2228"/>
          <w:sz w:val="24"/>
          <w:szCs w:val="24"/>
          <w:lang w:val="ro-RO" w:eastAsia="ro-RO"/>
        </w:rPr>
        <w:t xml:space="preserve">Bandă mineralizată - </w:t>
      </w:r>
      <w:r w:rsidRPr="00350670">
        <w:rPr>
          <w:rFonts w:ascii="Times New Roman" w:eastAsia="Times New Roman" w:hAnsi="Times New Roman" w:cs="Times New Roman"/>
          <w:color w:val="1D2228"/>
          <w:sz w:val="24"/>
          <w:szCs w:val="24"/>
          <w:lang w:val="ro-RO" w:eastAsia="ro-RO"/>
        </w:rPr>
        <w:t xml:space="preserve">bandă creată în fața frontului flăcării sau preventiv la perimetrul pădurii sau a parchetelor de exploatare, prin îndepărtarea în totalitate a materialului combustibil, inclusiv vegetația ierboasă, până la obținerea stratului mineral de pământ sau piatră. </w:t>
      </w:r>
    </w:p>
    <w:p w14:paraId="3F6E4AE4" w14:textId="62FE55A5" w:rsidR="0062564B" w:rsidRPr="00350670" w:rsidRDefault="00820B44" w:rsidP="00323860">
      <w:pPr>
        <w:pStyle w:val="Listparagraf"/>
        <w:numPr>
          <w:ilvl w:val="0"/>
          <w:numId w:val="258"/>
        </w:numPr>
        <w:shd w:val="clear" w:color="auto" w:fill="FFFFFF"/>
        <w:spacing w:before="60" w:after="60" w:line="240" w:lineRule="auto"/>
        <w:jc w:val="both"/>
        <w:rPr>
          <w:rFonts w:ascii="Times New Roman" w:eastAsia="Times New Roman" w:hAnsi="Times New Roman" w:cs="Times New Roman"/>
          <w:color w:val="1D2228"/>
          <w:sz w:val="24"/>
          <w:szCs w:val="24"/>
          <w:lang w:val="ro-RO" w:eastAsia="ro-RO"/>
        </w:rPr>
      </w:pPr>
      <w:r w:rsidRPr="00350670">
        <w:rPr>
          <w:rFonts w:ascii="Times New Roman" w:eastAsia="Times New Roman" w:hAnsi="Times New Roman" w:cs="Times New Roman"/>
          <w:b/>
          <w:color w:val="1D2228"/>
          <w:sz w:val="24"/>
          <w:szCs w:val="24"/>
          <w:lang w:val="ro-RO" w:eastAsia="ro-RO"/>
        </w:rPr>
        <w:t>Combustibilitate</w:t>
      </w:r>
      <w:r w:rsidRPr="00350670">
        <w:rPr>
          <w:rFonts w:ascii="Times New Roman" w:eastAsia="Times New Roman" w:hAnsi="Times New Roman" w:cs="Times New Roman"/>
          <w:color w:val="1D2228"/>
          <w:sz w:val="24"/>
          <w:szCs w:val="24"/>
          <w:lang w:val="ro-RO" w:eastAsia="ro-RO"/>
        </w:rPr>
        <w:t xml:space="preserve"> - reprezintă o proprietate a unor materiale de a arde în contact cu oxigenul din aer.</w:t>
      </w:r>
    </w:p>
    <w:p w14:paraId="5D0F029A" w14:textId="5C78DAA9" w:rsidR="0062564B" w:rsidRPr="00350670" w:rsidRDefault="00820B44" w:rsidP="00323860">
      <w:pPr>
        <w:pStyle w:val="Listparagraf"/>
        <w:numPr>
          <w:ilvl w:val="0"/>
          <w:numId w:val="258"/>
        </w:numPr>
        <w:shd w:val="clear" w:color="auto" w:fill="FFFFFF"/>
        <w:spacing w:before="60" w:after="60" w:line="240" w:lineRule="auto"/>
        <w:jc w:val="both"/>
        <w:rPr>
          <w:rFonts w:ascii="Times New Roman" w:eastAsia="Times New Roman" w:hAnsi="Times New Roman" w:cs="Times New Roman"/>
          <w:color w:val="1D2228"/>
          <w:sz w:val="24"/>
          <w:szCs w:val="24"/>
          <w:lang w:val="ro-RO" w:eastAsia="ro-RO"/>
        </w:rPr>
      </w:pPr>
      <w:r w:rsidRPr="00350670">
        <w:rPr>
          <w:rFonts w:ascii="Times New Roman" w:eastAsia="Times New Roman" w:hAnsi="Times New Roman" w:cs="Times New Roman"/>
          <w:b/>
          <w:color w:val="1D2228"/>
          <w:sz w:val="24"/>
          <w:szCs w:val="24"/>
          <w:lang w:val="ro-RO" w:eastAsia="ro-RO"/>
        </w:rPr>
        <w:t>Conducție</w:t>
      </w:r>
      <w:r w:rsidRPr="00350670">
        <w:rPr>
          <w:rFonts w:ascii="Times New Roman" w:eastAsia="Times New Roman" w:hAnsi="Times New Roman" w:cs="Times New Roman"/>
          <w:color w:val="1D2228"/>
          <w:sz w:val="24"/>
          <w:szCs w:val="24"/>
          <w:lang w:val="ro-RO" w:eastAsia="ro-RO"/>
        </w:rPr>
        <w:t xml:space="preserve"> </w:t>
      </w:r>
      <w:r w:rsidR="00323860" w:rsidRPr="00323860">
        <w:rPr>
          <w:rFonts w:ascii="Times New Roman" w:eastAsia="Times New Roman" w:hAnsi="Times New Roman" w:cs="Times New Roman"/>
          <w:b/>
          <w:bCs/>
          <w:color w:val="1D2228"/>
          <w:sz w:val="24"/>
          <w:szCs w:val="24"/>
          <w:lang w:val="ro-RO" w:eastAsia="ro-RO"/>
        </w:rPr>
        <w:t>termică</w:t>
      </w:r>
      <w:r w:rsidRPr="00350670">
        <w:rPr>
          <w:rFonts w:ascii="Times New Roman" w:eastAsia="Times New Roman" w:hAnsi="Times New Roman" w:cs="Times New Roman"/>
          <w:color w:val="1D2228"/>
          <w:sz w:val="24"/>
          <w:szCs w:val="24"/>
          <w:lang w:val="ro-RO" w:eastAsia="ro-RO"/>
        </w:rPr>
        <w:t xml:space="preserve">- formă de transmitere a căldurii între două corpuri cu temperaturi diferite, prin contact direct, fără transfer de substanță. </w:t>
      </w:r>
    </w:p>
    <w:p w14:paraId="439F3ECD" w14:textId="20C720CF" w:rsidR="0062564B" w:rsidRPr="00350670" w:rsidRDefault="00820B44" w:rsidP="00323860">
      <w:pPr>
        <w:pStyle w:val="Listparagraf"/>
        <w:numPr>
          <w:ilvl w:val="0"/>
          <w:numId w:val="258"/>
        </w:numPr>
        <w:shd w:val="clear" w:color="auto" w:fill="FFFFFF"/>
        <w:spacing w:before="60" w:after="60" w:line="240" w:lineRule="auto"/>
        <w:jc w:val="both"/>
        <w:rPr>
          <w:rFonts w:ascii="Times New Roman" w:eastAsia="Times New Roman" w:hAnsi="Times New Roman" w:cs="Times New Roman"/>
          <w:color w:val="1D2228"/>
          <w:sz w:val="24"/>
          <w:szCs w:val="24"/>
          <w:lang w:val="ro-RO" w:eastAsia="ro-RO"/>
        </w:rPr>
      </w:pPr>
      <w:r w:rsidRPr="00350670">
        <w:rPr>
          <w:rFonts w:ascii="Times New Roman" w:eastAsia="Times New Roman" w:hAnsi="Times New Roman" w:cs="Times New Roman"/>
          <w:b/>
          <w:sz w:val="24"/>
          <w:szCs w:val="24"/>
          <w:lang w:val="ro-RO" w:eastAsia="ro-RO"/>
        </w:rPr>
        <w:t>Contrafoc</w:t>
      </w:r>
      <w:r w:rsidRPr="00350670">
        <w:rPr>
          <w:rFonts w:ascii="Times New Roman" w:eastAsia="Times New Roman" w:hAnsi="Times New Roman" w:cs="Times New Roman"/>
          <w:color w:val="1D2228"/>
          <w:sz w:val="24"/>
          <w:szCs w:val="24"/>
          <w:lang w:val="ro-RO" w:eastAsia="ro-RO"/>
        </w:rPr>
        <w:t xml:space="preserve"> - metodă de stingere a incendiilor de pădure, care se bazează pe autostingerea incendiului prin crearea efectului de coș. În acest sens, în funcție de configurația terenului, viteza de propagare a incendiului și estimarea evoluției parametrilor meteorologici, se inițiază un incendiu de pădure în fața frontului incendiului existent, pe direcția principală de propagare a acestuia. Curenții ascendenți și </w:t>
      </w:r>
      <w:r w:rsidR="00323860">
        <w:rPr>
          <w:rFonts w:ascii="Times New Roman" w:eastAsia="Times New Roman" w:hAnsi="Times New Roman" w:cs="Times New Roman"/>
          <w:color w:val="1D2228"/>
          <w:sz w:val="24"/>
          <w:szCs w:val="24"/>
          <w:lang w:val="ro-RO" w:eastAsia="ro-RO"/>
        </w:rPr>
        <w:t>e</w:t>
      </w:r>
      <w:r w:rsidRPr="00350670">
        <w:rPr>
          <w:rFonts w:ascii="Times New Roman" w:eastAsia="Times New Roman" w:hAnsi="Times New Roman" w:cs="Times New Roman"/>
          <w:color w:val="1D2228"/>
          <w:sz w:val="24"/>
          <w:szCs w:val="24"/>
          <w:lang w:val="ro-RO" w:eastAsia="ro-RO"/>
        </w:rPr>
        <w:t xml:space="preserve">nergia termică degajată de incendiul inițial vor determina atragerea curenților și produselor de ardere generate de incendiul inițiat intenționat, unindu-se într-un curent ascendent unic, asemenea unui coș de fum. Această metodă de stingere trebuie aleasă cu mare atenție, analizându-se toți factorii perturbatori și numai dacă sunt excluse celelalte posibilități de stingere clasică a incendiului. Ca risc în utilizarea acestei metode de stingere: a) Surprinderea personalului între cele două fronturi de foc; b) neaprecierea corectă a distanței dintre cele două fronturi cu consecințe în nerealizarea filonului unic de gaze și aer cald de la cele două incendii și implicit mărirea suprafeței incendiate și scăparea de sub control a focului. </w:t>
      </w:r>
    </w:p>
    <w:p w14:paraId="7BF80C49" w14:textId="683818FE" w:rsidR="0062564B" w:rsidRPr="00350670" w:rsidRDefault="00820B44" w:rsidP="00323860">
      <w:pPr>
        <w:pStyle w:val="Listparagraf"/>
        <w:numPr>
          <w:ilvl w:val="0"/>
          <w:numId w:val="258"/>
        </w:numPr>
        <w:shd w:val="clear" w:color="auto" w:fill="FFFFFF"/>
        <w:spacing w:before="60" w:after="60" w:line="240" w:lineRule="auto"/>
        <w:jc w:val="both"/>
        <w:rPr>
          <w:rFonts w:ascii="Times New Roman" w:eastAsia="Times New Roman" w:hAnsi="Times New Roman" w:cs="Times New Roman"/>
          <w:color w:val="1D2228"/>
          <w:sz w:val="24"/>
          <w:szCs w:val="24"/>
          <w:lang w:val="ro-RO" w:eastAsia="ro-RO"/>
        </w:rPr>
      </w:pPr>
      <w:r w:rsidRPr="00350670">
        <w:rPr>
          <w:rFonts w:ascii="Times New Roman" w:eastAsia="Times New Roman" w:hAnsi="Times New Roman" w:cs="Times New Roman"/>
          <w:b/>
          <w:color w:val="1D2228"/>
          <w:sz w:val="24"/>
          <w:szCs w:val="24"/>
          <w:lang w:val="ro-RO" w:eastAsia="ro-RO"/>
        </w:rPr>
        <w:t>Convecție</w:t>
      </w:r>
      <w:r w:rsidRPr="00350670">
        <w:rPr>
          <w:rFonts w:ascii="Times New Roman" w:eastAsia="Times New Roman" w:hAnsi="Times New Roman" w:cs="Times New Roman"/>
          <w:color w:val="1D2228"/>
          <w:sz w:val="24"/>
          <w:szCs w:val="24"/>
          <w:lang w:val="ro-RO" w:eastAsia="ro-RO"/>
        </w:rPr>
        <w:t xml:space="preserve"> </w:t>
      </w:r>
      <w:r w:rsidR="00323860" w:rsidRPr="00323860">
        <w:rPr>
          <w:rFonts w:ascii="Times New Roman" w:eastAsia="Times New Roman" w:hAnsi="Times New Roman" w:cs="Times New Roman"/>
          <w:b/>
          <w:bCs/>
          <w:color w:val="1D2228"/>
          <w:sz w:val="24"/>
          <w:szCs w:val="24"/>
          <w:lang w:val="ro-RO" w:eastAsia="ro-RO"/>
        </w:rPr>
        <w:t>termică</w:t>
      </w:r>
      <w:r w:rsidRPr="00350670">
        <w:rPr>
          <w:rFonts w:ascii="Times New Roman" w:eastAsia="Times New Roman" w:hAnsi="Times New Roman" w:cs="Times New Roman"/>
          <w:color w:val="1D2228"/>
          <w:sz w:val="24"/>
          <w:szCs w:val="24"/>
          <w:lang w:val="ro-RO" w:eastAsia="ro-RO"/>
        </w:rPr>
        <w:t>- formă de transmitere a căldurii prin intermediul mișcării ascendente a unui fluid, în cazul incendiului, prin intermediul gazelor de ardere, a aerului cald.</w:t>
      </w:r>
    </w:p>
    <w:p w14:paraId="6D3DB6D9" w14:textId="79FC2F52" w:rsidR="0062564B" w:rsidRPr="00350670" w:rsidRDefault="00820B44" w:rsidP="00323860">
      <w:pPr>
        <w:pStyle w:val="Listparagraf"/>
        <w:numPr>
          <w:ilvl w:val="0"/>
          <w:numId w:val="258"/>
        </w:numPr>
        <w:shd w:val="clear" w:color="auto" w:fill="FFFFFF"/>
        <w:spacing w:before="60" w:after="60" w:line="240" w:lineRule="auto"/>
        <w:jc w:val="both"/>
        <w:rPr>
          <w:rFonts w:ascii="Times New Roman" w:eastAsia="Times New Roman" w:hAnsi="Times New Roman" w:cs="Times New Roman"/>
          <w:color w:val="1D2228"/>
          <w:sz w:val="24"/>
          <w:szCs w:val="24"/>
          <w:lang w:val="ro-RO" w:eastAsia="ro-RO"/>
        </w:rPr>
      </w:pPr>
      <w:r w:rsidRPr="00350670">
        <w:rPr>
          <w:rFonts w:ascii="Times New Roman" w:eastAsia="Times New Roman" w:hAnsi="Times New Roman" w:cs="Times New Roman"/>
          <w:b/>
          <w:color w:val="1D2228"/>
          <w:sz w:val="24"/>
          <w:szCs w:val="24"/>
          <w:lang w:val="ro-RO" w:eastAsia="ro-RO"/>
        </w:rPr>
        <w:t>Dezvoltare/propagare</w:t>
      </w:r>
      <w:r w:rsidRPr="00350670">
        <w:rPr>
          <w:rFonts w:ascii="Times New Roman" w:eastAsia="Times New Roman" w:hAnsi="Times New Roman" w:cs="Times New Roman"/>
          <w:color w:val="1D2228"/>
          <w:sz w:val="24"/>
          <w:szCs w:val="24"/>
          <w:lang w:val="ro-RO" w:eastAsia="ro-RO"/>
        </w:rPr>
        <w:t xml:space="preserve"> -  mărirea progresivă a suprafeței incendiate și a frontului flăcării, precum și a intensității arderii. Aici se cuprinde inclusiv dezvoltarea incendiului ,,prin salturi”, adică propagarea acestuia în trupuri de pădure care nu se află în contact direct cu frontul flăcării, cu ajutorul materialelor arzânde purtate de curenții de aer.</w:t>
      </w:r>
    </w:p>
    <w:p w14:paraId="51813037" w14:textId="5AB04BD5" w:rsidR="0062564B" w:rsidRPr="00350670" w:rsidRDefault="00820B44" w:rsidP="00323860">
      <w:pPr>
        <w:pStyle w:val="Listparagraf"/>
        <w:numPr>
          <w:ilvl w:val="0"/>
          <w:numId w:val="258"/>
        </w:numPr>
        <w:shd w:val="clear" w:color="auto" w:fill="FFFFFF"/>
        <w:spacing w:before="60" w:after="60" w:line="240" w:lineRule="auto"/>
        <w:jc w:val="both"/>
        <w:rPr>
          <w:rFonts w:ascii="Times New Roman" w:hAnsi="Times New Roman" w:cs="Times New Roman"/>
          <w:bCs/>
          <w:sz w:val="24"/>
          <w:szCs w:val="24"/>
          <w:lang w:val="ro-RO"/>
        </w:rPr>
      </w:pPr>
      <w:r w:rsidRPr="00350670">
        <w:rPr>
          <w:rFonts w:ascii="Times New Roman" w:hAnsi="Times New Roman" w:cs="Times New Roman"/>
          <w:b/>
          <w:sz w:val="24"/>
          <w:szCs w:val="24"/>
          <w:lang w:val="ro-RO"/>
        </w:rPr>
        <w:t>Grupa operativă -</w:t>
      </w:r>
      <w:r w:rsidRPr="00350670">
        <w:rPr>
          <w:rFonts w:ascii="Times New Roman" w:hAnsi="Times New Roman" w:cs="Times New Roman"/>
          <w:bCs/>
          <w:sz w:val="24"/>
          <w:szCs w:val="24"/>
          <w:lang w:val="ro-RO"/>
        </w:rPr>
        <w:t xml:space="preserve"> este organul de management ce-și desfășoară activitatea în sprijinul comandantului intervenției, definită potrivit Legii 481 / 2004 privind Protecție civilă. Se constituie, prin ordin al prefectului, din personal cu putere de decizie şi specialiști ai serviciilor de urgență ale autorităților publice, ai agenților economici şi instituțiilor implicate în gestionarea situației de urgență. </w:t>
      </w:r>
    </w:p>
    <w:p w14:paraId="6CE667AC" w14:textId="385A0BB6" w:rsidR="0062564B" w:rsidRPr="00350670" w:rsidRDefault="00820B44" w:rsidP="00323860">
      <w:pPr>
        <w:pStyle w:val="Listparagraf"/>
        <w:numPr>
          <w:ilvl w:val="0"/>
          <w:numId w:val="258"/>
        </w:numPr>
        <w:shd w:val="clear" w:color="auto" w:fill="FFFFFF"/>
        <w:spacing w:before="60" w:after="60" w:line="240" w:lineRule="auto"/>
        <w:jc w:val="both"/>
        <w:rPr>
          <w:rFonts w:ascii="Times New Roman" w:hAnsi="Times New Roman" w:cs="Times New Roman"/>
          <w:sz w:val="24"/>
          <w:szCs w:val="24"/>
          <w:lang w:val="ro-RO"/>
        </w:rPr>
      </w:pPr>
      <w:r w:rsidRPr="00350670">
        <w:rPr>
          <w:rFonts w:ascii="Times New Roman" w:hAnsi="Times New Roman" w:cs="Times New Roman"/>
          <w:b/>
          <w:sz w:val="24"/>
          <w:szCs w:val="24"/>
          <w:lang w:val="ro-RO"/>
        </w:rPr>
        <w:t>Hazard</w:t>
      </w:r>
      <w:r w:rsidRPr="00350670">
        <w:rPr>
          <w:rFonts w:ascii="Times New Roman" w:hAnsi="Times New Roman" w:cs="Times New Roman"/>
          <w:sz w:val="24"/>
          <w:szCs w:val="24"/>
          <w:lang w:val="ro-RO"/>
        </w:rPr>
        <w:t xml:space="preserve"> - este un proces sau fenomen periculos, substanță, activitate umană sau situație care poate cauza pierderea de vieți omenești, răni sau genera alt impact asupra sănătății, daune aduse proprietăților, pierderi ale mijloacelor de trai și serviciilor, perturbări sociale și economice sau daune asupra mediului. Hazardul poate fi clasificat, în funcție de origine, în două tipuri: hazard natural (proces sau fenomen natural) și hazard antropic (proces sau fenomen provocat de om).</w:t>
      </w:r>
    </w:p>
    <w:p w14:paraId="47992DC0" w14:textId="71801D15" w:rsidR="0062564B" w:rsidRPr="00350670" w:rsidRDefault="00820B44" w:rsidP="00323860">
      <w:pPr>
        <w:pStyle w:val="Listparagraf"/>
        <w:numPr>
          <w:ilvl w:val="0"/>
          <w:numId w:val="258"/>
        </w:numPr>
        <w:shd w:val="clear" w:color="auto" w:fill="FFFFFF"/>
        <w:spacing w:before="60" w:after="60" w:line="240" w:lineRule="auto"/>
        <w:jc w:val="both"/>
        <w:rPr>
          <w:rFonts w:ascii="Times New Roman" w:hAnsi="Times New Roman" w:cs="Times New Roman"/>
          <w:sz w:val="24"/>
          <w:szCs w:val="24"/>
          <w:lang w:val="ro-RO"/>
        </w:rPr>
      </w:pPr>
      <w:r w:rsidRPr="00350670">
        <w:rPr>
          <w:rFonts w:ascii="Times New Roman" w:hAnsi="Times New Roman" w:cs="Times New Roman"/>
          <w:b/>
          <w:bCs/>
          <w:sz w:val="24"/>
          <w:szCs w:val="24"/>
          <w:lang w:val="ro-RO"/>
        </w:rPr>
        <w:lastRenderedPageBreak/>
        <w:t>Incendii controlate</w:t>
      </w:r>
      <w:r w:rsidRPr="00350670">
        <w:rPr>
          <w:rFonts w:ascii="Times New Roman" w:hAnsi="Times New Roman" w:cs="Times New Roman"/>
          <w:sz w:val="24"/>
          <w:szCs w:val="24"/>
          <w:lang w:val="ro-RO"/>
        </w:rPr>
        <w:t xml:space="preserve"> (engleză </w:t>
      </w:r>
      <w:r w:rsidRPr="00350670">
        <w:rPr>
          <w:rFonts w:ascii="Times New Roman" w:hAnsi="Times New Roman" w:cs="Times New Roman"/>
          <w:i/>
          <w:iCs/>
          <w:sz w:val="24"/>
          <w:szCs w:val="24"/>
          <w:lang w:val="ro-RO"/>
        </w:rPr>
        <w:t>- managed wildfires</w:t>
      </w:r>
      <w:r w:rsidRPr="00350670">
        <w:rPr>
          <w:rFonts w:ascii="Times New Roman" w:hAnsi="Times New Roman" w:cs="Times New Roman"/>
          <w:sz w:val="24"/>
          <w:szCs w:val="24"/>
          <w:lang w:val="ro-RO"/>
        </w:rPr>
        <w:t>) – sunt acele incendii care sunt lăsate să ardă în mod natural și care nu sunt stinse de către forțele de intervenție decât în anumite condiții specifice (de ex. punerea în pericol a așezămintelor umane)</w:t>
      </w:r>
    </w:p>
    <w:p w14:paraId="75181104" w14:textId="5AE891E8" w:rsidR="0062564B" w:rsidRPr="00350670" w:rsidRDefault="00820B44" w:rsidP="00323860">
      <w:pPr>
        <w:pStyle w:val="Listparagraf"/>
        <w:numPr>
          <w:ilvl w:val="0"/>
          <w:numId w:val="258"/>
        </w:numPr>
        <w:shd w:val="clear" w:color="auto" w:fill="FFFFFF"/>
        <w:spacing w:before="60" w:after="60" w:line="240" w:lineRule="auto"/>
        <w:jc w:val="both"/>
        <w:rPr>
          <w:rFonts w:ascii="Times New Roman" w:hAnsi="Times New Roman" w:cs="Times New Roman"/>
          <w:sz w:val="24"/>
          <w:szCs w:val="24"/>
          <w:lang w:val="ro-RO"/>
        </w:rPr>
      </w:pPr>
      <w:r w:rsidRPr="00350670">
        <w:rPr>
          <w:rFonts w:ascii="Times New Roman" w:hAnsi="Times New Roman" w:cs="Times New Roman"/>
          <w:b/>
          <w:bCs/>
          <w:sz w:val="24"/>
          <w:szCs w:val="24"/>
          <w:lang w:val="ro-RO"/>
        </w:rPr>
        <w:t>Incendierea controlată</w:t>
      </w:r>
      <w:r w:rsidRPr="00350670">
        <w:rPr>
          <w:rFonts w:ascii="Times New Roman" w:hAnsi="Times New Roman" w:cs="Times New Roman"/>
          <w:sz w:val="24"/>
          <w:szCs w:val="24"/>
          <w:lang w:val="ro-RO"/>
        </w:rPr>
        <w:t xml:space="preserve"> (engleză - </w:t>
      </w:r>
      <w:r w:rsidRPr="00350670">
        <w:rPr>
          <w:rFonts w:ascii="Times New Roman" w:hAnsi="Times New Roman" w:cs="Times New Roman"/>
          <w:i/>
          <w:iCs/>
          <w:sz w:val="24"/>
          <w:szCs w:val="24"/>
          <w:lang w:val="ro-RO"/>
        </w:rPr>
        <w:t>prescribed burning</w:t>
      </w:r>
      <w:r w:rsidRPr="00350670">
        <w:rPr>
          <w:rFonts w:ascii="Times New Roman" w:hAnsi="Times New Roman" w:cs="Times New Roman"/>
          <w:sz w:val="24"/>
          <w:szCs w:val="24"/>
          <w:lang w:val="ro-RO"/>
        </w:rPr>
        <w:t xml:space="preserve">, </w:t>
      </w:r>
      <w:r w:rsidRPr="00350670">
        <w:rPr>
          <w:rFonts w:ascii="Times New Roman" w:hAnsi="Times New Roman" w:cs="Times New Roman"/>
          <w:i/>
          <w:iCs/>
          <w:sz w:val="24"/>
          <w:szCs w:val="24"/>
          <w:lang w:val="ro-RO"/>
        </w:rPr>
        <w:t>prescribed fire sau controlled burns)</w:t>
      </w:r>
      <w:r w:rsidRPr="00350670">
        <w:rPr>
          <w:rFonts w:ascii="Times New Roman" w:hAnsi="Times New Roman" w:cs="Times New Roman"/>
          <w:sz w:val="24"/>
          <w:szCs w:val="24"/>
          <w:lang w:val="ro-RO"/>
        </w:rPr>
        <w:t xml:space="preserve"> este o metodă de inițiere a unor arderi dirijate a suprafețelor acoperite de vegetație în condiții meteorologice favorabile cu scopul reducerii riscului producerii unor incendii pe scară largă, prin arderea combustibililor de suprafață și a vegetației de sub coronament din păduri pentru reducerea încărcăturii de combustibil și diminuarea astfel a pericolului de incendiu, pregătirea terenului pentru replantare, managementul habitatului speciilor de vânat, combaterea buruienilor, insectelor și a factorilor patogeni și, în unele situații, pentru conservarea biodiversității. Incendierea controlată se poate aplica și în cazul miriștilor pentru îndepărtarea resturilor de vegetați uscată, în condiții specifice de vreme și de către personal instruit/specializat în acest sens.</w:t>
      </w:r>
    </w:p>
    <w:p w14:paraId="47D85AEA" w14:textId="2732650C" w:rsidR="0062564B" w:rsidRPr="00350670" w:rsidRDefault="00820B44" w:rsidP="00323860">
      <w:pPr>
        <w:pStyle w:val="Listparagraf"/>
        <w:numPr>
          <w:ilvl w:val="0"/>
          <w:numId w:val="258"/>
        </w:numPr>
        <w:shd w:val="clear" w:color="auto" w:fill="FFFFFF"/>
        <w:spacing w:before="60" w:after="60" w:line="240" w:lineRule="auto"/>
        <w:jc w:val="both"/>
        <w:rPr>
          <w:rFonts w:ascii="Times New Roman" w:hAnsi="Times New Roman" w:cs="Times New Roman"/>
          <w:b/>
          <w:bCs/>
          <w:sz w:val="24"/>
          <w:szCs w:val="24"/>
          <w:lang w:val="ro-RO"/>
        </w:rPr>
      </w:pPr>
      <w:r w:rsidRPr="00350670">
        <w:rPr>
          <w:rFonts w:ascii="Times New Roman" w:hAnsi="Times New Roman" w:cs="Times New Roman"/>
          <w:b/>
          <w:bCs/>
          <w:sz w:val="24"/>
          <w:szCs w:val="24"/>
          <w:lang w:val="ro-RO"/>
        </w:rPr>
        <w:t xml:space="preserve">Incendii de coronament - </w:t>
      </w:r>
      <w:r w:rsidRPr="00350670">
        <w:rPr>
          <w:rFonts w:ascii="Times New Roman" w:hAnsi="Times New Roman" w:cs="Times New Roman"/>
          <w:sz w:val="24"/>
          <w:szCs w:val="24"/>
          <w:lang w:val="el-GR"/>
        </w:rPr>
        <w:t xml:space="preserve">sunt incendiile </w:t>
      </w:r>
      <w:r w:rsidRPr="00350670">
        <w:rPr>
          <w:rFonts w:ascii="Times New Roman" w:hAnsi="Times New Roman" w:cs="Times New Roman"/>
          <w:sz w:val="24"/>
          <w:szCs w:val="24"/>
          <w:lang w:val="ro-RO"/>
        </w:rPr>
        <w:t xml:space="preserve">care </w:t>
      </w:r>
      <w:r w:rsidRPr="00350670">
        <w:rPr>
          <w:rFonts w:ascii="Times New Roman" w:hAnsi="Times New Roman" w:cs="Times New Roman"/>
          <w:sz w:val="24"/>
          <w:szCs w:val="24"/>
          <w:lang w:val="el-GR"/>
        </w:rPr>
        <w:t>se manifest</w:t>
      </w:r>
      <w:r w:rsidRPr="00350670">
        <w:rPr>
          <w:rFonts w:ascii="Times New Roman" w:hAnsi="Times New Roman" w:cs="Times New Roman"/>
          <w:sz w:val="24"/>
          <w:szCs w:val="24"/>
          <w:lang w:val="ro-RO"/>
        </w:rPr>
        <w:t>ă</w:t>
      </w:r>
      <w:r w:rsidRPr="00350670">
        <w:rPr>
          <w:rFonts w:ascii="Times New Roman" w:hAnsi="Times New Roman" w:cs="Times New Roman"/>
          <w:sz w:val="24"/>
          <w:szCs w:val="24"/>
          <w:lang w:val="el-GR"/>
        </w:rPr>
        <w:t xml:space="preserve"> la nivelul coroanei arborilor, produc mari pagube materiale și necesită refacerea arboretului</w:t>
      </w:r>
      <w:r w:rsidRPr="00350670">
        <w:rPr>
          <w:rFonts w:ascii="Times New Roman" w:hAnsi="Times New Roman" w:cs="Times New Roman"/>
          <w:sz w:val="24"/>
          <w:szCs w:val="24"/>
          <w:lang w:val="ro-RO"/>
        </w:rPr>
        <w:t xml:space="preserve">, iar viteza de dezvoltare a frontului flăcării poate depăși 25 km/h. </w:t>
      </w:r>
      <w:r w:rsidRPr="00350670">
        <w:rPr>
          <w:rFonts w:ascii="Times New Roman" w:hAnsi="Times New Roman" w:cs="Times New Roman"/>
          <w:sz w:val="24"/>
          <w:szCs w:val="24"/>
          <w:lang w:val="el-GR"/>
        </w:rPr>
        <w:t xml:space="preserve">Incendiile de coronament au loc îndeosebi în pădurile de răşinoase, dezvoltarea lor fiind mult favorizată de conținutul de răşini specifice </w:t>
      </w:r>
      <w:r w:rsidRPr="00350670">
        <w:rPr>
          <w:rFonts w:ascii="Times New Roman" w:hAnsi="Times New Roman" w:cs="Times New Roman"/>
          <w:sz w:val="24"/>
          <w:szCs w:val="24"/>
          <w:lang w:val="ro-RO"/>
        </w:rPr>
        <w:t>din</w:t>
      </w:r>
      <w:r w:rsidRPr="00350670">
        <w:rPr>
          <w:rFonts w:ascii="Times New Roman" w:hAnsi="Times New Roman" w:cs="Times New Roman"/>
          <w:sz w:val="24"/>
          <w:szCs w:val="24"/>
          <w:lang w:val="el-GR"/>
        </w:rPr>
        <w:t xml:space="preserve"> </w:t>
      </w:r>
      <w:r w:rsidRPr="00350670">
        <w:rPr>
          <w:rFonts w:ascii="Times New Roman" w:hAnsi="Times New Roman" w:cs="Times New Roman"/>
          <w:sz w:val="24"/>
          <w:szCs w:val="24"/>
          <w:lang w:val="ro-RO"/>
        </w:rPr>
        <w:t xml:space="preserve">învelișul foliar al </w:t>
      </w:r>
      <w:r w:rsidRPr="00350670">
        <w:rPr>
          <w:rFonts w:ascii="Times New Roman" w:hAnsi="Times New Roman" w:cs="Times New Roman"/>
          <w:sz w:val="24"/>
          <w:szCs w:val="24"/>
          <w:lang w:val="el-GR"/>
        </w:rPr>
        <w:t>arbori</w:t>
      </w:r>
      <w:r w:rsidRPr="00350670">
        <w:rPr>
          <w:rFonts w:ascii="Times New Roman" w:hAnsi="Times New Roman" w:cs="Times New Roman"/>
          <w:sz w:val="24"/>
          <w:szCs w:val="24"/>
          <w:lang w:val="ro-RO"/>
        </w:rPr>
        <w:t>lor</w:t>
      </w:r>
      <w:r w:rsidRPr="00350670">
        <w:rPr>
          <w:rFonts w:ascii="Times New Roman" w:hAnsi="Times New Roman" w:cs="Times New Roman"/>
          <w:sz w:val="24"/>
          <w:szCs w:val="24"/>
          <w:lang w:val="el-GR"/>
        </w:rPr>
        <w:t>, dar și în regenerările naturale și plantații, datorită distanței mici între coronament și sol. Incendiul se transmite de la arbore la arbore, cu viteze care depind atât de viteza vântului, cât şi de orografia terenului pe care este situată pădurea respectivă. Incendiul de coronament în plină dezvoltare are forma unui zid de foc c</w:t>
      </w:r>
      <w:r w:rsidRPr="00350670">
        <w:rPr>
          <w:rFonts w:ascii="Times New Roman" w:hAnsi="Times New Roman" w:cs="Times New Roman"/>
          <w:sz w:val="24"/>
          <w:szCs w:val="24"/>
          <w:lang w:val="ro-RO"/>
        </w:rPr>
        <w:t>are</w:t>
      </w:r>
      <w:r w:rsidRPr="00350670">
        <w:rPr>
          <w:rFonts w:ascii="Times New Roman" w:hAnsi="Times New Roman" w:cs="Times New Roman"/>
          <w:sz w:val="24"/>
          <w:szCs w:val="24"/>
          <w:lang w:val="el-GR"/>
        </w:rPr>
        <w:t xml:space="preserve"> înaintează pe deasupra pădurii sub forma unui val uriaş. </w:t>
      </w:r>
    </w:p>
    <w:p w14:paraId="51BA995C" w14:textId="535B4930" w:rsidR="0062564B" w:rsidRPr="00350670" w:rsidRDefault="00820B44" w:rsidP="00323860">
      <w:pPr>
        <w:pStyle w:val="Listparagraf"/>
        <w:numPr>
          <w:ilvl w:val="0"/>
          <w:numId w:val="258"/>
        </w:numPr>
        <w:shd w:val="clear" w:color="auto" w:fill="FFFFFF"/>
        <w:spacing w:before="60" w:after="60" w:line="240" w:lineRule="auto"/>
        <w:jc w:val="both"/>
        <w:rPr>
          <w:rFonts w:ascii="Times New Roman" w:hAnsi="Times New Roman" w:cs="Times New Roman"/>
          <w:b/>
          <w:bCs/>
          <w:sz w:val="24"/>
          <w:szCs w:val="24"/>
          <w:lang w:val="ro-RO"/>
        </w:rPr>
      </w:pPr>
      <w:r w:rsidRPr="00350670">
        <w:rPr>
          <w:rFonts w:ascii="Times New Roman" w:hAnsi="Times New Roman" w:cs="Times New Roman"/>
          <w:b/>
          <w:bCs/>
          <w:sz w:val="24"/>
          <w:szCs w:val="24"/>
          <w:lang w:val="ro-RO"/>
        </w:rPr>
        <w:t xml:space="preserve">Incendii de doborâturi - </w:t>
      </w:r>
      <w:r w:rsidRPr="00350670">
        <w:rPr>
          <w:rFonts w:ascii="Times New Roman" w:hAnsi="Times New Roman" w:cs="Times New Roman"/>
          <w:sz w:val="24"/>
          <w:szCs w:val="24"/>
          <w:lang w:val="ro-RO"/>
        </w:rPr>
        <w:t>sunt incendiile care</w:t>
      </w:r>
      <w:r w:rsidRPr="00350670">
        <w:rPr>
          <w:rFonts w:ascii="Times New Roman" w:hAnsi="Times New Roman" w:cs="Times New Roman"/>
          <w:b/>
          <w:bCs/>
          <w:sz w:val="24"/>
          <w:szCs w:val="24"/>
          <w:lang w:val="ro-RO"/>
        </w:rPr>
        <w:t xml:space="preserve"> </w:t>
      </w:r>
      <w:r w:rsidRPr="00350670">
        <w:rPr>
          <w:rFonts w:ascii="Times New Roman" w:hAnsi="Times New Roman" w:cs="Times New Roman"/>
          <w:sz w:val="24"/>
          <w:szCs w:val="24"/>
          <w:lang w:val="ro-RO"/>
        </w:rPr>
        <w:t>p</w:t>
      </w:r>
      <w:r w:rsidRPr="00350670">
        <w:rPr>
          <w:rFonts w:ascii="Times New Roman" w:hAnsi="Times New Roman" w:cs="Times New Roman"/>
          <w:sz w:val="24"/>
          <w:szCs w:val="24"/>
          <w:lang w:val="el-GR"/>
        </w:rPr>
        <w:t>ot apărea în pădurile unde, pe suprafețe mari, arborii au fost culcați la pământ de furtuni puternice sau alunecări de teren. De asemenea, pot apărea în zonele de exploatare de pe care nu a fost scos materialul lemnos. Un incendiu într-o zonă cu arbori doborați are aspectul unui rug uriaș, arborii fiind bine prinşi unii de alții prin coroanele respective.</w:t>
      </w:r>
      <w:r w:rsidRPr="00350670">
        <w:rPr>
          <w:rFonts w:ascii="Times New Roman" w:hAnsi="Times New Roman" w:cs="Times New Roman"/>
          <w:sz w:val="24"/>
          <w:szCs w:val="24"/>
          <w:lang w:val="ro-RO"/>
        </w:rPr>
        <w:t xml:space="preserve"> De aceea intervenția într-un asemenea caz este dificilă și de durată. </w:t>
      </w:r>
    </w:p>
    <w:p w14:paraId="4B5CB074" w14:textId="70138961" w:rsidR="0062564B" w:rsidRPr="00350670" w:rsidRDefault="00820B44" w:rsidP="00323860">
      <w:pPr>
        <w:pStyle w:val="Listparagraf"/>
        <w:numPr>
          <w:ilvl w:val="0"/>
          <w:numId w:val="258"/>
        </w:numPr>
        <w:shd w:val="clear" w:color="auto" w:fill="FFFFFF"/>
        <w:spacing w:before="60" w:after="60" w:line="240" w:lineRule="auto"/>
        <w:jc w:val="both"/>
        <w:rPr>
          <w:rFonts w:ascii="Times New Roman" w:hAnsi="Times New Roman" w:cs="Times New Roman"/>
          <w:b/>
          <w:bCs/>
          <w:sz w:val="24"/>
          <w:szCs w:val="24"/>
          <w:lang w:val="ro-RO"/>
        </w:rPr>
      </w:pPr>
      <w:r w:rsidRPr="00350670">
        <w:rPr>
          <w:rFonts w:ascii="Times New Roman" w:hAnsi="Times New Roman" w:cs="Times New Roman"/>
          <w:b/>
          <w:bCs/>
          <w:sz w:val="24"/>
          <w:szCs w:val="24"/>
          <w:lang w:val="ro-RO"/>
        </w:rPr>
        <w:t xml:space="preserve">Incendii de litieră - </w:t>
      </w:r>
      <w:r w:rsidRPr="00350670">
        <w:rPr>
          <w:rFonts w:ascii="Times New Roman" w:hAnsi="Times New Roman" w:cs="Times New Roman"/>
          <w:sz w:val="24"/>
          <w:szCs w:val="24"/>
          <w:lang w:val="el-GR"/>
        </w:rPr>
        <w:t>sunt incendiile care cuprind resturile organice de la suprafața solului (frunze și ramuri uscate), litieră, orizontul organic al solului și vegetaţia existentă de mici dimensiuni: pătură erbacee, arbuşti, muşchi, licheni şi partea inferioară a arborilor</w:t>
      </w:r>
      <w:r w:rsidRPr="00350670">
        <w:rPr>
          <w:rFonts w:ascii="Times New Roman" w:hAnsi="Times New Roman" w:cs="Times New Roman"/>
          <w:sz w:val="24"/>
          <w:szCs w:val="24"/>
          <w:lang w:val="ro-RO"/>
        </w:rPr>
        <w:t xml:space="preserve">. Înălțimea flăcării poate atinge 3m, iar viteza de dezvoltare a frontului flăcării poate atinge sau depăși 1km/h. </w:t>
      </w:r>
    </w:p>
    <w:p w14:paraId="43B17DD3" w14:textId="388A515D" w:rsidR="0062564B" w:rsidRPr="00350670" w:rsidRDefault="00820B44" w:rsidP="00323860">
      <w:pPr>
        <w:pStyle w:val="Listparagraf"/>
        <w:numPr>
          <w:ilvl w:val="0"/>
          <w:numId w:val="258"/>
        </w:numPr>
        <w:shd w:val="clear" w:color="auto" w:fill="FFFFFF"/>
        <w:spacing w:before="60" w:after="60" w:line="240" w:lineRule="auto"/>
        <w:jc w:val="both"/>
        <w:rPr>
          <w:rFonts w:ascii="Times New Roman" w:hAnsi="Times New Roman" w:cs="Times New Roman"/>
          <w:b/>
          <w:bCs/>
          <w:sz w:val="24"/>
          <w:szCs w:val="24"/>
          <w:lang w:val="ro-RO"/>
        </w:rPr>
      </w:pPr>
      <w:r w:rsidRPr="00350670">
        <w:rPr>
          <w:rFonts w:ascii="Times New Roman" w:hAnsi="Times New Roman" w:cs="Times New Roman"/>
          <w:b/>
          <w:bCs/>
          <w:sz w:val="24"/>
          <w:szCs w:val="24"/>
          <w:lang w:val="ro-RO"/>
        </w:rPr>
        <w:t>Incendii de resturi de exploatare - s</w:t>
      </w:r>
      <w:r w:rsidRPr="00350670">
        <w:rPr>
          <w:rFonts w:ascii="Times New Roman" w:hAnsi="Times New Roman" w:cs="Times New Roman"/>
          <w:bCs/>
          <w:sz w:val="24"/>
          <w:szCs w:val="24"/>
          <w:lang w:val="ro-RO"/>
        </w:rPr>
        <w:t>unt incendiile ce apar în parchetele exploatate, după ce a fost scos lemnul cu valoare economică, dar care nu au fost curățate de părțile mai mari sau mai mici ale arborilor, a căror scoatere nu a mai prezentat interes.</w:t>
      </w:r>
      <w:r w:rsidRPr="00350670">
        <w:rPr>
          <w:rFonts w:ascii="Times New Roman" w:hAnsi="Times New Roman" w:cs="Times New Roman"/>
          <w:b/>
          <w:bCs/>
          <w:sz w:val="24"/>
          <w:szCs w:val="24"/>
          <w:lang w:val="ro-RO"/>
        </w:rPr>
        <w:t xml:space="preserve"> </w:t>
      </w:r>
    </w:p>
    <w:p w14:paraId="19AE06DF" w14:textId="2D6031D5" w:rsidR="0062564B" w:rsidRPr="00350670" w:rsidRDefault="00820B44" w:rsidP="00323860">
      <w:pPr>
        <w:pStyle w:val="Listparagraf"/>
        <w:numPr>
          <w:ilvl w:val="0"/>
          <w:numId w:val="258"/>
        </w:numPr>
        <w:shd w:val="clear" w:color="auto" w:fill="FFFFFF"/>
        <w:spacing w:before="60" w:after="60" w:line="240" w:lineRule="auto"/>
        <w:jc w:val="both"/>
        <w:rPr>
          <w:rFonts w:ascii="Times New Roman" w:hAnsi="Times New Roman" w:cs="Times New Roman"/>
          <w:b/>
          <w:bCs/>
          <w:sz w:val="24"/>
          <w:szCs w:val="24"/>
          <w:lang w:val="ro-RO"/>
        </w:rPr>
      </w:pPr>
      <w:r w:rsidRPr="00350670">
        <w:rPr>
          <w:rFonts w:ascii="Times New Roman" w:hAnsi="Times New Roman" w:cs="Times New Roman"/>
          <w:b/>
          <w:bCs/>
          <w:sz w:val="24"/>
          <w:szCs w:val="24"/>
          <w:lang w:val="ro-RO"/>
        </w:rPr>
        <w:t xml:space="preserve">Incendii de subteran sau sub pătura de frunziș - </w:t>
      </w:r>
      <w:r w:rsidRPr="00350670">
        <w:rPr>
          <w:rFonts w:ascii="Times New Roman" w:hAnsi="Times New Roman" w:cs="Times New Roman"/>
          <w:sz w:val="24"/>
          <w:szCs w:val="24"/>
          <w:lang w:val="el-GR"/>
        </w:rPr>
        <w:t xml:space="preserve">sunt incendiile care </w:t>
      </w:r>
      <w:r w:rsidRPr="00350670">
        <w:rPr>
          <w:rFonts w:ascii="Times New Roman" w:hAnsi="Times New Roman" w:cs="Times New Roman"/>
          <w:sz w:val="24"/>
          <w:szCs w:val="24"/>
          <w:lang w:val="ro-RO"/>
        </w:rPr>
        <w:t>i</w:t>
      </w:r>
      <w:r w:rsidRPr="00350670">
        <w:rPr>
          <w:rFonts w:ascii="Times New Roman" w:hAnsi="Times New Roman" w:cs="Times New Roman"/>
          <w:sz w:val="24"/>
          <w:szCs w:val="24"/>
          <w:lang w:val="el-GR"/>
        </w:rPr>
        <w:t>zbucnesc în special în pădurile în care s-au efectuat exploatări forestiere și există rădăcini putrede, care ard în interiorul solului. Incendiul are o forma de manifestare neregulată, în funcție de crăpăturile din sol și de obstacolele pe care le întâlneşte în cale. Se manifestă prin degajări mari de fum, au durată mare de timp, arderea este, de regulă, fără flacără, dezvoltă focare multiple, prezintă dificultăți la stingere datorate traseului necunoscut al rădăcinilor arborilor și al arderii ce are loc la adâncimi de circa 1,0 - 1,5 metri. Poate fi identificat prin urmele termice transmise la suprafața solului. Viteza incendiului subteran este mică și rar ajunge la 1 km în 24 de ore, dar prezintă o mare probabilitate de reizbucnire.</w:t>
      </w:r>
    </w:p>
    <w:p w14:paraId="1A48C10F" w14:textId="5E647212" w:rsidR="0062564B" w:rsidRPr="00350670" w:rsidRDefault="00820B44" w:rsidP="00323860">
      <w:pPr>
        <w:pStyle w:val="Listparagraf"/>
        <w:numPr>
          <w:ilvl w:val="0"/>
          <w:numId w:val="258"/>
        </w:numPr>
        <w:shd w:val="clear" w:color="auto" w:fill="FFFFFF"/>
        <w:spacing w:before="60" w:after="60" w:line="240" w:lineRule="auto"/>
        <w:jc w:val="both"/>
        <w:rPr>
          <w:rFonts w:ascii="Times New Roman" w:hAnsi="Times New Roman" w:cs="Times New Roman"/>
          <w:b/>
          <w:bCs/>
          <w:sz w:val="24"/>
          <w:szCs w:val="24"/>
          <w:lang w:val="ro-RO"/>
        </w:rPr>
      </w:pPr>
      <w:r w:rsidRPr="00350670">
        <w:rPr>
          <w:rFonts w:ascii="Times New Roman" w:hAnsi="Times New Roman" w:cs="Times New Roman"/>
          <w:b/>
          <w:bCs/>
          <w:sz w:val="24"/>
          <w:szCs w:val="24"/>
          <w:lang w:val="ro-RO"/>
        </w:rPr>
        <w:t xml:space="preserve">Incendii mixte - </w:t>
      </w:r>
      <w:r w:rsidRPr="00350670">
        <w:rPr>
          <w:rFonts w:ascii="Times New Roman" w:hAnsi="Times New Roman" w:cs="Times New Roman"/>
          <w:bCs/>
          <w:sz w:val="24"/>
          <w:szCs w:val="24"/>
          <w:lang w:val="ro-RO"/>
        </w:rPr>
        <w:t>sunt incendiile care se manifestă în fondul forestier, cu trecere dintr-un tip în altul,</w:t>
      </w:r>
      <w:r w:rsidRPr="00350670">
        <w:rPr>
          <w:rFonts w:ascii="Times New Roman" w:hAnsi="Times New Roman" w:cs="Times New Roman"/>
          <w:b/>
          <w:bCs/>
          <w:sz w:val="24"/>
          <w:szCs w:val="24"/>
          <w:lang w:val="ro-RO"/>
        </w:rPr>
        <w:t xml:space="preserve"> </w:t>
      </w:r>
      <w:r w:rsidRPr="00350670">
        <w:rPr>
          <w:rFonts w:ascii="Times New Roman" w:hAnsi="Times New Roman" w:cs="Times New Roman"/>
          <w:bCs/>
          <w:sz w:val="24"/>
          <w:szCs w:val="24"/>
          <w:lang w:val="ro-RO"/>
        </w:rPr>
        <w:t>pe minim două tipuri simultan: (litieră / subteran, litieră/resturi de exploatare, litieră/coronament, litieră/doborâturi), pe trei tipuri simultan sau chiar sub toate formele.</w:t>
      </w:r>
      <w:r w:rsidRPr="00350670">
        <w:rPr>
          <w:rFonts w:ascii="Times New Roman" w:hAnsi="Times New Roman" w:cs="Times New Roman"/>
          <w:b/>
          <w:bCs/>
          <w:sz w:val="24"/>
          <w:szCs w:val="24"/>
          <w:lang w:val="ro-RO"/>
        </w:rPr>
        <w:t xml:space="preserve">   </w:t>
      </w:r>
    </w:p>
    <w:p w14:paraId="21CEDADB" w14:textId="4E79177F" w:rsidR="0062564B" w:rsidRPr="00350670" w:rsidRDefault="00820B44" w:rsidP="00323860">
      <w:pPr>
        <w:pStyle w:val="Listparagraf"/>
        <w:numPr>
          <w:ilvl w:val="0"/>
          <w:numId w:val="258"/>
        </w:numPr>
        <w:shd w:val="clear" w:color="auto" w:fill="FFFFFF"/>
        <w:spacing w:before="60" w:after="60" w:line="240" w:lineRule="auto"/>
        <w:jc w:val="both"/>
        <w:rPr>
          <w:rFonts w:ascii="Times New Roman" w:hAnsi="Times New Roman" w:cs="Times New Roman"/>
          <w:b/>
          <w:sz w:val="24"/>
          <w:szCs w:val="24"/>
          <w:lang w:val="ro-RO"/>
        </w:rPr>
      </w:pPr>
      <w:r w:rsidRPr="00350670">
        <w:rPr>
          <w:rFonts w:ascii="Times New Roman" w:hAnsi="Times New Roman" w:cs="Times New Roman"/>
          <w:b/>
          <w:sz w:val="24"/>
          <w:szCs w:val="24"/>
          <w:lang w:val="ro-RO"/>
        </w:rPr>
        <w:t xml:space="preserve">Incendiu – </w:t>
      </w:r>
      <w:r w:rsidRPr="00350670">
        <w:rPr>
          <w:rFonts w:ascii="Times New Roman" w:hAnsi="Times New Roman" w:cs="Times New Roman"/>
          <w:color w:val="000000"/>
          <w:sz w:val="24"/>
          <w:szCs w:val="24"/>
          <w:shd w:val="clear" w:color="auto" w:fill="FFFFFF"/>
          <w:lang w:val="el-GR"/>
        </w:rPr>
        <w:t>ardere autoîntreținută, care se desfășoară fără control în timp și spațiu, care produce pierderi de vieți omenești și/sau pagube materiale și care necesită o intervenție organizată în scopul întreruperii procesului de ardere;</w:t>
      </w:r>
    </w:p>
    <w:p w14:paraId="2FE41392" w14:textId="16873FC0" w:rsidR="0062564B" w:rsidRPr="00350670" w:rsidRDefault="00820B44" w:rsidP="00323860">
      <w:pPr>
        <w:pStyle w:val="Listparagraf"/>
        <w:numPr>
          <w:ilvl w:val="0"/>
          <w:numId w:val="258"/>
        </w:numPr>
        <w:shd w:val="clear" w:color="auto" w:fill="FFFFFF"/>
        <w:spacing w:before="60" w:after="60" w:line="240" w:lineRule="auto"/>
        <w:jc w:val="both"/>
        <w:rPr>
          <w:rFonts w:ascii="Times New Roman" w:hAnsi="Times New Roman" w:cs="Times New Roman"/>
          <w:sz w:val="24"/>
          <w:szCs w:val="24"/>
          <w:lang w:val="ro-RO"/>
        </w:rPr>
      </w:pPr>
      <w:r w:rsidRPr="00350670">
        <w:rPr>
          <w:rFonts w:ascii="Times New Roman" w:hAnsi="Times New Roman" w:cs="Times New Roman"/>
          <w:b/>
          <w:sz w:val="24"/>
          <w:szCs w:val="24"/>
          <w:lang w:val="ro-RO"/>
        </w:rPr>
        <w:t>Incendiu de pădure</w:t>
      </w:r>
      <w:r w:rsidRPr="00350670">
        <w:rPr>
          <w:rFonts w:ascii="Times New Roman" w:hAnsi="Times New Roman" w:cs="Times New Roman"/>
          <w:sz w:val="24"/>
          <w:szCs w:val="24"/>
          <w:lang w:val="ro-RO"/>
        </w:rPr>
        <w:t xml:space="preserve"> (sau </w:t>
      </w:r>
      <w:r w:rsidRPr="00350670">
        <w:rPr>
          <w:rFonts w:ascii="Times New Roman" w:hAnsi="Times New Roman" w:cs="Times New Roman"/>
          <w:b/>
          <w:sz w:val="24"/>
          <w:szCs w:val="24"/>
          <w:lang w:val="ro-RO"/>
        </w:rPr>
        <w:t>incendiu forestier</w:t>
      </w:r>
      <w:r w:rsidRPr="00350670">
        <w:rPr>
          <w:rFonts w:ascii="Times New Roman" w:hAnsi="Times New Roman" w:cs="Times New Roman"/>
          <w:sz w:val="24"/>
          <w:szCs w:val="24"/>
          <w:lang w:val="ro-RO"/>
        </w:rPr>
        <w:t xml:space="preserve">) – ardere necontrolată, autoîntreținută, care se desfășoară într-o zonă cu vegetație forestieră (păduri, doborâturi, resturi de exploatare, perdele forestiere de protecție, pășuni împădurite și tufărișuri), indiferent de suprafața afectată </w:t>
      </w:r>
    </w:p>
    <w:p w14:paraId="037E8FE4" w14:textId="5DA56FB5" w:rsidR="0062564B" w:rsidRPr="00350670" w:rsidRDefault="00820B44" w:rsidP="00323860">
      <w:pPr>
        <w:pStyle w:val="Listparagraf"/>
        <w:numPr>
          <w:ilvl w:val="0"/>
          <w:numId w:val="258"/>
        </w:numPr>
        <w:shd w:val="clear" w:color="auto" w:fill="FFFFFF"/>
        <w:spacing w:before="60" w:after="60" w:line="240" w:lineRule="auto"/>
        <w:jc w:val="both"/>
        <w:rPr>
          <w:rFonts w:ascii="Times New Roman" w:eastAsia="Times New Roman" w:hAnsi="Times New Roman" w:cs="Times New Roman"/>
          <w:color w:val="1D2228"/>
          <w:sz w:val="24"/>
          <w:szCs w:val="24"/>
          <w:lang w:val="ro-RO" w:eastAsia="ro-RO"/>
        </w:rPr>
      </w:pPr>
      <w:r w:rsidRPr="00350670">
        <w:rPr>
          <w:rFonts w:ascii="Times New Roman" w:eastAsia="Times New Roman" w:hAnsi="Times New Roman" w:cs="Times New Roman"/>
          <w:b/>
          <w:color w:val="1D2228"/>
          <w:sz w:val="24"/>
          <w:szCs w:val="24"/>
          <w:lang w:val="ro-RO" w:eastAsia="ro-RO"/>
        </w:rPr>
        <w:lastRenderedPageBreak/>
        <w:t>Inițierea incendiului</w:t>
      </w:r>
      <w:r w:rsidRPr="00350670">
        <w:rPr>
          <w:rFonts w:ascii="Times New Roman" w:eastAsia="Times New Roman" w:hAnsi="Times New Roman" w:cs="Times New Roman"/>
          <w:color w:val="1D2228"/>
          <w:sz w:val="24"/>
          <w:szCs w:val="24"/>
          <w:lang w:val="ro-RO" w:eastAsia="ro-RO"/>
        </w:rPr>
        <w:t xml:space="preserve"> -  faza în care intră în contact în același timp și spațiu materialul combustibil, cu oxigenul din aer și cu sursa de aprindere și începe dezvoltarea necontrolată a arderii.</w:t>
      </w:r>
    </w:p>
    <w:p w14:paraId="03901EB1" w14:textId="2EBB4D1E" w:rsidR="0062564B" w:rsidRPr="00350670" w:rsidRDefault="00820B44" w:rsidP="00323860">
      <w:pPr>
        <w:pStyle w:val="Listparagraf"/>
        <w:numPr>
          <w:ilvl w:val="0"/>
          <w:numId w:val="258"/>
        </w:numPr>
        <w:shd w:val="clear" w:color="auto" w:fill="FFFFFF"/>
        <w:spacing w:before="60" w:after="60" w:line="240" w:lineRule="auto"/>
        <w:jc w:val="both"/>
        <w:rPr>
          <w:rFonts w:ascii="Times New Roman" w:hAnsi="Times New Roman" w:cs="Times New Roman"/>
          <w:sz w:val="24"/>
          <w:szCs w:val="24"/>
          <w:lang w:val="ro-RO"/>
        </w:rPr>
      </w:pPr>
      <w:r w:rsidRPr="00350670">
        <w:rPr>
          <w:rFonts w:ascii="Times New Roman" w:hAnsi="Times New Roman" w:cs="Times New Roman"/>
          <w:b/>
          <w:sz w:val="24"/>
          <w:szCs w:val="24"/>
          <w:lang w:val="ro-RO"/>
        </w:rPr>
        <w:t>Investigare/evaluare post-eveniment</w:t>
      </w:r>
      <w:r w:rsidRPr="00350670">
        <w:rPr>
          <w:rFonts w:ascii="Times New Roman" w:hAnsi="Times New Roman" w:cs="Times New Roman"/>
          <w:sz w:val="24"/>
          <w:szCs w:val="24"/>
          <w:lang w:val="ro-RO"/>
        </w:rPr>
        <w:t xml:space="preserve"> - ansamblul acțiunilor desfășurate de autoritățile responsabile pentru stabilirea și cuantificarea efectelor, cauzelor și circumstanțelor care au determinat producerea situației de urgență sau evenimente asociate acesteia;</w:t>
      </w:r>
    </w:p>
    <w:p w14:paraId="76D730AC" w14:textId="628A53FC" w:rsidR="0062564B" w:rsidRPr="00350670" w:rsidRDefault="00820B44" w:rsidP="00323860">
      <w:pPr>
        <w:pStyle w:val="Listparagraf"/>
        <w:numPr>
          <w:ilvl w:val="0"/>
          <w:numId w:val="258"/>
        </w:numPr>
        <w:shd w:val="clear" w:color="auto" w:fill="FFFFFF"/>
        <w:spacing w:before="60" w:after="60" w:line="240" w:lineRule="auto"/>
        <w:jc w:val="both"/>
        <w:rPr>
          <w:rFonts w:ascii="Times New Roman" w:eastAsia="Times New Roman" w:hAnsi="Times New Roman" w:cs="Times New Roman"/>
          <w:color w:val="1D2228"/>
          <w:sz w:val="24"/>
          <w:szCs w:val="24"/>
          <w:lang w:val="ro-RO" w:eastAsia="ro-RO"/>
        </w:rPr>
      </w:pPr>
      <w:r w:rsidRPr="00350670">
        <w:rPr>
          <w:rFonts w:ascii="Times New Roman" w:eastAsia="Times New Roman" w:hAnsi="Times New Roman" w:cs="Times New Roman"/>
          <w:b/>
          <w:color w:val="1D2228"/>
          <w:sz w:val="24"/>
          <w:szCs w:val="24"/>
          <w:lang w:val="ro-RO" w:eastAsia="ro-RO"/>
        </w:rPr>
        <w:t>Lichidare</w:t>
      </w:r>
      <w:r w:rsidRPr="00350670">
        <w:rPr>
          <w:rFonts w:ascii="Times New Roman" w:eastAsia="Times New Roman" w:hAnsi="Times New Roman" w:cs="Times New Roman"/>
          <w:color w:val="1D2228"/>
          <w:sz w:val="24"/>
          <w:szCs w:val="24"/>
          <w:lang w:val="ro-RO" w:eastAsia="ro-RO"/>
        </w:rPr>
        <w:t xml:space="preserve"> - momentul în care nu mai există front de flacără, iar materialele combustibile care au fost cuprinse de foc au fost stinse în totalitate. A fost eliminată posibilitatea continuării incendiului pe căi ascunse. </w:t>
      </w:r>
    </w:p>
    <w:p w14:paraId="4A2DD461" w14:textId="6FC4CD73" w:rsidR="0062564B" w:rsidRPr="00350670" w:rsidRDefault="00820B44" w:rsidP="00323860">
      <w:pPr>
        <w:pStyle w:val="Listparagraf"/>
        <w:numPr>
          <w:ilvl w:val="0"/>
          <w:numId w:val="258"/>
        </w:numPr>
        <w:shd w:val="clear" w:color="auto" w:fill="FFFFFF"/>
        <w:spacing w:before="60" w:after="60" w:line="240" w:lineRule="auto"/>
        <w:jc w:val="both"/>
        <w:rPr>
          <w:rFonts w:ascii="Times New Roman" w:eastAsia="Times New Roman" w:hAnsi="Times New Roman" w:cs="Times New Roman"/>
          <w:color w:val="1D2228"/>
          <w:sz w:val="24"/>
          <w:szCs w:val="24"/>
          <w:lang w:val="ro-RO" w:eastAsia="ro-RO"/>
        </w:rPr>
      </w:pPr>
      <w:r w:rsidRPr="00350670">
        <w:rPr>
          <w:rFonts w:ascii="Times New Roman" w:eastAsia="Times New Roman" w:hAnsi="Times New Roman" w:cs="Times New Roman"/>
          <w:b/>
          <w:color w:val="1D2228"/>
          <w:sz w:val="24"/>
          <w:szCs w:val="24"/>
          <w:lang w:val="ro-RO" w:eastAsia="ro-RO"/>
        </w:rPr>
        <w:t>Localizare</w:t>
      </w:r>
      <w:r w:rsidRPr="00350670">
        <w:rPr>
          <w:rFonts w:ascii="Times New Roman" w:eastAsia="Times New Roman" w:hAnsi="Times New Roman" w:cs="Times New Roman"/>
          <w:color w:val="1D2228"/>
          <w:sz w:val="24"/>
          <w:szCs w:val="24"/>
          <w:lang w:val="ro-RO" w:eastAsia="ro-RO"/>
        </w:rPr>
        <w:t xml:space="preserve"> - momentul în care incendiul atinge maximul de pierderi și distrugeri: suprafață, front, intensitate.</w:t>
      </w:r>
    </w:p>
    <w:p w14:paraId="0C719ACA" w14:textId="6C0AABFC" w:rsidR="0062564B" w:rsidRPr="00350670" w:rsidRDefault="00820B44" w:rsidP="00323860">
      <w:pPr>
        <w:pStyle w:val="Listparagraf"/>
        <w:numPr>
          <w:ilvl w:val="0"/>
          <w:numId w:val="258"/>
        </w:numPr>
        <w:shd w:val="clear" w:color="auto" w:fill="FFFFFF"/>
        <w:spacing w:before="60" w:after="60" w:line="240" w:lineRule="auto"/>
        <w:jc w:val="both"/>
        <w:rPr>
          <w:rFonts w:ascii="Times New Roman" w:hAnsi="Times New Roman" w:cs="Times New Roman"/>
          <w:sz w:val="24"/>
          <w:szCs w:val="24"/>
          <w:lang w:val="ro-RO"/>
        </w:rPr>
      </w:pPr>
      <w:r w:rsidRPr="00350670">
        <w:rPr>
          <w:rFonts w:ascii="Times New Roman" w:hAnsi="Times New Roman" w:cs="Times New Roman"/>
          <w:b/>
          <w:bCs/>
          <w:iCs/>
          <w:sz w:val="24"/>
          <w:szCs w:val="24"/>
          <w:lang w:val="ro-RO"/>
        </w:rPr>
        <w:t>Managementul combustibililor</w:t>
      </w:r>
      <w:r w:rsidRPr="00350670">
        <w:rPr>
          <w:rFonts w:ascii="Times New Roman" w:hAnsi="Times New Roman" w:cs="Times New Roman"/>
          <w:sz w:val="24"/>
          <w:szCs w:val="24"/>
          <w:lang w:val="ro-RO"/>
        </w:rPr>
        <w:t xml:space="preserve"> (engleză - </w:t>
      </w:r>
      <w:r w:rsidRPr="00350670">
        <w:rPr>
          <w:rFonts w:ascii="Times New Roman" w:hAnsi="Times New Roman" w:cs="Times New Roman"/>
          <w:i/>
          <w:sz w:val="24"/>
          <w:szCs w:val="24"/>
          <w:lang w:val="ro-RO"/>
        </w:rPr>
        <w:t>fuel management</w:t>
      </w:r>
      <w:r w:rsidRPr="00350670">
        <w:rPr>
          <w:rFonts w:ascii="Times New Roman" w:hAnsi="Times New Roman" w:cs="Times New Roman"/>
          <w:sz w:val="24"/>
          <w:szCs w:val="24"/>
          <w:lang w:val="ro-RO"/>
        </w:rPr>
        <w:t>)  - este fundamentat pe baza principalilor factori care influențează manifestarea și extinderea unui incendiu (topografia terenului, condițiile meteorologice și combustibilul existent) și acordă o atenție deosebită măsurilor preventive de gospodărire adecvată a pădurilor, cuprinzând crearea de discontinuități ale vegetației pe orizontală (linii deschise pentru intervenții și limitarea extinderii incendiilor, reducerea densității arboretelor suprapopulate) și pe verticală (controlul densității și înălțimii subarboretului). Scopul managementului combustibililor este de a controla sau modifica manifestarea incendiilor de pădure prin izolarea, modificarea sau convertirea combustibilului din ecosistemele forestiere, în sensul reducerii indicelui de combustibilitate și a extinderii potențiale a incendiilor.</w:t>
      </w:r>
    </w:p>
    <w:p w14:paraId="7933E5F9" w14:textId="7074E272" w:rsidR="0062564B" w:rsidRPr="00350670" w:rsidRDefault="00820B44" w:rsidP="00323860">
      <w:pPr>
        <w:pStyle w:val="Listparagraf"/>
        <w:numPr>
          <w:ilvl w:val="0"/>
          <w:numId w:val="258"/>
        </w:numPr>
        <w:shd w:val="clear" w:color="auto" w:fill="FFFFFF"/>
        <w:spacing w:before="60" w:after="60" w:line="240" w:lineRule="auto"/>
        <w:jc w:val="both"/>
        <w:rPr>
          <w:rFonts w:ascii="Times New Roman" w:eastAsia="Calibri" w:hAnsi="Times New Roman" w:cs="Times New Roman"/>
          <w:noProof/>
          <w:sz w:val="24"/>
          <w:szCs w:val="24"/>
          <w:lang w:val="ro-RO"/>
        </w:rPr>
      </w:pPr>
      <w:r w:rsidRPr="00350670">
        <w:rPr>
          <w:rFonts w:ascii="Times New Roman" w:eastAsia="Calibri" w:hAnsi="Times New Roman" w:cs="Times New Roman"/>
          <w:b/>
          <w:bCs/>
          <w:noProof/>
          <w:sz w:val="24"/>
          <w:szCs w:val="24"/>
          <w:lang w:val="ro-RO"/>
        </w:rPr>
        <w:t xml:space="preserve">Managementul riscului – </w:t>
      </w:r>
      <w:r w:rsidRPr="00350670">
        <w:rPr>
          <w:rFonts w:ascii="Times New Roman" w:eastAsia="Calibri" w:hAnsi="Times New Roman" w:cs="Times New Roman"/>
          <w:noProof/>
          <w:sz w:val="24"/>
          <w:szCs w:val="24"/>
          <w:lang w:val="ro-RO"/>
        </w:rPr>
        <w:t>activitatea de aplicare sistematică a politicilor, procedurilor și practicilor de management a activităţilor de comunicare, consultare, stabilire a contextului, precum și evaluare, tratare, monitorizare și reevaluare a riscului.</w:t>
      </w:r>
    </w:p>
    <w:p w14:paraId="2521FCAB" w14:textId="4F203203" w:rsidR="0062564B" w:rsidRPr="00350670" w:rsidRDefault="00820B44" w:rsidP="00323860">
      <w:pPr>
        <w:pStyle w:val="Listparagraf"/>
        <w:numPr>
          <w:ilvl w:val="0"/>
          <w:numId w:val="258"/>
        </w:numPr>
        <w:shd w:val="clear" w:color="auto" w:fill="FFFFFF"/>
        <w:spacing w:before="60" w:after="60" w:line="240" w:lineRule="auto"/>
        <w:jc w:val="both"/>
        <w:rPr>
          <w:rFonts w:ascii="Times New Roman" w:eastAsia="Calibri" w:hAnsi="Times New Roman" w:cs="Times New Roman"/>
          <w:sz w:val="24"/>
          <w:szCs w:val="24"/>
          <w:lang w:val="ro-RO"/>
        </w:rPr>
      </w:pPr>
      <w:r w:rsidRPr="00350670">
        <w:rPr>
          <w:rFonts w:ascii="Times New Roman" w:eastAsia="Calibri" w:hAnsi="Times New Roman" w:cs="Times New Roman"/>
          <w:b/>
          <w:bCs/>
          <w:sz w:val="24"/>
          <w:szCs w:val="24"/>
          <w:lang w:val="ro-RO"/>
        </w:rPr>
        <w:t>Monitorizarea situației de urgență</w:t>
      </w:r>
      <w:r w:rsidRPr="00350670">
        <w:rPr>
          <w:rFonts w:ascii="Times New Roman" w:eastAsia="Calibri" w:hAnsi="Times New Roman" w:cs="Times New Roman"/>
          <w:sz w:val="24"/>
          <w:szCs w:val="24"/>
          <w:lang w:val="ro-RO"/>
        </w:rPr>
        <w:t xml:space="preserve"> - proces de supraveghere necesar evaluării sistematice a dinamicii parametrilor situației create, cunoașterii tipului, amplorii şi intensității evenimentului, evoluției și implicațiilor sociale ale acestuia, precum și a modului de îndeplinire a măsurilor dispuse pentru gestionarea situației de urgență (conform OUG 21/2004 privind managementul situațiilor de urgență).</w:t>
      </w:r>
    </w:p>
    <w:p w14:paraId="0C516B6A" w14:textId="212B8E02" w:rsidR="0062564B" w:rsidRPr="00350670" w:rsidRDefault="00820B44" w:rsidP="00323860">
      <w:pPr>
        <w:pStyle w:val="Listparagraf"/>
        <w:numPr>
          <w:ilvl w:val="0"/>
          <w:numId w:val="258"/>
        </w:numPr>
        <w:shd w:val="clear" w:color="auto" w:fill="FFFFFF"/>
        <w:spacing w:before="60" w:after="60" w:line="240" w:lineRule="auto"/>
        <w:jc w:val="both"/>
        <w:rPr>
          <w:rFonts w:ascii="Times New Roman" w:hAnsi="Times New Roman" w:cs="Times New Roman"/>
          <w:sz w:val="24"/>
          <w:szCs w:val="24"/>
          <w:lang w:val="ro-RO"/>
        </w:rPr>
      </w:pPr>
      <w:r w:rsidRPr="00350670">
        <w:rPr>
          <w:rFonts w:ascii="Times New Roman" w:hAnsi="Times New Roman" w:cs="Times New Roman"/>
          <w:b/>
          <w:sz w:val="24"/>
          <w:szCs w:val="24"/>
          <w:lang w:val="ro-RO"/>
        </w:rPr>
        <w:t>Pregătire -</w:t>
      </w:r>
      <w:r w:rsidRPr="00350670">
        <w:rPr>
          <w:rFonts w:ascii="Times New Roman" w:hAnsi="Times New Roman" w:cs="Times New Roman"/>
          <w:sz w:val="24"/>
          <w:szCs w:val="24"/>
          <w:lang w:val="ro-RO"/>
        </w:rPr>
        <w:t xml:space="preserve"> ansamblul de măsuri și acțiuni prealabile, subsumate activităților de prevenire şi răspuns, cu caracter permanent, desfășurate de autoritățile responsabile;</w:t>
      </w:r>
    </w:p>
    <w:p w14:paraId="69887591" w14:textId="1EF3B24E" w:rsidR="0062564B" w:rsidRPr="00350670" w:rsidRDefault="00820B44" w:rsidP="00323860">
      <w:pPr>
        <w:pStyle w:val="Listparagraf"/>
        <w:numPr>
          <w:ilvl w:val="0"/>
          <w:numId w:val="258"/>
        </w:numPr>
        <w:shd w:val="clear" w:color="auto" w:fill="FFFFFF"/>
        <w:spacing w:before="60" w:after="60" w:line="240" w:lineRule="auto"/>
        <w:jc w:val="both"/>
        <w:rPr>
          <w:rFonts w:ascii="Times New Roman" w:hAnsi="Times New Roman" w:cs="Times New Roman"/>
          <w:sz w:val="24"/>
          <w:szCs w:val="24"/>
          <w:lang w:val="ro-RO"/>
        </w:rPr>
      </w:pPr>
      <w:r w:rsidRPr="00350670">
        <w:rPr>
          <w:rFonts w:ascii="Times New Roman" w:hAnsi="Times New Roman" w:cs="Times New Roman"/>
          <w:b/>
          <w:sz w:val="24"/>
          <w:szCs w:val="24"/>
          <w:lang w:val="ro-RO"/>
        </w:rPr>
        <w:t>Prevenire -</w:t>
      </w:r>
      <w:r w:rsidRPr="00350670">
        <w:rPr>
          <w:rFonts w:ascii="Times New Roman" w:hAnsi="Times New Roman" w:cs="Times New Roman"/>
          <w:sz w:val="24"/>
          <w:szCs w:val="24"/>
          <w:lang w:val="ro-RO"/>
        </w:rPr>
        <w:t xml:space="preserve"> ansamblul acțiunilor desfășurate de autoritățile responsabile, care vizează identificarea, evaluarea şi reducerea riscurilor de producere a situațiilor de urgență, în scopul protejării vieții, mediului şi bunurilor împotriva efectelor negative ale acestora.</w:t>
      </w:r>
    </w:p>
    <w:p w14:paraId="08EDDABD" w14:textId="060C0A12" w:rsidR="0062564B" w:rsidRPr="00350670" w:rsidRDefault="00820B44" w:rsidP="00323860">
      <w:pPr>
        <w:pStyle w:val="Listparagraf"/>
        <w:numPr>
          <w:ilvl w:val="0"/>
          <w:numId w:val="258"/>
        </w:numPr>
        <w:shd w:val="clear" w:color="auto" w:fill="FFFFFF"/>
        <w:spacing w:before="60" w:after="60" w:line="240" w:lineRule="auto"/>
        <w:jc w:val="both"/>
        <w:rPr>
          <w:rFonts w:ascii="Times New Roman" w:hAnsi="Times New Roman" w:cs="Times New Roman"/>
          <w:sz w:val="24"/>
          <w:szCs w:val="24"/>
          <w:lang w:val="ro-RO"/>
        </w:rPr>
      </w:pPr>
      <w:r w:rsidRPr="00350670">
        <w:rPr>
          <w:rFonts w:ascii="Times New Roman" w:hAnsi="Times New Roman" w:cs="Times New Roman"/>
          <w:b/>
          <w:sz w:val="24"/>
          <w:szCs w:val="24"/>
          <w:lang w:val="ro-RO"/>
        </w:rPr>
        <w:t>Probabilitate</w:t>
      </w:r>
      <w:r w:rsidRPr="00350670">
        <w:rPr>
          <w:rFonts w:ascii="Times New Roman" w:hAnsi="Times New Roman" w:cs="Times New Roman"/>
          <w:sz w:val="24"/>
          <w:szCs w:val="24"/>
          <w:lang w:val="ro-RO"/>
        </w:rPr>
        <w:t xml:space="preserve"> - posibilitatea ca un hazard să se producă într-un orizont de timp prestabilit, luând în considerare informațiile disponibile.</w:t>
      </w:r>
    </w:p>
    <w:p w14:paraId="2463C45C" w14:textId="16EAFCB4" w:rsidR="0062564B" w:rsidRPr="00350670" w:rsidRDefault="00820B44" w:rsidP="00323860">
      <w:pPr>
        <w:pStyle w:val="Listparagraf"/>
        <w:numPr>
          <w:ilvl w:val="0"/>
          <w:numId w:val="258"/>
        </w:numPr>
        <w:shd w:val="clear" w:color="auto" w:fill="FFFFFF"/>
        <w:spacing w:before="60" w:after="60" w:line="240" w:lineRule="auto"/>
        <w:jc w:val="both"/>
        <w:rPr>
          <w:rFonts w:ascii="Times New Roman" w:hAnsi="Times New Roman" w:cs="Times New Roman"/>
          <w:bCs/>
          <w:color w:val="FF0000"/>
          <w:sz w:val="24"/>
          <w:szCs w:val="24"/>
          <w:lang w:val="ro-RO"/>
        </w:rPr>
      </w:pPr>
      <w:r w:rsidRPr="00350670">
        <w:rPr>
          <w:rFonts w:ascii="Times New Roman" w:hAnsi="Times New Roman" w:cs="Times New Roman"/>
          <w:b/>
          <w:sz w:val="24"/>
          <w:szCs w:val="24"/>
          <w:lang w:val="ro-RO"/>
        </w:rPr>
        <w:t>Punct de comandă înaintat / punctul operativ avansat -</w:t>
      </w:r>
      <w:r w:rsidRPr="00350670">
        <w:rPr>
          <w:rFonts w:ascii="Times New Roman" w:hAnsi="Times New Roman" w:cs="Times New Roman"/>
          <w:sz w:val="24"/>
          <w:szCs w:val="24"/>
          <w:lang w:val="ro-RO"/>
        </w:rPr>
        <w:t xml:space="preserve"> </w:t>
      </w:r>
      <w:r w:rsidRPr="00350670">
        <w:rPr>
          <w:rFonts w:ascii="Times New Roman" w:hAnsi="Times New Roman" w:cs="Times New Roman"/>
          <w:bCs/>
          <w:sz w:val="24"/>
          <w:szCs w:val="24"/>
          <w:lang w:val="ro-RO"/>
        </w:rPr>
        <w:t xml:space="preserve">este organul de management ce-și desfășoară activitatea în sprijinul comandantului intervenției, definit potrivit Legii 481/2004 privind Protecție civilă. Punctul operativ avansat este mobil şi se asigură de către serviciul de urgență profesionist (inspectoratul pentru situații de urgență) printr-o autospecială echipată şi încadrată corespunzător. În funcție de amplasamentul față de zona afectată, rolul punctului operativ poate fi preluat de centrul operațional. Componență: ofițeri ISU și ingineri silvici, după caz. </w:t>
      </w:r>
    </w:p>
    <w:p w14:paraId="1CF17C90" w14:textId="393D31F7" w:rsidR="0062564B" w:rsidRPr="00350670" w:rsidRDefault="00820B44" w:rsidP="00323860">
      <w:pPr>
        <w:pStyle w:val="Listparagraf"/>
        <w:numPr>
          <w:ilvl w:val="0"/>
          <w:numId w:val="258"/>
        </w:numPr>
        <w:shd w:val="clear" w:color="auto" w:fill="FFFFFF"/>
        <w:spacing w:before="60" w:after="60" w:line="240" w:lineRule="auto"/>
        <w:jc w:val="both"/>
        <w:rPr>
          <w:rFonts w:ascii="Times New Roman" w:eastAsia="Times New Roman" w:hAnsi="Times New Roman" w:cs="Times New Roman"/>
          <w:color w:val="1D2228"/>
          <w:sz w:val="24"/>
          <w:szCs w:val="24"/>
          <w:lang w:val="ro-RO" w:eastAsia="ro-RO"/>
        </w:rPr>
      </w:pPr>
      <w:r w:rsidRPr="00350670">
        <w:rPr>
          <w:rFonts w:ascii="Times New Roman" w:eastAsia="Times New Roman" w:hAnsi="Times New Roman" w:cs="Times New Roman"/>
          <w:b/>
          <w:color w:val="1D2228"/>
          <w:sz w:val="24"/>
          <w:szCs w:val="24"/>
          <w:lang w:val="ro-RO" w:eastAsia="ro-RO"/>
        </w:rPr>
        <w:t>Radiație</w:t>
      </w:r>
      <w:r w:rsidRPr="00350670">
        <w:rPr>
          <w:rFonts w:ascii="Times New Roman" w:eastAsia="Times New Roman" w:hAnsi="Times New Roman" w:cs="Times New Roman"/>
          <w:color w:val="1D2228"/>
          <w:sz w:val="24"/>
          <w:szCs w:val="24"/>
          <w:lang w:val="ro-RO" w:eastAsia="ro-RO"/>
        </w:rPr>
        <w:t xml:space="preserve"> </w:t>
      </w:r>
      <w:r w:rsidR="00323860" w:rsidRPr="00323860">
        <w:rPr>
          <w:rFonts w:ascii="Times New Roman" w:eastAsia="Times New Roman" w:hAnsi="Times New Roman" w:cs="Times New Roman"/>
          <w:b/>
          <w:bCs/>
          <w:color w:val="1D2228"/>
          <w:sz w:val="24"/>
          <w:szCs w:val="24"/>
          <w:lang w:val="ro-RO" w:eastAsia="ro-RO"/>
        </w:rPr>
        <w:t>termică</w:t>
      </w:r>
      <w:r w:rsidRPr="00350670">
        <w:rPr>
          <w:rFonts w:ascii="Times New Roman" w:eastAsia="Times New Roman" w:hAnsi="Times New Roman" w:cs="Times New Roman"/>
          <w:color w:val="1D2228"/>
          <w:sz w:val="24"/>
          <w:szCs w:val="24"/>
          <w:lang w:val="ro-RO" w:eastAsia="ro-RO"/>
        </w:rPr>
        <w:t>- formă de transmitere a căldurii prin intermediul undelor electromagnetice emise de un corp cald, în toate direcțiile, fără a fi contact direct între ele.</w:t>
      </w:r>
    </w:p>
    <w:p w14:paraId="31D64532" w14:textId="5CBC5686" w:rsidR="0062564B" w:rsidRPr="00350670" w:rsidRDefault="00820B44" w:rsidP="00323860">
      <w:pPr>
        <w:pStyle w:val="Listparagraf"/>
        <w:numPr>
          <w:ilvl w:val="0"/>
          <w:numId w:val="258"/>
        </w:numPr>
        <w:shd w:val="clear" w:color="auto" w:fill="FFFFFF"/>
        <w:spacing w:before="60" w:after="60" w:line="240" w:lineRule="auto"/>
        <w:jc w:val="both"/>
        <w:rPr>
          <w:rFonts w:ascii="Times New Roman" w:hAnsi="Times New Roman" w:cs="Times New Roman"/>
          <w:sz w:val="24"/>
          <w:szCs w:val="24"/>
          <w:lang w:val="ro-RO"/>
        </w:rPr>
      </w:pPr>
      <w:r w:rsidRPr="00350670">
        <w:rPr>
          <w:rFonts w:ascii="Times New Roman" w:hAnsi="Times New Roman" w:cs="Times New Roman"/>
          <w:b/>
          <w:sz w:val="24"/>
          <w:szCs w:val="24"/>
          <w:lang w:val="ro-RO"/>
        </w:rPr>
        <w:t>Răspuns -</w:t>
      </w:r>
      <w:r w:rsidRPr="00350670">
        <w:rPr>
          <w:rFonts w:ascii="Times New Roman" w:hAnsi="Times New Roman" w:cs="Times New Roman"/>
          <w:sz w:val="24"/>
          <w:szCs w:val="24"/>
          <w:lang w:val="ro-RO"/>
        </w:rPr>
        <w:t xml:space="preserve"> ansamblul acțiunilor desfășurate de autoritățile responsabile pentru planificarea, organizarea, coordonarea şi conducerea operațională a capabilităților implicate în acțiunile de intervenție operativă pentru limitarea şi înlăturarea efectelor negative ale situației de urgență, până la restabilirea stării provizorii de normalitate.</w:t>
      </w:r>
    </w:p>
    <w:p w14:paraId="515C7847" w14:textId="40503510" w:rsidR="0062564B" w:rsidRPr="00350670" w:rsidRDefault="00820B44" w:rsidP="00323860">
      <w:pPr>
        <w:pStyle w:val="Listparagraf"/>
        <w:numPr>
          <w:ilvl w:val="0"/>
          <w:numId w:val="258"/>
        </w:numPr>
        <w:shd w:val="clear" w:color="auto" w:fill="FFFFFF"/>
        <w:spacing w:before="60" w:after="60" w:line="240" w:lineRule="auto"/>
        <w:jc w:val="both"/>
        <w:rPr>
          <w:rFonts w:ascii="Times New Roman" w:hAnsi="Times New Roman" w:cs="Times New Roman"/>
          <w:sz w:val="24"/>
          <w:szCs w:val="24"/>
          <w:lang w:val="ro-RO"/>
        </w:rPr>
      </w:pPr>
      <w:r w:rsidRPr="00350670">
        <w:rPr>
          <w:rFonts w:ascii="Times New Roman" w:hAnsi="Times New Roman" w:cs="Times New Roman"/>
          <w:b/>
          <w:sz w:val="24"/>
          <w:szCs w:val="24"/>
          <w:lang w:val="ro-RO"/>
        </w:rPr>
        <w:t>Refacere/reabilitare</w:t>
      </w:r>
      <w:r w:rsidRPr="00350670">
        <w:rPr>
          <w:rFonts w:ascii="Times New Roman" w:hAnsi="Times New Roman" w:cs="Times New Roman"/>
          <w:sz w:val="24"/>
          <w:szCs w:val="24"/>
          <w:lang w:val="ro-RO"/>
        </w:rPr>
        <w:t xml:space="preserve"> - ansamblul măsurilor şi acțiunilor planificate, prioritizate şi desfășurate ca urmare a procesului de investigare/evaluare post-eveniment pentru restabilirea stării de normalitate.</w:t>
      </w:r>
    </w:p>
    <w:p w14:paraId="3E5EFE85" w14:textId="60106D3E" w:rsidR="0062564B" w:rsidRPr="00350670" w:rsidRDefault="00820B44" w:rsidP="00323860">
      <w:pPr>
        <w:pStyle w:val="Listparagraf"/>
        <w:numPr>
          <w:ilvl w:val="0"/>
          <w:numId w:val="258"/>
        </w:numPr>
        <w:shd w:val="clear" w:color="auto" w:fill="FFFFFF"/>
        <w:spacing w:before="60" w:after="60" w:line="240" w:lineRule="auto"/>
        <w:jc w:val="both"/>
        <w:rPr>
          <w:rFonts w:ascii="Times New Roman" w:eastAsia="Times New Roman" w:hAnsi="Times New Roman" w:cs="Times New Roman"/>
          <w:color w:val="1D2228"/>
          <w:sz w:val="24"/>
          <w:szCs w:val="24"/>
          <w:lang w:val="ro-RO" w:eastAsia="ro-RO"/>
        </w:rPr>
      </w:pPr>
      <w:r w:rsidRPr="00350670">
        <w:rPr>
          <w:rFonts w:ascii="Times New Roman" w:eastAsia="Times New Roman" w:hAnsi="Times New Roman" w:cs="Times New Roman"/>
          <w:b/>
          <w:color w:val="1D2228"/>
          <w:sz w:val="24"/>
          <w:szCs w:val="24"/>
          <w:lang w:val="ro-RO" w:eastAsia="ro-RO"/>
        </w:rPr>
        <w:t>Regresie</w:t>
      </w:r>
      <w:r w:rsidRPr="00350670">
        <w:rPr>
          <w:rFonts w:ascii="Times New Roman" w:eastAsia="Times New Roman" w:hAnsi="Times New Roman" w:cs="Times New Roman"/>
          <w:color w:val="1D2228"/>
          <w:sz w:val="24"/>
          <w:szCs w:val="24"/>
          <w:lang w:val="ro-RO" w:eastAsia="ro-RO"/>
        </w:rPr>
        <w:t xml:space="preserve"> - faza după localizarea incendiului, când se înregistrează faze ireversibile de reducere a frontului flăcării și a masei combustibile cuprinse de foc.</w:t>
      </w:r>
    </w:p>
    <w:p w14:paraId="1CE8D34D" w14:textId="713BD9D5" w:rsidR="0062564B" w:rsidRPr="00350670" w:rsidRDefault="00820B44" w:rsidP="00323860">
      <w:pPr>
        <w:pStyle w:val="Listparagraf"/>
        <w:numPr>
          <w:ilvl w:val="0"/>
          <w:numId w:val="258"/>
        </w:numPr>
        <w:shd w:val="clear" w:color="auto" w:fill="FFFFFF"/>
        <w:spacing w:before="60" w:after="60" w:line="240" w:lineRule="auto"/>
        <w:jc w:val="both"/>
        <w:rPr>
          <w:rFonts w:ascii="Times New Roman" w:hAnsi="Times New Roman" w:cs="Times New Roman"/>
          <w:sz w:val="24"/>
          <w:szCs w:val="24"/>
          <w:lang w:val="ro-RO"/>
        </w:rPr>
      </w:pPr>
      <w:r w:rsidRPr="00350670">
        <w:rPr>
          <w:rFonts w:ascii="Times New Roman" w:hAnsi="Times New Roman" w:cs="Times New Roman"/>
          <w:b/>
          <w:sz w:val="24"/>
          <w:szCs w:val="24"/>
          <w:lang w:val="ro-RO"/>
        </w:rPr>
        <w:lastRenderedPageBreak/>
        <w:t>Risc</w:t>
      </w:r>
      <w:r w:rsidRPr="00350670">
        <w:rPr>
          <w:rFonts w:ascii="Times New Roman" w:hAnsi="Times New Roman" w:cs="Times New Roman"/>
          <w:sz w:val="24"/>
          <w:szCs w:val="24"/>
          <w:lang w:val="ro-RO"/>
        </w:rPr>
        <w:t xml:space="preserve"> - estimarea  matematică  a  probabilității  producerii  de  pierderi  umane, daune materiale și daune de mediu, daune sociale și psihologice, pe o perioadă de referință, respectiv viitoare și într-o zonă dată, pentru un anumit tip de eveniment de risc. Riscul este definit ca produs între probabilitatea de producere a dezastrului și impactul acestuia.</w:t>
      </w:r>
    </w:p>
    <w:p w14:paraId="7680CAB1" w14:textId="77160102" w:rsidR="00820B44" w:rsidRPr="00AE1049" w:rsidRDefault="00820B44" w:rsidP="00323860">
      <w:pPr>
        <w:pStyle w:val="Listparagraf"/>
        <w:numPr>
          <w:ilvl w:val="0"/>
          <w:numId w:val="258"/>
        </w:numPr>
        <w:shd w:val="clear" w:color="auto" w:fill="FFFFFF"/>
        <w:spacing w:before="60" w:after="0" w:line="240" w:lineRule="auto"/>
        <w:jc w:val="both"/>
        <w:rPr>
          <w:rFonts w:ascii="Times New Roman" w:eastAsia="Times New Roman" w:hAnsi="Times New Roman" w:cs="Times New Roman"/>
          <w:sz w:val="24"/>
          <w:szCs w:val="24"/>
          <w:lang w:val="ro-RO" w:eastAsia="ro-RO"/>
        </w:rPr>
      </w:pPr>
      <w:r w:rsidRPr="00AE1049">
        <w:rPr>
          <w:rFonts w:ascii="Times New Roman" w:hAnsi="Times New Roman" w:cs="Times New Roman"/>
          <w:b/>
          <w:bCs/>
          <w:sz w:val="24"/>
          <w:szCs w:val="24"/>
          <w:lang w:val="ro-RO"/>
        </w:rPr>
        <w:t>Zona de interferență între mediul natural și cel construit</w:t>
      </w:r>
      <w:r w:rsidRPr="00AE1049">
        <w:rPr>
          <w:rFonts w:ascii="Times New Roman" w:hAnsi="Times New Roman" w:cs="Times New Roman"/>
          <w:sz w:val="24"/>
          <w:szCs w:val="24"/>
          <w:lang w:val="ro-RO"/>
        </w:rPr>
        <w:t xml:space="preserve"> (</w:t>
      </w:r>
      <w:r w:rsidRPr="00AE1049">
        <w:rPr>
          <w:rFonts w:ascii="Times New Roman" w:hAnsi="Times New Roman" w:cs="Times New Roman"/>
          <w:b/>
          <w:bCs/>
          <w:sz w:val="24"/>
          <w:szCs w:val="24"/>
          <w:lang w:val="ro-RO"/>
        </w:rPr>
        <w:t>ZINC) (</w:t>
      </w:r>
      <w:r w:rsidRPr="00AE1049">
        <w:rPr>
          <w:rFonts w:ascii="Times New Roman" w:hAnsi="Times New Roman" w:cs="Times New Roman"/>
          <w:sz w:val="24"/>
          <w:szCs w:val="24"/>
          <w:lang w:val="ro-RO"/>
        </w:rPr>
        <w:t xml:space="preserve">în engleză </w:t>
      </w:r>
      <w:r w:rsidRPr="00AE1049">
        <w:rPr>
          <w:rFonts w:ascii="Times New Roman" w:hAnsi="Times New Roman" w:cs="Times New Roman"/>
          <w:i/>
          <w:sz w:val="24"/>
          <w:szCs w:val="24"/>
          <w:lang w:val="ro-RO"/>
        </w:rPr>
        <w:t>wildland-urban interface - WUI).</w:t>
      </w:r>
      <w:r w:rsidRPr="00AE1049">
        <w:rPr>
          <w:rFonts w:ascii="Times New Roman" w:hAnsi="Times New Roman" w:cs="Times New Roman"/>
          <w:sz w:val="24"/>
          <w:szCs w:val="24"/>
          <w:lang w:val="ro-RO"/>
        </w:rPr>
        <w:t xml:space="preserve"> Este definită ca zona în care construcțiile, în special cele rezidențiale, se află în interiorul sau în apropierea vegetației inflamabile și este zona în care incendiile de vegetație prezintă cel mai mare risc pentru oameni. În ZINC ariile construite se întâlnesc și interacționează cu terenurile naturale, aici fiind incluse marginile orașelor mari și ale comunităților mici, zonele în care casele și alte structuri sunt amestecate cu păduri și terenuri cu utilizări agricole, precum și insule de terenuri neconstruite din zonele urbane, zone în care structuri industriale se întâlnesc sau sunt dispersate în zone acoperite de vegetație (de exemplu, centrale electrice, sonde petroliere, servicii de stocare GPL sau conducte de gaze) sau</w:t>
      </w:r>
      <w:r w:rsidRPr="00AE1049">
        <w:rPr>
          <w:rFonts w:ascii="Times New Roman" w:hAnsi="Times New Roman" w:cs="Times New Roman"/>
          <w:sz w:val="24"/>
          <w:szCs w:val="24"/>
          <w:lang w:val="fr-FR"/>
        </w:rPr>
        <w:t xml:space="preserve"> </w:t>
      </w:r>
      <w:r w:rsidRPr="00AE1049">
        <w:rPr>
          <w:rFonts w:ascii="Times New Roman" w:hAnsi="Times New Roman" w:cs="Times New Roman"/>
          <w:sz w:val="24"/>
          <w:szCs w:val="24"/>
          <w:lang w:val="ro-RO"/>
        </w:rPr>
        <w:t>zona în care infrastructura importantă se întâlnește sau este dispersată în vegetația zonelor naturale (de exemplu, drumuri, căi ferate sau linii electrice).</w:t>
      </w:r>
    </w:p>
    <w:p w14:paraId="45ECD9AB" w14:textId="2E1CB490" w:rsidR="00820B44" w:rsidRPr="00350670" w:rsidRDefault="00820B44" w:rsidP="00323860">
      <w:pPr>
        <w:spacing w:after="0" w:line="240" w:lineRule="auto"/>
        <w:jc w:val="both"/>
        <w:rPr>
          <w:rFonts w:ascii="Times New Roman" w:eastAsiaTheme="minorEastAsia" w:hAnsi="Times New Roman" w:cs="Times New Roman"/>
          <w:kern w:val="24"/>
          <w:sz w:val="24"/>
          <w:szCs w:val="24"/>
          <w:lang w:val="ro-RO" w:eastAsia="ro-RO"/>
        </w:rPr>
      </w:pPr>
      <w:r w:rsidRPr="00350670">
        <w:rPr>
          <w:rFonts w:ascii="Times New Roman" w:eastAsiaTheme="minorEastAsia" w:hAnsi="Times New Roman" w:cs="Times New Roman"/>
          <w:b/>
          <w:kern w:val="24"/>
          <w:sz w:val="24"/>
          <w:szCs w:val="24"/>
          <w:lang w:val="ro-RO" w:eastAsia="ro-RO"/>
        </w:rPr>
        <w:t>10.</w:t>
      </w:r>
      <w:r w:rsidR="00B32100" w:rsidRPr="00350670">
        <w:rPr>
          <w:rFonts w:ascii="Times New Roman" w:eastAsiaTheme="minorEastAsia" w:hAnsi="Times New Roman" w:cs="Times New Roman"/>
          <w:b/>
          <w:kern w:val="24"/>
          <w:sz w:val="24"/>
          <w:szCs w:val="24"/>
          <w:lang w:val="ro-RO" w:eastAsia="ro-RO"/>
        </w:rPr>
        <w:t>2</w:t>
      </w:r>
      <w:r w:rsidRPr="00350670">
        <w:rPr>
          <w:rFonts w:ascii="Times New Roman" w:eastAsiaTheme="minorEastAsia" w:hAnsi="Times New Roman" w:cs="Times New Roman"/>
          <w:b/>
          <w:kern w:val="24"/>
          <w:sz w:val="24"/>
          <w:szCs w:val="24"/>
          <w:lang w:val="ro-RO" w:eastAsia="ro-RO"/>
        </w:rPr>
        <w:t xml:space="preserve"> Definiții ale termenilor specifici</w:t>
      </w:r>
      <w:r w:rsidRPr="00350670">
        <w:rPr>
          <w:rFonts w:ascii="Times New Roman" w:eastAsiaTheme="minorEastAsia" w:hAnsi="Times New Roman" w:cs="Times New Roman"/>
          <w:kern w:val="24"/>
          <w:sz w:val="24"/>
          <w:szCs w:val="24"/>
          <w:lang w:val="ro-RO" w:eastAsia="ro-RO"/>
        </w:rPr>
        <w:t xml:space="preserve"> </w:t>
      </w:r>
      <w:r w:rsidRPr="00350670">
        <w:rPr>
          <w:rFonts w:ascii="Times New Roman" w:eastAsiaTheme="minorEastAsia" w:hAnsi="Times New Roman" w:cs="Times New Roman"/>
          <w:b/>
          <w:kern w:val="24"/>
          <w:sz w:val="24"/>
          <w:szCs w:val="24"/>
          <w:lang w:val="ro-RO" w:eastAsia="ro-RO"/>
        </w:rPr>
        <w:t>domeniului silvic</w:t>
      </w:r>
    </w:p>
    <w:p w14:paraId="2A674838" w14:textId="77777777" w:rsidR="00820B44" w:rsidRPr="00350670" w:rsidRDefault="00820B44" w:rsidP="00323860">
      <w:pPr>
        <w:spacing w:after="0" w:line="240" w:lineRule="auto"/>
        <w:jc w:val="both"/>
        <w:rPr>
          <w:rFonts w:ascii="Times New Roman" w:eastAsia="Times New Roman" w:hAnsi="Times New Roman" w:cs="Times New Roman"/>
          <w:sz w:val="24"/>
          <w:szCs w:val="24"/>
          <w:lang w:val="ro-RO" w:eastAsia="ro-RO"/>
        </w:rPr>
      </w:pPr>
      <w:r w:rsidRPr="00350670">
        <w:rPr>
          <w:rFonts w:ascii="Times New Roman" w:eastAsiaTheme="minorEastAsia" w:hAnsi="Times New Roman" w:cs="Times New Roman"/>
          <w:color w:val="FF0000"/>
          <w:kern w:val="24"/>
          <w:sz w:val="24"/>
          <w:szCs w:val="24"/>
          <w:lang w:val="it-IT" w:eastAsia="ro-RO"/>
        </w:rPr>
        <w:t xml:space="preserve"> </w:t>
      </w:r>
    </w:p>
    <w:p w14:paraId="1C7B28BF" w14:textId="2020B951" w:rsidR="0062564B" w:rsidRPr="00350670" w:rsidRDefault="00820B44" w:rsidP="00323860">
      <w:pPr>
        <w:pStyle w:val="Listparagraf"/>
        <w:numPr>
          <w:ilvl w:val="0"/>
          <w:numId w:val="259"/>
        </w:numPr>
        <w:spacing w:before="60" w:afterLines="60" w:after="144" w:line="240" w:lineRule="auto"/>
        <w:jc w:val="both"/>
        <w:rPr>
          <w:rFonts w:ascii="Times New Roman" w:eastAsia="Times New Roman" w:hAnsi="Times New Roman" w:cs="Times New Roman"/>
          <w:sz w:val="24"/>
          <w:szCs w:val="24"/>
          <w:lang w:val="ro-RO" w:eastAsia="ro-RO"/>
        </w:rPr>
      </w:pPr>
      <w:r w:rsidRPr="00350670">
        <w:rPr>
          <w:rFonts w:ascii="Times New Roman" w:eastAsia="Times New Roman" w:hAnsi="Times New Roman" w:cs="Times New Roman"/>
          <w:b/>
          <w:bCs/>
          <w:sz w:val="24"/>
          <w:szCs w:val="24"/>
          <w:lang w:val="ro-RO" w:eastAsia="ro-RO"/>
        </w:rPr>
        <w:t>Exploatarea masei lemnoase</w:t>
      </w:r>
      <w:r w:rsidRPr="00350670">
        <w:rPr>
          <w:rFonts w:ascii="Times New Roman" w:eastAsia="Times New Roman" w:hAnsi="Times New Roman" w:cs="Times New Roman"/>
          <w:sz w:val="24"/>
          <w:szCs w:val="24"/>
          <w:lang w:val="ro-RO" w:eastAsia="ro-RO"/>
        </w:rPr>
        <w:t xml:space="preserve"> - complexul de activități ce implică recoltarea de arbori din pădure, indiferent de natura produselor (principale, secundare, accidentale, igienă).</w:t>
      </w:r>
    </w:p>
    <w:p w14:paraId="372BF728" w14:textId="2272127F" w:rsidR="0062564B" w:rsidRPr="00350670" w:rsidRDefault="00820B44" w:rsidP="00323860">
      <w:pPr>
        <w:pStyle w:val="Listparagraf"/>
        <w:numPr>
          <w:ilvl w:val="0"/>
          <w:numId w:val="259"/>
        </w:numPr>
        <w:spacing w:before="60" w:afterLines="60" w:after="144" w:line="240" w:lineRule="auto"/>
        <w:jc w:val="both"/>
        <w:rPr>
          <w:rFonts w:ascii="Times New Roman" w:hAnsi="Times New Roman" w:cs="Times New Roman"/>
          <w:iCs/>
          <w:sz w:val="24"/>
          <w:szCs w:val="24"/>
          <w:lang w:val="ro-RO"/>
        </w:rPr>
      </w:pPr>
      <w:r w:rsidRPr="00350670">
        <w:rPr>
          <w:rFonts w:ascii="Times New Roman" w:hAnsi="Times New Roman" w:cs="Times New Roman"/>
          <w:b/>
          <w:iCs/>
          <w:sz w:val="24"/>
          <w:szCs w:val="24"/>
          <w:lang w:val="ro-RO"/>
        </w:rPr>
        <w:t>Perdele forestiere de protecţie</w:t>
      </w:r>
      <w:r w:rsidRPr="00350670">
        <w:rPr>
          <w:rFonts w:ascii="Times New Roman" w:hAnsi="Times New Roman" w:cs="Times New Roman"/>
          <w:iCs/>
          <w:sz w:val="24"/>
          <w:szCs w:val="24"/>
          <w:lang w:val="ro-RO"/>
        </w:rPr>
        <w:t xml:space="preserve"> - formaţiunile cu vegetaţie forestieră, amplasate la o anumita distanţă unele faţă de altele sau faţă de un obiectiv cu scopul de a-l proteja împotriva efectelor unor factori dăunatori și/sau pentru ameliorarea climatică, economică și estetico-sanitară a terenurilor.</w:t>
      </w:r>
    </w:p>
    <w:p w14:paraId="72836DB0" w14:textId="0D3C6336" w:rsidR="0062564B" w:rsidRPr="00350670" w:rsidRDefault="00820B44" w:rsidP="00323860">
      <w:pPr>
        <w:pStyle w:val="Listparagraf"/>
        <w:numPr>
          <w:ilvl w:val="0"/>
          <w:numId w:val="259"/>
        </w:numPr>
        <w:spacing w:before="60" w:afterLines="60" w:after="144" w:line="240" w:lineRule="auto"/>
        <w:jc w:val="both"/>
        <w:rPr>
          <w:rFonts w:ascii="Times New Roman" w:hAnsi="Times New Roman" w:cs="Times New Roman"/>
          <w:iCs/>
          <w:sz w:val="24"/>
          <w:szCs w:val="24"/>
          <w:lang w:val="ro-RO"/>
        </w:rPr>
      </w:pPr>
      <w:r w:rsidRPr="00350670">
        <w:rPr>
          <w:rFonts w:ascii="Times New Roman" w:hAnsi="Times New Roman" w:cs="Times New Roman"/>
          <w:b/>
          <w:iCs/>
          <w:sz w:val="24"/>
          <w:szCs w:val="24"/>
          <w:lang w:val="ro-RO"/>
        </w:rPr>
        <w:t>Regim silvic</w:t>
      </w:r>
      <w:r w:rsidRPr="00350670">
        <w:rPr>
          <w:rFonts w:ascii="Times New Roman" w:hAnsi="Times New Roman" w:cs="Times New Roman"/>
          <w:iCs/>
          <w:sz w:val="24"/>
          <w:szCs w:val="24"/>
          <w:lang w:val="ro-RO"/>
        </w:rPr>
        <w:t xml:space="preserve"> - sistemul unitar de norme tehnice silvice, economice și juridice privind amenajarea, cultura, exploatarea, protecția și paza fondului forestier, în scopul asigurării gestionării durabile.</w:t>
      </w:r>
    </w:p>
    <w:p w14:paraId="7B9F8AF4" w14:textId="60B6D69F" w:rsidR="0062564B" w:rsidRPr="00350670" w:rsidRDefault="00820B44" w:rsidP="00323860">
      <w:pPr>
        <w:pStyle w:val="Listparagraf"/>
        <w:numPr>
          <w:ilvl w:val="0"/>
          <w:numId w:val="259"/>
        </w:numPr>
        <w:spacing w:before="60" w:afterLines="60" w:after="144" w:line="240" w:lineRule="auto"/>
        <w:jc w:val="both"/>
        <w:rPr>
          <w:rFonts w:ascii="Times New Roman" w:hAnsi="Times New Roman" w:cs="Times New Roman"/>
          <w:b/>
          <w:iCs/>
          <w:sz w:val="24"/>
          <w:szCs w:val="24"/>
          <w:lang w:val="ro-RO"/>
        </w:rPr>
      </w:pPr>
      <w:r w:rsidRPr="00350670">
        <w:rPr>
          <w:rFonts w:ascii="Times New Roman" w:hAnsi="Times New Roman" w:cs="Times New Roman"/>
          <w:b/>
          <w:iCs/>
          <w:sz w:val="24"/>
          <w:szCs w:val="24"/>
          <w:lang w:val="ro-RO"/>
        </w:rPr>
        <w:t xml:space="preserve">Reîmpădurire </w:t>
      </w:r>
      <w:r w:rsidRPr="00350670">
        <w:rPr>
          <w:rFonts w:ascii="Times New Roman" w:hAnsi="Times New Roman" w:cs="Times New Roman"/>
          <w:iCs/>
          <w:sz w:val="24"/>
          <w:szCs w:val="24"/>
          <w:lang w:val="ro-RO"/>
        </w:rPr>
        <w:t>– instalarea vegetației forestiere pe terenuri unde a existat anterior dar de pe care a fost înlăturată din diferite cauze.</w:t>
      </w:r>
    </w:p>
    <w:p w14:paraId="345ABBC3" w14:textId="615480F4" w:rsidR="0062564B" w:rsidRPr="00350670" w:rsidRDefault="00820B44" w:rsidP="00323860">
      <w:pPr>
        <w:pStyle w:val="Listparagraf"/>
        <w:numPr>
          <w:ilvl w:val="0"/>
          <w:numId w:val="259"/>
        </w:numPr>
        <w:spacing w:before="60" w:afterLines="60" w:after="144" w:line="240" w:lineRule="auto"/>
        <w:jc w:val="both"/>
        <w:rPr>
          <w:rFonts w:ascii="Times New Roman" w:hAnsi="Times New Roman" w:cs="Times New Roman"/>
          <w:iCs/>
          <w:sz w:val="24"/>
          <w:szCs w:val="24"/>
          <w:lang w:val="ro-RO"/>
        </w:rPr>
      </w:pPr>
      <w:r w:rsidRPr="00350670">
        <w:rPr>
          <w:rFonts w:ascii="Times New Roman" w:hAnsi="Times New Roman" w:cs="Times New Roman"/>
          <w:b/>
          <w:iCs/>
          <w:sz w:val="24"/>
          <w:szCs w:val="24"/>
          <w:lang w:val="ro-RO"/>
        </w:rPr>
        <w:t>Seminţiş</w:t>
      </w:r>
      <w:r w:rsidRPr="00350670">
        <w:rPr>
          <w:rFonts w:ascii="Times New Roman" w:hAnsi="Times New Roman" w:cs="Times New Roman"/>
          <w:iCs/>
          <w:sz w:val="24"/>
          <w:szCs w:val="24"/>
          <w:lang w:val="ro-RO"/>
        </w:rPr>
        <w:t xml:space="preserve"> – arbori tineri proveniți din sămânță, care se dezvoltă sub plafonul superior al arboretului.</w:t>
      </w:r>
    </w:p>
    <w:p w14:paraId="657E532A" w14:textId="01E3FFC3" w:rsidR="0062564B" w:rsidRPr="00350670" w:rsidRDefault="00820B44" w:rsidP="00323860">
      <w:pPr>
        <w:pStyle w:val="Listparagraf"/>
        <w:numPr>
          <w:ilvl w:val="0"/>
          <w:numId w:val="259"/>
        </w:numPr>
        <w:spacing w:before="60" w:afterLines="60" w:after="144" w:line="240" w:lineRule="auto"/>
        <w:jc w:val="both"/>
        <w:rPr>
          <w:rFonts w:ascii="Times New Roman" w:hAnsi="Times New Roman" w:cs="Times New Roman"/>
          <w:iCs/>
          <w:sz w:val="24"/>
          <w:szCs w:val="24"/>
          <w:lang w:val="ro-RO"/>
        </w:rPr>
      </w:pPr>
      <w:r w:rsidRPr="00350670">
        <w:rPr>
          <w:rFonts w:ascii="Times New Roman" w:hAnsi="Times New Roman" w:cs="Times New Roman"/>
          <w:b/>
          <w:iCs/>
          <w:sz w:val="24"/>
          <w:szCs w:val="24"/>
          <w:lang w:val="ro-RO"/>
        </w:rPr>
        <w:t>Servicii silvice</w:t>
      </w:r>
      <w:r w:rsidRPr="00350670">
        <w:rPr>
          <w:rFonts w:ascii="Times New Roman" w:hAnsi="Times New Roman" w:cs="Times New Roman"/>
          <w:iCs/>
          <w:sz w:val="24"/>
          <w:szCs w:val="24"/>
          <w:lang w:val="ro-RO"/>
        </w:rPr>
        <w:t xml:space="preserve"> - totalitatea activităților cu caracter tehnic, economic și juridic desfășurate de ocoalele silvice, de structurile de rang superior sau de Regia Naţională a Pădurilor Romsilva în scopul asigurării gestionării durabile a pădurilor, cu respectarea regimului silvic, exceptând valorificarea masei lemnoase.</w:t>
      </w:r>
    </w:p>
    <w:p w14:paraId="1EA1A595" w14:textId="22D79DA1" w:rsidR="0062564B" w:rsidRPr="00350670" w:rsidRDefault="00820B44" w:rsidP="00323860">
      <w:pPr>
        <w:pStyle w:val="Listparagraf"/>
        <w:numPr>
          <w:ilvl w:val="0"/>
          <w:numId w:val="259"/>
        </w:numPr>
        <w:spacing w:before="60" w:afterLines="60" w:after="144" w:line="240" w:lineRule="auto"/>
        <w:jc w:val="both"/>
        <w:rPr>
          <w:rFonts w:ascii="Times New Roman" w:hAnsi="Times New Roman" w:cs="Times New Roman"/>
          <w:iCs/>
          <w:sz w:val="24"/>
          <w:szCs w:val="24"/>
          <w:lang w:val="ro-RO"/>
        </w:rPr>
      </w:pPr>
      <w:r w:rsidRPr="00350670">
        <w:rPr>
          <w:rFonts w:ascii="Times New Roman" w:hAnsi="Times New Roman" w:cs="Times New Roman"/>
          <w:b/>
          <w:iCs/>
          <w:sz w:val="24"/>
          <w:szCs w:val="24"/>
          <w:lang w:val="ro-RO"/>
        </w:rPr>
        <w:t>Subarboret</w:t>
      </w:r>
      <w:r w:rsidRPr="00350670">
        <w:rPr>
          <w:rFonts w:ascii="Times New Roman" w:hAnsi="Times New Roman" w:cs="Times New Roman"/>
          <w:iCs/>
          <w:sz w:val="24"/>
          <w:szCs w:val="24"/>
          <w:lang w:val="ro-RO"/>
        </w:rPr>
        <w:t xml:space="preserve"> – totalitatea vegetației arbustive dintr-un arboret.</w:t>
      </w:r>
    </w:p>
    <w:p w14:paraId="37F7FCEC" w14:textId="44C6EF66" w:rsidR="0062564B" w:rsidRPr="00350670" w:rsidRDefault="00820B44" w:rsidP="00323860">
      <w:pPr>
        <w:pStyle w:val="Listparagraf"/>
        <w:numPr>
          <w:ilvl w:val="0"/>
          <w:numId w:val="259"/>
        </w:numPr>
        <w:spacing w:before="60" w:afterLines="60" w:after="144" w:line="240" w:lineRule="auto"/>
        <w:jc w:val="both"/>
        <w:rPr>
          <w:rFonts w:ascii="Times New Roman" w:hAnsi="Times New Roman" w:cs="Times New Roman"/>
          <w:iCs/>
          <w:sz w:val="24"/>
          <w:szCs w:val="24"/>
          <w:lang w:val="ro-RO"/>
        </w:rPr>
      </w:pPr>
      <w:r w:rsidRPr="00350670">
        <w:rPr>
          <w:rFonts w:ascii="Times New Roman" w:hAnsi="Times New Roman" w:cs="Times New Roman"/>
          <w:b/>
          <w:iCs/>
          <w:sz w:val="24"/>
          <w:szCs w:val="24"/>
          <w:lang w:val="ro-RO"/>
        </w:rPr>
        <w:t>Terenuri degradate</w:t>
      </w:r>
      <w:r w:rsidRPr="00350670">
        <w:rPr>
          <w:rFonts w:ascii="Times New Roman" w:hAnsi="Times New Roman" w:cs="Times New Roman"/>
          <w:iCs/>
          <w:sz w:val="24"/>
          <w:szCs w:val="24"/>
          <w:lang w:val="ro-RO"/>
        </w:rPr>
        <w:t xml:space="preserve"> - terenurile care prin eroziune, poluare sau acțiunea distructivă a unor factori antropici și-au pierdut definitiv capacitatea de producție agricolă, dar pot fi ameliorate prin împădurire.</w:t>
      </w:r>
    </w:p>
    <w:p w14:paraId="7D037ADC" w14:textId="1EDAF898" w:rsidR="0062564B" w:rsidRPr="00350670" w:rsidRDefault="00820B44" w:rsidP="00323860">
      <w:pPr>
        <w:pStyle w:val="Listparagraf"/>
        <w:numPr>
          <w:ilvl w:val="0"/>
          <w:numId w:val="259"/>
        </w:numPr>
        <w:spacing w:before="60" w:afterLines="60" w:after="144" w:line="240" w:lineRule="auto"/>
        <w:jc w:val="both"/>
        <w:rPr>
          <w:rFonts w:ascii="Times New Roman" w:hAnsi="Times New Roman" w:cs="Times New Roman"/>
          <w:iCs/>
          <w:sz w:val="24"/>
          <w:szCs w:val="24"/>
          <w:lang w:val="ro-RO"/>
        </w:rPr>
      </w:pPr>
      <w:r w:rsidRPr="00350670">
        <w:rPr>
          <w:rFonts w:ascii="Times New Roman" w:hAnsi="Times New Roman" w:cs="Times New Roman"/>
          <w:b/>
          <w:iCs/>
          <w:sz w:val="24"/>
          <w:szCs w:val="24"/>
          <w:lang w:val="ro-RO"/>
        </w:rPr>
        <w:t>Tratamente</w:t>
      </w:r>
      <w:r w:rsidRPr="00350670">
        <w:rPr>
          <w:rFonts w:ascii="Times New Roman" w:hAnsi="Times New Roman" w:cs="Times New Roman"/>
          <w:iCs/>
          <w:sz w:val="24"/>
          <w:szCs w:val="24"/>
          <w:lang w:val="ro-RO"/>
        </w:rPr>
        <w:t xml:space="preserve"> - tăierile de produse principale (tăieri definitive a unui arboret bătrân existent) sunt operațiuni culturale care se fac în general cu regenerare naturală și cu perioadă lungă de regenerare.</w:t>
      </w:r>
    </w:p>
    <w:p w14:paraId="4754EB22" w14:textId="517F9F35" w:rsidR="0062564B" w:rsidRPr="00350670" w:rsidRDefault="00820B44" w:rsidP="00323860">
      <w:pPr>
        <w:pStyle w:val="Listparagraf"/>
        <w:numPr>
          <w:ilvl w:val="0"/>
          <w:numId w:val="259"/>
        </w:numPr>
        <w:spacing w:before="60" w:afterLines="60" w:after="144" w:line="240" w:lineRule="auto"/>
        <w:jc w:val="both"/>
        <w:rPr>
          <w:rFonts w:ascii="Times New Roman" w:hAnsi="Times New Roman" w:cs="Times New Roman"/>
          <w:iCs/>
          <w:sz w:val="24"/>
          <w:szCs w:val="24"/>
          <w:lang w:val="ro-RO"/>
        </w:rPr>
      </w:pPr>
      <w:r w:rsidRPr="00350670">
        <w:rPr>
          <w:rFonts w:ascii="Times New Roman" w:hAnsi="Times New Roman" w:cs="Times New Roman"/>
          <w:b/>
          <w:sz w:val="24"/>
          <w:szCs w:val="24"/>
          <w:lang w:val="ro-RO"/>
        </w:rPr>
        <w:t>Unitate amenajistică</w:t>
      </w:r>
      <w:r w:rsidRPr="00350670">
        <w:rPr>
          <w:rFonts w:ascii="Times New Roman" w:hAnsi="Times New Roman" w:cs="Times New Roman"/>
          <w:sz w:val="24"/>
          <w:szCs w:val="24"/>
          <w:lang w:val="ro-RO"/>
        </w:rPr>
        <w:t xml:space="preserve"> – reprezintă unitatea teritorială elementară pentru studiul arboretelor și pentru planificarea și executarea lucrărilor silvice, și este constituită din subparcela sau parcela nedivizată în subparcele.</w:t>
      </w:r>
    </w:p>
    <w:p w14:paraId="38498A6E" w14:textId="280B92BE" w:rsidR="0062564B" w:rsidRPr="00350670" w:rsidRDefault="00820B44" w:rsidP="00323860">
      <w:pPr>
        <w:pStyle w:val="Listparagraf"/>
        <w:numPr>
          <w:ilvl w:val="0"/>
          <w:numId w:val="259"/>
        </w:numPr>
        <w:spacing w:before="60" w:afterLines="60" w:after="144" w:line="240" w:lineRule="auto"/>
        <w:jc w:val="both"/>
        <w:rPr>
          <w:rFonts w:ascii="Times New Roman" w:hAnsi="Times New Roman" w:cs="Times New Roman"/>
          <w:sz w:val="24"/>
          <w:szCs w:val="24"/>
          <w:lang w:val="ro-RO"/>
        </w:rPr>
      </w:pPr>
      <w:r w:rsidRPr="00350670">
        <w:rPr>
          <w:rFonts w:ascii="Times New Roman" w:hAnsi="Times New Roman" w:cs="Times New Roman"/>
          <w:b/>
          <w:sz w:val="24"/>
          <w:szCs w:val="24"/>
          <w:lang w:val="ro-RO"/>
        </w:rPr>
        <w:t>Unitate de Producție și/sau protecție forestieră</w:t>
      </w:r>
      <w:r w:rsidRPr="00350670">
        <w:rPr>
          <w:rFonts w:ascii="Times New Roman" w:hAnsi="Times New Roman" w:cs="Times New Roman"/>
          <w:sz w:val="24"/>
          <w:szCs w:val="24"/>
          <w:lang w:val="ro-RO"/>
        </w:rPr>
        <w:t xml:space="preserve"> - suprafață de fond forestier pentru care se elaborează un amenajament silvic.</w:t>
      </w:r>
    </w:p>
    <w:p w14:paraId="444B0651" w14:textId="77777777" w:rsidR="00AE1049" w:rsidRDefault="00820B44" w:rsidP="00323860">
      <w:pPr>
        <w:pStyle w:val="Listparagraf"/>
        <w:numPr>
          <w:ilvl w:val="0"/>
          <w:numId w:val="259"/>
        </w:numPr>
        <w:spacing w:before="60" w:afterLines="60" w:after="144" w:line="240" w:lineRule="auto"/>
        <w:jc w:val="both"/>
        <w:rPr>
          <w:rFonts w:ascii="Times New Roman" w:hAnsi="Times New Roman" w:cs="Times New Roman"/>
          <w:sz w:val="24"/>
          <w:szCs w:val="24"/>
          <w:lang w:val="ro-RO"/>
        </w:rPr>
      </w:pPr>
      <w:r w:rsidRPr="00AE1049">
        <w:rPr>
          <w:rFonts w:ascii="Times New Roman" w:hAnsi="Times New Roman" w:cs="Times New Roman"/>
          <w:b/>
          <w:iCs/>
          <w:sz w:val="24"/>
          <w:szCs w:val="24"/>
          <w:lang w:val="ro-RO"/>
        </w:rPr>
        <w:t>Vegetație forestieră din afara fondului forestier național</w:t>
      </w:r>
      <w:r w:rsidRPr="00AE1049">
        <w:rPr>
          <w:rFonts w:ascii="Times New Roman" w:hAnsi="Times New Roman" w:cs="Times New Roman"/>
          <w:iCs/>
          <w:sz w:val="24"/>
          <w:szCs w:val="24"/>
          <w:lang w:val="ro-RO"/>
        </w:rPr>
        <w:t xml:space="preserve"> - vegetația forestieră situată pe terenuri din afara fondului forestier național, care nu îndeplinește unul sau mai multe criterii de definire a pădurii, fiind alcătuită din următoarele categorii: plantaţiile cu specii forestiere de pe terenuri agricole; vegetaţia forestieră de pe păşuni cu consistenţa mai mică de 0,4; fâneţele împădurite; plantaţiile cu specii forestiere și arborii din zonele de protecţie a lucrărilor hidrotehnice și de îmbunătăţiri funciare;  arborii situati de-a lungul cursurilor de apă și canalelor; zonele verzi din intravilan, altele decât cele definite ca păduri; parcurile dendrologice și arboretumurile, altele decât cele cuprinse în păduri; aliniamentele de arbori situate de-a lungul căilor de transport și comunicație.</w:t>
      </w:r>
      <w:r w:rsidR="0031264D" w:rsidRPr="00AE1049">
        <w:rPr>
          <w:rFonts w:ascii="Times New Roman" w:hAnsi="Times New Roman" w:cs="Times New Roman"/>
          <w:sz w:val="24"/>
          <w:szCs w:val="24"/>
          <w:lang w:val="ro-RO"/>
        </w:rPr>
        <w:t xml:space="preserve">        </w:t>
      </w:r>
      <w:r w:rsidR="00323860" w:rsidRPr="00AE1049">
        <w:rPr>
          <w:rFonts w:ascii="Times New Roman" w:hAnsi="Times New Roman" w:cs="Times New Roman"/>
          <w:sz w:val="24"/>
          <w:szCs w:val="24"/>
          <w:lang w:val="ro-RO"/>
        </w:rPr>
        <w:t xml:space="preserve">                                                                        </w:t>
      </w:r>
    </w:p>
    <w:p w14:paraId="22F51990" w14:textId="77777777" w:rsidR="00AE1049" w:rsidRPr="00AE1049" w:rsidRDefault="00AE1049" w:rsidP="00AE1049">
      <w:pPr>
        <w:pStyle w:val="Listparagraf"/>
        <w:spacing w:before="60" w:afterLines="60" w:after="144" w:line="240" w:lineRule="auto"/>
        <w:ind w:left="360"/>
        <w:jc w:val="both"/>
        <w:rPr>
          <w:rFonts w:ascii="Times New Roman" w:hAnsi="Times New Roman" w:cs="Times New Roman"/>
          <w:sz w:val="24"/>
          <w:szCs w:val="24"/>
          <w:lang w:val="ro-RO"/>
        </w:rPr>
      </w:pPr>
    </w:p>
    <w:p w14:paraId="1A7E9E03" w14:textId="77777777" w:rsidR="00AE1049" w:rsidRPr="00AE1049" w:rsidRDefault="00AE1049" w:rsidP="00AE1049">
      <w:pPr>
        <w:pStyle w:val="Listparagraf"/>
        <w:spacing w:before="60" w:afterLines="60" w:after="144" w:line="240" w:lineRule="auto"/>
        <w:ind w:left="360"/>
        <w:jc w:val="both"/>
        <w:rPr>
          <w:rFonts w:ascii="Times New Roman" w:hAnsi="Times New Roman" w:cs="Times New Roman"/>
          <w:sz w:val="24"/>
          <w:szCs w:val="24"/>
          <w:lang w:val="ro-RO"/>
        </w:rPr>
      </w:pPr>
    </w:p>
    <w:p w14:paraId="5EBDAC70" w14:textId="00F35D26" w:rsidR="0031264D" w:rsidRPr="00AE1049" w:rsidRDefault="00AE1049" w:rsidP="00AE1049">
      <w:pPr>
        <w:pStyle w:val="Listparagraf"/>
        <w:spacing w:before="60" w:afterLines="60" w:after="144" w:line="240" w:lineRule="auto"/>
        <w:ind w:left="360"/>
        <w:jc w:val="both"/>
        <w:rPr>
          <w:rFonts w:ascii="Times New Roman" w:hAnsi="Times New Roman" w:cs="Times New Roman"/>
          <w:sz w:val="24"/>
          <w:szCs w:val="24"/>
          <w:lang w:val="ro-RO"/>
        </w:rPr>
      </w:pPr>
      <w:r>
        <w:rPr>
          <w:rFonts w:ascii="Times New Roman" w:hAnsi="Times New Roman" w:cs="Times New Roman"/>
          <w:b/>
          <w:bCs/>
          <w:sz w:val="24"/>
          <w:szCs w:val="24"/>
          <w:lang w:val="ro-RO"/>
        </w:rPr>
        <w:lastRenderedPageBreak/>
        <w:t xml:space="preserve">                                                                                                                                    </w:t>
      </w:r>
      <w:r w:rsidR="0031264D" w:rsidRPr="00AE1049">
        <w:rPr>
          <w:rFonts w:ascii="Times New Roman" w:hAnsi="Times New Roman" w:cs="Times New Roman"/>
          <w:b/>
          <w:bCs/>
          <w:sz w:val="24"/>
          <w:szCs w:val="24"/>
          <w:lang w:val="ro-RO"/>
        </w:rPr>
        <w:t>Anexa nr. 1</w:t>
      </w:r>
      <w:r w:rsidR="00323860" w:rsidRPr="00AE1049">
        <w:rPr>
          <w:rFonts w:ascii="Times New Roman" w:hAnsi="Times New Roman" w:cs="Times New Roman"/>
          <w:b/>
          <w:bCs/>
          <w:sz w:val="24"/>
          <w:szCs w:val="24"/>
          <w:lang w:val="ro-RO"/>
        </w:rPr>
        <w:t xml:space="preserve"> </w:t>
      </w:r>
      <w:r w:rsidR="0031264D" w:rsidRPr="00AE1049">
        <w:rPr>
          <w:rFonts w:ascii="Times New Roman" w:hAnsi="Times New Roman" w:cs="Times New Roman"/>
          <w:b/>
          <w:bCs/>
          <w:sz w:val="24"/>
          <w:szCs w:val="24"/>
          <w:lang w:val="ro-RO"/>
        </w:rPr>
        <w:t xml:space="preserve">  la </w:t>
      </w:r>
      <w:r w:rsidR="0062564B" w:rsidRPr="00AE1049">
        <w:rPr>
          <w:rFonts w:ascii="Times New Roman" w:hAnsi="Times New Roman" w:cs="Times New Roman"/>
          <w:b/>
          <w:bCs/>
          <w:sz w:val="24"/>
          <w:szCs w:val="24"/>
          <w:lang w:val="ro-RO"/>
        </w:rPr>
        <w:t>Ghid</w:t>
      </w:r>
      <w:r w:rsidR="0031264D" w:rsidRPr="00AE1049">
        <w:rPr>
          <w:rFonts w:ascii="Times New Roman" w:hAnsi="Times New Roman" w:cs="Times New Roman"/>
          <w:b/>
          <w:bCs/>
          <w:sz w:val="24"/>
          <w:szCs w:val="24"/>
          <w:lang w:val="ro-RO"/>
        </w:rPr>
        <w:t xml:space="preserve"> </w:t>
      </w:r>
    </w:p>
    <w:p w14:paraId="2D8D2FB0" w14:textId="77777777" w:rsidR="0031264D" w:rsidRPr="00350670" w:rsidRDefault="0031264D" w:rsidP="00323860">
      <w:pPr>
        <w:jc w:val="both"/>
        <w:rPr>
          <w:rFonts w:ascii="Times New Roman" w:hAnsi="Times New Roman" w:cs="Times New Roman"/>
          <w:b/>
          <w:bCs/>
          <w:sz w:val="24"/>
          <w:szCs w:val="24"/>
          <w:lang w:val="ro-RO"/>
        </w:rPr>
      </w:pPr>
      <w:r w:rsidRPr="00350670">
        <w:rPr>
          <w:rFonts w:ascii="Times New Roman" w:hAnsi="Times New Roman" w:cs="Times New Roman"/>
          <w:b/>
          <w:bCs/>
          <w:sz w:val="24"/>
          <w:szCs w:val="24"/>
          <w:lang w:val="ro-RO"/>
        </w:rPr>
        <w:t>Categoriile, grupele și clasele cauzelor incendiilor de pădure conform schemei de clasificare armonizate EFFIS</w:t>
      </w:r>
    </w:p>
    <w:tbl>
      <w:tblPr>
        <w:tblStyle w:val="TableGrid4"/>
        <w:tblW w:w="10627" w:type="dxa"/>
        <w:tblLook w:val="04A0" w:firstRow="1" w:lastRow="0" w:firstColumn="1" w:lastColumn="0" w:noHBand="0" w:noVBand="1"/>
      </w:tblPr>
      <w:tblGrid>
        <w:gridCol w:w="2547"/>
        <w:gridCol w:w="2551"/>
        <w:gridCol w:w="5529"/>
      </w:tblGrid>
      <w:tr w:rsidR="0031264D" w:rsidRPr="00350670" w14:paraId="4213336A" w14:textId="77777777" w:rsidTr="0031264D">
        <w:tc>
          <w:tcPr>
            <w:tcW w:w="2547" w:type="dxa"/>
          </w:tcPr>
          <w:p w14:paraId="1C6B351A" w14:textId="77777777" w:rsidR="0031264D" w:rsidRPr="00350670" w:rsidRDefault="0031264D" w:rsidP="00323860">
            <w:pPr>
              <w:jc w:val="both"/>
              <w:rPr>
                <w:rFonts w:ascii="Times New Roman" w:hAnsi="Times New Roman" w:cs="Times New Roman"/>
                <w:b/>
                <w:bCs/>
                <w:sz w:val="24"/>
                <w:szCs w:val="24"/>
              </w:rPr>
            </w:pPr>
            <w:r w:rsidRPr="00350670">
              <w:rPr>
                <w:rFonts w:ascii="Times New Roman" w:hAnsi="Times New Roman" w:cs="Times New Roman"/>
                <w:b/>
                <w:bCs/>
                <w:sz w:val="24"/>
                <w:szCs w:val="24"/>
              </w:rPr>
              <w:t>CATEGORIE</w:t>
            </w:r>
          </w:p>
        </w:tc>
        <w:tc>
          <w:tcPr>
            <w:tcW w:w="2551" w:type="dxa"/>
          </w:tcPr>
          <w:p w14:paraId="57E0E8D5" w14:textId="77777777" w:rsidR="0031264D" w:rsidRPr="00350670" w:rsidRDefault="0031264D" w:rsidP="00323860">
            <w:pPr>
              <w:jc w:val="both"/>
              <w:rPr>
                <w:rFonts w:ascii="Times New Roman" w:hAnsi="Times New Roman" w:cs="Times New Roman"/>
                <w:b/>
                <w:bCs/>
                <w:sz w:val="24"/>
                <w:szCs w:val="24"/>
              </w:rPr>
            </w:pPr>
            <w:r w:rsidRPr="00350670">
              <w:rPr>
                <w:rFonts w:ascii="Times New Roman" w:hAnsi="Times New Roman" w:cs="Times New Roman"/>
                <w:b/>
                <w:bCs/>
                <w:sz w:val="24"/>
                <w:szCs w:val="24"/>
              </w:rPr>
              <w:t>GRUPĂ</w:t>
            </w:r>
          </w:p>
        </w:tc>
        <w:tc>
          <w:tcPr>
            <w:tcW w:w="5529" w:type="dxa"/>
          </w:tcPr>
          <w:p w14:paraId="6A510AAB" w14:textId="77777777" w:rsidR="0031264D" w:rsidRPr="00350670" w:rsidRDefault="0031264D" w:rsidP="00323860">
            <w:pPr>
              <w:jc w:val="both"/>
              <w:rPr>
                <w:rFonts w:ascii="Times New Roman" w:hAnsi="Times New Roman" w:cs="Times New Roman"/>
                <w:b/>
                <w:bCs/>
                <w:sz w:val="24"/>
                <w:szCs w:val="24"/>
              </w:rPr>
            </w:pPr>
            <w:r w:rsidRPr="00350670">
              <w:rPr>
                <w:rFonts w:ascii="Times New Roman" w:hAnsi="Times New Roman" w:cs="Times New Roman"/>
                <w:b/>
                <w:bCs/>
                <w:sz w:val="24"/>
                <w:szCs w:val="24"/>
              </w:rPr>
              <w:t>CLASĂ</w:t>
            </w:r>
          </w:p>
        </w:tc>
      </w:tr>
      <w:tr w:rsidR="0031264D" w:rsidRPr="00350670" w14:paraId="669B2EC5" w14:textId="77777777" w:rsidTr="0031264D">
        <w:trPr>
          <w:trHeight w:val="323"/>
        </w:trPr>
        <w:tc>
          <w:tcPr>
            <w:tcW w:w="2547" w:type="dxa"/>
          </w:tcPr>
          <w:p w14:paraId="75A8358F" w14:textId="77777777" w:rsidR="0031264D" w:rsidRPr="00350670" w:rsidRDefault="0031264D" w:rsidP="00323860">
            <w:pPr>
              <w:jc w:val="both"/>
              <w:rPr>
                <w:rFonts w:ascii="Times New Roman" w:hAnsi="Times New Roman" w:cs="Times New Roman"/>
                <w:sz w:val="24"/>
                <w:szCs w:val="24"/>
              </w:rPr>
            </w:pPr>
            <w:r w:rsidRPr="00350670">
              <w:rPr>
                <w:rFonts w:ascii="Times New Roman" w:hAnsi="Times New Roman" w:cs="Times New Roman"/>
                <w:sz w:val="24"/>
                <w:szCs w:val="24"/>
              </w:rPr>
              <w:t>100 NECUNOSCUTĂ</w:t>
            </w:r>
          </w:p>
        </w:tc>
        <w:tc>
          <w:tcPr>
            <w:tcW w:w="2551" w:type="dxa"/>
          </w:tcPr>
          <w:p w14:paraId="511B96CD" w14:textId="77777777" w:rsidR="0031264D" w:rsidRPr="00350670" w:rsidRDefault="0031264D" w:rsidP="00323860">
            <w:pPr>
              <w:jc w:val="both"/>
              <w:rPr>
                <w:rFonts w:ascii="Times New Roman" w:hAnsi="Times New Roman" w:cs="Times New Roman"/>
                <w:sz w:val="24"/>
                <w:szCs w:val="24"/>
              </w:rPr>
            </w:pPr>
            <w:r w:rsidRPr="00350670">
              <w:rPr>
                <w:rFonts w:ascii="Times New Roman" w:hAnsi="Times New Roman" w:cs="Times New Roman"/>
                <w:sz w:val="24"/>
                <w:szCs w:val="24"/>
              </w:rPr>
              <w:t>100 Necunoscută</w:t>
            </w:r>
          </w:p>
        </w:tc>
        <w:tc>
          <w:tcPr>
            <w:tcW w:w="5529" w:type="dxa"/>
          </w:tcPr>
          <w:p w14:paraId="2A750706" w14:textId="77777777" w:rsidR="0031264D" w:rsidRPr="00350670" w:rsidRDefault="0031264D" w:rsidP="00323860">
            <w:pPr>
              <w:jc w:val="both"/>
              <w:rPr>
                <w:rFonts w:ascii="Times New Roman" w:hAnsi="Times New Roman" w:cs="Times New Roman"/>
                <w:sz w:val="24"/>
                <w:szCs w:val="24"/>
              </w:rPr>
            </w:pPr>
            <w:r w:rsidRPr="00350670">
              <w:rPr>
                <w:rFonts w:ascii="Times New Roman" w:hAnsi="Times New Roman" w:cs="Times New Roman"/>
                <w:sz w:val="24"/>
                <w:szCs w:val="24"/>
              </w:rPr>
              <w:t>100 Necunoscută</w:t>
            </w:r>
          </w:p>
        </w:tc>
      </w:tr>
      <w:tr w:rsidR="0031264D" w:rsidRPr="00350670" w14:paraId="788E66AA" w14:textId="77777777" w:rsidTr="0031264D">
        <w:tc>
          <w:tcPr>
            <w:tcW w:w="2547" w:type="dxa"/>
            <w:vMerge w:val="restart"/>
          </w:tcPr>
          <w:p w14:paraId="6A5E213E" w14:textId="77777777" w:rsidR="0031264D" w:rsidRPr="00350670" w:rsidRDefault="0031264D" w:rsidP="00323860">
            <w:pPr>
              <w:jc w:val="both"/>
              <w:rPr>
                <w:rFonts w:ascii="Times New Roman" w:hAnsi="Times New Roman" w:cs="Times New Roman"/>
                <w:sz w:val="24"/>
                <w:szCs w:val="24"/>
              </w:rPr>
            </w:pPr>
            <w:r w:rsidRPr="00350670">
              <w:rPr>
                <w:rFonts w:ascii="Times New Roman" w:hAnsi="Times New Roman" w:cs="Times New Roman"/>
                <w:sz w:val="24"/>
                <w:szCs w:val="24"/>
              </w:rPr>
              <w:t>200 NATURALĂ</w:t>
            </w:r>
          </w:p>
        </w:tc>
        <w:tc>
          <w:tcPr>
            <w:tcW w:w="2551" w:type="dxa"/>
            <w:vMerge w:val="restart"/>
          </w:tcPr>
          <w:p w14:paraId="382E3405" w14:textId="77777777" w:rsidR="0031264D" w:rsidRPr="00350670" w:rsidRDefault="0031264D" w:rsidP="00323860">
            <w:pPr>
              <w:jc w:val="both"/>
              <w:rPr>
                <w:rFonts w:ascii="Times New Roman" w:hAnsi="Times New Roman" w:cs="Times New Roman"/>
                <w:sz w:val="24"/>
                <w:szCs w:val="24"/>
              </w:rPr>
            </w:pPr>
            <w:r w:rsidRPr="00350670">
              <w:rPr>
                <w:rFonts w:ascii="Times New Roman" w:hAnsi="Times New Roman" w:cs="Times New Roman"/>
                <w:sz w:val="24"/>
                <w:szCs w:val="24"/>
              </w:rPr>
              <w:t>200 Naturală</w:t>
            </w:r>
          </w:p>
        </w:tc>
        <w:tc>
          <w:tcPr>
            <w:tcW w:w="5529" w:type="dxa"/>
          </w:tcPr>
          <w:p w14:paraId="5F8E7E41" w14:textId="77777777" w:rsidR="0031264D" w:rsidRPr="00350670" w:rsidRDefault="0031264D" w:rsidP="00323860">
            <w:pPr>
              <w:jc w:val="both"/>
              <w:rPr>
                <w:rFonts w:ascii="Times New Roman" w:hAnsi="Times New Roman" w:cs="Times New Roman"/>
                <w:sz w:val="24"/>
                <w:szCs w:val="24"/>
              </w:rPr>
            </w:pPr>
            <w:r w:rsidRPr="00350670">
              <w:rPr>
                <w:rFonts w:ascii="Times New Roman" w:hAnsi="Times New Roman" w:cs="Times New Roman"/>
                <w:sz w:val="24"/>
                <w:szCs w:val="24"/>
              </w:rPr>
              <w:t>201 Fulger</w:t>
            </w:r>
          </w:p>
        </w:tc>
      </w:tr>
      <w:tr w:rsidR="0031264D" w:rsidRPr="00350670" w14:paraId="3A362AAE" w14:textId="77777777" w:rsidTr="0031264D">
        <w:tc>
          <w:tcPr>
            <w:tcW w:w="2547" w:type="dxa"/>
            <w:vMerge/>
          </w:tcPr>
          <w:p w14:paraId="0A058CE9" w14:textId="77777777" w:rsidR="0031264D" w:rsidRPr="00350670" w:rsidRDefault="0031264D" w:rsidP="00323860">
            <w:pPr>
              <w:jc w:val="both"/>
              <w:rPr>
                <w:rFonts w:ascii="Times New Roman" w:hAnsi="Times New Roman" w:cs="Times New Roman"/>
                <w:sz w:val="24"/>
                <w:szCs w:val="24"/>
              </w:rPr>
            </w:pPr>
          </w:p>
        </w:tc>
        <w:tc>
          <w:tcPr>
            <w:tcW w:w="2551" w:type="dxa"/>
            <w:vMerge/>
          </w:tcPr>
          <w:p w14:paraId="11FB7195" w14:textId="77777777" w:rsidR="0031264D" w:rsidRPr="00350670" w:rsidRDefault="0031264D" w:rsidP="00323860">
            <w:pPr>
              <w:jc w:val="both"/>
              <w:rPr>
                <w:rFonts w:ascii="Times New Roman" w:hAnsi="Times New Roman" w:cs="Times New Roman"/>
                <w:sz w:val="24"/>
                <w:szCs w:val="24"/>
              </w:rPr>
            </w:pPr>
          </w:p>
        </w:tc>
        <w:tc>
          <w:tcPr>
            <w:tcW w:w="5529" w:type="dxa"/>
          </w:tcPr>
          <w:p w14:paraId="764117AC" w14:textId="77777777" w:rsidR="0031264D" w:rsidRPr="00350670" w:rsidRDefault="0031264D" w:rsidP="00323860">
            <w:pPr>
              <w:jc w:val="both"/>
              <w:rPr>
                <w:rFonts w:ascii="Times New Roman" w:hAnsi="Times New Roman" w:cs="Times New Roman"/>
                <w:sz w:val="24"/>
                <w:szCs w:val="24"/>
              </w:rPr>
            </w:pPr>
            <w:r w:rsidRPr="00350670">
              <w:rPr>
                <w:rFonts w:ascii="Times New Roman" w:hAnsi="Times New Roman" w:cs="Times New Roman"/>
                <w:sz w:val="24"/>
                <w:szCs w:val="24"/>
              </w:rPr>
              <w:t>202 Vulcanism</w:t>
            </w:r>
          </w:p>
        </w:tc>
      </w:tr>
      <w:tr w:rsidR="0031264D" w:rsidRPr="00350670" w14:paraId="1AC4E3DF" w14:textId="77777777" w:rsidTr="0031264D">
        <w:tc>
          <w:tcPr>
            <w:tcW w:w="2547" w:type="dxa"/>
            <w:vMerge/>
          </w:tcPr>
          <w:p w14:paraId="4B101F2A" w14:textId="77777777" w:rsidR="0031264D" w:rsidRPr="00350670" w:rsidRDefault="0031264D" w:rsidP="00323860">
            <w:pPr>
              <w:jc w:val="both"/>
              <w:rPr>
                <w:rFonts w:ascii="Times New Roman" w:hAnsi="Times New Roman" w:cs="Times New Roman"/>
                <w:sz w:val="24"/>
                <w:szCs w:val="24"/>
              </w:rPr>
            </w:pPr>
          </w:p>
        </w:tc>
        <w:tc>
          <w:tcPr>
            <w:tcW w:w="2551" w:type="dxa"/>
            <w:vMerge/>
          </w:tcPr>
          <w:p w14:paraId="448872D0" w14:textId="77777777" w:rsidR="0031264D" w:rsidRPr="00350670" w:rsidRDefault="0031264D" w:rsidP="00323860">
            <w:pPr>
              <w:jc w:val="both"/>
              <w:rPr>
                <w:rFonts w:ascii="Times New Roman" w:hAnsi="Times New Roman" w:cs="Times New Roman"/>
                <w:sz w:val="24"/>
                <w:szCs w:val="24"/>
              </w:rPr>
            </w:pPr>
          </w:p>
        </w:tc>
        <w:tc>
          <w:tcPr>
            <w:tcW w:w="5529" w:type="dxa"/>
          </w:tcPr>
          <w:p w14:paraId="41A96643" w14:textId="77777777" w:rsidR="0031264D" w:rsidRPr="00350670" w:rsidRDefault="0031264D" w:rsidP="00323860">
            <w:pPr>
              <w:jc w:val="both"/>
              <w:rPr>
                <w:rFonts w:ascii="Times New Roman" w:hAnsi="Times New Roman" w:cs="Times New Roman"/>
                <w:sz w:val="24"/>
                <w:szCs w:val="24"/>
              </w:rPr>
            </w:pPr>
            <w:r w:rsidRPr="00350670">
              <w:rPr>
                <w:rFonts w:ascii="Times New Roman" w:hAnsi="Times New Roman" w:cs="Times New Roman"/>
                <w:sz w:val="24"/>
                <w:szCs w:val="24"/>
              </w:rPr>
              <w:t>203 Emisii de gaze</w:t>
            </w:r>
          </w:p>
        </w:tc>
      </w:tr>
      <w:tr w:rsidR="0031264D" w:rsidRPr="00350670" w14:paraId="734DD8C6" w14:textId="77777777" w:rsidTr="0031264D">
        <w:tc>
          <w:tcPr>
            <w:tcW w:w="2547" w:type="dxa"/>
            <w:vMerge w:val="restart"/>
          </w:tcPr>
          <w:p w14:paraId="0E669916" w14:textId="77777777" w:rsidR="0031264D" w:rsidRPr="00350670" w:rsidRDefault="0031264D" w:rsidP="00323860">
            <w:pPr>
              <w:jc w:val="both"/>
              <w:rPr>
                <w:rFonts w:ascii="Times New Roman" w:hAnsi="Times New Roman" w:cs="Times New Roman"/>
                <w:sz w:val="24"/>
                <w:szCs w:val="24"/>
              </w:rPr>
            </w:pPr>
            <w:r w:rsidRPr="00350670">
              <w:rPr>
                <w:rFonts w:ascii="Times New Roman" w:hAnsi="Times New Roman" w:cs="Times New Roman"/>
                <w:sz w:val="24"/>
                <w:szCs w:val="24"/>
              </w:rPr>
              <w:t>300 ACCIDENT</w:t>
            </w:r>
          </w:p>
        </w:tc>
        <w:tc>
          <w:tcPr>
            <w:tcW w:w="2551" w:type="dxa"/>
            <w:vMerge w:val="restart"/>
          </w:tcPr>
          <w:p w14:paraId="110BA7E1" w14:textId="77777777" w:rsidR="0031264D" w:rsidRPr="00350670" w:rsidRDefault="0031264D" w:rsidP="00323860">
            <w:pPr>
              <w:jc w:val="both"/>
              <w:rPr>
                <w:rFonts w:ascii="Times New Roman" w:hAnsi="Times New Roman" w:cs="Times New Roman"/>
                <w:sz w:val="24"/>
                <w:szCs w:val="24"/>
              </w:rPr>
            </w:pPr>
            <w:r w:rsidRPr="00350670">
              <w:rPr>
                <w:rFonts w:ascii="Times New Roman" w:hAnsi="Times New Roman" w:cs="Times New Roman"/>
                <w:sz w:val="24"/>
                <w:szCs w:val="24"/>
              </w:rPr>
              <w:t>300 Accident</w:t>
            </w:r>
          </w:p>
        </w:tc>
        <w:tc>
          <w:tcPr>
            <w:tcW w:w="5529" w:type="dxa"/>
          </w:tcPr>
          <w:p w14:paraId="07340FC6" w14:textId="77777777" w:rsidR="0031264D" w:rsidRPr="00350670" w:rsidRDefault="0031264D" w:rsidP="00323860">
            <w:pPr>
              <w:jc w:val="both"/>
              <w:rPr>
                <w:rFonts w:ascii="Times New Roman" w:hAnsi="Times New Roman" w:cs="Times New Roman"/>
                <w:sz w:val="24"/>
                <w:szCs w:val="24"/>
              </w:rPr>
            </w:pPr>
            <w:r w:rsidRPr="00350670">
              <w:rPr>
                <w:rFonts w:ascii="Times New Roman" w:hAnsi="Times New Roman" w:cs="Times New Roman"/>
                <w:sz w:val="24"/>
                <w:szCs w:val="24"/>
              </w:rPr>
              <w:t>301 Linii electrice</w:t>
            </w:r>
          </w:p>
        </w:tc>
      </w:tr>
      <w:tr w:rsidR="0031264D" w:rsidRPr="00350670" w14:paraId="7532DA02" w14:textId="77777777" w:rsidTr="0031264D">
        <w:tc>
          <w:tcPr>
            <w:tcW w:w="2547" w:type="dxa"/>
            <w:vMerge/>
          </w:tcPr>
          <w:p w14:paraId="0C820677" w14:textId="77777777" w:rsidR="0031264D" w:rsidRPr="00350670" w:rsidRDefault="0031264D" w:rsidP="00323860">
            <w:pPr>
              <w:jc w:val="both"/>
              <w:rPr>
                <w:rFonts w:ascii="Times New Roman" w:hAnsi="Times New Roman" w:cs="Times New Roman"/>
                <w:sz w:val="24"/>
                <w:szCs w:val="24"/>
              </w:rPr>
            </w:pPr>
          </w:p>
        </w:tc>
        <w:tc>
          <w:tcPr>
            <w:tcW w:w="2551" w:type="dxa"/>
            <w:vMerge/>
          </w:tcPr>
          <w:p w14:paraId="733EB14F" w14:textId="77777777" w:rsidR="0031264D" w:rsidRPr="00350670" w:rsidRDefault="0031264D" w:rsidP="00323860">
            <w:pPr>
              <w:jc w:val="both"/>
              <w:rPr>
                <w:rFonts w:ascii="Times New Roman" w:hAnsi="Times New Roman" w:cs="Times New Roman"/>
                <w:sz w:val="24"/>
                <w:szCs w:val="24"/>
              </w:rPr>
            </w:pPr>
          </w:p>
        </w:tc>
        <w:tc>
          <w:tcPr>
            <w:tcW w:w="5529" w:type="dxa"/>
          </w:tcPr>
          <w:p w14:paraId="472518BD" w14:textId="77777777" w:rsidR="0031264D" w:rsidRPr="00350670" w:rsidRDefault="0031264D" w:rsidP="00323860">
            <w:pPr>
              <w:jc w:val="both"/>
              <w:rPr>
                <w:rFonts w:ascii="Times New Roman" w:hAnsi="Times New Roman" w:cs="Times New Roman"/>
                <w:sz w:val="24"/>
                <w:szCs w:val="24"/>
              </w:rPr>
            </w:pPr>
            <w:r w:rsidRPr="00350670">
              <w:rPr>
                <w:rFonts w:ascii="Times New Roman" w:hAnsi="Times New Roman" w:cs="Times New Roman"/>
                <w:sz w:val="24"/>
                <w:szCs w:val="24"/>
              </w:rPr>
              <w:t>302 Căi ferate</w:t>
            </w:r>
          </w:p>
        </w:tc>
      </w:tr>
      <w:tr w:rsidR="0031264D" w:rsidRPr="00350670" w14:paraId="55676752" w14:textId="77777777" w:rsidTr="0031264D">
        <w:tc>
          <w:tcPr>
            <w:tcW w:w="2547" w:type="dxa"/>
            <w:vMerge/>
          </w:tcPr>
          <w:p w14:paraId="3AE26647" w14:textId="77777777" w:rsidR="0031264D" w:rsidRPr="00350670" w:rsidRDefault="0031264D" w:rsidP="00323860">
            <w:pPr>
              <w:jc w:val="both"/>
              <w:rPr>
                <w:rFonts w:ascii="Times New Roman" w:hAnsi="Times New Roman" w:cs="Times New Roman"/>
                <w:sz w:val="24"/>
                <w:szCs w:val="24"/>
              </w:rPr>
            </w:pPr>
          </w:p>
        </w:tc>
        <w:tc>
          <w:tcPr>
            <w:tcW w:w="2551" w:type="dxa"/>
            <w:vMerge/>
          </w:tcPr>
          <w:p w14:paraId="1A7A8CD5" w14:textId="77777777" w:rsidR="0031264D" w:rsidRPr="00350670" w:rsidRDefault="0031264D" w:rsidP="00323860">
            <w:pPr>
              <w:jc w:val="both"/>
              <w:rPr>
                <w:rFonts w:ascii="Times New Roman" w:hAnsi="Times New Roman" w:cs="Times New Roman"/>
                <w:sz w:val="24"/>
                <w:szCs w:val="24"/>
              </w:rPr>
            </w:pPr>
          </w:p>
        </w:tc>
        <w:tc>
          <w:tcPr>
            <w:tcW w:w="5529" w:type="dxa"/>
          </w:tcPr>
          <w:p w14:paraId="6A799574" w14:textId="77777777" w:rsidR="0031264D" w:rsidRPr="00350670" w:rsidRDefault="0031264D" w:rsidP="00323860">
            <w:pPr>
              <w:jc w:val="both"/>
              <w:rPr>
                <w:rFonts w:ascii="Times New Roman" w:hAnsi="Times New Roman" w:cs="Times New Roman"/>
                <w:sz w:val="24"/>
                <w:szCs w:val="24"/>
              </w:rPr>
            </w:pPr>
            <w:r w:rsidRPr="00350670">
              <w:rPr>
                <w:rFonts w:ascii="Times New Roman" w:hAnsi="Times New Roman" w:cs="Times New Roman"/>
                <w:sz w:val="24"/>
                <w:szCs w:val="24"/>
              </w:rPr>
              <w:t>303 Vehicule</w:t>
            </w:r>
          </w:p>
        </w:tc>
      </w:tr>
      <w:tr w:rsidR="0031264D" w:rsidRPr="00350670" w14:paraId="27B72D7C" w14:textId="77777777" w:rsidTr="0031264D">
        <w:tc>
          <w:tcPr>
            <w:tcW w:w="2547" w:type="dxa"/>
            <w:vMerge/>
          </w:tcPr>
          <w:p w14:paraId="7AF38901" w14:textId="77777777" w:rsidR="0031264D" w:rsidRPr="00350670" w:rsidRDefault="0031264D" w:rsidP="00323860">
            <w:pPr>
              <w:jc w:val="both"/>
              <w:rPr>
                <w:rFonts w:ascii="Times New Roman" w:hAnsi="Times New Roman" w:cs="Times New Roman"/>
                <w:sz w:val="24"/>
                <w:szCs w:val="24"/>
              </w:rPr>
            </w:pPr>
          </w:p>
        </w:tc>
        <w:tc>
          <w:tcPr>
            <w:tcW w:w="2551" w:type="dxa"/>
            <w:vMerge/>
          </w:tcPr>
          <w:p w14:paraId="6BDBF1DB" w14:textId="77777777" w:rsidR="0031264D" w:rsidRPr="00350670" w:rsidRDefault="0031264D" w:rsidP="00323860">
            <w:pPr>
              <w:jc w:val="both"/>
              <w:rPr>
                <w:rFonts w:ascii="Times New Roman" w:hAnsi="Times New Roman" w:cs="Times New Roman"/>
                <w:sz w:val="24"/>
                <w:szCs w:val="24"/>
              </w:rPr>
            </w:pPr>
          </w:p>
        </w:tc>
        <w:tc>
          <w:tcPr>
            <w:tcW w:w="5529" w:type="dxa"/>
          </w:tcPr>
          <w:p w14:paraId="6FDA608E" w14:textId="77777777" w:rsidR="0031264D" w:rsidRPr="00350670" w:rsidRDefault="0031264D" w:rsidP="00323860">
            <w:pPr>
              <w:jc w:val="both"/>
              <w:rPr>
                <w:rFonts w:ascii="Times New Roman" w:hAnsi="Times New Roman" w:cs="Times New Roman"/>
                <w:sz w:val="24"/>
                <w:szCs w:val="24"/>
              </w:rPr>
            </w:pPr>
            <w:r w:rsidRPr="00350670">
              <w:rPr>
                <w:rFonts w:ascii="Times New Roman" w:hAnsi="Times New Roman" w:cs="Times New Roman"/>
                <w:sz w:val="24"/>
                <w:szCs w:val="24"/>
              </w:rPr>
              <w:t>304 Lucrări</w:t>
            </w:r>
          </w:p>
        </w:tc>
      </w:tr>
      <w:tr w:rsidR="0031264D" w:rsidRPr="00350670" w14:paraId="072A50DD" w14:textId="77777777" w:rsidTr="0031264D">
        <w:tc>
          <w:tcPr>
            <w:tcW w:w="2547" w:type="dxa"/>
            <w:vMerge/>
          </w:tcPr>
          <w:p w14:paraId="3958B84D" w14:textId="77777777" w:rsidR="0031264D" w:rsidRPr="00350670" w:rsidRDefault="0031264D" w:rsidP="00323860">
            <w:pPr>
              <w:jc w:val="both"/>
              <w:rPr>
                <w:rFonts w:ascii="Times New Roman" w:hAnsi="Times New Roman" w:cs="Times New Roman"/>
                <w:sz w:val="24"/>
                <w:szCs w:val="24"/>
              </w:rPr>
            </w:pPr>
          </w:p>
        </w:tc>
        <w:tc>
          <w:tcPr>
            <w:tcW w:w="2551" w:type="dxa"/>
            <w:vMerge/>
          </w:tcPr>
          <w:p w14:paraId="1BA33C0A" w14:textId="77777777" w:rsidR="0031264D" w:rsidRPr="00350670" w:rsidRDefault="0031264D" w:rsidP="00323860">
            <w:pPr>
              <w:jc w:val="both"/>
              <w:rPr>
                <w:rFonts w:ascii="Times New Roman" w:hAnsi="Times New Roman" w:cs="Times New Roman"/>
                <w:sz w:val="24"/>
                <w:szCs w:val="24"/>
              </w:rPr>
            </w:pPr>
          </w:p>
        </w:tc>
        <w:tc>
          <w:tcPr>
            <w:tcW w:w="5529" w:type="dxa"/>
          </w:tcPr>
          <w:p w14:paraId="60430BD8" w14:textId="77777777" w:rsidR="0031264D" w:rsidRPr="00350670" w:rsidRDefault="0031264D" w:rsidP="00323860">
            <w:pPr>
              <w:jc w:val="both"/>
              <w:rPr>
                <w:rFonts w:ascii="Times New Roman" w:hAnsi="Times New Roman" w:cs="Times New Roman"/>
                <w:sz w:val="24"/>
                <w:szCs w:val="24"/>
              </w:rPr>
            </w:pPr>
            <w:r w:rsidRPr="00350670">
              <w:rPr>
                <w:rFonts w:ascii="Times New Roman" w:hAnsi="Times New Roman" w:cs="Times New Roman"/>
                <w:sz w:val="24"/>
                <w:szCs w:val="24"/>
              </w:rPr>
              <w:t>305 Arme și explozivi</w:t>
            </w:r>
          </w:p>
        </w:tc>
      </w:tr>
      <w:tr w:rsidR="0031264D" w:rsidRPr="00350670" w14:paraId="43B0DFC3" w14:textId="77777777" w:rsidTr="0031264D">
        <w:tc>
          <w:tcPr>
            <w:tcW w:w="2547" w:type="dxa"/>
            <w:vMerge/>
          </w:tcPr>
          <w:p w14:paraId="7D6CD744" w14:textId="77777777" w:rsidR="0031264D" w:rsidRPr="00350670" w:rsidRDefault="0031264D" w:rsidP="00323860">
            <w:pPr>
              <w:jc w:val="both"/>
              <w:rPr>
                <w:rFonts w:ascii="Times New Roman" w:hAnsi="Times New Roman" w:cs="Times New Roman"/>
                <w:sz w:val="24"/>
                <w:szCs w:val="24"/>
              </w:rPr>
            </w:pPr>
          </w:p>
        </w:tc>
        <w:tc>
          <w:tcPr>
            <w:tcW w:w="2551" w:type="dxa"/>
            <w:vMerge/>
          </w:tcPr>
          <w:p w14:paraId="538B599E" w14:textId="77777777" w:rsidR="0031264D" w:rsidRPr="00350670" w:rsidRDefault="0031264D" w:rsidP="00323860">
            <w:pPr>
              <w:jc w:val="both"/>
              <w:rPr>
                <w:rFonts w:ascii="Times New Roman" w:hAnsi="Times New Roman" w:cs="Times New Roman"/>
                <w:sz w:val="24"/>
                <w:szCs w:val="24"/>
              </w:rPr>
            </w:pPr>
          </w:p>
        </w:tc>
        <w:tc>
          <w:tcPr>
            <w:tcW w:w="5529" w:type="dxa"/>
          </w:tcPr>
          <w:p w14:paraId="23F9DD70" w14:textId="77777777" w:rsidR="0031264D" w:rsidRPr="00350670" w:rsidRDefault="0031264D" w:rsidP="00323860">
            <w:pPr>
              <w:jc w:val="both"/>
              <w:rPr>
                <w:rFonts w:ascii="Times New Roman" w:hAnsi="Times New Roman" w:cs="Times New Roman"/>
                <w:sz w:val="24"/>
                <w:szCs w:val="24"/>
              </w:rPr>
            </w:pPr>
            <w:r w:rsidRPr="00350670">
              <w:rPr>
                <w:rFonts w:ascii="Times New Roman" w:hAnsi="Times New Roman" w:cs="Times New Roman"/>
                <w:sz w:val="24"/>
                <w:szCs w:val="24"/>
              </w:rPr>
              <w:t>306 Auto-combustie</w:t>
            </w:r>
          </w:p>
        </w:tc>
      </w:tr>
      <w:tr w:rsidR="0031264D" w:rsidRPr="00350670" w14:paraId="5E43D3FB" w14:textId="77777777" w:rsidTr="0031264D">
        <w:tc>
          <w:tcPr>
            <w:tcW w:w="2547" w:type="dxa"/>
            <w:vMerge/>
          </w:tcPr>
          <w:p w14:paraId="73852004" w14:textId="77777777" w:rsidR="0031264D" w:rsidRPr="00350670" w:rsidRDefault="0031264D" w:rsidP="00323860">
            <w:pPr>
              <w:jc w:val="both"/>
              <w:rPr>
                <w:rFonts w:ascii="Times New Roman" w:hAnsi="Times New Roman" w:cs="Times New Roman"/>
                <w:sz w:val="24"/>
                <w:szCs w:val="24"/>
              </w:rPr>
            </w:pPr>
          </w:p>
        </w:tc>
        <w:tc>
          <w:tcPr>
            <w:tcW w:w="2551" w:type="dxa"/>
            <w:vMerge/>
          </w:tcPr>
          <w:p w14:paraId="552A3409" w14:textId="77777777" w:rsidR="0031264D" w:rsidRPr="00350670" w:rsidRDefault="0031264D" w:rsidP="00323860">
            <w:pPr>
              <w:jc w:val="both"/>
              <w:rPr>
                <w:rFonts w:ascii="Times New Roman" w:hAnsi="Times New Roman" w:cs="Times New Roman"/>
                <w:sz w:val="24"/>
                <w:szCs w:val="24"/>
              </w:rPr>
            </w:pPr>
          </w:p>
        </w:tc>
        <w:tc>
          <w:tcPr>
            <w:tcW w:w="5529" w:type="dxa"/>
          </w:tcPr>
          <w:p w14:paraId="4F1B1D67" w14:textId="77777777" w:rsidR="0031264D" w:rsidRPr="00350670" w:rsidRDefault="0031264D" w:rsidP="00323860">
            <w:pPr>
              <w:jc w:val="both"/>
              <w:rPr>
                <w:rFonts w:ascii="Times New Roman" w:hAnsi="Times New Roman" w:cs="Times New Roman"/>
                <w:sz w:val="24"/>
                <w:szCs w:val="24"/>
              </w:rPr>
            </w:pPr>
            <w:r w:rsidRPr="00350670">
              <w:rPr>
                <w:rFonts w:ascii="Times New Roman" w:hAnsi="Times New Roman" w:cs="Times New Roman"/>
                <w:sz w:val="24"/>
                <w:szCs w:val="24"/>
              </w:rPr>
              <w:t>307 Alte cauze accidentale</w:t>
            </w:r>
          </w:p>
        </w:tc>
      </w:tr>
      <w:tr w:rsidR="0031264D" w:rsidRPr="000107EE" w14:paraId="10FEDE25" w14:textId="77777777" w:rsidTr="0031264D">
        <w:tc>
          <w:tcPr>
            <w:tcW w:w="2547" w:type="dxa"/>
            <w:vMerge w:val="restart"/>
          </w:tcPr>
          <w:p w14:paraId="6B281CAC" w14:textId="77777777" w:rsidR="0031264D" w:rsidRPr="00350670" w:rsidRDefault="0031264D" w:rsidP="00323860">
            <w:pPr>
              <w:jc w:val="both"/>
              <w:rPr>
                <w:rFonts w:ascii="Times New Roman" w:hAnsi="Times New Roman" w:cs="Times New Roman"/>
                <w:sz w:val="24"/>
                <w:szCs w:val="24"/>
              </w:rPr>
            </w:pPr>
            <w:r w:rsidRPr="00350670">
              <w:rPr>
                <w:rFonts w:ascii="Times New Roman" w:hAnsi="Times New Roman" w:cs="Times New Roman"/>
                <w:sz w:val="24"/>
                <w:szCs w:val="24"/>
              </w:rPr>
              <w:t>400 NEGLIJENȚĂ</w:t>
            </w:r>
          </w:p>
        </w:tc>
        <w:tc>
          <w:tcPr>
            <w:tcW w:w="2551" w:type="dxa"/>
            <w:vMerge w:val="restart"/>
          </w:tcPr>
          <w:p w14:paraId="7CE0E02D" w14:textId="77777777" w:rsidR="0031264D" w:rsidRPr="00350670" w:rsidRDefault="0031264D" w:rsidP="00323860">
            <w:pPr>
              <w:jc w:val="both"/>
              <w:rPr>
                <w:rFonts w:ascii="Times New Roman" w:hAnsi="Times New Roman" w:cs="Times New Roman"/>
                <w:sz w:val="24"/>
                <w:szCs w:val="24"/>
              </w:rPr>
            </w:pPr>
            <w:r w:rsidRPr="00350670">
              <w:rPr>
                <w:rFonts w:ascii="Times New Roman" w:hAnsi="Times New Roman" w:cs="Times New Roman"/>
                <w:sz w:val="24"/>
                <w:szCs w:val="24"/>
              </w:rPr>
              <w:t>410 Utilizarea focului deschis</w:t>
            </w:r>
          </w:p>
        </w:tc>
        <w:tc>
          <w:tcPr>
            <w:tcW w:w="5529" w:type="dxa"/>
          </w:tcPr>
          <w:p w14:paraId="5A051B8D" w14:textId="77777777" w:rsidR="0031264D" w:rsidRPr="00350670" w:rsidRDefault="0031264D" w:rsidP="00323860">
            <w:pPr>
              <w:jc w:val="both"/>
              <w:rPr>
                <w:rFonts w:ascii="Times New Roman" w:hAnsi="Times New Roman" w:cs="Times New Roman"/>
                <w:sz w:val="24"/>
                <w:szCs w:val="24"/>
              </w:rPr>
            </w:pPr>
            <w:r w:rsidRPr="00350670">
              <w:rPr>
                <w:rFonts w:ascii="Times New Roman" w:hAnsi="Times New Roman" w:cs="Times New Roman"/>
                <w:sz w:val="24"/>
                <w:szCs w:val="24"/>
              </w:rPr>
              <w:t>411 Managementul vegetației (incendiere pășuni, fânețe, pajiști)</w:t>
            </w:r>
          </w:p>
        </w:tc>
      </w:tr>
      <w:tr w:rsidR="0031264D" w:rsidRPr="000107EE" w14:paraId="3E052CA7" w14:textId="77777777" w:rsidTr="0031264D">
        <w:tc>
          <w:tcPr>
            <w:tcW w:w="2547" w:type="dxa"/>
            <w:vMerge/>
          </w:tcPr>
          <w:p w14:paraId="1C9CF6D4" w14:textId="77777777" w:rsidR="0031264D" w:rsidRPr="00350670" w:rsidRDefault="0031264D" w:rsidP="00323860">
            <w:pPr>
              <w:jc w:val="both"/>
              <w:rPr>
                <w:rFonts w:ascii="Times New Roman" w:hAnsi="Times New Roman" w:cs="Times New Roman"/>
                <w:sz w:val="24"/>
                <w:szCs w:val="24"/>
              </w:rPr>
            </w:pPr>
          </w:p>
        </w:tc>
        <w:tc>
          <w:tcPr>
            <w:tcW w:w="2551" w:type="dxa"/>
            <w:vMerge/>
          </w:tcPr>
          <w:p w14:paraId="4CB5DE22" w14:textId="77777777" w:rsidR="0031264D" w:rsidRPr="00350670" w:rsidRDefault="0031264D" w:rsidP="00323860">
            <w:pPr>
              <w:jc w:val="both"/>
              <w:rPr>
                <w:rFonts w:ascii="Times New Roman" w:hAnsi="Times New Roman" w:cs="Times New Roman"/>
                <w:sz w:val="24"/>
                <w:szCs w:val="24"/>
              </w:rPr>
            </w:pPr>
          </w:p>
        </w:tc>
        <w:tc>
          <w:tcPr>
            <w:tcW w:w="5529" w:type="dxa"/>
          </w:tcPr>
          <w:p w14:paraId="7817A440" w14:textId="77777777" w:rsidR="0031264D" w:rsidRPr="00350670" w:rsidRDefault="0031264D" w:rsidP="00323860">
            <w:pPr>
              <w:jc w:val="both"/>
              <w:rPr>
                <w:rFonts w:ascii="Times New Roman" w:hAnsi="Times New Roman" w:cs="Times New Roman"/>
                <w:sz w:val="24"/>
                <w:szCs w:val="24"/>
              </w:rPr>
            </w:pPr>
            <w:r w:rsidRPr="00350670">
              <w:rPr>
                <w:rFonts w:ascii="Times New Roman" w:hAnsi="Times New Roman" w:cs="Times New Roman"/>
                <w:sz w:val="24"/>
                <w:szCs w:val="24"/>
              </w:rPr>
              <w:t>412 Arderea resturilor agricole (incendiere miriști)</w:t>
            </w:r>
          </w:p>
        </w:tc>
      </w:tr>
      <w:tr w:rsidR="0031264D" w:rsidRPr="00350670" w14:paraId="4CE23A95" w14:textId="77777777" w:rsidTr="0031264D">
        <w:tc>
          <w:tcPr>
            <w:tcW w:w="2547" w:type="dxa"/>
            <w:vMerge/>
          </w:tcPr>
          <w:p w14:paraId="678ED0D1" w14:textId="77777777" w:rsidR="0031264D" w:rsidRPr="00350670" w:rsidRDefault="0031264D" w:rsidP="00323860">
            <w:pPr>
              <w:jc w:val="both"/>
              <w:rPr>
                <w:rFonts w:ascii="Times New Roman" w:hAnsi="Times New Roman" w:cs="Times New Roman"/>
                <w:sz w:val="24"/>
                <w:szCs w:val="24"/>
              </w:rPr>
            </w:pPr>
          </w:p>
        </w:tc>
        <w:tc>
          <w:tcPr>
            <w:tcW w:w="2551" w:type="dxa"/>
            <w:vMerge/>
          </w:tcPr>
          <w:p w14:paraId="6CEDCD12" w14:textId="77777777" w:rsidR="0031264D" w:rsidRPr="00350670" w:rsidRDefault="0031264D" w:rsidP="00323860">
            <w:pPr>
              <w:jc w:val="both"/>
              <w:rPr>
                <w:rFonts w:ascii="Times New Roman" w:hAnsi="Times New Roman" w:cs="Times New Roman"/>
                <w:sz w:val="24"/>
                <w:szCs w:val="24"/>
              </w:rPr>
            </w:pPr>
          </w:p>
        </w:tc>
        <w:tc>
          <w:tcPr>
            <w:tcW w:w="5529" w:type="dxa"/>
          </w:tcPr>
          <w:p w14:paraId="79E121FF" w14:textId="77777777" w:rsidR="0031264D" w:rsidRPr="00350670" w:rsidRDefault="0031264D" w:rsidP="00323860">
            <w:pPr>
              <w:jc w:val="both"/>
              <w:rPr>
                <w:rFonts w:ascii="Times New Roman" w:hAnsi="Times New Roman" w:cs="Times New Roman"/>
                <w:sz w:val="24"/>
                <w:szCs w:val="24"/>
              </w:rPr>
            </w:pPr>
            <w:r w:rsidRPr="00350670">
              <w:rPr>
                <w:rFonts w:ascii="Times New Roman" w:hAnsi="Times New Roman" w:cs="Times New Roman"/>
                <w:sz w:val="24"/>
                <w:szCs w:val="24"/>
              </w:rPr>
              <w:t>413 Managementul deșeurilor</w:t>
            </w:r>
          </w:p>
        </w:tc>
      </w:tr>
      <w:tr w:rsidR="0031264D" w:rsidRPr="00350670" w14:paraId="4E1429A3" w14:textId="77777777" w:rsidTr="0031264D">
        <w:tc>
          <w:tcPr>
            <w:tcW w:w="2547" w:type="dxa"/>
            <w:vMerge/>
          </w:tcPr>
          <w:p w14:paraId="1DEE4537" w14:textId="77777777" w:rsidR="0031264D" w:rsidRPr="00350670" w:rsidRDefault="0031264D" w:rsidP="00323860">
            <w:pPr>
              <w:jc w:val="both"/>
              <w:rPr>
                <w:rFonts w:ascii="Times New Roman" w:hAnsi="Times New Roman" w:cs="Times New Roman"/>
                <w:sz w:val="24"/>
                <w:szCs w:val="24"/>
              </w:rPr>
            </w:pPr>
          </w:p>
        </w:tc>
        <w:tc>
          <w:tcPr>
            <w:tcW w:w="2551" w:type="dxa"/>
            <w:vMerge/>
          </w:tcPr>
          <w:p w14:paraId="58E215B6" w14:textId="77777777" w:rsidR="0031264D" w:rsidRPr="00350670" w:rsidRDefault="0031264D" w:rsidP="00323860">
            <w:pPr>
              <w:jc w:val="both"/>
              <w:rPr>
                <w:rFonts w:ascii="Times New Roman" w:hAnsi="Times New Roman" w:cs="Times New Roman"/>
                <w:sz w:val="24"/>
                <w:szCs w:val="24"/>
              </w:rPr>
            </w:pPr>
          </w:p>
        </w:tc>
        <w:tc>
          <w:tcPr>
            <w:tcW w:w="5529" w:type="dxa"/>
          </w:tcPr>
          <w:p w14:paraId="7467D2F0" w14:textId="77777777" w:rsidR="0031264D" w:rsidRPr="00350670" w:rsidRDefault="0031264D" w:rsidP="00323860">
            <w:pPr>
              <w:jc w:val="both"/>
              <w:rPr>
                <w:rFonts w:ascii="Times New Roman" w:hAnsi="Times New Roman" w:cs="Times New Roman"/>
                <w:sz w:val="24"/>
                <w:szCs w:val="24"/>
              </w:rPr>
            </w:pPr>
            <w:r w:rsidRPr="00350670">
              <w:rPr>
                <w:rFonts w:ascii="Times New Roman" w:hAnsi="Times New Roman" w:cs="Times New Roman"/>
                <w:sz w:val="24"/>
                <w:szCs w:val="24"/>
              </w:rPr>
              <w:t>414 Recreere</w:t>
            </w:r>
          </w:p>
        </w:tc>
      </w:tr>
      <w:tr w:rsidR="0031264D" w:rsidRPr="000107EE" w14:paraId="15209D84" w14:textId="77777777" w:rsidTr="0031264D">
        <w:tc>
          <w:tcPr>
            <w:tcW w:w="2547" w:type="dxa"/>
            <w:vMerge/>
          </w:tcPr>
          <w:p w14:paraId="768E3425" w14:textId="77777777" w:rsidR="0031264D" w:rsidRPr="00350670" w:rsidRDefault="0031264D" w:rsidP="00323860">
            <w:pPr>
              <w:jc w:val="both"/>
              <w:rPr>
                <w:rFonts w:ascii="Times New Roman" w:hAnsi="Times New Roman" w:cs="Times New Roman"/>
                <w:sz w:val="24"/>
                <w:szCs w:val="24"/>
              </w:rPr>
            </w:pPr>
          </w:p>
        </w:tc>
        <w:tc>
          <w:tcPr>
            <w:tcW w:w="2551" w:type="dxa"/>
            <w:vMerge/>
          </w:tcPr>
          <w:p w14:paraId="487358CA" w14:textId="77777777" w:rsidR="0031264D" w:rsidRPr="00350670" w:rsidRDefault="0031264D" w:rsidP="00323860">
            <w:pPr>
              <w:jc w:val="both"/>
              <w:rPr>
                <w:rFonts w:ascii="Times New Roman" w:hAnsi="Times New Roman" w:cs="Times New Roman"/>
                <w:sz w:val="24"/>
                <w:szCs w:val="24"/>
              </w:rPr>
            </w:pPr>
          </w:p>
        </w:tc>
        <w:tc>
          <w:tcPr>
            <w:tcW w:w="5529" w:type="dxa"/>
          </w:tcPr>
          <w:p w14:paraId="0C222636" w14:textId="77777777" w:rsidR="0031264D" w:rsidRPr="00350670" w:rsidRDefault="0031264D" w:rsidP="00323860">
            <w:pPr>
              <w:jc w:val="both"/>
              <w:rPr>
                <w:rFonts w:ascii="Times New Roman" w:hAnsi="Times New Roman" w:cs="Times New Roman"/>
                <w:sz w:val="24"/>
                <w:szCs w:val="24"/>
              </w:rPr>
            </w:pPr>
            <w:r w:rsidRPr="00350670">
              <w:rPr>
                <w:rFonts w:ascii="Times New Roman" w:hAnsi="Times New Roman" w:cs="Times New Roman"/>
                <w:sz w:val="24"/>
                <w:szCs w:val="24"/>
              </w:rPr>
              <w:t>415 Alte utilizări neglijente ale focului</w:t>
            </w:r>
          </w:p>
        </w:tc>
      </w:tr>
      <w:tr w:rsidR="0031264D" w:rsidRPr="000107EE" w14:paraId="739B960F" w14:textId="77777777" w:rsidTr="0031264D">
        <w:tc>
          <w:tcPr>
            <w:tcW w:w="2547" w:type="dxa"/>
            <w:vMerge/>
          </w:tcPr>
          <w:p w14:paraId="1F4797C3" w14:textId="77777777" w:rsidR="0031264D" w:rsidRPr="00350670" w:rsidRDefault="0031264D" w:rsidP="00323860">
            <w:pPr>
              <w:jc w:val="both"/>
              <w:rPr>
                <w:rFonts w:ascii="Times New Roman" w:hAnsi="Times New Roman" w:cs="Times New Roman"/>
                <w:sz w:val="24"/>
                <w:szCs w:val="24"/>
              </w:rPr>
            </w:pPr>
          </w:p>
        </w:tc>
        <w:tc>
          <w:tcPr>
            <w:tcW w:w="2551" w:type="dxa"/>
            <w:vMerge w:val="restart"/>
          </w:tcPr>
          <w:p w14:paraId="1895E045" w14:textId="77777777" w:rsidR="0031264D" w:rsidRPr="00350670" w:rsidRDefault="0031264D" w:rsidP="00323860">
            <w:pPr>
              <w:jc w:val="both"/>
              <w:rPr>
                <w:rFonts w:ascii="Times New Roman" w:hAnsi="Times New Roman" w:cs="Times New Roman"/>
                <w:sz w:val="24"/>
                <w:szCs w:val="24"/>
              </w:rPr>
            </w:pPr>
            <w:r w:rsidRPr="00350670">
              <w:rPr>
                <w:rFonts w:ascii="Times New Roman" w:hAnsi="Times New Roman" w:cs="Times New Roman"/>
                <w:sz w:val="24"/>
                <w:szCs w:val="24"/>
              </w:rPr>
              <w:t>420 Utilizarea obiectelor incandescente</w:t>
            </w:r>
          </w:p>
        </w:tc>
        <w:tc>
          <w:tcPr>
            <w:tcW w:w="5529" w:type="dxa"/>
          </w:tcPr>
          <w:p w14:paraId="48C97508" w14:textId="77777777" w:rsidR="0031264D" w:rsidRPr="00350670" w:rsidRDefault="0031264D" w:rsidP="00323860">
            <w:pPr>
              <w:jc w:val="both"/>
              <w:rPr>
                <w:rFonts w:ascii="Times New Roman" w:hAnsi="Times New Roman" w:cs="Times New Roman"/>
                <w:sz w:val="24"/>
                <w:szCs w:val="24"/>
              </w:rPr>
            </w:pPr>
            <w:r w:rsidRPr="00350670">
              <w:rPr>
                <w:rFonts w:ascii="Times New Roman" w:hAnsi="Times New Roman" w:cs="Times New Roman"/>
                <w:sz w:val="24"/>
                <w:szCs w:val="24"/>
              </w:rPr>
              <w:t>421 Artificii, petarde, flăcări de semnalizare</w:t>
            </w:r>
          </w:p>
        </w:tc>
      </w:tr>
      <w:tr w:rsidR="0031264D" w:rsidRPr="00350670" w14:paraId="65BEAC7B" w14:textId="77777777" w:rsidTr="0031264D">
        <w:tc>
          <w:tcPr>
            <w:tcW w:w="2547" w:type="dxa"/>
            <w:vMerge/>
          </w:tcPr>
          <w:p w14:paraId="32D8BBB4" w14:textId="77777777" w:rsidR="0031264D" w:rsidRPr="00350670" w:rsidRDefault="0031264D" w:rsidP="00323860">
            <w:pPr>
              <w:jc w:val="both"/>
              <w:rPr>
                <w:rFonts w:ascii="Times New Roman" w:hAnsi="Times New Roman" w:cs="Times New Roman"/>
                <w:sz w:val="24"/>
                <w:szCs w:val="24"/>
              </w:rPr>
            </w:pPr>
          </w:p>
        </w:tc>
        <w:tc>
          <w:tcPr>
            <w:tcW w:w="2551" w:type="dxa"/>
            <w:vMerge/>
          </w:tcPr>
          <w:p w14:paraId="3FA5C4C7" w14:textId="77777777" w:rsidR="0031264D" w:rsidRPr="00350670" w:rsidRDefault="0031264D" w:rsidP="00323860">
            <w:pPr>
              <w:jc w:val="both"/>
              <w:rPr>
                <w:rFonts w:ascii="Times New Roman" w:hAnsi="Times New Roman" w:cs="Times New Roman"/>
                <w:sz w:val="24"/>
                <w:szCs w:val="24"/>
              </w:rPr>
            </w:pPr>
          </w:p>
        </w:tc>
        <w:tc>
          <w:tcPr>
            <w:tcW w:w="5529" w:type="dxa"/>
          </w:tcPr>
          <w:p w14:paraId="557ADEB5" w14:textId="77777777" w:rsidR="0031264D" w:rsidRPr="00350670" w:rsidRDefault="0031264D" w:rsidP="00323860">
            <w:pPr>
              <w:jc w:val="both"/>
              <w:rPr>
                <w:rFonts w:ascii="Times New Roman" w:hAnsi="Times New Roman" w:cs="Times New Roman"/>
                <w:sz w:val="24"/>
                <w:szCs w:val="24"/>
              </w:rPr>
            </w:pPr>
            <w:r w:rsidRPr="00350670">
              <w:rPr>
                <w:rFonts w:ascii="Times New Roman" w:hAnsi="Times New Roman" w:cs="Times New Roman"/>
                <w:sz w:val="24"/>
                <w:szCs w:val="24"/>
              </w:rPr>
              <w:t>422 Țigarete</w:t>
            </w:r>
          </w:p>
        </w:tc>
      </w:tr>
      <w:tr w:rsidR="0031264D" w:rsidRPr="00350670" w14:paraId="563B7542" w14:textId="77777777" w:rsidTr="0031264D">
        <w:tc>
          <w:tcPr>
            <w:tcW w:w="2547" w:type="dxa"/>
            <w:vMerge/>
          </w:tcPr>
          <w:p w14:paraId="5EEBC5A5" w14:textId="77777777" w:rsidR="0031264D" w:rsidRPr="00350670" w:rsidRDefault="0031264D" w:rsidP="00323860">
            <w:pPr>
              <w:jc w:val="both"/>
              <w:rPr>
                <w:rFonts w:ascii="Times New Roman" w:hAnsi="Times New Roman" w:cs="Times New Roman"/>
                <w:sz w:val="24"/>
                <w:szCs w:val="24"/>
              </w:rPr>
            </w:pPr>
          </w:p>
        </w:tc>
        <w:tc>
          <w:tcPr>
            <w:tcW w:w="2551" w:type="dxa"/>
            <w:vMerge/>
          </w:tcPr>
          <w:p w14:paraId="160A386A" w14:textId="77777777" w:rsidR="0031264D" w:rsidRPr="00350670" w:rsidRDefault="0031264D" w:rsidP="00323860">
            <w:pPr>
              <w:jc w:val="both"/>
              <w:rPr>
                <w:rFonts w:ascii="Times New Roman" w:hAnsi="Times New Roman" w:cs="Times New Roman"/>
                <w:sz w:val="24"/>
                <w:szCs w:val="24"/>
              </w:rPr>
            </w:pPr>
          </w:p>
        </w:tc>
        <w:tc>
          <w:tcPr>
            <w:tcW w:w="5529" w:type="dxa"/>
          </w:tcPr>
          <w:p w14:paraId="2122FC72" w14:textId="77777777" w:rsidR="0031264D" w:rsidRPr="00350670" w:rsidRDefault="0031264D" w:rsidP="00323860">
            <w:pPr>
              <w:jc w:val="both"/>
              <w:rPr>
                <w:rFonts w:ascii="Times New Roman" w:hAnsi="Times New Roman" w:cs="Times New Roman"/>
                <w:sz w:val="24"/>
                <w:szCs w:val="24"/>
              </w:rPr>
            </w:pPr>
            <w:r w:rsidRPr="00350670">
              <w:rPr>
                <w:rFonts w:ascii="Times New Roman" w:hAnsi="Times New Roman" w:cs="Times New Roman"/>
                <w:sz w:val="24"/>
                <w:szCs w:val="24"/>
              </w:rPr>
              <w:t>423 Cenușă aprinsă</w:t>
            </w:r>
          </w:p>
        </w:tc>
      </w:tr>
      <w:tr w:rsidR="0031264D" w:rsidRPr="000107EE" w14:paraId="03D7C840" w14:textId="77777777" w:rsidTr="0031264D">
        <w:tc>
          <w:tcPr>
            <w:tcW w:w="2547" w:type="dxa"/>
            <w:vMerge/>
          </w:tcPr>
          <w:p w14:paraId="420E48A2" w14:textId="77777777" w:rsidR="0031264D" w:rsidRPr="00350670" w:rsidRDefault="0031264D" w:rsidP="00323860">
            <w:pPr>
              <w:jc w:val="both"/>
              <w:rPr>
                <w:rFonts w:ascii="Times New Roman" w:hAnsi="Times New Roman" w:cs="Times New Roman"/>
                <w:sz w:val="24"/>
                <w:szCs w:val="24"/>
              </w:rPr>
            </w:pPr>
          </w:p>
        </w:tc>
        <w:tc>
          <w:tcPr>
            <w:tcW w:w="2551" w:type="dxa"/>
            <w:vMerge/>
          </w:tcPr>
          <w:p w14:paraId="390538A8" w14:textId="77777777" w:rsidR="0031264D" w:rsidRPr="00350670" w:rsidRDefault="0031264D" w:rsidP="00323860">
            <w:pPr>
              <w:jc w:val="both"/>
              <w:rPr>
                <w:rFonts w:ascii="Times New Roman" w:hAnsi="Times New Roman" w:cs="Times New Roman"/>
                <w:sz w:val="24"/>
                <w:szCs w:val="24"/>
              </w:rPr>
            </w:pPr>
          </w:p>
        </w:tc>
        <w:tc>
          <w:tcPr>
            <w:tcW w:w="5529" w:type="dxa"/>
          </w:tcPr>
          <w:p w14:paraId="185B5BA7" w14:textId="77777777" w:rsidR="0031264D" w:rsidRPr="00350670" w:rsidRDefault="0031264D" w:rsidP="00323860">
            <w:pPr>
              <w:jc w:val="both"/>
              <w:rPr>
                <w:rFonts w:ascii="Times New Roman" w:hAnsi="Times New Roman" w:cs="Times New Roman"/>
                <w:sz w:val="24"/>
                <w:szCs w:val="24"/>
              </w:rPr>
            </w:pPr>
            <w:r w:rsidRPr="00350670">
              <w:rPr>
                <w:rFonts w:ascii="Times New Roman" w:hAnsi="Times New Roman" w:cs="Times New Roman"/>
                <w:sz w:val="24"/>
                <w:szCs w:val="24"/>
              </w:rPr>
              <w:t>424 Alte utilizări ale obiectelor incandescente</w:t>
            </w:r>
          </w:p>
        </w:tc>
      </w:tr>
      <w:tr w:rsidR="0031264D" w:rsidRPr="00350670" w14:paraId="75035079" w14:textId="77777777" w:rsidTr="0031264D">
        <w:tc>
          <w:tcPr>
            <w:tcW w:w="2547" w:type="dxa"/>
            <w:vMerge w:val="restart"/>
          </w:tcPr>
          <w:p w14:paraId="0829E3AB" w14:textId="77777777" w:rsidR="0031264D" w:rsidRPr="00350670" w:rsidRDefault="0031264D" w:rsidP="00323860">
            <w:pPr>
              <w:jc w:val="both"/>
              <w:rPr>
                <w:rFonts w:ascii="Times New Roman" w:hAnsi="Times New Roman" w:cs="Times New Roman"/>
                <w:sz w:val="24"/>
                <w:szCs w:val="24"/>
              </w:rPr>
            </w:pPr>
            <w:r w:rsidRPr="00350670">
              <w:rPr>
                <w:rFonts w:ascii="Times New Roman" w:hAnsi="Times New Roman" w:cs="Times New Roman"/>
                <w:sz w:val="24"/>
                <w:szCs w:val="24"/>
              </w:rPr>
              <w:t>500 ACT DELIBERAT</w:t>
            </w:r>
          </w:p>
        </w:tc>
        <w:tc>
          <w:tcPr>
            <w:tcW w:w="2551" w:type="dxa"/>
            <w:vMerge w:val="restart"/>
          </w:tcPr>
          <w:p w14:paraId="4A0FD53D" w14:textId="77777777" w:rsidR="0031264D" w:rsidRPr="00350670" w:rsidRDefault="0031264D" w:rsidP="00323860">
            <w:pPr>
              <w:jc w:val="both"/>
              <w:rPr>
                <w:rFonts w:ascii="Times New Roman" w:hAnsi="Times New Roman" w:cs="Times New Roman"/>
                <w:sz w:val="24"/>
                <w:szCs w:val="24"/>
              </w:rPr>
            </w:pPr>
            <w:r w:rsidRPr="00350670">
              <w:rPr>
                <w:rFonts w:ascii="Times New Roman" w:hAnsi="Times New Roman" w:cs="Times New Roman"/>
                <w:sz w:val="24"/>
                <w:szCs w:val="24"/>
              </w:rPr>
              <w:t>510 Responsabil (cu intenție)</w:t>
            </w:r>
          </w:p>
        </w:tc>
        <w:tc>
          <w:tcPr>
            <w:tcW w:w="5529" w:type="dxa"/>
            <w:vAlign w:val="bottom"/>
          </w:tcPr>
          <w:p w14:paraId="5C744EE3" w14:textId="77777777" w:rsidR="0031264D" w:rsidRPr="00350670" w:rsidRDefault="0031264D" w:rsidP="00323860">
            <w:pPr>
              <w:jc w:val="both"/>
              <w:rPr>
                <w:rFonts w:ascii="Times New Roman" w:hAnsi="Times New Roman" w:cs="Times New Roman"/>
                <w:sz w:val="24"/>
                <w:szCs w:val="24"/>
              </w:rPr>
            </w:pPr>
            <w:r w:rsidRPr="00350670">
              <w:rPr>
                <w:rFonts w:ascii="Times New Roman" w:eastAsia="Arial" w:hAnsi="Times New Roman" w:cs="Times New Roman"/>
                <w:color w:val="000000"/>
                <w:sz w:val="24"/>
                <w:szCs w:val="24"/>
                <w:shd w:val="clear" w:color="auto" w:fill="FFFFFF"/>
                <w:lang w:eastAsia="ro-RO"/>
              </w:rPr>
              <w:t>511 Interes (profit)</w:t>
            </w:r>
          </w:p>
        </w:tc>
      </w:tr>
      <w:tr w:rsidR="0031264D" w:rsidRPr="00350670" w14:paraId="0B868AE8" w14:textId="77777777" w:rsidTr="0031264D">
        <w:tc>
          <w:tcPr>
            <w:tcW w:w="2547" w:type="dxa"/>
            <w:vMerge/>
            <w:vAlign w:val="bottom"/>
          </w:tcPr>
          <w:p w14:paraId="1B333562" w14:textId="77777777" w:rsidR="0031264D" w:rsidRPr="00350670" w:rsidRDefault="0031264D" w:rsidP="00323860">
            <w:pPr>
              <w:jc w:val="both"/>
              <w:rPr>
                <w:rFonts w:ascii="Times New Roman" w:hAnsi="Times New Roman" w:cs="Times New Roman"/>
                <w:sz w:val="24"/>
                <w:szCs w:val="24"/>
              </w:rPr>
            </w:pPr>
          </w:p>
        </w:tc>
        <w:tc>
          <w:tcPr>
            <w:tcW w:w="2551" w:type="dxa"/>
            <w:vMerge/>
          </w:tcPr>
          <w:p w14:paraId="1693BB28" w14:textId="77777777" w:rsidR="0031264D" w:rsidRPr="00350670" w:rsidRDefault="0031264D" w:rsidP="00323860">
            <w:pPr>
              <w:jc w:val="both"/>
              <w:rPr>
                <w:rFonts w:ascii="Times New Roman" w:hAnsi="Times New Roman" w:cs="Times New Roman"/>
                <w:sz w:val="24"/>
                <w:szCs w:val="24"/>
              </w:rPr>
            </w:pPr>
          </w:p>
        </w:tc>
        <w:tc>
          <w:tcPr>
            <w:tcW w:w="5529" w:type="dxa"/>
            <w:vAlign w:val="bottom"/>
          </w:tcPr>
          <w:p w14:paraId="3C7FBD1B" w14:textId="77777777" w:rsidR="0031264D" w:rsidRPr="00350670" w:rsidRDefault="0031264D" w:rsidP="00323860">
            <w:pPr>
              <w:jc w:val="both"/>
              <w:rPr>
                <w:rFonts w:ascii="Times New Roman" w:hAnsi="Times New Roman" w:cs="Times New Roman"/>
                <w:sz w:val="24"/>
                <w:szCs w:val="24"/>
              </w:rPr>
            </w:pPr>
            <w:r w:rsidRPr="00350670">
              <w:rPr>
                <w:rFonts w:ascii="Times New Roman" w:eastAsia="Arial" w:hAnsi="Times New Roman" w:cs="Times New Roman"/>
                <w:color w:val="000000"/>
                <w:sz w:val="24"/>
                <w:szCs w:val="24"/>
                <w:shd w:val="clear" w:color="auto" w:fill="FFFFFF"/>
                <w:lang w:eastAsia="ro-RO"/>
              </w:rPr>
              <w:t>512 Conflict (răzbunare)</w:t>
            </w:r>
          </w:p>
        </w:tc>
      </w:tr>
      <w:tr w:rsidR="0031264D" w:rsidRPr="00350670" w14:paraId="18E97DC6" w14:textId="77777777" w:rsidTr="0031264D">
        <w:tc>
          <w:tcPr>
            <w:tcW w:w="2547" w:type="dxa"/>
            <w:vMerge/>
            <w:vAlign w:val="bottom"/>
          </w:tcPr>
          <w:p w14:paraId="438B8E71" w14:textId="77777777" w:rsidR="0031264D" w:rsidRPr="00350670" w:rsidRDefault="0031264D" w:rsidP="00323860">
            <w:pPr>
              <w:jc w:val="both"/>
              <w:rPr>
                <w:rFonts w:ascii="Times New Roman" w:hAnsi="Times New Roman" w:cs="Times New Roman"/>
                <w:sz w:val="24"/>
                <w:szCs w:val="24"/>
              </w:rPr>
            </w:pPr>
          </w:p>
        </w:tc>
        <w:tc>
          <w:tcPr>
            <w:tcW w:w="2551" w:type="dxa"/>
            <w:vMerge/>
          </w:tcPr>
          <w:p w14:paraId="5BE46CAD" w14:textId="77777777" w:rsidR="0031264D" w:rsidRPr="00350670" w:rsidRDefault="0031264D" w:rsidP="00323860">
            <w:pPr>
              <w:jc w:val="both"/>
              <w:rPr>
                <w:rFonts w:ascii="Times New Roman" w:hAnsi="Times New Roman" w:cs="Times New Roman"/>
                <w:sz w:val="24"/>
                <w:szCs w:val="24"/>
              </w:rPr>
            </w:pPr>
          </w:p>
        </w:tc>
        <w:tc>
          <w:tcPr>
            <w:tcW w:w="5529" w:type="dxa"/>
            <w:vAlign w:val="bottom"/>
          </w:tcPr>
          <w:p w14:paraId="652A0AB4" w14:textId="77777777" w:rsidR="0031264D" w:rsidRPr="00350670" w:rsidRDefault="0031264D" w:rsidP="00323860">
            <w:pPr>
              <w:jc w:val="both"/>
              <w:rPr>
                <w:rFonts w:ascii="Times New Roman" w:hAnsi="Times New Roman" w:cs="Times New Roman"/>
                <w:sz w:val="24"/>
                <w:szCs w:val="24"/>
              </w:rPr>
            </w:pPr>
            <w:r w:rsidRPr="00350670">
              <w:rPr>
                <w:rFonts w:ascii="Times New Roman" w:eastAsia="Arial" w:hAnsi="Times New Roman" w:cs="Times New Roman"/>
                <w:color w:val="000000"/>
                <w:sz w:val="24"/>
                <w:szCs w:val="24"/>
                <w:shd w:val="clear" w:color="auto" w:fill="FFFFFF"/>
                <w:lang w:eastAsia="ro-RO"/>
              </w:rPr>
              <w:t>513 Vandalism</w:t>
            </w:r>
          </w:p>
        </w:tc>
      </w:tr>
      <w:tr w:rsidR="0031264D" w:rsidRPr="00350670" w14:paraId="2597A915" w14:textId="77777777" w:rsidTr="0031264D">
        <w:tc>
          <w:tcPr>
            <w:tcW w:w="2547" w:type="dxa"/>
            <w:vMerge/>
            <w:vAlign w:val="bottom"/>
          </w:tcPr>
          <w:p w14:paraId="508ADB5D" w14:textId="77777777" w:rsidR="0031264D" w:rsidRPr="00350670" w:rsidRDefault="0031264D" w:rsidP="00323860">
            <w:pPr>
              <w:jc w:val="both"/>
              <w:rPr>
                <w:rFonts w:ascii="Times New Roman" w:hAnsi="Times New Roman" w:cs="Times New Roman"/>
                <w:sz w:val="24"/>
                <w:szCs w:val="24"/>
              </w:rPr>
            </w:pPr>
          </w:p>
        </w:tc>
        <w:tc>
          <w:tcPr>
            <w:tcW w:w="2551" w:type="dxa"/>
            <w:vMerge/>
          </w:tcPr>
          <w:p w14:paraId="7A0E4EBB" w14:textId="77777777" w:rsidR="0031264D" w:rsidRPr="00350670" w:rsidRDefault="0031264D" w:rsidP="00323860">
            <w:pPr>
              <w:jc w:val="both"/>
              <w:rPr>
                <w:rFonts w:ascii="Times New Roman" w:hAnsi="Times New Roman" w:cs="Times New Roman"/>
                <w:sz w:val="24"/>
                <w:szCs w:val="24"/>
              </w:rPr>
            </w:pPr>
          </w:p>
        </w:tc>
        <w:tc>
          <w:tcPr>
            <w:tcW w:w="5529" w:type="dxa"/>
            <w:vAlign w:val="bottom"/>
          </w:tcPr>
          <w:p w14:paraId="11EF54DF" w14:textId="77777777" w:rsidR="0031264D" w:rsidRPr="00350670" w:rsidRDefault="0031264D" w:rsidP="00323860">
            <w:pPr>
              <w:jc w:val="both"/>
              <w:rPr>
                <w:rFonts w:ascii="Times New Roman" w:hAnsi="Times New Roman" w:cs="Times New Roman"/>
                <w:sz w:val="24"/>
                <w:szCs w:val="24"/>
              </w:rPr>
            </w:pPr>
            <w:r w:rsidRPr="00350670">
              <w:rPr>
                <w:rFonts w:ascii="Times New Roman" w:hAnsi="Times New Roman" w:cs="Times New Roman"/>
                <w:sz w:val="24"/>
                <w:szCs w:val="24"/>
              </w:rPr>
              <w:t>514 Piromanie</w:t>
            </w:r>
          </w:p>
        </w:tc>
      </w:tr>
      <w:tr w:rsidR="0031264D" w:rsidRPr="00350670" w14:paraId="60EA4A38" w14:textId="77777777" w:rsidTr="0031264D">
        <w:tc>
          <w:tcPr>
            <w:tcW w:w="2547" w:type="dxa"/>
            <w:vMerge/>
          </w:tcPr>
          <w:p w14:paraId="463E5BB4" w14:textId="77777777" w:rsidR="0031264D" w:rsidRPr="00350670" w:rsidRDefault="0031264D" w:rsidP="00323860">
            <w:pPr>
              <w:jc w:val="both"/>
              <w:rPr>
                <w:rFonts w:ascii="Times New Roman" w:hAnsi="Times New Roman" w:cs="Times New Roman"/>
                <w:sz w:val="24"/>
                <w:szCs w:val="24"/>
              </w:rPr>
            </w:pPr>
          </w:p>
        </w:tc>
        <w:tc>
          <w:tcPr>
            <w:tcW w:w="2551" w:type="dxa"/>
            <w:vMerge/>
          </w:tcPr>
          <w:p w14:paraId="6150D065" w14:textId="77777777" w:rsidR="0031264D" w:rsidRPr="00350670" w:rsidRDefault="0031264D" w:rsidP="00323860">
            <w:pPr>
              <w:jc w:val="both"/>
              <w:rPr>
                <w:rFonts w:ascii="Times New Roman" w:hAnsi="Times New Roman" w:cs="Times New Roman"/>
                <w:sz w:val="24"/>
                <w:szCs w:val="24"/>
              </w:rPr>
            </w:pPr>
          </w:p>
        </w:tc>
        <w:tc>
          <w:tcPr>
            <w:tcW w:w="5529" w:type="dxa"/>
          </w:tcPr>
          <w:p w14:paraId="7457A1E2" w14:textId="77777777" w:rsidR="0031264D" w:rsidRPr="00350670" w:rsidRDefault="0031264D" w:rsidP="00323860">
            <w:pPr>
              <w:jc w:val="both"/>
              <w:rPr>
                <w:rFonts w:ascii="Times New Roman" w:hAnsi="Times New Roman" w:cs="Times New Roman"/>
                <w:sz w:val="24"/>
                <w:szCs w:val="24"/>
              </w:rPr>
            </w:pPr>
            <w:r w:rsidRPr="00350670">
              <w:rPr>
                <w:rFonts w:ascii="Times New Roman" w:hAnsi="Times New Roman" w:cs="Times New Roman"/>
                <w:sz w:val="24"/>
                <w:szCs w:val="24"/>
              </w:rPr>
              <w:t>515 Ascunderea actelor criminale</w:t>
            </w:r>
          </w:p>
        </w:tc>
      </w:tr>
      <w:tr w:rsidR="0031264D" w:rsidRPr="00350670" w14:paraId="0731BB74" w14:textId="77777777" w:rsidTr="0031264D">
        <w:tc>
          <w:tcPr>
            <w:tcW w:w="2547" w:type="dxa"/>
            <w:vMerge/>
          </w:tcPr>
          <w:p w14:paraId="172E2E92" w14:textId="77777777" w:rsidR="0031264D" w:rsidRPr="00350670" w:rsidRDefault="0031264D" w:rsidP="00323860">
            <w:pPr>
              <w:jc w:val="both"/>
              <w:rPr>
                <w:rFonts w:ascii="Times New Roman" w:hAnsi="Times New Roman" w:cs="Times New Roman"/>
                <w:sz w:val="24"/>
                <w:szCs w:val="24"/>
              </w:rPr>
            </w:pPr>
          </w:p>
        </w:tc>
        <w:tc>
          <w:tcPr>
            <w:tcW w:w="2551" w:type="dxa"/>
            <w:vMerge/>
          </w:tcPr>
          <w:p w14:paraId="61BD63EA" w14:textId="77777777" w:rsidR="0031264D" w:rsidRPr="00350670" w:rsidRDefault="0031264D" w:rsidP="00323860">
            <w:pPr>
              <w:jc w:val="both"/>
              <w:rPr>
                <w:rFonts w:ascii="Times New Roman" w:hAnsi="Times New Roman" w:cs="Times New Roman"/>
                <w:sz w:val="24"/>
                <w:szCs w:val="24"/>
              </w:rPr>
            </w:pPr>
          </w:p>
        </w:tc>
        <w:tc>
          <w:tcPr>
            <w:tcW w:w="5529" w:type="dxa"/>
          </w:tcPr>
          <w:p w14:paraId="39AEEFC9" w14:textId="77777777" w:rsidR="0031264D" w:rsidRPr="00350670" w:rsidRDefault="0031264D" w:rsidP="00323860">
            <w:pPr>
              <w:jc w:val="both"/>
              <w:rPr>
                <w:rFonts w:ascii="Times New Roman" w:hAnsi="Times New Roman" w:cs="Times New Roman"/>
                <w:sz w:val="24"/>
                <w:szCs w:val="24"/>
              </w:rPr>
            </w:pPr>
            <w:r w:rsidRPr="00350670">
              <w:rPr>
                <w:rFonts w:ascii="Times New Roman" w:hAnsi="Times New Roman" w:cs="Times New Roman"/>
                <w:sz w:val="24"/>
                <w:szCs w:val="24"/>
              </w:rPr>
              <w:t>516 Extremism</w:t>
            </w:r>
          </w:p>
        </w:tc>
      </w:tr>
      <w:tr w:rsidR="0031264D" w:rsidRPr="00350670" w14:paraId="66E9037F" w14:textId="77777777" w:rsidTr="0031264D">
        <w:tc>
          <w:tcPr>
            <w:tcW w:w="2547" w:type="dxa"/>
            <w:vMerge/>
          </w:tcPr>
          <w:p w14:paraId="19F104EB" w14:textId="77777777" w:rsidR="0031264D" w:rsidRPr="00350670" w:rsidRDefault="0031264D" w:rsidP="00323860">
            <w:pPr>
              <w:jc w:val="both"/>
              <w:rPr>
                <w:rFonts w:ascii="Times New Roman" w:hAnsi="Times New Roman" w:cs="Times New Roman"/>
                <w:sz w:val="24"/>
                <w:szCs w:val="24"/>
              </w:rPr>
            </w:pPr>
          </w:p>
        </w:tc>
        <w:tc>
          <w:tcPr>
            <w:tcW w:w="2551" w:type="dxa"/>
            <w:vMerge w:val="restart"/>
          </w:tcPr>
          <w:p w14:paraId="4E56728D" w14:textId="77777777" w:rsidR="0031264D" w:rsidRPr="00350670" w:rsidRDefault="0031264D" w:rsidP="00323860">
            <w:pPr>
              <w:jc w:val="both"/>
              <w:rPr>
                <w:rFonts w:ascii="Times New Roman" w:hAnsi="Times New Roman" w:cs="Times New Roman"/>
                <w:sz w:val="24"/>
                <w:szCs w:val="24"/>
              </w:rPr>
            </w:pPr>
            <w:r w:rsidRPr="00350670">
              <w:rPr>
                <w:rFonts w:ascii="Times New Roman" w:hAnsi="Times New Roman" w:cs="Times New Roman"/>
                <w:sz w:val="24"/>
                <w:szCs w:val="24"/>
              </w:rPr>
              <w:t>520 Iresponsabil</w:t>
            </w:r>
          </w:p>
        </w:tc>
        <w:tc>
          <w:tcPr>
            <w:tcW w:w="5529" w:type="dxa"/>
          </w:tcPr>
          <w:p w14:paraId="65757A7D" w14:textId="77777777" w:rsidR="0031264D" w:rsidRPr="00350670" w:rsidRDefault="0031264D" w:rsidP="00323860">
            <w:pPr>
              <w:jc w:val="both"/>
              <w:rPr>
                <w:rFonts w:ascii="Times New Roman" w:hAnsi="Times New Roman" w:cs="Times New Roman"/>
                <w:sz w:val="24"/>
                <w:szCs w:val="24"/>
              </w:rPr>
            </w:pPr>
            <w:r w:rsidRPr="00350670">
              <w:rPr>
                <w:rFonts w:ascii="Times New Roman" w:hAnsi="Times New Roman" w:cs="Times New Roman"/>
                <w:sz w:val="24"/>
                <w:szCs w:val="24"/>
              </w:rPr>
              <w:t>521 Boală mintală</w:t>
            </w:r>
          </w:p>
        </w:tc>
      </w:tr>
      <w:tr w:rsidR="0031264D" w:rsidRPr="00350670" w14:paraId="24610410" w14:textId="77777777" w:rsidTr="0031264D">
        <w:tc>
          <w:tcPr>
            <w:tcW w:w="2547" w:type="dxa"/>
            <w:vMerge/>
          </w:tcPr>
          <w:p w14:paraId="1438032B" w14:textId="77777777" w:rsidR="0031264D" w:rsidRPr="00350670" w:rsidRDefault="0031264D" w:rsidP="00323860">
            <w:pPr>
              <w:jc w:val="both"/>
              <w:rPr>
                <w:rFonts w:ascii="Times New Roman" w:hAnsi="Times New Roman" w:cs="Times New Roman"/>
                <w:sz w:val="24"/>
                <w:szCs w:val="24"/>
              </w:rPr>
            </w:pPr>
          </w:p>
        </w:tc>
        <w:tc>
          <w:tcPr>
            <w:tcW w:w="2551" w:type="dxa"/>
            <w:vMerge/>
          </w:tcPr>
          <w:p w14:paraId="43DE4EE7" w14:textId="77777777" w:rsidR="0031264D" w:rsidRPr="00350670" w:rsidRDefault="0031264D" w:rsidP="00323860">
            <w:pPr>
              <w:jc w:val="both"/>
              <w:rPr>
                <w:rFonts w:ascii="Times New Roman" w:hAnsi="Times New Roman" w:cs="Times New Roman"/>
                <w:sz w:val="24"/>
                <w:szCs w:val="24"/>
              </w:rPr>
            </w:pPr>
          </w:p>
        </w:tc>
        <w:tc>
          <w:tcPr>
            <w:tcW w:w="5529" w:type="dxa"/>
          </w:tcPr>
          <w:p w14:paraId="4285DC4B" w14:textId="77777777" w:rsidR="0031264D" w:rsidRPr="00350670" w:rsidRDefault="0031264D" w:rsidP="00323860">
            <w:pPr>
              <w:jc w:val="both"/>
              <w:rPr>
                <w:rFonts w:ascii="Times New Roman" w:hAnsi="Times New Roman" w:cs="Times New Roman"/>
                <w:sz w:val="24"/>
                <w:szCs w:val="24"/>
              </w:rPr>
            </w:pPr>
            <w:r w:rsidRPr="00350670">
              <w:rPr>
                <w:rFonts w:ascii="Times New Roman" w:hAnsi="Times New Roman" w:cs="Times New Roman"/>
                <w:sz w:val="24"/>
                <w:szCs w:val="24"/>
              </w:rPr>
              <w:t>522 Copii</w:t>
            </w:r>
          </w:p>
        </w:tc>
      </w:tr>
      <w:tr w:rsidR="0031264D" w:rsidRPr="00350670" w14:paraId="2FB09D75" w14:textId="77777777" w:rsidTr="0031264D">
        <w:tc>
          <w:tcPr>
            <w:tcW w:w="2547" w:type="dxa"/>
          </w:tcPr>
          <w:p w14:paraId="38E592FC" w14:textId="77777777" w:rsidR="0031264D" w:rsidRPr="00350670" w:rsidRDefault="0031264D" w:rsidP="00323860">
            <w:pPr>
              <w:jc w:val="both"/>
              <w:rPr>
                <w:rFonts w:ascii="Times New Roman" w:hAnsi="Times New Roman" w:cs="Times New Roman"/>
                <w:sz w:val="24"/>
                <w:szCs w:val="24"/>
              </w:rPr>
            </w:pPr>
            <w:r w:rsidRPr="00350670">
              <w:rPr>
                <w:rFonts w:ascii="Times New Roman" w:hAnsi="Times New Roman" w:cs="Times New Roman"/>
                <w:sz w:val="24"/>
                <w:szCs w:val="24"/>
              </w:rPr>
              <w:t>600 REAPRINDERE</w:t>
            </w:r>
          </w:p>
        </w:tc>
        <w:tc>
          <w:tcPr>
            <w:tcW w:w="2551" w:type="dxa"/>
          </w:tcPr>
          <w:p w14:paraId="5A4497B9" w14:textId="77777777" w:rsidR="0031264D" w:rsidRPr="00350670" w:rsidRDefault="0031264D" w:rsidP="00323860">
            <w:pPr>
              <w:jc w:val="both"/>
              <w:rPr>
                <w:rFonts w:ascii="Times New Roman" w:hAnsi="Times New Roman" w:cs="Times New Roman"/>
                <w:sz w:val="24"/>
                <w:szCs w:val="24"/>
              </w:rPr>
            </w:pPr>
            <w:r w:rsidRPr="00350670">
              <w:rPr>
                <w:rFonts w:ascii="Times New Roman" w:hAnsi="Times New Roman" w:cs="Times New Roman"/>
                <w:sz w:val="24"/>
                <w:szCs w:val="24"/>
              </w:rPr>
              <w:t>600 Reaprindere</w:t>
            </w:r>
          </w:p>
        </w:tc>
        <w:tc>
          <w:tcPr>
            <w:tcW w:w="5529" w:type="dxa"/>
          </w:tcPr>
          <w:p w14:paraId="147D8DAB" w14:textId="77777777" w:rsidR="0031264D" w:rsidRPr="00350670" w:rsidRDefault="0031264D" w:rsidP="00323860">
            <w:pPr>
              <w:jc w:val="both"/>
              <w:rPr>
                <w:rFonts w:ascii="Times New Roman" w:hAnsi="Times New Roman" w:cs="Times New Roman"/>
                <w:sz w:val="24"/>
                <w:szCs w:val="24"/>
              </w:rPr>
            </w:pPr>
            <w:r w:rsidRPr="00350670">
              <w:rPr>
                <w:rFonts w:ascii="Times New Roman" w:hAnsi="Times New Roman" w:cs="Times New Roman"/>
                <w:sz w:val="24"/>
                <w:szCs w:val="24"/>
              </w:rPr>
              <w:t>600 Reaprindere</w:t>
            </w:r>
          </w:p>
        </w:tc>
      </w:tr>
    </w:tbl>
    <w:p w14:paraId="25955E28" w14:textId="77777777" w:rsidR="0031264D" w:rsidRPr="00350670" w:rsidRDefault="0031264D" w:rsidP="00323860">
      <w:pPr>
        <w:spacing w:after="0"/>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 xml:space="preserve">În noua schemă europeană de clasificare a cauzelor de incendiu, cauza fiecărui eveniment de incendiu trebuie raportată cu 2 intrări (câmpuri): </w:t>
      </w:r>
    </w:p>
    <w:p w14:paraId="6E49F766" w14:textId="77777777" w:rsidR="0031264D" w:rsidRPr="00350670" w:rsidRDefault="0031264D" w:rsidP="00323860">
      <w:pPr>
        <w:spacing w:after="0"/>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 xml:space="preserve">a) Certitudinea cunoașterii cauzei incendiului. </w:t>
      </w:r>
    </w:p>
    <w:p w14:paraId="26A50036" w14:textId="77777777" w:rsidR="0031264D" w:rsidRPr="00350670" w:rsidRDefault="0031264D" w:rsidP="00323860">
      <w:pPr>
        <w:spacing w:after="0"/>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b) Categoria cauzei incendiului.</w:t>
      </w:r>
    </w:p>
    <w:p w14:paraId="2305F0B6" w14:textId="77777777" w:rsidR="0031264D" w:rsidRPr="00350670" w:rsidRDefault="0031264D" w:rsidP="00323860">
      <w:pPr>
        <w:spacing w:after="0"/>
        <w:jc w:val="both"/>
        <w:rPr>
          <w:lang w:val="ro-RO"/>
        </w:rPr>
      </w:pPr>
    </w:p>
    <w:p w14:paraId="35F02878" w14:textId="77777777" w:rsidR="0031264D" w:rsidRPr="00350670" w:rsidRDefault="0031264D" w:rsidP="00323860">
      <w:pPr>
        <w:spacing w:after="0"/>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 xml:space="preserve">Schema de clasificare EFFIS se bazează pe evaluarea obiectivă a cauzei incendiului prin investigații dedicate care implică identificarea punctului de origine al incendiului (focarul inițial).  Dacă se detectează punctul de origine (și eventual și dispozitivul de aprindere), cauza incendiului ar putea fi identificată și raportată în baza de date ca fiind sigură (totuși, în unele cazuri, chiar și cu punctul de inițiere cunoscut, cauza nu poate fi identificată și rămâne necunoscută ). </w:t>
      </w:r>
    </w:p>
    <w:p w14:paraId="594D5FD4" w14:textId="77777777" w:rsidR="0031264D" w:rsidRPr="00350670" w:rsidRDefault="0031264D" w:rsidP="00323860">
      <w:pPr>
        <w:spacing w:after="0"/>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lastRenderedPageBreak/>
        <w:t>În caz contrar, cauza incendiului trebuie raportată ca fiind incertă sau necunoscută. Dacă punctul de inițiere nu poate fi specificat cu precizie rămânând vag identificat iar diferite elemente din anchetă susțin ipoteze specifice despre cauza incendiului, atunci cauza incendiului poate fi raportată ca fiind incertă. Dacă punctul de inițiere al incendiului nu este detectat, cauza incendiului trebuie raportată în baza de date ca necunoscută. Un rezumat al celor de mai sus este prezentat cu diagrama din Figura 1, care ilustrează o cheie dihotomică pentru a evalua nivelul de certitudine în identificarea cauzelor de incendiu care trebuie raportate în baza de date a incendiilor.</w:t>
      </w:r>
    </w:p>
    <w:p w14:paraId="086238DD" w14:textId="77777777" w:rsidR="0031264D" w:rsidRPr="00350670" w:rsidRDefault="0031264D" w:rsidP="00323860">
      <w:pPr>
        <w:jc w:val="both"/>
        <w:rPr>
          <w:rFonts w:ascii="Times New Roman" w:hAnsi="Times New Roman" w:cs="Times New Roman"/>
          <w:sz w:val="24"/>
          <w:szCs w:val="24"/>
          <w:lang w:val="ro-RO"/>
        </w:rPr>
      </w:pPr>
      <w:r w:rsidRPr="00350670">
        <w:rPr>
          <w:rFonts w:ascii="Times New Roman" w:hAnsi="Times New Roman" w:cs="Times New Roman"/>
          <w:sz w:val="24"/>
          <w:szCs w:val="24"/>
          <w:lang w:val="ro-RO"/>
        </w:rPr>
        <w:t>Posibilele variante pentru completarea câmpului din baza de date „certitudinea cunoașterii” cauzei incendiului sunt următoarele:</w:t>
      </w:r>
    </w:p>
    <w:tbl>
      <w:tblPr>
        <w:tblStyle w:val="TableGrid4"/>
        <w:tblW w:w="0" w:type="auto"/>
        <w:tblLook w:val="04A0" w:firstRow="1" w:lastRow="0" w:firstColumn="1" w:lastColumn="0" w:noHBand="0" w:noVBand="1"/>
      </w:tblPr>
      <w:tblGrid>
        <w:gridCol w:w="1795"/>
        <w:gridCol w:w="7555"/>
      </w:tblGrid>
      <w:tr w:rsidR="0031264D" w:rsidRPr="00350670" w14:paraId="4A902B20" w14:textId="77777777" w:rsidTr="00AB1E7D">
        <w:tc>
          <w:tcPr>
            <w:tcW w:w="1795" w:type="dxa"/>
          </w:tcPr>
          <w:p w14:paraId="3B2C1887" w14:textId="77777777" w:rsidR="0031264D" w:rsidRPr="00350670" w:rsidRDefault="0031264D" w:rsidP="00323860">
            <w:pPr>
              <w:jc w:val="both"/>
              <w:rPr>
                <w:rFonts w:ascii="Times New Roman" w:hAnsi="Times New Roman" w:cs="Times New Roman"/>
                <w:sz w:val="24"/>
                <w:szCs w:val="24"/>
              </w:rPr>
            </w:pPr>
            <w:r w:rsidRPr="00350670">
              <w:rPr>
                <w:rFonts w:ascii="Times New Roman" w:hAnsi="Times New Roman" w:cs="Times New Roman"/>
                <w:sz w:val="24"/>
                <w:szCs w:val="24"/>
              </w:rPr>
              <w:t>1</w:t>
            </w:r>
          </w:p>
        </w:tc>
        <w:tc>
          <w:tcPr>
            <w:tcW w:w="7555" w:type="dxa"/>
          </w:tcPr>
          <w:p w14:paraId="25B5CD42" w14:textId="77777777" w:rsidR="0031264D" w:rsidRPr="00350670" w:rsidRDefault="0031264D" w:rsidP="00323860">
            <w:pPr>
              <w:jc w:val="both"/>
              <w:rPr>
                <w:rFonts w:ascii="Times New Roman" w:hAnsi="Times New Roman" w:cs="Times New Roman"/>
                <w:sz w:val="24"/>
                <w:szCs w:val="24"/>
              </w:rPr>
            </w:pPr>
            <w:r w:rsidRPr="00350670">
              <w:rPr>
                <w:rFonts w:ascii="Times New Roman" w:hAnsi="Times New Roman" w:cs="Times New Roman"/>
                <w:sz w:val="24"/>
                <w:szCs w:val="24"/>
              </w:rPr>
              <w:t>Informații nu sunt furnizate (nivel de certitudine nespecificat)</w:t>
            </w:r>
          </w:p>
        </w:tc>
      </w:tr>
      <w:tr w:rsidR="0031264D" w:rsidRPr="000107EE" w14:paraId="6D93B60C" w14:textId="77777777" w:rsidTr="00AB1E7D">
        <w:tc>
          <w:tcPr>
            <w:tcW w:w="1795" w:type="dxa"/>
          </w:tcPr>
          <w:p w14:paraId="17D355C6" w14:textId="77777777" w:rsidR="0031264D" w:rsidRPr="00350670" w:rsidRDefault="0031264D" w:rsidP="00323860">
            <w:pPr>
              <w:jc w:val="both"/>
              <w:rPr>
                <w:rFonts w:ascii="Times New Roman" w:hAnsi="Times New Roman" w:cs="Times New Roman"/>
                <w:sz w:val="24"/>
                <w:szCs w:val="24"/>
              </w:rPr>
            </w:pPr>
            <w:r w:rsidRPr="00350670">
              <w:rPr>
                <w:rFonts w:ascii="Times New Roman" w:hAnsi="Times New Roman" w:cs="Times New Roman"/>
                <w:sz w:val="24"/>
                <w:szCs w:val="24"/>
              </w:rPr>
              <w:t>2</w:t>
            </w:r>
          </w:p>
        </w:tc>
        <w:tc>
          <w:tcPr>
            <w:tcW w:w="7555" w:type="dxa"/>
          </w:tcPr>
          <w:p w14:paraId="218E5D08" w14:textId="77777777" w:rsidR="0031264D" w:rsidRPr="00350670" w:rsidRDefault="0031264D" w:rsidP="00323860">
            <w:pPr>
              <w:jc w:val="both"/>
              <w:rPr>
                <w:rFonts w:ascii="Times New Roman" w:hAnsi="Times New Roman" w:cs="Times New Roman"/>
                <w:sz w:val="24"/>
                <w:szCs w:val="24"/>
              </w:rPr>
            </w:pPr>
            <w:r w:rsidRPr="00350670">
              <w:rPr>
                <w:rFonts w:ascii="Times New Roman" w:hAnsi="Times New Roman" w:cs="Times New Roman"/>
                <w:sz w:val="24"/>
                <w:szCs w:val="24"/>
              </w:rPr>
              <w:t>Cauza nu a fost investigată (necunoscută deoarece ancheta nu a fost efectuată)</w:t>
            </w:r>
          </w:p>
        </w:tc>
      </w:tr>
      <w:tr w:rsidR="0031264D" w:rsidRPr="000107EE" w14:paraId="2664FA6F" w14:textId="77777777" w:rsidTr="00AB1E7D">
        <w:tc>
          <w:tcPr>
            <w:tcW w:w="1795" w:type="dxa"/>
          </w:tcPr>
          <w:p w14:paraId="56BBE8C3" w14:textId="77777777" w:rsidR="0031264D" w:rsidRPr="00350670" w:rsidRDefault="0031264D" w:rsidP="00323860">
            <w:pPr>
              <w:jc w:val="both"/>
              <w:rPr>
                <w:rFonts w:ascii="Times New Roman" w:hAnsi="Times New Roman" w:cs="Times New Roman"/>
                <w:sz w:val="24"/>
                <w:szCs w:val="24"/>
              </w:rPr>
            </w:pPr>
            <w:r w:rsidRPr="00350670">
              <w:rPr>
                <w:rFonts w:ascii="Times New Roman" w:hAnsi="Times New Roman" w:cs="Times New Roman"/>
                <w:sz w:val="24"/>
                <w:szCs w:val="24"/>
              </w:rPr>
              <w:t>3</w:t>
            </w:r>
          </w:p>
        </w:tc>
        <w:tc>
          <w:tcPr>
            <w:tcW w:w="7555" w:type="dxa"/>
          </w:tcPr>
          <w:p w14:paraId="01DD6B2B" w14:textId="77777777" w:rsidR="0031264D" w:rsidRPr="00350670" w:rsidRDefault="0031264D" w:rsidP="00323860">
            <w:pPr>
              <w:jc w:val="both"/>
              <w:rPr>
                <w:rFonts w:ascii="Times New Roman" w:hAnsi="Times New Roman" w:cs="Times New Roman"/>
                <w:sz w:val="24"/>
                <w:szCs w:val="24"/>
              </w:rPr>
            </w:pPr>
            <w:r w:rsidRPr="00350670">
              <w:rPr>
                <w:rFonts w:ascii="Times New Roman" w:hAnsi="Times New Roman" w:cs="Times New Roman"/>
                <w:sz w:val="24"/>
                <w:szCs w:val="24"/>
              </w:rPr>
              <w:t>Cauza nu a fost identificată (necunoscută deoarece ancheta a fost efectuată, dar cauza nu a fost găsită)</w:t>
            </w:r>
          </w:p>
        </w:tc>
      </w:tr>
      <w:tr w:rsidR="0031264D" w:rsidRPr="000107EE" w14:paraId="67F2E63A" w14:textId="77777777" w:rsidTr="00AB1E7D">
        <w:tc>
          <w:tcPr>
            <w:tcW w:w="1795" w:type="dxa"/>
          </w:tcPr>
          <w:p w14:paraId="0AE83571" w14:textId="77777777" w:rsidR="0031264D" w:rsidRPr="00350670" w:rsidRDefault="0031264D" w:rsidP="00323860">
            <w:pPr>
              <w:jc w:val="both"/>
              <w:rPr>
                <w:rFonts w:ascii="Times New Roman" w:hAnsi="Times New Roman" w:cs="Times New Roman"/>
                <w:sz w:val="24"/>
                <w:szCs w:val="24"/>
              </w:rPr>
            </w:pPr>
            <w:r w:rsidRPr="00350670">
              <w:rPr>
                <w:rFonts w:ascii="Times New Roman" w:hAnsi="Times New Roman" w:cs="Times New Roman"/>
                <w:sz w:val="24"/>
                <w:szCs w:val="24"/>
              </w:rPr>
              <w:t>4</w:t>
            </w:r>
          </w:p>
        </w:tc>
        <w:tc>
          <w:tcPr>
            <w:tcW w:w="7555" w:type="dxa"/>
          </w:tcPr>
          <w:p w14:paraId="0956F49D" w14:textId="77777777" w:rsidR="0031264D" w:rsidRPr="00350670" w:rsidRDefault="0031264D" w:rsidP="00323860">
            <w:pPr>
              <w:jc w:val="both"/>
              <w:rPr>
                <w:rFonts w:ascii="Times New Roman" w:hAnsi="Times New Roman" w:cs="Times New Roman"/>
                <w:sz w:val="24"/>
                <w:szCs w:val="24"/>
              </w:rPr>
            </w:pPr>
            <w:r w:rsidRPr="00350670">
              <w:rPr>
                <w:rFonts w:ascii="Times New Roman" w:hAnsi="Times New Roman" w:cs="Times New Roman"/>
                <w:sz w:val="24"/>
                <w:szCs w:val="24"/>
              </w:rPr>
              <w:t>Cauză incertă (punctul de origine nu a fost găsit cu precizie sau cauza a fost presupusă după o serie de elemente diferite din anchetă)</w:t>
            </w:r>
          </w:p>
        </w:tc>
      </w:tr>
      <w:tr w:rsidR="0031264D" w:rsidRPr="00350670" w14:paraId="796F310A" w14:textId="77777777" w:rsidTr="00AB1E7D">
        <w:tc>
          <w:tcPr>
            <w:tcW w:w="1795" w:type="dxa"/>
          </w:tcPr>
          <w:p w14:paraId="6C772BF0" w14:textId="77777777" w:rsidR="0031264D" w:rsidRPr="00350670" w:rsidRDefault="0031264D" w:rsidP="00323860">
            <w:pPr>
              <w:jc w:val="both"/>
              <w:rPr>
                <w:rFonts w:ascii="Times New Roman" w:hAnsi="Times New Roman" w:cs="Times New Roman"/>
                <w:sz w:val="24"/>
                <w:szCs w:val="24"/>
              </w:rPr>
            </w:pPr>
            <w:r w:rsidRPr="00350670">
              <w:rPr>
                <w:rFonts w:ascii="Times New Roman" w:hAnsi="Times New Roman" w:cs="Times New Roman"/>
                <w:sz w:val="24"/>
                <w:szCs w:val="24"/>
              </w:rPr>
              <w:t>5</w:t>
            </w:r>
          </w:p>
        </w:tc>
        <w:tc>
          <w:tcPr>
            <w:tcW w:w="7555" w:type="dxa"/>
          </w:tcPr>
          <w:p w14:paraId="32DD9378" w14:textId="77777777" w:rsidR="0031264D" w:rsidRPr="00350670" w:rsidRDefault="0031264D" w:rsidP="00323860">
            <w:pPr>
              <w:jc w:val="both"/>
              <w:rPr>
                <w:rFonts w:ascii="Times New Roman" w:hAnsi="Times New Roman" w:cs="Times New Roman"/>
                <w:sz w:val="24"/>
                <w:szCs w:val="24"/>
              </w:rPr>
            </w:pPr>
            <w:r w:rsidRPr="00350670">
              <w:rPr>
                <w:rFonts w:ascii="Times New Roman" w:hAnsi="Times New Roman" w:cs="Times New Roman"/>
                <w:sz w:val="24"/>
                <w:szCs w:val="24"/>
              </w:rPr>
              <w:t>Cauză sigură (punctul de origine găsit și cauza determinată pozitiv după investigație)</w:t>
            </w:r>
          </w:p>
        </w:tc>
      </w:tr>
    </w:tbl>
    <w:p w14:paraId="39B953A8" w14:textId="77777777" w:rsidR="0031264D" w:rsidRPr="00350670" w:rsidRDefault="0031264D" w:rsidP="00323860">
      <w:pPr>
        <w:jc w:val="both"/>
        <w:rPr>
          <w:lang w:val="ro-RO"/>
        </w:rPr>
      </w:pPr>
    </w:p>
    <w:p w14:paraId="15CB13CC" w14:textId="77777777" w:rsidR="00820B44" w:rsidRPr="00350670" w:rsidRDefault="00820B44" w:rsidP="00323860">
      <w:pPr>
        <w:jc w:val="both"/>
        <w:rPr>
          <w:b/>
          <w:bCs/>
          <w:sz w:val="28"/>
          <w:szCs w:val="28"/>
          <w:lang w:val="ro-RO"/>
        </w:rPr>
      </w:pPr>
    </w:p>
    <w:p w14:paraId="2AC342B1" w14:textId="77777777" w:rsidR="0031264D" w:rsidRPr="00350670" w:rsidRDefault="0031264D" w:rsidP="00323860">
      <w:pPr>
        <w:jc w:val="both"/>
        <w:rPr>
          <w:b/>
          <w:bCs/>
          <w:sz w:val="28"/>
          <w:szCs w:val="28"/>
          <w:lang w:val="ro-RO"/>
        </w:rPr>
      </w:pPr>
    </w:p>
    <w:p w14:paraId="1FE24204" w14:textId="77777777" w:rsidR="0031264D" w:rsidRPr="00350670" w:rsidRDefault="0031264D" w:rsidP="00323860">
      <w:pPr>
        <w:jc w:val="both"/>
        <w:rPr>
          <w:b/>
          <w:bCs/>
          <w:sz w:val="28"/>
          <w:szCs w:val="28"/>
          <w:lang w:val="ro-RO"/>
        </w:rPr>
      </w:pPr>
    </w:p>
    <w:p w14:paraId="460B5265" w14:textId="77777777" w:rsidR="0031264D" w:rsidRPr="00350670" w:rsidRDefault="0031264D" w:rsidP="00323860">
      <w:pPr>
        <w:jc w:val="both"/>
        <w:rPr>
          <w:b/>
          <w:bCs/>
          <w:sz w:val="28"/>
          <w:szCs w:val="28"/>
          <w:lang w:val="ro-RO"/>
        </w:rPr>
      </w:pPr>
    </w:p>
    <w:p w14:paraId="3B64B659" w14:textId="77777777" w:rsidR="0031264D" w:rsidRPr="00350670" w:rsidRDefault="0031264D" w:rsidP="00323860">
      <w:pPr>
        <w:jc w:val="both"/>
        <w:rPr>
          <w:b/>
          <w:bCs/>
          <w:sz w:val="28"/>
          <w:szCs w:val="28"/>
          <w:lang w:val="ro-RO"/>
        </w:rPr>
      </w:pPr>
    </w:p>
    <w:p w14:paraId="21B43D04" w14:textId="77777777" w:rsidR="0031264D" w:rsidRPr="00350670" w:rsidRDefault="0031264D" w:rsidP="00323860">
      <w:pPr>
        <w:jc w:val="both"/>
        <w:rPr>
          <w:b/>
          <w:bCs/>
          <w:sz w:val="28"/>
          <w:szCs w:val="28"/>
          <w:lang w:val="ro-RO"/>
        </w:rPr>
      </w:pPr>
    </w:p>
    <w:p w14:paraId="1A957D46" w14:textId="77777777" w:rsidR="0031264D" w:rsidRPr="00350670" w:rsidRDefault="0031264D" w:rsidP="00323860">
      <w:pPr>
        <w:jc w:val="both"/>
        <w:rPr>
          <w:b/>
          <w:bCs/>
          <w:sz w:val="28"/>
          <w:szCs w:val="28"/>
          <w:lang w:val="ro-RO"/>
        </w:rPr>
      </w:pPr>
    </w:p>
    <w:p w14:paraId="73F3B075" w14:textId="77777777" w:rsidR="0031264D" w:rsidRPr="00350670" w:rsidRDefault="0031264D" w:rsidP="00323860">
      <w:pPr>
        <w:jc w:val="both"/>
        <w:rPr>
          <w:b/>
          <w:bCs/>
          <w:sz w:val="28"/>
          <w:szCs w:val="28"/>
          <w:lang w:val="ro-RO"/>
        </w:rPr>
      </w:pPr>
    </w:p>
    <w:p w14:paraId="66C56406" w14:textId="77777777" w:rsidR="0031264D" w:rsidRPr="00350670" w:rsidRDefault="0031264D" w:rsidP="00323860">
      <w:pPr>
        <w:jc w:val="both"/>
        <w:rPr>
          <w:b/>
          <w:bCs/>
          <w:sz w:val="28"/>
          <w:szCs w:val="28"/>
          <w:lang w:val="ro-RO"/>
        </w:rPr>
      </w:pPr>
    </w:p>
    <w:p w14:paraId="3D9B2D32" w14:textId="77777777" w:rsidR="0031264D" w:rsidRPr="00350670" w:rsidRDefault="0031264D" w:rsidP="00323860">
      <w:pPr>
        <w:jc w:val="both"/>
        <w:rPr>
          <w:b/>
          <w:bCs/>
          <w:sz w:val="28"/>
          <w:szCs w:val="28"/>
          <w:lang w:val="ro-RO"/>
        </w:rPr>
      </w:pPr>
    </w:p>
    <w:p w14:paraId="0521AA0A" w14:textId="77777777" w:rsidR="0031264D" w:rsidRPr="00350670" w:rsidRDefault="0031264D" w:rsidP="00323860">
      <w:pPr>
        <w:jc w:val="both"/>
        <w:rPr>
          <w:b/>
          <w:bCs/>
          <w:sz w:val="28"/>
          <w:szCs w:val="28"/>
          <w:lang w:val="ro-RO"/>
        </w:rPr>
      </w:pPr>
    </w:p>
    <w:p w14:paraId="7784F10F" w14:textId="77777777" w:rsidR="0031264D" w:rsidRPr="00350670" w:rsidRDefault="0031264D" w:rsidP="00323860">
      <w:pPr>
        <w:jc w:val="both"/>
        <w:rPr>
          <w:b/>
          <w:bCs/>
          <w:sz w:val="28"/>
          <w:szCs w:val="28"/>
          <w:lang w:val="ro-RO"/>
        </w:rPr>
      </w:pPr>
    </w:p>
    <w:p w14:paraId="4220CBD4" w14:textId="77777777" w:rsidR="0031264D" w:rsidRPr="00350670" w:rsidRDefault="0031264D" w:rsidP="00323860">
      <w:pPr>
        <w:jc w:val="both"/>
        <w:rPr>
          <w:b/>
          <w:bCs/>
          <w:sz w:val="28"/>
          <w:szCs w:val="28"/>
          <w:lang w:val="ro-RO"/>
        </w:rPr>
      </w:pPr>
    </w:p>
    <w:p w14:paraId="7F3855C2" w14:textId="77777777" w:rsidR="0031264D" w:rsidRPr="00350670" w:rsidRDefault="0031264D" w:rsidP="00323860">
      <w:pPr>
        <w:jc w:val="both"/>
        <w:rPr>
          <w:b/>
          <w:bCs/>
          <w:sz w:val="28"/>
          <w:szCs w:val="28"/>
          <w:lang w:val="ro-RO"/>
        </w:rPr>
      </w:pPr>
    </w:p>
    <w:p w14:paraId="2F3EFA33" w14:textId="77777777" w:rsidR="0031264D" w:rsidRPr="00350670" w:rsidRDefault="0031264D" w:rsidP="00323860">
      <w:pPr>
        <w:jc w:val="both"/>
        <w:rPr>
          <w:b/>
          <w:bCs/>
          <w:sz w:val="28"/>
          <w:szCs w:val="28"/>
          <w:lang w:val="ro-RO"/>
        </w:rPr>
      </w:pPr>
    </w:p>
    <w:p w14:paraId="1E1140C9" w14:textId="77777777" w:rsidR="0031264D" w:rsidRPr="00350670" w:rsidRDefault="0031264D" w:rsidP="00323860">
      <w:pPr>
        <w:jc w:val="both"/>
        <w:rPr>
          <w:b/>
          <w:bCs/>
          <w:sz w:val="28"/>
          <w:szCs w:val="28"/>
          <w:lang w:val="ro-RO"/>
        </w:rPr>
      </w:pPr>
    </w:p>
    <w:tbl>
      <w:tblPr>
        <w:tblStyle w:val="TableGrid3"/>
        <w:tblpPr w:leftFromText="180" w:rightFromText="180" w:vertAnchor="text" w:horzAnchor="margin" w:tblpY="108"/>
        <w:tblW w:w="10915" w:type="dxa"/>
        <w:tblLook w:val="04A0" w:firstRow="1" w:lastRow="0" w:firstColumn="1" w:lastColumn="0" w:noHBand="0" w:noVBand="1"/>
      </w:tblPr>
      <w:tblGrid>
        <w:gridCol w:w="1238"/>
        <w:gridCol w:w="2731"/>
        <w:gridCol w:w="2835"/>
        <w:gridCol w:w="4111"/>
      </w:tblGrid>
      <w:tr w:rsidR="0031264D" w:rsidRPr="000107EE" w14:paraId="15360791" w14:textId="77777777" w:rsidTr="0031264D">
        <w:tc>
          <w:tcPr>
            <w:tcW w:w="10915" w:type="dxa"/>
            <w:gridSpan w:val="4"/>
            <w:tcBorders>
              <w:top w:val="nil"/>
              <w:left w:val="nil"/>
              <w:bottom w:val="single" w:sz="4" w:space="0" w:color="auto"/>
              <w:right w:val="nil"/>
            </w:tcBorders>
          </w:tcPr>
          <w:p w14:paraId="6CAE036B" w14:textId="4F5D90E7" w:rsidR="0031264D" w:rsidRPr="00350670" w:rsidRDefault="00323860" w:rsidP="00323860">
            <w:pPr>
              <w:autoSpaceDE w:val="0"/>
              <w:autoSpaceDN w:val="0"/>
              <w:adjustRightInd w:val="0"/>
              <w:jc w:val="both"/>
              <w:rPr>
                <w:rFonts w:eastAsia="Times New Roman"/>
                <w:bCs/>
                <w:sz w:val="24"/>
                <w:szCs w:val="24"/>
                <w:lang w:val="ro-RO"/>
              </w:rPr>
            </w:pPr>
            <w:bookmarkStart w:id="102" w:name="_Hlk175208756"/>
            <w:bookmarkStart w:id="103" w:name="_Hlk71276933"/>
            <w:r>
              <w:rPr>
                <w:rFonts w:eastAsia="Times New Roman"/>
                <w:b/>
                <w:sz w:val="24"/>
                <w:szCs w:val="24"/>
                <w:lang w:val="ro-RO"/>
              </w:rPr>
              <w:t xml:space="preserve">                                                                                                                                            </w:t>
            </w:r>
            <w:r w:rsidR="0031264D" w:rsidRPr="00350670">
              <w:rPr>
                <w:rFonts w:eastAsia="Times New Roman"/>
                <w:b/>
                <w:sz w:val="24"/>
                <w:szCs w:val="24"/>
                <w:lang w:val="ro-RO"/>
              </w:rPr>
              <w:t xml:space="preserve">Anexa nr. 2    </w:t>
            </w:r>
            <w:r w:rsidR="0062564B" w:rsidRPr="00350670">
              <w:rPr>
                <w:rFonts w:eastAsia="Times New Roman"/>
                <w:b/>
                <w:sz w:val="24"/>
                <w:szCs w:val="24"/>
                <w:lang w:val="ro-RO"/>
              </w:rPr>
              <w:t>la G</w:t>
            </w:r>
            <w:r w:rsidR="0031264D" w:rsidRPr="00350670">
              <w:rPr>
                <w:rFonts w:eastAsia="Times New Roman"/>
                <w:b/>
                <w:sz w:val="24"/>
                <w:szCs w:val="24"/>
                <w:lang w:val="ro-RO"/>
              </w:rPr>
              <w:t>hid</w:t>
            </w:r>
          </w:p>
          <w:bookmarkEnd w:id="102"/>
          <w:p w14:paraId="6AC61342" w14:textId="77777777" w:rsidR="0031264D" w:rsidRPr="00350670" w:rsidRDefault="0031264D" w:rsidP="00323860">
            <w:pPr>
              <w:autoSpaceDE w:val="0"/>
              <w:autoSpaceDN w:val="0"/>
              <w:adjustRightInd w:val="0"/>
              <w:ind w:right="-135"/>
              <w:jc w:val="both"/>
              <w:rPr>
                <w:rFonts w:eastAsia="Times New Roman"/>
                <w:bCs/>
                <w:sz w:val="24"/>
                <w:szCs w:val="24"/>
                <w:lang w:val="ro-RO"/>
              </w:rPr>
            </w:pPr>
          </w:p>
          <w:p w14:paraId="4BDDC0B0" w14:textId="77777777" w:rsidR="0031264D" w:rsidRPr="00350670" w:rsidRDefault="0031264D" w:rsidP="00323860">
            <w:pPr>
              <w:autoSpaceDE w:val="0"/>
              <w:autoSpaceDN w:val="0"/>
              <w:adjustRightInd w:val="0"/>
              <w:ind w:right="-135"/>
              <w:jc w:val="both"/>
              <w:rPr>
                <w:rFonts w:eastAsia="Times New Roman"/>
                <w:b/>
                <w:sz w:val="24"/>
                <w:szCs w:val="24"/>
                <w:lang w:val="ro-RO"/>
              </w:rPr>
            </w:pPr>
            <w:r w:rsidRPr="00350670">
              <w:rPr>
                <w:rFonts w:eastAsia="Times New Roman"/>
                <w:b/>
                <w:sz w:val="24"/>
                <w:szCs w:val="24"/>
                <w:lang w:val="ro-RO"/>
              </w:rPr>
              <w:t>Tipuri de incendii: definiție, manifestare, caracteristici</w:t>
            </w:r>
            <w:bookmarkEnd w:id="103"/>
          </w:p>
        </w:tc>
      </w:tr>
      <w:tr w:rsidR="0031264D" w:rsidRPr="00350670" w14:paraId="79846D18" w14:textId="77777777" w:rsidTr="0031264D">
        <w:tc>
          <w:tcPr>
            <w:tcW w:w="1238" w:type="dxa"/>
            <w:tcBorders>
              <w:top w:val="single" w:sz="4" w:space="0" w:color="auto"/>
            </w:tcBorders>
          </w:tcPr>
          <w:p w14:paraId="54CD012B" w14:textId="77777777" w:rsidR="0031264D" w:rsidRPr="00350670" w:rsidRDefault="0031264D" w:rsidP="00323860">
            <w:pPr>
              <w:autoSpaceDE w:val="0"/>
              <w:autoSpaceDN w:val="0"/>
              <w:adjustRightInd w:val="0"/>
              <w:jc w:val="both"/>
              <w:rPr>
                <w:rFonts w:eastAsia="Times New Roman"/>
                <w:b/>
                <w:lang w:val="ro-RO"/>
              </w:rPr>
            </w:pPr>
            <w:r w:rsidRPr="00350670">
              <w:rPr>
                <w:rFonts w:eastAsia="Times New Roman"/>
                <w:b/>
                <w:lang w:val="ro-RO"/>
              </w:rPr>
              <w:t>Tip de incendiu</w:t>
            </w:r>
          </w:p>
        </w:tc>
        <w:tc>
          <w:tcPr>
            <w:tcW w:w="2731" w:type="dxa"/>
            <w:tcBorders>
              <w:top w:val="single" w:sz="4" w:space="0" w:color="auto"/>
            </w:tcBorders>
          </w:tcPr>
          <w:p w14:paraId="57B2B100" w14:textId="77777777" w:rsidR="0031264D" w:rsidRPr="00350670" w:rsidRDefault="0031264D" w:rsidP="00323860">
            <w:pPr>
              <w:autoSpaceDE w:val="0"/>
              <w:autoSpaceDN w:val="0"/>
              <w:adjustRightInd w:val="0"/>
              <w:ind w:right="-135"/>
              <w:jc w:val="both"/>
              <w:rPr>
                <w:rFonts w:eastAsia="Times New Roman"/>
                <w:b/>
                <w:lang w:val="ro-RO"/>
              </w:rPr>
            </w:pPr>
            <w:r w:rsidRPr="00350670">
              <w:rPr>
                <w:rFonts w:eastAsia="Times New Roman"/>
                <w:b/>
                <w:lang w:val="ro-RO"/>
              </w:rPr>
              <w:t>Definiție</w:t>
            </w:r>
          </w:p>
        </w:tc>
        <w:tc>
          <w:tcPr>
            <w:tcW w:w="2835" w:type="dxa"/>
            <w:tcBorders>
              <w:top w:val="single" w:sz="4" w:space="0" w:color="auto"/>
            </w:tcBorders>
          </w:tcPr>
          <w:p w14:paraId="7D3D39CB" w14:textId="77777777" w:rsidR="0031264D" w:rsidRPr="00350670" w:rsidRDefault="0031264D" w:rsidP="00323860">
            <w:pPr>
              <w:autoSpaceDE w:val="0"/>
              <w:autoSpaceDN w:val="0"/>
              <w:adjustRightInd w:val="0"/>
              <w:ind w:right="-135"/>
              <w:jc w:val="both"/>
              <w:rPr>
                <w:rFonts w:eastAsia="Times New Roman"/>
                <w:b/>
                <w:lang w:val="ro-RO"/>
              </w:rPr>
            </w:pPr>
            <w:r w:rsidRPr="00350670">
              <w:rPr>
                <w:rFonts w:eastAsia="Times New Roman"/>
                <w:b/>
                <w:lang w:val="ro-RO"/>
              </w:rPr>
              <w:t>Manifestare</w:t>
            </w:r>
          </w:p>
        </w:tc>
        <w:tc>
          <w:tcPr>
            <w:tcW w:w="4111" w:type="dxa"/>
            <w:tcBorders>
              <w:top w:val="single" w:sz="4" w:space="0" w:color="auto"/>
            </w:tcBorders>
          </w:tcPr>
          <w:p w14:paraId="30DF170F" w14:textId="77777777" w:rsidR="0031264D" w:rsidRPr="00350670" w:rsidRDefault="0031264D" w:rsidP="00323860">
            <w:pPr>
              <w:autoSpaceDE w:val="0"/>
              <w:autoSpaceDN w:val="0"/>
              <w:adjustRightInd w:val="0"/>
              <w:ind w:right="-135"/>
              <w:jc w:val="both"/>
              <w:rPr>
                <w:rFonts w:eastAsia="Times New Roman"/>
                <w:b/>
                <w:lang w:val="ro-RO"/>
              </w:rPr>
            </w:pPr>
            <w:r w:rsidRPr="00350670">
              <w:rPr>
                <w:rFonts w:eastAsia="Times New Roman"/>
                <w:b/>
                <w:lang w:val="ro-RO"/>
              </w:rPr>
              <w:t>Alte caracteristici</w:t>
            </w:r>
          </w:p>
        </w:tc>
      </w:tr>
      <w:tr w:rsidR="0031264D" w:rsidRPr="000107EE" w14:paraId="637CC79F" w14:textId="77777777" w:rsidTr="0031264D">
        <w:tc>
          <w:tcPr>
            <w:tcW w:w="10915" w:type="dxa"/>
            <w:gridSpan w:val="4"/>
          </w:tcPr>
          <w:p w14:paraId="685A18F8" w14:textId="77777777" w:rsidR="0031264D" w:rsidRPr="00350670" w:rsidRDefault="0031264D" w:rsidP="00323860">
            <w:pPr>
              <w:autoSpaceDE w:val="0"/>
              <w:autoSpaceDN w:val="0"/>
              <w:adjustRightInd w:val="0"/>
              <w:ind w:right="-135"/>
              <w:jc w:val="both"/>
              <w:rPr>
                <w:rFonts w:eastAsia="Times New Roman"/>
                <w:b/>
                <w:lang w:val="ro-RO"/>
              </w:rPr>
            </w:pPr>
            <w:r w:rsidRPr="00350670">
              <w:rPr>
                <w:rFonts w:eastAsia="Times New Roman"/>
                <w:b/>
                <w:lang w:val="ro-RO"/>
              </w:rPr>
              <w:t>în funcție de locul de manifestare în arboret</w:t>
            </w:r>
          </w:p>
        </w:tc>
      </w:tr>
      <w:tr w:rsidR="0031264D" w:rsidRPr="00350670" w14:paraId="483EC38A" w14:textId="77777777" w:rsidTr="0031264D">
        <w:tc>
          <w:tcPr>
            <w:tcW w:w="1238" w:type="dxa"/>
          </w:tcPr>
          <w:p w14:paraId="4502FD52" w14:textId="77777777" w:rsidR="0031264D" w:rsidRPr="00350670" w:rsidRDefault="0031264D" w:rsidP="00323860">
            <w:pPr>
              <w:autoSpaceDE w:val="0"/>
              <w:autoSpaceDN w:val="0"/>
              <w:adjustRightInd w:val="0"/>
              <w:ind w:right="34"/>
              <w:jc w:val="both"/>
              <w:rPr>
                <w:rFonts w:eastAsia="Times New Roman"/>
                <w:b/>
                <w:lang w:val="ro-RO"/>
              </w:rPr>
            </w:pPr>
            <w:r w:rsidRPr="00350670">
              <w:rPr>
                <w:rFonts w:eastAsia="Times New Roman"/>
                <w:b/>
                <w:bCs/>
                <w:iCs/>
                <w:lang w:val="ro-RO"/>
              </w:rPr>
              <w:t>Incendii de litieră (de suprafață)</w:t>
            </w:r>
          </w:p>
        </w:tc>
        <w:tc>
          <w:tcPr>
            <w:tcW w:w="2731" w:type="dxa"/>
          </w:tcPr>
          <w:p w14:paraId="1EBD1579" w14:textId="77777777" w:rsidR="0031264D" w:rsidRPr="00350670" w:rsidRDefault="0031264D" w:rsidP="00323860">
            <w:pPr>
              <w:ind w:right="34"/>
              <w:jc w:val="both"/>
              <w:rPr>
                <w:rFonts w:eastAsia="Times New Roman"/>
                <w:iCs/>
                <w:lang w:val="ro-RO"/>
              </w:rPr>
            </w:pPr>
            <w:r w:rsidRPr="00350670">
              <w:rPr>
                <w:rFonts w:eastAsia="Times New Roman"/>
                <w:iCs/>
                <w:lang w:val="ro-RO"/>
              </w:rPr>
              <w:t xml:space="preserve">Sunt incendiile în care ard combustibilii de la suprafața solului. Această categorie include semințișul, subarboretul, pătura erbacee și litiera (care este formată din crengi și frunze uscate, ace și alte materiale organice nedescompuse), resturile rămase de la exploatarea pădurii sau tot ce poate arde la suprafața solului. </w:t>
            </w:r>
          </w:p>
          <w:p w14:paraId="56ED7EE6" w14:textId="77777777" w:rsidR="0031264D" w:rsidRPr="00350670" w:rsidRDefault="0031264D" w:rsidP="00323860">
            <w:pPr>
              <w:autoSpaceDE w:val="0"/>
              <w:autoSpaceDN w:val="0"/>
              <w:adjustRightInd w:val="0"/>
              <w:ind w:right="-135"/>
              <w:jc w:val="both"/>
              <w:rPr>
                <w:rFonts w:eastAsia="Times New Roman"/>
                <w:b/>
                <w:lang w:val="ro-RO"/>
              </w:rPr>
            </w:pPr>
          </w:p>
        </w:tc>
        <w:tc>
          <w:tcPr>
            <w:tcW w:w="2835" w:type="dxa"/>
          </w:tcPr>
          <w:p w14:paraId="702A2361" w14:textId="77777777" w:rsidR="0031264D" w:rsidRPr="00350670" w:rsidRDefault="0031264D" w:rsidP="00323860">
            <w:pPr>
              <w:autoSpaceDE w:val="0"/>
              <w:autoSpaceDN w:val="0"/>
              <w:adjustRightInd w:val="0"/>
              <w:jc w:val="both"/>
              <w:rPr>
                <w:rFonts w:eastAsia="Times New Roman"/>
                <w:iCs/>
                <w:lang w:val="ro-RO"/>
              </w:rPr>
            </w:pPr>
            <w:r w:rsidRPr="00350670">
              <w:rPr>
                <w:rFonts w:eastAsia="Times New Roman"/>
                <w:iCs/>
                <w:lang w:val="ro-RO"/>
              </w:rPr>
              <w:t>Dezvoltarea și suprafața de întindere a incendiului este în funcție de gradul de uscăciune a vegetației aflată pe solul pădurii, viteza și direcția curenților de aer, precum și de obstacolele naturale sau artificiale existente (de exemplu un curs de apă, o zonă stâncoasă sau un drum, o zonă mineralizată antropic).</w:t>
            </w:r>
          </w:p>
          <w:p w14:paraId="1B9C3AAC" w14:textId="77777777" w:rsidR="0031264D" w:rsidRPr="00350670" w:rsidRDefault="0031264D" w:rsidP="00323860">
            <w:pPr>
              <w:autoSpaceDE w:val="0"/>
              <w:autoSpaceDN w:val="0"/>
              <w:adjustRightInd w:val="0"/>
              <w:jc w:val="both"/>
              <w:rPr>
                <w:lang w:val="ro-RO"/>
              </w:rPr>
            </w:pPr>
            <w:r w:rsidRPr="00350670">
              <w:rPr>
                <w:lang w:val="ro-RO"/>
              </w:rPr>
              <w:t>După manifestarea lor, incendiile de litieră pot fi lente sau rapide. La incendiile de litieră lente, focul înaintează în mare măsură în direcția vântului, cu viteză redusă, câțiva zeci de metri pe oră. În direcția opusă vântului și în părțile laterale, incendiul se dezvoltă destul de slab. Regiunea devastată de un incendiu de litieră lent are o formă ovală dacă direcția vântului rămâne constantă. Flacăra atinge o înălțime de la 0,1 m până la 2 sau 3 m, uneori chiar mai mult, în funcție de grosimea păturii de vegetație uscată de pe solul pădurii și de densitatea vegetației aflate la partea inferioară a arborilor.</w:t>
            </w:r>
          </w:p>
          <w:p w14:paraId="5383AAD4" w14:textId="77777777" w:rsidR="0031264D" w:rsidRPr="00350670" w:rsidRDefault="0031264D" w:rsidP="00323860">
            <w:pPr>
              <w:autoSpaceDE w:val="0"/>
              <w:autoSpaceDN w:val="0"/>
              <w:adjustRightInd w:val="0"/>
              <w:jc w:val="both"/>
              <w:rPr>
                <w:lang w:val="ro-RO"/>
              </w:rPr>
            </w:pPr>
            <w:r w:rsidRPr="00350670">
              <w:rPr>
                <w:lang w:val="ro-RO"/>
              </w:rPr>
              <w:t>În cazul incendiilor de litieră rapide, focul izbucnește pe solul pădurii și se propagă pe direcția vântului cu viteze care pot atinge până la 1 km/h. La aceste incendii, arde pătura vie și moartă de pe solul pădurii. Această ardere se caracterizează printr-o înaintare rapidă a focului.</w:t>
            </w:r>
          </w:p>
          <w:p w14:paraId="3A4E79FA" w14:textId="1E69664B" w:rsidR="0031264D" w:rsidRPr="00373CAA" w:rsidRDefault="0031264D" w:rsidP="00323860">
            <w:pPr>
              <w:autoSpaceDE w:val="0"/>
              <w:autoSpaceDN w:val="0"/>
              <w:adjustRightInd w:val="0"/>
              <w:jc w:val="both"/>
              <w:rPr>
                <w:lang w:val="ro-RO"/>
              </w:rPr>
            </w:pPr>
            <w:r w:rsidRPr="00350670">
              <w:rPr>
                <w:lang w:val="ro-RO"/>
              </w:rPr>
              <w:t>Focul nu se întinde deloc în direcția opusă vântului și direcțiile laterale. Forma regiunii devastate de un incendiu rapid de litieră este ovală, ca și în cazul incendiului lent, dar cu axa mare foarte dezvoltată. Înălțimea flăcării depășește 2 m.</w:t>
            </w:r>
          </w:p>
        </w:tc>
        <w:tc>
          <w:tcPr>
            <w:tcW w:w="4111" w:type="dxa"/>
          </w:tcPr>
          <w:p w14:paraId="6FAA3B04" w14:textId="77777777" w:rsidR="0031264D" w:rsidRPr="00350670" w:rsidRDefault="0031264D" w:rsidP="00323860">
            <w:pPr>
              <w:numPr>
                <w:ilvl w:val="0"/>
                <w:numId w:val="260"/>
              </w:numPr>
              <w:tabs>
                <w:tab w:val="num" w:pos="1068"/>
              </w:tabs>
              <w:autoSpaceDE w:val="0"/>
              <w:autoSpaceDN w:val="0"/>
              <w:adjustRightInd w:val="0"/>
              <w:ind w:right="34"/>
              <w:jc w:val="both"/>
              <w:rPr>
                <w:rFonts w:eastAsia="Times New Roman"/>
                <w:lang w:val="ro-RO"/>
              </w:rPr>
            </w:pPr>
            <w:r w:rsidRPr="00350670">
              <w:rPr>
                <w:rFonts w:eastAsia="Times New Roman"/>
                <w:lang w:val="ro-RO"/>
              </w:rPr>
              <w:t>sunt puternic influențate de factorii naturali, în special vânt și precipitații;</w:t>
            </w:r>
          </w:p>
          <w:p w14:paraId="557DBB47" w14:textId="1672C5F3" w:rsidR="0062564B" w:rsidRPr="00350670" w:rsidRDefault="0031264D" w:rsidP="00323860">
            <w:pPr>
              <w:numPr>
                <w:ilvl w:val="0"/>
                <w:numId w:val="260"/>
              </w:numPr>
              <w:tabs>
                <w:tab w:val="num" w:pos="1068"/>
              </w:tabs>
              <w:autoSpaceDE w:val="0"/>
              <w:autoSpaceDN w:val="0"/>
              <w:adjustRightInd w:val="0"/>
              <w:ind w:left="317" w:right="34"/>
              <w:jc w:val="both"/>
              <w:rPr>
                <w:rFonts w:eastAsia="Times New Roman"/>
                <w:lang w:val="ro-RO"/>
              </w:rPr>
            </w:pPr>
            <w:r w:rsidRPr="00350670">
              <w:rPr>
                <w:rFonts w:eastAsia="Times New Roman"/>
                <w:lang w:val="ro-RO"/>
              </w:rPr>
              <w:t>se dezvoltă cu flacără, la vedere;</w:t>
            </w:r>
          </w:p>
          <w:p w14:paraId="52FB4717" w14:textId="77777777" w:rsidR="0031264D" w:rsidRPr="00350670" w:rsidRDefault="0031264D" w:rsidP="00323860">
            <w:pPr>
              <w:numPr>
                <w:ilvl w:val="0"/>
                <w:numId w:val="260"/>
              </w:numPr>
              <w:tabs>
                <w:tab w:val="num" w:pos="1068"/>
              </w:tabs>
              <w:autoSpaceDE w:val="0"/>
              <w:autoSpaceDN w:val="0"/>
              <w:adjustRightInd w:val="0"/>
              <w:ind w:left="317" w:right="34"/>
              <w:jc w:val="both"/>
              <w:rPr>
                <w:rFonts w:eastAsia="Times New Roman"/>
                <w:lang w:val="ro-RO"/>
              </w:rPr>
            </w:pPr>
            <w:r w:rsidRPr="00350670">
              <w:rPr>
                <w:rFonts w:eastAsia="Times New Roman"/>
                <w:lang w:val="ro-RO"/>
              </w:rPr>
              <w:t>de regulă, este prima fază de inițiere a unui incendiu de pădure;</w:t>
            </w:r>
          </w:p>
          <w:p w14:paraId="6BA30D43" w14:textId="4C20BF03" w:rsidR="0062564B" w:rsidRPr="00350670" w:rsidRDefault="0031264D" w:rsidP="00323860">
            <w:pPr>
              <w:numPr>
                <w:ilvl w:val="0"/>
                <w:numId w:val="260"/>
              </w:numPr>
              <w:tabs>
                <w:tab w:val="num" w:pos="1068"/>
              </w:tabs>
              <w:autoSpaceDE w:val="0"/>
              <w:autoSpaceDN w:val="0"/>
              <w:adjustRightInd w:val="0"/>
              <w:ind w:left="317" w:right="34"/>
              <w:jc w:val="both"/>
              <w:rPr>
                <w:rFonts w:eastAsia="Times New Roman"/>
                <w:lang w:val="ro-RO"/>
              </w:rPr>
            </w:pPr>
            <w:r w:rsidRPr="00350670">
              <w:rPr>
                <w:rFonts w:eastAsia="Times New Roman"/>
                <w:lang w:val="ro-RO"/>
              </w:rPr>
              <w:t>pot degenera în incendii subterane, de coronament sau mixte;</w:t>
            </w:r>
          </w:p>
          <w:p w14:paraId="47F347D2" w14:textId="1F4CB7B9" w:rsidR="0062564B" w:rsidRPr="00350670" w:rsidRDefault="0031264D" w:rsidP="00323860">
            <w:pPr>
              <w:numPr>
                <w:ilvl w:val="0"/>
                <w:numId w:val="260"/>
              </w:numPr>
              <w:tabs>
                <w:tab w:val="num" w:pos="1068"/>
              </w:tabs>
              <w:autoSpaceDE w:val="0"/>
              <w:autoSpaceDN w:val="0"/>
              <w:adjustRightInd w:val="0"/>
              <w:ind w:left="317" w:right="34"/>
              <w:jc w:val="both"/>
              <w:rPr>
                <w:rFonts w:eastAsia="Times New Roman"/>
                <w:lang w:val="ro-RO"/>
              </w:rPr>
            </w:pPr>
            <w:r w:rsidRPr="00350670">
              <w:rPr>
                <w:rFonts w:eastAsia="Times New Roman"/>
                <w:lang w:val="ro-RO"/>
              </w:rPr>
              <w:t>se propagă în general prin radiație și conducție;</w:t>
            </w:r>
          </w:p>
          <w:p w14:paraId="084723E4" w14:textId="5D3101AE" w:rsidR="0062564B" w:rsidRPr="00350670" w:rsidRDefault="0031264D" w:rsidP="00323860">
            <w:pPr>
              <w:numPr>
                <w:ilvl w:val="0"/>
                <w:numId w:val="260"/>
              </w:numPr>
              <w:tabs>
                <w:tab w:val="num" w:pos="1068"/>
              </w:tabs>
              <w:autoSpaceDE w:val="0"/>
              <w:autoSpaceDN w:val="0"/>
              <w:adjustRightInd w:val="0"/>
              <w:ind w:left="317" w:right="34"/>
              <w:jc w:val="both"/>
              <w:rPr>
                <w:rFonts w:eastAsia="Times New Roman"/>
                <w:lang w:val="ro-RO"/>
              </w:rPr>
            </w:pPr>
            <w:r w:rsidRPr="00350670">
              <w:rPr>
                <w:rFonts w:eastAsia="Times New Roman"/>
                <w:lang w:val="ro-RO"/>
              </w:rPr>
              <w:t>în dezvoltarea lor rapidă, sub influența vântului, pot surprinde forțele de intervenție, dar și alte persoane aflate în zonă, sau animale;</w:t>
            </w:r>
          </w:p>
          <w:p w14:paraId="06A3E006" w14:textId="77777777" w:rsidR="0031264D" w:rsidRPr="00350670" w:rsidRDefault="0031264D" w:rsidP="00323860">
            <w:pPr>
              <w:numPr>
                <w:ilvl w:val="0"/>
                <w:numId w:val="260"/>
              </w:numPr>
              <w:tabs>
                <w:tab w:val="num" w:pos="1068"/>
              </w:tabs>
              <w:autoSpaceDE w:val="0"/>
              <w:autoSpaceDN w:val="0"/>
              <w:adjustRightInd w:val="0"/>
              <w:ind w:left="317" w:right="34"/>
              <w:jc w:val="both"/>
              <w:rPr>
                <w:rFonts w:eastAsia="Times New Roman"/>
                <w:lang w:val="ro-RO"/>
              </w:rPr>
            </w:pPr>
            <w:r w:rsidRPr="00350670">
              <w:rPr>
                <w:rFonts w:eastAsia="Times New Roman"/>
                <w:lang w:val="ro-RO"/>
              </w:rPr>
              <w:t>operațiunile de stingere nu comportă, de regulă, dificultăți deosebite.</w:t>
            </w:r>
          </w:p>
          <w:p w14:paraId="57D60305" w14:textId="77777777" w:rsidR="0031264D" w:rsidRPr="00350670" w:rsidRDefault="0031264D" w:rsidP="00323860">
            <w:pPr>
              <w:autoSpaceDE w:val="0"/>
              <w:autoSpaceDN w:val="0"/>
              <w:adjustRightInd w:val="0"/>
              <w:ind w:right="-135"/>
              <w:jc w:val="both"/>
              <w:rPr>
                <w:rFonts w:eastAsia="Times New Roman"/>
                <w:b/>
                <w:lang w:val="ro-RO"/>
              </w:rPr>
            </w:pPr>
          </w:p>
        </w:tc>
      </w:tr>
      <w:tr w:rsidR="0031264D" w:rsidRPr="000107EE" w14:paraId="7A6EF64B" w14:textId="77777777" w:rsidTr="0031264D">
        <w:tc>
          <w:tcPr>
            <w:tcW w:w="1238" w:type="dxa"/>
          </w:tcPr>
          <w:p w14:paraId="2AE04E1D" w14:textId="77777777" w:rsidR="0031264D" w:rsidRPr="00350670" w:rsidRDefault="0031264D" w:rsidP="00323860">
            <w:pPr>
              <w:autoSpaceDE w:val="0"/>
              <w:autoSpaceDN w:val="0"/>
              <w:adjustRightInd w:val="0"/>
              <w:ind w:right="34"/>
              <w:jc w:val="both"/>
              <w:rPr>
                <w:rFonts w:eastAsia="Times New Roman"/>
                <w:b/>
                <w:lang w:val="ro-RO"/>
              </w:rPr>
            </w:pPr>
            <w:r w:rsidRPr="00350670">
              <w:rPr>
                <w:rFonts w:eastAsia="Calibri"/>
                <w:b/>
                <w:bCs/>
                <w:iCs/>
                <w:lang w:val="ro-RO"/>
              </w:rPr>
              <w:lastRenderedPageBreak/>
              <w:t>Incendii de subteran sau sub pătura de frunziș</w:t>
            </w:r>
          </w:p>
        </w:tc>
        <w:tc>
          <w:tcPr>
            <w:tcW w:w="2731" w:type="dxa"/>
          </w:tcPr>
          <w:p w14:paraId="7A218539" w14:textId="77777777" w:rsidR="0031264D" w:rsidRPr="00350670" w:rsidRDefault="0031264D" w:rsidP="00323860">
            <w:pPr>
              <w:autoSpaceDE w:val="0"/>
              <w:autoSpaceDN w:val="0"/>
              <w:adjustRightInd w:val="0"/>
              <w:ind w:right="34"/>
              <w:jc w:val="both"/>
              <w:rPr>
                <w:rFonts w:eastAsia="Times New Roman"/>
                <w:b/>
                <w:lang w:val="ro-RO"/>
              </w:rPr>
            </w:pPr>
            <w:r w:rsidRPr="00350670">
              <w:rPr>
                <w:rFonts w:eastAsia="Calibri"/>
                <w:lang w:val="ro-RO"/>
              </w:rPr>
              <w:t>Sunt incendiile în care arde materia organică dedesubtul stratului de litieră, humus sau turbă, rădăcinile arborilor. Izbucnesc în special în pădurile în care s-au efectuat exploatări forestiere și există rădăcini putrede, care ard în interiorul solului.</w:t>
            </w:r>
          </w:p>
        </w:tc>
        <w:tc>
          <w:tcPr>
            <w:tcW w:w="2835" w:type="dxa"/>
          </w:tcPr>
          <w:p w14:paraId="7300E1FA" w14:textId="77777777" w:rsidR="0031264D" w:rsidRPr="00350670" w:rsidRDefault="0031264D" w:rsidP="00323860">
            <w:pPr>
              <w:ind w:right="-11"/>
              <w:jc w:val="both"/>
              <w:rPr>
                <w:rFonts w:eastAsia="Calibri"/>
                <w:lang w:val="ro-RO"/>
              </w:rPr>
            </w:pPr>
            <w:r w:rsidRPr="00350670">
              <w:rPr>
                <w:rFonts w:eastAsia="Calibri"/>
                <w:lang w:val="ro-RO"/>
              </w:rPr>
              <w:t xml:space="preserve">Incendiul are o forma de manifestare neregulată, în funcție de crăpăturile din sol și de obstacolele pe care le întâlnește în cale. </w:t>
            </w:r>
          </w:p>
          <w:p w14:paraId="03EA20D8" w14:textId="77777777" w:rsidR="0031264D" w:rsidRPr="00350670" w:rsidRDefault="0031264D" w:rsidP="00323860">
            <w:pPr>
              <w:ind w:right="-11"/>
              <w:jc w:val="both"/>
              <w:rPr>
                <w:rFonts w:eastAsia="Calibri"/>
                <w:lang w:val="ro-RO"/>
              </w:rPr>
            </w:pPr>
            <w:r w:rsidRPr="00350670">
              <w:rPr>
                <w:rFonts w:eastAsia="Calibri"/>
                <w:lang w:val="ro-RO"/>
              </w:rPr>
              <w:t xml:space="preserve">Se manifestă prin degajări mari de fum, au durată mare de timp, arderea este, de regulă, fără flacără, dezvoltă focare multiple, prezintă dificultăți la stingere ca urmare a  traseului necunoscut al rădăcinilor arborilor și al arderii care are loc la adâncimi de circa 1,0 - 1,5 metri. </w:t>
            </w:r>
          </w:p>
          <w:p w14:paraId="47FABD09" w14:textId="77777777" w:rsidR="0031264D" w:rsidRPr="00350670" w:rsidRDefault="0031264D" w:rsidP="00323860">
            <w:pPr>
              <w:ind w:right="-11"/>
              <w:jc w:val="both"/>
              <w:rPr>
                <w:rFonts w:eastAsia="Calibri"/>
                <w:lang w:val="ro-RO"/>
              </w:rPr>
            </w:pPr>
            <w:r w:rsidRPr="00350670">
              <w:rPr>
                <w:rFonts w:eastAsia="Calibri"/>
                <w:lang w:val="ro-RO"/>
              </w:rPr>
              <w:t xml:space="preserve">Poate fi identificat prin urmele termice transmise la suprafața solului. </w:t>
            </w:r>
          </w:p>
          <w:p w14:paraId="7932CF71" w14:textId="77777777" w:rsidR="0031264D" w:rsidRPr="00350670" w:rsidRDefault="0031264D" w:rsidP="00323860">
            <w:pPr>
              <w:ind w:right="-11"/>
              <w:jc w:val="both"/>
              <w:rPr>
                <w:rFonts w:eastAsia="Calibri"/>
                <w:lang w:val="ro-RO"/>
              </w:rPr>
            </w:pPr>
            <w:r w:rsidRPr="00350670">
              <w:rPr>
                <w:rFonts w:eastAsia="Calibri"/>
                <w:lang w:val="ro-RO"/>
              </w:rPr>
              <w:t>Viteza incendiului subteran este mică și rar ajunge la 1 km în 24 de ore, dar prezintă o mare probabilitate de reizbucnire.</w:t>
            </w:r>
          </w:p>
          <w:p w14:paraId="2D4D25B4" w14:textId="77777777" w:rsidR="0031264D" w:rsidRPr="00350670" w:rsidRDefault="0031264D" w:rsidP="00323860">
            <w:pPr>
              <w:autoSpaceDE w:val="0"/>
              <w:autoSpaceDN w:val="0"/>
              <w:adjustRightInd w:val="0"/>
              <w:ind w:right="-135"/>
              <w:jc w:val="both"/>
              <w:rPr>
                <w:rFonts w:eastAsia="Times New Roman"/>
                <w:b/>
                <w:lang w:val="ro-RO"/>
              </w:rPr>
            </w:pPr>
          </w:p>
        </w:tc>
        <w:tc>
          <w:tcPr>
            <w:tcW w:w="4111" w:type="dxa"/>
          </w:tcPr>
          <w:p w14:paraId="03AC236A" w14:textId="77777777" w:rsidR="0031264D" w:rsidRPr="00350670" w:rsidRDefault="0031264D" w:rsidP="00323860">
            <w:pPr>
              <w:numPr>
                <w:ilvl w:val="0"/>
                <w:numId w:val="127"/>
              </w:numPr>
              <w:tabs>
                <w:tab w:val="num" w:pos="360"/>
              </w:tabs>
              <w:autoSpaceDE w:val="0"/>
              <w:autoSpaceDN w:val="0"/>
              <w:adjustRightInd w:val="0"/>
              <w:ind w:left="458" w:right="-12"/>
              <w:jc w:val="both"/>
              <w:rPr>
                <w:rFonts w:eastAsia="Calibri"/>
                <w:lang w:val="ro-RO"/>
              </w:rPr>
            </w:pPr>
            <w:r w:rsidRPr="00350670">
              <w:rPr>
                <w:rFonts w:eastAsia="Calibri"/>
                <w:lang w:val="ro-RO"/>
              </w:rPr>
              <w:t>sunt mai greu de observat și se pot propaga cu ușurință în diferite direcții;</w:t>
            </w:r>
          </w:p>
          <w:p w14:paraId="7DD755BF" w14:textId="77777777" w:rsidR="0031264D" w:rsidRPr="00350670" w:rsidRDefault="0031264D" w:rsidP="00323860">
            <w:pPr>
              <w:numPr>
                <w:ilvl w:val="0"/>
                <w:numId w:val="127"/>
              </w:numPr>
              <w:tabs>
                <w:tab w:val="num" w:pos="360"/>
              </w:tabs>
              <w:autoSpaceDE w:val="0"/>
              <w:autoSpaceDN w:val="0"/>
              <w:adjustRightInd w:val="0"/>
              <w:ind w:left="458" w:right="-12"/>
              <w:jc w:val="both"/>
              <w:rPr>
                <w:rFonts w:eastAsia="Calibri"/>
                <w:lang w:val="ro-RO"/>
              </w:rPr>
            </w:pPr>
            <w:r w:rsidRPr="00350670">
              <w:rPr>
                <w:rFonts w:eastAsia="Calibri"/>
                <w:lang w:val="ro-RO"/>
              </w:rPr>
              <w:t>nu dezvoltă flacără;</w:t>
            </w:r>
          </w:p>
          <w:p w14:paraId="49018216" w14:textId="77777777" w:rsidR="0031264D" w:rsidRPr="00350670" w:rsidRDefault="0031264D" w:rsidP="00323860">
            <w:pPr>
              <w:numPr>
                <w:ilvl w:val="0"/>
                <w:numId w:val="127"/>
              </w:numPr>
              <w:tabs>
                <w:tab w:val="num" w:pos="360"/>
              </w:tabs>
              <w:autoSpaceDE w:val="0"/>
              <w:autoSpaceDN w:val="0"/>
              <w:adjustRightInd w:val="0"/>
              <w:ind w:left="458" w:right="-12"/>
              <w:jc w:val="both"/>
              <w:rPr>
                <w:rFonts w:eastAsia="Calibri"/>
                <w:lang w:val="ro-RO"/>
              </w:rPr>
            </w:pPr>
            <w:r w:rsidRPr="00350670">
              <w:rPr>
                <w:rFonts w:eastAsia="Calibri"/>
                <w:lang w:val="ro-RO"/>
              </w:rPr>
              <w:t>sunt, de regulă, consecința incendiilor de suprafață;</w:t>
            </w:r>
          </w:p>
          <w:p w14:paraId="59E87004" w14:textId="77777777" w:rsidR="0031264D" w:rsidRPr="00350670" w:rsidRDefault="0031264D" w:rsidP="00323860">
            <w:pPr>
              <w:numPr>
                <w:ilvl w:val="0"/>
                <w:numId w:val="127"/>
              </w:numPr>
              <w:tabs>
                <w:tab w:val="num" w:pos="360"/>
              </w:tabs>
              <w:autoSpaceDE w:val="0"/>
              <w:autoSpaceDN w:val="0"/>
              <w:adjustRightInd w:val="0"/>
              <w:ind w:left="458" w:right="-12"/>
              <w:jc w:val="both"/>
              <w:rPr>
                <w:rFonts w:eastAsia="Calibri"/>
                <w:lang w:val="ro-RO"/>
              </w:rPr>
            </w:pPr>
            <w:r w:rsidRPr="00350670">
              <w:rPr>
                <w:rFonts w:eastAsia="Calibri"/>
                <w:lang w:val="ro-RO"/>
              </w:rPr>
              <w:t>se propagă, de regulă, prin conducție;</w:t>
            </w:r>
          </w:p>
          <w:p w14:paraId="451E241E" w14:textId="77777777" w:rsidR="0031264D" w:rsidRPr="00350670" w:rsidRDefault="0031264D" w:rsidP="00323860">
            <w:pPr>
              <w:numPr>
                <w:ilvl w:val="0"/>
                <w:numId w:val="127"/>
              </w:numPr>
              <w:tabs>
                <w:tab w:val="num" w:pos="360"/>
              </w:tabs>
              <w:autoSpaceDE w:val="0"/>
              <w:autoSpaceDN w:val="0"/>
              <w:adjustRightInd w:val="0"/>
              <w:ind w:left="458" w:right="-12"/>
              <w:jc w:val="both"/>
              <w:rPr>
                <w:rFonts w:eastAsia="Calibri"/>
                <w:lang w:val="ro-RO"/>
              </w:rPr>
            </w:pPr>
            <w:r w:rsidRPr="00350670">
              <w:rPr>
                <w:rFonts w:eastAsia="Calibri"/>
                <w:lang w:val="ro-RO"/>
              </w:rPr>
              <w:t>recunoașterea lor și a direcțiilor de propagare se face prin identificarea solului afectat de temperaturile interioare: uscarea, schimbarea culorii, fisuri, emanații de căldură, emanații de fum, uscarea vegetației pe traseul subteran al incendiului;</w:t>
            </w:r>
          </w:p>
          <w:p w14:paraId="305C647F" w14:textId="77777777" w:rsidR="0031264D" w:rsidRPr="00350670" w:rsidRDefault="0031264D" w:rsidP="00323860">
            <w:pPr>
              <w:numPr>
                <w:ilvl w:val="0"/>
                <w:numId w:val="127"/>
              </w:numPr>
              <w:tabs>
                <w:tab w:val="num" w:pos="360"/>
              </w:tabs>
              <w:autoSpaceDE w:val="0"/>
              <w:autoSpaceDN w:val="0"/>
              <w:adjustRightInd w:val="0"/>
              <w:ind w:left="458" w:right="-12"/>
              <w:jc w:val="both"/>
              <w:rPr>
                <w:rFonts w:eastAsia="Calibri"/>
                <w:lang w:val="ro-RO"/>
              </w:rPr>
            </w:pPr>
            <w:r w:rsidRPr="00350670">
              <w:rPr>
                <w:rFonts w:eastAsia="Calibri"/>
                <w:lang w:val="ro-RO"/>
              </w:rPr>
              <w:t>după o identificare corectă a traseului subteran al incendiului se poate interveni inclusiv cu utilaje grele, după caz.</w:t>
            </w:r>
          </w:p>
          <w:p w14:paraId="63882E8E" w14:textId="77777777" w:rsidR="0031264D" w:rsidRPr="00350670" w:rsidRDefault="0031264D" w:rsidP="00323860">
            <w:pPr>
              <w:autoSpaceDE w:val="0"/>
              <w:autoSpaceDN w:val="0"/>
              <w:adjustRightInd w:val="0"/>
              <w:ind w:right="-135"/>
              <w:jc w:val="both"/>
              <w:rPr>
                <w:rFonts w:eastAsia="Times New Roman"/>
                <w:b/>
                <w:lang w:val="ro-RO"/>
              </w:rPr>
            </w:pPr>
          </w:p>
        </w:tc>
      </w:tr>
      <w:tr w:rsidR="0031264D" w:rsidRPr="000107EE" w14:paraId="1E958C6F" w14:textId="77777777" w:rsidTr="0031264D">
        <w:tc>
          <w:tcPr>
            <w:tcW w:w="1238" w:type="dxa"/>
          </w:tcPr>
          <w:p w14:paraId="0DEB8CFE" w14:textId="77777777" w:rsidR="0031264D" w:rsidRPr="00350670" w:rsidRDefault="0031264D" w:rsidP="00323860">
            <w:pPr>
              <w:autoSpaceDE w:val="0"/>
              <w:autoSpaceDN w:val="0"/>
              <w:adjustRightInd w:val="0"/>
              <w:jc w:val="both"/>
              <w:rPr>
                <w:rFonts w:eastAsia="Times New Roman"/>
                <w:b/>
                <w:lang w:val="ro-RO"/>
              </w:rPr>
            </w:pPr>
            <w:r w:rsidRPr="00350670">
              <w:rPr>
                <w:rFonts w:eastAsia="Times New Roman"/>
                <w:b/>
                <w:bCs/>
                <w:iCs/>
                <w:lang w:val="ro-RO"/>
              </w:rPr>
              <w:t>Incendii de coronament</w:t>
            </w:r>
          </w:p>
        </w:tc>
        <w:tc>
          <w:tcPr>
            <w:tcW w:w="2731" w:type="dxa"/>
          </w:tcPr>
          <w:p w14:paraId="208C9590" w14:textId="77777777" w:rsidR="0031264D" w:rsidRPr="00350670" w:rsidRDefault="0031264D" w:rsidP="00323860">
            <w:pPr>
              <w:autoSpaceDE w:val="0"/>
              <w:autoSpaceDN w:val="0"/>
              <w:adjustRightInd w:val="0"/>
              <w:jc w:val="both"/>
              <w:rPr>
                <w:rFonts w:eastAsia="Times New Roman"/>
                <w:b/>
                <w:lang w:val="ro-RO"/>
              </w:rPr>
            </w:pPr>
            <w:r w:rsidRPr="00350670">
              <w:rPr>
                <w:rFonts w:eastAsia="Times New Roman"/>
                <w:lang w:val="ro-RO"/>
              </w:rPr>
              <w:t>Sunt incendii care se dezvoltă din incendiile de suprafață în condițiile în care tipul, volumul și dispunerea pe verticală a combustibililor permit propagarea focului și a gazelor din stratul de suprafață în coroanele arborilor. Un asemenea aranjament al combustibililor produce așa numitul efect de scară.</w:t>
            </w:r>
          </w:p>
        </w:tc>
        <w:tc>
          <w:tcPr>
            <w:tcW w:w="2835" w:type="dxa"/>
          </w:tcPr>
          <w:p w14:paraId="4C526C02" w14:textId="77777777" w:rsidR="0031264D" w:rsidRPr="00350670" w:rsidRDefault="0031264D" w:rsidP="00323860">
            <w:pPr>
              <w:jc w:val="both"/>
              <w:rPr>
                <w:rFonts w:eastAsia="Times New Roman"/>
                <w:lang w:val="ro-RO"/>
              </w:rPr>
            </w:pPr>
            <w:r w:rsidRPr="00350670">
              <w:rPr>
                <w:rFonts w:eastAsia="Times New Roman"/>
                <w:lang w:val="ro-RO"/>
              </w:rPr>
              <w:t>Incendiul din coronament arde independent de cel de la suprafață și avansează de la un arbore la altul prin partea superioară a acestora, iar frontul (linia) focului se extinde mai repede decât cea de la nivelul solului. Acestea se produc în general în pădurile de rășinoase cu o acoperire continuă a coroanelor, dezvoltarea lor fiind mult favorizată de conținutul de rășini specifice, dar și în regenerările naturale și plantații, datorită distanței mici între coronament și sol. Aceste incendii degajă o mare cantitate de căldură, sunt extrem de dificil de controlat și se extind foarte rapid.</w:t>
            </w:r>
            <w:r w:rsidRPr="00350670">
              <w:rPr>
                <w:lang w:val="ro-RO"/>
              </w:rPr>
              <w:t xml:space="preserve"> </w:t>
            </w:r>
          </w:p>
          <w:p w14:paraId="1106797F" w14:textId="77777777" w:rsidR="0031264D" w:rsidRPr="00350670" w:rsidRDefault="0031264D" w:rsidP="00323860">
            <w:pPr>
              <w:jc w:val="both"/>
              <w:rPr>
                <w:rFonts w:eastAsia="Times New Roman"/>
                <w:lang w:val="ro-RO"/>
              </w:rPr>
            </w:pPr>
            <w:r w:rsidRPr="00350670">
              <w:rPr>
                <w:rFonts w:eastAsia="Times New Roman"/>
                <w:lang w:val="ro-RO"/>
              </w:rPr>
              <w:t>După viteza cu care se manifestă, incendiile de coronament pot fi lente, rapide şi violente.</w:t>
            </w:r>
          </w:p>
          <w:p w14:paraId="406FBEC6" w14:textId="77777777" w:rsidR="0031264D" w:rsidRPr="00350670" w:rsidRDefault="0031264D" w:rsidP="00323860">
            <w:pPr>
              <w:jc w:val="both"/>
              <w:rPr>
                <w:rFonts w:eastAsia="Times New Roman"/>
                <w:lang w:val="ro-RO"/>
              </w:rPr>
            </w:pPr>
            <w:r w:rsidRPr="00350670">
              <w:rPr>
                <w:rFonts w:eastAsia="Times New Roman"/>
                <w:lang w:val="ro-RO"/>
              </w:rPr>
              <w:t xml:space="preserve">La incendiile de coronament lente, viteza de înaintare în direcția vântului este de până la 8 km/oră. În direcția opusă vântului și în lateral, incendiile de coronament au o viteză de înaintare redusă. Fumul are de obicei o nuanță cenușiu închis. Forma suprafeței de pădure afectată de un incendiu de coronament lent este în majoritatea cazurilor ovală. </w:t>
            </w:r>
          </w:p>
          <w:p w14:paraId="19F69044" w14:textId="77777777" w:rsidR="0031264D" w:rsidRPr="00350670" w:rsidRDefault="0031264D" w:rsidP="00323860">
            <w:pPr>
              <w:ind w:right="34"/>
              <w:jc w:val="both"/>
              <w:rPr>
                <w:rFonts w:eastAsia="Times New Roman"/>
                <w:lang w:val="ro-RO"/>
              </w:rPr>
            </w:pPr>
            <w:r w:rsidRPr="00350670">
              <w:rPr>
                <w:rFonts w:eastAsia="Times New Roman"/>
                <w:lang w:val="ro-RO"/>
              </w:rPr>
              <w:t xml:space="preserve">La incendiul de coronament rapid, arde toată cetina </w:t>
            </w:r>
            <w:r w:rsidRPr="00350670">
              <w:rPr>
                <w:rFonts w:eastAsia="Times New Roman"/>
                <w:lang w:val="ro-RO"/>
              </w:rPr>
              <w:lastRenderedPageBreak/>
              <w:t>rășinoaselor și/sau ramurile mici. Ramurile mai mari și scoarța de pe trunchiurile arborilor se carbonizează. Viteza de înaintare în</w:t>
            </w:r>
            <w:r w:rsidRPr="00350670">
              <w:rPr>
                <w:lang w:val="ro-RO"/>
              </w:rPr>
              <w:t xml:space="preserve"> </w:t>
            </w:r>
            <w:r w:rsidRPr="00350670">
              <w:rPr>
                <w:rFonts w:eastAsia="Times New Roman"/>
                <w:lang w:val="ro-RO"/>
              </w:rPr>
              <w:t xml:space="preserve">direcția vântului este de 8-25 km pe oră. Forma regiunii devastate de un incendiu de coronament rapid este ovală, mult alungită. Fumul este de obicei de culoare cenușiu închis sau negru. </w:t>
            </w:r>
          </w:p>
          <w:p w14:paraId="23094E7B" w14:textId="77777777" w:rsidR="0031264D" w:rsidRPr="00350670" w:rsidRDefault="0031264D" w:rsidP="00323860">
            <w:pPr>
              <w:ind w:right="34"/>
              <w:jc w:val="both"/>
              <w:rPr>
                <w:rFonts w:eastAsia="Times New Roman"/>
                <w:lang w:val="ro-RO"/>
              </w:rPr>
            </w:pPr>
            <w:r w:rsidRPr="00350670">
              <w:rPr>
                <w:rFonts w:eastAsia="Times New Roman"/>
                <w:lang w:val="ro-RO"/>
              </w:rPr>
              <w:t>În cazul incendiilor de coronament violente, viteza de înaintare a focului este pe fronturi foarte largi și depășește 25 km pe oră. În cazul incendiilor de coronament rapide și violente, litiera arde parțial.</w:t>
            </w:r>
          </w:p>
          <w:p w14:paraId="37148CFE" w14:textId="77777777" w:rsidR="0031264D" w:rsidRPr="00350670" w:rsidRDefault="0031264D" w:rsidP="00323860">
            <w:pPr>
              <w:autoSpaceDE w:val="0"/>
              <w:autoSpaceDN w:val="0"/>
              <w:adjustRightInd w:val="0"/>
              <w:ind w:right="-135"/>
              <w:jc w:val="both"/>
              <w:rPr>
                <w:rFonts w:eastAsia="Times New Roman"/>
                <w:b/>
                <w:lang w:val="ro-RO"/>
              </w:rPr>
            </w:pPr>
          </w:p>
        </w:tc>
        <w:tc>
          <w:tcPr>
            <w:tcW w:w="4111" w:type="dxa"/>
          </w:tcPr>
          <w:p w14:paraId="2A71AA9E" w14:textId="77777777" w:rsidR="0031264D" w:rsidRPr="00350670" w:rsidRDefault="0031264D" w:rsidP="00323860">
            <w:pPr>
              <w:numPr>
                <w:ilvl w:val="0"/>
                <w:numId w:val="261"/>
              </w:numPr>
              <w:autoSpaceDE w:val="0"/>
              <w:autoSpaceDN w:val="0"/>
              <w:adjustRightInd w:val="0"/>
              <w:ind w:right="-135"/>
              <w:jc w:val="both"/>
              <w:rPr>
                <w:rFonts w:eastAsia="Times New Roman"/>
                <w:lang w:val="ro-RO"/>
              </w:rPr>
            </w:pPr>
            <w:r w:rsidRPr="00350670">
              <w:rPr>
                <w:rFonts w:eastAsia="Times New Roman"/>
                <w:lang w:val="ro-RO"/>
              </w:rPr>
              <w:lastRenderedPageBreak/>
              <w:t>flacăra este la vedere, manifestându-se ca şi o coroană, zid, val sau minge de foc;</w:t>
            </w:r>
          </w:p>
          <w:p w14:paraId="65AB27AB" w14:textId="77777777" w:rsidR="0031264D" w:rsidRPr="00350670" w:rsidRDefault="0031264D" w:rsidP="00323860">
            <w:pPr>
              <w:numPr>
                <w:ilvl w:val="0"/>
                <w:numId w:val="261"/>
              </w:numPr>
              <w:autoSpaceDE w:val="0"/>
              <w:autoSpaceDN w:val="0"/>
              <w:adjustRightInd w:val="0"/>
              <w:ind w:left="317" w:right="-135"/>
              <w:jc w:val="both"/>
              <w:rPr>
                <w:rFonts w:eastAsia="Times New Roman"/>
                <w:lang w:val="ro-RO"/>
              </w:rPr>
            </w:pPr>
            <w:r w:rsidRPr="00350670">
              <w:rPr>
                <w:rFonts w:eastAsia="Times New Roman"/>
                <w:lang w:val="ro-RO"/>
              </w:rPr>
              <w:t>viteza de propagare este foarte ridicată, între 8 și peste 25 km/oră sau chiar mai mare, în cazul incendiilor violente;</w:t>
            </w:r>
          </w:p>
          <w:p w14:paraId="721DB4C4" w14:textId="77777777" w:rsidR="0031264D" w:rsidRPr="00350670" w:rsidRDefault="0031264D" w:rsidP="00323860">
            <w:pPr>
              <w:numPr>
                <w:ilvl w:val="0"/>
                <w:numId w:val="261"/>
              </w:numPr>
              <w:autoSpaceDE w:val="0"/>
              <w:autoSpaceDN w:val="0"/>
              <w:adjustRightInd w:val="0"/>
              <w:ind w:left="317" w:right="-135"/>
              <w:jc w:val="both"/>
              <w:rPr>
                <w:rFonts w:eastAsia="Times New Roman"/>
                <w:lang w:val="ro-RO"/>
              </w:rPr>
            </w:pPr>
            <w:r w:rsidRPr="00350670">
              <w:rPr>
                <w:rFonts w:eastAsia="Times New Roman"/>
                <w:lang w:val="ro-RO"/>
              </w:rPr>
              <w:t>sunt puternic influențate de vânt cât și de configurația terenului;</w:t>
            </w:r>
          </w:p>
          <w:p w14:paraId="78ACC7C0" w14:textId="77777777" w:rsidR="0031264D" w:rsidRPr="00350670" w:rsidRDefault="0031264D" w:rsidP="00323860">
            <w:pPr>
              <w:numPr>
                <w:ilvl w:val="0"/>
                <w:numId w:val="261"/>
              </w:numPr>
              <w:autoSpaceDE w:val="0"/>
              <w:autoSpaceDN w:val="0"/>
              <w:adjustRightInd w:val="0"/>
              <w:ind w:left="317" w:right="-135"/>
              <w:jc w:val="both"/>
              <w:rPr>
                <w:rFonts w:eastAsia="Times New Roman"/>
                <w:lang w:val="ro-RO"/>
              </w:rPr>
            </w:pPr>
            <w:r w:rsidRPr="00350670">
              <w:rPr>
                <w:rFonts w:eastAsia="Times New Roman"/>
                <w:lang w:val="ro-RO"/>
              </w:rPr>
              <w:t>prin modul violent de manifestare pot surprinde forțele de intervenție;</w:t>
            </w:r>
          </w:p>
          <w:p w14:paraId="1777F708" w14:textId="77777777" w:rsidR="0031264D" w:rsidRPr="00350670" w:rsidRDefault="0031264D" w:rsidP="00323860">
            <w:pPr>
              <w:numPr>
                <w:ilvl w:val="0"/>
                <w:numId w:val="261"/>
              </w:numPr>
              <w:autoSpaceDE w:val="0"/>
              <w:autoSpaceDN w:val="0"/>
              <w:adjustRightInd w:val="0"/>
              <w:ind w:left="317" w:right="-135"/>
              <w:jc w:val="both"/>
              <w:rPr>
                <w:rFonts w:eastAsia="Times New Roman"/>
                <w:lang w:val="ro-RO"/>
              </w:rPr>
            </w:pPr>
            <w:r w:rsidRPr="00350670">
              <w:rPr>
                <w:rFonts w:eastAsia="Times New Roman"/>
                <w:lang w:val="ro-RO"/>
              </w:rPr>
              <w:t xml:space="preserve">se propagă, de regulă, prin convecție și radiație; </w:t>
            </w:r>
          </w:p>
          <w:p w14:paraId="704C9F22" w14:textId="77777777" w:rsidR="0031264D" w:rsidRPr="00350670" w:rsidRDefault="0031264D" w:rsidP="00323860">
            <w:pPr>
              <w:numPr>
                <w:ilvl w:val="0"/>
                <w:numId w:val="261"/>
              </w:numPr>
              <w:autoSpaceDE w:val="0"/>
              <w:autoSpaceDN w:val="0"/>
              <w:adjustRightInd w:val="0"/>
              <w:ind w:left="317" w:right="-135"/>
              <w:jc w:val="both"/>
              <w:rPr>
                <w:rFonts w:eastAsia="Times New Roman"/>
                <w:lang w:val="ro-RO"/>
              </w:rPr>
            </w:pPr>
            <w:r w:rsidRPr="00350670">
              <w:rPr>
                <w:rFonts w:eastAsia="Times New Roman"/>
                <w:lang w:val="ro-RO"/>
              </w:rPr>
              <w:t>sunt incendiile care provoacă cele mai mari pagube și necesită de regulă refacerea arboretului;</w:t>
            </w:r>
          </w:p>
          <w:p w14:paraId="4681C227" w14:textId="77777777" w:rsidR="0031264D" w:rsidRPr="00350670" w:rsidRDefault="0031264D" w:rsidP="00323860">
            <w:pPr>
              <w:numPr>
                <w:ilvl w:val="0"/>
                <w:numId w:val="261"/>
              </w:numPr>
              <w:autoSpaceDE w:val="0"/>
              <w:autoSpaceDN w:val="0"/>
              <w:adjustRightInd w:val="0"/>
              <w:ind w:left="317" w:right="-135"/>
              <w:jc w:val="both"/>
              <w:rPr>
                <w:rFonts w:eastAsia="Times New Roman"/>
                <w:lang w:val="ro-RO"/>
              </w:rPr>
            </w:pPr>
            <w:r w:rsidRPr="00350670">
              <w:rPr>
                <w:rFonts w:eastAsia="Times New Roman"/>
                <w:lang w:val="ro-RO"/>
              </w:rPr>
              <w:t>operațiunile de stingere sunt dificile și cu risc ridicat pentru forțele de intervenție.</w:t>
            </w:r>
          </w:p>
          <w:p w14:paraId="7B023419" w14:textId="77777777" w:rsidR="0031264D" w:rsidRPr="00350670" w:rsidRDefault="0031264D" w:rsidP="00323860">
            <w:pPr>
              <w:autoSpaceDE w:val="0"/>
              <w:autoSpaceDN w:val="0"/>
              <w:adjustRightInd w:val="0"/>
              <w:ind w:right="-135"/>
              <w:jc w:val="both"/>
              <w:rPr>
                <w:rFonts w:eastAsia="Times New Roman"/>
                <w:b/>
                <w:lang w:val="ro-RO"/>
              </w:rPr>
            </w:pPr>
          </w:p>
        </w:tc>
      </w:tr>
      <w:tr w:rsidR="0031264D" w:rsidRPr="000107EE" w14:paraId="27E41CDB" w14:textId="77777777" w:rsidTr="0031264D">
        <w:tc>
          <w:tcPr>
            <w:tcW w:w="1238" w:type="dxa"/>
          </w:tcPr>
          <w:p w14:paraId="6A3940C9" w14:textId="77777777" w:rsidR="0031264D" w:rsidRPr="00350670" w:rsidRDefault="0031264D" w:rsidP="00323860">
            <w:pPr>
              <w:autoSpaceDE w:val="0"/>
              <w:autoSpaceDN w:val="0"/>
              <w:adjustRightInd w:val="0"/>
              <w:ind w:right="34"/>
              <w:jc w:val="both"/>
              <w:rPr>
                <w:rFonts w:eastAsia="Times New Roman"/>
                <w:b/>
                <w:lang w:val="ro-RO"/>
              </w:rPr>
            </w:pPr>
            <w:r w:rsidRPr="00350670">
              <w:rPr>
                <w:rFonts w:eastAsia="Calibri"/>
                <w:b/>
                <w:bCs/>
                <w:iCs/>
                <w:lang w:val="ro-RO"/>
              </w:rPr>
              <w:t>Incendii în suprafețele afectate de doborâturi de vânt și rupturi de zăpadă</w:t>
            </w:r>
          </w:p>
        </w:tc>
        <w:tc>
          <w:tcPr>
            <w:tcW w:w="2731" w:type="dxa"/>
          </w:tcPr>
          <w:p w14:paraId="31773D48" w14:textId="77777777" w:rsidR="0031264D" w:rsidRPr="00350670" w:rsidRDefault="0031264D" w:rsidP="00323860">
            <w:pPr>
              <w:autoSpaceDE w:val="0"/>
              <w:autoSpaceDN w:val="0"/>
              <w:adjustRightInd w:val="0"/>
              <w:jc w:val="both"/>
              <w:rPr>
                <w:rFonts w:eastAsia="Times New Roman"/>
                <w:b/>
                <w:lang w:val="ro-RO"/>
              </w:rPr>
            </w:pPr>
            <w:r w:rsidRPr="00350670">
              <w:rPr>
                <w:rFonts w:eastAsia="Calibri"/>
                <w:lang w:val="ro-RO"/>
              </w:rPr>
              <w:t>Sunt incendii care întâlnesc, de regulă, în arboretele care au fost afectate de rupturi,  doborâturi sau alunecări de teren sau în zonele de exploatare de pe care nu a fost extras materialul lemnos.</w:t>
            </w:r>
          </w:p>
        </w:tc>
        <w:tc>
          <w:tcPr>
            <w:tcW w:w="2835" w:type="dxa"/>
          </w:tcPr>
          <w:p w14:paraId="4676B9F7" w14:textId="77777777" w:rsidR="0031264D" w:rsidRPr="00350670" w:rsidRDefault="0031264D" w:rsidP="00323860">
            <w:pPr>
              <w:ind w:right="2"/>
              <w:contextualSpacing/>
              <w:jc w:val="both"/>
              <w:rPr>
                <w:rFonts w:eastAsia="Calibri"/>
                <w:lang w:val="ro-RO"/>
              </w:rPr>
            </w:pPr>
            <w:r w:rsidRPr="00350670">
              <w:rPr>
                <w:rFonts w:eastAsia="Calibri"/>
                <w:lang w:val="ro-RO"/>
              </w:rPr>
              <w:t>În dezvoltarea lor, incendiile se manifestă, în anumite condiții, ca un foc de tabără sau un rug de foc.</w:t>
            </w:r>
          </w:p>
          <w:p w14:paraId="53C90528" w14:textId="77777777" w:rsidR="0031264D" w:rsidRPr="00350670" w:rsidRDefault="0031264D" w:rsidP="00323860">
            <w:pPr>
              <w:ind w:right="2"/>
              <w:contextualSpacing/>
              <w:jc w:val="both"/>
              <w:rPr>
                <w:rFonts w:eastAsia="Calibri"/>
                <w:lang w:val="ro-RO"/>
              </w:rPr>
            </w:pPr>
            <w:r w:rsidRPr="00350670">
              <w:rPr>
                <w:rFonts w:eastAsia="Calibri"/>
                <w:lang w:val="ro-RO"/>
              </w:rPr>
              <w:t>Masa solidă incendiată dă naștere la particule arzând care sunt lesne purtate de vânt, producând „salturi de incendiu”, cu consecințe în incendierea trupurilor de pădure învecinate.</w:t>
            </w:r>
          </w:p>
          <w:p w14:paraId="61D7B3DC" w14:textId="77777777" w:rsidR="0031264D" w:rsidRPr="00350670" w:rsidRDefault="0031264D" w:rsidP="00323860">
            <w:pPr>
              <w:ind w:right="2"/>
              <w:contextualSpacing/>
              <w:jc w:val="both"/>
              <w:rPr>
                <w:rFonts w:eastAsia="Calibri"/>
                <w:lang w:val="ro-RO"/>
              </w:rPr>
            </w:pPr>
            <w:r w:rsidRPr="00350670">
              <w:rPr>
                <w:rFonts w:eastAsia="Calibri"/>
                <w:lang w:val="ro-RO"/>
              </w:rPr>
              <w:t>Datorită concentrării unei cantități mari de masă combustibilă lemnoasă compactă  pe unitatea de suprafață și a densității sarcinii termice ridicate, sunt implicații majore  asupra dezvoltării cu rapiditate a incendiului, a degajării unei mari cantități de căldură, dar și a apropierii cu dificultate a personalului de intervenție</w:t>
            </w:r>
          </w:p>
        </w:tc>
        <w:tc>
          <w:tcPr>
            <w:tcW w:w="4111" w:type="dxa"/>
          </w:tcPr>
          <w:p w14:paraId="2B1BE114" w14:textId="77777777" w:rsidR="0031264D" w:rsidRPr="00350670" w:rsidRDefault="0031264D" w:rsidP="00323860">
            <w:pPr>
              <w:numPr>
                <w:ilvl w:val="0"/>
                <w:numId w:val="262"/>
              </w:numPr>
              <w:ind w:right="2"/>
              <w:contextualSpacing/>
              <w:jc w:val="both"/>
              <w:rPr>
                <w:rFonts w:eastAsia="Calibri"/>
                <w:lang w:val="ro-RO"/>
              </w:rPr>
            </w:pPr>
            <w:r w:rsidRPr="00350670">
              <w:rPr>
                <w:rFonts w:eastAsia="Calibri"/>
                <w:lang w:val="ro-RO"/>
              </w:rPr>
              <w:t>masa combustibilă este formată din trunchiuri de copac de diferite lungimi şi diametre, suprafața afectată fiind foarte dificil de abordat cu mijloace terestre;</w:t>
            </w:r>
          </w:p>
          <w:p w14:paraId="67969428" w14:textId="77777777" w:rsidR="0031264D" w:rsidRPr="00350670" w:rsidRDefault="0031264D" w:rsidP="00323860">
            <w:pPr>
              <w:numPr>
                <w:ilvl w:val="0"/>
                <w:numId w:val="262"/>
              </w:numPr>
              <w:ind w:left="175" w:right="2" w:hanging="283"/>
              <w:contextualSpacing/>
              <w:jc w:val="both"/>
              <w:rPr>
                <w:rFonts w:eastAsia="Calibri"/>
                <w:lang w:val="ro-RO"/>
              </w:rPr>
            </w:pPr>
            <w:r w:rsidRPr="00350670">
              <w:rPr>
                <w:rFonts w:eastAsia="Calibri"/>
                <w:lang w:val="ro-RO"/>
              </w:rPr>
              <w:t>de regulă este o umiditate scăzută a materialului combustibil, cu aparat folia uscat, coaja exfoliată, iar stratul de sub coajă afectat de insecte;</w:t>
            </w:r>
          </w:p>
          <w:p w14:paraId="16BE9ED9" w14:textId="77777777" w:rsidR="0031264D" w:rsidRPr="00350670" w:rsidRDefault="0031264D" w:rsidP="00323860">
            <w:pPr>
              <w:numPr>
                <w:ilvl w:val="0"/>
                <w:numId w:val="262"/>
              </w:numPr>
              <w:ind w:left="175" w:right="2" w:hanging="283"/>
              <w:contextualSpacing/>
              <w:jc w:val="both"/>
              <w:rPr>
                <w:rFonts w:eastAsia="Calibri"/>
                <w:lang w:val="ro-RO"/>
              </w:rPr>
            </w:pPr>
            <w:r w:rsidRPr="00350670">
              <w:rPr>
                <w:rFonts w:eastAsia="Calibri"/>
                <w:lang w:val="ro-RO"/>
              </w:rPr>
              <w:t xml:space="preserve">fiind dezvoltată o cantitate mare de căldură pe unitatea de suprafață, sunt create condiții de inițiere a incendiilor subterane sub masa de doborâturi;  </w:t>
            </w:r>
          </w:p>
          <w:p w14:paraId="29E095EB" w14:textId="77777777" w:rsidR="0031264D" w:rsidRPr="00350670" w:rsidRDefault="0031264D" w:rsidP="00323860">
            <w:pPr>
              <w:numPr>
                <w:ilvl w:val="0"/>
                <w:numId w:val="262"/>
              </w:numPr>
              <w:ind w:left="175" w:right="2" w:hanging="283"/>
              <w:contextualSpacing/>
              <w:jc w:val="both"/>
              <w:rPr>
                <w:rFonts w:eastAsia="Calibri"/>
                <w:lang w:val="ro-RO"/>
              </w:rPr>
            </w:pPr>
            <w:r w:rsidRPr="00350670">
              <w:rPr>
                <w:rFonts w:eastAsia="Calibri"/>
                <w:lang w:val="ro-RO"/>
              </w:rPr>
              <w:t>stingerea incendiului se face cu mare dificultate din cauza așezării neorganizate a buștenilor, cu posibilități restrânse de îndepărtare a materialului combustibil incendiat, dar și a pericolului de rostogolire a bucăților de buștean arzânde.</w:t>
            </w:r>
          </w:p>
        </w:tc>
      </w:tr>
      <w:tr w:rsidR="0031264D" w:rsidRPr="000107EE" w14:paraId="02CFB4B4" w14:textId="77777777" w:rsidTr="0031264D">
        <w:tc>
          <w:tcPr>
            <w:tcW w:w="1238" w:type="dxa"/>
          </w:tcPr>
          <w:p w14:paraId="7533D825" w14:textId="77777777" w:rsidR="0031264D" w:rsidRPr="00350670" w:rsidRDefault="0031264D" w:rsidP="00323860">
            <w:pPr>
              <w:autoSpaceDE w:val="0"/>
              <w:autoSpaceDN w:val="0"/>
              <w:adjustRightInd w:val="0"/>
              <w:jc w:val="both"/>
              <w:rPr>
                <w:rFonts w:eastAsia="Times New Roman"/>
                <w:b/>
                <w:lang w:val="ro-RO"/>
              </w:rPr>
            </w:pPr>
            <w:r w:rsidRPr="00350670">
              <w:rPr>
                <w:rFonts w:eastAsia="Calibri"/>
                <w:b/>
                <w:bCs/>
                <w:iCs/>
                <w:lang w:val="ro-RO"/>
              </w:rPr>
              <w:t>Incendii ale resturilor de exploatare</w:t>
            </w:r>
          </w:p>
        </w:tc>
        <w:tc>
          <w:tcPr>
            <w:tcW w:w="2731" w:type="dxa"/>
          </w:tcPr>
          <w:p w14:paraId="60F7F46E" w14:textId="77777777" w:rsidR="0031264D" w:rsidRPr="00350670" w:rsidRDefault="0031264D" w:rsidP="00323860">
            <w:pPr>
              <w:autoSpaceDE w:val="0"/>
              <w:autoSpaceDN w:val="0"/>
              <w:adjustRightInd w:val="0"/>
              <w:ind w:right="-135"/>
              <w:jc w:val="both"/>
              <w:rPr>
                <w:rFonts w:eastAsia="Times New Roman"/>
                <w:b/>
                <w:lang w:val="ro-RO"/>
              </w:rPr>
            </w:pPr>
            <w:r w:rsidRPr="00350670">
              <w:rPr>
                <w:rFonts w:eastAsia="Calibri"/>
                <w:lang w:val="ro-RO"/>
              </w:rPr>
              <w:t>Aceste incendii, asemenea celor de doborâturi, nu au fost abordate distinct în literatura de specialitate, cu toate că se manifestă cu particularități distincte, care le diferențiază substanțial de celelalte tipuri de incendi</w:t>
            </w:r>
          </w:p>
        </w:tc>
        <w:tc>
          <w:tcPr>
            <w:tcW w:w="2835" w:type="dxa"/>
          </w:tcPr>
          <w:p w14:paraId="23691CDE" w14:textId="77777777" w:rsidR="0031264D" w:rsidRPr="00350670" w:rsidRDefault="0031264D" w:rsidP="00323860">
            <w:pPr>
              <w:autoSpaceDE w:val="0"/>
              <w:autoSpaceDN w:val="0"/>
              <w:adjustRightInd w:val="0"/>
              <w:jc w:val="both"/>
              <w:rPr>
                <w:rFonts w:eastAsia="Calibri"/>
                <w:lang w:val="ro-RO"/>
              </w:rPr>
            </w:pPr>
            <w:r w:rsidRPr="00350670">
              <w:rPr>
                <w:rFonts w:eastAsia="Calibri"/>
                <w:lang w:val="ro-RO"/>
              </w:rPr>
              <w:t xml:space="preserve">Acestea se manifestă într-o parcelă exploatată de mai mult sau mai puțin timp, cu accesibilitate ridicată, cauzele de incendiu sunt, de regulă, de natură antropică. </w:t>
            </w:r>
          </w:p>
          <w:p w14:paraId="128542A0" w14:textId="77777777" w:rsidR="0031264D" w:rsidRPr="00350670" w:rsidRDefault="0031264D" w:rsidP="00323860">
            <w:pPr>
              <w:autoSpaceDE w:val="0"/>
              <w:autoSpaceDN w:val="0"/>
              <w:adjustRightInd w:val="0"/>
              <w:jc w:val="both"/>
              <w:rPr>
                <w:rFonts w:eastAsia="Calibri"/>
                <w:lang w:val="ro-RO"/>
              </w:rPr>
            </w:pPr>
            <w:r w:rsidRPr="00350670">
              <w:rPr>
                <w:rFonts w:eastAsia="Calibri"/>
                <w:lang w:val="ro-RO"/>
              </w:rPr>
              <w:t>Există curenți de aer atât unidirecționali cât și turbionari, în funcție de configurația reliefului.</w:t>
            </w:r>
          </w:p>
          <w:p w14:paraId="1D599CAA" w14:textId="77777777" w:rsidR="0031264D" w:rsidRPr="00350670" w:rsidRDefault="0031264D" w:rsidP="00323860">
            <w:pPr>
              <w:autoSpaceDE w:val="0"/>
              <w:autoSpaceDN w:val="0"/>
              <w:adjustRightInd w:val="0"/>
              <w:jc w:val="both"/>
              <w:rPr>
                <w:rFonts w:eastAsia="Calibri"/>
                <w:lang w:val="ro-RO"/>
              </w:rPr>
            </w:pPr>
            <w:r w:rsidRPr="00350670">
              <w:rPr>
                <w:rFonts w:eastAsia="Calibri"/>
                <w:lang w:val="ro-RO"/>
              </w:rPr>
              <w:t>Riscul de propagare a acestui tip de incendii, atât în interiorul parcelei incendiate cât și la trupurile de pădure învecinate, este destul de ridicat.</w:t>
            </w:r>
          </w:p>
          <w:p w14:paraId="11DBE380" w14:textId="77777777" w:rsidR="0031264D" w:rsidRPr="00350670" w:rsidRDefault="0031264D" w:rsidP="00323860">
            <w:pPr>
              <w:autoSpaceDE w:val="0"/>
              <w:autoSpaceDN w:val="0"/>
              <w:adjustRightInd w:val="0"/>
              <w:jc w:val="both"/>
              <w:rPr>
                <w:rFonts w:eastAsia="Times New Roman"/>
                <w:b/>
                <w:lang w:val="ro-RO"/>
              </w:rPr>
            </w:pPr>
          </w:p>
        </w:tc>
        <w:tc>
          <w:tcPr>
            <w:tcW w:w="4111" w:type="dxa"/>
          </w:tcPr>
          <w:p w14:paraId="3BB372C0" w14:textId="77777777" w:rsidR="0031264D" w:rsidRPr="00350670" w:rsidRDefault="0031264D" w:rsidP="00323860">
            <w:pPr>
              <w:numPr>
                <w:ilvl w:val="0"/>
                <w:numId w:val="128"/>
              </w:numPr>
              <w:ind w:left="175" w:hanging="218"/>
              <w:contextualSpacing/>
              <w:jc w:val="both"/>
              <w:rPr>
                <w:rFonts w:eastAsia="Calibri"/>
                <w:lang w:val="ro-RO"/>
              </w:rPr>
            </w:pPr>
            <w:r w:rsidRPr="00350670">
              <w:rPr>
                <w:rFonts w:eastAsia="Calibri"/>
                <w:lang w:val="ro-RO"/>
              </w:rPr>
              <w:t>inițierea incendiilor fiind făcută la sol, observarea acestora se face cu întârziere, de regulă, în urma fumului degajat;</w:t>
            </w:r>
          </w:p>
          <w:p w14:paraId="6E461400" w14:textId="77777777" w:rsidR="0031264D" w:rsidRPr="00350670" w:rsidRDefault="0031264D" w:rsidP="00323860">
            <w:pPr>
              <w:numPr>
                <w:ilvl w:val="0"/>
                <w:numId w:val="128"/>
              </w:numPr>
              <w:ind w:left="175" w:hanging="218"/>
              <w:contextualSpacing/>
              <w:jc w:val="both"/>
              <w:rPr>
                <w:rFonts w:eastAsia="Calibri"/>
                <w:lang w:val="ro-RO"/>
              </w:rPr>
            </w:pPr>
            <w:r w:rsidRPr="00350670">
              <w:rPr>
                <w:rFonts w:eastAsia="Calibri"/>
                <w:lang w:val="ro-RO"/>
              </w:rPr>
              <w:t>masa combustibilă este de dimensiuni reduse și cu umiditate scăzută, ceea ce favorizează purtarea de vânt a bucăților arzânde;</w:t>
            </w:r>
          </w:p>
          <w:p w14:paraId="117A458E" w14:textId="77777777" w:rsidR="0031264D" w:rsidRPr="00350670" w:rsidRDefault="0031264D" w:rsidP="00323860">
            <w:pPr>
              <w:numPr>
                <w:ilvl w:val="0"/>
                <w:numId w:val="128"/>
              </w:numPr>
              <w:ind w:left="175" w:hanging="218"/>
              <w:contextualSpacing/>
              <w:jc w:val="both"/>
              <w:rPr>
                <w:rFonts w:eastAsia="Calibri"/>
                <w:lang w:val="ro-RO"/>
              </w:rPr>
            </w:pPr>
            <w:r w:rsidRPr="00350670">
              <w:rPr>
                <w:rFonts w:eastAsia="Calibri"/>
                <w:lang w:val="ro-RO"/>
              </w:rPr>
              <w:t xml:space="preserve">în parchetele exploatate de mai mult timp a vegetat zmeurișul sau murul, iar în unele condiții și ciupercile, drept urmare sunt zone căutate de culegătorii de fructe de pădure; </w:t>
            </w:r>
          </w:p>
          <w:p w14:paraId="1ACB0E50" w14:textId="77777777" w:rsidR="0031264D" w:rsidRPr="00350670" w:rsidRDefault="0031264D" w:rsidP="00323860">
            <w:pPr>
              <w:numPr>
                <w:ilvl w:val="0"/>
                <w:numId w:val="128"/>
              </w:numPr>
              <w:ind w:left="175" w:hanging="218"/>
              <w:contextualSpacing/>
              <w:jc w:val="both"/>
              <w:rPr>
                <w:rFonts w:eastAsia="Calibri"/>
                <w:lang w:val="ro-RO"/>
              </w:rPr>
            </w:pPr>
            <w:r w:rsidRPr="00350670">
              <w:rPr>
                <w:rFonts w:eastAsia="Calibri"/>
                <w:lang w:val="ro-RO"/>
              </w:rPr>
              <w:t xml:space="preserve">starea de uscăciune a terenului și vegetației ierboase este ridicată, datorită expunerii terenului în urma exploatării pădurii; </w:t>
            </w:r>
          </w:p>
          <w:p w14:paraId="7AF0CF9A" w14:textId="77777777" w:rsidR="0031264D" w:rsidRPr="00350670" w:rsidRDefault="0031264D" w:rsidP="00323860">
            <w:pPr>
              <w:numPr>
                <w:ilvl w:val="0"/>
                <w:numId w:val="128"/>
              </w:numPr>
              <w:ind w:left="175" w:hanging="218"/>
              <w:contextualSpacing/>
              <w:jc w:val="both"/>
              <w:rPr>
                <w:rFonts w:eastAsia="Calibri"/>
                <w:lang w:val="ro-RO"/>
              </w:rPr>
            </w:pPr>
            <w:r w:rsidRPr="00350670">
              <w:rPr>
                <w:rFonts w:eastAsia="Calibri"/>
                <w:lang w:val="ro-RO"/>
              </w:rPr>
              <w:t>există riscul propagării facile a incendiilor, atât în subteranul și litiera parcelei exploatate, cât și în litiera și coronamentul parcelelor învecinate;</w:t>
            </w:r>
          </w:p>
          <w:p w14:paraId="03593E29" w14:textId="77777777" w:rsidR="0031264D" w:rsidRPr="00350670" w:rsidRDefault="0031264D" w:rsidP="00323860">
            <w:pPr>
              <w:numPr>
                <w:ilvl w:val="0"/>
                <w:numId w:val="128"/>
              </w:numPr>
              <w:ind w:left="175" w:hanging="218"/>
              <w:contextualSpacing/>
              <w:jc w:val="both"/>
              <w:rPr>
                <w:rFonts w:eastAsia="Calibri"/>
                <w:lang w:val="ro-RO"/>
              </w:rPr>
            </w:pPr>
            <w:r w:rsidRPr="00350670">
              <w:rPr>
                <w:rFonts w:eastAsia="Calibri"/>
                <w:lang w:val="ro-RO"/>
              </w:rPr>
              <w:lastRenderedPageBreak/>
              <w:t>acțiunile de stingere sunt anevoioase, incendiile dezvoltându-se la cioatele arborilor exploatați, în grămezile de resturi de exploatare și în rugii de zmeur și mur.</w:t>
            </w:r>
          </w:p>
          <w:p w14:paraId="11B25E13" w14:textId="77777777" w:rsidR="0031264D" w:rsidRPr="00350670" w:rsidRDefault="0031264D" w:rsidP="00323860">
            <w:pPr>
              <w:autoSpaceDE w:val="0"/>
              <w:autoSpaceDN w:val="0"/>
              <w:adjustRightInd w:val="0"/>
              <w:ind w:right="-135"/>
              <w:jc w:val="both"/>
              <w:rPr>
                <w:rFonts w:eastAsia="Times New Roman"/>
                <w:b/>
                <w:lang w:val="ro-RO"/>
              </w:rPr>
            </w:pPr>
          </w:p>
        </w:tc>
      </w:tr>
      <w:tr w:rsidR="0031264D" w:rsidRPr="000107EE" w14:paraId="0AC306F6" w14:textId="77777777" w:rsidTr="0031264D">
        <w:tc>
          <w:tcPr>
            <w:tcW w:w="1238" w:type="dxa"/>
          </w:tcPr>
          <w:p w14:paraId="755420E6" w14:textId="77777777" w:rsidR="0031264D" w:rsidRPr="00350670" w:rsidRDefault="0031264D" w:rsidP="00323860">
            <w:pPr>
              <w:autoSpaceDE w:val="0"/>
              <w:autoSpaceDN w:val="0"/>
              <w:adjustRightInd w:val="0"/>
              <w:ind w:right="-135"/>
              <w:jc w:val="both"/>
              <w:rPr>
                <w:rFonts w:eastAsia="Times New Roman"/>
                <w:b/>
                <w:lang w:val="ro-RO"/>
              </w:rPr>
            </w:pPr>
            <w:r w:rsidRPr="00350670">
              <w:rPr>
                <w:rFonts w:eastAsia="Calibri"/>
                <w:b/>
                <w:bCs/>
                <w:iCs/>
                <w:lang w:val="ro-RO"/>
              </w:rPr>
              <w:lastRenderedPageBreak/>
              <w:t>Incendii mixte</w:t>
            </w:r>
          </w:p>
        </w:tc>
        <w:tc>
          <w:tcPr>
            <w:tcW w:w="2731" w:type="dxa"/>
          </w:tcPr>
          <w:p w14:paraId="377F0AA6" w14:textId="77777777" w:rsidR="0031264D" w:rsidRPr="00350670" w:rsidRDefault="0031264D" w:rsidP="00323860">
            <w:pPr>
              <w:autoSpaceDE w:val="0"/>
              <w:autoSpaceDN w:val="0"/>
              <w:adjustRightInd w:val="0"/>
              <w:jc w:val="both"/>
              <w:rPr>
                <w:rFonts w:eastAsia="Times New Roman"/>
                <w:b/>
                <w:lang w:val="ro-RO"/>
              </w:rPr>
            </w:pPr>
            <w:r w:rsidRPr="00350670">
              <w:rPr>
                <w:rFonts w:eastAsia="Calibri"/>
                <w:lang w:val="ro-RO"/>
              </w:rPr>
              <w:t>Incendiile definite mai sus se pot produce singular într-o zonă afectată, sub două tipuri sau simultan sub toate formele descrise, fiind astfel categorisite ca fiind incendii mixte sau combinate. Apar mai des la pădurile tinere de rășinoase.</w:t>
            </w:r>
          </w:p>
        </w:tc>
        <w:tc>
          <w:tcPr>
            <w:tcW w:w="2835" w:type="dxa"/>
          </w:tcPr>
          <w:p w14:paraId="1FC84CDC" w14:textId="77777777" w:rsidR="0031264D" w:rsidRPr="00350670" w:rsidRDefault="0031264D" w:rsidP="00323860">
            <w:pPr>
              <w:autoSpaceDE w:val="0"/>
              <w:autoSpaceDN w:val="0"/>
              <w:adjustRightInd w:val="0"/>
              <w:jc w:val="both"/>
              <w:rPr>
                <w:rFonts w:eastAsia="Times New Roman"/>
                <w:b/>
                <w:lang w:val="ro-RO"/>
              </w:rPr>
            </w:pPr>
            <w:r w:rsidRPr="00350670">
              <w:rPr>
                <w:rFonts w:eastAsia="Calibri"/>
                <w:lang w:val="ro-RO"/>
              </w:rPr>
              <w:t>Manifestarea acestora se face sub formele descrise mai sus pentru fiecare tip în parte, implicit și stingerea acestora se face combinând procedeele de stingere. Este de menționat că un incendiu de pădure mixt care incumbă două sau mai multe tipuri se manifestă mai complex decât ar fi o însumare a caracteristicilor individuale a tipurilor de incendii identificate, implicit și stingerea unui incendiu complex se face în condiții mai dificile și presupune un consum de resurse mai mare.</w:t>
            </w:r>
          </w:p>
        </w:tc>
        <w:tc>
          <w:tcPr>
            <w:tcW w:w="4111" w:type="dxa"/>
          </w:tcPr>
          <w:p w14:paraId="6239637E" w14:textId="77777777" w:rsidR="0031264D" w:rsidRPr="00350670" w:rsidRDefault="0031264D" w:rsidP="00323860">
            <w:pPr>
              <w:autoSpaceDE w:val="0"/>
              <w:autoSpaceDN w:val="0"/>
              <w:adjustRightInd w:val="0"/>
              <w:ind w:left="175" w:right="-135"/>
              <w:contextualSpacing/>
              <w:jc w:val="both"/>
              <w:rPr>
                <w:rFonts w:eastAsia="Times New Roman"/>
                <w:lang w:val="ro-RO"/>
              </w:rPr>
            </w:pPr>
            <w:r w:rsidRPr="00350670">
              <w:rPr>
                <w:rFonts w:eastAsia="Times New Roman"/>
                <w:lang w:val="ro-RO"/>
              </w:rPr>
              <w:t>Caracteristici cumulate ale incendiilor de suprafață, de coronament și subteran</w:t>
            </w:r>
          </w:p>
          <w:p w14:paraId="4EAAD53B" w14:textId="77777777" w:rsidR="0031264D" w:rsidRPr="00350670" w:rsidRDefault="0031264D" w:rsidP="00323860">
            <w:pPr>
              <w:autoSpaceDE w:val="0"/>
              <w:autoSpaceDN w:val="0"/>
              <w:adjustRightInd w:val="0"/>
              <w:spacing w:after="200" w:line="276" w:lineRule="auto"/>
              <w:ind w:left="175" w:right="-135"/>
              <w:contextualSpacing/>
              <w:jc w:val="both"/>
              <w:rPr>
                <w:rFonts w:eastAsia="Times New Roman"/>
                <w:lang w:val="ro-RO"/>
              </w:rPr>
            </w:pPr>
          </w:p>
        </w:tc>
      </w:tr>
      <w:tr w:rsidR="0031264D" w:rsidRPr="000107EE" w14:paraId="422D1E58" w14:textId="77777777" w:rsidTr="0031264D">
        <w:tc>
          <w:tcPr>
            <w:tcW w:w="10915" w:type="dxa"/>
            <w:gridSpan w:val="4"/>
          </w:tcPr>
          <w:p w14:paraId="76EECCA0" w14:textId="77777777" w:rsidR="0031264D" w:rsidRPr="00350670" w:rsidRDefault="0031264D" w:rsidP="00323860">
            <w:pPr>
              <w:autoSpaceDE w:val="0"/>
              <w:autoSpaceDN w:val="0"/>
              <w:adjustRightInd w:val="0"/>
              <w:ind w:right="-135"/>
              <w:jc w:val="both"/>
              <w:rPr>
                <w:rFonts w:eastAsia="Times New Roman"/>
                <w:b/>
                <w:lang w:val="ro-RO"/>
              </w:rPr>
            </w:pPr>
            <w:r w:rsidRPr="00350670">
              <w:rPr>
                <w:rFonts w:eastAsia="Calibri"/>
                <w:b/>
                <w:lang w:val="ro-RO"/>
              </w:rPr>
              <w:t>în funcție de arealul și  forma de relief în care se manifestă</w:t>
            </w:r>
          </w:p>
        </w:tc>
      </w:tr>
      <w:tr w:rsidR="0031264D" w:rsidRPr="000107EE" w14:paraId="2BEBC8A3" w14:textId="77777777" w:rsidTr="0031264D">
        <w:tc>
          <w:tcPr>
            <w:tcW w:w="1238" w:type="dxa"/>
          </w:tcPr>
          <w:p w14:paraId="57F1F880" w14:textId="77777777" w:rsidR="0031264D" w:rsidRPr="00350670" w:rsidRDefault="0031264D" w:rsidP="00323860">
            <w:pPr>
              <w:autoSpaceDE w:val="0"/>
              <w:autoSpaceDN w:val="0"/>
              <w:adjustRightInd w:val="0"/>
              <w:ind w:right="34"/>
              <w:jc w:val="both"/>
              <w:rPr>
                <w:rFonts w:eastAsia="Times New Roman"/>
                <w:b/>
                <w:lang w:val="ro-RO"/>
              </w:rPr>
            </w:pPr>
            <w:r w:rsidRPr="00350670">
              <w:rPr>
                <w:rFonts w:eastAsia="Calibri"/>
                <w:b/>
                <w:bCs/>
                <w:iCs/>
                <w:lang w:val="ro-RO"/>
              </w:rPr>
              <w:t>Incendii în zona de luncă și Delta Dunării</w:t>
            </w:r>
          </w:p>
        </w:tc>
        <w:tc>
          <w:tcPr>
            <w:tcW w:w="2731" w:type="dxa"/>
          </w:tcPr>
          <w:p w14:paraId="78D71ADE" w14:textId="77777777" w:rsidR="0031264D" w:rsidRPr="00350670" w:rsidRDefault="0031264D" w:rsidP="00323860">
            <w:pPr>
              <w:autoSpaceDE w:val="0"/>
              <w:autoSpaceDN w:val="0"/>
              <w:adjustRightInd w:val="0"/>
              <w:jc w:val="both"/>
              <w:rPr>
                <w:rFonts w:eastAsia="Times New Roman"/>
                <w:lang w:val="ro-RO"/>
              </w:rPr>
            </w:pPr>
            <w:r w:rsidRPr="00350670">
              <w:rPr>
                <w:rFonts w:eastAsia="Times New Roman"/>
                <w:lang w:val="ro-RO"/>
              </w:rPr>
              <w:t xml:space="preserve">Sunt incendii care se manifestă </w:t>
            </w:r>
            <w:r w:rsidRPr="00350670">
              <w:rPr>
                <w:rFonts w:eastAsia="Calibri"/>
                <w:bCs/>
                <w:iCs/>
                <w:lang w:val="ro-RO"/>
              </w:rPr>
              <w:t xml:space="preserve"> în zonele de luncă inferioară ale râurilor, lunca și Delta Dunării</w:t>
            </w:r>
          </w:p>
        </w:tc>
        <w:tc>
          <w:tcPr>
            <w:tcW w:w="2835" w:type="dxa"/>
          </w:tcPr>
          <w:p w14:paraId="6F2EA4B7" w14:textId="77777777" w:rsidR="0031264D" w:rsidRPr="00350670" w:rsidRDefault="0031264D" w:rsidP="00323860">
            <w:pPr>
              <w:autoSpaceDE w:val="0"/>
              <w:autoSpaceDN w:val="0"/>
              <w:adjustRightInd w:val="0"/>
              <w:jc w:val="both"/>
              <w:rPr>
                <w:rFonts w:eastAsia="Calibri"/>
                <w:lang w:val="ro-RO"/>
              </w:rPr>
            </w:pPr>
            <w:r w:rsidRPr="00350670">
              <w:rPr>
                <w:rFonts w:eastAsia="Calibri"/>
                <w:lang w:val="ro-RO"/>
              </w:rPr>
              <w:t xml:space="preserve">Se manifestă, în general, în pădure de crâng, cu specii doritoare de umiditate: plop, salcie, anin ş.a. </w:t>
            </w:r>
          </w:p>
          <w:p w14:paraId="6B71FA3D" w14:textId="77777777" w:rsidR="0031264D" w:rsidRPr="00350670" w:rsidRDefault="0031264D" w:rsidP="00323860">
            <w:pPr>
              <w:autoSpaceDE w:val="0"/>
              <w:autoSpaceDN w:val="0"/>
              <w:adjustRightInd w:val="0"/>
              <w:jc w:val="both"/>
              <w:rPr>
                <w:rFonts w:eastAsia="Times New Roman"/>
                <w:b/>
                <w:lang w:val="ro-RO"/>
              </w:rPr>
            </w:pPr>
            <w:r w:rsidRPr="00350670">
              <w:rPr>
                <w:rFonts w:eastAsia="Calibri"/>
                <w:lang w:val="ro-RO"/>
              </w:rPr>
              <w:t>Curenții de aer ce pot determina propagarea incendiului, pot fi unidirecționali, pe direcția cursului apei, dar și turbionari în Delta Dunării</w:t>
            </w:r>
          </w:p>
        </w:tc>
        <w:tc>
          <w:tcPr>
            <w:tcW w:w="4111" w:type="dxa"/>
          </w:tcPr>
          <w:p w14:paraId="0E99D672" w14:textId="77777777" w:rsidR="0031264D" w:rsidRPr="00350670" w:rsidRDefault="0031264D" w:rsidP="00323860">
            <w:pPr>
              <w:numPr>
                <w:ilvl w:val="0"/>
                <w:numId w:val="263"/>
              </w:numPr>
              <w:contextualSpacing/>
              <w:jc w:val="both"/>
              <w:rPr>
                <w:rFonts w:eastAsia="Calibri"/>
                <w:lang w:val="ro-RO"/>
              </w:rPr>
            </w:pPr>
            <w:r w:rsidRPr="00350670">
              <w:rPr>
                <w:rFonts w:eastAsia="Calibri"/>
                <w:lang w:val="ro-RO"/>
              </w:rPr>
              <w:t>Apar în trupuri de pădure înconjurate sau cel puțin limitrofe cu un curs de apă;</w:t>
            </w:r>
          </w:p>
          <w:p w14:paraId="3EC496A0" w14:textId="77777777" w:rsidR="0031264D" w:rsidRPr="00350670" w:rsidRDefault="0031264D" w:rsidP="00323860">
            <w:pPr>
              <w:numPr>
                <w:ilvl w:val="0"/>
                <w:numId w:val="263"/>
              </w:numPr>
              <w:ind w:left="317"/>
              <w:contextualSpacing/>
              <w:jc w:val="both"/>
              <w:rPr>
                <w:rFonts w:eastAsia="Calibri"/>
                <w:lang w:val="ro-RO"/>
              </w:rPr>
            </w:pPr>
            <w:r w:rsidRPr="00350670">
              <w:rPr>
                <w:rFonts w:eastAsia="Calibri"/>
                <w:lang w:val="ro-RO"/>
              </w:rPr>
              <w:t>Au limitrof vegetație ierboasă de baltă, care poate rămâne nerecoltată de pe un an pe altul și care determină astfel un risc de incendiu ridicat: stuf, papură, ierburi înalte;</w:t>
            </w:r>
          </w:p>
          <w:p w14:paraId="16D34F58" w14:textId="77777777" w:rsidR="0031264D" w:rsidRPr="00350670" w:rsidRDefault="0031264D" w:rsidP="00323860">
            <w:pPr>
              <w:numPr>
                <w:ilvl w:val="0"/>
                <w:numId w:val="263"/>
              </w:numPr>
              <w:ind w:left="317"/>
              <w:contextualSpacing/>
              <w:jc w:val="both"/>
              <w:rPr>
                <w:rFonts w:eastAsia="Calibri"/>
                <w:lang w:val="ro-RO"/>
              </w:rPr>
            </w:pPr>
            <w:r w:rsidRPr="00350670">
              <w:rPr>
                <w:rFonts w:eastAsia="Calibri"/>
                <w:lang w:val="ro-RO"/>
              </w:rPr>
              <w:t>Observarea se face, de regulă cu întârziere, abia la observarea fumului, dat fiind faptul că inițierea incendiilor se face în locuri cu densitate antropică redusă;</w:t>
            </w:r>
          </w:p>
          <w:p w14:paraId="4397A6EE" w14:textId="77777777" w:rsidR="0031264D" w:rsidRPr="00350670" w:rsidRDefault="0031264D" w:rsidP="00323860">
            <w:pPr>
              <w:numPr>
                <w:ilvl w:val="0"/>
                <w:numId w:val="263"/>
              </w:numPr>
              <w:ind w:left="317"/>
              <w:contextualSpacing/>
              <w:jc w:val="both"/>
              <w:rPr>
                <w:rFonts w:eastAsia="Calibri"/>
                <w:lang w:val="ro-RO"/>
              </w:rPr>
            </w:pPr>
            <w:r w:rsidRPr="00350670">
              <w:rPr>
                <w:rFonts w:eastAsia="Calibri"/>
                <w:lang w:val="ro-RO"/>
              </w:rPr>
              <w:t>Intervențiile la acest tip de incendii se fac în general greoi, datorita accesibilității limitate;</w:t>
            </w:r>
          </w:p>
        </w:tc>
      </w:tr>
      <w:tr w:rsidR="0031264D" w:rsidRPr="000107EE" w14:paraId="7B6EB2F1" w14:textId="77777777" w:rsidTr="0031264D">
        <w:tc>
          <w:tcPr>
            <w:tcW w:w="1238" w:type="dxa"/>
          </w:tcPr>
          <w:p w14:paraId="0F7CD655" w14:textId="77777777" w:rsidR="0031264D" w:rsidRPr="00350670" w:rsidRDefault="0031264D" w:rsidP="00323860">
            <w:pPr>
              <w:autoSpaceDE w:val="0"/>
              <w:autoSpaceDN w:val="0"/>
              <w:adjustRightInd w:val="0"/>
              <w:ind w:right="34"/>
              <w:jc w:val="both"/>
              <w:rPr>
                <w:rFonts w:eastAsia="Times New Roman"/>
                <w:b/>
                <w:lang w:val="ro-RO"/>
              </w:rPr>
            </w:pPr>
            <w:r w:rsidRPr="00350670">
              <w:rPr>
                <w:rFonts w:eastAsia="Calibri"/>
                <w:b/>
                <w:bCs/>
                <w:iCs/>
                <w:lang w:val="ro-RO"/>
              </w:rPr>
              <w:t>Incendii în zona de câmpie</w:t>
            </w:r>
          </w:p>
        </w:tc>
        <w:tc>
          <w:tcPr>
            <w:tcW w:w="2731" w:type="dxa"/>
          </w:tcPr>
          <w:p w14:paraId="4337286F" w14:textId="77777777" w:rsidR="0031264D" w:rsidRPr="00350670" w:rsidRDefault="0031264D" w:rsidP="00323860">
            <w:pPr>
              <w:autoSpaceDE w:val="0"/>
              <w:autoSpaceDN w:val="0"/>
              <w:adjustRightInd w:val="0"/>
              <w:ind w:right="34"/>
              <w:jc w:val="both"/>
              <w:rPr>
                <w:rFonts w:eastAsia="Times New Roman"/>
                <w:b/>
                <w:lang w:val="ro-RO"/>
              </w:rPr>
            </w:pPr>
            <w:r w:rsidRPr="00350670">
              <w:rPr>
                <w:rFonts w:eastAsia="Times New Roman"/>
                <w:lang w:val="ro-RO"/>
              </w:rPr>
              <w:t xml:space="preserve">Sunt incendii care se manifestă </w:t>
            </w:r>
            <w:r w:rsidRPr="00350670">
              <w:rPr>
                <w:rFonts w:eastAsia="Calibri"/>
                <w:bCs/>
                <w:iCs/>
                <w:lang w:val="ro-RO"/>
              </w:rPr>
              <w:t xml:space="preserve"> în zonele de câmpie,</w:t>
            </w:r>
            <w:r w:rsidRPr="00350670">
              <w:rPr>
                <w:rFonts w:eastAsia="Times New Roman"/>
                <w:lang w:val="ro-RO"/>
              </w:rPr>
              <w:t xml:space="preserve"> al căror peisaj se prezintă adesea sub forma unor trupuri de pădure izolate fragmentate de terenuri agricole (miriști), vegetație uscată și perdele forestiere de protecție a câmpului</w:t>
            </w:r>
            <w:r w:rsidRPr="00350670">
              <w:rPr>
                <w:rFonts w:eastAsia="Calibri"/>
                <w:bCs/>
                <w:iCs/>
                <w:lang w:val="ro-RO"/>
              </w:rPr>
              <w:t xml:space="preserve">. </w:t>
            </w:r>
          </w:p>
        </w:tc>
        <w:tc>
          <w:tcPr>
            <w:tcW w:w="2835" w:type="dxa"/>
          </w:tcPr>
          <w:p w14:paraId="361714F3" w14:textId="77777777" w:rsidR="0031264D" w:rsidRPr="00350670" w:rsidRDefault="0031264D" w:rsidP="00323860">
            <w:pPr>
              <w:autoSpaceDE w:val="0"/>
              <w:autoSpaceDN w:val="0"/>
              <w:adjustRightInd w:val="0"/>
              <w:jc w:val="both"/>
              <w:rPr>
                <w:rFonts w:eastAsia="Calibri"/>
                <w:bCs/>
                <w:iCs/>
                <w:lang w:val="ro-RO"/>
              </w:rPr>
            </w:pPr>
            <w:r w:rsidRPr="00350670">
              <w:rPr>
                <w:rFonts w:eastAsia="Calibri"/>
                <w:lang w:val="ro-RO"/>
              </w:rPr>
              <w:t>Se inițiază și manifestă într-o vegetație de climat arid, secetos, arboretele prezentând de obicei un strat ierbos și arbustiv mai dens și specii relativ rezistente la incendii</w:t>
            </w:r>
            <w:r w:rsidRPr="00350670">
              <w:rPr>
                <w:rFonts w:eastAsia="Calibri"/>
                <w:bCs/>
                <w:iCs/>
                <w:lang w:val="ro-RO"/>
              </w:rPr>
              <w:t>.</w:t>
            </w:r>
          </w:p>
          <w:p w14:paraId="2E8B73F6" w14:textId="77777777" w:rsidR="0031264D" w:rsidRPr="00350670" w:rsidRDefault="0031264D" w:rsidP="00323860">
            <w:pPr>
              <w:autoSpaceDE w:val="0"/>
              <w:autoSpaceDN w:val="0"/>
              <w:adjustRightInd w:val="0"/>
              <w:jc w:val="both"/>
              <w:rPr>
                <w:rFonts w:eastAsia="Times New Roman"/>
                <w:b/>
                <w:lang w:val="ro-RO"/>
              </w:rPr>
            </w:pPr>
            <w:r w:rsidRPr="00350670">
              <w:rPr>
                <w:rFonts w:eastAsia="Calibri"/>
                <w:lang w:val="ro-RO"/>
              </w:rPr>
              <w:t xml:space="preserve"> Curenții de aer care se formează sunt, de regulă, turbionari. </w:t>
            </w:r>
          </w:p>
        </w:tc>
        <w:tc>
          <w:tcPr>
            <w:tcW w:w="4111" w:type="dxa"/>
          </w:tcPr>
          <w:p w14:paraId="36EC7B5C" w14:textId="77777777" w:rsidR="0031264D" w:rsidRPr="00350670" w:rsidRDefault="0031264D" w:rsidP="00323860">
            <w:pPr>
              <w:numPr>
                <w:ilvl w:val="0"/>
                <w:numId w:val="264"/>
              </w:numPr>
              <w:contextualSpacing/>
              <w:jc w:val="both"/>
              <w:rPr>
                <w:rFonts w:eastAsia="Calibri"/>
                <w:lang w:val="ro-RO"/>
              </w:rPr>
            </w:pPr>
            <w:r w:rsidRPr="00350670">
              <w:rPr>
                <w:rFonts w:eastAsia="Calibri"/>
                <w:lang w:val="ro-RO"/>
              </w:rPr>
              <w:t>Incendiile sunt, în marea lor majoritate, în păduri de foioase;</w:t>
            </w:r>
          </w:p>
          <w:p w14:paraId="29454DD8" w14:textId="77777777" w:rsidR="0031264D" w:rsidRPr="00350670" w:rsidRDefault="0031264D" w:rsidP="00323860">
            <w:pPr>
              <w:numPr>
                <w:ilvl w:val="0"/>
                <w:numId w:val="264"/>
              </w:numPr>
              <w:ind w:left="317"/>
              <w:contextualSpacing/>
              <w:jc w:val="both"/>
              <w:rPr>
                <w:rFonts w:eastAsia="Calibri"/>
                <w:lang w:val="ro-RO"/>
              </w:rPr>
            </w:pPr>
            <w:r w:rsidRPr="00350670">
              <w:rPr>
                <w:rFonts w:eastAsia="Calibri"/>
                <w:lang w:val="ro-RO"/>
              </w:rPr>
              <w:t>Arboretul vegetează pe terenuri plane sau cu pante domoale;</w:t>
            </w:r>
          </w:p>
          <w:p w14:paraId="62C80DA4" w14:textId="77777777" w:rsidR="0031264D" w:rsidRPr="00350670" w:rsidRDefault="0031264D" w:rsidP="00323860">
            <w:pPr>
              <w:numPr>
                <w:ilvl w:val="0"/>
                <w:numId w:val="264"/>
              </w:numPr>
              <w:ind w:left="317"/>
              <w:contextualSpacing/>
              <w:jc w:val="both"/>
              <w:rPr>
                <w:rFonts w:eastAsia="Calibri"/>
                <w:lang w:val="ro-RO"/>
              </w:rPr>
            </w:pPr>
            <w:r w:rsidRPr="00350670">
              <w:rPr>
                <w:rFonts w:eastAsia="Calibri"/>
                <w:lang w:val="ro-RO"/>
              </w:rPr>
              <w:t>Observarea și accesibilitatea forțelor de intervenție se realizează, de regulă, cu ușurință;</w:t>
            </w:r>
          </w:p>
          <w:p w14:paraId="2FC032EE" w14:textId="77777777" w:rsidR="0031264D" w:rsidRPr="00350670" w:rsidRDefault="0031264D" w:rsidP="00323860">
            <w:pPr>
              <w:numPr>
                <w:ilvl w:val="0"/>
                <w:numId w:val="264"/>
              </w:numPr>
              <w:ind w:left="317"/>
              <w:contextualSpacing/>
              <w:jc w:val="both"/>
              <w:rPr>
                <w:rFonts w:eastAsia="Calibri"/>
                <w:lang w:val="ro-RO"/>
              </w:rPr>
            </w:pPr>
            <w:r w:rsidRPr="00350670">
              <w:rPr>
                <w:rFonts w:eastAsia="Calibri"/>
                <w:lang w:val="ro-RO"/>
              </w:rPr>
              <w:t>Sursele de apă pentru stins incendii sunt reprezentate, în principal, de cursuri mari de apă, lacuri sau iazuri limitrofe trupurilor de pădure;</w:t>
            </w:r>
          </w:p>
        </w:tc>
      </w:tr>
      <w:tr w:rsidR="0031264D" w:rsidRPr="000107EE" w14:paraId="16EFBE01" w14:textId="77777777" w:rsidTr="0031264D">
        <w:tc>
          <w:tcPr>
            <w:tcW w:w="1238" w:type="dxa"/>
          </w:tcPr>
          <w:p w14:paraId="60D3C9A0" w14:textId="77777777" w:rsidR="0031264D" w:rsidRPr="00350670" w:rsidRDefault="0031264D" w:rsidP="00323860">
            <w:pPr>
              <w:autoSpaceDE w:val="0"/>
              <w:autoSpaceDN w:val="0"/>
              <w:adjustRightInd w:val="0"/>
              <w:ind w:right="34"/>
              <w:jc w:val="both"/>
              <w:rPr>
                <w:rFonts w:eastAsia="Times New Roman"/>
                <w:b/>
                <w:lang w:val="ro-RO"/>
              </w:rPr>
            </w:pPr>
            <w:r w:rsidRPr="00350670">
              <w:rPr>
                <w:rFonts w:eastAsia="Calibri"/>
                <w:b/>
                <w:bCs/>
                <w:iCs/>
                <w:lang w:val="ro-RO"/>
              </w:rPr>
              <w:t>Incendii în zona de deal</w:t>
            </w:r>
          </w:p>
        </w:tc>
        <w:tc>
          <w:tcPr>
            <w:tcW w:w="2731" w:type="dxa"/>
          </w:tcPr>
          <w:p w14:paraId="37EAE58E" w14:textId="77777777" w:rsidR="0031264D" w:rsidRPr="00350670" w:rsidRDefault="0031264D" w:rsidP="00323860">
            <w:pPr>
              <w:autoSpaceDE w:val="0"/>
              <w:autoSpaceDN w:val="0"/>
              <w:adjustRightInd w:val="0"/>
              <w:jc w:val="both"/>
              <w:rPr>
                <w:rFonts w:eastAsia="Times New Roman"/>
                <w:b/>
                <w:lang w:val="ro-RO"/>
              </w:rPr>
            </w:pPr>
            <w:r w:rsidRPr="00350670">
              <w:rPr>
                <w:rFonts w:eastAsia="Times New Roman"/>
                <w:lang w:val="ro-RO"/>
              </w:rPr>
              <w:t>Sunt incendii care se manifestă  în zonele de deal,</w:t>
            </w:r>
            <w:r w:rsidRPr="002768E8">
              <w:rPr>
                <w:lang w:val="ro-RO"/>
              </w:rPr>
              <w:t xml:space="preserve"> </w:t>
            </w:r>
            <w:r w:rsidRPr="00350670">
              <w:rPr>
                <w:rFonts w:eastAsia="Times New Roman"/>
                <w:lang w:val="ro-RO"/>
              </w:rPr>
              <w:t>al căror peisaj se prezintă adesea sub forma unui mozaic format din păduri, terenuri cultivate, livezi, vii, fânețe și islazuri</w:t>
            </w:r>
            <w:r w:rsidRPr="00350670">
              <w:rPr>
                <w:rFonts w:eastAsia="Times New Roman"/>
                <w:b/>
                <w:lang w:val="ro-RO"/>
              </w:rPr>
              <w:t>.</w:t>
            </w:r>
          </w:p>
        </w:tc>
        <w:tc>
          <w:tcPr>
            <w:tcW w:w="2835" w:type="dxa"/>
          </w:tcPr>
          <w:p w14:paraId="497537AD" w14:textId="77777777" w:rsidR="0031264D" w:rsidRPr="00350670" w:rsidRDefault="0031264D" w:rsidP="00323860">
            <w:pPr>
              <w:jc w:val="both"/>
              <w:rPr>
                <w:rFonts w:eastAsia="Calibri"/>
                <w:lang w:val="ro-RO"/>
              </w:rPr>
            </w:pPr>
            <w:r w:rsidRPr="00350670">
              <w:rPr>
                <w:rFonts w:eastAsia="Calibri"/>
                <w:lang w:val="ro-RO"/>
              </w:rPr>
              <w:t>Se pot manifesta în păduri de foioase sau de amestec, viguroase, cu o consistență și densitate ridicată.</w:t>
            </w:r>
          </w:p>
          <w:p w14:paraId="30E5BF71" w14:textId="77777777" w:rsidR="0031264D" w:rsidRPr="00350670" w:rsidRDefault="0031264D" w:rsidP="00323860">
            <w:pPr>
              <w:jc w:val="both"/>
              <w:rPr>
                <w:rFonts w:eastAsia="Calibri"/>
                <w:lang w:val="ro-RO"/>
              </w:rPr>
            </w:pPr>
            <w:r w:rsidRPr="00350670">
              <w:rPr>
                <w:rFonts w:eastAsia="Calibri"/>
                <w:lang w:val="ro-RO"/>
              </w:rPr>
              <w:t xml:space="preserve">Curenții de aer ce se formează pot fi atât unidirecționali, pe cursurile de apă, cât și de pantă. </w:t>
            </w:r>
          </w:p>
          <w:p w14:paraId="78EE127C" w14:textId="77777777" w:rsidR="0031264D" w:rsidRPr="00350670" w:rsidRDefault="0031264D" w:rsidP="00323860">
            <w:pPr>
              <w:ind w:left="-43"/>
              <w:jc w:val="both"/>
              <w:rPr>
                <w:rFonts w:eastAsia="Calibri"/>
                <w:lang w:val="ro-RO"/>
              </w:rPr>
            </w:pPr>
            <w:r w:rsidRPr="00350670">
              <w:rPr>
                <w:rFonts w:eastAsia="Calibri"/>
                <w:lang w:val="ro-RO"/>
              </w:rPr>
              <w:t>Propagarea incendiilor se poate face pe direcții diferite, necontrolat, fiind influențată de pantă și de configurația formelor de relief.</w:t>
            </w:r>
          </w:p>
          <w:p w14:paraId="60482757" w14:textId="77777777" w:rsidR="0031264D" w:rsidRPr="00350670" w:rsidRDefault="0031264D" w:rsidP="00323860">
            <w:pPr>
              <w:autoSpaceDE w:val="0"/>
              <w:autoSpaceDN w:val="0"/>
              <w:adjustRightInd w:val="0"/>
              <w:ind w:right="-135"/>
              <w:jc w:val="both"/>
              <w:rPr>
                <w:rFonts w:eastAsia="Times New Roman"/>
                <w:b/>
                <w:lang w:val="ro-RO"/>
              </w:rPr>
            </w:pPr>
          </w:p>
        </w:tc>
        <w:tc>
          <w:tcPr>
            <w:tcW w:w="4111" w:type="dxa"/>
          </w:tcPr>
          <w:p w14:paraId="4B1A1E07" w14:textId="77777777" w:rsidR="0031264D" w:rsidRPr="00350670" w:rsidRDefault="0031264D" w:rsidP="00323860">
            <w:pPr>
              <w:numPr>
                <w:ilvl w:val="0"/>
                <w:numId w:val="126"/>
              </w:numPr>
              <w:ind w:left="317"/>
              <w:contextualSpacing/>
              <w:jc w:val="both"/>
              <w:rPr>
                <w:rFonts w:eastAsia="Calibri"/>
                <w:lang w:val="ro-RO"/>
              </w:rPr>
            </w:pPr>
            <w:r w:rsidRPr="00350670">
              <w:rPr>
                <w:rFonts w:eastAsia="Calibri"/>
                <w:lang w:val="ro-RO"/>
              </w:rPr>
              <w:t>Observarea incendiilor se realizează, de regulă, în timp optim, fiind relativ aproape de zonele antropice;</w:t>
            </w:r>
          </w:p>
          <w:p w14:paraId="43FEE230" w14:textId="77777777" w:rsidR="0031264D" w:rsidRPr="00350670" w:rsidRDefault="0031264D" w:rsidP="00323860">
            <w:pPr>
              <w:numPr>
                <w:ilvl w:val="0"/>
                <w:numId w:val="126"/>
              </w:numPr>
              <w:ind w:left="317"/>
              <w:contextualSpacing/>
              <w:jc w:val="both"/>
              <w:rPr>
                <w:rFonts w:eastAsia="Calibri"/>
                <w:lang w:val="ro-RO"/>
              </w:rPr>
            </w:pPr>
            <w:r w:rsidRPr="00350670">
              <w:rPr>
                <w:rFonts w:eastAsia="Calibri"/>
                <w:lang w:val="ro-RO"/>
              </w:rPr>
              <w:t>Accesibilitatea pentru intervenție este posibilă, de regulă, tuturor categoriilor de tehnică, dar și pedestru;</w:t>
            </w:r>
          </w:p>
          <w:p w14:paraId="243817A4" w14:textId="77777777" w:rsidR="0031264D" w:rsidRPr="00350670" w:rsidRDefault="0031264D" w:rsidP="00323860">
            <w:pPr>
              <w:numPr>
                <w:ilvl w:val="0"/>
                <w:numId w:val="126"/>
              </w:numPr>
              <w:ind w:left="317"/>
              <w:contextualSpacing/>
              <w:jc w:val="both"/>
              <w:rPr>
                <w:rFonts w:eastAsia="Calibri"/>
                <w:lang w:val="ro-RO"/>
              </w:rPr>
            </w:pPr>
            <w:r w:rsidRPr="00350670">
              <w:rPr>
                <w:rFonts w:eastAsia="Calibri"/>
                <w:lang w:val="ro-RO"/>
              </w:rPr>
              <w:t>Sursele de apă disponibile pentru stingerea incendiilor sunt reprezentate de cursurile de apă și acumulările naturale sau artificiale din zonă.</w:t>
            </w:r>
          </w:p>
        </w:tc>
      </w:tr>
      <w:tr w:rsidR="0031264D" w:rsidRPr="000107EE" w14:paraId="2F9424B7" w14:textId="77777777" w:rsidTr="0031264D">
        <w:tc>
          <w:tcPr>
            <w:tcW w:w="1238" w:type="dxa"/>
          </w:tcPr>
          <w:p w14:paraId="0658F486" w14:textId="77777777" w:rsidR="0031264D" w:rsidRPr="00350670" w:rsidRDefault="0031264D" w:rsidP="00323860">
            <w:pPr>
              <w:autoSpaceDE w:val="0"/>
              <w:autoSpaceDN w:val="0"/>
              <w:adjustRightInd w:val="0"/>
              <w:ind w:right="34"/>
              <w:jc w:val="both"/>
              <w:rPr>
                <w:rFonts w:eastAsia="Times New Roman"/>
                <w:b/>
                <w:lang w:val="ro-RO"/>
              </w:rPr>
            </w:pPr>
            <w:r w:rsidRPr="00350670">
              <w:rPr>
                <w:rFonts w:eastAsia="Calibri"/>
                <w:b/>
                <w:bCs/>
                <w:iCs/>
                <w:lang w:val="ro-RO"/>
              </w:rPr>
              <w:lastRenderedPageBreak/>
              <w:t>Incendii în zona de munte</w:t>
            </w:r>
          </w:p>
        </w:tc>
        <w:tc>
          <w:tcPr>
            <w:tcW w:w="2731" w:type="dxa"/>
          </w:tcPr>
          <w:p w14:paraId="1DA96916" w14:textId="77777777" w:rsidR="0031264D" w:rsidRPr="00350670" w:rsidRDefault="0031264D" w:rsidP="00323860">
            <w:pPr>
              <w:autoSpaceDE w:val="0"/>
              <w:autoSpaceDN w:val="0"/>
              <w:adjustRightInd w:val="0"/>
              <w:jc w:val="both"/>
              <w:rPr>
                <w:rFonts w:eastAsia="Times New Roman"/>
                <w:b/>
                <w:lang w:val="ro-RO"/>
              </w:rPr>
            </w:pPr>
            <w:r w:rsidRPr="00350670">
              <w:rPr>
                <w:rFonts w:eastAsia="Times New Roman"/>
                <w:lang w:val="ro-RO"/>
              </w:rPr>
              <w:t>Sunt incendii care se manifestă  în zonele de munte, al căror peisaj se prezintă adesea sub forma unor suprafețe acoperite predominant de păduri, intercalate în zonele mai puțin accidentate cu pășuni și fânețe</w:t>
            </w:r>
            <w:r w:rsidRPr="00350670">
              <w:rPr>
                <w:rFonts w:eastAsia="Times New Roman"/>
                <w:b/>
                <w:lang w:val="ro-RO"/>
              </w:rPr>
              <w:t>.</w:t>
            </w:r>
          </w:p>
        </w:tc>
        <w:tc>
          <w:tcPr>
            <w:tcW w:w="2835" w:type="dxa"/>
          </w:tcPr>
          <w:p w14:paraId="07313182" w14:textId="77777777" w:rsidR="0031264D" w:rsidRPr="00350670" w:rsidRDefault="0031264D" w:rsidP="00323860">
            <w:pPr>
              <w:autoSpaceDE w:val="0"/>
              <w:autoSpaceDN w:val="0"/>
              <w:adjustRightInd w:val="0"/>
              <w:jc w:val="both"/>
              <w:rPr>
                <w:rFonts w:eastAsia="Calibri"/>
                <w:lang w:val="ro-RO"/>
              </w:rPr>
            </w:pPr>
            <w:r w:rsidRPr="00350670">
              <w:rPr>
                <w:rFonts w:eastAsia="Calibri"/>
                <w:lang w:val="ro-RO"/>
              </w:rPr>
              <w:t xml:space="preserve">Adesea se manifestă în păduri de rășinoase (molid, pin, jneapăn), dar și amestecuri sau foioase pure, în special făgete. </w:t>
            </w:r>
          </w:p>
          <w:p w14:paraId="05450AC4" w14:textId="77777777" w:rsidR="0031264D" w:rsidRPr="00350670" w:rsidRDefault="0031264D" w:rsidP="00323860">
            <w:pPr>
              <w:autoSpaceDE w:val="0"/>
              <w:autoSpaceDN w:val="0"/>
              <w:adjustRightInd w:val="0"/>
              <w:jc w:val="both"/>
              <w:rPr>
                <w:rFonts w:eastAsia="Times New Roman"/>
                <w:b/>
                <w:lang w:val="ro-RO"/>
              </w:rPr>
            </w:pPr>
            <w:r w:rsidRPr="00350670">
              <w:rPr>
                <w:rFonts w:eastAsia="Calibri"/>
                <w:lang w:val="ro-RO"/>
              </w:rPr>
              <w:t>Propagarea incendiilor se face cu repeziciune pe înălțime, datorită curenților de pantă ascendenți.</w:t>
            </w:r>
          </w:p>
        </w:tc>
        <w:tc>
          <w:tcPr>
            <w:tcW w:w="4111" w:type="dxa"/>
          </w:tcPr>
          <w:p w14:paraId="44BAC011" w14:textId="77777777" w:rsidR="0031264D" w:rsidRPr="00350670" w:rsidRDefault="0031264D" w:rsidP="00323860">
            <w:pPr>
              <w:numPr>
                <w:ilvl w:val="0"/>
                <w:numId w:val="265"/>
              </w:numPr>
              <w:contextualSpacing/>
              <w:jc w:val="both"/>
              <w:rPr>
                <w:rFonts w:eastAsia="Calibri"/>
                <w:lang w:val="ro-RO"/>
              </w:rPr>
            </w:pPr>
            <w:r w:rsidRPr="00350670">
              <w:rPr>
                <w:rFonts w:eastAsia="Calibri"/>
                <w:lang w:val="ro-RO"/>
              </w:rPr>
              <w:t>Observarea incendiilor se face cu dificultate, fiind zone mai puțin populate;</w:t>
            </w:r>
          </w:p>
          <w:p w14:paraId="4B67353A" w14:textId="77777777" w:rsidR="0031264D" w:rsidRPr="00350670" w:rsidRDefault="0031264D" w:rsidP="00323860">
            <w:pPr>
              <w:numPr>
                <w:ilvl w:val="0"/>
                <w:numId w:val="265"/>
              </w:numPr>
              <w:ind w:left="317"/>
              <w:contextualSpacing/>
              <w:jc w:val="both"/>
              <w:rPr>
                <w:rFonts w:eastAsia="Calibri"/>
                <w:lang w:val="ro-RO"/>
              </w:rPr>
            </w:pPr>
            <w:r w:rsidRPr="00350670">
              <w:rPr>
                <w:rFonts w:eastAsia="Calibri"/>
                <w:lang w:val="ro-RO"/>
              </w:rPr>
              <w:t>Accesibilitatea este mai greoaie pentru tehnica de intervenție, iar uneori este imposibilă;</w:t>
            </w:r>
          </w:p>
          <w:p w14:paraId="5171BEDF" w14:textId="77777777" w:rsidR="0031264D" w:rsidRPr="00350670" w:rsidRDefault="0031264D" w:rsidP="00323860">
            <w:pPr>
              <w:numPr>
                <w:ilvl w:val="0"/>
                <w:numId w:val="265"/>
              </w:numPr>
              <w:ind w:left="317"/>
              <w:contextualSpacing/>
              <w:jc w:val="both"/>
              <w:rPr>
                <w:rFonts w:eastAsia="Calibri"/>
                <w:lang w:val="ro-RO"/>
              </w:rPr>
            </w:pPr>
            <w:r w:rsidRPr="00350670">
              <w:rPr>
                <w:rFonts w:eastAsia="Calibri"/>
                <w:lang w:val="ro-RO"/>
              </w:rPr>
              <w:t>Sursele de apă sunt reprezentate de cursurile de apă și acumulările naturale sau artificiale din zonă și sunt mai reduse ca debit și greu accesibile;</w:t>
            </w:r>
          </w:p>
          <w:p w14:paraId="13B451D2" w14:textId="77777777" w:rsidR="0031264D" w:rsidRPr="00350670" w:rsidRDefault="0031264D" w:rsidP="00323860">
            <w:pPr>
              <w:numPr>
                <w:ilvl w:val="0"/>
                <w:numId w:val="265"/>
              </w:numPr>
              <w:ind w:left="317"/>
              <w:contextualSpacing/>
              <w:jc w:val="both"/>
              <w:rPr>
                <w:rFonts w:eastAsia="Calibri"/>
                <w:lang w:val="ro-RO"/>
              </w:rPr>
            </w:pPr>
            <w:r w:rsidRPr="00350670">
              <w:rPr>
                <w:rFonts w:eastAsia="Calibri"/>
                <w:lang w:val="ro-RO"/>
              </w:rPr>
              <w:t>Intervenția pentru stingerea incendiilor este dificilă, datorită pantei și terenului accidentat, presupune un efort fizic ridicat și risc de accidente sporit pentru echipele de intervenție;</w:t>
            </w:r>
          </w:p>
          <w:p w14:paraId="07B3B2D8" w14:textId="77777777" w:rsidR="0031264D" w:rsidRPr="00350670" w:rsidRDefault="0031264D" w:rsidP="00323860">
            <w:pPr>
              <w:numPr>
                <w:ilvl w:val="0"/>
                <w:numId w:val="265"/>
              </w:numPr>
              <w:ind w:left="317"/>
              <w:contextualSpacing/>
              <w:jc w:val="both"/>
              <w:rPr>
                <w:rFonts w:eastAsia="Calibri"/>
                <w:lang w:val="ro-RO"/>
              </w:rPr>
            </w:pPr>
            <w:r w:rsidRPr="00350670">
              <w:rPr>
                <w:rFonts w:eastAsia="Calibri"/>
                <w:lang w:val="ro-RO"/>
              </w:rPr>
              <w:t>Este de necesar sprijinul resursei aviatice de intervenție;</w:t>
            </w:r>
          </w:p>
          <w:p w14:paraId="13E0BBDF" w14:textId="77777777" w:rsidR="0031264D" w:rsidRPr="00350670" w:rsidRDefault="0031264D" w:rsidP="00323860">
            <w:pPr>
              <w:autoSpaceDE w:val="0"/>
              <w:autoSpaceDN w:val="0"/>
              <w:adjustRightInd w:val="0"/>
              <w:jc w:val="both"/>
              <w:rPr>
                <w:rFonts w:eastAsia="Times New Roman"/>
                <w:b/>
                <w:lang w:val="ro-RO"/>
              </w:rPr>
            </w:pPr>
          </w:p>
        </w:tc>
      </w:tr>
      <w:tr w:rsidR="0031264D" w:rsidRPr="000107EE" w14:paraId="098FA721" w14:textId="77777777" w:rsidTr="0031264D">
        <w:tc>
          <w:tcPr>
            <w:tcW w:w="10915" w:type="dxa"/>
            <w:gridSpan w:val="4"/>
          </w:tcPr>
          <w:p w14:paraId="61515DFD" w14:textId="77777777" w:rsidR="0031264D" w:rsidRPr="00350670" w:rsidRDefault="0031264D" w:rsidP="00323860">
            <w:pPr>
              <w:autoSpaceDE w:val="0"/>
              <w:autoSpaceDN w:val="0"/>
              <w:adjustRightInd w:val="0"/>
              <w:ind w:right="-135"/>
              <w:jc w:val="both"/>
              <w:rPr>
                <w:rFonts w:eastAsia="Times New Roman"/>
                <w:b/>
                <w:lang w:val="ro-RO"/>
              </w:rPr>
            </w:pPr>
            <w:r w:rsidRPr="00350670">
              <w:rPr>
                <w:rFonts w:eastAsia="Calibri"/>
                <w:b/>
                <w:lang w:val="ro-RO"/>
              </w:rPr>
              <w:t>în funcție de tipul de arboret cuprins de incendiu</w:t>
            </w:r>
          </w:p>
        </w:tc>
      </w:tr>
      <w:tr w:rsidR="0031264D" w:rsidRPr="000107EE" w14:paraId="43B8A7C0" w14:textId="77777777" w:rsidTr="0031264D">
        <w:tc>
          <w:tcPr>
            <w:tcW w:w="1238" w:type="dxa"/>
          </w:tcPr>
          <w:p w14:paraId="670B45E6" w14:textId="77777777" w:rsidR="0031264D" w:rsidRPr="00350670" w:rsidRDefault="0031264D" w:rsidP="00323860">
            <w:pPr>
              <w:autoSpaceDE w:val="0"/>
              <w:autoSpaceDN w:val="0"/>
              <w:adjustRightInd w:val="0"/>
              <w:jc w:val="both"/>
              <w:rPr>
                <w:rFonts w:eastAsia="Times New Roman"/>
                <w:b/>
                <w:lang w:val="ro-RO"/>
              </w:rPr>
            </w:pPr>
            <w:r w:rsidRPr="00350670">
              <w:rPr>
                <w:rFonts w:eastAsia="Calibri"/>
                <w:b/>
                <w:bCs/>
                <w:lang w:val="ro-RO"/>
              </w:rPr>
              <w:t>Incendii în păduri de rășinoase</w:t>
            </w:r>
          </w:p>
        </w:tc>
        <w:tc>
          <w:tcPr>
            <w:tcW w:w="2731" w:type="dxa"/>
          </w:tcPr>
          <w:p w14:paraId="36856923" w14:textId="77777777" w:rsidR="0031264D" w:rsidRPr="00350670" w:rsidRDefault="0031264D" w:rsidP="00323860">
            <w:pPr>
              <w:autoSpaceDE w:val="0"/>
              <w:autoSpaceDN w:val="0"/>
              <w:adjustRightInd w:val="0"/>
              <w:jc w:val="both"/>
              <w:rPr>
                <w:rFonts w:eastAsia="Times New Roman"/>
                <w:b/>
                <w:lang w:val="ro-RO"/>
              </w:rPr>
            </w:pPr>
            <w:r w:rsidRPr="00350670">
              <w:rPr>
                <w:rFonts w:eastAsia="Times New Roman"/>
                <w:lang w:val="ro-RO"/>
              </w:rPr>
              <w:t>Sunt incendii care se manifestă în păduri cu specii de rășinoase (molid, pin, jneapăn, brad și duglas).</w:t>
            </w:r>
          </w:p>
        </w:tc>
        <w:tc>
          <w:tcPr>
            <w:tcW w:w="2835" w:type="dxa"/>
          </w:tcPr>
          <w:p w14:paraId="371F42BA" w14:textId="77777777" w:rsidR="0031264D" w:rsidRPr="00350670" w:rsidRDefault="0031264D" w:rsidP="00323860">
            <w:pPr>
              <w:widowControl w:val="0"/>
              <w:autoSpaceDE w:val="0"/>
              <w:autoSpaceDN w:val="0"/>
              <w:adjustRightInd w:val="0"/>
              <w:ind w:right="-40"/>
              <w:jc w:val="both"/>
              <w:rPr>
                <w:rFonts w:eastAsia="Times New Roman"/>
                <w:lang w:val="ro-RO"/>
              </w:rPr>
            </w:pPr>
            <w:r w:rsidRPr="00350670">
              <w:rPr>
                <w:rFonts w:eastAsia="Times New Roman"/>
                <w:lang w:val="ro-RO"/>
              </w:rPr>
              <w:t>Compo</w:t>
            </w:r>
            <w:r w:rsidRPr="00350670">
              <w:rPr>
                <w:rFonts w:eastAsia="Times New Roman"/>
                <w:spacing w:val="1"/>
                <w:lang w:val="ro-RO"/>
              </w:rPr>
              <w:t>z</w:t>
            </w:r>
            <w:r w:rsidRPr="00350670">
              <w:rPr>
                <w:rFonts w:eastAsia="Times New Roman"/>
                <w:lang w:val="ro-RO"/>
              </w:rPr>
              <w:t>iția</w:t>
            </w:r>
            <w:r w:rsidRPr="00350670">
              <w:rPr>
                <w:rFonts w:eastAsia="Times New Roman"/>
                <w:spacing w:val="2"/>
                <w:lang w:val="ro-RO"/>
              </w:rPr>
              <w:t xml:space="preserve"> </w:t>
            </w:r>
            <w:r w:rsidRPr="00350670">
              <w:rPr>
                <w:rFonts w:eastAsia="Times New Roman"/>
                <w:spacing w:val="-1"/>
                <w:lang w:val="ro-RO"/>
              </w:rPr>
              <w:t>c</w:t>
            </w:r>
            <w:r w:rsidRPr="00350670">
              <w:rPr>
                <w:rFonts w:eastAsia="Times New Roman"/>
                <w:lang w:val="ro-RO"/>
              </w:rPr>
              <w:t>himi</w:t>
            </w:r>
            <w:r w:rsidRPr="00350670">
              <w:rPr>
                <w:rFonts w:eastAsia="Times New Roman"/>
                <w:spacing w:val="-1"/>
                <w:lang w:val="ro-RO"/>
              </w:rPr>
              <w:t>că</w:t>
            </w:r>
            <w:r w:rsidRPr="00350670">
              <w:rPr>
                <w:rFonts w:eastAsia="Times New Roman"/>
                <w:lang w:val="ro-RO"/>
              </w:rPr>
              <w:t xml:space="preserve"> a m</w:t>
            </w:r>
            <w:r w:rsidRPr="00350670">
              <w:rPr>
                <w:rFonts w:eastAsia="Times New Roman"/>
                <w:spacing w:val="-1"/>
                <w:lang w:val="ro-RO"/>
              </w:rPr>
              <w:t>a</w:t>
            </w:r>
            <w:r w:rsidRPr="00350670">
              <w:rPr>
                <w:rFonts w:eastAsia="Times New Roman"/>
                <w:lang w:val="ro-RO"/>
              </w:rPr>
              <w:t>t</w:t>
            </w:r>
            <w:r w:rsidRPr="00350670">
              <w:rPr>
                <w:rFonts w:eastAsia="Times New Roman"/>
                <w:spacing w:val="-1"/>
                <w:lang w:val="ro-RO"/>
              </w:rPr>
              <w:t>er</w:t>
            </w:r>
            <w:r w:rsidRPr="00350670">
              <w:rPr>
                <w:rFonts w:eastAsia="Times New Roman"/>
                <w:lang w:val="ro-RO"/>
              </w:rPr>
              <w:t>i</w:t>
            </w:r>
            <w:r w:rsidRPr="00350670">
              <w:rPr>
                <w:rFonts w:eastAsia="Times New Roman"/>
                <w:spacing w:val="-1"/>
                <w:lang w:val="ro-RO"/>
              </w:rPr>
              <w:t>a</w:t>
            </w:r>
            <w:r w:rsidRPr="00350670">
              <w:rPr>
                <w:rFonts w:eastAsia="Times New Roman"/>
                <w:lang w:val="ro-RO"/>
              </w:rPr>
              <w:t>lului</w:t>
            </w:r>
            <w:r w:rsidRPr="00350670">
              <w:rPr>
                <w:rFonts w:eastAsia="Times New Roman"/>
                <w:spacing w:val="2"/>
                <w:lang w:val="ro-RO"/>
              </w:rPr>
              <w:t xml:space="preserve"> </w:t>
            </w:r>
            <w:r w:rsidRPr="00350670">
              <w:rPr>
                <w:rFonts w:eastAsia="Times New Roman"/>
                <w:lang w:val="ro-RO"/>
              </w:rPr>
              <w:t>l</w:t>
            </w:r>
            <w:r w:rsidRPr="00350670">
              <w:rPr>
                <w:rFonts w:eastAsia="Times New Roman"/>
                <w:spacing w:val="-1"/>
                <w:lang w:val="ro-RO"/>
              </w:rPr>
              <w:t>e</w:t>
            </w:r>
            <w:r w:rsidRPr="00350670">
              <w:rPr>
                <w:rFonts w:eastAsia="Times New Roman"/>
                <w:lang w:val="ro-RO"/>
              </w:rPr>
              <w:t>mnos</w:t>
            </w:r>
            <w:r w:rsidRPr="00350670">
              <w:rPr>
                <w:rFonts w:eastAsia="Times New Roman"/>
                <w:spacing w:val="1"/>
                <w:lang w:val="ro-RO"/>
              </w:rPr>
              <w:t xml:space="preserve"> </w:t>
            </w:r>
            <w:r w:rsidRPr="00350670">
              <w:rPr>
                <w:rFonts w:eastAsia="Times New Roman"/>
                <w:lang w:val="ro-RO"/>
              </w:rPr>
              <w:t>(</w:t>
            </w:r>
            <w:r w:rsidRPr="00350670">
              <w:rPr>
                <w:rFonts w:eastAsia="Times New Roman"/>
                <w:spacing w:val="-1"/>
                <w:lang w:val="ro-RO"/>
              </w:rPr>
              <w:t>c</w:t>
            </w:r>
            <w:r w:rsidRPr="00350670">
              <w:rPr>
                <w:rFonts w:eastAsia="Times New Roman"/>
                <w:spacing w:val="1"/>
                <w:lang w:val="ro-RO"/>
              </w:rPr>
              <w:t>e</w:t>
            </w:r>
            <w:r w:rsidRPr="00350670">
              <w:rPr>
                <w:rFonts w:eastAsia="Times New Roman"/>
                <w:lang w:val="ro-RO"/>
              </w:rPr>
              <w:t>lulo</w:t>
            </w:r>
            <w:r w:rsidRPr="00350670">
              <w:rPr>
                <w:rFonts w:eastAsia="Times New Roman"/>
                <w:spacing w:val="1"/>
                <w:lang w:val="ro-RO"/>
              </w:rPr>
              <w:t>z</w:t>
            </w:r>
            <w:r w:rsidRPr="00350670">
              <w:rPr>
                <w:rFonts w:eastAsia="Times New Roman"/>
                <w:spacing w:val="-1"/>
                <w:lang w:val="ro-RO"/>
              </w:rPr>
              <w:t>ă</w:t>
            </w:r>
            <w:r w:rsidRPr="00350670">
              <w:rPr>
                <w:rFonts w:eastAsia="Times New Roman"/>
                <w:lang w:val="ro-RO"/>
              </w:rPr>
              <w:t>,</w:t>
            </w:r>
            <w:r w:rsidRPr="00350670">
              <w:rPr>
                <w:rFonts w:eastAsia="Times New Roman"/>
                <w:spacing w:val="1"/>
                <w:lang w:val="ro-RO"/>
              </w:rPr>
              <w:t xml:space="preserve"> </w:t>
            </w:r>
            <w:r w:rsidRPr="00350670">
              <w:rPr>
                <w:rFonts w:eastAsia="Times New Roman"/>
                <w:spacing w:val="-1"/>
                <w:lang w:val="ro-RO"/>
              </w:rPr>
              <w:t>ră</w:t>
            </w:r>
            <w:r w:rsidRPr="00350670">
              <w:rPr>
                <w:rFonts w:eastAsia="Times New Roman"/>
                <w:lang w:val="ro-RO"/>
              </w:rPr>
              <w:t>șini,</w:t>
            </w:r>
            <w:r w:rsidRPr="00350670">
              <w:rPr>
                <w:rFonts w:eastAsia="Times New Roman"/>
                <w:spacing w:val="1"/>
                <w:lang w:val="ro-RO"/>
              </w:rPr>
              <w:t xml:space="preserve"> </w:t>
            </w:r>
            <w:r w:rsidRPr="00350670">
              <w:rPr>
                <w:rFonts w:eastAsia="Times New Roman"/>
                <w:lang w:val="ro-RO"/>
              </w:rPr>
              <w:t>ul</w:t>
            </w:r>
            <w:r w:rsidRPr="00350670">
              <w:rPr>
                <w:rFonts w:eastAsia="Times New Roman"/>
                <w:spacing w:val="-1"/>
                <w:lang w:val="ro-RO"/>
              </w:rPr>
              <w:t>e</w:t>
            </w:r>
            <w:r w:rsidRPr="00350670">
              <w:rPr>
                <w:rFonts w:eastAsia="Times New Roman"/>
                <w:lang w:val="ro-RO"/>
              </w:rPr>
              <w:t>iu</w:t>
            </w:r>
            <w:r w:rsidRPr="00350670">
              <w:rPr>
                <w:rFonts w:eastAsia="Times New Roman"/>
                <w:spacing w:val="-1"/>
                <w:lang w:val="ro-RO"/>
              </w:rPr>
              <w:t>r</w:t>
            </w:r>
            <w:r w:rsidRPr="00350670">
              <w:rPr>
                <w:rFonts w:eastAsia="Times New Roman"/>
                <w:lang w:val="ro-RO"/>
              </w:rPr>
              <w:t>i</w:t>
            </w:r>
            <w:r w:rsidRPr="00350670">
              <w:rPr>
                <w:rFonts w:eastAsia="Times New Roman"/>
                <w:spacing w:val="2"/>
                <w:lang w:val="ro-RO"/>
              </w:rPr>
              <w:t xml:space="preserve"> </w:t>
            </w:r>
            <w:r w:rsidRPr="00350670">
              <w:rPr>
                <w:rFonts w:eastAsia="Times New Roman"/>
                <w:spacing w:val="-1"/>
                <w:lang w:val="ro-RO"/>
              </w:rPr>
              <w:t>e</w:t>
            </w:r>
            <w:r w:rsidRPr="00350670">
              <w:rPr>
                <w:rFonts w:eastAsia="Times New Roman"/>
                <w:lang w:val="ro-RO"/>
              </w:rPr>
              <w:t>t</w:t>
            </w:r>
            <w:r w:rsidRPr="00350670">
              <w:rPr>
                <w:rFonts w:eastAsia="Times New Roman"/>
                <w:spacing w:val="-1"/>
                <w:lang w:val="ro-RO"/>
              </w:rPr>
              <w:t>er</w:t>
            </w:r>
            <w:r w:rsidRPr="00350670">
              <w:rPr>
                <w:rFonts w:eastAsia="Times New Roman"/>
                <w:lang w:val="ro-RO"/>
              </w:rPr>
              <w:t>i</w:t>
            </w:r>
            <w:r w:rsidRPr="00350670">
              <w:rPr>
                <w:rFonts w:eastAsia="Times New Roman"/>
                <w:spacing w:val="-1"/>
                <w:lang w:val="ro-RO"/>
              </w:rPr>
              <w:t>ce</w:t>
            </w:r>
            <w:r w:rsidRPr="00350670">
              <w:rPr>
                <w:rFonts w:eastAsia="Times New Roman"/>
                <w:lang w:val="ro-RO"/>
              </w:rPr>
              <w:t>,</w:t>
            </w:r>
            <w:r w:rsidRPr="00350670">
              <w:rPr>
                <w:rFonts w:eastAsia="Times New Roman"/>
                <w:spacing w:val="4"/>
                <w:lang w:val="ro-RO"/>
              </w:rPr>
              <w:t xml:space="preserve"> </w:t>
            </w:r>
            <w:r w:rsidRPr="00350670">
              <w:rPr>
                <w:rFonts w:eastAsia="Times New Roman"/>
                <w:spacing w:val="-2"/>
                <w:lang w:val="ro-RO"/>
              </w:rPr>
              <w:t>g</w:t>
            </w:r>
            <w:r w:rsidRPr="00350670">
              <w:rPr>
                <w:rFonts w:eastAsia="Times New Roman"/>
                <w:lang w:val="ro-RO"/>
              </w:rPr>
              <w:t>um</w:t>
            </w:r>
            <w:r w:rsidRPr="00350670">
              <w:rPr>
                <w:rFonts w:eastAsia="Times New Roman"/>
                <w:spacing w:val="1"/>
                <w:lang w:val="ro-RO"/>
              </w:rPr>
              <w:t>e</w:t>
            </w:r>
            <w:r w:rsidRPr="00350670">
              <w:rPr>
                <w:rFonts w:eastAsia="Times New Roman"/>
                <w:lang w:val="ro-RO"/>
              </w:rPr>
              <w:t>)</w:t>
            </w:r>
            <w:r w:rsidRPr="00350670">
              <w:rPr>
                <w:rFonts w:eastAsia="Times New Roman"/>
                <w:spacing w:val="1"/>
                <w:lang w:val="ro-RO"/>
              </w:rPr>
              <w:t xml:space="preserve"> </w:t>
            </w:r>
            <w:r w:rsidRPr="00350670">
              <w:rPr>
                <w:rFonts w:eastAsia="Times New Roman"/>
                <w:lang w:val="ro-RO"/>
              </w:rPr>
              <w:t>şi</w:t>
            </w:r>
            <w:r w:rsidRPr="00350670">
              <w:rPr>
                <w:rFonts w:eastAsia="Times New Roman"/>
                <w:spacing w:val="2"/>
                <w:lang w:val="ro-RO"/>
              </w:rPr>
              <w:t xml:space="preserve"> </w:t>
            </w:r>
            <w:r w:rsidRPr="00350670">
              <w:rPr>
                <w:rFonts w:eastAsia="Times New Roman"/>
                <w:lang w:val="ro-RO"/>
              </w:rPr>
              <w:t xml:space="preserve">a </w:t>
            </w:r>
            <w:r w:rsidRPr="00350670">
              <w:rPr>
                <w:rFonts w:eastAsia="Times New Roman"/>
                <w:spacing w:val="-1"/>
                <w:lang w:val="ro-RO"/>
              </w:rPr>
              <w:t>acelor</w:t>
            </w:r>
            <w:r w:rsidRPr="00350670">
              <w:rPr>
                <w:rFonts w:eastAsia="Times New Roman"/>
                <w:lang w:val="ro-RO"/>
              </w:rPr>
              <w:t>,</w:t>
            </w:r>
            <w:r w:rsidRPr="00350670">
              <w:rPr>
                <w:rFonts w:eastAsia="Times New Roman"/>
                <w:spacing w:val="1"/>
                <w:lang w:val="ro-RO"/>
              </w:rPr>
              <w:t xml:space="preserve"> </w:t>
            </w:r>
            <w:r w:rsidRPr="00350670">
              <w:rPr>
                <w:rFonts w:eastAsia="Times New Roman"/>
                <w:spacing w:val="-1"/>
                <w:lang w:val="ro-RO"/>
              </w:rPr>
              <w:t>c</w:t>
            </w:r>
            <w:r w:rsidRPr="00350670">
              <w:rPr>
                <w:rFonts w:eastAsia="Times New Roman"/>
                <w:lang w:val="ro-RO"/>
              </w:rPr>
              <w:t>u</w:t>
            </w:r>
            <w:r w:rsidRPr="00350670">
              <w:rPr>
                <w:rFonts w:eastAsia="Times New Roman"/>
                <w:spacing w:val="1"/>
                <w:lang w:val="ro-RO"/>
              </w:rPr>
              <w:t xml:space="preserve"> </w:t>
            </w:r>
            <w:r w:rsidRPr="00350670">
              <w:rPr>
                <w:rFonts w:eastAsia="Times New Roman"/>
                <w:lang w:val="ro-RO"/>
              </w:rPr>
              <w:t>un</w:t>
            </w:r>
            <w:r w:rsidRPr="00350670">
              <w:rPr>
                <w:rFonts w:eastAsia="Times New Roman"/>
                <w:spacing w:val="4"/>
                <w:lang w:val="ro-RO"/>
              </w:rPr>
              <w:t xml:space="preserve"> </w:t>
            </w:r>
            <w:r w:rsidRPr="00350670">
              <w:rPr>
                <w:rFonts w:eastAsia="Times New Roman"/>
                <w:spacing w:val="-1"/>
                <w:lang w:val="ro-RO"/>
              </w:rPr>
              <w:t>ra</w:t>
            </w:r>
            <w:r w:rsidRPr="00350670">
              <w:rPr>
                <w:rFonts w:eastAsia="Times New Roman"/>
                <w:lang w:val="ro-RO"/>
              </w:rPr>
              <w:t>po</w:t>
            </w:r>
            <w:r w:rsidRPr="00350670">
              <w:rPr>
                <w:rFonts w:eastAsia="Times New Roman"/>
                <w:spacing w:val="-1"/>
                <w:lang w:val="ro-RO"/>
              </w:rPr>
              <w:t>r</w:t>
            </w:r>
            <w:r w:rsidRPr="00350670">
              <w:rPr>
                <w:rFonts w:eastAsia="Times New Roman"/>
                <w:lang w:val="ro-RO"/>
              </w:rPr>
              <w:t>t</w:t>
            </w:r>
            <w:r w:rsidRPr="00350670">
              <w:rPr>
                <w:rFonts w:eastAsia="Times New Roman"/>
                <w:spacing w:val="4"/>
                <w:lang w:val="ro-RO"/>
              </w:rPr>
              <w:t xml:space="preserve"> </w:t>
            </w:r>
            <w:r w:rsidRPr="00350670">
              <w:rPr>
                <w:rFonts w:eastAsia="Times New Roman"/>
                <w:spacing w:val="-1"/>
                <w:lang w:val="ro-RO"/>
              </w:rPr>
              <w:t>f</w:t>
            </w:r>
            <w:r w:rsidRPr="00350670">
              <w:rPr>
                <w:rFonts w:eastAsia="Times New Roman"/>
                <w:spacing w:val="1"/>
                <w:lang w:val="ro-RO"/>
              </w:rPr>
              <w:t>a</w:t>
            </w:r>
            <w:r w:rsidRPr="00350670">
              <w:rPr>
                <w:rFonts w:eastAsia="Times New Roman"/>
                <w:lang w:val="ro-RO"/>
              </w:rPr>
              <w:t>vo</w:t>
            </w:r>
            <w:r w:rsidRPr="00350670">
              <w:rPr>
                <w:rFonts w:eastAsia="Times New Roman"/>
                <w:spacing w:val="-1"/>
                <w:lang w:val="ro-RO"/>
              </w:rPr>
              <w:t>ra</w:t>
            </w:r>
            <w:r w:rsidRPr="00350670">
              <w:rPr>
                <w:rFonts w:eastAsia="Times New Roman"/>
                <w:lang w:val="ro-RO"/>
              </w:rPr>
              <w:t>bil</w:t>
            </w:r>
            <w:r w:rsidRPr="00350670">
              <w:rPr>
                <w:rFonts w:eastAsia="Times New Roman"/>
                <w:spacing w:val="2"/>
                <w:lang w:val="ro-RO"/>
              </w:rPr>
              <w:t xml:space="preserve"> </w:t>
            </w:r>
            <w:r w:rsidRPr="00350670">
              <w:rPr>
                <w:rFonts w:eastAsia="Times New Roman"/>
                <w:lang w:val="ro-RO"/>
              </w:rPr>
              <w:t>înt</w:t>
            </w:r>
            <w:r w:rsidRPr="00350670">
              <w:rPr>
                <w:rFonts w:eastAsia="Times New Roman"/>
                <w:spacing w:val="-1"/>
                <w:lang w:val="ro-RO"/>
              </w:rPr>
              <w:t>r</w:t>
            </w:r>
            <w:r w:rsidRPr="00350670">
              <w:rPr>
                <w:rFonts w:eastAsia="Times New Roman"/>
                <w:lang w:val="ro-RO"/>
              </w:rPr>
              <w:t>e sup</w:t>
            </w:r>
            <w:r w:rsidRPr="00350670">
              <w:rPr>
                <w:rFonts w:eastAsia="Times New Roman"/>
                <w:spacing w:val="-1"/>
                <w:lang w:val="ro-RO"/>
              </w:rPr>
              <w:t>r</w:t>
            </w:r>
            <w:r w:rsidRPr="00350670">
              <w:rPr>
                <w:rFonts w:eastAsia="Times New Roman"/>
                <w:spacing w:val="1"/>
                <w:lang w:val="ro-RO"/>
              </w:rPr>
              <w:t>a</w:t>
            </w:r>
            <w:r w:rsidRPr="00350670">
              <w:rPr>
                <w:rFonts w:eastAsia="Times New Roman"/>
                <w:spacing w:val="-1"/>
                <w:lang w:val="ro-RO"/>
              </w:rPr>
              <w:t>fa</w:t>
            </w:r>
            <w:r w:rsidRPr="00350670">
              <w:rPr>
                <w:rFonts w:eastAsia="Times New Roman"/>
                <w:lang w:val="ro-RO"/>
              </w:rPr>
              <w:t>ță și</w:t>
            </w:r>
            <w:r w:rsidRPr="00350670">
              <w:rPr>
                <w:rFonts w:eastAsia="Times New Roman"/>
                <w:spacing w:val="4"/>
                <w:lang w:val="ro-RO"/>
              </w:rPr>
              <w:t xml:space="preserve"> </w:t>
            </w:r>
            <w:r w:rsidRPr="00350670">
              <w:rPr>
                <w:rFonts w:eastAsia="Times New Roman"/>
                <w:lang w:val="ro-RO"/>
              </w:rPr>
              <w:t>volum</w:t>
            </w:r>
            <w:r w:rsidRPr="00350670">
              <w:rPr>
                <w:rFonts w:eastAsia="Times New Roman"/>
                <w:spacing w:val="2"/>
                <w:lang w:val="ro-RO"/>
              </w:rPr>
              <w:t xml:space="preserve"> </w:t>
            </w:r>
            <w:r w:rsidRPr="00350670">
              <w:rPr>
                <w:rFonts w:eastAsia="Times New Roman"/>
                <w:lang w:val="ro-RO"/>
              </w:rPr>
              <w:t>d</w:t>
            </w:r>
            <w:r w:rsidRPr="00350670">
              <w:rPr>
                <w:rFonts w:eastAsia="Times New Roman"/>
                <w:spacing w:val="-1"/>
                <w:lang w:val="ro-RO"/>
              </w:rPr>
              <w:t>a</w:t>
            </w:r>
            <w:r w:rsidRPr="00350670">
              <w:rPr>
                <w:rFonts w:eastAsia="Times New Roman"/>
                <w:lang w:val="ro-RO"/>
              </w:rPr>
              <w:t>to</w:t>
            </w:r>
            <w:r w:rsidRPr="00350670">
              <w:rPr>
                <w:rFonts w:eastAsia="Times New Roman"/>
                <w:spacing w:val="-1"/>
                <w:lang w:val="ro-RO"/>
              </w:rPr>
              <w:t>r</w:t>
            </w:r>
            <w:r w:rsidRPr="00350670">
              <w:rPr>
                <w:rFonts w:eastAsia="Times New Roman"/>
                <w:lang w:val="ro-RO"/>
              </w:rPr>
              <w:t>ită dispun</w:t>
            </w:r>
            <w:r w:rsidRPr="00350670">
              <w:rPr>
                <w:rFonts w:eastAsia="Times New Roman"/>
                <w:spacing w:val="-1"/>
                <w:lang w:val="ro-RO"/>
              </w:rPr>
              <w:t>er</w:t>
            </w:r>
            <w:r w:rsidRPr="00350670">
              <w:rPr>
                <w:rFonts w:eastAsia="Times New Roman"/>
                <w:lang w:val="ro-RO"/>
              </w:rPr>
              <w:t>ii</w:t>
            </w:r>
            <w:r w:rsidRPr="00350670">
              <w:rPr>
                <w:rFonts w:eastAsia="Times New Roman"/>
                <w:spacing w:val="2"/>
                <w:lang w:val="ro-RO"/>
              </w:rPr>
              <w:t xml:space="preserve"> </w:t>
            </w:r>
            <w:r w:rsidRPr="00350670">
              <w:rPr>
                <w:rFonts w:eastAsia="Times New Roman"/>
                <w:spacing w:val="-1"/>
                <w:lang w:val="ro-RO"/>
              </w:rPr>
              <w:t>acelor</w:t>
            </w:r>
            <w:r w:rsidRPr="00350670">
              <w:rPr>
                <w:rFonts w:eastAsia="Times New Roman"/>
                <w:lang w:val="ro-RO"/>
              </w:rPr>
              <w:t>,</w:t>
            </w:r>
            <w:r w:rsidRPr="00350670">
              <w:rPr>
                <w:rFonts w:eastAsia="Times New Roman"/>
                <w:spacing w:val="1"/>
                <w:lang w:val="ro-RO"/>
              </w:rPr>
              <w:t xml:space="preserve"> rășinoasele au cea mai mare viteză de ardere (</w:t>
            </w:r>
            <w:r w:rsidRPr="00350670">
              <w:rPr>
                <w:rFonts w:eastAsia="Times New Roman"/>
                <w:lang w:val="ro-RO"/>
              </w:rPr>
              <w:t xml:space="preserve">molidul </w:t>
            </w:r>
            <w:r w:rsidRPr="00350670">
              <w:rPr>
                <w:rFonts w:eastAsia="Times New Roman"/>
                <w:spacing w:val="-1"/>
                <w:lang w:val="ro-RO"/>
              </w:rPr>
              <w:t>ar</w:t>
            </w:r>
            <w:r w:rsidRPr="00350670">
              <w:rPr>
                <w:rFonts w:eastAsia="Times New Roman"/>
                <w:lang w:val="ro-RO"/>
              </w:rPr>
              <w:t>e</w:t>
            </w:r>
            <w:r w:rsidRPr="00350670">
              <w:rPr>
                <w:rFonts w:eastAsia="Times New Roman"/>
                <w:spacing w:val="35"/>
                <w:lang w:val="ro-RO"/>
              </w:rPr>
              <w:t xml:space="preserve"> </w:t>
            </w:r>
            <w:r w:rsidRPr="00350670">
              <w:rPr>
                <w:rFonts w:eastAsia="Times New Roman"/>
                <w:spacing w:val="-1"/>
                <w:lang w:val="ro-RO"/>
              </w:rPr>
              <w:t>c</w:t>
            </w:r>
            <w:r w:rsidRPr="00350670">
              <w:rPr>
                <w:rFonts w:eastAsia="Times New Roman"/>
                <w:spacing w:val="1"/>
                <w:lang w:val="ro-RO"/>
              </w:rPr>
              <w:t>e</w:t>
            </w:r>
            <w:r w:rsidRPr="00350670">
              <w:rPr>
                <w:rFonts w:eastAsia="Times New Roman"/>
                <w:lang w:val="ro-RO"/>
              </w:rPr>
              <w:t>a</w:t>
            </w:r>
            <w:r w:rsidRPr="00350670">
              <w:rPr>
                <w:rFonts w:eastAsia="Times New Roman"/>
                <w:spacing w:val="32"/>
                <w:lang w:val="ro-RO"/>
              </w:rPr>
              <w:t xml:space="preserve"> </w:t>
            </w:r>
            <w:r w:rsidRPr="00350670">
              <w:rPr>
                <w:rFonts w:eastAsia="Times New Roman"/>
                <w:lang w:val="ro-RO"/>
              </w:rPr>
              <w:t>m</w:t>
            </w:r>
            <w:r w:rsidRPr="00350670">
              <w:rPr>
                <w:rFonts w:eastAsia="Times New Roman"/>
                <w:spacing w:val="-1"/>
                <w:lang w:val="ro-RO"/>
              </w:rPr>
              <w:t>a</w:t>
            </w:r>
            <w:r w:rsidRPr="00350670">
              <w:rPr>
                <w:rFonts w:eastAsia="Times New Roman"/>
                <w:lang w:val="ro-RO"/>
              </w:rPr>
              <w:t>i</w:t>
            </w:r>
            <w:r w:rsidRPr="00350670">
              <w:rPr>
                <w:rFonts w:eastAsia="Times New Roman"/>
                <w:spacing w:val="34"/>
                <w:lang w:val="ro-RO"/>
              </w:rPr>
              <w:t xml:space="preserve"> </w:t>
            </w:r>
            <w:r w:rsidRPr="00350670">
              <w:rPr>
                <w:rFonts w:eastAsia="Times New Roman"/>
                <w:spacing w:val="3"/>
                <w:lang w:val="ro-RO"/>
              </w:rPr>
              <w:t>m</w:t>
            </w:r>
            <w:r w:rsidRPr="00350670">
              <w:rPr>
                <w:rFonts w:eastAsia="Times New Roman"/>
                <w:spacing w:val="-1"/>
                <w:lang w:val="ro-RO"/>
              </w:rPr>
              <w:t>ar</w:t>
            </w:r>
            <w:r w:rsidRPr="00350670">
              <w:rPr>
                <w:rFonts w:eastAsia="Times New Roman"/>
                <w:lang w:val="ro-RO"/>
              </w:rPr>
              <w:t>e</w:t>
            </w:r>
            <w:r w:rsidRPr="00350670">
              <w:rPr>
                <w:rFonts w:eastAsia="Times New Roman"/>
                <w:spacing w:val="35"/>
                <w:lang w:val="ro-RO"/>
              </w:rPr>
              <w:t xml:space="preserve"> </w:t>
            </w:r>
            <w:r w:rsidRPr="00350670">
              <w:rPr>
                <w:rFonts w:eastAsia="Times New Roman"/>
                <w:spacing w:val="2"/>
                <w:lang w:val="ro-RO"/>
              </w:rPr>
              <w:t>v</w:t>
            </w:r>
            <w:r w:rsidRPr="00350670">
              <w:rPr>
                <w:rFonts w:eastAsia="Times New Roman"/>
                <w:lang w:val="ro-RO"/>
              </w:rPr>
              <w:t>it</w:t>
            </w:r>
            <w:r w:rsidRPr="00350670">
              <w:rPr>
                <w:rFonts w:eastAsia="Times New Roman"/>
                <w:spacing w:val="-1"/>
                <w:lang w:val="ro-RO"/>
              </w:rPr>
              <w:t>e</w:t>
            </w:r>
            <w:r w:rsidRPr="00350670">
              <w:rPr>
                <w:rFonts w:eastAsia="Times New Roman"/>
                <w:spacing w:val="1"/>
                <w:lang w:val="ro-RO"/>
              </w:rPr>
              <w:t>z</w:t>
            </w:r>
            <w:r w:rsidRPr="00350670">
              <w:rPr>
                <w:rFonts w:eastAsia="Times New Roman"/>
                <w:lang w:val="ro-RO"/>
              </w:rPr>
              <w:t>ă</w:t>
            </w:r>
            <w:r w:rsidRPr="00350670">
              <w:rPr>
                <w:rFonts w:eastAsia="Times New Roman"/>
                <w:spacing w:val="33"/>
                <w:lang w:val="ro-RO"/>
              </w:rPr>
              <w:t xml:space="preserve"> </w:t>
            </w:r>
            <w:r w:rsidRPr="00350670">
              <w:rPr>
                <w:rFonts w:eastAsia="Times New Roman"/>
                <w:lang w:val="ro-RO"/>
              </w:rPr>
              <w:t>de</w:t>
            </w:r>
            <w:r w:rsidRPr="00350670">
              <w:rPr>
                <w:rFonts w:eastAsia="Times New Roman"/>
                <w:spacing w:val="35"/>
                <w:lang w:val="ro-RO"/>
              </w:rPr>
              <w:t xml:space="preserve"> </w:t>
            </w:r>
            <w:r w:rsidRPr="00350670">
              <w:rPr>
                <w:rFonts w:eastAsia="Times New Roman"/>
                <w:spacing w:val="-1"/>
                <w:lang w:val="ro-RO"/>
              </w:rPr>
              <w:t>ar</w:t>
            </w:r>
            <w:r w:rsidRPr="00350670">
              <w:rPr>
                <w:rFonts w:eastAsia="Times New Roman"/>
                <w:lang w:val="ro-RO"/>
              </w:rPr>
              <w:t>d</w:t>
            </w:r>
            <w:r w:rsidRPr="00350670">
              <w:rPr>
                <w:rFonts w:eastAsia="Times New Roman"/>
                <w:spacing w:val="1"/>
                <w:lang w:val="ro-RO"/>
              </w:rPr>
              <w:t>e</w:t>
            </w:r>
            <w:r w:rsidRPr="00350670">
              <w:rPr>
                <w:rFonts w:eastAsia="Times New Roman"/>
                <w:spacing w:val="-1"/>
                <w:lang w:val="ro-RO"/>
              </w:rPr>
              <w:t>r</w:t>
            </w:r>
            <w:r w:rsidRPr="00350670">
              <w:rPr>
                <w:rFonts w:eastAsia="Times New Roman"/>
                <w:lang w:val="ro-RO"/>
              </w:rPr>
              <w:t>e,</w:t>
            </w:r>
            <w:r w:rsidRPr="00350670">
              <w:rPr>
                <w:rFonts w:eastAsia="Times New Roman"/>
                <w:spacing w:val="52"/>
                <w:lang w:val="ro-RO"/>
              </w:rPr>
              <w:t xml:space="preserve"> </w:t>
            </w:r>
            <w:r w:rsidRPr="00350670">
              <w:rPr>
                <w:rFonts w:eastAsia="Times New Roman"/>
                <w:spacing w:val="-1"/>
                <w:lang w:val="ro-RO"/>
              </w:rPr>
              <w:t>a</w:t>
            </w:r>
            <w:r w:rsidRPr="00350670">
              <w:rPr>
                <w:rFonts w:eastAsia="Times New Roman"/>
                <w:lang w:val="ro-RO"/>
              </w:rPr>
              <w:t>l</w:t>
            </w:r>
            <w:r w:rsidRPr="00350670">
              <w:rPr>
                <w:rFonts w:eastAsia="Times New Roman"/>
                <w:spacing w:val="51"/>
                <w:lang w:val="ro-RO"/>
              </w:rPr>
              <w:t xml:space="preserve"> </w:t>
            </w:r>
            <w:r w:rsidRPr="00350670">
              <w:rPr>
                <w:rFonts w:eastAsia="Times New Roman"/>
                <w:lang w:val="ro-RO"/>
              </w:rPr>
              <w:t>doil</w:t>
            </w:r>
            <w:r w:rsidRPr="00350670">
              <w:rPr>
                <w:rFonts w:eastAsia="Times New Roman"/>
                <w:spacing w:val="1"/>
                <w:lang w:val="ro-RO"/>
              </w:rPr>
              <w:t>e</w:t>
            </w:r>
            <w:r w:rsidRPr="00350670">
              <w:rPr>
                <w:rFonts w:eastAsia="Times New Roman"/>
                <w:lang w:val="ro-RO"/>
              </w:rPr>
              <w:t>a</w:t>
            </w:r>
            <w:r w:rsidRPr="00350670">
              <w:rPr>
                <w:rFonts w:eastAsia="Times New Roman"/>
                <w:spacing w:val="50"/>
                <w:lang w:val="ro-RO"/>
              </w:rPr>
              <w:t xml:space="preserve"> </w:t>
            </w:r>
            <w:r w:rsidRPr="00350670">
              <w:rPr>
                <w:rFonts w:eastAsia="Times New Roman"/>
                <w:lang w:val="ro-RO"/>
              </w:rPr>
              <w:t>după</w:t>
            </w:r>
            <w:r w:rsidRPr="00350670">
              <w:rPr>
                <w:rFonts w:eastAsia="Times New Roman"/>
                <w:spacing w:val="52"/>
                <w:lang w:val="ro-RO"/>
              </w:rPr>
              <w:t xml:space="preserve"> </w:t>
            </w:r>
            <w:r w:rsidRPr="00350670">
              <w:rPr>
                <w:rFonts w:eastAsia="Times New Roman"/>
                <w:lang w:val="ro-RO"/>
              </w:rPr>
              <w:t xml:space="preserve">pin).  </w:t>
            </w:r>
          </w:p>
          <w:p w14:paraId="454F9956" w14:textId="77777777" w:rsidR="0031264D" w:rsidRPr="00350670" w:rsidRDefault="0031264D" w:rsidP="00323860">
            <w:pPr>
              <w:widowControl w:val="0"/>
              <w:autoSpaceDE w:val="0"/>
              <w:autoSpaceDN w:val="0"/>
              <w:adjustRightInd w:val="0"/>
              <w:ind w:right="-40"/>
              <w:jc w:val="both"/>
              <w:rPr>
                <w:rFonts w:eastAsia="Times New Roman"/>
                <w:lang w:val="ro-RO"/>
              </w:rPr>
            </w:pPr>
            <w:r w:rsidRPr="00350670">
              <w:rPr>
                <w:rFonts w:eastAsia="Times New Roman"/>
                <w:lang w:val="ro-RO"/>
              </w:rPr>
              <w:t>Se manifestă cu precădere în molidișuri, pinete, jnepenișuri și mai puțin în brădete și arborete de duglas întrucât acestea vegetează pe versanți nordici coroborat cu suprafețe reduse.</w:t>
            </w:r>
          </w:p>
          <w:p w14:paraId="19BA41D3" w14:textId="77777777" w:rsidR="0031264D" w:rsidRPr="00350670" w:rsidRDefault="0031264D" w:rsidP="00323860">
            <w:pPr>
              <w:widowControl w:val="0"/>
              <w:autoSpaceDE w:val="0"/>
              <w:autoSpaceDN w:val="0"/>
              <w:adjustRightInd w:val="0"/>
              <w:ind w:right="-40"/>
              <w:jc w:val="both"/>
              <w:rPr>
                <w:rFonts w:eastAsia="Times New Roman"/>
                <w:lang w:val="ro-RO"/>
              </w:rPr>
            </w:pPr>
            <w:r w:rsidRPr="00350670">
              <w:rPr>
                <w:rFonts w:eastAsia="Times New Roman"/>
                <w:spacing w:val="7"/>
                <w:lang w:val="ro-RO"/>
              </w:rPr>
              <w:t>Realitatea a arătat că prezintă un risc mai mare de incendiu, prin inițierea și dezvoltarea mai rapidă, rășinoasele verzi decât cele uscate, care au pierdut deja din concentrația uleiurilor volatile din învelișul foliar, coajă ori tulpină.</w:t>
            </w:r>
          </w:p>
          <w:p w14:paraId="197BFD5E" w14:textId="77777777" w:rsidR="0031264D" w:rsidRPr="00350670" w:rsidRDefault="0031264D" w:rsidP="00323860">
            <w:pPr>
              <w:autoSpaceDE w:val="0"/>
              <w:autoSpaceDN w:val="0"/>
              <w:adjustRightInd w:val="0"/>
              <w:ind w:right="-135"/>
              <w:jc w:val="both"/>
              <w:rPr>
                <w:rFonts w:eastAsia="Times New Roman"/>
                <w:b/>
                <w:lang w:val="ro-RO"/>
              </w:rPr>
            </w:pPr>
          </w:p>
        </w:tc>
        <w:tc>
          <w:tcPr>
            <w:tcW w:w="4111" w:type="dxa"/>
          </w:tcPr>
          <w:p w14:paraId="44B3BE17" w14:textId="77777777" w:rsidR="0031264D" w:rsidRPr="00350670" w:rsidRDefault="0031264D" w:rsidP="00323860">
            <w:pPr>
              <w:numPr>
                <w:ilvl w:val="0"/>
                <w:numId w:val="129"/>
              </w:numPr>
              <w:autoSpaceDE w:val="0"/>
              <w:autoSpaceDN w:val="0"/>
              <w:adjustRightInd w:val="0"/>
              <w:ind w:left="175" w:right="175" w:hanging="218"/>
              <w:contextualSpacing/>
              <w:jc w:val="both"/>
              <w:rPr>
                <w:rFonts w:eastAsia="Times New Roman"/>
                <w:bCs/>
                <w:lang w:val="ro-RO"/>
              </w:rPr>
            </w:pPr>
            <w:r w:rsidRPr="00350670">
              <w:rPr>
                <w:rFonts w:eastAsia="Times New Roman"/>
                <w:bCs/>
                <w:lang w:val="ro-RO"/>
              </w:rPr>
              <w:t>Temperatură de aprindere a lemnului mai scăzută față de foioase;</w:t>
            </w:r>
          </w:p>
          <w:p w14:paraId="3E904203" w14:textId="77777777" w:rsidR="0031264D" w:rsidRPr="00350670" w:rsidRDefault="0031264D" w:rsidP="00323860">
            <w:pPr>
              <w:numPr>
                <w:ilvl w:val="0"/>
                <w:numId w:val="129"/>
              </w:numPr>
              <w:autoSpaceDE w:val="0"/>
              <w:autoSpaceDN w:val="0"/>
              <w:adjustRightInd w:val="0"/>
              <w:ind w:left="175" w:right="175" w:hanging="218"/>
              <w:contextualSpacing/>
              <w:jc w:val="both"/>
              <w:rPr>
                <w:rFonts w:eastAsia="Times New Roman"/>
                <w:bCs/>
                <w:lang w:val="ro-RO"/>
              </w:rPr>
            </w:pPr>
            <w:r w:rsidRPr="00350670">
              <w:rPr>
                <w:rFonts w:eastAsia="Times New Roman"/>
                <w:bCs/>
                <w:lang w:val="ro-RO"/>
              </w:rPr>
              <w:t>Extindere rapidă pe suprafață în unitatea de timp în funcție de existența combustibililor din stratul ierbos și arbustiv sau prezența semințișului;</w:t>
            </w:r>
          </w:p>
          <w:p w14:paraId="3F4135C5" w14:textId="77777777" w:rsidR="0031264D" w:rsidRPr="00350670" w:rsidRDefault="0031264D" w:rsidP="00323860">
            <w:pPr>
              <w:numPr>
                <w:ilvl w:val="0"/>
                <w:numId w:val="129"/>
              </w:numPr>
              <w:autoSpaceDE w:val="0"/>
              <w:autoSpaceDN w:val="0"/>
              <w:adjustRightInd w:val="0"/>
              <w:ind w:left="175" w:right="175" w:hanging="218"/>
              <w:contextualSpacing/>
              <w:jc w:val="both"/>
              <w:rPr>
                <w:rFonts w:eastAsia="Times New Roman"/>
                <w:lang w:val="ro-RO"/>
              </w:rPr>
            </w:pPr>
            <w:r w:rsidRPr="00350670">
              <w:rPr>
                <w:rFonts w:eastAsia="Times New Roman"/>
                <w:bCs/>
                <w:lang w:val="ro-RO"/>
              </w:rPr>
              <w:t>Posibilitatea crescută de a se extinde în coroană, în cazul prezenței semințișului și dacă crengile din partea inferioară sunt aproape de sol.</w:t>
            </w:r>
          </w:p>
        </w:tc>
      </w:tr>
      <w:tr w:rsidR="0031264D" w:rsidRPr="00350670" w14:paraId="671C1C79" w14:textId="77777777" w:rsidTr="0031264D">
        <w:tc>
          <w:tcPr>
            <w:tcW w:w="1238" w:type="dxa"/>
          </w:tcPr>
          <w:p w14:paraId="1E083AC8" w14:textId="77777777" w:rsidR="0031264D" w:rsidRPr="00350670" w:rsidRDefault="0031264D" w:rsidP="00323860">
            <w:pPr>
              <w:autoSpaceDE w:val="0"/>
              <w:autoSpaceDN w:val="0"/>
              <w:adjustRightInd w:val="0"/>
              <w:ind w:right="34"/>
              <w:jc w:val="both"/>
              <w:rPr>
                <w:rFonts w:eastAsia="Times New Roman"/>
                <w:b/>
                <w:lang w:val="ro-RO"/>
              </w:rPr>
            </w:pPr>
            <w:r w:rsidRPr="00350670">
              <w:rPr>
                <w:rFonts w:eastAsia="Calibri"/>
                <w:b/>
                <w:bCs/>
                <w:lang w:val="ro-RO"/>
              </w:rPr>
              <w:t>Incendii în păduri de foioase</w:t>
            </w:r>
          </w:p>
        </w:tc>
        <w:tc>
          <w:tcPr>
            <w:tcW w:w="2731" w:type="dxa"/>
          </w:tcPr>
          <w:p w14:paraId="3CC3CFD1" w14:textId="77777777" w:rsidR="0031264D" w:rsidRPr="00350670" w:rsidRDefault="0031264D" w:rsidP="00323860">
            <w:pPr>
              <w:autoSpaceDE w:val="0"/>
              <w:autoSpaceDN w:val="0"/>
              <w:adjustRightInd w:val="0"/>
              <w:jc w:val="both"/>
              <w:rPr>
                <w:rFonts w:eastAsia="Times New Roman"/>
                <w:b/>
                <w:lang w:val="ro-RO"/>
              </w:rPr>
            </w:pPr>
            <w:r w:rsidRPr="00350670">
              <w:rPr>
                <w:rFonts w:eastAsia="Times New Roman"/>
                <w:lang w:val="ro-RO"/>
              </w:rPr>
              <w:t>Sunt incendii care se manifestă în păduri cu specii foioase (predominant fag, gorun, stejar dar și alte specii).</w:t>
            </w:r>
          </w:p>
        </w:tc>
        <w:tc>
          <w:tcPr>
            <w:tcW w:w="2835" w:type="dxa"/>
          </w:tcPr>
          <w:p w14:paraId="3F085181" w14:textId="77777777" w:rsidR="0031264D" w:rsidRPr="00350670" w:rsidRDefault="0031264D" w:rsidP="00323860">
            <w:pPr>
              <w:jc w:val="both"/>
              <w:rPr>
                <w:rFonts w:eastAsia="Calibri"/>
                <w:lang w:val="ro-RO"/>
              </w:rPr>
            </w:pPr>
            <w:r w:rsidRPr="00350670">
              <w:rPr>
                <w:rFonts w:eastAsia="Times New Roman"/>
                <w:lang w:val="ro-RO"/>
              </w:rPr>
              <w:t xml:space="preserve">Având </w:t>
            </w:r>
            <w:r w:rsidRPr="00350670">
              <w:rPr>
                <w:rFonts w:eastAsia="Times New Roman"/>
                <w:iCs/>
                <w:lang w:val="ro-RO"/>
              </w:rPr>
              <w:t>d</w:t>
            </w:r>
            <w:r w:rsidRPr="00350670">
              <w:rPr>
                <w:rFonts w:eastAsia="Times New Roman"/>
                <w:iCs/>
                <w:spacing w:val="-1"/>
                <w:lang w:val="ro-RO"/>
              </w:rPr>
              <w:t>e</w:t>
            </w:r>
            <w:r w:rsidRPr="00350670">
              <w:rPr>
                <w:rFonts w:eastAsia="Times New Roman"/>
                <w:iCs/>
                <w:lang w:val="ro-RO"/>
              </w:rPr>
              <w:t>ns</w:t>
            </w:r>
            <w:r w:rsidRPr="00350670">
              <w:rPr>
                <w:rFonts w:eastAsia="Times New Roman"/>
                <w:iCs/>
                <w:spacing w:val="3"/>
                <w:lang w:val="ro-RO"/>
              </w:rPr>
              <w:t>i</w:t>
            </w:r>
            <w:r w:rsidRPr="00350670">
              <w:rPr>
                <w:rFonts w:eastAsia="Times New Roman"/>
                <w:iCs/>
                <w:lang w:val="ro-RO"/>
              </w:rPr>
              <w:t>tat</w:t>
            </w:r>
            <w:r w:rsidRPr="00350670">
              <w:rPr>
                <w:rFonts w:eastAsia="Times New Roman"/>
                <w:iCs/>
                <w:spacing w:val="-1"/>
                <w:lang w:val="ro-RO"/>
              </w:rPr>
              <w:t>e</w:t>
            </w:r>
            <w:r w:rsidRPr="00350670">
              <w:rPr>
                <w:rFonts w:eastAsia="Times New Roman"/>
                <w:iCs/>
                <w:lang w:val="ro-RO"/>
              </w:rPr>
              <w:t>a</w:t>
            </w:r>
            <w:r w:rsidRPr="00350670">
              <w:rPr>
                <w:rFonts w:eastAsia="Times New Roman"/>
                <w:iCs/>
                <w:spacing w:val="33"/>
                <w:lang w:val="ro-RO"/>
              </w:rPr>
              <w:t xml:space="preserve"> </w:t>
            </w:r>
            <w:r w:rsidRPr="00350670">
              <w:rPr>
                <w:rFonts w:eastAsia="Times New Roman"/>
                <w:iCs/>
                <w:lang w:val="ro-RO"/>
              </w:rPr>
              <w:t>l</w:t>
            </w:r>
            <w:r w:rsidRPr="00350670">
              <w:rPr>
                <w:rFonts w:eastAsia="Times New Roman"/>
                <w:iCs/>
                <w:spacing w:val="-1"/>
                <w:lang w:val="ro-RO"/>
              </w:rPr>
              <w:t>e</w:t>
            </w:r>
            <w:r w:rsidRPr="00350670">
              <w:rPr>
                <w:rFonts w:eastAsia="Times New Roman"/>
                <w:iCs/>
                <w:lang w:val="ro-RO"/>
              </w:rPr>
              <w:t>mnului</w:t>
            </w:r>
            <w:r w:rsidRPr="00350670">
              <w:rPr>
                <w:rFonts w:eastAsia="Times New Roman"/>
                <w:i/>
                <w:iCs/>
                <w:spacing w:val="35"/>
                <w:lang w:val="ro-RO"/>
              </w:rPr>
              <w:t xml:space="preserve"> </w:t>
            </w:r>
            <w:r w:rsidRPr="00350670">
              <w:rPr>
                <w:rFonts w:eastAsia="Times New Roman"/>
                <w:lang w:val="ro-RO"/>
              </w:rPr>
              <w:t>m</w:t>
            </w:r>
            <w:r w:rsidRPr="00350670">
              <w:rPr>
                <w:rFonts w:eastAsia="Times New Roman"/>
                <w:spacing w:val="-1"/>
                <w:lang w:val="ro-RO"/>
              </w:rPr>
              <w:t>a</w:t>
            </w:r>
            <w:r w:rsidRPr="00350670">
              <w:rPr>
                <w:rFonts w:eastAsia="Times New Roman"/>
                <w:lang w:val="ro-RO"/>
              </w:rPr>
              <w:t>i</w:t>
            </w:r>
            <w:r w:rsidRPr="00350670">
              <w:rPr>
                <w:rFonts w:eastAsia="Times New Roman"/>
                <w:spacing w:val="36"/>
                <w:lang w:val="ro-RO"/>
              </w:rPr>
              <w:t xml:space="preserve"> </w:t>
            </w:r>
            <w:r w:rsidRPr="00350670">
              <w:rPr>
                <w:rFonts w:eastAsia="Times New Roman"/>
                <w:lang w:val="ro-RO"/>
              </w:rPr>
              <w:t>m</w:t>
            </w:r>
            <w:r w:rsidRPr="00350670">
              <w:rPr>
                <w:rFonts w:eastAsia="Times New Roman"/>
                <w:spacing w:val="-1"/>
                <w:lang w:val="ro-RO"/>
              </w:rPr>
              <w:t>are,</w:t>
            </w:r>
            <w:r w:rsidRPr="00350670">
              <w:rPr>
                <w:rFonts w:eastAsia="Times New Roman"/>
                <w:spacing w:val="33"/>
                <w:lang w:val="ro-RO"/>
              </w:rPr>
              <w:t xml:space="preserve"> </w:t>
            </w:r>
            <w:r w:rsidRPr="00350670">
              <w:rPr>
                <w:rFonts w:eastAsia="Times New Roman"/>
                <w:spacing w:val="-1"/>
                <w:lang w:val="ro-RO"/>
              </w:rPr>
              <w:t>e</w:t>
            </w:r>
            <w:r w:rsidRPr="00350670">
              <w:rPr>
                <w:rFonts w:eastAsia="Times New Roman"/>
                <w:lang w:val="ro-RO"/>
              </w:rPr>
              <w:t>ste n</w:t>
            </w:r>
            <w:r w:rsidRPr="00350670">
              <w:rPr>
                <w:rFonts w:eastAsia="Times New Roman"/>
                <w:spacing w:val="-1"/>
                <w:lang w:val="ro-RO"/>
              </w:rPr>
              <w:t>ece</w:t>
            </w:r>
            <w:r w:rsidRPr="00350670">
              <w:rPr>
                <w:rFonts w:eastAsia="Times New Roman"/>
                <w:lang w:val="ro-RO"/>
              </w:rPr>
              <w:t>s</w:t>
            </w:r>
            <w:r w:rsidRPr="00350670">
              <w:rPr>
                <w:rFonts w:eastAsia="Times New Roman"/>
                <w:spacing w:val="1"/>
                <w:lang w:val="ro-RO"/>
              </w:rPr>
              <w:t>a</w:t>
            </w:r>
            <w:r w:rsidRPr="00350670">
              <w:rPr>
                <w:rFonts w:eastAsia="Times New Roman"/>
                <w:spacing w:val="-1"/>
                <w:lang w:val="ro-RO"/>
              </w:rPr>
              <w:t>r</w:t>
            </w:r>
            <w:r w:rsidRPr="00350670">
              <w:rPr>
                <w:rFonts w:eastAsia="Times New Roman"/>
                <w:lang w:val="ro-RO"/>
              </w:rPr>
              <w:t>ă</w:t>
            </w:r>
            <w:r w:rsidRPr="00350670">
              <w:rPr>
                <w:rFonts w:eastAsia="Times New Roman"/>
                <w:spacing w:val="2"/>
                <w:lang w:val="ro-RO"/>
              </w:rPr>
              <w:t xml:space="preserve"> </w:t>
            </w:r>
            <w:r w:rsidRPr="00350670">
              <w:rPr>
                <w:rFonts w:eastAsia="Times New Roman"/>
                <w:lang w:val="ro-RO"/>
              </w:rPr>
              <w:t>o</w:t>
            </w:r>
            <w:r w:rsidRPr="00350670">
              <w:rPr>
                <w:rFonts w:eastAsia="Times New Roman"/>
                <w:spacing w:val="3"/>
                <w:lang w:val="ro-RO"/>
              </w:rPr>
              <w:t xml:space="preserve"> </w:t>
            </w:r>
            <w:r w:rsidRPr="00350670">
              <w:rPr>
                <w:rFonts w:eastAsia="Times New Roman"/>
                <w:lang w:val="ro-RO"/>
              </w:rPr>
              <w:t>t</w:t>
            </w:r>
            <w:r w:rsidRPr="00350670">
              <w:rPr>
                <w:rFonts w:eastAsia="Times New Roman"/>
                <w:spacing w:val="-1"/>
                <w:lang w:val="ro-RO"/>
              </w:rPr>
              <w:t>e</w:t>
            </w:r>
            <w:r w:rsidRPr="00350670">
              <w:rPr>
                <w:rFonts w:eastAsia="Times New Roman"/>
                <w:lang w:val="ro-RO"/>
              </w:rPr>
              <w:t>mp</w:t>
            </w:r>
            <w:r w:rsidRPr="00350670">
              <w:rPr>
                <w:rFonts w:eastAsia="Times New Roman"/>
                <w:spacing w:val="-1"/>
                <w:lang w:val="ro-RO"/>
              </w:rPr>
              <w:t>e</w:t>
            </w:r>
            <w:r w:rsidRPr="00350670">
              <w:rPr>
                <w:rFonts w:eastAsia="Times New Roman"/>
                <w:spacing w:val="1"/>
                <w:lang w:val="ro-RO"/>
              </w:rPr>
              <w:t>r</w:t>
            </w:r>
            <w:r w:rsidRPr="00350670">
              <w:rPr>
                <w:rFonts w:eastAsia="Times New Roman"/>
                <w:spacing w:val="-1"/>
                <w:lang w:val="ro-RO"/>
              </w:rPr>
              <w:t>a</w:t>
            </w:r>
            <w:r w:rsidRPr="00350670">
              <w:rPr>
                <w:rFonts w:eastAsia="Times New Roman"/>
                <w:lang w:val="ro-RO"/>
              </w:rPr>
              <w:t>tu</w:t>
            </w:r>
            <w:r w:rsidRPr="00350670">
              <w:rPr>
                <w:rFonts w:eastAsia="Times New Roman"/>
                <w:spacing w:val="-1"/>
                <w:lang w:val="ro-RO"/>
              </w:rPr>
              <w:t>r</w:t>
            </w:r>
            <w:r w:rsidRPr="00350670">
              <w:rPr>
                <w:rFonts w:eastAsia="Times New Roman"/>
                <w:lang w:val="ro-RO"/>
              </w:rPr>
              <w:t>ă</w:t>
            </w:r>
            <w:r w:rsidRPr="00350670">
              <w:rPr>
                <w:rFonts w:eastAsia="Times New Roman"/>
                <w:spacing w:val="4"/>
                <w:lang w:val="ro-RO"/>
              </w:rPr>
              <w:t xml:space="preserve"> </w:t>
            </w:r>
            <w:r w:rsidRPr="00350670">
              <w:rPr>
                <w:rFonts w:eastAsia="Times New Roman"/>
                <w:lang w:val="ro-RO"/>
              </w:rPr>
              <w:t>m</w:t>
            </w:r>
            <w:r w:rsidRPr="00350670">
              <w:rPr>
                <w:rFonts w:eastAsia="Times New Roman"/>
                <w:spacing w:val="-1"/>
                <w:lang w:val="ro-RO"/>
              </w:rPr>
              <w:t>a</w:t>
            </w:r>
            <w:r w:rsidRPr="00350670">
              <w:rPr>
                <w:rFonts w:eastAsia="Times New Roman"/>
                <w:lang w:val="ro-RO"/>
              </w:rPr>
              <w:t>i</w:t>
            </w:r>
            <w:r w:rsidRPr="00350670">
              <w:rPr>
                <w:rFonts w:eastAsia="Times New Roman"/>
                <w:spacing w:val="3"/>
                <w:lang w:val="ro-RO"/>
              </w:rPr>
              <w:t xml:space="preserve"> </w:t>
            </w:r>
            <w:r w:rsidRPr="00350670">
              <w:rPr>
                <w:rFonts w:eastAsia="Times New Roman"/>
                <w:spacing w:val="-1"/>
                <w:lang w:val="ro-RO"/>
              </w:rPr>
              <w:t>r</w:t>
            </w:r>
            <w:r w:rsidRPr="00350670">
              <w:rPr>
                <w:rFonts w:eastAsia="Times New Roman"/>
                <w:lang w:val="ro-RO"/>
              </w:rPr>
              <w:t>idi</w:t>
            </w:r>
            <w:r w:rsidRPr="00350670">
              <w:rPr>
                <w:rFonts w:eastAsia="Times New Roman"/>
                <w:spacing w:val="-1"/>
                <w:lang w:val="ro-RO"/>
              </w:rPr>
              <w:t>ca</w:t>
            </w:r>
            <w:r w:rsidRPr="00350670">
              <w:rPr>
                <w:rFonts w:eastAsia="Times New Roman"/>
                <w:lang w:val="ro-RO"/>
              </w:rPr>
              <w:t>tă</w:t>
            </w:r>
            <w:r w:rsidRPr="00350670">
              <w:rPr>
                <w:rFonts w:eastAsia="Times New Roman"/>
                <w:spacing w:val="2"/>
                <w:lang w:val="ro-RO"/>
              </w:rPr>
              <w:t xml:space="preserve"> </w:t>
            </w:r>
            <w:r w:rsidRPr="00350670">
              <w:rPr>
                <w:rFonts w:eastAsia="Times New Roman"/>
                <w:lang w:val="ro-RO"/>
              </w:rPr>
              <w:t>p</w:t>
            </w:r>
            <w:r w:rsidRPr="00350670">
              <w:rPr>
                <w:rFonts w:eastAsia="Times New Roman"/>
                <w:spacing w:val="-1"/>
                <w:lang w:val="ro-RO"/>
              </w:rPr>
              <w:t>e</w:t>
            </w:r>
            <w:r w:rsidRPr="00350670">
              <w:rPr>
                <w:rFonts w:eastAsia="Times New Roman"/>
                <w:lang w:val="ro-RO"/>
              </w:rPr>
              <w:t>nt</w:t>
            </w:r>
            <w:r w:rsidRPr="00350670">
              <w:rPr>
                <w:rFonts w:eastAsia="Times New Roman"/>
                <w:spacing w:val="-1"/>
                <w:lang w:val="ro-RO"/>
              </w:rPr>
              <w:t>r</w:t>
            </w:r>
            <w:r w:rsidRPr="00350670">
              <w:rPr>
                <w:rFonts w:eastAsia="Times New Roman"/>
                <w:lang w:val="ro-RO"/>
              </w:rPr>
              <w:t>u</w:t>
            </w:r>
            <w:r w:rsidRPr="00350670">
              <w:rPr>
                <w:rFonts w:eastAsia="Times New Roman"/>
                <w:spacing w:val="3"/>
                <w:lang w:val="ro-RO"/>
              </w:rPr>
              <w:t xml:space="preserve"> </w:t>
            </w:r>
            <w:r w:rsidRPr="00350670">
              <w:rPr>
                <w:rFonts w:eastAsia="Times New Roman"/>
                <w:spacing w:val="-1"/>
                <w:lang w:val="ro-RO"/>
              </w:rPr>
              <w:t>c</w:t>
            </w:r>
            <w:r w:rsidRPr="00350670">
              <w:rPr>
                <w:rFonts w:eastAsia="Times New Roman"/>
                <w:lang w:val="ro-RO"/>
              </w:rPr>
              <w:t>a</w:t>
            </w:r>
            <w:r w:rsidRPr="00350670">
              <w:rPr>
                <w:rFonts w:eastAsia="Times New Roman"/>
                <w:spacing w:val="2"/>
                <w:lang w:val="ro-RO"/>
              </w:rPr>
              <w:t xml:space="preserve"> </w:t>
            </w:r>
            <w:r w:rsidRPr="00350670">
              <w:rPr>
                <w:rFonts w:eastAsia="Times New Roman"/>
                <w:spacing w:val="1"/>
                <w:lang w:val="ro-RO"/>
              </w:rPr>
              <w:t>a</w:t>
            </w:r>
            <w:r w:rsidRPr="00350670">
              <w:rPr>
                <w:rFonts w:eastAsia="Times New Roman"/>
                <w:spacing w:val="-1"/>
                <w:lang w:val="ro-RO"/>
              </w:rPr>
              <w:t>ce</w:t>
            </w:r>
            <w:r w:rsidRPr="00350670">
              <w:rPr>
                <w:rFonts w:eastAsia="Times New Roman"/>
                <w:lang w:val="ro-RO"/>
              </w:rPr>
              <w:t>sta</w:t>
            </w:r>
            <w:r w:rsidRPr="00350670">
              <w:rPr>
                <w:rFonts w:eastAsia="Times New Roman"/>
                <w:spacing w:val="2"/>
                <w:lang w:val="ro-RO"/>
              </w:rPr>
              <w:t xml:space="preserve"> </w:t>
            </w:r>
            <w:r w:rsidRPr="00350670">
              <w:rPr>
                <w:rFonts w:eastAsia="Times New Roman"/>
                <w:lang w:val="ro-RO"/>
              </w:rPr>
              <w:t>să</w:t>
            </w:r>
            <w:r w:rsidRPr="00350670">
              <w:rPr>
                <w:rFonts w:eastAsia="Times New Roman"/>
                <w:spacing w:val="2"/>
                <w:lang w:val="ro-RO"/>
              </w:rPr>
              <w:t xml:space="preserve"> </w:t>
            </w:r>
            <w:r w:rsidRPr="00350670">
              <w:rPr>
                <w:rFonts w:eastAsia="Times New Roman"/>
                <w:lang w:val="ro-RO"/>
              </w:rPr>
              <w:t>se</w:t>
            </w:r>
            <w:r w:rsidRPr="00350670">
              <w:rPr>
                <w:rFonts w:eastAsia="Times New Roman"/>
                <w:spacing w:val="2"/>
                <w:lang w:val="ro-RO"/>
              </w:rPr>
              <w:t xml:space="preserve"> </w:t>
            </w:r>
            <w:r w:rsidRPr="00350670">
              <w:rPr>
                <w:rFonts w:eastAsia="Times New Roman"/>
                <w:lang w:val="ro-RO"/>
              </w:rPr>
              <w:t>po</w:t>
            </w:r>
            <w:r w:rsidRPr="00350670">
              <w:rPr>
                <w:rFonts w:eastAsia="Times New Roman"/>
                <w:spacing w:val="-1"/>
                <w:lang w:val="ro-RO"/>
              </w:rPr>
              <w:t>a</w:t>
            </w:r>
            <w:r w:rsidRPr="00350670">
              <w:rPr>
                <w:rFonts w:eastAsia="Times New Roman"/>
                <w:lang w:val="ro-RO"/>
              </w:rPr>
              <w:t>tă</w:t>
            </w:r>
            <w:r w:rsidRPr="00350670">
              <w:rPr>
                <w:rFonts w:eastAsia="Times New Roman"/>
                <w:spacing w:val="2"/>
                <w:lang w:val="ro-RO"/>
              </w:rPr>
              <w:t xml:space="preserve"> </w:t>
            </w:r>
            <w:r w:rsidRPr="00350670">
              <w:rPr>
                <w:rFonts w:eastAsia="Times New Roman"/>
                <w:spacing w:val="-1"/>
                <w:lang w:val="ro-RO"/>
              </w:rPr>
              <w:t>a</w:t>
            </w:r>
            <w:r w:rsidRPr="00350670">
              <w:rPr>
                <w:rFonts w:eastAsia="Times New Roman"/>
                <w:lang w:val="ro-RO"/>
              </w:rPr>
              <w:t>p</w:t>
            </w:r>
            <w:r w:rsidRPr="00350670">
              <w:rPr>
                <w:rFonts w:eastAsia="Times New Roman"/>
                <w:spacing w:val="-1"/>
                <w:lang w:val="ro-RO"/>
              </w:rPr>
              <w:t>r</w:t>
            </w:r>
            <w:r w:rsidRPr="00350670">
              <w:rPr>
                <w:rFonts w:eastAsia="Times New Roman"/>
                <w:lang w:val="ro-RO"/>
              </w:rPr>
              <w:t>in</w:t>
            </w:r>
            <w:r w:rsidRPr="00350670">
              <w:rPr>
                <w:rFonts w:eastAsia="Times New Roman"/>
                <w:spacing w:val="2"/>
                <w:lang w:val="ro-RO"/>
              </w:rPr>
              <w:t>d</w:t>
            </w:r>
            <w:r w:rsidRPr="00350670">
              <w:rPr>
                <w:rFonts w:eastAsia="Times New Roman"/>
                <w:spacing w:val="-1"/>
                <w:lang w:val="ro-RO"/>
              </w:rPr>
              <w:t>e</w:t>
            </w:r>
            <w:r w:rsidRPr="00350670">
              <w:rPr>
                <w:rFonts w:eastAsia="Times New Roman"/>
                <w:lang w:val="ro-RO"/>
              </w:rPr>
              <w:t>,</w:t>
            </w:r>
            <w:r w:rsidRPr="00350670">
              <w:rPr>
                <w:rFonts w:eastAsia="Times New Roman"/>
                <w:spacing w:val="3"/>
                <w:lang w:val="ro-RO"/>
              </w:rPr>
              <w:t xml:space="preserve"> </w:t>
            </w:r>
            <w:r w:rsidRPr="00350670">
              <w:rPr>
                <w:rFonts w:eastAsia="Times New Roman"/>
                <w:lang w:val="ro-RO"/>
              </w:rPr>
              <w:t>s</w:t>
            </w:r>
            <w:r w:rsidRPr="00350670">
              <w:rPr>
                <w:rFonts w:eastAsia="Times New Roman"/>
                <w:spacing w:val="-1"/>
                <w:lang w:val="ro-RO"/>
              </w:rPr>
              <w:t>a</w:t>
            </w:r>
            <w:r w:rsidRPr="00350670">
              <w:rPr>
                <w:rFonts w:eastAsia="Times New Roman"/>
                <w:lang w:val="ro-RO"/>
              </w:rPr>
              <w:t>u</w:t>
            </w:r>
            <w:r w:rsidRPr="00350670">
              <w:rPr>
                <w:rFonts w:eastAsia="Times New Roman"/>
                <w:spacing w:val="3"/>
                <w:lang w:val="ro-RO"/>
              </w:rPr>
              <w:t xml:space="preserve"> </w:t>
            </w:r>
            <w:r w:rsidRPr="00350670">
              <w:rPr>
                <w:rFonts w:eastAsia="Times New Roman"/>
                <w:lang w:val="ro-RO"/>
              </w:rPr>
              <w:t>un</w:t>
            </w:r>
            <w:r w:rsidRPr="00350670">
              <w:rPr>
                <w:rFonts w:eastAsia="Times New Roman"/>
                <w:spacing w:val="3"/>
                <w:lang w:val="ro-RO"/>
              </w:rPr>
              <w:t xml:space="preserve"> </w:t>
            </w:r>
            <w:r w:rsidRPr="00350670">
              <w:rPr>
                <w:rFonts w:eastAsia="Times New Roman"/>
                <w:lang w:val="ro-RO"/>
              </w:rPr>
              <w:t>timp m</w:t>
            </w:r>
            <w:r w:rsidRPr="00350670">
              <w:rPr>
                <w:rFonts w:eastAsia="Times New Roman"/>
                <w:spacing w:val="-1"/>
                <w:lang w:val="ro-RO"/>
              </w:rPr>
              <w:t>a</w:t>
            </w:r>
            <w:r w:rsidRPr="00350670">
              <w:rPr>
                <w:rFonts w:eastAsia="Times New Roman"/>
                <w:lang w:val="ro-RO"/>
              </w:rPr>
              <w:t>i înd</w:t>
            </w:r>
            <w:r w:rsidRPr="00350670">
              <w:rPr>
                <w:rFonts w:eastAsia="Times New Roman"/>
                <w:spacing w:val="-1"/>
                <w:lang w:val="ro-RO"/>
              </w:rPr>
              <w:t>e</w:t>
            </w:r>
            <w:r w:rsidRPr="00350670">
              <w:rPr>
                <w:rFonts w:eastAsia="Times New Roman"/>
                <w:lang w:val="ro-RO"/>
              </w:rPr>
              <w:t>lun</w:t>
            </w:r>
            <w:r w:rsidRPr="00350670">
              <w:rPr>
                <w:rFonts w:eastAsia="Times New Roman"/>
                <w:spacing w:val="-2"/>
                <w:lang w:val="ro-RO"/>
              </w:rPr>
              <w:t>g</w:t>
            </w:r>
            <w:r w:rsidRPr="00350670">
              <w:rPr>
                <w:rFonts w:eastAsia="Times New Roman"/>
                <w:spacing w:val="-1"/>
                <w:lang w:val="ro-RO"/>
              </w:rPr>
              <w:t>a</w:t>
            </w:r>
            <w:r w:rsidRPr="00350670">
              <w:rPr>
                <w:rFonts w:eastAsia="Times New Roman"/>
                <w:lang w:val="ro-RO"/>
              </w:rPr>
              <w:t>t</w:t>
            </w:r>
            <w:r w:rsidRPr="00350670">
              <w:rPr>
                <w:rFonts w:eastAsia="Times New Roman"/>
                <w:spacing w:val="4"/>
                <w:lang w:val="ro-RO"/>
              </w:rPr>
              <w:t xml:space="preserve"> </w:t>
            </w:r>
            <w:r w:rsidRPr="00350670">
              <w:rPr>
                <w:rFonts w:eastAsia="Times New Roman"/>
                <w:lang w:val="ro-RO"/>
              </w:rPr>
              <w:t>de</w:t>
            </w:r>
            <w:r w:rsidRPr="00350670">
              <w:rPr>
                <w:rFonts w:eastAsia="Times New Roman"/>
                <w:spacing w:val="3"/>
                <w:lang w:val="ro-RO"/>
              </w:rPr>
              <w:t xml:space="preserve"> </w:t>
            </w:r>
            <w:r w:rsidRPr="00350670">
              <w:rPr>
                <w:rFonts w:eastAsia="Times New Roman"/>
                <w:spacing w:val="-1"/>
                <w:lang w:val="ro-RO"/>
              </w:rPr>
              <w:t>c</w:t>
            </w:r>
            <w:r w:rsidRPr="00350670">
              <w:rPr>
                <w:rFonts w:eastAsia="Times New Roman"/>
                <w:lang w:val="ro-RO"/>
              </w:rPr>
              <w:t>ont</w:t>
            </w:r>
            <w:r w:rsidRPr="00350670">
              <w:rPr>
                <w:rFonts w:eastAsia="Times New Roman"/>
                <w:spacing w:val="-1"/>
                <w:lang w:val="ro-RO"/>
              </w:rPr>
              <w:t>ac</w:t>
            </w:r>
            <w:r w:rsidRPr="00350670">
              <w:rPr>
                <w:rFonts w:eastAsia="Times New Roman"/>
                <w:lang w:val="ro-RO"/>
              </w:rPr>
              <w:t>t</w:t>
            </w:r>
            <w:r w:rsidRPr="00350670">
              <w:rPr>
                <w:rFonts w:eastAsia="Times New Roman"/>
                <w:spacing w:val="4"/>
                <w:lang w:val="ro-RO"/>
              </w:rPr>
              <w:t xml:space="preserve"> </w:t>
            </w:r>
            <w:r w:rsidRPr="00350670">
              <w:rPr>
                <w:rFonts w:eastAsia="Times New Roman"/>
                <w:spacing w:val="1"/>
                <w:lang w:val="ro-RO"/>
              </w:rPr>
              <w:t>c</w:t>
            </w:r>
            <w:r w:rsidRPr="00350670">
              <w:rPr>
                <w:rFonts w:eastAsia="Times New Roman"/>
                <w:lang w:val="ro-RO"/>
              </w:rPr>
              <w:t>u</w:t>
            </w:r>
            <w:r w:rsidRPr="00350670">
              <w:rPr>
                <w:rFonts w:eastAsia="Times New Roman"/>
                <w:spacing w:val="1"/>
                <w:lang w:val="ro-RO"/>
              </w:rPr>
              <w:t xml:space="preserve"> </w:t>
            </w:r>
            <w:r w:rsidRPr="00350670">
              <w:rPr>
                <w:rFonts w:eastAsia="Times New Roman"/>
                <w:lang w:val="ro-RO"/>
              </w:rPr>
              <w:t>m</w:t>
            </w:r>
            <w:r w:rsidRPr="00350670">
              <w:rPr>
                <w:rFonts w:eastAsia="Times New Roman"/>
                <w:spacing w:val="-1"/>
                <w:lang w:val="ro-RO"/>
              </w:rPr>
              <w:t>a</w:t>
            </w:r>
            <w:r w:rsidRPr="00350670">
              <w:rPr>
                <w:rFonts w:eastAsia="Times New Roman"/>
                <w:lang w:val="ro-RO"/>
              </w:rPr>
              <w:t xml:space="preserve">sa </w:t>
            </w:r>
            <w:r w:rsidRPr="00350670">
              <w:rPr>
                <w:rFonts w:eastAsia="Times New Roman"/>
                <w:spacing w:val="2"/>
                <w:lang w:val="ro-RO"/>
              </w:rPr>
              <w:t>d</w:t>
            </w:r>
            <w:r w:rsidRPr="00350670">
              <w:rPr>
                <w:rFonts w:eastAsia="Times New Roman"/>
                <w:lang w:val="ro-RO"/>
              </w:rPr>
              <w:t>e</w:t>
            </w:r>
            <w:r w:rsidRPr="00350670">
              <w:rPr>
                <w:rFonts w:eastAsia="Times New Roman"/>
                <w:u w:val="single"/>
                <w:lang w:val="ro-RO"/>
              </w:rPr>
              <w:t xml:space="preserve"> </w:t>
            </w:r>
            <w:r w:rsidRPr="00350670">
              <w:rPr>
                <w:rFonts w:eastAsia="Times New Roman"/>
                <w:spacing w:val="1"/>
                <w:lang w:val="ro-RO"/>
              </w:rPr>
              <w:t>c</w:t>
            </w:r>
            <w:r w:rsidRPr="00350670">
              <w:rPr>
                <w:rFonts w:eastAsia="Times New Roman"/>
                <w:spacing w:val="-1"/>
                <w:lang w:val="ro-RO"/>
              </w:rPr>
              <w:t>ă</w:t>
            </w:r>
            <w:r w:rsidRPr="00350670">
              <w:rPr>
                <w:rFonts w:eastAsia="Times New Roman"/>
                <w:lang w:val="ro-RO"/>
              </w:rPr>
              <w:t>ldu</w:t>
            </w:r>
            <w:r w:rsidRPr="00350670">
              <w:rPr>
                <w:rFonts w:eastAsia="Times New Roman"/>
                <w:spacing w:val="-1"/>
                <w:lang w:val="ro-RO"/>
              </w:rPr>
              <w:t>ră</w:t>
            </w:r>
            <w:r w:rsidRPr="00350670">
              <w:rPr>
                <w:rFonts w:eastAsia="Times New Roman"/>
                <w:lang w:val="ro-RO"/>
              </w:rPr>
              <w:t xml:space="preserve">. </w:t>
            </w:r>
          </w:p>
          <w:p w14:paraId="3D2B8DC4" w14:textId="77777777" w:rsidR="0031264D" w:rsidRPr="00350670" w:rsidRDefault="0031264D" w:rsidP="00323860">
            <w:pPr>
              <w:jc w:val="both"/>
              <w:rPr>
                <w:rFonts w:eastAsia="Calibri"/>
                <w:lang w:val="ro-RO"/>
              </w:rPr>
            </w:pPr>
            <w:r w:rsidRPr="00350670">
              <w:rPr>
                <w:rFonts w:eastAsia="Calibri"/>
                <w:lang w:val="ro-RO"/>
              </w:rPr>
              <w:t xml:space="preserve">  Coaja de pe tulpina foioaselor este, de regulă, mai groasă și mai rezistentă la foc decât a arborilor de rășinoase, de aceiași vârstă, fiind mai rezistentă cazul speciilor pirofile.</w:t>
            </w:r>
          </w:p>
          <w:p w14:paraId="4AEA721E" w14:textId="77777777" w:rsidR="0031264D" w:rsidRPr="00350670" w:rsidRDefault="0031264D" w:rsidP="00323860">
            <w:pPr>
              <w:jc w:val="both"/>
              <w:rPr>
                <w:rFonts w:eastAsia="Calibri"/>
                <w:lang w:val="ro-RO"/>
              </w:rPr>
            </w:pPr>
            <w:r w:rsidRPr="00350670">
              <w:rPr>
                <w:rFonts w:eastAsia="Calibri"/>
                <w:lang w:val="ro-RO"/>
              </w:rPr>
              <w:t xml:space="preserve">   În zona de luncă și Delta Dunării, arboretul de foioase prezintă o concentrație de  </w:t>
            </w:r>
            <w:r w:rsidRPr="00350670">
              <w:rPr>
                <w:rFonts w:eastAsia="Calibri"/>
                <w:lang w:val="ro-RO"/>
              </w:rPr>
              <w:lastRenderedPageBreak/>
              <w:t>umiditate ridicată în tulpină și rădăcini. În aceste situații, incendiile subterane se produc cu frecvență mai redusă și numai în condiții de secetă pedologică severă.</w:t>
            </w:r>
          </w:p>
          <w:p w14:paraId="7995A066" w14:textId="4C861E31" w:rsidR="0031264D" w:rsidRPr="00350670" w:rsidRDefault="0031264D" w:rsidP="00323860">
            <w:pPr>
              <w:jc w:val="both"/>
              <w:rPr>
                <w:rFonts w:eastAsia="Calibri"/>
                <w:lang w:val="ro-RO"/>
              </w:rPr>
            </w:pPr>
            <w:r w:rsidRPr="00350670">
              <w:rPr>
                <w:rFonts w:eastAsia="Calibri"/>
                <w:lang w:val="ro-RO"/>
              </w:rPr>
              <w:t xml:space="preserve">    Învelișul foliar al foioaselor nu este păstrat în tot cursul anului și nu este într-o masă atât de mare raportată la unitatea de volum.</w:t>
            </w:r>
          </w:p>
          <w:p w14:paraId="7C375E04" w14:textId="77777777" w:rsidR="0031264D" w:rsidRPr="00350670" w:rsidRDefault="0031264D" w:rsidP="00323860">
            <w:pPr>
              <w:autoSpaceDE w:val="0"/>
              <w:autoSpaceDN w:val="0"/>
              <w:adjustRightInd w:val="0"/>
              <w:ind w:right="-135"/>
              <w:jc w:val="both"/>
              <w:rPr>
                <w:rFonts w:eastAsia="Times New Roman"/>
                <w:b/>
                <w:lang w:val="ro-RO"/>
              </w:rPr>
            </w:pPr>
          </w:p>
        </w:tc>
        <w:tc>
          <w:tcPr>
            <w:tcW w:w="4111" w:type="dxa"/>
          </w:tcPr>
          <w:p w14:paraId="731EAE1F" w14:textId="77777777" w:rsidR="0031264D" w:rsidRPr="00350670" w:rsidRDefault="0031264D" w:rsidP="00323860">
            <w:pPr>
              <w:numPr>
                <w:ilvl w:val="0"/>
                <w:numId w:val="266"/>
              </w:numPr>
              <w:autoSpaceDE w:val="0"/>
              <w:autoSpaceDN w:val="0"/>
              <w:adjustRightInd w:val="0"/>
              <w:ind w:right="175"/>
              <w:contextualSpacing/>
              <w:jc w:val="both"/>
              <w:rPr>
                <w:rFonts w:eastAsia="Times New Roman"/>
                <w:bCs/>
                <w:lang w:val="ro-RO"/>
              </w:rPr>
            </w:pPr>
            <w:r w:rsidRPr="00350670">
              <w:rPr>
                <w:rFonts w:eastAsia="Times New Roman"/>
                <w:bCs/>
                <w:lang w:val="ro-RO"/>
              </w:rPr>
              <w:lastRenderedPageBreak/>
              <w:t>Temperatura de aprindere a lemnului mai ridicată decât la rășinoase;</w:t>
            </w:r>
          </w:p>
          <w:p w14:paraId="7B0AC009" w14:textId="77777777" w:rsidR="0031264D" w:rsidRPr="00350670" w:rsidRDefault="0031264D" w:rsidP="00323860">
            <w:pPr>
              <w:numPr>
                <w:ilvl w:val="0"/>
                <w:numId w:val="266"/>
              </w:numPr>
              <w:autoSpaceDE w:val="0"/>
              <w:autoSpaceDN w:val="0"/>
              <w:adjustRightInd w:val="0"/>
              <w:ind w:left="175" w:right="175" w:hanging="218"/>
              <w:contextualSpacing/>
              <w:jc w:val="both"/>
              <w:rPr>
                <w:rFonts w:eastAsia="Times New Roman"/>
                <w:bCs/>
                <w:lang w:val="ro-RO"/>
              </w:rPr>
            </w:pPr>
            <w:r w:rsidRPr="00350670">
              <w:rPr>
                <w:rFonts w:eastAsia="Times New Roman"/>
                <w:bCs/>
                <w:lang w:val="ro-RO"/>
              </w:rPr>
              <w:t>Extindere mai lentă pe suprafață în unitatea de timp, în funcție de existența combustibililor din stratul ierbos și arbustiv sau prezența semințișului;</w:t>
            </w:r>
          </w:p>
          <w:p w14:paraId="6676254F" w14:textId="77777777" w:rsidR="0031264D" w:rsidRPr="00350670" w:rsidRDefault="0031264D" w:rsidP="00323860">
            <w:pPr>
              <w:numPr>
                <w:ilvl w:val="0"/>
                <w:numId w:val="266"/>
              </w:numPr>
              <w:autoSpaceDE w:val="0"/>
              <w:autoSpaceDN w:val="0"/>
              <w:adjustRightInd w:val="0"/>
              <w:ind w:left="175" w:right="175" w:hanging="218"/>
              <w:contextualSpacing/>
              <w:jc w:val="both"/>
              <w:rPr>
                <w:rFonts w:eastAsia="Times New Roman"/>
                <w:bCs/>
                <w:lang w:val="ro-RO"/>
              </w:rPr>
            </w:pPr>
            <w:r w:rsidRPr="00350670">
              <w:rPr>
                <w:rFonts w:eastAsia="Times New Roman"/>
                <w:bCs/>
                <w:lang w:val="ro-RO"/>
              </w:rPr>
              <w:t>Putere calorică ridicată dezvoltată pe timpul arderii lemnului;</w:t>
            </w:r>
          </w:p>
          <w:p w14:paraId="5D823445" w14:textId="77777777" w:rsidR="0031264D" w:rsidRPr="00350670" w:rsidRDefault="0031264D" w:rsidP="00323860">
            <w:pPr>
              <w:numPr>
                <w:ilvl w:val="0"/>
                <w:numId w:val="266"/>
              </w:numPr>
              <w:autoSpaceDE w:val="0"/>
              <w:autoSpaceDN w:val="0"/>
              <w:adjustRightInd w:val="0"/>
              <w:ind w:left="175" w:right="175" w:hanging="218"/>
              <w:contextualSpacing/>
              <w:jc w:val="both"/>
              <w:rPr>
                <w:rFonts w:eastAsia="Times New Roman"/>
                <w:bCs/>
                <w:lang w:val="ro-RO"/>
              </w:rPr>
            </w:pPr>
            <w:r w:rsidRPr="00350670">
              <w:rPr>
                <w:rFonts w:eastAsia="Times New Roman"/>
                <w:bCs/>
                <w:lang w:val="ro-RO"/>
              </w:rPr>
              <w:t>Posibilitatea mai redusă de a se extinde în coroană.</w:t>
            </w:r>
          </w:p>
        </w:tc>
      </w:tr>
      <w:tr w:rsidR="0031264D" w:rsidRPr="00350670" w14:paraId="5A456280" w14:textId="77777777" w:rsidTr="0031264D">
        <w:tc>
          <w:tcPr>
            <w:tcW w:w="1238" w:type="dxa"/>
          </w:tcPr>
          <w:p w14:paraId="3C7D2CE4" w14:textId="77777777" w:rsidR="0031264D" w:rsidRPr="00350670" w:rsidRDefault="0031264D" w:rsidP="00323860">
            <w:pPr>
              <w:autoSpaceDE w:val="0"/>
              <w:autoSpaceDN w:val="0"/>
              <w:adjustRightInd w:val="0"/>
              <w:jc w:val="both"/>
              <w:rPr>
                <w:rFonts w:eastAsia="Times New Roman"/>
                <w:b/>
                <w:lang w:val="ro-RO"/>
              </w:rPr>
            </w:pPr>
            <w:r w:rsidRPr="00350670">
              <w:rPr>
                <w:rFonts w:eastAsia="Calibri"/>
                <w:b/>
                <w:bCs/>
                <w:lang w:val="ro-RO"/>
              </w:rPr>
              <w:t>Incendii în păduri de amestec</w:t>
            </w:r>
            <w:r w:rsidRPr="002768E8">
              <w:rPr>
                <w:lang w:val="en-US"/>
              </w:rPr>
              <w:t xml:space="preserve"> </w:t>
            </w:r>
            <w:r w:rsidRPr="00350670">
              <w:rPr>
                <w:rFonts w:eastAsia="Calibri"/>
                <w:b/>
                <w:bCs/>
                <w:lang w:val="ro-RO"/>
              </w:rPr>
              <w:t>cu  specii rășinoase și foioase</w:t>
            </w:r>
          </w:p>
        </w:tc>
        <w:tc>
          <w:tcPr>
            <w:tcW w:w="2731" w:type="dxa"/>
          </w:tcPr>
          <w:p w14:paraId="293005FD" w14:textId="77777777" w:rsidR="0031264D" w:rsidRPr="00350670" w:rsidRDefault="0031264D" w:rsidP="00323860">
            <w:pPr>
              <w:autoSpaceDE w:val="0"/>
              <w:autoSpaceDN w:val="0"/>
              <w:adjustRightInd w:val="0"/>
              <w:ind w:right="176"/>
              <w:jc w:val="both"/>
              <w:rPr>
                <w:rFonts w:eastAsia="Times New Roman"/>
                <w:b/>
                <w:lang w:val="ro-RO"/>
              </w:rPr>
            </w:pPr>
            <w:r w:rsidRPr="00350670">
              <w:rPr>
                <w:rFonts w:eastAsia="Times New Roman"/>
                <w:lang w:val="ro-RO"/>
              </w:rPr>
              <w:t>Sunt incendii care se manifestă în păduri de amestec cu  specii rășinoase și foioase în diferite proporții (majoritar molid, brad și fag).</w:t>
            </w:r>
          </w:p>
        </w:tc>
        <w:tc>
          <w:tcPr>
            <w:tcW w:w="2835" w:type="dxa"/>
          </w:tcPr>
          <w:p w14:paraId="3262889D" w14:textId="77777777" w:rsidR="0031264D" w:rsidRPr="00350670" w:rsidRDefault="0031264D" w:rsidP="00323860">
            <w:pPr>
              <w:contextualSpacing/>
              <w:jc w:val="both"/>
              <w:rPr>
                <w:rFonts w:eastAsia="Calibri"/>
                <w:lang w:val="ro-RO"/>
              </w:rPr>
            </w:pPr>
            <w:r w:rsidRPr="00350670">
              <w:rPr>
                <w:rFonts w:eastAsia="Calibri"/>
                <w:lang w:val="ro-RO"/>
              </w:rPr>
              <w:t>Incendiile în pădurile de amestec comportă caracteristicile fiecărei specii în parte, fiind definite de proporția majoritară a amestecului.</w:t>
            </w:r>
          </w:p>
          <w:p w14:paraId="091FB060" w14:textId="77777777" w:rsidR="0031264D" w:rsidRPr="00350670" w:rsidRDefault="0031264D" w:rsidP="00323860">
            <w:pPr>
              <w:autoSpaceDE w:val="0"/>
              <w:autoSpaceDN w:val="0"/>
              <w:adjustRightInd w:val="0"/>
              <w:ind w:right="-60"/>
              <w:jc w:val="both"/>
              <w:rPr>
                <w:rFonts w:eastAsia="Times New Roman"/>
                <w:b/>
                <w:lang w:val="ro-RO"/>
              </w:rPr>
            </w:pPr>
            <w:r w:rsidRPr="00350670">
              <w:rPr>
                <w:rFonts w:eastAsia="Times New Roman"/>
                <w:iCs/>
                <w:spacing w:val="-1"/>
                <w:lang w:val="ro-RO"/>
              </w:rPr>
              <w:t>Î</w:t>
            </w:r>
            <w:r w:rsidRPr="00350670">
              <w:rPr>
                <w:rFonts w:eastAsia="Times New Roman"/>
                <w:iCs/>
                <w:lang w:val="ro-RO"/>
              </w:rPr>
              <w:t>n</w:t>
            </w:r>
            <w:r w:rsidRPr="00350670">
              <w:rPr>
                <w:rFonts w:eastAsia="Times New Roman"/>
                <w:iCs/>
                <w:spacing w:val="4"/>
                <w:lang w:val="ro-RO"/>
              </w:rPr>
              <w:t xml:space="preserve"> </w:t>
            </w:r>
            <w:r w:rsidRPr="00350670">
              <w:rPr>
                <w:rFonts w:eastAsia="Times New Roman"/>
                <w:iCs/>
                <w:spacing w:val="-1"/>
                <w:lang w:val="ro-RO"/>
              </w:rPr>
              <w:t>c</w:t>
            </w:r>
            <w:r w:rsidRPr="00350670">
              <w:rPr>
                <w:rFonts w:eastAsia="Times New Roman"/>
                <w:iCs/>
                <w:lang w:val="ro-RO"/>
              </w:rPr>
              <w:t>ondiții</w:t>
            </w:r>
            <w:r w:rsidRPr="00350670">
              <w:rPr>
                <w:rFonts w:eastAsia="Times New Roman"/>
                <w:iCs/>
                <w:spacing w:val="2"/>
                <w:lang w:val="ro-RO"/>
              </w:rPr>
              <w:t xml:space="preserve"> </w:t>
            </w:r>
            <w:r w:rsidRPr="00350670">
              <w:rPr>
                <w:rFonts w:eastAsia="Times New Roman"/>
                <w:iCs/>
                <w:lang w:val="ro-RO"/>
              </w:rPr>
              <w:t>id</w:t>
            </w:r>
            <w:r w:rsidRPr="00350670">
              <w:rPr>
                <w:rFonts w:eastAsia="Times New Roman"/>
                <w:iCs/>
                <w:spacing w:val="-1"/>
                <w:lang w:val="ro-RO"/>
              </w:rPr>
              <w:t>e</w:t>
            </w:r>
            <w:r w:rsidRPr="00350670">
              <w:rPr>
                <w:rFonts w:eastAsia="Times New Roman"/>
                <w:iCs/>
                <w:lang w:val="ro-RO"/>
              </w:rPr>
              <w:t>nti</w:t>
            </w:r>
            <w:r w:rsidRPr="00350670">
              <w:rPr>
                <w:rFonts w:eastAsia="Times New Roman"/>
                <w:iCs/>
                <w:spacing w:val="-1"/>
                <w:lang w:val="ro-RO"/>
              </w:rPr>
              <w:t>c</w:t>
            </w:r>
            <w:r w:rsidRPr="00350670">
              <w:rPr>
                <w:rFonts w:eastAsia="Times New Roman"/>
                <w:iCs/>
                <w:lang w:val="ro-RO"/>
              </w:rPr>
              <w:t>e de</w:t>
            </w:r>
            <w:r w:rsidRPr="00350670">
              <w:rPr>
                <w:rFonts w:eastAsia="Times New Roman"/>
                <w:iCs/>
                <w:spacing w:val="3"/>
                <w:lang w:val="ro-RO"/>
              </w:rPr>
              <w:t xml:space="preserve"> </w:t>
            </w:r>
            <w:r w:rsidRPr="00350670">
              <w:rPr>
                <w:rFonts w:eastAsia="Times New Roman"/>
                <w:iCs/>
                <w:lang w:val="ro-RO"/>
              </w:rPr>
              <w:t>um</w:t>
            </w:r>
            <w:r w:rsidRPr="00350670">
              <w:rPr>
                <w:rFonts w:eastAsia="Times New Roman"/>
                <w:iCs/>
                <w:spacing w:val="3"/>
                <w:lang w:val="ro-RO"/>
              </w:rPr>
              <w:t>i</w:t>
            </w:r>
            <w:r w:rsidRPr="00350670">
              <w:rPr>
                <w:rFonts w:eastAsia="Times New Roman"/>
                <w:iCs/>
                <w:lang w:val="ro-RO"/>
              </w:rPr>
              <w:t>ditate densități diferite ale mat</w:t>
            </w:r>
            <w:r w:rsidRPr="00350670">
              <w:rPr>
                <w:rFonts w:eastAsia="Times New Roman"/>
                <w:iCs/>
                <w:spacing w:val="-1"/>
                <w:lang w:val="ro-RO"/>
              </w:rPr>
              <w:t>e</w:t>
            </w:r>
            <w:r w:rsidRPr="00350670">
              <w:rPr>
                <w:rFonts w:eastAsia="Times New Roman"/>
                <w:iCs/>
                <w:lang w:val="ro-RO"/>
              </w:rPr>
              <w:t>rialului</w:t>
            </w:r>
            <w:r w:rsidRPr="00350670">
              <w:rPr>
                <w:rFonts w:eastAsia="Times New Roman"/>
                <w:iCs/>
                <w:spacing w:val="55"/>
                <w:lang w:val="ro-RO"/>
              </w:rPr>
              <w:t xml:space="preserve"> </w:t>
            </w:r>
            <w:r w:rsidRPr="00350670">
              <w:rPr>
                <w:rFonts w:eastAsia="Times New Roman"/>
                <w:iCs/>
                <w:lang w:val="ro-RO"/>
              </w:rPr>
              <w:t>l</w:t>
            </w:r>
            <w:r w:rsidRPr="00350670">
              <w:rPr>
                <w:rFonts w:eastAsia="Times New Roman"/>
                <w:iCs/>
                <w:spacing w:val="-1"/>
                <w:lang w:val="ro-RO"/>
              </w:rPr>
              <w:t>e</w:t>
            </w:r>
            <w:r w:rsidRPr="00350670">
              <w:rPr>
                <w:rFonts w:eastAsia="Times New Roman"/>
                <w:iCs/>
                <w:lang w:val="ro-RO"/>
              </w:rPr>
              <w:t>mnos</w:t>
            </w:r>
            <w:r w:rsidRPr="00350670">
              <w:rPr>
                <w:rFonts w:eastAsia="Times New Roman"/>
                <w:iCs/>
                <w:spacing w:val="55"/>
                <w:lang w:val="ro-RO"/>
              </w:rPr>
              <w:t xml:space="preserve"> </w:t>
            </w:r>
            <w:r w:rsidRPr="00350670">
              <w:rPr>
                <w:rFonts w:eastAsia="Times New Roman"/>
                <w:iCs/>
                <w:lang w:val="ro-RO"/>
              </w:rPr>
              <w:t>d</w:t>
            </w:r>
            <w:r w:rsidRPr="00350670">
              <w:rPr>
                <w:rFonts w:eastAsia="Times New Roman"/>
                <w:iCs/>
                <w:spacing w:val="-1"/>
                <w:lang w:val="ro-RO"/>
              </w:rPr>
              <w:t>e</w:t>
            </w:r>
            <w:r w:rsidRPr="00350670">
              <w:rPr>
                <w:rFonts w:eastAsia="Times New Roman"/>
                <w:iCs/>
                <w:lang w:val="ro-RO"/>
              </w:rPr>
              <w:t>t</w:t>
            </w:r>
            <w:r w:rsidRPr="00350670">
              <w:rPr>
                <w:rFonts w:eastAsia="Times New Roman"/>
                <w:iCs/>
                <w:spacing w:val="-1"/>
                <w:lang w:val="ro-RO"/>
              </w:rPr>
              <w:t>e</w:t>
            </w:r>
            <w:r w:rsidRPr="00350670">
              <w:rPr>
                <w:rFonts w:eastAsia="Times New Roman"/>
                <w:iCs/>
                <w:lang w:val="ro-RO"/>
              </w:rPr>
              <w:t>rmină</w:t>
            </w:r>
            <w:r w:rsidRPr="00350670">
              <w:rPr>
                <w:rFonts w:eastAsia="Times New Roman"/>
                <w:iCs/>
                <w:spacing w:val="55"/>
                <w:lang w:val="ro-RO"/>
              </w:rPr>
              <w:t xml:space="preserve"> </w:t>
            </w:r>
            <w:r w:rsidRPr="00350670">
              <w:rPr>
                <w:rFonts w:eastAsia="Times New Roman"/>
                <w:iCs/>
                <w:lang w:val="ro-RO"/>
              </w:rPr>
              <w:t>t</w:t>
            </w:r>
            <w:r w:rsidRPr="00350670">
              <w:rPr>
                <w:rFonts w:eastAsia="Times New Roman"/>
                <w:iCs/>
                <w:spacing w:val="1"/>
                <w:lang w:val="ro-RO"/>
              </w:rPr>
              <w:t>e</w:t>
            </w:r>
            <w:r w:rsidRPr="00350670">
              <w:rPr>
                <w:rFonts w:eastAsia="Times New Roman"/>
                <w:iCs/>
                <w:lang w:val="ro-RO"/>
              </w:rPr>
              <w:t>m</w:t>
            </w:r>
            <w:r w:rsidRPr="00350670">
              <w:rPr>
                <w:rFonts w:eastAsia="Times New Roman"/>
                <w:iCs/>
                <w:spacing w:val="2"/>
                <w:lang w:val="ro-RO"/>
              </w:rPr>
              <w:t>p</w:t>
            </w:r>
            <w:r w:rsidRPr="00350670">
              <w:rPr>
                <w:rFonts w:eastAsia="Times New Roman"/>
                <w:iCs/>
                <w:spacing w:val="-1"/>
                <w:lang w:val="ro-RO"/>
              </w:rPr>
              <w:t>e</w:t>
            </w:r>
            <w:r w:rsidRPr="00350670">
              <w:rPr>
                <w:rFonts w:eastAsia="Times New Roman"/>
                <w:iCs/>
                <w:lang w:val="ro-RO"/>
              </w:rPr>
              <w:t>raturi</w:t>
            </w:r>
            <w:r w:rsidRPr="00350670">
              <w:rPr>
                <w:rFonts w:eastAsia="Times New Roman"/>
                <w:iCs/>
                <w:spacing w:val="55"/>
                <w:lang w:val="ro-RO"/>
              </w:rPr>
              <w:t xml:space="preserve"> </w:t>
            </w:r>
            <w:r w:rsidRPr="00350670">
              <w:rPr>
                <w:rFonts w:eastAsia="Times New Roman"/>
                <w:iCs/>
                <w:lang w:val="ro-RO"/>
              </w:rPr>
              <w:t>de</w:t>
            </w:r>
            <w:r w:rsidRPr="00350670">
              <w:rPr>
                <w:rFonts w:eastAsia="Times New Roman"/>
                <w:iCs/>
                <w:spacing w:val="54"/>
                <w:lang w:val="ro-RO"/>
              </w:rPr>
              <w:t xml:space="preserve"> </w:t>
            </w:r>
            <w:r w:rsidRPr="00350670">
              <w:rPr>
                <w:rFonts w:eastAsia="Times New Roman"/>
                <w:iCs/>
                <w:lang w:val="ro-RO"/>
              </w:rPr>
              <w:t>aprind</w:t>
            </w:r>
            <w:r w:rsidRPr="00350670">
              <w:rPr>
                <w:rFonts w:eastAsia="Times New Roman"/>
                <w:iCs/>
                <w:spacing w:val="-1"/>
                <w:lang w:val="ro-RO"/>
              </w:rPr>
              <w:t>e</w:t>
            </w:r>
            <w:r w:rsidRPr="00350670">
              <w:rPr>
                <w:rFonts w:eastAsia="Times New Roman"/>
                <w:iCs/>
                <w:lang w:val="ro-RO"/>
              </w:rPr>
              <w:t>r</w:t>
            </w:r>
            <w:r w:rsidRPr="00350670">
              <w:rPr>
                <w:rFonts w:eastAsia="Times New Roman"/>
                <w:iCs/>
                <w:spacing w:val="6"/>
                <w:lang w:val="ro-RO"/>
              </w:rPr>
              <w:t>e diferite</w:t>
            </w:r>
            <w:r w:rsidRPr="00350670">
              <w:rPr>
                <w:rFonts w:eastAsia="Times New Roman"/>
                <w:lang w:val="ro-RO"/>
              </w:rPr>
              <w:t xml:space="preserve">.  </w:t>
            </w:r>
            <w:r w:rsidRPr="00350670">
              <w:rPr>
                <w:rFonts w:eastAsia="Times New Roman"/>
                <w:iCs/>
                <w:spacing w:val="-1"/>
                <w:lang w:val="ro-RO"/>
              </w:rPr>
              <w:t>M</w:t>
            </w:r>
            <w:r w:rsidRPr="00350670">
              <w:rPr>
                <w:rFonts w:eastAsia="Times New Roman"/>
                <w:iCs/>
                <w:lang w:val="ro-RO"/>
              </w:rPr>
              <w:t>ai</w:t>
            </w:r>
            <w:r w:rsidRPr="00350670">
              <w:rPr>
                <w:rFonts w:eastAsia="Times New Roman"/>
                <w:iCs/>
                <w:spacing w:val="55"/>
                <w:lang w:val="ro-RO"/>
              </w:rPr>
              <w:t xml:space="preserve"> </w:t>
            </w:r>
            <w:r w:rsidRPr="00350670">
              <w:rPr>
                <w:rFonts w:eastAsia="Times New Roman"/>
                <w:iCs/>
                <w:lang w:val="ro-RO"/>
              </w:rPr>
              <w:t>întâi</w:t>
            </w:r>
            <w:r w:rsidRPr="00350670">
              <w:rPr>
                <w:rFonts w:eastAsia="Times New Roman"/>
                <w:iCs/>
                <w:spacing w:val="55"/>
                <w:lang w:val="ro-RO"/>
              </w:rPr>
              <w:t xml:space="preserve"> </w:t>
            </w:r>
            <w:r w:rsidRPr="00350670">
              <w:rPr>
                <w:rFonts w:eastAsia="Times New Roman"/>
                <w:iCs/>
                <w:lang w:val="ro-RO"/>
              </w:rPr>
              <w:t>se</w:t>
            </w:r>
            <w:r w:rsidRPr="00350670">
              <w:rPr>
                <w:rFonts w:eastAsia="Times New Roman"/>
                <w:iCs/>
                <w:spacing w:val="54"/>
                <w:lang w:val="ro-RO"/>
              </w:rPr>
              <w:t xml:space="preserve"> </w:t>
            </w:r>
            <w:r w:rsidRPr="00350670">
              <w:rPr>
                <w:rFonts w:eastAsia="Times New Roman"/>
                <w:iCs/>
                <w:lang w:val="ro-RO"/>
              </w:rPr>
              <w:t>aprind sp</w:t>
            </w:r>
            <w:r w:rsidRPr="00350670">
              <w:rPr>
                <w:rFonts w:eastAsia="Times New Roman"/>
                <w:iCs/>
                <w:spacing w:val="-1"/>
                <w:lang w:val="ro-RO"/>
              </w:rPr>
              <w:t>ec</w:t>
            </w:r>
            <w:r w:rsidRPr="00350670">
              <w:rPr>
                <w:rFonts w:eastAsia="Times New Roman"/>
                <w:iCs/>
                <w:lang w:val="ro-RO"/>
              </w:rPr>
              <w:t>iile</w:t>
            </w:r>
            <w:r w:rsidRPr="00350670">
              <w:rPr>
                <w:rFonts w:eastAsia="Times New Roman"/>
                <w:iCs/>
                <w:spacing w:val="-1"/>
                <w:lang w:val="ro-RO"/>
              </w:rPr>
              <w:t xml:space="preserve"> c</w:t>
            </w:r>
            <w:r w:rsidRPr="00350670">
              <w:rPr>
                <w:rFonts w:eastAsia="Times New Roman"/>
                <w:iCs/>
                <w:lang w:val="ro-RO"/>
              </w:rPr>
              <w:t>u d</w:t>
            </w:r>
            <w:r w:rsidRPr="00350670">
              <w:rPr>
                <w:rFonts w:eastAsia="Times New Roman"/>
                <w:iCs/>
                <w:spacing w:val="-1"/>
                <w:lang w:val="ro-RO"/>
              </w:rPr>
              <w:t>e</w:t>
            </w:r>
            <w:r w:rsidRPr="00350670">
              <w:rPr>
                <w:rFonts w:eastAsia="Times New Roman"/>
                <w:iCs/>
                <w:lang w:val="ro-RO"/>
              </w:rPr>
              <w:t>nsitate</w:t>
            </w:r>
            <w:r w:rsidRPr="00350670">
              <w:rPr>
                <w:rFonts w:eastAsia="Times New Roman"/>
                <w:iCs/>
                <w:spacing w:val="-1"/>
                <w:lang w:val="ro-RO"/>
              </w:rPr>
              <w:t xml:space="preserve"> </w:t>
            </w:r>
            <w:r w:rsidRPr="00350670">
              <w:rPr>
                <w:rFonts w:eastAsia="Times New Roman"/>
                <w:iCs/>
                <w:lang w:val="ro-RO"/>
              </w:rPr>
              <w:t>mi</w:t>
            </w:r>
            <w:r w:rsidRPr="00350670">
              <w:rPr>
                <w:rFonts w:eastAsia="Times New Roman"/>
                <w:iCs/>
                <w:spacing w:val="1"/>
                <w:lang w:val="ro-RO"/>
              </w:rPr>
              <w:t>c</w:t>
            </w:r>
            <w:r w:rsidRPr="00350670">
              <w:rPr>
                <w:rFonts w:eastAsia="Times New Roman"/>
                <w:iCs/>
                <w:lang w:val="ro-RO"/>
              </w:rPr>
              <w:t xml:space="preserve">ă  </w:t>
            </w:r>
            <w:r w:rsidRPr="00350670">
              <w:rPr>
                <w:rFonts w:eastAsia="Times New Roman"/>
                <w:spacing w:val="-1"/>
                <w:lang w:val="ro-RO"/>
              </w:rPr>
              <w:t xml:space="preserve"> (</w:t>
            </w:r>
            <w:r w:rsidRPr="00350670">
              <w:rPr>
                <w:rFonts w:eastAsia="Times New Roman"/>
                <w:spacing w:val="1"/>
                <w:lang w:val="ro-RO"/>
              </w:rPr>
              <w:t>r</w:t>
            </w:r>
            <w:r w:rsidRPr="00350670">
              <w:rPr>
                <w:rFonts w:eastAsia="Times New Roman"/>
                <w:spacing w:val="-1"/>
                <w:lang w:val="ro-RO"/>
              </w:rPr>
              <w:t>ă</w:t>
            </w:r>
            <w:r w:rsidRPr="00350670">
              <w:rPr>
                <w:rFonts w:eastAsia="Times New Roman"/>
                <w:lang w:val="ro-RO"/>
              </w:rPr>
              <w:t>șino</w:t>
            </w:r>
            <w:r w:rsidRPr="00350670">
              <w:rPr>
                <w:rFonts w:eastAsia="Times New Roman"/>
                <w:spacing w:val="-1"/>
                <w:lang w:val="ro-RO"/>
              </w:rPr>
              <w:t>a</w:t>
            </w:r>
            <w:r w:rsidRPr="00350670">
              <w:rPr>
                <w:rFonts w:eastAsia="Times New Roman"/>
                <w:lang w:val="ro-RO"/>
              </w:rPr>
              <w:t>s</w:t>
            </w:r>
            <w:r w:rsidRPr="00350670">
              <w:rPr>
                <w:rFonts w:eastAsia="Times New Roman"/>
                <w:spacing w:val="-1"/>
                <w:lang w:val="ro-RO"/>
              </w:rPr>
              <w:t>e</w:t>
            </w:r>
            <w:r w:rsidRPr="00350670">
              <w:rPr>
                <w:rFonts w:eastAsia="Times New Roman"/>
                <w:lang w:val="ro-RO"/>
              </w:rPr>
              <w:t>l</w:t>
            </w:r>
            <w:r w:rsidRPr="00350670">
              <w:rPr>
                <w:rFonts w:eastAsia="Times New Roman"/>
                <w:spacing w:val="3"/>
                <w:lang w:val="ro-RO"/>
              </w:rPr>
              <w:t>e)</w:t>
            </w:r>
            <w:r w:rsidRPr="00350670">
              <w:rPr>
                <w:rFonts w:eastAsia="Times New Roman"/>
                <w:lang w:val="ro-RO"/>
              </w:rPr>
              <w:t>.</w:t>
            </w:r>
          </w:p>
        </w:tc>
        <w:tc>
          <w:tcPr>
            <w:tcW w:w="4111" w:type="dxa"/>
          </w:tcPr>
          <w:p w14:paraId="1FBE1557" w14:textId="77777777" w:rsidR="0031264D" w:rsidRPr="00350670" w:rsidRDefault="0031264D" w:rsidP="00323860">
            <w:pPr>
              <w:autoSpaceDE w:val="0"/>
              <w:autoSpaceDN w:val="0"/>
              <w:adjustRightInd w:val="0"/>
              <w:ind w:left="175"/>
              <w:contextualSpacing/>
              <w:jc w:val="both"/>
              <w:rPr>
                <w:rFonts w:eastAsia="Times New Roman"/>
                <w:lang w:val="ro-RO"/>
              </w:rPr>
            </w:pPr>
            <w:r w:rsidRPr="00350670">
              <w:rPr>
                <w:rFonts w:eastAsia="Times New Roman"/>
                <w:lang w:val="ro-RO"/>
              </w:rPr>
              <w:t>Caracteristici intermediare între incendiile în păduri de foioase și cele de rășinoase</w:t>
            </w:r>
          </w:p>
        </w:tc>
      </w:tr>
    </w:tbl>
    <w:p w14:paraId="32E0B5AC" w14:textId="77777777" w:rsidR="0031264D" w:rsidRPr="00350670" w:rsidRDefault="0031264D" w:rsidP="00323860">
      <w:pPr>
        <w:jc w:val="both"/>
        <w:rPr>
          <w:rFonts w:ascii="Times New Roman" w:hAnsi="Times New Roman" w:cs="Times New Roman"/>
          <w:sz w:val="20"/>
          <w:szCs w:val="20"/>
          <w:lang w:val="it-IT"/>
        </w:rPr>
      </w:pPr>
    </w:p>
    <w:p w14:paraId="71A653E9" w14:textId="77777777" w:rsidR="0031264D" w:rsidRPr="00350670" w:rsidRDefault="0031264D" w:rsidP="00323860">
      <w:pPr>
        <w:jc w:val="both"/>
        <w:rPr>
          <w:rFonts w:ascii="Times New Roman" w:hAnsi="Times New Roman" w:cs="Times New Roman"/>
          <w:sz w:val="20"/>
          <w:szCs w:val="20"/>
          <w:lang w:val="it-IT"/>
        </w:rPr>
      </w:pPr>
    </w:p>
    <w:p w14:paraId="14EDF5FA" w14:textId="77777777" w:rsidR="0031264D" w:rsidRPr="00350670" w:rsidRDefault="0031264D" w:rsidP="00323860">
      <w:pPr>
        <w:ind w:right="-426"/>
        <w:jc w:val="both"/>
        <w:rPr>
          <w:b/>
          <w:bCs/>
          <w:sz w:val="28"/>
          <w:szCs w:val="28"/>
          <w:lang w:val="it-IT"/>
        </w:rPr>
      </w:pPr>
    </w:p>
    <w:p w14:paraId="080233B1" w14:textId="77777777" w:rsidR="0031264D" w:rsidRPr="00350670" w:rsidRDefault="0031264D" w:rsidP="00323860">
      <w:pPr>
        <w:jc w:val="both"/>
        <w:rPr>
          <w:b/>
          <w:bCs/>
          <w:sz w:val="28"/>
          <w:szCs w:val="28"/>
          <w:lang w:val="ro-RO"/>
        </w:rPr>
      </w:pPr>
    </w:p>
    <w:p w14:paraId="5785C5CC" w14:textId="77777777" w:rsidR="00820B44" w:rsidRPr="00350670" w:rsidRDefault="00820B44" w:rsidP="00323860">
      <w:pPr>
        <w:jc w:val="both"/>
        <w:rPr>
          <w:b/>
          <w:bCs/>
          <w:sz w:val="28"/>
          <w:szCs w:val="28"/>
          <w:lang w:val="ro-RO"/>
        </w:rPr>
      </w:pPr>
    </w:p>
    <w:p w14:paraId="4201FB4D" w14:textId="77777777" w:rsidR="00820B44" w:rsidRPr="00350670" w:rsidRDefault="00820B44" w:rsidP="00323860">
      <w:pPr>
        <w:jc w:val="both"/>
        <w:rPr>
          <w:b/>
          <w:bCs/>
          <w:sz w:val="28"/>
          <w:szCs w:val="28"/>
          <w:lang w:val="ro-RO"/>
        </w:rPr>
      </w:pPr>
    </w:p>
    <w:p w14:paraId="61128ACB" w14:textId="77777777" w:rsidR="00820B44" w:rsidRPr="00350670" w:rsidRDefault="00820B44" w:rsidP="00323860">
      <w:pPr>
        <w:jc w:val="both"/>
        <w:rPr>
          <w:b/>
          <w:bCs/>
          <w:sz w:val="28"/>
          <w:szCs w:val="28"/>
          <w:lang w:val="ro-RO"/>
        </w:rPr>
      </w:pPr>
    </w:p>
    <w:p w14:paraId="1F637513" w14:textId="77777777" w:rsidR="00820B44" w:rsidRPr="00350670" w:rsidRDefault="00820B44" w:rsidP="00323860">
      <w:pPr>
        <w:jc w:val="both"/>
        <w:rPr>
          <w:b/>
          <w:bCs/>
          <w:sz w:val="28"/>
          <w:szCs w:val="28"/>
          <w:lang w:val="ro-RO"/>
        </w:rPr>
      </w:pPr>
    </w:p>
    <w:p w14:paraId="458F1FE3" w14:textId="77777777" w:rsidR="00820B44" w:rsidRPr="00350670" w:rsidRDefault="00820B44" w:rsidP="00323860">
      <w:pPr>
        <w:jc w:val="both"/>
        <w:rPr>
          <w:rFonts w:ascii="Times New Roman" w:hAnsi="Times New Roman" w:cs="Times New Roman"/>
          <w:b/>
          <w:bCs/>
          <w:sz w:val="24"/>
          <w:szCs w:val="24"/>
          <w:lang w:val="ro-RO"/>
        </w:rPr>
      </w:pPr>
    </w:p>
    <w:p w14:paraId="1EC713F8" w14:textId="77777777" w:rsidR="0031264D" w:rsidRPr="00350670" w:rsidRDefault="0031264D" w:rsidP="00323860">
      <w:pPr>
        <w:jc w:val="both"/>
        <w:rPr>
          <w:rFonts w:ascii="Times New Roman" w:hAnsi="Times New Roman" w:cs="Times New Roman"/>
          <w:b/>
          <w:bCs/>
          <w:sz w:val="24"/>
          <w:szCs w:val="24"/>
          <w:lang w:val="ro-RO"/>
        </w:rPr>
      </w:pPr>
    </w:p>
    <w:p w14:paraId="5655D607" w14:textId="77777777" w:rsidR="0031264D" w:rsidRPr="00350670" w:rsidRDefault="0031264D" w:rsidP="00323860">
      <w:pPr>
        <w:jc w:val="both"/>
        <w:rPr>
          <w:rFonts w:ascii="Times New Roman" w:hAnsi="Times New Roman" w:cs="Times New Roman"/>
          <w:b/>
          <w:bCs/>
          <w:sz w:val="24"/>
          <w:szCs w:val="24"/>
          <w:lang w:val="ro-RO"/>
        </w:rPr>
      </w:pPr>
    </w:p>
    <w:p w14:paraId="3600A894" w14:textId="77777777" w:rsidR="0031264D" w:rsidRPr="00350670" w:rsidRDefault="0031264D" w:rsidP="00323860">
      <w:pPr>
        <w:jc w:val="both"/>
        <w:rPr>
          <w:rFonts w:ascii="Times New Roman" w:hAnsi="Times New Roman" w:cs="Times New Roman"/>
          <w:b/>
          <w:bCs/>
          <w:sz w:val="24"/>
          <w:szCs w:val="24"/>
          <w:lang w:val="ro-RO"/>
        </w:rPr>
      </w:pPr>
    </w:p>
    <w:p w14:paraId="52500E08" w14:textId="77777777" w:rsidR="0031264D" w:rsidRPr="00350670" w:rsidRDefault="0031264D" w:rsidP="00323860">
      <w:pPr>
        <w:jc w:val="both"/>
        <w:rPr>
          <w:rFonts w:ascii="Times New Roman" w:hAnsi="Times New Roman" w:cs="Times New Roman"/>
          <w:b/>
          <w:bCs/>
          <w:sz w:val="24"/>
          <w:szCs w:val="24"/>
          <w:lang w:val="ro-RO"/>
        </w:rPr>
      </w:pPr>
    </w:p>
    <w:p w14:paraId="643721B2" w14:textId="77777777" w:rsidR="0031264D" w:rsidRPr="00350670" w:rsidRDefault="0031264D" w:rsidP="00323860">
      <w:pPr>
        <w:jc w:val="both"/>
        <w:rPr>
          <w:rFonts w:ascii="Times New Roman" w:hAnsi="Times New Roman" w:cs="Times New Roman"/>
          <w:b/>
          <w:bCs/>
          <w:sz w:val="24"/>
          <w:szCs w:val="24"/>
          <w:lang w:val="ro-RO"/>
        </w:rPr>
      </w:pPr>
    </w:p>
    <w:p w14:paraId="32148CDF" w14:textId="77777777" w:rsidR="0031264D" w:rsidRPr="00350670" w:rsidRDefault="0031264D" w:rsidP="00323860">
      <w:pPr>
        <w:jc w:val="both"/>
        <w:rPr>
          <w:rFonts w:ascii="Times New Roman" w:hAnsi="Times New Roman" w:cs="Times New Roman"/>
          <w:b/>
          <w:bCs/>
          <w:sz w:val="24"/>
          <w:szCs w:val="24"/>
          <w:lang w:val="ro-RO"/>
        </w:rPr>
      </w:pPr>
    </w:p>
    <w:p w14:paraId="596D0D5E" w14:textId="77777777" w:rsidR="0031264D" w:rsidRPr="00350670" w:rsidRDefault="0031264D" w:rsidP="00323860">
      <w:pPr>
        <w:jc w:val="both"/>
        <w:rPr>
          <w:rFonts w:ascii="Times New Roman" w:hAnsi="Times New Roman" w:cs="Times New Roman"/>
          <w:b/>
          <w:bCs/>
          <w:sz w:val="24"/>
          <w:szCs w:val="24"/>
          <w:lang w:val="ro-RO"/>
        </w:rPr>
      </w:pPr>
    </w:p>
    <w:p w14:paraId="47A6BE7E" w14:textId="77777777" w:rsidR="0031264D" w:rsidRPr="00350670" w:rsidRDefault="0031264D" w:rsidP="00323860">
      <w:pPr>
        <w:jc w:val="both"/>
        <w:rPr>
          <w:rFonts w:ascii="Times New Roman" w:hAnsi="Times New Roman" w:cs="Times New Roman"/>
          <w:b/>
          <w:bCs/>
          <w:sz w:val="24"/>
          <w:szCs w:val="24"/>
          <w:lang w:val="ro-RO"/>
        </w:rPr>
      </w:pPr>
    </w:p>
    <w:p w14:paraId="71D38326" w14:textId="5F14F947" w:rsidR="0031264D" w:rsidRPr="00350670" w:rsidRDefault="0031264D" w:rsidP="00323860">
      <w:pPr>
        <w:autoSpaceDE w:val="0"/>
        <w:autoSpaceDN w:val="0"/>
        <w:adjustRightInd w:val="0"/>
        <w:ind w:right="-135"/>
        <w:jc w:val="both"/>
        <w:rPr>
          <w:rFonts w:ascii="Times" w:eastAsia="Times New Roman" w:hAnsi="Times" w:cs="Times"/>
          <w:bCs/>
          <w:sz w:val="24"/>
          <w:szCs w:val="24"/>
          <w:lang w:val="ro-RO"/>
        </w:rPr>
      </w:pPr>
      <w:r w:rsidRPr="00350670">
        <w:rPr>
          <w:rFonts w:eastAsia="Times New Roman"/>
          <w:bCs/>
          <w:sz w:val="24"/>
          <w:szCs w:val="24"/>
          <w:lang w:val="ro-RO"/>
        </w:rPr>
        <w:lastRenderedPageBreak/>
        <w:t xml:space="preserve">                                                    </w:t>
      </w:r>
      <w:r w:rsidR="002124D9">
        <w:rPr>
          <w:rFonts w:eastAsia="Times New Roman"/>
          <w:bCs/>
          <w:sz w:val="24"/>
          <w:szCs w:val="24"/>
          <w:lang w:val="ro-RO"/>
        </w:rPr>
        <w:t xml:space="preserve">                                                                                                    </w:t>
      </w:r>
      <w:r w:rsidRPr="00350670">
        <w:rPr>
          <w:rFonts w:ascii="Times" w:eastAsia="Times New Roman" w:hAnsi="Times" w:cs="Times"/>
          <w:b/>
          <w:sz w:val="24"/>
          <w:szCs w:val="24"/>
          <w:lang w:val="ro-RO"/>
        </w:rPr>
        <w:t xml:space="preserve">Anexa nr. 3  </w:t>
      </w:r>
      <w:r w:rsidR="0062564B" w:rsidRPr="00350670">
        <w:rPr>
          <w:rFonts w:ascii="Times" w:eastAsia="Times New Roman" w:hAnsi="Times" w:cs="Times"/>
          <w:b/>
          <w:sz w:val="24"/>
          <w:szCs w:val="24"/>
          <w:lang w:val="ro-RO"/>
        </w:rPr>
        <w:t>la Ghid</w:t>
      </w:r>
    </w:p>
    <w:tbl>
      <w:tblPr>
        <w:tblStyle w:val="TableGrid11"/>
        <w:tblW w:w="10722" w:type="dxa"/>
        <w:tblInd w:w="-90" w:type="dxa"/>
        <w:tblLook w:val="04A0" w:firstRow="1" w:lastRow="0" w:firstColumn="1" w:lastColumn="0" w:noHBand="0" w:noVBand="1"/>
      </w:tblPr>
      <w:tblGrid>
        <w:gridCol w:w="2750"/>
        <w:gridCol w:w="2126"/>
        <w:gridCol w:w="5846"/>
      </w:tblGrid>
      <w:tr w:rsidR="0031264D" w:rsidRPr="00350670" w14:paraId="52D7D9F6" w14:textId="77777777" w:rsidTr="00373CAA">
        <w:tc>
          <w:tcPr>
            <w:tcW w:w="10722" w:type="dxa"/>
            <w:gridSpan w:val="3"/>
            <w:tcBorders>
              <w:top w:val="nil"/>
              <w:left w:val="nil"/>
              <w:bottom w:val="single" w:sz="4" w:space="0" w:color="auto"/>
              <w:right w:val="nil"/>
            </w:tcBorders>
          </w:tcPr>
          <w:p w14:paraId="5A5B3560" w14:textId="77777777" w:rsidR="0031264D" w:rsidRPr="00350670" w:rsidRDefault="0031264D" w:rsidP="00323860">
            <w:pPr>
              <w:ind w:right="2"/>
              <w:jc w:val="both"/>
              <w:rPr>
                <w:rFonts w:eastAsia="Times New Roman"/>
                <w:b/>
                <w:bCs/>
                <w:sz w:val="24"/>
                <w:szCs w:val="24"/>
                <w:lang w:val="ro-RO"/>
              </w:rPr>
            </w:pPr>
            <w:bookmarkStart w:id="104" w:name="_Hlk73883313"/>
            <w:r w:rsidRPr="00350670">
              <w:rPr>
                <w:rFonts w:eastAsia="Times New Roman"/>
                <w:b/>
                <w:bCs/>
                <w:sz w:val="24"/>
                <w:szCs w:val="24"/>
                <w:lang w:val="ro-RO"/>
              </w:rPr>
              <w:t>Fazele incendiilor de pădure: definire, manifestare, factori determinanți</w:t>
            </w:r>
          </w:p>
          <w:bookmarkEnd w:id="104"/>
          <w:p w14:paraId="781B855B" w14:textId="77777777" w:rsidR="0031264D" w:rsidRPr="00350670" w:rsidRDefault="0031264D" w:rsidP="00323860">
            <w:pPr>
              <w:ind w:right="2"/>
              <w:jc w:val="both"/>
              <w:rPr>
                <w:lang w:val="ro-RO"/>
              </w:rPr>
            </w:pPr>
          </w:p>
        </w:tc>
      </w:tr>
      <w:tr w:rsidR="0031264D" w:rsidRPr="00350670" w14:paraId="014263E2" w14:textId="77777777" w:rsidTr="00373CAA">
        <w:tc>
          <w:tcPr>
            <w:tcW w:w="2750" w:type="dxa"/>
            <w:tcBorders>
              <w:top w:val="single" w:sz="4" w:space="0" w:color="auto"/>
            </w:tcBorders>
          </w:tcPr>
          <w:p w14:paraId="3DD18D68" w14:textId="77777777" w:rsidR="0031264D" w:rsidRPr="00350670" w:rsidRDefault="0031264D" w:rsidP="00323860">
            <w:pPr>
              <w:ind w:right="2"/>
              <w:jc w:val="both"/>
              <w:rPr>
                <w:b/>
                <w:bCs/>
                <w:lang w:val="ro-RO"/>
              </w:rPr>
            </w:pPr>
            <w:r w:rsidRPr="00350670">
              <w:rPr>
                <w:b/>
                <w:bCs/>
                <w:lang w:val="ro-RO"/>
              </w:rPr>
              <w:t>Definire</w:t>
            </w:r>
          </w:p>
        </w:tc>
        <w:tc>
          <w:tcPr>
            <w:tcW w:w="2126" w:type="dxa"/>
            <w:tcBorders>
              <w:top w:val="single" w:sz="4" w:space="0" w:color="auto"/>
            </w:tcBorders>
          </w:tcPr>
          <w:p w14:paraId="2B2A9CDC" w14:textId="77777777" w:rsidR="0031264D" w:rsidRPr="00350670" w:rsidRDefault="0031264D" w:rsidP="00323860">
            <w:pPr>
              <w:ind w:right="2"/>
              <w:jc w:val="both"/>
              <w:rPr>
                <w:b/>
                <w:bCs/>
                <w:lang w:val="ro-RO"/>
              </w:rPr>
            </w:pPr>
            <w:r w:rsidRPr="00350670">
              <w:rPr>
                <w:b/>
                <w:bCs/>
                <w:lang w:val="ro-RO"/>
              </w:rPr>
              <w:t>Manifestare</w:t>
            </w:r>
          </w:p>
        </w:tc>
        <w:tc>
          <w:tcPr>
            <w:tcW w:w="5846" w:type="dxa"/>
            <w:tcBorders>
              <w:top w:val="single" w:sz="4" w:space="0" w:color="auto"/>
            </w:tcBorders>
          </w:tcPr>
          <w:p w14:paraId="1CD061BD" w14:textId="77777777" w:rsidR="0031264D" w:rsidRPr="00350670" w:rsidRDefault="0031264D" w:rsidP="00323860">
            <w:pPr>
              <w:ind w:right="2"/>
              <w:jc w:val="both"/>
              <w:rPr>
                <w:b/>
                <w:bCs/>
                <w:lang w:val="ro-RO"/>
              </w:rPr>
            </w:pPr>
            <w:r w:rsidRPr="00350670">
              <w:rPr>
                <w:b/>
                <w:bCs/>
                <w:lang w:val="ro-RO"/>
              </w:rPr>
              <w:t>Factori determinanți</w:t>
            </w:r>
          </w:p>
        </w:tc>
      </w:tr>
      <w:tr w:rsidR="0031264D" w:rsidRPr="00350670" w14:paraId="42BBDC93" w14:textId="77777777" w:rsidTr="00373CAA">
        <w:tc>
          <w:tcPr>
            <w:tcW w:w="10722" w:type="dxa"/>
            <w:gridSpan w:val="3"/>
          </w:tcPr>
          <w:p w14:paraId="6AFE8EDE" w14:textId="77777777" w:rsidR="0031264D" w:rsidRPr="00350670" w:rsidRDefault="0031264D" w:rsidP="00323860">
            <w:pPr>
              <w:numPr>
                <w:ilvl w:val="0"/>
                <w:numId w:val="130"/>
              </w:numPr>
              <w:ind w:right="2"/>
              <w:contextualSpacing/>
              <w:jc w:val="both"/>
              <w:rPr>
                <w:lang w:val="ro-RO"/>
              </w:rPr>
            </w:pPr>
            <w:r w:rsidRPr="00350670">
              <w:rPr>
                <w:lang w:val="ro-RO"/>
              </w:rPr>
              <w:t>Inițierea incendiului</w:t>
            </w:r>
          </w:p>
        </w:tc>
      </w:tr>
      <w:tr w:rsidR="0031264D" w:rsidRPr="00350670" w14:paraId="033E48E7" w14:textId="77777777" w:rsidTr="00373CAA">
        <w:tc>
          <w:tcPr>
            <w:tcW w:w="2750" w:type="dxa"/>
          </w:tcPr>
          <w:p w14:paraId="3C09D76F" w14:textId="77777777" w:rsidR="0031264D" w:rsidRPr="00350670" w:rsidRDefault="0031264D" w:rsidP="00323860">
            <w:pPr>
              <w:ind w:right="2"/>
              <w:jc w:val="both"/>
              <w:rPr>
                <w:lang w:val="ro-RO"/>
              </w:rPr>
            </w:pPr>
            <w:r w:rsidRPr="00350670">
              <w:rPr>
                <w:lang w:val="ro-RO"/>
              </w:rPr>
              <w:t xml:space="preserve">Inițierea incendiului este perioada de timp cuprinsă între momentul punerii în contact direct a elementelor triunghiului de foc (materialul combustibil, oxigenul și sursa de aprindere) până în momentul în care arderea se poate autoîntreține. </w:t>
            </w:r>
          </w:p>
        </w:tc>
        <w:tc>
          <w:tcPr>
            <w:tcW w:w="2126" w:type="dxa"/>
          </w:tcPr>
          <w:p w14:paraId="609A839B" w14:textId="77777777" w:rsidR="0031264D" w:rsidRPr="00350670" w:rsidRDefault="0031264D" w:rsidP="00323860">
            <w:pPr>
              <w:ind w:right="2"/>
              <w:jc w:val="both"/>
              <w:rPr>
                <w:lang w:val="ro-RO"/>
              </w:rPr>
            </w:pPr>
            <w:r w:rsidRPr="00350670">
              <w:rPr>
                <w:lang w:val="ro-RO"/>
              </w:rPr>
              <w:t>Reprezintă momentul ,,zero</w:t>
            </w:r>
            <w:r w:rsidRPr="00350670">
              <w:rPr>
                <w:lang w:val="it-IT"/>
              </w:rPr>
              <w:t>”</w:t>
            </w:r>
            <w:r w:rsidRPr="00350670">
              <w:rPr>
                <w:lang w:val="ro-RO"/>
              </w:rPr>
              <w:t xml:space="preserve"> în manifestarea incendiului.</w:t>
            </w:r>
          </w:p>
        </w:tc>
        <w:tc>
          <w:tcPr>
            <w:tcW w:w="5846" w:type="dxa"/>
          </w:tcPr>
          <w:p w14:paraId="22B7B9B0" w14:textId="77777777" w:rsidR="0031264D" w:rsidRPr="00350670" w:rsidRDefault="0031264D" w:rsidP="00323860">
            <w:pPr>
              <w:tabs>
                <w:tab w:val="left" w:pos="213"/>
              </w:tabs>
              <w:ind w:right="2"/>
              <w:jc w:val="both"/>
              <w:rPr>
                <w:lang w:val="ro-RO"/>
              </w:rPr>
            </w:pPr>
            <w:r w:rsidRPr="00350670">
              <w:rPr>
                <w:lang w:val="ro-RO"/>
              </w:rPr>
              <w:t>•</w:t>
            </w:r>
            <w:r w:rsidRPr="00350670">
              <w:rPr>
                <w:lang w:val="ro-RO"/>
              </w:rPr>
              <w:tab/>
              <w:t xml:space="preserve">condițiile meteorologice determină în mod hotărâtor atât inițierea cât şi dezvoltarea unui incendiu de pădure; </w:t>
            </w:r>
          </w:p>
          <w:p w14:paraId="7D5B4962" w14:textId="77777777" w:rsidR="0031264D" w:rsidRPr="00350670" w:rsidRDefault="0031264D" w:rsidP="00323860">
            <w:pPr>
              <w:tabs>
                <w:tab w:val="left" w:pos="213"/>
              </w:tabs>
              <w:ind w:right="2"/>
              <w:jc w:val="both"/>
              <w:rPr>
                <w:lang w:val="ro-RO"/>
              </w:rPr>
            </w:pPr>
            <w:r w:rsidRPr="00350670">
              <w:rPr>
                <w:lang w:val="ro-RO"/>
              </w:rPr>
              <w:t>•</w:t>
            </w:r>
            <w:r w:rsidRPr="00350670">
              <w:rPr>
                <w:lang w:val="ro-RO"/>
              </w:rPr>
              <w:tab/>
              <w:t>apropierea de zonele locuite și de terenurile agricole, îndeosebi din cauza practicilor de curățare prin incendiere a terenurilor;</w:t>
            </w:r>
          </w:p>
          <w:p w14:paraId="321B3A80" w14:textId="77777777" w:rsidR="0031264D" w:rsidRPr="00350670" w:rsidRDefault="0031264D" w:rsidP="00323860">
            <w:pPr>
              <w:tabs>
                <w:tab w:val="left" w:pos="213"/>
              </w:tabs>
              <w:ind w:right="2"/>
              <w:jc w:val="both"/>
              <w:rPr>
                <w:lang w:val="ro-RO"/>
              </w:rPr>
            </w:pPr>
            <w:r w:rsidRPr="00350670">
              <w:rPr>
                <w:lang w:val="ro-RO"/>
              </w:rPr>
              <w:t>•</w:t>
            </w:r>
            <w:r w:rsidRPr="00350670">
              <w:rPr>
                <w:lang w:val="ro-RO"/>
              </w:rPr>
              <w:tab/>
              <w:t>prezența factorului antropic în fondul forestier;</w:t>
            </w:r>
          </w:p>
          <w:p w14:paraId="59A00AC1" w14:textId="77777777" w:rsidR="0031264D" w:rsidRPr="00350670" w:rsidRDefault="0031264D" w:rsidP="00323860">
            <w:pPr>
              <w:tabs>
                <w:tab w:val="left" w:pos="213"/>
              </w:tabs>
              <w:ind w:right="2"/>
              <w:jc w:val="both"/>
              <w:rPr>
                <w:lang w:val="ro-RO"/>
              </w:rPr>
            </w:pPr>
            <w:r w:rsidRPr="00350670">
              <w:rPr>
                <w:lang w:val="ro-RO"/>
              </w:rPr>
              <w:t>•</w:t>
            </w:r>
            <w:r w:rsidRPr="00350670">
              <w:rPr>
                <w:lang w:val="ro-RO"/>
              </w:rPr>
              <w:tab/>
              <w:t xml:space="preserve">căile de comunicații, prin tranzitarea acestora de către oameni; </w:t>
            </w:r>
          </w:p>
          <w:p w14:paraId="6BC9682D" w14:textId="77777777" w:rsidR="0031264D" w:rsidRPr="00350670" w:rsidRDefault="0031264D" w:rsidP="00323860">
            <w:pPr>
              <w:tabs>
                <w:tab w:val="left" w:pos="213"/>
              </w:tabs>
              <w:ind w:right="2"/>
              <w:jc w:val="both"/>
              <w:rPr>
                <w:lang w:val="ro-RO"/>
              </w:rPr>
            </w:pPr>
            <w:r w:rsidRPr="00350670">
              <w:rPr>
                <w:lang w:val="ro-RO"/>
              </w:rPr>
              <w:t>•</w:t>
            </w:r>
            <w:r w:rsidRPr="00350670">
              <w:rPr>
                <w:lang w:val="ro-RO"/>
              </w:rPr>
              <w:tab/>
              <w:t>rețelele de energie electrică din fondul forestier;</w:t>
            </w:r>
          </w:p>
          <w:p w14:paraId="28AE6CED" w14:textId="77777777" w:rsidR="0031264D" w:rsidRPr="00350670" w:rsidRDefault="0031264D" w:rsidP="00323860">
            <w:pPr>
              <w:tabs>
                <w:tab w:val="left" w:pos="213"/>
              </w:tabs>
              <w:ind w:right="2"/>
              <w:jc w:val="both"/>
              <w:rPr>
                <w:lang w:val="ro-RO"/>
              </w:rPr>
            </w:pPr>
            <w:r w:rsidRPr="00350670">
              <w:rPr>
                <w:lang w:val="ro-RO"/>
              </w:rPr>
              <w:t>•</w:t>
            </w:r>
            <w:r w:rsidRPr="00350670">
              <w:rPr>
                <w:lang w:val="ro-RO"/>
              </w:rPr>
              <w:tab/>
              <w:t>structura geologică a masivelor muntoase, prin predispoziția la descărcările electrice atmosferice;</w:t>
            </w:r>
          </w:p>
          <w:p w14:paraId="46958D33" w14:textId="77777777" w:rsidR="0031264D" w:rsidRPr="00350670" w:rsidRDefault="0031264D" w:rsidP="00323860">
            <w:pPr>
              <w:tabs>
                <w:tab w:val="left" w:pos="213"/>
              </w:tabs>
              <w:ind w:right="2"/>
              <w:jc w:val="both"/>
              <w:rPr>
                <w:lang w:val="ro-RO"/>
              </w:rPr>
            </w:pPr>
            <w:r w:rsidRPr="00350670">
              <w:rPr>
                <w:lang w:val="ro-RO"/>
              </w:rPr>
              <w:t>•</w:t>
            </w:r>
            <w:r w:rsidRPr="00350670">
              <w:rPr>
                <w:lang w:val="ro-RO"/>
              </w:rPr>
              <w:tab/>
              <w:t xml:space="preserve">expoziția terenului, prin microclimatul creat prin expunerea preponderentă la soare; </w:t>
            </w:r>
          </w:p>
          <w:p w14:paraId="7256B3D8" w14:textId="77777777" w:rsidR="0031264D" w:rsidRPr="00350670" w:rsidRDefault="0031264D" w:rsidP="00323860">
            <w:pPr>
              <w:tabs>
                <w:tab w:val="left" w:pos="213"/>
              </w:tabs>
              <w:ind w:right="2"/>
              <w:jc w:val="both"/>
              <w:rPr>
                <w:lang w:val="ro-RO"/>
              </w:rPr>
            </w:pPr>
            <w:r w:rsidRPr="00350670">
              <w:rPr>
                <w:lang w:val="ro-RO"/>
              </w:rPr>
              <w:t>•</w:t>
            </w:r>
            <w:r w:rsidRPr="00350670">
              <w:rPr>
                <w:lang w:val="ro-RO"/>
              </w:rPr>
              <w:tab/>
              <w:t>panta terenului, prin modul de manifestare a curenţilor de aer;</w:t>
            </w:r>
          </w:p>
        </w:tc>
      </w:tr>
      <w:tr w:rsidR="0031264D" w:rsidRPr="00350670" w14:paraId="409A66C8" w14:textId="77777777" w:rsidTr="00373CAA">
        <w:tc>
          <w:tcPr>
            <w:tcW w:w="10722" w:type="dxa"/>
            <w:gridSpan w:val="3"/>
          </w:tcPr>
          <w:p w14:paraId="077F7AE5" w14:textId="77777777" w:rsidR="0031264D" w:rsidRPr="00350670" w:rsidRDefault="0031264D" w:rsidP="00323860">
            <w:pPr>
              <w:numPr>
                <w:ilvl w:val="0"/>
                <w:numId w:val="130"/>
              </w:numPr>
              <w:ind w:right="2"/>
              <w:contextualSpacing/>
              <w:jc w:val="both"/>
              <w:rPr>
                <w:lang w:val="ro-RO"/>
              </w:rPr>
            </w:pPr>
            <w:r w:rsidRPr="00350670">
              <w:rPr>
                <w:lang w:val="ro-RO"/>
              </w:rPr>
              <w:t>Dezvoltarea incendiului</w:t>
            </w:r>
          </w:p>
        </w:tc>
      </w:tr>
      <w:tr w:rsidR="0031264D" w:rsidRPr="000107EE" w14:paraId="20631108" w14:textId="77777777" w:rsidTr="00373CAA">
        <w:tc>
          <w:tcPr>
            <w:tcW w:w="2750" w:type="dxa"/>
          </w:tcPr>
          <w:p w14:paraId="7E65CAFA" w14:textId="77777777" w:rsidR="0031264D" w:rsidRPr="00350670" w:rsidRDefault="0031264D" w:rsidP="00323860">
            <w:pPr>
              <w:ind w:right="2"/>
              <w:jc w:val="both"/>
              <w:rPr>
                <w:lang w:val="ro-RO"/>
              </w:rPr>
            </w:pPr>
            <w:r w:rsidRPr="00350670">
              <w:rPr>
                <w:lang w:val="ro-RO"/>
              </w:rPr>
              <w:t>Dezvoltarea incendiului reprezintă perioada de timp scursă din momentul în care arderea se autoîntreține și până la momentul atingerii amplitudinii maxime în spațiu.</w:t>
            </w:r>
          </w:p>
        </w:tc>
        <w:tc>
          <w:tcPr>
            <w:tcW w:w="2126" w:type="dxa"/>
          </w:tcPr>
          <w:p w14:paraId="2228E2EA" w14:textId="77777777" w:rsidR="0031264D" w:rsidRPr="00350670" w:rsidRDefault="0031264D" w:rsidP="00323860">
            <w:pPr>
              <w:ind w:right="2"/>
              <w:jc w:val="both"/>
              <w:rPr>
                <w:lang w:val="ro-RO"/>
              </w:rPr>
            </w:pPr>
            <w:r w:rsidRPr="00350670">
              <w:rPr>
                <w:lang w:val="ro-RO"/>
              </w:rPr>
              <w:t>În această etapă incendiul se dezvoltă sub toate formele și tipurile sale, atingând maximul suprafeței afectate.</w:t>
            </w:r>
          </w:p>
        </w:tc>
        <w:tc>
          <w:tcPr>
            <w:tcW w:w="5846" w:type="dxa"/>
          </w:tcPr>
          <w:p w14:paraId="1595FBDC" w14:textId="77777777" w:rsidR="0031264D" w:rsidRPr="00350670" w:rsidRDefault="0031264D" w:rsidP="00323860">
            <w:pPr>
              <w:numPr>
                <w:ilvl w:val="0"/>
                <w:numId w:val="131"/>
              </w:numPr>
              <w:ind w:left="355" w:right="2"/>
              <w:contextualSpacing/>
              <w:jc w:val="both"/>
              <w:rPr>
                <w:lang w:val="ro-RO"/>
              </w:rPr>
            </w:pPr>
            <w:r w:rsidRPr="00350670">
              <w:rPr>
                <w:lang w:val="ro-RO"/>
              </w:rPr>
              <w:t>Cantitatea și tipul de material combustibil existent;</w:t>
            </w:r>
          </w:p>
          <w:p w14:paraId="35EBDA06" w14:textId="77777777" w:rsidR="0031264D" w:rsidRPr="00350670" w:rsidRDefault="0031264D" w:rsidP="00323860">
            <w:pPr>
              <w:numPr>
                <w:ilvl w:val="0"/>
                <w:numId w:val="131"/>
              </w:numPr>
              <w:ind w:left="355" w:right="2"/>
              <w:contextualSpacing/>
              <w:jc w:val="both"/>
              <w:rPr>
                <w:lang w:val="ro-RO"/>
              </w:rPr>
            </w:pPr>
            <w:r w:rsidRPr="00350670">
              <w:rPr>
                <w:lang w:val="ro-RO"/>
              </w:rPr>
              <w:t>Factorii meteorologici:</w:t>
            </w:r>
          </w:p>
          <w:p w14:paraId="3417ED60" w14:textId="77777777" w:rsidR="0031264D" w:rsidRPr="00350670" w:rsidRDefault="0031264D" w:rsidP="00323860">
            <w:pPr>
              <w:numPr>
                <w:ilvl w:val="1"/>
                <w:numId w:val="131"/>
              </w:numPr>
              <w:ind w:left="355" w:right="2"/>
              <w:contextualSpacing/>
              <w:jc w:val="both"/>
              <w:rPr>
                <w:lang w:val="ro-RO"/>
              </w:rPr>
            </w:pPr>
            <w:r w:rsidRPr="00350670">
              <w:rPr>
                <w:lang w:val="ro-RO"/>
              </w:rPr>
              <w:t>Curenții de aer;</w:t>
            </w:r>
          </w:p>
          <w:p w14:paraId="14FA4382" w14:textId="77777777" w:rsidR="0031264D" w:rsidRPr="00350670" w:rsidRDefault="0031264D" w:rsidP="00323860">
            <w:pPr>
              <w:numPr>
                <w:ilvl w:val="1"/>
                <w:numId w:val="131"/>
              </w:numPr>
              <w:ind w:left="355" w:right="2"/>
              <w:contextualSpacing/>
              <w:jc w:val="both"/>
              <w:rPr>
                <w:lang w:val="ro-RO"/>
              </w:rPr>
            </w:pPr>
            <w:r w:rsidRPr="00350670">
              <w:rPr>
                <w:lang w:val="ro-RO"/>
              </w:rPr>
              <w:t>Precipitații și umiditate;</w:t>
            </w:r>
          </w:p>
          <w:p w14:paraId="5FFC9E94" w14:textId="77777777" w:rsidR="0031264D" w:rsidRPr="00350670" w:rsidRDefault="0031264D" w:rsidP="00323860">
            <w:pPr>
              <w:numPr>
                <w:ilvl w:val="1"/>
                <w:numId w:val="131"/>
              </w:numPr>
              <w:ind w:left="355" w:right="2"/>
              <w:contextualSpacing/>
              <w:jc w:val="both"/>
              <w:rPr>
                <w:lang w:val="ro-RO"/>
              </w:rPr>
            </w:pPr>
            <w:r w:rsidRPr="00350670">
              <w:rPr>
                <w:lang w:val="ro-RO"/>
              </w:rPr>
              <w:t>Temperatura ambiantă;</w:t>
            </w:r>
          </w:p>
          <w:p w14:paraId="795C7120" w14:textId="77777777" w:rsidR="0031264D" w:rsidRPr="00350670" w:rsidRDefault="0031264D" w:rsidP="00323860">
            <w:pPr>
              <w:numPr>
                <w:ilvl w:val="0"/>
                <w:numId w:val="131"/>
              </w:numPr>
              <w:ind w:left="355" w:right="2"/>
              <w:contextualSpacing/>
              <w:jc w:val="both"/>
              <w:rPr>
                <w:lang w:val="ro-RO"/>
              </w:rPr>
            </w:pPr>
            <w:r w:rsidRPr="00350670">
              <w:rPr>
                <w:lang w:val="ro-RO"/>
              </w:rPr>
              <w:t>Momentul observării și anunțării incendiului;</w:t>
            </w:r>
          </w:p>
          <w:p w14:paraId="6A6CBEE6" w14:textId="77777777" w:rsidR="0031264D" w:rsidRPr="00350670" w:rsidRDefault="0031264D" w:rsidP="00323860">
            <w:pPr>
              <w:numPr>
                <w:ilvl w:val="0"/>
                <w:numId w:val="131"/>
              </w:numPr>
              <w:ind w:left="355" w:right="2"/>
              <w:contextualSpacing/>
              <w:jc w:val="both"/>
              <w:rPr>
                <w:lang w:val="ro-RO"/>
              </w:rPr>
            </w:pPr>
            <w:r w:rsidRPr="00350670">
              <w:rPr>
                <w:lang w:val="ro-RO"/>
              </w:rPr>
              <w:t>Timpul operativ de răspuns;</w:t>
            </w:r>
          </w:p>
          <w:p w14:paraId="68E47B82" w14:textId="77777777" w:rsidR="0031264D" w:rsidRPr="00350670" w:rsidRDefault="0031264D" w:rsidP="00323860">
            <w:pPr>
              <w:numPr>
                <w:ilvl w:val="0"/>
                <w:numId w:val="131"/>
              </w:numPr>
              <w:ind w:left="355" w:right="2"/>
              <w:contextualSpacing/>
              <w:jc w:val="both"/>
              <w:rPr>
                <w:lang w:val="ro-RO"/>
              </w:rPr>
            </w:pPr>
            <w:r w:rsidRPr="00350670">
              <w:rPr>
                <w:lang w:val="ro-RO"/>
              </w:rPr>
              <w:t>Obstacolele existente în fața frontului incendiului (stânci golașe, râuri, drumuri, benzi izolatoare, etc);</w:t>
            </w:r>
          </w:p>
        </w:tc>
      </w:tr>
      <w:tr w:rsidR="0031264D" w:rsidRPr="00350670" w14:paraId="40D7DA4E" w14:textId="77777777" w:rsidTr="00373CAA">
        <w:tc>
          <w:tcPr>
            <w:tcW w:w="10722" w:type="dxa"/>
            <w:gridSpan w:val="3"/>
          </w:tcPr>
          <w:p w14:paraId="13911B7A" w14:textId="77777777" w:rsidR="0031264D" w:rsidRPr="00350670" w:rsidRDefault="0031264D" w:rsidP="00323860">
            <w:pPr>
              <w:numPr>
                <w:ilvl w:val="0"/>
                <w:numId w:val="130"/>
              </w:numPr>
              <w:ind w:right="2"/>
              <w:contextualSpacing/>
              <w:jc w:val="both"/>
              <w:rPr>
                <w:lang w:val="ro-RO"/>
              </w:rPr>
            </w:pPr>
            <w:r w:rsidRPr="00350670">
              <w:rPr>
                <w:lang w:val="ro-RO"/>
              </w:rPr>
              <w:t>Localizarea și regresia incendiului</w:t>
            </w:r>
          </w:p>
        </w:tc>
      </w:tr>
      <w:tr w:rsidR="0031264D" w:rsidRPr="00350670" w14:paraId="06E5973A" w14:textId="77777777" w:rsidTr="00373CAA">
        <w:tc>
          <w:tcPr>
            <w:tcW w:w="2750" w:type="dxa"/>
          </w:tcPr>
          <w:p w14:paraId="33DECB03" w14:textId="77777777" w:rsidR="0031264D" w:rsidRPr="00350670" w:rsidRDefault="0031264D" w:rsidP="00323860">
            <w:pPr>
              <w:ind w:right="2"/>
              <w:jc w:val="both"/>
              <w:rPr>
                <w:lang w:val="ro-RO"/>
              </w:rPr>
            </w:pPr>
            <w:r w:rsidRPr="00350670">
              <w:rPr>
                <w:lang w:val="ro-RO"/>
              </w:rPr>
              <w:t>Localizarea incendiului reprezintă momentul în care s-a oprit dezvoltarea incendiului, atât în front cât și în suprafață;</w:t>
            </w:r>
          </w:p>
          <w:p w14:paraId="051F026B" w14:textId="77777777" w:rsidR="0031264D" w:rsidRPr="00350670" w:rsidRDefault="0031264D" w:rsidP="00323860">
            <w:pPr>
              <w:ind w:right="2"/>
              <w:jc w:val="both"/>
              <w:rPr>
                <w:lang w:val="ro-RO"/>
              </w:rPr>
            </w:pPr>
            <w:r w:rsidRPr="00350670">
              <w:rPr>
                <w:lang w:val="ro-RO"/>
              </w:rPr>
              <w:t>Regresia incendiului reprezintă perioada de timp scursă între localizarea incendiului și lichidarea acestuia.</w:t>
            </w:r>
          </w:p>
        </w:tc>
        <w:tc>
          <w:tcPr>
            <w:tcW w:w="2126" w:type="dxa"/>
          </w:tcPr>
          <w:p w14:paraId="11AC6B8F" w14:textId="77777777" w:rsidR="0031264D" w:rsidRPr="00350670" w:rsidRDefault="0031264D" w:rsidP="00323860">
            <w:pPr>
              <w:ind w:right="2"/>
              <w:jc w:val="both"/>
              <w:rPr>
                <w:lang w:val="ro-RO"/>
              </w:rPr>
            </w:pPr>
            <w:r w:rsidRPr="00350670">
              <w:rPr>
                <w:lang w:val="ro-RO"/>
              </w:rPr>
              <w:t>La momentul localizării se oprește dezvoltarea incendiului, acesta  având maximul de dezvoltare.</w:t>
            </w:r>
          </w:p>
          <w:p w14:paraId="1EA718A1" w14:textId="77777777" w:rsidR="0031264D" w:rsidRPr="00350670" w:rsidRDefault="0031264D" w:rsidP="00323860">
            <w:pPr>
              <w:ind w:right="2"/>
              <w:jc w:val="both"/>
              <w:rPr>
                <w:lang w:val="ro-RO"/>
              </w:rPr>
            </w:pPr>
            <w:r w:rsidRPr="00350670">
              <w:rPr>
                <w:lang w:val="ro-RO"/>
              </w:rPr>
              <w:t>Perioada de regresie marchează reducerea focarelor și frontului flăcării.</w:t>
            </w:r>
          </w:p>
        </w:tc>
        <w:tc>
          <w:tcPr>
            <w:tcW w:w="5846" w:type="dxa"/>
          </w:tcPr>
          <w:p w14:paraId="0B689D80" w14:textId="77777777" w:rsidR="0031264D" w:rsidRPr="00350670" w:rsidRDefault="0031264D" w:rsidP="00323860">
            <w:pPr>
              <w:numPr>
                <w:ilvl w:val="0"/>
                <w:numId w:val="131"/>
              </w:numPr>
              <w:ind w:right="2"/>
              <w:contextualSpacing/>
              <w:jc w:val="both"/>
              <w:rPr>
                <w:lang w:val="ro-RO"/>
              </w:rPr>
            </w:pPr>
            <w:r w:rsidRPr="00350670">
              <w:rPr>
                <w:lang w:val="ro-RO"/>
              </w:rPr>
              <w:t>Nivelul resurselor mobilizate raportat la nivelul de dezvoltare a incendiului, coroborat cu factorii favorizanți în dezvoltarea acestuia, în principal curenții de aer.</w:t>
            </w:r>
          </w:p>
          <w:p w14:paraId="476EF624" w14:textId="77777777" w:rsidR="0031264D" w:rsidRPr="00350670" w:rsidRDefault="0031264D" w:rsidP="00323860">
            <w:pPr>
              <w:numPr>
                <w:ilvl w:val="0"/>
                <w:numId w:val="131"/>
              </w:numPr>
              <w:ind w:right="2"/>
              <w:contextualSpacing/>
              <w:jc w:val="both"/>
              <w:rPr>
                <w:lang w:val="ro-RO"/>
              </w:rPr>
            </w:pPr>
            <w:r w:rsidRPr="00350670">
              <w:rPr>
                <w:lang w:val="ro-RO"/>
              </w:rPr>
              <w:t>Eficiența operațiunilor de intervenție;</w:t>
            </w:r>
          </w:p>
        </w:tc>
      </w:tr>
      <w:tr w:rsidR="0031264D" w:rsidRPr="00350670" w14:paraId="3263D0B2" w14:textId="77777777" w:rsidTr="00373CAA">
        <w:tc>
          <w:tcPr>
            <w:tcW w:w="10722" w:type="dxa"/>
            <w:gridSpan w:val="3"/>
          </w:tcPr>
          <w:p w14:paraId="30E73EDF" w14:textId="77777777" w:rsidR="0031264D" w:rsidRPr="00350670" w:rsidRDefault="0031264D" w:rsidP="00323860">
            <w:pPr>
              <w:numPr>
                <w:ilvl w:val="0"/>
                <w:numId w:val="130"/>
              </w:numPr>
              <w:ind w:right="2"/>
              <w:contextualSpacing/>
              <w:jc w:val="both"/>
              <w:rPr>
                <w:lang w:val="ro-RO"/>
              </w:rPr>
            </w:pPr>
            <w:r w:rsidRPr="00350670">
              <w:rPr>
                <w:lang w:val="ro-RO"/>
              </w:rPr>
              <w:t>Lichidarea incendiului</w:t>
            </w:r>
          </w:p>
        </w:tc>
      </w:tr>
      <w:tr w:rsidR="0031264D" w:rsidRPr="00350670" w14:paraId="7D7FC74A" w14:textId="77777777" w:rsidTr="00373CAA">
        <w:tc>
          <w:tcPr>
            <w:tcW w:w="2750" w:type="dxa"/>
          </w:tcPr>
          <w:p w14:paraId="3A4A14C8" w14:textId="77777777" w:rsidR="0031264D" w:rsidRPr="00350670" w:rsidRDefault="0031264D" w:rsidP="00323860">
            <w:pPr>
              <w:ind w:right="2"/>
              <w:jc w:val="both"/>
              <w:rPr>
                <w:lang w:val="ro-RO"/>
              </w:rPr>
            </w:pPr>
            <w:r w:rsidRPr="00350670">
              <w:rPr>
                <w:lang w:val="ro-RO"/>
              </w:rPr>
              <w:t>Lichidarea incendiului presupune momentul opririi arderii, prin suprimarea tuturor focarelor vizibile și ascunse, apropiate și din adâncime.</w:t>
            </w:r>
          </w:p>
        </w:tc>
        <w:tc>
          <w:tcPr>
            <w:tcW w:w="2126" w:type="dxa"/>
          </w:tcPr>
          <w:p w14:paraId="470C0782" w14:textId="77777777" w:rsidR="0031264D" w:rsidRPr="00350670" w:rsidRDefault="0031264D" w:rsidP="00323860">
            <w:pPr>
              <w:ind w:right="2"/>
              <w:jc w:val="both"/>
              <w:rPr>
                <w:lang w:val="ro-RO"/>
              </w:rPr>
            </w:pPr>
            <w:r w:rsidRPr="00350670">
              <w:rPr>
                <w:lang w:val="ro-RO"/>
              </w:rPr>
              <w:t>La acest moment se oprește reacția de oxidare prin suprimarea aportului cel puțin a unui element din triunghiul de foc.</w:t>
            </w:r>
          </w:p>
        </w:tc>
        <w:tc>
          <w:tcPr>
            <w:tcW w:w="5846" w:type="dxa"/>
          </w:tcPr>
          <w:p w14:paraId="3388F1AD" w14:textId="77777777" w:rsidR="0031264D" w:rsidRPr="00350670" w:rsidRDefault="0031264D" w:rsidP="00323860">
            <w:pPr>
              <w:numPr>
                <w:ilvl w:val="0"/>
                <w:numId w:val="131"/>
              </w:numPr>
              <w:ind w:right="2"/>
              <w:contextualSpacing/>
              <w:jc w:val="both"/>
              <w:rPr>
                <w:lang w:val="ro-RO"/>
              </w:rPr>
            </w:pPr>
            <w:r w:rsidRPr="00350670">
              <w:rPr>
                <w:lang w:val="ro-RO"/>
              </w:rPr>
              <w:t>Identificarea tuturor focarelor de ardere;</w:t>
            </w:r>
          </w:p>
          <w:p w14:paraId="27AC3F75" w14:textId="77777777" w:rsidR="0031264D" w:rsidRPr="00350670" w:rsidRDefault="0031264D" w:rsidP="00323860">
            <w:pPr>
              <w:numPr>
                <w:ilvl w:val="0"/>
                <w:numId w:val="131"/>
              </w:numPr>
              <w:ind w:right="2"/>
              <w:contextualSpacing/>
              <w:jc w:val="both"/>
              <w:rPr>
                <w:lang w:val="ro-RO"/>
              </w:rPr>
            </w:pPr>
            <w:r w:rsidRPr="00350670">
              <w:rPr>
                <w:lang w:val="ro-RO"/>
              </w:rPr>
              <w:t>Asigurarea că a fost întrerupt definitiv procesul de ardere:</w:t>
            </w:r>
          </w:p>
          <w:p w14:paraId="160B3B88" w14:textId="77777777" w:rsidR="0031264D" w:rsidRPr="00350670" w:rsidRDefault="0031264D" w:rsidP="00323860">
            <w:pPr>
              <w:numPr>
                <w:ilvl w:val="1"/>
                <w:numId w:val="131"/>
              </w:numPr>
              <w:ind w:right="2"/>
              <w:contextualSpacing/>
              <w:jc w:val="both"/>
              <w:rPr>
                <w:lang w:val="ro-RO"/>
              </w:rPr>
            </w:pPr>
            <w:r w:rsidRPr="00350670">
              <w:rPr>
                <w:lang w:val="ro-RO"/>
              </w:rPr>
              <w:t>Nu mai există jar;</w:t>
            </w:r>
          </w:p>
          <w:p w14:paraId="47F78395" w14:textId="77777777" w:rsidR="0031264D" w:rsidRPr="00350670" w:rsidRDefault="0031264D" w:rsidP="00323860">
            <w:pPr>
              <w:numPr>
                <w:ilvl w:val="1"/>
                <w:numId w:val="131"/>
              </w:numPr>
              <w:ind w:right="2"/>
              <w:contextualSpacing/>
              <w:jc w:val="both"/>
              <w:rPr>
                <w:lang w:val="ro-RO"/>
              </w:rPr>
            </w:pPr>
            <w:r w:rsidRPr="00350670">
              <w:rPr>
                <w:lang w:val="ro-RO"/>
              </w:rPr>
              <w:t>Temperatura din zona de ardere a scăzut sub valoarea reaprinderii.</w:t>
            </w:r>
          </w:p>
        </w:tc>
      </w:tr>
      <w:tr w:rsidR="0031264D" w:rsidRPr="00350670" w14:paraId="5B201E47" w14:textId="77777777" w:rsidTr="00373CAA">
        <w:tc>
          <w:tcPr>
            <w:tcW w:w="10722" w:type="dxa"/>
            <w:gridSpan w:val="3"/>
          </w:tcPr>
          <w:p w14:paraId="2A0D4BC2" w14:textId="77777777" w:rsidR="0031264D" w:rsidRPr="00350670" w:rsidRDefault="0031264D" w:rsidP="00323860">
            <w:pPr>
              <w:numPr>
                <w:ilvl w:val="0"/>
                <w:numId w:val="130"/>
              </w:numPr>
              <w:ind w:right="2"/>
              <w:contextualSpacing/>
              <w:jc w:val="both"/>
              <w:rPr>
                <w:lang w:val="ro-RO"/>
              </w:rPr>
            </w:pPr>
            <w:r w:rsidRPr="00350670">
              <w:rPr>
                <w:lang w:val="ro-RO"/>
              </w:rPr>
              <w:t>Supravegherea post-incendiu</w:t>
            </w:r>
          </w:p>
        </w:tc>
      </w:tr>
      <w:tr w:rsidR="0031264D" w:rsidRPr="00350670" w14:paraId="1875EAAB" w14:textId="77777777" w:rsidTr="00373CAA">
        <w:tc>
          <w:tcPr>
            <w:tcW w:w="2750" w:type="dxa"/>
          </w:tcPr>
          <w:p w14:paraId="7A366A99" w14:textId="77777777" w:rsidR="0031264D" w:rsidRPr="00350670" w:rsidRDefault="0031264D" w:rsidP="00323860">
            <w:pPr>
              <w:ind w:right="2"/>
              <w:jc w:val="both"/>
              <w:rPr>
                <w:lang w:val="ro-RO"/>
              </w:rPr>
            </w:pPr>
            <w:r w:rsidRPr="00350670">
              <w:rPr>
                <w:lang w:val="ro-RO"/>
              </w:rPr>
              <w:t xml:space="preserve">Supravegherea post-incendiu reprezintă activitatea de monitorizare desfășurată la locul incendiului, după lichidarea acestuia, până ce există certitudinea că a fost eliminat riscul reaprinderii. </w:t>
            </w:r>
          </w:p>
        </w:tc>
        <w:tc>
          <w:tcPr>
            <w:tcW w:w="2126" w:type="dxa"/>
          </w:tcPr>
          <w:p w14:paraId="14A46380" w14:textId="77777777" w:rsidR="0031264D" w:rsidRPr="00350670" w:rsidRDefault="0031264D" w:rsidP="00323860">
            <w:pPr>
              <w:ind w:right="2"/>
              <w:jc w:val="both"/>
              <w:rPr>
                <w:lang w:val="ro-RO"/>
              </w:rPr>
            </w:pPr>
            <w:r w:rsidRPr="00350670">
              <w:rPr>
                <w:lang w:val="ro-RO"/>
              </w:rPr>
              <w:t>Se realizează de către proprietar / administrator / silvicultori sau pompieri.</w:t>
            </w:r>
          </w:p>
          <w:p w14:paraId="0189D8FB" w14:textId="77777777" w:rsidR="0031264D" w:rsidRPr="00350670" w:rsidRDefault="0031264D" w:rsidP="00323860">
            <w:pPr>
              <w:ind w:right="2"/>
              <w:jc w:val="both"/>
              <w:rPr>
                <w:lang w:val="ro-RO"/>
              </w:rPr>
            </w:pPr>
            <w:r w:rsidRPr="00350670">
              <w:rPr>
                <w:lang w:val="ro-RO"/>
              </w:rPr>
              <w:t>Durata acțiunii este direct proporțională cu tipul, suprafața incendiului și condițiile meteorologice.</w:t>
            </w:r>
          </w:p>
        </w:tc>
        <w:tc>
          <w:tcPr>
            <w:tcW w:w="5846" w:type="dxa"/>
          </w:tcPr>
          <w:p w14:paraId="2055C07F" w14:textId="77777777" w:rsidR="0031264D" w:rsidRPr="00350670" w:rsidRDefault="0031264D" w:rsidP="00323860">
            <w:pPr>
              <w:numPr>
                <w:ilvl w:val="0"/>
                <w:numId w:val="131"/>
              </w:numPr>
              <w:ind w:right="2"/>
              <w:contextualSpacing/>
              <w:jc w:val="both"/>
              <w:rPr>
                <w:lang w:val="ro-RO"/>
              </w:rPr>
            </w:pPr>
            <w:r w:rsidRPr="00350670">
              <w:rPr>
                <w:lang w:val="ro-RO"/>
              </w:rPr>
              <w:t>De către cel puțin doi oameni / un binom;</w:t>
            </w:r>
          </w:p>
          <w:p w14:paraId="14C67B2B" w14:textId="77777777" w:rsidR="0031264D" w:rsidRPr="00350670" w:rsidRDefault="0031264D" w:rsidP="00323860">
            <w:pPr>
              <w:numPr>
                <w:ilvl w:val="0"/>
                <w:numId w:val="131"/>
              </w:numPr>
              <w:ind w:right="2"/>
              <w:contextualSpacing/>
              <w:jc w:val="both"/>
              <w:rPr>
                <w:lang w:val="ro-RO"/>
              </w:rPr>
            </w:pPr>
            <w:r w:rsidRPr="00350670">
              <w:rPr>
                <w:lang w:val="ro-RO"/>
              </w:rPr>
              <w:t>Să existe la locul acțiunii inclusiv resurse tehnice de intervenție;</w:t>
            </w:r>
          </w:p>
          <w:p w14:paraId="1D6FD3FD" w14:textId="77777777" w:rsidR="0031264D" w:rsidRPr="00350670" w:rsidRDefault="0031264D" w:rsidP="00323860">
            <w:pPr>
              <w:numPr>
                <w:ilvl w:val="0"/>
                <w:numId w:val="131"/>
              </w:numPr>
              <w:ind w:right="2"/>
              <w:contextualSpacing/>
              <w:jc w:val="both"/>
              <w:rPr>
                <w:lang w:val="ro-RO"/>
              </w:rPr>
            </w:pPr>
            <w:r w:rsidRPr="00350670">
              <w:rPr>
                <w:lang w:val="ro-RO"/>
              </w:rPr>
              <w:t>Observarea semnelor înregistrate pe sol, în cazul incendiilor subterane;</w:t>
            </w:r>
          </w:p>
          <w:p w14:paraId="662444F2" w14:textId="77777777" w:rsidR="0031264D" w:rsidRPr="00350670" w:rsidRDefault="0031264D" w:rsidP="00323860">
            <w:pPr>
              <w:numPr>
                <w:ilvl w:val="0"/>
                <w:numId w:val="131"/>
              </w:numPr>
              <w:ind w:right="2"/>
              <w:contextualSpacing/>
              <w:jc w:val="both"/>
              <w:rPr>
                <w:lang w:val="ro-RO"/>
              </w:rPr>
            </w:pPr>
            <w:r w:rsidRPr="00350670">
              <w:rPr>
                <w:lang w:val="ro-RO"/>
              </w:rPr>
              <w:t>Se desfășoară continuu, pe toată perioada, prin observare, patrulare, scotocire.</w:t>
            </w:r>
          </w:p>
        </w:tc>
      </w:tr>
    </w:tbl>
    <w:p w14:paraId="698AD6CA" w14:textId="77777777" w:rsidR="002124D9" w:rsidRDefault="00B80EDB" w:rsidP="00323860">
      <w:pPr>
        <w:autoSpaceDE w:val="0"/>
        <w:autoSpaceDN w:val="0"/>
        <w:adjustRightInd w:val="0"/>
        <w:ind w:right="-135"/>
        <w:jc w:val="both"/>
        <w:rPr>
          <w:rFonts w:ascii="Times" w:eastAsia="Times New Roman" w:hAnsi="Times" w:cs="Times"/>
          <w:bCs/>
          <w:sz w:val="24"/>
          <w:szCs w:val="24"/>
          <w:lang w:val="ro-RO"/>
        </w:rPr>
      </w:pPr>
      <w:r w:rsidRPr="00350670">
        <w:rPr>
          <w:rFonts w:ascii="Times" w:eastAsia="Times New Roman" w:hAnsi="Times" w:cs="Times"/>
          <w:bCs/>
          <w:sz w:val="24"/>
          <w:szCs w:val="24"/>
          <w:lang w:val="ro-RO"/>
        </w:rPr>
        <w:t xml:space="preserve">                                                         </w:t>
      </w:r>
      <w:r w:rsidR="002124D9">
        <w:rPr>
          <w:rFonts w:ascii="Times" w:eastAsia="Times New Roman" w:hAnsi="Times" w:cs="Times"/>
          <w:bCs/>
          <w:sz w:val="24"/>
          <w:szCs w:val="24"/>
          <w:lang w:val="ro-RO"/>
        </w:rPr>
        <w:t xml:space="preserve">                                                                                                                                             </w:t>
      </w:r>
    </w:p>
    <w:p w14:paraId="1BE712EC" w14:textId="48BF6B2D" w:rsidR="0031264D" w:rsidRPr="00350670" w:rsidRDefault="002124D9" w:rsidP="002124D9">
      <w:pPr>
        <w:autoSpaceDE w:val="0"/>
        <w:autoSpaceDN w:val="0"/>
        <w:adjustRightInd w:val="0"/>
        <w:ind w:right="-135"/>
        <w:jc w:val="both"/>
        <w:rPr>
          <w:rFonts w:ascii="Times New Roman" w:hAnsi="Times New Roman" w:cs="Times New Roman"/>
          <w:b/>
          <w:bCs/>
          <w:sz w:val="24"/>
          <w:szCs w:val="24"/>
          <w:lang w:val="ro-RO"/>
        </w:rPr>
      </w:pPr>
      <w:r>
        <w:rPr>
          <w:rFonts w:ascii="Times" w:eastAsia="Times New Roman" w:hAnsi="Times" w:cs="Times"/>
          <w:bCs/>
          <w:sz w:val="24"/>
          <w:szCs w:val="24"/>
          <w:lang w:val="ro-RO"/>
        </w:rPr>
        <w:lastRenderedPageBreak/>
        <w:t xml:space="preserve">                                                                                                                                             </w:t>
      </w:r>
      <w:r w:rsidR="00B80EDB" w:rsidRPr="00350670">
        <w:rPr>
          <w:rFonts w:ascii="Times" w:eastAsia="Times New Roman" w:hAnsi="Times" w:cs="Times"/>
          <w:b/>
          <w:sz w:val="24"/>
          <w:szCs w:val="24"/>
          <w:lang w:val="ro-RO"/>
        </w:rPr>
        <w:t xml:space="preserve">Anexa nr. 4 </w:t>
      </w:r>
      <w:r w:rsidR="0062564B" w:rsidRPr="00350670">
        <w:rPr>
          <w:rFonts w:ascii="Times" w:eastAsia="Times New Roman" w:hAnsi="Times" w:cs="Times"/>
          <w:b/>
          <w:sz w:val="24"/>
          <w:szCs w:val="24"/>
          <w:lang w:val="ro-RO"/>
        </w:rPr>
        <w:t>la Ghid</w:t>
      </w:r>
    </w:p>
    <w:p w14:paraId="21C99E8E" w14:textId="77777777" w:rsidR="002124D9" w:rsidRDefault="002124D9" w:rsidP="00323860">
      <w:pPr>
        <w:tabs>
          <w:tab w:val="left" w:pos="3015"/>
        </w:tabs>
        <w:jc w:val="both"/>
        <w:rPr>
          <w:rFonts w:ascii="Times New Roman" w:hAnsi="Times New Roman" w:cs="Times New Roman"/>
          <w:b/>
          <w:bCs/>
          <w:sz w:val="24"/>
          <w:szCs w:val="24"/>
          <w:lang w:val="ro-RO"/>
        </w:rPr>
      </w:pPr>
      <w:bookmarkStart w:id="105" w:name="_Hlk73883746"/>
    </w:p>
    <w:p w14:paraId="0ACDA63A" w14:textId="727F8977" w:rsidR="00B80EDB" w:rsidRPr="00350670" w:rsidRDefault="00B80EDB" w:rsidP="00323860">
      <w:pPr>
        <w:tabs>
          <w:tab w:val="left" w:pos="3015"/>
        </w:tabs>
        <w:jc w:val="both"/>
        <w:rPr>
          <w:rFonts w:ascii="Times New Roman" w:hAnsi="Times New Roman" w:cs="Times New Roman"/>
          <w:b/>
          <w:bCs/>
          <w:sz w:val="24"/>
          <w:szCs w:val="24"/>
          <w:lang w:val="ro-RO"/>
        </w:rPr>
      </w:pPr>
      <w:r w:rsidRPr="00350670">
        <w:rPr>
          <w:rFonts w:ascii="Times New Roman" w:hAnsi="Times New Roman" w:cs="Times New Roman"/>
          <w:b/>
          <w:bCs/>
          <w:sz w:val="24"/>
          <w:szCs w:val="24"/>
          <w:lang w:val="ro-RO"/>
        </w:rPr>
        <w:t>Organizarea conducerii intervenției la incendiile de pădure</w:t>
      </w:r>
    </w:p>
    <w:tbl>
      <w:tblPr>
        <w:tblStyle w:val="TableGrid13"/>
        <w:tblW w:w="0" w:type="auto"/>
        <w:tblInd w:w="108" w:type="dxa"/>
        <w:tblLook w:val="04A0" w:firstRow="1" w:lastRow="0" w:firstColumn="1" w:lastColumn="0" w:noHBand="0" w:noVBand="1"/>
      </w:tblPr>
      <w:tblGrid>
        <w:gridCol w:w="2694"/>
        <w:gridCol w:w="3260"/>
        <w:gridCol w:w="4423"/>
      </w:tblGrid>
      <w:tr w:rsidR="00B80EDB" w:rsidRPr="00350670" w14:paraId="0BBE6B08" w14:textId="77777777" w:rsidTr="00B80EDB">
        <w:tc>
          <w:tcPr>
            <w:tcW w:w="2694" w:type="dxa"/>
          </w:tcPr>
          <w:bookmarkEnd w:id="105"/>
          <w:p w14:paraId="0E6EC548" w14:textId="77777777" w:rsidR="00B80EDB" w:rsidRPr="00350670" w:rsidRDefault="00B80EDB" w:rsidP="00323860">
            <w:pPr>
              <w:contextualSpacing/>
              <w:jc w:val="both"/>
              <w:rPr>
                <w:rFonts w:eastAsia="Times New Roman"/>
                <w:b/>
                <w:bCs/>
                <w:lang w:val="ro-RO"/>
              </w:rPr>
            </w:pPr>
            <w:r w:rsidRPr="00350670">
              <w:rPr>
                <w:rFonts w:eastAsia="Times New Roman"/>
                <w:b/>
                <w:bCs/>
                <w:lang w:val="ro-RO"/>
              </w:rPr>
              <w:t>Obiective de realizat</w:t>
            </w:r>
          </w:p>
        </w:tc>
        <w:tc>
          <w:tcPr>
            <w:tcW w:w="3260" w:type="dxa"/>
          </w:tcPr>
          <w:p w14:paraId="4A931633" w14:textId="77777777" w:rsidR="00B80EDB" w:rsidRPr="00350670" w:rsidRDefault="00B80EDB" w:rsidP="00323860">
            <w:pPr>
              <w:contextualSpacing/>
              <w:jc w:val="both"/>
              <w:rPr>
                <w:rFonts w:eastAsia="Times New Roman"/>
                <w:b/>
                <w:bCs/>
                <w:lang w:val="ro-RO"/>
              </w:rPr>
            </w:pPr>
            <w:r w:rsidRPr="00350670">
              <w:rPr>
                <w:rFonts w:eastAsia="Times New Roman"/>
                <w:b/>
                <w:bCs/>
                <w:lang w:val="ro-RO"/>
              </w:rPr>
              <w:t>Ce presupune</w:t>
            </w:r>
          </w:p>
        </w:tc>
        <w:tc>
          <w:tcPr>
            <w:tcW w:w="4423" w:type="dxa"/>
          </w:tcPr>
          <w:p w14:paraId="07C78177" w14:textId="77777777" w:rsidR="00B80EDB" w:rsidRPr="00350670" w:rsidRDefault="00B80EDB" w:rsidP="00323860">
            <w:pPr>
              <w:contextualSpacing/>
              <w:jc w:val="both"/>
              <w:rPr>
                <w:rFonts w:eastAsia="Times New Roman"/>
                <w:b/>
                <w:bCs/>
                <w:lang w:val="ro-RO"/>
              </w:rPr>
            </w:pPr>
            <w:r w:rsidRPr="00350670">
              <w:rPr>
                <w:rFonts w:eastAsia="Times New Roman"/>
                <w:b/>
                <w:bCs/>
                <w:lang w:val="ro-RO"/>
              </w:rPr>
              <w:t>Resurse suport</w:t>
            </w:r>
          </w:p>
        </w:tc>
      </w:tr>
      <w:tr w:rsidR="00B80EDB" w:rsidRPr="00350670" w14:paraId="7F4A2EE6" w14:textId="77777777" w:rsidTr="00B80EDB">
        <w:tc>
          <w:tcPr>
            <w:tcW w:w="2694" w:type="dxa"/>
          </w:tcPr>
          <w:p w14:paraId="231CB93F" w14:textId="77777777" w:rsidR="00B80EDB" w:rsidRPr="00350670" w:rsidRDefault="00B80EDB" w:rsidP="00323860">
            <w:pPr>
              <w:contextualSpacing/>
              <w:jc w:val="both"/>
              <w:rPr>
                <w:rFonts w:eastAsia="Times New Roman"/>
                <w:lang w:val="ro-RO"/>
              </w:rPr>
            </w:pPr>
            <w:r w:rsidRPr="00350670">
              <w:rPr>
                <w:rFonts w:eastAsia="Times New Roman"/>
                <w:lang w:val="ro-RO"/>
              </w:rPr>
              <w:t>Sistemul de comunicații</w:t>
            </w:r>
          </w:p>
        </w:tc>
        <w:tc>
          <w:tcPr>
            <w:tcW w:w="3260" w:type="dxa"/>
          </w:tcPr>
          <w:p w14:paraId="1FFB673A" w14:textId="77777777" w:rsidR="00B80EDB" w:rsidRPr="00350670" w:rsidRDefault="00B80EDB" w:rsidP="00323860">
            <w:pPr>
              <w:contextualSpacing/>
              <w:jc w:val="both"/>
              <w:rPr>
                <w:rFonts w:eastAsia="Times New Roman"/>
                <w:lang w:val="ro-RO"/>
              </w:rPr>
            </w:pPr>
            <w:r w:rsidRPr="00350670">
              <w:rPr>
                <w:rFonts w:eastAsia="Times New Roman"/>
                <w:lang w:val="ro-RO"/>
              </w:rPr>
              <w:t>Posibilitatea transmiterii informațiilor operative în timp util, la toate nivelurile.</w:t>
            </w:r>
          </w:p>
        </w:tc>
        <w:tc>
          <w:tcPr>
            <w:tcW w:w="4423" w:type="dxa"/>
          </w:tcPr>
          <w:p w14:paraId="0AB3DE89" w14:textId="77777777" w:rsidR="00B80EDB" w:rsidRPr="00350670" w:rsidRDefault="00B80EDB" w:rsidP="00323860">
            <w:pPr>
              <w:contextualSpacing/>
              <w:jc w:val="both"/>
              <w:rPr>
                <w:rFonts w:eastAsia="Times New Roman"/>
                <w:lang w:val="ro-RO"/>
              </w:rPr>
            </w:pPr>
            <w:r w:rsidRPr="00350670">
              <w:rPr>
                <w:rFonts w:eastAsia="Times New Roman"/>
                <w:lang w:val="ro-RO"/>
              </w:rPr>
              <w:t>- stații radio portabile;</w:t>
            </w:r>
          </w:p>
          <w:p w14:paraId="316CE5AB" w14:textId="77777777" w:rsidR="00B80EDB" w:rsidRPr="00350670" w:rsidRDefault="00B80EDB" w:rsidP="00323860">
            <w:pPr>
              <w:contextualSpacing/>
              <w:jc w:val="both"/>
              <w:rPr>
                <w:rFonts w:eastAsia="Times New Roman"/>
                <w:lang w:val="ro-RO"/>
              </w:rPr>
            </w:pPr>
            <w:r w:rsidRPr="00350670">
              <w:rPr>
                <w:rFonts w:eastAsia="Times New Roman"/>
                <w:lang w:val="ro-RO"/>
              </w:rPr>
              <w:t>- porta-voce;</w:t>
            </w:r>
          </w:p>
          <w:p w14:paraId="39B397EE" w14:textId="77777777" w:rsidR="00B80EDB" w:rsidRPr="00350670" w:rsidRDefault="00B80EDB" w:rsidP="00323860">
            <w:pPr>
              <w:contextualSpacing/>
              <w:jc w:val="both"/>
              <w:rPr>
                <w:rFonts w:eastAsia="Times New Roman"/>
                <w:lang w:val="ro-RO"/>
              </w:rPr>
            </w:pPr>
            <w:r w:rsidRPr="00350670">
              <w:rPr>
                <w:rFonts w:eastAsia="Times New Roman"/>
                <w:lang w:val="ro-RO"/>
              </w:rPr>
              <w:t>- telefon mobil;</w:t>
            </w:r>
          </w:p>
          <w:p w14:paraId="39D851E3" w14:textId="77777777" w:rsidR="00B80EDB" w:rsidRPr="00350670" w:rsidRDefault="00B80EDB" w:rsidP="00323860">
            <w:pPr>
              <w:contextualSpacing/>
              <w:jc w:val="both"/>
              <w:rPr>
                <w:rFonts w:eastAsia="Times New Roman"/>
                <w:lang w:val="ro-RO"/>
              </w:rPr>
            </w:pPr>
            <w:r w:rsidRPr="00350670">
              <w:rPr>
                <w:rFonts w:eastAsia="Times New Roman"/>
                <w:lang w:val="ro-RO"/>
              </w:rPr>
              <w:t>- autospecială de comunicații;</w:t>
            </w:r>
          </w:p>
          <w:p w14:paraId="3ACA55CB" w14:textId="77777777" w:rsidR="00B80EDB" w:rsidRPr="00350670" w:rsidRDefault="00B80EDB" w:rsidP="00323860">
            <w:pPr>
              <w:contextualSpacing/>
              <w:jc w:val="both"/>
              <w:rPr>
                <w:rFonts w:eastAsia="Times New Roman"/>
                <w:lang w:val="ro-RO"/>
              </w:rPr>
            </w:pPr>
            <w:r w:rsidRPr="00350670">
              <w:rPr>
                <w:rFonts w:eastAsia="Times New Roman"/>
                <w:lang w:val="ro-RO"/>
              </w:rPr>
              <w:t>- agent.</w:t>
            </w:r>
          </w:p>
        </w:tc>
      </w:tr>
      <w:tr w:rsidR="00B80EDB" w:rsidRPr="00350670" w14:paraId="2F5DFDD7" w14:textId="77777777" w:rsidTr="00B80EDB">
        <w:tc>
          <w:tcPr>
            <w:tcW w:w="2694" w:type="dxa"/>
          </w:tcPr>
          <w:p w14:paraId="5BF62BCF" w14:textId="77777777" w:rsidR="00B80EDB" w:rsidRPr="00350670" w:rsidRDefault="00B80EDB" w:rsidP="00323860">
            <w:pPr>
              <w:contextualSpacing/>
              <w:jc w:val="both"/>
              <w:rPr>
                <w:rFonts w:eastAsia="Times New Roman"/>
                <w:lang w:val="ro-RO"/>
              </w:rPr>
            </w:pPr>
            <w:r w:rsidRPr="00350670">
              <w:rPr>
                <w:rFonts w:eastAsia="Times New Roman"/>
                <w:lang w:val="ro-RO"/>
              </w:rPr>
              <w:t>Relațiile de comunicare</w:t>
            </w:r>
          </w:p>
        </w:tc>
        <w:tc>
          <w:tcPr>
            <w:tcW w:w="3260" w:type="dxa"/>
          </w:tcPr>
          <w:p w14:paraId="0DFB8097" w14:textId="77777777" w:rsidR="00B80EDB" w:rsidRPr="00350670" w:rsidRDefault="00B80EDB" w:rsidP="00323860">
            <w:pPr>
              <w:numPr>
                <w:ilvl w:val="0"/>
                <w:numId w:val="131"/>
              </w:numPr>
              <w:contextualSpacing/>
              <w:jc w:val="both"/>
              <w:rPr>
                <w:rFonts w:eastAsia="Times New Roman"/>
                <w:lang w:val="ro-RO"/>
              </w:rPr>
            </w:pPr>
            <w:r w:rsidRPr="00350670">
              <w:rPr>
                <w:rFonts w:eastAsia="Times New Roman"/>
                <w:lang w:val="ro-RO"/>
              </w:rPr>
              <w:t>Comunicarea organelor de conducere a intervenție</w:t>
            </w:r>
          </w:p>
          <w:p w14:paraId="0480D2E9" w14:textId="77777777" w:rsidR="00B80EDB" w:rsidRPr="00350670" w:rsidRDefault="00B80EDB" w:rsidP="00323860">
            <w:pPr>
              <w:ind w:left="360"/>
              <w:contextualSpacing/>
              <w:jc w:val="both"/>
              <w:rPr>
                <w:rFonts w:eastAsia="Times New Roman"/>
                <w:lang w:val="ro-RO"/>
              </w:rPr>
            </w:pPr>
          </w:p>
          <w:p w14:paraId="5D27F502" w14:textId="77777777" w:rsidR="00B80EDB" w:rsidRPr="00350670" w:rsidRDefault="00B80EDB" w:rsidP="00323860">
            <w:pPr>
              <w:numPr>
                <w:ilvl w:val="0"/>
                <w:numId w:val="131"/>
              </w:numPr>
              <w:contextualSpacing/>
              <w:jc w:val="both"/>
              <w:rPr>
                <w:rFonts w:eastAsia="Times New Roman"/>
                <w:lang w:val="ro-RO"/>
              </w:rPr>
            </w:pPr>
            <w:r w:rsidRPr="00350670">
              <w:rPr>
                <w:rFonts w:eastAsia="Times New Roman"/>
                <w:lang w:val="ro-RO"/>
              </w:rPr>
              <w:t>Comunicarea cu mass-media</w:t>
            </w:r>
          </w:p>
        </w:tc>
        <w:tc>
          <w:tcPr>
            <w:tcW w:w="4423" w:type="dxa"/>
          </w:tcPr>
          <w:p w14:paraId="60EF28B0" w14:textId="77777777" w:rsidR="00B80EDB" w:rsidRPr="00350670" w:rsidRDefault="00B80EDB" w:rsidP="00323860">
            <w:pPr>
              <w:numPr>
                <w:ilvl w:val="0"/>
                <w:numId w:val="238"/>
              </w:numPr>
              <w:ind w:hanging="686"/>
              <w:contextualSpacing/>
              <w:jc w:val="both"/>
              <w:rPr>
                <w:rFonts w:eastAsia="Times New Roman"/>
                <w:lang w:val="ro-RO"/>
              </w:rPr>
            </w:pPr>
            <w:r w:rsidRPr="00350670">
              <w:rPr>
                <w:rFonts w:eastAsia="Times New Roman"/>
                <w:lang w:val="ro-RO"/>
              </w:rPr>
              <w:t>Comunicare verbală</w:t>
            </w:r>
          </w:p>
          <w:p w14:paraId="51F8D568" w14:textId="77777777" w:rsidR="00B80EDB" w:rsidRPr="00350670" w:rsidRDefault="00B80EDB" w:rsidP="00323860">
            <w:pPr>
              <w:numPr>
                <w:ilvl w:val="0"/>
                <w:numId w:val="238"/>
              </w:numPr>
              <w:ind w:hanging="686"/>
              <w:contextualSpacing/>
              <w:jc w:val="both"/>
              <w:rPr>
                <w:rFonts w:eastAsia="Times New Roman"/>
                <w:lang w:val="ro-RO"/>
              </w:rPr>
            </w:pPr>
            <w:r w:rsidRPr="00350670">
              <w:rPr>
                <w:rFonts w:eastAsia="Times New Roman"/>
                <w:lang w:val="ro-RO"/>
              </w:rPr>
              <w:t>Comunicare scrisă</w:t>
            </w:r>
          </w:p>
          <w:p w14:paraId="521FDF15" w14:textId="77777777" w:rsidR="00B80EDB" w:rsidRPr="00350670" w:rsidRDefault="00B80EDB" w:rsidP="00323860">
            <w:pPr>
              <w:numPr>
                <w:ilvl w:val="0"/>
                <w:numId w:val="238"/>
              </w:numPr>
              <w:ind w:hanging="686"/>
              <w:contextualSpacing/>
              <w:jc w:val="both"/>
              <w:rPr>
                <w:rFonts w:eastAsia="Times New Roman"/>
                <w:lang w:val="ro-RO"/>
              </w:rPr>
            </w:pPr>
            <w:r w:rsidRPr="00350670">
              <w:rPr>
                <w:rFonts w:eastAsia="Times New Roman"/>
                <w:lang w:val="ro-RO"/>
              </w:rPr>
              <w:t>Comunicare electronică</w:t>
            </w:r>
          </w:p>
          <w:p w14:paraId="2BBDFC7A" w14:textId="77777777" w:rsidR="00B80EDB" w:rsidRPr="00350670" w:rsidRDefault="00B80EDB" w:rsidP="00323860">
            <w:pPr>
              <w:tabs>
                <w:tab w:val="num" w:pos="175"/>
              </w:tabs>
              <w:jc w:val="both"/>
              <w:rPr>
                <w:rFonts w:eastAsia="Times New Roman"/>
                <w:lang w:val="ro-RO"/>
              </w:rPr>
            </w:pPr>
          </w:p>
          <w:p w14:paraId="328B919D" w14:textId="77777777" w:rsidR="00B80EDB" w:rsidRPr="00350670" w:rsidRDefault="00B80EDB" w:rsidP="00323860">
            <w:pPr>
              <w:numPr>
                <w:ilvl w:val="0"/>
                <w:numId w:val="238"/>
              </w:numPr>
              <w:ind w:hanging="686"/>
              <w:contextualSpacing/>
              <w:jc w:val="both"/>
              <w:rPr>
                <w:rFonts w:eastAsia="Times New Roman"/>
                <w:lang w:val="ro-RO"/>
              </w:rPr>
            </w:pPr>
            <w:r w:rsidRPr="00350670">
              <w:rPr>
                <w:rFonts w:eastAsia="Times New Roman"/>
                <w:lang w:val="ro-RO"/>
              </w:rPr>
              <w:t>Prin vocea unică</w:t>
            </w:r>
          </w:p>
        </w:tc>
      </w:tr>
      <w:tr w:rsidR="00B80EDB" w:rsidRPr="000107EE" w14:paraId="12637668" w14:textId="77777777" w:rsidTr="00B80EDB">
        <w:tc>
          <w:tcPr>
            <w:tcW w:w="2694" w:type="dxa"/>
          </w:tcPr>
          <w:p w14:paraId="43DFF7B9" w14:textId="77777777" w:rsidR="00B80EDB" w:rsidRPr="00350670" w:rsidRDefault="00B80EDB" w:rsidP="00323860">
            <w:pPr>
              <w:contextualSpacing/>
              <w:jc w:val="both"/>
              <w:rPr>
                <w:rFonts w:eastAsia="Times New Roman"/>
                <w:lang w:val="ro-RO"/>
              </w:rPr>
            </w:pPr>
            <w:r w:rsidRPr="00350670">
              <w:rPr>
                <w:rFonts w:eastAsia="Times New Roman"/>
                <w:lang w:val="ro-RO"/>
              </w:rPr>
              <w:t>Realizarea cooperării</w:t>
            </w:r>
          </w:p>
        </w:tc>
        <w:tc>
          <w:tcPr>
            <w:tcW w:w="3260" w:type="dxa"/>
          </w:tcPr>
          <w:p w14:paraId="022F4D27" w14:textId="77777777" w:rsidR="00B80EDB" w:rsidRPr="00350670" w:rsidRDefault="00B80EDB" w:rsidP="00323860">
            <w:pPr>
              <w:numPr>
                <w:ilvl w:val="0"/>
                <w:numId w:val="131"/>
              </w:numPr>
              <w:contextualSpacing/>
              <w:jc w:val="both"/>
              <w:rPr>
                <w:rFonts w:eastAsia="Times New Roman"/>
                <w:lang w:val="ro-RO"/>
              </w:rPr>
            </w:pPr>
            <w:r w:rsidRPr="00350670">
              <w:rPr>
                <w:rFonts w:eastAsia="Times New Roman"/>
                <w:lang w:val="ro-RO"/>
              </w:rPr>
              <w:t xml:space="preserve">Mobilizarea resurselor specializate </w:t>
            </w:r>
          </w:p>
        </w:tc>
        <w:tc>
          <w:tcPr>
            <w:tcW w:w="4423" w:type="dxa"/>
          </w:tcPr>
          <w:p w14:paraId="6BAF7595" w14:textId="77777777" w:rsidR="00B80EDB" w:rsidRPr="00350670" w:rsidRDefault="00B80EDB" w:rsidP="00323860">
            <w:pPr>
              <w:numPr>
                <w:ilvl w:val="0"/>
                <w:numId w:val="238"/>
              </w:numPr>
              <w:ind w:hanging="686"/>
              <w:contextualSpacing/>
              <w:jc w:val="both"/>
              <w:rPr>
                <w:rFonts w:eastAsia="Times New Roman"/>
                <w:lang w:val="ro-RO"/>
              </w:rPr>
            </w:pPr>
            <w:r w:rsidRPr="00350670">
              <w:rPr>
                <w:rFonts w:eastAsia="Times New Roman"/>
                <w:lang w:val="ro-RO"/>
              </w:rPr>
              <w:t>Planuri de cooperare</w:t>
            </w:r>
          </w:p>
          <w:p w14:paraId="453EB99C" w14:textId="77777777" w:rsidR="00B80EDB" w:rsidRPr="00350670" w:rsidRDefault="00B80EDB" w:rsidP="00323860">
            <w:pPr>
              <w:ind w:left="34"/>
              <w:contextualSpacing/>
              <w:jc w:val="both"/>
              <w:rPr>
                <w:rFonts w:eastAsia="Times New Roman"/>
                <w:lang w:val="ro-RO"/>
              </w:rPr>
            </w:pPr>
            <w:r w:rsidRPr="00350670">
              <w:rPr>
                <w:rFonts w:eastAsia="Times New Roman"/>
                <w:lang w:val="ro-RO"/>
              </w:rPr>
              <w:t>(a se vedea paragraful Cooperarea interinstituțională în realizarea managementului riscului la incendii de pădure)</w:t>
            </w:r>
          </w:p>
        </w:tc>
      </w:tr>
      <w:tr w:rsidR="00B80EDB" w:rsidRPr="000107EE" w14:paraId="49558F2A" w14:textId="77777777" w:rsidTr="00B80EDB">
        <w:tc>
          <w:tcPr>
            <w:tcW w:w="2694" w:type="dxa"/>
          </w:tcPr>
          <w:p w14:paraId="0CC23A5E" w14:textId="77777777" w:rsidR="00B80EDB" w:rsidRPr="00350670" w:rsidRDefault="00B80EDB" w:rsidP="00323860">
            <w:pPr>
              <w:contextualSpacing/>
              <w:jc w:val="both"/>
              <w:rPr>
                <w:rFonts w:eastAsia="Times New Roman"/>
                <w:lang w:val="ro-RO"/>
              </w:rPr>
            </w:pPr>
            <w:r w:rsidRPr="00350670">
              <w:rPr>
                <w:rFonts w:eastAsia="Times New Roman"/>
                <w:lang w:val="ro-RO"/>
              </w:rPr>
              <w:t>Punctul de comandă înaintat / punctul operativ avansat</w:t>
            </w:r>
          </w:p>
        </w:tc>
        <w:tc>
          <w:tcPr>
            <w:tcW w:w="3260" w:type="dxa"/>
          </w:tcPr>
          <w:p w14:paraId="1245DFAC" w14:textId="77777777" w:rsidR="00B80EDB" w:rsidRPr="00350670" w:rsidRDefault="00B80EDB" w:rsidP="00323860">
            <w:pPr>
              <w:numPr>
                <w:ilvl w:val="0"/>
                <w:numId w:val="131"/>
              </w:numPr>
              <w:contextualSpacing/>
              <w:jc w:val="both"/>
              <w:rPr>
                <w:rFonts w:eastAsia="Times New Roman"/>
                <w:lang w:val="ro-RO"/>
              </w:rPr>
            </w:pPr>
            <w:r w:rsidRPr="00350670">
              <w:rPr>
                <w:rFonts w:eastAsia="Times New Roman"/>
                <w:lang w:val="ro-RO"/>
              </w:rPr>
              <w:t>Stabilirea grupului de lucru</w:t>
            </w:r>
          </w:p>
          <w:p w14:paraId="1DA293D1" w14:textId="77777777" w:rsidR="00B80EDB" w:rsidRPr="00350670" w:rsidRDefault="00B80EDB" w:rsidP="00323860">
            <w:pPr>
              <w:numPr>
                <w:ilvl w:val="0"/>
                <w:numId w:val="131"/>
              </w:numPr>
              <w:contextualSpacing/>
              <w:jc w:val="both"/>
              <w:rPr>
                <w:rFonts w:eastAsia="Times New Roman"/>
                <w:lang w:val="ro-RO"/>
              </w:rPr>
            </w:pPr>
            <w:r w:rsidRPr="00350670">
              <w:rPr>
                <w:rFonts w:eastAsia="Times New Roman"/>
                <w:lang w:val="ro-RO"/>
              </w:rPr>
              <w:t>Culegerea informațiilor direct din zona operativă</w:t>
            </w:r>
          </w:p>
          <w:p w14:paraId="010D7399" w14:textId="77777777" w:rsidR="00B80EDB" w:rsidRPr="00350670" w:rsidRDefault="00B80EDB" w:rsidP="00323860">
            <w:pPr>
              <w:numPr>
                <w:ilvl w:val="0"/>
                <w:numId w:val="131"/>
              </w:numPr>
              <w:contextualSpacing/>
              <w:jc w:val="both"/>
              <w:rPr>
                <w:rFonts w:eastAsia="Times New Roman"/>
                <w:lang w:val="ro-RO"/>
              </w:rPr>
            </w:pPr>
            <w:r w:rsidRPr="00350670">
              <w:rPr>
                <w:rFonts w:eastAsia="Times New Roman"/>
                <w:lang w:val="ro-RO"/>
              </w:rPr>
              <w:t>Formularea propunerilor pentru factorii de decizie</w:t>
            </w:r>
          </w:p>
        </w:tc>
        <w:tc>
          <w:tcPr>
            <w:tcW w:w="4423" w:type="dxa"/>
          </w:tcPr>
          <w:p w14:paraId="7C1870AC" w14:textId="77777777" w:rsidR="00B80EDB" w:rsidRPr="00350670" w:rsidRDefault="00B80EDB" w:rsidP="00323860">
            <w:pPr>
              <w:numPr>
                <w:ilvl w:val="0"/>
                <w:numId w:val="238"/>
              </w:numPr>
              <w:ind w:hanging="686"/>
              <w:contextualSpacing/>
              <w:jc w:val="both"/>
              <w:rPr>
                <w:rFonts w:eastAsia="Times New Roman"/>
                <w:lang w:val="ro-RO"/>
              </w:rPr>
            </w:pPr>
            <w:r w:rsidRPr="00350670">
              <w:rPr>
                <w:rFonts w:eastAsia="Times New Roman"/>
                <w:lang w:val="ro-RO"/>
              </w:rPr>
              <w:t>Autospecială de comunicații</w:t>
            </w:r>
          </w:p>
          <w:p w14:paraId="50A76A40" w14:textId="77777777" w:rsidR="00B80EDB" w:rsidRPr="00350670" w:rsidRDefault="00B80EDB" w:rsidP="00323860">
            <w:pPr>
              <w:numPr>
                <w:ilvl w:val="0"/>
                <w:numId w:val="238"/>
              </w:numPr>
              <w:ind w:hanging="686"/>
              <w:contextualSpacing/>
              <w:jc w:val="both"/>
              <w:rPr>
                <w:rFonts w:eastAsia="Times New Roman"/>
                <w:lang w:val="ro-RO"/>
              </w:rPr>
            </w:pPr>
            <w:r w:rsidRPr="00350670">
              <w:rPr>
                <w:rFonts w:eastAsia="Times New Roman"/>
                <w:lang w:val="ro-RO"/>
              </w:rPr>
              <w:t>Hărți ale zonei</w:t>
            </w:r>
          </w:p>
          <w:p w14:paraId="41A3F0B1" w14:textId="77777777" w:rsidR="00B80EDB" w:rsidRPr="00350670" w:rsidRDefault="00B80EDB" w:rsidP="00323860">
            <w:pPr>
              <w:numPr>
                <w:ilvl w:val="0"/>
                <w:numId w:val="238"/>
              </w:numPr>
              <w:ind w:left="175" w:hanging="141"/>
              <w:contextualSpacing/>
              <w:jc w:val="both"/>
              <w:rPr>
                <w:rFonts w:eastAsia="Times New Roman"/>
                <w:lang w:val="ro-RO"/>
              </w:rPr>
            </w:pPr>
            <w:r w:rsidRPr="00350670">
              <w:rPr>
                <w:rFonts w:eastAsia="Times New Roman"/>
                <w:lang w:val="ro-RO"/>
              </w:rPr>
              <w:t>Mijloace de prelucrare electronică a datelor</w:t>
            </w:r>
          </w:p>
        </w:tc>
      </w:tr>
      <w:tr w:rsidR="00B80EDB" w:rsidRPr="00350670" w14:paraId="28312824" w14:textId="77777777" w:rsidTr="00B80EDB">
        <w:tc>
          <w:tcPr>
            <w:tcW w:w="2694" w:type="dxa"/>
          </w:tcPr>
          <w:p w14:paraId="7262286E" w14:textId="77777777" w:rsidR="00B80EDB" w:rsidRPr="00350670" w:rsidRDefault="00B80EDB" w:rsidP="00323860">
            <w:pPr>
              <w:contextualSpacing/>
              <w:jc w:val="both"/>
              <w:rPr>
                <w:rFonts w:eastAsia="Times New Roman"/>
                <w:lang w:val="ro-RO"/>
              </w:rPr>
            </w:pPr>
            <w:r w:rsidRPr="00350670">
              <w:rPr>
                <w:rFonts w:eastAsia="Times New Roman"/>
                <w:lang w:val="ro-RO"/>
              </w:rPr>
              <w:t>Grupa operativă</w:t>
            </w:r>
          </w:p>
        </w:tc>
        <w:tc>
          <w:tcPr>
            <w:tcW w:w="3260" w:type="dxa"/>
          </w:tcPr>
          <w:p w14:paraId="3AB5EC90" w14:textId="77777777" w:rsidR="00B80EDB" w:rsidRPr="00350670" w:rsidRDefault="00B80EDB" w:rsidP="00323860">
            <w:pPr>
              <w:numPr>
                <w:ilvl w:val="0"/>
                <w:numId w:val="131"/>
              </w:numPr>
              <w:contextualSpacing/>
              <w:jc w:val="both"/>
              <w:rPr>
                <w:rFonts w:eastAsia="Times New Roman"/>
                <w:lang w:val="ro-RO"/>
              </w:rPr>
            </w:pPr>
            <w:r w:rsidRPr="00350670">
              <w:rPr>
                <w:rFonts w:eastAsia="Times New Roman"/>
                <w:lang w:val="ro-RO"/>
              </w:rPr>
              <w:t>Culegerea și analizarea informațiilor</w:t>
            </w:r>
          </w:p>
          <w:p w14:paraId="704119AA" w14:textId="77777777" w:rsidR="00B80EDB" w:rsidRPr="00350670" w:rsidRDefault="00B80EDB" w:rsidP="00323860">
            <w:pPr>
              <w:numPr>
                <w:ilvl w:val="0"/>
                <w:numId w:val="131"/>
              </w:numPr>
              <w:contextualSpacing/>
              <w:jc w:val="both"/>
              <w:rPr>
                <w:rFonts w:eastAsia="Times New Roman"/>
                <w:lang w:val="ro-RO"/>
              </w:rPr>
            </w:pPr>
            <w:r w:rsidRPr="00350670">
              <w:rPr>
                <w:rFonts w:eastAsia="Times New Roman"/>
                <w:lang w:val="ro-RO"/>
              </w:rPr>
              <w:t xml:space="preserve">Formularea de propuneri de acțiune operativă, </w:t>
            </w:r>
          </w:p>
          <w:p w14:paraId="0C82884C" w14:textId="77777777" w:rsidR="00B80EDB" w:rsidRPr="00350670" w:rsidRDefault="00B80EDB" w:rsidP="00323860">
            <w:pPr>
              <w:ind w:left="360"/>
              <w:contextualSpacing/>
              <w:jc w:val="both"/>
              <w:rPr>
                <w:rFonts w:eastAsia="Times New Roman"/>
                <w:lang w:val="ro-RO"/>
              </w:rPr>
            </w:pPr>
          </w:p>
        </w:tc>
        <w:tc>
          <w:tcPr>
            <w:tcW w:w="4423" w:type="dxa"/>
          </w:tcPr>
          <w:p w14:paraId="06B370B4" w14:textId="77777777" w:rsidR="00B80EDB" w:rsidRPr="00350670" w:rsidRDefault="00B80EDB" w:rsidP="00323860">
            <w:pPr>
              <w:numPr>
                <w:ilvl w:val="0"/>
                <w:numId w:val="238"/>
              </w:numPr>
              <w:ind w:left="175" w:hanging="141"/>
              <w:contextualSpacing/>
              <w:jc w:val="both"/>
              <w:rPr>
                <w:rFonts w:eastAsia="Times New Roman"/>
                <w:lang w:val="ro-RO"/>
              </w:rPr>
            </w:pPr>
            <w:r w:rsidRPr="00350670">
              <w:rPr>
                <w:rFonts w:eastAsia="Times New Roman"/>
                <w:lang w:val="ro-RO"/>
              </w:rPr>
              <w:t>Suportul de date din partea punctului de comandă înaintat</w:t>
            </w:r>
          </w:p>
          <w:p w14:paraId="2CF7597F" w14:textId="77777777" w:rsidR="00B80EDB" w:rsidRPr="00350670" w:rsidRDefault="00B80EDB" w:rsidP="00323860">
            <w:pPr>
              <w:numPr>
                <w:ilvl w:val="0"/>
                <w:numId w:val="238"/>
              </w:numPr>
              <w:ind w:left="175" w:hanging="141"/>
              <w:contextualSpacing/>
              <w:jc w:val="both"/>
              <w:rPr>
                <w:rFonts w:eastAsia="Times New Roman"/>
                <w:lang w:val="ro-RO"/>
              </w:rPr>
            </w:pPr>
            <w:r w:rsidRPr="00350670">
              <w:rPr>
                <w:rFonts w:eastAsia="Times New Roman"/>
                <w:lang w:val="ro-RO"/>
              </w:rPr>
              <w:t>Informații culese din acțiunea de recunoaștere</w:t>
            </w:r>
          </w:p>
        </w:tc>
      </w:tr>
      <w:tr w:rsidR="00B80EDB" w:rsidRPr="00350670" w14:paraId="42D99E9F" w14:textId="77777777" w:rsidTr="00B80EDB">
        <w:tc>
          <w:tcPr>
            <w:tcW w:w="2694" w:type="dxa"/>
          </w:tcPr>
          <w:p w14:paraId="00DDC01A" w14:textId="77777777" w:rsidR="00B80EDB" w:rsidRPr="00350670" w:rsidRDefault="00B80EDB" w:rsidP="00323860">
            <w:pPr>
              <w:contextualSpacing/>
              <w:jc w:val="both"/>
              <w:rPr>
                <w:rFonts w:eastAsia="Times New Roman"/>
                <w:lang w:val="ro-RO"/>
              </w:rPr>
            </w:pPr>
            <w:r w:rsidRPr="00350670">
              <w:rPr>
                <w:rFonts w:eastAsia="Times New Roman"/>
                <w:lang w:val="ro-RO"/>
              </w:rPr>
              <w:t>Logistica intervenției</w:t>
            </w:r>
          </w:p>
        </w:tc>
        <w:tc>
          <w:tcPr>
            <w:tcW w:w="3260" w:type="dxa"/>
          </w:tcPr>
          <w:p w14:paraId="561F62D0" w14:textId="77777777" w:rsidR="00B80EDB" w:rsidRPr="00350670" w:rsidRDefault="00B80EDB" w:rsidP="00323860">
            <w:pPr>
              <w:numPr>
                <w:ilvl w:val="0"/>
                <w:numId w:val="131"/>
              </w:numPr>
              <w:contextualSpacing/>
              <w:jc w:val="both"/>
              <w:rPr>
                <w:rFonts w:eastAsia="Times New Roman"/>
                <w:lang w:val="ro-RO"/>
              </w:rPr>
            </w:pPr>
            <w:r w:rsidRPr="00350670">
              <w:rPr>
                <w:rFonts w:eastAsia="Times New Roman"/>
                <w:lang w:val="ro-RO"/>
              </w:rPr>
              <w:t>Securitatea personalului de intervenție</w:t>
            </w:r>
          </w:p>
          <w:p w14:paraId="0D1E9657" w14:textId="77777777" w:rsidR="00B80EDB" w:rsidRPr="00350670" w:rsidRDefault="00B80EDB" w:rsidP="00323860">
            <w:pPr>
              <w:numPr>
                <w:ilvl w:val="0"/>
                <w:numId w:val="131"/>
              </w:numPr>
              <w:contextualSpacing/>
              <w:jc w:val="both"/>
              <w:rPr>
                <w:rFonts w:eastAsia="Times New Roman"/>
                <w:lang w:val="ro-RO"/>
              </w:rPr>
            </w:pPr>
            <w:r w:rsidRPr="00350670">
              <w:rPr>
                <w:rFonts w:eastAsia="Times New Roman"/>
                <w:lang w:val="ro-RO"/>
              </w:rPr>
              <w:t>Asigurarea tehnică</w:t>
            </w:r>
          </w:p>
          <w:p w14:paraId="697A3F33" w14:textId="77777777" w:rsidR="00B80EDB" w:rsidRPr="00350670" w:rsidRDefault="00B80EDB" w:rsidP="00323860">
            <w:pPr>
              <w:ind w:left="720"/>
              <w:contextualSpacing/>
              <w:jc w:val="both"/>
              <w:rPr>
                <w:rFonts w:eastAsia="Times New Roman"/>
                <w:lang w:val="ro-RO"/>
              </w:rPr>
            </w:pPr>
          </w:p>
          <w:p w14:paraId="11D77F31" w14:textId="77777777" w:rsidR="00B80EDB" w:rsidRPr="00350670" w:rsidRDefault="00B80EDB" w:rsidP="00323860">
            <w:pPr>
              <w:ind w:left="360"/>
              <w:contextualSpacing/>
              <w:jc w:val="both"/>
              <w:rPr>
                <w:rFonts w:eastAsia="Times New Roman"/>
                <w:lang w:val="ro-RO"/>
              </w:rPr>
            </w:pPr>
          </w:p>
          <w:p w14:paraId="1337315A" w14:textId="77777777" w:rsidR="00B80EDB" w:rsidRPr="00350670" w:rsidRDefault="00B80EDB" w:rsidP="00323860">
            <w:pPr>
              <w:ind w:left="720"/>
              <w:contextualSpacing/>
              <w:jc w:val="both"/>
              <w:rPr>
                <w:rFonts w:eastAsia="Times New Roman"/>
                <w:lang w:val="ro-RO"/>
              </w:rPr>
            </w:pPr>
          </w:p>
          <w:p w14:paraId="476D062A" w14:textId="77777777" w:rsidR="00B80EDB" w:rsidRPr="00350670" w:rsidRDefault="00B80EDB" w:rsidP="00323860">
            <w:pPr>
              <w:numPr>
                <w:ilvl w:val="0"/>
                <w:numId w:val="131"/>
              </w:numPr>
              <w:contextualSpacing/>
              <w:jc w:val="both"/>
              <w:rPr>
                <w:rFonts w:eastAsia="Times New Roman"/>
                <w:lang w:val="ro-RO"/>
              </w:rPr>
            </w:pPr>
            <w:r w:rsidRPr="00350670">
              <w:rPr>
                <w:rFonts w:eastAsia="Times New Roman"/>
                <w:lang w:val="ro-RO"/>
              </w:rPr>
              <w:t>Hrănirea și odihna personalului</w:t>
            </w:r>
          </w:p>
          <w:p w14:paraId="3C924323" w14:textId="77777777" w:rsidR="00B80EDB" w:rsidRPr="00350670" w:rsidRDefault="00B80EDB" w:rsidP="00323860">
            <w:pPr>
              <w:numPr>
                <w:ilvl w:val="0"/>
                <w:numId w:val="131"/>
              </w:numPr>
              <w:contextualSpacing/>
              <w:jc w:val="both"/>
              <w:rPr>
                <w:rFonts w:eastAsia="Times New Roman"/>
                <w:lang w:val="ro-RO"/>
              </w:rPr>
            </w:pPr>
            <w:r w:rsidRPr="00350670">
              <w:rPr>
                <w:rFonts w:eastAsia="Times New Roman"/>
                <w:lang w:val="ro-RO"/>
              </w:rPr>
              <w:t>Asigurarea medicală</w:t>
            </w:r>
          </w:p>
        </w:tc>
        <w:tc>
          <w:tcPr>
            <w:tcW w:w="4423" w:type="dxa"/>
          </w:tcPr>
          <w:p w14:paraId="5226734D" w14:textId="77777777" w:rsidR="00B80EDB" w:rsidRPr="00350670" w:rsidRDefault="00B80EDB" w:rsidP="00323860">
            <w:pPr>
              <w:numPr>
                <w:ilvl w:val="0"/>
                <w:numId w:val="238"/>
              </w:numPr>
              <w:ind w:left="175" w:hanging="141"/>
              <w:contextualSpacing/>
              <w:jc w:val="both"/>
              <w:rPr>
                <w:rFonts w:eastAsia="Times New Roman"/>
                <w:lang w:val="ro-RO"/>
              </w:rPr>
            </w:pPr>
            <w:r w:rsidRPr="00350670">
              <w:rPr>
                <w:rFonts w:eastAsia="Times New Roman"/>
                <w:lang w:val="ro-RO"/>
              </w:rPr>
              <w:t>Măsuri și echipamente de protecție adecvate</w:t>
            </w:r>
          </w:p>
          <w:p w14:paraId="282225CB" w14:textId="77777777" w:rsidR="00B80EDB" w:rsidRPr="00350670" w:rsidRDefault="00B80EDB" w:rsidP="00323860">
            <w:pPr>
              <w:numPr>
                <w:ilvl w:val="0"/>
                <w:numId w:val="238"/>
              </w:numPr>
              <w:ind w:hanging="686"/>
              <w:contextualSpacing/>
              <w:jc w:val="both"/>
              <w:rPr>
                <w:rFonts w:eastAsia="Times New Roman"/>
                <w:lang w:val="ro-RO"/>
              </w:rPr>
            </w:pPr>
            <w:r w:rsidRPr="00350670">
              <w:rPr>
                <w:rFonts w:eastAsia="Times New Roman"/>
                <w:lang w:val="ro-RO"/>
              </w:rPr>
              <w:t>Piese de schimb uzuale</w:t>
            </w:r>
          </w:p>
          <w:p w14:paraId="4110A7E6" w14:textId="77777777" w:rsidR="00B80EDB" w:rsidRPr="00350670" w:rsidRDefault="00B80EDB" w:rsidP="00323860">
            <w:pPr>
              <w:numPr>
                <w:ilvl w:val="0"/>
                <w:numId w:val="238"/>
              </w:numPr>
              <w:ind w:hanging="686"/>
              <w:contextualSpacing/>
              <w:jc w:val="both"/>
              <w:rPr>
                <w:rFonts w:eastAsia="Times New Roman"/>
                <w:lang w:val="ro-RO"/>
              </w:rPr>
            </w:pPr>
            <w:r w:rsidRPr="00350670">
              <w:rPr>
                <w:rFonts w:eastAsia="Times New Roman"/>
                <w:lang w:val="ro-RO"/>
              </w:rPr>
              <w:t>Carburanți și lubrifianță</w:t>
            </w:r>
          </w:p>
          <w:p w14:paraId="37060383" w14:textId="77777777" w:rsidR="00B80EDB" w:rsidRPr="00350670" w:rsidRDefault="00B80EDB" w:rsidP="00323860">
            <w:pPr>
              <w:numPr>
                <w:ilvl w:val="0"/>
                <w:numId w:val="238"/>
              </w:numPr>
              <w:ind w:hanging="686"/>
              <w:contextualSpacing/>
              <w:jc w:val="both"/>
              <w:rPr>
                <w:rFonts w:eastAsia="Times New Roman"/>
                <w:lang w:val="ro-RO"/>
              </w:rPr>
            </w:pPr>
            <w:r w:rsidRPr="00350670">
              <w:rPr>
                <w:rFonts w:eastAsia="Times New Roman"/>
                <w:lang w:val="ro-RO"/>
              </w:rPr>
              <w:t>Echipamente de comunicații</w:t>
            </w:r>
          </w:p>
          <w:p w14:paraId="7CC19413" w14:textId="77777777" w:rsidR="00B80EDB" w:rsidRPr="00350670" w:rsidRDefault="00B80EDB" w:rsidP="00323860">
            <w:pPr>
              <w:ind w:left="720"/>
              <w:contextualSpacing/>
              <w:jc w:val="both"/>
              <w:rPr>
                <w:rFonts w:eastAsia="Times New Roman"/>
                <w:lang w:val="ro-RO"/>
              </w:rPr>
            </w:pPr>
          </w:p>
          <w:p w14:paraId="295A94CA" w14:textId="77777777" w:rsidR="00B80EDB" w:rsidRPr="00350670" w:rsidRDefault="00B80EDB" w:rsidP="00323860">
            <w:pPr>
              <w:numPr>
                <w:ilvl w:val="0"/>
                <w:numId w:val="238"/>
              </w:numPr>
              <w:ind w:hanging="686"/>
              <w:contextualSpacing/>
              <w:jc w:val="both"/>
              <w:rPr>
                <w:rFonts w:eastAsia="Times New Roman"/>
                <w:lang w:val="ro-RO"/>
              </w:rPr>
            </w:pPr>
            <w:r w:rsidRPr="00350670">
              <w:rPr>
                <w:rFonts w:eastAsia="Times New Roman"/>
                <w:lang w:val="ro-RO"/>
              </w:rPr>
              <w:t>Tabără de operații</w:t>
            </w:r>
          </w:p>
          <w:p w14:paraId="130AD4D7" w14:textId="77777777" w:rsidR="00B80EDB" w:rsidRPr="00350670" w:rsidRDefault="00B80EDB" w:rsidP="00323860">
            <w:pPr>
              <w:ind w:left="720"/>
              <w:contextualSpacing/>
              <w:jc w:val="both"/>
              <w:rPr>
                <w:rFonts w:eastAsia="Times New Roman"/>
                <w:lang w:val="ro-RO"/>
              </w:rPr>
            </w:pPr>
          </w:p>
          <w:p w14:paraId="2193EC36" w14:textId="77777777" w:rsidR="00B80EDB" w:rsidRPr="00350670" w:rsidRDefault="00B80EDB" w:rsidP="00323860">
            <w:pPr>
              <w:numPr>
                <w:ilvl w:val="0"/>
                <w:numId w:val="238"/>
              </w:numPr>
              <w:ind w:left="175" w:hanging="686"/>
              <w:contextualSpacing/>
              <w:jc w:val="both"/>
              <w:rPr>
                <w:rFonts w:eastAsia="Times New Roman"/>
                <w:lang w:val="ro-RO"/>
              </w:rPr>
            </w:pPr>
            <w:r w:rsidRPr="00350670">
              <w:rPr>
                <w:rFonts w:eastAsia="Times New Roman"/>
                <w:lang w:val="ro-RO"/>
              </w:rPr>
              <w:t>Personal și materiale specializate</w:t>
            </w:r>
          </w:p>
        </w:tc>
      </w:tr>
      <w:tr w:rsidR="00B80EDB" w:rsidRPr="00350670" w14:paraId="724B64A2" w14:textId="77777777" w:rsidTr="00B80EDB">
        <w:tc>
          <w:tcPr>
            <w:tcW w:w="2694" w:type="dxa"/>
          </w:tcPr>
          <w:p w14:paraId="31A70CC9" w14:textId="77777777" w:rsidR="00B80EDB" w:rsidRPr="00350670" w:rsidRDefault="00B80EDB" w:rsidP="00323860">
            <w:pPr>
              <w:contextualSpacing/>
              <w:jc w:val="both"/>
              <w:rPr>
                <w:rFonts w:eastAsia="Times New Roman"/>
                <w:lang w:val="ro-RO"/>
              </w:rPr>
            </w:pPr>
            <w:r w:rsidRPr="00350670">
              <w:rPr>
                <w:rFonts w:eastAsia="Times New Roman"/>
                <w:lang w:val="ro-RO"/>
              </w:rPr>
              <w:t>Încheierea intervenției</w:t>
            </w:r>
          </w:p>
        </w:tc>
        <w:tc>
          <w:tcPr>
            <w:tcW w:w="3260" w:type="dxa"/>
          </w:tcPr>
          <w:p w14:paraId="70A23862" w14:textId="77777777" w:rsidR="00B80EDB" w:rsidRPr="00350670" w:rsidRDefault="00B80EDB" w:rsidP="00323860">
            <w:pPr>
              <w:numPr>
                <w:ilvl w:val="0"/>
                <w:numId w:val="131"/>
              </w:numPr>
              <w:contextualSpacing/>
              <w:jc w:val="both"/>
              <w:rPr>
                <w:rFonts w:eastAsia="Times New Roman"/>
                <w:lang w:val="ro-RO"/>
              </w:rPr>
            </w:pPr>
            <w:r w:rsidRPr="00350670">
              <w:rPr>
                <w:rFonts w:eastAsia="Times New Roman"/>
                <w:lang w:val="ro-RO"/>
              </w:rPr>
              <w:t>Întocmirea documentelor de evidență și raportare</w:t>
            </w:r>
          </w:p>
        </w:tc>
        <w:tc>
          <w:tcPr>
            <w:tcW w:w="4423" w:type="dxa"/>
          </w:tcPr>
          <w:p w14:paraId="405CCF36" w14:textId="77777777" w:rsidR="002124D9" w:rsidRDefault="00B80EDB" w:rsidP="002124D9">
            <w:pPr>
              <w:numPr>
                <w:ilvl w:val="0"/>
                <w:numId w:val="238"/>
              </w:numPr>
              <w:ind w:left="175" w:hanging="141"/>
              <w:contextualSpacing/>
              <w:jc w:val="both"/>
              <w:rPr>
                <w:rFonts w:eastAsia="Times New Roman"/>
                <w:lang w:val="ro-RO"/>
              </w:rPr>
            </w:pPr>
            <w:r w:rsidRPr="00350670">
              <w:rPr>
                <w:rFonts w:eastAsia="Times New Roman"/>
                <w:lang w:val="ro-RO"/>
              </w:rPr>
              <w:t>Stabilirea mărimii suprafeței incendiate</w:t>
            </w:r>
          </w:p>
          <w:p w14:paraId="098E6B4F" w14:textId="25476E3D" w:rsidR="00B80EDB" w:rsidRPr="002124D9" w:rsidRDefault="00B80EDB" w:rsidP="002124D9">
            <w:pPr>
              <w:numPr>
                <w:ilvl w:val="0"/>
                <w:numId w:val="238"/>
              </w:numPr>
              <w:ind w:left="175" w:hanging="141"/>
              <w:contextualSpacing/>
              <w:jc w:val="both"/>
              <w:rPr>
                <w:rFonts w:eastAsia="Times New Roman"/>
                <w:lang w:val="ro-RO"/>
              </w:rPr>
            </w:pPr>
            <w:r w:rsidRPr="002124D9">
              <w:rPr>
                <w:rFonts w:eastAsia="Times New Roman"/>
                <w:lang w:val="ro-RO"/>
              </w:rPr>
              <w:t>Ridicarea coordonatelor geografice ale locației</w:t>
            </w:r>
          </w:p>
          <w:p w14:paraId="37B77697" w14:textId="77777777" w:rsidR="00B80EDB" w:rsidRPr="00350670" w:rsidRDefault="00B80EDB" w:rsidP="00323860">
            <w:pPr>
              <w:numPr>
                <w:ilvl w:val="0"/>
                <w:numId w:val="238"/>
              </w:numPr>
              <w:ind w:left="175" w:hanging="141"/>
              <w:contextualSpacing/>
              <w:jc w:val="both"/>
              <w:rPr>
                <w:rFonts w:eastAsia="Times New Roman"/>
                <w:lang w:val="ro-RO"/>
              </w:rPr>
            </w:pPr>
            <w:r w:rsidRPr="00350670">
              <w:rPr>
                <w:rFonts w:eastAsia="Times New Roman"/>
                <w:lang w:val="ro-RO"/>
              </w:rPr>
              <w:t>Stabilirea cauzei probabile de incendiu</w:t>
            </w:r>
          </w:p>
          <w:p w14:paraId="144D3DE0" w14:textId="77777777" w:rsidR="00B80EDB" w:rsidRPr="00350670" w:rsidRDefault="00B80EDB" w:rsidP="00323860">
            <w:pPr>
              <w:numPr>
                <w:ilvl w:val="0"/>
                <w:numId w:val="238"/>
              </w:numPr>
              <w:ind w:left="175" w:hanging="141"/>
              <w:contextualSpacing/>
              <w:jc w:val="both"/>
              <w:rPr>
                <w:rFonts w:eastAsia="Times New Roman"/>
                <w:lang w:val="ro-RO"/>
              </w:rPr>
            </w:pPr>
            <w:r w:rsidRPr="00350670">
              <w:rPr>
                <w:rFonts w:eastAsia="Times New Roman"/>
                <w:lang w:val="ro-RO"/>
              </w:rPr>
              <w:t>Centralizarea consumului de resurse</w:t>
            </w:r>
          </w:p>
        </w:tc>
      </w:tr>
    </w:tbl>
    <w:p w14:paraId="516085C6" w14:textId="77777777" w:rsidR="00B80EDB" w:rsidRPr="00350670" w:rsidRDefault="00B80EDB" w:rsidP="00323860">
      <w:pPr>
        <w:jc w:val="both"/>
      </w:pPr>
    </w:p>
    <w:p w14:paraId="7EF8DE8F" w14:textId="77777777" w:rsidR="0031264D" w:rsidRPr="00350670" w:rsidRDefault="0031264D" w:rsidP="00323860">
      <w:pPr>
        <w:jc w:val="both"/>
        <w:rPr>
          <w:rFonts w:ascii="Times New Roman" w:hAnsi="Times New Roman" w:cs="Times New Roman"/>
          <w:b/>
          <w:bCs/>
          <w:sz w:val="24"/>
          <w:szCs w:val="24"/>
          <w:lang w:val="ro-RO"/>
        </w:rPr>
      </w:pPr>
    </w:p>
    <w:p w14:paraId="2C7F07CA" w14:textId="77777777" w:rsidR="0031264D" w:rsidRPr="00350670" w:rsidRDefault="0031264D" w:rsidP="00323860">
      <w:pPr>
        <w:jc w:val="both"/>
        <w:rPr>
          <w:rFonts w:ascii="Times New Roman" w:hAnsi="Times New Roman" w:cs="Times New Roman"/>
          <w:b/>
          <w:bCs/>
          <w:sz w:val="24"/>
          <w:szCs w:val="24"/>
          <w:lang w:val="ro-RO"/>
        </w:rPr>
      </w:pPr>
    </w:p>
    <w:p w14:paraId="205AA355" w14:textId="77777777" w:rsidR="00521FFB" w:rsidRPr="00350670" w:rsidRDefault="00521FFB" w:rsidP="00323860">
      <w:pPr>
        <w:jc w:val="both"/>
        <w:rPr>
          <w:rFonts w:ascii="Times New Roman" w:hAnsi="Times New Roman" w:cs="Times New Roman"/>
          <w:b/>
          <w:bCs/>
          <w:sz w:val="24"/>
          <w:szCs w:val="24"/>
          <w:lang w:val="ro-RO"/>
        </w:rPr>
      </w:pPr>
    </w:p>
    <w:p w14:paraId="5038AA47" w14:textId="77777777" w:rsidR="00521FFB" w:rsidRPr="00350670" w:rsidRDefault="00521FFB" w:rsidP="00323860">
      <w:pPr>
        <w:jc w:val="both"/>
        <w:rPr>
          <w:rFonts w:ascii="Times New Roman" w:hAnsi="Times New Roman" w:cs="Times New Roman"/>
          <w:b/>
          <w:bCs/>
          <w:sz w:val="24"/>
          <w:szCs w:val="24"/>
          <w:lang w:val="ro-RO"/>
        </w:rPr>
      </w:pPr>
    </w:p>
    <w:p w14:paraId="28E93AB0" w14:textId="77777777" w:rsidR="00521FFB" w:rsidRPr="00350670" w:rsidRDefault="00521FFB" w:rsidP="00323860">
      <w:pPr>
        <w:jc w:val="both"/>
        <w:rPr>
          <w:rFonts w:ascii="Times New Roman" w:hAnsi="Times New Roman" w:cs="Times New Roman"/>
          <w:b/>
          <w:bCs/>
          <w:sz w:val="24"/>
          <w:szCs w:val="24"/>
          <w:lang w:val="ro-RO"/>
        </w:rPr>
      </w:pPr>
    </w:p>
    <w:p w14:paraId="167D4410" w14:textId="77777777" w:rsidR="00521FFB" w:rsidRPr="00350670" w:rsidRDefault="00521FFB" w:rsidP="00323860">
      <w:pPr>
        <w:jc w:val="both"/>
        <w:rPr>
          <w:rFonts w:ascii="Times New Roman" w:hAnsi="Times New Roman" w:cs="Times New Roman"/>
          <w:b/>
          <w:bCs/>
          <w:sz w:val="24"/>
          <w:szCs w:val="24"/>
          <w:lang w:val="ro-RO"/>
        </w:rPr>
      </w:pPr>
    </w:p>
    <w:p w14:paraId="1F23E99B" w14:textId="17ABEB43" w:rsidR="00521FFB" w:rsidRDefault="00521FFB" w:rsidP="002124D9">
      <w:pPr>
        <w:autoSpaceDE w:val="0"/>
        <w:autoSpaceDN w:val="0"/>
        <w:adjustRightInd w:val="0"/>
        <w:ind w:right="-135"/>
        <w:jc w:val="both"/>
        <w:rPr>
          <w:rFonts w:ascii="Times" w:eastAsia="Times New Roman" w:hAnsi="Times" w:cs="Times"/>
          <w:b/>
          <w:sz w:val="24"/>
          <w:szCs w:val="24"/>
          <w:lang w:val="ro-RO"/>
        </w:rPr>
      </w:pPr>
      <w:r w:rsidRPr="00373334">
        <w:rPr>
          <w:rFonts w:ascii="Times" w:eastAsia="Times New Roman" w:hAnsi="Times" w:cs="Times"/>
          <w:b/>
          <w:sz w:val="24"/>
          <w:szCs w:val="24"/>
          <w:lang w:val="ro-RO"/>
        </w:rPr>
        <w:lastRenderedPageBreak/>
        <w:t xml:space="preserve">                                                  </w:t>
      </w:r>
      <w:r w:rsidR="002124D9">
        <w:rPr>
          <w:rFonts w:ascii="Times" w:eastAsia="Times New Roman" w:hAnsi="Times" w:cs="Times"/>
          <w:b/>
          <w:sz w:val="24"/>
          <w:szCs w:val="24"/>
          <w:lang w:val="ro-RO"/>
        </w:rPr>
        <w:t xml:space="preserve">                                                                                        </w:t>
      </w:r>
      <w:r w:rsidRPr="00373334">
        <w:rPr>
          <w:rFonts w:ascii="Times" w:eastAsia="Times New Roman" w:hAnsi="Times" w:cs="Times"/>
          <w:b/>
          <w:sz w:val="24"/>
          <w:szCs w:val="24"/>
          <w:lang w:val="ro-RO"/>
        </w:rPr>
        <w:t>Anexa nr. 5</w:t>
      </w:r>
      <w:r w:rsidR="002124D9">
        <w:rPr>
          <w:rFonts w:ascii="Times" w:eastAsia="Times New Roman" w:hAnsi="Times" w:cs="Times"/>
          <w:b/>
          <w:sz w:val="24"/>
          <w:szCs w:val="24"/>
          <w:lang w:val="ro-RO"/>
        </w:rPr>
        <w:t xml:space="preserve"> </w:t>
      </w:r>
      <w:r w:rsidR="0062564B" w:rsidRPr="00373334">
        <w:rPr>
          <w:rFonts w:ascii="Times" w:eastAsia="Times New Roman" w:hAnsi="Times" w:cs="Times"/>
          <w:b/>
          <w:sz w:val="24"/>
          <w:szCs w:val="24"/>
          <w:lang w:val="ro-RO"/>
        </w:rPr>
        <w:t>la Ghid</w:t>
      </w:r>
    </w:p>
    <w:p w14:paraId="2CC8CF23" w14:textId="77777777" w:rsidR="002124D9" w:rsidRPr="00350670" w:rsidRDefault="002124D9" w:rsidP="002124D9">
      <w:pPr>
        <w:autoSpaceDE w:val="0"/>
        <w:autoSpaceDN w:val="0"/>
        <w:adjustRightInd w:val="0"/>
        <w:ind w:right="-135"/>
        <w:jc w:val="both"/>
        <w:rPr>
          <w:rFonts w:ascii="Times New Roman" w:hAnsi="Times New Roman" w:cs="Times New Roman"/>
          <w:b/>
          <w:bCs/>
          <w:sz w:val="24"/>
          <w:szCs w:val="24"/>
          <w:lang w:val="ro-RO"/>
        </w:rPr>
      </w:pPr>
    </w:p>
    <w:p w14:paraId="3FC59628" w14:textId="77777777" w:rsidR="00521FFB" w:rsidRDefault="00521FFB" w:rsidP="008B0373">
      <w:pPr>
        <w:ind w:firstLine="720"/>
        <w:jc w:val="center"/>
        <w:rPr>
          <w:rFonts w:ascii="Times New Roman" w:hAnsi="Times New Roman" w:cs="Times New Roman"/>
          <w:b/>
          <w:sz w:val="24"/>
          <w:szCs w:val="24"/>
          <w:lang w:val="ro-RO"/>
        </w:rPr>
      </w:pPr>
      <w:bookmarkStart w:id="106" w:name="_Hlk73883788"/>
      <w:r w:rsidRPr="00350670">
        <w:rPr>
          <w:rFonts w:ascii="Times New Roman" w:hAnsi="Times New Roman" w:cs="Times New Roman"/>
          <w:b/>
          <w:sz w:val="24"/>
          <w:szCs w:val="24"/>
          <w:lang w:val="ro-RO"/>
        </w:rPr>
        <w:t>Metode, procedee și mijloace de stingere adecvate în funcție de tipul și evoluția incendiului de pădure</w:t>
      </w:r>
    </w:p>
    <w:tbl>
      <w:tblPr>
        <w:tblStyle w:val="5"/>
        <w:tblW w:w="1101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13"/>
        <w:gridCol w:w="1417"/>
        <w:gridCol w:w="2127"/>
        <w:gridCol w:w="2835"/>
        <w:gridCol w:w="3218"/>
      </w:tblGrid>
      <w:tr w:rsidR="002124D9" w:rsidRPr="00B45821" w14:paraId="1205B99F" w14:textId="77777777" w:rsidTr="006D6E7F">
        <w:trPr>
          <w:jc w:val="center"/>
        </w:trPr>
        <w:tc>
          <w:tcPr>
            <w:tcW w:w="1413" w:type="dxa"/>
          </w:tcPr>
          <w:p w14:paraId="1467CD43" w14:textId="77777777" w:rsidR="002124D9" w:rsidRPr="00B45821" w:rsidRDefault="002124D9" w:rsidP="006D6E7F">
            <w:pPr>
              <w:jc w:val="center"/>
              <w:rPr>
                <w:b/>
                <w:bCs/>
                <w:lang w:val="ro-RO"/>
              </w:rPr>
            </w:pPr>
            <w:r w:rsidRPr="00B45821">
              <w:rPr>
                <w:b/>
                <w:bCs/>
                <w:lang w:val="ro-RO"/>
              </w:rPr>
              <w:t>Tipul de incendiu</w:t>
            </w:r>
          </w:p>
        </w:tc>
        <w:tc>
          <w:tcPr>
            <w:tcW w:w="1417" w:type="dxa"/>
          </w:tcPr>
          <w:p w14:paraId="6D3A3E3B" w14:textId="77777777" w:rsidR="002124D9" w:rsidRPr="00B45821" w:rsidRDefault="002124D9" w:rsidP="006D6E7F">
            <w:pPr>
              <w:jc w:val="center"/>
              <w:rPr>
                <w:b/>
                <w:bCs/>
                <w:lang w:val="ro-RO"/>
              </w:rPr>
            </w:pPr>
            <w:r w:rsidRPr="00B45821">
              <w:rPr>
                <w:b/>
                <w:bCs/>
                <w:lang w:val="ro-RO"/>
              </w:rPr>
              <w:t>Metodă</w:t>
            </w:r>
          </w:p>
        </w:tc>
        <w:tc>
          <w:tcPr>
            <w:tcW w:w="2127" w:type="dxa"/>
          </w:tcPr>
          <w:p w14:paraId="6E7254CB" w14:textId="77777777" w:rsidR="002124D9" w:rsidRPr="00B45821" w:rsidRDefault="002124D9" w:rsidP="006D6E7F">
            <w:pPr>
              <w:jc w:val="center"/>
              <w:rPr>
                <w:b/>
                <w:bCs/>
                <w:lang w:val="ro-RO"/>
              </w:rPr>
            </w:pPr>
            <w:r w:rsidRPr="00B45821">
              <w:rPr>
                <w:b/>
                <w:bCs/>
                <w:lang w:val="ro-RO"/>
              </w:rPr>
              <w:t>Procedeu</w:t>
            </w:r>
          </w:p>
        </w:tc>
        <w:tc>
          <w:tcPr>
            <w:tcW w:w="2835" w:type="dxa"/>
          </w:tcPr>
          <w:p w14:paraId="332BD739" w14:textId="77777777" w:rsidR="002124D9" w:rsidRPr="00B45821" w:rsidRDefault="002124D9" w:rsidP="006D6E7F">
            <w:pPr>
              <w:jc w:val="center"/>
              <w:rPr>
                <w:b/>
                <w:bCs/>
                <w:lang w:val="ro-RO"/>
              </w:rPr>
            </w:pPr>
            <w:r w:rsidRPr="00B45821">
              <w:rPr>
                <w:b/>
                <w:bCs/>
                <w:lang w:val="ro-RO"/>
              </w:rPr>
              <w:t>Idee de manevră</w:t>
            </w:r>
          </w:p>
        </w:tc>
        <w:tc>
          <w:tcPr>
            <w:tcW w:w="3218" w:type="dxa"/>
          </w:tcPr>
          <w:p w14:paraId="33EC79B4" w14:textId="77777777" w:rsidR="002124D9" w:rsidRPr="00B45821" w:rsidRDefault="002124D9" w:rsidP="006D6E7F">
            <w:pPr>
              <w:jc w:val="center"/>
              <w:rPr>
                <w:b/>
                <w:bCs/>
                <w:lang w:val="ro-RO"/>
              </w:rPr>
            </w:pPr>
            <w:r w:rsidRPr="00B45821">
              <w:rPr>
                <w:b/>
                <w:bCs/>
                <w:lang w:val="ro-RO"/>
              </w:rPr>
              <w:t>Execuție</w:t>
            </w:r>
          </w:p>
        </w:tc>
      </w:tr>
      <w:tr w:rsidR="002124D9" w:rsidRPr="000107EE" w14:paraId="6F9FD4A2" w14:textId="77777777" w:rsidTr="006D6E7F">
        <w:trPr>
          <w:jc w:val="center"/>
        </w:trPr>
        <w:tc>
          <w:tcPr>
            <w:tcW w:w="1413" w:type="dxa"/>
            <w:vMerge w:val="restart"/>
            <w:vAlign w:val="center"/>
          </w:tcPr>
          <w:p w14:paraId="00AECA54" w14:textId="77777777" w:rsidR="002124D9" w:rsidRPr="00B45821" w:rsidRDefault="002124D9" w:rsidP="006D6E7F">
            <w:pPr>
              <w:jc w:val="center"/>
              <w:rPr>
                <w:lang w:val="ro-RO"/>
              </w:rPr>
            </w:pPr>
            <w:r w:rsidRPr="00B45821">
              <w:rPr>
                <w:lang w:val="ro-RO"/>
              </w:rPr>
              <w:t>Litieră</w:t>
            </w:r>
          </w:p>
        </w:tc>
        <w:tc>
          <w:tcPr>
            <w:tcW w:w="1417" w:type="dxa"/>
          </w:tcPr>
          <w:p w14:paraId="4C94A985" w14:textId="77777777" w:rsidR="002124D9" w:rsidRPr="00B45821" w:rsidRDefault="002124D9" w:rsidP="006D6E7F">
            <w:pPr>
              <w:jc w:val="center"/>
              <w:rPr>
                <w:lang w:val="ro-RO"/>
              </w:rPr>
            </w:pPr>
            <w:r w:rsidRPr="00B45821">
              <w:rPr>
                <w:lang w:val="ro-RO"/>
              </w:rPr>
              <w:t>Atac indirect</w:t>
            </w:r>
          </w:p>
          <w:p w14:paraId="7E382536" w14:textId="77777777" w:rsidR="002124D9" w:rsidRPr="00B45821" w:rsidRDefault="002124D9" w:rsidP="006D6E7F">
            <w:pPr>
              <w:jc w:val="center"/>
              <w:rPr>
                <w:lang w:val="ro-RO"/>
              </w:rPr>
            </w:pPr>
          </w:p>
        </w:tc>
        <w:tc>
          <w:tcPr>
            <w:tcW w:w="2127" w:type="dxa"/>
          </w:tcPr>
          <w:p w14:paraId="4AF88260" w14:textId="77777777" w:rsidR="002124D9" w:rsidRPr="00B45821" w:rsidRDefault="002124D9" w:rsidP="006D6E7F">
            <w:pPr>
              <w:rPr>
                <w:lang w:val="ro-RO"/>
              </w:rPr>
            </w:pPr>
            <w:r w:rsidRPr="00B45821">
              <w:rPr>
                <w:lang w:val="ro-RO"/>
              </w:rPr>
              <w:t>Îndepărtarea materialului combustibil</w:t>
            </w:r>
          </w:p>
        </w:tc>
        <w:tc>
          <w:tcPr>
            <w:tcW w:w="2835" w:type="dxa"/>
          </w:tcPr>
          <w:p w14:paraId="3AAE7D29" w14:textId="77777777" w:rsidR="002124D9" w:rsidRPr="00B45821" w:rsidRDefault="002124D9" w:rsidP="002124D9">
            <w:pPr>
              <w:numPr>
                <w:ilvl w:val="0"/>
                <w:numId w:val="300"/>
              </w:numPr>
              <w:rPr>
                <w:lang w:val="ro-RO"/>
              </w:rPr>
            </w:pPr>
            <w:r w:rsidRPr="00B45821">
              <w:rPr>
                <w:bCs/>
                <w:lang w:val="ro-RO"/>
              </w:rPr>
              <w:t>Îndepărtarea vegetației</w:t>
            </w:r>
          </w:p>
          <w:p w14:paraId="53045108" w14:textId="77777777" w:rsidR="002124D9" w:rsidRPr="00B45821" w:rsidRDefault="002124D9" w:rsidP="006D6E7F">
            <w:pPr>
              <w:ind w:left="360"/>
              <w:rPr>
                <w:lang w:val="ro-RO"/>
              </w:rPr>
            </w:pPr>
          </w:p>
          <w:p w14:paraId="67A57027" w14:textId="77777777" w:rsidR="002124D9" w:rsidRPr="00B45821" w:rsidRDefault="002124D9" w:rsidP="002124D9">
            <w:pPr>
              <w:numPr>
                <w:ilvl w:val="0"/>
                <w:numId w:val="300"/>
              </w:numPr>
              <w:rPr>
                <w:lang w:val="ro-RO"/>
              </w:rPr>
            </w:pPr>
            <w:r w:rsidRPr="00B45821">
              <w:rPr>
                <w:bCs/>
                <w:lang w:val="ro-RO"/>
              </w:rPr>
              <w:t>Crearea centurilor de oprire mineralizate</w:t>
            </w:r>
          </w:p>
          <w:p w14:paraId="50CC769D" w14:textId="77777777" w:rsidR="002124D9" w:rsidRPr="00B45821" w:rsidRDefault="002124D9" w:rsidP="006D6E7F">
            <w:pPr>
              <w:ind w:left="360"/>
              <w:rPr>
                <w:lang w:val="ro-RO"/>
              </w:rPr>
            </w:pPr>
          </w:p>
          <w:p w14:paraId="4EEF34D5" w14:textId="77777777" w:rsidR="002124D9" w:rsidRPr="00B45821" w:rsidRDefault="002124D9" w:rsidP="006D6E7F">
            <w:pPr>
              <w:ind w:left="360"/>
              <w:rPr>
                <w:lang w:val="ro-RO"/>
              </w:rPr>
            </w:pPr>
          </w:p>
          <w:p w14:paraId="49CABA60" w14:textId="77777777" w:rsidR="002124D9" w:rsidRPr="00B45821" w:rsidRDefault="002124D9" w:rsidP="002124D9">
            <w:pPr>
              <w:numPr>
                <w:ilvl w:val="0"/>
                <w:numId w:val="300"/>
              </w:numPr>
              <w:rPr>
                <w:lang w:val="ro-RO"/>
              </w:rPr>
            </w:pPr>
            <w:r w:rsidRPr="00B45821">
              <w:rPr>
                <w:bCs/>
                <w:lang w:val="ro-RO"/>
              </w:rPr>
              <w:t>Ignifugarea vegetației</w:t>
            </w:r>
          </w:p>
          <w:p w14:paraId="015CDD67" w14:textId="77777777" w:rsidR="002124D9" w:rsidRPr="00B45821" w:rsidRDefault="002124D9" w:rsidP="006D6E7F">
            <w:pPr>
              <w:ind w:left="360"/>
              <w:rPr>
                <w:bCs/>
                <w:lang w:val="ro-RO"/>
              </w:rPr>
            </w:pPr>
          </w:p>
          <w:p w14:paraId="62A67ACD" w14:textId="77777777" w:rsidR="002124D9" w:rsidRPr="00B45821" w:rsidRDefault="002124D9" w:rsidP="006D6E7F">
            <w:pPr>
              <w:ind w:left="360"/>
              <w:rPr>
                <w:bCs/>
                <w:lang w:val="ro-RO"/>
              </w:rPr>
            </w:pPr>
          </w:p>
          <w:p w14:paraId="27C20821" w14:textId="77777777" w:rsidR="002124D9" w:rsidRPr="00B45821" w:rsidRDefault="002124D9" w:rsidP="006D6E7F">
            <w:pPr>
              <w:ind w:left="360"/>
              <w:rPr>
                <w:bCs/>
                <w:lang w:val="ro-RO"/>
              </w:rPr>
            </w:pPr>
          </w:p>
          <w:p w14:paraId="59BEB061" w14:textId="77777777" w:rsidR="002124D9" w:rsidRPr="00B45821" w:rsidRDefault="002124D9" w:rsidP="006D6E7F">
            <w:pPr>
              <w:ind w:left="360"/>
              <w:rPr>
                <w:bCs/>
                <w:lang w:val="ro-RO"/>
              </w:rPr>
            </w:pPr>
          </w:p>
          <w:p w14:paraId="038163A4" w14:textId="77777777" w:rsidR="002124D9" w:rsidRPr="00B45821" w:rsidRDefault="002124D9" w:rsidP="006D6E7F">
            <w:pPr>
              <w:ind w:left="360"/>
              <w:rPr>
                <w:lang w:val="ro-RO"/>
              </w:rPr>
            </w:pPr>
          </w:p>
          <w:p w14:paraId="15D83B5C" w14:textId="77777777" w:rsidR="002124D9" w:rsidRPr="00B45821" w:rsidRDefault="002124D9" w:rsidP="002124D9">
            <w:pPr>
              <w:numPr>
                <w:ilvl w:val="0"/>
                <w:numId w:val="300"/>
              </w:numPr>
              <w:rPr>
                <w:lang w:val="ro-RO"/>
              </w:rPr>
            </w:pPr>
            <w:r w:rsidRPr="00B45821">
              <w:rPr>
                <w:bCs/>
                <w:lang w:val="ro-RO"/>
              </w:rPr>
              <w:t>Foc contra foc ( foc tactic)</w:t>
            </w:r>
          </w:p>
          <w:p w14:paraId="2369F56A" w14:textId="77777777" w:rsidR="002124D9" w:rsidRPr="00B45821" w:rsidRDefault="002124D9" w:rsidP="006D6E7F">
            <w:pPr>
              <w:rPr>
                <w:lang w:val="ro-RO"/>
              </w:rPr>
            </w:pPr>
          </w:p>
        </w:tc>
        <w:tc>
          <w:tcPr>
            <w:tcW w:w="3218" w:type="dxa"/>
          </w:tcPr>
          <w:p w14:paraId="32F8B7CE" w14:textId="77777777" w:rsidR="002124D9" w:rsidRPr="00B45821" w:rsidRDefault="002124D9" w:rsidP="002124D9">
            <w:pPr>
              <w:numPr>
                <w:ilvl w:val="0"/>
                <w:numId w:val="301"/>
              </w:numPr>
              <w:rPr>
                <w:lang w:val="ro-RO"/>
              </w:rPr>
            </w:pPr>
            <w:r w:rsidRPr="00B45821">
              <w:rPr>
                <w:bCs/>
                <w:lang w:val="ro-RO"/>
              </w:rPr>
              <w:t>Echipe cu motoferăstraie mecanice, motocoase</w:t>
            </w:r>
          </w:p>
          <w:p w14:paraId="0AB01A94" w14:textId="77777777" w:rsidR="002124D9" w:rsidRPr="00B45821" w:rsidRDefault="002124D9" w:rsidP="006D6E7F">
            <w:pPr>
              <w:ind w:left="279"/>
              <w:rPr>
                <w:lang w:val="ro-RO"/>
              </w:rPr>
            </w:pPr>
          </w:p>
          <w:p w14:paraId="20F850D9" w14:textId="77777777" w:rsidR="002124D9" w:rsidRPr="00B45821" w:rsidRDefault="002124D9" w:rsidP="002124D9">
            <w:pPr>
              <w:numPr>
                <w:ilvl w:val="0"/>
                <w:numId w:val="301"/>
              </w:numPr>
              <w:rPr>
                <w:lang w:val="ro-RO"/>
              </w:rPr>
            </w:pPr>
            <w:r w:rsidRPr="00B45821">
              <w:rPr>
                <w:bCs/>
                <w:lang w:val="ro-RO"/>
              </w:rPr>
              <w:t>TAF-uri, buldozere, suflante și unelte manuale</w:t>
            </w:r>
          </w:p>
          <w:p w14:paraId="71424755" w14:textId="77777777" w:rsidR="002124D9" w:rsidRPr="00B45821" w:rsidRDefault="002124D9" w:rsidP="006D6E7F">
            <w:pPr>
              <w:ind w:left="279"/>
              <w:rPr>
                <w:lang w:val="ro-RO"/>
              </w:rPr>
            </w:pPr>
          </w:p>
          <w:p w14:paraId="16B7720E" w14:textId="77777777" w:rsidR="002124D9" w:rsidRPr="00B45821" w:rsidRDefault="002124D9" w:rsidP="002124D9">
            <w:pPr>
              <w:numPr>
                <w:ilvl w:val="0"/>
                <w:numId w:val="301"/>
              </w:numPr>
              <w:rPr>
                <w:lang w:val="ro-RO"/>
              </w:rPr>
            </w:pPr>
            <w:r w:rsidRPr="00B45821">
              <w:rPr>
                <w:bCs/>
                <w:lang w:val="ro-RO"/>
              </w:rPr>
              <w:t>Refularea substanțelor ignifuge /retardanți cu atomizoare portabile, vermorele, mijloace terestre și/sau aeriene</w:t>
            </w:r>
          </w:p>
          <w:p w14:paraId="169F4566" w14:textId="77777777" w:rsidR="002124D9" w:rsidRPr="00B45821" w:rsidRDefault="002124D9" w:rsidP="006D6E7F">
            <w:pPr>
              <w:pStyle w:val="Listparagraf"/>
              <w:rPr>
                <w:lang w:val="ro-RO"/>
              </w:rPr>
            </w:pPr>
          </w:p>
          <w:p w14:paraId="77362A60" w14:textId="77777777" w:rsidR="002124D9" w:rsidRPr="00B45821" w:rsidRDefault="002124D9" w:rsidP="002124D9">
            <w:pPr>
              <w:numPr>
                <w:ilvl w:val="0"/>
                <w:numId w:val="301"/>
              </w:numPr>
              <w:rPr>
                <w:lang w:val="ro-RO"/>
              </w:rPr>
            </w:pPr>
            <w:r w:rsidRPr="00B45821">
              <w:rPr>
                <w:bCs/>
                <w:lang w:val="ro-RO"/>
              </w:rPr>
              <w:t>Inițierea unui incendiu secundar în fața frontului de incendiu existent sau a unor părți ale acestuia (partea frontală, flancuri , partea din spate)</w:t>
            </w:r>
          </w:p>
          <w:p w14:paraId="74049A49" w14:textId="77777777" w:rsidR="002124D9" w:rsidRPr="00B45821" w:rsidRDefault="002124D9" w:rsidP="006D6E7F">
            <w:pPr>
              <w:ind w:left="279"/>
              <w:rPr>
                <w:lang w:val="ro-RO"/>
              </w:rPr>
            </w:pPr>
          </w:p>
        </w:tc>
      </w:tr>
      <w:tr w:rsidR="002124D9" w:rsidRPr="000107EE" w14:paraId="1C2669EE" w14:textId="77777777" w:rsidTr="006D6E7F">
        <w:trPr>
          <w:jc w:val="center"/>
        </w:trPr>
        <w:tc>
          <w:tcPr>
            <w:tcW w:w="1413" w:type="dxa"/>
            <w:vMerge/>
            <w:vAlign w:val="center"/>
          </w:tcPr>
          <w:p w14:paraId="61AD3D44" w14:textId="77777777" w:rsidR="002124D9" w:rsidRPr="00B45821" w:rsidRDefault="002124D9" w:rsidP="006D6E7F">
            <w:pPr>
              <w:widowControl w:val="0"/>
              <w:pBdr>
                <w:top w:val="nil"/>
                <w:left w:val="nil"/>
                <w:bottom w:val="nil"/>
                <w:right w:val="nil"/>
                <w:between w:val="nil"/>
              </w:pBdr>
              <w:spacing w:line="276" w:lineRule="auto"/>
              <w:rPr>
                <w:lang w:val="ro-RO"/>
              </w:rPr>
            </w:pPr>
          </w:p>
        </w:tc>
        <w:tc>
          <w:tcPr>
            <w:tcW w:w="1417" w:type="dxa"/>
          </w:tcPr>
          <w:p w14:paraId="4E1441A1" w14:textId="77777777" w:rsidR="002124D9" w:rsidRPr="00B45821" w:rsidRDefault="002124D9" w:rsidP="006D6E7F">
            <w:pPr>
              <w:jc w:val="center"/>
              <w:rPr>
                <w:lang w:val="ro-RO"/>
              </w:rPr>
            </w:pPr>
            <w:r w:rsidRPr="00B45821">
              <w:rPr>
                <w:lang w:val="ro-RO"/>
              </w:rPr>
              <w:t>Atac direct</w:t>
            </w:r>
          </w:p>
          <w:p w14:paraId="7A2694DA" w14:textId="77777777" w:rsidR="002124D9" w:rsidRPr="00B45821" w:rsidRDefault="002124D9" w:rsidP="006D6E7F">
            <w:pPr>
              <w:jc w:val="center"/>
              <w:rPr>
                <w:lang w:val="ro-RO"/>
              </w:rPr>
            </w:pPr>
          </w:p>
        </w:tc>
        <w:tc>
          <w:tcPr>
            <w:tcW w:w="2127" w:type="dxa"/>
          </w:tcPr>
          <w:p w14:paraId="35296775" w14:textId="77777777" w:rsidR="002124D9" w:rsidRPr="00B45821" w:rsidRDefault="002124D9" w:rsidP="006D6E7F">
            <w:pPr>
              <w:rPr>
                <w:lang w:val="ro-RO"/>
              </w:rPr>
            </w:pPr>
            <w:r w:rsidRPr="00B45821">
              <w:rPr>
                <w:lang w:val="ro-RO"/>
              </w:rPr>
              <w:t>Reducerea temperaturii de ardere</w:t>
            </w:r>
          </w:p>
        </w:tc>
        <w:tc>
          <w:tcPr>
            <w:tcW w:w="2835" w:type="dxa"/>
          </w:tcPr>
          <w:p w14:paraId="1072BB83" w14:textId="77777777" w:rsidR="002124D9" w:rsidRPr="007D6FFF" w:rsidRDefault="002124D9" w:rsidP="002124D9">
            <w:pPr>
              <w:numPr>
                <w:ilvl w:val="0"/>
                <w:numId w:val="302"/>
              </w:numPr>
              <w:rPr>
                <w:lang w:val="ro-RO"/>
              </w:rPr>
            </w:pPr>
            <w:r w:rsidRPr="007D6FFF">
              <w:rPr>
                <w:lang w:val="ro-RO"/>
              </w:rPr>
              <w:t>Refularea apei asupra incendiului</w:t>
            </w:r>
          </w:p>
          <w:p w14:paraId="1C90596C" w14:textId="77777777" w:rsidR="002124D9" w:rsidRPr="00B45821" w:rsidRDefault="002124D9" w:rsidP="006D6E7F">
            <w:pPr>
              <w:ind w:left="317"/>
              <w:rPr>
                <w:lang w:val="ro-RO"/>
              </w:rPr>
            </w:pPr>
          </w:p>
          <w:p w14:paraId="68C34CFD" w14:textId="77777777" w:rsidR="002124D9" w:rsidRPr="00B45821" w:rsidRDefault="002124D9" w:rsidP="006D6E7F">
            <w:pPr>
              <w:ind w:left="317"/>
              <w:rPr>
                <w:lang w:val="ro-RO"/>
              </w:rPr>
            </w:pPr>
          </w:p>
          <w:p w14:paraId="276D6E10" w14:textId="77777777" w:rsidR="002124D9" w:rsidRPr="00B45821" w:rsidRDefault="002124D9" w:rsidP="002124D9">
            <w:pPr>
              <w:numPr>
                <w:ilvl w:val="0"/>
                <w:numId w:val="302"/>
              </w:numPr>
              <w:rPr>
                <w:lang w:val="ro-RO"/>
              </w:rPr>
            </w:pPr>
            <w:r w:rsidRPr="00B45821">
              <w:rPr>
                <w:lang w:val="ro-RO"/>
              </w:rPr>
              <w:t>Crearea perdelelor de protecție din apă</w:t>
            </w:r>
          </w:p>
        </w:tc>
        <w:tc>
          <w:tcPr>
            <w:tcW w:w="3218" w:type="dxa"/>
          </w:tcPr>
          <w:p w14:paraId="2C2421B9" w14:textId="77777777" w:rsidR="002124D9" w:rsidRPr="00B45821" w:rsidRDefault="002124D9" w:rsidP="002124D9">
            <w:pPr>
              <w:numPr>
                <w:ilvl w:val="0"/>
                <w:numId w:val="303"/>
              </w:numPr>
              <w:rPr>
                <w:lang w:val="ro-RO"/>
              </w:rPr>
            </w:pPr>
            <w:r w:rsidRPr="00B45821">
              <w:rPr>
                <w:bCs/>
                <w:lang w:val="ro-RO"/>
              </w:rPr>
              <w:t>Mijloace terestre(ASAS-uri, ATV-uri, UTV-uri și motopompe cu țevi, tunuri și rucsaci) sau aeriene (elicoptere cu sistem bambi-bucket, avioane cu containere cu apă)</w:t>
            </w:r>
          </w:p>
          <w:p w14:paraId="012E7BBF" w14:textId="77777777" w:rsidR="002124D9" w:rsidRPr="00B45821" w:rsidRDefault="002124D9" w:rsidP="006D6E7F">
            <w:pPr>
              <w:ind w:left="279"/>
              <w:rPr>
                <w:lang w:val="ro-RO"/>
              </w:rPr>
            </w:pPr>
          </w:p>
          <w:p w14:paraId="6F4DF113" w14:textId="77777777" w:rsidR="002124D9" w:rsidRPr="00B45821" w:rsidRDefault="002124D9" w:rsidP="002124D9">
            <w:pPr>
              <w:numPr>
                <w:ilvl w:val="0"/>
                <w:numId w:val="303"/>
              </w:numPr>
              <w:rPr>
                <w:lang w:val="ro-RO"/>
              </w:rPr>
            </w:pPr>
            <w:r w:rsidRPr="00B45821">
              <w:rPr>
                <w:lang w:val="ro-RO"/>
              </w:rPr>
              <w:t xml:space="preserve">Duze de autoprotecție și/sau țevi de refulare de la nivelul solului </w:t>
            </w:r>
          </w:p>
        </w:tc>
      </w:tr>
      <w:tr w:rsidR="002124D9" w:rsidRPr="00B45821" w14:paraId="2517114E" w14:textId="77777777" w:rsidTr="006D6E7F">
        <w:trPr>
          <w:jc w:val="center"/>
        </w:trPr>
        <w:tc>
          <w:tcPr>
            <w:tcW w:w="1413" w:type="dxa"/>
            <w:vMerge/>
            <w:vAlign w:val="center"/>
          </w:tcPr>
          <w:p w14:paraId="08BA906D" w14:textId="77777777" w:rsidR="002124D9" w:rsidRPr="00B45821" w:rsidRDefault="002124D9" w:rsidP="006D6E7F">
            <w:pPr>
              <w:widowControl w:val="0"/>
              <w:pBdr>
                <w:top w:val="nil"/>
                <w:left w:val="nil"/>
                <w:bottom w:val="nil"/>
                <w:right w:val="nil"/>
                <w:between w:val="nil"/>
              </w:pBdr>
              <w:spacing w:line="276" w:lineRule="auto"/>
              <w:rPr>
                <w:lang w:val="ro-RO"/>
              </w:rPr>
            </w:pPr>
          </w:p>
        </w:tc>
        <w:tc>
          <w:tcPr>
            <w:tcW w:w="1417" w:type="dxa"/>
          </w:tcPr>
          <w:p w14:paraId="78436B94" w14:textId="77777777" w:rsidR="002124D9" w:rsidRPr="00B45821" w:rsidRDefault="002124D9" w:rsidP="006D6E7F">
            <w:pPr>
              <w:jc w:val="center"/>
              <w:rPr>
                <w:lang w:val="ro-RO"/>
              </w:rPr>
            </w:pPr>
            <w:r w:rsidRPr="00B45821">
              <w:rPr>
                <w:lang w:val="ro-RO"/>
              </w:rPr>
              <w:t>Atac direct</w:t>
            </w:r>
          </w:p>
          <w:p w14:paraId="4D82FFA1" w14:textId="77777777" w:rsidR="002124D9" w:rsidRPr="00B45821" w:rsidRDefault="002124D9" w:rsidP="006D6E7F">
            <w:pPr>
              <w:jc w:val="center"/>
              <w:rPr>
                <w:lang w:val="ro-RO"/>
              </w:rPr>
            </w:pPr>
          </w:p>
        </w:tc>
        <w:tc>
          <w:tcPr>
            <w:tcW w:w="2127" w:type="dxa"/>
          </w:tcPr>
          <w:p w14:paraId="3595AEDD" w14:textId="77777777" w:rsidR="002124D9" w:rsidRPr="00B45821" w:rsidRDefault="002124D9" w:rsidP="006D6E7F">
            <w:pPr>
              <w:rPr>
                <w:lang w:val="ro-RO"/>
              </w:rPr>
            </w:pPr>
            <w:r w:rsidRPr="00B45821">
              <w:rPr>
                <w:lang w:val="ro-RO"/>
              </w:rPr>
              <w:t>Reducerea conținutului de oxigen</w:t>
            </w:r>
          </w:p>
        </w:tc>
        <w:tc>
          <w:tcPr>
            <w:tcW w:w="2835" w:type="dxa"/>
          </w:tcPr>
          <w:p w14:paraId="4A6212ED" w14:textId="77777777" w:rsidR="002124D9" w:rsidRPr="00B45821" w:rsidRDefault="002124D9" w:rsidP="002124D9">
            <w:pPr>
              <w:numPr>
                <w:ilvl w:val="0"/>
                <w:numId w:val="302"/>
              </w:numPr>
              <w:rPr>
                <w:lang w:val="ro-RO"/>
              </w:rPr>
            </w:pPr>
            <w:r w:rsidRPr="00B45821">
              <w:rPr>
                <w:lang w:val="ro-RO"/>
              </w:rPr>
              <w:t>Acoperirea cu substanțe minerale pulverulente</w:t>
            </w:r>
          </w:p>
          <w:p w14:paraId="2F7CE23E" w14:textId="77777777" w:rsidR="002124D9" w:rsidRPr="00B45821" w:rsidRDefault="002124D9" w:rsidP="002124D9">
            <w:pPr>
              <w:numPr>
                <w:ilvl w:val="0"/>
                <w:numId w:val="302"/>
              </w:numPr>
              <w:rPr>
                <w:lang w:val="ro-RO"/>
              </w:rPr>
            </w:pPr>
            <w:r w:rsidRPr="00B45821">
              <w:rPr>
                <w:lang w:val="ro-RO"/>
              </w:rPr>
              <w:t>Baterea flăcării</w:t>
            </w:r>
          </w:p>
        </w:tc>
        <w:tc>
          <w:tcPr>
            <w:tcW w:w="3218" w:type="dxa"/>
          </w:tcPr>
          <w:p w14:paraId="65003DB0" w14:textId="77777777" w:rsidR="002124D9" w:rsidRPr="00B45821" w:rsidRDefault="002124D9" w:rsidP="002124D9">
            <w:pPr>
              <w:numPr>
                <w:ilvl w:val="0"/>
                <w:numId w:val="303"/>
              </w:numPr>
              <w:rPr>
                <w:bCs/>
                <w:lang w:val="ro-RO"/>
              </w:rPr>
            </w:pPr>
            <w:r w:rsidRPr="00B45821">
              <w:rPr>
                <w:bCs/>
                <w:lang w:val="ro-RO"/>
              </w:rPr>
              <w:t>TAF-uri, buldozere</w:t>
            </w:r>
            <w:r w:rsidRPr="00B45821">
              <w:rPr>
                <w:rFonts w:asciiTheme="minorHAnsi" w:eastAsiaTheme="minorEastAsia" w:cstheme="minorBidi"/>
                <w:bCs/>
                <w:kern w:val="24"/>
                <w:lang w:val="ro-RO"/>
              </w:rPr>
              <w:t>,</w:t>
            </w:r>
            <w:r w:rsidRPr="00B45821">
              <w:rPr>
                <w:bCs/>
                <w:lang w:val="ro-RO"/>
              </w:rPr>
              <w:t>sape,lopeți, târnăcoape</w:t>
            </w:r>
          </w:p>
          <w:p w14:paraId="554B689F" w14:textId="77777777" w:rsidR="002124D9" w:rsidRPr="00B45821" w:rsidRDefault="002124D9" w:rsidP="006D6E7F">
            <w:pPr>
              <w:ind w:left="317"/>
              <w:rPr>
                <w:lang w:val="ro-RO"/>
              </w:rPr>
            </w:pPr>
          </w:p>
          <w:p w14:paraId="48F973E1" w14:textId="77777777" w:rsidR="002124D9" w:rsidRPr="00B45821" w:rsidRDefault="002124D9" w:rsidP="002124D9">
            <w:pPr>
              <w:numPr>
                <w:ilvl w:val="0"/>
                <w:numId w:val="303"/>
              </w:numPr>
              <w:rPr>
                <w:lang w:val="ro-RO"/>
              </w:rPr>
            </w:pPr>
            <w:r w:rsidRPr="00B45821">
              <w:rPr>
                <w:bCs/>
                <w:lang w:val="ro-RO"/>
              </w:rPr>
              <w:t>Bătătoare, lopeți, ș.a.</w:t>
            </w:r>
          </w:p>
          <w:p w14:paraId="24DF4998" w14:textId="77777777" w:rsidR="002124D9" w:rsidRPr="00B45821" w:rsidRDefault="002124D9" w:rsidP="006D6E7F">
            <w:pPr>
              <w:ind w:left="317"/>
              <w:rPr>
                <w:lang w:val="ro-RO"/>
              </w:rPr>
            </w:pPr>
          </w:p>
        </w:tc>
      </w:tr>
      <w:tr w:rsidR="002124D9" w:rsidRPr="000107EE" w14:paraId="7A79E87F" w14:textId="77777777" w:rsidTr="006D6E7F">
        <w:trPr>
          <w:jc w:val="center"/>
        </w:trPr>
        <w:tc>
          <w:tcPr>
            <w:tcW w:w="1413" w:type="dxa"/>
            <w:vMerge w:val="restart"/>
            <w:vAlign w:val="center"/>
          </w:tcPr>
          <w:p w14:paraId="00FFA2F3" w14:textId="77777777" w:rsidR="002124D9" w:rsidRPr="00B45821" w:rsidRDefault="002124D9" w:rsidP="006D6E7F">
            <w:pPr>
              <w:jc w:val="center"/>
              <w:rPr>
                <w:lang w:val="ro-RO"/>
              </w:rPr>
            </w:pPr>
            <w:r w:rsidRPr="00B45821">
              <w:rPr>
                <w:lang w:val="ro-RO"/>
              </w:rPr>
              <w:t>Coronament</w:t>
            </w:r>
          </w:p>
        </w:tc>
        <w:tc>
          <w:tcPr>
            <w:tcW w:w="1417" w:type="dxa"/>
          </w:tcPr>
          <w:p w14:paraId="6A1AEDEF" w14:textId="77777777" w:rsidR="002124D9" w:rsidRPr="00B45821" w:rsidRDefault="002124D9" w:rsidP="006D6E7F">
            <w:pPr>
              <w:jc w:val="center"/>
              <w:rPr>
                <w:lang w:val="ro-RO"/>
              </w:rPr>
            </w:pPr>
            <w:r w:rsidRPr="00B45821">
              <w:rPr>
                <w:lang w:val="ro-RO"/>
              </w:rPr>
              <w:t>Atac indirect</w:t>
            </w:r>
          </w:p>
          <w:p w14:paraId="2626E9BB" w14:textId="77777777" w:rsidR="002124D9" w:rsidRPr="00B45821" w:rsidRDefault="002124D9" w:rsidP="006D6E7F">
            <w:pPr>
              <w:rPr>
                <w:lang w:val="ro-RO"/>
              </w:rPr>
            </w:pPr>
          </w:p>
        </w:tc>
        <w:tc>
          <w:tcPr>
            <w:tcW w:w="2127" w:type="dxa"/>
          </w:tcPr>
          <w:p w14:paraId="3DE16C32" w14:textId="77777777" w:rsidR="002124D9" w:rsidRPr="00B45821" w:rsidRDefault="002124D9" w:rsidP="006D6E7F">
            <w:pPr>
              <w:rPr>
                <w:lang w:val="ro-RO"/>
              </w:rPr>
            </w:pPr>
            <w:r w:rsidRPr="00B45821">
              <w:rPr>
                <w:lang w:val="ro-RO"/>
              </w:rPr>
              <w:t>Îndepărtarea materialului combustibil</w:t>
            </w:r>
          </w:p>
        </w:tc>
        <w:tc>
          <w:tcPr>
            <w:tcW w:w="2835" w:type="dxa"/>
          </w:tcPr>
          <w:p w14:paraId="0C009C06" w14:textId="77777777" w:rsidR="002124D9" w:rsidRPr="00B45821" w:rsidRDefault="002124D9" w:rsidP="002124D9">
            <w:pPr>
              <w:numPr>
                <w:ilvl w:val="0"/>
                <w:numId w:val="304"/>
              </w:numPr>
              <w:rPr>
                <w:lang w:val="ro-RO"/>
              </w:rPr>
            </w:pPr>
            <w:r w:rsidRPr="00B45821">
              <w:rPr>
                <w:bCs/>
                <w:lang w:val="ro-RO"/>
              </w:rPr>
              <w:t>Crearea benzilor de izolare</w:t>
            </w:r>
          </w:p>
          <w:p w14:paraId="0E6E4E33" w14:textId="77777777" w:rsidR="002124D9" w:rsidRPr="00B45821" w:rsidRDefault="002124D9" w:rsidP="006D6E7F">
            <w:pPr>
              <w:ind w:left="317"/>
              <w:rPr>
                <w:lang w:val="ro-RO"/>
              </w:rPr>
            </w:pPr>
          </w:p>
          <w:p w14:paraId="38BAC0F6" w14:textId="77777777" w:rsidR="002124D9" w:rsidRPr="00B45821" w:rsidRDefault="002124D9" w:rsidP="002124D9">
            <w:pPr>
              <w:numPr>
                <w:ilvl w:val="0"/>
                <w:numId w:val="304"/>
              </w:numPr>
              <w:rPr>
                <w:lang w:val="ro-RO"/>
              </w:rPr>
            </w:pPr>
            <w:r w:rsidRPr="00B45821">
              <w:rPr>
                <w:bCs/>
                <w:lang w:val="ro-RO"/>
              </w:rPr>
              <w:t>Extragerea materialului din zona incendiului</w:t>
            </w:r>
          </w:p>
          <w:p w14:paraId="6F896D50" w14:textId="77777777" w:rsidR="002124D9" w:rsidRPr="00B45821" w:rsidRDefault="002124D9" w:rsidP="006D6E7F">
            <w:pPr>
              <w:pStyle w:val="Listparagraf"/>
              <w:rPr>
                <w:lang w:val="ro-RO"/>
              </w:rPr>
            </w:pPr>
          </w:p>
          <w:p w14:paraId="06338F00" w14:textId="77777777" w:rsidR="002124D9" w:rsidRPr="00B45821" w:rsidRDefault="002124D9" w:rsidP="006D6E7F">
            <w:pPr>
              <w:ind w:left="317"/>
              <w:rPr>
                <w:lang w:val="ro-RO"/>
              </w:rPr>
            </w:pPr>
          </w:p>
          <w:p w14:paraId="0301AD13" w14:textId="77777777" w:rsidR="002124D9" w:rsidRPr="00B45821" w:rsidRDefault="002124D9" w:rsidP="002124D9">
            <w:pPr>
              <w:numPr>
                <w:ilvl w:val="0"/>
                <w:numId w:val="304"/>
              </w:numPr>
              <w:rPr>
                <w:lang w:val="ro-RO"/>
              </w:rPr>
            </w:pPr>
            <w:r w:rsidRPr="00B45821">
              <w:rPr>
                <w:bCs/>
                <w:lang w:val="ro-RO"/>
              </w:rPr>
              <w:t>Ignifugarea vegetației</w:t>
            </w:r>
          </w:p>
          <w:p w14:paraId="72595C9C" w14:textId="77777777" w:rsidR="002124D9" w:rsidRPr="00B45821" w:rsidRDefault="002124D9" w:rsidP="006D6E7F">
            <w:pPr>
              <w:ind w:left="317"/>
              <w:rPr>
                <w:bCs/>
                <w:lang w:val="ro-RO"/>
              </w:rPr>
            </w:pPr>
          </w:p>
          <w:p w14:paraId="6942BB0B" w14:textId="77777777" w:rsidR="002124D9" w:rsidRPr="00B45821" w:rsidRDefault="002124D9" w:rsidP="006D6E7F">
            <w:pPr>
              <w:ind w:left="317"/>
              <w:rPr>
                <w:lang w:val="ro-RO"/>
              </w:rPr>
            </w:pPr>
          </w:p>
          <w:p w14:paraId="400E74D4" w14:textId="77777777" w:rsidR="002124D9" w:rsidRPr="00B45821" w:rsidRDefault="002124D9" w:rsidP="006D6E7F">
            <w:pPr>
              <w:ind w:left="317"/>
              <w:rPr>
                <w:lang w:val="ro-RO"/>
              </w:rPr>
            </w:pPr>
          </w:p>
          <w:p w14:paraId="05A4CF12" w14:textId="77777777" w:rsidR="002124D9" w:rsidRPr="00B45821" w:rsidRDefault="002124D9" w:rsidP="002124D9">
            <w:pPr>
              <w:numPr>
                <w:ilvl w:val="0"/>
                <w:numId w:val="304"/>
              </w:numPr>
              <w:rPr>
                <w:lang w:val="ro-RO"/>
              </w:rPr>
            </w:pPr>
            <w:r w:rsidRPr="00B45821">
              <w:rPr>
                <w:bCs/>
                <w:lang w:val="ro-RO"/>
              </w:rPr>
              <w:t>Foc contra foc ( foc tactic)</w:t>
            </w:r>
          </w:p>
          <w:p w14:paraId="1EA8A827" w14:textId="77777777" w:rsidR="002124D9" w:rsidRPr="00B45821" w:rsidRDefault="002124D9" w:rsidP="006D6E7F">
            <w:pPr>
              <w:ind w:left="317"/>
              <w:rPr>
                <w:lang w:val="ro-RO"/>
              </w:rPr>
            </w:pPr>
          </w:p>
        </w:tc>
        <w:tc>
          <w:tcPr>
            <w:tcW w:w="3218" w:type="dxa"/>
          </w:tcPr>
          <w:p w14:paraId="4747A600" w14:textId="77777777" w:rsidR="002124D9" w:rsidRPr="00B45821" w:rsidRDefault="002124D9" w:rsidP="002124D9">
            <w:pPr>
              <w:numPr>
                <w:ilvl w:val="0"/>
                <w:numId w:val="305"/>
              </w:numPr>
              <w:rPr>
                <w:lang w:val="ro-RO"/>
              </w:rPr>
            </w:pPr>
            <w:r w:rsidRPr="00B45821">
              <w:rPr>
                <w:bCs/>
                <w:lang w:val="ro-RO"/>
              </w:rPr>
              <w:lastRenderedPageBreak/>
              <w:t>Echipe cu motoferăstraie mecanice</w:t>
            </w:r>
          </w:p>
          <w:p w14:paraId="22B832EE" w14:textId="77777777" w:rsidR="002124D9" w:rsidRPr="00B45821" w:rsidRDefault="002124D9" w:rsidP="006D6E7F">
            <w:pPr>
              <w:rPr>
                <w:bCs/>
                <w:lang w:val="ro-RO"/>
              </w:rPr>
            </w:pPr>
          </w:p>
          <w:p w14:paraId="0F86A1A4" w14:textId="77777777" w:rsidR="002124D9" w:rsidRPr="00B45821" w:rsidRDefault="002124D9" w:rsidP="006D6E7F">
            <w:pPr>
              <w:rPr>
                <w:lang w:val="ro-RO"/>
              </w:rPr>
            </w:pPr>
          </w:p>
          <w:p w14:paraId="3AF3C780" w14:textId="77777777" w:rsidR="002124D9" w:rsidRPr="00B45821" w:rsidRDefault="002124D9" w:rsidP="002124D9">
            <w:pPr>
              <w:numPr>
                <w:ilvl w:val="0"/>
                <w:numId w:val="305"/>
              </w:numPr>
              <w:rPr>
                <w:lang w:val="ro-RO"/>
              </w:rPr>
            </w:pPr>
            <w:r w:rsidRPr="00B45821">
              <w:rPr>
                <w:bCs/>
                <w:lang w:val="ro-RO"/>
              </w:rPr>
              <w:t>Echipe cu motoferăstraie mecanice și unelte manuale,TAF-uri,buldozere</w:t>
            </w:r>
          </w:p>
          <w:p w14:paraId="353958CF" w14:textId="77777777" w:rsidR="002124D9" w:rsidRPr="00B45821" w:rsidRDefault="002124D9" w:rsidP="006D6E7F">
            <w:pPr>
              <w:ind w:left="317"/>
              <w:rPr>
                <w:lang w:val="ro-RO"/>
              </w:rPr>
            </w:pPr>
          </w:p>
          <w:p w14:paraId="7410D8D5" w14:textId="77777777" w:rsidR="002124D9" w:rsidRPr="00B45821" w:rsidRDefault="002124D9" w:rsidP="002124D9">
            <w:pPr>
              <w:numPr>
                <w:ilvl w:val="0"/>
                <w:numId w:val="305"/>
              </w:numPr>
              <w:rPr>
                <w:lang w:val="ro-RO"/>
              </w:rPr>
            </w:pPr>
            <w:r w:rsidRPr="00B45821">
              <w:rPr>
                <w:bCs/>
                <w:lang w:val="ro-RO"/>
              </w:rPr>
              <w:t>Refularea substanțelor ignifuge/retardanți cu mijloace terestre și/sau aeriene</w:t>
            </w:r>
          </w:p>
          <w:p w14:paraId="455B6933" w14:textId="77777777" w:rsidR="002124D9" w:rsidRPr="00B45821" w:rsidRDefault="002124D9" w:rsidP="006D6E7F">
            <w:pPr>
              <w:rPr>
                <w:lang w:val="ro-RO"/>
              </w:rPr>
            </w:pPr>
          </w:p>
          <w:p w14:paraId="5EDFB340" w14:textId="77777777" w:rsidR="002124D9" w:rsidRPr="00B45821" w:rsidRDefault="002124D9" w:rsidP="002124D9">
            <w:pPr>
              <w:numPr>
                <w:ilvl w:val="0"/>
                <w:numId w:val="305"/>
              </w:numPr>
              <w:rPr>
                <w:lang w:val="ro-RO"/>
              </w:rPr>
            </w:pPr>
            <w:r w:rsidRPr="00B45821">
              <w:rPr>
                <w:bCs/>
                <w:lang w:val="ro-RO"/>
              </w:rPr>
              <w:lastRenderedPageBreak/>
              <w:t>Inițierea unui incendiu secundar în fața frontului de incendiu existent sau a unor părți ale acestuia (partea frontală, flancuri, partea din spate)</w:t>
            </w:r>
          </w:p>
          <w:p w14:paraId="46EC8367" w14:textId="77777777" w:rsidR="002124D9" w:rsidRPr="00B45821" w:rsidRDefault="002124D9" w:rsidP="006D6E7F">
            <w:pPr>
              <w:rPr>
                <w:lang w:val="ro-RO"/>
              </w:rPr>
            </w:pPr>
          </w:p>
        </w:tc>
      </w:tr>
      <w:tr w:rsidR="002124D9" w:rsidRPr="00B45821" w14:paraId="1661CA12" w14:textId="77777777" w:rsidTr="006D6E7F">
        <w:trPr>
          <w:trHeight w:val="1409"/>
          <w:jc w:val="center"/>
        </w:trPr>
        <w:tc>
          <w:tcPr>
            <w:tcW w:w="1413" w:type="dxa"/>
            <w:vMerge/>
            <w:vAlign w:val="center"/>
          </w:tcPr>
          <w:p w14:paraId="31D9476C" w14:textId="77777777" w:rsidR="002124D9" w:rsidRPr="00B45821" w:rsidRDefault="002124D9" w:rsidP="006D6E7F">
            <w:pPr>
              <w:widowControl w:val="0"/>
              <w:pBdr>
                <w:top w:val="nil"/>
                <w:left w:val="nil"/>
                <w:bottom w:val="nil"/>
                <w:right w:val="nil"/>
                <w:between w:val="nil"/>
              </w:pBdr>
              <w:spacing w:line="276" w:lineRule="auto"/>
              <w:rPr>
                <w:lang w:val="ro-RO"/>
              </w:rPr>
            </w:pPr>
          </w:p>
        </w:tc>
        <w:tc>
          <w:tcPr>
            <w:tcW w:w="1417" w:type="dxa"/>
          </w:tcPr>
          <w:p w14:paraId="7795DAAA" w14:textId="77777777" w:rsidR="002124D9" w:rsidRPr="00B45821" w:rsidRDefault="002124D9" w:rsidP="006D6E7F">
            <w:pPr>
              <w:jc w:val="center"/>
              <w:rPr>
                <w:lang w:val="ro-RO"/>
              </w:rPr>
            </w:pPr>
            <w:r w:rsidRPr="00B45821">
              <w:rPr>
                <w:lang w:val="ro-RO"/>
              </w:rPr>
              <w:t>Atac direct</w:t>
            </w:r>
          </w:p>
          <w:p w14:paraId="4AF2A331" w14:textId="77777777" w:rsidR="002124D9" w:rsidRPr="00B45821" w:rsidRDefault="002124D9" w:rsidP="006D6E7F">
            <w:pPr>
              <w:rPr>
                <w:lang w:val="ro-RO"/>
              </w:rPr>
            </w:pPr>
          </w:p>
        </w:tc>
        <w:tc>
          <w:tcPr>
            <w:tcW w:w="2127" w:type="dxa"/>
          </w:tcPr>
          <w:p w14:paraId="596B7D52" w14:textId="77777777" w:rsidR="002124D9" w:rsidRPr="00B45821" w:rsidRDefault="002124D9" w:rsidP="006D6E7F">
            <w:pPr>
              <w:rPr>
                <w:lang w:val="ro-RO"/>
              </w:rPr>
            </w:pPr>
            <w:r w:rsidRPr="00B45821">
              <w:rPr>
                <w:lang w:val="ro-RO"/>
              </w:rPr>
              <w:t>Reducerea temperaturii de ardere</w:t>
            </w:r>
          </w:p>
        </w:tc>
        <w:tc>
          <w:tcPr>
            <w:tcW w:w="2835" w:type="dxa"/>
          </w:tcPr>
          <w:p w14:paraId="0BB3898F" w14:textId="77777777" w:rsidR="002124D9" w:rsidRPr="00B45821" w:rsidRDefault="002124D9" w:rsidP="002124D9">
            <w:pPr>
              <w:numPr>
                <w:ilvl w:val="0"/>
                <w:numId w:val="306"/>
              </w:numPr>
              <w:rPr>
                <w:lang w:val="ro-RO"/>
              </w:rPr>
            </w:pPr>
            <w:r w:rsidRPr="00B45821">
              <w:rPr>
                <w:lang w:val="ro-RO"/>
              </w:rPr>
              <w:t>Refularea apei asupra incendiului</w:t>
            </w:r>
          </w:p>
          <w:p w14:paraId="01B0F377" w14:textId="77777777" w:rsidR="002124D9" w:rsidRPr="00B45821" w:rsidRDefault="002124D9" w:rsidP="002124D9">
            <w:pPr>
              <w:numPr>
                <w:ilvl w:val="0"/>
                <w:numId w:val="306"/>
              </w:numPr>
              <w:rPr>
                <w:lang w:val="ro-RO"/>
              </w:rPr>
            </w:pPr>
            <w:r w:rsidRPr="00B45821">
              <w:rPr>
                <w:lang w:val="ro-RO"/>
              </w:rPr>
              <w:t>Crearea perdelelor de protecție din apă</w:t>
            </w:r>
          </w:p>
        </w:tc>
        <w:tc>
          <w:tcPr>
            <w:tcW w:w="3218" w:type="dxa"/>
          </w:tcPr>
          <w:p w14:paraId="7C78DEC3" w14:textId="77777777" w:rsidR="002124D9" w:rsidRPr="00B45821" w:rsidRDefault="002124D9" w:rsidP="002124D9">
            <w:pPr>
              <w:numPr>
                <w:ilvl w:val="0"/>
                <w:numId w:val="307"/>
              </w:numPr>
              <w:rPr>
                <w:lang w:val="ro-RO"/>
              </w:rPr>
            </w:pPr>
            <w:r w:rsidRPr="00B45821">
              <w:rPr>
                <w:lang w:val="ro-RO"/>
              </w:rPr>
              <w:t>Mijloace terestre sau aeriene/binom aero-terestru</w:t>
            </w:r>
          </w:p>
          <w:p w14:paraId="4406EA6F" w14:textId="77777777" w:rsidR="002124D9" w:rsidRPr="00B45821" w:rsidRDefault="002124D9" w:rsidP="006D6E7F">
            <w:pPr>
              <w:rPr>
                <w:lang w:val="ro-RO"/>
              </w:rPr>
            </w:pPr>
          </w:p>
          <w:p w14:paraId="585C7E03" w14:textId="77777777" w:rsidR="002124D9" w:rsidRPr="00B45821" w:rsidRDefault="002124D9" w:rsidP="002124D9">
            <w:pPr>
              <w:numPr>
                <w:ilvl w:val="0"/>
                <w:numId w:val="307"/>
              </w:numPr>
              <w:rPr>
                <w:lang w:val="ro-RO"/>
              </w:rPr>
            </w:pPr>
            <w:r w:rsidRPr="00B45821">
              <w:rPr>
                <w:lang w:val="ro-RO"/>
              </w:rPr>
              <w:t>Tunuri portabile de stins incendii și/sau țevi de refulare de la nivelul solului</w:t>
            </w:r>
          </w:p>
          <w:p w14:paraId="6F5B2330" w14:textId="77777777" w:rsidR="002124D9" w:rsidRPr="00B45821" w:rsidRDefault="002124D9" w:rsidP="006D6E7F">
            <w:pPr>
              <w:ind w:left="317"/>
              <w:rPr>
                <w:lang w:val="ro-RO"/>
              </w:rPr>
            </w:pPr>
          </w:p>
        </w:tc>
      </w:tr>
      <w:tr w:rsidR="002124D9" w:rsidRPr="00B45821" w14:paraId="21771E9E" w14:textId="77777777" w:rsidTr="006D6E7F">
        <w:trPr>
          <w:jc w:val="center"/>
        </w:trPr>
        <w:tc>
          <w:tcPr>
            <w:tcW w:w="1413" w:type="dxa"/>
            <w:vMerge w:val="restart"/>
            <w:vAlign w:val="center"/>
          </w:tcPr>
          <w:p w14:paraId="4091E217" w14:textId="77777777" w:rsidR="002124D9" w:rsidRPr="00B45821" w:rsidRDefault="002124D9" w:rsidP="006D6E7F">
            <w:pPr>
              <w:jc w:val="center"/>
              <w:rPr>
                <w:lang w:val="ro-RO"/>
              </w:rPr>
            </w:pPr>
            <w:r w:rsidRPr="00B45821">
              <w:rPr>
                <w:lang w:val="ro-RO"/>
              </w:rPr>
              <w:t>Subteran</w:t>
            </w:r>
          </w:p>
        </w:tc>
        <w:tc>
          <w:tcPr>
            <w:tcW w:w="1417" w:type="dxa"/>
          </w:tcPr>
          <w:p w14:paraId="379B661F" w14:textId="77777777" w:rsidR="002124D9" w:rsidRPr="00B45821" w:rsidRDefault="002124D9" w:rsidP="006D6E7F">
            <w:pPr>
              <w:jc w:val="center"/>
              <w:rPr>
                <w:lang w:val="ro-RO"/>
              </w:rPr>
            </w:pPr>
            <w:r w:rsidRPr="00B45821">
              <w:rPr>
                <w:lang w:val="ro-RO"/>
              </w:rPr>
              <w:t>Atac direct</w:t>
            </w:r>
          </w:p>
          <w:p w14:paraId="5FA97DF7" w14:textId="77777777" w:rsidR="002124D9" w:rsidRPr="00B45821" w:rsidRDefault="002124D9" w:rsidP="006D6E7F">
            <w:pPr>
              <w:rPr>
                <w:lang w:val="ro-RO"/>
              </w:rPr>
            </w:pPr>
          </w:p>
        </w:tc>
        <w:tc>
          <w:tcPr>
            <w:tcW w:w="2127" w:type="dxa"/>
          </w:tcPr>
          <w:p w14:paraId="04524A3F" w14:textId="77777777" w:rsidR="002124D9" w:rsidRPr="00B45821" w:rsidRDefault="002124D9" w:rsidP="006D6E7F">
            <w:pPr>
              <w:rPr>
                <w:lang w:val="ro-RO"/>
              </w:rPr>
            </w:pPr>
            <w:r w:rsidRPr="00B45821">
              <w:rPr>
                <w:lang w:val="ro-RO"/>
              </w:rPr>
              <w:t>Îndepărtarea materialului combustibil</w:t>
            </w:r>
          </w:p>
        </w:tc>
        <w:tc>
          <w:tcPr>
            <w:tcW w:w="2835" w:type="dxa"/>
          </w:tcPr>
          <w:p w14:paraId="63F6FA5F" w14:textId="77777777" w:rsidR="002124D9" w:rsidRPr="00B45821" w:rsidRDefault="002124D9" w:rsidP="002124D9">
            <w:pPr>
              <w:numPr>
                <w:ilvl w:val="0"/>
                <w:numId w:val="308"/>
              </w:numPr>
              <w:rPr>
                <w:lang w:val="ro-RO"/>
              </w:rPr>
            </w:pPr>
            <w:r w:rsidRPr="00B45821">
              <w:rPr>
                <w:lang w:val="ro-RO"/>
              </w:rPr>
              <w:t>Săparea și îndepărtarea cioatelor, rădăcinilor</w:t>
            </w:r>
          </w:p>
          <w:p w14:paraId="14F00427" w14:textId="77777777" w:rsidR="002124D9" w:rsidRPr="00B45821" w:rsidRDefault="002124D9" w:rsidP="002124D9">
            <w:pPr>
              <w:numPr>
                <w:ilvl w:val="0"/>
                <w:numId w:val="308"/>
              </w:numPr>
              <w:rPr>
                <w:lang w:val="ro-RO"/>
              </w:rPr>
            </w:pPr>
            <w:r w:rsidRPr="00B45821">
              <w:rPr>
                <w:lang w:val="ro-RO"/>
              </w:rPr>
              <w:t>Îndepărtarea materiei organice</w:t>
            </w:r>
          </w:p>
        </w:tc>
        <w:tc>
          <w:tcPr>
            <w:tcW w:w="3218" w:type="dxa"/>
          </w:tcPr>
          <w:p w14:paraId="56DC0663" w14:textId="77777777" w:rsidR="002124D9" w:rsidRPr="00B45821" w:rsidRDefault="002124D9" w:rsidP="002124D9">
            <w:pPr>
              <w:numPr>
                <w:ilvl w:val="0"/>
                <w:numId w:val="309"/>
              </w:numPr>
              <w:rPr>
                <w:lang w:val="ro-RO"/>
              </w:rPr>
            </w:pPr>
            <w:r w:rsidRPr="00B45821">
              <w:rPr>
                <w:bCs/>
                <w:lang w:val="ro-RO"/>
              </w:rPr>
              <w:t>Sape, topoare, cazmale, lopeți și camere de termoviziune</w:t>
            </w:r>
          </w:p>
          <w:p w14:paraId="51EDE2F9" w14:textId="77777777" w:rsidR="002124D9" w:rsidRPr="00B45821" w:rsidRDefault="002124D9" w:rsidP="006D6E7F">
            <w:pPr>
              <w:ind w:left="317"/>
              <w:rPr>
                <w:lang w:val="ro-RO"/>
              </w:rPr>
            </w:pPr>
          </w:p>
          <w:p w14:paraId="2E295096" w14:textId="77777777" w:rsidR="002124D9" w:rsidRPr="00B45821" w:rsidRDefault="002124D9" w:rsidP="002124D9">
            <w:pPr>
              <w:numPr>
                <w:ilvl w:val="0"/>
                <w:numId w:val="309"/>
              </w:numPr>
              <w:rPr>
                <w:lang w:val="ro-RO"/>
              </w:rPr>
            </w:pPr>
            <w:r w:rsidRPr="00B45821">
              <w:rPr>
                <w:lang w:val="ro-RO"/>
              </w:rPr>
              <w:t xml:space="preserve"> </w:t>
            </w:r>
            <w:r w:rsidRPr="00B45821">
              <w:rPr>
                <w:bCs/>
                <w:lang w:val="ro-RO"/>
              </w:rPr>
              <w:t>TAF-uri,tractoare cu plug, buldozere</w:t>
            </w:r>
          </w:p>
          <w:p w14:paraId="02055413" w14:textId="77777777" w:rsidR="002124D9" w:rsidRPr="00B45821" w:rsidRDefault="002124D9" w:rsidP="006D6E7F">
            <w:pPr>
              <w:rPr>
                <w:lang w:val="ro-RO"/>
              </w:rPr>
            </w:pPr>
            <w:r w:rsidRPr="00B45821">
              <w:rPr>
                <w:lang w:val="ro-RO"/>
              </w:rPr>
              <w:t xml:space="preserve"> </w:t>
            </w:r>
          </w:p>
        </w:tc>
      </w:tr>
      <w:tr w:rsidR="002124D9" w:rsidRPr="00B45821" w14:paraId="0C54D2BA" w14:textId="77777777" w:rsidTr="006D6E7F">
        <w:trPr>
          <w:trHeight w:val="1650"/>
          <w:jc w:val="center"/>
        </w:trPr>
        <w:tc>
          <w:tcPr>
            <w:tcW w:w="1413" w:type="dxa"/>
            <w:vMerge/>
            <w:vAlign w:val="center"/>
          </w:tcPr>
          <w:p w14:paraId="71DE5256" w14:textId="77777777" w:rsidR="002124D9" w:rsidRPr="00B45821" w:rsidRDefault="002124D9" w:rsidP="006D6E7F">
            <w:pPr>
              <w:widowControl w:val="0"/>
              <w:pBdr>
                <w:top w:val="nil"/>
                <w:left w:val="nil"/>
                <w:bottom w:val="nil"/>
                <w:right w:val="nil"/>
                <w:between w:val="nil"/>
              </w:pBdr>
              <w:spacing w:line="276" w:lineRule="auto"/>
              <w:rPr>
                <w:lang w:val="ro-RO"/>
              </w:rPr>
            </w:pPr>
          </w:p>
        </w:tc>
        <w:tc>
          <w:tcPr>
            <w:tcW w:w="1417" w:type="dxa"/>
          </w:tcPr>
          <w:p w14:paraId="7909B443" w14:textId="77777777" w:rsidR="002124D9" w:rsidRPr="00B45821" w:rsidRDefault="002124D9" w:rsidP="006D6E7F">
            <w:pPr>
              <w:jc w:val="center"/>
              <w:rPr>
                <w:lang w:val="ro-RO"/>
              </w:rPr>
            </w:pPr>
            <w:r w:rsidRPr="00B45821">
              <w:rPr>
                <w:lang w:val="ro-RO"/>
              </w:rPr>
              <w:t>Atac direct</w:t>
            </w:r>
          </w:p>
          <w:p w14:paraId="04555479" w14:textId="77777777" w:rsidR="002124D9" w:rsidRPr="00B45821" w:rsidRDefault="002124D9" w:rsidP="006D6E7F">
            <w:pPr>
              <w:rPr>
                <w:lang w:val="ro-RO"/>
              </w:rPr>
            </w:pPr>
          </w:p>
        </w:tc>
        <w:tc>
          <w:tcPr>
            <w:tcW w:w="2127" w:type="dxa"/>
          </w:tcPr>
          <w:p w14:paraId="5896493F" w14:textId="77777777" w:rsidR="002124D9" w:rsidRPr="00B45821" w:rsidRDefault="002124D9" w:rsidP="006D6E7F">
            <w:pPr>
              <w:rPr>
                <w:lang w:val="ro-RO"/>
              </w:rPr>
            </w:pPr>
            <w:r w:rsidRPr="00B45821">
              <w:rPr>
                <w:lang w:val="ro-RO"/>
              </w:rPr>
              <w:t>Reducerea temperaturii de ardere</w:t>
            </w:r>
          </w:p>
        </w:tc>
        <w:tc>
          <w:tcPr>
            <w:tcW w:w="2835" w:type="dxa"/>
          </w:tcPr>
          <w:p w14:paraId="1884E4EF" w14:textId="77777777" w:rsidR="002124D9" w:rsidRPr="00B45821" w:rsidRDefault="002124D9" w:rsidP="002124D9">
            <w:pPr>
              <w:numPr>
                <w:ilvl w:val="0"/>
                <w:numId w:val="310"/>
              </w:numPr>
              <w:rPr>
                <w:lang w:val="ro-RO"/>
              </w:rPr>
            </w:pPr>
            <w:r w:rsidRPr="00B45821">
              <w:rPr>
                <w:lang w:val="ro-RO"/>
              </w:rPr>
              <w:t>Refularea punctuală a apei pe rădăcini</w:t>
            </w:r>
          </w:p>
          <w:p w14:paraId="3D4F5FA5" w14:textId="77777777" w:rsidR="002124D9" w:rsidRPr="00B45821" w:rsidRDefault="002124D9" w:rsidP="002124D9">
            <w:pPr>
              <w:numPr>
                <w:ilvl w:val="0"/>
                <w:numId w:val="310"/>
              </w:numPr>
              <w:rPr>
                <w:lang w:val="ro-RO"/>
              </w:rPr>
            </w:pPr>
            <w:r w:rsidRPr="00B45821">
              <w:rPr>
                <w:lang w:val="ro-RO"/>
              </w:rPr>
              <w:t>Deversarea apei în cantități suficiente prin crăpăturile din sol</w:t>
            </w:r>
          </w:p>
        </w:tc>
        <w:tc>
          <w:tcPr>
            <w:tcW w:w="3218" w:type="dxa"/>
          </w:tcPr>
          <w:p w14:paraId="291506F9" w14:textId="77777777" w:rsidR="002124D9" w:rsidRPr="00B45821" w:rsidRDefault="002124D9" w:rsidP="006D6E7F">
            <w:pPr>
              <w:ind w:left="317"/>
              <w:rPr>
                <w:lang w:val="ro-RO"/>
              </w:rPr>
            </w:pPr>
          </w:p>
          <w:p w14:paraId="26B9439E" w14:textId="77777777" w:rsidR="002124D9" w:rsidRPr="00B45821" w:rsidRDefault="002124D9" w:rsidP="006D6E7F">
            <w:pPr>
              <w:ind w:left="317"/>
              <w:rPr>
                <w:lang w:val="ro-RO"/>
              </w:rPr>
            </w:pPr>
          </w:p>
          <w:p w14:paraId="2C63D0FA" w14:textId="77777777" w:rsidR="002124D9" w:rsidRPr="00B45821" w:rsidRDefault="002124D9" w:rsidP="002124D9">
            <w:pPr>
              <w:numPr>
                <w:ilvl w:val="0"/>
                <w:numId w:val="311"/>
              </w:numPr>
              <w:rPr>
                <w:lang w:val="ro-RO"/>
              </w:rPr>
            </w:pPr>
            <w:r w:rsidRPr="00B45821">
              <w:rPr>
                <w:bCs/>
                <w:lang w:val="ro-RO"/>
              </w:rPr>
              <w:t>Țevi de refulare, rucsaci pentru stins incendii și camere de termoviziune</w:t>
            </w:r>
          </w:p>
        </w:tc>
      </w:tr>
      <w:tr w:rsidR="002124D9" w:rsidRPr="000107EE" w14:paraId="387E5F0D" w14:textId="77777777" w:rsidTr="006D6E7F">
        <w:trPr>
          <w:jc w:val="center"/>
        </w:trPr>
        <w:tc>
          <w:tcPr>
            <w:tcW w:w="1413" w:type="dxa"/>
            <w:vMerge w:val="restart"/>
            <w:vAlign w:val="center"/>
          </w:tcPr>
          <w:p w14:paraId="2D24DD1F" w14:textId="77777777" w:rsidR="002124D9" w:rsidRPr="00B45821" w:rsidRDefault="002124D9" w:rsidP="006D6E7F">
            <w:pPr>
              <w:jc w:val="center"/>
              <w:rPr>
                <w:lang w:val="ro-RO"/>
              </w:rPr>
            </w:pPr>
            <w:r w:rsidRPr="00B45821">
              <w:rPr>
                <w:lang w:val="ro-RO"/>
              </w:rPr>
              <w:t>Doborâturi</w:t>
            </w:r>
          </w:p>
        </w:tc>
        <w:tc>
          <w:tcPr>
            <w:tcW w:w="1417" w:type="dxa"/>
          </w:tcPr>
          <w:p w14:paraId="7A43C6E6" w14:textId="77777777" w:rsidR="002124D9" w:rsidRPr="00B45821" w:rsidRDefault="002124D9" w:rsidP="006D6E7F">
            <w:pPr>
              <w:jc w:val="center"/>
              <w:rPr>
                <w:lang w:val="ro-RO"/>
              </w:rPr>
            </w:pPr>
            <w:r w:rsidRPr="00B45821">
              <w:rPr>
                <w:lang w:val="ro-RO"/>
              </w:rPr>
              <w:t>Atac indirect</w:t>
            </w:r>
          </w:p>
          <w:p w14:paraId="15326130" w14:textId="77777777" w:rsidR="002124D9" w:rsidRPr="00B45821" w:rsidRDefault="002124D9" w:rsidP="006D6E7F">
            <w:pPr>
              <w:rPr>
                <w:lang w:val="ro-RO"/>
              </w:rPr>
            </w:pPr>
          </w:p>
        </w:tc>
        <w:tc>
          <w:tcPr>
            <w:tcW w:w="2127" w:type="dxa"/>
          </w:tcPr>
          <w:p w14:paraId="48C73D30" w14:textId="77777777" w:rsidR="002124D9" w:rsidRPr="00B45821" w:rsidRDefault="002124D9" w:rsidP="006D6E7F">
            <w:pPr>
              <w:rPr>
                <w:lang w:val="ro-RO"/>
              </w:rPr>
            </w:pPr>
            <w:r w:rsidRPr="00B45821">
              <w:rPr>
                <w:lang w:val="ro-RO"/>
              </w:rPr>
              <w:t>Îndepărtarea materialului combustibil</w:t>
            </w:r>
          </w:p>
        </w:tc>
        <w:tc>
          <w:tcPr>
            <w:tcW w:w="2835" w:type="dxa"/>
          </w:tcPr>
          <w:p w14:paraId="1E83309B" w14:textId="77777777" w:rsidR="002124D9" w:rsidRPr="00B45821" w:rsidRDefault="002124D9" w:rsidP="002124D9">
            <w:pPr>
              <w:numPr>
                <w:ilvl w:val="0"/>
                <w:numId w:val="312"/>
              </w:numPr>
              <w:rPr>
                <w:lang w:val="ro-RO"/>
              </w:rPr>
            </w:pPr>
            <w:r w:rsidRPr="00B45821">
              <w:rPr>
                <w:lang w:val="ro-RO"/>
              </w:rPr>
              <w:t>Extragerea materialului doborât</w:t>
            </w:r>
          </w:p>
        </w:tc>
        <w:tc>
          <w:tcPr>
            <w:tcW w:w="3218" w:type="dxa"/>
          </w:tcPr>
          <w:p w14:paraId="29EC7FCE" w14:textId="77777777" w:rsidR="002124D9" w:rsidRPr="00B45821" w:rsidRDefault="002124D9" w:rsidP="002124D9">
            <w:pPr>
              <w:numPr>
                <w:ilvl w:val="0"/>
                <w:numId w:val="313"/>
              </w:numPr>
              <w:rPr>
                <w:lang w:val="ro-RO"/>
              </w:rPr>
            </w:pPr>
            <w:r w:rsidRPr="00B45821">
              <w:rPr>
                <w:bCs/>
                <w:lang w:val="ro-RO"/>
              </w:rPr>
              <w:t>Echipe cu motoferăstraie mecanice și unelte manuale,TAF-uri,tractoare,buldozere</w:t>
            </w:r>
          </w:p>
          <w:p w14:paraId="70EFBEFA" w14:textId="77777777" w:rsidR="002124D9" w:rsidRPr="00B45821" w:rsidRDefault="002124D9" w:rsidP="006D6E7F">
            <w:pPr>
              <w:ind w:left="317"/>
              <w:rPr>
                <w:lang w:val="ro-RO"/>
              </w:rPr>
            </w:pPr>
          </w:p>
        </w:tc>
      </w:tr>
      <w:tr w:rsidR="002124D9" w:rsidRPr="00B45821" w14:paraId="307EB7C2" w14:textId="77777777" w:rsidTr="006D6E7F">
        <w:trPr>
          <w:trHeight w:val="1124"/>
          <w:jc w:val="center"/>
        </w:trPr>
        <w:tc>
          <w:tcPr>
            <w:tcW w:w="1413" w:type="dxa"/>
            <w:vMerge/>
            <w:vAlign w:val="center"/>
          </w:tcPr>
          <w:p w14:paraId="631154A8" w14:textId="77777777" w:rsidR="002124D9" w:rsidRPr="00B45821" w:rsidRDefault="002124D9" w:rsidP="006D6E7F">
            <w:pPr>
              <w:widowControl w:val="0"/>
              <w:pBdr>
                <w:top w:val="nil"/>
                <w:left w:val="nil"/>
                <w:bottom w:val="nil"/>
                <w:right w:val="nil"/>
                <w:between w:val="nil"/>
              </w:pBdr>
              <w:spacing w:line="276" w:lineRule="auto"/>
              <w:rPr>
                <w:lang w:val="ro-RO"/>
              </w:rPr>
            </w:pPr>
          </w:p>
        </w:tc>
        <w:tc>
          <w:tcPr>
            <w:tcW w:w="1417" w:type="dxa"/>
          </w:tcPr>
          <w:p w14:paraId="2AE99031" w14:textId="77777777" w:rsidR="002124D9" w:rsidRPr="00B45821" w:rsidRDefault="002124D9" w:rsidP="006D6E7F">
            <w:pPr>
              <w:jc w:val="center"/>
              <w:rPr>
                <w:lang w:val="ro-RO"/>
              </w:rPr>
            </w:pPr>
            <w:r w:rsidRPr="00B45821">
              <w:rPr>
                <w:lang w:val="ro-RO"/>
              </w:rPr>
              <w:t>Atac direct</w:t>
            </w:r>
          </w:p>
          <w:p w14:paraId="5D4D7580" w14:textId="77777777" w:rsidR="002124D9" w:rsidRPr="00B45821" w:rsidRDefault="002124D9" w:rsidP="006D6E7F">
            <w:pPr>
              <w:rPr>
                <w:lang w:val="ro-RO"/>
              </w:rPr>
            </w:pPr>
          </w:p>
        </w:tc>
        <w:tc>
          <w:tcPr>
            <w:tcW w:w="2127" w:type="dxa"/>
          </w:tcPr>
          <w:p w14:paraId="7FA19732" w14:textId="77777777" w:rsidR="002124D9" w:rsidRPr="00B45821" w:rsidRDefault="002124D9" w:rsidP="006D6E7F">
            <w:pPr>
              <w:rPr>
                <w:lang w:val="ro-RO"/>
              </w:rPr>
            </w:pPr>
            <w:r w:rsidRPr="00B45821">
              <w:rPr>
                <w:lang w:val="ro-RO"/>
              </w:rPr>
              <w:t>Reducerea temperaturii de ardere</w:t>
            </w:r>
          </w:p>
        </w:tc>
        <w:tc>
          <w:tcPr>
            <w:tcW w:w="2835" w:type="dxa"/>
          </w:tcPr>
          <w:p w14:paraId="75326859" w14:textId="77777777" w:rsidR="002124D9" w:rsidRPr="00B45821" w:rsidRDefault="002124D9" w:rsidP="002124D9">
            <w:pPr>
              <w:numPr>
                <w:ilvl w:val="0"/>
                <w:numId w:val="314"/>
              </w:numPr>
              <w:rPr>
                <w:lang w:val="ro-RO"/>
              </w:rPr>
            </w:pPr>
            <w:r w:rsidRPr="00B45821">
              <w:rPr>
                <w:lang w:val="ro-RO"/>
              </w:rPr>
              <w:t>Refularea apei asupra incendiului</w:t>
            </w:r>
          </w:p>
        </w:tc>
        <w:tc>
          <w:tcPr>
            <w:tcW w:w="3218" w:type="dxa"/>
          </w:tcPr>
          <w:p w14:paraId="29DA2308" w14:textId="77777777" w:rsidR="002124D9" w:rsidRPr="00B45821" w:rsidRDefault="002124D9" w:rsidP="002124D9">
            <w:pPr>
              <w:pStyle w:val="Listparagraf"/>
              <w:numPr>
                <w:ilvl w:val="0"/>
                <w:numId w:val="315"/>
              </w:numPr>
              <w:rPr>
                <w:lang w:val="ro-RO"/>
              </w:rPr>
            </w:pPr>
            <w:r w:rsidRPr="00B45821">
              <w:rPr>
                <w:lang w:val="ro-RO"/>
              </w:rPr>
              <w:t xml:space="preserve">Mijloace terestre sau aeriene/binom aero-terestru </w:t>
            </w:r>
          </w:p>
        </w:tc>
      </w:tr>
      <w:tr w:rsidR="002124D9" w:rsidRPr="000107EE" w14:paraId="574467E4" w14:textId="77777777" w:rsidTr="006D6E7F">
        <w:trPr>
          <w:jc w:val="center"/>
        </w:trPr>
        <w:tc>
          <w:tcPr>
            <w:tcW w:w="1413" w:type="dxa"/>
            <w:vMerge w:val="restart"/>
            <w:vAlign w:val="center"/>
          </w:tcPr>
          <w:p w14:paraId="085C5CC1" w14:textId="77777777" w:rsidR="002124D9" w:rsidRPr="00B45821" w:rsidRDefault="002124D9" w:rsidP="006D6E7F">
            <w:pPr>
              <w:jc w:val="center"/>
              <w:rPr>
                <w:lang w:val="ro-RO"/>
              </w:rPr>
            </w:pPr>
            <w:r w:rsidRPr="00B45821">
              <w:rPr>
                <w:lang w:val="ro-RO"/>
              </w:rPr>
              <w:t>Resturi de exploatare</w:t>
            </w:r>
          </w:p>
        </w:tc>
        <w:tc>
          <w:tcPr>
            <w:tcW w:w="1417" w:type="dxa"/>
          </w:tcPr>
          <w:p w14:paraId="5A5F1255" w14:textId="77777777" w:rsidR="002124D9" w:rsidRPr="00B45821" w:rsidRDefault="002124D9" w:rsidP="006D6E7F">
            <w:pPr>
              <w:jc w:val="center"/>
              <w:rPr>
                <w:lang w:val="ro-RO"/>
              </w:rPr>
            </w:pPr>
            <w:r w:rsidRPr="00B45821">
              <w:rPr>
                <w:lang w:val="ro-RO"/>
              </w:rPr>
              <w:t>Atac indirect</w:t>
            </w:r>
          </w:p>
          <w:p w14:paraId="0C4F25E4" w14:textId="77777777" w:rsidR="002124D9" w:rsidRPr="00B45821" w:rsidRDefault="002124D9" w:rsidP="006D6E7F">
            <w:pPr>
              <w:rPr>
                <w:lang w:val="ro-RO"/>
              </w:rPr>
            </w:pPr>
          </w:p>
        </w:tc>
        <w:tc>
          <w:tcPr>
            <w:tcW w:w="2127" w:type="dxa"/>
          </w:tcPr>
          <w:p w14:paraId="536D5B97" w14:textId="77777777" w:rsidR="002124D9" w:rsidRPr="00B45821" w:rsidRDefault="002124D9" w:rsidP="006D6E7F">
            <w:pPr>
              <w:rPr>
                <w:lang w:val="ro-RO"/>
              </w:rPr>
            </w:pPr>
            <w:r w:rsidRPr="00B45821">
              <w:rPr>
                <w:lang w:val="ro-RO"/>
              </w:rPr>
              <w:t>Îndepărtarea materialului combustibil</w:t>
            </w:r>
          </w:p>
        </w:tc>
        <w:tc>
          <w:tcPr>
            <w:tcW w:w="2835" w:type="dxa"/>
          </w:tcPr>
          <w:p w14:paraId="255F9FCD" w14:textId="77777777" w:rsidR="002124D9" w:rsidRPr="00B45821" w:rsidRDefault="002124D9" w:rsidP="002124D9">
            <w:pPr>
              <w:numPr>
                <w:ilvl w:val="0"/>
                <w:numId w:val="314"/>
              </w:numPr>
              <w:rPr>
                <w:lang w:val="ro-RO"/>
              </w:rPr>
            </w:pPr>
            <w:r w:rsidRPr="00B45821">
              <w:rPr>
                <w:lang w:val="ro-RO"/>
              </w:rPr>
              <w:t xml:space="preserve">Extragerea resturilor de exploatare </w:t>
            </w:r>
          </w:p>
        </w:tc>
        <w:tc>
          <w:tcPr>
            <w:tcW w:w="3218" w:type="dxa"/>
          </w:tcPr>
          <w:p w14:paraId="60823D2F" w14:textId="77777777" w:rsidR="002124D9" w:rsidRPr="00B45821" w:rsidRDefault="002124D9" w:rsidP="002124D9">
            <w:pPr>
              <w:pStyle w:val="Listparagraf"/>
              <w:numPr>
                <w:ilvl w:val="0"/>
                <w:numId w:val="315"/>
              </w:numPr>
              <w:rPr>
                <w:lang w:val="ro-RO"/>
              </w:rPr>
            </w:pPr>
            <w:r w:rsidRPr="00B45821">
              <w:rPr>
                <w:lang w:val="ro-RO"/>
              </w:rPr>
              <w:t>Echipe cu motoferăstraie mecanice și unelte manuale,TAF-uri,tractoare,buldozere</w:t>
            </w:r>
          </w:p>
          <w:p w14:paraId="7F721960" w14:textId="77777777" w:rsidR="002124D9" w:rsidRPr="00B45821" w:rsidRDefault="002124D9" w:rsidP="006D6E7F">
            <w:pPr>
              <w:ind w:left="317"/>
              <w:rPr>
                <w:lang w:val="ro-RO"/>
              </w:rPr>
            </w:pPr>
          </w:p>
        </w:tc>
      </w:tr>
      <w:tr w:rsidR="002124D9" w:rsidRPr="00B45821" w14:paraId="0DD97769" w14:textId="77777777" w:rsidTr="006D6E7F">
        <w:trPr>
          <w:jc w:val="center"/>
        </w:trPr>
        <w:tc>
          <w:tcPr>
            <w:tcW w:w="1413" w:type="dxa"/>
            <w:vMerge/>
            <w:vAlign w:val="center"/>
          </w:tcPr>
          <w:p w14:paraId="765284F2" w14:textId="77777777" w:rsidR="002124D9" w:rsidRPr="00B45821" w:rsidRDefault="002124D9" w:rsidP="006D6E7F">
            <w:pPr>
              <w:widowControl w:val="0"/>
              <w:pBdr>
                <w:top w:val="nil"/>
                <w:left w:val="nil"/>
                <w:bottom w:val="nil"/>
                <w:right w:val="nil"/>
                <w:between w:val="nil"/>
              </w:pBdr>
              <w:spacing w:line="276" w:lineRule="auto"/>
              <w:rPr>
                <w:lang w:val="ro-RO"/>
              </w:rPr>
            </w:pPr>
          </w:p>
        </w:tc>
        <w:tc>
          <w:tcPr>
            <w:tcW w:w="1417" w:type="dxa"/>
          </w:tcPr>
          <w:p w14:paraId="56C32010" w14:textId="77777777" w:rsidR="002124D9" w:rsidRPr="00B45821" w:rsidRDefault="002124D9" w:rsidP="006D6E7F">
            <w:pPr>
              <w:jc w:val="center"/>
              <w:rPr>
                <w:lang w:val="ro-RO"/>
              </w:rPr>
            </w:pPr>
            <w:r w:rsidRPr="00B45821">
              <w:rPr>
                <w:lang w:val="ro-RO"/>
              </w:rPr>
              <w:t>Atac direct</w:t>
            </w:r>
          </w:p>
          <w:p w14:paraId="16B1F23D" w14:textId="77777777" w:rsidR="002124D9" w:rsidRPr="00B45821" w:rsidRDefault="002124D9" w:rsidP="006D6E7F">
            <w:pPr>
              <w:rPr>
                <w:lang w:val="ro-RO"/>
              </w:rPr>
            </w:pPr>
          </w:p>
        </w:tc>
        <w:tc>
          <w:tcPr>
            <w:tcW w:w="2127" w:type="dxa"/>
          </w:tcPr>
          <w:p w14:paraId="43A6BB44" w14:textId="77777777" w:rsidR="002124D9" w:rsidRPr="00B45821" w:rsidRDefault="002124D9" w:rsidP="006D6E7F">
            <w:pPr>
              <w:rPr>
                <w:lang w:val="ro-RO"/>
              </w:rPr>
            </w:pPr>
            <w:r w:rsidRPr="00B45821">
              <w:rPr>
                <w:lang w:val="ro-RO"/>
              </w:rPr>
              <w:t>Reducerea temperaturii de ardere</w:t>
            </w:r>
          </w:p>
        </w:tc>
        <w:tc>
          <w:tcPr>
            <w:tcW w:w="2835" w:type="dxa"/>
          </w:tcPr>
          <w:p w14:paraId="6E6B06E0" w14:textId="77777777" w:rsidR="002124D9" w:rsidRPr="00B45821" w:rsidRDefault="002124D9" w:rsidP="006D6E7F">
            <w:pPr>
              <w:ind w:left="317"/>
              <w:rPr>
                <w:lang w:val="ro-RO"/>
              </w:rPr>
            </w:pPr>
            <w:r w:rsidRPr="00B45821">
              <w:rPr>
                <w:lang w:val="ro-RO"/>
              </w:rPr>
              <w:t>Refularea apei asupra incendiului</w:t>
            </w:r>
          </w:p>
        </w:tc>
        <w:tc>
          <w:tcPr>
            <w:tcW w:w="3218" w:type="dxa"/>
          </w:tcPr>
          <w:p w14:paraId="1AF3C427" w14:textId="77777777" w:rsidR="002124D9" w:rsidRPr="00B45821" w:rsidRDefault="002124D9" w:rsidP="006D6E7F">
            <w:pPr>
              <w:ind w:left="279"/>
              <w:rPr>
                <w:lang w:val="ro-RO"/>
              </w:rPr>
            </w:pPr>
            <w:r w:rsidRPr="00B45821">
              <w:rPr>
                <w:lang w:val="ro-RO"/>
              </w:rPr>
              <w:t>Mijloace terestre sau aeriene</w:t>
            </w:r>
          </w:p>
          <w:p w14:paraId="14B8BA8D" w14:textId="77777777" w:rsidR="002124D9" w:rsidRPr="00B45821" w:rsidRDefault="002124D9" w:rsidP="006D6E7F">
            <w:pPr>
              <w:rPr>
                <w:lang w:val="ro-RO"/>
              </w:rPr>
            </w:pPr>
          </w:p>
        </w:tc>
      </w:tr>
      <w:tr w:rsidR="002124D9" w:rsidRPr="00B45821" w14:paraId="7A9E78F0" w14:textId="77777777" w:rsidTr="006D6E7F">
        <w:trPr>
          <w:jc w:val="center"/>
        </w:trPr>
        <w:tc>
          <w:tcPr>
            <w:tcW w:w="1413" w:type="dxa"/>
            <w:vMerge/>
            <w:vAlign w:val="center"/>
          </w:tcPr>
          <w:p w14:paraId="6AC6B5DB" w14:textId="77777777" w:rsidR="002124D9" w:rsidRPr="00B45821" w:rsidRDefault="002124D9" w:rsidP="006D6E7F">
            <w:pPr>
              <w:widowControl w:val="0"/>
              <w:pBdr>
                <w:top w:val="nil"/>
                <w:left w:val="nil"/>
                <w:bottom w:val="nil"/>
                <w:right w:val="nil"/>
                <w:between w:val="nil"/>
              </w:pBdr>
              <w:spacing w:line="276" w:lineRule="auto"/>
              <w:rPr>
                <w:lang w:val="ro-RO"/>
              </w:rPr>
            </w:pPr>
          </w:p>
        </w:tc>
        <w:tc>
          <w:tcPr>
            <w:tcW w:w="1417" w:type="dxa"/>
          </w:tcPr>
          <w:p w14:paraId="643B9408" w14:textId="77777777" w:rsidR="002124D9" w:rsidRPr="00B45821" w:rsidRDefault="002124D9" w:rsidP="006D6E7F">
            <w:pPr>
              <w:jc w:val="center"/>
              <w:rPr>
                <w:lang w:val="ro-RO"/>
              </w:rPr>
            </w:pPr>
            <w:r w:rsidRPr="00B45821">
              <w:rPr>
                <w:lang w:val="ro-RO"/>
              </w:rPr>
              <w:t>Atac direct</w:t>
            </w:r>
          </w:p>
          <w:p w14:paraId="5CAAF250" w14:textId="77777777" w:rsidR="002124D9" w:rsidRPr="00B45821" w:rsidRDefault="002124D9" w:rsidP="006D6E7F">
            <w:pPr>
              <w:rPr>
                <w:lang w:val="ro-RO"/>
              </w:rPr>
            </w:pPr>
          </w:p>
        </w:tc>
        <w:tc>
          <w:tcPr>
            <w:tcW w:w="2127" w:type="dxa"/>
          </w:tcPr>
          <w:p w14:paraId="251EC71F" w14:textId="77777777" w:rsidR="002124D9" w:rsidRPr="00B45821" w:rsidRDefault="002124D9" w:rsidP="006D6E7F">
            <w:pPr>
              <w:rPr>
                <w:lang w:val="ro-RO"/>
              </w:rPr>
            </w:pPr>
            <w:r w:rsidRPr="00B45821">
              <w:rPr>
                <w:lang w:val="ro-RO"/>
              </w:rPr>
              <w:t>Reducerea conținutului de oxigen</w:t>
            </w:r>
          </w:p>
        </w:tc>
        <w:tc>
          <w:tcPr>
            <w:tcW w:w="2835" w:type="dxa"/>
          </w:tcPr>
          <w:p w14:paraId="28C9C4DC" w14:textId="77777777" w:rsidR="002124D9" w:rsidRPr="00B45821" w:rsidRDefault="002124D9" w:rsidP="006D6E7F">
            <w:pPr>
              <w:ind w:left="317"/>
              <w:rPr>
                <w:lang w:val="ro-RO"/>
              </w:rPr>
            </w:pPr>
            <w:r w:rsidRPr="00B45821">
              <w:rPr>
                <w:lang w:val="ro-RO"/>
              </w:rPr>
              <w:t xml:space="preserve">Baterea flăcării </w:t>
            </w:r>
          </w:p>
        </w:tc>
        <w:tc>
          <w:tcPr>
            <w:tcW w:w="3218" w:type="dxa"/>
          </w:tcPr>
          <w:p w14:paraId="5F91E22B" w14:textId="77777777" w:rsidR="002124D9" w:rsidRPr="002820F5" w:rsidRDefault="002124D9" w:rsidP="006D6E7F">
            <w:pPr>
              <w:rPr>
                <w:lang w:val="ro-RO"/>
              </w:rPr>
            </w:pPr>
            <w:r>
              <w:rPr>
                <w:lang w:val="ro-RO"/>
              </w:rPr>
              <w:t xml:space="preserve">     </w:t>
            </w:r>
            <w:r w:rsidRPr="002820F5">
              <w:rPr>
                <w:lang w:val="ro-RO"/>
              </w:rPr>
              <w:t>Bătătoare, lopeți, ș.a.</w:t>
            </w:r>
          </w:p>
        </w:tc>
      </w:tr>
      <w:tr w:rsidR="002124D9" w:rsidRPr="000107EE" w14:paraId="0DD0F40B" w14:textId="77777777" w:rsidTr="006D6E7F">
        <w:trPr>
          <w:jc w:val="center"/>
        </w:trPr>
        <w:tc>
          <w:tcPr>
            <w:tcW w:w="1413" w:type="dxa"/>
            <w:vMerge w:val="restart"/>
            <w:vAlign w:val="center"/>
          </w:tcPr>
          <w:p w14:paraId="2C928FEA" w14:textId="77777777" w:rsidR="002124D9" w:rsidRPr="00B45821" w:rsidRDefault="002124D9" w:rsidP="006D6E7F">
            <w:pPr>
              <w:jc w:val="center"/>
              <w:rPr>
                <w:lang w:val="ro-RO"/>
              </w:rPr>
            </w:pPr>
            <w:r w:rsidRPr="00B45821">
              <w:rPr>
                <w:lang w:val="ro-RO"/>
              </w:rPr>
              <w:t>Mixt</w:t>
            </w:r>
          </w:p>
        </w:tc>
        <w:tc>
          <w:tcPr>
            <w:tcW w:w="1417" w:type="dxa"/>
          </w:tcPr>
          <w:p w14:paraId="0DA7E03F" w14:textId="77777777" w:rsidR="002124D9" w:rsidRPr="00B45821" w:rsidRDefault="002124D9" w:rsidP="006D6E7F">
            <w:pPr>
              <w:jc w:val="center"/>
              <w:rPr>
                <w:lang w:val="ro-RO"/>
              </w:rPr>
            </w:pPr>
            <w:r w:rsidRPr="00B45821">
              <w:rPr>
                <w:lang w:val="ro-RO"/>
              </w:rPr>
              <w:t>Atac indirect</w:t>
            </w:r>
          </w:p>
          <w:p w14:paraId="7C529B5D" w14:textId="77777777" w:rsidR="002124D9" w:rsidRPr="00B45821" w:rsidRDefault="002124D9" w:rsidP="006D6E7F">
            <w:pPr>
              <w:rPr>
                <w:lang w:val="ro-RO"/>
              </w:rPr>
            </w:pPr>
          </w:p>
        </w:tc>
        <w:tc>
          <w:tcPr>
            <w:tcW w:w="2127" w:type="dxa"/>
          </w:tcPr>
          <w:p w14:paraId="081F2DC2" w14:textId="77777777" w:rsidR="002124D9" w:rsidRPr="00B45821" w:rsidRDefault="002124D9" w:rsidP="006D6E7F">
            <w:pPr>
              <w:rPr>
                <w:lang w:val="ro-RO"/>
              </w:rPr>
            </w:pPr>
            <w:r w:rsidRPr="00B45821">
              <w:rPr>
                <w:lang w:val="ro-RO"/>
              </w:rPr>
              <w:t>Îndepărtarea materialului combustibil</w:t>
            </w:r>
          </w:p>
        </w:tc>
        <w:tc>
          <w:tcPr>
            <w:tcW w:w="2835" w:type="dxa"/>
          </w:tcPr>
          <w:p w14:paraId="2F2B1F67" w14:textId="77777777" w:rsidR="002124D9" w:rsidRPr="00B45821" w:rsidRDefault="002124D9" w:rsidP="002124D9">
            <w:pPr>
              <w:numPr>
                <w:ilvl w:val="0"/>
                <w:numId w:val="316"/>
              </w:numPr>
              <w:rPr>
                <w:lang w:val="ro-RO"/>
              </w:rPr>
            </w:pPr>
            <w:r w:rsidRPr="00B45821">
              <w:rPr>
                <w:lang w:val="ro-RO"/>
              </w:rPr>
              <w:t>Extragerea materialului combustibil din zona incendiată</w:t>
            </w:r>
          </w:p>
          <w:p w14:paraId="2460878A" w14:textId="77777777" w:rsidR="002124D9" w:rsidRPr="00B45821" w:rsidRDefault="002124D9" w:rsidP="006D6E7F">
            <w:pPr>
              <w:ind w:left="317"/>
              <w:rPr>
                <w:lang w:val="ro-RO"/>
              </w:rPr>
            </w:pPr>
          </w:p>
          <w:p w14:paraId="263C79CC" w14:textId="77777777" w:rsidR="002124D9" w:rsidRPr="00B45821" w:rsidRDefault="002124D9" w:rsidP="006D6E7F">
            <w:pPr>
              <w:ind w:left="317"/>
              <w:rPr>
                <w:lang w:val="ro-RO"/>
              </w:rPr>
            </w:pPr>
          </w:p>
          <w:p w14:paraId="79195794" w14:textId="77777777" w:rsidR="002124D9" w:rsidRPr="00B45821" w:rsidRDefault="002124D9" w:rsidP="002124D9">
            <w:pPr>
              <w:numPr>
                <w:ilvl w:val="0"/>
                <w:numId w:val="316"/>
              </w:numPr>
              <w:rPr>
                <w:lang w:val="ro-RO"/>
              </w:rPr>
            </w:pPr>
            <w:r w:rsidRPr="00B45821">
              <w:rPr>
                <w:bCs/>
                <w:lang w:val="ro-RO"/>
              </w:rPr>
              <w:t>Foc contra foc ( foc tactic)</w:t>
            </w:r>
          </w:p>
          <w:p w14:paraId="5C41CC1D" w14:textId="77777777" w:rsidR="002124D9" w:rsidRPr="00B45821" w:rsidRDefault="002124D9" w:rsidP="006D6E7F">
            <w:pPr>
              <w:ind w:left="317"/>
              <w:rPr>
                <w:lang w:val="ro-RO"/>
              </w:rPr>
            </w:pPr>
          </w:p>
        </w:tc>
        <w:tc>
          <w:tcPr>
            <w:tcW w:w="3218" w:type="dxa"/>
          </w:tcPr>
          <w:p w14:paraId="63405E68" w14:textId="77777777" w:rsidR="002124D9" w:rsidRPr="00B45821" w:rsidRDefault="002124D9" w:rsidP="006D6E7F">
            <w:pPr>
              <w:rPr>
                <w:lang w:val="ro-RO"/>
              </w:rPr>
            </w:pPr>
          </w:p>
          <w:p w14:paraId="3772AEDF" w14:textId="77777777" w:rsidR="002124D9" w:rsidRPr="00B45821" w:rsidRDefault="002124D9" w:rsidP="002124D9">
            <w:pPr>
              <w:pStyle w:val="Listparagraf"/>
              <w:numPr>
                <w:ilvl w:val="0"/>
                <w:numId w:val="317"/>
              </w:numPr>
              <w:ind w:left="599"/>
              <w:rPr>
                <w:lang w:val="ro-RO"/>
              </w:rPr>
            </w:pPr>
            <w:r w:rsidRPr="00B45821">
              <w:rPr>
                <w:lang w:val="ro-RO"/>
              </w:rPr>
              <w:t>Echipe cu motoferăstraie mecanice și unelte manuale,TAF-uri,tractoare,buldozere</w:t>
            </w:r>
          </w:p>
          <w:p w14:paraId="45AB7ADA" w14:textId="77777777" w:rsidR="002124D9" w:rsidRPr="00B45821" w:rsidRDefault="002124D9" w:rsidP="006D6E7F">
            <w:pPr>
              <w:pStyle w:val="Listparagraf"/>
              <w:ind w:left="599"/>
              <w:rPr>
                <w:lang w:val="ro-RO"/>
              </w:rPr>
            </w:pPr>
          </w:p>
          <w:p w14:paraId="5E94CEDE" w14:textId="77777777" w:rsidR="002124D9" w:rsidRPr="00B45821" w:rsidRDefault="002124D9" w:rsidP="002124D9">
            <w:pPr>
              <w:numPr>
                <w:ilvl w:val="0"/>
                <w:numId w:val="317"/>
              </w:numPr>
              <w:ind w:left="599"/>
              <w:rPr>
                <w:lang w:val="ro-RO"/>
              </w:rPr>
            </w:pPr>
            <w:r w:rsidRPr="00B45821">
              <w:rPr>
                <w:bCs/>
                <w:lang w:val="ro-RO"/>
              </w:rPr>
              <w:t xml:space="preserve">Inițierea unui incendiu secundar în fața frontului de incendiu existent sau a unor părți ale acestuia (partea </w:t>
            </w:r>
            <w:r w:rsidRPr="00B45821">
              <w:rPr>
                <w:bCs/>
                <w:lang w:val="ro-RO"/>
              </w:rPr>
              <w:lastRenderedPageBreak/>
              <w:t>frontală,flancuri , partea din spate)</w:t>
            </w:r>
          </w:p>
        </w:tc>
      </w:tr>
      <w:tr w:rsidR="002124D9" w:rsidRPr="00B45821" w14:paraId="78A8C11E" w14:textId="77777777" w:rsidTr="006D6E7F">
        <w:trPr>
          <w:jc w:val="center"/>
        </w:trPr>
        <w:tc>
          <w:tcPr>
            <w:tcW w:w="1413" w:type="dxa"/>
            <w:vMerge/>
            <w:vAlign w:val="center"/>
          </w:tcPr>
          <w:p w14:paraId="242EF1DC" w14:textId="77777777" w:rsidR="002124D9" w:rsidRPr="00B45821" w:rsidRDefault="002124D9" w:rsidP="006D6E7F">
            <w:pPr>
              <w:widowControl w:val="0"/>
              <w:pBdr>
                <w:top w:val="nil"/>
                <w:left w:val="nil"/>
                <w:bottom w:val="nil"/>
                <w:right w:val="nil"/>
                <w:between w:val="nil"/>
              </w:pBdr>
              <w:spacing w:line="276" w:lineRule="auto"/>
              <w:rPr>
                <w:lang w:val="ro-RO"/>
              </w:rPr>
            </w:pPr>
          </w:p>
        </w:tc>
        <w:tc>
          <w:tcPr>
            <w:tcW w:w="1417" w:type="dxa"/>
          </w:tcPr>
          <w:p w14:paraId="380150AD" w14:textId="77777777" w:rsidR="002124D9" w:rsidRPr="00B45821" w:rsidRDefault="002124D9" w:rsidP="006D6E7F">
            <w:pPr>
              <w:jc w:val="center"/>
              <w:rPr>
                <w:lang w:val="ro-RO"/>
              </w:rPr>
            </w:pPr>
            <w:r w:rsidRPr="00B45821">
              <w:rPr>
                <w:lang w:val="ro-RO"/>
              </w:rPr>
              <w:t>Atac direct</w:t>
            </w:r>
          </w:p>
          <w:p w14:paraId="2580C8D4" w14:textId="77777777" w:rsidR="002124D9" w:rsidRPr="00B45821" w:rsidRDefault="002124D9" w:rsidP="006D6E7F">
            <w:pPr>
              <w:rPr>
                <w:lang w:val="ro-RO"/>
              </w:rPr>
            </w:pPr>
          </w:p>
        </w:tc>
        <w:tc>
          <w:tcPr>
            <w:tcW w:w="2127" w:type="dxa"/>
          </w:tcPr>
          <w:p w14:paraId="58A52789" w14:textId="77777777" w:rsidR="002124D9" w:rsidRPr="00B45821" w:rsidRDefault="002124D9" w:rsidP="006D6E7F">
            <w:pPr>
              <w:rPr>
                <w:lang w:val="ro-RO"/>
              </w:rPr>
            </w:pPr>
            <w:r w:rsidRPr="00B45821">
              <w:rPr>
                <w:lang w:val="ro-RO"/>
              </w:rPr>
              <w:t>Reducerea temperaturii de ardere</w:t>
            </w:r>
          </w:p>
        </w:tc>
        <w:tc>
          <w:tcPr>
            <w:tcW w:w="2835" w:type="dxa"/>
          </w:tcPr>
          <w:p w14:paraId="52EA874A" w14:textId="77777777" w:rsidR="002124D9" w:rsidRPr="00B45821" w:rsidRDefault="002124D9" w:rsidP="006D6E7F">
            <w:pPr>
              <w:ind w:left="317"/>
              <w:rPr>
                <w:lang w:val="ro-RO"/>
              </w:rPr>
            </w:pPr>
            <w:r w:rsidRPr="00B45821">
              <w:rPr>
                <w:lang w:val="ro-RO"/>
              </w:rPr>
              <w:t>Refularea apei asupra incendiului</w:t>
            </w:r>
          </w:p>
        </w:tc>
        <w:tc>
          <w:tcPr>
            <w:tcW w:w="3218" w:type="dxa"/>
          </w:tcPr>
          <w:p w14:paraId="0A54F788" w14:textId="77777777" w:rsidR="002124D9" w:rsidRPr="00B45821" w:rsidRDefault="002124D9" w:rsidP="006D6E7F">
            <w:pPr>
              <w:ind w:left="317"/>
              <w:rPr>
                <w:lang w:val="ro-RO"/>
              </w:rPr>
            </w:pPr>
            <w:r w:rsidRPr="00B45821">
              <w:rPr>
                <w:lang w:val="ro-RO"/>
              </w:rPr>
              <w:t>Mijloace terestre sau aeriene/binom aero-terestru</w:t>
            </w:r>
          </w:p>
        </w:tc>
      </w:tr>
      <w:tr w:rsidR="002124D9" w:rsidRPr="00B45821" w14:paraId="16337E10" w14:textId="77777777" w:rsidTr="006D6E7F">
        <w:trPr>
          <w:jc w:val="center"/>
        </w:trPr>
        <w:tc>
          <w:tcPr>
            <w:tcW w:w="1413" w:type="dxa"/>
            <w:vMerge/>
            <w:vAlign w:val="center"/>
          </w:tcPr>
          <w:p w14:paraId="7D059C3F" w14:textId="77777777" w:rsidR="002124D9" w:rsidRPr="00B45821" w:rsidRDefault="002124D9" w:rsidP="006D6E7F">
            <w:pPr>
              <w:widowControl w:val="0"/>
              <w:pBdr>
                <w:top w:val="nil"/>
                <w:left w:val="nil"/>
                <w:bottom w:val="nil"/>
                <w:right w:val="nil"/>
                <w:between w:val="nil"/>
              </w:pBdr>
              <w:spacing w:line="276" w:lineRule="auto"/>
              <w:rPr>
                <w:lang w:val="ro-RO"/>
              </w:rPr>
            </w:pPr>
          </w:p>
        </w:tc>
        <w:tc>
          <w:tcPr>
            <w:tcW w:w="1417" w:type="dxa"/>
          </w:tcPr>
          <w:p w14:paraId="5B4822EF" w14:textId="77777777" w:rsidR="002124D9" w:rsidRPr="00B45821" w:rsidRDefault="002124D9" w:rsidP="006D6E7F">
            <w:pPr>
              <w:jc w:val="center"/>
              <w:rPr>
                <w:lang w:val="ro-RO"/>
              </w:rPr>
            </w:pPr>
            <w:r w:rsidRPr="00B45821">
              <w:rPr>
                <w:lang w:val="ro-RO"/>
              </w:rPr>
              <w:t>Atac direct</w:t>
            </w:r>
          </w:p>
          <w:p w14:paraId="79710303" w14:textId="77777777" w:rsidR="002124D9" w:rsidRPr="00B45821" w:rsidRDefault="002124D9" w:rsidP="006D6E7F">
            <w:pPr>
              <w:rPr>
                <w:lang w:val="ro-RO"/>
              </w:rPr>
            </w:pPr>
          </w:p>
        </w:tc>
        <w:tc>
          <w:tcPr>
            <w:tcW w:w="2127" w:type="dxa"/>
          </w:tcPr>
          <w:p w14:paraId="7F8D8245" w14:textId="77777777" w:rsidR="002124D9" w:rsidRPr="00B45821" w:rsidRDefault="002124D9" w:rsidP="006D6E7F">
            <w:pPr>
              <w:rPr>
                <w:lang w:val="ro-RO"/>
              </w:rPr>
            </w:pPr>
            <w:r w:rsidRPr="00B45821">
              <w:rPr>
                <w:lang w:val="ro-RO"/>
              </w:rPr>
              <w:t>Reducerea conținutului de oxigen</w:t>
            </w:r>
          </w:p>
        </w:tc>
        <w:tc>
          <w:tcPr>
            <w:tcW w:w="2835" w:type="dxa"/>
          </w:tcPr>
          <w:p w14:paraId="72CB9EC1" w14:textId="77777777" w:rsidR="002124D9" w:rsidRPr="00B45821" w:rsidRDefault="002124D9" w:rsidP="002124D9">
            <w:pPr>
              <w:numPr>
                <w:ilvl w:val="0"/>
                <w:numId w:val="318"/>
              </w:numPr>
              <w:rPr>
                <w:lang w:val="ro-RO"/>
              </w:rPr>
            </w:pPr>
            <w:r w:rsidRPr="00B45821">
              <w:rPr>
                <w:lang w:val="ro-RO"/>
              </w:rPr>
              <w:t>Acoperirea cu substanțe minerale pulverulente</w:t>
            </w:r>
          </w:p>
          <w:p w14:paraId="08963E8A" w14:textId="77777777" w:rsidR="002124D9" w:rsidRPr="00B45821" w:rsidRDefault="002124D9" w:rsidP="002124D9">
            <w:pPr>
              <w:numPr>
                <w:ilvl w:val="0"/>
                <w:numId w:val="318"/>
              </w:numPr>
              <w:rPr>
                <w:lang w:val="ro-RO"/>
              </w:rPr>
            </w:pPr>
            <w:r w:rsidRPr="00B45821">
              <w:rPr>
                <w:lang w:val="ro-RO"/>
              </w:rPr>
              <w:t>Baterea flăcării</w:t>
            </w:r>
          </w:p>
        </w:tc>
        <w:tc>
          <w:tcPr>
            <w:tcW w:w="3218" w:type="dxa"/>
          </w:tcPr>
          <w:p w14:paraId="06E9E152" w14:textId="77777777" w:rsidR="002124D9" w:rsidRPr="00B45821" w:rsidRDefault="002124D9" w:rsidP="002124D9">
            <w:pPr>
              <w:numPr>
                <w:ilvl w:val="0"/>
                <w:numId w:val="299"/>
              </w:numPr>
              <w:rPr>
                <w:lang w:val="ro-RO"/>
              </w:rPr>
            </w:pPr>
            <w:r w:rsidRPr="00B45821">
              <w:rPr>
                <w:lang w:val="ro-RO"/>
              </w:rPr>
              <w:t>TAF-uri, buldozere,sape,lopeți, târnăcoape</w:t>
            </w:r>
          </w:p>
          <w:p w14:paraId="5575A835" w14:textId="77777777" w:rsidR="002124D9" w:rsidRPr="00B45821" w:rsidRDefault="002124D9" w:rsidP="006D6E7F">
            <w:pPr>
              <w:ind w:left="720"/>
              <w:rPr>
                <w:lang w:val="ro-RO"/>
              </w:rPr>
            </w:pPr>
          </w:p>
          <w:p w14:paraId="1DC2D38B" w14:textId="77777777" w:rsidR="002124D9" w:rsidRPr="00B45821" w:rsidRDefault="002124D9" w:rsidP="002124D9">
            <w:pPr>
              <w:numPr>
                <w:ilvl w:val="0"/>
                <w:numId w:val="299"/>
              </w:numPr>
              <w:rPr>
                <w:lang w:val="ro-RO"/>
              </w:rPr>
            </w:pPr>
            <w:r w:rsidRPr="00B45821">
              <w:rPr>
                <w:lang w:val="ro-RO"/>
              </w:rPr>
              <w:t>Bătătoare, lopeți, ș.a.</w:t>
            </w:r>
          </w:p>
          <w:p w14:paraId="563A509D" w14:textId="77777777" w:rsidR="002124D9" w:rsidRPr="00B45821" w:rsidRDefault="002124D9" w:rsidP="006D6E7F">
            <w:pPr>
              <w:ind w:left="317"/>
              <w:rPr>
                <w:lang w:val="ro-RO"/>
              </w:rPr>
            </w:pPr>
          </w:p>
        </w:tc>
      </w:tr>
      <w:bookmarkEnd w:id="106"/>
    </w:tbl>
    <w:p w14:paraId="42FB6969" w14:textId="77777777" w:rsidR="002124D9" w:rsidRDefault="002124D9" w:rsidP="00323860">
      <w:pPr>
        <w:autoSpaceDE w:val="0"/>
        <w:autoSpaceDN w:val="0"/>
        <w:adjustRightInd w:val="0"/>
        <w:ind w:right="-135"/>
        <w:jc w:val="both"/>
        <w:rPr>
          <w:rFonts w:ascii="Times New Roman" w:hAnsi="Times New Roman" w:cs="Times New Roman"/>
          <w:b/>
          <w:sz w:val="24"/>
          <w:szCs w:val="24"/>
          <w:lang w:val="ro-RO"/>
        </w:rPr>
      </w:pPr>
    </w:p>
    <w:p w14:paraId="3DEAC3BA" w14:textId="77777777" w:rsidR="002124D9" w:rsidRDefault="002124D9" w:rsidP="00323860">
      <w:pPr>
        <w:autoSpaceDE w:val="0"/>
        <w:autoSpaceDN w:val="0"/>
        <w:adjustRightInd w:val="0"/>
        <w:ind w:right="-135"/>
        <w:jc w:val="both"/>
        <w:rPr>
          <w:rFonts w:ascii="Times New Roman" w:hAnsi="Times New Roman" w:cs="Times New Roman"/>
          <w:b/>
          <w:sz w:val="24"/>
          <w:szCs w:val="24"/>
          <w:lang w:val="ro-RO"/>
        </w:rPr>
      </w:pPr>
    </w:p>
    <w:p w14:paraId="712937FE" w14:textId="77777777" w:rsidR="002124D9" w:rsidRDefault="002124D9" w:rsidP="00323860">
      <w:pPr>
        <w:autoSpaceDE w:val="0"/>
        <w:autoSpaceDN w:val="0"/>
        <w:adjustRightInd w:val="0"/>
        <w:ind w:right="-135"/>
        <w:jc w:val="both"/>
        <w:rPr>
          <w:rFonts w:ascii="Times New Roman" w:hAnsi="Times New Roman" w:cs="Times New Roman"/>
          <w:b/>
          <w:sz w:val="24"/>
          <w:szCs w:val="24"/>
          <w:lang w:val="ro-RO"/>
        </w:rPr>
      </w:pPr>
    </w:p>
    <w:p w14:paraId="61E90EB8" w14:textId="77777777" w:rsidR="002124D9" w:rsidRDefault="002124D9" w:rsidP="00323860">
      <w:pPr>
        <w:autoSpaceDE w:val="0"/>
        <w:autoSpaceDN w:val="0"/>
        <w:adjustRightInd w:val="0"/>
        <w:ind w:right="-135"/>
        <w:jc w:val="both"/>
        <w:rPr>
          <w:rFonts w:ascii="Times New Roman" w:hAnsi="Times New Roman" w:cs="Times New Roman"/>
          <w:b/>
          <w:sz w:val="24"/>
          <w:szCs w:val="24"/>
          <w:lang w:val="ro-RO"/>
        </w:rPr>
      </w:pPr>
    </w:p>
    <w:p w14:paraId="5D803F18" w14:textId="77777777" w:rsidR="002124D9" w:rsidRDefault="002124D9" w:rsidP="00323860">
      <w:pPr>
        <w:autoSpaceDE w:val="0"/>
        <w:autoSpaceDN w:val="0"/>
        <w:adjustRightInd w:val="0"/>
        <w:ind w:right="-135"/>
        <w:jc w:val="both"/>
        <w:rPr>
          <w:rFonts w:ascii="Times New Roman" w:hAnsi="Times New Roman" w:cs="Times New Roman"/>
          <w:b/>
          <w:sz w:val="24"/>
          <w:szCs w:val="24"/>
          <w:lang w:val="ro-RO"/>
        </w:rPr>
      </w:pPr>
    </w:p>
    <w:p w14:paraId="7BF3ECD5" w14:textId="77777777" w:rsidR="002124D9" w:rsidRDefault="002124D9" w:rsidP="00323860">
      <w:pPr>
        <w:autoSpaceDE w:val="0"/>
        <w:autoSpaceDN w:val="0"/>
        <w:adjustRightInd w:val="0"/>
        <w:ind w:right="-135"/>
        <w:jc w:val="both"/>
        <w:rPr>
          <w:rFonts w:ascii="Times New Roman" w:hAnsi="Times New Roman" w:cs="Times New Roman"/>
          <w:b/>
          <w:sz w:val="24"/>
          <w:szCs w:val="24"/>
          <w:lang w:val="ro-RO"/>
        </w:rPr>
      </w:pPr>
    </w:p>
    <w:p w14:paraId="1E848E92" w14:textId="77777777" w:rsidR="002124D9" w:rsidRDefault="002124D9" w:rsidP="00323860">
      <w:pPr>
        <w:autoSpaceDE w:val="0"/>
        <w:autoSpaceDN w:val="0"/>
        <w:adjustRightInd w:val="0"/>
        <w:ind w:right="-135"/>
        <w:jc w:val="both"/>
        <w:rPr>
          <w:rFonts w:ascii="Times New Roman" w:hAnsi="Times New Roman" w:cs="Times New Roman"/>
          <w:b/>
          <w:sz w:val="24"/>
          <w:szCs w:val="24"/>
          <w:lang w:val="ro-RO"/>
        </w:rPr>
      </w:pPr>
    </w:p>
    <w:p w14:paraId="5D49FEDB" w14:textId="77777777" w:rsidR="002124D9" w:rsidRDefault="002124D9" w:rsidP="00323860">
      <w:pPr>
        <w:autoSpaceDE w:val="0"/>
        <w:autoSpaceDN w:val="0"/>
        <w:adjustRightInd w:val="0"/>
        <w:ind w:right="-135"/>
        <w:jc w:val="both"/>
        <w:rPr>
          <w:rFonts w:ascii="Times New Roman" w:hAnsi="Times New Roman" w:cs="Times New Roman"/>
          <w:b/>
          <w:sz w:val="24"/>
          <w:szCs w:val="24"/>
          <w:lang w:val="ro-RO"/>
        </w:rPr>
      </w:pPr>
    </w:p>
    <w:p w14:paraId="27935B1C" w14:textId="77777777" w:rsidR="002124D9" w:rsidRDefault="002124D9" w:rsidP="00323860">
      <w:pPr>
        <w:autoSpaceDE w:val="0"/>
        <w:autoSpaceDN w:val="0"/>
        <w:adjustRightInd w:val="0"/>
        <w:ind w:right="-135"/>
        <w:jc w:val="both"/>
        <w:rPr>
          <w:rFonts w:ascii="Times New Roman" w:hAnsi="Times New Roman" w:cs="Times New Roman"/>
          <w:b/>
          <w:sz w:val="24"/>
          <w:szCs w:val="24"/>
          <w:lang w:val="ro-RO"/>
        </w:rPr>
      </w:pPr>
    </w:p>
    <w:p w14:paraId="3980986B" w14:textId="77777777" w:rsidR="002124D9" w:rsidRDefault="002124D9" w:rsidP="00323860">
      <w:pPr>
        <w:autoSpaceDE w:val="0"/>
        <w:autoSpaceDN w:val="0"/>
        <w:adjustRightInd w:val="0"/>
        <w:ind w:right="-135"/>
        <w:jc w:val="both"/>
        <w:rPr>
          <w:rFonts w:ascii="Times New Roman" w:hAnsi="Times New Roman" w:cs="Times New Roman"/>
          <w:b/>
          <w:sz w:val="24"/>
          <w:szCs w:val="24"/>
          <w:lang w:val="ro-RO"/>
        </w:rPr>
      </w:pPr>
    </w:p>
    <w:p w14:paraId="3B8CD35C" w14:textId="77777777" w:rsidR="002124D9" w:rsidRDefault="002124D9" w:rsidP="00323860">
      <w:pPr>
        <w:autoSpaceDE w:val="0"/>
        <w:autoSpaceDN w:val="0"/>
        <w:adjustRightInd w:val="0"/>
        <w:ind w:right="-135"/>
        <w:jc w:val="both"/>
        <w:rPr>
          <w:rFonts w:ascii="Times New Roman" w:hAnsi="Times New Roman" w:cs="Times New Roman"/>
          <w:b/>
          <w:sz w:val="24"/>
          <w:szCs w:val="24"/>
          <w:lang w:val="ro-RO"/>
        </w:rPr>
      </w:pPr>
    </w:p>
    <w:p w14:paraId="0DF2C227" w14:textId="77777777" w:rsidR="002124D9" w:rsidRDefault="002124D9" w:rsidP="00323860">
      <w:pPr>
        <w:autoSpaceDE w:val="0"/>
        <w:autoSpaceDN w:val="0"/>
        <w:adjustRightInd w:val="0"/>
        <w:ind w:right="-135"/>
        <w:jc w:val="both"/>
        <w:rPr>
          <w:rFonts w:ascii="Times New Roman" w:hAnsi="Times New Roman" w:cs="Times New Roman"/>
          <w:b/>
          <w:sz w:val="24"/>
          <w:szCs w:val="24"/>
          <w:lang w:val="ro-RO"/>
        </w:rPr>
      </w:pPr>
    </w:p>
    <w:p w14:paraId="1ECB006C" w14:textId="77777777" w:rsidR="002124D9" w:rsidRDefault="002124D9" w:rsidP="00323860">
      <w:pPr>
        <w:autoSpaceDE w:val="0"/>
        <w:autoSpaceDN w:val="0"/>
        <w:adjustRightInd w:val="0"/>
        <w:ind w:right="-135"/>
        <w:jc w:val="both"/>
        <w:rPr>
          <w:rFonts w:ascii="Times New Roman" w:hAnsi="Times New Roman" w:cs="Times New Roman"/>
          <w:b/>
          <w:sz w:val="24"/>
          <w:szCs w:val="24"/>
          <w:lang w:val="ro-RO"/>
        </w:rPr>
      </w:pPr>
    </w:p>
    <w:p w14:paraId="4DDC8C06" w14:textId="77777777" w:rsidR="002124D9" w:rsidRDefault="002124D9" w:rsidP="00323860">
      <w:pPr>
        <w:autoSpaceDE w:val="0"/>
        <w:autoSpaceDN w:val="0"/>
        <w:adjustRightInd w:val="0"/>
        <w:ind w:right="-135"/>
        <w:jc w:val="both"/>
        <w:rPr>
          <w:rFonts w:ascii="Times New Roman" w:hAnsi="Times New Roman" w:cs="Times New Roman"/>
          <w:b/>
          <w:sz w:val="24"/>
          <w:szCs w:val="24"/>
          <w:lang w:val="ro-RO"/>
        </w:rPr>
      </w:pPr>
    </w:p>
    <w:p w14:paraId="66AA141A" w14:textId="77777777" w:rsidR="002124D9" w:rsidRDefault="002124D9" w:rsidP="00323860">
      <w:pPr>
        <w:autoSpaceDE w:val="0"/>
        <w:autoSpaceDN w:val="0"/>
        <w:adjustRightInd w:val="0"/>
        <w:ind w:right="-135"/>
        <w:jc w:val="both"/>
        <w:rPr>
          <w:rFonts w:ascii="Times New Roman" w:hAnsi="Times New Roman" w:cs="Times New Roman"/>
          <w:b/>
          <w:sz w:val="24"/>
          <w:szCs w:val="24"/>
          <w:lang w:val="ro-RO"/>
        </w:rPr>
      </w:pPr>
    </w:p>
    <w:p w14:paraId="085B7096" w14:textId="77777777" w:rsidR="002124D9" w:rsidRDefault="002124D9" w:rsidP="00323860">
      <w:pPr>
        <w:autoSpaceDE w:val="0"/>
        <w:autoSpaceDN w:val="0"/>
        <w:adjustRightInd w:val="0"/>
        <w:ind w:right="-135"/>
        <w:jc w:val="both"/>
        <w:rPr>
          <w:rFonts w:ascii="Times New Roman" w:hAnsi="Times New Roman" w:cs="Times New Roman"/>
          <w:b/>
          <w:sz w:val="24"/>
          <w:szCs w:val="24"/>
          <w:lang w:val="ro-RO"/>
        </w:rPr>
      </w:pPr>
    </w:p>
    <w:p w14:paraId="529DB3B2" w14:textId="77777777" w:rsidR="002124D9" w:rsidRDefault="002124D9" w:rsidP="00323860">
      <w:pPr>
        <w:autoSpaceDE w:val="0"/>
        <w:autoSpaceDN w:val="0"/>
        <w:adjustRightInd w:val="0"/>
        <w:ind w:right="-135"/>
        <w:jc w:val="both"/>
        <w:rPr>
          <w:rFonts w:ascii="Times New Roman" w:hAnsi="Times New Roman" w:cs="Times New Roman"/>
          <w:b/>
          <w:sz w:val="24"/>
          <w:szCs w:val="24"/>
          <w:lang w:val="ro-RO"/>
        </w:rPr>
      </w:pPr>
    </w:p>
    <w:p w14:paraId="2D3EAC36" w14:textId="77777777" w:rsidR="002124D9" w:rsidRDefault="002124D9" w:rsidP="00323860">
      <w:pPr>
        <w:autoSpaceDE w:val="0"/>
        <w:autoSpaceDN w:val="0"/>
        <w:adjustRightInd w:val="0"/>
        <w:ind w:right="-135"/>
        <w:jc w:val="both"/>
        <w:rPr>
          <w:rFonts w:ascii="Times New Roman" w:hAnsi="Times New Roman" w:cs="Times New Roman"/>
          <w:b/>
          <w:sz w:val="24"/>
          <w:szCs w:val="24"/>
          <w:lang w:val="ro-RO"/>
        </w:rPr>
      </w:pPr>
    </w:p>
    <w:p w14:paraId="29E81340" w14:textId="77777777" w:rsidR="002124D9" w:rsidRDefault="002124D9" w:rsidP="00323860">
      <w:pPr>
        <w:autoSpaceDE w:val="0"/>
        <w:autoSpaceDN w:val="0"/>
        <w:adjustRightInd w:val="0"/>
        <w:ind w:right="-135"/>
        <w:jc w:val="both"/>
        <w:rPr>
          <w:rFonts w:ascii="Times New Roman" w:hAnsi="Times New Roman" w:cs="Times New Roman"/>
          <w:b/>
          <w:sz w:val="24"/>
          <w:szCs w:val="24"/>
          <w:lang w:val="ro-RO"/>
        </w:rPr>
      </w:pPr>
    </w:p>
    <w:p w14:paraId="2F19149A" w14:textId="77777777" w:rsidR="002124D9" w:rsidRDefault="002124D9" w:rsidP="00323860">
      <w:pPr>
        <w:autoSpaceDE w:val="0"/>
        <w:autoSpaceDN w:val="0"/>
        <w:adjustRightInd w:val="0"/>
        <w:ind w:right="-135"/>
        <w:jc w:val="both"/>
        <w:rPr>
          <w:rFonts w:ascii="Times New Roman" w:hAnsi="Times New Roman" w:cs="Times New Roman"/>
          <w:b/>
          <w:sz w:val="24"/>
          <w:szCs w:val="24"/>
          <w:lang w:val="ro-RO"/>
        </w:rPr>
      </w:pPr>
    </w:p>
    <w:p w14:paraId="33656586" w14:textId="77777777" w:rsidR="002124D9" w:rsidRDefault="002124D9" w:rsidP="00323860">
      <w:pPr>
        <w:autoSpaceDE w:val="0"/>
        <w:autoSpaceDN w:val="0"/>
        <w:adjustRightInd w:val="0"/>
        <w:ind w:right="-135"/>
        <w:jc w:val="both"/>
        <w:rPr>
          <w:rFonts w:ascii="Times New Roman" w:hAnsi="Times New Roman" w:cs="Times New Roman"/>
          <w:b/>
          <w:sz w:val="24"/>
          <w:szCs w:val="24"/>
          <w:lang w:val="ro-RO"/>
        </w:rPr>
      </w:pPr>
    </w:p>
    <w:p w14:paraId="6B0B7DD0" w14:textId="77777777" w:rsidR="002124D9" w:rsidRDefault="002124D9" w:rsidP="00323860">
      <w:pPr>
        <w:autoSpaceDE w:val="0"/>
        <w:autoSpaceDN w:val="0"/>
        <w:adjustRightInd w:val="0"/>
        <w:ind w:right="-135"/>
        <w:jc w:val="both"/>
        <w:rPr>
          <w:rFonts w:ascii="Times New Roman" w:hAnsi="Times New Roman" w:cs="Times New Roman"/>
          <w:b/>
          <w:sz w:val="24"/>
          <w:szCs w:val="24"/>
          <w:lang w:val="ro-RO"/>
        </w:rPr>
      </w:pPr>
    </w:p>
    <w:p w14:paraId="511FC962" w14:textId="77777777" w:rsidR="002124D9" w:rsidRDefault="002124D9" w:rsidP="00323860">
      <w:pPr>
        <w:autoSpaceDE w:val="0"/>
        <w:autoSpaceDN w:val="0"/>
        <w:adjustRightInd w:val="0"/>
        <w:ind w:right="-135"/>
        <w:jc w:val="both"/>
        <w:rPr>
          <w:rFonts w:ascii="Times New Roman" w:hAnsi="Times New Roman" w:cs="Times New Roman"/>
          <w:b/>
          <w:sz w:val="24"/>
          <w:szCs w:val="24"/>
          <w:lang w:val="ro-RO"/>
        </w:rPr>
      </w:pPr>
    </w:p>
    <w:p w14:paraId="0ACF2A9D" w14:textId="77777777" w:rsidR="002124D9" w:rsidRDefault="002124D9" w:rsidP="00323860">
      <w:pPr>
        <w:autoSpaceDE w:val="0"/>
        <w:autoSpaceDN w:val="0"/>
        <w:adjustRightInd w:val="0"/>
        <w:ind w:right="-135"/>
        <w:jc w:val="both"/>
        <w:rPr>
          <w:rFonts w:ascii="Times New Roman" w:hAnsi="Times New Roman" w:cs="Times New Roman"/>
          <w:b/>
          <w:sz w:val="24"/>
          <w:szCs w:val="24"/>
          <w:lang w:val="ro-RO"/>
        </w:rPr>
      </w:pPr>
    </w:p>
    <w:p w14:paraId="4FB616B0" w14:textId="77777777" w:rsidR="008B0373" w:rsidRDefault="008B0373" w:rsidP="00323860">
      <w:pPr>
        <w:autoSpaceDE w:val="0"/>
        <w:autoSpaceDN w:val="0"/>
        <w:adjustRightInd w:val="0"/>
        <w:ind w:right="-135"/>
        <w:jc w:val="both"/>
        <w:rPr>
          <w:rFonts w:ascii="Times New Roman" w:hAnsi="Times New Roman" w:cs="Times New Roman"/>
          <w:b/>
          <w:sz w:val="24"/>
          <w:szCs w:val="24"/>
          <w:lang w:val="ro-RO"/>
        </w:rPr>
      </w:pPr>
    </w:p>
    <w:p w14:paraId="7C15A0F1" w14:textId="37B40EDF" w:rsidR="008B0373" w:rsidRDefault="002124D9" w:rsidP="00323860">
      <w:pPr>
        <w:autoSpaceDE w:val="0"/>
        <w:autoSpaceDN w:val="0"/>
        <w:adjustRightInd w:val="0"/>
        <w:ind w:right="-135"/>
        <w:jc w:val="both"/>
        <w:rPr>
          <w:rFonts w:ascii="Times" w:eastAsia="Times New Roman" w:hAnsi="Times" w:cs="Times"/>
          <w:b/>
          <w:sz w:val="24"/>
          <w:szCs w:val="24"/>
          <w:lang w:val="ro-RO"/>
        </w:rPr>
      </w:pPr>
      <w:r>
        <w:rPr>
          <w:rFonts w:ascii="Times" w:eastAsia="Times New Roman" w:hAnsi="Times" w:cs="Times"/>
          <w:b/>
          <w:sz w:val="24"/>
          <w:szCs w:val="24"/>
          <w:lang w:val="ro-RO"/>
        </w:rPr>
        <w:lastRenderedPageBreak/>
        <w:t xml:space="preserve">                          </w:t>
      </w:r>
      <w:r w:rsidR="008B0373">
        <w:rPr>
          <w:rFonts w:ascii="Times" w:eastAsia="Times New Roman" w:hAnsi="Times" w:cs="Times"/>
          <w:b/>
          <w:sz w:val="24"/>
          <w:szCs w:val="24"/>
          <w:lang w:val="ro-RO"/>
        </w:rPr>
        <w:t xml:space="preserve">                                                                                                                 </w:t>
      </w:r>
      <w:r w:rsidR="008B0373" w:rsidRPr="00350670">
        <w:rPr>
          <w:rFonts w:ascii="Times" w:eastAsia="Times New Roman" w:hAnsi="Times" w:cs="Times"/>
          <w:b/>
          <w:sz w:val="24"/>
          <w:szCs w:val="24"/>
          <w:lang w:val="ro-RO"/>
        </w:rPr>
        <w:t>Anexa nr. 6  la Ghid</w:t>
      </w:r>
    </w:p>
    <w:p w14:paraId="6D652943" w14:textId="11AB6292" w:rsidR="001D3DEC" w:rsidRPr="00350670" w:rsidRDefault="008B0373" w:rsidP="008B0373">
      <w:pPr>
        <w:autoSpaceDE w:val="0"/>
        <w:autoSpaceDN w:val="0"/>
        <w:adjustRightInd w:val="0"/>
        <w:ind w:right="-135"/>
        <w:jc w:val="center"/>
        <w:rPr>
          <w:rFonts w:ascii="Times" w:eastAsia="Times New Roman" w:hAnsi="Times" w:cs="Times"/>
          <w:b/>
          <w:sz w:val="24"/>
          <w:szCs w:val="24"/>
          <w:lang w:val="ro-RO"/>
        </w:rPr>
      </w:pPr>
      <w:r w:rsidRPr="008B0373">
        <w:rPr>
          <w:rFonts w:ascii="Times New Roman" w:eastAsia="Times New Roman" w:hAnsi="Times New Roman" w:cs="Times New Roman"/>
          <w:b/>
          <w:sz w:val="24"/>
          <w:szCs w:val="24"/>
          <w:lang w:val="ro-RO"/>
        </w:rPr>
        <w:t>Fluxul informațional-decizional privitor la intervențiile</w:t>
      </w:r>
      <w:r>
        <w:rPr>
          <w:rFonts w:ascii="Times" w:eastAsia="Times New Roman" w:hAnsi="Times" w:cs="Times"/>
          <w:b/>
          <w:sz w:val="24"/>
          <w:szCs w:val="24"/>
          <w:lang w:val="ro-RO"/>
        </w:rPr>
        <w:t xml:space="preserve"> la incendii de pădure la nivel local</w:t>
      </w:r>
    </w:p>
    <w:p w14:paraId="5CECE5A6" w14:textId="77777777" w:rsidR="00521FFB" w:rsidRPr="00350670" w:rsidRDefault="00521FFB" w:rsidP="00323860">
      <w:pPr>
        <w:jc w:val="both"/>
        <w:rPr>
          <w:rFonts w:ascii="Times New Roman" w:hAnsi="Times New Roman" w:cs="Times New Roman"/>
          <w:b/>
          <w:bCs/>
          <w:sz w:val="24"/>
          <w:szCs w:val="24"/>
          <w:lang w:val="ro-RO"/>
        </w:rPr>
      </w:pPr>
    </w:p>
    <w:p w14:paraId="38770850" w14:textId="77777777" w:rsidR="008B0373" w:rsidRDefault="00DB5BB1" w:rsidP="00323860">
      <w:pPr>
        <w:jc w:val="both"/>
        <w:rPr>
          <w:rFonts w:ascii="Times New Roman" w:hAnsi="Times New Roman" w:cs="Times New Roman"/>
          <w:b/>
          <w:bCs/>
          <w:sz w:val="24"/>
          <w:szCs w:val="24"/>
          <w:lang w:val="ro-RO"/>
        </w:rPr>
      </w:pPr>
      <w:r w:rsidRPr="00350670">
        <w:rPr>
          <w:noProof/>
        </w:rPr>
        <w:drawing>
          <wp:anchor distT="0" distB="0" distL="114300" distR="114300" simplePos="0" relativeHeight="251673600" behindDoc="0" locked="0" layoutInCell="1" allowOverlap="1" wp14:anchorId="6652880C" wp14:editId="2DD2C082">
            <wp:simplePos x="630115" y="1491762"/>
            <wp:positionH relativeFrom="column">
              <wp:align>left</wp:align>
            </wp:positionH>
            <wp:positionV relativeFrom="paragraph">
              <wp:align>top</wp:align>
            </wp:positionV>
            <wp:extent cx="5939675" cy="4536830"/>
            <wp:effectExtent l="0" t="0" r="4445" b="0"/>
            <wp:wrapSquare wrapText="bothSides"/>
            <wp:docPr id="1230988443" name="Picture 1230988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74">
                      <a:extLst>
                        <a:ext uri="{28A0092B-C50C-407E-A947-70E740481C1C}">
                          <a14:useLocalDpi xmlns:a14="http://schemas.microsoft.com/office/drawing/2010/main" val="0"/>
                        </a:ext>
                      </a:extLst>
                    </a:blip>
                    <a:srcRect l="11467" t="12783" r="7894" b="5093"/>
                    <a:stretch>
                      <a:fillRect/>
                    </a:stretch>
                  </pic:blipFill>
                  <pic:spPr bwMode="auto">
                    <a:xfrm>
                      <a:off x="0" y="0"/>
                      <a:ext cx="5939675" cy="4536830"/>
                    </a:xfrm>
                    <a:prstGeom prst="rect">
                      <a:avLst/>
                    </a:prstGeom>
                    <a:noFill/>
                    <a:ln>
                      <a:noFill/>
                    </a:ln>
                    <a:extLst>
                      <a:ext uri="{53640926-AAD7-44D8-BBD7-CCE9431645EC}">
                        <a14:shadowObscured xmlns:a14="http://schemas.microsoft.com/office/drawing/2010/main"/>
                      </a:ext>
                    </a:extLst>
                  </pic:spPr>
                </pic:pic>
              </a:graphicData>
            </a:graphic>
          </wp:anchor>
        </w:drawing>
      </w:r>
    </w:p>
    <w:p w14:paraId="51311745" w14:textId="77777777" w:rsidR="008B0373" w:rsidRPr="008B0373" w:rsidRDefault="008B0373" w:rsidP="008B0373">
      <w:pPr>
        <w:rPr>
          <w:rFonts w:ascii="Times New Roman" w:hAnsi="Times New Roman" w:cs="Times New Roman"/>
          <w:sz w:val="24"/>
          <w:szCs w:val="24"/>
          <w:lang w:val="ro-RO"/>
        </w:rPr>
      </w:pPr>
    </w:p>
    <w:p w14:paraId="0C785B7B" w14:textId="77777777" w:rsidR="008B0373" w:rsidRPr="008B0373" w:rsidRDefault="008B0373" w:rsidP="008B0373">
      <w:pPr>
        <w:rPr>
          <w:rFonts w:ascii="Times New Roman" w:hAnsi="Times New Roman" w:cs="Times New Roman"/>
          <w:sz w:val="24"/>
          <w:szCs w:val="24"/>
          <w:lang w:val="ro-RO"/>
        </w:rPr>
      </w:pPr>
    </w:p>
    <w:p w14:paraId="1E1CEF14" w14:textId="77777777" w:rsidR="008B0373" w:rsidRPr="008B0373" w:rsidRDefault="008B0373" w:rsidP="008B0373">
      <w:pPr>
        <w:rPr>
          <w:rFonts w:ascii="Times New Roman" w:hAnsi="Times New Roman" w:cs="Times New Roman"/>
          <w:sz w:val="24"/>
          <w:szCs w:val="24"/>
          <w:lang w:val="ro-RO"/>
        </w:rPr>
      </w:pPr>
    </w:p>
    <w:p w14:paraId="199B65BE" w14:textId="77777777" w:rsidR="008B0373" w:rsidRPr="008B0373" w:rsidRDefault="008B0373" w:rsidP="008B0373">
      <w:pPr>
        <w:rPr>
          <w:rFonts w:ascii="Times New Roman" w:hAnsi="Times New Roman" w:cs="Times New Roman"/>
          <w:sz w:val="24"/>
          <w:szCs w:val="24"/>
          <w:lang w:val="ro-RO"/>
        </w:rPr>
      </w:pPr>
    </w:p>
    <w:p w14:paraId="4915BC4C" w14:textId="77777777" w:rsidR="008B0373" w:rsidRPr="008B0373" w:rsidRDefault="008B0373" w:rsidP="008B0373">
      <w:pPr>
        <w:rPr>
          <w:rFonts w:ascii="Times New Roman" w:hAnsi="Times New Roman" w:cs="Times New Roman"/>
          <w:sz w:val="24"/>
          <w:szCs w:val="24"/>
          <w:lang w:val="ro-RO"/>
        </w:rPr>
      </w:pPr>
    </w:p>
    <w:p w14:paraId="3C332555" w14:textId="77777777" w:rsidR="008B0373" w:rsidRPr="008B0373" w:rsidRDefault="008B0373" w:rsidP="008B0373">
      <w:pPr>
        <w:rPr>
          <w:rFonts w:ascii="Times New Roman" w:hAnsi="Times New Roman" w:cs="Times New Roman"/>
          <w:sz w:val="24"/>
          <w:szCs w:val="24"/>
          <w:lang w:val="ro-RO"/>
        </w:rPr>
      </w:pPr>
    </w:p>
    <w:p w14:paraId="5F4E053E" w14:textId="77777777" w:rsidR="008B0373" w:rsidRPr="008B0373" w:rsidRDefault="008B0373" w:rsidP="008B0373">
      <w:pPr>
        <w:rPr>
          <w:rFonts w:ascii="Times New Roman" w:hAnsi="Times New Roman" w:cs="Times New Roman"/>
          <w:sz w:val="24"/>
          <w:szCs w:val="24"/>
          <w:lang w:val="ro-RO"/>
        </w:rPr>
      </w:pPr>
    </w:p>
    <w:p w14:paraId="64A48021" w14:textId="77777777" w:rsidR="008B0373" w:rsidRDefault="008B0373" w:rsidP="00323860">
      <w:pPr>
        <w:jc w:val="both"/>
        <w:rPr>
          <w:rFonts w:ascii="Times New Roman" w:hAnsi="Times New Roman" w:cs="Times New Roman"/>
          <w:b/>
          <w:bCs/>
          <w:sz w:val="24"/>
          <w:szCs w:val="24"/>
          <w:lang w:val="ro-RO"/>
        </w:rPr>
      </w:pPr>
    </w:p>
    <w:p w14:paraId="07330A51" w14:textId="4F2BF6B6" w:rsidR="0031264D" w:rsidRPr="00350670" w:rsidRDefault="008B0373" w:rsidP="00323860">
      <w:pPr>
        <w:jc w:val="both"/>
        <w:rPr>
          <w:rFonts w:ascii="Times New Roman" w:hAnsi="Times New Roman" w:cs="Times New Roman"/>
          <w:b/>
          <w:bCs/>
          <w:sz w:val="24"/>
          <w:szCs w:val="24"/>
          <w:lang w:val="ro-RO"/>
        </w:rPr>
      </w:pPr>
      <w:r>
        <w:rPr>
          <w:rFonts w:ascii="Times New Roman" w:hAnsi="Times New Roman" w:cs="Times New Roman"/>
          <w:b/>
          <w:bCs/>
          <w:sz w:val="24"/>
          <w:szCs w:val="24"/>
          <w:lang w:val="ro-RO"/>
        </w:rPr>
        <w:br w:type="textWrapping" w:clear="all"/>
      </w:r>
    </w:p>
    <w:p w14:paraId="4C1F8650" w14:textId="77777777" w:rsidR="0031264D" w:rsidRPr="00350670" w:rsidRDefault="0031264D" w:rsidP="00323860">
      <w:pPr>
        <w:jc w:val="both"/>
        <w:rPr>
          <w:rFonts w:ascii="Times New Roman" w:hAnsi="Times New Roman" w:cs="Times New Roman"/>
          <w:b/>
          <w:bCs/>
          <w:sz w:val="24"/>
          <w:szCs w:val="24"/>
          <w:lang w:val="ro-RO"/>
        </w:rPr>
      </w:pPr>
    </w:p>
    <w:p w14:paraId="70709070" w14:textId="77777777" w:rsidR="0031264D" w:rsidRPr="00350670" w:rsidRDefault="0031264D" w:rsidP="00323860">
      <w:pPr>
        <w:jc w:val="both"/>
        <w:rPr>
          <w:rFonts w:ascii="Times New Roman" w:hAnsi="Times New Roman" w:cs="Times New Roman"/>
          <w:b/>
          <w:bCs/>
          <w:sz w:val="24"/>
          <w:szCs w:val="24"/>
          <w:lang w:val="ro-RO"/>
        </w:rPr>
      </w:pPr>
    </w:p>
    <w:p w14:paraId="29620FAD" w14:textId="77777777" w:rsidR="0031264D" w:rsidRPr="00350670" w:rsidRDefault="0031264D" w:rsidP="00323860">
      <w:pPr>
        <w:jc w:val="both"/>
        <w:rPr>
          <w:rFonts w:ascii="Times New Roman" w:hAnsi="Times New Roman" w:cs="Times New Roman"/>
          <w:b/>
          <w:bCs/>
          <w:sz w:val="24"/>
          <w:szCs w:val="24"/>
          <w:lang w:val="ro-RO"/>
        </w:rPr>
      </w:pPr>
    </w:p>
    <w:p w14:paraId="32002469" w14:textId="77777777" w:rsidR="00DB5BB1" w:rsidRPr="00350670" w:rsidRDefault="00DB5BB1" w:rsidP="00323860">
      <w:pPr>
        <w:jc w:val="both"/>
        <w:rPr>
          <w:rFonts w:ascii="Times New Roman" w:hAnsi="Times New Roman" w:cs="Times New Roman"/>
          <w:b/>
          <w:bCs/>
          <w:sz w:val="24"/>
          <w:szCs w:val="24"/>
          <w:lang w:val="ro-RO"/>
        </w:rPr>
      </w:pPr>
    </w:p>
    <w:p w14:paraId="4A818B56" w14:textId="77777777" w:rsidR="00DB5BB1" w:rsidRPr="00350670" w:rsidRDefault="00DB5BB1" w:rsidP="00323860">
      <w:pPr>
        <w:jc w:val="both"/>
        <w:rPr>
          <w:rFonts w:ascii="Times New Roman" w:hAnsi="Times New Roman" w:cs="Times New Roman"/>
          <w:b/>
          <w:bCs/>
          <w:sz w:val="24"/>
          <w:szCs w:val="24"/>
          <w:lang w:val="ro-RO"/>
        </w:rPr>
      </w:pPr>
    </w:p>
    <w:p w14:paraId="66CB4F1C" w14:textId="77777777" w:rsidR="00DB5BB1" w:rsidRPr="00350670" w:rsidRDefault="00DB5BB1" w:rsidP="00323860">
      <w:pPr>
        <w:jc w:val="both"/>
        <w:rPr>
          <w:rFonts w:ascii="Times New Roman" w:hAnsi="Times New Roman" w:cs="Times New Roman"/>
          <w:b/>
          <w:bCs/>
          <w:sz w:val="24"/>
          <w:szCs w:val="24"/>
          <w:lang w:val="ro-RO"/>
        </w:rPr>
      </w:pPr>
    </w:p>
    <w:p w14:paraId="1C0A5B87" w14:textId="77777777" w:rsidR="002124D9" w:rsidRDefault="00DB5BB1" w:rsidP="00323860">
      <w:pPr>
        <w:autoSpaceDE w:val="0"/>
        <w:autoSpaceDN w:val="0"/>
        <w:adjustRightInd w:val="0"/>
        <w:ind w:right="-135"/>
        <w:jc w:val="both"/>
        <w:rPr>
          <w:rFonts w:ascii="Times" w:eastAsia="Times New Roman" w:hAnsi="Times" w:cs="Times"/>
          <w:bCs/>
          <w:sz w:val="24"/>
          <w:szCs w:val="24"/>
          <w:lang w:val="ro-RO"/>
        </w:rPr>
      </w:pPr>
      <w:r w:rsidRPr="00350670">
        <w:rPr>
          <w:rFonts w:ascii="Times" w:eastAsia="Times New Roman" w:hAnsi="Times" w:cs="Times"/>
          <w:bCs/>
          <w:sz w:val="24"/>
          <w:szCs w:val="24"/>
          <w:lang w:val="ro-RO"/>
        </w:rPr>
        <w:t xml:space="preserve">                                                            </w:t>
      </w:r>
      <w:bookmarkStart w:id="107" w:name="_Hlk175209290"/>
    </w:p>
    <w:p w14:paraId="76B8D8BB" w14:textId="77777777" w:rsidR="00504067" w:rsidRDefault="00504067" w:rsidP="00323860">
      <w:pPr>
        <w:autoSpaceDE w:val="0"/>
        <w:autoSpaceDN w:val="0"/>
        <w:adjustRightInd w:val="0"/>
        <w:ind w:right="-135"/>
        <w:jc w:val="both"/>
        <w:rPr>
          <w:rFonts w:ascii="Times" w:eastAsia="Times New Roman" w:hAnsi="Times" w:cs="Times"/>
          <w:bCs/>
          <w:sz w:val="24"/>
          <w:szCs w:val="24"/>
          <w:lang w:val="ro-RO"/>
        </w:rPr>
      </w:pPr>
    </w:p>
    <w:p w14:paraId="64E7485C" w14:textId="77777777" w:rsidR="00504067" w:rsidRDefault="00504067" w:rsidP="00323860">
      <w:pPr>
        <w:autoSpaceDE w:val="0"/>
        <w:autoSpaceDN w:val="0"/>
        <w:adjustRightInd w:val="0"/>
        <w:ind w:right="-135"/>
        <w:jc w:val="both"/>
        <w:rPr>
          <w:rFonts w:ascii="Times" w:eastAsia="Times New Roman" w:hAnsi="Times" w:cs="Times"/>
          <w:bCs/>
          <w:sz w:val="24"/>
          <w:szCs w:val="24"/>
          <w:lang w:val="ro-RO"/>
        </w:rPr>
      </w:pPr>
    </w:p>
    <w:p w14:paraId="6BDD7965" w14:textId="77777777" w:rsidR="002124D9" w:rsidRDefault="002124D9" w:rsidP="00323860">
      <w:pPr>
        <w:autoSpaceDE w:val="0"/>
        <w:autoSpaceDN w:val="0"/>
        <w:adjustRightInd w:val="0"/>
        <w:ind w:right="-135"/>
        <w:jc w:val="both"/>
        <w:rPr>
          <w:rFonts w:ascii="Times" w:eastAsia="Times New Roman" w:hAnsi="Times" w:cs="Times"/>
          <w:bCs/>
          <w:sz w:val="24"/>
          <w:szCs w:val="24"/>
          <w:lang w:val="ro-RO"/>
        </w:rPr>
      </w:pPr>
    </w:p>
    <w:p w14:paraId="6A227E91" w14:textId="1D25C926" w:rsidR="00DB5BB1" w:rsidRPr="00350670" w:rsidRDefault="002124D9" w:rsidP="00323860">
      <w:pPr>
        <w:autoSpaceDE w:val="0"/>
        <w:autoSpaceDN w:val="0"/>
        <w:adjustRightInd w:val="0"/>
        <w:ind w:right="-135"/>
        <w:jc w:val="both"/>
        <w:rPr>
          <w:rFonts w:ascii="Times" w:eastAsia="Times New Roman" w:hAnsi="Times" w:cs="Times"/>
          <w:b/>
          <w:sz w:val="24"/>
          <w:szCs w:val="24"/>
          <w:lang w:val="ro-RO"/>
        </w:rPr>
      </w:pPr>
      <w:r>
        <w:rPr>
          <w:rFonts w:ascii="Times" w:eastAsia="Times New Roman" w:hAnsi="Times" w:cs="Times"/>
          <w:bCs/>
          <w:sz w:val="24"/>
          <w:szCs w:val="24"/>
          <w:lang w:val="ro-RO"/>
        </w:rPr>
        <w:lastRenderedPageBreak/>
        <w:t xml:space="preserve">                                                                                                                                       </w:t>
      </w:r>
      <w:r w:rsidR="00DB5BB1" w:rsidRPr="00350670">
        <w:rPr>
          <w:rFonts w:ascii="Times" w:eastAsia="Times New Roman" w:hAnsi="Times" w:cs="Times"/>
          <w:b/>
          <w:sz w:val="24"/>
          <w:szCs w:val="24"/>
          <w:lang w:val="ro-RO"/>
        </w:rPr>
        <w:t xml:space="preserve">Anexa nr. 7 </w:t>
      </w:r>
      <w:r w:rsidR="0062564B" w:rsidRPr="00350670">
        <w:rPr>
          <w:rFonts w:ascii="Times" w:eastAsia="Times New Roman" w:hAnsi="Times" w:cs="Times"/>
          <w:b/>
          <w:sz w:val="24"/>
          <w:szCs w:val="24"/>
          <w:lang w:val="ro-RO"/>
        </w:rPr>
        <w:t>l</w:t>
      </w:r>
      <w:r w:rsidR="00DB5BB1" w:rsidRPr="00350670">
        <w:rPr>
          <w:rFonts w:ascii="Times" w:eastAsia="Times New Roman" w:hAnsi="Times" w:cs="Times"/>
          <w:b/>
          <w:sz w:val="24"/>
          <w:szCs w:val="24"/>
          <w:lang w:val="ro-RO"/>
        </w:rPr>
        <w:t xml:space="preserve">a </w:t>
      </w:r>
      <w:r w:rsidR="0062564B" w:rsidRPr="00350670">
        <w:rPr>
          <w:rFonts w:ascii="Times" w:eastAsia="Times New Roman" w:hAnsi="Times" w:cs="Times"/>
          <w:b/>
          <w:sz w:val="24"/>
          <w:szCs w:val="24"/>
          <w:lang w:val="ro-RO"/>
        </w:rPr>
        <w:t>Ghid</w:t>
      </w:r>
    </w:p>
    <w:bookmarkEnd w:id="107"/>
    <w:p w14:paraId="485E62AF" w14:textId="77777777" w:rsidR="00DB5BB1" w:rsidRPr="00350670" w:rsidRDefault="00DB5BB1" w:rsidP="00323860">
      <w:pPr>
        <w:jc w:val="both"/>
        <w:rPr>
          <w:rFonts w:ascii="Times New Roman" w:hAnsi="Times New Roman" w:cs="Times New Roman"/>
          <w:b/>
          <w:bCs/>
          <w:sz w:val="24"/>
          <w:szCs w:val="24"/>
          <w:lang w:val="ro-RO"/>
        </w:rPr>
      </w:pPr>
    </w:p>
    <w:p w14:paraId="67FC9D87" w14:textId="77777777" w:rsidR="00DB5BB1" w:rsidRPr="00350670" w:rsidRDefault="00DB5BB1" w:rsidP="00323860">
      <w:pPr>
        <w:jc w:val="both"/>
        <w:rPr>
          <w:rFonts w:ascii="Times New Roman" w:hAnsi="Times New Roman" w:cs="Times New Roman"/>
          <w:b/>
          <w:bCs/>
          <w:sz w:val="24"/>
          <w:szCs w:val="24"/>
          <w:lang w:val="ro-RO"/>
        </w:rPr>
      </w:pPr>
      <w:r w:rsidRPr="00350670">
        <w:rPr>
          <w:rFonts w:ascii="Times New Roman" w:hAnsi="Times New Roman" w:cs="Times New Roman"/>
          <w:b/>
          <w:bCs/>
          <w:sz w:val="24"/>
          <w:szCs w:val="24"/>
          <w:lang w:val="ro-RO"/>
        </w:rPr>
        <w:t>Fluxul informațional – decizional privitor la intervențiile la incendiile de pădure la nivel național</w:t>
      </w:r>
    </w:p>
    <w:p w14:paraId="61342898" w14:textId="77777777" w:rsidR="00DB5BB1" w:rsidRPr="00350670" w:rsidRDefault="00DB5BB1" w:rsidP="00323860">
      <w:pPr>
        <w:tabs>
          <w:tab w:val="left" w:pos="4161"/>
        </w:tabs>
        <w:jc w:val="both"/>
        <w:rPr>
          <w:noProof/>
        </w:rPr>
      </w:pPr>
      <w:r w:rsidRPr="00350670">
        <w:rPr>
          <w:noProof/>
        </w:rPr>
        <w:drawing>
          <wp:inline distT="0" distB="0" distL="0" distR="0" wp14:anchorId="5DD17790" wp14:editId="47E4B36B">
            <wp:extent cx="6657975" cy="5167810"/>
            <wp:effectExtent l="0" t="0" r="0" b="0"/>
            <wp:docPr id="517579566" name="Picture 5175795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75">
                      <a:extLst>
                        <a:ext uri="{28A0092B-C50C-407E-A947-70E740481C1C}">
                          <a14:useLocalDpi xmlns:a14="http://schemas.microsoft.com/office/drawing/2010/main" val="0"/>
                        </a:ext>
                      </a:extLst>
                    </a:blip>
                    <a:srcRect l="3866" r="5039"/>
                    <a:stretch/>
                  </pic:blipFill>
                  <pic:spPr bwMode="auto">
                    <a:xfrm>
                      <a:off x="0" y="0"/>
                      <a:ext cx="6668236" cy="5175774"/>
                    </a:xfrm>
                    <a:prstGeom prst="rect">
                      <a:avLst/>
                    </a:prstGeom>
                    <a:noFill/>
                    <a:ln>
                      <a:noFill/>
                    </a:ln>
                    <a:extLst>
                      <a:ext uri="{53640926-AAD7-44D8-BBD7-CCE9431645EC}">
                        <a14:shadowObscured xmlns:a14="http://schemas.microsoft.com/office/drawing/2010/main"/>
                      </a:ext>
                    </a:extLst>
                  </pic:spPr>
                </pic:pic>
              </a:graphicData>
            </a:graphic>
          </wp:inline>
        </w:drawing>
      </w:r>
    </w:p>
    <w:p w14:paraId="29064648" w14:textId="77777777" w:rsidR="00DB5BB1" w:rsidRPr="00350670" w:rsidRDefault="00DB5BB1" w:rsidP="00323860">
      <w:pPr>
        <w:jc w:val="both"/>
        <w:rPr>
          <w:rFonts w:ascii="Times New Roman" w:hAnsi="Times New Roman" w:cs="Times New Roman"/>
          <w:b/>
          <w:bCs/>
          <w:sz w:val="24"/>
          <w:szCs w:val="24"/>
          <w:lang w:val="ro-RO"/>
        </w:rPr>
      </w:pPr>
    </w:p>
    <w:p w14:paraId="70C303AE" w14:textId="77777777" w:rsidR="00DB5BB1" w:rsidRPr="00350670" w:rsidRDefault="00DB5BB1" w:rsidP="00323860">
      <w:pPr>
        <w:jc w:val="both"/>
        <w:rPr>
          <w:rFonts w:ascii="Times New Roman" w:hAnsi="Times New Roman" w:cs="Times New Roman"/>
          <w:b/>
          <w:bCs/>
          <w:sz w:val="24"/>
          <w:szCs w:val="24"/>
          <w:lang w:val="ro-RO"/>
        </w:rPr>
      </w:pPr>
    </w:p>
    <w:p w14:paraId="04712E04" w14:textId="77777777" w:rsidR="000F54F9" w:rsidRPr="00350670" w:rsidRDefault="000F54F9" w:rsidP="00323860">
      <w:pPr>
        <w:jc w:val="both"/>
        <w:rPr>
          <w:rFonts w:ascii="Times New Roman" w:hAnsi="Times New Roman" w:cs="Times New Roman"/>
          <w:b/>
          <w:bCs/>
          <w:sz w:val="24"/>
          <w:szCs w:val="24"/>
          <w:lang w:val="ro-RO"/>
        </w:rPr>
      </w:pPr>
    </w:p>
    <w:p w14:paraId="04FEF00D" w14:textId="77777777" w:rsidR="000F54F9" w:rsidRPr="00350670" w:rsidRDefault="000F54F9" w:rsidP="00323860">
      <w:pPr>
        <w:jc w:val="both"/>
        <w:rPr>
          <w:rFonts w:ascii="Times New Roman" w:hAnsi="Times New Roman" w:cs="Times New Roman"/>
          <w:b/>
          <w:bCs/>
          <w:sz w:val="24"/>
          <w:szCs w:val="24"/>
          <w:lang w:val="ro-RO"/>
        </w:rPr>
      </w:pPr>
    </w:p>
    <w:p w14:paraId="434BD6B9" w14:textId="77777777" w:rsidR="000F54F9" w:rsidRPr="00350670" w:rsidRDefault="000F54F9" w:rsidP="00323860">
      <w:pPr>
        <w:jc w:val="both"/>
        <w:rPr>
          <w:rFonts w:ascii="Times New Roman" w:hAnsi="Times New Roman" w:cs="Times New Roman"/>
          <w:b/>
          <w:bCs/>
          <w:sz w:val="24"/>
          <w:szCs w:val="24"/>
          <w:lang w:val="ro-RO"/>
        </w:rPr>
      </w:pPr>
    </w:p>
    <w:p w14:paraId="4F79534B" w14:textId="77777777" w:rsidR="000F54F9" w:rsidRDefault="000F54F9" w:rsidP="00323860">
      <w:pPr>
        <w:jc w:val="both"/>
        <w:rPr>
          <w:rFonts w:ascii="Times New Roman" w:hAnsi="Times New Roman" w:cs="Times New Roman"/>
          <w:b/>
          <w:bCs/>
          <w:sz w:val="24"/>
          <w:szCs w:val="24"/>
          <w:lang w:val="ro-RO"/>
        </w:rPr>
      </w:pPr>
    </w:p>
    <w:p w14:paraId="17CF103D" w14:textId="77777777" w:rsidR="002124D9" w:rsidRDefault="002124D9" w:rsidP="00323860">
      <w:pPr>
        <w:jc w:val="both"/>
        <w:rPr>
          <w:rFonts w:ascii="Times New Roman" w:hAnsi="Times New Roman" w:cs="Times New Roman"/>
          <w:b/>
          <w:bCs/>
          <w:sz w:val="24"/>
          <w:szCs w:val="24"/>
          <w:lang w:val="ro-RO"/>
        </w:rPr>
      </w:pPr>
    </w:p>
    <w:p w14:paraId="334A6864" w14:textId="77777777" w:rsidR="002124D9" w:rsidRDefault="002124D9" w:rsidP="00323860">
      <w:pPr>
        <w:jc w:val="both"/>
        <w:rPr>
          <w:rFonts w:ascii="Times New Roman" w:hAnsi="Times New Roman" w:cs="Times New Roman"/>
          <w:b/>
          <w:bCs/>
          <w:sz w:val="24"/>
          <w:szCs w:val="24"/>
          <w:lang w:val="ro-RO"/>
        </w:rPr>
      </w:pPr>
    </w:p>
    <w:p w14:paraId="298DC431" w14:textId="181684CF" w:rsidR="002124D9" w:rsidRPr="00350670" w:rsidRDefault="002124D9" w:rsidP="002124D9">
      <w:pPr>
        <w:autoSpaceDE w:val="0"/>
        <w:autoSpaceDN w:val="0"/>
        <w:adjustRightInd w:val="0"/>
        <w:ind w:right="-135"/>
        <w:jc w:val="both"/>
        <w:rPr>
          <w:rFonts w:ascii="Times" w:eastAsia="Times New Roman" w:hAnsi="Times" w:cs="Times"/>
          <w:b/>
          <w:sz w:val="24"/>
          <w:szCs w:val="24"/>
          <w:lang w:val="ro-RO"/>
        </w:rPr>
      </w:pPr>
      <w:r>
        <w:rPr>
          <w:rFonts w:ascii="Times" w:eastAsia="Times New Roman" w:hAnsi="Times" w:cs="Times"/>
          <w:b/>
          <w:sz w:val="24"/>
          <w:szCs w:val="24"/>
          <w:lang w:val="ro-RO"/>
        </w:rPr>
        <w:lastRenderedPageBreak/>
        <w:t xml:space="preserve">                                                                                                                                                  </w:t>
      </w:r>
      <w:r w:rsidRPr="00350670">
        <w:rPr>
          <w:rFonts w:ascii="Times" w:eastAsia="Times New Roman" w:hAnsi="Times" w:cs="Times"/>
          <w:b/>
          <w:sz w:val="24"/>
          <w:szCs w:val="24"/>
          <w:lang w:val="ro-RO"/>
        </w:rPr>
        <w:t>Anexa nr. 8 la Ghid</w:t>
      </w:r>
    </w:p>
    <w:tbl>
      <w:tblPr>
        <w:tblW w:w="20667" w:type="dxa"/>
        <w:tblLook w:val="04A0" w:firstRow="1" w:lastRow="0" w:firstColumn="1" w:lastColumn="0" w:noHBand="0" w:noVBand="1"/>
      </w:tblPr>
      <w:tblGrid>
        <w:gridCol w:w="10348"/>
        <w:gridCol w:w="3599"/>
        <w:gridCol w:w="960"/>
        <w:gridCol w:w="960"/>
        <w:gridCol w:w="960"/>
        <w:gridCol w:w="960"/>
        <w:gridCol w:w="960"/>
        <w:gridCol w:w="960"/>
        <w:gridCol w:w="960"/>
      </w:tblGrid>
      <w:tr w:rsidR="002124D9" w:rsidRPr="000107EE" w14:paraId="4C3547CF" w14:textId="77777777" w:rsidTr="006D6E7F">
        <w:trPr>
          <w:trHeight w:val="300"/>
        </w:trPr>
        <w:tc>
          <w:tcPr>
            <w:tcW w:w="10348" w:type="dxa"/>
            <w:tcBorders>
              <w:top w:val="nil"/>
              <w:left w:val="nil"/>
              <w:bottom w:val="single" w:sz="4" w:space="0" w:color="000000"/>
              <w:right w:val="nil"/>
            </w:tcBorders>
            <w:vAlign w:val="center"/>
            <w:hideMark/>
          </w:tcPr>
          <w:p w14:paraId="3B7BB974" w14:textId="77777777" w:rsidR="002124D9" w:rsidRDefault="002124D9" w:rsidP="006D6E7F">
            <w:pPr>
              <w:spacing w:after="0" w:line="240" w:lineRule="auto"/>
              <w:jc w:val="both"/>
              <w:rPr>
                <w:rFonts w:ascii="Times New Roman" w:eastAsia="Times New Roman" w:hAnsi="Times New Roman" w:cs="Times New Roman"/>
                <w:b/>
                <w:bCs/>
                <w:color w:val="000000"/>
                <w:sz w:val="24"/>
                <w:szCs w:val="24"/>
                <w:lang w:val="ro-RO"/>
              </w:rPr>
            </w:pPr>
            <w:r>
              <w:rPr>
                <w:rFonts w:ascii="Times New Roman" w:eastAsia="Times New Roman" w:hAnsi="Times New Roman" w:cs="Times New Roman"/>
                <w:b/>
                <w:bCs/>
                <w:color w:val="000000"/>
                <w:sz w:val="24"/>
                <w:szCs w:val="24"/>
                <w:lang w:val="ro-RO"/>
              </w:rPr>
              <w:t xml:space="preserve">                            </w:t>
            </w:r>
            <w:r w:rsidRPr="00350670">
              <w:rPr>
                <w:rFonts w:ascii="Times New Roman" w:eastAsia="Times New Roman" w:hAnsi="Times New Roman" w:cs="Times New Roman"/>
                <w:b/>
                <w:bCs/>
                <w:color w:val="000000"/>
                <w:sz w:val="24"/>
                <w:szCs w:val="24"/>
                <w:lang w:val="ro-RO"/>
              </w:rPr>
              <w:t xml:space="preserve">Necesarul de mijloace, aparatură şi substanţe chimice pentru dotarea unităţilor </w:t>
            </w:r>
            <w:r>
              <w:rPr>
                <w:rFonts w:ascii="Times New Roman" w:eastAsia="Times New Roman" w:hAnsi="Times New Roman" w:cs="Times New Roman"/>
                <w:b/>
                <w:bCs/>
                <w:color w:val="000000"/>
                <w:sz w:val="24"/>
                <w:szCs w:val="24"/>
                <w:lang w:val="ro-RO"/>
              </w:rPr>
              <w:t xml:space="preserve">    </w:t>
            </w:r>
          </w:p>
          <w:p w14:paraId="3EAC65F1" w14:textId="3FD2D826" w:rsidR="002124D9" w:rsidRPr="00350670" w:rsidRDefault="002124D9" w:rsidP="006D6E7F">
            <w:pPr>
              <w:spacing w:after="0" w:line="240" w:lineRule="auto"/>
              <w:jc w:val="both"/>
              <w:rPr>
                <w:rFonts w:ascii="Times New Roman" w:eastAsia="Times New Roman" w:hAnsi="Times New Roman" w:cs="Times New Roman"/>
                <w:b/>
                <w:bCs/>
                <w:color w:val="000000"/>
                <w:sz w:val="24"/>
                <w:szCs w:val="24"/>
                <w:lang w:val="ro-RO"/>
              </w:rPr>
            </w:pPr>
            <w:r>
              <w:rPr>
                <w:rFonts w:ascii="Times New Roman" w:eastAsia="Times New Roman" w:hAnsi="Times New Roman" w:cs="Times New Roman"/>
                <w:b/>
                <w:bCs/>
                <w:color w:val="000000"/>
                <w:sz w:val="24"/>
                <w:szCs w:val="24"/>
                <w:lang w:val="ro-RO"/>
              </w:rPr>
              <w:t xml:space="preserve">                                                     </w:t>
            </w:r>
            <w:r w:rsidRPr="00350670">
              <w:rPr>
                <w:rFonts w:ascii="Times New Roman" w:eastAsia="Times New Roman" w:hAnsi="Times New Roman" w:cs="Times New Roman"/>
                <w:b/>
                <w:bCs/>
                <w:color w:val="000000"/>
                <w:sz w:val="24"/>
                <w:szCs w:val="24"/>
                <w:lang w:val="ro-RO"/>
              </w:rPr>
              <w:t>ilvive cu scopul stingerii incendiilor în pădure</w:t>
            </w:r>
          </w:p>
        </w:tc>
        <w:tc>
          <w:tcPr>
            <w:tcW w:w="3599" w:type="dxa"/>
            <w:tcBorders>
              <w:top w:val="nil"/>
              <w:left w:val="nil"/>
              <w:bottom w:val="nil"/>
              <w:right w:val="nil"/>
            </w:tcBorders>
            <w:noWrap/>
            <w:vAlign w:val="bottom"/>
            <w:hideMark/>
          </w:tcPr>
          <w:p w14:paraId="76CF95BB" w14:textId="77777777" w:rsidR="002124D9" w:rsidRPr="00350670" w:rsidRDefault="002124D9" w:rsidP="006D6E7F">
            <w:pPr>
              <w:spacing w:after="0" w:line="240" w:lineRule="auto"/>
              <w:jc w:val="both"/>
              <w:rPr>
                <w:rFonts w:ascii="Times New Roman" w:eastAsia="Times New Roman" w:hAnsi="Times New Roman" w:cs="Times New Roman"/>
                <w:b/>
                <w:bCs/>
                <w:color w:val="000000"/>
                <w:sz w:val="24"/>
                <w:szCs w:val="24"/>
                <w:lang w:val="ro-RO"/>
              </w:rPr>
            </w:pPr>
          </w:p>
        </w:tc>
        <w:tc>
          <w:tcPr>
            <w:tcW w:w="960" w:type="dxa"/>
            <w:tcBorders>
              <w:top w:val="nil"/>
              <w:left w:val="nil"/>
              <w:bottom w:val="nil"/>
              <w:right w:val="nil"/>
            </w:tcBorders>
            <w:noWrap/>
            <w:vAlign w:val="bottom"/>
            <w:hideMark/>
          </w:tcPr>
          <w:p w14:paraId="14B01635" w14:textId="77777777" w:rsidR="002124D9" w:rsidRPr="00350670" w:rsidRDefault="002124D9" w:rsidP="006D6E7F">
            <w:pPr>
              <w:spacing w:after="0" w:line="240" w:lineRule="auto"/>
              <w:jc w:val="both"/>
              <w:rPr>
                <w:rFonts w:ascii="Times New Roman" w:eastAsia="Times New Roman" w:hAnsi="Times New Roman" w:cs="Times New Roman"/>
                <w:sz w:val="20"/>
                <w:szCs w:val="20"/>
                <w:lang w:val="ro-RO"/>
              </w:rPr>
            </w:pPr>
          </w:p>
        </w:tc>
        <w:tc>
          <w:tcPr>
            <w:tcW w:w="960" w:type="dxa"/>
            <w:tcBorders>
              <w:top w:val="nil"/>
              <w:left w:val="nil"/>
              <w:bottom w:val="nil"/>
              <w:right w:val="nil"/>
            </w:tcBorders>
            <w:noWrap/>
            <w:vAlign w:val="bottom"/>
            <w:hideMark/>
          </w:tcPr>
          <w:p w14:paraId="425098B0" w14:textId="77777777" w:rsidR="002124D9" w:rsidRPr="00350670" w:rsidRDefault="002124D9" w:rsidP="006D6E7F">
            <w:pPr>
              <w:spacing w:after="0" w:line="240" w:lineRule="auto"/>
              <w:jc w:val="both"/>
              <w:rPr>
                <w:rFonts w:ascii="Times New Roman" w:eastAsia="Times New Roman" w:hAnsi="Times New Roman" w:cs="Times New Roman"/>
                <w:sz w:val="20"/>
                <w:szCs w:val="20"/>
                <w:lang w:val="ro-RO"/>
              </w:rPr>
            </w:pPr>
          </w:p>
        </w:tc>
        <w:tc>
          <w:tcPr>
            <w:tcW w:w="960" w:type="dxa"/>
            <w:tcBorders>
              <w:top w:val="nil"/>
              <w:left w:val="nil"/>
              <w:bottom w:val="nil"/>
              <w:right w:val="nil"/>
            </w:tcBorders>
            <w:noWrap/>
            <w:vAlign w:val="bottom"/>
            <w:hideMark/>
          </w:tcPr>
          <w:p w14:paraId="28FE82F0" w14:textId="77777777" w:rsidR="002124D9" w:rsidRPr="00350670" w:rsidRDefault="002124D9" w:rsidP="006D6E7F">
            <w:pPr>
              <w:spacing w:after="0" w:line="240" w:lineRule="auto"/>
              <w:jc w:val="both"/>
              <w:rPr>
                <w:rFonts w:ascii="Times New Roman" w:eastAsia="Times New Roman" w:hAnsi="Times New Roman" w:cs="Times New Roman"/>
                <w:sz w:val="20"/>
                <w:szCs w:val="20"/>
                <w:lang w:val="ro-RO"/>
              </w:rPr>
            </w:pPr>
          </w:p>
        </w:tc>
        <w:tc>
          <w:tcPr>
            <w:tcW w:w="960" w:type="dxa"/>
            <w:tcBorders>
              <w:top w:val="nil"/>
              <w:left w:val="nil"/>
              <w:bottom w:val="nil"/>
              <w:right w:val="nil"/>
            </w:tcBorders>
            <w:noWrap/>
            <w:vAlign w:val="bottom"/>
            <w:hideMark/>
          </w:tcPr>
          <w:p w14:paraId="46F1F359" w14:textId="77777777" w:rsidR="002124D9" w:rsidRPr="00350670" w:rsidRDefault="002124D9" w:rsidP="006D6E7F">
            <w:pPr>
              <w:spacing w:after="0" w:line="240" w:lineRule="auto"/>
              <w:jc w:val="both"/>
              <w:rPr>
                <w:rFonts w:ascii="Times New Roman" w:eastAsia="Times New Roman" w:hAnsi="Times New Roman" w:cs="Times New Roman"/>
                <w:sz w:val="20"/>
                <w:szCs w:val="20"/>
                <w:lang w:val="ro-RO"/>
              </w:rPr>
            </w:pPr>
          </w:p>
        </w:tc>
        <w:tc>
          <w:tcPr>
            <w:tcW w:w="960" w:type="dxa"/>
            <w:tcBorders>
              <w:top w:val="nil"/>
              <w:left w:val="nil"/>
              <w:bottom w:val="nil"/>
              <w:right w:val="nil"/>
            </w:tcBorders>
            <w:noWrap/>
            <w:vAlign w:val="bottom"/>
            <w:hideMark/>
          </w:tcPr>
          <w:p w14:paraId="4B118615" w14:textId="77777777" w:rsidR="002124D9" w:rsidRPr="00350670" w:rsidRDefault="002124D9" w:rsidP="006D6E7F">
            <w:pPr>
              <w:spacing w:after="0" w:line="240" w:lineRule="auto"/>
              <w:jc w:val="both"/>
              <w:rPr>
                <w:rFonts w:ascii="Times New Roman" w:eastAsia="Times New Roman" w:hAnsi="Times New Roman" w:cs="Times New Roman"/>
                <w:sz w:val="20"/>
                <w:szCs w:val="20"/>
                <w:lang w:val="ro-RO"/>
              </w:rPr>
            </w:pPr>
          </w:p>
        </w:tc>
        <w:tc>
          <w:tcPr>
            <w:tcW w:w="960" w:type="dxa"/>
            <w:tcBorders>
              <w:top w:val="nil"/>
              <w:left w:val="nil"/>
              <w:bottom w:val="nil"/>
              <w:right w:val="nil"/>
            </w:tcBorders>
            <w:noWrap/>
            <w:vAlign w:val="bottom"/>
            <w:hideMark/>
          </w:tcPr>
          <w:p w14:paraId="7A51AAEB" w14:textId="77777777" w:rsidR="002124D9" w:rsidRPr="00350670" w:rsidRDefault="002124D9" w:rsidP="006D6E7F">
            <w:pPr>
              <w:spacing w:after="0" w:line="240" w:lineRule="auto"/>
              <w:jc w:val="both"/>
              <w:rPr>
                <w:rFonts w:ascii="Times New Roman" w:eastAsia="Times New Roman" w:hAnsi="Times New Roman" w:cs="Times New Roman"/>
                <w:sz w:val="20"/>
                <w:szCs w:val="20"/>
                <w:lang w:val="ro-RO"/>
              </w:rPr>
            </w:pPr>
          </w:p>
        </w:tc>
        <w:tc>
          <w:tcPr>
            <w:tcW w:w="960" w:type="dxa"/>
            <w:tcBorders>
              <w:top w:val="nil"/>
              <w:left w:val="nil"/>
              <w:bottom w:val="nil"/>
              <w:right w:val="nil"/>
            </w:tcBorders>
            <w:noWrap/>
            <w:vAlign w:val="bottom"/>
            <w:hideMark/>
          </w:tcPr>
          <w:p w14:paraId="2A16EAAA" w14:textId="77777777" w:rsidR="002124D9" w:rsidRPr="00350670" w:rsidRDefault="002124D9" w:rsidP="006D6E7F">
            <w:pPr>
              <w:spacing w:after="0" w:line="240" w:lineRule="auto"/>
              <w:jc w:val="both"/>
              <w:rPr>
                <w:rFonts w:ascii="Times New Roman" w:eastAsia="Times New Roman" w:hAnsi="Times New Roman" w:cs="Times New Roman"/>
                <w:sz w:val="20"/>
                <w:szCs w:val="20"/>
                <w:lang w:val="ro-RO"/>
              </w:rPr>
            </w:pPr>
          </w:p>
        </w:tc>
      </w:tr>
    </w:tbl>
    <w:tbl>
      <w:tblPr>
        <w:tblW w:w="11531" w:type="dxa"/>
        <w:tblInd w:w="-621" w:type="dxa"/>
        <w:tblLayout w:type="fixed"/>
        <w:tblLook w:val="0400" w:firstRow="0" w:lastRow="0" w:firstColumn="0" w:lastColumn="0" w:noHBand="0" w:noVBand="1"/>
      </w:tblPr>
      <w:tblGrid>
        <w:gridCol w:w="620"/>
        <w:gridCol w:w="6179"/>
        <w:gridCol w:w="1330"/>
        <w:gridCol w:w="1364"/>
        <w:gridCol w:w="992"/>
        <w:gridCol w:w="1046"/>
      </w:tblGrid>
      <w:tr w:rsidR="002124D9" w:rsidRPr="00DC52D6" w14:paraId="366258F7" w14:textId="77777777" w:rsidTr="006D6E7F">
        <w:trPr>
          <w:trHeight w:val="600"/>
        </w:trPr>
        <w:tc>
          <w:tcPr>
            <w:tcW w:w="620" w:type="dxa"/>
            <w:vMerge w:val="restart"/>
            <w:tcBorders>
              <w:top w:val="single" w:sz="4" w:space="0" w:color="000000"/>
              <w:left w:val="single" w:sz="4" w:space="0" w:color="000000"/>
              <w:bottom w:val="single" w:sz="4" w:space="0" w:color="000000"/>
              <w:right w:val="single" w:sz="4" w:space="0" w:color="000000"/>
            </w:tcBorders>
            <w:vAlign w:val="center"/>
          </w:tcPr>
          <w:p w14:paraId="0D05B7F8" w14:textId="77777777" w:rsidR="002124D9" w:rsidRPr="00DC52D6" w:rsidRDefault="002124D9" w:rsidP="006D6E7F">
            <w:pPr>
              <w:spacing w:after="0" w:line="240" w:lineRule="auto"/>
              <w:jc w:val="center"/>
              <w:rPr>
                <w:sz w:val="20"/>
                <w:szCs w:val="20"/>
                <w:lang w:val="ro-RO"/>
              </w:rPr>
            </w:pPr>
            <w:r w:rsidRPr="00DC52D6">
              <w:rPr>
                <w:sz w:val="20"/>
                <w:szCs w:val="20"/>
                <w:lang w:val="ro-RO"/>
              </w:rPr>
              <w:t>Nr. crt.</w:t>
            </w:r>
          </w:p>
        </w:tc>
        <w:tc>
          <w:tcPr>
            <w:tcW w:w="6179" w:type="dxa"/>
            <w:vMerge w:val="restart"/>
            <w:tcBorders>
              <w:top w:val="single" w:sz="4" w:space="0" w:color="000000"/>
              <w:left w:val="single" w:sz="4" w:space="0" w:color="000000"/>
              <w:bottom w:val="single" w:sz="4" w:space="0" w:color="000000"/>
              <w:right w:val="single" w:sz="4" w:space="0" w:color="000000"/>
            </w:tcBorders>
            <w:vAlign w:val="center"/>
          </w:tcPr>
          <w:p w14:paraId="2F6F6CE0" w14:textId="77777777" w:rsidR="002124D9" w:rsidRPr="00DC52D6" w:rsidRDefault="002124D9" w:rsidP="006D6E7F">
            <w:pPr>
              <w:spacing w:after="0" w:line="240" w:lineRule="auto"/>
              <w:jc w:val="center"/>
              <w:rPr>
                <w:sz w:val="20"/>
                <w:szCs w:val="20"/>
                <w:lang w:val="ro-RO"/>
              </w:rPr>
            </w:pPr>
            <w:r w:rsidRPr="00DC52D6">
              <w:rPr>
                <w:sz w:val="20"/>
                <w:szCs w:val="20"/>
                <w:lang w:val="ro-RO"/>
              </w:rPr>
              <w:t>Materiale</w:t>
            </w:r>
          </w:p>
        </w:tc>
        <w:tc>
          <w:tcPr>
            <w:tcW w:w="1330" w:type="dxa"/>
            <w:vMerge w:val="restart"/>
            <w:tcBorders>
              <w:top w:val="single" w:sz="4" w:space="0" w:color="000000"/>
              <w:left w:val="single" w:sz="4" w:space="0" w:color="000000"/>
              <w:bottom w:val="single" w:sz="4" w:space="0" w:color="000000"/>
              <w:right w:val="single" w:sz="4" w:space="0" w:color="000000"/>
            </w:tcBorders>
            <w:vAlign w:val="center"/>
          </w:tcPr>
          <w:p w14:paraId="60B0A7A9" w14:textId="77777777" w:rsidR="002124D9" w:rsidRPr="00DC52D6" w:rsidRDefault="002124D9" w:rsidP="006D6E7F">
            <w:pPr>
              <w:spacing w:after="0" w:line="240" w:lineRule="auto"/>
              <w:jc w:val="center"/>
              <w:rPr>
                <w:sz w:val="20"/>
                <w:szCs w:val="20"/>
                <w:lang w:val="ro-RO"/>
              </w:rPr>
            </w:pPr>
            <w:r w:rsidRPr="00DC52D6">
              <w:rPr>
                <w:sz w:val="20"/>
                <w:szCs w:val="20"/>
                <w:lang w:val="ro-RO"/>
              </w:rPr>
              <w:t>Canton/ pichet / Gestionar (cantit.)</w:t>
            </w:r>
          </w:p>
        </w:tc>
        <w:tc>
          <w:tcPr>
            <w:tcW w:w="2356" w:type="dxa"/>
            <w:gridSpan w:val="2"/>
            <w:tcBorders>
              <w:top w:val="single" w:sz="4" w:space="0" w:color="000000"/>
              <w:left w:val="nil"/>
              <w:bottom w:val="nil"/>
              <w:right w:val="single" w:sz="4" w:space="0" w:color="000000"/>
            </w:tcBorders>
            <w:vAlign w:val="center"/>
          </w:tcPr>
          <w:p w14:paraId="741CF9E0" w14:textId="77777777" w:rsidR="002124D9" w:rsidRPr="00DC52D6" w:rsidRDefault="002124D9" w:rsidP="006D6E7F">
            <w:pPr>
              <w:spacing w:after="0" w:line="240" w:lineRule="auto"/>
              <w:jc w:val="center"/>
              <w:rPr>
                <w:sz w:val="20"/>
                <w:szCs w:val="20"/>
                <w:lang w:val="ro-RO"/>
              </w:rPr>
            </w:pPr>
            <w:r w:rsidRPr="00DC52D6">
              <w:rPr>
                <w:sz w:val="20"/>
                <w:szCs w:val="20"/>
                <w:lang w:val="ro-RO"/>
              </w:rPr>
              <w:t>Ocol silvic (cantit.)</w:t>
            </w:r>
          </w:p>
        </w:tc>
        <w:tc>
          <w:tcPr>
            <w:tcW w:w="1046" w:type="dxa"/>
            <w:vMerge w:val="restart"/>
            <w:tcBorders>
              <w:top w:val="single" w:sz="4" w:space="0" w:color="000000"/>
              <w:left w:val="single" w:sz="4" w:space="0" w:color="000000"/>
              <w:bottom w:val="single" w:sz="4" w:space="0" w:color="000000"/>
              <w:right w:val="single" w:sz="4" w:space="0" w:color="000000"/>
            </w:tcBorders>
            <w:vAlign w:val="center"/>
          </w:tcPr>
          <w:p w14:paraId="16AAED67" w14:textId="77777777" w:rsidR="002124D9" w:rsidRPr="00DC52D6" w:rsidRDefault="002124D9" w:rsidP="006D6E7F">
            <w:pPr>
              <w:spacing w:after="0" w:line="240" w:lineRule="auto"/>
              <w:jc w:val="center"/>
              <w:rPr>
                <w:sz w:val="20"/>
                <w:szCs w:val="20"/>
                <w:lang w:val="ro-RO"/>
              </w:rPr>
            </w:pPr>
            <w:r w:rsidRPr="00DC52D6">
              <w:rPr>
                <w:sz w:val="20"/>
                <w:szCs w:val="20"/>
                <w:lang w:val="ro-RO"/>
              </w:rPr>
              <w:t>Punct întărit (cantit.)</w:t>
            </w:r>
          </w:p>
        </w:tc>
      </w:tr>
      <w:tr w:rsidR="002124D9" w:rsidRPr="00DC52D6" w14:paraId="0A608F99" w14:textId="77777777" w:rsidTr="006D6E7F">
        <w:trPr>
          <w:trHeight w:val="690"/>
        </w:trPr>
        <w:tc>
          <w:tcPr>
            <w:tcW w:w="620" w:type="dxa"/>
            <w:vMerge/>
            <w:tcBorders>
              <w:top w:val="single" w:sz="4" w:space="0" w:color="000000"/>
              <w:left w:val="single" w:sz="4" w:space="0" w:color="000000"/>
              <w:bottom w:val="single" w:sz="4" w:space="0" w:color="000000"/>
              <w:right w:val="single" w:sz="4" w:space="0" w:color="000000"/>
            </w:tcBorders>
            <w:vAlign w:val="center"/>
          </w:tcPr>
          <w:p w14:paraId="75FBDFAF" w14:textId="77777777" w:rsidR="002124D9" w:rsidRPr="00DC52D6" w:rsidRDefault="002124D9" w:rsidP="006D6E7F">
            <w:pPr>
              <w:widowControl w:val="0"/>
              <w:pBdr>
                <w:top w:val="nil"/>
                <w:left w:val="nil"/>
                <w:bottom w:val="nil"/>
                <w:right w:val="nil"/>
                <w:between w:val="nil"/>
              </w:pBdr>
              <w:spacing w:after="0" w:line="276" w:lineRule="auto"/>
              <w:rPr>
                <w:sz w:val="20"/>
                <w:szCs w:val="20"/>
                <w:lang w:val="ro-RO"/>
              </w:rPr>
            </w:pPr>
          </w:p>
        </w:tc>
        <w:tc>
          <w:tcPr>
            <w:tcW w:w="6179" w:type="dxa"/>
            <w:vMerge/>
            <w:tcBorders>
              <w:top w:val="single" w:sz="4" w:space="0" w:color="000000"/>
              <w:left w:val="single" w:sz="4" w:space="0" w:color="000000"/>
              <w:bottom w:val="single" w:sz="4" w:space="0" w:color="000000"/>
              <w:right w:val="single" w:sz="4" w:space="0" w:color="000000"/>
            </w:tcBorders>
            <w:vAlign w:val="center"/>
          </w:tcPr>
          <w:p w14:paraId="5AC12240" w14:textId="77777777" w:rsidR="002124D9" w:rsidRPr="00DC52D6" w:rsidRDefault="002124D9" w:rsidP="006D6E7F">
            <w:pPr>
              <w:widowControl w:val="0"/>
              <w:pBdr>
                <w:top w:val="nil"/>
                <w:left w:val="nil"/>
                <w:bottom w:val="nil"/>
                <w:right w:val="nil"/>
                <w:between w:val="nil"/>
              </w:pBdr>
              <w:spacing w:after="0" w:line="276" w:lineRule="auto"/>
              <w:rPr>
                <w:sz w:val="20"/>
                <w:szCs w:val="20"/>
                <w:lang w:val="ro-RO"/>
              </w:rPr>
            </w:pPr>
          </w:p>
        </w:tc>
        <w:tc>
          <w:tcPr>
            <w:tcW w:w="1330" w:type="dxa"/>
            <w:vMerge/>
            <w:tcBorders>
              <w:top w:val="single" w:sz="4" w:space="0" w:color="000000"/>
              <w:left w:val="single" w:sz="4" w:space="0" w:color="000000"/>
              <w:bottom w:val="single" w:sz="4" w:space="0" w:color="000000"/>
              <w:right w:val="single" w:sz="4" w:space="0" w:color="000000"/>
            </w:tcBorders>
            <w:vAlign w:val="center"/>
          </w:tcPr>
          <w:p w14:paraId="3E4BDDD2" w14:textId="77777777" w:rsidR="002124D9" w:rsidRPr="00DC52D6" w:rsidRDefault="002124D9" w:rsidP="006D6E7F">
            <w:pPr>
              <w:widowControl w:val="0"/>
              <w:pBdr>
                <w:top w:val="nil"/>
                <w:left w:val="nil"/>
                <w:bottom w:val="nil"/>
                <w:right w:val="nil"/>
                <w:between w:val="nil"/>
              </w:pBdr>
              <w:spacing w:after="0" w:line="276" w:lineRule="auto"/>
              <w:rPr>
                <w:sz w:val="20"/>
                <w:szCs w:val="20"/>
                <w:lang w:val="ro-RO"/>
              </w:rPr>
            </w:pPr>
          </w:p>
        </w:tc>
        <w:tc>
          <w:tcPr>
            <w:tcW w:w="1364" w:type="dxa"/>
            <w:tcBorders>
              <w:top w:val="single" w:sz="4" w:space="0" w:color="000000"/>
              <w:left w:val="nil"/>
              <w:bottom w:val="single" w:sz="4" w:space="0" w:color="000000"/>
              <w:right w:val="single" w:sz="4" w:space="0" w:color="000000"/>
            </w:tcBorders>
            <w:vAlign w:val="center"/>
          </w:tcPr>
          <w:p w14:paraId="7F89A2B1" w14:textId="77777777" w:rsidR="002124D9" w:rsidRPr="00DC52D6" w:rsidRDefault="002124D9" w:rsidP="006D6E7F">
            <w:pPr>
              <w:spacing w:after="0" w:line="240" w:lineRule="auto"/>
              <w:jc w:val="center"/>
              <w:rPr>
                <w:sz w:val="20"/>
                <w:szCs w:val="20"/>
                <w:lang w:val="ro-RO"/>
              </w:rPr>
            </w:pPr>
            <w:r w:rsidRPr="00DC52D6">
              <w:rPr>
                <w:sz w:val="20"/>
                <w:szCs w:val="20"/>
                <w:lang w:val="ro-RO"/>
              </w:rPr>
              <w:t>cu punct întărit</w:t>
            </w:r>
          </w:p>
        </w:tc>
        <w:tc>
          <w:tcPr>
            <w:tcW w:w="992" w:type="dxa"/>
            <w:tcBorders>
              <w:top w:val="single" w:sz="4" w:space="0" w:color="000000"/>
              <w:left w:val="nil"/>
              <w:bottom w:val="single" w:sz="4" w:space="0" w:color="000000"/>
              <w:right w:val="single" w:sz="4" w:space="0" w:color="000000"/>
            </w:tcBorders>
            <w:vAlign w:val="center"/>
          </w:tcPr>
          <w:p w14:paraId="5E336599" w14:textId="77777777" w:rsidR="002124D9" w:rsidRPr="00DC52D6" w:rsidRDefault="002124D9" w:rsidP="006D6E7F">
            <w:pPr>
              <w:spacing w:after="0" w:line="240" w:lineRule="auto"/>
              <w:jc w:val="center"/>
              <w:rPr>
                <w:sz w:val="20"/>
                <w:szCs w:val="20"/>
                <w:lang w:val="ro-RO"/>
              </w:rPr>
            </w:pPr>
            <w:r w:rsidRPr="00DC52D6">
              <w:rPr>
                <w:sz w:val="20"/>
                <w:szCs w:val="20"/>
                <w:lang w:val="ro-RO"/>
              </w:rPr>
              <w:t>fără punct întărit</w:t>
            </w:r>
          </w:p>
        </w:tc>
        <w:tc>
          <w:tcPr>
            <w:tcW w:w="1046" w:type="dxa"/>
            <w:vMerge/>
            <w:tcBorders>
              <w:top w:val="single" w:sz="4" w:space="0" w:color="000000"/>
              <w:left w:val="single" w:sz="4" w:space="0" w:color="000000"/>
              <w:bottom w:val="single" w:sz="4" w:space="0" w:color="000000"/>
              <w:right w:val="single" w:sz="4" w:space="0" w:color="000000"/>
            </w:tcBorders>
            <w:vAlign w:val="center"/>
          </w:tcPr>
          <w:p w14:paraId="74CD7DD0" w14:textId="77777777" w:rsidR="002124D9" w:rsidRPr="00DC52D6" w:rsidRDefault="002124D9" w:rsidP="006D6E7F">
            <w:pPr>
              <w:widowControl w:val="0"/>
              <w:pBdr>
                <w:top w:val="nil"/>
                <w:left w:val="nil"/>
                <w:bottom w:val="nil"/>
                <w:right w:val="nil"/>
                <w:between w:val="nil"/>
              </w:pBdr>
              <w:spacing w:after="0" w:line="276" w:lineRule="auto"/>
              <w:rPr>
                <w:sz w:val="20"/>
                <w:szCs w:val="20"/>
                <w:lang w:val="ro-RO"/>
              </w:rPr>
            </w:pPr>
          </w:p>
        </w:tc>
      </w:tr>
      <w:tr w:rsidR="002124D9" w:rsidRPr="00DC52D6" w14:paraId="02B4C21A" w14:textId="77777777" w:rsidTr="006D6E7F">
        <w:trPr>
          <w:trHeight w:val="330"/>
        </w:trPr>
        <w:tc>
          <w:tcPr>
            <w:tcW w:w="620" w:type="dxa"/>
            <w:tcBorders>
              <w:top w:val="nil"/>
              <w:left w:val="single" w:sz="4" w:space="0" w:color="000000"/>
              <w:bottom w:val="single" w:sz="4" w:space="0" w:color="000000"/>
              <w:right w:val="single" w:sz="4" w:space="0" w:color="000000"/>
            </w:tcBorders>
            <w:vAlign w:val="center"/>
          </w:tcPr>
          <w:p w14:paraId="35719DF3" w14:textId="77777777" w:rsidR="002124D9" w:rsidRPr="00DC52D6" w:rsidRDefault="002124D9" w:rsidP="006D6E7F">
            <w:pPr>
              <w:spacing w:after="0" w:line="240" w:lineRule="auto"/>
              <w:jc w:val="center"/>
              <w:rPr>
                <w:sz w:val="20"/>
                <w:szCs w:val="20"/>
                <w:lang w:val="ro-RO"/>
              </w:rPr>
            </w:pPr>
            <w:r w:rsidRPr="00DC52D6">
              <w:rPr>
                <w:sz w:val="20"/>
                <w:szCs w:val="20"/>
                <w:lang w:val="ro-RO"/>
              </w:rPr>
              <w:t>0</w:t>
            </w:r>
          </w:p>
        </w:tc>
        <w:tc>
          <w:tcPr>
            <w:tcW w:w="6179" w:type="dxa"/>
            <w:tcBorders>
              <w:top w:val="nil"/>
              <w:left w:val="nil"/>
              <w:bottom w:val="single" w:sz="4" w:space="0" w:color="000000"/>
              <w:right w:val="single" w:sz="4" w:space="0" w:color="000000"/>
            </w:tcBorders>
            <w:vAlign w:val="center"/>
          </w:tcPr>
          <w:p w14:paraId="62C5440C" w14:textId="77777777" w:rsidR="002124D9" w:rsidRPr="00DC52D6" w:rsidRDefault="002124D9" w:rsidP="006D6E7F">
            <w:pPr>
              <w:spacing w:after="0" w:line="240" w:lineRule="auto"/>
              <w:jc w:val="center"/>
              <w:rPr>
                <w:sz w:val="20"/>
                <w:szCs w:val="20"/>
                <w:lang w:val="ro-RO"/>
              </w:rPr>
            </w:pPr>
            <w:r w:rsidRPr="00DC52D6">
              <w:rPr>
                <w:sz w:val="20"/>
                <w:szCs w:val="20"/>
                <w:lang w:val="ro-RO"/>
              </w:rPr>
              <w:t>1</w:t>
            </w:r>
          </w:p>
        </w:tc>
        <w:tc>
          <w:tcPr>
            <w:tcW w:w="1330" w:type="dxa"/>
            <w:tcBorders>
              <w:top w:val="nil"/>
              <w:left w:val="nil"/>
              <w:bottom w:val="single" w:sz="4" w:space="0" w:color="000000"/>
              <w:right w:val="single" w:sz="4" w:space="0" w:color="000000"/>
            </w:tcBorders>
            <w:vAlign w:val="center"/>
          </w:tcPr>
          <w:p w14:paraId="44D07938" w14:textId="77777777" w:rsidR="002124D9" w:rsidRPr="00DC52D6" w:rsidRDefault="002124D9" w:rsidP="006D6E7F">
            <w:pPr>
              <w:spacing w:after="0" w:line="240" w:lineRule="auto"/>
              <w:jc w:val="center"/>
              <w:rPr>
                <w:sz w:val="20"/>
                <w:szCs w:val="20"/>
                <w:lang w:val="ro-RO"/>
              </w:rPr>
            </w:pPr>
            <w:r w:rsidRPr="00DC52D6">
              <w:rPr>
                <w:sz w:val="20"/>
                <w:szCs w:val="20"/>
                <w:lang w:val="ro-RO"/>
              </w:rPr>
              <w:t>2</w:t>
            </w:r>
          </w:p>
        </w:tc>
        <w:tc>
          <w:tcPr>
            <w:tcW w:w="1364" w:type="dxa"/>
            <w:tcBorders>
              <w:top w:val="nil"/>
              <w:left w:val="nil"/>
              <w:bottom w:val="single" w:sz="4" w:space="0" w:color="000000"/>
              <w:right w:val="single" w:sz="4" w:space="0" w:color="000000"/>
            </w:tcBorders>
            <w:vAlign w:val="center"/>
          </w:tcPr>
          <w:p w14:paraId="0CC732A9" w14:textId="77777777" w:rsidR="002124D9" w:rsidRPr="00DC52D6" w:rsidRDefault="002124D9" w:rsidP="006D6E7F">
            <w:pPr>
              <w:spacing w:after="0" w:line="240" w:lineRule="auto"/>
              <w:jc w:val="center"/>
              <w:rPr>
                <w:sz w:val="20"/>
                <w:szCs w:val="20"/>
                <w:lang w:val="ro-RO"/>
              </w:rPr>
            </w:pPr>
            <w:r w:rsidRPr="00DC52D6">
              <w:rPr>
                <w:sz w:val="20"/>
                <w:szCs w:val="20"/>
                <w:lang w:val="ro-RO"/>
              </w:rPr>
              <w:t>3</w:t>
            </w:r>
          </w:p>
        </w:tc>
        <w:tc>
          <w:tcPr>
            <w:tcW w:w="992" w:type="dxa"/>
            <w:tcBorders>
              <w:top w:val="nil"/>
              <w:left w:val="nil"/>
              <w:bottom w:val="single" w:sz="4" w:space="0" w:color="000000"/>
              <w:right w:val="single" w:sz="4" w:space="0" w:color="000000"/>
            </w:tcBorders>
            <w:vAlign w:val="center"/>
          </w:tcPr>
          <w:p w14:paraId="50EF44A7" w14:textId="77777777" w:rsidR="002124D9" w:rsidRPr="00DC52D6" w:rsidRDefault="002124D9" w:rsidP="006D6E7F">
            <w:pPr>
              <w:spacing w:after="0" w:line="240" w:lineRule="auto"/>
              <w:jc w:val="center"/>
              <w:rPr>
                <w:sz w:val="20"/>
                <w:szCs w:val="20"/>
                <w:lang w:val="ro-RO"/>
              </w:rPr>
            </w:pPr>
            <w:r w:rsidRPr="00DC52D6">
              <w:rPr>
                <w:sz w:val="20"/>
                <w:szCs w:val="20"/>
                <w:lang w:val="ro-RO"/>
              </w:rPr>
              <w:t>4</w:t>
            </w:r>
          </w:p>
        </w:tc>
        <w:tc>
          <w:tcPr>
            <w:tcW w:w="1046" w:type="dxa"/>
            <w:tcBorders>
              <w:top w:val="nil"/>
              <w:left w:val="nil"/>
              <w:bottom w:val="single" w:sz="4" w:space="0" w:color="000000"/>
              <w:right w:val="single" w:sz="4" w:space="0" w:color="000000"/>
            </w:tcBorders>
            <w:vAlign w:val="center"/>
          </w:tcPr>
          <w:p w14:paraId="06298A8C" w14:textId="77777777" w:rsidR="002124D9" w:rsidRPr="00DC52D6" w:rsidRDefault="002124D9" w:rsidP="006D6E7F">
            <w:pPr>
              <w:spacing w:after="0" w:line="240" w:lineRule="auto"/>
              <w:jc w:val="center"/>
              <w:rPr>
                <w:sz w:val="20"/>
                <w:szCs w:val="20"/>
                <w:lang w:val="ro-RO"/>
              </w:rPr>
            </w:pPr>
            <w:r w:rsidRPr="00DC52D6">
              <w:rPr>
                <w:sz w:val="20"/>
                <w:szCs w:val="20"/>
                <w:lang w:val="ro-RO"/>
              </w:rPr>
              <w:t>5</w:t>
            </w:r>
          </w:p>
        </w:tc>
      </w:tr>
      <w:tr w:rsidR="002124D9" w:rsidRPr="00DC52D6" w14:paraId="0D529D3A" w14:textId="77777777" w:rsidTr="006D6E7F">
        <w:trPr>
          <w:trHeight w:val="288"/>
        </w:trPr>
        <w:tc>
          <w:tcPr>
            <w:tcW w:w="620" w:type="dxa"/>
            <w:tcBorders>
              <w:top w:val="nil"/>
              <w:left w:val="single" w:sz="4" w:space="0" w:color="000000"/>
              <w:bottom w:val="single" w:sz="4" w:space="0" w:color="000000"/>
              <w:right w:val="single" w:sz="4" w:space="0" w:color="000000"/>
            </w:tcBorders>
            <w:vAlign w:val="bottom"/>
          </w:tcPr>
          <w:p w14:paraId="6B871D7C" w14:textId="77777777" w:rsidR="002124D9" w:rsidRPr="00DC52D6" w:rsidRDefault="002124D9" w:rsidP="006D6E7F">
            <w:pPr>
              <w:spacing w:after="0" w:line="240" w:lineRule="auto"/>
              <w:jc w:val="center"/>
              <w:rPr>
                <w:sz w:val="20"/>
                <w:szCs w:val="20"/>
                <w:lang w:val="ro-RO"/>
              </w:rPr>
            </w:pPr>
            <w:r w:rsidRPr="00DC52D6">
              <w:rPr>
                <w:sz w:val="20"/>
                <w:szCs w:val="20"/>
                <w:lang w:val="ro-RO"/>
              </w:rPr>
              <w:t>1</w:t>
            </w:r>
          </w:p>
        </w:tc>
        <w:tc>
          <w:tcPr>
            <w:tcW w:w="6179" w:type="dxa"/>
            <w:tcBorders>
              <w:top w:val="nil"/>
              <w:left w:val="nil"/>
              <w:bottom w:val="single" w:sz="4" w:space="0" w:color="000000"/>
              <w:right w:val="single" w:sz="4" w:space="0" w:color="000000"/>
            </w:tcBorders>
            <w:vAlign w:val="bottom"/>
          </w:tcPr>
          <w:p w14:paraId="3983072D" w14:textId="77777777" w:rsidR="002124D9" w:rsidRPr="00DC52D6" w:rsidRDefault="002124D9" w:rsidP="006D6E7F">
            <w:pPr>
              <w:spacing w:after="0" w:line="240" w:lineRule="auto"/>
              <w:rPr>
                <w:sz w:val="20"/>
                <w:szCs w:val="20"/>
                <w:lang w:val="ro-RO"/>
              </w:rPr>
            </w:pPr>
            <w:r w:rsidRPr="00DC52D6">
              <w:rPr>
                <w:sz w:val="20"/>
                <w:szCs w:val="20"/>
                <w:lang w:val="ro-RO"/>
              </w:rPr>
              <w:t>Topor (cu coadă)*</w:t>
            </w:r>
          </w:p>
        </w:tc>
        <w:tc>
          <w:tcPr>
            <w:tcW w:w="1330" w:type="dxa"/>
            <w:tcBorders>
              <w:top w:val="nil"/>
              <w:left w:val="nil"/>
              <w:bottom w:val="single" w:sz="4" w:space="0" w:color="000000"/>
              <w:right w:val="single" w:sz="4" w:space="0" w:color="000000"/>
            </w:tcBorders>
            <w:vAlign w:val="bottom"/>
          </w:tcPr>
          <w:p w14:paraId="72B70DC1" w14:textId="77777777" w:rsidR="002124D9" w:rsidRPr="00DC52D6" w:rsidRDefault="002124D9" w:rsidP="006D6E7F">
            <w:pPr>
              <w:spacing w:after="0" w:line="240" w:lineRule="auto"/>
              <w:jc w:val="center"/>
              <w:rPr>
                <w:sz w:val="20"/>
                <w:szCs w:val="20"/>
                <w:lang w:val="ro-RO"/>
              </w:rPr>
            </w:pPr>
            <w:r w:rsidRPr="00DC52D6">
              <w:rPr>
                <w:sz w:val="20"/>
                <w:szCs w:val="20"/>
                <w:lang w:val="ro-RO"/>
              </w:rPr>
              <w:t>1 buc</w:t>
            </w:r>
          </w:p>
        </w:tc>
        <w:tc>
          <w:tcPr>
            <w:tcW w:w="1364" w:type="dxa"/>
            <w:tcBorders>
              <w:top w:val="nil"/>
              <w:left w:val="nil"/>
              <w:bottom w:val="single" w:sz="4" w:space="0" w:color="000000"/>
              <w:right w:val="single" w:sz="4" w:space="0" w:color="000000"/>
            </w:tcBorders>
            <w:vAlign w:val="bottom"/>
          </w:tcPr>
          <w:p w14:paraId="73979F18" w14:textId="77777777" w:rsidR="002124D9" w:rsidRPr="00DC52D6" w:rsidRDefault="002124D9" w:rsidP="006D6E7F">
            <w:pPr>
              <w:spacing w:after="0" w:line="240" w:lineRule="auto"/>
              <w:jc w:val="center"/>
              <w:rPr>
                <w:sz w:val="20"/>
                <w:szCs w:val="20"/>
                <w:lang w:val="ro-RO"/>
              </w:rPr>
            </w:pPr>
            <w:r w:rsidRPr="00DC52D6">
              <w:rPr>
                <w:sz w:val="20"/>
                <w:szCs w:val="20"/>
                <w:lang w:val="ro-RO"/>
              </w:rPr>
              <w:t>0,5 NPS</w:t>
            </w:r>
          </w:p>
        </w:tc>
        <w:tc>
          <w:tcPr>
            <w:tcW w:w="992" w:type="dxa"/>
            <w:tcBorders>
              <w:top w:val="nil"/>
              <w:left w:val="nil"/>
              <w:bottom w:val="single" w:sz="4" w:space="0" w:color="000000"/>
              <w:right w:val="single" w:sz="4" w:space="0" w:color="000000"/>
            </w:tcBorders>
            <w:vAlign w:val="bottom"/>
          </w:tcPr>
          <w:p w14:paraId="1ABF50D6" w14:textId="77777777" w:rsidR="002124D9" w:rsidRPr="00DC52D6" w:rsidRDefault="002124D9" w:rsidP="006D6E7F">
            <w:pPr>
              <w:spacing w:after="0" w:line="240" w:lineRule="auto"/>
              <w:jc w:val="center"/>
              <w:rPr>
                <w:sz w:val="20"/>
                <w:szCs w:val="20"/>
                <w:lang w:val="ro-RO"/>
              </w:rPr>
            </w:pPr>
            <w:r w:rsidRPr="00DC52D6">
              <w:rPr>
                <w:sz w:val="20"/>
                <w:szCs w:val="20"/>
                <w:lang w:val="ro-RO"/>
              </w:rPr>
              <w:t>1 NPS</w:t>
            </w:r>
          </w:p>
        </w:tc>
        <w:tc>
          <w:tcPr>
            <w:tcW w:w="1046" w:type="dxa"/>
            <w:tcBorders>
              <w:top w:val="nil"/>
              <w:left w:val="nil"/>
              <w:bottom w:val="single" w:sz="4" w:space="0" w:color="000000"/>
              <w:right w:val="single" w:sz="4" w:space="0" w:color="000000"/>
            </w:tcBorders>
            <w:vAlign w:val="bottom"/>
          </w:tcPr>
          <w:p w14:paraId="388CD19F" w14:textId="77777777" w:rsidR="002124D9" w:rsidRPr="00DC52D6" w:rsidRDefault="002124D9" w:rsidP="006D6E7F">
            <w:pPr>
              <w:spacing w:after="0" w:line="240" w:lineRule="auto"/>
              <w:jc w:val="center"/>
              <w:rPr>
                <w:sz w:val="20"/>
                <w:szCs w:val="20"/>
                <w:lang w:val="ro-RO"/>
              </w:rPr>
            </w:pPr>
            <w:r w:rsidRPr="00DC52D6">
              <w:rPr>
                <w:sz w:val="20"/>
                <w:szCs w:val="20"/>
                <w:lang w:val="ro-RO"/>
              </w:rPr>
              <w:t>30 buc</w:t>
            </w:r>
          </w:p>
        </w:tc>
      </w:tr>
      <w:tr w:rsidR="002124D9" w:rsidRPr="00DC52D6" w14:paraId="29910659" w14:textId="77777777" w:rsidTr="006D6E7F">
        <w:trPr>
          <w:trHeight w:val="255"/>
        </w:trPr>
        <w:tc>
          <w:tcPr>
            <w:tcW w:w="620" w:type="dxa"/>
            <w:tcBorders>
              <w:top w:val="nil"/>
              <w:left w:val="single" w:sz="4" w:space="0" w:color="000000"/>
              <w:bottom w:val="single" w:sz="4" w:space="0" w:color="000000"/>
              <w:right w:val="single" w:sz="4" w:space="0" w:color="000000"/>
            </w:tcBorders>
            <w:vAlign w:val="bottom"/>
          </w:tcPr>
          <w:p w14:paraId="35667317" w14:textId="77777777" w:rsidR="002124D9" w:rsidRPr="00DC52D6" w:rsidRDefault="002124D9" w:rsidP="006D6E7F">
            <w:pPr>
              <w:spacing w:after="0" w:line="240" w:lineRule="auto"/>
              <w:jc w:val="center"/>
              <w:rPr>
                <w:sz w:val="20"/>
                <w:szCs w:val="20"/>
                <w:lang w:val="ro-RO"/>
              </w:rPr>
            </w:pPr>
            <w:r w:rsidRPr="00DC52D6">
              <w:rPr>
                <w:sz w:val="20"/>
                <w:szCs w:val="20"/>
                <w:lang w:val="ro-RO"/>
              </w:rPr>
              <w:t>2</w:t>
            </w:r>
          </w:p>
        </w:tc>
        <w:tc>
          <w:tcPr>
            <w:tcW w:w="6179" w:type="dxa"/>
            <w:tcBorders>
              <w:top w:val="nil"/>
              <w:left w:val="nil"/>
              <w:bottom w:val="single" w:sz="4" w:space="0" w:color="000000"/>
              <w:right w:val="single" w:sz="4" w:space="0" w:color="000000"/>
            </w:tcBorders>
            <w:vAlign w:val="bottom"/>
          </w:tcPr>
          <w:p w14:paraId="365A1BF6" w14:textId="77777777" w:rsidR="002124D9" w:rsidRPr="00DC52D6" w:rsidRDefault="002124D9" w:rsidP="006D6E7F">
            <w:pPr>
              <w:spacing w:after="0" w:line="240" w:lineRule="auto"/>
              <w:rPr>
                <w:sz w:val="20"/>
                <w:szCs w:val="20"/>
                <w:lang w:val="ro-RO"/>
              </w:rPr>
            </w:pPr>
            <w:r w:rsidRPr="00DC52D6">
              <w:rPr>
                <w:sz w:val="20"/>
                <w:szCs w:val="20"/>
                <w:lang w:val="ro-RO"/>
              </w:rPr>
              <w:t>Sapă de munte (cu coadă)*</w:t>
            </w:r>
          </w:p>
        </w:tc>
        <w:tc>
          <w:tcPr>
            <w:tcW w:w="1330" w:type="dxa"/>
            <w:tcBorders>
              <w:top w:val="nil"/>
              <w:left w:val="nil"/>
              <w:bottom w:val="single" w:sz="4" w:space="0" w:color="000000"/>
              <w:right w:val="single" w:sz="4" w:space="0" w:color="000000"/>
            </w:tcBorders>
            <w:vAlign w:val="bottom"/>
          </w:tcPr>
          <w:p w14:paraId="39EF87B5" w14:textId="77777777" w:rsidR="002124D9" w:rsidRPr="00DC52D6" w:rsidRDefault="002124D9" w:rsidP="006D6E7F">
            <w:pPr>
              <w:spacing w:after="0" w:line="240" w:lineRule="auto"/>
              <w:jc w:val="center"/>
              <w:rPr>
                <w:sz w:val="20"/>
                <w:szCs w:val="20"/>
                <w:lang w:val="ro-RO"/>
              </w:rPr>
            </w:pPr>
            <w:r w:rsidRPr="00DC52D6">
              <w:rPr>
                <w:sz w:val="20"/>
                <w:szCs w:val="20"/>
                <w:lang w:val="ro-RO"/>
              </w:rPr>
              <w:t>1 buc</w:t>
            </w:r>
          </w:p>
        </w:tc>
        <w:tc>
          <w:tcPr>
            <w:tcW w:w="1364" w:type="dxa"/>
            <w:tcBorders>
              <w:top w:val="nil"/>
              <w:left w:val="nil"/>
              <w:bottom w:val="single" w:sz="4" w:space="0" w:color="000000"/>
              <w:right w:val="single" w:sz="4" w:space="0" w:color="000000"/>
            </w:tcBorders>
            <w:vAlign w:val="bottom"/>
          </w:tcPr>
          <w:p w14:paraId="3535EE57" w14:textId="77777777" w:rsidR="002124D9" w:rsidRPr="00DC52D6" w:rsidRDefault="002124D9" w:rsidP="006D6E7F">
            <w:pPr>
              <w:spacing w:after="0" w:line="240" w:lineRule="auto"/>
              <w:jc w:val="center"/>
              <w:rPr>
                <w:sz w:val="20"/>
                <w:szCs w:val="20"/>
                <w:lang w:val="ro-RO"/>
              </w:rPr>
            </w:pPr>
            <w:r w:rsidRPr="00DC52D6">
              <w:rPr>
                <w:sz w:val="20"/>
                <w:szCs w:val="20"/>
                <w:lang w:val="ro-RO"/>
              </w:rPr>
              <w:t>0,5 NPS</w:t>
            </w:r>
          </w:p>
        </w:tc>
        <w:tc>
          <w:tcPr>
            <w:tcW w:w="992" w:type="dxa"/>
            <w:tcBorders>
              <w:top w:val="nil"/>
              <w:left w:val="nil"/>
              <w:bottom w:val="single" w:sz="4" w:space="0" w:color="000000"/>
              <w:right w:val="single" w:sz="4" w:space="0" w:color="000000"/>
            </w:tcBorders>
            <w:vAlign w:val="bottom"/>
          </w:tcPr>
          <w:p w14:paraId="7105534C" w14:textId="77777777" w:rsidR="002124D9" w:rsidRPr="00DC52D6" w:rsidRDefault="002124D9" w:rsidP="006D6E7F">
            <w:pPr>
              <w:spacing w:after="0" w:line="240" w:lineRule="auto"/>
              <w:jc w:val="center"/>
              <w:rPr>
                <w:sz w:val="20"/>
                <w:szCs w:val="20"/>
                <w:lang w:val="ro-RO"/>
              </w:rPr>
            </w:pPr>
            <w:r w:rsidRPr="00DC52D6">
              <w:rPr>
                <w:sz w:val="20"/>
                <w:szCs w:val="20"/>
                <w:lang w:val="ro-RO"/>
              </w:rPr>
              <w:t>1 NPS</w:t>
            </w:r>
          </w:p>
        </w:tc>
        <w:tc>
          <w:tcPr>
            <w:tcW w:w="1046" w:type="dxa"/>
            <w:tcBorders>
              <w:top w:val="nil"/>
              <w:left w:val="nil"/>
              <w:bottom w:val="single" w:sz="4" w:space="0" w:color="000000"/>
              <w:right w:val="single" w:sz="4" w:space="0" w:color="000000"/>
            </w:tcBorders>
            <w:vAlign w:val="bottom"/>
          </w:tcPr>
          <w:p w14:paraId="745986B0" w14:textId="77777777" w:rsidR="002124D9" w:rsidRPr="00DC52D6" w:rsidRDefault="002124D9" w:rsidP="006D6E7F">
            <w:pPr>
              <w:spacing w:after="0" w:line="240" w:lineRule="auto"/>
              <w:jc w:val="center"/>
              <w:rPr>
                <w:sz w:val="20"/>
                <w:szCs w:val="20"/>
                <w:lang w:val="ro-RO"/>
              </w:rPr>
            </w:pPr>
            <w:r w:rsidRPr="00DC52D6">
              <w:rPr>
                <w:sz w:val="20"/>
                <w:szCs w:val="20"/>
                <w:lang w:val="ro-RO"/>
              </w:rPr>
              <w:t>30 buc</w:t>
            </w:r>
          </w:p>
        </w:tc>
      </w:tr>
      <w:tr w:rsidR="002124D9" w:rsidRPr="00DC52D6" w14:paraId="58ECD261" w14:textId="77777777" w:rsidTr="006D6E7F">
        <w:trPr>
          <w:trHeight w:val="288"/>
        </w:trPr>
        <w:tc>
          <w:tcPr>
            <w:tcW w:w="620" w:type="dxa"/>
            <w:tcBorders>
              <w:top w:val="nil"/>
              <w:left w:val="single" w:sz="4" w:space="0" w:color="000000"/>
              <w:bottom w:val="single" w:sz="4" w:space="0" w:color="000000"/>
              <w:right w:val="single" w:sz="4" w:space="0" w:color="000000"/>
            </w:tcBorders>
            <w:vAlign w:val="bottom"/>
          </w:tcPr>
          <w:p w14:paraId="3BAD5A46" w14:textId="77777777" w:rsidR="002124D9" w:rsidRPr="00DC52D6" w:rsidRDefault="002124D9" w:rsidP="006D6E7F">
            <w:pPr>
              <w:spacing w:after="0" w:line="240" w:lineRule="auto"/>
              <w:jc w:val="center"/>
              <w:rPr>
                <w:sz w:val="20"/>
                <w:szCs w:val="20"/>
                <w:lang w:val="ro-RO"/>
              </w:rPr>
            </w:pPr>
            <w:r w:rsidRPr="00DC52D6">
              <w:rPr>
                <w:sz w:val="20"/>
                <w:szCs w:val="20"/>
                <w:lang w:val="ro-RO"/>
              </w:rPr>
              <w:t>3</w:t>
            </w:r>
          </w:p>
        </w:tc>
        <w:tc>
          <w:tcPr>
            <w:tcW w:w="6179" w:type="dxa"/>
            <w:tcBorders>
              <w:top w:val="nil"/>
              <w:left w:val="nil"/>
              <w:bottom w:val="single" w:sz="4" w:space="0" w:color="000000"/>
              <w:right w:val="single" w:sz="4" w:space="0" w:color="000000"/>
            </w:tcBorders>
            <w:vAlign w:val="bottom"/>
          </w:tcPr>
          <w:p w14:paraId="046D1663" w14:textId="77777777" w:rsidR="002124D9" w:rsidRPr="00DC52D6" w:rsidRDefault="002124D9" w:rsidP="006D6E7F">
            <w:pPr>
              <w:spacing w:after="0" w:line="240" w:lineRule="auto"/>
              <w:rPr>
                <w:sz w:val="20"/>
                <w:szCs w:val="20"/>
                <w:lang w:val="ro-RO"/>
              </w:rPr>
            </w:pPr>
            <w:r w:rsidRPr="00DC52D6">
              <w:rPr>
                <w:sz w:val="20"/>
                <w:szCs w:val="20"/>
                <w:lang w:val="ro-RO"/>
              </w:rPr>
              <w:t>Greblă metalică (cu coadă)*</w:t>
            </w:r>
          </w:p>
        </w:tc>
        <w:tc>
          <w:tcPr>
            <w:tcW w:w="1330" w:type="dxa"/>
            <w:tcBorders>
              <w:top w:val="nil"/>
              <w:left w:val="nil"/>
              <w:bottom w:val="single" w:sz="4" w:space="0" w:color="000000"/>
              <w:right w:val="single" w:sz="4" w:space="0" w:color="000000"/>
            </w:tcBorders>
            <w:vAlign w:val="bottom"/>
          </w:tcPr>
          <w:p w14:paraId="6800771B" w14:textId="77777777" w:rsidR="002124D9" w:rsidRPr="00DC52D6" w:rsidRDefault="002124D9" w:rsidP="006D6E7F">
            <w:pPr>
              <w:spacing w:after="0" w:line="240" w:lineRule="auto"/>
              <w:jc w:val="center"/>
              <w:rPr>
                <w:sz w:val="20"/>
                <w:szCs w:val="20"/>
                <w:lang w:val="ro-RO"/>
              </w:rPr>
            </w:pPr>
            <w:r w:rsidRPr="00DC52D6">
              <w:rPr>
                <w:sz w:val="20"/>
                <w:szCs w:val="20"/>
                <w:lang w:val="ro-RO"/>
              </w:rPr>
              <w:t>1 buc</w:t>
            </w:r>
          </w:p>
        </w:tc>
        <w:tc>
          <w:tcPr>
            <w:tcW w:w="1364" w:type="dxa"/>
            <w:tcBorders>
              <w:top w:val="nil"/>
              <w:left w:val="nil"/>
              <w:bottom w:val="single" w:sz="4" w:space="0" w:color="000000"/>
              <w:right w:val="single" w:sz="4" w:space="0" w:color="000000"/>
            </w:tcBorders>
            <w:vAlign w:val="bottom"/>
          </w:tcPr>
          <w:p w14:paraId="74E627EA" w14:textId="77777777" w:rsidR="002124D9" w:rsidRPr="00DC52D6" w:rsidRDefault="002124D9" w:rsidP="006D6E7F">
            <w:pPr>
              <w:spacing w:after="0" w:line="240" w:lineRule="auto"/>
              <w:jc w:val="center"/>
              <w:rPr>
                <w:sz w:val="20"/>
                <w:szCs w:val="20"/>
                <w:lang w:val="ro-RO"/>
              </w:rPr>
            </w:pPr>
            <w:r w:rsidRPr="00DC52D6">
              <w:rPr>
                <w:sz w:val="20"/>
                <w:szCs w:val="20"/>
                <w:lang w:val="ro-RO"/>
              </w:rPr>
              <w:t>0,5 NPS</w:t>
            </w:r>
          </w:p>
        </w:tc>
        <w:tc>
          <w:tcPr>
            <w:tcW w:w="992" w:type="dxa"/>
            <w:tcBorders>
              <w:top w:val="nil"/>
              <w:left w:val="nil"/>
              <w:bottom w:val="single" w:sz="4" w:space="0" w:color="000000"/>
              <w:right w:val="single" w:sz="4" w:space="0" w:color="000000"/>
            </w:tcBorders>
            <w:vAlign w:val="bottom"/>
          </w:tcPr>
          <w:p w14:paraId="3C96256F" w14:textId="77777777" w:rsidR="002124D9" w:rsidRPr="00DC52D6" w:rsidRDefault="002124D9" w:rsidP="006D6E7F">
            <w:pPr>
              <w:spacing w:after="0" w:line="240" w:lineRule="auto"/>
              <w:jc w:val="center"/>
              <w:rPr>
                <w:sz w:val="20"/>
                <w:szCs w:val="20"/>
                <w:lang w:val="ro-RO"/>
              </w:rPr>
            </w:pPr>
            <w:r w:rsidRPr="00DC52D6">
              <w:rPr>
                <w:sz w:val="20"/>
                <w:szCs w:val="20"/>
                <w:lang w:val="ro-RO"/>
              </w:rPr>
              <w:t>1 NPS</w:t>
            </w:r>
          </w:p>
        </w:tc>
        <w:tc>
          <w:tcPr>
            <w:tcW w:w="1046" w:type="dxa"/>
            <w:tcBorders>
              <w:top w:val="nil"/>
              <w:left w:val="nil"/>
              <w:bottom w:val="single" w:sz="4" w:space="0" w:color="000000"/>
              <w:right w:val="single" w:sz="4" w:space="0" w:color="000000"/>
            </w:tcBorders>
            <w:vAlign w:val="bottom"/>
          </w:tcPr>
          <w:p w14:paraId="6726DCAD" w14:textId="77777777" w:rsidR="002124D9" w:rsidRPr="00DC52D6" w:rsidRDefault="002124D9" w:rsidP="006D6E7F">
            <w:pPr>
              <w:spacing w:after="0" w:line="240" w:lineRule="auto"/>
              <w:jc w:val="center"/>
              <w:rPr>
                <w:sz w:val="20"/>
                <w:szCs w:val="20"/>
                <w:lang w:val="ro-RO"/>
              </w:rPr>
            </w:pPr>
            <w:r w:rsidRPr="00DC52D6">
              <w:rPr>
                <w:sz w:val="20"/>
                <w:szCs w:val="20"/>
                <w:lang w:val="ro-RO"/>
              </w:rPr>
              <w:t>30 buc</w:t>
            </w:r>
          </w:p>
        </w:tc>
      </w:tr>
      <w:tr w:rsidR="002124D9" w:rsidRPr="00DC52D6" w14:paraId="1BF2B41A" w14:textId="77777777" w:rsidTr="006D6E7F">
        <w:trPr>
          <w:trHeight w:val="288"/>
        </w:trPr>
        <w:tc>
          <w:tcPr>
            <w:tcW w:w="620" w:type="dxa"/>
            <w:tcBorders>
              <w:top w:val="nil"/>
              <w:left w:val="single" w:sz="4" w:space="0" w:color="000000"/>
              <w:bottom w:val="single" w:sz="4" w:space="0" w:color="000000"/>
              <w:right w:val="single" w:sz="4" w:space="0" w:color="000000"/>
            </w:tcBorders>
            <w:vAlign w:val="bottom"/>
          </w:tcPr>
          <w:p w14:paraId="104FC4E8" w14:textId="77777777" w:rsidR="002124D9" w:rsidRPr="00DC52D6" w:rsidRDefault="002124D9" w:rsidP="006D6E7F">
            <w:pPr>
              <w:spacing w:after="0" w:line="240" w:lineRule="auto"/>
              <w:jc w:val="center"/>
              <w:rPr>
                <w:sz w:val="20"/>
                <w:szCs w:val="20"/>
                <w:lang w:val="ro-RO"/>
              </w:rPr>
            </w:pPr>
            <w:r w:rsidRPr="00DC52D6">
              <w:rPr>
                <w:sz w:val="20"/>
                <w:szCs w:val="20"/>
                <w:lang w:val="ro-RO"/>
              </w:rPr>
              <w:t>4</w:t>
            </w:r>
          </w:p>
        </w:tc>
        <w:tc>
          <w:tcPr>
            <w:tcW w:w="6179" w:type="dxa"/>
            <w:tcBorders>
              <w:top w:val="nil"/>
              <w:left w:val="nil"/>
              <w:bottom w:val="single" w:sz="4" w:space="0" w:color="000000"/>
              <w:right w:val="single" w:sz="4" w:space="0" w:color="000000"/>
            </w:tcBorders>
            <w:vAlign w:val="bottom"/>
          </w:tcPr>
          <w:p w14:paraId="5F41C0CF" w14:textId="77777777" w:rsidR="002124D9" w:rsidRPr="00DC52D6" w:rsidRDefault="002124D9" w:rsidP="006D6E7F">
            <w:pPr>
              <w:spacing w:after="0" w:line="240" w:lineRule="auto"/>
              <w:rPr>
                <w:sz w:val="20"/>
                <w:szCs w:val="20"/>
                <w:lang w:val="ro-RO"/>
              </w:rPr>
            </w:pPr>
            <w:r w:rsidRPr="00DC52D6">
              <w:rPr>
                <w:sz w:val="20"/>
                <w:szCs w:val="20"/>
                <w:lang w:val="ro-RO"/>
              </w:rPr>
              <w:t>Lopată (cu coadă)**</w:t>
            </w:r>
          </w:p>
        </w:tc>
        <w:tc>
          <w:tcPr>
            <w:tcW w:w="1330" w:type="dxa"/>
            <w:tcBorders>
              <w:top w:val="nil"/>
              <w:left w:val="nil"/>
              <w:bottom w:val="single" w:sz="4" w:space="0" w:color="000000"/>
              <w:right w:val="single" w:sz="4" w:space="0" w:color="000000"/>
            </w:tcBorders>
            <w:vAlign w:val="bottom"/>
          </w:tcPr>
          <w:p w14:paraId="788EBECE" w14:textId="77777777" w:rsidR="002124D9" w:rsidRPr="00DC52D6" w:rsidRDefault="002124D9" w:rsidP="006D6E7F">
            <w:pPr>
              <w:spacing w:after="0" w:line="240" w:lineRule="auto"/>
              <w:jc w:val="center"/>
              <w:rPr>
                <w:sz w:val="20"/>
                <w:szCs w:val="20"/>
                <w:lang w:val="ro-RO"/>
              </w:rPr>
            </w:pPr>
            <w:r w:rsidRPr="00DC52D6">
              <w:rPr>
                <w:sz w:val="20"/>
                <w:szCs w:val="20"/>
                <w:lang w:val="ro-RO"/>
              </w:rPr>
              <w:t>1 buc</w:t>
            </w:r>
          </w:p>
        </w:tc>
        <w:tc>
          <w:tcPr>
            <w:tcW w:w="1364" w:type="dxa"/>
            <w:tcBorders>
              <w:top w:val="nil"/>
              <w:left w:val="nil"/>
              <w:bottom w:val="single" w:sz="4" w:space="0" w:color="000000"/>
              <w:right w:val="single" w:sz="4" w:space="0" w:color="000000"/>
            </w:tcBorders>
            <w:vAlign w:val="bottom"/>
          </w:tcPr>
          <w:p w14:paraId="173ADD79" w14:textId="77777777" w:rsidR="002124D9" w:rsidRPr="00DC52D6" w:rsidRDefault="002124D9" w:rsidP="006D6E7F">
            <w:pPr>
              <w:spacing w:after="0" w:line="240" w:lineRule="auto"/>
              <w:jc w:val="center"/>
              <w:rPr>
                <w:sz w:val="20"/>
                <w:szCs w:val="20"/>
                <w:lang w:val="ro-RO"/>
              </w:rPr>
            </w:pPr>
            <w:r w:rsidRPr="00DC52D6">
              <w:rPr>
                <w:sz w:val="20"/>
                <w:szCs w:val="20"/>
                <w:lang w:val="ro-RO"/>
              </w:rPr>
              <w:t>0,5 NPS</w:t>
            </w:r>
          </w:p>
        </w:tc>
        <w:tc>
          <w:tcPr>
            <w:tcW w:w="992" w:type="dxa"/>
            <w:tcBorders>
              <w:top w:val="nil"/>
              <w:left w:val="nil"/>
              <w:bottom w:val="single" w:sz="4" w:space="0" w:color="000000"/>
              <w:right w:val="single" w:sz="4" w:space="0" w:color="000000"/>
            </w:tcBorders>
            <w:vAlign w:val="bottom"/>
          </w:tcPr>
          <w:p w14:paraId="484F2F84" w14:textId="77777777" w:rsidR="002124D9" w:rsidRPr="00DC52D6" w:rsidRDefault="002124D9" w:rsidP="006D6E7F">
            <w:pPr>
              <w:spacing w:after="0" w:line="240" w:lineRule="auto"/>
              <w:jc w:val="center"/>
              <w:rPr>
                <w:sz w:val="20"/>
                <w:szCs w:val="20"/>
                <w:lang w:val="ro-RO"/>
              </w:rPr>
            </w:pPr>
            <w:r w:rsidRPr="00DC52D6">
              <w:rPr>
                <w:sz w:val="20"/>
                <w:szCs w:val="20"/>
                <w:lang w:val="ro-RO"/>
              </w:rPr>
              <w:t>1 NPS</w:t>
            </w:r>
          </w:p>
        </w:tc>
        <w:tc>
          <w:tcPr>
            <w:tcW w:w="1046" w:type="dxa"/>
            <w:tcBorders>
              <w:top w:val="nil"/>
              <w:left w:val="nil"/>
              <w:bottom w:val="single" w:sz="4" w:space="0" w:color="000000"/>
              <w:right w:val="single" w:sz="4" w:space="0" w:color="000000"/>
            </w:tcBorders>
            <w:vAlign w:val="bottom"/>
          </w:tcPr>
          <w:p w14:paraId="20DEBC83" w14:textId="77777777" w:rsidR="002124D9" w:rsidRPr="00DC52D6" w:rsidRDefault="002124D9" w:rsidP="006D6E7F">
            <w:pPr>
              <w:spacing w:after="0" w:line="240" w:lineRule="auto"/>
              <w:jc w:val="center"/>
              <w:rPr>
                <w:sz w:val="20"/>
                <w:szCs w:val="20"/>
                <w:lang w:val="ro-RO"/>
              </w:rPr>
            </w:pPr>
            <w:r w:rsidRPr="00DC52D6">
              <w:rPr>
                <w:sz w:val="20"/>
                <w:szCs w:val="20"/>
                <w:lang w:val="ro-RO"/>
              </w:rPr>
              <w:t>30 buc</w:t>
            </w:r>
          </w:p>
        </w:tc>
      </w:tr>
      <w:tr w:rsidR="002124D9" w:rsidRPr="00DC52D6" w14:paraId="3F993545" w14:textId="77777777" w:rsidTr="006D6E7F">
        <w:trPr>
          <w:trHeight w:val="288"/>
        </w:trPr>
        <w:tc>
          <w:tcPr>
            <w:tcW w:w="620" w:type="dxa"/>
            <w:tcBorders>
              <w:top w:val="nil"/>
              <w:left w:val="single" w:sz="4" w:space="0" w:color="000000"/>
              <w:bottom w:val="single" w:sz="4" w:space="0" w:color="000000"/>
              <w:right w:val="single" w:sz="4" w:space="0" w:color="000000"/>
            </w:tcBorders>
            <w:vAlign w:val="bottom"/>
          </w:tcPr>
          <w:p w14:paraId="48F3FA00" w14:textId="77777777" w:rsidR="002124D9" w:rsidRPr="00DC52D6" w:rsidRDefault="002124D9" w:rsidP="006D6E7F">
            <w:pPr>
              <w:spacing w:after="0" w:line="240" w:lineRule="auto"/>
              <w:jc w:val="center"/>
              <w:rPr>
                <w:sz w:val="20"/>
                <w:szCs w:val="20"/>
                <w:lang w:val="ro-RO"/>
              </w:rPr>
            </w:pPr>
            <w:r w:rsidRPr="00DC52D6">
              <w:rPr>
                <w:sz w:val="20"/>
                <w:szCs w:val="20"/>
                <w:lang w:val="ro-RO"/>
              </w:rPr>
              <w:t>5</w:t>
            </w:r>
          </w:p>
        </w:tc>
        <w:tc>
          <w:tcPr>
            <w:tcW w:w="6179" w:type="dxa"/>
            <w:tcBorders>
              <w:top w:val="nil"/>
              <w:left w:val="nil"/>
              <w:bottom w:val="single" w:sz="4" w:space="0" w:color="000000"/>
              <w:right w:val="single" w:sz="4" w:space="0" w:color="000000"/>
            </w:tcBorders>
            <w:vAlign w:val="bottom"/>
          </w:tcPr>
          <w:p w14:paraId="52CAA073" w14:textId="77777777" w:rsidR="002124D9" w:rsidRPr="00DC52D6" w:rsidRDefault="002124D9" w:rsidP="006D6E7F">
            <w:pPr>
              <w:spacing w:after="0" w:line="240" w:lineRule="auto"/>
              <w:rPr>
                <w:sz w:val="20"/>
                <w:szCs w:val="20"/>
                <w:lang w:val="ro-RO"/>
              </w:rPr>
            </w:pPr>
            <w:r w:rsidRPr="00DC52D6">
              <w:rPr>
                <w:sz w:val="20"/>
                <w:szCs w:val="20"/>
                <w:lang w:val="ro-RO"/>
              </w:rPr>
              <w:t>Cazma (cu coadă)**</w:t>
            </w:r>
          </w:p>
        </w:tc>
        <w:tc>
          <w:tcPr>
            <w:tcW w:w="1330" w:type="dxa"/>
            <w:tcBorders>
              <w:top w:val="nil"/>
              <w:left w:val="nil"/>
              <w:bottom w:val="single" w:sz="4" w:space="0" w:color="000000"/>
              <w:right w:val="single" w:sz="4" w:space="0" w:color="000000"/>
            </w:tcBorders>
            <w:vAlign w:val="bottom"/>
          </w:tcPr>
          <w:p w14:paraId="427A3C6F" w14:textId="77777777" w:rsidR="002124D9" w:rsidRPr="00DC52D6" w:rsidRDefault="002124D9" w:rsidP="006D6E7F">
            <w:pPr>
              <w:spacing w:after="0" w:line="240" w:lineRule="auto"/>
              <w:jc w:val="center"/>
              <w:rPr>
                <w:sz w:val="20"/>
                <w:szCs w:val="20"/>
                <w:lang w:val="ro-RO"/>
              </w:rPr>
            </w:pPr>
            <w:r w:rsidRPr="00DC52D6">
              <w:rPr>
                <w:sz w:val="20"/>
                <w:szCs w:val="20"/>
                <w:lang w:val="ro-RO"/>
              </w:rPr>
              <w:t>1 buc</w:t>
            </w:r>
          </w:p>
        </w:tc>
        <w:tc>
          <w:tcPr>
            <w:tcW w:w="1364" w:type="dxa"/>
            <w:tcBorders>
              <w:top w:val="nil"/>
              <w:left w:val="nil"/>
              <w:bottom w:val="single" w:sz="4" w:space="0" w:color="000000"/>
              <w:right w:val="single" w:sz="4" w:space="0" w:color="000000"/>
            </w:tcBorders>
            <w:vAlign w:val="bottom"/>
          </w:tcPr>
          <w:p w14:paraId="666D544D" w14:textId="77777777" w:rsidR="002124D9" w:rsidRPr="00DC52D6" w:rsidRDefault="002124D9" w:rsidP="006D6E7F">
            <w:pPr>
              <w:spacing w:after="0" w:line="240" w:lineRule="auto"/>
              <w:jc w:val="center"/>
              <w:rPr>
                <w:sz w:val="20"/>
                <w:szCs w:val="20"/>
                <w:lang w:val="ro-RO"/>
              </w:rPr>
            </w:pPr>
            <w:r w:rsidRPr="00DC52D6">
              <w:rPr>
                <w:sz w:val="20"/>
                <w:szCs w:val="20"/>
                <w:lang w:val="ro-RO"/>
              </w:rPr>
              <w:t>0,5 NPS</w:t>
            </w:r>
          </w:p>
        </w:tc>
        <w:tc>
          <w:tcPr>
            <w:tcW w:w="992" w:type="dxa"/>
            <w:tcBorders>
              <w:top w:val="nil"/>
              <w:left w:val="nil"/>
              <w:bottom w:val="single" w:sz="4" w:space="0" w:color="000000"/>
              <w:right w:val="single" w:sz="4" w:space="0" w:color="000000"/>
            </w:tcBorders>
            <w:vAlign w:val="bottom"/>
          </w:tcPr>
          <w:p w14:paraId="0B47EFFB" w14:textId="77777777" w:rsidR="002124D9" w:rsidRPr="00DC52D6" w:rsidRDefault="002124D9" w:rsidP="006D6E7F">
            <w:pPr>
              <w:spacing w:after="0" w:line="240" w:lineRule="auto"/>
              <w:jc w:val="center"/>
              <w:rPr>
                <w:sz w:val="20"/>
                <w:szCs w:val="20"/>
                <w:lang w:val="ro-RO"/>
              </w:rPr>
            </w:pPr>
            <w:r w:rsidRPr="00DC52D6">
              <w:rPr>
                <w:sz w:val="20"/>
                <w:szCs w:val="20"/>
                <w:lang w:val="ro-RO"/>
              </w:rPr>
              <w:t>1 NPS</w:t>
            </w:r>
          </w:p>
        </w:tc>
        <w:tc>
          <w:tcPr>
            <w:tcW w:w="1046" w:type="dxa"/>
            <w:tcBorders>
              <w:top w:val="nil"/>
              <w:left w:val="nil"/>
              <w:bottom w:val="single" w:sz="4" w:space="0" w:color="000000"/>
              <w:right w:val="single" w:sz="4" w:space="0" w:color="000000"/>
            </w:tcBorders>
            <w:vAlign w:val="bottom"/>
          </w:tcPr>
          <w:p w14:paraId="61CE3A23" w14:textId="77777777" w:rsidR="002124D9" w:rsidRPr="00DC52D6" w:rsidRDefault="002124D9" w:rsidP="006D6E7F">
            <w:pPr>
              <w:spacing w:after="0" w:line="240" w:lineRule="auto"/>
              <w:jc w:val="center"/>
              <w:rPr>
                <w:sz w:val="20"/>
                <w:szCs w:val="20"/>
                <w:lang w:val="ro-RO"/>
              </w:rPr>
            </w:pPr>
            <w:r w:rsidRPr="00DC52D6">
              <w:rPr>
                <w:sz w:val="20"/>
                <w:szCs w:val="20"/>
                <w:lang w:val="ro-RO"/>
              </w:rPr>
              <w:t>30 buc</w:t>
            </w:r>
          </w:p>
        </w:tc>
      </w:tr>
      <w:tr w:rsidR="002124D9" w:rsidRPr="00DC52D6" w14:paraId="4BB06543" w14:textId="77777777" w:rsidTr="006D6E7F">
        <w:trPr>
          <w:trHeight w:val="288"/>
        </w:trPr>
        <w:tc>
          <w:tcPr>
            <w:tcW w:w="620" w:type="dxa"/>
            <w:tcBorders>
              <w:top w:val="nil"/>
              <w:left w:val="single" w:sz="4" w:space="0" w:color="000000"/>
              <w:bottom w:val="single" w:sz="4" w:space="0" w:color="000000"/>
              <w:right w:val="single" w:sz="4" w:space="0" w:color="000000"/>
            </w:tcBorders>
            <w:vAlign w:val="bottom"/>
          </w:tcPr>
          <w:p w14:paraId="739D68C3" w14:textId="77777777" w:rsidR="002124D9" w:rsidRPr="00DC52D6" w:rsidRDefault="002124D9" w:rsidP="006D6E7F">
            <w:pPr>
              <w:spacing w:after="0" w:line="240" w:lineRule="auto"/>
              <w:jc w:val="center"/>
              <w:rPr>
                <w:sz w:val="20"/>
                <w:szCs w:val="20"/>
                <w:lang w:val="ro-RO"/>
              </w:rPr>
            </w:pPr>
            <w:r w:rsidRPr="00DC52D6">
              <w:rPr>
                <w:sz w:val="20"/>
                <w:szCs w:val="20"/>
                <w:lang w:val="ro-RO"/>
              </w:rPr>
              <w:t>6</w:t>
            </w:r>
          </w:p>
        </w:tc>
        <w:tc>
          <w:tcPr>
            <w:tcW w:w="6179" w:type="dxa"/>
            <w:tcBorders>
              <w:top w:val="nil"/>
              <w:left w:val="nil"/>
              <w:bottom w:val="single" w:sz="4" w:space="0" w:color="000000"/>
              <w:right w:val="single" w:sz="4" w:space="0" w:color="000000"/>
            </w:tcBorders>
            <w:vAlign w:val="bottom"/>
          </w:tcPr>
          <w:p w14:paraId="78C8F2BA" w14:textId="77777777" w:rsidR="002124D9" w:rsidRPr="00DC52D6" w:rsidRDefault="002124D9" w:rsidP="006D6E7F">
            <w:pPr>
              <w:spacing w:after="0" w:line="240" w:lineRule="auto"/>
              <w:rPr>
                <w:sz w:val="20"/>
                <w:szCs w:val="20"/>
                <w:lang w:val="ro-RO"/>
              </w:rPr>
            </w:pPr>
            <w:r w:rsidRPr="00DC52D6">
              <w:rPr>
                <w:sz w:val="20"/>
                <w:szCs w:val="20"/>
                <w:lang w:val="ro-RO"/>
              </w:rPr>
              <w:t>Târnăcop (cu coadă)</w:t>
            </w:r>
          </w:p>
        </w:tc>
        <w:tc>
          <w:tcPr>
            <w:tcW w:w="1330" w:type="dxa"/>
            <w:tcBorders>
              <w:top w:val="nil"/>
              <w:left w:val="nil"/>
              <w:bottom w:val="single" w:sz="4" w:space="0" w:color="000000"/>
              <w:right w:val="single" w:sz="4" w:space="0" w:color="000000"/>
            </w:tcBorders>
            <w:vAlign w:val="bottom"/>
          </w:tcPr>
          <w:p w14:paraId="5014CD5E" w14:textId="77777777" w:rsidR="002124D9" w:rsidRPr="00DC52D6" w:rsidRDefault="002124D9" w:rsidP="006D6E7F">
            <w:pPr>
              <w:spacing w:after="0" w:line="240" w:lineRule="auto"/>
              <w:jc w:val="center"/>
              <w:rPr>
                <w:sz w:val="20"/>
                <w:szCs w:val="20"/>
                <w:lang w:val="ro-RO"/>
              </w:rPr>
            </w:pPr>
            <w:r w:rsidRPr="00DC52D6">
              <w:rPr>
                <w:sz w:val="20"/>
                <w:szCs w:val="20"/>
                <w:lang w:val="ro-RO"/>
              </w:rPr>
              <w:t>1 buc</w:t>
            </w:r>
          </w:p>
        </w:tc>
        <w:tc>
          <w:tcPr>
            <w:tcW w:w="1364" w:type="dxa"/>
            <w:tcBorders>
              <w:top w:val="nil"/>
              <w:left w:val="nil"/>
              <w:bottom w:val="single" w:sz="4" w:space="0" w:color="000000"/>
              <w:right w:val="single" w:sz="4" w:space="0" w:color="000000"/>
            </w:tcBorders>
            <w:vAlign w:val="bottom"/>
          </w:tcPr>
          <w:p w14:paraId="49177C78" w14:textId="77777777" w:rsidR="002124D9" w:rsidRPr="00DC52D6" w:rsidRDefault="002124D9" w:rsidP="006D6E7F">
            <w:pPr>
              <w:spacing w:after="0" w:line="240" w:lineRule="auto"/>
              <w:jc w:val="center"/>
              <w:rPr>
                <w:sz w:val="20"/>
                <w:szCs w:val="20"/>
                <w:lang w:val="ro-RO"/>
              </w:rPr>
            </w:pPr>
            <w:r w:rsidRPr="00DC52D6">
              <w:rPr>
                <w:sz w:val="20"/>
                <w:szCs w:val="20"/>
                <w:lang w:val="ro-RO"/>
              </w:rPr>
              <w:t>0,5 NPS</w:t>
            </w:r>
          </w:p>
        </w:tc>
        <w:tc>
          <w:tcPr>
            <w:tcW w:w="992" w:type="dxa"/>
            <w:tcBorders>
              <w:top w:val="nil"/>
              <w:left w:val="nil"/>
              <w:bottom w:val="single" w:sz="4" w:space="0" w:color="000000"/>
              <w:right w:val="single" w:sz="4" w:space="0" w:color="000000"/>
            </w:tcBorders>
            <w:vAlign w:val="bottom"/>
          </w:tcPr>
          <w:p w14:paraId="250EE1F6" w14:textId="77777777" w:rsidR="002124D9" w:rsidRPr="00DC52D6" w:rsidRDefault="002124D9" w:rsidP="006D6E7F">
            <w:pPr>
              <w:spacing w:after="0" w:line="240" w:lineRule="auto"/>
              <w:jc w:val="center"/>
              <w:rPr>
                <w:sz w:val="20"/>
                <w:szCs w:val="20"/>
                <w:lang w:val="ro-RO"/>
              </w:rPr>
            </w:pPr>
            <w:r w:rsidRPr="00DC52D6">
              <w:rPr>
                <w:sz w:val="20"/>
                <w:szCs w:val="20"/>
                <w:lang w:val="ro-RO"/>
              </w:rPr>
              <w:t>1 NPS</w:t>
            </w:r>
          </w:p>
        </w:tc>
        <w:tc>
          <w:tcPr>
            <w:tcW w:w="1046" w:type="dxa"/>
            <w:tcBorders>
              <w:top w:val="nil"/>
              <w:left w:val="nil"/>
              <w:bottom w:val="single" w:sz="4" w:space="0" w:color="000000"/>
              <w:right w:val="single" w:sz="4" w:space="0" w:color="000000"/>
            </w:tcBorders>
            <w:vAlign w:val="bottom"/>
          </w:tcPr>
          <w:p w14:paraId="46FF5017" w14:textId="77777777" w:rsidR="002124D9" w:rsidRPr="00DC52D6" w:rsidRDefault="002124D9" w:rsidP="006D6E7F">
            <w:pPr>
              <w:spacing w:after="0" w:line="240" w:lineRule="auto"/>
              <w:jc w:val="center"/>
              <w:rPr>
                <w:sz w:val="20"/>
                <w:szCs w:val="20"/>
                <w:lang w:val="ro-RO"/>
              </w:rPr>
            </w:pPr>
            <w:r w:rsidRPr="00DC52D6">
              <w:rPr>
                <w:sz w:val="20"/>
                <w:szCs w:val="20"/>
                <w:lang w:val="ro-RO"/>
              </w:rPr>
              <w:t>10 buc</w:t>
            </w:r>
          </w:p>
        </w:tc>
      </w:tr>
      <w:tr w:rsidR="002124D9" w:rsidRPr="00DC52D6" w14:paraId="1143E735" w14:textId="77777777" w:rsidTr="006D6E7F">
        <w:trPr>
          <w:trHeight w:val="288"/>
        </w:trPr>
        <w:tc>
          <w:tcPr>
            <w:tcW w:w="620" w:type="dxa"/>
            <w:tcBorders>
              <w:top w:val="nil"/>
              <w:left w:val="single" w:sz="4" w:space="0" w:color="000000"/>
              <w:bottom w:val="single" w:sz="4" w:space="0" w:color="000000"/>
              <w:right w:val="single" w:sz="4" w:space="0" w:color="000000"/>
            </w:tcBorders>
            <w:vAlign w:val="bottom"/>
          </w:tcPr>
          <w:p w14:paraId="49298C30" w14:textId="77777777" w:rsidR="002124D9" w:rsidRPr="00DC52D6" w:rsidRDefault="002124D9" w:rsidP="006D6E7F">
            <w:pPr>
              <w:spacing w:after="0" w:line="240" w:lineRule="auto"/>
              <w:jc w:val="center"/>
              <w:rPr>
                <w:sz w:val="20"/>
                <w:szCs w:val="20"/>
                <w:lang w:val="ro-RO"/>
              </w:rPr>
            </w:pPr>
            <w:r w:rsidRPr="00DC52D6">
              <w:rPr>
                <w:sz w:val="20"/>
                <w:szCs w:val="20"/>
                <w:lang w:val="ro-RO"/>
              </w:rPr>
              <w:t>7</w:t>
            </w:r>
          </w:p>
        </w:tc>
        <w:tc>
          <w:tcPr>
            <w:tcW w:w="6179" w:type="dxa"/>
            <w:tcBorders>
              <w:top w:val="nil"/>
              <w:left w:val="nil"/>
              <w:bottom w:val="single" w:sz="4" w:space="0" w:color="000000"/>
              <w:right w:val="single" w:sz="4" w:space="0" w:color="000000"/>
            </w:tcBorders>
            <w:vAlign w:val="bottom"/>
          </w:tcPr>
          <w:p w14:paraId="59F3E6E7" w14:textId="77777777" w:rsidR="002124D9" w:rsidRPr="00DC52D6" w:rsidRDefault="002124D9" w:rsidP="006D6E7F">
            <w:pPr>
              <w:spacing w:after="0" w:line="240" w:lineRule="auto"/>
              <w:rPr>
                <w:sz w:val="20"/>
                <w:szCs w:val="20"/>
                <w:lang w:val="ro-RO"/>
              </w:rPr>
            </w:pPr>
            <w:r w:rsidRPr="00DC52D6">
              <w:rPr>
                <w:sz w:val="20"/>
                <w:szCs w:val="20"/>
                <w:lang w:val="ro-RO"/>
              </w:rPr>
              <w:t>Țapină (cu coadă)</w:t>
            </w:r>
          </w:p>
        </w:tc>
        <w:tc>
          <w:tcPr>
            <w:tcW w:w="1330" w:type="dxa"/>
            <w:tcBorders>
              <w:top w:val="nil"/>
              <w:left w:val="nil"/>
              <w:bottom w:val="single" w:sz="4" w:space="0" w:color="000000"/>
              <w:right w:val="single" w:sz="4" w:space="0" w:color="000000"/>
            </w:tcBorders>
            <w:vAlign w:val="bottom"/>
          </w:tcPr>
          <w:p w14:paraId="7CEE011C" w14:textId="77777777" w:rsidR="002124D9" w:rsidRPr="00DC52D6" w:rsidRDefault="002124D9" w:rsidP="006D6E7F">
            <w:pPr>
              <w:spacing w:after="0" w:line="240" w:lineRule="auto"/>
              <w:jc w:val="center"/>
              <w:rPr>
                <w:sz w:val="20"/>
                <w:szCs w:val="20"/>
                <w:lang w:val="ro-RO"/>
              </w:rPr>
            </w:pPr>
            <w:r w:rsidRPr="00DC52D6">
              <w:rPr>
                <w:sz w:val="20"/>
                <w:szCs w:val="20"/>
                <w:lang w:val="ro-RO"/>
              </w:rPr>
              <w:t>1 buc</w:t>
            </w:r>
          </w:p>
        </w:tc>
        <w:tc>
          <w:tcPr>
            <w:tcW w:w="1364" w:type="dxa"/>
            <w:tcBorders>
              <w:top w:val="nil"/>
              <w:left w:val="nil"/>
              <w:bottom w:val="single" w:sz="4" w:space="0" w:color="000000"/>
              <w:right w:val="single" w:sz="4" w:space="0" w:color="000000"/>
            </w:tcBorders>
            <w:vAlign w:val="bottom"/>
          </w:tcPr>
          <w:p w14:paraId="51AD7D2A" w14:textId="77777777" w:rsidR="002124D9" w:rsidRPr="00DC52D6" w:rsidRDefault="002124D9" w:rsidP="006D6E7F">
            <w:pPr>
              <w:spacing w:after="0" w:line="240" w:lineRule="auto"/>
              <w:jc w:val="center"/>
              <w:rPr>
                <w:sz w:val="20"/>
                <w:szCs w:val="20"/>
                <w:lang w:val="ro-RO"/>
              </w:rPr>
            </w:pPr>
            <w:r w:rsidRPr="00DC52D6">
              <w:rPr>
                <w:sz w:val="20"/>
                <w:szCs w:val="20"/>
                <w:lang w:val="ro-RO"/>
              </w:rPr>
              <w:t>0,5 NPS</w:t>
            </w:r>
          </w:p>
        </w:tc>
        <w:tc>
          <w:tcPr>
            <w:tcW w:w="992" w:type="dxa"/>
            <w:tcBorders>
              <w:top w:val="nil"/>
              <w:left w:val="nil"/>
              <w:bottom w:val="single" w:sz="4" w:space="0" w:color="000000"/>
              <w:right w:val="single" w:sz="4" w:space="0" w:color="000000"/>
            </w:tcBorders>
            <w:vAlign w:val="bottom"/>
          </w:tcPr>
          <w:p w14:paraId="07A7A6FA" w14:textId="77777777" w:rsidR="002124D9" w:rsidRPr="00DC52D6" w:rsidRDefault="002124D9" w:rsidP="006D6E7F">
            <w:pPr>
              <w:spacing w:after="0" w:line="240" w:lineRule="auto"/>
              <w:jc w:val="center"/>
              <w:rPr>
                <w:sz w:val="20"/>
                <w:szCs w:val="20"/>
                <w:lang w:val="ro-RO"/>
              </w:rPr>
            </w:pPr>
            <w:r w:rsidRPr="00DC52D6">
              <w:rPr>
                <w:sz w:val="20"/>
                <w:szCs w:val="20"/>
                <w:lang w:val="ro-RO"/>
              </w:rPr>
              <w:t>1 NPS</w:t>
            </w:r>
          </w:p>
        </w:tc>
        <w:tc>
          <w:tcPr>
            <w:tcW w:w="1046" w:type="dxa"/>
            <w:tcBorders>
              <w:top w:val="nil"/>
              <w:left w:val="nil"/>
              <w:bottom w:val="single" w:sz="4" w:space="0" w:color="000000"/>
              <w:right w:val="single" w:sz="4" w:space="0" w:color="000000"/>
            </w:tcBorders>
            <w:vAlign w:val="bottom"/>
          </w:tcPr>
          <w:p w14:paraId="45BD7BD1" w14:textId="77777777" w:rsidR="002124D9" w:rsidRPr="00DC52D6" w:rsidRDefault="002124D9" w:rsidP="006D6E7F">
            <w:pPr>
              <w:spacing w:after="0" w:line="240" w:lineRule="auto"/>
              <w:jc w:val="center"/>
              <w:rPr>
                <w:sz w:val="20"/>
                <w:szCs w:val="20"/>
                <w:lang w:val="ro-RO"/>
              </w:rPr>
            </w:pPr>
            <w:r w:rsidRPr="00DC52D6">
              <w:rPr>
                <w:sz w:val="20"/>
                <w:szCs w:val="20"/>
                <w:lang w:val="ro-RO"/>
              </w:rPr>
              <w:t>10 buc</w:t>
            </w:r>
          </w:p>
        </w:tc>
      </w:tr>
      <w:tr w:rsidR="002124D9" w:rsidRPr="00DC52D6" w14:paraId="2DD173F6" w14:textId="77777777" w:rsidTr="006D6E7F">
        <w:trPr>
          <w:trHeight w:val="288"/>
        </w:trPr>
        <w:tc>
          <w:tcPr>
            <w:tcW w:w="620" w:type="dxa"/>
            <w:tcBorders>
              <w:top w:val="nil"/>
              <w:left w:val="single" w:sz="4" w:space="0" w:color="000000"/>
              <w:bottom w:val="single" w:sz="4" w:space="0" w:color="000000"/>
              <w:right w:val="single" w:sz="4" w:space="0" w:color="000000"/>
            </w:tcBorders>
            <w:vAlign w:val="bottom"/>
          </w:tcPr>
          <w:p w14:paraId="75098D67" w14:textId="77777777" w:rsidR="002124D9" w:rsidRPr="00DC52D6" w:rsidRDefault="002124D9" w:rsidP="006D6E7F">
            <w:pPr>
              <w:spacing w:after="0" w:line="240" w:lineRule="auto"/>
              <w:jc w:val="center"/>
              <w:rPr>
                <w:sz w:val="20"/>
                <w:szCs w:val="20"/>
                <w:lang w:val="ro-RO"/>
              </w:rPr>
            </w:pPr>
            <w:r w:rsidRPr="00DC52D6">
              <w:rPr>
                <w:sz w:val="20"/>
                <w:szCs w:val="20"/>
                <w:lang w:val="ro-RO"/>
              </w:rPr>
              <w:t>8</w:t>
            </w:r>
          </w:p>
        </w:tc>
        <w:tc>
          <w:tcPr>
            <w:tcW w:w="6179" w:type="dxa"/>
            <w:tcBorders>
              <w:top w:val="nil"/>
              <w:left w:val="nil"/>
              <w:bottom w:val="single" w:sz="4" w:space="0" w:color="000000"/>
              <w:right w:val="single" w:sz="4" w:space="0" w:color="000000"/>
            </w:tcBorders>
            <w:vAlign w:val="bottom"/>
          </w:tcPr>
          <w:p w14:paraId="0A82AE9E" w14:textId="77777777" w:rsidR="002124D9" w:rsidRPr="00DC52D6" w:rsidRDefault="002124D9" w:rsidP="006D6E7F">
            <w:pPr>
              <w:spacing w:after="0" w:line="240" w:lineRule="auto"/>
              <w:rPr>
                <w:sz w:val="20"/>
                <w:szCs w:val="20"/>
                <w:lang w:val="ro-RO"/>
              </w:rPr>
            </w:pPr>
            <w:r w:rsidRPr="00DC52D6">
              <w:rPr>
                <w:sz w:val="20"/>
                <w:szCs w:val="20"/>
                <w:lang w:val="ro-RO"/>
              </w:rPr>
              <w:t>Bătător (cu coadă)</w:t>
            </w:r>
          </w:p>
        </w:tc>
        <w:tc>
          <w:tcPr>
            <w:tcW w:w="1330" w:type="dxa"/>
            <w:tcBorders>
              <w:top w:val="nil"/>
              <w:left w:val="nil"/>
              <w:bottom w:val="single" w:sz="4" w:space="0" w:color="000000"/>
              <w:right w:val="single" w:sz="4" w:space="0" w:color="000000"/>
            </w:tcBorders>
            <w:vAlign w:val="bottom"/>
          </w:tcPr>
          <w:p w14:paraId="5271A329" w14:textId="77777777" w:rsidR="002124D9" w:rsidRPr="00DC52D6" w:rsidRDefault="002124D9" w:rsidP="006D6E7F">
            <w:pPr>
              <w:spacing w:after="0" w:line="240" w:lineRule="auto"/>
              <w:jc w:val="center"/>
              <w:rPr>
                <w:sz w:val="20"/>
                <w:szCs w:val="20"/>
                <w:lang w:val="ro-RO"/>
              </w:rPr>
            </w:pPr>
            <w:r w:rsidRPr="00DC52D6">
              <w:rPr>
                <w:sz w:val="20"/>
                <w:szCs w:val="20"/>
                <w:lang w:val="ro-RO"/>
              </w:rPr>
              <w:t>2 buc</w:t>
            </w:r>
          </w:p>
        </w:tc>
        <w:tc>
          <w:tcPr>
            <w:tcW w:w="1364" w:type="dxa"/>
            <w:tcBorders>
              <w:top w:val="nil"/>
              <w:left w:val="nil"/>
              <w:bottom w:val="single" w:sz="4" w:space="0" w:color="000000"/>
              <w:right w:val="single" w:sz="4" w:space="0" w:color="000000"/>
            </w:tcBorders>
            <w:vAlign w:val="bottom"/>
          </w:tcPr>
          <w:p w14:paraId="6C8D4BD6" w14:textId="77777777" w:rsidR="002124D9" w:rsidRPr="00DC52D6" w:rsidRDefault="002124D9" w:rsidP="006D6E7F">
            <w:pPr>
              <w:spacing w:after="0" w:line="240" w:lineRule="auto"/>
              <w:jc w:val="center"/>
              <w:rPr>
                <w:sz w:val="20"/>
                <w:szCs w:val="20"/>
                <w:lang w:val="ro-RO"/>
              </w:rPr>
            </w:pPr>
            <w:r w:rsidRPr="00DC52D6">
              <w:rPr>
                <w:sz w:val="20"/>
                <w:szCs w:val="20"/>
                <w:lang w:val="ro-RO"/>
              </w:rPr>
              <w:t>1 NPS</w:t>
            </w:r>
          </w:p>
        </w:tc>
        <w:tc>
          <w:tcPr>
            <w:tcW w:w="992" w:type="dxa"/>
            <w:tcBorders>
              <w:top w:val="nil"/>
              <w:left w:val="nil"/>
              <w:bottom w:val="single" w:sz="4" w:space="0" w:color="000000"/>
              <w:right w:val="single" w:sz="4" w:space="0" w:color="000000"/>
            </w:tcBorders>
            <w:vAlign w:val="bottom"/>
          </w:tcPr>
          <w:p w14:paraId="03A338D2" w14:textId="77777777" w:rsidR="002124D9" w:rsidRPr="00DC52D6" w:rsidRDefault="002124D9" w:rsidP="006D6E7F">
            <w:pPr>
              <w:spacing w:after="0" w:line="240" w:lineRule="auto"/>
              <w:jc w:val="center"/>
              <w:rPr>
                <w:sz w:val="20"/>
                <w:szCs w:val="20"/>
                <w:lang w:val="ro-RO"/>
              </w:rPr>
            </w:pPr>
            <w:r w:rsidRPr="00DC52D6">
              <w:rPr>
                <w:sz w:val="20"/>
                <w:szCs w:val="20"/>
                <w:lang w:val="ro-RO"/>
              </w:rPr>
              <w:t>2 NPS</w:t>
            </w:r>
          </w:p>
        </w:tc>
        <w:tc>
          <w:tcPr>
            <w:tcW w:w="1046" w:type="dxa"/>
            <w:tcBorders>
              <w:top w:val="nil"/>
              <w:left w:val="nil"/>
              <w:bottom w:val="single" w:sz="4" w:space="0" w:color="000000"/>
              <w:right w:val="single" w:sz="4" w:space="0" w:color="000000"/>
            </w:tcBorders>
            <w:vAlign w:val="bottom"/>
          </w:tcPr>
          <w:p w14:paraId="27C78F4E" w14:textId="77777777" w:rsidR="002124D9" w:rsidRPr="00DC52D6" w:rsidRDefault="002124D9" w:rsidP="006D6E7F">
            <w:pPr>
              <w:spacing w:after="0" w:line="240" w:lineRule="auto"/>
              <w:jc w:val="center"/>
              <w:rPr>
                <w:sz w:val="20"/>
                <w:szCs w:val="20"/>
                <w:lang w:val="ro-RO"/>
              </w:rPr>
            </w:pPr>
            <w:r w:rsidRPr="00DC52D6">
              <w:rPr>
                <w:sz w:val="20"/>
                <w:szCs w:val="20"/>
                <w:lang w:val="ro-RO"/>
              </w:rPr>
              <w:t>60 buc</w:t>
            </w:r>
          </w:p>
        </w:tc>
      </w:tr>
      <w:tr w:rsidR="002124D9" w:rsidRPr="00DC52D6" w14:paraId="7CB83F8D" w14:textId="77777777" w:rsidTr="006D6E7F">
        <w:trPr>
          <w:trHeight w:val="288"/>
        </w:trPr>
        <w:tc>
          <w:tcPr>
            <w:tcW w:w="620" w:type="dxa"/>
            <w:tcBorders>
              <w:top w:val="nil"/>
              <w:left w:val="single" w:sz="4" w:space="0" w:color="000000"/>
              <w:bottom w:val="single" w:sz="4" w:space="0" w:color="000000"/>
              <w:right w:val="single" w:sz="4" w:space="0" w:color="000000"/>
            </w:tcBorders>
            <w:vAlign w:val="bottom"/>
          </w:tcPr>
          <w:p w14:paraId="575A68ED" w14:textId="77777777" w:rsidR="002124D9" w:rsidRPr="00DC52D6" w:rsidRDefault="002124D9" w:rsidP="006D6E7F">
            <w:pPr>
              <w:spacing w:after="0" w:line="240" w:lineRule="auto"/>
              <w:jc w:val="center"/>
              <w:rPr>
                <w:sz w:val="20"/>
                <w:szCs w:val="20"/>
                <w:lang w:val="ro-RO"/>
              </w:rPr>
            </w:pPr>
            <w:r w:rsidRPr="00DC52D6">
              <w:rPr>
                <w:sz w:val="20"/>
                <w:szCs w:val="20"/>
                <w:lang w:val="ro-RO"/>
              </w:rPr>
              <w:t>9</w:t>
            </w:r>
          </w:p>
        </w:tc>
        <w:tc>
          <w:tcPr>
            <w:tcW w:w="6179" w:type="dxa"/>
            <w:tcBorders>
              <w:top w:val="nil"/>
              <w:left w:val="nil"/>
              <w:bottom w:val="single" w:sz="4" w:space="0" w:color="000000"/>
              <w:right w:val="single" w:sz="4" w:space="0" w:color="000000"/>
            </w:tcBorders>
            <w:vAlign w:val="bottom"/>
          </w:tcPr>
          <w:p w14:paraId="42782DA8" w14:textId="77777777" w:rsidR="002124D9" w:rsidRPr="00DC52D6" w:rsidRDefault="002124D9" w:rsidP="006D6E7F">
            <w:pPr>
              <w:spacing w:after="0" w:line="240" w:lineRule="auto"/>
              <w:rPr>
                <w:sz w:val="20"/>
                <w:szCs w:val="20"/>
                <w:lang w:val="ro-RO"/>
              </w:rPr>
            </w:pPr>
            <w:r w:rsidRPr="00DC52D6">
              <w:rPr>
                <w:sz w:val="20"/>
                <w:szCs w:val="20"/>
                <w:lang w:val="ro-RO"/>
              </w:rPr>
              <w:t>Coasă/seceră/cosor manual (cu coadă)</w:t>
            </w:r>
          </w:p>
        </w:tc>
        <w:tc>
          <w:tcPr>
            <w:tcW w:w="1330" w:type="dxa"/>
            <w:tcBorders>
              <w:top w:val="nil"/>
              <w:left w:val="nil"/>
              <w:bottom w:val="single" w:sz="4" w:space="0" w:color="000000"/>
              <w:right w:val="single" w:sz="4" w:space="0" w:color="000000"/>
            </w:tcBorders>
            <w:vAlign w:val="bottom"/>
          </w:tcPr>
          <w:p w14:paraId="177C4C8B" w14:textId="77777777" w:rsidR="002124D9" w:rsidRPr="00DC52D6" w:rsidRDefault="002124D9" w:rsidP="006D6E7F">
            <w:pPr>
              <w:spacing w:after="0" w:line="240" w:lineRule="auto"/>
              <w:jc w:val="center"/>
              <w:rPr>
                <w:sz w:val="20"/>
                <w:szCs w:val="20"/>
                <w:lang w:val="ro-RO"/>
              </w:rPr>
            </w:pPr>
            <w:r w:rsidRPr="00DC52D6">
              <w:rPr>
                <w:sz w:val="20"/>
                <w:szCs w:val="20"/>
                <w:lang w:val="ro-RO"/>
              </w:rPr>
              <w:t>1 buc</w:t>
            </w:r>
          </w:p>
        </w:tc>
        <w:tc>
          <w:tcPr>
            <w:tcW w:w="1364" w:type="dxa"/>
            <w:tcBorders>
              <w:top w:val="nil"/>
              <w:left w:val="nil"/>
              <w:bottom w:val="single" w:sz="4" w:space="0" w:color="000000"/>
              <w:right w:val="single" w:sz="4" w:space="0" w:color="000000"/>
            </w:tcBorders>
            <w:vAlign w:val="bottom"/>
          </w:tcPr>
          <w:p w14:paraId="1691210D" w14:textId="77777777" w:rsidR="002124D9" w:rsidRPr="00DC52D6" w:rsidRDefault="002124D9" w:rsidP="006D6E7F">
            <w:pPr>
              <w:spacing w:after="0" w:line="240" w:lineRule="auto"/>
              <w:jc w:val="center"/>
              <w:rPr>
                <w:sz w:val="20"/>
                <w:szCs w:val="20"/>
                <w:lang w:val="ro-RO"/>
              </w:rPr>
            </w:pPr>
            <w:r w:rsidRPr="00DC52D6">
              <w:rPr>
                <w:sz w:val="20"/>
                <w:szCs w:val="20"/>
                <w:lang w:val="ro-RO"/>
              </w:rPr>
              <w:t>0,5 NPS</w:t>
            </w:r>
          </w:p>
        </w:tc>
        <w:tc>
          <w:tcPr>
            <w:tcW w:w="992" w:type="dxa"/>
            <w:tcBorders>
              <w:top w:val="nil"/>
              <w:left w:val="nil"/>
              <w:bottom w:val="single" w:sz="4" w:space="0" w:color="000000"/>
              <w:right w:val="single" w:sz="4" w:space="0" w:color="000000"/>
            </w:tcBorders>
            <w:vAlign w:val="bottom"/>
          </w:tcPr>
          <w:p w14:paraId="58ADBE2C" w14:textId="77777777" w:rsidR="002124D9" w:rsidRPr="00DC52D6" w:rsidRDefault="002124D9" w:rsidP="006D6E7F">
            <w:pPr>
              <w:spacing w:after="0" w:line="240" w:lineRule="auto"/>
              <w:jc w:val="center"/>
              <w:rPr>
                <w:sz w:val="20"/>
                <w:szCs w:val="20"/>
                <w:lang w:val="ro-RO"/>
              </w:rPr>
            </w:pPr>
            <w:r w:rsidRPr="00DC52D6">
              <w:rPr>
                <w:sz w:val="20"/>
                <w:szCs w:val="20"/>
                <w:lang w:val="ro-RO"/>
              </w:rPr>
              <w:t>1 NPS</w:t>
            </w:r>
          </w:p>
        </w:tc>
        <w:tc>
          <w:tcPr>
            <w:tcW w:w="1046" w:type="dxa"/>
            <w:tcBorders>
              <w:top w:val="nil"/>
              <w:left w:val="nil"/>
              <w:bottom w:val="single" w:sz="4" w:space="0" w:color="000000"/>
              <w:right w:val="single" w:sz="4" w:space="0" w:color="000000"/>
            </w:tcBorders>
            <w:vAlign w:val="bottom"/>
          </w:tcPr>
          <w:p w14:paraId="1C657EA5" w14:textId="77777777" w:rsidR="002124D9" w:rsidRPr="00DC52D6" w:rsidRDefault="002124D9" w:rsidP="006D6E7F">
            <w:pPr>
              <w:spacing w:after="0" w:line="240" w:lineRule="auto"/>
              <w:jc w:val="center"/>
              <w:rPr>
                <w:sz w:val="20"/>
                <w:szCs w:val="20"/>
                <w:lang w:val="ro-RO"/>
              </w:rPr>
            </w:pPr>
            <w:r w:rsidRPr="00DC52D6">
              <w:rPr>
                <w:sz w:val="20"/>
                <w:szCs w:val="20"/>
                <w:lang w:val="ro-RO"/>
              </w:rPr>
              <w:t>10 buc</w:t>
            </w:r>
          </w:p>
        </w:tc>
      </w:tr>
      <w:tr w:rsidR="002124D9" w:rsidRPr="00DC52D6" w14:paraId="4BF437DF" w14:textId="77777777" w:rsidTr="006D6E7F">
        <w:trPr>
          <w:trHeight w:val="288"/>
        </w:trPr>
        <w:tc>
          <w:tcPr>
            <w:tcW w:w="620" w:type="dxa"/>
            <w:tcBorders>
              <w:top w:val="nil"/>
              <w:left w:val="single" w:sz="4" w:space="0" w:color="000000"/>
              <w:bottom w:val="single" w:sz="4" w:space="0" w:color="000000"/>
              <w:right w:val="single" w:sz="4" w:space="0" w:color="000000"/>
            </w:tcBorders>
            <w:vAlign w:val="bottom"/>
          </w:tcPr>
          <w:p w14:paraId="436B0C98" w14:textId="77777777" w:rsidR="002124D9" w:rsidRPr="00DC52D6" w:rsidRDefault="002124D9" w:rsidP="006D6E7F">
            <w:pPr>
              <w:spacing w:after="0" w:line="240" w:lineRule="auto"/>
              <w:jc w:val="center"/>
              <w:rPr>
                <w:sz w:val="20"/>
                <w:szCs w:val="20"/>
                <w:lang w:val="ro-RO"/>
              </w:rPr>
            </w:pPr>
            <w:r w:rsidRPr="00DC52D6">
              <w:rPr>
                <w:sz w:val="20"/>
                <w:szCs w:val="20"/>
                <w:lang w:val="ro-RO"/>
              </w:rPr>
              <w:t>10</w:t>
            </w:r>
          </w:p>
        </w:tc>
        <w:tc>
          <w:tcPr>
            <w:tcW w:w="6179" w:type="dxa"/>
            <w:tcBorders>
              <w:top w:val="nil"/>
              <w:left w:val="nil"/>
              <w:bottom w:val="single" w:sz="4" w:space="0" w:color="000000"/>
              <w:right w:val="single" w:sz="4" w:space="0" w:color="000000"/>
            </w:tcBorders>
            <w:vAlign w:val="bottom"/>
          </w:tcPr>
          <w:p w14:paraId="7CCEED2B" w14:textId="77777777" w:rsidR="002124D9" w:rsidRPr="00DC52D6" w:rsidRDefault="002124D9" w:rsidP="006D6E7F">
            <w:pPr>
              <w:spacing w:after="0" w:line="240" w:lineRule="auto"/>
              <w:rPr>
                <w:sz w:val="20"/>
                <w:szCs w:val="20"/>
                <w:lang w:val="ro-RO"/>
              </w:rPr>
            </w:pPr>
            <w:r w:rsidRPr="00DC52D6">
              <w:rPr>
                <w:sz w:val="20"/>
                <w:szCs w:val="20"/>
                <w:lang w:val="ro-RO"/>
              </w:rPr>
              <w:t>Găleată 10 litri metalică</w:t>
            </w:r>
          </w:p>
        </w:tc>
        <w:tc>
          <w:tcPr>
            <w:tcW w:w="1330" w:type="dxa"/>
            <w:tcBorders>
              <w:top w:val="nil"/>
              <w:left w:val="nil"/>
              <w:bottom w:val="single" w:sz="4" w:space="0" w:color="000000"/>
              <w:right w:val="single" w:sz="4" w:space="0" w:color="000000"/>
            </w:tcBorders>
            <w:vAlign w:val="bottom"/>
          </w:tcPr>
          <w:p w14:paraId="296D958A" w14:textId="77777777" w:rsidR="002124D9" w:rsidRPr="00DC52D6" w:rsidRDefault="002124D9" w:rsidP="006D6E7F">
            <w:pPr>
              <w:spacing w:after="0" w:line="240" w:lineRule="auto"/>
              <w:jc w:val="center"/>
              <w:rPr>
                <w:sz w:val="20"/>
                <w:szCs w:val="20"/>
                <w:lang w:val="ro-RO"/>
              </w:rPr>
            </w:pPr>
            <w:r w:rsidRPr="00DC52D6">
              <w:rPr>
                <w:sz w:val="20"/>
                <w:szCs w:val="20"/>
                <w:lang w:val="ro-RO"/>
              </w:rPr>
              <w:t>2 buc</w:t>
            </w:r>
          </w:p>
        </w:tc>
        <w:tc>
          <w:tcPr>
            <w:tcW w:w="1364" w:type="dxa"/>
            <w:tcBorders>
              <w:top w:val="nil"/>
              <w:left w:val="nil"/>
              <w:bottom w:val="single" w:sz="4" w:space="0" w:color="000000"/>
              <w:right w:val="single" w:sz="4" w:space="0" w:color="000000"/>
            </w:tcBorders>
            <w:vAlign w:val="bottom"/>
          </w:tcPr>
          <w:p w14:paraId="6C0E9FFA" w14:textId="77777777" w:rsidR="002124D9" w:rsidRPr="00DC52D6" w:rsidRDefault="002124D9" w:rsidP="006D6E7F">
            <w:pPr>
              <w:spacing w:after="0" w:line="240" w:lineRule="auto"/>
              <w:jc w:val="center"/>
              <w:rPr>
                <w:sz w:val="20"/>
                <w:szCs w:val="20"/>
                <w:lang w:val="ro-RO"/>
              </w:rPr>
            </w:pPr>
            <w:r w:rsidRPr="00DC52D6">
              <w:rPr>
                <w:sz w:val="20"/>
                <w:szCs w:val="20"/>
                <w:lang w:val="ro-RO"/>
              </w:rPr>
              <w:t>2 NPS</w:t>
            </w:r>
          </w:p>
        </w:tc>
        <w:tc>
          <w:tcPr>
            <w:tcW w:w="992" w:type="dxa"/>
            <w:tcBorders>
              <w:top w:val="nil"/>
              <w:left w:val="nil"/>
              <w:bottom w:val="single" w:sz="4" w:space="0" w:color="000000"/>
              <w:right w:val="single" w:sz="4" w:space="0" w:color="000000"/>
            </w:tcBorders>
            <w:vAlign w:val="bottom"/>
          </w:tcPr>
          <w:p w14:paraId="081C39A7" w14:textId="77777777" w:rsidR="002124D9" w:rsidRPr="00DC52D6" w:rsidRDefault="002124D9" w:rsidP="006D6E7F">
            <w:pPr>
              <w:spacing w:after="0" w:line="240" w:lineRule="auto"/>
              <w:jc w:val="center"/>
              <w:rPr>
                <w:sz w:val="20"/>
                <w:szCs w:val="20"/>
                <w:lang w:val="ro-RO"/>
              </w:rPr>
            </w:pPr>
            <w:r w:rsidRPr="00DC52D6">
              <w:rPr>
                <w:sz w:val="20"/>
                <w:szCs w:val="20"/>
                <w:lang w:val="ro-RO"/>
              </w:rPr>
              <w:t>2 NPS</w:t>
            </w:r>
          </w:p>
        </w:tc>
        <w:tc>
          <w:tcPr>
            <w:tcW w:w="1046" w:type="dxa"/>
            <w:tcBorders>
              <w:top w:val="nil"/>
              <w:left w:val="nil"/>
              <w:bottom w:val="single" w:sz="4" w:space="0" w:color="000000"/>
              <w:right w:val="single" w:sz="4" w:space="0" w:color="000000"/>
            </w:tcBorders>
            <w:vAlign w:val="bottom"/>
          </w:tcPr>
          <w:p w14:paraId="3DDC6AA6" w14:textId="77777777" w:rsidR="002124D9" w:rsidRPr="00DC52D6" w:rsidRDefault="002124D9" w:rsidP="006D6E7F">
            <w:pPr>
              <w:spacing w:after="0" w:line="240" w:lineRule="auto"/>
              <w:jc w:val="center"/>
              <w:rPr>
                <w:sz w:val="20"/>
                <w:szCs w:val="20"/>
                <w:lang w:val="ro-RO"/>
              </w:rPr>
            </w:pPr>
            <w:r w:rsidRPr="00DC52D6">
              <w:rPr>
                <w:sz w:val="20"/>
                <w:szCs w:val="20"/>
                <w:lang w:val="ro-RO"/>
              </w:rPr>
              <w:t>60 buc</w:t>
            </w:r>
          </w:p>
        </w:tc>
      </w:tr>
      <w:tr w:rsidR="002124D9" w:rsidRPr="00DC52D6" w14:paraId="3C8DE6B2" w14:textId="77777777" w:rsidTr="006D6E7F">
        <w:trPr>
          <w:trHeight w:val="288"/>
        </w:trPr>
        <w:tc>
          <w:tcPr>
            <w:tcW w:w="620" w:type="dxa"/>
            <w:tcBorders>
              <w:top w:val="nil"/>
              <w:left w:val="single" w:sz="4" w:space="0" w:color="000000"/>
              <w:bottom w:val="single" w:sz="4" w:space="0" w:color="000000"/>
              <w:right w:val="single" w:sz="4" w:space="0" w:color="000000"/>
            </w:tcBorders>
            <w:vAlign w:val="bottom"/>
          </w:tcPr>
          <w:p w14:paraId="7310507B" w14:textId="77777777" w:rsidR="002124D9" w:rsidRPr="00DC52D6" w:rsidRDefault="002124D9" w:rsidP="006D6E7F">
            <w:pPr>
              <w:spacing w:after="0" w:line="240" w:lineRule="auto"/>
              <w:jc w:val="center"/>
              <w:rPr>
                <w:sz w:val="20"/>
                <w:szCs w:val="20"/>
                <w:lang w:val="ro-RO"/>
              </w:rPr>
            </w:pPr>
            <w:r w:rsidRPr="00DC52D6">
              <w:rPr>
                <w:sz w:val="20"/>
                <w:szCs w:val="20"/>
                <w:lang w:val="ro-RO"/>
              </w:rPr>
              <w:t>11</w:t>
            </w:r>
          </w:p>
        </w:tc>
        <w:tc>
          <w:tcPr>
            <w:tcW w:w="6179" w:type="dxa"/>
            <w:tcBorders>
              <w:top w:val="nil"/>
              <w:left w:val="nil"/>
              <w:bottom w:val="single" w:sz="4" w:space="0" w:color="000000"/>
              <w:right w:val="single" w:sz="4" w:space="0" w:color="000000"/>
            </w:tcBorders>
            <w:vAlign w:val="bottom"/>
          </w:tcPr>
          <w:p w14:paraId="53EC8328" w14:textId="77777777" w:rsidR="002124D9" w:rsidRPr="00DC52D6" w:rsidRDefault="002124D9" w:rsidP="006D6E7F">
            <w:pPr>
              <w:spacing w:after="0" w:line="240" w:lineRule="auto"/>
              <w:rPr>
                <w:sz w:val="20"/>
                <w:szCs w:val="20"/>
                <w:lang w:val="ro-RO"/>
              </w:rPr>
            </w:pPr>
            <w:r w:rsidRPr="00DC52D6">
              <w:rPr>
                <w:sz w:val="20"/>
                <w:szCs w:val="20"/>
                <w:lang w:val="ro-RO"/>
              </w:rPr>
              <w:t>Bidon / Sac stingător tip rucsac cu pompă manuală (cca 20 litri)</w:t>
            </w:r>
          </w:p>
        </w:tc>
        <w:tc>
          <w:tcPr>
            <w:tcW w:w="1330" w:type="dxa"/>
            <w:tcBorders>
              <w:top w:val="nil"/>
              <w:left w:val="nil"/>
              <w:bottom w:val="single" w:sz="4" w:space="0" w:color="000000"/>
              <w:right w:val="single" w:sz="4" w:space="0" w:color="000000"/>
            </w:tcBorders>
            <w:vAlign w:val="bottom"/>
          </w:tcPr>
          <w:p w14:paraId="337074C4" w14:textId="77777777" w:rsidR="002124D9" w:rsidRPr="00DC52D6" w:rsidRDefault="002124D9" w:rsidP="006D6E7F">
            <w:pPr>
              <w:spacing w:after="0" w:line="240" w:lineRule="auto"/>
              <w:jc w:val="center"/>
              <w:rPr>
                <w:sz w:val="20"/>
                <w:szCs w:val="20"/>
                <w:lang w:val="ro-RO"/>
              </w:rPr>
            </w:pPr>
            <w:r w:rsidRPr="00DC52D6">
              <w:rPr>
                <w:sz w:val="20"/>
                <w:szCs w:val="20"/>
                <w:lang w:val="ro-RO"/>
              </w:rPr>
              <w:t>1 buc</w:t>
            </w:r>
          </w:p>
        </w:tc>
        <w:tc>
          <w:tcPr>
            <w:tcW w:w="1364" w:type="dxa"/>
            <w:tcBorders>
              <w:top w:val="nil"/>
              <w:left w:val="nil"/>
              <w:bottom w:val="single" w:sz="4" w:space="0" w:color="000000"/>
              <w:right w:val="single" w:sz="4" w:space="0" w:color="000000"/>
            </w:tcBorders>
            <w:vAlign w:val="bottom"/>
          </w:tcPr>
          <w:p w14:paraId="7C3C57DE" w14:textId="77777777" w:rsidR="002124D9" w:rsidRPr="00DC52D6" w:rsidRDefault="002124D9" w:rsidP="006D6E7F">
            <w:pPr>
              <w:spacing w:after="0" w:line="240" w:lineRule="auto"/>
              <w:jc w:val="center"/>
              <w:rPr>
                <w:sz w:val="20"/>
                <w:szCs w:val="20"/>
                <w:lang w:val="ro-RO"/>
              </w:rPr>
            </w:pPr>
            <w:r w:rsidRPr="00DC52D6">
              <w:rPr>
                <w:sz w:val="20"/>
                <w:szCs w:val="20"/>
                <w:lang w:val="ro-RO"/>
              </w:rPr>
              <w:t>1 NPS</w:t>
            </w:r>
          </w:p>
        </w:tc>
        <w:tc>
          <w:tcPr>
            <w:tcW w:w="992" w:type="dxa"/>
            <w:tcBorders>
              <w:top w:val="nil"/>
              <w:left w:val="nil"/>
              <w:bottom w:val="single" w:sz="4" w:space="0" w:color="000000"/>
              <w:right w:val="single" w:sz="4" w:space="0" w:color="000000"/>
            </w:tcBorders>
            <w:vAlign w:val="bottom"/>
          </w:tcPr>
          <w:p w14:paraId="3203E998" w14:textId="77777777" w:rsidR="002124D9" w:rsidRPr="00DC52D6" w:rsidRDefault="002124D9" w:rsidP="006D6E7F">
            <w:pPr>
              <w:spacing w:after="0" w:line="240" w:lineRule="auto"/>
              <w:jc w:val="center"/>
              <w:rPr>
                <w:sz w:val="20"/>
                <w:szCs w:val="20"/>
                <w:lang w:val="ro-RO"/>
              </w:rPr>
            </w:pPr>
            <w:r w:rsidRPr="00DC52D6">
              <w:rPr>
                <w:sz w:val="20"/>
                <w:szCs w:val="20"/>
                <w:lang w:val="ro-RO"/>
              </w:rPr>
              <w:t>2 NPS</w:t>
            </w:r>
          </w:p>
        </w:tc>
        <w:tc>
          <w:tcPr>
            <w:tcW w:w="1046" w:type="dxa"/>
            <w:tcBorders>
              <w:top w:val="nil"/>
              <w:left w:val="nil"/>
              <w:bottom w:val="single" w:sz="4" w:space="0" w:color="000000"/>
              <w:right w:val="single" w:sz="4" w:space="0" w:color="000000"/>
            </w:tcBorders>
            <w:vAlign w:val="bottom"/>
          </w:tcPr>
          <w:p w14:paraId="5B252F21" w14:textId="77777777" w:rsidR="002124D9" w:rsidRPr="00DC52D6" w:rsidRDefault="002124D9" w:rsidP="006D6E7F">
            <w:pPr>
              <w:spacing w:after="0" w:line="240" w:lineRule="auto"/>
              <w:jc w:val="center"/>
              <w:rPr>
                <w:sz w:val="20"/>
                <w:szCs w:val="20"/>
                <w:lang w:val="ro-RO"/>
              </w:rPr>
            </w:pPr>
            <w:r w:rsidRPr="00DC52D6">
              <w:rPr>
                <w:sz w:val="20"/>
                <w:szCs w:val="20"/>
                <w:lang w:val="ro-RO"/>
              </w:rPr>
              <w:t>30 buc</w:t>
            </w:r>
          </w:p>
        </w:tc>
      </w:tr>
      <w:tr w:rsidR="002124D9" w:rsidRPr="00DC52D6" w14:paraId="40C4D939" w14:textId="77777777" w:rsidTr="006D6E7F">
        <w:trPr>
          <w:trHeight w:val="288"/>
        </w:trPr>
        <w:tc>
          <w:tcPr>
            <w:tcW w:w="620" w:type="dxa"/>
            <w:tcBorders>
              <w:top w:val="nil"/>
              <w:left w:val="single" w:sz="4" w:space="0" w:color="000000"/>
              <w:bottom w:val="single" w:sz="4" w:space="0" w:color="000000"/>
              <w:right w:val="single" w:sz="4" w:space="0" w:color="000000"/>
            </w:tcBorders>
            <w:vAlign w:val="bottom"/>
          </w:tcPr>
          <w:p w14:paraId="2AD80F1C" w14:textId="77777777" w:rsidR="002124D9" w:rsidRPr="00DC52D6" w:rsidRDefault="002124D9" w:rsidP="006D6E7F">
            <w:pPr>
              <w:spacing w:after="0" w:line="240" w:lineRule="auto"/>
              <w:jc w:val="center"/>
              <w:rPr>
                <w:sz w:val="20"/>
                <w:szCs w:val="20"/>
                <w:lang w:val="ro-RO"/>
              </w:rPr>
            </w:pPr>
            <w:r w:rsidRPr="00DC52D6">
              <w:rPr>
                <w:sz w:val="20"/>
                <w:szCs w:val="20"/>
                <w:lang w:val="ro-RO"/>
              </w:rPr>
              <w:t>12</w:t>
            </w:r>
          </w:p>
        </w:tc>
        <w:tc>
          <w:tcPr>
            <w:tcW w:w="6179" w:type="dxa"/>
            <w:tcBorders>
              <w:top w:val="nil"/>
              <w:left w:val="nil"/>
              <w:bottom w:val="single" w:sz="4" w:space="0" w:color="000000"/>
              <w:right w:val="single" w:sz="4" w:space="0" w:color="000000"/>
            </w:tcBorders>
            <w:vAlign w:val="bottom"/>
          </w:tcPr>
          <w:p w14:paraId="3DC873D9" w14:textId="77777777" w:rsidR="002124D9" w:rsidRPr="00DC52D6" w:rsidRDefault="002124D9" w:rsidP="006D6E7F">
            <w:pPr>
              <w:spacing w:after="0" w:line="240" w:lineRule="auto"/>
              <w:rPr>
                <w:sz w:val="20"/>
                <w:szCs w:val="20"/>
                <w:lang w:val="ro-RO"/>
              </w:rPr>
            </w:pPr>
            <w:r w:rsidRPr="00DC52D6">
              <w:rPr>
                <w:sz w:val="20"/>
                <w:szCs w:val="20"/>
                <w:lang w:val="ro-RO"/>
              </w:rPr>
              <w:t>Fierăstrău mecanic cu lanț</w:t>
            </w:r>
          </w:p>
        </w:tc>
        <w:tc>
          <w:tcPr>
            <w:tcW w:w="1330" w:type="dxa"/>
            <w:tcBorders>
              <w:top w:val="nil"/>
              <w:left w:val="nil"/>
              <w:bottom w:val="single" w:sz="4" w:space="0" w:color="000000"/>
              <w:right w:val="single" w:sz="4" w:space="0" w:color="000000"/>
            </w:tcBorders>
            <w:vAlign w:val="bottom"/>
          </w:tcPr>
          <w:p w14:paraId="4E111B08" w14:textId="77777777" w:rsidR="002124D9" w:rsidRPr="00DC52D6" w:rsidRDefault="002124D9" w:rsidP="006D6E7F">
            <w:pPr>
              <w:spacing w:after="0" w:line="240" w:lineRule="auto"/>
              <w:jc w:val="center"/>
              <w:rPr>
                <w:sz w:val="20"/>
                <w:szCs w:val="20"/>
                <w:lang w:val="ro-RO"/>
              </w:rPr>
            </w:pPr>
            <w:r w:rsidRPr="00DC52D6">
              <w:rPr>
                <w:sz w:val="20"/>
                <w:szCs w:val="20"/>
                <w:lang w:val="ro-RO"/>
              </w:rPr>
              <w:t>-</w:t>
            </w:r>
          </w:p>
        </w:tc>
        <w:tc>
          <w:tcPr>
            <w:tcW w:w="1364" w:type="dxa"/>
            <w:tcBorders>
              <w:top w:val="nil"/>
              <w:left w:val="nil"/>
              <w:bottom w:val="single" w:sz="4" w:space="0" w:color="000000"/>
              <w:right w:val="single" w:sz="4" w:space="0" w:color="000000"/>
            </w:tcBorders>
            <w:vAlign w:val="bottom"/>
          </w:tcPr>
          <w:p w14:paraId="0146DB86" w14:textId="77777777" w:rsidR="002124D9" w:rsidRPr="00DC52D6" w:rsidRDefault="002124D9" w:rsidP="006D6E7F">
            <w:pPr>
              <w:spacing w:after="0" w:line="240" w:lineRule="auto"/>
              <w:jc w:val="center"/>
              <w:rPr>
                <w:sz w:val="20"/>
                <w:szCs w:val="20"/>
                <w:lang w:val="ro-RO"/>
              </w:rPr>
            </w:pPr>
            <w:r w:rsidRPr="00DC52D6">
              <w:rPr>
                <w:sz w:val="20"/>
                <w:szCs w:val="20"/>
                <w:lang w:val="ro-RO"/>
              </w:rPr>
              <w:t>2 buc</w:t>
            </w:r>
          </w:p>
        </w:tc>
        <w:tc>
          <w:tcPr>
            <w:tcW w:w="992" w:type="dxa"/>
            <w:tcBorders>
              <w:top w:val="nil"/>
              <w:left w:val="nil"/>
              <w:bottom w:val="single" w:sz="4" w:space="0" w:color="000000"/>
              <w:right w:val="single" w:sz="4" w:space="0" w:color="000000"/>
            </w:tcBorders>
            <w:vAlign w:val="bottom"/>
          </w:tcPr>
          <w:p w14:paraId="16606073" w14:textId="77777777" w:rsidR="002124D9" w:rsidRPr="00DC52D6" w:rsidRDefault="002124D9" w:rsidP="006D6E7F">
            <w:pPr>
              <w:spacing w:after="0" w:line="240" w:lineRule="auto"/>
              <w:jc w:val="center"/>
              <w:rPr>
                <w:sz w:val="20"/>
                <w:szCs w:val="20"/>
                <w:lang w:val="ro-RO"/>
              </w:rPr>
            </w:pPr>
            <w:r w:rsidRPr="00DC52D6">
              <w:rPr>
                <w:sz w:val="20"/>
                <w:szCs w:val="20"/>
                <w:lang w:val="ro-RO"/>
              </w:rPr>
              <w:t>4 buc</w:t>
            </w:r>
          </w:p>
        </w:tc>
        <w:tc>
          <w:tcPr>
            <w:tcW w:w="1046" w:type="dxa"/>
            <w:tcBorders>
              <w:top w:val="nil"/>
              <w:left w:val="nil"/>
              <w:bottom w:val="single" w:sz="4" w:space="0" w:color="000000"/>
              <w:right w:val="single" w:sz="4" w:space="0" w:color="000000"/>
            </w:tcBorders>
            <w:vAlign w:val="bottom"/>
          </w:tcPr>
          <w:p w14:paraId="0A60DB2C" w14:textId="77777777" w:rsidR="002124D9" w:rsidRPr="00DC52D6" w:rsidRDefault="002124D9" w:rsidP="006D6E7F">
            <w:pPr>
              <w:spacing w:after="0" w:line="240" w:lineRule="auto"/>
              <w:jc w:val="center"/>
              <w:rPr>
                <w:sz w:val="20"/>
                <w:szCs w:val="20"/>
                <w:lang w:val="ro-RO"/>
              </w:rPr>
            </w:pPr>
            <w:r w:rsidRPr="00DC52D6">
              <w:rPr>
                <w:sz w:val="20"/>
                <w:szCs w:val="20"/>
                <w:lang w:val="ro-RO"/>
              </w:rPr>
              <w:t>2 buc</w:t>
            </w:r>
          </w:p>
        </w:tc>
      </w:tr>
      <w:tr w:rsidR="002124D9" w:rsidRPr="00DC52D6" w14:paraId="4FCABC67" w14:textId="77777777" w:rsidTr="006D6E7F">
        <w:trPr>
          <w:trHeight w:val="288"/>
        </w:trPr>
        <w:tc>
          <w:tcPr>
            <w:tcW w:w="620" w:type="dxa"/>
            <w:tcBorders>
              <w:top w:val="nil"/>
              <w:left w:val="single" w:sz="4" w:space="0" w:color="000000"/>
              <w:bottom w:val="single" w:sz="4" w:space="0" w:color="000000"/>
              <w:right w:val="single" w:sz="4" w:space="0" w:color="000000"/>
            </w:tcBorders>
            <w:vAlign w:val="bottom"/>
          </w:tcPr>
          <w:p w14:paraId="5ACE44AC" w14:textId="77777777" w:rsidR="002124D9" w:rsidRPr="00DC52D6" w:rsidRDefault="002124D9" w:rsidP="006D6E7F">
            <w:pPr>
              <w:spacing w:after="0" w:line="240" w:lineRule="auto"/>
              <w:jc w:val="center"/>
              <w:rPr>
                <w:sz w:val="20"/>
                <w:szCs w:val="20"/>
                <w:lang w:val="ro-RO"/>
              </w:rPr>
            </w:pPr>
            <w:r w:rsidRPr="00DC52D6">
              <w:rPr>
                <w:sz w:val="20"/>
                <w:szCs w:val="20"/>
                <w:lang w:val="ro-RO"/>
              </w:rPr>
              <w:t>13</w:t>
            </w:r>
          </w:p>
        </w:tc>
        <w:tc>
          <w:tcPr>
            <w:tcW w:w="6179" w:type="dxa"/>
            <w:tcBorders>
              <w:top w:val="nil"/>
              <w:left w:val="nil"/>
              <w:bottom w:val="single" w:sz="4" w:space="0" w:color="000000"/>
              <w:right w:val="single" w:sz="4" w:space="0" w:color="000000"/>
            </w:tcBorders>
            <w:vAlign w:val="bottom"/>
          </w:tcPr>
          <w:p w14:paraId="362D5E4A" w14:textId="77777777" w:rsidR="002124D9" w:rsidRPr="00DC52D6" w:rsidRDefault="002124D9" w:rsidP="006D6E7F">
            <w:pPr>
              <w:spacing w:after="0" w:line="240" w:lineRule="auto"/>
              <w:rPr>
                <w:sz w:val="20"/>
                <w:szCs w:val="20"/>
                <w:lang w:val="ro-RO"/>
              </w:rPr>
            </w:pPr>
            <w:r w:rsidRPr="00DC52D6">
              <w:rPr>
                <w:sz w:val="20"/>
                <w:szCs w:val="20"/>
                <w:lang w:val="ro-RO"/>
              </w:rPr>
              <w:t xml:space="preserve">Carburanţi pentru mașinăriile și aparatele din dotare </w:t>
            </w:r>
          </w:p>
        </w:tc>
        <w:tc>
          <w:tcPr>
            <w:tcW w:w="1330" w:type="dxa"/>
            <w:tcBorders>
              <w:top w:val="nil"/>
              <w:left w:val="nil"/>
              <w:bottom w:val="single" w:sz="4" w:space="0" w:color="000000"/>
              <w:right w:val="single" w:sz="4" w:space="0" w:color="000000"/>
            </w:tcBorders>
            <w:vAlign w:val="bottom"/>
          </w:tcPr>
          <w:p w14:paraId="058714A1" w14:textId="77777777" w:rsidR="002124D9" w:rsidRPr="00DC52D6" w:rsidRDefault="002124D9" w:rsidP="006D6E7F">
            <w:pPr>
              <w:spacing w:after="0" w:line="240" w:lineRule="auto"/>
              <w:jc w:val="center"/>
              <w:rPr>
                <w:sz w:val="20"/>
                <w:szCs w:val="20"/>
                <w:lang w:val="ro-RO"/>
              </w:rPr>
            </w:pPr>
            <w:r w:rsidRPr="00DC52D6">
              <w:rPr>
                <w:sz w:val="20"/>
                <w:szCs w:val="20"/>
                <w:lang w:val="ro-RO"/>
              </w:rPr>
              <w:t>-</w:t>
            </w:r>
          </w:p>
        </w:tc>
        <w:tc>
          <w:tcPr>
            <w:tcW w:w="1364" w:type="dxa"/>
            <w:tcBorders>
              <w:top w:val="nil"/>
              <w:left w:val="nil"/>
              <w:bottom w:val="single" w:sz="4" w:space="0" w:color="000000"/>
              <w:right w:val="single" w:sz="4" w:space="0" w:color="000000"/>
            </w:tcBorders>
            <w:vAlign w:val="bottom"/>
          </w:tcPr>
          <w:p w14:paraId="2A2F0C80" w14:textId="77777777" w:rsidR="002124D9" w:rsidRPr="00DC52D6" w:rsidRDefault="002124D9" w:rsidP="006D6E7F">
            <w:pPr>
              <w:spacing w:after="0" w:line="240" w:lineRule="auto"/>
              <w:jc w:val="center"/>
              <w:rPr>
                <w:sz w:val="20"/>
                <w:szCs w:val="20"/>
                <w:lang w:val="ro-RO"/>
              </w:rPr>
            </w:pPr>
            <w:r w:rsidRPr="00DC52D6">
              <w:rPr>
                <w:sz w:val="20"/>
                <w:szCs w:val="20"/>
                <w:lang w:val="ro-RO"/>
              </w:rPr>
              <w:t>20 litri</w:t>
            </w:r>
          </w:p>
        </w:tc>
        <w:tc>
          <w:tcPr>
            <w:tcW w:w="992" w:type="dxa"/>
            <w:tcBorders>
              <w:top w:val="nil"/>
              <w:left w:val="nil"/>
              <w:bottom w:val="single" w:sz="4" w:space="0" w:color="000000"/>
              <w:right w:val="single" w:sz="4" w:space="0" w:color="000000"/>
            </w:tcBorders>
            <w:vAlign w:val="bottom"/>
          </w:tcPr>
          <w:p w14:paraId="69FF6430" w14:textId="77777777" w:rsidR="002124D9" w:rsidRPr="00DC52D6" w:rsidRDefault="002124D9" w:rsidP="006D6E7F">
            <w:pPr>
              <w:spacing w:after="0" w:line="240" w:lineRule="auto"/>
              <w:jc w:val="center"/>
              <w:rPr>
                <w:sz w:val="20"/>
                <w:szCs w:val="20"/>
                <w:lang w:val="ro-RO"/>
              </w:rPr>
            </w:pPr>
            <w:r w:rsidRPr="00DC52D6">
              <w:rPr>
                <w:sz w:val="20"/>
                <w:szCs w:val="20"/>
                <w:lang w:val="ro-RO"/>
              </w:rPr>
              <w:t>40 litri</w:t>
            </w:r>
          </w:p>
        </w:tc>
        <w:tc>
          <w:tcPr>
            <w:tcW w:w="1046" w:type="dxa"/>
            <w:tcBorders>
              <w:top w:val="nil"/>
              <w:left w:val="nil"/>
              <w:bottom w:val="single" w:sz="4" w:space="0" w:color="000000"/>
              <w:right w:val="single" w:sz="4" w:space="0" w:color="000000"/>
            </w:tcBorders>
            <w:vAlign w:val="bottom"/>
          </w:tcPr>
          <w:p w14:paraId="05B36F8A" w14:textId="77777777" w:rsidR="002124D9" w:rsidRPr="00DC52D6" w:rsidRDefault="002124D9" w:rsidP="006D6E7F">
            <w:pPr>
              <w:spacing w:after="0" w:line="240" w:lineRule="auto"/>
              <w:jc w:val="center"/>
              <w:rPr>
                <w:sz w:val="20"/>
                <w:szCs w:val="20"/>
                <w:lang w:val="ro-RO"/>
              </w:rPr>
            </w:pPr>
            <w:r w:rsidRPr="00DC52D6">
              <w:rPr>
                <w:sz w:val="20"/>
                <w:szCs w:val="20"/>
                <w:lang w:val="ro-RO"/>
              </w:rPr>
              <w:t>200 litri</w:t>
            </w:r>
          </w:p>
        </w:tc>
      </w:tr>
      <w:tr w:rsidR="002124D9" w:rsidRPr="00DC52D6" w14:paraId="3BAB6235" w14:textId="77777777" w:rsidTr="006D6E7F">
        <w:trPr>
          <w:trHeight w:val="288"/>
        </w:trPr>
        <w:tc>
          <w:tcPr>
            <w:tcW w:w="620" w:type="dxa"/>
            <w:tcBorders>
              <w:top w:val="nil"/>
              <w:left w:val="single" w:sz="4" w:space="0" w:color="000000"/>
              <w:bottom w:val="single" w:sz="4" w:space="0" w:color="000000"/>
              <w:right w:val="single" w:sz="4" w:space="0" w:color="000000"/>
            </w:tcBorders>
            <w:vAlign w:val="bottom"/>
          </w:tcPr>
          <w:p w14:paraId="2FAA88E5" w14:textId="77777777" w:rsidR="002124D9" w:rsidRPr="00DC52D6" w:rsidRDefault="002124D9" w:rsidP="006D6E7F">
            <w:pPr>
              <w:spacing w:after="0" w:line="240" w:lineRule="auto"/>
              <w:jc w:val="center"/>
              <w:rPr>
                <w:sz w:val="20"/>
                <w:szCs w:val="20"/>
                <w:lang w:val="ro-RO"/>
              </w:rPr>
            </w:pPr>
            <w:r w:rsidRPr="00DC52D6">
              <w:rPr>
                <w:sz w:val="20"/>
                <w:szCs w:val="20"/>
                <w:lang w:val="ro-RO"/>
              </w:rPr>
              <w:t>14</w:t>
            </w:r>
          </w:p>
        </w:tc>
        <w:tc>
          <w:tcPr>
            <w:tcW w:w="6179" w:type="dxa"/>
            <w:tcBorders>
              <w:top w:val="nil"/>
              <w:left w:val="nil"/>
              <w:bottom w:val="single" w:sz="4" w:space="0" w:color="000000"/>
              <w:right w:val="single" w:sz="4" w:space="0" w:color="000000"/>
            </w:tcBorders>
            <w:vAlign w:val="bottom"/>
          </w:tcPr>
          <w:p w14:paraId="3C528BFD" w14:textId="77777777" w:rsidR="002124D9" w:rsidRPr="00DC52D6" w:rsidRDefault="002124D9" w:rsidP="006D6E7F">
            <w:pPr>
              <w:spacing w:after="0" w:line="240" w:lineRule="auto"/>
              <w:rPr>
                <w:sz w:val="20"/>
                <w:szCs w:val="20"/>
                <w:lang w:val="ro-RO"/>
              </w:rPr>
            </w:pPr>
            <w:r w:rsidRPr="00DC52D6">
              <w:rPr>
                <w:sz w:val="20"/>
                <w:szCs w:val="20"/>
                <w:lang w:val="ro-RO"/>
              </w:rPr>
              <w:t>Lubrifianţi pentru mașinăriile și aparatele din dotare</w:t>
            </w:r>
          </w:p>
        </w:tc>
        <w:tc>
          <w:tcPr>
            <w:tcW w:w="1330" w:type="dxa"/>
            <w:tcBorders>
              <w:top w:val="nil"/>
              <w:left w:val="nil"/>
              <w:bottom w:val="single" w:sz="4" w:space="0" w:color="000000"/>
              <w:right w:val="single" w:sz="4" w:space="0" w:color="000000"/>
            </w:tcBorders>
            <w:vAlign w:val="bottom"/>
          </w:tcPr>
          <w:p w14:paraId="45D137BC" w14:textId="77777777" w:rsidR="002124D9" w:rsidRPr="00DC52D6" w:rsidRDefault="002124D9" w:rsidP="006D6E7F">
            <w:pPr>
              <w:spacing w:after="0" w:line="240" w:lineRule="auto"/>
              <w:jc w:val="center"/>
              <w:rPr>
                <w:sz w:val="20"/>
                <w:szCs w:val="20"/>
                <w:lang w:val="ro-RO"/>
              </w:rPr>
            </w:pPr>
            <w:r w:rsidRPr="00DC52D6">
              <w:rPr>
                <w:sz w:val="20"/>
                <w:szCs w:val="20"/>
                <w:lang w:val="ro-RO"/>
              </w:rPr>
              <w:t>-</w:t>
            </w:r>
          </w:p>
        </w:tc>
        <w:tc>
          <w:tcPr>
            <w:tcW w:w="1364" w:type="dxa"/>
            <w:tcBorders>
              <w:top w:val="nil"/>
              <w:left w:val="nil"/>
              <w:bottom w:val="single" w:sz="4" w:space="0" w:color="000000"/>
              <w:right w:val="single" w:sz="4" w:space="0" w:color="000000"/>
            </w:tcBorders>
            <w:vAlign w:val="bottom"/>
          </w:tcPr>
          <w:p w14:paraId="06540470" w14:textId="77777777" w:rsidR="002124D9" w:rsidRPr="00DC52D6" w:rsidRDefault="002124D9" w:rsidP="006D6E7F">
            <w:pPr>
              <w:spacing w:after="0" w:line="240" w:lineRule="auto"/>
              <w:jc w:val="center"/>
              <w:rPr>
                <w:sz w:val="20"/>
                <w:szCs w:val="20"/>
                <w:lang w:val="ro-RO"/>
              </w:rPr>
            </w:pPr>
            <w:r w:rsidRPr="00DC52D6">
              <w:rPr>
                <w:sz w:val="20"/>
                <w:szCs w:val="20"/>
                <w:lang w:val="ro-RO"/>
              </w:rPr>
              <w:t>5 litri</w:t>
            </w:r>
          </w:p>
        </w:tc>
        <w:tc>
          <w:tcPr>
            <w:tcW w:w="992" w:type="dxa"/>
            <w:tcBorders>
              <w:top w:val="nil"/>
              <w:left w:val="nil"/>
              <w:bottom w:val="single" w:sz="4" w:space="0" w:color="000000"/>
              <w:right w:val="single" w:sz="4" w:space="0" w:color="000000"/>
            </w:tcBorders>
            <w:vAlign w:val="bottom"/>
          </w:tcPr>
          <w:p w14:paraId="603AE7B2" w14:textId="77777777" w:rsidR="002124D9" w:rsidRPr="00DC52D6" w:rsidRDefault="002124D9" w:rsidP="006D6E7F">
            <w:pPr>
              <w:spacing w:after="0" w:line="240" w:lineRule="auto"/>
              <w:jc w:val="center"/>
              <w:rPr>
                <w:sz w:val="20"/>
                <w:szCs w:val="20"/>
                <w:lang w:val="ro-RO"/>
              </w:rPr>
            </w:pPr>
            <w:r w:rsidRPr="00DC52D6">
              <w:rPr>
                <w:sz w:val="20"/>
                <w:szCs w:val="20"/>
                <w:lang w:val="ro-RO"/>
              </w:rPr>
              <w:t>10 litri</w:t>
            </w:r>
          </w:p>
        </w:tc>
        <w:tc>
          <w:tcPr>
            <w:tcW w:w="1046" w:type="dxa"/>
            <w:tcBorders>
              <w:top w:val="nil"/>
              <w:left w:val="nil"/>
              <w:bottom w:val="single" w:sz="4" w:space="0" w:color="000000"/>
              <w:right w:val="single" w:sz="4" w:space="0" w:color="000000"/>
            </w:tcBorders>
            <w:vAlign w:val="bottom"/>
          </w:tcPr>
          <w:p w14:paraId="4ED77B8B" w14:textId="77777777" w:rsidR="002124D9" w:rsidRPr="00DC52D6" w:rsidRDefault="002124D9" w:rsidP="006D6E7F">
            <w:pPr>
              <w:spacing w:after="0" w:line="240" w:lineRule="auto"/>
              <w:jc w:val="center"/>
              <w:rPr>
                <w:sz w:val="20"/>
                <w:szCs w:val="20"/>
                <w:lang w:val="ro-RO"/>
              </w:rPr>
            </w:pPr>
            <w:r w:rsidRPr="00DC52D6">
              <w:rPr>
                <w:sz w:val="20"/>
                <w:szCs w:val="20"/>
                <w:lang w:val="ro-RO"/>
              </w:rPr>
              <w:t>50 litri</w:t>
            </w:r>
          </w:p>
        </w:tc>
      </w:tr>
      <w:tr w:rsidR="002124D9" w:rsidRPr="00DC52D6" w14:paraId="20C74777" w14:textId="77777777" w:rsidTr="006D6E7F">
        <w:trPr>
          <w:trHeight w:val="288"/>
        </w:trPr>
        <w:tc>
          <w:tcPr>
            <w:tcW w:w="620" w:type="dxa"/>
            <w:tcBorders>
              <w:top w:val="nil"/>
              <w:left w:val="single" w:sz="4" w:space="0" w:color="000000"/>
              <w:bottom w:val="single" w:sz="4" w:space="0" w:color="000000"/>
              <w:right w:val="single" w:sz="4" w:space="0" w:color="000000"/>
            </w:tcBorders>
            <w:vAlign w:val="bottom"/>
          </w:tcPr>
          <w:p w14:paraId="38E35582" w14:textId="77777777" w:rsidR="002124D9" w:rsidRPr="00DC52D6" w:rsidRDefault="002124D9" w:rsidP="006D6E7F">
            <w:pPr>
              <w:spacing w:after="0" w:line="240" w:lineRule="auto"/>
              <w:jc w:val="center"/>
              <w:rPr>
                <w:sz w:val="20"/>
                <w:szCs w:val="20"/>
                <w:lang w:val="ro-RO"/>
              </w:rPr>
            </w:pPr>
            <w:r w:rsidRPr="00DC52D6">
              <w:rPr>
                <w:sz w:val="20"/>
                <w:szCs w:val="20"/>
                <w:lang w:val="ro-RO"/>
              </w:rPr>
              <w:t>15</w:t>
            </w:r>
          </w:p>
        </w:tc>
        <w:tc>
          <w:tcPr>
            <w:tcW w:w="6179" w:type="dxa"/>
            <w:tcBorders>
              <w:top w:val="nil"/>
              <w:left w:val="nil"/>
              <w:bottom w:val="single" w:sz="4" w:space="0" w:color="000000"/>
              <w:right w:val="single" w:sz="4" w:space="0" w:color="000000"/>
            </w:tcBorders>
            <w:vAlign w:val="bottom"/>
          </w:tcPr>
          <w:p w14:paraId="0454364B" w14:textId="77777777" w:rsidR="002124D9" w:rsidRPr="00DC52D6" w:rsidRDefault="002124D9" w:rsidP="006D6E7F">
            <w:pPr>
              <w:spacing w:after="0" w:line="240" w:lineRule="auto"/>
              <w:rPr>
                <w:sz w:val="20"/>
                <w:szCs w:val="20"/>
                <w:lang w:val="ro-RO"/>
              </w:rPr>
            </w:pPr>
            <w:r w:rsidRPr="00DC52D6">
              <w:rPr>
                <w:sz w:val="20"/>
                <w:szCs w:val="20"/>
                <w:lang w:val="ro-RO"/>
              </w:rPr>
              <w:t xml:space="preserve">Aparate radio emisie – recepţie portabile </w:t>
            </w:r>
          </w:p>
        </w:tc>
        <w:tc>
          <w:tcPr>
            <w:tcW w:w="1330" w:type="dxa"/>
            <w:tcBorders>
              <w:top w:val="nil"/>
              <w:left w:val="nil"/>
              <w:bottom w:val="single" w:sz="4" w:space="0" w:color="000000"/>
              <w:right w:val="single" w:sz="4" w:space="0" w:color="000000"/>
            </w:tcBorders>
            <w:vAlign w:val="bottom"/>
          </w:tcPr>
          <w:p w14:paraId="2DB39B76" w14:textId="77777777" w:rsidR="002124D9" w:rsidRPr="00DC52D6" w:rsidRDefault="002124D9" w:rsidP="006D6E7F">
            <w:pPr>
              <w:spacing w:after="0" w:line="240" w:lineRule="auto"/>
              <w:jc w:val="center"/>
              <w:rPr>
                <w:sz w:val="20"/>
                <w:szCs w:val="20"/>
                <w:lang w:val="ro-RO"/>
              </w:rPr>
            </w:pPr>
            <w:r w:rsidRPr="00DC52D6">
              <w:rPr>
                <w:sz w:val="20"/>
                <w:szCs w:val="20"/>
                <w:lang w:val="ro-RO"/>
              </w:rPr>
              <w:t>-</w:t>
            </w:r>
          </w:p>
        </w:tc>
        <w:tc>
          <w:tcPr>
            <w:tcW w:w="1364" w:type="dxa"/>
            <w:tcBorders>
              <w:top w:val="nil"/>
              <w:left w:val="nil"/>
              <w:bottom w:val="single" w:sz="4" w:space="0" w:color="000000"/>
              <w:right w:val="single" w:sz="4" w:space="0" w:color="000000"/>
            </w:tcBorders>
            <w:vAlign w:val="bottom"/>
          </w:tcPr>
          <w:p w14:paraId="5E5FCAE4" w14:textId="77777777" w:rsidR="002124D9" w:rsidRPr="00DC52D6" w:rsidRDefault="002124D9" w:rsidP="006D6E7F">
            <w:pPr>
              <w:spacing w:after="0" w:line="240" w:lineRule="auto"/>
              <w:jc w:val="center"/>
              <w:rPr>
                <w:sz w:val="20"/>
                <w:szCs w:val="20"/>
                <w:lang w:val="ro-RO"/>
              </w:rPr>
            </w:pPr>
            <w:r w:rsidRPr="00DC52D6">
              <w:rPr>
                <w:sz w:val="20"/>
                <w:szCs w:val="20"/>
                <w:lang w:val="ro-RO"/>
              </w:rPr>
              <w:t>4 buc</w:t>
            </w:r>
          </w:p>
        </w:tc>
        <w:tc>
          <w:tcPr>
            <w:tcW w:w="992" w:type="dxa"/>
            <w:tcBorders>
              <w:top w:val="nil"/>
              <w:left w:val="nil"/>
              <w:bottom w:val="single" w:sz="4" w:space="0" w:color="000000"/>
              <w:right w:val="single" w:sz="4" w:space="0" w:color="000000"/>
            </w:tcBorders>
            <w:vAlign w:val="bottom"/>
          </w:tcPr>
          <w:p w14:paraId="1BF7828B" w14:textId="77777777" w:rsidR="002124D9" w:rsidRPr="00DC52D6" w:rsidRDefault="002124D9" w:rsidP="006D6E7F">
            <w:pPr>
              <w:spacing w:after="0" w:line="240" w:lineRule="auto"/>
              <w:jc w:val="center"/>
              <w:rPr>
                <w:sz w:val="20"/>
                <w:szCs w:val="20"/>
                <w:lang w:val="ro-RO"/>
              </w:rPr>
            </w:pPr>
            <w:r w:rsidRPr="00DC52D6">
              <w:rPr>
                <w:sz w:val="20"/>
                <w:szCs w:val="20"/>
                <w:lang w:val="ro-RO"/>
              </w:rPr>
              <w:t>8 buc</w:t>
            </w:r>
          </w:p>
        </w:tc>
        <w:tc>
          <w:tcPr>
            <w:tcW w:w="1046" w:type="dxa"/>
            <w:tcBorders>
              <w:top w:val="nil"/>
              <w:left w:val="nil"/>
              <w:bottom w:val="single" w:sz="4" w:space="0" w:color="000000"/>
              <w:right w:val="single" w:sz="4" w:space="0" w:color="000000"/>
            </w:tcBorders>
            <w:vAlign w:val="bottom"/>
          </w:tcPr>
          <w:p w14:paraId="0157CFB0" w14:textId="77777777" w:rsidR="002124D9" w:rsidRPr="00DC52D6" w:rsidRDefault="002124D9" w:rsidP="006D6E7F">
            <w:pPr>
              <w:spacing w:after="0" w:line="240" w:lineRule="auto"/>
              <w:jc w:val="center"/>
              <w:rPr>
                <w:sz w:val="20"/>
                <w:szCs w:val="20"/>
                <w:lang w:val="ro-RO"/>
              </w:rPr>
            </w:pPr>
            <w:r w:rsidRPr="00DC52D6">
              <w:rPr>
                <w:sz w:val="20"/>
                <w:szCs w:val="20"/>
                <w:lang w:val="ro-RO"/>
              </w:rPr>
              <w:t>-</w:t>
            </w:r>
          </w:p>
        </w:tc>
      </w:tr>
      <w:tr w:rsidR="002124D9" w:rsidRPr="00DC52D6" w14:paraId="7A8CF4EE" w14:textId="77777777" w:rsidTr="006D6E7F">
        <w:trPr>
          <w:trHeight w:val="288"/>
        </w:trPr>
        <w:tc>
          <w:tcPr>
            <w:tcW w:w="620" w:type="dxa"/>
            <w:tcBorders>
              <w:top w:val="nil"/>
              <w:left w:val="single" w:sz="4" w:space="0" w:color="000000"/>
              <w:bottom w:val="single" w:sz="4" w:space="0" w:color="000000"/>
              <w:right w:val="single" w:sz="4" w:space="0" w:color="000000"/>
            </w:tcBorders>
            <w:vAlign w:val="bottom"/>
          </w:tcPr>
          <w:p w14:paraId="180D605F" w14:textId="77777777" w:rsidR="002124D9" w:rsidRPr="00DC52D6" w:rsidRDefault="002124D9" w:rsidP="006D6E7F">
            <w:pPr>
              <w:spacing w:after="0" w:line="240" w:lineRule="auto"/>
              <w:jc w:val="center"/>
              <w:rPr>
                <w:sz w:val="20"/>
                <w:szCs w:val="20"/>
                <w:lang w:val="ro-RO"/>
              </w:rPr>
            </w:pPr>
            <w:r w:rsidRPr="00DC52D6">
              <w:rPr>
                <w:sz w:val="20"/>
                <w:szCs w:val="20"/>
                <w:lang w:val="ro-RO"/>
              </w:rPr>
              <w:t>16</w:t>
            </w:r>
          </w:p>
        </w:tc>
        <w:tc>
          <w:tcPr>
            <w:tcW w:w="6179" w:type="dxa"/>
            <w:tcBorders>
              <w:top w:val="nil"/>
              <w:left w:val="nil"/>
              <w:bottom w:val="single" w:sz="4" w:space="0" w:color="000000"/>
              <w:right w:val="single" w:sz="4" w:space="0" w:color="000000"/>
            </w:tcBorders>
            <w:vAlign w:val="bottom"/>
          </w:tcPr>
          <w:p w14:paraId="5436EE12" w14:textId="77777777" w:rsidR="002124D9" w:rsidRPr="00DC52D6" w:rsidRDefault="002124D9" w:rsidP="006D6E7F">
            <w:pPr>
              <w:spacing w:after="0" w:line="240" w:lineRule="auto"/>
              <w:rPr>
                <w:sz w:val="20"/>
                <w:szCs w:val="20"/>
                <w:lang w:val="ro-RO"/>
              </w:rPr>
            </w:pPr>
            <w:r w:rsidRPr="00DC52D6">
              <w:rPr>
                <w:sz w:val="20"/>
                <w:szCs w:val="20"/>
                <w:lang w:val="ro-RO"/>
              </w:rPr>
              <w:t>Rezervor mobil 100-1000 l</w:t>
            </w:r>
          </w:p>
        </w:tc>
        <w:tc>
          <w:tcPr>
            <w:tcW w:w="1330" w:type="dxa"/>
            <w:tcBorders>
              <w:top w:val="nil"/>
              <w:left w:val="nil"/>
              <w:bottom w:val="single" w:sz="4" w:space="0" w:color="000000"/>
              <w:right w:val="single" w:sz="4" w:space="0" w:color="000000"/>
            </w:tcBorders>
            <w:vAlign w:val="bottom"/>
          </w:tcPr>
          <w:p w14:paraId="5A580AA8" w14:textId="77777777" w:rsidR="002124D9" w:rsidRPr="00DC52D6" w:rsidRDefault="002124D9" w:rsidP="006D6E7F">
            <w:pPr>
              <w:spacing w:after="0" w:line="240" w:lineRule="auto"/>
              <w:jc w:val="center"/>
              <w:rPr>
                <w:sz w:val="20"/>
                <w:szCs w:val="20"/>
                <w:lang w:val="ro-RO"/>
              </w:rPr>
            </w:pPr>
            <w:r w:rsidRPr="00DC52D6">
              <w:rPr>
                <w:sz w:val="20"/>
                <w:szCs w:val="20"/>
                <w:lang w:val="ro-RO"/>
              </w:rPr>
              <w:t>-</w:t>
            </w:r>
          </w:p>
        </w:tc>
        <w:tc>
          <w:tcPr>
            <w:tcW w:w="1364" w:type="dxa"/>
            <w:tcBorders>
              <w:top w:val="nil"/>
              <w:left w:val="nil"/>
              <w:bottom w:val="single" w:sz="4" w:space="0" w:color="000000"/>
              <w:right w:val="single" w:sz="4" w:space="0" w:color="000000"/>
            </w:tcBorders>
            <w:vAlign w:val="bottom"/>
          </w:tcPr>
          <w:p w14:paraId="7E9DB694" w14:textId="77777777" w:rsidR="002124D9" w:rsidRPr="00DC52D6" w:rsidRDefault="002124D9" w:rsidP="006D6E7F">
            <w:pPr>
              <w:spacing w:after="0" w:line="240" w:lineRule="auto"/>
              <w:jc w:val="center"/>
              <w:rPr>
                <w:sz w:val="20"/>
                <w:szCs w:val="20"/>
                <w:lang w:val="ro-RO"/>
              </w:rPr>
            </w:pPr>
            <w:r w:rsidRPr="00DC52D6">
              <w:rPr>
                <w:sz w:val="20"/>
                <w:szCs w:val="20"/>
                <w:lang w:val="ro-RO"/>
              </w:rPr>
              <w:t>2 buc</w:t>
            </w:r>
          </w:p>
        </w:tc>
        <w:tc>
          <w:tcPr>
            <w:tcW w:w="992" w:type="dxa"/>
            <w:tcBorders>
              <w:top w:val="nil"/>
              <w:left w:val="nil"/>
              <w:bottom w:val="single" w:sz="4" w:space="0" w:color="000000"/>
              <w:right w:val="single" w:sz="4" w:space="0" w:color="000000"/>
            </w:tcBorders>
            <w:vAlign w:val="bottom"/>
          </w:tcPr>
          <w:p w14:paraId="03724D05" w14:textId="77777777" w:rsidR="002124D9" w:rsidRPr="00DC52D6" w:rsidRDefault="002124D9" w:rsidP="006D6E7F">
            <w:pPr>
              <w:spacing w:after="0" w:line="240" w:lineRule="auto"/>
              <w:jc w:val="center"/>
              <w:rPr>
                <w:sz w:val="20"/>
                <w:szCs w:val="20"/>
                <w:lang w:val="ro-RO"/>
              </w:rPr>
            </w:pPr>
            <w:r w:rsidRPr="00DC52D6">
              <w:rPr>
                <w:sz w:val="20"/>
                <w:szCs w:val="20"/>
                <w:lang w:val="ro-RO"/>
              </w:rPr>
              <w:t>4 buc</w:t>
            </w:r>
          </w:p>
        </w:tc>
        <w:tc>
          <w:tcPr>
            <w:tcW w:w="1046" w:type="dxa"/>
            <w:tcBorders>
              <w:top w:val="nil"/>
              <w:left w:val="nil"/>
              <w:bottom w:val="single" w:sz="4" w:space="0" w:color="000000"/>
              <w:right w:val="single" w:sz="4" w:space="0" w:color="000000"/>
            </w:tcBorders>
            <w:vAlign w:val="bottom"/>
          </w:tcPr>
          <w:p w14:paraId="53017907" w14:textId="77777777" w:rsidR="002124D9" w:rsidRPr="00DC52D6" w:rsidRDefault="002124D9" w:rsidP="006D6E7F">
            <w:pPr>
              <w:spacing w:after="0" w:line="240" w:lineRule="auto"/>
              <w:jc w:val="center"/>
              <w:rPr>
                <w:sz w:val="20"/>
                <w:szCs w:val="20"/>
                <w:lang w:val="ro-RO"/>
              </w:rPr>
            </w:pPr>
            <w:r w:rsidRPr="00DC52D6">
              <w:rPr>
                <w:sz w:val="20"/>
                <w:szCs w:val="20"/>
                <w:lang w:val="ro-RO"/>
              </w:rPr>
              <w:t>5 buc</w:t>
            </w:r>
          </w:p>
        </w:tc>
      </w:tr>
      <w:tr w:rsidR="002124D9" w:rsidRPr="00DC52D6" w14:paraId="06790422" w14:textId="77777777" w:rsidTr="006D6E7F">
        <w:trPr>
          <w:trHeight w:val="288"/>
        </w:trPr>
        <w:tc>
          <w:tcPr>
            <w:tcW w:w="620" w:type="dxa"/>
            <w:tcBorders>
              <w:top w:val="nil"/>
              <w:left w:val="single" w:sz="4" w:space="0" w:color="000000"/>
              <w:bottom w:val="single" w:sz="4" w:space="0" w:color="000000"/>
              <w:right w:val="single" w:sz="4" w:space="0" w:color="000000"/>
            </w:tcBorders>
            <w:vAlign w:val="bottom"/>
          </w:tcPr>
          <w:p w14:paraId="0C9D442D" w14:textId="77777777" w:rsidR="002124D9" w:rsidRPr="00DC52D6" w:rsidRDefault="002124D9" w:rsidP="006D6E7F">
            <w:pPr>
              <w:spacing w:after="0" w:line="240" w:lineRule="auto"/>
              <w:jc w:val="center"/>
              <w:rPr>
                <w:sz w:val="20"/>
                <w:szCs w:val="20"/>
                <w:lang w:val="ro-RO"/>
              </w:rPr>
            </w:pPr>
            <w:r w:rsidRPr="00DC52D6">
              <w:rPr>
                <w:sz w:val="20"/>
                <w:szCs w:val="20"/>
                <w:lang w:val="ro-RO"/>
              </w:rPr>
              <w:t>17</w:t>
            </w:r>
          </w:p>
        </w:tc>
        <w:tc>
          <w:tcPr>
            <w:tcW w:w="6179" w:type="dxa"/>
            <w:tcBorders>
              <w:top w:val="nil"/>
              <w:left w:val="nil"/>
              <w:bottom w:val="single" w:sz="4" w:space="0" w:color="000000"/>
              <w:right w:val="single" w:sz="4" w:space="0" w:color="000000"/>
            </w:tcBorders>
            <w:vAlign w:val="bottom"/>
          </w:tcPr>
          <w:p w14:paraId="084D339D" w14:textId="77777777" w:rsidR="002124D9" w:rsidRPr="00DC52D6" w:rsidRDefault="002124D9" w:rsidP="006D6E7F">
            <w:pPr>
              <w:spacing w:after="0" w:line="240" w:lineRule="auto"/>
              <w:rPr>
                <w:sz w:val="20"/>
                <w:szCs w:val="20"/>
                <w:lang w:val="ro-RO"/>
              </w:rPr>
            </w:pPr>
            <w:r w:rsidRPr="00DC52D6">
              <w:rPr>
                <w:sz w:val="20"/>
                <w:szCs w:val="20"/>
                <w:lang w:val="ro-RO"/>
              </w:rPr>
              <w:t>Rezervor de mare capacitate 5000-10.000 l pentru umplere din elicopter</w:t>
            </w:r>
          </w:p>
        </w:tc>
        <w:tc>
          <w:tcPr>
            <w:tcW w:w="1330" w:type="dxa"/>
            <w:tcBorders>
              <w:top w:val="nil"/>
              <w:left w:val="nil"/>
              <w:bottom w:val="single" w:sz="4" w:space="0" w:color="000000"/>
              <w:right w:val="single" w:sz="4" w:space="0" w:color="000000"/>
            </w:tcBorders>
            <w:vAlign w:val="bottom"/>
          </w:tcPr>
          <w:p w14:paraId="14C1C988" w14:textId="77777777" w:rsidR="002124D9" w:rsidRPr="00DC52D6" w:rsidRDefault="002124D9" w:rsidP="006D6E7F">
            <w:pPr>
              <w:spacing w:after="0" w:line="240" w:lineRule="auto"/>
              <w:jc w:val="center"/>
              <w:rPr>
                <w:sz w:val="20"/>
                <w:szCs w:val="20"/>
                <w:lang w:val="ro-RO"/>
              </w:rPr>
            </w:pPr>
            <w:r w:rsidRPr="00DC52D6">
              <w:rPr>
                <w:sz w:val="20"/>
                <w:szCs w:val="20"/>
                <w:lang w:val="ro-RO"/>
              </w:rPr>
              <w:t>-</w:t>
            </w:r>
          </w:p>
        </w:tc>
        <w:tc>
          <w:tcPr>
            <w:tcW w:w="1364" w:type="dxa"/>
            <w:tcBorders>
              <w:top w:val="nil"/>
              <w:left w:val="nil"/>
              <w:bottom w:val="single" w:sz="4" w:space="0" w:color="000000"/>
              <w:right w:val="single" w:sz="4" w:space="0" w:color="000000"/>
            </w:tcBorders>
            <w:shd w:val="clear" w:color="auto" w:fill="FFFFFF"/>
            <w:vAlign w:val="bottom"/>
          </w:tcPr>
          <w:p w14:paraId="695D226C" w14:textId="77777777" w:rsidR="002124D9" w:rsidRPr="00DC52D6" w:rsidRDefault="002124D9" w:rsidP="006D6E7F">
            <w:pPr>
              <w:spacing w:after="0" w:line="240" w:lineRule="auto"/>
              <w:jc w:val="center"/>
              <w:rPr>
                <w:sz w:val="20"/>
                <w:szCs w:val="20"/>
                <w:lang w:val="ro-RO"/>
              </w:rPr>
            </w:pPr>
            <w:r w:rsidRPr="00DC52D6">
              <w:rPr>
                <w:sz w:val="20"/>
                <w:szCs w:val="20"/>
                <w:lang w:val="ro-RO"/>
              </w:rPr>
              <w:t>-</w:t>
            </w:r>
          </w:p>
        </w:tc>
        <w:tc>
          <w:tcPr>
            <w:tcW w:w="992" w:type="dxa"/>
            <w:tcBorders>
              <w:top w:val="nil"/>
              <w:left w:val="nil"/>
              <w:bottom w:val="single" w:sz="4" w:space="0" w:color="000000"/>
              <w:right w:val="single" w:sz="4" w:space="0" w:color="000000"/>
            </w:tcBorders>
            <w:shd w:val="clear" w:color="auto" w:fill="FFFFFF"/>
            <w:vAlign w:val="bottom"/>
          </w:tcPr>
          <w:p w14:paraId="34FE7608" w14:textId="77777777" w:rsidR="002124D9" w:rsidRPr="00DC52D6" w:rsidRDefault="002124D9" w:rsidP="006D6E7F">
            <w:pPr>
              <w:spacing w:after="0" w:line="240" w:lineRule="auto"/>
              <w:jc w:val="center"/>
              <w:rPr>
                <w:sz w:val="20"/>
                <w:szCs w:val="20"/>
                <w:lang w:val="ro-RO"/>
              </w:rPr>
            </w:pPr>
            <w:r w:rsidRPr="00DC52D6">
              <w:rPr>
                <w:sz w:val="20"/>
                <w:szCs w:val="20"/>
                <w:lang w:val="ro-RO"/>
              </w:rPr>
              <w:t>-</w:t>
            </w:r>
          </w:p>
        </w:tc>
        <w:tc>
          <w:tcPr>
            <w:tcW w:w="1046" w:type="dxa"/>
            <w:tcBorders>
              <w:top w:val="nil"/>
              <w:left w:val="nil"/>
              <w:bottom w:val="single" w:sz="4" w:space="0" w:color="000000"/>
              <w:right w:val="single" w:sz="4" w:space="0" w:color="000000"/>
            </w:tcBorders>
            <w:vAlign w:val="bottom"/>
          </w:tcPr>
          <w:p w14:paraId="2102E0DB" w14:textId="77777777" w:rsidR="002124D9" w:rsidRPr="00DC52D6" w:rsidRDefault="002124D9" w:rsidP="006D6E7F">
            <w:pPr>
              <w:spacing w:after="0" w:line="240" w:lineRule="auto"/>
              <w:jc w:val="center"/>
              <w:rPr>
                <w:sz w:val="20"/>
                <w:szCs w:val="20"/>
                <w:lang w:val="ro-RO"/>
              </w:rPr>
            </w:pPr>
            <w:r w:rsidRPr="00DC52D6">
              <w:rPr>
                <w:sz w:val="20"/>
                <w:szCs w:val="20"/>
                <w:lang w:val="ro-RO"/>
              </w:rPr>
              <w:t>1 buc</w:t>
            </w:r>
          </w:p>
        </w:tc>
      </w:tr>
      <w:tr w:rsidR="002124D9" w:rsidRPr="00DC52D6" w14:paraId="4604CB7A" w14:textId="77777777" w:rsidTr="006D6E7F">
        <w:trPr>
          <w:trHeight w:val="288"/>
        </w:trPr>
        <w:tc>
          <w:tcPr>
            <w:tcW w:w="620" w:type="dxa"/>
            <w:tcBorders>
              <w:top w:val="nil"/>
              <w:left w:val="single" w:sz="4" w:space="0" w:color="000000"/>
              <w:bottom w:val="single" w:sz="4" w:space="0" w:color="000000"/>
              <w:right w:val="single" w:sz="4" w:space="0" w:color="000000"/>
            </w:tcBorders>
            <w:vAlign w:val="bottom"/>
          </w:tcPr>
          <w:p w14:paraId="6BA04645" w14:textId="77777777" w:rsidR="002124D9" w:rsidRPr="00DC52D6" w:rsidRDefault="002124D9" w:rsidP="006D6E7F">
            <w:pPr>
              <w:spacing w:after="0" w:line="240" w:lineRule="auto"/>
              <w:jc w:val="center"/>
              <w:rPr>
                <w:sz w:val="20"/>
                <w:szCs w:val="20"/>
                <w:lang w:val="ro-RO"/>
              </w:rPr>
            </w:pPr>
            <w:r w:rsidRPr="00DC52D6">
              <w:rPr>
                <w:sz w:val="20"/>
                <w:szCs w:val="20"/>
                <w:lang w:val="ro-RO"/>
              </w:rPr>
              <w:t>18</w:t>
            </w:r>
          </w:p>
        </w:tc>
        <w:tc>
          <w:tcPr>
            <w:tcW w:w="6179" w:type="dxa"/>
            <w:tcBorders>
              <w:top w:val="nil"/>
              <w:left w:val="nil"/>
              <w:bottom w:val="nil"/>
              <w:right w:val="nil"/>
            </w:tcBorders>
            <w:vAlign w:val="bottom"/>
          </w:tcPr>
          <w:p w14:paraId="7EB4AE90" w14:textId="77777777" w:rsidR="002124D9" w:rsidRPr="00DC52D6" w:rsidRDefault="002124D9" w:rsidP="006D6E7F">
            <w:pPr>
              <w:spacing w:after="0" w:line="240" w:lineRule="auto"/>
              <w:rPr>
                <w:color w:val="000000"/>
                <w:sz w:val="20"/>
                <w:szCs w:val="20"/>
                <w:lang w:val="ro-RO"/>
              </w:rPr>
            </w:pPr>
            <w:r w:rsidRPr="00DC52D6">
              <w:rPr>
                <w:color w:val="000000"/>
                <w:sz w:val="20"/>
                <w:szCs w:val="20"/>
                <w:lang w:val="ro-RO"/>
              </w:rPr>
              <w:t>Motopompă transportabilă  de 1 persoana (maxim 15 kg), minim 5 bari</w:t>
            </w:r>
          </w:p>
        </w:tc>
        <w:tc>
          <w:tcPr>
            <w:tcW w:w="1330" w:type="dxa"/>
            <w:tcBorders>
              <w:top w:val="nil"/>
              <w:left w:val="single" w:sz="4" w:space="0" w:color="000000"/>
              <w:bottom w:val="single" w:sz="4" w:space="0" w:color="000000"/>
              <w:right w:val="single" w:sz="4" w:space="0" w:color="000000"/>
            </w:tcBorders>
            <w:vAlign w:val="bottom"/>
          </w:tcPr>
          <w:p w14:paraId="7499C0EC" w14:textId="77777777" w:rsidR="002124D9" w:rsidRPr="00DC52D6" w:rsidRDefault="002124D9" w:rsidP="006D6E7F">
            <w:pPr>
              <w:spacing w:after="0" w:line="240" w:lineRule="auto"/>
              <w:jc w:val="center"/>
              <w:rPr>
                <w:sz w:val="20"/>
                <w:szCs w:val="20"/>
                <w:lang w:val="ro-RO"/>
              </w:rPr>
            </w:pPr>
            <w:r w:rsidRPr="00DC52D6">
              <w:rPr>
                <w:sz w:val="20"/>
                <w:szCs w:val="20"/>
                <w:lang w:val="ro-RO"/>
              </w:rPr>
              <w:t>-</w:t>
            </w:r>
          </w:p>
        </w:tc>
        <w:tc>
          <w:tcPr>
            <w:tcW w:w="1364" w:type="dxa"/>
            <w:tcBorders>
              <w:top w:val="nil"/>
              <w:left w:val="nil"/>
              <w:bottom w:val="single" w:sz="4" w:space="0" w:color="000000"/>
              <w:right w:val="single" w:sz="4" w:space="0" w:color="000000"/>
            </w:tcBorders>
            <w:vAlign w:val="bottom"/>
          </w:tcPr>
          <w:p w14:paraId="498B0C41" w14:textId="77777777" w:rsidR="002124D9" w:rsidRPr="00DC52D6" w:rsidRDefault="002124D9" w:rsidP="006D6E7F">
            <w:pPr>
              <w:spacing w:after="0" w:line="240" w:lineRule="auto"/>
              <w:jc w:val="center"/>
              <w:rPr>
                <w:sz w:val="20"/>
                <w:szCs w:val="20"/>
                <w:lang w:val="ro-RO"/>
              </w:rPr>
            </w:pPr>
            <w:r w:rsidRPr="00DC52D6">
              <w:rPr>
                <w:sz w:val="20"/>
                <w:szCs w:val="20"/>
                <w:lang w:val="ro-RO"/>
              </w:rPr>
              <w:t>1 buc</w:t>
            </w:r>
          </w:p>
        </w:tc>
        <w:tc>
          <w:tcPr>
            <w:tcW w:w="992" w:type="dxa"/>
            <w:tcBorders>
              <w:top w:val="nil"/>
              <w:left w:val="nil"/>
              <w:bottom w:val="single" w:sz="4" w:space="0" w:color="000000"/>
              <w:right w:val="single" w:sz="4" w:space="0" w:color="000000"/>
            </w:tcBorders>
            <w:vAlign w:val="bottom"/>
          </w:tcPr>
          <w:p w14:paraId="7661F074" w14:textId="77777777" w:rsidR="002124D9" w:rsidRPr="00DC52D6" w:rsidRDefault="002124D9" w:rsidP="006D6E7F">
            <w:pPr>
              <w:spacing w:after="0" w:line="240" w:lineRule="auto"/>
              <w:jc w:val="center"/>
              <w:rPr>
                <w:sz w:val="20"/>
                <w:szCs w:val="20"/>
                <w:lang w:val="ro-RO"/>
              </w:rPr>
            </w:pPr>
            <w:r w:rsidRPr="00DC52D6">
              <w:rPr>
                <w:sz w:val="20"/>
                <w:szCs w:val="20"/>
                <w:lang w:val="ro-RO"/>
              </w:rPr>
              <w:t>2 buc</w:t>
            </w:r>
          </w:p>
        </w:tc>
        <w:tc>
          <w:tcPr>
            <w:tcW w:w="1046" w:type="dxa"/>
            <w:tcBorders>
              <w:top w:val="nil"/>
              <w:left w:val="nil"/>
              <w:bottom w:val="single" w:sz="4" w:space="0" w:color="000000"/>
              <w:right w:val="single" w:sz="4" w:space="0" w:color="000000"/>
            </w:tcBorders>
            <w:vAlign w:val="bottom"/>
          </w:tcPr>
          <w:p w14:paraId="26527FFD" w14:textId="77777777" w:rsidR="002124D9" w:rsidRPr="00DC52D6" w:rsidRDefault="002124D9" w:rsidP="006D6E7F">
            <w:pPr>
              <w:spacing w:after="0" w:line="240" w:lineRule="auto"/>
              <w:jc w:val="center"/>
              <w:rPr>
                <w:sz w:val="20"/>
                <w:szCs w:val="20"/>
                <w:lang w:val="ro-RO"/>
              </w:rPr>
            </w:pPr>
            <w:r w:rsidRPr="00DC52D6">
              <w:rPr>
                <w:sz w:val="20"/>
                <w:szCs w:val="20"/>
                <w:lang w:val="ro-RO"/>
              </w:rPr>
              <w:t>-</w:t>
            </w:r>
          </w:p>
        </w:tc>
      </w:tr>
      <w:tr w:rsidR="002124D9" w:rsidRPr="00DC52D6" w14:paraId="01427B3A" w14:textId="77777777" w:rsidTr="006D6E7F">
        <w:trPr>
          <w:trHeight w:val="288"/>
        </w:trPr>
        <w:tc>
          <w:tcPr>
            <w:tcW w:w="620" w:type="dxa"/>
            <w:tcBorders>
              <w:top w:val="nil"/>
              <w:left w:val="single" w:sz="4" w:space="0" w:color="000000"/>
              <w:bottom w:val="single" w:sz="4" w:space="0" w:color="000000"/>
              <w:right w:val="single" w:sz="4" w:space="0" w:color="000000"/>
            </w:tcBorders>
            <w:vAlign w:val="bottom"/>
          </w:tcPr>
          <w:p w14:paraId="40FED47F" w14:textId="77777777" w:rsidR="002124D9" w:rsidRPr="00DC52D6" w:rsidRDefault="002124D9" w:rsidP="006D6E7F">
            <w:pPr>
              <w:spacing w:after="0" w:line="240" w:lineRule="auto"/>
              <w:jc w:val="center"/>
              <w:rPr>
                <w:sz w:val="20"/>
                <w:szCs w:val="20"/>
                <w:lang w:val="ro-RO"/>
              </w:rPr>
            </w:pPr>
            <w:r w:rsidRPr="00DC52D6">
              <w:rPr>
                <w:sz w:val="20"/>
                <w:szCs w:val="20"/>
                <w:lang w:val="ro-RO"/>
              </w:rPr>
              <w:t>19</w:t>
            </w:r>
          </w:p>
        </w:tc>
        <w:tc>
          <w:tcPr>
            <w:tcW w:w="6179" w:type="dxa"/>
            <w:tcBorders>
              <w:top w:val="single" w:sz="4" w:space="0" w:color="000000"/>
              <w:left w:val="nil"/>
              <w:bottom w:val="single" w:sz="4" w:space="0" w:color="000000"/>
              <w:right w:val="single" w:sz="4" w:space="0" w:color="000000"/>
            </w:tcBorders>
            <w:vAlign w:val="bottom"/>
          </w:tcPr>
          <w:p w14:paraId="0B2AE96D" w14:textId="77777777" w:rsidR="002124D9" w:rsidRPr="00DC52D6" w:rsidRDefault="002124D9" w:rsidP="006D6E7F">
            <w:pPr>
              <w:spacing w:after="0" w:line="240" w:lineRule="auto"/>
              <w:rPr>
                <w:color w:val="000000"/>
                <w:sz w:val="20"/>
                <w:szCs w:val="20"/>
                <w:lang w:val="ro-RO"/>
              </w:rPr>
            </w:pPr>
            <w:r w:rsidRPr="00DC52D6">
              <w:rPr>
                <w:color w:val="000000"/>
                <w:sz w:val="20"/>
                <w:szCs w:val="20"/>
                <w:lang w:val="ro-RO"/>
              </w:rPr>
              <w:t xml:space="preserve">Distribuitor C-CDD (1/motopompă) - 52 mm - 2 x 25 mm și 1 x 52 mm  </w:t>
            </w:r>
          </w:p>
        </w:tc>
        <w:tc>
          <w:tcPr>
            <w:tcW w:w="1330" w:type="dxa"/>
            <w:tcBorders>
              <w:top w:val="nil"/>
              <w:left w:val="nil"/>
              <w:bottom w:val="single" w:sz="4" w:space="0" w:color="000000"/>
              <w:right w:val="single" w:sz="4" w:space="0" w:color="000000"/>
            </w:tcBorders>
            <w:vAlign w:val="bottom"/>
          </w:tcPr>
          <w:p w14:paraId="0849B38C" w14:textId="77777777" w:rsidR="002124D9" w:rsidRPr="00DC52D6" w:rsidRDefault="002124D9" w:rsidP="006D6E7F">
            <w:pPr>
              <w:spacing w:after="0" w:line="240" w:lineRule="auto"/>
              <w:jc w:val="center"/>
              <w:rPr>
                <w:sz w:val="20"/>
                <w:szCs w:val="20"/>
                <w:lang w:val="ro-RO"/>
              </w:rPr>
            </w:pPr>
            <w:r w:rsidRPr="00DC52D6">
              <w:rPr>
                <w:sz w:val="20"/>
                <w:szCs w:val="20"/>
                <w:lang w:val="ro-RO"/>
              </w:rPr>
              <w:t>-</w:t>
            </w:r>
          </w:p>
        </w:tc>
        <w:tc>
          <w:tcPr>
            <w:tcW w:w="1364" w:type="dxa"/>
            <w:tcBorders>
              <w:top w:val="nil"/>
              <w:left w:val="nil"/>
              <w:bottom w:val="single" w:sz="4" w:space="0" w:color="000000"/>
              <w:right w:val="single" w:sz="4" w:space="0" w:color="000000"/>
            </w:tcBorders>
            <w:vAlign w:val="bottom"/>
          </w:tcPr>
          <w:p w14:paraId="0E79B723" w14:textId="77777777" w:rsidR="002124D9" w:rsidRPr="00DC52D6" w:rsidRDefault="002124D9" w:rsidP="006D6E7F">
            <w:pPr>
              <w:spacing w:after="0" w:line="240" w:lineRule="auto"/>
              <w:jc w:val="center"/>
              <w:rPr>
                <w:sz w:val="20"/>
                <w:szCs w:val="20"/>
                <w:lang w:val="ro-RO"/>
              </w:rPr>
            </w:pPr>
            <w:r w:rsidRPr="00DC52D6">
              <w:rPr>
                <w:sz w:val="20"/>
                <w:szCs w:val="20"/>
                <w:lang w:val="ro-RO"/>
              </w:rPr>
              <w:t>1 buc</w:t>
            </w:r>
          </w:p>
        </w:tc>
        <w:tc>
          <w:tcPr>
            <w:tcW w:w="992" w:type="dxa"/>
            <w:tcBorders>
              <w:top w:val="nil"/>
              <w:left w:val="nil"/>
              <w:bottom w:val="nil"/>
              <w:right w:val="nil"/>
            </w:tcBorders>
            <w:vAlign w:val="bottom"/>
          </w:tcPr>
          <w:p w14:paraId="6E7372CF" w14:textId="77777777" w:rsidR="002124D9" w:rsidRPr="00DC52D6" w:rsidRDefault="002124D9" w:rsidP="006D6E7F">
            <w:pPr>
              <w:spacing w:after="0" w:line="240" w:lineRule="auto"/>
              <w:jc w:val="center"/>
              <w:rPr>
                <w:sz w:val="20"/>
                <w:szCs w:val="20"/>
                <w:lang w:val="ro-RO"/>
              </w:rPr>
            </w:pPr>
            <w:r w:rsidRPr="00DC52D6">
              <w:rPr>
                <w:sz w:val="20"/>
                <w:szCs w:val="20"/>
                <w:lang w:val="ro-RO"/>
              </w:rPr>
              <w:t>2 buc</w:t>
            </w:r>
          </w:p>
        </w:tc>
        <w:tc>
          <w:tcPr>
            <w:tcW w:w="1046" w:type="dxa"/>
            <w:tcBorders>
              <w:top w:val="nil"/>
              <w:left w:val="single" w:sz="4" w:space="0" w:color="000000"/>
              <w:bottom w:val="single" w:sz="4" w:space="0" w:color="000000"/>
              <w:right w:val="single" w:sz="4" w:space="0" w:color="000000"/>
            </w:tcBorders>
            <w:vAlign w:val="bottom"/>
          </w:tcPr>
          <w:p w14:paraId="5E0858C6" w14:textId="77777777" w:rsidR="002124D9" w:rsidRPr="00DC52D6" w:rsidRDefault="002124D9" w:rsidP="006D6E7F">
            <w:pPr>
              <w:spacing w:after="0" w:line="240" w:lineRule="auto"/>
              <w:jc w:val="center"/>
              <w:rPr>
                <w:sz w:val="20"/>
                <w:szCs w:val="20"/>
                <w:lang w:val="ro-RO"/>
              </w:rPr>
            </w:pPr>
            <w:r w:rsidRPr="00DC52D6">
              <w:rPr>
                <w:sz w:val="20"/>
                <w:szCs w:val="20"/>
                <w:lang w:val="ro-RO"/>
              </w:rPr>
              <w:t>-</w:t>
            </w:r>
          </w:p>
        </w:tc>
      </w:tr>
      <w:tr w:rsidR="002124D9" w:rsidRPr="00DC52D6" w14:paraId="774E0893" w14:textId="77777777" w:rsidTr="006D6E7F">
        <w:trPr>
          <w:trHeight w:val="288"/>
        </w:trPr>
        <w:tc>
          <w:tcPr>
            <w:tcW w:w="620" w:type="dxa"/>
            <w:tcBorders>
              <w:top w:val="nil"/>
              <w:left w:val="single" w:sz="4" w:space="0" w:color="000000"/>
              <w:bottom w:val="single" w:sz="4" w:space="0" w:color="000000"/>
              <w:right w:val="single" w:sz="4" w:space="0" w:color="000000"/>
            </w:tcBorders>
            <w:vAlign w:val="bottom"/>
          </w:tcPr>
          <w:p w14:paraId="6E7E04A2" w14:textId="77777777" w:rsidR="002124D9" w:rsidRPr="00DC52D6" w:rsidRDefault="002124D9" w:rsidP="006D6E7F">
            <w:pPr>
              <w:spacing w:after="0" w:line="240" w:lineRule="auto"/>
              <w:jc w:val="center"/>
              <w:rPr>
                <w:sz w:val="20"/>
                <w:szCs w:val="20"/>
                <w:lang w:val="ro-RO"/>
              </w:rPr>
            </w:pPr>
            <w:r w:rsidRPr="00DC52D6">
              <w:rPr>
                <w:sz w:val="20"/>
                <w:szCs w:val="20"/>
                <w:lang w:val="ro-RO"/>
              </w:rPr>
              <w:t>20</w:t>
            </w:r>
          </w:p>
        </w:tc>
        <w:tc>
          <w:tcPr>
            <w:tcW w:w="6179" w:type="dxa"/>
            <w:tcBorders>
              <w:top w:val="nil"/>
              <w:left w:val="nil"/>
              <w:bottom w:val="nil"/>
              <w:right w:val="nil"/>
            </w:tcBorders>
            <w:vAlign w:val="bottom"/>
          </w:tcPr>
          <w:p w14:paraId="7384AD44" w14:textId="77777777" w:rsidR="002124D9" w:rsidRPr="00DC52D6" w:rsidRDefault="002124D9" w:rsidP="006D6E7F">
            <w:pPr>
              <w:spacing w:after="0" w:line="240" w:lineRule="auto"/>
              <w:rPr>
                <w:color w:val="000000"/>
                <w:sz w:val="20"/>
                <w:szCs w:val="20"/>
                <w:lang w:val="ro-RO"/>
              </w:rPr>
            </w:pPr>
            <w:r w:rsidRPr="00DC52D6">
              <w:rPr>
                <w:color w:val="000000"/>
                <w:sz w:val="20"/>
                <w:szCs w:val="20"/>
                <w:lang w:val="ro-RO"/>
              </w:rPr>
              <w:t xml:space="preserve">Țeavă/pistol de refulare 25 mm (câte 2/motopompă) </w:t>
            </w:r>
          </w:p>
        </w:tc>
        <w:tc>
          <w:tcPr>
            <w:tcW w:w="1330" w:type="dxa"/>
            <w:tcBorders>
              <w:top w:val="nil"/>
              <w:left w:val="single" w:sz="4" w:space="0" w:color="000000"/>
              <w:bottom w:val="single" w:sz="4" w:space="0" w:color="000000"/>
              <w:right w:val="single" w:sz="4" w:space="0" w:color="000000"/>
            </w:tcBorders>
            <w:vAlign w:val="bottom"/>
          </w:tcPr>
          <w:p w14:paraId="43F7FD2B" w14:textId="77777777" w:rsidR="002124D9" w:rsidRPr="00DC52D6" w:rsidRDefault="002124D9" w:rsidP="006D6E7F">
            <w:pPr>
              <w:spacing w:after="0" w:line="240" w:lineRule="auto"/>
              <w:jc w:val="center"/>
              <w:rPr>
                <w:sz w:val="20"/>
                <w:szCs w:val="20"/>
                <w:lang w:val="ro-RO"/>
              </w:rPr>
            </w:pPr>
            <w:r w:rsidRPr="00DC52D6">
              <w:rPr>
                <w:sz w:val="20"/>
                <w:szCs w:val="20"/>
                <w:lang w:val="ro-RO"/>
              </w:rPr>
              <w:t>-</w:t>
            </w:r>
          </w:p>
        </w:tc>
        <w:tc>
          <w:tcPr>
            <w:tcW w:w="1364" w:type="dxa"/>
            <w:tcBorders>
              <w:top w:val="nil"/>
              <w:left w:val="nil"/>
              <w:bottom w:val="single" w:sz="4" w:space="0" w:color="000000"/>
              <w:right w:val="single" w:sz="4" w:space="0" w:color="000000"/>
            </w:tcBorders>
            <w:vAlign w:val="bottom"/>
          </w:tcPr>
          <w:p w14:paraId="1BB83104" w14:textId="77777777" w:rsidR="002124D9" w:rsidRPr="00DC52D6" w:rsidRDefault="002124D9" w:rsidP="006D6E7F">
            <w:pPr>
              <w:spacing w:after="0" w:line="240" w:lineRule="auto"/>
              <w:jc w:val="center"/>
              <w:rPr>
                <w:sz w:val="20"/>
                <w:szCs w:val="20"/>
                <w:lang w:val="ro-RO"/>
              </w:rPr>
            </w:pPr>
            <w:r w:rsidRPr="00DC52D6">
              <w:rPr>
                <w:sz w:val="20"/>
                <w:szCs w:val="20"/>
                <w:lang w:val="ro-RO"/>
              </w:rPr>
              <w:t>2 buc</w:t>
            </w:r>
          </w:p>
        </w:tc>
        <w:tc>
          <w:tcPr>
            <w:tcW w:w="992" w:type="dxa"/>
            <w:tcBorders>
              <w:top w:val="single" w:sz="4" w:space="0" w:color="000000"/>
              <w:left w:val="nil"/>
              <w:bottom w:val="single" w:sz="4" w:space="0" w:color="000000"/>
              <w:right w:val="single" w:sz="4" w:space="0" w:color="000000"/>
            </w:tcBorders>
            <w:vAlign w:val="bottom"/>
          </w:tcPr>
          <w:p w14:paraId="043D2A7E" w14:textId="77777777" w:rsidR="002124D9" w:rsidRPr="00DC52D6" w:rsidRDefault="002124D9" w:rsidP="006D6E7F">
            <w:pPr>
              <w:spacing w:after="0" w:line="240" w:lineRule="auto"/>
              <w:jc w:val="center"/>
              <w:rPr>
                <w:sz w:val="20"/>
                <w:szCs w:val="20"/>
                <w:lang w:val="ro-RO"/>
              </w:rPr>
            </w:pPr>
            <w:r w:rsidRPr="00DC52D6">
              <w:rPr>
                <w:sz w:val="20"/>
                <w:szCs w:val="20"/>
                <w:lang w:val="ro-RO"/>
              </w:rPr>
              <w:t>4 buc</w:t>
            </w:r>
          </w:p>
        </w:tc>
        <w:tc>
          <w:tcPr>
            <w:tcW w:w="1046" w:type="dxa"/>
            <w:tcBorders>
              <w:top w:val="nil"/>
              <w:left w:val="nil"/>
              <w:bottom w:val="single" w:sz="4" w:space="0" w:color="000000"/>
              <w:right w:val="single" w:sz="4" w:space="0" w:color="000000"/>
            </w:tcBorders>
            <w:vAlign w:val="bottom"/>
          </w:tcPr>
          <w:p w14:paraId="3993D48D" w14:textId="77777777" w:rsidR="002124D9" w:rsidRPr="00DC52D6" w:rsidRDefault="002124D9" w:rsidP="006D6E7F">
            <w:pPr>
              <w:spacing w:after="0" w:line="240" w:lineRule="auto"/>
              <w:jc w:val="center"/>
              <w:rPr>
                <w:sz w:val="20"/>
                <w:szCs w:val="20"/>
                <w:lang w:val="ro-RO"/>
              </w:rPr>
            </w:pPr>
            <w:r w:rsidRPr="00DC52D6">
              <w:rPr>
                <w:sz w:val="20"/>
                <w:szCs w:val="20"/>
                <w:lang w:val="ro-RO"/>
              </w:rPr>
              <w:t>-</w:t>
            </w:r>
          </w:p>
        </w:tc>
      </w:tr>
      <w:tr w:rsidR="002124D9" w:rsidRPr="00DC52D6" w14:paraId="523915EF" w14:textId="77777777" w:rsidTr="006D6E7F">
        <w:trPr>
          <w:trHeight w:val="288"/>
        </w:trPr>
        <w:tc>
          <w:tcPr>
            <w:tcW w:w="620" w:type="dxa"/>
            <w:tcBorders>
              <w:top w:val="nil"/>
              <w:left w:val="single" w:sz="4" w:space="0" w:color="000000"/>
              <w:bottom w:val="single" w:sz="4" w:space="0" w:color="000000"/>
              <w:right w:val="single" w:sz="4" w:space="0" w:color="000000"/>
            </w:tcBorders>
            <w:vAlign w:val="bottom"/>
          </w:tcPr>
          <w:p w14:paraId="07ABEA10" w14:textId="77777777" w:rsidR="002124D9" w:rsidRPr="00DC52D6" w:rsidRDefault="002124D9" w:rsidP="006D6E7F">
            <w:pPr>
              <w:spacing w:after="0" w:line="240" w:lineRule="auto"/>
              <w:jc w:val="center"/>
              <w:rPr>
                <w:sz w:val="20"/>
                <w:szCs w:val="20"/>
                <w:lang w:val="ro-RO"/>
              </w:rPr>
            </w:pPr>
            <w:r w:rsidRPr="00DC52D6">
              <w:rPr>
                <w:sz w:val="20"/>
                <w:szCs w:val="20"/>
                <w:lang w:val="ro-RO"/>
              </w:rPr>
              <w:t>21</w:t>
            </w:r>
          </w:p>
        </w:tc>
        <w:tc>
          <w:tcPr>
            <w:tcW w:w="6179" w:type="dxa"/>
            <w:tcBorders>
              <w:top w:val="single" w:sz="4" w:space="0" w:color="000000"/>
              <w:left w:val="nil"/>
              <w:bottom w:val="single" w:sz="4" w:space="0" w:color="000000"/>
              <w:right w:val="single" w:sz="4" w:space="0" w:color="000000"/>
            </w:tcBorders>
            <w:vAlign w:val="bottom"/>
          </w:tcPr>
          <w:p w14:paraId="693F28A0" w14:textId="77777777" w:rsidR="002124D9" w:rsidRPr="00DC52D6" w:rsidRDefault="002124D9" w:rsidP="006D6E7F">
            <w:pPr>
              <w:spacing w:after="0" w:line="240" w:lineRule="auto"/>
              <w:rPr>
                <w:color w:val="000000"/>
                <w:sz w:val="20"/>
                <w:szCs w:val="20"/>
                <w:lang w:val="ro-RO"/>
              </w:rPr>
            </w:pPr>
            <w:r w:rsidRPr="00DC52D6">
              <w:rPr>
                <w:color w:val="000000"/>
                <w:sz w:val="20"/>
                <w:szCs w:val="20"/>
                <w:lang w:val="ro-RO"/>
              </w:rPr>
              <w:t>Furtun de refulare tip D (25 mm) cu racorduri minim 15 bari</w:t>
            </w:r>
          </w:p>
        </w:tc>
        <w:tc>
          <w:tcPr>
            <w:tcW w:w="1330" w:type="dxa"/>
            <w:tcBorders>
              <w:top w:val="nil"/>
              <w:left w:val="nil"/>
              <w:bottom w:val="single" w:sz="4" w:space="0" w:color="000000"/>
              <w:right w:val="single" w:sz="4" w:space="0" w:color="000000"/>
            </w:tcBorders>
            <w:vAlign w:val="bottom"/>
          </w:tcPr>
          <w:p w14:paraId="37066089" w14:textId="77777777" w:rsidR="002124D9" w:rsidRPr="00DC52D6" w:rsidRDefault="002124D9" w:rsidP="006D6E7F">
            <w:pPr>
              <w:spacing w:after="0" w:line="240" w:lineRule="auto"/>
              <w:jc w:val="center"/>
              <w:rPr>
                <w:sz w:val="20"/>
                <w:szCs w:val="20"/>
                <w:lang w:val="ro-RO"/>
              </w:rPr>
            </w:pPr>
            <w:r w:rsidRPr="00DC52D6">
              <w:rPr>
                <w:sz w:val="20"/>
                <w:szCs w:val="20"/>
                <w:lang w:val="ro-RO"/>
              </w:rPr>
              <w:t>-</w:t>
            </w:r>
          </w:p>
        </w:tc>
        <w:tc>
          <w:tcPr>
            <w:tcW w:w="1364" w:type="dxa"/>
            <w:tcBorders>
              <w:top w:val="nil"/>
              <w:left w:val="nil"/>
              <w:bottom w:val="single" w:sz="4" w:space="0" w:color="000000"/>
              <w:right w:val="single" w:sz="4" w:space="0" w:color="000000"/>
            </w:tcBorders>
            <w:vAlign w:val="bottom"/>
          </w:tcPr>
          <w:p w14:paraId="0AB23C84" w14:textId="77777777" w:rsidR="002124D9" w:rsidRPr="00DC52D6" w:rsidRDefault="002124D9" w:rsidP="006D6E7F">
            <w:pPr>
              <w:spacing w:after="0" w:line="240" w:lineRule="auto"/>
              <w:jc w:val="center"/>
              <w:rPr>
                <w:sz w:val="20"/>
                <w:szCs w:val="20"/>
                <w:lang w:val="ro-RO"/>
              </w:rPr>
            </w:pPr>
            <w:r w:rsidRPr="00DC52D6">
              <w:rPr>
                <w:sz w:val="20"/>
                <w:szCs w:val="20"/>
                <w:lang w:val="ro-RO"/>
              </w:rPr>
              <w:t>10 buc</w:t>
            </w:r>
          </w:p>
        </w:tc>
        <w:tc>
          <w:tcPr>
            <w:tcW w:w="992" w:type="dxa"/>
            <w:tcBorders>
              <w:top w:val="nil"/>
              <w:left w:val="nil"/>
              <w:bottom w:val="single" w:sz="4" w:space="0" w:color="000000"/>
              <w:right w:val="single" w:sz="4" w:space="0" w:color="000000"/>
            </w:tcBorders>
            <w:vAlign w:val="bottom"/>
          </w:tcPr>
          <w:p w14:paraId="72C85823" w14:textId="77777777" w:rsidR="002124D9" w:rsidRPr="00DC52D6" w:rsidRDefault="002124D9" w:rsidP="006D6E7F">
            <w:pPr>
              <w:spacing w:after="0" w:line="240" w:lineRule="auto"/>
              <w:jc w:val="center"/>
              <w:rPr>
                <w:sz w:val="20"/>
                <w:szCs w:val="20"/>
                <w:lang w:val="ro-RO"/>
              </w:rPr>
            </w:pPr>
            <w:r w:rsidRPr="00DC52D6">
              <w:rPr>
                <w:sz w:val="20"/>
                <w:szCs w:val="20"/>
                <w:lang w:val="ro-RO"/>
              </w:rPr>
              <w:t>20 buc</w:t>
            </w:r>
          </w:p>
        </w:tc>
        <w:tc>
          <w:tcPr>
            <w:tcW w:w="1046" w:type="dxa"/>
            <w:tcBorders>
              <w:top w:val="nil"/>
              <w:left w:val="nil"/>
              <w:bottom w:val="single" w:sz="4" w:space="0" w:color="000000"/>
              <w:right w:val="single" w:sz="4" w:space="0" w:color="000000"/>
            </w:tcBorders>
            <w:vAlign w:val="bottom"/>
          </w:tcPr>
          <w:p w14:paraId="0AEA1BCC" w14:textId="77777777" w:rsidR="002124D9" w:rsidRPr="00DC52D6" w:rsidRDefault="002124D9" w:rsidP="006D6E7F">
            <w:pPr>
              <w:spacing w:after="0" w:line="240" w:lineRule="auto"/>
              <w:jc w:val="center"/>
              <w:rPr>
                <w:sz w:val="20"/>
                <w:szCs w:val="20"/>
                <w:lang w:val="ro-RO"/>
              </w:rPr>
            </w:pPr>
            <w:r w:rsidRPr="00DC52D6">
              <w:rPr>
                <w:sz w:val="20"/>
                <w:szCs w:val="20"/>
                <w:lang w:val="ro-RO"/>
              </w:rPr>
              <w:t>-</w:t>
            </w:r>
          </w:p>
        </w:tc>
      </w:tr>
      <w:tr w:rsidR="002124D9" w:rsidRPr="00DC52D6" w14:paraId="54B427B2" w14:textId="77777777" w:rsidTr="006D6E7F">
        <w:trPr>
          <w:trHeight w:val="288"/>
        </w:trPr>
        <w:tc>
          <w:tcPr>
            <w:tcW w:w="620" w:type="dxa"/>
            <w:tcBorders>
              <w:top w:val="nil"/>
              <w:left w:val="single" w:sz="4" w:space="0" w:color="000000"/>
              <w:bottom w:val="single" w:sz="4" w:space="0" w:color="000000"/>
              <w:right w:val="single" w:sz="4" w:space="0" w:color="000000"/>
            </w:tcBorders>
            <w:vAlign w:val="bottom"/>
          </w:tcPr>
          <w:p w14:paraId="730B4DD5" w14:textId="77777777" w:rsidR="002124D9" w:rsidRPr="00DC52D6" w:rsidRDefault="002124D9" w:rsidP="006D6E7F">
            <w:pPr>
              <w:spacing w:after="0" w:line="240" w:lineRule="auto"/>
              <w:jc w:val="center"/>
              <w:rPr>
                <w:sz w:val="20"/>
                <w:szCs w:val="20"/>
                <w:lang w:val="ro-RO"/>
              </w:rPr>
            </w:pPr>
            <w:r w:rsidRPr="00DC52D6">
              <w:rPr>
                <w:sz w:val="20"/>
                <w:szCs w:val="20"/>
                <w:lang w:val="ro-RO"/>
              </w:rPr>
              <w:t>22</w:t>
            </w:r>
          </w:p>
        </w:tc>
        <w:tc>
          <w:tcPr>
            <w:tcW w:w="6179" w:type="dxa"/>
            <w:tcBorders>
              <w:top w:val="nil"/>
              <w:left w:val="nil"/>
              <w:bottom w:val="single" w:sz="4" w:space="0" w:color="000000"/>
              <w:right w:val="single" w:sz="4" w:space="0" w:color="000000"/>
            </w:tcBorders>
            <w:vAlign w:val="bottom"/>
          </w:tcPr>
          <w:p w14:paraId="13B5E6AF" w14:textId="77777777" w:rsidR="002124D9" w:rsidRPr="00DC52D6" w:rsidRDefault="002124D9" w:rsidP="006D6E7F">
            <w:pPr>
              <w:spacing w:after="0" w:line="240" w:lineRule="auto"/>
              <w:rPr>
                <w:color w:val="000000"/>
                <w:sz w:val="20"/>
                <w:szCs w:val="20"/>
                <w:lang w:val="ro-RO"/>
              </w:rPr>
            </w:pPr>
            <w:r w:rsidRPr="00DC52D6">
              <w:rPr>
                <w:color w:val="000000"/>
                <w:sz w:val="20"/>
                <w:szCs w:val="20"/>
                <w:lang w:val="ro-RO"/>
              </w:rPr>
              <w:t>Cheie racord (câte 1/motopompă)</w:t>
            </w:r>
          </w:p>
        </w:tc>
        <w:tc>
          <w:tcPr>
            <w:tcW w:w="1330" w:type="dxa"/>
            <w:tcBorders>
              <w:top w:val="nil"/>
              <w:left w:val="nil"/>
              <w:bottom w:val="single" w:sz="4" w:space="0" w:color="000000"/>
              <w:right w:val="single" w:sz="4" w:space="0" w:color="000000"/>
            </w:tcBorders>
            <w:vAlign w:val="bottom"/>
          </w:tcPr>
          <w:p w14:paraId="445F7641" w14:textId="77777777" w:rsidR="002124D9" w:rsidRPr="00DC52D6" w:rsidRDefault="002124D9" w:rsidP="006D6E7F">
            <w:pPr>
              <w:spacing w:after="0" w:line="240" w:lineRule="auto"/>
              <w:jc w:val="center"/>
              <w:rPr>
                <w:sz w:val="20"/>
                <w:szCs w:val="20"/>
                <w:lang w:val="ro-RO"/>
              </w:rPr>
            </w:pPr>
            <w:r w:rsidRPr="00DC52D6">
              <w:rPr>
                <w:sz w:val="20"/>
                <w:szCs w:val="20"/>
                <w:lang w:val="ro-RO"/>
              </w:rPr>
              <w:t>-</w:t>
            </w:r>
          </w:p>
        </w:tc>
        <w:tc>
          <w:tcPr>
            <w:tcW w:w="1364" w:type="dxa"/>
            <w:tcBorders>
              <w:top w:val="nil"/>
              <w:left w:val="nil"/>
              <w:bottom w:val="single" w:sz="4" w:space="0" w:color="000000"/>
              <w:right w:val="single" w:sz="4" w:space="0" w:color="000000"/>
            </w:tcBorders>
            <w:vAlign w:val="bottom"/>
          </w:tcPr>
          <w:p w14:paraId="1D487BAC" w14:textId="77777777" w:rsidR="002124D9" w:rsidRPr="00DC52D6" w:rsidRDefault="002124D9" w:rsidP="006D6E7F">
            <w:pPr>
              <w:spacing w:after="0" w:line="240" w:lineRule="auto"/>
              <w:jc w:val="center"/>
              <w:rPr>
                <w:sz w:val="20"/>
                <w:szCs w:val="20"/>
                <w:lang w:val="ro-RO"/>
              </w:rPr>
            </w:pPr>
            <w:r w:rsidRPr="00DC52D6">
              <w:rPr>
                <w:sz w:val="20"/>
                <w:szCs w:val="20"/>
                <w:lang w:val="ro-RO"/>
              </w:rPr>
              <w:t>1 buc</w:t>
            </w:r>
          </w:p>
        </w:tc>
        <w:tc>
          <w:tcPr>
            <w:tcW w:w="992" w:type="dxa"/>
            <w:tcBorders>
              <w:top w:val="nil"/>
              <w:left w:val="nil"/>
              <w:bottom w:val="single" w:sz="4" w:space="0" w:color="000000"/>
              <w:right w:val="single" w:sz="4" w:space="0" w:color="000000"/>
            </w:tcBorders>
            <w:vAlign w:val="bottom"/>
          </w:tcPr>
          <w:p w14:paraId="00BD4A15" w14:textId="77777777" w:rsidR="002124D9" w:rsidRPr="00DC52D6" w:rsidRDefault="002124D9" w:rsidP="006D6E7F">
            <w:pPr>
              <w:spacing w:after="0" w:line="240" w:lineRule="auto"/>
              <w:jc w:val="center"/>
              <w:rPr>
                <w:sz w:val="20"/>
                <w:szCs w:val="20"/>
                <w:lang w:val="ro-RO"/>
              </w:rPr>
            </w:pPr>
            <w:r w:rsidRPr="00DC52D6">
              <w:rPr>
                <w:sz w:val="20"/>
                <w:szCs w:val="20"/>
                <w:lang w:val="ro-RO"/>
              </w:rPr>
              <w:t>2 buc</w:t>
            </w:r>
          </w:p>
        </w:tc>
        <w:tc>
          <w:tcPr>
            <w:tcW w:w="1046" w:type="dxa"/>
            <w:tcBorders>
              <w:top w:val="nil"/>
              <w:left w:val="nil"/>
              <w:bottom w:val="single" w:sz="4" w:space="0" w:color="000000"/>
              <w:right w:val="single" w:sz="4" w:space="0" w:color="000000"/>
            </w:tcBorders>
            <w:vAlign w:val="bottom"/>
          </w:tcPr>
          <w:p w14:paraId="78CFBDE0" w14:textId="77777777" w:rsidR="002124D9" w:rsidRPr="00DC52D6" w:rsidRDefault="002124D9" w:rsidP="006D6E7F">
            <w:pPr>
              <w:spacing w:after="0" w:line="240" w:lineRule="auto"/>
              <w:jc w:val="center"/>
              <w:rPr>
                <w:sz w:val="20"/>
                <w:szCs w:val="20"/>
                <w:lang w:val="ro-RO"/>
              </w:rPr>
            </w:pPr>
            <w:r w:rsidRPr="00DC52D6">
              <w:rPr>
                <w:sz w:val="20"/>
                <w:szCs w:val="20"/>
                <w:lang w:val="ro-RO"/>
              </w:rPr>
              <w:t>-</w:t>
            </w:r>
          </w:p>
        </w:tc>
      </w:tr>
      <w:tr w:rsidR="002124D9" w:rsidRPr="00DC52D6" w14:paraId="0E3B1712" w14:textId="77777777" w:rsidTr="006D6E7F">
        <w:trPr>
          <w:trHeight w:val="288"/>
        </w:trPr>
        <w:tc>
          <w:tcPr>
            <w:tcW w:w="620" w:type="dxa"/>
            <w:tcBorders>
              <w:top w:val="nil"/>
              <w:left w:val="single" w:sz="4" w:space="0" w:color="000000"/>
              <w:bottom w:val="single" w:sz="4" w:space="0" w:color="000000"/>
              <w:right w:val="single" w:sz="4" w:space="0" w:color="000000"/>
            </w:tcBorders>
            <w:vAlign w:val="bottom"/>
          </w:tcPr>
          <w:p w14:paraId="1E63BDA5" w14:textId="77777777" w:rsidR="002124D9" w:rsidRPr="00DC52D6" w:rsidRDefault="002124D9" w:rsidP="006D6E7F">
            <w:pPr>
              <w:spacing w:after="0" w:line="240" w:lineRule="auto"/>
              <w:jc w:val="center"/>
              <w:rPr>
                <w:sz w:val="20"/>
                <w:szCs w:val="20"/>
                <w:lang w:val="ro-RO"/>
              </w:rPr>
            </w:pPr>
            <w:r w:rsidRPr="00DC52D6">
              <w:rPr>
                <w:sz w:val="20"/>
                <w:szCs w:val="20"/>
                <w:lang w:val="ro-RO"/>
              </w:rPr>
              <w:t>23</w:t>
            </w:r>
          </w:p>
        </w:tc>
        <w:tc>
          <w:tcPr>
            <w:tcW w:w="6179" w:type="dxa"/>
            <w:tcBorders>
              <w:top w:val="nil"/>
              <w:left w:val="nil"/>
              <w:bottom w:val="nil"/>
              <w:right w:val="nil"/>
            </w:tcBorders>
            <w:vAlign w:val="bottom"/>
          </w:tcPr>
          <w:p w14:paraId="736F1E95" w14:textId="77777777" w:rsidR="002124D9" w:rsidRPr="00DC52D6" w:rsidRDefault="002124D9" w:rsidP="006D6E7F">
            <w:pPr>
              <w:spacing w:after="0" w:line="240" w:lineRule="auto"/>
              <w:rPr>
                <w:color w:val="000000"/>
                <w:sz w:val="20"/>
                <w:szCs w:val="20"/>
                <w:lang w:val="ro-RO"/>
              </w:rPr>
            </w:pPr>
            <w:r w:rsidRPr="00DC52D6">
              <w:rPr>
                <w:color w:val="000000"/>
                <w:sz w:val="20"/>
                <w:szCs w:val="20"/>
                <w:lang w:val="ro-RO"/>
              </w:rPr>
              <w:t>Sorb și furtun de absorbție 1,5/ 2 țoli</w:t>
            </w:r>
          </w:p>
        </w:tc>
        <w:tc>
          <w:tcPr>
            <w:tcW w:w="1330" w:type="dxa"/>
            <w:tcBorders>
              <w:top w:val="nil"/>
              <w:left w:val="single" w:sz="4" w:space="0" w:color="000000"/>
              <w:bottom w:val="single" w:sz="4" w:space="0" w:color="000000"/>
              <w:right w:val="single" w:sz="4" w:space="0" w:color="000000"/>
            </w:tcBorders>
            <w:vAlign w:val="bottom"/>
          </w:tcPr>
          <w:p w14:paraId="08F52A73" w14:textId="77777777" w:rsidR="002124D9" w:rsidRPr="00DC52D6" w:rsidRDefault="002124D9" w:rsidP="006D6E7F">
            <w:pPr>
              <w:spacing w:after="0" w:line="240" w:lineRule="auto"/>
              <w:jc w:val="center"/>
              <w:rPr>
                <w:sz w:val="20"/>
                <w:szCs w:val="20"/>
                <w:lang w:val="ro-RO"/>
              </w:rPr>
            </w:pPr>
            <w:r w:rsidRPr="00DC52D6">
              <w:rPr>
                <w:sz w:val="20"/>
                <w:szCs w:val="20"/>
                <w:lang w:val="ro-RO"/>
              </w:rPr>
              <w:t>-</w:t>
            </w:r>
          </w:p>
        </w:tc>
        <w:tc>
          <w:tcPr>
            <w:tcW w:w="1364" w:type="dxa"/>
            <w:tcBorders>
              <w:top w:val="nil"/>
              <w:left w:val="nil"/>
              <w:bottom w:val="single" w:sz="4" w:space="0" w:color="000000"/>
              <w:right w:val="single" w:sz="4" w:space="0" w:color="000000"/>
            </w:tcBorders>
            <w:vAlign w:val="bottom"/>
          </w:tcPr>
          <w:p w14:paraId="406A3C0B" w14:textId="77777777" w:rsidR="002124D9" w:rsidRPr="00DC52D6" w:rsidRDefault="002124D9" w:rsidP="006D6E7F">
            <w:pPr>
              <w:spacing w:after="0" w:line="240" w:lineRule="auto"/>
              <w:jc w:val="center"/>
              <w:rPr>
                <w:sz w:val="20"/>
                <w:szCs w:val="20"/>
                <w:lang w:val="ro-RO"/>
              </w:rPr>
            </w:pPr>
            <w:r w:rsidRPr="00DC52D6">
              <w:rPr>
                <w:sz w:val="20"/>
                <w:szCs w:val="20"/>
                <w:lang w:val="ro-RO"/>
              </w:rPr>
              <w:t>1 buc</w:t>
            </w:r>
          </w:p>
        </w:tc>
        <w:tc>
          <w:tcPr>
            <w:tcW w:w="992" w:type="dxa"/>
            <w:tcBorders>
              <w:top w:val="nil"/>
              <w:left w:val="nil"/>
              <w:bottom w:val="single" w:sz="4" w:space="0" w:color="000000"/>
              <w:right w:val="single" w:sz="4" w:space="0" w:color="000000"/>
            </w:tcBorders>
            <w:vAlign w:val="bottom"/>
          </w:tcPr>
          <w:p w14:paraId="468E49AA" w14:textId="77777777" w:rsidR="002124D9" w:rsidRPr="00DC52D6" w:rsidRDefault="002124D9" w:rsidP="006D6E7F">
            <w:pPr>
              <w:spacing w:after="0" w:line="240" w:lineRule="auto"/>
              <w:jc w:val="center"/>
              <w:rPr>
                <w:sz w:val="20"/>
                <w:szCs w:val="20"/>
                <w:lang w:val="ro-RO"/>
              </w:rPr>
            </w:pPr>
            <w:r w:rsidRPr="00DC52D6">
              <w:rPr>
                <w:sz w:val="20"/>
                <w:szCs w:val="20"/>
                <w:lang w:val="ro-RO"/>
              </w:rPr>
              <w:t>2 buc</w:t>
            </w:r>
          </w:p>
        </w:tc>
        <w:tc>
          <w:tcPr>
            <w:tcW w:w="1046" w:type="dxa"/>
            <w:tcBorders>
              <w:top w:val="nil"/>
              <w:left w:val="nil"/>
              <w:bottom w:val="single" w:sz="4" w:space="0" w:color="000000"/>
              <w:right w:val="single" w:sz="4" w:space="0" w:color="000000"/>
            </w:tcBorders>
            <w:vAlign w:val="bottom"/>
          </w:tcPr>
          <w:p w14:paraId="5BACC62A" w14:textId="77777777" w:rsidR="002124D9" w:rsidRPr="00DC52D6" w:rsidRDefault="002124D9" w:rsidP="006D6E7F">
            <w:pPr>
              <w:spacing w:after="0" w:line="240" w:lineRule="auto"/>
              <w:jc w:val="center"/>
              <w:rPr>
                <w:sz w:val="20"/>
                <w:szCs w:val="20"/>
                <w:lang w:val="ro-RO"/>
              </w:rPr>
            </w:pPr>
            <w:r w:rsidRPr="00DC52D6">
              <w:rPr>
                <w:sz w:val="20"/>
                <w:szCs w:val="20"/>
                <w:lang w:val="ro-RO"/>
              </w:rPr>
              <w:t>-</w:t>
            </w:r>
          </w:p>
        </w:tc>
      </w:tr>
      <w:tr w:rsidR="002124D9" w:rsidRPr="00DC52D6" w14:paraId="576C4261" w14:textId="77777777" w:rsidTr="006D6E7F">
        <w:trPr>
          <w:trHeight w:val="288"/>
        </w:trPr>
        <w:tc>
          <w:tcPr>
            <w:tcW w:w="620" w:type="dxa"/>
            <w:tcBorders>
              <w:top w:val="nil"/>
              <w:left w:val="single" w:sz="4" w:space="0" w:color="000000"/>
              <w:bottom w:val="single" w:sz="4" w:space="0" w:color="000000"/>
              <w:right w:val="single" w:sz="4" w:space="0" w:color="000000"/>
            </w:tcBorders>
            <w:vAlign w:val="bottom"/>
          </w:tcPr>
          <w:p w14:paraId="0BF0D0E7" w14:textId="77777777" w:rsidR="002124D9" w:rsidRPr="00DC52D6" w:rsidRDefault="002124D9" w:rsidP="006D6E7F">
            <w:pPr>
              <w:spacing w:after="0" w:line="240" w:lineRule="auto"/>
              <w:jc w:val="center"/>
              <w:rPr>
                <w:sz w:val="20"/>
                <w:szCs w:val="20"/>
                <w:lang w:val="ro-RO"/>
              </w:rPr>
            </w:pPr>
            <w:r w:rsidRPr="00DC52D6">
              <w:rPr>
                <w:sz w:val="20"/>
                <w:szCs w:val="20"/>
                <w:lang w:val="ro-RO"/>
              </w:rPr>
              <w:t>24</w:t>
            </w:r>
          </w:p>
        </w:tc>
        <w:tc>
          <w:tcPr>
            <w:tcW w:w="6179" w:type="dxa"/>
            <w:tcBorders>
              <w:top w:val="single" w:sz="4" w:space="0" w:color="000000"/>
              <w:left w:val="nil"/>
              <w:bottom w:val="single" w:sz="4" w:space="0" w:color="000000"/>
              <w:right w:val="single" w:sz="4" w:space="0" w:color="000000"/>
            </w:tcBorders>
            <w:vAlign w:val="bottom"/>
          </w:tcPr>
          <w:p w14:paraId="308AECB6" w14:textId="77777777" w:rsidR="002124D9" w:rsidRPr="00DC52D6" w:rsidRDefault="002124D9" w:rsidP="006D6E7F">
            <w:pPr>
              <w:spacing w:after="0" w:line="240" w:lineRule="auto"/>
              <w:rPr>
                <w:sz w:val="20"/>
                <w:szCs w:val="20"/>
                <w:lang w:val="ro-RO"/>
              </w:rPr>
            </w:pPr>
            <w:r w:rsidRPr="00DC52D6">
              <w:rPr>
                <w:sz w:val="20"/>
                <w:szCs w:val="20"/>
                <w:lang w:val="ro-RO"/>
              </w:rPr>
              <w:t>Motopompă transportabilă de 2 persoane, mimim 10 bari</w:t>
            </w:r>
          </w:p>
        </w:tc>
        <w:tc>
          <w:tcPr>
            <w:tcW w:w="1330" w:type="dxa"/>
            <w:tcBorders>
              <w:top w:val="nil"/>
              <w:left w:val="nil"/>
              <w:bottom w:val="single" w:sz="4" w:space="0" w:color="000000"/>
              <w:right w:val="single" w:sz="4" w:space="0" w:color="000000"/>
            </w:tcBorders>
            <w:vAlign w:val="bottom"/>
          </w:tcPr>
          <w:p w14:paraId="5CA7BDD5" w14:textId="77777777" w:rsidR="002124D9" w:rsidRPr="00DC52D6" w:rsidRDefault="002124D9" w:rsidP="006D6E7F">
            <w:pPr>
              <w:spacing w:after="0" w:line="240" w:lineRule="auto"/>
              <w:jc w:val="center"/>
              <w:rPr>
                <w:sz w:val="20"/>
                <w:szCs w:val="20"/>
                <w:lang w:val="ro-RO"/>
              </w:rPr>
            </w:pPr>
            <w:r w:rsidRPr="00DC52D6">
              <w:rPr>
                <w:sz w:val="20"/>
                <w:szCs w:val="20"/>
                <w:lang w:val="ro-RO"/>
              </w:rPr>
              <w:t>-</w:t>
            </w:r>
          </w:p>
        </w:tc>
        <w:tc>
          <w:tcPr>
            <w:tcW w:w="1364" w:type="dxa"/>
            <w:tcBorders>
              <w:top w:val="nil"/>
              <w:left w:val="nil"/>
              <w:bottom w:val="single" w:sz="4" w:space="0" w:color="000000"/>
              <w:right w:val="single" w:sz="4" w:space="0" w:color="000000"/>
            </w:tcBorders>
            <w:vAlign w:val="bottom"/>
          </w:tcPr>
          <w:p w14:paraId="2A2A8BAB" w14:textId="77777777" w:rsidR="002124D9" w:rsidRPr="00DC52D6" w:rsidRDefault="002124D9" w:rsidP="006D6E7F">
            <w:pPr>
              <w:spacing w:after="0" w:line="240" w:lineRule="auto"/>
              <w:jc w:val="center"/>
              <w:rPr>
                <w:sz w:val="20"/>
                <w:szCs w:val="20"/>
                <w:lang w:val="ro-RO"/>
              </w:rPr>
            </w:pPr>
            <w:r w:rsidRPr="00DC52D6">
              <w:rPr>
                <w:sz w:val="20"/>
                <w:szCs w:val="20"/>
                <w:lang w:val="ro-RO"/>
              </w:rPr>
              <w:t>-</w:t>
            </w:r>
          </w:p>
        </w:tc>
        <w:tc>
          <w:tcPr>
            <w:tcW w:w="992" w:type="dxa"/>
            <w:tcBorders>
              <w:top w:val="nil"/>
              <w:left w:val="nil"/>
              <w:bottom w:val="single" w:sz="4" w:space="0" w:color="000000"/>
              <w:right w:val="single" w:sz="4" w:space="0" w:color="000000"/>
            </w:tcBorders>
            <w:vAlign w:val="bottom"/>
          </w:tcPr>
          <w:p w14:paraId="3D3CD931" w14:textId="77777777" w:rsidR="002124D9" w:rsidRPr="00DC52D6" w:rsidRDefault="002124D9" w:rsidP="006D6E7F">
            <w:pPr>
              <w:spacing w:after="0" w:line="240" w:lineRule="auto"/>
              <w:jc w:val="center"/>
              <w:rPr>
                <w:sz w:val="20"/>
                <w:szCs w:val="20"/>
                <w:lang w:val="ro-RO"/>
              </w:rPr>
            </w:pPr>
            <w:r w:rsidRPr="00DC52D6">
              <w:rPr>
                <w:sz w:val="20"/>
                <w:szCs w:val="20"/>
                <w:lang w:val="ro-RO"/>
              </w:rPr>
              <w:t>-</w:t>
            </w:r>
          </w:p>
        </w:tc>
        <w:tc>
          <w:tcPr>
            <w:tcW w:w="1046" w:type="dxa"/>
            <w:tcBorders>
              <w:top w:val="nil"/>
              <w:left w:val="nil"/>
              <w:bottom w:val="single" w:sz="4" w:space="0" w:color="000000"/>
              <w:right w:val="single" w:sz="4" w:space="0" w:color="000000"/>
            </w:tcBorders>
            <w:vAlign w:val="bottom"/>
          </w:tcPr>
          <w:p w14:paraId="6264FDDF" w14:textId="77777777" w:rsidR="002124D9" w:rsidRPr="00DC52D6" w:rsidRDefault="002124D9" w:rsidP="006D6E7F">
            <w:pPr>
              <w:spacing w:after="0" w:line="240" w:lineRule="auto"/>
              <w:jc w:val="center"/>
              <w:rPr>
                <w:sz w:val="20"/>
                <w:szCs w:val="20"/>
                <w:lang w:val="ro-RO"/>
              </w:rPr>
            </w:pPr>
            <w:r w:rsidRPr="00DC52D6">
              <w:rPr>
                <w:sz w:val="20"/>
                <w:szCs w:val="20"/>
                <w:lang w:val="ro-RO"/>
              </w:rPr>
              <w:t>2 buc</w:t>
            </w:r>
          </w:p>
        </w:tc>
      </w:tr>
      <w:tr w:rsidR="002124D9" w:rsidRPr="00DC52D6" w14:paraId="1C5E2297" w14:textId="77777777" w:rsidTr="006D6E7F">
        <w:trPr>
          <w:trHeight w:val="288"/>
        </w:trPr>
        <w:tc>
          <w:tcPr>
            <w:tcW w:w="620" w:type="dxa"/>
            <w:tcBorders>
              <w:top w:val="nil"/>
              <w:left w:val="single" w:sz="4" w:space="0" w:color="000000"/>
              <w:bottom w:val="single" w:sz="4" w:space="0" w:color="000000"/>
              <w:right w:val="single" w:sz="4" w:space="0" w:color="000000"/>
            </w:tcBorders>
            <w:vAlign w:val="bottom"/>
          </w:tcPr>
          <w:p w14:paraId="6F3B726E" w14:textId="77777777" w:rsidR="002124D9" w:rsidRPr="00DC52D6" w:rsidRDefault="002124D9" w:rsidP="006D6E7F">
            <w:pPr>
              <w:spacing w:after="0" w:line="240" w:lineRule="auto"/>
              <w:jc w:val="center"/>
              <w:rPr>
                <w:sz w:val="20"/>
                <w:szCs w:val="20"/>
                <w:lang w:val="ro-RO"/>
              </w:rPr>
            </w:pPr>
            <w:r w:rsidRPr="00DC52D6">
              <w:rPr>
                <w:sz w:val="20"/>
                <w:szCs w:val="20"/>
                <w:lang w:val="ro-RO"/>
              </w:rPr>
              <w:t>25</w:t>
            </w:r>
          </w:p>
        </w:tc>
        <w:tc>
          <w:tcPr>
            <w:tcW w:w="6179" w:type="dxa"/>
            <w:tcBorders>
              <w:top w:val="nil"/>
              <w:left w:val="nil"/>
              <w:bottom w:val="single" w:sz="4" w:space="0" w:color="000000"/>
              <w:right w:val="single" w:sz="4" w:space="0" w:color="000000"/>
            </w:tcBorders>
            <w:vAlign w:val="bottom"/>
          </w:tcPr>
          <w:p w14:paraId="56A1D514" w14:textId="77777777" w:rsidR="002124D9" w:rsidRPr="00DC52D6" w:rsidRDefault="002124D9" w:rsidP="006D6E7F">
            <w:pPr>
              <w:spacing w:after="0" w:line="240" w:lineRule="auto"/>
              <w:rPr>
                <w:sz w:val="20"/>
                <w:szCs w:val="20"/>
                <w:lang w:val="ro-RO"/>
              </w:rPr>
            </w:pPr>
            <w:r w:rsidRPr="00DC52D6">
              <w:rPr>
                <w:sz w:val="20"/>
                <w:szCs w:val="20"/>
                <w:lang w:val="ro-RO"/>
              </w:rPr>
              <w:t>Furtun de refulare tip B (3/motopompă) cu racorduri</w:t>
            </w:r>
          </w:p>
        </w:tc>
        <w:tc>
          <w:tcPr>
            <w:tcW w:w="1330" w:type="dxa"/>
            <w:tcBorders>
              <w:top w:val="nil"/>
              <w:left w:val="nil"/>
              <w:bottom w:val="single" w:sz="4" w:space="0" w:color="000000"/>
              <w:right w:val="single" w:sz="4" w:space="0" w:color="000000"/>
            </w:tcBorders>
            <w:vAlign w:val="bottom"/>
          </w:tcPr>
          <w:p w14:paraId="1978487E" w14:textId="77777777" w:rsidR="002124D9" w:rsidRPr="00DC52D6" w:rsidRDefault="002124D9" w:rsidP="006D6E7F">
            <w:pPr>
              <w:spacing w:after="0" w:line="240" w:lineRule="auto"/>
              <w:jc w:val="center"/>
              <w:rPr>
                <w:sz w:val="20"/>
                <w:szCs w:val="20"/>
                <w:lang w:val="ro-RO"/>
              </w:rPr>
            </w:pPr>
            <w:r w:rsidRPr="00DC52D6">
              <w:rPr>
                <w:sz w:val="20"/>
                <w:szCs w:val="20"/>
                <w:lang w:val="ro-RO"/>
              </w:rPr>
              <w:t>-</w:t>
            </w:r>
          </w:p>
        </w:tc>
        <w:tc>
          <w:tcPr>
            <w:tcW w:w="1364" w:type="dxa"/>
            <w:tcBorders>
              <w:top w:val="nil"/>
              <w:left w:val="nil"/>
              <w:bottom w:val="single" w:sz="4" w:space="0" w:color="000000"/>
              <w:right w:val="single" w:sz="4" w:space="0" w:color="000000"/>
            </w:tcBorders>
            <w:vAlign w:val="bottom"/>
          </w:tcPr>
          <w:p w14:paraId="3681D6A7" w14:textId="77777777" w:rsidR="002124D9" w:rsidRPr="00DC52D6" w:rsidRDefault="002124D9" w:rsidP="006D6E7F">
            <w:pPr>
              <w:spacing w:after="0" w:line="240" w:lineRule="auto"/>
              <w:jc w:val="center"/>
              <w:rPr>
                <w:sz w:val="20"/>
                <w:szCs w:val="20"/>
                <w:lang w:val="ro-RO"/>
              </w:rPr>
            </w:pPr>
            <w:r w:rsidRPr="00DC52D6">
              <w:rPr>
                <w:sz w:val="20"/>
                <w:szCs w:val="20"/>
                <w:lang w:val="ro-RO"/>
              </w:rPr>
              <w:t>-</w:t>
            </w:r>
          </w:p>
        </w:tc>
        <w:tc>
          <w:tcPr>
            <w:tcW w:w="992" w:type="dxa"/>
            <w:tcBorders>
              <w:top w:val="nil"/>
              <w:left w:val="nil"/>
              <w:bottom w:val="single" w:sz="4" w:space="0" w:color="000000"/>
              <w:right w:val="single" w:sz="4" w:space="0" w:color="000000"/>
            </w:tcBorders>
            <w:vAlign w:val="bottom"/>
          </w:tcPr>
          <w:p w14:paraId="2E148615" w14:textId="77777777" w:rsidR="002124D9" w:rsidRPr="00DC52D6" w:rsidRDefault="002124D9" w:rsidP="006D6E7F">
            <w:pPr>
              <w:spacing w:after="0" w:line="240" w:lineRule="auto"/>
              <w:jc w:val="center"/>
              <w:rPr>
                <w:sz w:val="20"/>
                <w:szCs w:val="20"/>
                <w:lang w:val="ro-RO"/>
              </w:rPr>
            </w:pPr>
            <w:r w:rsidRPr="00DC52D6">
              <w:rPr>
                <w:sz w:val="20"/>
                <w:szCs w:val="20"/>
                <w:lang w:val="ro-RO"/>
              </w:rPr>
              <w:t>-</w:t>
            </w:r>
          </w:p>
        </w:tc>
        <w:tc>
          <w:tcPr>
            <w:tcW w:w="1046" w:type="dxa"/>
            <w:tcBorders>
              <w:top w:val="nil"/>
              <w:left w:val="nil"/>
              <w:bottom w:val="single" w:sz="4" w:space="0" w:color="000000"/>
              <w:right w:val="single" w:sz="4" w:space="0" w:color="000000"/>
            </w:tcBorders>
            <w:vAlign w:val="bottom"/>
          </w:tcPr>
          <w:p w14:paraId="64689D0F" w14:textId="77777777" w:rsidR="002124D9" w:rsidRPr="00DC52D6" w:rsidRDefault="002124D9" w:rsidP="006D6E7F">
            <w:pPr>
              <w:spacing w:after="0" w:line="240" w:lineRule="auto"/>
              <w:jc w:val="center"/>
              <w:rPr>
                <w:sz w:val="20"/>
                <w:szCs w:val="20"/>
                <w:lang w:val="ro-RO"/>
              </w:rPr>
            </w:pPr>
            <w:r w:rsidRPr="00DC52D6">
              <w:rPr>
                <w:sz w:val="20"/>
                <w:szCs w:val="20"/>
                <w:lang w:val="ro-RO"/>
              </w:rPr>
              <w:t>6 buc</w:t>
            </w:r>
          </w:p>
        </w:tc>
      </w:tr>
      <w:tr w:rsidR="002124D9" w:rsidRPr="00DC52D6" w14:paraId="657C873E" w14:textId="77777777" w:rsidTr="006D6E7F">
        <w:trPr>
          <w:trHeight w:val="288"/>
        </w:trPr>
        <w:tc>
          <w:tcPr>
            <w:tcW w:w="620" w:type="dxa"/>
            <w:tcBorders>
              <w:top w:val="nil"/>
              <w:left w:val="single" w:sz="4" w:space="0" w:color="000000"/>
              <w:bottom w:val="single" w:sz="4" w:space="0" w:color="000000"/>
              <w:right w:val="single" w:sz="4" w:space="0" w:color="000000"/>
            </w:tcBorders>
            <w:vAlign w:val="bottom"/>
          </w:tcPr>
          <w:p w14:paraId="6261C209" w14:textId="77777777" w:rsidR="002124D9" w:rsidRPr="00DC52D6" w:rsidRDefault="002124D9" w:rsidP="006D6E7F">
            <w:pPr>
              <w:spacing w:after="0" w:line="240" w:lineRule="auto"/>
              <w:jc w:val="center"/>
              <w:rPr>
                <w:sz w:val="20"/>
                <w:szCs w:val="20"/>
                <w:lang w:val="ro-RO"/>
              </w:rPr>
            </w:pPr>
            <w:r w:rsidRPr="00DC52D6">
              <w:rPr>
                <w:sz w:val="20"/>
                <w:szCs w:val="20"/>
                <w:lang w:val="ro-RO"/>
              </w:rPr>
              <w:t>26</w:t>
            </w:r>
          </w:p>
        </w:tc>
        <w:tc>
          <w:tcPr>
            <w:tcW w:w="6179" w:type="dxa"/>
            <w:tcBorders>
              <w:top w:val="nil"/>
              <w:left w:val="nil"/>
              <w:bottom w:val="single" w:sz="4" w:space="0" w:color="000000"/>
              <w:right w:val="single" w:sz="4" w:space="0" w:color="000000"/>
            </w:tcBorders>
            <w:vAlign w:val="bottom"/>
          </w:tcPr>
          <w:p w14:paraId="5B5DC289" w14:textId="77777777" w:rsidR="002124D9" w:rsidRPr="00DC52D6" w:rsidRDefault="002124D9" w:rsidP="006D6E7F">
            <w:pPr>
              <w:spacing w:after="0" w:line="240" w:lineRule="auto"/>
              <w:rPr>
                <w:sz w:val="20"/>
                <w:szCs w:val="20"/>
                <w:lang w:val="ro-RO"/>
              </w:rPr>
            </w:pPr>
            <w:r w:rsidRPr="00DC52D6">
              <w:rPr>
                <w:sz w:val="20"/>
                <w:szCs w:val="20"/>
                <w:lang w:val="ro-RO"/>
              </w:rPr>
              <w:t>Furtun de refulare tip C (4/motopompă) cu racorduri</w:t>
            </w:r>
          </w:p>
        </w:tc>
        <w:tc>
          <w:tcPr>
            <w:tcW w:w="1330" w:type="dxa"/>
            <w:tcBorders>
              <w:top w:val="nil"/>
              <w:left w:val="nil"/>
              <w:bottom w:val="single" w:sz="4" w:space="0" w:color="000000"/>
              <w:right w:val="single" w:sz="4" w:space="0" w:color="000000"/>
            </w:tcBorders>
            <w:vAlign w:val="bottom"/>
          </w:tcPr>
          <w:p w14:paraId="36FCF7DB" w14:textId="77777777" w:rsidR="002124D9" w:rsidRPr="00DC52D6" w:rsidRDefault="002124D9" w:rsidP="006D6E7F">
            <w:pPr>
              <w:spacing w:after="0" w:line="240" w:lineRule="auto"/>
              <w:jc w:val="center"/>
              <w:rPr>
                <w:sz w:val="20"/>
                <w:szCs w:val="20"/>
                <w:lang w:val="ro-RO"/>
              </w:rPr>
            </w:pPr>
            <w:r w:rsidRPr="00DC52D6">
              <w:rPr>
                <w:sz w:val="20"/>
                <w:szCs w:val="20"/>
                <w:lang w:val="ro-RO"/>
              </w:rPr>
              <w:t>-</w:t>
            </w:r>
          </w:p>
        </w:tc>
        <w:tc>
          <w:tcPr>
            <w:tcW w:w="1364" w:type="dxa"/>
            <w:tcBorders>
              <w:top w:val="nil"/>
              <w:left w:val="nil"/>
              <w:bottom w:val="single" w:sz="4" w:space="0" w:color="000000"/>
              <w:right w:val="single" w:sz="4" w:space="0" w:color="000000"/>
            </w:tcBorders>
            <w:vAlign w:val="bottom"/>
          </w:tcPr>
          <w:p w14:paraId="21BD7097" w14:textId="77777777" w:rsidR="002124D9" w:rsidRPr="00DC52D6" w:rsidRDefault="002124D9" w:rsidP="006D6E7F">
            <w:pPr>
              <w:spacing w:after="0" w:line="240" w:lineRule="auto"/>
              <w:jc w:val="center"/>
              <w:rPr>
                <w:sz w:val="20"/>
                <w:szCs w:val="20"/>
                <w:lang w:val="ro-RO"/>
              </w:rPr>
            </w:pPr>
            <w:r w:rsidRPr="00DC52D6">
              <w:rPr>
                <w:sz w:val="20"/>
                <w:szCs w:val="20"/>
                <w:lang w:val="ro-RO"/>
              </w:rPr>
              <w:t>-</w:t>
            </w:r>
          </w:p>
        </w:tc>
        <w:tc>
          <w:tcPr>
            <w:tcW w:w="992" w:type="dxa"/>
            <w:tcBorders>
              <w:top w:val="nil"/>
              <w:left w:val="nil"/>
              <w:bottom w:val="single" w:sz="4" w:space="0" w:color="000000"/>
              <w:right w:val="single" w:sz="4" w:space="0" w:color="000000"/>
            </w:tcBorders>
            <w:vAlign w:val="bottom"/>
          </w:tcPr>
          <w:p w14:paraId="7B951723" w14:textId="77777777" w:rsidR="002124D9" w:rsidRPr="00DC52D6" w:rsidRDefault="002124D9" w:rsidP="006D6E7F">
            <w:pPr>
              <w:spacing w:after="0" w:line="240" w:lineRule="auto"/>
              <w:jc w:val="center"/>
              <w:rPr>
                <w:sz w:val="20"/>
                <w:szCs w:val="20"/>
                <w:lang w:val="ro-RO"/>
              </w:rPr>
            </w:pPr>
            <w:r w:rsidRPr="00DC52D6">
              <w:rPr>
                <w:sz w:val="20"/>
                <w:szCs w:val="20"/>
                <w:lang w:val="ro-RO"/>
              </w:rPr>
              <w:t>-</w:t>
            </w:r>
          </w:p>
        </w:tc>
        <w:tc>
          <w:tcPr>
            <w:tcW w:w="1046" w:type="dxa"/>
            <w:tcBorders>
              <w:top w:val="nil"/>
              <w:left w:val="nil"/>
              <w:bottom w:val="single" w:sz="4" w:space="0" w:color="000000"/>
              <w:right w:val="single" w:sz="4" w:space="0" w:color="000000"/>
            </w:tcBorders>
            <w:vAlign w:val="bottom"/>
          </w:tcPr>
          <w:p w14:paraId="21A58218" w14:textId="77777777" w:rsidR="002124D9" w:rsidRPr="00DC52D6" w:rsidRDefault="002124D9" w:rsidP="006D6E7F">
            <w:pPr>
              <w:spacing w:after="0" w:line="240" w:lineRule="auto"/>
              <w:jc w:val="center"/>
              <w:rPr>
                <w:sz w:val="20"/>
                <w:szCs w:val="20"/>
                <w:lang w:val="ro-RO"/>
              </w:rPr>
            </w:pPr>
            <w:r w:rsidRPr="00DC52D6">
              <w:rPr>
                <w:sz w:val="20"/>
                <w:szCs w:val="20"/>
                <w:lang w:val="ro-RO"/>
              </w:rPr>
              <w:t>8 buc</w:t>
            </w:r>
          </w:p>
        </w:tc>
      </w:tr>
      <w:tr w:rsidR="002124D9" w:rsidRPr="00DC52D6" w14:paraId="570CF54D" w14:textId="77777777" w:rsidTr="006D6E7F">
        <w:trPr>
          <w:trHeight w:val="288"/>
        </w:trPr>
        <w:tc>
          <w:tcPr>
            <w:tcW w:w="620" w:type="dxa"/>
            <w:tcBorders>
              <w:top w:val="nil"/>
              <w:left w:val="single" w:sz="4" w:space="0" w:color="000000"/>
              <w:bottom w:val="single" w:sz="4" w:space="0" w:color="000000"/>
              <w:right w:val="single" w:sz="4" w:space="0" w:color="000000"/>
            </w:tcBorders>
            <w:vAlign w:val="bottom"/>
          </w:tcPr>
          <w:p w14:paraId="755D3C06" w14:textId="77777777" w:rsidR="002124D9" w:rsidRPr="00DC52D6" w:rsidRDefault="002124D9" w:rsidP="006D6E7F">
            <w:pPr>
              <w:spacing w:after="0" w:line="240" w:lineRule="auto"/>
              <w:jc w:val="center"/>
              <w:rPr>
                <w:sz w:val="20"/>
                <w:szCs w:val="20"/>
                <w:lang w:val="ro-RO"/>
              </w:rPr>
            </w:pPr>
            <w:r w:rsidRPr="00DC52D6">
              <w:rPr>
                <w:sz w:val="20"/>
                <w:szCs w:val="20"/>
                <w:lang w:val="ro-RO"/>
              </w:rPr>
              <w:t>27</w:t>
            </w:r>
          </w:p>
        </w:tc>
        <w:tc>
          <w:tcPr>
            <w:tcW w:w="6179" w:type="dxa"/>
            <w:tcBorders>
              <w:top w:val="nil"/>
              <w:left w:val="nil"/>
              <w:bottom w:val="single" w:sz="4" w:space="0" w:color="000000"/>
              <w:right w:val="single" w:sz="4" w:space="0" w:color="000000"/>
            </w:tcBorders>
            <w:vAlign w:val="bottom"/>
          </w:tcPr>
          <w:p w14:paraId="14D49E9B" w14:textId="77777777" w:rsidR="002124D9" w:rsidRPr="00DC52D6" w:rsidRDefault="002124D9" w:rsidP="006D6E7F">
            <w:pPr>
              <w:spacing w:after="0" w:line="240" w:lineRule="auto"/>
              <w:rPr>
                <w:sz w:val="20"/>
                <w:szCs w:val="20"/>
                <w:lang w:val="ro-RO"/>
              </w:rPr>
            </w:pPr>
            <w:r w:rsidRPr="00DC52D6">
              <w:rPr>
                <w:sz w:val="20"/>
                <w:szCs w:val="20"/>
                <w:lang w:val="ro-RO"/>
              </w:rPr>
              <w:t>Distribuitor B-BCC (1/motopompă)</w:t>
            </w:r>
          </w:p>
        </w:tc>
        <w:tc>
          <w:tcPr>
            <w:tcW w:w="1330" w:type="dxa"/>
            <w:tcBorders>
              <w:top w:val="nil"/>
              <w:left w:val="nil"/>
              <w:bottom w:val="single" w:sz="4" w:space="0" w:color="000000"/>
              <w:right w:val="single" w:sz="4" w:space="0" w:color="000000"/>
            </w:tcBorders>
            <w:vAlign w:val="bottom"/>
          </w:tcPr>
          <w:p w14:paraId="3BD54D7E" w14:textId="77777777" w:rsidR="002124D9" w:rsidRPr="00DC52D6" w:rsidRDefault="002124D9" w:rsidP="006D6E7F">
            <w:pPr>
              <w:spacing w:after="0" w:line="240" w:lineRule="auto"/>
              <w:jc w:val="center"/>
              <w:rPr>
                <w:sz w:val="20"/>
                <w:szCs w:val="20"/>
                <w:lang w:val="ro-RO"/>
              </w:rPr>
            </w:pPr>
            <w:r w:rsidRPr="00DC52D6">
              <w:rPr>
                <w:sz w:val="20"/>
                <w:szCs w:val="20"/>
                <w:lang w:val="ro-RO"/>
              </w:rPr>
              <w:t>-</w:t>
            </w:r>
          </w:p>
        </w:tc>
        <w:tc>
          <w:tcPr>
            <w:tcW w:w="1364" w:type="dxa"/>
            <w:tcBorders>
              <w:top w:val="nil"/>
              <w:left w:val="nil"/>
              <w:bottom w:val="single" w:sz="4" w:space="0" w:color="000000"/>
              <w:right w:val="single" w:sz="4" w:space="0" w:color="000000"/>
            </w:tcBorders>
            <w:vAlign w:val="bottom"/>
          </w:tcPr>
          <w:p w14:paraId="010AA28F" w14:textId="77777777" w:rsidR="002124D9" w:rsidRPr="00DC52D6" w:rsidRDefault="002124D9" w:rsidP="006D6E7F">
            <w:pPr>
              <w:spacing w:after="0" w:line="240" w:lineRule="auto"/>
              <w:jc w:val="center"/>
              <w:rPr>
                <w:sz w:val="20"/>
                <w:szCs w:val="20"/>
                <w:lang w:val="ro-RO"/>
              </w:rPr>
            </w:pPr>
            <w:r w:rsidRPr="00DC52D6">
              <w:rPr>
                <w:sz w:val="20"/>
                <w:szCs w:val="20"/>
                <w:lang w:val="ro-RO"/>
              </w:rPr>
              <w:t>-</w:t>
            </w:r>
          </w:p>
        </w:tc>
        <w:tc>
          <w:tcPr>
            <w:tcW w:w="992" w:type="dxa"/>
            <w:tcBorders>
              <w:top w:val="nil"/>
              <w:left w:val="nil"/>
              <w:bottom w:val="single" w:sz="4" w:space="0" w:color="000000"/>
              <w:right w:val="single" w:sz="4" w:space="0" w:color="000000"/>
            </w:tcBorders>
            <w:vAlign w:val="bottom"/>
          </w:tcPr>
          <w:p w14:paraId="100AFBE1" w14:textId="77777777" w:rsidR="002124D9" w:rsidRPr="00DC52D6" w:rsidRDefault="002124D9" w:rsidP="006D6E7F">
            <w:pPr>
              <w:spacing w:after="0" w:line="240" w:lineRule="auto"/>
              <w:jc w:val="center"/>
              <w:rPr>
                <w:sz w:val="20"/>
                <w:szCs w:val="20"/>
                <w:lang w:val="ro-RO"/>
              </w:rPr>
            </w:pPr>
            <w:r w:rsidRPr="00DC52D6">
              <w:rPr>
                <w:sz w:val="20"/>
                <w:szCs w:val="20"/>
                <w:lang w:val="ro-RO"/>
              </w:rPr>
              <w:t>-</w:t>
            </w:r>
          </w:p>
        </w:tc>
        <w:tc>
          <w:tcPr>
            <w:tcW w:w="1046" w:type="dxa"/>
            <w:tcBorders>
              <w:top w:val="nil"/>
              <w:left w:val="nil"/>
              <w:bottom w:val="single" w:sz="4" w:space="0" w:color="000000"/>
              <w:right w:val="single" w:sz="4" w:space="0" w:color="000000"/>
            </w:tcBorders>
            <w:vAlign w:val="bottom"/>
          </w:tcPr>
          <w:p w14:paraId="106D957F" w14:textId="77777777" w:rsidR="002124D9" w:rsidRPr="00DC52D6" w:rsidRDefault="002124D9" w:rsidP="006D6E7F">
            <w:pPr>
              <w:spacing w:after="0" w:line="240" w:lineRule="auto"/>
              <w:jc w:val="center"/>
              <w:rPr>
                <w:sz w:val="20"/>
                <w:szCs w:val="20"/>
                <w:lang w:val="ro-RO"/>
              </w:rPr>
            </w:pPr>
            <w:r w:rsidRPr="00DC52D6">
              <w:rPr>
                <w:sz w:val="20"/>
                <w:szCs w:val="20"/>
                <w:lang w:val="ro-RO"/>
              </w:rPr>
              <w:t>2 buc</w:t>
            </w:r>
          </w:p>
        </w:tc>
      </w:tr>
      <w:tr w:rsidR="002124D9" w:rsidRPr="00DC52D6" w14:paraId="220CA9FF" w14:textId="77777777" w:rsidTr="006D6E7F">
        <w:trPr>
          <w:trHeight w:val="288"/>
        </w:trPr>
        <w:tc>
          <w:tcPr>
            <w:tcW w:w="620" w:type="dxa"/>
            <w:tcBorders>
              <w:top w:val="nil"/>
              <w:left w:val="single" w:sz="4" w:space="0" w:color="000000"/>
              <w:bottom w:val="single" w:sz="4" w:space="0" w:color="000000"/>
              <w:right w:val="single" w:sz="4" w:space="0" w:color="000000"/>
            </w:tcBorders>
            <w:vAlign w:val="bottom"/>
          </w:tcPr>
          <w:p w14:paraId="272B6A19" w14:textId="77777777" w:rsidR="002124D9" w:rsidRPr="00DC52D6" w:rsidRDefault="002124D9" w:rsidP="006D6E7F">
            <w:pPr>
              <w:spacing w:after="0" w:line="240" w:lineRule="auto"/>
              <w:jc w:val="center"/>
              <w:rPr>
                <w:sz w:val="20"/>
                <w:szCs w:val="20"/>
                <w:lang w:val="ro-RO"/>
              </w:rPr>
            </w:pPr>
            <w:r w:rsidRPr="00DC52D6">
              <w:rPr>
                <w:sz w:val="20"/>
                <w:szCs w:val="20"/>
                <w:lang w:val="ro-RO"/>
              </w:rPr>
              <w:t>28</w:t>
            </w:r>
          </w:p>
        </w:tc>
        <w:tc>
          <w:tcPr>
            <w:tcW w:w="6179" w:type="dxa"/>
            <w:tcBorders>
              <w:top w:val="nil"/>
              <w:left w:val="nil"/>
              <w:bottom w:val="single" w:sz="4" w:space="0" w:color="000000"/>
              <w:right w:val="single" w:sz="4" w:space="0" w:color="000000"/>
            </w:tcBorders>
            <w:vAlign w:val="bottom"/>
          </w:tcPr>
          <w:p w14:paraId="4791F814" w14:textId="77777777" w:rsidR="002124D9" w:rsidRPr="00DC52D6" w:rsidRDefault="002124D9" w:rsidP="006D6E7F">
            <w:pPr>
              <w:spacing w:after="0" w:line="240" w:lineRule="auto"/>
              <w:rPr>
                <w:sz w:val="20"/>
                <w:szCs w:val="20"/>
                <w:lang w:val="ro-RO"/>
              </w:rPr>
            </w:pPr>
            <w:r w:rsidRPr="00DC52D6">
              <w:rPr>
                <w:sz w:val="20"/>
                <w:szCs w:val="20"/>
                <w:lang w:val="ro-RO"/>
              </w:rPr>
              <w:t>Țeavă/pistol de refulare tip C (câte 2/motopompă)</w:t>
            </w:r>
          </w:p>
        </w:tc>
        <w:tc>
          <w:tcPr>
            <w:tcW w:w="1330" w:type="dxa"/>
            <w:tcBorders>
              <w:top w:val="nil"/>
              <w:left w:val="nil"/>
              <w:bottom w:val="single" w:sz="4" w:space="0" w:color="000000"/>
              <w:right w:val="single" w:sz="4" w:space="0" w:color="000000"/>
            </w:tcBorders>
            <w:vAlign w:val="bottom"/>
          </w:tcPr>
          <w:p w14:paraId="45E6FD8B" w14:textId="77777777" w:rsidR="002124D9" w:rsidRPr="00DC52D6" w:rsidRDefault="002124D9" w:rsidP="006D6E7F">
            <w:pPr>
              <w:spacing w:after="0" w:line="240" w:lineRule="auto"/>
              <w:jc w:val="center"/>
              <w:rPr>
                <w:sz w:val="20"/>
                <w:szCs w:val="20"/>
                <w:lang w:val="ro-RO"/>
              </w:rPr>
            </w:pPr>
            <w:r w:rsidRPr="00DC52D6">
              <w:rPr>
                <w:sz w:val="20"/>
                <w:szCs w:val="20"/>
                <w:lang w:val="ro-RO"/>
              </w:rPr>
              <w:t>-</w:t>
            </w:r>
          </w:p>
        </w:tc>
        <w:tc>
          <w:tcPr>
            <w:tcW w:w="1364" w:type="dxa"/>
            <w:tcBorders>
              <w:top w:val="nil"/>
              <w:left w:val="nil"/>
              <w:bottom w:val="single" w:sz="4" w:space="0" w:color="000000"/>
              <w:right w:val="single" w:sz="4" w:space="0" w:color="000000"/>
            </w:tcBorders>
            <w:vAlign w:val="bottom"/>
          </w:tcPr>
          <w:p w14:paraId="49999503" w14:textId="77777777" w:rsidR="002124D9" w:rsidRPr="00DC52D6" w:rsidRDefault="002124D9" w:rsidP="006D6E7F">
            <w:pPr>
              <w:spacing w:after="0" w:line="240" w:lineRule="auto"/>
              <w:jc w:val="center"/>
              <w:rPr>
                <w:sz w:val="20"/>
                <w:szCs w:val="20"/>
                <w:lang w:val="ro-RO"/>
              </w:rPr>
            </w:pPr>
            <w:r w:rsidRPr="00DC52D6">
              <w:rPr>
                <w:sz w:val="20"/>
                <w:szCs w:val="20"/>
                <w:lang w:val="ro-RO"/>
              </w:rPr>
              <w:t>-</w:t>
            </w:r>
          </w:p>
        </w:tc>
        <w:tc>
          <w:tcPr>
            <w:tcW w:w="992" w:type="dxa"/>
            <w:tcBorders>
              <w:top w:val="nil"/>
              <w:left w:val="nil"/>
              <w:bottom w:val="single" w:sz="4" w:space="0" w:color="000000"/>
              <w:right w:val="single" w:sz="4" w:space="0" w:color="000000"/>
            </w:tcBorders>
            <w:vAlign w:val="bottom"/>
          </w:tcPr>
          <w:p w14:paraId="23F673ED" w14:textId="77777777" w:rsidR="002124D9" w:rsidRPr="00DC52D6" w:rsidRDefault="002124D9" w:rsidP="006D6E7F">
            <w:pPr>
              <w:spacing w:after="0" w:line="240" w:lineRule="auto"/>
              <w:jc w:val="center"/>
              <w:rPr>
                <w:sz w:val="20"/>
                <w:szCs w:val="20"/>
                <w:lang w:val="ro-RO"/>
              </w:rPr>
            </w:pPr>
            <w:r w:rsidRPr="00DC52D6">
              <w:rPr>
                <w:sz w:val="20"/>
                <w:szCs w:val="20"/>
                <w:lang w:val="ro-RO"/>
              </w:rPr>
              <w:t>-</w:t>
            </w:r>
          </w:p>
        </w:tc>
        <w:tc>
          <w:tcPr>
            <w:tcW w:w="1046" w:type="dxa"/>
            <w:tcBorders>
              <w:top w:val="nil"/>
              <w:left w:val="nil"/>
              <w:bottom w:val="single" w:sz="4" w:space="0" w:color="000000"/>
              <w:right w:val="single" w:sz="4" w:space="0" w:color="000000"/>
            </w:tcBorders>
            <w:vAlign w:val="bottom"/>
          </w:tcPr>
          <w:p w14:paraId="40CA0AC9" w14:textId="77777777" w:rsidR="002124D9" w:rsidRPr="00DC52D6" w:rsidRDefault="002124D9" w:rsidP="006D6E7F">
            <w:pPr>
              <w:spacing w:after="0" w:line="240" w:lineRule="auto"/>
              <w:jc w:val="center"/>
              <w:rPr>
                <w:sz w:val="20"/>
                <w:szCs w:val="20"/>
                <w:lang w:val="ro-RO"/>
              </w:rPr>
            </w:pPr>
            <w:r w:rsidRPr="00DC52D6">
              <w:rPr>
                <w:sz w:val="20"/>
                <w:szCs w:val="20"/>
                <w:lang w:val="ro-RO"/>
              </w:rPr>
              <w:t>4 buc</w:t>
            </w:r>
          </w:p>
        </w:tc>
      </w:tr>
      <w:tr w:rsidR="002124D9" w:rsidRPr="00DC52D6" w14:paraId="6D2137EB" w14:textId="77777777" w:rsidTr="006D6E7F">
        <w:trPr>
          <w:trHeight w:val="288"/>
        </w:trPr>
        <w:tc>
          <w:tcPr>
            <w:tcW w:w="620" w:type="dxa"/>
            <w:tcBorders>
              <w:top w:val="nil"/>
              <w:left w:val="single" w:sz="4" w:space="0" w:color="000000"/>
              <w:bottom w:val="single" w:sz="4" w:space="0" w:color="000000"/>
              <w:right w:val="single" w:sz="4" w:space="0" w:color="000000"/>
            </w:tcBorders>
            <w:vAlign w:val="bottom"/>
          </w:tcPr>
          <w:p w14:paraId="5AE26178" w14:textId="77777777" w:rsidR="002124D9" w:rsidRPr="00DC52D6" w:rsidRDefault="002124D9" w:rsidP="006D6E7F">
            <w:pPr>
              <w:spacing w:after="0" w:line="240" w:lineRule="auto"/>
              <w:jc w:val="center"/>
              <w:rPr>
                <w:sz w:val="20"/>
                <w:szCs w:val="20"/>
                <w:lang w:val="ro-RO"/>
              </w:rPr>
            </w:pPr>
            <w:r w:rsidRPr="00DC52D6">
              <w:rPr>
                <w:sz w:val="20"/>
                <w:szCs w:val="20"/>
                <w:lang w:val="ro-RO"/>
              </w:rPr>
              <w:t>29</w:t>
            </w:r>
          </w:p>
        </w:tc>
        <w:tc>
          <w:tcPr>
            <w:tcW w:w="6179" w:type="dxa"/>
            <w:tcBorders>
              <w:top w:val="nil"/>
              <w:left w:val="nil"/>
              <w:bottom w:val="single" w:sz="4" w:space="0" w:color="000000"/>
              <w:right w:val="single" w:sz="4" w:space="0" w:color="000000"/>
            </w:tcBorders>
            <w:vAlign w:val="bottom"/>
          </w:tcPr>
          <w:p w14:paraId="39C21D86" w14:textId="77777777" w:rsidR="002124D9" w:rsidRPr="00DC52D6" w:rsidRDefault="002124D9" w:rsidP="006D6E7F">
            <w:pPr>
              <w:spacing w:after="0" w:line="240" w:lineRule="auto"/>
              <w:rPr>
                <w:color w:val="000000"/>
                <w:sz w:val="20"/>
                <w:szCs w:val="20"/>
                <w:lang w:val="ro-RO"/>
              </w:rPr>
            </w:pPr>
            <w:r w:rsidRPr="00DC52D6">
              <w:rPr>
                <w:color w:val="000000"/>
                <w:sz w:val="20"/>
                <w:szCs w:val="20"/>
                <w:lang w:val="ro-RO"/>
              </w:rPr>
              <w:t>Cheie racord (câte 1/motopompă)</w:t>
            </w:r>
          </w:p>
        </w:tc>
        <w:tc>
          <w:tcPr>
            <w:tcW w:w="1330" w:type="dxa"/>
            <w:tcBorders>
              <w:top w:val="nil"/>
              <w:left w:val="nil"/>
              <w:bottom w:val="single" w:sz="4" w:space="0" w:color="000000"/>
              <w:right w:val="single" w:sz="4" w:space="0" w:color="000000"/>
            </w:tcBorders>
            <w:vAlign w:val="bottom"/>
          </w:tcPr>
          <w:p w14:paraId="66F36ADB" w14:textId="77777777" w:rsidR="002124D9" w:rsidRPr="00DC52D6" w:rsidRDefault="002124D9" w:rsidP="006D6E7F">
            <w:pPr>
              <w:spacing w:after="0" w:line="240" w:lineRule="auto"/>
              <w:jc w:val="center"/>
              <w:rPr>
                <w:sz w:val="20"/>
                <w:szCs w:val="20"/>
                <w:lang w:val="ro-RO"/>
              </w:rPr>
            </w:pPr>
            <w:r w:rsidRPr="00DC52D6">
              <w:rPr>
                <w:sz w:val="20"/>
                <w:szCs w:val="20"/>
                <w:lang w:val="ro-RO"/>
              </w:rPr>
              <w:t> </w:t>
            </w:r>
          </w:p>
        </w:tc>
        <w:tc>
          <w:tcPr>
            <w:tcW w:w="1364" w:type="dxa"/>
            <w:tcBorders>
              <w:top w:val="nil"/>
              <w:left w:val="nil"/>
              <w:bottom w:val="single" w:sz="4" w:space="0" w:color="000000"/>
              <w:right w:val="single" w:sz="4" w:space="0" w:color="000000"/>
            </w:tcBorders>
            <w:vAlign w:val="bottom"/>
          </w:tcPr>
          <w:p w14:paraId="235730D9" w14:textId="77777777" w:rsidR="002124D9" w:rsidRPr="00DC52D6" w:rsidRDefault="002124D9" w:rsidP="006D6E7F">
            <w:pPr>
              <w:spacing w:after="0" w:line="240" w:lineRule="auto"/>
              <w:jc w:val="center"/>
              <w:rPr>
                <w:sz w:val="20"/>
                <w:szCs w:val="20"/>
                <w:lang w:val="ro-RO"/>
              </w:rPr>
            </w:pPr>
            <w:r w:rsidRPr="00DC52D6">
              <w:rPr>
                <w:sz w:val="20"/>
                <w:szCs w:val="20"/>
                <w:lang w:val="ro-RO"/>
              </w:rPr>
              <w:t> </w:t>
            </w:r>
          </w:p>
        </w:tc>
        <w:tc>
          <w:tcPr>
            <w:tcW w:w="992" w:type="dxa"/>
            <w:tcBorders>
              <w:top w:val="nil"/>
              <w:left w:val="nil"/>
              <w:bottom w:val="single" w:sz="4" w:space="0" w:color="000000"/>
              <w:right w:val="single" w:sz="4" w:space="0" w:color="000000"/>
            </w:tcBorders>
            <w:vAlign w:val="bottom"/>
          </w:tcPr>
          <w:p w14:paraId="62F9ADC7" w14:textId="77777777" w:rsidR="002124D9" w:rsidRPr="00DC52D6" w:rsidRDefault="002124D9" w:rsidP="006D6E7F">
            <w:pPr>
              <w:spacing w:after="0" w:line="240" w:lineRule="auto"/>
              <w:jc w:val="center"/>
              <w:rPr>
                <w:sz w:val="20"/>
                <w:szCs w:val="20"/>
                <w:lang w:val="ro-RO"/>
              </w:rPr>
            </w:pPr>
            <w:r w:rsidRPr="00DC52D6">
              <w:rPr>
                <w:sz w:val="20"/>
                <w:szCs w:val="20"/>
                <w:lang w:val="ro-RO"/>
              </w:rPr>
              <w:t> </w:t>
            </w:r>
          </w:p>
        </w:tc>
        <w:tc>
          <w:tcPr>
            <w:tcW w:w="1046" w:type="dxa"/>
            <w:tcBorders>
              <w:top w:val="nil"/>
              <w:left w:val="nil"/>
              <w:bottom w:val="single" w:sz="4" w:space="0" w:color="000000"/>
              <w:right w:val="single" w:sz="4" w:space="0" w:color="000000"/>
            </w:tcBorders>
            <w:vAlign w:val="bottom"/>
          </w:tcPr>
          <w:p w14:paraId="1F8C86EF" w14:textId="77777777" w:rsidR="002124D9" w:rsidRPr="00DC52D6" w:rsidRDefault="002124D9" w:rsidP="006D6E7F">
            <w:pPr>
              <w:spacing w:after="0" w:line="240" w:lineRule="auto"/>
              <w:jc w:val="center"/>
              <w:rPr>
                <w:sz w:val="20"/>
                <w:szCs w:val="20"/>
                <w:lang w:val="ro-RO"/>
              </w:rPr>
            </w:pPr>
            <w:r w:rsidRPr="00DC52D6">
              <w:rPr>
                <w:sz w:val="20"/>
                <w:szCs w:val="20"/>
                <w:lang w:val="ro-RO"/>
              </w:rPr>
              <w:t>2 buc</w:t>
            </w:r>
          </w:p>
        </w:tc>
      </w:tr>
      <w:tr w:rsidR="002124D9" w:rsidRPr="00DC52D6" w14:paraId="3BF366C1" w14:textId="77777777" w:rsidTr="006D6E7F">
        <w:trPr>
          <w:trHeight w:val="288"/>
        </w:trPr>
        <w:tc>
          <w:tcPr>
            <w:tcW w:w="620" w:type="dxa"/>
            <w:tcBorders>
              <w:top w:val="nil"/>
              <w:left w:val="single" w:sz="4" w:space="0" w:color="000000"/>
              <w:bottom w:val="single" w:sz="4" w:space="0" w:color="000000"/>
              <w:right w:val="single" w:sz="4" w:space="0" w:color="000000"/>
            </w:tcBorders>
            <w:vAlign w:val="bottom"/>
          </w:tcPr>
          <w:p w14:paraId="2E6B1BF2" w14:textId="77777777" w:rsidR="002124D9" w:rsidRPr="00DC52D6" w:rsidRDefault="002124D9" w:rsidP="006D6E7F">
            <w:pPr>
              <w:spacing w:after="0" w:line="240" w:lineRule="auto"/>
              <w:jc w:val="center"/>
              <w:rPr>
                <w:sz w:val="20"/>
                <w:szCs w:val="20"/>
                <w:lang w:val="ro-RO"/>
              </w:rPr>
            </w:pPr>
            <w:r w:rsidRPr="00DC52D6">
              <w:rPr>
                <w:sz w:val="20"/>
                <w:szCs w:val="20"/>
                <w:lang w:val="ro-RO"/>
              </w:rPr>
              <w:t>30</w:t>
            </w:r>
          </w:p>
        </w:tc>
        <w:tc>
          <w:tcPr>
            <w:tcW w:w="6179" w:type="dxa"/>
            <w:tcBorders>
              <w:top w:val="nil"/>
              <w:left w:val="nil"/>
              <w:bottom w:val="single" w:sz="4" w:space="0" w:color="000000"/>
              <w:right w:val="single" w:sz="4" w:space="0" w:color="000000"/>
            </w:tcBorders>
            <w:vAlign w:val="bottom"/>
          </w:tcPr>
          <w:p w14:paraId="5E1BEA34" w14:textId="77777777" w:rsidR="002124D9" w:rsidRPr="00DC52D6" w:rsidRDefault="002124D9" w:rsidP="006D6E7F">
            <w:pPr>
              <w:spacing w:after="0" w:line="240" w:lineRule="auto"/>
              <w:rPr>
                <w:sz w:val="20"/>
                <w:szCs w:val="20"/>
                <w:lang w:val="ro-RO"/>
              </w:rPr>
            </w:pPr>
            <w:r w:rsidRPr="00DC52D6">
              <w:rPr>
                <w:sz w:val="20"/>
                <w:szCs w:val="20"/>
                <w:lang w:val="ro-RO"/>
              </w:rPr>
              <w:t>Sorb și furtun de absorbție 2-3 țoli</w:t>
            </w:r>
          </w:p>
        </w:tc>
        <w:tc>
          <w:tcPr>
            <w:tcW w:w="1330" w:type="dxa"/>
            <w:tcBorders>
              <w:top w:val="nil"/>
              <w:left w:val="nil"/>
              <w:bottom w:val="single" w:sz="4" w:space="0" w:color="000000"/>
              <w:right w:val="single" w:sz="4" w:space="0" w:color="000000"/>
            </w:tcBorders>
            <w:vAlign w:val="bottom"/>
          </w:tcPr>
          <w:p w14:paraId="6FF4BE2E" w14:textId="77777777" w:rsidR="002124D9" w:rsidRPr="00DC52D6" w:rsidRDefault="002124D9" w:rsidP="006D6E7F">
            <w:pPr>
              <w:spacing w:after="0" w:line="240" w:lineRule="auto"/>
              <w:jc w:val="center"/>
              <w:rPr>
                <w:sz w:val="20"/>
                <w:szCs w:val="20"/>
                <w:lang w:val="ro-RO"/>
              </w:rPr>
            </w:pPr>
            <w:r w:rsidRPr="00DC52D6">
              <w:rPr>
                <w:sz w:val="20"/>
                <w:szCs w:val="20"/>
                <w:lang w:val="ro-RO"/>
              </w:rPr>
              <w:t> </w:t>
            </w:r>
          </w:p>
        </w:tc>
        <w:tc>
          <w:tcPr>
            <w:tcW w:w="1364" w:type="dxa"/>
            <w:tcBorders>
              <w:top w:val="nil"/>
              <w:left w:val="nil"/>
              <w:bottom w:val="single" w:sz="4" w:space="0" w:color="000000"/>
              <w:right w:val="single" w:sz="4" w:space="0" w:color="000000"/>
            </w:tcBorders>
            <w:vAlign w:val="bottom"/>
          </w:tcPr>
          <w:p w14:paraId="1B30DD21" w14:textId="77777777" w:rsidR="002124D9" w:rsidRPr="00DC52D6" w:rsidRDefault="002124D9" w:rsidP="006D6E7F">
            <w:pPr>
              <w:spacing w:after="0" w:line="240" w:lineRule="auto"/>
              <w:jc w:val="center"/>
              <w:rPr>
                <w:sz w:val="20"/>
                <w:szCs w:val="20"/>
                <w:lang w:val="ro-RO"/>
              </w:rPr>
            </w:pPr>
            <w:r w:rsidRPr="00DC52D6">
              <w:rPr>
                <w:sz w:val="20"/>
                <w:szCs w:val="20"/>
                <w:lang w:val="ro-RO"/>
              </w:rPr>
              <w:t> </w:t>
            </w:r>
          </w:p>
        </w:tc>
        <w:tc>
          <w:tcPr>
            <w:tcW w:w="992" w:type="dxa"/>
            <w:tcBorders>
              <w:top w:val="nil"/>
              <w:left w:val="nil"/>
              <w:bottom w:val="single" w:sz="4" w:space="0" w:color="000000"/>
              <w:right w:val="single" w:sz="4" w:space="0" w:color="000000"/>
            </w:tcBorders>
            <w:vAlign w:val="bottom"/>
          </w:tcPr>
          <w:p w14:paraId="3C9FFC8D" w14:textId="77777777" w:rsidR="002124D9" w:rsidRPr="00DC52D6" w:rsidRDefault="002124D9" w:rsidP="006D6E7F">
            <w:pPr>
              <w:spacing w:after="0" w:line="240" w:lineRule="auto"/>
              <w:jc w:val="center"/>
              <w:rPr>
                <w:sz w:val="20"/>
                <w:szCs w:val="20"/>
                <w:lang w:val="ro-RO"/>
              </w:rPr>
            </w:pPr>
            <w:r w:rsidRPr="00DC52D6">
              <w:rPr>
                <w:sz w:val="20"/>
                <w:szCs w:val="20"/>
                <w:lang w:val="ro-RO"/>
              </w:rPr>
              <w:t> </w:t>
            </w:r>
          </w:p>
        </w:tc>
        <w:tc>
          <w:tcPr>
            <w:tcW w:w="1046" w:type="dxa"/>
            <w:tcBorders>
              <w:top w:val="nil"/>
              <w:left w:val="nil"/>
              <w:bottom w:val="single" w:sz="4" w:space="0" w:color="000000"/>
              <w:right w:val="single" w:sz="4" w:space="0" w:color="000000"/>
            </w:tcBorders>
            <w:vAlign w:val="bottom"/>
          </w:tcPr>
          <w:p w14:paraId="60A88496" w14:textId="77777777" w:rsidR="002124D9" w:rsidRPr="00DC52D6" w:rsidRDefault="002124D9" w:rsidP="006D6E7F">
            <w:pPr>
              <w:spacing w:after="0" w:line="240" w:lineRule="auto"/>
              <w:jc w:val="center"/>
              <w:rPr>
                <w:sz w:val="20"/>
                <w:szCs w:val="20"/>
                <w:lang w:val="ro-RO"/>
              </w:rPr>
            </w:pPr>
            <w:r w:rsidRPr="00DC52D6">
              <w:rPr>
                <w:sz w:val="20"/>
                <w:szCs w:val="20"/>
                <w:lang w:val="ro-RO"/>
              </w:rPr>
              <w:t>2 buc</w:t>
            </w:r>
          </w:p>
        </w:tc>
      </w:tr>
      <w:tr w:rsidR="002124D9" w:rsidRPr="00DC52D6" w14:paraId="2A939629" w14:textId="77777777" w:rsidTr="006D6E7F">
        <w:trPr>
          <w:trHeight w:val="288"/>
        </w:trPr>
        <w:tc>
          <w:tcPr>
            <w:tcW w:w="620" w:type="dxa"/>
            <w:tcBorders>
              <w:top w:val="nil"/>
              <w:left w:val="single" w:sz="4" w:space="0" w:color="000000"/>
              <w:bottom w:val="single" w:sz="4" w:space="0" w:color="000000"/>
              <w:right w:val="single" w:sz="4" w:space="0" w:color="000000"/>
            </w:tcBorders>
            <w:vAlign w:val="bottom"/>
          </w:tcPr>
          <w:p w14:paraId="03B9C20C" w14:textId="77777777" w:rsidR="002124D9" w:rsidRPr="00DC52D6" w:rsidRDefault="002124D9" w:rsidP="006D6E7F">
            <w:pPr>
              <w:spacing w:after="0" w:line="240" w:lineRule="auto"/>
              <w:jc w:val="center"/>
              <w:rPr>
                <w:sz w:val="20"/>
                <w:szCs w:val="20"/>
                <w:lang w:val="ro-RO"/>
              </w:rPr>
            </w:pPr>
            <w:r w:rsidRPr="00DC52D6">
              <w:rPr>
                <w:sz w:val="20"/>
                <w:szCs w:val="20"/>
                <w:lang w:val="ro-RO"/>
              </w:rPr>
              <w:t> </w:t>
            </w:r>
          </w:p>
        </w:tc>
        <w:tc>
          <w:tcPr>
            <w:tcW w:w="6179" w:type="dxa"/>
            <w:tcBorders>
              <w:top w:val="nil"/>
              <w:left w:val="nil"/>
              <w:bottom w:val="single" w:sz="4" w:space="0" w:color="000000"/>
              <w:right w:val="single" w:sz="4" w:space="0" w:color="000000"/>
            </w:tcBorders>
            <w:vAlign w:val="bottom"/>
          </w:tcPr>
          <w:p w14:paraId="0856083A" w14:textId="77777777" w:rsidR="002124D9" w:rsidRPr="00DC52D6" w:rsidRDefault="002124D9" w:rsidP="006D6E7F">
            <w:pPr>
              <w:spacing w:after="0" w:line="240" w:lineRule="auto"/>
              <w:rPr>
                <w:color w:val="305496"/>
                <w:sz w:val="20"/>
                <w:szCs w:val="20"/>
                <w:lang w:val="ro-RO"/>
              </w:rPr>
            </w:pPr>
            <w:r w:rsidRPr="00DC52D6">
              <w:rPr>
                <w:color w:val="305496"/>
                <w:sz w:val="20"/>
                <w:szCs w:val="20"/>
                <w:lang w:val="ro-RO"/>
              </w:rPr>
              <w:t> </w:t>
            </w:r>
          </w:p>
        </w:tc>
        <w:tc>
          <w:tcPr>
            <w:tcW w:w="1330" w:type="dxa"/>
            <w:tcBorders>
              <w:top w:val="nil"/>
              <w:left w:val="nil"/>
              <w:bottom w:val="single" w:sz="4" w:space="0" w:color="000000"/>
              <w:right w:val="single" w:sz="4" w:space="0" w:color="000000"/>
            </w:tcBorders>
            <w:vAlign w:val="bottom"/>
          </w:tcPr>
          <w:p w14:paraId="67863F95" w14:textId="77777777" w:rsidR="002124D9" w:rsidRPr="00DC52D6" w:rsidRDefault="002124D9" w:rsidP="006D6E7F">
            <w:pPr>
              <w:spacing w:after="0" w:line="240" w:lineRule="auto"/>
              <w:jc w:val="center"/>
              <w:rPr>
                <w:sz w:val="20"/>
                <w:szCs w:val="20"/>
                <w:lang w:val="ro-RO"/>
              </w:rPr>
            </w:pPr>
            <w:r w:rsidRPr="00DC52D6">
              <w:rPr>
                <w:sz w:val="20"/>
                <w:szCs w:val="20"/>
                <w:lang w:val="ro-RO"/>
              </w:rPr>
              <w:t> </w:t>
            </w:r>
          </w:p>
        </w:tc>
        <w:tc>
          <w:tcPr>
            <w:tcW w:w="1364" w:type="dxa"/>
            <w:tcBorders>
              <w:top w:val="nil"/>
              <w:left w:val="nil"/>
              <w:bottom w:val="single" w:sz="4" w:space="0" w:color="000000"/>
              <w:right w:val="single" w:sz="4" w:space="0" w:color="000000"/>
            </w:tcBorders>
            <w:vAlign w:val="bottom"/>
          </w:tcPr>
          <w:p w14:paraId="24421EE8" w14:textId="77777777" w:rsidR="002124D9" w:rsidRPr="00DC52D6" w:rsidRDefault="002124D9" w:rsidP="006D6E7F">
            <w:pPr>
              <w:spacing w:after="0" w:line="240" w:lineRule="auto"/>
              <w:jc w:val="center"/>
              <w:rPr>
                <w:sz w:val="20"/>
                <w:szCs w:val="20"/>
                <w:lang w:val="ro-RO"/>
              </w:rPr>
            </w:pPr>
            <w:r w:rsidRPr="00DC52D6">
              <w:rPr>
                <w:sz w:val="20"/>
                <w:szCs w:val="20"/>
                <w:lang w:val="ro-RO"/>
              </w:rPr>
              <w:t> </w:t>
            </w:r>
          </w:p>
        </w:tc>
        <w:tc>
          <w:tcPr>
            <w:tcW w:w="992" w:type="dxa"/>
            <w:tcBorders>
              <w:top w:val="nil"/>
              <w:left w:val="nil"/>
              <w:bottom w:val="single" w:sz="4" w:space="0" w:color="000000"/>
              <w:right w:val="single" w:sz="4" w:space="0" w:color="000000"/>
            </w:tcBorders>
            <w:vAlign w:val="bottom"/>
          </w:tcPr>
          <w:p w14:paraId="17A873B7" w14:textId="77777777" w:rsidR="002124D9" w:rsidRPr="00DC52D6" w:rsidRDefault="002124D9" w:rsidP="006D6E7F">
            <w:pPr>
              <w:spacing w:after="0" w:line="240" w:lineRule="auto"/>
              <w:jc w:val="center"/>
              <w:rPr>
                <w:sz w:val="20"/>
                <w:szCs w:val="20"/>
                <w:lang w:val="ro-RO"/>
              </w:rPr>
            </w:pPr>
            <w:r w:rsidRPr="00DC52D6">
              <w:rPr>
                <w:sz w:val="20"/>
                <w:szCs w:val="20"/>
                <w:lang w:val="ro-RO"/>
              </w:rPr>
              <w:t> </w:t>
            </w:r>
          </w:p>
        </w:tc>
        <w:tc>
          <w:tcPr>
            <w:tcW w:w="1046" w:type="dxa"/>
            <w:tcBorders>
              <w:top w:val="nil"/>
              <w:left w:val="nil"/>
              <w:bottom w:val="single" w:sz="4" w:space="0" w:color="000000"/>
              <w:right w:val="single" w:sz="4" w:space="0" w:color="000000"/>
            </w:tcBorders>
            <w:vAlign w:val="bottom"/>
          </w:tcPr>
          <w:p w14:paraId="346BE742" w14:textId="77777777" w:rsidR="002124D9" w:rsidRPr="00DC52D6" w:rsidRDefault="002124D9" w:rsidP="006D6E7F">
            <w:pPr>
              <w:spacing w:after="0" w:line="240" w:lineRule="auto"/>
              <w:jc w:val="center"/>
              <w:rPr>
                <w:sz w:val="20"/>
                <w:szCs w:val="20"/>
                <w:lang w:val="ro-RO"/>
              </w:rPr>
            </w:pPr>
            <w:r w:rsidRPr="00DC52D6">
              <w:rPr>
                <w:sz w:val="20"/>
                <w:szCs w:val="20"/>
                <w:lang w:val="ro-RO"/>
              </w:rPr>
              <w:t> </w:t>
            </w:r>
          </w:p>
        </w:tc>
      </w:tr>
      <w:tr w:rsidR="002124D9" w:rsidRPr="00DC52D6" w14:paraId="48693391" w14:textId="77777777" w:rsidTr="006D6E7F">
        <w:trPr>
          <w:trHeight w:val="288"/>
        </w:trPr>
        <w:tc>
          <w:tcPr>
            <w:tcW w:w="620" w:type="dxa"/>
            <w:tcBorders>
              <w:top w:val="nil"/>
              <w:left w:val="single" w:sz="4" w:space="0" w:color="000000"/>
              <w:bottom w:val="single" w:sz="4" w:space="0" w:color="000000"/>
              <w:right w:val="single" w:sz="4" w:space="0" w:color="000000"/>
            </w:tcBorders>
            <w:vAlign w:val="bottom"/>
          </w:tcPr>
          <w:p w14:paraId="7AF46BCC" w14:textId="77777777" w:rsidR="002124D9" w:rsidRPr="00DC52D6" w:rsidRDefault="002124D9" w:rsidP="006D6E7F">
            <w:pPr>
              <w:spacing w:after="0" w:line="240" w:lineRule="auto"/>
              <w:jc w:val="center"/>
              <w:rPr>
                <w:sz w:val="20"/>
                <w:szCs w:val="20"/>
                <w:lang w:val="ro-RO"/>
              </w:rPr>
            </w:pPr>
            <w:r w:rsidRPr="00DC52D6">
              <w:rPr>
                <w:sz w:val="20"/>
                <w:szCs w:val="20"/>
                <w:lang w:val="ro-RO"/>
              </w:rPr>
              <w:t> </w:t>
            </w:r>
          </w:p>
        </w:tc>
        <w:tc>
          <w:tcPr>
            <w:tcW w:w="6179" w:type="dxa"/>
            <w:tcBorders>
              <w:top w:val="nil"/>
              <w:left w:val="nil"/>
              <w:bottom w:val="single" w:sz="4" w:space="0" w:color="000000"/>
              <w:right w:val="single" w:sz="4" w:space="0" w:color="000000"/>
            </w:tcBorders>
            <w:vAlign w:val="bottom"/>
          </w:tcPr>
          <w:p w14:paraId="0DD86733" w14:textId="77777777" w:rsidR="002124D9" w:rsidRPr="00DC52D6" w:rsidRDefault="002124D9" w:rsidP="006D6E7F">
            <w:pPr>
              <w:spacing w:after="0" w:line="240" w:lineRule="auto"/>
              <w:rPr>
                <w:b/>
                <w:bCs/>
                <w:sz w:val="20"/>
                <w:szCs w:val="20"/>
                <w:lang w:val="ro-RO"/>
              </w:rPr>
            </w:pPr>
            <w:r w:rsidRPr="00DC52D6">
              <w:rPr>
                <w:b/>
                <w:bCs/>
                <w:sz w:val="20"/>
                <w:szCs w:val="20"/>
                <w:lang w:val="ro-RO"/>
              </w:rPr>
              <w:t>Echipament individual de protecție</w:t>
            </w:r>
          </w:p>
        </w:tc>
        <w:tc>
          <w:tcPr>
            <w:tcW w:w="1330" w:type="dxa"/>
            <w:tcBorders>
              <w:top w:val="nil"/>
              <w:left w:val="nil"/>
              <w:bottom w:val="single" w:sz="4" w:space="0" w:color="000000"/>
              <w:right w:val="single" w:sz="4" w:space="0" w:color="000000"/>
            </w:tcBorders>
            <w:vAlign w:val="bottom"/>
          </w:tcPr>
          <w:p w14:paraId="41FBCD32" w14:textId="77777777" w:rsidR="002124D9" w:rsidRPr="00DC52D6" w:rsidRDefault="002124D9" w:rsidP="006D6E7F">
            <w:pPr>
              <w:spacing w:after="0" w:line="240" w:lineRule="auto"/>
              <w:jc w:val="center"/>
              <w:rPr>
                <w:sz w:val="20"/>
                <w:szCs w:val="20"/>
                <w:lang w:val="ro-RO"/>
              </w:rPr>
            </w:pPr>
            <w:r w:rsidRPr="00DC52D6">
              <w:rPr>
                <w:sz w:val="20"/>
                <w:szCs w:val="20"/>
                <w:lang w:val="ro-RO"/>
              </w:rPr>
              <w:t> </w:t>
            </w:r>
          </w:p>
        </w:tc>
        <w:tc>
          <w:tcPr>
            <w:tcW w:w="1364" w:type="dxa"/>
            <w:tcBorders>
              <w:top w:val="nil"/>
              <w:left w:val="nil"/>
              <w:bottom w:val="single" w:sz="4" w:space="0" w:color="000000"/>
              <w:right w:val="single" w:sz="4" w:space="0" w:color="000000"/>
            </w:tcBorders>
            <w:vAlign w:val="bottom"/>
          </w:tcPr>
          <w:p w14:paraId="73FBBD72" w14:textId="77777777" w:rsidR="002124D9" w:rsidRPr="00DC52D6" w:rsidRDefault="002124D9" w:rsidP="006D6E7F">
            <w:pPr>
              <w:spacing w:after="0" w:line="240" w:lineRule="auto"/>
              <w:jc w:val="center"/>
              <w:rPr>
                <w:sz w:val="20"/>
                <w:szCs w:val="20"/>
                <w:lang w:val="ro-RO"/>
              </w:rPr>
            </w:pPr>
            <w:r w:rsidRPr="00DC52D6">
              <w:rPr>
                <w:sz w:val="20"/>
                <w:szCs w:val="20"/>
                <w:lang w:val="ro-RO"/>
              </w:rPr>
              <w:t> </w:t>
            </w:r>
          </w:p>
        </w:tc>
        <w:tc>
          <w:tcPr>
            <w:tcW w:w="992" w:type="dxa"/>
            <w:tcBorders>
              <w:top w:val="nil"/>
              <w:left w:val="nil"/>
              <w:bottom w:val="single" w:sz="4" w:space="0" w:color="000000"/>
              <w:right w:val="single" w:sz="4" w:space="0" w:color="000000"/>
            </w:tcBorders>
            <w:vAlign w:val="bottom"/>
          </w:tcPr>
          <w:p w14:paraId="1B9FA6CB" w14:textId="77777777" w:rsidR="002124D9" w:rsidRPr="00DC52D6" w:rsidRDefault="002124D9" w:rsidP="006D6E7F">
            <w:pPr>
              <w:spacing w:after="0" w:line="240" w:lineRule="auto"/>
              <w:jc w:val="center"/>
              <w:rPr>
                <w:sz w:val="20"/>
                <w:szCs w:val="20"/>
                <w:lang w:val="ro-RO"/>
              </w:rPr>
            </w:pPr>
            <w:r w:rsidRPr="00DC52D6">
              <w:rPr>
                <w:sz w:val="20"/>
                <w:szCs w:val="20"/>
                <w:lang w:val="ro-RO"/>
              </w:rPr>
              <w:t> </w:t>
            </w:r>
          </w:p>
        </w:tc>
        <w:tc>
          <w:tcPr>
            <w:tcW w:w="1046" w:type="dxa"/>
            <w:tcBorders>
              <w:top w:val="nil"/>
              <w:left w:val="nil"/>
              <w:bottom w:val="single" w:sz="4" w:space="0" w:color="000000"/>
              <w:right w:val="single" w:sz="4" w:space="0" w:color="000000"/>
            </w:tcBorders>
            <w:vAlign w:val="bottom"/>
          </w:tcPr>
          <w:p w14:paraId="56CE6E45" w14:textId="77777777" w:rsidR="002124D9" w:rsidRPr="00DC52D6" w:rsidRDefault="002124D9" w:rsidP="006D6E7F">
            <w:pPr>
              <w:spacing w:after="0" w:line="240" w:lineRule="auto"/>
              <w:jc w:val="center"/>
              <w:rPr>
                <w:sz w:val="20"/>
                <w:szCs w:val="20"/>
                <w:lang w:val="ro-RO"/>
              </w:rPr>
            </w:pPr>
            <w:r w:rsidRPr="00DC52D6">
              <w:rPr>
                <w:sz w:val="20"/>
                <w:szCs w:val="20"/>
                <w:lang w:val="ro-RO"/>
              </w:rPr>
              <w:t> </w:t>
            </w:r>
          </w:p>
        </w:tc>
      </w:tr>
      <w:tr w:rsidR="002124D9" w:rsidRPr="00DC52D6" w14:paraId="66EDFE4F" w14:textId="77777777" w:rsidTr="006D6E7F">
        <w:trPr>
          <w:trHeight w:val="522"/>
        </w:trPr>
        <w:tc>
          <w:tcPr>
            <w:tcW w:w="620" w:type="dxa"/>
            <w:tcBorders>
              <w:top w:val="nil"/>
              <w:left w:val="single" w:sz="4" w:space="0" w:color="000000"/>
              <w:bottom w:val="single" w:sz="4" w:space="0" w:color="000000"/>
              <w:right w:val="single" w:sz="4" w:space="0" w:color="000000"/>
            </w:tcBorders>
            <w:vAlign w:val="bottom"/>
          </w:tcPr>
          <w:p w14:paraId="06EC2E1A" w14:textId="77777777" w:rsidR="002124D9" w:rsidRPr="00DC52D6" w:rsidRDefault="002124D9" w:rsidP="006D6E7F">
            <w:pPr>
              <w:spacing w:after="0" w:line="240" w:lineRule="auto"/>
              <w:jc w:val="center"/>
              <w:rPr>
                <w:sz w:val="20"/>
                <w:szCs w:val="20"/>
                <w:lang w:val="ro-RO"/>
              </w:rPr>
            </w:pPr>
            <w:r w:rsidRPr="00DC52D6">
              <w:rPr>
                <w:sz w:val="20"/>
                <w:szCs w:val="20"/>
                <w:lang w:val="ro-RO"/>
              </w:rPr>
              <w:t>31</w:t>
            </w:r>
          </w:p>
        </w:tc>
        <w:tc>
          <w:tcPr>
            <w:tcW w:w="6179" w:type="dxa"/>
            <w:tcBorders>
              <w:top w:val="nil"/>
              <w:left w:val="nil"/>
              <w:bottom w:val="single" w:sz="4" w:space="0" w:color="000000"/>
              <w:right w:val="single" w:sz="4" w:space="0" w:color="000000"/>
            </w:tcBorders>
            <w:vAlign w:val="bottom"/>
          </w:tcPr>
          <w:p w14:paraId="2DB1488E" w14:textId="77777777" w:rsidR="002124D9" w:rsidRPr="00DC52D6" w:rsidRDefault="002124D9" w:rsidP="006D6E7F">
            <w:pPr>
              <w:spacing w:after="0" w:line="240" w:lineRule="auto"/>
              <w:rPr>
                <w:sz w:val="20"/>
                <w:szCs w:val="20"/>
                <w:lang w:val="ro-RO"/>
              </w:rPr>
            </w:pPr>
            <w:r w:rsidRPr="00DC52D6">
              <w:rPr>
                <w:sz w:val="20"/>
                <w:szCs w:val="20"/>
                <w:lang w:val="ro-RO"/>
              </w:rPr>
              <w:t>Costum de protecție tip pompier forestier, cu coeficient de ardere scăzut, culori de alertare și benzi reflectorizante (mărimi diferite)</w:t>
            </w:r>
          </w:p>
        </w:tc>
        <w:tc>
          <w:tcPr>
            <w:tcW w:w="1330" w:type="dxa"/>
            <w:tcBorders>
              <w:top w:val="nil"/>
              <w:left w:val="nil"/>
              <w:bottom w:val="single" w:sz="4" w:space="0" w:color="000000"/>
              <w:right w:val="single" w:sz="4" w:space="0" w:color="000000"/>
            </w:tcBorders>
            <w:vAlign w:val="bottom"/>
          </w:tcPr>
          <w:p w14:paraId="05393067" w14:textId="77777777" w:rsidR="002124D9" w:rsidRPr="00DC52D6" w:rsidRDefault="002124D9" w:rsidP="006D6E7F">
            <w:pPr>
              <w:spacing w:after="0" w:line="240" w:lineRule="auto"/>
              <w:jc w:val="center"/>
              <w:rPr>
                <w:sz w:val="20"/>
                <w:szCs w:val="20"/>
                <w:lang w:val="ro-RO"/>
              </w:rPr>
            </w:pPr>
            <w:r w:rsidRPr="00DC52D6">
              <w:rPr>
                <w:sz w:val="20"/>
                <w:szCs w:val="20"/>
                <w:lang w:val="ro-RO"/>
              </w:rPr>
              <w:t>1 buc</w:t>
            </w:r>
          </w:p>
        </w:tc>
        <w:tc>
          <w:tcPr>
            <w:tcW w:w="1364" w:type="dxa"/>
            <w:tcBorders>
              <w:top w:val="nil"/>
              <w:left w:val="nil"/>
              <w:bottom w:val="single" w:sz="4" w:space="0" w:color="000000"/>
              <w:right w:val="single" w:sz="4" w:space="0" w:color="000000"/>
            </w:tcBorders>
            <w:vAlign w:val="bottom"/>
          </w:tcPr>
          <w:p w14:paraId="7E029776" w14:textId="77777777" w:rsidR="002124D9" w:rsidRPr="00DC52D6" w:rsidRDefault="002124D9" w:rsidP="006D6E7F">
            <w:pPr>
              <w:spacing w:after="0" w:line="240" w:lineRule="auto"/>
              <w:jc w:val="center"/>
              <w:rPr>
                <w:sz w:val="20"/>
                <w:szCs w:val="20"/>
                <w:lang w:val="ro-RO"/>
              </w:rPr>
            </w:pPr>
            <w:r w:rsidRPr="00DC52D6">
              <w:rPr>
                <w:sz w:val="20"/>
                <w:szCs w:val="20"/>
                <w:lang w:val="ro-RO"/>
              </w:rPr>
              <w:t>1 NPS</w:t>
            </w:r>
          </w:p>
        </w:tc>
        <w:tc>
          <w:tcPr>
            <w:tcW w:w="992" w:type="dxa"/>
            <w:tcBorders>
              <w:top w:val="nil"/>
              <w:left w:val="nil"/>
              <w:bottom w:val="single" w:sz="4" w:space="0" w:color="000000"/>
              <w:right w:val="single" w:sz="4" w:space="0" w:color="000000"/>
            </w:tcBorders>
            <w:vAlign w:val="bottom"/>
          </w:tcPr>
          <w:p w14:paraId="447984F9" w14:textId="77777777" w:rsidR="002124D9" w:rsidRPr="00DC52D6" w:rsidRDefault="002124D9" w:rsidP="006D6E7F">
            <w:pPr>
              <w:spacing w:after="0" w:line="240" w:lineRule="auto"/>
              <w:jc w:val="center"/>
              <w:rPr>
                <w:sz w:val="20"/>
                <w:szCs w:val="20"/>
                <w:lang w:val="ro-RO"/>
              </w:rPr>
            </w:pPr>
            <w:r w:rsidRPr="00DC52D6">
              <w:rPr>
                <w:sz w:val="20"/>
                <w:szCs w:val="20"/>
                <w:lang w:val="ro-RO"/>
              </w:rPr>
              <w:t>1 NPS</w:t>
            </w:r>
          </w:p>
        </w:tc>
        <w:tc>
          <w:tcPr>
            <w:tcW w:w="1046" w:type="dxa"/>
            <w:tcBorders>
              <w:top w:val="nil"/>
              <w:left w:val="nil"/>
              <w:bottom w:val="single" w:sz="4" w:space="0" w:color="000000"/>
              <w:right w:val="single" w:sz="4" w:space="0" w:color="000000"/>
            </w:tcBorders>
            <w:vAlign w:val="bottom"/>
          </w:tcPr>
          <w:p w14:paraId="04EF2F15" w14:textId="77777777" w:rsidR="002124D9" w:rsidRPr="00DC52D6" w:rsidRDefault="002124D9" w:rsidP="006D6E7F">
            <w:pPr>
              <w:spacing w:after="0" w:line="240" w:lineRule="auto"/>
              <w:jc w:val="center"/>
              <w:rPr>
                <w:sz w:val="20"/>
                <w:szCs w:val="20"/>
                <w:lang w:val="ro-RO"/>
              </w:rPr>
            </w:pPr>
            <w:r w:rsidRPr="00DC52D6">
              <w:rPr>
                <w:sz w:val="20"/>
                <w:szCs w:val="20"/>
                <w:lang w:val="ro-RO"/>
              </w:rPr>
              <w:t>30 buc</w:t>
            </w:r>
          </w:p>
        </w:tc>
      </w:tr>
      <w:tr w:rsidR="002124D9" w:rsidRPr="00DC52D6" w14:paraId="57B204EF" w14:textId="77777777" w:rsidTr="006D6E7F">
        <w:trPr>
          <w:trHeight w:val="288"/>
        </w:trPr>
        <w:tc>
          <w:tcPr>
            <w:tcW w:w="620" w:type="dxa"/>
            <w:tcBorders>
              <w:top w:val="nil"/>
              <w:left w:val="single" w:sz="4" w:space="0" w:color="000000"/>
              <w:bottom w:val="single" w:sz="4" w:space="0" w:color="000000"/>
              <w:right w:val="single" w:sz="4" w:space="0" w:color="000000"/>
            </w:tcBorders>
            <w:vAlign w:val="bottom"/>
          </w:tcPr>
          <w:p w14:paraId="53421A0E" w14:textId="77777777" w:rsidR="002124D9" w:rsidRPr="00DC52D6" w:rsidRDefault="002124D9" w:rsidP="006D6E7F">
            <w:pPr>
              <w:spacing w:after="0" w:line="240" w:lineRule="auto"/>
              <w:jc w:val="center"/>
              <w:rPr>
                <w:sz w:val="20"/>
                <w:szCs w:val="20"/>
                <w:lang w:val="ro-RO"/>
              </w:rPr>
            </w:pPr>
            <w:r w:rsidRPr="00DC52D6">
              <w:rPr>
                <w:sz w:val="20"/>
                <w:szCs w:val="20"/>
                <w:lang w:val="ro-RO"/>
              </w:rPr>
              <w:t>32</w:t>
            </w:r>
          </w:p>
        </w:tc>
        <w:tc>
          <w:tcPr>
            <w:tcW w:w="6179" w:type="dxa"/>
            <w:tcBorders>
              <w:top w:val="nil"/>
              <w:left w:val="nil"/>
              <w:bottom w:val="single" w:sz="4" w:space="0" w:color="000000"/>
              <w:right w:val="single" w:sz="4" w:space="0" w:color="000000"/>
            </w:tcBorders>
            <w:vAlign w:val="bottom"/>
          </w:tcPr>
          <w:p w14:paraId="29EE6082" w14:textId="77777777" w:rsidR="002124D9" w:rsidRPr="00DC52D6" w:rsidRDefault="002124D9" w:rsidP="006D6E7F">
            <w:pPr>
              <w:spacing w:after="0" w:line="240" w:lineRule="auto"/>
              <w:rPr>
                <w:sz w:val="20"/>
                <w:szCs w:val="20"/>
                <w:lang w:val="ro-RO"/>
              </w:rPr>
            </w:pPr>
            <w:r w:rsidRPr="00DC52D6">
              <w:rPr>
                <w:sz w:val="20"/>
                <w:szCs w:val="20"/>
                <w:lang w:val="ro-RO"/>
              </w:rPr>
              <w:t xml:space="preserve">Cască de protecție incendii </w:t>
            </w:r>
          </w:p>
        </w:tc>
        <w:tc>
          <w:tcPr>
            <w:tcW w:w="1330" w:type="dxa"/>
            <w:tcBorders>
              <w:top w:val="nil"/>
              <w:left w:val="nil"/>
              <w:bottom w:val="single" w:sz="4" w:space="0" w:color="000000"/>
              <w:right w:val="single" w:sz="4" w:space="0" w:color="000000"/>
            </w:tcBorders>
            <w:vAlign w:val="bottom"/>
          </w:tcPr>
          <w:p w14:paraId="38F91167" w14:textId="77777777" w:rsidR="002124D9" w:rsidRPr="00DC52D6" w:rsidRDefault="002124D9" w:rsidP="006D6E7F">
            <w:pPr>
              <w:spacing w:after="0" w:line="240" w:lineRule="auto"/>
              <w:jc w:val="center"/>
              <w:rPr>
                <w:sz w:val="20"/>
                <w:szCs w:val="20"/>
                <w:lang w:val="ro-RO"/>
              </w:rPr>
            </w:pPr>
            <w:r w:rsidRPr="00DC52D6">
              <w:rPr>
                <w:sz w:val="20"/>
                <w:szCs w:val="20"/>
                <w:lang w:val="ro-RO"/>
              </w:rPr>
              <w:t>1 buc</w:t>
            </w:r>
          </w:p>
        </w:tc>
        <w:tc>
          <w:tcPr>
            <w:tcW w:w="1364" w:type="dxa"/>
            <w:tcBorders>
              <w:top w:val="nil"/>
              <w:left w:val="nil"/>
              <w:bottom w:val="single" w:sz="4" w:space="0" w:color="000000"/>
              <w:right w:val="single" w:sz="4" w:space="0" w:color="000000"/>
            </w:tcBorders>
            <w:vAlign w:val="bottom"/>
          </w:tcPr>
          <w:p w14:paraId="461D5C68" w14:textId="77777777" w:rsidR="002124D9" w:rsidRPr="00DC52D6" w:rsidRDefault="002124D9" w:rsidP="006D6E7F">
            <w:pPr>
              <w:spacing w:after="0" w:line="240" w:lineRule="auto"/>
              <w:jc w:val="center"/>
              <w:rPr>
                <w:sz w:val="20"/>
                <w:szCs w:val="20"/>
                <w:lang w:val="ro-RO"/>
              </w:rPr>
            </w:pPr>
            <w:r w:rsidRPr="00DC52D6">
              <w:rPr>
                <w:sz w:val="20"/>
                <w:szCs w:val="20"/>
                <w:lang w:val="ro-RO"/>
              </w:rPr>
              <w:t>1 NPS</w:t>
            </w:r>
          </w:p>
        </w:tc>
        <w:tc>
          <w:tcPr>
            <w:tcW w:w="992" w:type="dxa"/>
            <w:tcBorders>
              <w:top w:val="nil"/>
              <w:left w:val="nil"/>
              <w:bottom w:val="single" w:sz="4" w:space="0" w:color="000000"/>
              <w:right w:val="single" w:sz="4" w:space="0" w:color="000000"/>
            </w:tcBorders>
            <w:vAlign w:val="bottom"/>
          </w:tcPr>
          <w:p w14:paraId="6F6EE043" w14:textId="77777777" w:rsidR="002124D9" w:rsidRPr="00DC52D6" w:rsidRDefault="002124D9" w:rsidP="006D6E7F">
            <w:pPr>
              <w:spacing w:after="0" w:line="240" w:lineRule="auto"/>
              <w:jc w:val="center"/>
              <w:rPr>
                <w:sz w:val="20"/>
                <w:szCs w:val="20"/>
                <w:lang w:val="ro-RO"/>
              </w:rPr>
            </w:pPr>
            <w:r w:rsidRPr="00DC52D6">
              <w:rPr>
                <w:sz w:val="20"/>
                <w:szCs w:val="20"/>
                <w:lang w:val="ro-RO"/>
              </w:rPr>
              <w:t>1 NPS</w:t>
            </w:r>
          </w:p>
        </w:tc>
        <w:tc>
          <w:tcPr>
            <w:tcW w:w="1046" w:type="dxa"/>
            <w:tcBorders>
              <w:top w:val="nil"/>
              <w:left w:val="nil"/>
              <w:bottom w:val="single" w:sz="4" w:space="0" w:color="000000"/>
              <w:right w:val="single" w:sz="4" w:space="0" w:color="000000"/>
            </w:tcBorders>
            <w:vAlign w:val="bottom"/>
          </w:tcPr>
          <w:p w14:paraId="0B9E6C6B" w14:textId="77777777" w:rsidR="002124D9" w:rsidRPr="00DC52D6" w:rsidRDefault="002124D9" w:rsidP="006D6E7F">
            <w:pPr>
              <w:spacing w:after="0" w:line="240" w:lineRule="auto"/>
              <w:jc w:val="center"/>
              <w:rPr>
                <w:sz w:val="20"/>
                <w:szCs w:val="20"/>
                <w:lang w:val="ro-RO"/>
              </w:rPr>
            </w:pPr>
            <w:r w:rsidRPr="00DC52D6">
              <w:rPr>
                <w:sz w:val="20"/>
                <w:szCs w:val="20"/>
                <w:lang w:val="ro-RO"/>
              </w:rPr>
              <w:t>30 buc</w:t>
            </w:r>
          </w:p>
        </w:tc>
      </w:tr>
      <w:tr w:rsidR="002124D9" w:rsidRPr="00DC52D6" w14:paraId="26F67ECA" w14:textId="77777777" w:rsidTr="006D6E7F">
        <w:trPr>
          <w:trHeight w:val="288"/>
        </w:trPr>
        <w:tc>
          <w:tcPr>
            <w:tcW w:w="620" w:type="dxa"/>
            <w:tcBorders>
              <w:top w:val="nil"/>
              <w:left w:val="single" w:sz="4" w:space="0" w:color="000000"/>
              <w:bottom w:val="single" w:sz="4" w:space="0" w:color="000000"/>
              <w:right w:val="single" w:sz="4" w:space="0" w:color="000000"/>
            </w:tcBorders>
            <w:vAlign w:val="bottom"/>
          </w:tcPr>
          <w:p w14:paraId="63742A46" w14:textId="77777777" w:rsidR="002124D9" w:rsidRPr="00DC52D6" w:rsidRDefault="002124D9" w:rsidP="006D6E7F">
            <w:pPr>
              <w:spacing w:after="0" w:line="240" w:lineRule="auto"/>
              <w:jc w:val="center"/>
              <w:rPr>
                <w:sz w:val="20"/>
                <w:szCs w:val="20"/>
                <w:lang w:val="ro-RO"/>
              </w:rPr>
            </w:pPr>
            <w:r w:rsidRPr="00DC52D6">
              <w:rPr>
                <w:sz w:val="20"/>
                <w:szCs w:val="20"/>
                <w:lang w:val="ro-RO"/>
              </w:rPr>
              <w:t>33</w:t>
            </w:r>
          </w:p>
        </w:tc>
        <w:tc>
          <w:tcPr>
            <w:tcW w:w="6179" w:type="dxa"/>
            <w:tcBorders>
              <w:top w:val="nil"/>
              <w:left w:val="nil"/>
              <w:bottom w:val="single" w:sz="4" w:space="0" w:color="000000"/>
              <w:right w:val="single" w:sz="4" w:space="0" w:color="000000"/>
            </w:tcBorders>
            <w:vAlign w:val="bottom"/>
          </w:tcPr>
          <w:p w14:paraId="7A86BD62" w14:textId="77777777" w:rsidR="002124D9" w:rsidRPr="00DC52D6" w:rsidRDefault="002124D9" w:rsidP="006D6E7F">
            <w:pPr>
              <w:spacing w:after="0" w:line="240" w:lineRule="auto"/>
              <w:rPr>
                <w:sz w:val="20"/>
                <w:szCs w:val="20"/>
                <w:lang w:val="ro-RO"/>
              </w:rPr>
            </w:pPr>
            <w:r w:rsidRPr="00DC52D6">
              <w:rPr>
                <w:sz w:val="20"/>
                <w:szCs w:val="20"/>
                <w:lang w:val="ro-RO"/>
              </w:rPr>
              <w:t>Ochelari/vizieră de protecție fum/căldură</w:t>
            </w:r>
          </w:p>
        </w:tc>
        <w:tc>
          <w:tcPr>
            <w:tcW w:w="1330" w:type="dxa"/>
            <w:tcBorders>
              <w:top w:val="nil"/>
              <w:left w:val="nil"/>
              <w:bottom w:val="single" w:sz="4" w:space="0" w:color="000000"/>
              <w:right w:val="single" w:sz="4" w:space="0" w:color="000000"/>
            </w:tcBorders>
            <w:vAlign w:val="bottom"/>
          </w:tcPr>
          <w:p w14:paraId="1E1C3F68" w14:textId="77777777" w:rsidR="002124D9" w:rsidRPr="00DC52D6" w:rsidRDefault="002124D9" w:rsidP="006D6E7F">
            <w:pPr>
              <w:spacing w:after="0" w:line="240" w:lineRule="auto"/>
              <w:jc w:val="center"/>
              <w:rPr>
                <w:sz w:val="20"/>
                <w:szCs w:val="20"/>
                <w:lang w:val="ro-RO"/>
              </w:rPr>
            </w:pPr>
            <w:r w:rsidRPr="00DC52D6">
              <w:rPr>
                <w:sz w:val="20"/>
                <w:szCs w:val="20"/>
                <w:lang w:val="ro-RO"/>
              </w:rPr>
              <w:t>2 buc</w:t>
            </w:r>
          </w:p>
        </w:tc>
        <w:tc>
          <w:tcPr>
            <w:tcW w:w="1364" w:type="dxa"/>
            <w:tcBorders>
              <w:top w:val="nil"/>
              <w:left w:val="nil"/>
              <w:bottom w:val="single" w:sz="4" w:space="0" w:color="000000"/>
              <w:right w:val="single" w:sz="4" w:space="0" w:color="000000"/>
            </w:tcBorders>
            <w:vAlign w:val="bottom"/>
          </w:tcPr>
          <w:p w14:paraId="3CB9345A" w14:textId="77777777" w:rsidR="002124D9" w:rsidRPr="00DC52D6" w:rsidRDefault="002124D9" w:rsidP="006D6E7F">
            <w:pPr>
              <w:spacing w:after="0" w:line="240" w:lineRule="auto"/>
              <w:jc w:val="center"/>
              <w:rPr>
                <w:sz w:val="20"/>
                <w:szCs w:val="20"/>
                <w:lang w:val="ro-RO"/>
              </w:rPr>
            </w:pPr>
            <w:r w:rsidRPr="00DC52D6">
              <w:rPr>
                <w:sz w:val="20"/>
                <w:szCs w:val="20"/>
                <w:lang w:val="ro-RO"/>
              </w:rPr>
              <w:t>1 NPS</w:t>
            </w:r>
          </w:p>
        </w:tc>
        <w:tc>
          <w:tcPr>
            <w:tcW w:w="992" w:type="dxa"/>
            <w:tcBorders>
              <w:top w:val="nil"/>
              <w:left w:val="nil"/>
              <w:bottom w:val="single" w:sz="4" w:space="0" w:color="000000"/>
              <w:right w:val="single" w:sz="4" w:space="0" w:color="000000"/>
            </w:tcBorders>
            <w:vAlign w:val="bottom"/>
          </w:tcPr>
          <w:p w14:paraId="281A23AF" w14:textId="77777777" w:rsidR="002124D9" w:rsidRPr="00DC52D6" w:rsidRDefault="002124D9" w:rsidP="006D6E7F">
            <w:pPr>
              <w:spacing w:after="0" w:line="240" w:lineRule="auto"/>
              <w:jc w:val="center"/>
              <w:rPr>
                <w:sz w:val="20"/>
                <w:szCs w:val="20"/>
                <w:lang w:val="ro-RO"/>
              </w:rPr>
            </w:pPr>
            <w:r w:rsidRPr="00DC52D6">
              <w:rPr>
                <w:sz w:val="20"/>
                <w:szCs w:val="20"/>
                <w:lang w:val="ro-RO"/>
              </w:rPr>
              <w:t>1 NPS</w:t>
            </w:r>
          </w:p>
        </w:tc>
        <w:tc>
          <w:tcPr>
            <w:tcW w:w="1046" w:type="dxa"/>
            <w:tcBorders>
              <w:top w:val="nil"/>
              <w:left w:val="nil"/>
              <w:bottom w:val="single" w:sz="4" w:space="0" w:color="000000"/>
              <w:right w:val="single" w:sz="4" w:space="0" w:color="000000"/>
            </w:tcBorders>
            <w:vAlign w:val="bottom"/>
          </w:tcPr>
          <w:p w14:paraId="0DD7B2E4" w14:textId="77777777" w:rsidR="002124D9" w:rsidRPr="00DC52D6" w:rsidRDefault="002124D9" w:rsidP="006D6E7F">
            <w:pPr>
              <w:spacing w:after="0" w:line="240" w:lineRule="auto"/>
              <w:jc w:val="center"/>
              <w:rPr>
                <w:sz w:val="20"/>
                <w:szCs w:val="20"/>
                <w:lang w:val="ro-RO"/>
              </w:rPr>
            </w:pPr>
            <w:r w:rsidRPr="00DC52D6">
              <w:rPr>
                <w:sz w:val="20"/>
                <w:szCs w:val="20"/>
                <w:lang w:val="ro-RO"/>
              </w:rPr>
              <w:t>60 buc</w:t>
            </w:r>
          </w:p>
        </w:tc>
      </w:tr>
      <w:tr w:rsidR="002124D9" w:rsidRPr="00DC52D6" w14:paraId="0BBEF4C7" w14:textId="77777777" w:rsidTr="006D6E7F">
        <w:trPr>
          <w:trHeight w:val="288"/>
        </w:trPr>
        <w:tc>
          <w:tcPr>
            <w:tcW w:w="620" w:type="dxa"/>
            <w:tcBorders>
              <w:top w:val="nil"/>
              <w:left w:val="single" w:sz="4" w:space="0" w:color="000000"/>
              <w:bottom w:val="single" w:sz="4" w:space="0" w:color="000000"/>
              <w:right w:val="single" w:sz="4" w:space="0" w:color="000000"/>
            </w:tcBorders>
            <w:vAlign w:val="bottom"/>
          </w:tcPr>
          <w:p w14:paraId="596ADA6E" w14:textId="77777777" w:rsidR="002124D9" w:rsidRPr="00DC52D6" w:rsidRDefault="002124D9" w:rsidP="006D6E7F">
            <w:pPr>
              <w:spacing w:after="0" w:line="240" w:lineRule="auto"/>
              <w:jc w:val="center"/>
              <w:rPr>
                <w:sz w:val="20"/>
                <w:szCs w:val="20"/>
                <w:lang w:val="ro-RO"/>
              </w:rPr>
            </w:pPr>
            <w:r w:rsidRPr="00DC52D6">
              <w:rPr>
                <w:sz w:val="20"/>
                <w:szCs w:val="20"/>
                <w:lang w:val="ro-RO"/>
              </w:rPr>
              <w:lastRenderedPageBreak/>
              <w:t>34</w:t>
            </w:r>
          </w:p>
        </w:tc>
        <w:tc>
          <w:tcPr>
            <w:tcW w:w="6179" w:type="dxa"/>
            <w:tcBorders>
              <w:top w:val="nil"/>
              <w:left w:val="nil"/>
              <w:bottom w:val="single" w:sz="4" w:space="0" w:color="000000"/>
              <w:right w:val="single" w:sz="4" w:space="0" w:color="000000"/>
            </w:tcBorders>
            <w:vAlign w:val="bottom"/>
          </w:tcPr>
          <w:p w14:paraId="734AA000" w14:textId="77777777" w:rsidR="002124D9" w:rsidRPr="00DC52D6" w:rsidRDefault="002124D9" w:rsidP="006D6E7F">
            <w:pPr>
              <w:spacing w:after="0" w:line="240" w:lineRule="auto"/>
              <w:rPr>
                <w:sz w:val="20"/>
                <w:szCs w:val="20"/>
                <w:lang w:val="ro-RO"/>
              </w:rPr>
            </w:pPr>
            <w:r w:rsidRPr="00DC52D6">
              <w:rPr>
                <w:sz w:val="20"/>
                <w:szCs w:val="20"/>
                <w:lang w:val="ro-RO"/>
              </w:rPr>
              <w:t xml:space="preserve">Cagulă ignifugă de protecție contra căldurii </w:t>
            </w:r>
          </w:p>
        </w:tc>
        <w:tc>
          <w:tcPr>
            <w:tcW w:w="1330" w:type="dxa"/>
            <w:tcBorders>
              <w:top w:val="nil"/>
              <w:left w:val="nil"/>
              <w:bottom w:val="single" w:sz="4" w:space="0" w:color="000000"/>
              <w:right w:val="single" w:sz="4" w:space="0" w:color="000000"/>
            </w:tcBorders>
            <w:vAlign w:val="bottom"/>
          </w:tcPr>
          <w:p w14:paraId="10E90B60" w14:textId="77777777" w:rsidR="002124D9" w:rsidRPr="00DC52D6" w:rsidRDefault="002124D9" w:rsidP="006D6E7F">
            <w:pPr>
              <w:spacing w:after="0" w:line="240" w:lineRule="auto"/>
              <w:jc w:val="center"/>
              <w:rPr>
                <w:sz w:val="20"/>
                <w:szCs w:val="20"/>
                <w:lang w:val="ro-RO"/>
              </w:rPr>
            </w:pPr>
            <w:r w:rsidRPr="00DC52D6">
              <w:rPr>
                <w:sz w:val="20"/>
                <w:szCs w:val="20"/>
                <w:lang w:val="ro-RO"/>
              </w:rPr>
              <w:t>1 buc</w:t>
            </w:r>
          </w:p>
        </w:tc>
        <w:tc>
          <w:tcPr>
            <w:tcW w:w="1364" w:type="dxa"/>
            <w:tcBorders>
              <w:top w:val="nil"/>
              <w:left w:val="nil"/>
              <w:bottom w:val="single" w:sz="4" w:space="0" w:color="000000"/>
              <w:right w:val="single" w:sz="4" w:space="0" w:color="000000"/>
            </w:tcBorders>
            <w:vAlign w:val="bottom"/>
          </w:tcPr>
          <w:p w14:paraId="57662097" w14:textId="77777777" w:rsidR="002124D9" w:rsidRPr="00DC52D6" w:rsidRDefault="002124D9" w:rsidP="006D6E7F">
            <w:pPr>
              <w:spacing w:after="0" w:line="240" w:lineRule="auto"/>
              <w:jc w:val="center"/>
              <w:rPr>
                <w:sz w:val="20"/>
                <w:szCs w:val="20"/>
                <w:lang w:val="ro-RO"/>
              </w:rPr>
            </w:pPr>
            <w:r w:rsidRPr="00DC52D6">
              <w:rPr>
                <w:sz w:val="20"/>
                <w:szCs w:val="20"/>
                <w:lang w:val="ro-RO"/>
              </w:rPr>
              <w:t>1 NPS</w:t>
            </w:r>
          </w:p>
        </w:tc>
        <w:tc>
          <w:tcPr>
            <w:tcW w:w="992" w:type="dxa"/>
            <w:tcBorders>
              <w:top w:val="nil"/>
              <w:left w:val="nil"/>
              <w:bottom w:val="single" w:sz="4" w:space="0" w:color="000000"/>
              <w:right w:val="single" w:sz="4" w:space="0" w:color="000000"/>
            </w:tcBorders>
            <w:vAlign w:val="bottom"/>
          </w:tcPr>
          <w:p w14:paraId="03FD1BF9" w14:textId="77777777" w:rsidR="002124D9" w:rsidRPr="00DC52D6" w:rsidRDefault="002124D9" w:rsidP="006D6E7F">
            <w:pPr>
              <w:spacing w:after="0" w:line="240" w:lineRule="auto"/>
              <w:jc w:val="center"/>
              <w:rPr>
                <w:sz w:val="20"/>
                <w:szCs w:val="20"/>
                <w:lang w:val="ro-RO"/>
              </w:rPr>
            </w:pPr>
            <w:r w:rsidRPr="00DC52D6">
              <w:rPr>
                <w:sz w:val="20"/>
                <w:szCs w:val="20"/>
                <w:lang w:val="ro-RO"/>
              </w:rPr>
              <w:t>1 NPS</w:t>
            </w:r>
          </w:p>
        </w:tc>
        <w:tc>
          <w:tcPr>
            <w:tcW w:w="1046" w:type="dxa"/>
            <w:tcBorders>
              <w:top w:val="nil"/>
              <w:left w:val="nil"/>
              <w:bottom w:val="single" w:sz="4" w:space="0" w:color="000000"/>
              <w:right w:val="single" w:sz="4" w:space="0" w:color="000000"/>
            </w:tcBorders>
            <w:vAlign w:val="bottom"/>
          </w:tcPr>
          <w:p w14:paraId="2026CE24" w14:textId="77777777" w:rsidR="002124D9" w:rsidRPr="00DC52D6" w:rsidRDefault="002124D9" w:rsidP="006D6E7F">
            <w:pPr>
              <w:spacing w:after="0" w:line="240" w:lineRule="auto"/>
              <w:jc w:val="center"/>
              <w:rPr>
                <w:sz w:val="20"/>
                <w:szCs w:val="20"/>
                <w:lang w:val="ro-RO"/>
              </w:rPr>
            </w:pPr>
            <w:r w:rsidRPr="00DC52D6">
              <w:rPr>
                <w:sz w:val="20"/>
                <w:szCs w:val="20"/>
                <w:lang w:val="ro-RO"/>
              </w:rPr>
              <w:t>30 buc</w:t>
            </w:r>
          </w:p>
        </w:tc>
      </w:tr>
      <w:tr w:rsidR="002124D9" w:rsidRPr="00DC52D6" w14:paraId="174CA1AD" w14:textId="77777777" w:rsidTr="006D6E7F">
        <w:trPr>
          <w:trHeight w:val="288"/>
        </w:trPr>
        <w:tc>
          <w:tcPr>
            <w:tcW w:w="620" w:type="dxa"/>
            <w:tcBorders>
              <w:top w:val="nil"/>
              <w:left w:val="single" w:sz="4" w:space="0" w:color="000000"/>
              <w:bottom w:val="single" w:sz="4" w:space="0" w:color="000000"/>
              <w:right w:val="single" w:sz="4" w:space="0" w:color="000000"/>
            </w:tcBorders>
            <w:vAlign w:val="bottom"/>
          </w:tcPr>
          <w:p w14:paraId="37C12486" w14:textId="77777777" w:rsidR="002124D9" w:rsidRPr="00DC52D6" w:rsidRDefault="002124D9" w:rsidP="006D6E7F">
            <w:pPr>
              <w:spacing w:after="0" w:line="240" w:lineRule="auto"/>
              <w:jc w:val="center"/>
              <w:rPr>
                <w:sz w:val="20"/>
                <w:szCs w:val="20"/>
                <w:lang w:val="ro-RO"/>
              </w:rPr>
            </w:pPr>
            <w:r w:rsidRPr="00DC52D6">
              <w:rPr>
                <w:sz w:val="20"/>
                <w:szCs w:val="20"/>
                <w:lang w:val="ro-RO"/>
              </w:rPr>
              <w:t>35</w:t>
            </w:r>
          </w:p>
        </w:tc>
        <w:tc>
          <w:tcPr>
            <w:tcW w:w="6179" w:type="dxa"/>
            <w:tcBorders>
              <w:top w:val="nil"/>
              <w:left w:val="nil"/>
              <w:bottom w:val="single" w:sz="4" w:space="0" w:color="000000"/>
              <w:right w:val="single" w:sz="4" w:space="0" w:color="000000"/>
            </w:tcBorders>
            <w:vAlign w:val="bottom"/>
          </w:tcPr>
          <w:p w14:paraId="07A3054B" w14:textId="77777777" w:rsidR="002124D9" w:rsidRPr="00DC52D6" w:rsidRDefault="002124D9" w:rsidP="006D6E7F">
            <w:pPr>
              <w:spacing w:after="0" w:line="240" w:lineRule="auto"/>
              <w:rPr>
                <w:sz w:val="20"/>
                <w:szCs w:val="20"/>
                <w:lang w:val="ro-RO"/>
              </w:rPr>
            </w:pPr>
            <w:r w:rsidRPr="00DC52D6">
              <w:rPr>
                <w:sz w:val="20"/>
                <w:szCs w:val="20"/>
                <w:lang w:val="ro-RO"/>
              </w:rPr>
              <w:t xml:space="preserve">Mască de protecție contra fumului </w:t>
            </w:r>
          </w:p>
        </w:tc>
        <w:tc>
          <w:tcPr>
            <w:tcW w:w="1330" w:type="dxa"/>
            <w:tcBorders>
              <w:top w:val="nil"/>
              <w:left w:val="nil"/>
              <w:bottom w:val="single" w:sz="4" w:space="0" w:color="000000"/>
              <w:right w:val="single" w:sz="4" w:space="0" w:color="000000"/>
            </w:tcBorders>
            <w:vAlign w:val="bottom"/>
          </w:tcPr>
          <w:p w14:paraId="140ED535" w14:textId="77777777" w:rsidR="002124D9" w:rsidRPr="00DC52D6" w:rsidRDefault="002124D9" w:rsidP="006D6E7F">
            <w:pPr>
              <w:spacing w:after="0" w:line="240" w:lineRule="auto"/>
              <w:jc w:val="center"/>
              <w:rPr>
                <w:sz w:val="20"/>
                <w:szCs w:val="20"/>
                <w:lang w:val="ro-RO"/>
              </w:rPr>
            </w:pPr>
            <w:r w:rsidRPr="00DC52D6">
              <w:rPr>
                <w:sz w:val="20"/>
                <w:szCs w:val="20"/>
                <w:lang w:val="ro-RO"/>
              </w:rPr>
              <w:t>2 buc</w:t>
            </w:r>
          </w:p>
        </w:tc>
        <w:tc>
          <w:tcPr>
            <w:tcW w:w="1364" w:type="dxa"/>
            <w:tcBorders>
              <w:top w:val="nil"/>
              <w:left w:val="nil"/>
              <w:bottom w:val="single" w:sz="4" w:space="0" w:color="000000"/>
              <w:right w:val="single" w:sz="4" w:space="0" w:color="000000"/>
            </w:tcBorders>
            <w:vAlign w:val="bottom"/>
          </w:tcPr>
          <w:p w14:paraId="18160642" w14:textId="77777777" w:rsidR="002124D9" w:rsidRPr="00DC52D6" w:rsidRDefault="002124D9" w:rsidP="006D6E7F">
            <w:pPr>
              <w:spacing w:after="0" w:line="240" w:lineRule="auto"/>
              <w:jc w:val="center"/>
              <w:rPr>
                <w:sz w:val="20"/>
                <w:szCs w:val="20"/>
                <w:lang w:val="ro-RO"/>
              </w:rPr>
            </w:pPr>
            <w:r w:rsidRPr="00DC52D6">
              <w:rPr>
                <w:sz w:val="20"/>
                <w:szCs w:val="20"/>
                <w:lang w:val="ro-RO"/>
              </w:rPr>
              <w:t>1 NPS</w:t>
            </w:r>
          </w:p>
        </w:tc>
        <w:tc>
          <w:tcPr>
            <w:tcW w:w="992" w:type="dxa"/>
            <w:tcBorders>
              <w:top w:val="nil"/>
              <w:left w:val="nil"/>
              <w:bottom w:val="single" w:sz="4" w:space="0" w:color="000000"/>
              <w:right w:val="single" w:sz="4" w:space="0" w:color="000000"/>
            </w:tcBorders>
            <w:vAlign w:val="bottom"/>
          </w:tcPr>
          <w:p w14:paraId="1FFAC7B4" w14:textId="77777777" w:rsidR="002124D9" w:rsidRPr="00DC52D6" w:rsidRDefault="002124D9" w:rsidP="006D6E7F">
            <w:pPr>
              <w:spacing w:after="0" w:line="240" w:lineRule="auto"/>
              <w:jc w:val="center"/>
              <w:rPr>
                <w:sz w:val="20"/>
                <w:szCs w:val="20"/>
                <w:lang w:val="ro-RO"/>
              </w:rPr>
            </w:pPr>
            <w:r w:rsidRPr="00DC52D6">
              <w:rPr>
                <w:sz w:val="20"/>
                <w:szCs w:val="20"/>
                <w:lang w:val="ro-RO"/>
              </w:rPr>
              <w:t>1 NPS</w:t>
            </w:r>
          </w:p>
        </w:tc>
        <w:tc>
          <w:tcPr>
            <w:tcW w:w="1046" w:type="dxa"/>
            <w:tcBorders>
              <w:top w:val="nil"/>
              <w:left w:val="nil"/>
              <w:bottom w:val="single" w:sz="4" w:space="0" w:color="000000"/>
              <w:right w:val="single" w:sz="4" w:space="0" w:color="000000"/>
            </w:tcBorders>
            <w:vAlign w:val="bottom"/>
          </w:tcPr>
          <w:p w14:paraId="72CC00EE" w14:textId="77777777" w:rsidR="002124D9" w:rsidRPr="00DC52D6" w:rsidRDefault="002124D9" w:rsidP="006D6E7F">
            <w:pPr>
              <w:spacing w:after="0" w:line="240" w:lineRule="auto"/>
              <w:jc w:val="center"/>
              <w:rPr>
                <w:sz w:val="20"/>
                <w:szCs w:val="20"/>
                <w:lang w:val="ro-RO"/>
              </w:rPr>
            </w:pPr>
            <w:r w:rsidRPr="00DC52D6">
              <w:rPr>
                <w:sz w:val="20"/>
                <w:szCs w:val="20"/>
                <w:lang w:val="ro-RO"/>
              </w:rPr>
              <w:t>60 buc</w:t>
            </w:r>
          </w:p>
        </w:tc>
      </w:tr>
      <w:tr w:rsidR="002124D9" w:rsidRPr="00DC52D6" w14:paraId="53E20EEF" w14:textId="77777777" w:rsidTr="006D6E7F">
        <w:trPr>
          <w:trHeight w:val="288"/>
        </w:trPr>
        <w:tc>
          <w:tcPr>
            <w:tcW w:w="620" w:type="dxa"/>
            <w:tcBorders>
              <w:top w:val="nil"/>
              <w:left w:val="single" w:sz="4" w:space="0" w:color="000000"/>
              <w:bottom w:val="single" w:sz="4" w:space="0" w:color="000000"/>
              <w:right w:val="single" w:sz="4" w:space="0" w:color="000000"/>
            </w:tcBorders>
            <w:vAlign w:val="bottom"/>
          </w:tcPr>
          <w:p w14:paraId="71E31D05" w14:textId="77777777" w:rsidR="002124D9" w:rsidRPr="00DC52D6" w:rsidRDefault="002124D9" w:rsidP="006D6E7F">
            <w:pPr>
              <w:spacing w:after="0" w:line="240" w:lineRule="auto"/>
              <w:jc w:val="center"/>
              <w:rPr>
                <w:sz w:val="20"/>
                <w:szCs w:val="20"/>
                <w:lang w:val="ro-RO"/>
              </w:rPr>
            </w:pPr>
            <w:r w:rsidRPr="00DC52D6">
              <w:rPr>
                <w:sz w:val="20"/>
                <w:szCs w:val="20"/>
                <w:lang w:val="ro-RO"/>
              </w:rPr>
              <w:t>36</w:t>
            </w:r>
          </w:p>
        </w:tc>
        <w:tc>
          <w:tcPr>
            <w:tcW w:w="6179" w:type="dxa"/>
            <w:tcBorders>
              <w:top w:val="nil"/>
              <w:left w:val="nil"/>
              <w:bottom w:val="single" w:sz="4" w:space="0" w:color="000000"/>
              <w:right w:val="single" w:sz="4" w:space="0" w:color="000000"/>
            </w:tcBorders>
            <w:vAlign w:val="bottom"/>
          </w:tcPr>
          <w:p w14:paraId="30DD4B58" w14:textId="77777777" w:rsidR="002124D9" w:rsidRPr="00DC52D6" w:rsidRDefault="002124D9" w:rsidP="006D6E7F">
            <w:pPr>
              <w:spacing w:after="0" w:line="240" w:lineRule="auto"/>
              <w:rPr>
                <w:sz w:val="20"/>
                <w:szCs w:val="20"/>
                <w:lang w:val="ro-RO"/>
              </w:rPr>
            </w:pPr>
            <w:r w:rsidRPr="00DC52D6">
              <w:rPr>
                <w:sz w:val="20"/>
                <w:szCs w:val="20"/>
                <w:lang w:val="ro-RO"/>
              </w:rPr>
              <w:t>Mănuși de protecție ignifuge</w:t>
            </w:r>
          </w:p>
        </w:tc>
        <w:tc>
          <w:tcPr>
            <w:tcW w:w="1330" w:type="dxa"/>
            <w:tcBorders>
              <w:top w:val="nil"/>
              <w:left w:val="nil"/>
              <w:bottom w:val="single" w:sz="4" w:space="0" w:color="000000"/>
              <w:right w:val="single" w:sz="4" w:space="0" w:color="000000"/>
            </w:tcBorders>
            <w:vAlign w:val="bottom"/>
          </w:tcPr>
          <w:p w14:paraId="34A032A1" w14:textId="77777777" w:rsidR="002124D9" w:rsidRPr="00DC52D6" w:rsidRDefault="002124D9" w:rsidP="006D6E7F">
            <w:pPr>
              <w:spacing w:after="0" w:line="240" w:lineRule="auto"/>
              <w:jc w:val="center"/>
              <w:rPr>
                <w:sz w:val="20"/>
                <w:szCs w:val="20"/>
                <w:lang w:val="ro-RO"/>
              </w:rPr>
            </w:pPr>
            <w:r w:rsidRPr="00DC52D6">
              <w:rPr>
                <w:sz w:val="20"/>
                <w:szCs w:val="20"/>
                <w:lang w:val="ro-RO"/>
              </w:rPr>
              <w:t>2 buc</w:t>
            </w:r>
          </w:p>
        </w:tc>
        <w:tc>
          <w:tcPr>
            <w:tcW w:w="1364" w:type="dxa"/>
            <w:tcBorders>
              <w:top w:val="nil"/>
              <w:left w:val="nil"/>
              <w:bottom w:val="single" w:sz="4" w:space="0" w:color="000000"/>
              <w:right w:val="single" w:sz="4" w:space="0" w:color="000000"/>
            </w:tcBorders>
            <w:vAlign w:val="bottom"/>
          </w:tcPr>
          <w:p w14:paraId="00C32528" w14:textId="77777777" w:rsidR="002124D9" w:rsidRPr="00DC52D6" w:rsidRDefault="002124D9" w:rsidP="006D6E7F">
            <w:pPr>
              <w:spacing w:after="0" w:line="240" w:lineRule="auto"/>
              <w:jc w:val="center"/>
              <w:rPr>
                <w:sz w:val="20"/>
                <w:szCs w:val="20"/>
                <w:lang w:val="ro-RO"/>
              </w:rPr>
            </w:pPr>
            <w:r w:rsidRPr="00DC52D6">
              <w:rPr>
                <w:sz w:val="20"/>
                <w:szCs w:val="20"/>
                <w:lang w:val="ro-RO"/>
              </w:rPr>
              <w:t>2 NPS</w:t>
            </w:r>
          </w:p>
        </w:tc>
        <w:tc>
          <w:tcPr>
            <w:tcW w:w="992" w:type="dxa"/>
            <w:tcBorders>
              <w:top w:val="nil"/>
              <w:left w:val="nil"/>
              <w:bottom w:val="single" w:sz="4" w:space="0" w:color="000000"/>
              <w:right w:val="single" w:sz="4" w:space="0" w:color="000000"/>
            </w:tcBorders>
            <w:vAlign w:val="bottom"/>
          </w:tcPr>
          <w:p w14:paraId="59751AC3" w14:textId="77777777" w:rsidR="002124D9" w:rsidRPr="00DC52D6" w:rsidRDefault="002124D9" w:rsidP="006D6E7F">
            <w:pPr>
              <w:spacing w:after="0" w:line="240" w:lineRule="auto"/>
              <w:jc w:val="center"/>
              <w:rPr>
                <w:sz w:val="20"/>
                <w:szCs w:val="20"/>
                <w:lang w:val="ro-RO"/>
              </w:rPr>
            </w:pPr>
            <w:r w:rsidRPr="00DC52D6">
              <w:rPr>
                <w:sz w:val="20"/>
                <w:szCs w:val="20"/>
                <w:lang w:val="ro-RO"/>
              </w:rPr>
              <w:t>2 NPS</w:t>
            </w:r>
          </w:p>
        </w:tc>
        <w:tc>
          <w:tcPr>
            <w:tcW w:w="1046" w:type="dxa"/>
            <w:tcBorders>
              <w:top w:val="nil"/>
              <w:left w:val="nil"/>
              <w:bottom w:val="single" w:sz="4" w:space="0" w:color="000000"/>
              <w:right w:val="single" w:sz="4" w:space="0" w:color="000000"/>
            </w:tcBorders>
            <w:vAlign w:val="bottom"/>
          </w:tcPr>
          <w:p w14:paraId="7C90A39F" w14:textId="77777777" w:rsidR="002124D9" w:rsidRPr="00DC52D6" w:rsidRDefault="002124D9" w:rsidP="006D6E7F">
            <w:pPr>
              <w:spacing w:after="0" w:line="240" w:lineRule="auto"/>
              <w:jc w:val="center"/>
              <w:rPr>
                <w:sz w:val="20"/>
                <w:szCs w:val="20"/>
                <w:lang w:val="ro-RO"/>
              </w:rPr>
            </w:pPr>
            <w:r w:rsidRPr="00DC52D6">
              <w:rPr>
                <w:sz w:val="20"/>
                <w:szCs w:val="20"/>
                <w:lang w:val="ro-RO"/>
              </w:rPr>
              <w:t>60 buc</w:t>
            </w:r>
          </w:p>
        </w:tc>
      </w:tr>
      <w:tr w:rsidR="002124D9" w:rsidRPr="00DC52D6" w14:paraId="119EF977" w14:textId="77777777" w:rsidTr="006D6E7F">
        <w:trPr>
          <w:trHeight w:val="288"/>
        </w:trPr>
        <w:tc>
          <w:tcPr>
            <w:tcW w:w="620" w:type="dxa"/>
            <w:tcBorders>
              <w:top w:val="nil"/>
              <w:left w:val="single" w:sz="4" w:space="0" w:color="000000"/>
              <w:bottom w:val="single" w:sz="4" w:space="0" w:color="000000"/>
              <w:right w:val="single" w:sz="4" w:space="0" w:color="000000"/>
            </w:tcBorders>
            <w:vAlign w:val="bottom"/>
          </w:tcPr>
          <w:p w14:paraId="2263D08D" w14:textId="77777777" w:rsidR="002124D9" w:rsidRPr="00DC52D6" w:rsidRDefault="002124D9" w:rsidP="006D6E7F">
            <w:pPr>
              <w:spacing w:after="0" w:line="240" w:lineRule="auto"/>
              <w:jc w:val="center"/>
              <w:rPr>
                <w:sz w:val="20"/>
                <w:szCs w:val="20"/>
                <w:lang w:val="ro-RO"/>
              </w:rPr>
            </w:pPr>
            <w:r w:rsidRPr="00DC52D6">
              <w:rPr>
                <w:sz w:val="20"/>
                <w:szCs w:val="20"/>
                <w:lang w:val="ro-RO"/>
              </w:rPr>
              <w:t>37</w:t>
            </w:r>
          </w:p>
        </w:tc>
        <w:tc>
          <w:tcPr>
            <w:tcW w:w="6179" w:type="dxa"/>
            <w:tcBorders>
              <w:top w:val="nil"/>
              <w:left w:val="nil"/>
              <w:bottom w:val="single" w:sz="4" w:space="0" w:color="000000"/>
              <w:right w:val="single" w:sz="4" w:space="0" w:color="000000"/>
            </w:tcBorders>
            <w:vAlign w:val="bottom"/>
          </w:tcPr>
          <w:p w14:paraId="6A447003" w14:textId="77777777" w:rsidR="002124D9" w:rsidRPr="00DC52D6" w:rsidRDefault="002124D9" w:rsidP="006D6E7F">
            <w:pPr>
              <w:spacing w:after="0" w:line="240" w:lineRule="auto"/>
              <w:rPr>
                <w:sz w:val="20"/>
                <w:szCs w:val="20"/>
                <w:lang w:val="ro-RO"/>
              </w:rPr>
            </w:pPr>
            <w:r w:rsidRPr="00DC52D6">
              <w:rPr>
                <w:sz w:val="20"/>
                <w:szCs w:val="20"/>
                <w:lang w:val="ro-RO"/>
              </w:rPr>
              <w:t>Încălțăminte antiderapantă de protecție ***</w:t>
            </w:r>
          </w:p>
        </w:tc>
        <w:tc>
          <w:tcPr>
            <w:tcW w:w="1330" w:type="dxa"/>
            <w:tcBorders>
              <w:top w:val="nil"/>
              <w:left w:val="nil"/>
              <w:bottom w:val="single" w:sz="4" w:space="0" w:color="000000"/>
              <w:right w:val="single" w:sz="4" w:space="0" w:color="000000"/>
            </w:tcBorders>
            <w:vAlign w:val="bottom"/>
          </w:tcPr>
          <w:p w14:paraId="5E8A052B" w14:textId="77777777" w:rsidR="002124D9" w:rsidRPr="00DC52D6" w:rsidRDefault="002124D9" w:rsidP="006D6E7F">
            <w:pPr>
              <w:spacing w:after="0" w:line="240" w:lineRule="auto"/>
              <w:jc w:val="center"/>
              <w:rPr>
                <w:sz w:val="20"/>
                <w:szCs w:val="20"/>
                <w:lang w:val="ro-RO"/>
              </w:rPr>
            </w:pPr>
            <w:r w:rsidRPr="00DC52D6">
              <w:rPr>
                <w:sz w:val="20"/>
                <w:szCs w:val="20"/>
                <w:lang w:val="ro-RO"/>
              </w:rPr>
              <w:t>1 buc</w:t>
            </w:r>
          </w:p>
        </w:tc>
        <w:tc>
          <w:tcPr>
            <w:tcW w:w="1364" w:type="dxa"/>
            <w:tcBorders>
              <w:top w:val="nil"/>
              <w:left w:val="nil"/>
              <w:bottom w:val="single" w:sz="4" w:space="0" w:color="000000"/>
              <w:right w:val="single" w:sz="4" w:space="0" w:color="000000"/>
            </w:tcBorders>
            <w:vAlign w:val="bottom"/>
          </w:tcPr>
          <w:p w14:paraId="6FF539E8" w14:textId="77777777" w:rsidR="002124D9" w:rsidRPr="00DC52D6" w:rsidRDefault="002124D9" w:rsidP="006D6E7F">
            <w:pPr>
              <w:spacing w:after="0" w:line="240" w:lineRule="auto"/>
              <w:jc w:val="center"/>
              <w:rPr>
                <w:sz w:val="20"/>
                <w:szCs w:val="20"/>
                <w:lang w:val="ro-RO"/>
              </w:rPr>
            </w:pPr>
            <w:r w:rsidRPr="00DC52D6">
              <w:rPr>
                <w:sz w:val="20"/>
                <w:szCs w:val="20"/>
                <w:lang w:val="ro-RO"/>
              </w:rPr>
              <w:t>1 NPS</w:t>
            </w:r>
          </w:p>
        </w:tc>
        <w:tc>
          <w:tcPr>
            <w:tcW w:w="992" w:type="dxa"/>
            <w:tcBorders>
              <w:top w:val="nil"/>
              <w:left w:val="nil"/>
              <w:bottom w:val="single" w:sz="4" w:space="0" w:color="000000"/>
              <w:right w:val="single" w:sz="4" w:space="0" w:color="000000"/>
            </w:tcBorders>
            <w:vAlign w:val="bottom"/>
          </w:tcPr>
          <w:p w14:paraId="2DBB59B7" w14:textId="77777777" w:rsidR="002124D9" w:rsidRPr="00DC52D6" w:rsidRDefault="002124D9" w:rsidP="006D6E7F">
            <w:pPr>
              <w:spacing w:after="0" w:line="240" w:lineRule="auto"/>
              <w:jc w:val="center"/>
              <w:rPr>
                <w:sz w:val="20"/>
                <w:szCs w:val="20"/>
                <w:lang w:val="ro-RO"/>
              </w:rPr>
            </w:pPr>
            <w:r w:rsidRPr="00DC52D6">
              <w:rPr>
                <w:sz w:val="20"/>
                <w:szCs w:val="20"/>
                <w:lang w:val="ro-RO"/>
              </w:rPr>
              <w:t>1 NPS</w:t>
            </w:r>
          </w:p>
        </w:tc>
        <w:tc>
          <w:tcPr>
            <w:tcW w:w="1046" w:type="dxa"/>
            <w:tcBorders>
              <w:top w:val="nil"/>
              <w:left w:val="nil"/>
              <w:bottom w:val="single" w:sz="4" w:space="0" w:color="000000"/>
              <w:right w:val="single" w:sz="4" w:space="0" w:color="000000"/>
            </w:tcBorders>
            <w:vAlign w:val="bottom"/>
          </w:tcPr>
          <w:p w14:paraId="076D92A2" w14:textId="77777777" w:rsidR="002124D9" w:rsidRPr="00DC52D6" w:rsidRDefault="002124D9" w:rsidP="006D6E7F">
            <w:pPr>
              <w:spacing w:after="0" w:line="240" w:lineRule="auto"/>
              <w:jc w:val="center"/>
              <w:rPr>
                <w:sz w:val="20"/>
                <w:szCs w:val="20"/>
                <w:lang w:val="ro-RO"/>
              </w:rPr>
            </w:pPr>
            <w:r w:rsidRPr="00DC52D6">
              <w:rPr>
                <w:sz w:val="20"/>
                <w:szCs w:val="20"/>
                <w:lang w:val="ro-RO"/>
              </w:rPr>
              <w:t>-</w:t>
            </w:r>
          </w:p>
        </w:tc>
      </w:tr>
      <w:tr w:rsidR="002124D9" w:rsidRPr="00DC52D6" w14:paraId="7BBCD2A5" w14:textId="77777777" w:rsidTr="006D6E7F">
        <w:trPr>
          <w:trHeight w:val="288"/>
        </w:trPr>
        <w:tc>
          <w:tcPr>
            <w:tcW w:w="620" w:type="dxa"/>
            <w:tcBorders>
              <w:top w:val="nil"/>
              <w:left w:val="single" w:sz="4" w:space="0" w:color="000000"/>
              <w:bottom w:val="single" w:sz="4" w:space="0" w:color="000000"/>
              <w:right w:val="single" w:sz="4" w:space="0" w:color="000000"/>
            </w:tcBorders>
            <w:vAlign w:val="bottom"/>
          </w:tcPr>
          <w:p w14:paraId="1AD50EF1" w14:textId="77777777" w:rsidR="002124D9" w:rsidRPr="00DC52D6" w:rsidRDefault="002124D9" w:rsidP="006D6E7F">
            <w:pPr>
              <w:spacing w:after="0" w:line="240" w:lineRule="auto"/>
              <w:jc w:val="center"/>
              <w:rPr>
                <w:sz w:val="20"/>
                <w:szCs w:val="20"/>
                <w:lang w:val="ro-RO"/>
              </w:rPr>
            </w:pPr>
            <w:r w:rsidRPr="00DC52D6">
              <w:rPr>
                <w:sz w:val="20"/>
                <w:szCs w:val="20"/>
                <w:lang w:val="ro-RO"/>
              </w:rPr>
              <w:t>38</w:t>
            </w:r>
          </w:p>
        </w:tc>
        <w:tc>
          <w:tcPr>
            <w:tcW w:w="6179" w:type="dxa"/>
            <w:tcBorders>
              <w:top w:val="nil"/>
              <w:left w:val="nil"/>
              <w:bottom w:val="single" w:sz="4" w:space="0" w:color="000000"/>
              <w:right w:val="single" w:sz="4" w:space="0" w:color="000000"/>
            </w:tcBorders>
            <w:vAlign w:val="bottom"/>
          </w:tcPr>
          <w:p w14:paraId="7AAAFCAD" w14:textId="77777777" w:rsidR="002124D9" w:rsidRPr="00DC52D6" w:rsidRDefault="002124D9" w:rsidP="006D6E7F">
            <w:pPr>
              <w:spacing w:after="0" w:line="240" w:lineRule="auto"/>
              <w:rPr>
                <w:sz w:val="20"/>
                <w:szCs w:val="20"/>
                <w:lang w:val="ro-RO"/>
              </w:rPr>
            </w:pPr>
            <w:r w:rsidRPr="00DC52D6">
              <w:rPr>
                <w:sz w:val="20"/>
                <w:szCs w:val="20"/>
                <w:lang w:val="ro-RO"/>
              </w:rPr>
              <w:t>Trusă sanitară individuală de prim ajutor</w:t>
            </w:r>
          </w:p>
        </w:tc>
        <w:tc>
          <w:tcPr>
            <w:tcW w:w="1330" w:type="dxa"/>
            <w:tcBorders>
              <w:top w:val="nil"/>
              <w:left w:val="nil"/>
              <w:bottom w:val="single" w:sz="4" w:space="0" w:color="000000"/>
              <w:right w:val="single" w:sz="4" w:space="0" w:color="000000"/>
            </w:tcBorders>
            <w:vAlign w:val="bottom"/>
          </w:tcPr>
          <w:p w14:paraId="0CAC83D8" w14:textId="77777777" w:rsidR="002124D9" w:rsidRPr="00DC52D6" w:rsidRDefault="002124D9" w:rsidP="006D6E7F">
            <w:pPr>
              <w:spacing w:after="0" w:line="240" w:lineRule="auto"/>
              <w:jc w:val="center"/>
              <w:rPr>
                <w:sz w:val="20"/>
                <w:szCs w:val="20"/>
                <w:lang w:val="ro-RO"/>
              </w:rPr>
            </w:pPr>
            <w:r w:rsidRPr="00DC52D6">
              <w:rPr>
                <w:sz w:val="20"/>
                <w:szCs w:val="20"/>
                <w:lang w:val="ro-RO"/>
              </w:rPr>
              <w:t>1 buc</w:t>
            </w:r>
          </w:p>
        </w:tc>
        <w:tc>
          <w:tcPr>
            <w:tcW w:w="1364" w:type="dxa"/>
            <w:tcBorders>
              <w:top w:val="nil"/>
              <w:left w:val="nil"/>
              <w:bottom w:val="single" w:sz="4" w:space="0" w:color="000000"/>
              <w:right w:val="single" w:sz="4" w:space="0" w:color="000000"/>
            </w:tcBorders>
            <w:vAlign w:val="bottom"/>
          </w:tcPr>
          <w:p w14:paraId="514AA6D9" w14:textId="77777777" w:rsidR="002124D9" w:rsidRPr="00DC52D6" w:rsidRDefault="002124D9" w:rsidP="006D6E7F">
            <w:pPr>
              <w:spacing w:after="0" w:line="240" w:lineRule="auto"/>
              <w:jc w:val="center"/>
              <w:rPr>
                <w:sz w:val="20"/>
                <w:szCs w:val="20"/>
                <w:lang w:val="ro-RO"/>
              </w:rPr>
            </w:pPr>
            <w:r w:rsidRPr="00DC52D6">
              <w:rPr>
                <w:sz w:val="20"/>
                <w:szCs w:val="20"/>
                <w:lang w:val="ro-RO"/>
              </w:rPr>
              <w:t>1 NPS</w:t>
            </w:r>
          </w:p>
        </w:tc>
        <w:tc>
          <w:tcPr>
            <w:tcW w:w="992" w:type="dxa"/>
            <w:tcBorders>
              <w:top w:val="nil"/>
              <w:left w:val="nil"/>
              <w:bottom w:val="single" w:sz="4" w:space="0" w:color="000000"/>
              <w:right w:val="single" w:sz="4" w:space="0" w:color="000000"/>
            </w:tcBorders>
            <w:vAlign w:val="bottom"/>
          </w:tcPr>
          <w:p w14:paraId="37EFA135" w14:textId="77777777" w:rsidR="002124D9" w:rsidRPr="00DC52D6" w:rsidRDefault="002124D9" w:rsidP="006D6E7F">
            <w:pPr>
              <w:spacing w:after="0" w:line="240" w:lineRule="auto"/>
              <w:jc w:val="center"/>
              <w:rPr>
                <w:sz w:val="20"/>
                <w:szCs w:val="20"/>
                <w:lang w:val="ro-RO"/>
              </w:rPr>
            </w:pPr>
            <w:r w:rsidRPr="00DC52D6">
              <w:rPr>
                <w:sz w:val="20"/>
                <w:szCs w:val="20"/>
                <w:lang w:val="ro-RO"/>
              </w:rPr>
              <w:t>1 NPS</w:t>
            </w:r>
          </w:p>
        </w:tc>
        <w:tc>
          <w:tcPr>
            <w:tcW w:w="1046" w:type="dxa"/>
            <w:tcBorders>
              <w:top w:val="nil"/>
              <w:left w:val="nil"/>
              <w:bottom w:val="single" w:sz="4" w:space="0" w:color="000000"/>
              <w:right w:val="single" w:sz="4" w:space="0" w:color="000000"/>
            </w:tcBorders>
            <w:vAlign w:val="bottom"/>
          </w:tcPr>
          <w:p w14:paraId="7F0847F1" w14:textId="77777777" w:rsidR="002124D9" w:rsidRPr="00DC52D6" w:rsidRDefault="002124D9" w:rsidP="006D6E7F">
            <w:pPr>
              <w:spacing w:after="0" w:line="240" w:lineRule="auto"/>
              <w:jc w:val="center"/>
              <w:rPr>
                <w:sz w:val="20"/>
                <w:szCs w:val="20"/>
                <w:lang w:val="ro-RO"/>
              </w:rPr>
            </w:pPr>
            <w:r w:rsidRPr="00DC52D6">
              <w:rPr>
                <w:sz w:val="20"/>
                <w:szCs w:val="20"/>
                <w:lang w:val="ro-RO"/>
              </w:rPr>
              <w:t>15 buc</w:t>
            </w:r>
          </w:p>
        </w:tc>
      </w:tr>
      <w:tr w:rsidR="002124D9" w:rsidRPr="00DC52D6" w14:paraId="4D5F53CC" w14:textId="77777777" w:rsidTr="006D6E7F">
        <w:trPr>
          <w:trHeight w:val="288"/>
        </w:trPr>
        <w:tc>
          <w:tcPr>
            <w:tcW w:w="620" w:type="dxa"/>
            <w:tcBorders>
              <w:top w:val="nil"/>
              <w:left w:val="single" w:sz="4" w:space="0" w:color="000000"/>
              <w:bottom w:val="single" w:sz="4" w:space="0" w:color="000000"/>
              <w:right w:val="single" w:sz="4" w:space="0" w:color="000000"/>
            </w:tcBorders>
            <w:vAlign w:val="bottom"/>
          </w:tcPr>
          <w:p w14:paraId="15EA0BF0" w14:textId="77777777" w:rsidR="002124D9" w:rsidRPr="00DC52D6" w:rsidRDefault="002124D9" w:rsidP="006D6E7F">
            <w:pPr>
              <w:spacing w:after="0" w:line="240" w:lineRule="auto"/>
              <w:jc w:val="center"/>
              <w:rPr>
                <w:sz w:val="20"/>
                <w:szCs w:val="20"/>
                <w:lang w:val="ro-RO"/>
              </w:rPr>
            </w:pPr>
            <w:r w:rsidRPr="00DC52D6">
              <w:rPr>
                <w:sz w:val="20"/>
                <w:szCs w:val="20"/>
                <w:lang w:val="ro-RO"/>
              </w:rPr>
              <w:t>39</w:t>
            </w:r>
          </w:p>
        </w:tc>
        <w:tc>
          <w:tcPr>
            <w:tcW w:w="6179" w:type="dxa"/>
            <w:tcBorders>
              <w:top w:val="nil"/>
              <w:left w:val="nil"/>
              <w:bottom w:val="single" w:sz="4" w:space="0" w:color="000000"/>
              <w:right w:val="single" w:sz="4" w:space="0" w:color="000000"/>
            </w:tcBorders>
            <w:vAlign w:val="bottom"/>
          </w:tcPr>
          <w:p w14:paraId="4ED8C3BD" w14:textId="77777777" w:rsidR="002124D9" w:rsidRPr="00DC52D6" w:rsidRDefault="002124D9" w:rsidP="006D6E7F">
            <w:pPr>
              <w:spacing w:after="0" w:line="240" w:lineRule="auto"/>
              <w:rPr>
                <w:sz w:val="20"/>
                <w:szCs w:val="20"/>
                <w:lang w:val="ro-RO"/>
              </w:rPr>
            </w:pPr>
            <w:r w:rsidRPr="00DC52D6">
              <w:rPr>
                <w:sz w:val="20"/>
                <w:szCs w:val="20"/>
                <w:lang w:val="ro-RO"/>
              </w:rPr>
              <w:t>Lanternă frontală rezistentă la apă cu baterii de schimb</w:t>
            </w:r>
          </w:p>
        </w:tc>
        <w:tc>
          <w:tcPr>
            <w:tcW w:w="1330" w:type="dxa"/>
            <w:tcBorders>
              <w:top w:val="nil"/>
              <w:left w:val="nil"/>
              <w:bottom w:val="single" w:sz="4" w:space="0" w:color="000000"/>
              <w:right w:val="single" w:sz="4" w:space="0" w:color="000000"/>
            </w:tcBorders>
            <w:vAlign w:val="bottom"/>
          </w:tcPr>
          <w:p w14:paraId="6CDA036C" w14:textId="77777777" w:rsidR="002124D9" w:rsidRPr="00DC52D6" w:rsidRDefault="002124D9" w:rsidP="006D6E7F">
            <w:pPr>
              <w:spacing w:after="0" w:line="240" w:lineRule="auto"/>
              <w:jc w:val="center"/>
              <w:rPr>
                <w:sz w:val="20"/>
                <w:szCs w:val="20"/>
                <w:lang w:val="ro-RO"/>
              </w:rPr>
            </w:pPr>
            <w:r w:rsidRPr="00DC52D6">
              <w:rPr>
                <w:sz w:val="20"/>
                <w:szCs w:val="20"/>
                <w:lang w:val="ro-RO"/>
              </w:rPr>
              <w:t>2 buc</w:t>
            </w:r>
          </w:p>
        </w:tc>
        <w:tc>
          <w:tcPr>
            <w:tcW w:w="1364" w:type="dxa"/>
            <w:tcBorders>
              <w:top w:val="nil"/>
              <w:left w:val="nil"/>
              <w:bottom w:val="single" w:sz="4" w:space="0" w:color="000000"/>
              <w:right w:val="single" w:sz="4" w:space="0" w:color="000000"/>
            </w:tcBorders>
            <w:vAlign w:val="bottom"/>
          </w:tcPr>
          <w:p w14:paraId="02C2374E" w14:textId="77777777" w:rsidR="002124D9" w:rsidRPr="00DC52D6" w:rsidRDefault="002124D9" w:rsidP="006D6E7F">
            <w:pPr>
              <w:spacing w:after="0" w:line="240" w:lineRule="auto"/>
              <w:jc w:val="center"/>
              <w:rPr>
                <w:sz w:val="20"/>
                <w:szCs w:val="20"/>
                <w:lang w:val="ro-RO"/>
              </w:rPr>
            </w:pPr>
            <w:r w:rsidRPr="00DC52D6">
              <w:rPr>
                <w:sz w:val="20"/>
                <w:szCs w:val="20"/>
                <w:lang w:val="ro-RO"/>
              </w:rPr>
              <w:t>1 NPS</w:t>
            </w:r>
          </w:p>
        </w:tc>
        <w:tc>
          <w:tcPr>
            <w:tcW w:w="992" w:type="dxa"/>
            <w:tcBorders>
              <w:top w:val="nil"/>
              <w:left w:val="nil"/>
              <w:bottom w:val="single" w:sz="4" w:space="0" w:color="000000"/>
              <w:right w:val="single" w:sz="4" w:space="0" w:color="000000"/>
            </w:tcBorders>
            <w:vAlign w:val="bottom"/>
          </w:tcPr>
          <w:p w14:paraId="6FD0628E" w14:textId="77777777" w:rsidR="002124D9" w:rsidRPr="00DC52D6" w:rsidRDefault="002124D9" w:rsidP="006D6E7F">
            <w:pPr>
              <w:spacing w:after="0" w:line="240" w:lineRule="auto"/>
              <w:jc w:val="center"/>
              <w:rPr>
                <w:sz w:val="20"/>
                <w:szCs w:val="20"/>
                <w:lang w:val="ro-RO"/>
              </w:rPr>
            </w:pPr>
            <w:r w:rsidRPr="00DC52D6">
              <w:rPr>
                <w:sz w:val="20"/>
                <w:szCs w:val="20"/>
                <w:lang w:val="ro-RO"/>
              </w:rPr>
              <w:t>2 NPS</w:t>
            </w:r>
          </w:p>
        </w:tc>
        <w:tc>
          <w:tcPr>
            <w:tcW w:w="1046" w:type="dxa"/>
            <w:tcBorders>
              <w:top w:val="nil"/>
              <w:left w:val="nil"/>
              <w:bottom w:val="single" w:sz="4" w:space="0" w:color="000000"/>
              <w:right w:val="single" w:sz="4" w:space="0" w:color="000000"/>
            </w:tcBorders>
            <w:vAlign w:val="bottom"/>
          </w:tcPr>
          <w:p w14:paraId="2861DCC6" w14:textId="77777777" w:rsidR="002124D9" w:rsidRPr="00DC52D6" w:rsidRDefault="002124D9" w:rsidP="006D6E7F">
            <w:pPr>
              <w:spacing w:after="0" w:line="240" w:lineRule="auto"/>
              <w:jc w:val="center"/>
              <w:rPr>
                <w:sz w:val="20"/>
                <w:szCs w:val="20"/>
                <w:lang w:val="ro-RO"/>
              </w:rPr>
            </w:pPr>
            <w:r w:rsidRPr="00DC52D6">
              <w:rPr>
                <w:sz w:val="20"/>
                <w:szCs w:val="20"/>
                <w:lang w:val="ro-RO"/>
              </w:rPr>
              <w:t>30 buc</w:t>
            </w:r>
          </w:p>
        </w:tc>
      </w:tr>
      <w:tr w:rsidR="002124D9" w:rsidRPr="00DC52D6" w14:paraId="4DE21C53" w14:textId="77777777" w:rsidTr="006D6E7F">
        <w:trPr>
          <w:trHeight w:val="288"/>
        </w:trPr>
        <w:tc>
          <w:tcPr>
            <w:tcW w:w="620" w:type="dxa"/>
            <w:tcBorders>
              <w:top w:val="nil"/>
              <w:left w:val="single" w:sz="4" w:space="0" w:color="000000"/>
              <w:bottom w:val="single" w:sz="4" w:space="0" w:color="000000"/>
              <w:right w:val="single" w:sz="4" w:space="0" w:color="000000"/>
            </w:tcBorders>
            <w:vAlign w:val="bottom"/>
          </w:tcPr>
          <w:p w14:paraId="5D1E97F8" w14:textId="77777777" w:rsidR="002124D9" w:rsidRPr="00DC52D6" w:rsidRDefault="002124D9" w:rsidP="006D6E7F">
            <w:pPr>
              <w:spacing w:after="0" w:line="240" w:lineRule="auto"/>
              <w:jc w:val="center"/>
              <w:rPr>
                <w:sz w:val="20"/>
                <w:szCs w:val="20"/>
                <w:lang w:val="ro-RO"/>
              </w:rPr>
            </w:pPr>
            <w:r w:rsidRPr="00DC52D6">
              <w:rPr>
                <w:sz w:val="20"/>
                <w:szCs w:val="20"/>
                <w:lang w:val="ro-RO"/>
              </w:rPr>
              <w:t>40</w:t>
            </w:r>
          </w:p>
        </w:tc>
        <w:tc>
          <w:tcPr>
            <w:tcW w:w="6179" w:type="dxa"/>
            <w:tcBorders>
              <w:top w:val="nil"/>
              <w:left w:val="nil"/>
              <w:bottom w:val="single" w:sz="4" w:space="0" w:color="000000"/>
              <w:right w:val="single" w:sz="4" w:space="0" w:color="000000"/>
            </w:tcBorders>
            <w:vAlign w:val="bottom"/>
          </w:tcPr>
          <w:p w14:paraId="79B8DD48" w14:textId="77777777" w:rsidR="002124D9" w:rsidRPr="00DC52D6" w:rsidRDefault="002124D9" w:rsidP="006D6E7F">
            <w:pPr>
              <w:spacing w:after="0" w:line="240" w:lineRule="auto"/>
              <w:rPr>
                <w:sz w:val="20"/>
                <w:szCs w:val="20"/>
                <w:lang w:val="ro-RO"/>
              </w:rPr>
            </w:pPr>
            <w:r w:rsidRPr="00DC52D6">
              <w:rPr>
                <w:sz w:val="20"/>
                <w:szCs w:val="20"/>
                <w:lang w:val="ro-RO"/>
              </w:rPr>
              <w:t>Rucsac transport 25-45 litri</w:t>
            </w:r>
          </w:p>
        </w:tc>
        <w:tc>
          <w:tcPr>
            <w:tcW w:w="1330" w:type="dxa"/>
            <w:tcBorders>
              <w:top w:val="nil"/>
              <w:left w:val="nil"/>
              <w:bottom w:val="single" w:sz="4" w:space="0" w:color="000000"/>
              <w:right w:val="single" w:sz="4" w:space="0" w:color="000000"/>
            </w:tcBorders>
            <w:vAlign w:val="bottom"/>
          </w:tcPr>
          <w:p w14:paraId="440E0B57" w14:textId="77777777" w:rsidR="002124D9" w:rsidRPr="00DC52D6" w:rsidRDefault="002124D9" w:rsidP="006D6E7F">
            <w:pPr>
              <w:spacing w:after="0" w:line="240" w:lineRule="auto"/>
              <w:jc w:val="center"/>
              <w:rPr>
                <w:sz w:val="20"/>
                <w:szCs w:val="20"/>
                <w:lang w:val="ro-RO"/>
              </w:rPr>
            </w:pPr>
            <w:r w:rsidRPr="00DC52D6">
              <w:rPr>
                <w:sz w:val="20"/>
                <w:szCs w:val="20"/>
                <w:lang w:val="ro-RO"/>
              </w:rPr>
              <w:t>1 buc</w:t>
            </w:r>
          </w:p>
        </w:tc>
        <w:tc>
          <w:tcPr>
            <w:tcW w:w="1364" w:type="dxa"/>
            <w:tcBorders>
              <w:top w:val="nil"/>
              <w:left w:val="nil"/>
              <w:bottom w:val="single" w:sz="4" w:space="0" w:color="000000"/>
              <w:right w:val="single" w:sz="4" w:space="0" w:color="000000"/>
            </w:tcBorders>
            <w:vAlign w:val="bottom"/>
          </w:tcPr>
          <w:p w14:paraId="69D5EFEE" w14:textId="77777777" w:rsidR="002124D9" w:rsidRPr="00DC52D6" w:rsidRDefault="002124D9" w:rsidP="006D6E7F">
            <w:pPr>
              <w:spacing w:after="0" w:line="240" w:lineRule="auto"/>
              <w:jc w:val="center"/>
              <w:rPr>
                <w:sz w:val="20"/>
                <w:szCs w:val="20"/>
                <w:lang w:val="ro-RO"/>
              </w:rPr>
            </w:pPr>
            <w:r w:rsidRPr="00DC52D6">
              <w:rPr>
                <w:sz w:val="20"/>
                <w:szCs w:val="20"/>
                <w:lang w:val="ro-RO"/>
              </w:rPr>
              <w:t>0.5 NPS</w:t>
            </w:r>
          </w:p>
        </w:tc>
        <w:tc>
          <w:tcPr>
            <w:tcW w:w="992" w:type="dxa"/>
            <w:tcBorders>
              <w:top w:val="nil"/>
              <w:left w:val="nil"/>
              <w:bottom w:val="single" w:sz="4" w:space="0" w:color="000000"/>
              <w:right w:val="single" w:sz="4" w:space="0" w:color="000000"/>
            </w:tcBorders>
            <w:vAlign w:val="bottom"/>
          </w:tcPr>
          <w:p w14:paraId="4F6269CE" w14:textId="77777777" w:rsidR="002124D9" w:rsidRPr="00DC52D6" w:rsidRDefault="002124D9" w:rsidP="006D6E7F">
            <w:pPr>
              <w:spacing w:after="0" w:line="240" w:lineRule="auto"/>
              <w:jc w:val="center"/>
              <w:rPr>
                <w:sz w:val="20"/>
                <w:szCs w:val="20"/>
                <w:lang w:val="ro-RO"/>
              </w:rPr>
            </w:pPr>
            <w:r w:rsidRPr="00DC52D6">
              <w:rPr>
                <w:sz w:val="20"/>
                <w:szCs w:val="20"/>
                <w:lang w:val="ro-RO"/>
              </w:rPr>
              <w:t>0.5 NPS</w:t>
            </w:r>
          </w:p>
        </w:tc>
        <w:tc>
          <w:tcPr>
            <w:tcW w:w="1046" w:type="dxa"/>
            <w:tcBorders>
              <w:top w:val="nil"/>
              <w:left w:val="nil"/>
              <w:bottom w:val="single" w:sz="4" w:space="0" w:color="000000"/>
              <w:right w:val="single" w:sz="4" w:space="0" w:color="000000"/>
            </w:tcBorders>
            <w:vAlign w:val="bottom"/>
          </w:tcPr>
          <w:p w14:paraId="0D81F6B4" w14:textId="77777777" w:rsidR="002124D9" w:rsidRPr="00DC52D6" w:rsidRDefault="002124D9" w:rsidP="006D6E7F">
            <w:pPr>
              <w:spacing w:after="0" w:line="240" w:lineRule="auto"/>
              <w:jc w:val="center"/>
              <w:rPr>
                <w:sz w:val="20"/>
                <w:szCs w:val="20"/>
                <w:lang w:val="ro-RO"/>
              </w:rPr>
            </w:pPr>
            <w:r w:rsidRPr="00DC52D6">
              <w:rPr>
                <w:sz w:val="20"/>
                <w:szCs w:val="20"/>
                <w:lang w:val="ro-RO"/>
              </w:rPr>
              <w:t>10 buc</w:t>
            </w:r>
          </w:p>
        </w:tc>
      </w:tr>
      <w:tr w:rsidR="002124D9" w:rsidRPr="00DC52D6" w14:paraId="5A5BA570" w14:textId="77777777" w:rsidTr="006D6E7F">
        <w:trPr>
          <w:trHeight w:val="288"/>
        </w:trPr>
        <w:tc>
          <w:tcPr>
            <w:tcW w:w="620" w:type="dxa"/>
            <w:tcBorders>
              <w:top w:val="nil"/>
              <w:left w:val="single" w:sz="4" w:space="0" w:color="000000"/>
              <w:bottom w:val="single" w:sz="4" w:space="0" w:color="000000"/>
              <w:right w:val="single" w:sz="4" w:space="0" w:color="000000"/>
            </w:tcBorders>
            <w:vAlign w:val="bottom"/>
          </w:tcPr>
          <w:p w14:paraId="76657A2F" w14:textId="77777777" w:rsidR="002124D9" w:rsidRPr="00DC52D6" w:rsidRDefault="002124D9" w:rsidP="006D6E7F">
            <w:pPr>
              <w:spacing w:after="0" w:line="240" w:lineRule="auto"/>
              <w:jc w:val="center"/>
              <w:rPr>
                <w:sz w:val="20"/>
                <w:szCs w:val="20"/>
                <w:lang w:val="ro-RO"/>
              </w:rPr>
            </w:pPr>
            <w:r w:rsidRPr="00DC52D6">
              <w:rPr>
                <w:sz w:val="20"/>
                <w:szCs w:val="20"/>
                <w:lang w:val="ro-RO"/>
              </w:rPr>
              <w:t> </w:t>
            </w:r>
          </w:p>
        </w:tc>
        <w:tc>
          <w:tcPr>
            <w:tcW w:w="6179" w:type="dxa"/>
            <w:tcBorders>
              <w:top w:val="nil"/>
              <w:left w:val="nil"/>
              <w:bottom w:val="single" w:sz="4" w:space="0" w:color="000000"/>
              <w:right w:val="single" w:sz="4" w:space="0" w:color="000000"/>
            </w:tcBorders>
            <w:vAlign w:val="bottom"/>
          </w:tcPr>
          <w:p w14:paraId="2E0D5BB4" w14:textId="77777777" w:rsidR="002124D9" w:rsidRPr="00DC52D6" w:rsidRDefault="002124D9" w:rsidP="006D6E7F">
            <w:pPr>
              <w:spacing w:after="0" w:line="240" w:lineRule="auto"/>
              <w:rPr>
                <w:sz w:val="20"/>
                <w:szCs w:val="20"/>
                <w:lang w:val="ro-RO"/>
              </w:rPr>
            </w:pPr>
            <w:r w:rsidRPr="00DC52D6">
              <w:rPr>
                <w:sz w:val="20"/>
                <w:szCs w:val="20"/>
                <w:lang w:val="ro-RO"/>
              </w:rPr>
              <w:t> </w:t>
            </w:r>
          </w:p>
        </w:tc>
        <w:tc>
          <w:tcPr>
            <w:tcW w:w="1330" w:type="dxa"/>
            <w:tcBorders>
              <w:top w:val="nil"/>
              <w:left w:val="nil"/>
              <w:bottom w:val="single" w:sz="4" w:space="0" w:color="000000"/>
              <w:right w:val="single" w:sz="4" w:space="0" w:color="000000"/>
            </w:tcBorders>
            <w:vAlign w:val="bottom"/>
          </w:tcPr>
          <w:p w14:paraId="5183E154" w14:textId="77777777" w:rsidR="002124D9" w:rsidRPr="00DC52D6" w:rsidRDefault="002124D9" w:rsidP="006D6E7F">
            <w:pPr>
              <w:spacing w:after="0" w:line="240" w:lineRule="auto"/>
              <w:jc w:val="center"/>
              <w:rPr>
                <w:sz w:val="20"/>
                <w:szCs w:val="20"/>
                <w:lang w:val="ro-RO"/>
              </w:rPr>
            </w:pPr>
            <w:r w:rsidRPr="00DC52D6">
              <w:rPr>
                <w:sz w:val="20"/>
                <w:szCs w:val="20"/>
                <w:lang w:val="ro-RO"/>
              </w:rPr>
              <w:t> </w:t>
            </w:r>
          </w:p>
        </w:tc>
        <w:tc>
          <w:tcPr>
            <w:tcW w:w="1364" w:type="dxa"/>
            <w:tcBorders>
              <w:top w:val="nil"/>
              <w:left w:val="nil"/>
              <w:bottom w:val="single" w:sz="4" w:space="0" w:color="000000"/>
              <w:right w:val="single" w:sz="4" w:space="0" w:color="000000"/>
            </w:tcBorders>
            <w:vAlign w:val="bottom"/>
          </w:tcPr>
          <w:p w14:paraId="4B6844A8" w14:textId="77777777" w:rsidR="002124D9" w:rsidRPr="00DC52D6" w:rsidRDefault="002124D9" w:rsidP="006D6E7F">
            <w:pPr>
              <w:spacing w:after="0" w:line="240" w:lineRule="auto"/>
              <w:jc w:val="center"/>
              <w:rPr>
                <w:sz w:val="20"/>
                <w:szCs w:val="20"/>
                <w:lang w:val="ro-RO"/>
              </w:rPr>
            </w:pPr>
            <w:r w:rsidRPr="00DC52D6">
              <w:rPr>
                <w:sz w:val="20"/>
                <w:szCs w:val="20"/>
                <w:lang w:val="ro-RO"/>
              </w:rPr>
              <w:t> </w:t>
            </w:r>
          </w:p>
        </w:tc>
        <w:tc>
          <w:tcPr>
            <w:tcW w:w="992" w:type="dxa"/>
            <w:tcBorders>
              <w:top w:val="nil"/>
              <w:left w:val="nil"/>
              <w:bottom w:val="single" w:sz="4" w:space="0" w:color="000000"/>
              <w:right w:val="single" w:sz="4" w:space="0" w:color="000000"/>
            </w:tcBorders>
            <w:vAlign w:val="bottom"/>
          </w:tcPr>
          <w:p w14:paraId="7A1EC582" w14:textId="77777777" w:rsidR="002124D9" w:rsidRPr="00DC52D6" w:rsidRDefault="002124D9" w:rsidP="006D6E7F">
            <w:pPr>
              <w:spacing w:after="0" w:line="240" w:lineRule="auto"/>
              <w:jc w:val="center"/>
              <w:rPr>
                <w:sz w:val="20"/>
                <w:szCs w:val="20"/>
                <w:lang w:val="ro-RO"/>
              </w:rPr>
            </w:pPr>
            <w:r w:rsidRPr="00DC52D6">
              <w:rPr>
                <w:sz w:val="20"/>
                <w:szCs w:val="20"/>
                <w:lang w:val="ro-RO"/>
              </w:rPr>
              <w:t> </w:t>
            </w:r>
          </w:p>
        </w:tc>
        <w:tc>
          <w:tcPr>
            <w:tcW w:w="1046" w:type="dxa"/>
            <w:tcBorders>
              <w:top w:val="nil"/>
              <w:left w:val="nil"/>
              <w:bottom w:val="single" w:sz="4" w:space="0" w:color="000000"/>
              <w:right w:val="single" w:sz="4" w:space="0" w:color="000000"/>
            </w:tcBorders>
            <w:vAlign w:val="bottom"/>
          </w:tcPr>
          <w:p w14:paraId="098BFC53" w14:textId="77777777" w:rsidR="002124D9" w:rsidRPr="00DC52D6" w:rsidRDefault="002124D9" w:rsidP="006D6E7F">
            <w:pPr>
              <w:spacing w:after="0" w:line="240" w:lineRule="auto"/>
              <w:jc w:val="center"/>
              <w:rPr>
                <w:sz w:val="20"/>
                <w:szCs w:val="20"/>
                <w:lang w:val="ro-RO"/>
              </w:rPr>
            </w:pPr>
            <w:r w:rsidRPr="00DC52D6">
              <w:rPr>
                <w:sz w:val="20"/>
                <w:szCs w:val="20"/>
                <w:lang w:val="ro-RO"/>
              </w:rPr>
              <w:t> </w:t>
            </w:r>
          </w:p>
        </w:tc>
      </w:tr>
      <w:tr w:rsidR="002124D9" w:rsidRPr="00DC52D6" w14:paraId="47D46712" w14:textId="77777777" w:rsidTr="006D6E7F">
        <w:trPr>
          <w:trHeight w:val="288"/>
        </w:trPr>
        <w:tc>
          <w:tcPr>
            <w:tcW w:w="620" w:type="dxa"/>
            <w:tcBorders>
              <w:top w:val="nil"/>
              <w:left w:val="single" w:sz="4" w:space="0" w:color="000000"/>
              <w:bottom w:val="single" w:sz="4" w:space="0" w:color="000000"/>
              <w:right w:val="single" w:sz="4" w:space="0" w:color="000000"/>
            </w:tcBorders>
            <w:vAlign w:val="bottom"/>
          </w:tcPr>
          <w:p w14:paraId="08E696C1" w14:textId="77777777" w:rsidR="002124D9" w:rsidRPr="00DC52D6" w:rsidRDefault="002124D9" w:rsidP="006D6E7F">
            <w:pPr>
              <w:spacing w:after="0" w:line="240" w:lineRule="auto"/>
              <w:jc w:val="center"/>
              <w:rPr>
                <w:sz w:val="20"/>
                <w:szCs w:val="20"/>
                <w:lang w:val="ro-RO"/>
              </w:rPr>
            </w:pPr>
            <w:r w:rsidRPr="00DC52D6">
              <w:rPr>
                <w:sz w:val="20"/>
                <w:szCs w:val="20"/>
                <w:lang w:val="ro-RO"/>
              </w:rPr>
              <w:t> </w:t>
            </w:r>
          </w:p>
        </w:tc>
        <w:tc>
          <w:tcPr>
            <w:tcW w:w="6179" w:type="dxa"/>
            <w:tcBorders>
              <w:top w:val="nil"/>
              <w:left w:val="nil"/>
              <w:bottom w:val="single" w:sz="4" w:space="0" w:color="000000"/>
              <w:right w:val="single" w:sz="4" w:space="0" w:color="000000"/>
            </w:tcBorders>
            <w:vAlign w:val="bottom"/>
          </w:tcPr>
          <w:p w14:paraId="11320E28" w14:textId="77777777" w:rsidR="002124D9" w:rsidRPr="00DC52D6" w:rsidRDefault="002124D9" w:rsidP="006D6E7F">
            <w:pPr>
              <w:spacing w:after="0" w:line="240" w:lineRule="auto"/>
              <w:rPr>
                <w:b/>
                <w:bCs/>
                <w:sz w:val="20"/>
                <w:szCs w:val="20"/>
                <w:lang w:val="ro-RO"/>
              </w:rPr>
            </w:pPr>
            <w:r w:rsidRPr="00DC52D6">
              <w:rPr>
                <w:b/>
                <w:bCs/>
                <w:sz w:val="20"/>
                <w:szCs w:val="20"/>
                <w:lang w:val="ro-RO"/>
              </w:rPr>
              <w:t>Dotări facultative</w:t>
            </w:r>
          </w:p>
        </w:tc>
        <w:tc>
          <w:tcPr>
            <w:tcW w:w="1330" w:type="dxa"/>
            <w:tcBorders>
              <w:top w:val="nil"/>
              <w:left w:val="nil"/>
              <w:bottom w:val="single" w:sz="4" w:space="0" w:color="000000"/>
              <w:right w:val="single" w:sz="4" w:space="0" w:color="000000"/>
            </w:tcBorders>
            <w:vAlign w:val="bottom"/>
          </w:tcPr>
          <w:p w14:paraId="4855D62B" w14:textId="77777777" w:rsidR="002124D9" w:rsidRPr="00DC52D6" w:rsidRDefault="002124D9" w:rsidP="006D6E7F">
            <w:pPr>
              <w:spacing w:after="0" w:line="240" w:lineRule="auto"/>
              <w:jc w:val="center"/>
              <w:rPr>
                <w:sz w:val="20"/>
                <w:szCs w:val="20"/>
                <w:lang w:val="ro-RO"/>
              </w:rPr>
            </w:pPr>
            <w:r w:rsidRPr="00DC52D6">
              <w:rPr>
                <w:sz w:val="20"/>
                <w:szCs w:val="20"/>
                <w:lang w:val="ro-RO"/>
              </w:rPr>
              <w:t> </w:t>
            </w:r>
          </w:p>
        </w:tc>
        <w:tc>
          <w:tcPr>
            <w:tcW w:w="1364" w:type="dxa"/>
            <w:tcBorders>
              <w:top w:val="nil"/>
              <w:left w:val="nil"/>
              <w:bottom w:val="single" w:sz="4" w:space="0" w:color="000000"/>
              <w:right w:val="single" w:sz="4" w:space="0" w:color="000000"/>
            </w:tcBorders>
            <w:vAlign w:val="bottom"/>
          </w:tcPr>
          <w:p w14:paraId="20060DF5" w14:textId="77777777" w:rsidR="002124D9" w:rsidRPr="00DC52D6" w:rsidRDefault="002124D9" w:rsidP="006D6E7F">
            <w:pPr>
              <w:spacing w:after="0" w:line="240" w:lineRule="auto"/>
              <w:jc w:val="center"/>
              <w:rPr>
                <w:sz w:val="20"/>
                <w:szCs w:val="20"/>
                <w:lang w:val="ro-RO"/>
              </w:rPr>
            </w:pPr>
            <w:r w:rsidRPr="00DC52D6">
              <w:rPr>
                <w:sz w:val="20"/>
                <w:szCs w:val="20"/>
                <w:lang w:val="ro-RO"/>
              </w:rPr>
              <w:t> </w:t>
            </w:r>
          </w:p>
        </w:tc>
        <w:tc>
          <w:tcPr>
            <w:tcW w:w="992" w:type="dxa"/>
            <w:tcBorders>
              <w:top w:val="nil"/>
              <w:left w:val="nil"/>
              <w:bottom w:val="single" w:sz="4" w:space="0" w:color="000000"/>
              <w:right w:val="single" w:sz="4" w:space="0" w:color="000000"/>
            </w:tcBorders>
            <w:vAlign w:val="bottom"/>
          </w:tcPr>
          <w:p w14:paraId="23523DC8" w14:textId="77777777" w:rsidR="002124D9" w:rsidRPr="00DC52D6" w:rsidRDefault="002124D9" w:rsidP="006D6E7F">
            <w:pPr>
              <w:spacing w:after="0" w:line="240" w:lineRule="auto"/>
              <w:jc w:val="center"/>
              <w:rPr>
                <w:sz w:val="20"/>
                <w:szCs w:val="20"/>
                <w:lang w:val="ro-RO"/>
              </w:rPr>
            </w:pPr>
            <w:r w:rsidRPr="00DC52D6">
              <w:rPr>
                <w:sz w:val="20"/>
                <w:szCs w:val="20"/>
                <w:lang w:val="ro-RO"/>
              </w:rPr>
              <w:t> </w:t>
            </w:r>
          </w:p>
        </w:tc>
        <w:tc>
          <w:tcPr>
            <w:tcW w:w="1046" w:type="dxa"/>
            <w:tcBorders>
              <w:top w:val="nil"/>
              <w:left w:val="nil"/>
              <w:bottom w:val="single" w:sz="4" w:space="0" w:color="000000"/>
              <w:right w:val="single" w:sz="4" w:space="0" w:color="000000"/>
            </w:tcBorders>
            <w:vAlign w:val="bottom"/>
          </w:tcPr>
          <w:p w14:paraId="2518E9F7" w14:textId="77777777" w:rsidR="002124D9" w:rsidRPr="00DC52D6" w:rsidRDefault="002124D9" w:rsidP="006D6E7F">
            <w:pPr>
              <w:spacing w:after="0" w:line="240" w:lineRule="auto"/>
              <w:jc w:val="center"/>
              <w:rPr>
                <w:sz w:val="20"/>
                <w:szCs w:val="20"/>
                <w:lang w:val="ro-RO"/>
              </w:rPr>
            </w:pPr>
            <w:r w:rsidRPr="00DC52D6">
              <w:rPr>
                <w:sz w:val="20"/>
                <w:szCs w:val="20"/>
                <w:lang w:val="ro-RO"/>
              </w:rPr>
              <w:t> </w:t>
            </w:r>
          </w:p>
        </w:tc>
      </w:tr>
      <w:tr w:rsidR="002124D9" w:rsidRPr="00DC52D6" w14:paraId="62310AC0" w14:textId="77777777" w:rsidTr="006D6E7F">
        <w:trPr>
          <w:trHeight w:val="288"/>
        </w:trPr>
        <w:tc>
          <w:tcPr>
            <w:tcW w:w="620" w:type="dxa"/>
            <w:tcBorders>
              <w:top w:val="nil"/>
              <w:left w:val="single" w:sz="4" w:space="0" w:color="000000"/>
              <w:bottom w:val="single" w:sz="4" w:space="0" w:color="000000"/>
              <w:right w:val="single" w:sz="4" w:space="0" w:color="000000"/>
            </w:tcBorders>
            <w:vAlign w:val="bottom"/>
          </w:tcPr>
          <w:p w14:paraId="3A82FC2D" w14:textId="77777777" w:rsidR="002124D9" w:rsidRPr="00DC52D6" w:rsidRDefault="002124D9" w:rsidP="006D6E7F">
            <w:pPr>
              <w:spacing w:after="0" w:line="240" w:lineRule="auto"/>
              <w:jc w:val="center"/>
              <w:rPr>
                <w:sz w:val="20"/>
                <w:szCs w:val="20"/>
                <w:lang w:val="ro-RO"/>
              </w:rPr>
            </w:pPr>
            <w:r w:rsidRPr="00DC52D6">
              <w:rPr>
                <w:sz w:val="20"/>
                <w:szCs w:val="20"/>
                <w:lang w:val="ro-RO"/>
              </w:rPr>
              <w:t>41</w:t>
            </w:r>
          </w:p>
        </w:tc>
        <w:tc>
          <w:tcPr>
            <w:tcW w:w="6179" w:type="dxa"/>
            <w:tcBorders>
              <w:top w:val="nil"/>
              <w:left w:val="nil"/>
              <w:bottom w:val="single" w:sz="4" w:space="0" w:color="000000"/>
              <w:right w:val="single" w:sz="4" w:space="0" w:color="000000"/>
            </w:tcBorders>
            <w:vAlign w:val="bottom"/>
          </w:tcPr>
          <w:p w14:paraId="4E110DA2" w14:textId="77777777" w:rsidR="002124D9" w:rsidRPr="00DC52D6" w:rsidRDefault="002124D9" w:rsidP="006D6E7F">
            <w:pPr>
              <w:spacing w:after="0" w:line="240" w:lineRule="auto"/>
              <w:rPr>
                <w:sz w:val="20"/>
                <w:szCs w:val="20"/>
                <w:lang w:val="ro-RO"/>
              </w:rPr>
            </w:pPr>
            <w:r w:rsidRPr="00DC52D6">
              <w:rPr>
                <w:sz w:val="20"/>
                <w:szCs w:val="20"/>
                <w:lang w:val="ro-RO"/>
              </w:rPr>
              <w:t>Topor mutifuncțional cu sapăligă pentru incendii forestiere (cu coadă)*</w:t>
            </w:r>
          </w:p>
        </w:tc>
        <w:tc>
          <w:tcPr>
            <w:tcW w:w="1330" w:type="dxa"/>
            <w:tcBorders>
              <w:top w:val="nil"/>
              <w:left w:val="nil"/>
              <w:bottom w:val="single" w:sz="4" w:space="0" w:color="000000"/>
              <w:right w:val="single" w:sz="4" w:space="0" w:color="000000"/>
            </w:tcBorders>
            <w:vAlign w:val="bottom"/>
          </w:tcPr>
          <w:p w14:paraId="7F44DE08" w14:textId="77777777" w:rsidR="002124D9" w:rsidRPr="00DC52D6" w:rsidRDefault="002124D9" w:rsidP="006D6E7F">
            <w:pPr>
              <w:spacing w:after="0" w:line="240" w:lineRule="auto"/>
              <w:jc w:val="center"/>
              <w:rPr>
                <w:sz w:val="20"/>
                <w:szCs w:val="20"/>
                <w:lang w:val="ro-RO"/>
              </w:rPr>
            </w:pPr>
            <w:r w:rsidRPr="00DC52D6">
              <w:rPr>
                <w:sz w:val="20"/>
                <w:szCs w:val="20"/>
                <w:lang w:val="ro-RO"/>
              </w:rPr>
              <w:t>1 buc</w:t>
            </w:r>
          </w:p>
        </w:tc>
        <w:tc>
          <w:tcPr>
            <w:tcW w:w="1364" w:type="dxa"/>
            <w:tcBorders>
              <w:top w:val="nil"/>
              <w:left w:val="nil"/>
              <w:bottom w:val="single" w:sz="4" w:space="0" w:color="000000"/>
              <w:right w:val="single" w:sz="4" w:space="0" w:color="000000"/>
            </w:tcBorders>
            <w:vAlign w:val="bottom"/>
          </w:tcPr>
          <w:p w14:paraId="1006E57A" w14:textId="77777777" w:rsidR="002124D9" w:rsidRPr="00DC52D6" w:rsidRDefault="002124D9" w:rsidP="006D6E7F">
            <w:pPr>
              <w:spacing w:after="0" w:line="240" w:lineRule="auto"/>
              <w:jc w:val="center"/>
              <w:rPr>
                <w:sz w:val="20"/>
                <w:szCs w:val="20"/>
                <w:lang w:val="ro-RO"/>
              </w:rPr>
            </w:pPr>
            <w:r w:rsidRPr="00DC52D6">
              <w:rPr>
                <w:sz w:val="20"/>
                <w:szCs w:val="20"/>
                <w:lang w:val="ro-RO"/>
              </w:rPr>
              <w:t>0,5 NPS</w:t>
            </w:r>
          </w:p>
        </w:tc>
        <w:tc>
          <w:tcPr>
            <w:tcW w:w="992" w:type="dxa"/>
            <w:tcBorders>
              <w:top w:val="nil"/>
              <w:left w:val="nil"/>
              <w:bottom w:val="single" w:sz="4" w:space="0" w:color="000000"/>
              <w:right w:val="single" w:sz="4" w:space="0" w:color="000000"/>
            </w:tcBorders>
            <w:vAlign w:val="bottom"/>
          </w:tcPr>
          <w:p w14:paraId="739E2381" w14:textId="77777777" w:rsidR="002124D9" w:rsidRPr="00DC52D6" w:rsidRDefault="002124D9" w:rsidP="006D6E7F">
            <w:pPr>
              <w:spacing w:after="0" w:line="240" w:lineRule="auto"/>
              <w:jc w:val="center"/>
              <w:rPr>
                <w:sz w:val="20"/>
                <w:szCs w:val="20"/>
                <w:lang w:val="ro-RO"/>
              </w:rPr>
            </w:pPr>
            <w:r w:rsidRPr="00DC52D6">
              <w:rPr>
                <w:sz w:val="20"/>
                <w:szCs w:val="20"/>
                <w:lang w:val="ro-RO"/>
              </w:rPr>
              <w:t>0,5 NPS</w:t>
            </w:r>
          </w:p>
        </w:tc>
        <w:tc>
          <w:tcPr>
            <w:tcW w:w="1046" w:type="dxa"/>
            <w:tcBorders>
              <w:top w:val="nil"/>
              <w:left w:val="nil"/>
              <w:bottom w:val="single" w:sz="4" w:space="0" w:color="000000"/>
              <w:right w:val="single" w:sz="4" w:space="0" w:color="000000"/>
            </w:tcBorders>
            <w:vAlign w:val="bottom"/>
          </w:tcPr>
          <w:p w14:paraId="14C4EFD2" w14:textId="77777777" w:rsidR="002124D9" w:rsidRPr="00DC52D6" w:rsidRDefault="002124D9" w:rsidP="006D6E7F">
            <w:pPr>
              <w:spacing w:after="0" w:line="240" w:lineRule="auto"/>
              <w:jc w:val="center"/>
              <w:rPr>
                <w:sz w:val="20"/>
                <w:szCs w:val="20"/>
                <w:lang w:val="ro-RO"/>
              </w:rPr>
            </w:pPr>
            <w:r w:rsidRPr="00DC52D6">
              <w:rPr>
                <w:sz w:val="20"/>
                <w:szCs w:val="20"/>
                <w:lang w:val="ro-RO"/>
              </w:rPr>
              <w:t>30 buc</w:t>
            </w:r>
          </w:p>
        </w:tc>
      </w:tr>
      <w:tr w:rsidR="002124D9" w:rsidRPr="00DC52D6" w14:paraId="365FA342" w14:textId="77777777" w:rsidTr="006D6E7F">
        <w:trPr>
          <w:trHeight w:val="288"/>
        </w:trPr>
        <w:tc>
          <w:tcPr>
            <w:tcW w:w="620" w:type="dxa"/>
            <w:tcBorders>
              <w:top w:val="nil"/>
              <w:left w:val="single" w:sz="4" w:space="0" w:color="000000"/>
              <w:bottom w:val="single" w:sz="4" w:space="0" w:color="000000"/>
              <w:right w:val="single" w:sz="4" w:space="0" w:color="000000"/>
            </w:tcBorders>
            <w:vAlign w:val="bottom"/>
          </w:tcPr>
          <w:p w14:paraId="0E766230" w14:textId="77777777" w:rsidR="002124D9" w:rsidRPr="00DC52D6" w:rsidRDefault="002124D9" w:rsidP="006D6E7F">
            <w:pPr>
              <w:spacing w:after="0" w:line="240" w:lineRule="auto"/>
              <w:jc w:val="center"/>
              <w:rPr>
                <w:sz w:val="20"/>
                <w:szCs w:val="20"/>
                <w:lang w:val="ro-RO"/>
              </w:rPr>
            </w:pPr>
            <w:r w:rsidRPr="00DC52D6">
              <w:rPr>
                <w:sz w:val="20"/>
                <w:szCs w:val="20"/>
                <w:lang w:val="ro-RO"/>
              </w:rPr>
              <w:t>42</w:t>
            </w:r>
          </w:p>
        </w:tc>
        <w:tc>
          <w:tcPr>
            <w:tcW w:w="6179" w:type="dxa"/>
            <w:tcBorders>
              <w:top w:val="nil"/>
              <w:left w:val="nil"/>
              <w:bottom w:val="single" w:sz="4" w:space="0" w:color="000000"/>
              <w:right w:val="single" w:sz="4" w:space="0" w:color="000000"/>
            </w:tcBorders>
            <w:vAlign w:val="bottom"/>
          </w:tcPr>
          <w:p w14:paraId="6EA17745" w14:textId="77777777" w:rsidR="002124D9" w:rsidRPr="00DC52D6" w:rsidRDefault="002124D9" w:rsidP="006D6E7F">
            <w:pPr>
              <w:spacing w:after="0" w:line="240" w:lineRule="auto"/>
              <w:rPr>
                <w:sz w:val="20"/>
                <w:szCs w:val="20"/>
                <w:lang w:val="ro-RO"/>
              </w:rPr>
            </w:pPr>
            <w:r w:rsidRPr="00DC52D6">
              <w:rPr>
                <w:sz w:val="20"/>
                <w:szCs w:val="20"/>
                <w:lang w:val="ro-RO"/>
              </w:rPr>
              <w:t>Greblă tăietoare cu sapă pentru incendii forestiere (cu coadă)*</w:t>
            </w:r>
          </w:p>
        </w:tc>
        <w:tc>
          <w:tcPr>
            <w:tcW w:w="1330" w:type="dxa"/>
            <w:tcBorders>
              <w:top w:val="nil"/>
              <w:left w:val="nil"/>
              <w:bottom w:val="single" w:sz="4" w:space="0" w:color="000000"/>
              <w:right w:val="single" w:sz="4" w:space="0" w:color="000000"/>
            </w:tcBorders>
            <w:vAlign w:val="bottom"/>
          </w:tcPr>
          <w:p w14:paraId="436975DF" w14:textId="77777777" w:rsidR="002124D9" w:rsidRPr="00DC52D6" w:rsidRDefault="002124D9" w:rsidP="006D6E7F">
            <w:pPr>
              <w:spacing w:after="0" w:line="240" w:lineRule="auto"/>
              <w:jc w:val="center"/>
              <w:rPr>
                <w:sz w:val="20"/>
                <w:szCs w:val="20"/>
                <w:lang w:val="ro-RO"/>
              </w:rPr>
            </w:pPr>
            <w:r w:rsidRPr="00DC52D6">
              <w:rPr>
                <w:sz w:val="20"/>
                <w:szCs w:val="20"/>
                <w:lang w:val="ro-RO"/>
              </w:rPr>
              <w:t>1 buc</w:t>
            </w:r>
          </w:p>
        </w:tc>
        <w:tc>
          <w:tcPr>
            <w:tcW w:w="1364" w:type="dxa"/>
            <w:tcBorders>
              <w:top w:val="nil"/>
              <w:left w:val="nil"/>
              <w:bottom w:val="single" w:sz="4" w:space="0" w:color="000000"/>
              <w:right w:val="single" w:sz="4" w:space="0" w:color="000000"/>
            </w:tcBorders>
            <w:vAlign w:val="bottom"/>
          </w:tcPr>
          <w:p w14:paraId="3FDBC3C1" w14:textId="77777777" w:rsidR="002124D9" w:rsidRPr="00DC52D6" w:rsidRDefault="002124D9" w:rsidP="006D6E7F">
            <w:pPr>
              <w:spacing w:after="0" w:line="240" w:lineRule="auto"/>
              <w:jc w:val="center"/>
              <w:rPr>
                <w:sz w:val="20"/>
                <w:szCs w:val="20"/>
                <w:lang w:val="ro-RO"/>
              </w:rPr>
            </w:pPr>
            <w:r w:rsidRPr="00DC52D6">
              <w:rPr>
                <w:sz w:val="20"/>
                <w:szCs w:val="20"/>
                <w:lang w:val="ro-RO"/>
              </w:rPr>
              <w:t>0,5 NPS</w:t>
            </w:r>
          </w:p>
        </w:tc>
        <w:tc>
          <w:tcPr>
            <w:tcW w:w="992" w:type="dxa"/>
            <w:tcBorders>
              <w:top w:val="nil"/>
              <w:left w:val="nil"/>
              <w:bottom w:val="single" w:sz="4" w:space="0" w:color="000000"/>
              <w:right w:val="single" w:sz="4" w:space="0" w:color="000000"/>
            </w:tcBorders>
            <w:vAlign w:val="bottom"/>
          </w:tcPr>
          <w:p w14:paraId="6CF1917C" w14:textId="77777777" w:rsidR="002124D9" w:rsidRPr="00DC52D6" w:rsidRDefault="002124D9" w:rsidP="006D6E7F">
            <w:pPr>
              <w:spacing w:after="0" w:line="240" w:lineRule="auto"/>
              <w:jc w:val="center"/>
              <w:rPr>
                <w:sz w:val="20"/>
                <w:szCs w:val="20"/>
                <w:lang w:val="ro-RO"/>
              </w:rPr>
            </w:pPr>
            <w:r w:rsidRPr="00DC52D6">
              <w:rPr>
                <w:sz w:val="20"/>
                <w:szCs w:val="20"/>
                <w:lang w:val="ro-RO"/>
              </w:rPr>
              <w:t>0,5 NPS</w:t>
            </w:r>
          </w:p>
        </w:tc>
        <w:tc>
          <w:tcPr>
            <w:tcW w:w="1046" w:type="dxa"/>
            <w:tcBorders>
              <w:top w:val="nil"/>
              <w:left w:val="nil"/>
              <w:bottom w:val="single" w:sz="4" w:space="0" w:color="000000"/>
              <w:right w:val="single" w:sz="4" w:space="0" w:color="000000"/>
            </w:tcBorders>
            <w:vAlign w:val="bottom"/>
          </w:tcPr>
          <w:p w14:paraId="0A67421A" w14:textId="77777777" w:rsidR="002124D9" w:rsidRPr="00DC52D6" w:rsidRDefault="002124D9" w:rsidP="006D6E7F">
            <w:pPr>
              <w:spacing w:after="0" w:line="240" w:lineRule="auto"/>
              <w:jc w:val="center"/>
              <w:rPr>
                <w:sz w:val="20"/>
                <w:szCs w:val="20"/>
                <w:lang w:val="ro-RO"/>
              </w:rPr>
            </w:pPr>
            <w:r w:rsidRPr="00DC52D6">
              <w:rPr>
                <w:sz w:val="20"/>
                <w:szCs w:val="20"/>
                <w:lang w:val="ro-RO"/>
              </w:rPr>
              <w:t>10 buc</w:t>
            </w:r>
          </w:p>
        </w:tc>
      </w:tr>
      <w:tr w:rsidR="002124D9" w:rsidRPr="00DC52D6" w14:paraId="7B775000" w14:textId="77777777" w:rsidTr="006D6E7F">
        <w:trPr>
          <w:trHeight w:val="522"/>
        </w:trPr>
        <w:tc>
          <w:tcPr>
            <w:tcW w:w="620" w:type="dxa"/>
            <w:tcBorders>
              <w:top w:val="nil"/>
              <w:left w:val="single" w:sz="4" w:space="0" w:color="000000"/>
              <w:bottom w:val="single" w:sz="4" w:space="0" w:color="000000"/>
              <w:right w:val="single" w:sz="4" w:space="0" w:color="000000"/>
            </w:tcBorders>
            <w:vAlign w:val="bottom"/>
          </w:tcPr>
          <w:p w14:paraId="0E06DD37" w14:textId="77777777" w:rsidR="002124D9" w:rsidRPr="00DC52D6" w:rsidRDefault="002124D9" w:rsidP="006D6E7F">
            <w:pPr>
              <w:spacing w:after="0" w:line="240" w:lineRule="auto"/>
              <w:jc w:val="center"/>
              <w:rPr>
                <w:sz w:val="20"/>
                <w:szCs w:val="20"/>
                <w:lang w:val="ro-RO"/>
              </w:rPr>
            </w:pPr>
            <w:r w:rsidRPr="00DC52D6">
              <w:rPr>
                <w:sz w:val="20"/>
                <w:szCs w:val="20"/>
                <w:lang w:val="ro-RO"/>
              </w:rPr>
              <w:t>43</w:t>
            </w:r>
          </w:p>
        </w:tc>
        <w:tc>
          <w:tcPr>
            <w:tcW w:w="6179" w:type="dxa"/>
            <w:tcBorders>
              <w:top w:val="nil"/>
              <w:left w:val="nil"/>
              <w:bottom w:val="single" w:sz="4" w:space="0" w:color="000000"/>
              <w:right w:val="single" w:sz="4" w:space="0" w:color="000000"/>
            </w:tcBorders>
            <w:vAlign w:val="bottom"/>
          </w:tcPr>
          <w:p w14:paraId="38615056" w14:textId="77777777" w:rsidR="002124D9" w:rsidRPr="00DC52D6" w:rsidRDefault="002124D9" w:rsidP="006D6E7F">
            <w:pPr>
              <w:spacing w:after="0" w:line="240" w:lineRule="auto"/>
              <w:rPr>
                <w:sz w:val="20"/>
                <w:szCs w:val="20"/>
                <w:lang w:val="ro-RO"/>
              </w:rPr>
            </w:pPr>
            <w:r w:rsidRPr="00DC52D6">
              <w:rPr>
                <w:sz w:val="20"/>
                <w:szCs w:val="20"/>
                <w:lang w:val="ro-RO"/>
              </w:rPr>
              <w:t>Lopată/cazma tip genist (cu vârf ascuțit, coadă curbată ergonomică ranforsată și mâner tip D) **</w:t>
            </w:r>
          </w:p>
        </w:tc>
        <w:tc>
          <w:tcPr>
            <w:tcW w:w="1330" w:type="dxa"/>
            <w:tcBorders>
              <w:top w:val="nil"/>
              <w:left w:val="nil"/>
              <w:bottom w:val="single" w:sz="4" w:space="0" w:color="000000"/>
              <w:right w:val="single" w:sz="4" w:space="0" w:color="000000"/>
            </w:tcBorders>
            <w:vAlign w:val="bottom"/>
          </w:tcPr>
          <w:p w14:paraId="0853C66B" w14:textId="77777777" w:rsidR="002124D9" w:rsidRPr="00DC52D6" w:rsidRDefault="002124D9" w:rsidP="006D6E7F">
            <w:pPr>
              <w:spacing w:after="0" w:line="240" w:lineRule="auto"/>
              <w:jc w:val="center"/>
              <w:rPr>
                <w:sz w:val="20"/>
                <w:szCs w:val="20"/>
                <w:lang w:val="ro-RO"/>
              </w:rPr>
            </w:pPr>
            <w:r w:rsidRPr="00DC52D6">
              <w:rPr>
                <w:sz w:val="20"/>
                <w:szCs w:val="20"/>
                <w:lang w:val="ro-RO"/>
              </w:rPr>
              <w:t>1 buc</w:t>
            </w:r>
          </w:p>
        </w:tc>
        <w:tc>
          <w:tcPr>
            <w:tcW w:w="1364" w:type="dxa"/>
            <w:tcBorders>
              <w:top w:val="nil"/>
              <w:left w:val="nil"/>
              <w:bottom w:val="single" w:sz="4" w:space="0" w:color="000000"/>
              <w:right w:val="single" w:sz="4" w:space="0" w:color="000000"/>
            </w:tcBorders>
            <w:vAlign w:val="bottom"/>
          </w:tcPr>
          <w:p w14:paraId="10EF9BD0" w14:textId="77777777" w:rsidR="002124D9" w:rsidRPr="00DC52D6" w:rsidRDefault="002124D9" w:rsidP="006D6E7F">
            <w:pPr>
              <w:spacing w:after="0" w:line="240" w:lineRule="auto"/>
              <w:jc w:val="center"/>
              <w:rPr>
                <w:sz w:val="20"/>
                <w:szCs w:val="20"/>
                <w:lang w:val="ro-RO"/>
              </w:rPr>
            </w:pPr>
            <w:r w:rsidRPr="00DC52D6">
              <w:rPr>
                <w:sz w:val="20"/>
                <w:szCs w:val="20"/>
                <w:lang w:val="ro-RO"/>
              </w:rPr>
              <w:t>0,5 NPS</w:t>
            </w:r>
          </w:p>
        </w:tc>
        <w:tc>
          <w:tcPr>
            <w:tcW w:w="992" w:type="dxa"/>
            <w:tcBorders>
              <w:top w:val="nil"/>
              <w:left w:val="nil"/>
              <w:bottom w:val="single" w:sz="4" w:space="0" w:color="000000"/>
              <w:right w:val="single" w:sz="4" w:space="0" w:color="000000"/>
            </w:tcBorders>
            <w:vAlign w:val="bottom"/>
          </w:tcPr>
          <w:p w14:paraId="53394318" w14:textId="77777777" w:rsidR="002124D9" w:rsidRPr="00DC52D6" w:rsidRDefault="002124D9" w:rsidP="006D6E7F">
            <w:pPr>
              <w:spacing w:after="0" w:line="240" w:lineRule="auto"/>
              <w:jc w:val="center"/>
              <w:rPr>
                <w:sz w:val="20"/>
                <w:szCs w:val="20"/>
                <w:lang w:val="ro-RO"/>
              </w:rPr>
            </w:pPr>
            <w:r w:rsidRPr="00DC52D6">
              <w:rPr>
                <w:sz w:val="20"/>
                <w:szCs w:val="20"/>
                <w:lang w:val="ro-RO"/>
              </w:rPr>
              <w:t>0,5 NPS</w:t>
            </w:r>
          </w:p>
        </w:tc>
        <w:tc>
          <w:tcPr>
            <w:tcW w:w="1046" w:type="dxa"/>
            <w:tcBorders>
              <w:top w:val="nil"/>
              <w:left w:val="nil"/>
              <w:bottom w:val="single" w:sz="4" w:space="0" w:color="000000"/>
              <w:right w:val="single" w:sz="4" w:space="0" w:color="000000"/>
            </w:tcBorders>
            <w:vAlign w:val="bottom"/>
          </w:tcPr>
          <w:p w14:paraId="56CFC2F7" w14:textId="77777777" w:rsidR="002124D9" w:rsidRPr="00DC52D6" w:rsidRDefault="002124D9" w:rsidP="006D6E7F">
            <w:pPr>
              <w:spacing w:after="0" w:line="240" w:lineRule="auto"/>
              <w:jc w:val="center"/>
              <w:rPr>
                <w:sz w:val="20"/>
                <w:szCs w:val="20"/>
                <w:lang w:val="ro-RO"/>
              </w:rPr>
            </w:pPr>
            <w:r w:rsidRPr="00DC52D6">
              <w:rPr>
                <w:sz w:val="20"/>
                <w:szCs w:val="20"/>
                <w:lang w:val="ro-RO"/>
              </w:rPr>
              <w:t>30 buc</w:t>
            </w:r>
          </w:p>
        </w:tc>
      </w:tr>
      <w:tr w:rsidR="002124D9" w:rsidRPr="00DC52D6" w14:paraId="24F7740F" w14:textId="77777777" w:rsidTr="006D6E7F">
        <w:trPr>
          <w:trHeight w:val="288"/>
        </w:trPr>
        <w:tc>
          <w:tcPr>
            <w:tcW w:w="620" w:type="dxa"/>
            <w:tcBorders>
              <w:top w:val="nil"/>
              <w:left w:val="single" w:sz="4" w:space="0" w:color="000000"/>
              <w:bottom w:val="single" w:sz="4" w:space="0" w:color="000000"/>
              <w:right w:val="single" w:sz="4" w:space="0" w:color="000000"/>
            </w:tcBorders>
            <w:vAlign w:val="bottom"/>
          </w:tcPr>
          <w:p w14:paraId="2B44FAC6" w14:textId="77777777" w:rsidR="002124D9" w:rsidRPr="00DC52D6" w:rsidRDefault="002124D9" w:rsidP="006D6E7F">
            <w:pPr>
              <w:spacing w:after="0" w:line="240" w:lineRule="auto"/>
              <w:jc w:val="center"/>
              <w:rPr>
                <w:sz w:val="20"/>
                <w:szCs w:val="20"/>
                <w:lang w:val="ro-RO"/>
              </w:rPr>
            </w:pPr>
            <w:r w:rsidRPr="00DC52D6">
              <w:rPr>
                <w:sz w:val="20"/>
                <w:szCs w:val="20"/>
                <w:lang w:val="ro-RO"/>
              </w:rPr>
              <w:t>44</w:t>
            </w:r>
          </w:p>
        </w:tc>
        <w:tc>
          <w:tcPr>
            <w:tcW w:w="6179" w:type="dxa"/>
            <w:tcBorders>
              <w:top w:val="nil"/>
              <w:left w:val="nil"/>
              <w:bottom w:val="single" w:sz="4" w:space="0" w:color="000000"/>
              <w:right w:val="single" w:sz="4" w:space="0" w:color="000000"/>
            </w:tcBorders>
            <w:vAlign w:val="bottom"/>
          </w:tcPr>
          <w:p w14:paraId="105551A1" w14:textId="77777777" w:rsidR="002124D9" w:rsidRPr="00DC52D6" w:rsidRDefault="002124D9" w:rsidP="006D6E7F">
            <w:pPr>
              <w:spacing w:after="0" w:line="240" w:lineRule="auto"/>
              <w:rPr>
                <w:sz w:val="20"/>
                <w:szCs w:val="20"/>
                <w:lang w:val="ro-RO"/>
              </w:rPr>
            </w:pPr>
            <w:r w:rsidRPr="00DC52D6">
              <w:rPr>
                <w:sz w:val="20"/>
                <w:szCs w:val="20"/>
                <w:lang w:val="ro-RO"/>
              </w:rPr>
              <w:t>Veste reflectorizante</w:t>
            </w:r>
          </w:p>
        </w:tc>
        <w:tc>
          <w:tcPr>
            <w:tcW w:w="1330" w:type="dxa"/>
            <w:tcBorders>
              <w:top w:val="nil"/>
              <w:left w:val="nil"/>
              <w:bottom w:val="single" w:sz="4" w:space="0" w:color="000000"/>
              <w:right w:val="single" w:sz="4" w:space="0" w:color="000000"/>
            </w:tcBorders>
            <w:vAlign w:val="bottom"/>
          </w:tcPr>
          <w:p w14:paraId="34293CD8" w14:textId="77777777" w:rsidR="002124D9" w:rsidRPr="00DC52D6" w:rsidRDefault="002124D9" w:rsidP="006D6E7F">
            <w:pPr>
              <w:spacing w:after="0" w:line="240" w:lineRule="auto"/>
              <w:jc w:val="center"/>
              <w:rPr>
                <w:sz w:val="20"/>
                <w:szCs w:val="20"/>
                <w:lang w:val="ro-RO"/>
              </w:rPr>
            </w:pPr>
            <w:r w:rsidRPr="00DC52D6">
              <w:rPr>
                <w:sz w:val="20"/>
                <w:szCs w:val="20"/>
                <w:lang w:val="ro-RO"/>
              </w:rPr>
              <w:t> </w:t>
            </w:r>
          </w:p>
        </w:tc>
        <w:tc>
          <w:tcPr>
            <w:tcW w:w="1364" w:type="dxa"/>
            <w:tcBorders>
              <w:top w:val="nil"/>
              <w:left w:val="nil"/>
              <w:bottom w:val="single" w:sz="4" w:space="0" w:color="000000"/>
              <w:right w:val="single" w:sz="4" w:space="0" w:color="000000"/>
            </w:tcBorders>
            <w:vAlign w:val="bottom"/>
          </w:tcPr>
          <w:p w14:paraId="2D0FFC84" w14:textId="77777777" w:rsidR="002124D9" w:rsidRPr="00DC52D6" w:rsidRDefault="002124D9" w:rsidP="006D6E7F">
            <w:pPr>
              <w:spacing w:after="0" w:line="240" w:lineRule="auto"/>
              <w:jc w:val="center"/>
              <w:rPr>
                <w:sz w:val="20"/>
                <w:szCs w:val="20"/>
                <w:lang w:val="ro-RO"/>
              </w:rPr>
            </w:pPr>
            <w:r w:rsidRPr="00DC52D6">
              <w:rPr>
                <w:sz w:val="20"/>
                <w:szCs w:val="20"/>
                <w:lang w:val="ro-RO"/>
              </w:rPr>
              <w:t> </w:t>
            </w:r>
          </w:p>
        </w:tc>
        <w:tc>
          <w:tcPr>
            <w:tcW w:w="992" w:type="dxa"/>
            <w:tcBorders>
              <w:top w:val="nil"/>
              <w:left w:val="nil"/>
              <w:bottom w:val="single" w:sz="4" w:space="0" w:color="000000"/>
              <w:right w:val="single" w:sz="4" w:space="0" w:color="000000"/>
            </w:tcBorders>
            <w:vAlign w:val="bottom"/>
          </w:tcPr>
          <w:p w14:paraId="595729D2" w14:textId="77777777" w:rsidR="002124D9" w:rsidRPr="00DC52D6" w:rsidRDefault="002124D9" w:rsidP="006D6E7F">
            <w:pPr>
              <w:spacing w:after="0" w:line="240" w:lineRule="auto"/>
              <w:jc w:val="center"/>
              <w:rPr>
                <w:sz w:val="20"/>
                <w:szCs w:val="20"/>
                <w:lang w:val="ro-RO"/>
              </w:rPr>
            </w:pPr>
            <w:r w:rsidRPr="00DC52D6">
              <w:rPr>
                <w:sz w:val="20"/>
                <w:szCs w:val="20"/>
                <w:lang w:val="ro-RO"/>
              </w:rPr>
              <w:t> </w:t>
            </w:r>
          </w:p>
        </w:tc>
        <w:tc>
          <w:tcPr>
            <w:tcW w:w="1046" w:type="dxa"/>
            <w:tcBorders>
              <w:top w:val="nil"/>
              <w:left w:val="nil"/>
              <w:bottom w:val="single" w:sz="4" w:space="0" w:color="000000"/>
              <w:right w:val="single" w:sz="4" w:space="0" w:color="000000"/>
            </w:tcBorders>
            <w:vAlign w:val="bottom"/>
          </w:tcPr>
          <w:p w14:paraId="7FEC3D45" w14:textId="77777777" w:rsidR="002124D9" w:rsidRPr="00DC52D6" w:rsidRDefault="002124D9" w:rsidP="006D6E7F">
            <w:pPr>
              <w:spacing w:after="0" w:line="240" w:lineRule="auto"/>
              <w:jc w:val="center"/>
              <w:rPr>
                <w:sz w:val="20"/>
                <w:szCs w:val="20"/>
                <w:lang w:val="ro-RO"/>
              </w:rPr>
            </w:pPr>
            <w:r w:rsidRPr="00DC52D6">
              <w:rPr>
                <w:sz w:val="20"/>
                <w:szCs w:val="20"/>
                <w:lang w:val="ro-RO"/>
              </w:rPr>
              <w:t> </w:t>
            </w:r>
          </w:p>
        </w:tc>
      </w:tr>
      <w:tr w:rsidR="002124D9" w:rsidRPr="00DC52D6" w14:paraId="2AA433E1" w14:textId="77777777" w:rsidTr="006D6E7F">
        <w:trPr>
          <w:trHeight w:val="288"/>
        </w:trPr>
        <w:tc>
          <w:tcPr>
            <w:tcW w:w="620" w:type="dxa"/>
            <w:tcBorders>
              <w:top w:val="nil"/>
              <w:left w:val="single" w:sz="4" w:space="0" w:color="000000"/>
              <w:bottom w:val="single" w:sz="4" w:space="0" w:color="000000"/>
              <w:right w:val="single" w:sz="4" w:space="0" w:color="000000"/>
            </w:tcBorders>
            <w:vAlign w:val="bottom"/>
          </w:tcPr>
          <w:p w14:paraId="442C1DD2" w14:textId="77777777" w:rsidR="002124D9" w:rsidRPr="00DC52D6" w:rsidRDefault="002124D9" w:rsidP="006D6E7F">
            <w:pPr>
              <w:spacing w:after="0" w:line="240" w:lineRule="auto"/>
              <w:jc w:val="center"/>
              <w:rPr>
                <w:sz w:val="20"/>
                <w:szCs w:val="20"/>
                <w:lang w:val="ro-RO"/>
              </w:rPr>
            </w:pPr>
            <w:r w:rsidRPr="00DC52D6">
              <w:rPr>
                <w:sz w:val="20"/>
                <w:szCs w:val="20"/>
                <w:lang w:val="ro-RO"/>
              </w:rPr>
              <w:t>45</w:t>
            </w:r>
          </w:p>
        </w:tc>
        <w:tc>
          <w:tcPr>
            <w:tcW w:w="6179" w:type="dxa"/>
            <w:tcBorders>
              <w:top w:val="nil"/>
              <w:left w:val="nil"/>
              <w:bottom w:val="single" w:sz="4" w:space="0" w:color="000000"/>
              <w:right w:val="single" w:sz="4" w:space="0" w:color="000000"/>
            </w:tcBorders>
            <w:vAlign w:val="bottom"/>
          </w:tcPr>
          <w:p w14:paraId="6B80C7DF" w14:textId="77777777" w:rsidR="002124D9" w:rsidRPr="00DC52D6" w:rsidRDefault="002124D9" w:rsidP="006D6E7F">
            <w:pPr>
              <w:spacing w:after="0" w:line="240" w:lineRule="auto"/>
              <w:rPr>
                <w:sz w:val="20"/>
                <w:szCs w:val="20"/>
                <w:lang w:val="ro-RO"/>
              </w:rPr>
            </w:pPr>
            <w:r w:rsidRPr="00DC52D6">
              <w:rPr>
                <w:sz w:val="20"/>
                <w:szCs w:val="20"/>
                <w:lang w:val="ro-RO"/>
              </w:rPr>
              <w:t>Coardă de salvare tip P.S.I.</w:t>
            </w:r>
          </w:p>
        </w:tc>
        <w:tc>
          <w:tcPr>
            <w:tcW w:w="1330" w:type="dxa"/>
            <w:tcBorders>
              <w:top w:val="nil"/>
              <w:left w:val="nil"/>
              <w:bottom w:val="single" w:sz="4" w:space="0" w:color="000000"/>
              <w:right w:val="single" w:sz="4" w:space="0" w:color="000000"/>
            </w:tcBorders>
            <w:vAlign w:val="bottom"/>
          </w:tcPr>
          <w:p w14:paraId="468093E6" w14:textId="77777777" w:rsidR="002124D9" w:rsidRPr="00DC52D6" w:rsidRDefault="002124D9" w:rsidP="006D6E7F">
            <w:pPr>
              <w:spacing w:after="0" w:line="240" w:lineRule="auto"/>
              <w:jc w:val="center"/>
              <w:rPr>
                <w:sz w:val="20"/>
                <w:szCs w:val="20"/>
                <w:lang w:val="ro-RO"/>
              </w:rPr>
            </w:pPr>
            <w:r w:rsidRPr="00DC52D6">
              <w:rPr>
                <w:sz w:val="20"/>
                <w:szCs w:val="20"/>
                <w:lang w:val="ro-RO"/>
              </w:rPr>
              <w:t>-</w:t>
            </w:r>
          </w:p>
        </w:tc>
        <w:tc>
          <w:tcPr>
            <w:tcW w:w="1364" w:type="dxa"/>
            <w:tcBorders>
              <w:top w:val="nil"/>
              <w:left w:val="nil"/>
              <w:bottom w:val="single" w:sz="4" w:space="0" w:color="000000"/>
              <w:right w:val="single" w:sz="4" w:space="0" w:color="000000"/>
            </w:tcBorders>
            <w:vAlign w:val="bottom"/>
          </w:tcPr>
          <w:p w14:paraId="4DB6A8F5" w14:textId="77777777" w:rsidR="002124D9" w:rsidRPr="00DC52D6" w:rsidRDefault="002124D9" w:rsidP="006D6E7F">
            <w:pPr>
              <w:spacing w:after="0" w:line="240" w:lineRule="auto"/>
              <w:jc w:val="center"/>
              <w:rPr>
                <w:sz w:val="20"/>
                <w:szCs w:val="20"/>
                <w:lang w:val="ro-RO"/>
              </w:rPr>
            </w:pPr>
            <w:r w:rsidRPr="00DC52D6">
              <w:rPr>
                <w:sz w:val="20"/>
                <w:szCs w:val="20"/>
                <w:lang w:val="ro-RO"/>
              </w:rPr>
              <w:t>-</w:t>
            </w:r>
          </w:p>
        </w:tc>
        <w:tc>
          <w:tcPr>
            <w:tcW w:w="992" w:type="dxa"/>
            <w:tcBorders>
              <w:top w:val="nil"/>
              <w:left w:val="nil"/>
              <w:bottom w:val="single" w:sz="4" w:space="0" w:color="000000"/>
              <w:right w:val="single" w:sz="4" w:space="0" w:color="000000"/>
            </w:tcBorders>
            <w:vAlign w:val="bottom"/>
          </w:tcPr>
          <w:p w14:paraId="737CA700" w14:textId="77777777" w:rsidR="002124D9" w:rsidRPr="00DC52D6" w:rsidRDefault="002124D9" w:rsidP="006D6E7F">
            <w:pPr>
              <w:spacing w:after="0" w:line="240" w:lineRule="auto"/>
              <w:jc w:val="center"/>
              <w:rPr>
                <w:sz w:val="20"/>
                <w:szCs w:val="20"/>
                <w:lang w:val="ro-RO"/>
              </w:rPr>
            </w:pPr>
            <w:r w:rsidRPr="00DC52D6">
              <w:rPr>
                <w:sz w:val="20"/>
                <w:szCs w:val="20"/>
                <w:lang w:val="ro-RO"/>
              </w:rPr>
              <w:t>-</w:t>
            </w:r>
          </w:p>
        </w:tc>
        <w:tc>
          <w:tcPr>
            <w:tcW w:w="1046" w:type="dxa"/>
            <w:tcBorders>
              <w:top w:val="nil"/>
              <w:left w:val="nil"/>
              <w:bottom w:val="single" w:sz="4" w:space="0" w:color="000000"/>
              <w:right w:val="single" w:sz="4" w:space="0" w:color="000000"/>
            </w:tcBorders>
            <w:vAlign w:val="bottom"/>
          </w:tcPr>
          <w:p w14:paraId="101FAFB4" w14:textId="77777777" w:rsidR="002124D9" w:rsidRPr="00DC52D6" w:rsidRDefault="002124D9" w:rsidP="006D6E7F">
            <w:pPr>
              <w:spacing w:after="0" w:line="240" w:lineRule="auto"/>
              <w:jc w:val="center"/>
              <w:rPr>
                <w:sz w:val="20"/>
                <w:szCs w:val="20"/>
                <w:lang w:val="ro-RO"/>
              </w:rPr>
            </w:pPr>
            <w:r w:rsidRPr="00DC52D6">
              <w:rPr>
                <w:sz w:val="20"/>
                <w:szCs w:val="20"/>
                <w:lang w:val="ro-RO"/>
              </w:rPr>
              <w:t>10 buc</w:t>
            </w:r>
          </w:p>
        </w:tc>
      </w:tr>
      <w:tr w:rsidR="002124D9" w:rsidRPr="00DC52D6" w14:paraId="22F3B071" w14:textId="77777777" w:rsidTr="006D6E7F">
        <w:trPr>
          <w:trHeight w:val="288"/>
        </w:trPr>
        <w:tc>
          <w:tcPr>
            <w:tcW w:w="620" w:type="dxa"/>
            <w:tcBorders>
              <w:top w:val="nil"/>
              <w:left w:val="single" w:sz="4" w:space="0" w:color="000000"/>
              <w:bottom w:val="single" w:sz="4" w:space="0" w:color="000000"/>
              <w:right w:val="single" w:sz="4" w:space="0" w:color="000000"/>
            </w:tcBorders>
            <w:vAlign w:val="bottom"/>
          </w:tcPr>
          <w:p w14:paraId="78670E02" w14:textId="77777777" w:rsidR="002124D9" w:rsidRPr="00DC52D6" w:rsidRDefault="002124D9" w:rsidP="006D6E7F">
            <w:pPr>
              <w:spacing w:after="0" w:line="240" w:lineRule="auto"/>
              <w:jc w:val="center"/>
              <w:rPr>
                <w:sz w:val="20"/>
                <w:szCs w:val="20"/>
                <w:lang w:val="ro-RO"/>
              </w:rPr>
            </w:pPr>
            <w:r w:rsidRPr="00DC52D6">
              <w:rPr>
                <w:sz w:val="20"/>
                <w:szCs w:val="20"/>
                <w:lang w:val="ro-RO"/>
              </w:rPr>
              <w:t>46</w:t>
            </w:r>
          </w:p>
        </w:tc>
        <w:tc>
          <w:tcPr>
            <w:tcW w:w="6179" w:type="dxa"/>
            <w:tcBorders>
              <w:top w:val="nil"/>
              <w:left w:val="nil"/>
              <w:bottom w:val="single" w:sz="4" w:space="0" w:color="000000"/>
              <w:right w:val="single" w:sz="4" w:space="0" w:color="000000"/>
            </w:tcBorders>
            <w:vAlign w:val="bottom"/>
          </w:tcPr>
          <w:p w14:paraId="249169AD" w14:textId="77777777" w:rsidR="002124D9" w:rsidRPr="00DC52D6" w:rsidRDefault="002124D9" w:rsidP="006D6E7F">
            <w:pPr>
              <w:spacing w:after="0" w:line="240" w:lineRule="auto"/>
              <w:rPr>
                <w:sz w:val="20"/>
                <w:szCs w:val="20"/>
                <w:lang w:val="ro-RO"/>
              </w:rPr>
            </w:pPr>
            <w:r w:rsidRPr="00DC52D6">
              <w:rPr>
                <w:sz w:val="20"/>
                <w:szCs w:val="20"/>
                <w:lang w:val="ro-RO"/>
              </w:rPr>
              <w:t>Brâu tip pompier</w:t>
            </w:r>
          </w:p>
        </w:tc>
        <w:tc>
          <w:tcPr>
            <w:tcW w:w="1330" w:type="dxa"/>
            <w:tcBorders>
              <w:top w:val="nil"/>
              <w:left w:val="nil"/>
              <w:bottom w:val="single" w:sz="4" w:space="0" w:color="000000"/>
              <w:right w:val="single" w:sz="4" w:space="0" w:color="000000"/>
            </w:tcBorders>
            <w:vAlign w:val="bottom"/>
          </w:tcPr>
          <w:p w14:paraId="798FCA91" w14:textId="77777777" w:rsidR="002124D9" w:rsidRPr="00DC52D6" w:rsidRDefault="002124D9" w:rsidP="006D6E7F">
            <w:pPr>
              <w:spacing w:after="0" w:line="240" w:lineRule="auto"/>
              <w:jc w:val="center"/>
              <w:rPr>
                <w:sz w:val="20"/>
                <w:szCs w:val="20"/>
                <w:lang w:val="ro-RO"/>
              </w:rPr>
            </w:pPr>
            <w:r w:rsidRPr="00DC52D6">
              <w:rPr>
                <w:sz w:val="20"/>
                <w:szCs w:val="20"/>
                <w:lang w:val="ro-RO"/>
              </w:rPr>
              <w:t>-</w:t>
            </w:r>
          </w:p>
        </w:tc>
        <w:tc>
          <w:tcPr>
            <w:tcW w:w="1364" w:type="dxa"/>
            <w:tcBorders>
              <w:top w:val="nil"/>
              <w:left w:val="nil"/>
              <w:bottom w:val="single" w:sz="4" w:space="0" w:color="000000"/>
              <w:right w:val="single" w:sz="4" w:space="0" w:color="000000"/>
            </w:tcBorders>
            <w:vAlign w:val="bottom"/>
          </w:tcPr>
          <w:p w14:paraId="1C5B09C6" w14:textId="77777777" w:rsidR="002124D9" w:rsidRPr="00DC52D6" w:rsidRDefault="002124D9" w:rsidP="006D6E7F">
            <w:pPr>
              <w:spacing w:after="0" w:line="240" w:lineRule="auto"/>
              <w:jc w:val="center"/>
              <w:rPr>
                <w:sz w:val="20"/>
                <w:szCs w:val="20"/>
                <w:lang w:val="ro-RO"/>
              </w:rPr>
            </w:pPr>
            <w:r w:rsidRPr="00DC52D6">
              <w:rPr>
                <w:sz w:val="20"/>
                <w:szCs w:val="20"/>
                <w:lang w:val="ro-RO"/>
              </w:rPr>
              <w:t>-</w:t>
            </w:r>
          </w:p>
        </w:tc>
        <w:tc>
          <w:tcPr>
            <w:tcW w:w="992" w:type="dxa"/>
            <w:tcBorders>
              <w:top w:val="nil"/>
              <w:left w:val="nil"/>
              <w:bottom w:val="single" w:sz="4" w:space="0" w:color="000000"/>
              <w:right w:val="single" w:sz="4" w:space="0" w:color="000000"/>
            </w:tcBorders>
            <w:vAlign w:val="bottom"/>
          </w:tcPr>
          <w:p w14:paraId="6B92B663" w14:textId="77777777" w:rsidR="002124D9" w:rsidRPr="00DC52D6" w:rsidRDefault="002124D9" w:rsidP="006D6E7F">
            <w:pPr>
              <w:spacing w:after="0" w:line="240" w:lineRule="auto"/>
              <w:jc w:val="center"/>
              <w:rPr>
                <w:sz w:val="20"/>
                <w:szCs w:val="20"/>
                <w:lang w:val="ro-RO"/>
              </w:rPr>
            </w:pPr>
            <w:r w:rsidRPr="00DC52D6">
              <w:rPr>
                <w:sz w:val="20"/>
                <w:szCs w:val="20"/>
                <w:lang w:val="ro-RO"/>
              </w:rPr>
              <w:t>-</w:t>
            </w:r>
          </w:p>
        </w:tc>
        <w:tc>
          <w:tcPr>
            <w:tcW w:w="1046" w:type="dxa"/>
            <w:tcBorders>
              <w:top w:val="nil"/>
              <w:left w:val="nil"/>
              <w:bottom w:val="single" w:sz="4" w:space="0" w:color="000000"/>
              <w:right w:val="single" w:sz="4" w:space="0" w:color="000000"/>
            </w:tcBorders>
            <w:vAlign w:val="bottom"/>
          </w:tcPr>
          <w:p w14:paraId="766BDC69" w14:textId="77777777" w:rsidR="002124D9" w:rsidRPr="00DC52D6" w:rsidRDefault="002124D9" w:rsidP="006D6E7F">
            <w:pPr>
              <w:spacing w:after="0" w:line="240" w:lineRule="auto"/>
              <w:jc w:val="center"/>
              <w:rPr>
                <w:sz w:val="20"/>
                <w:szCs w:val="20"/>
                <w:lang w:val="ro-RO"/>
              </w:rPr>
            </w:pPr>
            <w:r w:rsidRPr="00DC52D6">
              <w:rPr>
                <w:sz w:val="20"/>
                <w:szCs w:val="20"/>
                <w:lang w:val="ro-RO"/>
              </w:rPr>
              <w:t>10 buc</w:t>
            </w:r>
          </w:p>
        </w:tc>
      </w:tr>
      <w:tr w:rsidR="002124D9" w:rsidRPr="00DC52D6" w14:paraId="0953D64C" w14:textId="77777777" w:rsidTr="006D6E7F">
        <w:trPr>
          <w:trHeight w:val="288"/>
        </w:trPr>
        <w:tc>
          <w:tcPr>
            <w:tcW w:w="620" w:type="dxa"/>
            <w:tcBorders>
              <w:top w:val="nil"/>
              <w:left w:val="single" w:sz="4" w:space="0" w:color="000000"/>
              <w:bottom w:val="single" w:sz="4" w:space="0" w:color="000000"/>
              <w:right w:val="single" w:sz="4" w:space="0" w:color="000000"/>
            </w:tcBorders>
            <w:vAlign w:val="bottom"/>
          </w:tcPr>
          <w:p w14:paraId="79C4A21C" w14:textId="77777777" w:rsidR="002124D9" w:rsidRPr="00DC52D6" w:rsidRDefault="002124D9" w:rsidP="006D6E7F">
            <w:pPr>
              <w:spacing w:after="0" w:line="240" w:lineRule="auto"/>
              <w:jc w:val="center"/>
              <w:rPr>
                <w:sz w:val="20"/>
                <w:szCs w:val="20"/>
                <w:lang w:val="ro-RO"/>
              </w:rPr>
            </w:pPr>
            <w:r w:rsidRPr="00DC52D6">
              <w:rPr>
                <w:sz w:val="20"/>
                <w:szCs w:val="20"/>
                <w:lang w:val="ro-RO"/>
              </w:rPr>
              <w:t>47</w:t>
            </w:r>
          </w:p>
        </w:tc>
        <w:tc>
          <w:tcPr>
            <w:tcW w:w="6179" w:type="dxa"/>
            <w:tcBorders>
              <w:top w:val="nil"/>
              <w:left w:val="nil"/>
              <w:bottom w:val="single" w:sz="4" w:space="0" w:color="000000"/>
              <w:right w:val="single" w:sz="4" w:space="0" w:color="000000"/>
            </w:tcBorders>
            <w:vAlign w:val="bottom"/>
          </w:tcPr>
          <w:p w14:paraId="078BFBD2" w14:textId="77777777" w:rsidR="002124D9" w:rsidRPr="00DC52D6" w:rsidRDefault="002124D9" w:rsidP="006D6E7F">
            <w:pPr>
              <w:spacing w:after="0" w:line="240" w:lineRule="auto"/>
              <w:rPr>
                <w:sz w:val="20"/>
                <w:szCs w:val="20"/>
                <w:lang w:val="ro-RO"/>
              </w:rPr>
            </w:pPr>
            <w:r w:rsidRPr="00DC52D6">
              <w:rPr>
                <w:sz w:val="20"/>
                <w:szCs w:val="20"/>
                <w:lang w:val="ro-RO"/>
              </w:rPr>
              <w:t>Borsetă tip centură</w:t>
            </w:r>
          </w:p>
        </w:tc>
        <w:tc>
          <w:tcPr>
            <w:tcW w:w="1330" w:type="dxa"/>
            <w:tcBorders>
              <w:top w:val="nil"/>
              <w:left w:val="nil"/>
              <w:bottom w:val="single" w:sz="4" w:space="0" w:color="000000"/>
              <w:right w:val="single" w:sz="4" w:space="0" w:color="000000"/>
            </w:tcBorders>
            <w:vAlign w:val="bottom"/>
          </w:tcPr>
          <w:p w14:paraId="20484D48" w14:textId="77777777" w:rsidR="002124D9" w:rsidRPr="00DC52D6" w:rsidRDefault="002124D9" w:rsidP="006D6E7F">
            <w:pPr>
              <w:spacing w:after="0" w:line="240" w:lineRule="auto"/>
              <w:jc w:val="center"/>
              <w:rPr>
                <w:sz w:val="20"/>
                <w:szCs w:val="20"/>
                <w:lang w:val="ro-RO"/>
              </w:rPr>
            </w:pPr>
            <w:r w:rsidRPr="00DC52D6">
              <w:rPr>
                <w:sz w:val="20"/>
                <w:szCs w:val="20"/>
                <w:lang w:val="ro-RO"/>
              </w:rPr>
              <w:t>1 buc</w:t>
            </w:r>
          </w:p>
        </w:tc>
        <w:tc>
          <w:tcPr>
            <w:tcW w:w="1364" w:type="dxa"/>
            <w:tcBorders>
              <w:top w:val="nil"/>
              <w:left w:val="nil"/>
              <w:bottom w:val="single" w:sz="4" w:space="0" w:color="000000"/>
              <w:right w:val="single" w:sz="4" w:space="0" w:color="000000"/>
            </w:tcBorders>
            <w:vAlign w:val="bottom"/>
          </w:tcPr>
          <w:p w14:paraId="10C97A28" w14:textId="77777777" w:rsidR="002124D9" w:rsidRPr="00DC52D6" w:rsidRDefault="002124D9" w:rsidP="006D6E7F">
            <w:pPr>
              <w:spacing w:after="0" w:line="240" w:lineRule="auto"/>
              <w:jc w:val="center"/>
              <w:rPr>
                <w:sz w:val="20"/>
                <w:szCs w:val="20"/>
                <w:lang w:val="ro-RO"/>
              </w:rPr>
            </w:pPr>
            <w:r w:rsidRPr="00DC52D6">
              <w:rPr>
                <w:sz w:val="20"/>
                <w:szCs w:val="20"/>
                <w:lang w:val="ro-RO"/>
              </w:rPr>
              <w:t>0.5 NPS</w:t>
            </w:r>
          </w:p>
        </w:tc>
        <w:tc>
          <w:tcPr>
            <w:tcW w:w="992" w:type="dxa"/>
            <w:tcBorders>
              <w:top w:val="nil"/>
              <w:left w:val="nil"/>
              <w:bottom w:val="single" w:sz="4" w:space="0" w:color="000000"/>
              <w:right w:val="single" w:sz="4" w:space="0" w:color="000000"/>
            </w:tcBorders>
            <w:vAlign w:val="bottom"/>
          </w:tcPr>
          <w:p w14:paraId="1C601073" w14:textId="77777777" w:rsidR="002124D9" w:rsidRPr="00DC52D6" w:rsidRDefault="002124D9" w:rsidP="006D6E7F">
            <w:pPr>
              <w:spacing w:after="0" w:line="240" w:lineRule="auto"/>
              <w:jc w:val="center"/>
              <w:rPr>
                <w:sz w:val="20"/>
                <w:szCs w:val="20"/>
                <w:lang w:val="ro-RO"/>
              </w:rPr>
            </w:pPr>
            <w:r w:rsidRPr="00DC52D6">
              <w:rPr>
                <w:sz w:val="20"/>
                <w:szCs w:val="20"/>
                <w:lang w:val="ro-RO"/>
              </w:rPr>
              <w:t>0.5 NPS</w:t>
            </w:r>
          </w:p>
        </w:tc>
        <w:tc>
          <w:tcPr>
            <w:tcW w:w="1046" w:type="dxa"/>
            <w:tcBorders>
              <w:top w:val="nil"/>
              <w:left w:val="nil"/>
              <w:bottom w:val="single" w:sz="4" w:space="0" w:color="000000"/>
              <w:right w:val="single" w:sz="4" w:space="0" w:color="000000"/>
            </w:tcBorders>
            <w:vAlign w:val="bottom"/>
          </w:tcPr>
          <w:p w14:paraId="2C63BCEF" w14:textId="77777777" w:rsidR="002124D9" w:rsidRPr="00DC52D6" w:rsidRDefault="002124D9" w:rsidP="006D6E7F">
            <w:pPr>
              <w:spacing w:after="0" w:line="240" w:lineRule="auto"/>
              <w:jc w:val="center"/>
              <w:rPr>
                <w:sz w:val="20"/>
                <w:szCs w:val="20"/>
                <w:lang w:val="ro-RO"/>
              </w:rPr>
            </w:pPr>
            <w:r w:rsidRPr="00DC52D6">
              <w:rPr>
                <w:sz w:val="20"/>
                <w:szCs w:val="20"/>
                <w:lang w:val="ro-RO"/>
              </w:rPr>
              <w:t>10 buc</w:t>
            </w:r>
          </w:p>
        </w:tc>
      </w:tr>
      <w:tr w:rsidR="002124D9" w:rsidRPr="00DC52D6" w14:paraId="7221C7CF" w14:textId="77777777" w:rsidTr="006D6E7F">
        <w:trPr>
          <w:trHeight w:val="288"/>
        </w:trPr>
        <w:tc>
          <w:tcPr>
            <w:tcW w:w="620" w:type="dxa"/>
            <w:tcBorders>
              <w:top w:val="nil"/>
              <w:left w:val="single" w:sz="4" w:space="0" w:color="000000"/>
              <w:bottom w:val="single" w:sz="4" w:space="0" w:color="000000"/>
              <w:right w:val="single" w:sz="4" w:space="0" w:color="000000"/>
            </w:tcBorders>
            <w:vAlign w:val="bottom"/>
          </w:tcPr>
          <w:p w14:paraId="7050E14C" w14:textId="77777777" w:rsidR="002124D9" w:rsidRPr="00DC52D6" w:rsidRDefault="002124D9" w:rsidP="006D6E7F">
            <w:pPr>
              <w:spacing w:after="0" w:line="240" w:lineRule="auto"/>
              <w:jc w:val="center"/>
              <w:rPr>
                <w:sz w:val="20"/>
                <w:szCs w:val="20"/>
                <w:lang w:val="ro-RO"/>
              </w:rPr>
            </w:pPr>
            <w:r w:rsidRPr="00DC52D6">
              <w:rPr>
                <w:sz w:val="20"/>
                <w:szCs w:val="20"/>
                <w:lang w:val="ro-RO"/>
              </w:rPr>
              <w:t>48</w:t>
            </w:r>
          </w:p>
        </w:tc>
        <w:tc>
          <w:tcPr>
            <w:tcW w:w="6179" w:type="dxa"/>
            <w:tcBorders>
              <w:top w:val="nil"/>
              <w:left w:val="nil"/>
              <w:bottom w:val="single" w:sz="4" w:space="0" w:color="000000"/>
              <w:right w:val="single" w:sz="4" w:space="0" w:color="000000"/>
            </w:tcBorders>
            <w:vAlign w:val="bottom"/>
          </w:tcPr>
          <w:p w14:paraId="69E00995" w14:textId="77777777" w:rsidR="002124D9" w:rsidRPr="00DC52D6" w:rsidRDefault="002124D9" w:rsidP="006D6E7F">
            <w:pPr>
              <w:spacing w:after="0" w:line="240" w:lineRule="auto"/>
              <w:rPr>
                <w:sz w:val="20"/>
                <w:szCs w:val="20"/>
                <w:lang w:val="ro-RO"/>
              </w:rPr>
            </w:pPr>
            <w:r w:rsidRPr="00DC52D6">
              <w:rPr>
                <w:sz w:val="20"/>
                <w:szCs w:val="20"/>
                <w:lang w:val="ro-RO"/>
              </w:rPr>
              <w:t>Marmite transport hrană, 25 l</w:t>
            </w:r>
          </w:p>
        </w:tc>
        <w:tc>
          <w:tcPr>
            <w:tcW w:w="1330" w:type="dxa"/>
            <w:tcBorders>
              <w:top w:val="nil"/>
              <w:left w:val="nil"/>
              <w:bottom w:val="single" w:sz="4" w:space="0" w:color="000000"/>
              <w:right w:val="single" w:sz="4" w:space="0" w:color="000000"/>
            </w:tcBorders>
            <w:vAlign w:val="bottom"/>
          </w:tcPr>
          <w:p w14:paraId="52DC8566" w14:textId="77777777" w:rsidR="002124D9" w:rsidRPr="00DC52D6" w:rsidRDefault="002124D9" w:rsidP="006D6E7F">
            <w:pPr>
              <w:spacing w:after="0" w:line="240" w:lineRule="auto"/>
              <w:jc w:val="center"/>
              <w:rPr>
                <w:sz w:val="20"/>
                <w:szCs w:val="20"/>
                <w:lang w:val="ro-RO"/>
              </w:rPr>
            </w:pPr>
            <w:r w:rsidRPr="00DC52D6">
              <w:rPr>
                <w:sz w:val="20"/>
                <w:szCs w:val="20"/>
                <w:lang w:val="ro-RO"/>
              </w:rPr>
              <w:t>-</w:t>
            </w:r>
          </w:p>
        </w:tc>
        <w:tc>
          <w:tcPr>
            <w:tcW w:w="1364" w:type="dxa"/>
            <w:tcBorders>
              <w:top w:val="nil"/>
              <w:left w:val="nil"/>
              <w:bottom w:val="single" w:sz="4" w:space="0" w:color="000000"/>
              <w:right w:val="single" w:sz="4" w:space="0" w:color="000000"/>
            </w:tcBorders>
            <w:vAlign w:val="bottom"/>
          </w:tcPr>
          <w:p w14:paraId="70F685F3" w14:textId="77777777" w:rsidR="002124D9" w:rsidRPr="00DC52D6" w:rsidRDefault="002124D9" w:rsidP="006D6E7F">
            <w:pPr>
              <w:spacing w:after="0" w:line="240" w:lineRule="auto"/>
              <w:jc w:val="center"/>
              <w:rPr>
                <w:sz w:val="20"/>
                <w:szCs w:val="20"/>
                <w:lang w:val="ro-RO"/>
              </w:rPr>
            </w:pPr>
            <w:r w:rsidRPr="00DC52D6">
              <w:rPr>
                <w:sz w:val="20"/>
                <w:szCs w:val="20"/>
                <w:lang w:val="ro-RO"/>
              </w:rPr>
              <w:t>-</w:t>
            </w:r>
          </w:p>
        </w:tc>
        <w:tc>
          <w:tcPr>
            <w:tcW w:w="992" w:type="dxa"/>
            <w:tcBorders>
              <w:top w:val="nil"/>
              <w:left w:val="nil"/>
              <w:bottom w:val="single" w:sz="4" w:space="0" w:color="000000"/>
              <w:right w:val="single" w:sz="4" w:space="0" w:color="000000"/>
            </w:tcBorders>
            <w:vAlign w:val="bottom"/>
          </w:tcPr>
          <w:p w14:paraId="3C7DAAB2" w14:textId="77777777" w:rsidR="002124D9" w:rsidRPr="00DC52D6" w:rsidRDefault="002124D9" w:rsidP="006D6E7F">
            <w:pPr>
              <w:spacing w:after="0" w:line="240" w:lineRule="auto"/>
              <w:jc w:val="center"/>
              <w:rPr>
                <w:sz w:val="20"/>
                <w:szCs w:val="20"/>
                <w:lang w:val="ro-RO"/>
              </w:rPr>
            </w:pPr>
            <w:r w:rsidRPr="00DC52D6">
              <w:rPr>
                <w:sz w:val="20"/>
                <w:szCs w:val="20"/>
                <w:lang w:val="ro-RO"/>
              </w:rPr>
              <w:t> </w:t>
            </w:r>
          </w:p>
        </w:tc>
        <w:tc>
          <w:tcPr>
            <w:tcW w:w="1046" w:type="dxa"/>
            <w:tcBorders>
              <w:top w:val="nil"/>
              <w:left w:val="nil"/>
              <w:bottom w:val="single" w:sz="4" w:space="0" w:color="000000"/>
              <w:right w:val="single" w:sz="4" w:space="0" w:color="000000"/>
            </w:tcBorders>
            <w:vAlign w:val="bottom"/>
          </w:tcPr>
          <w:p w14:paraId="3C0A4C66" w14:textId="77777777" w:rsidR="002124D9" w:rsidRPr="00DC52D6" w:rsidRDefault="002124D9" w:rsidP="006D6E7F">
            <w:pPr>
              <w:spacing w:after="0" w:line="240" w:lineRule="auto"/>
              <w:jc w:val="center"/>
              <w:rPr>
                <w:sz w:val="20"/>
                <w:szCs w:val="20"/>
                <w:lang w:val="ro-RO"/>
              </w:rPr>
            </w:pPr>
            <w:r w:rsidRPr="00DC52D6">
              <w:rPr>
                <w:sz w:val="20"/>
                <w:szCs w:val="20"/>
                <w:lang w:val="ro-RO"/>
              </w:rPr>
              <w:t>3 buc</w:t>
            </w:r>
          </w:p>
        </w:tc>
      </w:tr>
      <w:tr w:rsidR="002124D9" w:rsidRPr="00DC52D6" w14:paraId="6CCD25F2" w14:textId="77777777" w:rsidTr="006D6E7F">
        <w:trPr>
          <w:trHeight w:val="288"/>
        </w:trPr>
        <w:tc>
          <w:tcPr>
            <w:tcW w:w="620" w:type="dxa"/>
            <w:tcBorders>
              <w:top w:val="nil"/>
              <w:left w:val="single" w:sz="4" w:space="0" w:color="000000"/>
              <w:bottom w:val="single" w:sz="4" w:space="0" w:color="000000"/>
              <w:right w:val="single" w:sz="4" w:space="0" w:color="000000"/>
            </w:tcBorders>
            <w:vAlign w:val="bottom"/>
          </w:tcPr>
          <w:p w14:paraId="14FB397A" w14:textId="77777777" w:rsidR="002124D9" w:rsidRPr="00DC52D6" w:rsidRDefault="002124D9" w:rsidP="006D6E7F">
            <w:pPr>
              <w:spacing w:after="0" w:line="240" w:lineRule="auto"/>
              <w:jc w:val="center"/>
              <w:rPr>
                <w:sz w:val="20"/>
                <w:szCs w:val="20"/>
                <w:lang w:val="ro-RO"/>
              </w:rPr>
            </w:pPr>
            <w:r w:rsidRPr="00DC52D6">
              <w:rPr>
                <w:sz w:val="20"/>
                <w:szCs w:val="20"/>
                <w:lang w:val="ro-RO"/>
              </w:rPr>
              <w:t>49</w:t>
            </w:r>
          </w:p>
        </w:tc>
        <w:tc>
          <w:tcPr>
            <w:tcW w:w="6179" w:type="dxa"/>
            <w:tcBorders>
              <w:top w:val="nil"/>
              <w:left w:val="nil"/>
              <w:bottom w:val="single" w:sz="4" w:space="0" w:color="000000"/>
              <w:right w:val="single" w:sz="4" w:space="0" w:color="000000"/>
            </w:tcBorders>
            <w:vAlign w:val="bottom"/>
          </w:tcPr>
          <w:p w14:paraId="04D8B8BE" w14:textId="77777777" w:rsidR="002124D9" w:rsidRPr="00DC52D6" w:rsidRDefault="002124D9" w:rsidP="006D6E7F">
            <w:pPr>
              <w:spacing w:after="0" w:line="240" w:lineRule="auto"/>
              <w:rPr>
                <w:sz w:val="20"/>
                <w:szCs w:val="20"/>
                <w:lang w:val="ro-RO"/>
              </w:rPr>
            </w:pPr>
            <w:r w:rsidRPr="00DC52D6">
              <w:rPr>
                <w:sz w:val="20"/>
                <w:szCs w:val="20"/>
                <w:lang w:val="ro-RO"/>
              </w:rPr>
              <w:t>Binoclu</w:t>
            </w:r>
          </w:p>
        </w:tc>
        <w:tc>
          <w:tcPr>
            <w:tcW w:w="1330" w:type="dxa"/>
            <w:tcBorders>
              <w:top w:val="nil"/>
              <w:left w:val="nil"/>
              <w:bottom w:val="single" w:sz="4" w:space="0" w:color="000000"/>
              <w:right w:val="single" w:sz="4" w:space="0" w:color="000000"/>
            </w:tcBorders>
            <w:vAlign w:val="bottom"/>
          </w:tcPr>
          <w:p w14:paraId="09340614" w14:textId="77777777" w:rsidR="002124D9" w:rsidRPr="00DC52D6" w:rsidRDefault="002124D9" w:rsidP="006D6E7F">
            <w:pPr>
              <w:spacing w:after="0" w:line="240" w:lineRule="auto"/>
              <w:jc w:val="center"/>
              <w:rPr>
                <w:sz w:val="20"/>
                <w:szCs w:val="20"/>
                <w:lang w:val="ro-RO"/>
              </w:rPr>
            </w:pPr>
            <w:r w:rsidRPr="00DC52D6">
              <w:rPr>
                <w:sz w:val="20"/>
                <w:szCs w:val="20"/>
                <w:lang w:val="ro-RO"/>
              </w:rPr>
              <w:t>-</w:t>
            </w:r>
          </w:p>
        </w:tc>
        <w:tc>
          <w:tcPr>
            <w:tcW w:w="1364" w:type="dxa"/>
            <w:tcBorders>
              <w:top w:val="nil"/>
              <w:left w:val="nil"/>
              <w:bottom w:val="single" w:sz="4" w:space="0" w:color="000000"/>
              <w:right w:val="single" w:sz="4" w:space="0" w:color="000000"/>
            </w:tcBorders>
            <w:vAlign w:val="bottom"/>
          </w:tcPr>
          <w:p w14:paraId="2BD9D175" w14:textId="77777777" w:rsidR="002124D9" w:rsidRPr="00DC52D6" w:rsidRDefault="002124D9" w:rsidP="006D6E7F">
            <w:pPr>
              <w:spacing w:after="0" w:line="240" w:lineRule="auto"/>
              <w:jc w:val="center"/>
              <w:rPr>
                <w:sz w:val="20"/>
                <w:szCs w:val="20"/>
                <w:lang w:val="ro-RO"/>
              </w:rPr>
            </w:pPr>
            <w:r w:rsidRPr="00DC52D6">
              <w:rPr>
                <w:sz w:val="20"/>
                <w:szCs w:val="20"/>
                <w:lang w:val="ro-RO"/>
              </w:rPr>
              <w:t>2 buc</w:t>
            </w:r>
          </w:p>
        </w:tc>
        <w:tc>
          <w:tcPr>
            <w:tcW w:w="992" w:type="dxa"/>
            <w:tcBorders>
              <w:top w:val="nil"/>
              <w:left w:val="nil"/>
              <w:bottom w:val="single" w:sz="4" w:space="0" w:color="000000"/>
              <w:right w:val="single" w:sz="4" w:space="0" w:color="000000"/>
            </w:tcBorders>
            <w:vAlign w:val="bottom"/>
          </w:tcPr>
          <w:p w14:paraId="5E454514" w14:textId="77777777" w:rsidR="002124D9" w:rsidRPr="00DC52D6" w:rsidRDefault="002124D9" w:rsidP="006D6E7F">
            <w:pPr>
              <w:spacing w:after="0" w:line="240" w:lineRule="auto"/>
              <w:jc w:val="center"/>
              <w:rPr>
                <w:sz w:val="20"/>
                <w:szCs w:val="20"/>
                <w:lang w:val="ro-RO"/>
              </w:rPr>
            </w:pPr>
            <w:r w:rsidRPr="00DC52D6">
              <w:rPr>
                <w:sz w:val="20"/>
                <w:szCs w:val="20"/>
                <w:lang w:val="ro-RO"/>
              </w:rPr>
              <w:t>2 buc</w:t>
            </w:r>
          </w:p>
        </w:tc>
        <w:tc>
          <w:tcPr>
            <w:tcW w:w="1046" w:type="dxa"/>
            <w:tcBorders>
              <w:top w:val="nil"/>
              <w:left w:val="nil"/>
              <w:bottom w:val="single" w:sz="4" w:space="0" w:color="000000"/>
              <w:right w:val="single" w:sz="4" w:space="0" w:color="000000"/>
            </w:tcBorders>
            <w:vAlign w:val="bottom"/>
          </w:tcPr>
          <w:p w14:paraId="2277E65C" w14:textId="77777777" w:rsidR="002124D9" w:rsidRPr="00DC52D6" w:rsidRDefault="002124D9" w:rsidP="006D6E7F">
            <w:pPr>
              <w:spacing w:after="0" w:line="240" w:lineRule="auto"/>
              <w:jc w:val="center"/>
              <w:rPr>
                <w:sz w:val="20"/>
                <w:szCs w:val="20"/>
                <w:lang w:val="ro-RO"/>
              </w:rPr>
            </w:pPr>
            <w:r w:rsidRPr="00DC52D6">
              <w:rPr>
                <w:sz w:val="20"/>
                <w:szCs w:val="20"/>
                <w:lang w:val="ro-RO"/>
              </w:rPr>
              <w:t>4 buc</w:t>
            </w:r>
          </w:p>
        </w:tc>
      </w:tr>
      <w:tr w:rsidR="002124D9" w:rsidRPr="00DC52D6" w14:paraId="77A0286B" w14:textId="77777777" w:rsidTr="006D6E7F">
        <w:trPr>
          <w:trHeight w:val="288"/>
        </w:trPr>
        <w:tc>
          <w:tcPr>
            <w:tcW w:w="620" w:type="dxa"/>
            <w:tcBorders>
              <w:top w:val="nil"/>
              <w:left w:val="single" w:sz="4" w:space="0" w:color="000000"/>
              <w:bottom w:val="single" w:sz="4" w:space="0" w:color="000000"/>
              <w:right w:val="single" w:sz="4" w:space="0" w:color="000000"/>
            </w:tcBorders>
            <w:vAlign w:val="bottom"/>
          </w:tcPr>
          <w:p w14:paraId="15359C8B" w14:textId="77777777" w:rsidR="002124D9" w:rsidRPr="00DC52D6" w:rsidRDefault="002124D9" w:rsidP="006D6E7F">
            <w:pPr>
              <w:spacing w:after="0" w:line="240" w:lineRule="auto"/>
              <w:jc w:val="center"/>
              <w:rPr>
                <w:sz w:val="20"/>
                <w:szCs w:val="20"/>
                <w:lang w:val="ro-RO"/>
              </w:rPr>
            </w:pPr>
            <w:r w:rsidRPr="00DC52D6">
              <w:rPr>
                <w:sz w:val="20"/>
                <w:szCs w:val="20"/>
                <w:lang w:val="ro-RO"/>
              </w:rPr>
              <w:t>50</w:t>
            </w:r>
          </w:p>
        </w:tc>
        <w:tc>
          <w:tcPr>
            <w:tcW w:w="6179" w:type="dxa"/>
            <w:tcBorders>
              <w:top w:val="nil"/>
              <w:left w:val="nil"/>
              <w:bottom w:val="single" w:sz="4" w:space="0" w:color="000000"/>
              <w:right w:val="single" w:sz="4" w:space="0" w:color="000000"/>
            </w:tcBorders>
            <w:vAlign w:val="bottom"/>
          </w:tcPr>
          <w:p w14:paraId="44C33C10" w14:textId="77777777" w:rsidR="002124D9" w:rsidRPr="00DC52D6" w:rsidRDefault="002124D9" w:rsidP="006D6E7F">
            <w:pPr>
              <w:spacing w:after="0" w:line="240" w:lineRule="auto"/>
              <w:rPr>
                <w:sz w:val="20"/>
                <w:szCs w:val="20"/>
                <w:lang w:val="ro-RO"/>
              </w:rPr>
            </w:pPr>
            <w:r w:rsidRPr="00DC52D6">
              <w:rPr>
                <w:sz w:val="20"/>
                <w:szCs w:val="20"/>
                <w:lang w:val="ro-RO"/>
              </w:rPr>
              <w:t>Aparat foto digital</w:t>
            </w:r>
          </w:p>
        </w:tc>
        <w:tc>
          <w:tcPr>
            <w:tcW w:w="1330" w:type="dxa"/>
            <w:tcBorders>
              <w:top w:val="nil"/>
              <w:left w:val="nil"/>
              <w:bottom w:val="single" w:sz="4" w:space="0" w:color="000000"/>
              <w:right w:val="single" w:sz="4" w:space="0" w:color="000000"/>
            </w:tcBorders>
            <w:vAlign w:val="bottom"/>
          </w:tcPr>
          <w:p w14:paraId="10E41B2A" w14:textId="77777777" w:rsidR="002124D9" w:rsidRPr="00DC52D6" w:rsidRDefault="002124D9" w:rsidP="006D6E7F">
            <w:pPr>
              <w:spacing w:after="0" w:line="240" w:lineRule="auto"/>
              <w:jc w:val="center"/>
              <w:rPr>
                <w:sz w:val="20"/>
                <w:szCs w:val="20"/>
                <w:lang w:val="ro-RO"/>
              </w:rPr>
            </w:pPr>
            <w:r w:rsidRPr="00DC52D6">
              <w:rPr>
                <w:sz w:val="20"/>
                <w:szCs w:val="20"/>
                <w:lang w:val="ro-RO"/>
              </w:rPr>
              <w:t>-</w:t>
            </w:r>
          </w:p>
        </w:tc>
        <w:tc>
          <w:tcPr>
            <w:tcW w:w="1364" w:type="dxa"/>
            <w:tcBorders>
              <w:top w:val="nil"/>
              <w:left w:val="nil"/>
              <w:bottom w:val="single" w:sz="4" w:space="0" w:color="000000"/>
              <w:right w:val="single" w:sz="4" w:space="0" w:color="000000"/>
            </w:tcBorders>
            <w:vAlign w:val="bottom"/>
          </w:tcPr>
          <w:p w14:paraId="19F2DC92" w14:textId="77777777" w:rsidR="002124D9" w:rsidRPr="00DC52D6" w:rsidRDefault="002124D9" w:rsidP="006D6E7F">
            <w:pPr>
              <w:spacing w:after="0" w:line="240" w:lineRule="auto"/>
              <w:jc w:val="center"/>
              <w:rPr>
                <w:sz w:val="20"/>
                <w:szCs w:val="20"/>
                <w:lang w:val="ro-RO"/>
              </w:rPr>
            </w:pPr>
            <w:r w:rsidRPr="00DC52D6">
              <w:rPr>
                <w:sz w:val="20"/>
                <w:szCs w:val="20"/>
                <w:lang w:val="ro-RO"/>
              </w:rPr>
              <w:t>1 buc</w:t>
            </w:r>
          </w:p>
        </w:tc>
        <w:tc>
          <w:tcPr>
            <w:tcW w:w="992" w:type="dxa"/>
            <w:tcBorders>
              <w:top w:val="nil"/>
              <w:left w:val="nil"/>
              <w:bottom w:val="single" w:sz="4" w:space="0" w:color="000000"/>
              <w:right w:val="single" w:sz="4" w:space="0" w:color="000000"/>
            </w:tcBorders>
            <w:vAlign w:val="bottom"/>
          </w:tcPr>
          <w:p w14:paraId="15049D5D" w14:textId="77777777" w:rsidR="002124D9" w:rsidRPr="00DC52D6" w:rsidRDefault="002124D9" w:rsidP="006D6E7F">
            <w:pPr>
              <w:spacing w:after="0" w:line="240" w:lineRule="auto"/>
              <w:jc w:val="center"/>
              <w:rPr>
                <w:sz w:val="20"/>
                <w:szCs w:val="20"/>
                <w:lang w:val="ro-RO"/>
              </w:rPr>
            </w:pPr>
            <w:r w:rsidRPr="00DC52D6">
              <w:rPr>
                <w:sz w:val="20"/>
                <w:szCs w:val="20"/>
                <w:lang w:val="ro-RO"/>
              </w:rPr>
              <w:t>1 buc</w:t>
            </w:r>
          </w:p>
        </w:tc>
        <w:tc>
          <w:tcPr>
            <w:tcW w:w="1046" w:type="dxa"/>
            <w:tcBorders>
              <w:top w:val="nil"/>
              <w:left w:val="nil"/>
              <w:bottom w:val="single" w:sz="4" w:space="0" w:color="000000"/>
              <w:right w:val="single" w:sz="4" w:space="0" w:color="000000"/>
            </w:tcBorders>
            <w:vAlign w:val="bottom"/>
          </w:tcPr>
          <w:p w14:paraId="6D15C7D5" w14:textId="77777777" w:rsidR="002124D9" w:rsidRPr="00DC52D6" w:rsidRDefault="002124D9" w:rsidP="006D6E7F">
            <w:pPr>
              <w:spacing w:after="0" w:line="240" w:lineRule="auto"/>
              <w:jc w:val="center"/>
              <w:rPr>
                <w:sz w:val="20"/>
                <w:szCs w:val="20"/>
                <w:lang w:val="ro-RO"/>
              </w:rPr>
            </w:pPr>
            <w:r w:rsidRPr="00DC52D6">
              <w:rPr>
                <w:sz w:val="20"/>
                <w:szCs w:val="20"/>
                <w:lang w:val="ro-RO"/>
              </w:rPr>
              <w:t>-</w:t>
            </w:r>
          </w:p>
        </w:tc>
      </w:tr>
      <w:tr w:rsidR="002124D9" w:rsidRPr="00DC52D6" w14:paraId="1669BB61" w14:textId="77777777" w:rsidTr="006D6E7F">
        <w:trPr>
          <w:trHeight w:val="288"/>
        </w:trPr>
        <w:tc>
          <w:tcPr>
            <w:tcW w:w="620" w:type="dxa"/>
            <w:tcBorders>
              <w:top w:val="nil"/>
              <w:left w:val="single" w:sz="4" w:space="0" w:color="000000"/>
              <w:bottom w:val="single" w:sz="4" w:space="0" w:color="000000"/>
              <w:right w:val="single" w:sz="4" w:space="0" w:color="000000"/>
            </w:tcBorders>
            <w:vAlign w:val="bottom"/>
          </w:tcPr>
          <w:p w14:paraId="563B7C64" w14:textId="77777777" w:rsidR="002124D9" w:rsidRPr="00DC52D6" w:rsidRDefault="002124D9" w:rsidP="006D6E7F">
            <w:pPr>
              <w:spacing w:after="0" w:line="240" w:lineRule="auto"/>
              <w:jc w:val="center"/>
              <w:rPr>
                <w:sz w:val="20"/>
                <w:szCs w:val="20"/>
                <w:lang w:val="ro-RO"/>
              </w:rPr>
            </w:pPr>
            <w:r w:rsidRPr="00DC52D6">
              <w:rPr>
                <w:sz w:val="20"/>
                <w:szCs w:val="20"/>
                <w:lang w:val="ro-RO"/>
              </w:rPr>
              <w:t>51</w:t>
            </w:r>
          </w:p>
        </w:tc>
        <w:tc>
          <w:tcPr>
            <w:tcW w:w="6179" w:type="dxa"/>
            <w:tcBorders>
              <w:top w:val="nil"/>
              <w:left w:val="nil"/>
              <w:bottom w:val="single" w:sz="4" w:space="0" w:color="000000"/>
              <w:right w:val="single" w:sz="4" w:space="0" w:color="000000"/>
            </w:tcBorders>
            <w:vAlign w:val="bottom"/>
          </w:tcPr>
          <w:p w14:paraId="431FFB58" w14:textId="77777777" w:rsidR="002124D9" w:rsidRPr="00DC52D6" w:rsidRDefault="002124D9" w:rsidP="006D6E7F">
            <w:pPr>
              <w:spacing w:after="0" w:line="240" w:lineRule="auto"/>
              <w:rPr>
                <w:sz w:val="20"/>
                <w:szCs w:val="20"/>
                <w:lang w:val="ro-RO"/>
              </w:rPr>
            </w:pPr>
            <w:r w:rsidRPr="00DC52D6">
              <w:rPr>
                <w:sz w:val="20"/>
                <w:szCs w:val="20"/>
                <w:lang w:val="ro-RO"/>
              </w:rPr>
              <w:t>Targă sanitară</w:t>
            </w:r>
          </w:p>
        </w:tc>
        <w:tc>
          <w:tcPr>
            <w:tcW w:w="1330" w:type="dxa"/>
            <w:tcBorders>
              <w:top w:val="nil"/>
              <w:left w:val="nil"/>
              <w:bottom w:val="single" w:sz="4" w:space="0" w:color="000000"/>
              <w:right w:val="single" w:sz="4" w:space="0" w:color="000000"/>
            </w:tcBorders>
            <w:vAlign w:val="bottom"/>
          </w:tcPr>
          <w:p w14:paraId="3CFA31D7" w14:textId="77777777" w:rsidR="002124D9" w:rsidRPr="00DC52D6" w:rsidRDefault="002124D9" w:rsidP="006D6E7F">
            <w:pPr>
              <w:spacing w:after="0" w:line="240" w:lineRule="auto"/>
              <w:jc w:val="center"/>
              <w:rPr>
                <w:sz w:val="20"/>
                <w:szCs w:val="20"/>
                <w:lang w:val="ro-RO"/>
              </w:rPr>
            </w:pPr>
            <w:r w:rsidRPr="00DC52D6">
              <w:rPr>
                <w:sz w:val="20"/>
                <w:szCs w:val="20"/>
                <w:lang w:val="ro-RO"/>
              </w:rPr>
              <w:t>-</w:t>
            </w:r>
          </w:p>
        </w:tc>
        <w:tc>
          <w:tcPr>
            <w:tcW w:w="1364" w:type="dxa"/>
            <w:tcBorders>
              <w:top w:val="nil"/>
              <w:left w:val="nil"/>
              <w:bottom w:val="single" w:sz="4" w:space="0" w:color="000000"/>
              <w:right w:val="single" w:sz="4" w:space="0" w:color="000000"/>
            </w:tcBorders>
            <w:vAlign w:val="bottom"/>
          </w:tcPr>
          <w:p w14:paraId="6556DAE5" w14:textId="77777777" w:rsidR="002124D9" w:rsidRPr="00DC52D6" w:rsidRDefault="002124D9" w:rsidP="006D6E7F">
            <w:pPr>
              <w:spacing w:after="0" w:line="240" w:lineRule="auto"/>
              <w:jc w:val="center"/>
              <w:rPr>
                <w:sz w:val="20"/>
                <w:szCs w:val="20"/>
                <w:lang w:val="ro-RO"/>
              </w:rPr>
            </w:pPr>
            <w:r w:rsidRPr="00DC52D6">
              <w:rPr>
                <w:sz w:val="20"/>
                <w:szCs w:val="20"/>
                <w:lang w:val="ro-RO"/>
              </w:rPr>
              <w:t>-</w:t>
            </w:r>
          </w:p>
        </w:tc>
        <w:tc>
          <w:tcPr>
            <w:tcW w:w="992" w:type="dxa"/>
            <w:tcBorders>
              <w:top w:val="nil"/>
              <w:left w:val="nil"/>
              <w:bottom w:val="single" w:sz="4" w:space="0" w:color="000000"/>
              <w:right w:val="single" w:sz="4" w:space="0" w:color="000000"/>
            </w:tcBorders>
            <w:vAlign w:val="bottom"/>
          </w:tcPr>
          <w:p w14:paraId="50188292" w14:textId="77777777" w:rsidR="002124D9" w:rsidRPr="00DC52D6" w:rsidRDefault="002124D9" w:rsidP="006D6E7F">
            <w:pPr>
              <w:spacing w:after="0" w:line="240" w:lineRule="auto"/>
              <w:jc w:val="center"/>
              <w:rPr>
                <w:sz w:val="20"/>
                <w:szCs w:val="20"/>
                <w:lang w:val="ro-RO"/>
              </w:rPr>
            </w:pPr>
            <w:r w:rsidRPr="00DC52D6">
              <w:rPr>
                <w:sz w:val="20"/>
                <w:szCs w:val="20"/>
                <w:lang w:val="ro-RO"/>
              </w:rPr>
              <w:t>-</w:t>
            </w:r>
          </w:p>
        </w:tc>
        <w:tc>
          <w:tcPr>
            <w:tcW w:w="1046" w:type="dxa"/>
            <w:tcBorders>
              <w:top w:val="nil"/>
              <w:left w:val="nil"/>
              <w:bottom w:val="single" w:sz="4" w:space="0" w:color="000000"/>
              <w:right w:val="single" w:sz="4" w:space="0" w:color="000000"/>
            </w:tcBorders>
            <w:vAlign w:val="bottom"/>
          </w:tcPr>
          <w:p w14:paraId="5755ECC9" w14:textId="77777777" w:rsidR="002124D9" w:rsidRPr="00DC52D6" w:rsidRDefault="002124D9" w:rsidP="006D6E7F">
            <w:pPr>
              <w:spacing w:after="0" w:line="240" w:lineRule="auto"/>
              <w:jc w:val="center"/>
              <w:rPr>
                <w:sz w:val="20"/>
                <w:szCs w:val="20"/>
                <w:lang w:val="ro-RO"/>
              </w:rPr>
            </w:pPr>
            <w:r w:rsidRPr="00DC52D6">
              <w:rPr>
                <w:sz w:val="20"/>
                <w:szCs w:val="20"/>
                <w:lang w:val="ro-RO"/>
              </w:rPr>
              <w:t>2 buc</w:t>
            </w:r>
          </w:p>
        </w:tc>
      </w:tr>
      <w:tr w:rsidR="002124D9" w:rsidRPr="00DC52D6" w14:paraId="7BBFABC2" w14:textId="77777777" w:rsidTr="006D6E7F">
        <w:trPr>
          <w:trHeight w:val="288"/>
        </w:trPr>
        <w:tc>
          <w:tcPr>
            <w:tcW w:w="620" w:type="dxa"/>
            <w:tcBorders>
              <w:top w:val="nil"/>
              <w:left w:val="single" w:sz="4" w:space="0" w:color="000000"/>
              <w:bottom w:val="single" w:sz="4" w:space="0" w:color="000000"/>
              <w:right w:val="single" w:sz="4" w:space="0" w:color="000000"/>
            </w:tcBorders>
            <w:vAlign w:val="bottom"/>
          </w:tcPr>
          <w:p w14:paraId="71464257" w14:textId="77777777" w:rsidR="002124D9" w:rsidRPr="00DC52D6" w:rsidRDefault="002124D9" w:rsidP="006D6E7F">
            <w:pPr>
              <w:spacing w:after="0" w:line="240" w:lineRule="auto"/>
              <w:jc w:val="center"/>
              <w:rPr>
                <w:sz w:val="20"/>
                <w:szCs w:val="20"/>
                <w:lang w:val="ro-RO"/>
              </w:rPr>
            </w:pPr>
            <w:r w:rsidRPr="00DC52D6">
              <w:rPr>
                <w:sz w:val="20"/>
                <w:szCs w:val="20"/>
                <w:lang w:val="ro-RO"/>
              </w:rPr>
              <w:t>52</w:t>
            </w:r>
          </w:p>
        </w:tc>
        <w:tc>
          <w:tcPr>
            <w:tcW w:w="6179" w:type="dxa"/>
            <w:tcBorders>
              <w:top w:val="nil"/>
              <w:left w:val="nil"/>
              <w:bottom w:val="single" w:sz="4" w:space="0" w:color="000000"/>
              <w:right w:val="single" w:sz="4" w:space="0" w:color="000000"/>
            </w:tcBorders>
            <w:vAlign w:val="bottom"/>
          </w:tcPr>
          <w:p w14:paraId="2F6BF619" w14:textId="77777777" w:rsidR="002124D9" w:rsidRPr="00DC52D6" w:rsidRDefault="002124D9" w:rsidP="006D6E7F">
            <w:pPr>
              <w:spacing w:after="0" w:line="240" w:lineRule="auto"/>
              <w:rPr>
                <w:sz w:val="20"/>
                <w:szCs w:val="20"/>
                <w:lang w:val="ro-RO"/>
              </w:rPr>
            </w:pPr>
            <w:r w:rsidRPr="00DC52D6">
              <w:rPr>
                <w:sz w:val="20"/>
                <w:szCs w:val="20"/>
                <w:lang w:val="ro-RO"/>
              </w:rPr>
              <w:t>Coasă mecanică portabilă</w:t>
            </w:r>
          </w:p>
        </w:tc>
        <w:tc>
          <w:tcPr>
            <w:tcW w:w="1330" w:type="dxa"/>
            <w:tcBorders>
              <w:top w:val="nil"/>
              <w:left w:val="nil"/>
              <w:bottom w:val="single" w:sz="4" w:space="0" w:color="000000"/>
              <w:right w:val="single" w:sz="4" w:space="0" w:color="000000"/>
            </w:tcBorders>
            <w:vAlign w:val="bottom"/>
          </w:tcPr>
          <w:p w14:paraId="5BCCE589" w14:textId="77777777" w:rsidR="002124D9" w:rsidRPr="00DC52D6" w:rsidRDefault="002124D9" w:rsidP="006D6E7F">
            <w:pPr>
              <w:spacing w:after="0" w:line="240" w:lineRule="auto"/>
              <w:jc w:val="center"/>
              <w:rPr>
                <w:sz w:val="20"/>
                <w:szCs w:val="20"/>
                <w:lang w:val="ro-RO"/>
              </w:rPr>
            </w:pPr>
            <w:r w:rsidRPr="00DC52D6">
              <w:rPr>
                <w:sz w:val="20"/>
                <w:szCs w:val="20"/>
                <w:lang w:val="ro-RO"/>
              </w:rPr>
              <w:t>1 buc</w:t>
            </w:r>
          </w:p>
        </w:tc>
        <w:tc>
          <w:tcPr>
            <w:tcW w:w="1364" w:type="dxa"/>
            <w:tcBorders>
              <w:top w:val="nil"/>
              <w:left w:val="nil"/>
              <w:bottom w:val="single" w:sz="4" w:space="0" w:color="000000"/>
              <w:right w:val="single" w:sz="4" w:space="0" w:color="000000"/>
            </w:tcBorders>
            <w:vAlign w:val="bottom"/>
          </w:tcPr>
          <w:p w14:paraId="5E8EAB69" w14:textId="77777777" w:rsidR="002124D9" w:rsidRPr="00DC52D6" w:rsidRDefault="002124D9" w:rsidP="006D6E7F">
            <w:pPr>
              <w:spacing w:after="0" w:line="240" w:lineRule="auto"/>
              <w:jc w:val="center"/>
              <w:rPr>
                <w:sz w:val="20"/>
                <w:szCs w:val="20"/>
                <w:lang w:val="ro-RO"/>
              </w:rPr>
            </w:pPr>
            <w:r w:rsidRPr="00DC52D6">
              <w:rPr>
                <w:sz w:val="20"/>
                <w:szCs w:val="20"/>
                <w:lang w:val="ro-RO"/>
              </w:rPr>
              <w:t>2 buc</w:t>
            </w:r>
          </w:p>
        </w:tc>
        <w:tc>
          <w:tcPr>
            <w:tcW w:w="992" w:type="dxa"/>
            <w:tcBorders>
              <w:top w:val="nil"/>
              <w:left w:val="nil"/>
              <w:bottom w:val="single" w:sz="4" w:space="0" w:color="000000"/>
              <w:right w:val="single" w:sz="4" w:space="0" w:color="000000"/>
            </w:tcBorders>
            <w:vAlign w:val="bottom"/>
          </w:tcPr>
          <w:p w14:paraId="2252B18A" w14:textId="77777777" w:rsidR="002124D9" w:rsidRPr="00DC52D6" w:rsidRDefault="002124D9" w:rsidP="006D6E7F">
            <w:pPr>
              <w:spacing w:after="0" w:line="240" w:lineRule="auto"/>
              <w:jc w:val="center"/>
              <w:rPr>
                <w:sz w:val="20"/>
                <w:szCs w:val="20"/>
                <w:lang w:val="ro-RO"/>
              </w:rPr>
            </w:pPr>
            <w:r w:rsidRPr="00DC52D6">
              <w:rPr>
                <w:sz w:val="20"/>
                <w:szCs w:val="20"/>
                <w:lang w:val="ro-RO"/>
              </w:rPr>
              <w:t>2 buc</w:t>
            </w:r>
          </w:p>
        </w:tc>
        <w:tc>
          <w:tcPr>
            <w:tcW w:w="1046" w:type="dxa"/>
            <w:tcBorders>
              <w:top w:val="nil"/>
              <w:left w:val="nil"/>
              <w:bottom w:val="single" w:sz="4" w:space="0" w:color="000000"/>
              <w:right w:val="single" w:sz="4" w:space="0" w:color="000000"/>
            </w:tcBorders>
            <w:vAlign w:val="bottom"/>
          </w:tcPr>
          <w:p w14:paraId="5971BF2B" w14:textId="77777777" w:rsidR="002124D9" w:rsidRPr="00DC52D6" w:rsidRDefault="002124D9" w:rsidP="006D6E7F">
            <w:pPr>
              <w:spacing w:after="0" w:line="240" w:lineRule="auto"/>
              <w:jc w:val="center"/>
              <w:rPr>
                <w:sz w:val="20"/>
                <w:szCs w:val="20"/>
                <w:lang w:val="ro-RO"/>
              </w:rPr>
            </w:pPr>
            <w:r w:rsidRPr="00DC52D6">
              <w:rPr>
                <w:sz w:val="20"/>
                <w:szCs w:val="20"/>
                <w:lang w:val="ro-RO"/>
              </w:rPr>
              <w:t>3 buc</w:t>
            </w:r>
          </w:p>
        </w:tc>
      </w:tr>
      <w:tr w:rsidR="002124D9" w:rsidRPr="00DC52D6" w14:paraId="42E89A1E" w14:textId="77777777" w:rsidTr="006D6E7F">
        <w:trPr>
          <w:trHeight w:val="288"/>
        </w:trPr>
        <w:tc>
          <w:tcPr>
            <w:tcW w:w="620" w:type="dxa"/>
            <w:tcBorders>
              <w:top w:val="nil"/>
              <w:left w:val="single" w:sz="4" w:space="0" w:color="000000"/>
              <w:bottom w:val="single" w:sz="4" w:space="0" w:color="000000"/>
              <w:right w:val="single" w:sz="4" w:space="0" w:color="000000"/>
            </w:tcBorders>
            <w:vAlign w:val="bottom"/>
          </w:tcPr>
          <w:p w14:paraId="032D3B33" w14:textId="77777777" w:rsidR="002124D9" w:rsidRPr="00DC52D6" w:rsidRDefault="002124D9" w:rsidP="006D6E7F">
            <w:pPr>
              <w:spacing w:after="0" w:line="240" w:lineRule="auto"/>
              <w:jc w:val="center"/>
              <w:rPr>
                <w:sz w:val="20"/>
                <w:szCs w:val="20"/>
                <w:lang w:val="ro-RO"/>
              </w:rPr>
            </w:pPr>
            <w:r w:rsidRPr="00DC52D6">
              <w:rPr>
                <w:sz w:val="20"/>
                <w:szCs w:val="20"/>
                <w:lang w:val="ro-RO"/>
              </w:rPr>
              <w:t>53</w:t>
            </w:r>
          </w:p>
        </w:tc>
        <w:tc>
          <w:tcPr>
            <w:tcW w:w="6179" w:type="dxa"/>
            <w:tcBorders>
              <w:top w:val="nil"/>
              <w:left w:val="nil"/>
              <w:bottom w:val="single" w:sz="4" w:space="0" w:color="000000"/>
              <w:right w:val="single" w:sz="4" w:space="0" w:color="000000"/>
            </w:tcBorders>
            <w:vAlign w:val="bottom"/>
          </w:tcPr>
          <w:p w14:paraId="7944C19B" w14:textId="77777777" w:rsidR="002124D9" w:rsidRPr="00DC52D6" w:rsidRDefault="002124D9" w:rsidP="006D6E7F">
            <w:pPr>
              <w:spacing w:after="0" w:line="240" w:lineRule="auto"/>
              <w:rPr>
                <w:sz w:val="20"/>
                <w:szCs w:val="20"/>
                <w:lang w:val="ro-RO"/>
              </w:rPr>
            </w:pPr>
            <w:r w:rsidRPr="00DC52D6">
              <w:rPr>
                <w:sz w:val="20"/>
                <w:szCs w:val="20"/>
                <w:lang w:val="ro-RO"/>
              </w:rPr>
              <w:t>Suflantă mecanică portabilă</w:t>
            </w:r>
          </w:p>
        </w:tc>
        <w:tc>
          <w:tcPr>
            <w:tcW w:w="1330" w:type="dxa"/>
            <w:tcBorders>
              <w:top w:val="nil"/>
              <w:left w:val="nil"/>
              <w:bottom w:val="single" w:sz="4" w:space="0" w:color="000000"/>
              <w:right w:val="single" w:sz="4" w:space="0" w:color="000000"/>
            </w:tcBorders>
            <w:vAlign w:val="bottom"/>
          </w:tcPr>
          <w:p w14:paraId="5DC44C59" w14:textId="77777777" w:rsidR="002124D9" w:rsidRPr="00DC52D6" w:rsidRDefault="002124D9" w:rsidP="006D6E7F">
            <w:pPr>
              <w:spacing w:after="0" w:line="240" w:lineRule="auto"/>
              <w:jc w:val="center"/>
              <w:rPr>
                <w:sz w:val="20"/>
                <w:szCs w:val="20"/>
                <w:lang w:val="ro-RO"/>
              </w:rPr>
            </w:pPr>
            <w:r w:rsidRPr="00DC52D6">
              <w:rPr>
                <w:sz w:val="20"/>
                <w:szCs w:val="20"/>
                <w:lang w:val="ro-RO"/>
              </w:rPr>
              <w:t>1 buc</w:t>
            </w:r>
          </w:p>
        </w:tc>
        <w:tc>
          <w:tcPr>
            <w:tcW w:w="1364" w:type="dxa"/>
            <w:tcBorders>
              <w:top w:val="nil"/>
              <w:left w:val="nil"/>
              <w:bottom w:val="single" w:sz="4" w:space="0" w:color="000000"/>
              <w:right w:val="single" w:sz="4" w:space="0" w:color="000000"/>
            </w:tcBorders>
            <w:vAlign w:val="bottom"/>
          </w:tcPr>
          <w:p w14:paraId="4EB1D89C" w14:textId="77777777" w:rsidR="002124D9" w:rsidRPr="00DC52D6" w:rsidRDefault="002124D9" w:rsidP="006D6E7F">
            <w:pPr>
              <w:spacing w:after="0" w:line="240" w:lineRule="auto"/>
              <w:jc w:val="center"/>
              <w:rPr>
                <w:sz w:val="20"/>
                <w:szCs w:val="20"/>
                <w:lang w:val="ro-RO"/>
              </w:rPr>
            </w:pPr>
            <w:r w:rsidRPr="00DC52D6">
              <w:rPr>
                <w:sz w:val="20"/>
                <w:szCs w:val="20"/>
                <w:lang w:val="ro-RO"/>
              </w:rPr>
              <w:t>2 buc</w:t>
            </w:r>
          </w:p>
        </w:tc>
        <w:tc>
          <w:tcPr>
            <w:tcW w:w="992" w:type="dxa"/>
            <w:tcBorders>
              <w:top w:val="nil"/>
              <w:left w:val="nil"/>
              <w:bottom w:val="single" w:sz="4" w:space="0" w:color="000000"/>
              <w:right w:val="single" w:sz="4" w:space="0" w:color="000000"/>
            </w:tcBorders>
            <w:vAlign w:val="bottom"/>
          </w:tcPr>
          <w:p w14:paraId="17CFB031" w14:textId="77777777" w:rsidR="002124D9" w:rsidRPr="00DC52D6" w:rsidRDefault="002124D9" w:rsidP="006D6E7F">
            <w:pPr>
              <w:spacing w:after="0" w:line="240" w:lineRule="auto"/>
              <w:jc w:val="center"/>
              <w:rPr>
                <w:sz w:val="20"/>
                <w:szCs w:val="20"/>
                <w:lang w:val="ro-RO"/>
              </w:rPr>
            </w:pPr>
            <w:r w:rsidRPr="00DC52D6">
              <w:rPr>
                <w:sz w:val="20"/>
                <w:szCs w:val="20"/>
                <w:lang w:val="ro-RO"/>
              </w:rPr>
              <w:t>2 buc</w:t>
            </w:r>
          </w:p>
        </w:tc>
        <w:tc>
          <w:tcPr>
            <w:tcW w:w="1046" w:type="dxa"/>
            <w:tcBorders>
              <w:top w:val="nil"/>
              <w:left w:val="nil"/>
              <w:bottom w:val="single" w:sz="4" w:space="0" w:color="000000"/>
              <w:right w:val="single" w:sz="4" w:space="0" w:color="000000"/>
            </w:tcBorders>
            <w:vAlign w:val="bottom"/>
          </w:tcPr>
          <w:p w14:paraId="15A70146" w14:textId="77777777" w:rsidR="002124D9" w:rsidRPr="00DC52D6" w:rsidRDefault="002124D9" w:rsidP="006D6E7F">
            <w:pPr>
              <w:spacing w:after="0" w:line="240" w:lineRule="auto"/>
              <w:jc w:val="center"/>
              <w:rPr>
                <w:sz w:val="20"/>
                <w:szCs w:val="20"/>
                <w:lang w:val="ro-RO"/>
              </w:rPr>
            </w:pPr>
            <w:r w:rsidRPr="00DC52D6">
              <w:rPr>
                <w:sz w:val="20"/>
                <w:szCs w:val="20"/>
                <w:lang w:val="ro-RO"/>
              </w:rPr>
              <w:t>3 buc</w:t>
            </w:r>
          </w:p>
        </w:tc>
      </w:tr>
      <w:tr w:rsidR="002124D9" w:rsidRPr="00DC52D6" w14:paraId="01CC63C7" w14:textId="77777777" w:rsidTr="006D6E7F">
        <w:trPr>
          <w:trHeight w:val="288"/>
        </w:trPr>
        <w:tc>
          <w:tcPr>
            <w:tcW w:w="620" w:type="dxa"/>
            <w:tcBorders>
              <w:top w:val="nil"/>
              <w:left w:val="single" w:sz="4" w:space="0" w:color="000000"/>
              <w:bottom w:val="single" w:sz="4" w:space="0" w:color="000000"/>
              <w:right w:val="single" w:sz="4" w:space="0" w:color="000000"/>
            </w:tcBorders>
            <w:vAlign w:val="bottom"/>
          </w:tcPr>
          <w:p w14:paraId="706D59DF" w14:textId="77777777" w:rsidR="002124D9" w:rsidRPr="00DC52D6" w:rsidRDefault="002124D9" w:rsidP="006D6E7F">
            <w:pPr>
              <w:spacing w:after="0" w:line="240" w:lineRule="auto"/>
              <w:jc w:val="center"/>
              <w:rPr>
                <w:sz w:val="20"/>
                <w:szCs w:val="20"/>
                <w:lang w:val="ro-RO"/>
              </w:rPr>
            </w:pPr>
            <w:r w:rsidRPr="00DC52D6">
              <w:rPr>
                <w:sz w:val="20"/>
                <w:szCs w:val="20"/>
                <w:lang w:val="ro-RO"/>
              </w:rPr>
              <w:t>54</w:t>
            </w:r>
          </w:p>
        </w:tc>
        <w:tc>
          <w:tcPr>
            <w:tcW w:w="6179" w:type="dxa"/>
            <w:tcBorders>
              <w:top w:val="nil"/>
              <w:left w:val="nil"/>
              <w:bottom w:val="single" w:sz="4" w:space="0" w:color="000000"/>
              <w:right w:val="single" w:sz="4" w:space="0" w:color="000000"/>
            </w:tcBorders>
            <w:vAlign w:val="bottom"/>
          </w:tcPr>
          <w:p w14:paraId="2E1DAC36" w14:textId="77777777" w:rsidR="002124D9" w:rsidRPr="00DC52D6" w:rsidRDefault="002124D9" w:rsidP="006D6E7F">
            <w:pPr>
              <w:spacing w:after="0" w:line="240" w:lineRule="auto"/>
              <w:rPr>
                <w:sz w:val="20"/>
                <w:szCs w:val="20"/>
                <w:lang w:val="ro-RO"/>
              </w:rPr>
            </w:pPr>
            <w:r w:rsidRPr="00DC52D6">
              <w:rPr>
                <w:sz w:val="20"/>
                <w:szCs w:val="20"/>
                <w:lang w:val="ro-RO"/>
              </w:rPr>
              <w:t>Atomizor/pulverizator mecanic tip rucsac pentru apa/substanțe</w:t>
            </w:r>
          </w:p>
        </w:tc>
        <w:tc>
          <w:tcPr>
            <w:tcW w:w="1330" w:type="dxa"/>
            <w:tcBorders>
              <w:top w:val="nil"/>
              <w:left w:val="nil"/>
              <w:bottom w:val="single" w:sz="4" w:space="0" w:color="000000"/>
              <w:right w:val="single" w:sz="4" w:space="0" w:color="000000"/>
            </w:tcBorders>
            <w:vAlign w:val="bottom"/>
          </w:tcPr>
          <w:p w14:paraId="4364522F" w14:textId="77777777" w:rsidR="002124D9" w:rsidRPr="00DC52D6" w:rsidRDefault="002124D9" w:rsidP="006D6E7F">
            <w:pPr>
              <w:spacing w:after="0" w:line="240" w:lineRule="auto"/>
              <w:jc w:val="center"/>
              <w:rPr>
                <w:sz w:val="20"/>
                <w:szCs w:val="20"/>
                <w:lang w:val="ro-RO"/>
              </w:rPr>
            </w:pPr>
            <w:r w:rsidRPr="00DC52D6">
              <w:rPr>
                <w:sz w:val="20"/>
                <w:szCs w:val="20"/>
                <w:lang w:val="ro-RO"/>
              </w:rPr>
              <w:t>1 buc</w:t>
            </w:r>
          </w:p>
        </w:tc>
        <w:tc>
          <w:tcPr>
            <w:tcW w:w="1364" w:type="dxa"/>
            <w:tcBorders>
              <w:top w:val="nil"/>
              <w:left w:val="nil"/>
              <w:bottom w:val="single" w:sz="4" w:space="0" w:color="000000"/>
              <w:right w:val="single" w:sz="4" w:space="0" w:color="000000"/>
            </w:tcBorders>
            <w:vAlign w:val="bottom"/>
          </w:tcPr>
          <w:p w14:paraId="7AB1A23F" w14:textId="77777777" w:rsidR="002124D9" w:rsidRPr="00DC52D6" w:rsidRDefault="002124D9" w:rsidP="006D6E7F">
            <w:pPr>
              <w:spacing w:after="0" w:line="240" w:lineRule="auto"/>
              <w:jc w:val="center"/>
              <w:rPr>
                <w:sz w:val="20"/>
                <w:szCs w:val="20"/>
                <w:lang w:val="ro-RO"/>
              </w:rPr>
            </w:pPr>
            <w:r w:rsidRPr="00DC52D6">
              <w:rPr>
                <w:sz w:val="20"/>
                <w:szCs w:val="20"/>
                <w:lang w:val="ro-RO"/>
              </w:rPr>
              <w:t>2 buc</w:t>
            </w:r>
          </w:p>
        </w:tc>
        <w:tc>
          <w:tcPr>
            <w:tcW w:w="992" w:type="dxa"/>
            <w:tcBorders>
              <w:top w:val="nil"/>
              <w:left w:val="nil"/>
              <w:bottom w:val="single" w:sz="4" w:space="0" w:color="000000"/>
              <w:right w:val="single" w:sz="4" w:space="0" w:color="000000"/>
            </w:tcBorders>
            <w:vAlign w:val="bottom"/>
          </w:tcPr>
          <w:p w14:paraId="0BAA4E8A" w14:textId="77777777" w:rsidR="002124D9" w:rsidRPr="00DC52D6" w:rsidRDefault="002124D9" w:rsidP="006D6E7F">
            <w:pPr>
              <w:spacing w:after="0" w:line="240" w:lineRule="auto"/>
              <w:jc w:val="center"/>
              <w:rPr>
                <w:sz w:val="20"/>
                <w:szCs w:val="20"/>
                <w:lang w:val="ro-RO"/>
              </w:rPr>
            </w:pPr>
            <w:r w:rsidRPr="00DC52D6">
              <w:rPr>
                <w:sz w:val="20"/>
                <w:szCs w:val="20"/>
                <w:lang w:val="ro-RO"/>
              </w:rPr>
              <w:t>2 buc</w:t>
            </w:r>
          </w:p>
        </w:tc>
        <w:tc>
          <w:tcPr>
            <w:tcW w:w="1046" w:type="dxa"/>
            <w:tcBorders>
              <w:top w:val="nil"/>
              <w:left w:val="nil"/>
              <w:bottom w:val="single" w:sz="4" w:space="0" w:color="000000"/>
              <w:right w:val="single" w:sz="4" w:space="0" w:color="000000"/>
            </w:tcBorders>
            <w:vAlign w:val="bottom"/>
          </w:tcPr>
          <w:p w14:paraId="1F93BD28" w14:textId="77777777" w:rsidR="002124D9" w:rsidRPr="00DC52D6" w:rsidRDefault="002124D9" w:rsidP="006D6E7F">
            <w:pPr>
              <w:spacing w:after="0" w:line="240" w:lineRule="auto"/>
              <w:jc w:val="center"/>
              <w:rPr>
                <w:sz w:val="20"/>
                <w:szCs w:val="20"/>
                <w:lang w:val="ro-RO"/>
              </w:rPr>
            </w:pPr>
            <w:r w:rsidRPr="00DC52D6">
              <w:rPr>
                <w:sz w:val="20"/>
                <w:szCs w:val="20"/>
                <w:lang w:val="ro-RO"/>
              </w:rPr>
              <w:t>3 buc</w:t>
            </w:r>
          </w:p>
        </w:tc>
      </w:tr>
      <w:tr w:rsidR="002124D9" w:rsidRPr="00DC52D6" w14:paraId="23DB5099" w14:textId="77777777" w:rsidTr="006D6E7F">
        <w:trPr>
          <w:trHeight w:val="288"/>
        </w:trPr>
        <w:tc>
          <w:tcPr>
            <w:tcW w:w="620" w:type="dxa"/>
            <w:tcBorders>
              <w:top w:val="nil"/>
              <w:left w:val="single" w:sz="4" w:space="0" w:color="000000"/>
              <w:bottom w:val="single" w:sz="4" w:space="0" w:color="000000"/>
              <w:right w:val="single" w:sz="4" w:space="0" w:color="000000"/>
            </w:tcBorders>
            <w:vAlign w:val="bottom"/>
          </w:tcPr>
          <w:p w14:paraId="191C7E45" w14:textId="77777777" w:rsidR="002124D9" w:rsidRPr="00DC52D6" w:rsidRDefault="002124D9" w:rsidP="006D6E7F">
            <w:pPr>
              <w:spacing w:after="0" w:line="240" w:lineRule="auto"/>
              <w:jc w:val="center"/>
              <w:rPr>
                <w:sz w:val="20"/>
                <w:szCs w:val="20"/>
                <w:lang w:val="ro-RO"/>
              </w:rPr>
            </w:pPr>
            <w:r w:rsidRPr="00DC52D6">
              <w:rPr>
                <w:sz w:val="20"/>
                <w:szCs w:val="20"/>
                <w:lang w:val="ro-RO"/>
              </w:rPr>
              <w:t>55</w:t>
            </w:r>
          </w:p>
        </w:tc>
        <w:tc>
          <w:tcPr>
            <w:tcW w:w="6179" w:type="dxa"/>
            <w:tcBorders>
              <w:top w:val="nil"/>
              <w:left w:val="nil"/>
              <w:bottom w:val="single" w:sz="4" w:space="0" w:color="000000"/>
              <w:right w:val="single" w:sz="4" w:space="0" w:color="000000"/>
            </w:tcBorders>
            <w:vAlign w:val="bottom"/>
          </w:tcPr>
          <w:p w14:paraId="7524E0A7" w14:textId="77777777" w:rsidR="002124D9" w:rsidRPr="00DC52D6" w:rsidRDefault="002124D9" w:rsidP="006D6E7F">
            <w:pPr>
              <w:spacing w:after="0" w:line="240" w:lineRule="auto"/>
              <w:rPr>
                <w:sz w:val="20"/>
                <w:szCs w:val="20"/>
                <w:lang w:val="ro-RO"/>
              </w:rPr>
            </w:pPr>
            <w:r w:rsidRPr="00DC52D6">
              <w:rPr>
                <w:sz w:val="20"/>
                <w:szCs w:val="20"/>
                <w:lang w:val="ro-RO"/>
              </w:rPr>
              <w:t>Substanță de protecție la foc a vegetației ,,Antiflam Foresta" sau similare</w:t>
            </w:r>
          </w:p>
        </w:tc>
        <w:tc>
          <w:tcPr>
            <w:tcW w:w="1330" w:type="dxa"/>
            <w:tcBorders>
              <w:top w:val="nil"/>
              <w:left w:val="nil"/>
              <w:bottom w:val="single" w:sz="4" w:space="0" w:color="000000"/>
              <w:right w:val="single" w:sz="4" w:space="0" w:color="000000"/>
            </w:tcBorders>
            <w:vAlign w:val="bottom"/>
          </w:tcPr>
          <w:p w14:paraId="22CB515E" w14:textId="77777777" w:rsidR="002124D9" w:rsidRPr="00DC52D6" w:rsidRDefault="002124D9" w:rsidP="006D6E7F">
            <w:pPr>
              <w:spacing w:after="0" w:line="240" w:lineRule="auto"/>
              <w:jc w:val="center"/>
              <w:rPr>
                <w:sz w:val="20"/>
                <w:szCs w:val="20"/>
                <w:lang w:val="ro-RO"/>
              </w:rPr>
            </w:pPr>
            <w:r w:rsidRPr="00DC52D6">
              <w:rPr>
                <w:sz w:val="20"/>
                <w:szCs w:val="20"/>
                <w:lang w:val="ro-RO"/>
              </w:rPr>
              <w:t>50 litri</w:t>
            </w:r>
          </w:p>
        </w:tc>
        <w:tc>
          <w:tcPr>
            <w:tcW w:w="1364" w:type="dxa"/>
            <w:tcBorders>
              <w:top w:val="nil"/>
              <w:left w:val="nil"/>
              <w:bottom w:val="single" w:sz="4" w:space="0" w:color="000000"/>
              <w:right w:val="single" w:sz="4" w:space="0" w:color="000000"/>
            </w:tcBorders>
            <w:vAlign w:val="bottom"/>
          </w:tcPr>
          <w:p w14:paraId="6CFD4FCC" w14:textId="77777777" w:rsidR="002124D9" w:rsidRPr="00DC52D6" w:rsidRDefault="002124D9" w:rsidP="006D6E7F">
            <w:pPr>
              <w:spacing w:after="0" w:line="240" w:lineRule="auto"/>
              <w:jc w:val="center"/>
              <w:rPr>
                <w:sz w:val="20"/>
                <w:szCs w:val="20"/>
                <w:lang w:val="ro-RO"/>
              </w:rPr>
            </w:pPr>
            <w:r w:rsidRPr="00DC52D6">
              <w:rPr>
                <w:sz w:val="20"/>
                <w:szCs w:val="20"/>
                <w:lang w:val="ro-RO"/>
              </w:rPr>
              <w:t>200 litri</w:t>
            </w:r>
          </w:p>
        </w:tc>
        <w:tc>
          <w:tcPr>
            <w:tcW w:w="992" w:type="dxa"/>
            <w:tcBorders>
              <w:top w:val="nil"/>
              <w:left w:val="nil"/>
              <w:bottom w:val="single" w:sz="4" w:space="0" w:color="000000"/>
              <w:right w:val="single" w:sz="4" w:space="0" w:color="000000"/>
            </w:tcBorders>
            <w:vAlign w:val="bottom"/>
          </w:tcPr>
          <w:p w14:paraId="4CEB3E58" w14:textId="77777777" w:rsidR="002124D9" w:rsidRPr="00DC52D6" w:rsidRDefault="002124D9" w:rsidP="006D6E7F">
            <w:pPr>
              <w:spacing w:after="0" w:line="240" w:lineRule="auto"/>
              <w:jc w:val="center"/>
              <w:rPr>
                <w:sz w:val="20"/>
                <w:szCs w:val="20"/>
                <w:lang w:val="ro-RO"/>
              </w:rPr>
            </w:pPr>
            <w:r w:rsidRPr="00DC52D6">
              <w:rPr>
                <w:sz w:val="20"/>
                <w:szCs w:val="20"/>
                <w:lang w:val="ro-RO"/>
              </w:rPr>
              <w:t>200 litri</w:t>
            </w:r>
          </w:p>
        </w:tc>
        <w:tc>
          <w:tcPr>
            <w:tcW w:w="1046" w:type="dxa"/>
            <w:tcBorders>
              <w:top w:val="nil"/>
              <w:left w:val="nil"/>
              <w:bottom w:val="single" w:sz="4" w:space="0" w:color="000000"/>
              <w:right w:val="single" w:sz="4" w:space="0" w:color="000000"/>
            </w:tcBorders>
            <w:vAlign w:val="bottom"/>
          </w:tcPr>
          <w:p w14:paraId="77C38BE9" w14:textId="77777777" w:rsidR="002124D9" w:rsidRPr="00DC52D6" w:rsidRDefault="002124D9" w:rsidP="006D6E7F">
            <w:pPr>
              <w:spacing w:after="0" w:line="240" w:lineRule="auto"/>
              <w:jc w:val="center"/>
              <w:rPr>
                <w:sz w:val="20"/>
                <w:szCs w:val="20"/>
                <w:lang w:val="ro-RO"/>
              </w:rPr>
            </w:pPr>
            <w:r w:rsidRPr="00DC52D6">
              <w:rPr>
                <w:sz w:val="20"/>
                <w:szCs w:val="20"/>
                <w:lang w:val="ro-RO"/>
              </w:rPr>
              <w:t>400 litri</w:t>
            </w:r>
          </w:p>
        </w:tc>
      </w:tr>
      <w:tr w:rsidR="002124D9" w:rsidRPr="00DC52D6" w14:paraId="54A39060" w14:textId="77777777" w:rsidTr="006D6E7F">
        <w:trPr>
          <w:trHeight w:val="288"/>
        </w:trPr>
        <w:tc>
          <w:tcPr>
            <w:tcW w:w="620" w:type="dxa"/>
            <w:tcBorders>
              <w:top w:val="nil"/>
              <w:left w:val="single" w:sz="4" w:space="0" w:color="000000"/>
              <w:bottom w:val="single" w:sz="4" w:space="0" w:color="000000"/>
              <w:right w:val="single" w:sz="4" w:space="0" w:color="000000"/>
            </w:tcBorders>
            <w:vAlign w:val="bottom"/>
          </w:tcPr>
          <w:p w14:paraId="2FAFC73D" w14:textId="77777777" w:rsidR="002124D9" w:rsidRPr="00DC52D6" w:rsidRDefault="002124D9" w:rsidP="006D6E7F">
            <w:pPr>
              <w:spacing w:after="0" w:line="240" w:lineRule="auto"/>
              <w:jc w:val="center"/>
              <w:rPr>
                <w:sz w:val="20"/>
                <w:szCs w:val="20"/>
                <w:lang w:val="ro-RO"/>
              </w:rPr>
            </w:pPr>
            <w:r w:rsidRPr="00DC52D6">
              <w:rPr>
                <w:sz w:val="20"/>
                <w:szCs w:val="20"/>
                <w:lang w:val="ro-RO"/>
              </w:rPr>
              <w:t>56</w:t>
            </w:r>
          </w:p>
        </w:tc>
        <w:tc>
          <w:tcPr>
            <w:tcW w:w="6179" w:type="dxa"/>
            <w:tcBorders>
              <w:top w:val="nil"/>
              <w:left w:val="nil"/>
              <w:bottom w:val="single" w:sz="4" w:space="0" w:color="000000"/>
              <w:right w:val="single" w:sz="4" w:space="0" w:color="000000"/>
            </w:tcBorders>
            <w:vAlign w:val="bottom"/>
          </w:tcPr>
          <w:p w14:paraId="057B37D8" w14:textId="77777777" w:rsidR="002124D9" w:rsidRPr="00DC52D6" w:rsidRDefault="002124D9" w:rsidP="006D6E7F">
            <w:pPr>
              <w:spacing w:after="0" w:line="240" w:lineRule="auto"/>
              <w:rPr>
                <w:sz w:val="20"/>
                <w:szCs w:val="20"/>
                <w:lang w:val="ro-RO"/>
              </w:rPr>
            </w:pPr>
            <w:r w:rsidRPr="00DC52D6">
              <w:rPr>
                <w:sz w:val="20"/>
                <w:szCs w:val="20"/>
                <w:lang w:val="ro-RO"/>
              </w:rPr>
              <w:t>Megafon/gigafon</w:t>
            </w:r>
          </w:p>
        </w:tc>
        <w:tc>
          <w:tcPr>
            <w:tcW w:w="1330" w:type="dxa"/>
            <w:tcBorders>
              <w:top w:val="nil"/>
              <w:left w:val="nil"/>
              <w:bottom w:val="single" w:sz="4" w:space="0" w:color="000000"/>
              <w:right w:val="single" w:sz="4" w:space="0" w:color="000000"/>
            </w:tcBorders>
            <w:vAlign w:val="bottom"/>
          </w:tcPr>
          <w:p w14:paraId="631A1449" w14:textId="77777777" w:rsidR="002124D9" w:rsidRPr="00DC52D6" w:rsidRDefault="002124D9" w:rsidP="006D6E7F">
            <w:pPr>
              <w:spacing w:after="0" w:line="240" w:lineRule="auto"/>
              <w:jc w:val="center"/>
              <w:rPr>
                <w:sz w:val="20"/>
                <w:szCs w:val="20"/>
                <w:lang w:val="ro-RO"/>
              </w:rPr>
            </w:pPr>
            <w:r w:rsidRPr="00DC52D6">
              <w:rPr>
                <w:sz w:val="20"/>
                <w:szCs w:val="20"/>
                <w:lang w:val="ro-RO"/>
              </w:rPr>
              <w:t>-</w:t>
            </w:r>
          </w:p>
        </w:tc>
        <w:tc>
          <w:tcPr>
            <w:tcW w:w="1364" w:type="dxa"/>
            <w:tcBorders>
              <w:top w:val="nil"/>
              <w:left w:val="nil"/>
              <w:bottom w:val="single" w:sz="4" w:space="0" w:color="000000"/>
              <w:right w:val="single" w:sz="4" w:space="0" w:color="000000"/>
            </w:tcBorders>
            <w:vAlign w:val="bottom"/>
          </w:tcPr>
          <w:p w14:paraId="7A8924E9" w14:textId="77777777" w:rsidR="002124D9" w:rsidRPr="00DC52D6" w:rsidRDefault="002124D9" w:rsidP="006D6E7F">
            <w:pPr>
              <w:spacing w:after="0" w:line="240" w:lineRule="auto"/>
              <w:jc w:val="center"/>
              <w:rPr>
                <w:sz w:val="20"/>
                <w:szCs w:val="20"/>
                <w:lang w:val="ro-RO"/>
              </w:rPr>
            </w:pPr>
            <w:r w:rsidRPr="00DC52D6">
              <w:rPr>
                <w:sz w:val="20"/>
                <w:szCs w:val="20"/>
                <w:lang w:val="ro-RO"/>
              </w:rPr>
              <w:t>1 buc</w:t>
            </w:r>
          </w:p>
        </w:tc>
        <w:tc>
          <w:tcPr>
            <w:tcW w:w="992" w:type="dxa"/>
            <w:tcBorders>
              <w:top w:val="nil"/>
              <w:left w:val="nil"/>
              <w:bottom w:val="single" w:sz="4" w:space="0" w:color="000000"/>
              <w:right w:val="single" w:sz="4" w:space="0" w:color="000000"/>
            </w:tcBorders>
            <w:vAlign w:val="bottom"/>
          </w:tcPr>
          <w:p w14:paraId="7A59EA2A" w14:textId="77777777" w:rsidR="002124D9" w:rsidRPr="00DC52D6" w:rsidRDefault="002124D9" w:rsidP="006D6E7F">
            <w:pPr>
              <w:spacing w:after="0" w:line="240" w:lineRule="auto"/>
              <w:jc w:val="center"/>
              <w:rPr>
                <w:sz w:val="20"/>
                <w:szCs w:val="20"/>
                <w:lang w:val="ro-RO"/>
              </w:rPr>
            </w:pPr>
            <w:r w:rsidRPr="00DC52D6">
              <w:rPr>
                <w:sz w:val="20"/>
                <w:szCs w:val="20"/>
                <w:lang w:val="ro-RO"/>
              </w:rPr>
              <w:t>1 buc</w:t>
            </w:r>
          </w:p>
        </w:tc>
        <w:tc>
          <w:tcPr>
            <w:tcW w:w="1046" w:type="dxa"/>
            <w:tcBorders>
              <w:top w:val="nil"/>
              <w:left w:val="nil"/>
              <w:bottom w:val="single" w:sz="4" w:space="0" w:color="000000"/>
              <w:right w:val="single" w:sz="4" w:space="0" w:color="000000"/>
            </w:tcBorders>
            <w:vAlign w:val="bottom"/>
          </w:tcPr>
          <w:p w14:paraId="66794045" w14:textId="77777777" w:rsidR="002124D9" w:rsidRPr="00DC52D6" w:rsidRDefault="002124D9" w:rsidP="006D6E7F">
            <w:pPr>
              <w:spacing w:after="0" w:line="240" w:lineRule="auto"/>
              <w:jc w:val="center"/>
              <w:rPr>
                <w:sz w:val="20"/>
                <w:szCs w:val="20"/>
                <w:lang w:val="ro-RO"/>
              </w:rPr>
            </w:pPr>
            <w:r w:rsidRPr="00DC52D6">
              <w:rPr>
                <w:sz w:val="20"/>
                <w:szCs w:val="20"/>
                <w:lang w:val="ro-RO"/>
              </w:rPr>
              <w:t>1 buc</w:t>
            </w:r>
          </w:p>
        </w:tc>
      </w:tr>
      <w:tr w:rsidR="002124D9" w:rsidRPr="00DC52D6" w14:paraId="7CE7BC23" w14:textId="77777777" w:rsidTr="006D6E7F">
        <w:trPr>
          <w:trHeight w:val="288"/>
        </w:trPr>
        <w:tc>
          <w:tcPr>
            <w:tcW w:w="620" w:type="dxa"/>
            <w:tcBorders>
              <w:top w:val="nil"/>
              <w:left w:val="single" w:sz="4" w:space="0" w:color="000000"/>
              <w:bottom w:val="single" w:sz="4" w:space="0" w:color="000000"/>
              <w:right w:val="single" w:sz="4" w:space="0" w:color="000000"/>
            </w:tcBorders>
            <w:vAlign w:val="bottom"/>
          </w:tcPr>
          <w:p w14:paraId="21E68FA3" w14:textId="77777777" w:rsidR="002124D9" w:rsidRPr="00DC52D6" w:rsidRDefault="002124D9" w:rsidP="006D6E7F">
            <w:pPr>
              <w:spacing w:after="0" w:line="240" w:lineRule="auto"/>
              <w:jc w:val="center"/>
              <w:rPr>
                <w:sz w:val="20"/>
                <w:szCs w:val="20"/>
                <w:lang w:val="ro-RO"/>
              </w:rPr>
            </w:pPr>
            <w:r w:rsidRPr="00DC52D6">
              <w:rPr>
                <w:sz w:val="20"/>
                <w:szCs w:val="20"/>
                <w:lang w:val="ro-RO"/>
              </w:rPr>
              <w:t>57</w:t>
            </w:r>
          </w:p>
        </w:tc>
        <w:tc>
          <w:tcPr>
            <w:tcW w:w="6179" w:type="dxa"/>
            <w:tcBorders>
              <w:top w:val="nil"/>
              <w:left w:val="nil"/>
              <w:bottom w:val="single" w:sz="4" w:space="0" w:color="000000"/>
              <w:right w:val="single" w:sz="4" w:space="0" w:color="000000"/>
            </w:tcBorders>
            <w:vAlign w:val="bottom"/>
          </w:tcPr>
          <w:p w14:paraId="2521351C" w14:textId="77777777" w:rsidR="002124D9" w:rsidRPr="00DC52D6" w:rsidRDefault="002124D9" w:rsidP="006D6E7F">
            <w:pPr>
              <w:spacing w:after="0" w:line="240" w:lineRule="auto"/>
              <w:rPr>
                <w:sz w:val="20"/>
                <w:szCs w:val="20"/>
                <w:lang w:val="ro-RO"/>
              </w:rPr>
            </w:pPr>
            <w:r w:rsidRPr="00DC52D6">
              <w:rPr>
                <w:sz w:val="20"/>
                <w:szCs w:val="20"/>
                <w:lang w:val="ro-RO"/>
              </w:rPr>
              <w:t>Cort 10 persoane</w:t>
            </w:r>
          </w:p>
        </w:tc>
        <w:tc>
          <w:tcPr>
            <w:tcW w:w="1330" w:type="dxa"/>
            <w:tcBorders>
              <w:top w:val="nil"/>
              <w:left w:val="nil"/>
              <w:bottom w:val="single" w:sz="4" w:space="0" w:color="000000"/>
              <w:right w:val="single" w:sz="4" w:space="0" w:color="000000"/>
            </w:tcBorders>
            <w:vAlign w:val="bottom"/>
          </w:tcPr>
          <w:p w14:paraId="05FF454C" w14:textId="77777777" w:rsidR="002124D9" w:rsidRPr="00DC52D6" w:rsidRDefault="002124D9" w:rsidP="006D6E7F">
            <w:pPr>
              <w:spacing w:after="0" w:line="240" w:lineRule="auto"/>
              <w:jc w:val="center"/>
              <w:rPr>
                <w:sz w:val="20"/>
                <w:szCs w:val="20"/>
                <w:lang w:val="ro-RO"/>
              </w:rPr>
            </w:pPr>
            <w:r w:rsidRPr="00DC52D6">
              <w:rPr>
                <w:sz w:val="20"/>
                <w:szCs w:val="20"/>
                <w:lang w:val="ro-RO"/>
              </w:rPr>
              <w:t>-</w:t>
            </w:r>
          </w:p>
        </w:tc>
        <w:tc>
          <w:tcPr>
            <w:tcW w:w="1364" w:type="dxa"/>
            <w:tcBorders>
              <w:top w:val="nil"/>
              <w:left w:val="nil"/>
              <w:bottom w:val="single" w:sz="4" w:space="0" w:color="000000"/>
              <w:right w:val="single" w:sz="4" w:space="0" w:color="000000"/>
            </w:tcBorders>
            <w:vAlign w:val="bottom"/>
          </w:tcPr>
          <w:p w14:paraId="2D122B15" w14:textId="77777777" w:rsidR="002124D9" w:rsidRPr="00DC52D6" w:rsidRDefault="002124D9" w:rsidP="006D6E7F">
            <w:pPr>
              <w:spacing w:after="0" w:line="240" w:lineRule="auto"/>
              <w:jc w:val="center"/>
              <w:rPr>
                <w:sz w:val="20"/>
                <w:szCs w:val="20"/>
                <w:lang w:val="ro-RO"/>
              </w:rPr>
            </w:pPr>
            <w:r w:rsidRPr="00DC52D6">
              <w:rPr>
                <w:sz w:val="20"/>
                <w:szCs w:val="20"/>
                <w:lang w:val="ro-RO"/>
              </w:rPr>
              <w:t>1 buc</w:t>
            </w:r>
          </w:p>
        </w:tc>
        <w:tc>
          <w:tcPr>
            <w:tcW w:w="992" w:type="dxa"/>
            <w:tcBorders>
              <w:top w:val="nil"/>
              <w:left w:val="nil"/>
              <w:bottom w:val="single" w:sz="4" w:space="0" w:color="000000"/>
              <w:right w:val="single" w:sz="4" w:space="0" w:color="000000"/>
            </w:tcBorders>
            <w:vAlign w:val="bottom"/>
          </w:tcPr>
          <w:p w14:paraId="2D0BA07E" w14:textId="77777777" w:rsidR="002124D9" w:rsidRPr="00DC52D6" w:rsidRDefault="002124D9" w:rsidP="006D6E7F">
            <w:pPr>
              <w:spacing w:after="0" w:line="240" w:lineRule="auto"/>
              <w:jc w:val="center"/>
              <w:rPr>
                <w:sz w:val="20"/>
                <w:szCs w:val="20"/>
                <w:lang w:val="ro-RO"/>
              </w:rPr>
            </w:pPr>
            <w:r w:rsidRPr="00DC52D6">
              <w:rPr>
                <w:sz w:val="20"/>
                <w:szCs w:val="20"/>
                <w:lang w:val="ro-RO"/>
              </w:rPr>
              <w:t>1 buc</w:t>
            </w:r>
          </w:p>
        </w:tc>
        <w:tc>
          <w:tcPr>
            <w:tcW w:w="1046" w:type="dxa"/>
            <w:tcBorders>
              <w:top w:val="nil"/>
              <w:left w:val="nil"/>
              <w:bottom w:val="single" w:sz="4" w:space="0" w:color="000000"/>
              <w:right w:val="single" w:sz="4" w:space="0" w:color="000000"/>
            </w:tcBorders>
            <w:vAlign w:val="bottom"/>
          </w:tcPr>
          <w:p w14:paraId="3218CFC6" w14:textId="77777777" w:rsidR="002124D9" w:rsidRPr="00DC52D6" w:rsidRDefault="002124D9" w:rsidP="006D6E7F">
            <w:pPr>
              <w:spacing w:after="0" w:line="240" w:lineRule="auto"/>
              <w:jc w:val="center"/>
              <w:rPr>
                <w:sz w:val="20"/>
                <w:szCs w:val="20"/>
                <w:lang w:val="ro-RO"/>
              </w:rPr>
            </w:pPr>
            <w:r w:rsidRPr="00DC52D6">
              <w:rPr>
                <w:sz w:val="20"/>
                <w:szCs w:val="20"/>
                <w:lang w:val="ro-RO"/>
              </w:rPr>
              <w:t>2 buc</w:t>
            </w:r>
          </w:p>
        </w:tc>
      </w:tr>
      <w:tr w:rsidR="002124D9" w:rsidRPr="00DC52D6" w14:paraId="049EC904" w14:textId="77777777" w:rsidTr="006D6E7F">
        <w:trPr>
          <w:trHeight w:val="288"/>
        </w:trPr>
        <w:tc>
          <w:tcPr>
            <w:tcW w:w="620" w:type="dxa"/>
            <w:tcBorders>
              <w:top w:val="nil"/>
              <w:left w:val="single" w:sz="4" w:space="0" w:color="000000"/>
              <w:bottom w:val="single" w:sz="4" w:space="0" w:color="000000"/>
              <w:right w:val="single" w:sz="4" w:space="0" w:color="000000"/>
            </w:tcBorders>
            <w:vAlign w:val="bottom"/>
          </w:tcPr>
          <w:p w14:paraId="6129896B" w14:textId="77777777" w:rsidR="002124D9" w:rsidRPr="00DC52D6" w:rsidRDefault="002124D9" w:rsidP="006D6E7F">
            <w:pPr>
              <w:spacing w:after="0" w:line="240" w:lineRule="auto"/>
              <w:jc w:val="center"/>
              <w:rPr>
                <w:sz w:val="20"/>
                <w:szCs w:val="20"/>
                <w:lang w:val="ro-RO"/>
              </w:rPr>
            </w:pPr>
            <w:r w:rsidRPr="00DC52D6">
              <w:rPr>
                <w:sz w:val="20"/>
                <w:szCs w:val="20"/>
                <w:lang w:val="ro-RO"/>
              </w:rPr>
              <w:t>58</w:t>
            </w:r>
          </w:p>
        </w:tc>
        <w:tc>
          <w:tcPr>
            <w:tcW w:w="6179" w:type="dxa"/>
            <w:tcBorders>
              <w:top w:val="nil"/>
              <w:left w:val="nil"/>
              <w:bottom w:val="single" w:sz="4" w:space="0" w:color="000000"/>
              <w:right w:val="single" w:sz="4" w:space="0" w:color="000000"/>
            </w:tcBorders>
            <w:vAlign w:val="bottom"/>
          </w:tcPr>
          <w:p w14:paraId="1189ADB5" w14:textId="77777777" w:rsidR="002124D9" w:rsidRPr="00DC52D6" w:rsidRDefault="002124D9" w:rsidP="006D6E7F">
            <w:pPr>
              <w:spacing w:after="0" w:line="240" w:lineRule="auto"/>
              <w:rPr>
                <w:sz w:val="20"/>
                <w:szCs w:val="20"/>
                <w:lang w:val="ro-RO"/>
              </w:rPr>
            </w:pPr>
            <w:r w:rsidRPr="00DC52D6">
              <w:rPr>
                <w:sz w:val="20"/>
                <w:szCs w:val="20"/>
                <w:lang w:val="ro-RO"/>
              </w:rPr>
              <w:t>Veselă pentru hrană</w:t>
            </w:r>
          </w:p>
        </w:tc>
        <w:tc>
          <w:tcPr>
            <w:tcW w:w="1330" w:type="dxa"/>
            <w:tcBorders>
              <w:top w:val="nil"/>
              <w:left w:val="nil"/>
              <w:bottom w:val="single" w:sz="4" w:space="0" w:color="000000"/>
              <w:right w:val="single" w:sz="4" w:space="0" w:color="000000"/>
            </w:tcBorders>
            <w:vAlign w:val="bottom"/>
          </w:tcPr>
          <w:p w14:paraId="69D9B871" w14:textId="77777777" w:rsidR="002124D9" w:rsidRPr="00DC52D6" w:rsidRDefault="002124D9" w:rsidP="006D6E7F">
            <w:pPr>
              <w:spacing w:after="0" w:line="240" w:lineRule="auto"/>
              <w:jc w:val="center"/>
              <w:rPr>
                <w:sz w:val="20"/>
                <w:szCs w:val="20"/>
                <w:lang w:val="ro-RO"/>
              </w:rPr>
            </w:pPr>
            <w:r w:rsidRPr="00DC52D6">
              <w:rPr>
                <w:sz w:val="20"/>
                <w:szCs w:val="20"/>
                <w:lang w:val="ro-RO"/>
              </w:rPr>
              <w:t>-</w:t>
            </w:r>
          </w:p>
        </w:tc>
        <w:tc>
          <w:tcPr>
            <w:tcW w:w="1364" w:type="dxa"/>
            <w:tcBorders>
              <w:top w:val="nil"/>
              <w:left w:val="nil"/>
              <w:bottom w:val="single" w:sz="4" w:space="0" w:color="000000"/>
              <w:right w:val="single" w:sz="4" w:space="0" w:color="000000"/>
            </w:tcBorders>
            <w:vAlign w:val="bottom"/>
          </w:tcPr>
          <w:p w14:paraId="6085B006" w14:textId="77777777" w:rsidR="002124D9" w:rsidRPr="00DC52D6" w:rsidRDefault="002124D9" w:rsidP="006D6E7F">
            <w:pPr>
              <w:spacing w:after="0" w:line="240" w:lineRule="auto"/>
              <w:jc w:val="center"/>
              <w:rPr>
                <w:sz w:val="20"/>
                <w:szCs w:val="20"/>
                <w:lang w:val="ro-RO"/>
              </w:rPr>
            </w:pPr>
            <w:r w:rsidRPr="00DC52D6">
              <w:rPr>
                <w:sz w:val="20"/>
                <w:szCs w:val="20"/>
                <w:lang w:val="ro-RO"/>
              </w:rPr>
              <w:t>20 buc</w:t>
            </w:r>
          </w:p>
        </w:tc>
        <w:tc>
          <w:tcPr>
            <w:tcW w:w="992" w:type="dxa"/>
            <w:tcBorders>
              <w:top w:val="nil"/>
              <w:left w:val="nil"/>
              <w:bottom w:val="single" w:sz="4" w:space="0" w:color="000000"/>
              <w:right w:val="single" w:sz="4" w:space="0" w:color="000000"/>
            </w:tcBorders>
            <w:vAlign w:val="bottom"/>
          </w:tcPr>
          <w:p w14:paraId="03BEC261" w14:textId="77777777" w:rsidR="002124D9" w:rsidRPr="00DC52D6" w:rsidRDefault="002124D9" w:rsidP="006D6E7F">
            <w:pPr>
              <w:spacing w:after="0" w:line="240" w:lineRule="auto"/>
              <w:jc w:val="center"/>
              <w:rPr>
                <w:sz w:val="20"/>
                <w:szCs w:val="20"/>
                <w:lang w:val="ro-RO"/>
              </w:rPr>
            </w:pPr>
            <w:r w:rsidRPr="00DC52D6">
              <w:rPr>
                <w:sz w:val="20"/>
                <w:szCs w:val="20"/>
                <w:lang w:val="ro-RO"/>
              </w:rPr>
              <w:t>20 buc</w:t>
            </w:r>
          </w:p>
        </w:tc>
        <w:tc>
          <w:tcPr>
            <w:tcW w:w="1046" w:type="dxa"/>
            <w:tcBorders>
              <w:top w:val="nil"/>
              <w:left w:val="nil"/>
              <w:bottom w:val="single" w:sz="4" w:space="0" w:color="000000"/>
              <w:right w:val="single" w:sz="4" w:space="0" w:color="000000"/>
            </w:tcBorders>
            <w:vAlign w:val="bottom"/>
          </w:tcPr>
          <w:p w14:paraId="4833C1CE" w14:textId="77777777" w:rsidR="002124D9" w:rsidRPr="00DC52D6" w:rsidRDefault="002124D9" w:rsidP="006D6E7F">
            <w:pPr>
              <w:spacing w:after="0" w:line="240" w:lineRule="auto"/>
              <w:jc w:val="center"/>
              <w:rPr>
                <w:sz w:val="20"/>
                <w:szCs w:val="20"/>
                <w:lang w:val="ro-RO"/>
              </w:rPr>
            </w:pPr>
            <w:r w:rsidRPr="00DC52D6">
              <w:rPr>
                <w:sz w:val="20"/>
                <w:szCs w:val="20"/>
                <w:lang w:val="ro-RO"/>
              </w:rPr>
              <w:t>30 buc</w:t>
            </w:r>
          </w:p>
        </w:tc>
      </w:tr>
      <w:tr w:rsidR="002124D9" w:rsidRPr="00DC52D6" w14:paraId="3D0EEF98" w14:textId="77777777" w:rsidTr="006D6E7F">
        <w:trPr>
          <w:trHeight w:val="288"/>
        </w:trPr>
        <w:tc>
          <w:tcPr>
            <w:tcW w:w="620" w:type="dxa"/>
            <w:tcBorders>
              <w:top w:val="nil"/>
              <w:left w:val="single" w:sz="4" w:space="0" w:color="000000"/>
              <w:bottom w:val="single" w:sz="4" w:space="0" w:color="000000"/>
              <w:right w:val="single" w:sz="4" w:space="0" w:color="000000"/>
            </w:tcBorders>
            <w:vAlign w:val="bottom"/>
          </w:tcPr>
          <w:p w14:paraId="5A925560" w14:textId="77777777" w:rsidR="002124D9" w:rsidRPr="00DC52D6" w:rsidRDefault="002124D9" w:rsidP="006D6E7F">
            <w:pPr>
              <w:spacing w:after="0" w:line="240" w:lineRule="auto"/>
              <w:jc w:val="center"/>
              <w:rPr>
                <w:sz w:val="20"/>
                <w:szCs w:val="20"/>
                <w:lang w:val="ro-RO"/>
              </w:rPr>
            </w:pPr>
            <w:r w:rsidRPr="00DC52D6">
              <w:rPr>
                <w:sz w:val="20"/>
                <w:szCs w:val="20"/>
                <w:lang w:val="ro-RO"/>
              </w:rPr>
              <w:t>59</w:t>
            </w:r>
          </w:p>
        </w:tc>
        <w:tc>
          <w:tcPr>
            <w:tcW w:w="6179" w:type="dxa"/>
            <w:tcBorders>
              <w:top w:val="nil"/>
              <w:left w:val="nil"/>
              <w:bottom w:val="single" w:sz="4" w:space="0" w:color="000000"/>
              <w:right w:val="single" w:sz="4" w:space="0" w:color="000000"/>
            </w:tcBorders>
            <w:vAlign w:val="bottom"/>
          </w:tcPr>
          <w:p w14:paraId="3AE2232F" w14:textId="77777777" w:rsidR="002124D9" w:rsidRPr="00DC52D6" w:rsidRDefault="002124D9" w:rsidP="006D6E7F">
            <w:pPr>
              <w:spacing w:after="0" w:line="240" w:lineRule="auto"/>
              <w:rPr>
                <w:sz w:val="20"/>
                <w:szCs w:val="20"/>
                <w:lang w:val="ro-RO"/>
              </w:rPr>
            </w:pPr>
            <w:r w:rsidRPr="00DC52D6">
              <w:rPr>
                <w:sz w:val="20"/>
                <w:szCs w:val="20"/>
                <w:lang w:val="ro-RO"/>
              </w:rPr>
              <w:t>Remorcă auto</w:t>
            </w:r>
          </w:p>
        </w:tc>
        <w:tc>
          <w:tcPr>
            <w:tcW w:w="1330" w:type="dxa"/>
            <w:tcBorders>
              <w:top w:val="nil"/>
              <w:left w:val="nil"/>
              <w:bottom w:val="single" w:sz="4" w:space="0" w:color="000000"/>
              <w:right w:val="single" w:sz="4" w:space="0" w:color="000000"/>
            </w:tcBorders>
            <w:vAlign w:val="bottom"/>
          </w:tcPr>
          <w:p w14:paraId="106C9DB7" w14:textId="77777777" w:rsidR="002124D9" w:rsidRPr="00DC52D6" w:rsidRDefault="002124D9" w:rsidP="006D6E7F">
            <w:pPr>
              <w:spacing w:after="0" w:line="240" w:lineRule="auto"/>
              <w:jc w:val="center"/>
              <w:rPr>
                <w:sz w:val="20"/>
                <w:szCs w:val="20"/>
                <w:lang w:val="ro-RO"/>
              </w:rPr>
            </w:pPr>
            <w:r w:rsidRPr="00DC52D6">
              <w:rPr>
                <w:sz w:val="20"/>
                <w:szCs w:val="20"/>
                <w:lang w:val="ro-RO"/>
              </w:rPr>
              <w:t>-</w:t>
            </w:r>
          </w:p>
        </w:tc>
        <w:tc>
          <w:tcPr>
            <w:tcW w:w="1364" w:type="dxa"/>
            <w:tcBorders>
              <w:top w:val="nil"/>
              <w:left w:val="nil"/>
              <w:bottom w:val="single" w:sz="4" w:space="0" w:color="000000"/>
              <w:right w:val="single" w:sz="4" w:space="0" w:color="000000"/>
            </w:tcBorders>
            <w:vAlign w:val="bottom"/>
          </w:tcPr>
          <w:p w14:paraId="31EB2E94" w14:textId="77777777" w:rsidR="002124D9" w:rsidRPr="00DC52D6" w:rsidRDefault="002124D9" w:rsidP="006D6E7F">
            <w:pPr>
              <w:spacing w:after="0" w:line="240" w:lineRule="auto"/>
              <w:jc w:val="center"/>
              <w:rPr>
                <w:sz w:val="20"/>
                <w:szCs w:val="20"/>
                <w:lang w:val="ro-RO"/>
              </w:rPr>
            </w:pPr>
            <w:r w:rsidRPr="00DC52D6">
              <w:rPr>
                <w:sz w:val="20"/>
                <w:szCs w:val="20"/>
                <w:lang w:val="ro-RO"/>
              </w:rPr>
              <w:t>1 buc</w:t>
            </w:r>
          </w:p>
        </w:tc>
        <w:tc>
          <w:tcPr>
            <w:tcW w:w="992" w:type="dxa"/>
            <w:tcBorders>
              <w:top w:val="nil"/>
              <w:left w:val="nil"/>
              <w:bottom w:val="single" w:sz="4" w:space="0" w:color="000000"/>
              <w:right w:val="single" w:sz="4" w:space="0" w:color="000000"/>
            </w:tcBorders>
            <w:vAlign w:val="bottom"/>
          </w:tcPr>
          <w:p w14:paraId="2666A6FA" w14:textId="77777777" w:rsidR="002124D9" w:rsidRPr="00DC52D6" w:rsidRDefault="002124D9" w:rsidP="006D6E7F">
            <w:pPr>
              <w:spacing w:after="0" w:line="240" w:lineRule="auto"/>
              <w:jc w:val="center"/>
              <w:rPr>
                <w:sz w:val="20"/>
                <w:szCs w:val="20"/>
                <w:lang w:val="ro-RO"/>
              </w:rPr>
            </w:pPr>
            <w:r w:rsidRPr="00DC52D6">
              <w:rPr>
                <w:sz w:val="20"/>
                <w:szCs w:val="20"/>
                <w:lang w:val="ro-RO"/>
              </w:rPr>
              <w:t>1 buc</w:t>
            </w:r>
          </w:p>
        </w:tc>
        <w:tc>
          <w:tcPr>
            <w:tcW w:w="1046" w:type="dxa"/>
            <w:tcBorders>
              <w:top w:val="nil"/>
              <w:left w:val="nil"/>
              <w:bottom w:val="single" w:sz="4" w:space="0" w:color="000000"/>
              <w:right w:val="single" w:sz="4" w:space="0" w:color="000000"/>
            </w:tcBorders>
            <w:vAlign w:val="bottom"/>
          </w:tcPr>
          <w:p w14:paraId="4B209C09" w14:textId="77777777" w:rsidR="002124D9" w:rsidRPr="00DC52D6" w:rsidRDefault="002124D9" w:rsidP="006D6E7F">
            <w:pPr>
              <w:spacing w:after="0" w:line="240" w:lineRule="auto"/>
              <w:jc w:val="center"/>
              <w:rPr>
                <w:sz w:val="20"/>
                <w:szCs w:val="20"/>
                <w:lang w:val="ro-RO"/>
              </w:rPr>
            </w:pPr>
            <w:r w:rsidRPr="00DC52D6">
              <w:rPr>
                <w:sz w:val="20"/>
                <w:szCs w:val="20"/>
                <w:lang w:val="ro-RO"/>
              </w:rPr>
              <w:t>1 buc</w:t>
            </w:r>
          </w:p>
        </w:tc>
      </w:tr>
      <w:tr w:rsidR="002124D9" w:rsidRPr="00DC52D6" w14:paraId="38BB60FA" w14:textId="77777777" w:rsidTr="006D6E7F">
        <w:trPr>
          <w:trHeight w:val="288"/>
        </w:trPr>
        <w:tc>
          <w:tcPr>
            <w:tcW w:w="620" w:type="dxa"/>
            <w:tcBorders>
              <w:top w:val="nil"/>
              <w:left w:val="single" w:sz="4" w:space="0" w:color="000000"/>
              <w:bottom w:val="single" w:sz="4" w:space="0" w:color="000000"/>
              <w:right w:val="single" w:sz="4" w:space="0" w:color="000000"/>
            </w:tcBorders>
            <w:vAlign w:val="bottom"/>
          </w:tcPr>
          <w:p w14:paraId="010A6A65" w14:textId="77777777" w:rsidR="002124D9" w:rsidRPr="00DC52D6" w:rsidRDefault="002124D9" w:rsidP="006D6E7F">
            <w:pPr>
              <w:spacing w:after="0" w:line="240" w:lineRule="auto"/>
              <w:jc w:val="center"/>
              <w:rPr>
                <w:sz w:val="20"/>
                <w:szCs w:val="20"/>
                <w:lang w:val="ro-RO"/>
              </w:rPr>
            </w:pPr>
            <w:r w:rsidRPr="00DC52D6">
              <w:rPr>
                <w:sz w:val="20"/>
                <w:szCs w:val="20"/>
                <w:lang w:val="ro-RO"/>
              </w:rPr>
              <w:t>60</w:t>
            </w:r>
          </w:p>
        </w:tc>
        <w:tc>
          <w:tcPr>
            <w:tcW w:w="6179" w:type="dxa"/>
            <w:tcBorders>
              <w:top w:val="nil"/>
              <w:left w:val="nil"/>
              <w:bottom w:val="single" w:sz="4" w:space="0" w:color="000000"/>
              <w:right w:val="single" w:sz="4" w:space="0" w:color="000000"/>
            </w:tcBorders>
            <w:vAlign w:val="bottom"/>
          </w:tcPr>
          <w:p w14:paraId="07A065CF" w14:textId="77777777" w:rsidR="002124D9" w:rsidRPr="00DC52D6" w:rsidRDefault="002124D9" w:rsidP="006D6E7F">
            <w:pPr>
              <w:spacing w:after="0" w:line="240" w:lineRule="auto"/>
              <w:rPr>
                <w:sz w:val="20"/>
                <w:szCs w:val="20"/>
                <w:lang w:val="ro-RO"/>
              </w:rPr>
            </w:pPr>
            <w:r w:rsidRPr="00DC52D6">
              <w:rPr>
                <w:sz w:val="20"/>
                <w:szCs w:val="20"/>
                <w:lang w:val="ro-RO"/>
              </w:rPr>
              <w:t>Dronă cu camera în vizibil/termoviziune</w:t>
            </w:r>
          </w:p>
        </w:tc>
        <w:tc>
          <w:tcPr>
            <w:tcW w:w="1330" w:type="dxa"/>
            <w:tcBorders>
              <w:top w:val="nil"/>
              <w:left w:val="nil"/>
              <w:bottom w:val="single" w:sz="4" w:space="0" w:color="000000"/>
              <w:right w:val="single" w:sz="4" w:space="0" w:color="000000"/>
            </w:tcBorders>
            <w:vAlign w:val="bottom"/>
          </w:tcPr>
          <w:p w14:paraId="2F6E63C2" w14:textId="77777777" w:rsidR="002124D9" w:rsidRPr="00DC52D6" w:rsidRDefault="002124D9" w:rsidP="006D6E7F">
            <w:pPr>
              <w:spacing w:after="0" w:line="240" w:lineRule="auto"/>
              <w:jc w:val="center"/>
              <w:rPr>
                <w:sz w:val="20"/>
                <w:szCs w:val="20"/>
                <w:lang w:val="ro-RO"/>
              </w:rPr>
            </w:pPr>
            <w:r w:rsidRPr="00DC52D6">
              <w:rPr>
                <w:sz w:val="20"/>
                <w:szCs w:val="20"/>
                <w:lang w:val="ro-RO"/>
              </w:rPr>
              <w:t>-</w:t>
            </w:r>
          </w:p>
        </w:tc>
        <w:tc>
          <w:tcPr>
            <w:tcW w:w="1364" w:type="dxa"/>
            <w:tcBorders>
              <w:top w:val="nil"/>
              <w:left w:val="nil"/>
              <w:bottom w:val="single" w:sz="4" w:space="0" w:color="000000"/>
              <w:right w:val="single" w:sz="4" w:space="0" w:color="000000"/>
            </w:tcBorders>
            <w:vAlign w:val="bottom"/>
          </w:tcPr>
          <w:p w14:paraId="38F5D93D" w14:textId="77777777" w:rsidR="002124D9" w:rsidRPr="00DC52D6" w:rsidRDefault="002124D9" w:rsidP="006D6E7F">
            <w:pPr>
              <w:spacing w:after="0" w:line="240" w:lineRule="auto"/>
              <w:jc w:val="center"/>
              <w:rPr>
                <w:sz w:val="20"/>
                <w:szCs w:val="20"/>
                <w:lang w:val="ro-RO"/>
              </w:rPr>
            </w:pPr>
            <w:r w:rsidRPr="00DC52D6">
              <w:rPr>
                <w:sz w:val="20"/>
                <w:szCs w:val="20"/>
                <w:lang w:val="ro-RO"/>
              </w:rPr>
              <w:t>1 buc</w:t>
            </w:r>
          </w:p>
        </w:tc>
        <w:tc>
          <w:tcPr>
            <w:tcW w:w="992" w:type="dxa"/>
            <w:tcBorders>
              <w:top w:val="nil"/>
              <w:left w:val="nil"/>
              <w:bottom w:val="single" w:sz="4" w:space="0" w:color="000000"/>
              <w:right w:val="single" w:sz="4" w:space="0" w:color="000000"/>
            </w:tcBorders>
            <w:vAlign w:val="bottom"/>
          </w:tcPr>
          <w:p w14:paraId="4A9BCD7E" w14:textId="77777777" w:rsidR="002124D9" w:rsidRPr="00DC52D6" w:rsidRDefault="002124D9" w:rsidP="006D6E7F">
            <w:pPr>
              <w:spacing w:after="0" w:line="240" w:lineRule="auto"/>
              <w:jc w:val="center"/>
              <w:rPr>
                <w:sz w:val="20"/>
                <w:szCs w:val="20"/>
                <w:lang w:val="ro-RO"/>
              </w:rPr>
            </w:pPr>
            <w:r w:rsidRPr="00DC52D6">
              <w:rPr>
                <w:sz w:val="20"/>
                <w:szCs w:val="20"/>
                <w:lang w:val="ro-RO"/>
              </w:rPr>
              <w:t>1 buc</w:t>
            </w:r>
          </w:p>
        </w:tc>
        <w:tc>
          <w:tcPr>
            <w:tcW w:w="1046" w:type="dxa"/>
            <w:tcBorders>
              <w:top w:val="nil"/>
              <w:left w:val="nil"/>
              <w:bottom w:val="single" w:sz="4" w:space="0" w:color="000000"/>
              <w:right w:val="single" w:sz="4" w:space="0" w:color="000000"/>
            </w:tcBorders>
            <w:vAlign w:val="bottom"/>
          </w:tcPr>
          <w:p w14:paraId="56273224" w14:textId="77777777" w:rsidR="002124D9" w:rsidRPr="00DC52D6" w:rsidRDefault="002124D9" w:rsidP="006D6E7F">
            <w:pPr>
              <w:spacing w:after="0" w:line="240" w:lineRule="auto"/>
              <w:jc w:val="center"/>
              <w:rPr>
                <w:sz w:val="20"/>
                <w:szCs w:val="20"/>
                <w:lang w:val="ro-RO"/>
              </w:rPr>
            </w:pPr>
            <w:r w:rsidRPr="00DC52D6">
              <w:rPr>
                <w:sz w:val="20"/>
                <w:szCs w:val="20"/>
                <w:lang w:val="ro-RO"/>
              </w:rPr>
              <w:t>1 buc</w:t>
            </w:r>
          </w:p>
        </w:tc>
      </w:tr>
      <w:tr w:rsidR="002124D9" w:rsidRPr="00DC52D6" w14:paraId="4F91BE21" w14:textId="77777777" w:rsidTr="006D6E7F">
        <w:trPr>
          <w:trHeight w:val="288"/>
        </w:trPr>
        <w:tc>
          <w:tcPr>
            <w:tcW w:w="620" w:type="dxa"/>
            <w:tcBorders>
              <w:top w:val="nil"/>
              <w:left w:val="single" w:sz="4" w:space="0" w:color="000000"/>
              <w:bottom w:val="single" w:sz="4" w:space="0" w:color="000000"/>
              <w:right w:val="single" w:sz="4" w:space="0" w:color="000000"/>
            </w:tcBorders>
            <w:vAlign w:val="bottom"/>
          </w:tcPr>
          <w:p w14:paraId="07841EC1" w14:textId="77777777" w:rsidR="002124D9" w:rsidRPr="00DC52D6" w:rsidRDefault="002124D9" w:rsidP="006D6E7F">
            <w:pPr>
              <w:spacing w:after="0" w:line="240" w:lineRule="auto"/>
              <w:jc w:val="center"/>
              <w:rPr>
                <w:sz w:val="20"/>
                <w:szCs w:val="20"/>
                <w:lang w:val="ro-RO"/>
              </w:rPr>
            </w:pPr>
            <w:r w:rsidRPr="00DC52D6">
              <w:rPr>
                <w:sz w:val="20"/>
                <w:szCs w:val="20"/>
                <w:lang w:val="ro-RO"/>
              </w:rPr>
              <w:t>61</w:t>
            </w:r>
          </w:p>
        </w:tc>
        <w:tc>
          <w:tcPr>
            <w:tcW w:w="6179" w:type="dxa"/>
            <w:tcBorders>
              <w:top w:val="nil"/>
              <w:left w:val="nil"/>
              <w:bottom w:val="single" w:sz="4" w:space="0" w:color="000000"/>
              <w:right w:val="single" w:sz="4" w:space="0" w:color="000000"/>
            </w:tcBorders>
            <w:vAlign w:val="bottom"/>
          </w:tcPr>
          <w:p w14:paraId="729C93F9" w14:textId="77777777" w:rsidR="002124D9" w:rsidRPr="00DC52D6" w:rsidRDefault="002124D9" w:rsidP="006D6E7F">
            <w:pPr>
              <w:spacing w:after="0" w:line="240" w:lineRule="auto"/>
              <w:rPr>
                <w:sz w:val="20"/>
                <w:szCs w:val="20"/>
                <w:lang w:val="ro-RO"/>
              </w:rPr>
            </w:pPr>
            <w:r w:rsidRPr="00DC52D6">
              <w:rPr>
                <w:sz w:val="20"/>
                <w:szCs w:val="20"/>
                <w:lang w:val="ro-RO"/>
              </w:rPr>
              <w:t>Cameră de termovizune</w:t>
            </w:r>
          </w:p>
        </w:tc>
        <w:tc>
          <w:tcPr>
            <w:tcW w:w="1330" w:type="dxa"/>
            <w:tcBorders>
              <w:top w:val="nil"/>
              <w:left w:val="nil"/>
              <w:bottom w:val="single" w:sz="4" w:space="0" w:color="000000"/>
              <w:right w:val="single" w:sz="4" w:space="0" w:color="000000"/>
            </w:tcBorders>
            <w:vAlign w:val="bottom"/>
          </w:tcPr>
          <w:p w14:paraId="7BE5AAB2" w14:textId="77777777" w:rsidR="002124D9" w:rsidRPr="00DC52D6" w:rsidRDefault="002124D9" w:rsidP="006D6E7F">
            <w:pPr>
              <w:spacing w:after="0" w:line="240" w:lineRule="auto"/>
              <w:jc w:val="center"/>
              <w:rPr>
                <w:sz w:val="20"/>
                <w:szCs w:val="20"/>
                <w:lang w:val="ro-RO"/>
              </w:rPr>
            </w:pPr>
            <w:r w:rsidRPr="00DC52D6">
              <w:rPr>
                <w:sz w:val="20"/>
                <w:szCs w:val="20"/>
                <w:lang w:val="ro-RO"/>
              </w:rPr>
              <w:t>-</w:t>
            </w:r>
          </w:p>
        </w:tc>
        <w:tc>
          <w:tcPr>
            <w:tcW w:w="1364" w:type="dxa"/>
            <w:tcBorders>
              <w:top w:val="nil"/>
              <w:left w:val="nil"/>
              <w:bottom w:val="single" w:sz="4" w:space="0" w:color="000000"/>
              <w:right w:val="single" w:sz="4" w:space="0" w:color="000000"/>
            </w:tcBorders>
            <w:vAlign w:val="bottom"/>
          </w:tcPr>
          <w:p w14:paraId="34D25697" w14:textId="77777777" w:rsidR="002124D9" w:rsidRPr="00DC52D6" w:rsidRDefault="002124D9" w:rsidP="006D6E7F">
            <w:pPr>
              <w:spacing w:after="0" w:line="240" w:lineRule="auto"/>
              <w:jc w:val="center"/>
              <w:rPr>
                <w:sz w:val="20"/>
                <w:szCs w:val="20"/>
                <w:lang w:val="ro-RO"/>
              </w:rPr>
            </w:pPr>
            <w:r w:rsidRPr="00DC52D6">
              <w:rPr>
                <w:sz w:val="20"/>
                <w:szCs w:val="20"/>
                <w:lang w:val="ro-RO"/>
              </w:rPr>
              <w:t>1 buc</w:t>
            </w:r>
          </w:p>
        </w:tc>
        <w:tc>
          <w:tcPr>
            <w:tcW w:w="992" w:type="dxa"/>
            <w:tcBorders>
              <w:top w:val="nil"/>
              <w:left w:val="nil"/>
              <w:bottom w:val="single" w:sz="4" w:space="0" w:color="000000"/>
              <w:right w:val="single" w:sz="4" w:space="0" w:color="000000"/>
            </w:tcBorders>
            <w:vAlign w:val="bottom"/>
          </w:tcPr>
          <w:p w14:paraId="0450B64D" w14:textId="77777777" w:rsidR="002124D9" w:rsidRPr="00DC52D6" w:rsidRDefault="002124D9" w:rsidP="006D6E7F">
            <w:pPr>
              <w:spacing w:after="0" w:line="240" w:lineRule="auto"/>
              <w:jc w:val="center"/>
              <w:rPr>
                <w:sz w:val="20"/>
                <w:szCs w:val="20"/>
                <w:lang w:val="ro-RO"/>
              </w:rPr>
            </w:pPr>
            <w:r w:rsidRPr="00DC52D6">
              <w:rPr>
                <w:sz w:val="20"/>
                <w:szCs w:val="20"/>
                <w:lang w:val="ro-RO"/>
              </w:rPr>
              <w:t>1 buc</w:t>
            </w:r>
          </w:p>
        </w:tc>
        <w:tc>
          <w:tcPr>
            <w:tcW w:w="1046" w:type="dxa"/>
            <w:tcBorders>
              <w:top w:val="nil"/>
              <w:left w:val="nil"/>
              <w:bottom w:val="single" w:sz="4" w:space="0" w:color="000000"/>
              <w:right w:val="single" w:sz="4" w:space="0" w:color="000000"/>
            </w:tcBorders>
            <w:vAlign w:val="bottom"/>
          </w:tcPr>
          <w:p w14:paraId="276E5A7A" w14:textId="77777777" w:rsidR="002124D9" w:rsidRPr="00DC52D6" w:rsidRDefault="002124D9" w:rsidP="006D6E7F">
            <w:pPr>
              <w:spacing w:after="0" w:line="240" w:lineRule="auto"/>
              <w:jc w:val="center"/>
              <w:rPr>
                <w:sz w:val="20"/>
                <w:szCs w:val="20"/>
                <w:lang w:val="ro-RO"/>
              </w:rPr>
            </w:pPr>
            <w:r w:rsidRPr="00DC52D6">
              <w:rPr>
                <w:sz w:val="20"/>
                <w:szCs w:val="20"/>
                <w:lang w:val="ro-RO"/>
              </w:rPr>
              <w:t>1 buc</w:t>
            </w:r>
          </w:p>
        </w:tc>
      </w:tr>
      <w:tr w:rsidR="002124D9" w:rsidRPr="00DC52D6" w14:paraId="597744C8" w14:textId="77777777" w:rsidTr="006D6E7F">
        <w:trPr>
          <w:trHeight w:val="288"/>
        </w:trPr>
        <w:tc>
          <w:tcPr>
            <w:tcW w:w="620" w:type="dxa"/>
            <w:tcBorders>
              <w:top w:val="nil"/>
              <w:left w:val="single" w:sz="4" w:space="0" w:color="000000"/>
              <w:bottom w:val="single" w:sz="4" w:space="0" w:color="000000"/>
              <w:right w:val="single" w:sz="4" w:space="0" w:color="000000"/>
            </w:tcBorders>
            <w:vAlign w:val="bottom"/>
          </w:tcPr>
          <w:p w14:paraId="2537E097" w14:textId="77777777" w:rsidR="002124D9" w:rsidRPr="00DC52D6" w:rsidRDefault="002124D9" w:rsidP="006D6E7F">
            <w:pPr>
              <w:spacing w:after="0" w:line="240" w:lineRule="auto"/>
              <w:jc w:val="center"/>
              <w:rPr>
                <w:sz w:val="20"/>
                <w:szCs w:val="20"/>
                <w:lang w:val="ro-RO"/>
              </w:rPr>
            </w:pPr>
            <w:r w:rsidRPr="00DC52D6">
              <w:rPr>
                <w:sz w:val="20"/>
                <w:szCs w:val="20"/>
                <w:lang w:val="ro-RO"/>
              </w:rPr>
              <w:t>62</w:t>
            </w:r>
          </w:p>
        </w:tc>
        <w:tc>
          <w:tcPr>
            <w:tcW w:w="6179" w:type="dxa"/>
            <w:tcBorders>
              <w:top w:val="nil"/>
              <w:left w:val="nil"/>
              <w:bottom w:val="single" w:sz="4" w:space="0" w:color="000000"/>
              <w:right w:val="single" w:sz="4" w:space="0" w:color="000000"/>
            </w:tcBorders>
            <w:vAlign w:val="bottom"/>
          </w:tcPr>
          <w:p w14:paraId="6BAFCA35" w14:textId="77777777" w:rsidR="002124D9" w:rsidRPr="00DC52D6" w:rsidRDefault="002124D9" w:rsidP="006D6E7F">
            <w:pPr>
              <w:spacing w:after="0" w:line="240" w:lineRule="auto"/>
              <w:rPr>
                <w:sz w:val="20"/>
                <w:szCs w:val="20"/>
                <w:lang w:val="ro-RO"/>
              </w:rPr>
            </w:pPr>
            <w:r w:rsidRPr="00DC52D6">
              <w:rPr>
                <w:sz w:val="20"/>
                <w:szCs w:val="20"/>
                <w:lang w:val="ro-RO"/>
              </w:rPr>
              <w:t>Aparat proiecţie video pentru acţiuni preventive</w:t>
            </w:r>
          </w:p>
        </w:tc>
        <w:tc>
          <w:tcPr>
            <w:tcW w:w="1330" w:type="dxa"/>
            <w:tcBorders>
              <w:top w:val="nil"/>
              <w:left w:val="nil"/>
              <w:bottom w:val="single" w:sz="4" w:space="0" w:color="000000"/>
              <w:right w:val="single" w:sz="4" w:space="0" w:color="000000"/>
            </w:tcBorders>
            <w:vAlign w:val="bottom"/>
          </w:tcPr>
          <w:p w14:paraId="51ED4CC9" w14:textId="77777777" w:rsidR="002124D9" w:rsidRPr="00DC52D6" w:rsidRDefault="002124D9" w:rsidP="006D6E7F">
            <w:pPr>
              <w:spacing w:after="0" w:line="240" w:lineRule="auto"/>
              <w:jc w:val="center"/>
              <w:rPr>
                <w:sz w:val="20"/>
                <w:szCs w:val="20"/>
                <w:lang w:val="ro-RO"/>
              </w:rPr>
            </w:pPr>
            <w:r w:rsidRPr="00DC52D6">
              <w:rPr>
                <w:sz w:val="20"/>
                <w:szCs w:val="20"/>
                <w:lang w:val="ro-RO"/>
              </w:rPr>
              <w:t>-</w:t>
            </w:r>
          </w:p>
        </w:tc>
        <w:tc>
          <w:tcPr>
            <w:tcW w:w="1364" w:type="dxa"/>
            <w:tcBorders>
              <w:top w:val="nil"/>
              <w:left w:val="nil"/>
              <w:bottom w:val="single" w:sz="4" w:space="0" w:color="000000"/>
              <w:right w:val="single" w:sz="4" w:space="0" w:color="000000"/>
            </w:tcBorders>
            <w:vAlign w:val="bottom"/>
          </w:tcPr>
          <w:p w14:paraId="17A7ACD7" w14:textId="77777777" w:rsidR="002124D9" w:rsidRPr="00DC52D6" w:rsidRDefault="002124D9" w:rsidP="006D6E7F">
            <w:pPr>
              <w:spacing w:after="0" w:line="240" w:lineRule="auto"/>
              <w:jc w:val="center"/>
              <w:rPr>
                <w:sz w:val="20"/>
                <w:szCs w:val="20"/>
                <w:lang w:val="ro-RO"/>
              </w:rPr>
            </w:pPr>
            <w:r w:rsidRPr="00DC52D6">
              <w:rPr>
                <w:sz w:val="20"/>
                <w:szCs w:val="20"/>
                <w:lang w:val="ro-RO"/>
              </w:rPr>
              <w:t>1 buc</w:t>
            </w:r>
          </w:p>
        </w:tc>
        <w:tc>
          <w:tcPr>
            <w:tcW w:w="992" w:type="dxa"/>
            <w:tcBorders>
              <w:top w:val="nil"/>
              <w:left w:val="nil"/>
              <w:bottom w:val="single" w:sz="4" w:space="0" w:color="000000"/>
              <w:right w:val="single" w:sz="4" w:space="0" w:color="000000"/>
            </w:tcBorders>
            <w:vAlign w:val="bottom"/>
          </w:tcPr>
          <w:p w14:paraId="169E6436" w14:textId="77777777" w:rsidR="002124D9" w:rsidRPr="00DC52D6" w:rsidRDefault="002124D9" w:rsidP="006D6E7F">
            <w:pPr>
              <w:spacing w:after="0" w:line="240" w:lineRule="auto"/>
              <w:jc w:val="center"/>
              <w:rPr>
                <w:sz w:val="20"/>
                <w:szCs w:val="20"/>
                <w:lang w:val="ro-RO"/>
              </w:rPr>
            </w:pPr>
            <w:r w:rsidRPr="00DC52D6">
              <w:rPr>
                <w:sz w:val="20"/>
                <w:szCs w:val="20"/>
                <w:lang w:val="ro-RO"/>
              </w:rPr>
              <w:t>1 buc</w:t>
            </w:r>
          </w:p>
        </w:tc>
        <w:tc>
          <w:tcPr>
            <w:tcW w:w="1046" w:type="dxa"/>
            <w:tcBorders>
              <w:top w:val="nil"/>
              <w:left w:val="nil"/>
              <w:bottom w:val="single" w:sz="4" w:space="0" w:color="000000"/>
              <w:right w:val="single" w:sz="4" w:space="0" w:color="000000"/>
            </w:tcBorders>
            <w:vAlign w:val="bottom"/>
          </w:tcPr>
          <w:p w14:paraId="5577369F" w14:textId="77777777" w:rsidR="002124D9" w:rsidRPr="00DC52D6" w:rsidRDefault="002124D9" w:rsidP="006D6E7F">
            <w:pPr>
              <w:spacing w:after="0" w:line="240" w:lineRule="auto"/>
              <w:jc w:val="center"/>
              <w:rPr>
                <w:sz w:val="20"/>
                <w:szCs w:val="20"/>
                <w:lang w:val="ro-RO"/>
              </w:rPr>
            </w:pPr>
            <w:r w:rsidRPr="00DC52D6">
              <w:rPr>
                <w:sz w:val="20"/>
                <w:szCs w:val="20"/>
                <w:lang w:val="ro-RO"/>
              </w:rPr>
              <w:t>1 buc</w:t>
            </w:r>
          </w:p>
        </w:tc>
      </w:tr>
      <w:tr w:rsidR="002124D9" w:rsidRPr="00DC52D6" w14:paraId="497E4EE8" w14:textId="77777777" w:rsidTr="006D6E7F">
        <w:trPr>
          <w:trHeight w:val="288"/>
        </w:trPr>
        <w:tc>
          <w:tcPr>
            <w:tcW w:w="620" w:type="dxa"/>
            <w:tcBorders>
              <w:top w:val="nil"/>
              <w:left w:val="single" w:sz="4" w:space="0" w:color="000000"/>
              <w:bottom w:val="single" w:sz="4" w:space="0" w:color="000000"/>
              <w:right w:val="single" w:sz="4" w:space="0" w:color="000000"/>
            </w:tcBorders>
            <w:vAlign w:val="bottom"/>
          </w:tcPr>
          <w:p w14:paraId="4F969063" w14:textId="77777777" w:rsidR="002124D9" w:rsidRPr="00DC52D6" w:rsidRDefault="002124D9" w:rsidP="006D6E7F">
            <w:pPr>
              <w:spacing w:after="0" w:line="240" w:lineRule="auto"/>
              <w:jc w:val="center"/>
              <w:rPr>
                <w:sz w:val="20"/>
                <w:szCs w:val="20"/>
                <w:lang w:val="ro-RO"/>
              </w:rPr>
            </w:pPr>
            <w:r w:rsidRPr="00DC52D6">
              <w:rPr>
                <w:sz w:val="20"/>
                <w:szCs w:val="20"/>
                <w:lang w:val="ro-RO"/>
              </w:rPr>
              <w:t>63</w:t>
            </w:r>
          </w:p>
        </w:tc>
        <w:tc>
          <w:tcPr>
            <w:tcW w:w="6179" w:type="dxa"/>
            <w:tcBorders>
              <w:top w:val="nil"/>
              <w:left w:val="nil"/>
              <w:bottom w:val="single" w:sz="4" w:space="0" w:color="000000"/>
              <w:right w:val="single" w:sz="4" w:space="0" w:color="000000"/>
            </w:tcBorders>
            <w:vAlign w:val="bottom"/>
          </w:tcPr>
          <w:p w14:paraId="5E2DF6BC" w14:textId="77777777" w:rsidR="002124D9" w:rsidRPr="00DC52D6" w:rsidRDefault="002124D9" w:rsidP="006D6E7F">
            <w:pPr>
              <w:spacing w:after="0" w:line="240" w:lineRule="auto"/>
              <w:rPr>
                <w:sz w:val="20"/>
                <w:szCs w:val="20"/>
                <w:lang w:val="ro-RO"/>
              </w:rPr>
            </w:pPr>
            <w:r w:rsidRPr="00DC52D6">
              <w:rPr>
                <w:sz w:val="20"/>
                <w:szCs w:val="20"/>
                <w:lang w:val="ro-RO"/>
              </w:rPr>
              <w:t>Echipament GPS</w:t>
            </w:r>
          </w:p>
        </w:tc>
        <w:tc>
          <w:tcPr>
            <w:tcW w:w="1330" w:type="dxa"/>
            <w:tcBorders>
              <w:top w:val="nil"/>
              <w:left w:val="nil"/>
              <w:bottom w:val="single" w:sz="4" w:space="0" w:color="000000"/>
              <w:right w:val="single" w:sz="4" w:space="0" w:color="000000"/>
            </w:tcBorders>
            <w:vAlign w:val="bottom"/>
          </w:tcPr>
          <w:p w14:paraId="245F8329" w14:textId="77777777" w:rsidR="002124D9" w:rsidRPr="00DC52D6" w:rsidRDefault="002124D9" w:rsidP="006D6E7F">
            <w:pPr>
              <w:spacing w:after="0" w:line="240" w:lineRule="auto"/>
              <w:jc w:val="center"/>
              <w:rPr>
                <w:sz w:val="20"/>
                <w:szCs w:val="20"/>
                <w:lang w:val="ro-RO"/>
              </w:rPr>
            </w:pPr>
            <w:r w:rsidRPr="00DC52D6">
              <w:rPr>
                <w:sz w:val="20"/>
                <w:szCs w:val="20"/>
                <w:lang w:val="ro-RO"/>
              </w:rPr>
              <w:t>-</w:t>
            </w:r>
          </w:p>
        </w:tc>
        <w:tc>
          <w:tcPr>
            <w:tcW w:w="1364" w:type="dxa"/>
            <w:tcBorders>
              <w:top w:val="nil"/>
              <w:left w:val="nil"/>
              <w:bottom w:val="single" w:sz="4" w:space="0" w:color="000000"/>
              <w:right w:val="single" w:sz="4" w:space="0" w:color="000000"/>
            </w:tcBorders>
            <w:vAlign w:val="bottom"/>
          </w:tcPr>
          <w:p w14:paraId="7F376ED8" w14:textId="77777777" w:rsidR="002124D9" w:rsidRPr="00DC52D6" w:rsidRDefault="002124D9" w:rsidP="006D6E7F">
            <w:pPr>
              <w:spacing w:after="0" w:line="240" w:lineRule="auto"/>
              <w:jc w:val="center"/>
              <w:rPr>
                <w:sz w:val="20"/>
                <w:szCs w:val="20"/>
                <w:lang w:val="ro-RO"/>
              </w:rPr>
            </w:pPr>
            <w:r w:rsidRPr="00DC52D6">
              <w:rPr>
                <w:sz w:val="20"/>
                <w:szCs w:val="20"/>
                <w:lang w:val="ro-RO"/>
              </w:rPr>
              <w:t>1 buc</w:t>
            </w:r>
          </w:p>
        </w:tc>
        <w:tc>
          <w:tcPr>
            <w:tcW w:w="992" w:type="dxa"/>
            <w:tcBorders>
              <w:top w:val="nil"/>
              <w:left w:val="nil"/>
              <w:bottom w:val="single" w:sz="4" w:space="0" w:color="000000"/>
              <w:right w:val="single" w:sz="4" w:space="0" w:color="000000"/>
            </w:tcBorders>
            <w:vAlign w:val="bottom"/>
          </w:tcPr>
          <w:p w14:paraId="0CA44218" w14:textId="77777777" w:rsidR="002124D9" w:rsidRPr="00DC52D6" w:rsidRDefault="002124D9" w:rsidP="006D6E7F">
            <w:pPr>
              <w:spacing w:after="0" w:line="240" w:lineRule="auto"/>
              <w:jc w:val="center"/>
              <w:rPr>
                <w:sz w:val="20"/>
                <w:szCs w:val="20"/>
                <w:lang w:val="ro-RO"/>
              </w:rPr>
            </w:pPr>
            <w:r w:rsidRPr="00DC52D6">
              <w:rPr>
                <w:sz w:val="20"/>
                <w:szCs w:val="20"/>
                <w:lang w:val="ro-RO"/>
              </w:rPr>
              <w:t>1 buc</w:t>
            </w:r>
          </w:p>
        </w:tc>
        <w:tc>
          <w:tcPr>
            <w:tcW w:w="1046" w:type="dxa"/>
            <w:tcBorders>
              <w:top w:val="nil"/>
              <w:left w:val="nil"/>
              <w:bottom w:val="single" w:sz="4" w:space="0" w:color="000000"/>
              <w:right w:val="single" w:sz="4" w:space="0" w:color="000000"/>
            </w:tcBorders>
            <w:vAlign w:val="bottom"/>
          </w:tcPr>
          <w:p w14:paraId="14883C4F" w14:textId="77777777" w:rsidR="002124D9" w:rsidRPr="00DC52D6" w:rsidRDefault="002124D9" w:rsidP="006D6E7F">
            <w:pPr>
              <w:spacing w:after="0" w:line="240" w:lineRule="auto"/>
              <w:jc w:val="center"/>
              <w:rPr>
                <w:sz w:val="20"/>
                <w:szCs w:val="20"/>
                <w:lang w:val="ro-RO"/>
              </w:rPr>
            </w:pPr>
            <w:r w:rsidRPr="00DC52D6">
              <w:rPr>
                <w:sz w:val="20"/>
                <w:szCs w:val="20"/>
                <w:lang w:val="ro-RO"/>
              </w:rPr>
              <w:t>2 buc</w:t>
            </w:r>
          </w:p>
        </w:tc>
      </w:tr>
      <w:tr w:rsidR="002124D9" w:rsidRPr="00DC52D6" w14:paraId="38749C8F" w14:textId="77777777" w:rsidTr="006D6E7F">
        <w:trPr>
          <w:trHeight w:val="288"/>
        </w:trPr>
        <w:tc>
          <w:tcPr>
            <w:tcW w:w="620" w:type="dxa"/>
            <w:tcBorders>
              <w:top w:val="nil"/>
              <w:left w:val="single" w:sz="4" w:space="0" w:color="000000"/>
              <w:bottom w:val="single" w:sz="4" w:space="0" w:color="000000"/>
              <w:right w:val="single" w:sz="4" w:space="0" w:color="000000"/>
            </w:tcBorders>
            <w:vAlign w:val="bottom"/>
          </w:tcPr>
          <w:p w14:paraId="0DA5FA91" w14:textId="77777777" w:rsidR="002124D9" w:rsidRPr="00DC52D6" w:rsidRDefault="002124D9" w:rsidP="006D6E7F">
            <w:pPr>
              <w:spacing w:after="0" w:line="240" w:lineRule="auto"/>
              <w:jc w:val="center"/>
              <w:rPr>
                <w:sz w:val="20"/>
                <w:szCs w:val="20"/>
                <w:lang w:val="ro-RO"/>
              </w:rPr>
            </w:pPr>
            <w:r w:rsidRPr="00DC52D6">
              <w:rPr>
                <w:sz w:val="20"/>
                <w:szCs w:val="20"/>
                <w:lang w:val="ro-RO"/>
              </w:rPr>
              <w:t>64</w:t>
            </w:r>
          </w:p>
        </w:tc>
        <w:tc>
          <w:tcPr>
            <w:tcW w:w="6179" w:type="dxa"/>
            <w:tcBorders>
              <w:top w:val="nil"/>
              <w:left w:val="nil"/>
              <w:bottom w:val="single" w:sz="4" w:space="0" w:color="000000"/>
              <w:right w:val="single" w:sz="4" w:space="0" w:color="000000"/>
            </w:tcBorders>
            <w:vAlign w:val="bottom"/>
          </w:tcPr>
          <w:p w14:paraId="338A4FD0" w14:textId="77777777" w:rsidR="002124D9" w:rsidRPr="00DC52D6" w:rsidRDefault="002124D9" w:rsidP="006D6E7F">
            <w:pPr>
              <w:spacing w:after="0" w:line="240" w:lineRule="auto"/>
              <w:rPr>
                <w:sz w:val="20"/>
                <w:szCs w:val="20"/>
                <w:lang w:val="ro-RO"/>
              </w:rPr>
            </w:pPr>
            <w:r w:rsidRPr="00DC52D6">
              <w:rPr>
                <w:sz w:val="20"/>
                <w:szCs w:val="20"/>
                <w:lang w:val="ro-RO"/>
              </w:rPr>
              <w:t xml:space="preserve">Generator mobil 220 V </w:t>
            </w:r>
          </w:p>
        </w:tc>
        <w:tc>
          <w:tcPr>
            <w:tcW w:w="1330" w:type="dxa"/>
            <w:tcBorders>
              <w:top w:val="nil"/>
              <w:left w:val="nil"/>
              <w:bottom w:val="single" w:sz="4" w:space="0" w:color="000000"/>
              <w:right w:val="single" w:sz="4" w:space="0" w:color="000000"/>
            </w:tcBorders>
            <w:vAlign w:val="bottom"/>
          </w:tcPr>
          <w:p w14:paraId="5C24AECF" w14:textId="77777777" w:rsidR="002124D9" w:rsidRPr="00DC52D6" w:rsidRDefault="002124D9" w:rsidP="006D6E7F">
            <w:pPr>
              <w:spacing w:after="0" w:line="240" w:lineRule="auto"/>
              <w:jc w:val="center"/>
              <w:rPr>
                <w:sz w:val="20"/>
                <w:szCs w:val="20"/>
                <w:lang w:val="ro-RO"/>
              </w:rPr>
            </w:pPr>
            <w:r w:rsidRPr="00DC52D6">
              <w:rPr>
                <w:sz w:val="20"/>
                <w:szCs w:val="20"/>
                <w:lang w:val="ro-RO"/>
              </w:rPr>
              <w:t>-</w:t>
            </w:r>
          </w:p>
        </w:tc>
        <w:tc>
          <w:tcPr>
            <w:tcW w:w="1364" w:type="dxa"/>
            <w:tcBorders>
              <w:top w:val="nil"/>
              <w:left w:val="nil"/>
              <w:bottom w:val="single" w:sz="4" w:space="0" w:color="000000"/>
              <w:right w:val="single" w:sz="4" w:space="0" w:color="000000"/>
            </w:tcBorders>
            <w:vAlign w:val="bottom"/>
          </w:tcPr>
          <w:p w14:paraId="065329A6" w14:textId="77777777" w:rsidR="002124D9" w:rsidRPr="00DC52D6" w:rsidRDefault="002124D9" w:rsidP="006D6E7F">
            <w:pPr>
              <w:spacing w:after="0" w:line="240" w:lineRule="auto"/>
              <w:jc w:val="center"/>
              <w:rPr>
                <w:sz w:val="20"/>
                <w:szCs w:val="20"/>
                <w:lang w:val="ro-RO"/>
              </w:rPr>
            </w:pPr>
            <w:r w:rsidRPr="00DC52D6">
              <w:rPr>
                <w:sz w:val="20"/>
                <w:szCs w:val="20"/>
                <w:lang w:val="ro-RO"/>
              </w:rPr>
              <w:t>1 buc</w:t>
            </w:r>
          </w:p>
        </w:tc>
        <w:tc>
          <w:tcPr>
            <w:tcW w:w="992" w:type="dxa"/>
            <w:tcBorders>
              <w:top w:val="nil"/>
              <w:left w:val="nil"/>
              <w:bottom w:val="single" w:sz="4" w:space="0" w:color="000000"/>
              <w:right w:val="single" w:sz="4" w:space="0" w:color="000000"/>
            </w:tcBorders>
            <w:vAlign w:val="bottom"/>
          </w:tcPr>
          <w:p w14:paraId="3F716EBE" w14:textId="77777777" w:rsidR="002124D9" w:rsidRPr="00DC52D6" w:rsidRDefault="002124D9" w:rsidP="006D6E7F">
            <w:pPr>
              <w:spacing w:after="0" w:line="240" w:lineRule="auto"/>
              <w:jc w:val="center"/>
              <w:rPr>
                <w:sz w:val="20"/>
                <w:szCs w:val="20"/>
                <w:lang w:val="ro-RO"/>
              </w:rPr>
            </w:pPr>
            <w:r w:rsidRPr="00DC52D6">
              <w:rPr>
                <w:sz w:val="20"/>
                <w:szCs w:val="20"/>
                <w:lang w:val="ro-RO"/>
              </w:rPr>
              <w:t>1 buc</w:t>
            </w:r>
          </w:p>
        </w:tc>
        <w:tc>
          <w:tcPr>
            <w:tcW w:w="1046" w:type="dxa"/>
            <w:tcBorders>
              <w:top w:val="nil"/>
              <w:left w:val="nil"/>
              <w:bottom w:val="single" w:sz="4" w:space="0" w:color="000000"/>
              <w:right w:val="single" w:sz="4" w:space="0" w:color="000000"/>
            </w:tcBorders>
            <w:vAlign w:val="bottom"/>
          </w:tcPr>
          <w:p w14:paraId="7DB233A8" w14:textId="77777777" w:rsidR="002124D9" w:rsidRPr="00DC52D6" w:rsidRDefault="002124D9" w:rsidP="006D6E7F">
            <w:pPr>
              <w:spacing w:after="0" w:line="240" w:lineRule="auto"/>
              <w:jc w:val="center"/>
              <w:rPr>
                <w:sz w:val="20"/>
                <w:szCs w:val="20"/>
                <w:lang w:val="ro-RO"/>
              </w:rPr>
            </w:pPr>
            <w:r w:rsidRPr="00DC52D6">
              <w:rPr>
                <w:sz w:val="20"/>
                <w:szCs w:val="20"/>
                <w:lang w:val="ro-RO"/>
              </w:rPr>
              <w:t>2 buc</w:t>
            </w:r>
          </w:p>
        </w:tc>
      </w:tr>
      <w:tr w:rsidR="002124D9" w:rsidRPr="00DC52D6" w14:paraId="1A1E7586" w14:textId="77777777" w:rsidTr="006D6E7F">
        <w:trPr>
          <w:trHeight w:val="288"/>
        </w:trPr>
        <w:tc>
          <w:tcPr>
            <w:tcW w:w="620" w:type="dxa"/>
            <w:tcBorders>
              <w:top w:val="nil"/>
              <w:left w:val="single" w:sz="4" w:space="0" w:color="000000"/>
              <w:bottom w:val="single" w:sz="4" w:space="0" w:color="000000"/>
              <w:right w:val="single" w:sz="4" w:space="0" w:color="000000"/>
            </w:tcBorders>
            <w:vAlign w:val="bottom"/>
          </w:tcPr>
          <w:p w14:paraId="6CA6DC69" w14:textId="77777777" w:rsidR="002124D9" w:rsidRPr="00DC52D6" w:rsidRDefault="002124D9" w:rsidP="006D6E7F">
            <w:pPr>
              <w:spacing w:after="0" w:line="240" w:lineRule="auto"/>
              <w:jc w:val="center"/>
              <w:rPr>
                <w:sz w:val="20"/>
                <w:szCs w:val="20"/>
                <w:lang w:val="ro-RO"/>
              </w:rPr>
            </w:pPr>
            <w:r w:rsidRPr="00DC52D6">
              <w:rPr>
                <w:sz w:val="20"/>
                <w:szCs w:val="20"/>
                <w:lang w:val="ro-RO"/>
              </w:rPr>
              <w:t>65</w:t>
            </w:r>
          </w:p>
        </w:tc>
        <w:tc>
          <w:tcPr>
            <w:tcW w:w="6179" w:type="dxa"/>
            <w:tcBorders>
              <w:top w:val="nil"/>
              <w:left w:val="nil"/>
              <w:bottom w:val="single" w:sz="4" w:space="0" w:color="000000"/>
              <w:right w:val="single" w:sz="4" w:space="0" w:color="000000"/>
            </w:tcBorders>
            <w:vAlign w:val="bottom"/>
          </w:tcPr>
          <w:p w14:paraId="58628667" w14:textId="77777777" w:rsidR="002124D9" w:rsidRPr="00DC52D6" w:rsidRDefault="002124D9" w:rsidP="006D6E7F">
            <w:pPr>
              <w:spacing w:after="0" w:line="240" w:lineRule="auto"/>
              <w:rPr>
                <w:sz w:val="20"/>
                <w:szCs w:val="20"/>
                <w:lang w:val="ro-RO"/>
              </w:rPr>
            </w:pPr>
            <w:r w:rsidRPr="00DC52D6">
              <w:rPr>
                <w:sz w:val="20"/>
                <w:szCs w:val="20"/>
                <w:lang w:val="ro-RO"/>
              </w:rPr>
              <w:t>Autoturism teren 4x4 pentru intervenții și patrulare</w:t>
            </w:r>
          </w:p>
        </w:tc>
        <w:tc>
          <w:tcPr>
            <w:tcW w:w="1330" w:type="dxa"/>
            <w:tcBorders>
              <w:top w:val="nil"/>
              <w:left w:val="nil"/>
              <w:bottom w:val="single" w:sz="4" w:space="0" w:color="000000"/>
              <w:right w:val="single" w:sz="4" w:space="0" w:color="000000"/>
            </w:tcBorders>
            <w:vAlign w:val="bottom"/>
          </w:tcPr>
          <w:p w14:paraId="56CB0ABD" w14:textId="77777777" w:rsidR="002124D9" w:rsidRPr="00DC52D6" w:rsidRDefault="002124D9" w:rsidP="006D6E7F">
            <w:pPr>
              <w:spacing w:after="0" w:line="240" w:lineRule="auto"/>
              <w:jc w:val="center"/>
              <w:rPr>
                <w:sz w:val="20"/>
                <w:szCs w:val="20"/>
                <w:lang w:val="ro-RO"/>
              </w:rPr>
            </w:pPr>
            <w:r w:rsidRPr="00DC52D6">
              <w:rPr>
                <w:sz w:val="20"/>
                <w:szCs w:val="20"/>
                <w:lang w:val="ro-RO"/>
              </w:rPr>
              <w:t>1 buc</w:t>
            </w:r>
          </w:p>
        </w:tc>
        <w:tc>
          <w:tcPr>
            <w:tcW w:w="1364" w:type="dxa"/>
            <w:tcBorders>
              <w:top w:val="nil"/>
              <w:left w:val="nil"/>
              <w:bottom w:val="single" w:sz="4" w:space="0" w:color="000000"/>
              <w:right w:val="single" w:sz="4" w:space="0" w:color="000000"/>
            </w:tcBorders>
            <w:vAlign w:val="bottom"/>
          </w:tcPr>
          <w:p w14:paraId="4667CF06" w14:textId="77777777" w:rsidR="002124D9" w:rsidRPr="00DC52D6" w:rsidRDefault="002124D9" w:rsidP="006D6E7F">
            <w:pPr>
              <w:spacing w:after="0" w:line="240" w:lineRule="auto"/>
              <w:jc w:val="center"/>
              <w:rPr>
                <w:sz w:val="20"/>
                <w:szCs w:val="20"/>
                <w:lang w:val="ro-RO"/>
              </w:rPr>
            </w:pPr>
            <w:r w:rsidRPr="00DC52D6">
              <w:rPr>
                <w:sz w:val="20"/>
                <w:szCs w:val="20"/>
                <w:lang w:val="ro-RO"/>
              </w:rPr>
              <w:t>1 buc</w:t>
            </w:r>
          </w:p>
        </w:tc>
        <w:tc>
          <w:tcPr>
            <w:tcW w:w="992" w:type="dxa"/>
            <w:tcBorders>
              <w:top w:val="nil"/>
              <w:left w:val="nil"/>
              <w:bottom w:val="single" w:sz="4" w:space="0" w:color="000000"/>
              <w:right w:val="single" w:sz="4" w:space="0" w:color="000000"/>
            </w:tcBorders>
            <w:vAlign w:val="bottom"/>
          </w:tcPr>
          <w:p w14:paraId="177DF545" w14:textId="77777777" w:rsidR="002124D9" w:rsidRPr="00DC52D6" w:rsidRDefault="002124D9" w:rsidP="006D6E7F">
            <w:pPr>
              <w:spacing w:after="0" w:line="240" w:lineRule="auto"/>
              <w:jc w:val="center"/>
              <w:rPr>
                <w:sz w:val="20"/>
                <w:szCs w:val="20"/>
                <w:lang w:val="ro-RO"/>
              </w:rPr>
            </w:pPr>
            <w:r w:rsidRPr="00DC52D6">
              <w:rPr>
                <w:sz w:val="20"/>
                <w:szCs w:val="20"/>
                <w:lang w:val="ro-RO"/>
              </w:rPr>
              <w:t>2 buc</w:t>
            </w:r>
          </w:p>
        </w:tc>
        <w:tc>
          <w:tcPr>
            <w:tcW w:w="1046" w:type="dxa"/>
            <w:tcBorders>
              <w:top w:val="nil"/>
              <w:left w:val="nil"/>
              <w:bottom w:val="single" w:sz="4" w:space="0" w:color="000000"/>
              <w:right w:val="single" w:sz="4" w:space="0" w:color="000000"/>
            </w:tcBorders>
            <w:vAlign w:val="bottom"/>
          </w:tcPr>
          <w:p w14:paraId="5637149C" w14:textId="77777777" w:rsidR="002124D9" w:rsidRPr="00DC52D6" w:rsidRDefault="002124D9" w:rsidP="006D6E7F">
            <w:pPr>
              <w:spacing w:after="0" w:line="240" w:lineRule="auto"/>
              <w:jc w:val="center"/>
              <w:rPr>
                <w:sz w:val="20"/>
                <w:szCs w:val="20"/>
                <w:lang w:val="ro-RO"/>
              </w:rPr>
            </w:pPr>
            <w:r w:rsidRPr="00DC52D6">
              <w:rPr>
                <w:sz w:val="20"/>
                <w:szCs w:val="20"/>
                <w:lang w:val="ro-RO"/>
              </w:rPr>
              <w:t>-</w:t>
            </w:r>
          </w:p>
        </w:tc>
      </w:tr>
      <w:tr w:rsidR="002124D9" w:rsidRPr="00DC52D6" w14:paraId="74A7AC1E" w14:textId="77777777" w:rsidTr="006D6E7F">
        <w:trPr>
          <w:trHeight w:val="288"/>
        </w:trPr>
        <w:tc>
          <w:tcPr>
            <w:tcW w:w="620" w:type="dxa"/>
            <w:tcBorders>
              <w:top w:val="nil"/>
              <w:left w:val="single" w:sz="4" w:space="0" w:color="000000"/>
              <w:bottom w:val="single" w:sz="4" w:space="0" w:color="000000"/>
              <w:right w:val="single" w:sz="4" w:space="0" w:color="000000"/>
            </w:tcBorders>
            <w:vAlign w:val="bottom"/>
          </w:tcPr>
          <w:p w14:paraId="1D8F48C9" w14:textId="77777777" w:rsidR="002124D9" w:rsidRPr="00DC52D6" w:rsidRDefault="002124D9" w:rsidP="006D6E7F">
            <w:pPr>
              <w:spacing w:after="0" w:line="240" w:lineRule="auto"/>
              <w:jc w:val="center"/>
              <w:rPr>
                <w:sz w:val="20"/>
                <w:szCs w:val="20"/>
                <w:lang w:val="ro-RO"/>
              </w:rPr>
            </w:pPr>
            <w:r w:rsidRPr="00DC52D6">
              <w:rPr>
                <w:sz w:val="20"/>
                <w:szCs w:val="20"/>
                <w:lang w:val="ro-RO"/>
              </w:rPr>
              <w:t>66</w:t>
            </w:r>
          </w:p>
        </w:tc>
        <w:tc>
          <w:tcPr>
            <w:tcW w:w="6179" w:type="dxa"/>
            <w:tcBorders>
              <w:top w:val="nil"/>
              <w:left w:val="nil"/>
              <w:bottom w:val="single" w:sz="4" w:space="0" w:color="000000"/>
              <w:right w:val="single" w:sz="4" w:space="0" w:color="000000"/>
            </w:tcBorders>
            <w:vAlign w:val="bottom"/>
          </w:tcPr>
          <w:p w14:paraId="1CE7F5DA" w14:textId="77777777" w:rsidR="002124D9" w:rsidRPr="00DC52D6" w:rsidRDefault="002124D9" w:rsidP="006D6E7F">
            <w:pPr>
              <w:spacing w:after="0" w:line="240" w:lineRule="auto"/>
              <w:rPr>
                <w:sz w:val="20"/>
                <w:szCs w:val="20"/>
                <w:lang w:val="ro-RO"/>
              </w:rPr>
            </w:pPr>
            <w:r w:rsidRPr="00DC52D6">
              <w:rPr>
                <w:sz w:val="20"/>
                <w:szCs w:val="20"/>
                <w:lang w:val="ro-RO"/>
              </w:rPr>
              <w:t>Vehicul de teren 4x4 pentru intervenții și patrulare (cu 2 locuri alăturate, tip SXS, UTV)</w:t>
            </w:r>
          </w:p>
        </w:tc>
        <w:tc>
          <w:tcPr>
            <w:tcW w:w="1330" w:type="dxa"/>
            <w:tcBorders>
              <w:top w:val="nil"/>
              <w:left w:val="nil"/>
              <w:bottom w:val="single" w:sz="4" w:space="0" w:color="000000"/>
              <w:right w:val="single" w:sz="4" w:space="0" w:color="000000"/>
            </w:tcBorders>
            <w:vAlign w:val="bottom"/>
          </w:tcPr>
          <w:p w14:paraId="09CF73D5" w14:textId="77777777" w:rsidR="002124D9" w:rsidRPr="00DC52D6" w:rsidRDefault="002124D9" w:rsidP="006D6E7F">
            <w:pPr>
              <w:spacing w:after="0" w:line="240" w:lineRule="auto"/>
              <w:jc w:val="center"/>
              <w:rPr>
                <w:sz w:val="20"/>
                <w:szCs w:val="20"/>
                <w:lang w:val="ro-RO"/>
              </w:rPr>
            </w:pPr>
            <w:r w:rsidRPr="00DC52D6">
              <w:rPr>
                <w:sz w:val="20"/>
                <w:szCs w:val="20"/>
                <w:lang w:val="ro-RO"/>
              </w:rPr>
              <w:t>1 buc</w:t>
            </w:r>
          </w:p>
        </w:tc>
        <w:tc>
          <w:tcPr>
            <w:tcW w:w="1364" w:type="dxa"/>
            <w:tcBorders>
              <w:top w:val="nil"/>
              <w:left w:val="nil"/>
              <w:bottom w:val="single" w:sz="4" w:space="0" w:color="000000"/>
              <w:right w:val="single" w:sz="4" w:space="0" w:color="000000"/>
            </w:tcBorders>
            <w:vAlign w:val="bottom"/>
          </w:tcPr>
          <w:p w14:paraId="769B585D" w14:textId="77777777" w:rsidR="002124D9" w:rsidRPr="00DC52D6" w:rsidRDefault="002124D9" w:rsidP="006D6E7F">
            <w:pPr>
              <w:spacing w:after="0" w:line="240" w:lineRule="auto"/>
              <w:jc w:val="center"/>
              <w:rPr>
                <w:sz w:val="20"/>
                <w:szCs w:val="20"/>
                <w:lang w:val="ro-RO"/>
              </w:rPr>
            </w:pPr>
            <w:r w:rsidRPr="00DC52D6">
              <w:rPr>
                <w:sz w:val="20"/>
                <w:szCs w:val="20"/>
                <w:lang w:val="ro-RO"/>
              </w:rPr>
              <w:t>1 buc</w:t>
            </w:r>
          </w:p>
        </w:tc>
        <w:tc>
          <w:tcPr>
            <w:tcW w:w="992" w:type="dxa"/>
            <w:tcBorders>
              <w:top w:val="nil"/>
              <w:left w:val="nil"/>
              <w:bottom w:val="single" w:sz="4" w:space="0" w:color="000000"/>
              <w:right w:val="single" w:sz="4" w:space="0" w:color="000000"/>
            </w:tcBorders>
            <w:vAlign w:val="bottom"/>
          </w:tcPr>
          <w:p w14:paraId="4099EB82" w14:textId="77777777" w:rsidR="002124D9" w:rsidRPr="00DC52D6" w:rsidRDefault="002124D9" w:rsidP="006D6E7F">
            <w:pPr>
              <w:spacing w:after="0" w:line="240" w:lineRule="auto"/>
              <w:jc w:val="center"/>
              <w:rPr>
                <w:sz w:val="20"/>
                <w:szCs w:val="20"/>
                <w:lang w:val="ro-RO"/>
              </w:rPr>
            </w:pPr>
            <w:r w:rsidRPr="00DC52D6">
              <w:rPr>
                <w:sz w:val="20"/>
                <w:szCs w:val="20"/>
                <w:lang w:val="ro-RO"/>
              </w:rPr>
              <w:t>2 buc</w:t>
            </w:r>
          </w:p>
        </w:tc>
        <w:tc>
          <w:tcPr>
            <w:tcW w:w="1046" w:type="dxa"/>
            <w:tcBorders>
              <w:top w:val="nil"/>
              <w:left w:val="nil"/>
              <w:bottom w:val="single" w:sz="4" w:space="0" w:color="000000"/>
              <w:right w:val="single" w:sz="4" w:space="0" w:color="000000"/>
            </w:tcBorders>
            <w:vAlign w:val="bottom"/>
          </w:tcPr>
          <w:p w14:paraId="6BECC0A7" w14:textId="77777777" w:rsidR="002124D9" w:rsidRPr="00DC52D6" w:rsidRDefault="002124D9" w:rsidP="006D6E7F">
            <w:pPr>
              <w:spacing w:after="0" w:line="240" w:lineRule="auto"/>
              <w:jc w:val="center"/>
              <w:rPr>
                <w:sz w:val="20"/>
                <w:szCs w:val="20"/>
                <w:lang w:val="ro-RO"/>
              </w:rPr>
            </w:pPr>
            <w:r w:rsidRPr="00DC52D6">
              <w:rPr>
                <w:sz w:val="20"/>
                <w:szCs w:val="20"/>
                <w:lang w:val="ro-RO"/>
              </w:rPr>
              <w:t>-</w:t>
            </w:r>
          </w:p>
        </w:tc>
      </w:tr>
      <w:tr w:rsidR="002124D9" w:rsidRPr="00DC52D6" w14:paraId="6A45EC70" w14:textId="77777777" w:rsidTr="006D6E7F">
        <w:trPr>
          <w:trHeight w:val="288"/>
        </w:trPr>
        <w:tc>
          <w:tcPr>
            <w:tcW w:w="620" w:type="dxa"/>
            <w:tcBorders>
              <w:top w:val="nil"/>
              <w:left w:val="single" w:sz="4" w:space="0" w:color="000000"/>
              <w:bottom w:val="single" w:sz="4" w:space="0" w:color="000000"/>
              <w:right w:val="single" w:sz="4" w:space="0" w:color="000000"/>
            </w:tcBorders>
            <w:vAlign w:val="bottom"/>
          </w:tcPr>
          <w:p w14:paraId="5F82F900" w14:textId="77777777" w:rsidR="002124D9" w:rsidRPr="00DC52D6" w:rsidRDefault="002124D9" w:rsidP="006D6E7F">
            <w:pPr>
              <w:spacing w:after="0" w:line="240" w:lineRule="auto"/>
              <w:jc w:val="center"/>
              <w:rPr>
                <w:sz w:val="20"/>
                <w:szCs w:val="20"/>
                <w:lang w:val="ro-RO"/>
              </w:rPr>
            </w:pPr>
            <w:r w:rsidRPr="00DC52D6">
              <w:rPr>
                <w:sz w:val="20"/>
                <w:szCs w:val="20"/>
                <w:lang w:val="ro-RO"/>
              </w:rPr>
              <w:t>67</w:t>
            </w:r>
          </w:p>
        </w:tc>
        <w:tc>
          <w:tcPr>
            <w:tcW w:w="6179" w:type="dxa"/>
            <w:tcBorders>
              <w:top w:val="nil"/>
              <w:left w:val="nil"/>
              <w:bottom w:val="single" w:sz="4" w:space="0" w:color="000000"/>
              <w:right w:val="single" w:sz="4" w:space="0" w:color="000000"/>
            </w:tcBorders>
            <w:vAlign w:val="bottom"/>
          </w:tcPr>
          <w:p w14:paraId="3E9769D0" w14:textId="77777777" w:rsidR="002124D9" w:rsidRPr="00DC52D6" w:rsidRDefault="002124D9" w:rsidP="006D6E7F">
            <w:pPr>
              <w:spacing w:after="0" w:line="240" w:lineRule="auto"/>
              <w:rPr>
                <w:sz w:val="20"/>
                <w:szCs w:val="20"/>
                <w:lang w:val="ro-RO"/>
              </w:rPr>
            </w:pPr>
            <w:r w:rsidRPr="00DC52D6">
              <w:rPr>
                <w:sz w:val="20"/>
                <w:szCs w:val="20"/>
                <w:lang w:val="ro-RO"/>
              </w:rPr>
              <w:t>ATV teren pentru intervenții și patrulare</w:t>
            </w:r>
          </w:p>
        </w:tc>
        <w:tc>
          <w:tcPr>
            <w:tcW w:w="1330" w:type="dxa"/>
            <w:tcBorders>
              <w:top w:val="nil"/>
              <w:left w:val="nil"/>
              <w:bottom w:val="single" w:sz="4" w:space="0" w:color="000000"/>
              <w:right w:val="single" w:sz="4" w:space="0" w:color="000000"/>
            </w:tcBorders>
            <w:vAlign w:val="bottom"/>
          </w:tcPr>
          <w:p w14:paraId="51C33138" w14:textId="77777777" w:rsidR="002124D9" w:rsidRPr="00DC52D6" w:rsidRDefault="002124D9" w:rsidP="006D6E7F">
            <w:pPr>
              <w:spacing w:after="0" w:line="240" w:lineRule="auto"/>
              <w:jc w:val="center"/>
              <w:rPr>
                <w:sz w:val="20"/>
                <w:szCs w:val="20"/>
                <w:lang w:val="ro-RO"/>
              </w:rPr>
            </w:pPr>
            <w:r w:rsidRPr="00DC52D6">
              <w:rPr>
                <w:sz w:val="20"/>
                <w:szCs w:val="20"/>
                <w:lang w:val="ro-RO"/>
              </w:rPr>
              <w:t>1 buc</w:t>
            </w:r>
          </w:p>
        </w:tc>
        <w:tc>
          <w:tcPr>
            <w:tcW w:w="1364" w:type="dxa"/>
            <w:tcBorders>
              <w:top w:val="nil"/>
              <w:left w:val="nil"/>
              <w:bottom w:val="single" w:sz="4" w:space="0" w:color="000000"/>
              <w:right w:val="single" w:sz="4" w:space="0" w:color="000000"/>
            </w:tcBorders>
            <w:vAlign w:val="bottom"/>
          </w:tcPr>
          <w:p w14:paraId="48441752" w14:textId="77777777" w:rsidR="002124D9" w:rsidRPr="00DC52D6" w:rsidRDefault="002124D9" w:rsidP="006D6E7F">
            <w:pPr>
              <w:spacing w:after="0" w:line="240" w:lineRule="auto"/>
              <w:jc w:val="center"/>
              <w:rPr>
                <w:sz w:val="20"/>
                <w:szCs w:val="20"/>
                <w:lang w:val="ro-RO"/>
              </w:rPr>
            </w:pPr>
            <w:r w:rsidRPr="00DC52D6">
              <w:rPr>
                <w:sz w:val="20"/>
                <w:szCs w:val="20"/>
                <w:lang w:val="ro-RO"/>
              </w:rPr>
              <w:t>1 buc</w:t>
            </w:r>
          </w:p>
        </w:tc>
        <w:tc>
          <w:tcPr>
            <w:tcW w:w="992" w:type="dxa"/>
            <w:tcBorders>
              <w:top w:val="nil"/>
              <w:left w:val="nil"/>
              <w:bottom w:val="single" w:sz="4" w:space="0" w:color="000000"/>
              <w:right w:val="single" w:sz="4" w:space="0" w:color="000000"/>
            </w:tcBorders>
            <w:vAlign w:val="bottom"/>
          </w:tcPr>
          <w:p w14:paraId="773F86CB" w14:textId="77777777" w:rsidR="002124D9" w:rsidRPr="00DC52D6" w:rsidRDefault="002124D9" w:rsidP="006D6E7F">
            <w:pPr>
              <w:spacing w:after="0" w:line="240" w:lineRule="auto"/>
              <w:jc w:val="center"/>
              <w:rPr>
                <w:sz w:val="20"/>
                <w:szCs w:val="20"/>
                <w:lang w:val="ro-RO"/>
              </w:rPr>
            </w:pPr>
            <w:r w:rsidRPr="00DC52D6">
              <w:rPr>
                <w:sz w:val="20"/>
                <w:szCs w:val="20"/>
                <w:lang w:val="ro-RO"/>
              </w:rPr>
              <w:t>2 buc</w:t>
            </w:r>
          </w:p>
        </w:tc>
        <w:tc>
          <w:tcPr>
            <w:tcW w:w="1046" w:type="dxa"/>
            <w:tcBorders>
              <w:top w:val="nil"/>
              <w:left w:val="nil"/>
              <w:bottom w:val="single" w:sz="4" w:space="0" w:color="000000"/>
              <w:right w:val="single" w:sz="4" w:space="0" w:color="000000"/>
            </w:tcBorders>
            <w:vAlign w:val="bottom"/>
          </w:tcPr>
          <w:p w14:paraId="5B230A10" w14:textId="77777777" w:rsidR="002124D9" w:rsidRPr="00DC52D6" w:rsidRDefault="002124D9" w:rsidP="006D6E7F">
            <w:pPr>
              <w:spacing w:after="0" w:line="240" w:lineRule="auto"/>
              <w:jc w:val="center"/>
              <w:rPr>
                <w:sz w:val="20"/>
                <w:szCs w:val="20"/>
                <w:lang w:val="ro-RO"/>
              </w:rPr>
            </w:pPr>
            <w:r w:rsidRPr="00DC52D6">
              <w:rPr>
                <w:sz w:val="20"/>
                <w:szCs w:val="20"/>
                <w:lang w:val="ro-RO"/>
              </w:rPr>
              <w:t>-</w:t>
            </w:r>
          </w:p>
        </w:tc>
      </w:tr>
      <w:tr w:rsidR="002124D9" w:rsidRPr="00DC52D6" w14:paraId="6DA53DC5" w14:textId="77777777" w:rsidTr="006D6E7F">
        <w:trPr>
          <w:trHeight w:val="540"/>
        </w:trPr>
        <w:tc>
          <w:tcPr>
            <w:tcW w:w="620" w:type="dxa"/>
            <w:tcBorders>
              <w:top w:val="nil"/>
              <w:left w:val="single" w:sz="4" w:space="0" w:color="000000"/>
              <w:bottom w:val="single" w:sz="4" w:space="0" w:color="000000"/>
              <w:right w:val="single" w:sz="4" w:space="0" w:color="000000"/>
            </w:tcBorders>
            <w:vAlign w:val="bottom"/>
          </w:tcPr>
          <w:p w14:paraId="178C82B8" w14:textId="77777777" w:rsidR="002124D9" w:rsidRPr="00DC52D6" w:rsidRDefault="002124D9" w:rsidP="006D6E7F">
            <w:pPr>
              <w:spacing w:after="0" w:line="240" w:lineRule="auto"/>
              <w:jc w:val="center"/>
              <w:rPr>
                <w:sz w:val="20"/>
                <w:szCs w:val="20"/>
                <w:lang w:val="ro-RO"/>
              </w:rPr>
            </w:pPr>
            <w:r w:rsidRPr="00DC52D6">
              <w:rPr>
                <w:sz w:val="20"/>
                <w:szCs w:val="20"/>
                <w:lang w:val="ro-RO"/>
              </w:rPr>
              <w:t>68</w:t>
            </w:r>
          </w:p>
        </w:tc>
        <w:tc>
          <w:tcPr>
            <w:tcW w:w="6179" w:type="dxa"/>
            <w:tcBorders>
              <w:top w:val="nil"/>
              <w:left w:val="nil"/>
              <w:bottom w:val="single" w:sz="4" w:space="0" w:color="000000"/>
              <w:right w:val="single" w:sz="4" w:space="0" w:color="000000"/>
            </w:tcBorders>
            <w:vAlign w:val="bottom"/>
          </w:tcPr>
          <w:p w14:paraId="047F9441" w14:textId="77777777" w:rsidR="002124D9" w:rsidRPr="00DC52D6" w:rsidRDefault="002124D9" w:rsidP="006D6E7F">
            <w:pPr>
              <w:spacing w:after="0" w:line="240" w:lineRule="auto"/>
              <w:rPr>
                <w:color w:val="000000"/>
                <w:sz w:val="20"/>
                <w:szCs w:val="20"/>
                <w:lang w:val="ro-RO"/>
              </w:rPr>
            </w:pPr>
            <w:r w:rsidRPr="00DC52D6">
              <w:rPr>
                <w:color w:val="000000"/>
                <w:sz w:val="20"/>
                <w:szCs w:val="20"/>
                <w:lang w:val="ro-RO"/>
              </w:rPr>
              <w:t xml:space="preserve">Instalație de stingere transportabilă cu autovehicole 4X4  (cuprinde pompă, bazin 100-600 litri, furtun, sorb cu tub de aspirație și pistol de refulare) </w:t>
            </w:r>
          </w:p>
        </w:tc>
        <w:tc>
          <w:tcPr>
            <w:tcW w:w="1330" w:type="dxa"/>
            <w:tcBorders>
              <w:top w:val="nil"/>
              <w:left w:val="nil"/>
              <w:bottom w:val="single" w:sz="4" w:space="0" w:color="000000"/>
              <w:right w:val="single" w:sz="4" w:space="0" w:color="000000"/>
            </w:tcBorders>
            <w:vAlign w:val="bottom"/>
          </w:tcPr>
          <w:p w14:paraId="2D673910" w14:textId="77777777" w:rsidR="002124D9" w:rsidRPr="00DC52D6" w:rsidRDefault="002124D9" w:rsidP="006D6E7F">
            <w:pPr>
              <w:spacing w:after="0" w:line="240" w:lineRule="auto"/>
              <w:jc w:val="center"/>
              <w:rPr>
                <w:sz w:val="20"/>
                <w:szCs w:val="20"/>
                <w:lang w:val="ro-RO"/>
              </w:rPr>
            </w:pPr>
            <w:r w:rsidRPr="00DC52D6">
              <w:rPr>
                <w:sz w:val="20"/>
                <w:szCs w:val="20"/>
                <w:lang w:val="ro-RO"/>
              </w:rPr>
              <w:t>-</w:t>
            </w:r>
          </w:p>
        </w:tc>
        <w:tc>
          <w:tcPr>
            <w:tcW w:w="1364" w:type="dxa"/>
            <w:tcBorders>
              <w:top w:val="nil"/>
              <w:left w:val="nil"/>
              <w:bottom w:val="single" w:sz="4" w:space="0" w:color="000000"/>
              <w:right w:val="nil"/>
            </w:tcBorders>
            <w:vAlign w:val="bottom"/>
          </w:tcPr>
          <w:p w14:paraId="6C04DE2C" w14:textId="77777777" w:rsidR="002124D9" w:rsidRPr="00DC52D6" w:rsidRDefault="002124D9" w:rsidP="006D6E7F">
            <w:pPr>
              <w:spacing w:after="0" w:line="240" w:lineRule="auto"/>
              <w:jc w:val="center"/>
              <w:rPr>
                <w:sz w:val="20"/>
                <w:szCs w:val="20"/>
                <w:lang w:val="ro-RO"/>
              </w:rPr>
            </w:pPr>
            <w:r w:rsidRPr="00DC52D6">
              <w:rPr>
                <w:sz w:val="20"/>
                <w:szCs w:val="20"/>
                <w:lang w:val="ro-RO"/>
              </w:rPr>
              <w:t>1 buc</w:t>
            </w:r>
          </w:p>
        </w:tc>
        <w:tc>
          <w:tcPr>
            <w:tcW w:w="992" w:type="dxa"/>
            <w:tcBorders>
              <w:top w:val="nil"/>
              <w:left w:val="single" w:sz="4" w:space="0" w:color="000000"/>
              <w:bottom w:val="single" w:sz="4" w:space="0" w:color="000000"/>
              <w:right w:val="single" w:sz="4" w:space="0" w:color="000000"/>
            </w:tcBorders>
            <w:vAlign w:val="bottom"/>
          </w:tcPr>
          <w:p w14:paraId="11CC2324" w14:textId="77777777" w:rsidR="002124D9" w:rsidRPr="00DC52D6" w:rsidRDefault="002124D9" w:rsidP="006D6E7F">
            <w:pPr>
              <w:spacing w:after="0" w:line="240" w:lineRule="auto"/>
              <w:jc w:val="center"/>
              <w:rPr>
                <w:sz w:val="20"/>
                <w:szCs w:val="20"/>
                <w:lang w:val="ro-RO"/>
              </w:rPr>
            </w:pPr>
            <w:r w:rsidRPr="00DC52D6">
              <w:rPr>
                <w:sz w:val="20"/>
                <w:szCs w:val="20"/>
                <w:lang w:val="ro-RO"/>
              </w:rPr>
              <w:t>2 buc</w:t>
            </w:r>
          </w:p>
        </w:tc>
        <w:tc>
          <w:tcPr>
            <w:tcW w:w="1046" w:type="dxa"/>
            <w:tcBorders>
              <w:top w:val="nil"/>
              <w:left w:val="nil"/>
              <w:bottom w:val="single" w:sz="4" w:space="0" w:color="000000"/>
              <w:right w:val="single" w:sz="4" w:space="0" w:color="000000"/>
            </w:tcBorders>
            <w:vAlign w:val="bottom"/>
          </w:tcPr>
          <w:p w14:paraId="5F6CD7F2" w14:textId="77777777" w:rsidR="002124D9" w:rsidRPr="00DC52D6" w:rsidRDefault="002124D9" w:rsidP="006D6E7F">
            <w:pPr>
              <w:spacing w:after="0" w:line="240" w:lineRule="auto"/>
              <w:jc w:val="center"/>
              <w:rPr>
                <w:sz w:val="20"/>
                <w:szCs w:val="20"/>
                <w:lang w:val="ro-RO"/>
              </w:rPr>
            </w:pPr>
            <w:r w:rsidRPr="00DC52D6">
              <w:rPr>
                <w:sz w:val="20"/>
                <w:szCs w:val="20"/>
                <w:lang w:val="ro-RO"/>
              </w:rPr>
              <w:t>2 buc</w:t>
            </w:r>
          </w:p>
        </w:tc>
      </w:tr>
      <w:tr w:rsidR="002124D9" w:rsidRPr="00DC52D6" w14:paraId="12A2C05D" w14:textId="77777777" w:rsidTr="006D6E7F">
        <w:trPr>
          <w:trHeight w:val="288"/>
        </w:trPr>
        <w:tc>
          <w:tcPr>
            <w:tcW w:w="620" w:type="dxa"/>
            <w:tcBorders>
              <w:top w:val="nil"/>
              <w:left w:val="single" w:sz="4" w:space="0" w:color="000000"/>
              <w:bottom w:val="single" w:sz="4" w:space="0" w:color="000000"/>
              <w:right w:val="single" w:sz="4" w:space="0" w:color="000000"/>
            </w:tcBorders>
            <w:vAlign w:val="bottom"/>
          </w:tcPr>
          <w:p w14:paraId="773FAD1E" w14:textId="77777777" w:rsidR="002124D9" w:rsidRPr="00DC52D6" w:rsidRDefault="002124D9" w:rsidP="006D6E7F">
            <w:pPr>
              <w:spacing w:after="0" w:line="240" w:lineRule="auto"/>
              <w:jc w:val="center"/>
              <w:rPr>
                <w:sz w:val="20"/>
                <w:szCs w:val="20"/>
                <w:lang w:val="ro-RO"/>
              </w:rPr>
            </w:pPr>
            <w:r w:rsidRPr="00DC52D6">
              <w:rPr>
                <w:sz w:val="20"/>
                <w:szCs w:val="20"/>
                <w:lang w:val="ro-RO"/>
              </w:rPr>
              <w:t>69</w:t>
            </w:r>
          </w:p>
        </w:tc>
        <w:tc>
          <w:tcPr>
            <w:tcW w:w="6179" w:type="dxa"/>
            <w:tcBorders>
              <w:top w:val="nil"/>
              <w:left w:val="nil"/>
              <w:bottom w:val="single" w:sz="4" w:space="0" w:color="000000"/>
              <w:right w:val="single" w:sz="4" w:space="0" w:color="000000"/>
            </w:tcBorders>
            <w:vAlign w:val="bottom"/>
          </w:tcPr>
          <w:p w14:paraId="60E15028" w14:textId="77777777" w:rsidR="002124D9" w:rsidRPr="00DC52D6" w:rsidRDefault="002124D9" w:rsidP="006D6E7F">
            <w:pPr>
              <w:spacing w:after="0" w:line="240" w:lineRule="auto"/>
              <w:rPr>
                <w:sz w:val="20"/>
                <w:szCs w:val="20"/>
                <w:lang w:val="ro-RO"/>
              </w:rPr>
            </w:pPr>
            <w:r w:rsidRPr="00DC52D6">
              <w:rPr>
                <w:sz w:val="20"/>
                <w:szCs w:val="20"/>
                <w:lang w:val="ro-RO"/>
              </w:rPr>
              <w:t>Turnuri de supraveghere incendii</w:t>
            </w:r>
          </w:p>
        </w:tc>
        <w:tc>
          <w:tcPr>
            <w:tcW w:w="1330" w:type="dxa"/>
            <w:tcBorders>
              <w:top w:val="nil"/>
              <w:left w:val="nil"/>
              <w:bottom w:val="single" w:sz="4" w:space="0" w:color="000000"/>
              <w:right w:val="single" w:sz="4" w:space="0" w:color="000000"/>
            </w:tcBorders>
            <w:vAlign w:val="bottom"/>
          </w:tcPr>
          <w:p w14:paraId="3ECCFCE7" w14:textId="77777777" w:rsidR="002124D9" w:rsidRPr="00DC52D6" w:rsidRDefault="002124D9" w:rsidP="006D6E7F">
            <w:pPr>
              <w:spacing w:after="0" w:line="240" w:lineRule="auto"/>
              <w:jc w:val="center"/>
              <w:rPr>
                <w:sz w:val="20"/>
                <w:szCs w:val="20"/>
                <w:lang w:val="ro-RO"/>
              </w:rPr>
            </w:pPr>
            <w:r w:rsidRPr="00DC52D6">
              <w:rPr>
                <w:sz w:val="20"/>
                <w:szCs w:val="20"/>
                <w:lang w:val="ro-RO"/>
              </w:rPr>
              <w:t>-</w:t>
            </w:r>
          </w:p>
        </w:tc>
        <w:tc>
          <w:tcPr>
            <w:tcW w:w="1364" w:type="dxa"/>
            <w:tcBorders>
              <w:top w:val="nil"/>
              <w:left w:val="nil"/>
              <w:bottom w:val="single" w:sz="4" w:space="0" w:color="000000"/>
              <w:right w:val="single" w:sz="4" w:space="0" w:color="000000"/>
            </w:tcBorders>
            <w:vAlign w:val="bottom"/>
          </w:tcPr>
          <w:p w14:paraId="590EF2BF" w14:textId="77777777" w:rsidR="002124D9" w:rsidRPr="00DC52D6" w:rsidRDefault="002124D9" w:rsidP="006D6E7F">
            <w:pPr>
              <w:spacing w:after="0" w:line="240" w:lineRule="auto"/>
              <w:jc w:val="center"/>
              <w:rPr>
                <w:sz w:val="20"/>
                <w:szCs w:val="20"/>
                <w:lang w:val="ro-RO"/>
              </w:rPr>
            </w:pPr>
            <w:r w:rsidRPr="00DC52D6">
              <w:rPr>
                <w:sz w:val="20"/>
                <w:szCs w:val="20"/>
                <w:lang w:val="ro-RO"/>
              </w:rPr>
              <w:t>1 buc</w:t>
            </w:r>
          </w:p>
        </w:tc>
        <w:tc>
          <w:tcPr>
            <w:tcW w:w="992" w:type="dxa"/>
            <w:tcBorders>
              <w:top w:val="nil"/>
              <w:left w:val="nil"/>
              <w:bottom w:val="single" w:sz="4" w:space="0" w:color="000000"/>
              <w:right w:val="single" w:sz="4" w:space="0" w:color="000000"/>
            </w:tcBorders>
            <w:vAlign w:val="bottom"/>
          </w:tcPr>
          <w:p w14:paraId="2D837882" w14:textId="77777777" w:rsidR="002124D9" w:rsidRPr="00DC52D6" w:rsidRDefault="002124D9" w:rsidP="006D6E7F">
            <w:pPr>
              <w:spacing w:after="0" w:line="240" w:lineRule="auto"/>
              <w:jc w:val="center"/>
              <w:rPr>
                <w:sz w:val="20"/>
                <w:szCs w:val="20"/>
                <w:lang w:val="ro-RO"/>
              </w:rPr>
            </w:pPr>
            <w:r w:rsidRPr="00DC52D6">
              <w:rPr>
                <w:sz w:val="20"/>
                <w:szCs w:val="20"/>
                <w:lang w:val="ro-RO"/>
              </w:rPr>
              <w:t>1 buc</w:t>
            </w:r>
          </w:p>
        </w:tc>
        <w:tc>
          <w:tcPr>
            <w:tcW w:w="1046" w:type="dxa"/>
            <w:tcBorders>
              <w:top w:val="nil"/>
              <w:left w:val="nil"/>
              <w:bottom w:val="single" w:sz="4" w:space="0" w:color="000000"/>
              <w:right w:val="single" w:sz="4" w:space="0" w:color="000000"/>
            </w:tcBorders>
            <w:vAlign w:val="bottom"/>
          </w:tcPr>
          <w:p w14:paraId="27B2D504" w14:textId="77777777" w:rsidR="002124D9" w:rsidRPr="00DC52D6" w:rsidRDefault="002124D9" w:rsidP="006D6E7F">
            <w:pPr>
              <w:spacing w:after="0" w:line="240" w:lineRule="auto"/>
              <w:jc w:val="center"/>
              <w:rPr>
                <w:sz w:val="20"/>
                <w:szCs w:val="20"/>
                <w:lang w:val="ro-RO"/>
              </w:rPr>
            </w:pPr>
            <w:r w:rsidRPr="00DC52D6">
              <w:rPr>
                <w:sz w:val="20"/>
                <w:szCs w:val="20"/>
                <w:lang w:val="ro-RO"/>
              </w:rPr>
              <w:t>-</w:t>
            </w:r>
          </w:p>
        </w:tc>
      </w:tr>
      <w:tr w:rsidR="002124D9" w:rsidRPr="00DC52D6" w14:paraId="3FE4194F" w14:textId="77777777" w:rsidTr="006D6E7F">
        <w:trPr>
          <w:trHeight w:val="288"/>
        </w:trPr>
        <w:tc>
          <w:tcPr>
            <w:tcW w:w="620" w:type="dxa"/>
            <w:tcBorders>
              <w:top w:val="nil"/>
              <w:left w:val="single" w:sz="4" w:space="0" w:color="000000"/>
              <w:bottom w:val="single" w:sz="4" w:space="0" w:color="000000"/>
              <w:right w:val="single" w:sz="4" w:space="0" w:color="000000"/>
            </w:tcBorders>
            <w:vAlign w:val="bottom"/>
          </w:tcPr>
          <w:p w14:paraId="08BA7553" w14:textId="77777777" w:rsidR="002124D9" w:rsidRPr="00DC52D6" w:rsidRDefault="002124D9" w:rsidP="006D6E7F">
            <w:pPr>
              <w:spacing w:after="0" w:line="240" w:lineRule="auto"/>
              <w:jc w:val="center"/>
              <w:rPr>
                <w:sz w:val="20"/>
                <w:szCs w:val="20"/>
                <w:lang w:val="ro-RO"/>
              </w:rPr>
            </w:pPr>
            <w:r w:rsidRPr="00DC52D6">
              <w:rPr>
                <w:sz w:val="20"/>
                <w:szCs w:val="20"/>
                <w:lang w:val="ro-RO"/>
              </w:rPr>
              <w:t>70</w:t>
            </w:r>
          </w:p>
        </w:tc>
        <w:tc>
          <w:tcPr>
            <w:tcW w:w="6179" w:type="dxa"/>
            <w:tcBorders>
              <w:top w:val="nil"/>
              <w:left w:val="nil"/>
              <w:bottom w:val="single" w:sz="4" w:space="0" w:color="000000"/>
              <w:right w:val="single" w:sz="4" w:space="0" w:color="000000"/>
            </w:tcBorders>
            <w:vAlign w:val="bottom"/>
          </w:tcPr>
          <w:p w14:paraId="743393D7" w14:textId="77777777" w:rsidR="002124D9" w:rsidRPr="00DC52D6" w:rsidRDefault="002124D9" w:rsidP="006D6E7F">
            <w:pPr>
              <w:spacing w:after="0" w:line="240" w:lineRule="auto"/>
              <w:rPr>
                <w:sz w:val="20"/>
                <w:szCs w:val="20"/>
                <w:lang w:val="ro-RO"/>
              </w:rPr>
            </w:pPr>
            <w:r w:rsidRPr="00DC52D6">
              <w:rPr>
                <w:sz w:val="20"/>
                <w:szCs w:val="20"/>
                <w:lang w:val="ro-RO"/>
              </w:rPr>
              <w:t>Sisteme de supraveghere cu camere video montate pe stalpi</w:t>
            </w:r>
          </w:p>
        </w:tc>
        <w:tc>
          <w:tcPr>
            <w:tcW w:w="1330" w:type="dxa"/>
            <w:tcBorders>
              <w:top w:val="nil"/>
              <w:left w:val="nil"/>
              <w:bottom w:val="single" w:sz="4" w:space="0" w:color="000000"/>
              <w:right w:val="single" w:sz="4" w:space="0" w:color="000000"/>
            </w:tcBorders>
            <w:vAlign w:val="bottom"/>
          </w:tcPr>
          <w:p w14:paraId="79BBA320" w14:textId="77777777" w:rsidR="002124D9" w:rsidRPr="00DC52D6" w:rsidRDefault="002124D9" w:rsidP="006D6E7F">
            <w:pPr>
              <w:spacing w:after="0" w:line="240" w:lineRule="auto"/>
              <w:jc w:val="center"/>
              <w:rPr>
                <w:sz w:val="20"/>
                <w:szCs w:val="20"/>
                <w:lang w:val="ro-RO"/>
              </w:rPr>
            </w:pPr>
            <w:r w:rsidRPr="00DC52D6">
              <w:rPr>
                <w:sz w:val="20"/>
                <w:szCs w:val="20"/>
                <w:lang w:val="ro-RO"/>
              </w:rPr>
              <w:t>-</w:t>
            </w:r>
          </w:p>
        </w:tc>
        <w:tc>
          <w:tcPr>
            <w:tcW w:w="1364" w:type="dxa"/>
            <w:tcBorders>
              <w:top w:val="nil"/>
              <w:left w:val="nil"/>
              <w:bottom w:val="single" w:sz="4" w:space="0" w:color="000000"/>
              <w:right w:val="single" w:sz="4" w:space="0" w:color="000000"/>
            </w:tcBorders>
            <w:vAlign w:val="bottom"/>
          </w:tcPr>
          <w:p w14:paraId="2E6E04ED" w14:textId="77777777" w:rsidR="002124D9" w:rsidRPr="00DC52D6" w:rsidRDefault="002124D9" w:rsidP="006D6E7F">
            <w:pPr>
              <w:spacing w:after="0" w:line="240" w:lineRule="auto"/>
              <w:jc w:val="center"/>
              <w:rPr>
                <w:sz w:val="20"/>
                <w:szCs w:val="20"/>
                <w:lang w:val="ro-RO"/>
              </w:rPr>
            </w:pPr>
            <w:r w:rsidRPr="00DC52D6">
              <w:rPr>
                <w:sz w:val="20"/>
                <w:szCs w:val="20"/>
                <w:lang w:val="ro-RO"/>
              </w:rPr>
              <w:t>1 buc</w:t>
            </w:r>
          </w:p>
        </w:tc>
        <w:tc>
          <w:tcPr>
            <w:tcW w:w="992" w:type="dxa"/>
            <w:tcBorders>
              <w:top w:val="nil"/>
              <w:left w:val="nil"/>
              <w:bottom w:val="single" w:sz="4" w:space="0" w:color="000000"/>
              <w:right w:val="single" w:sz="4" w:space="0" w:color="000000"/>
            </w:tcBorders>
            <w:vAlign w:val="bottom"/>
          </w:tcPr>
          <w:p w14:paraId="4DBFCD24" w14:textId="77777777" w:rsidR="002124D9" w:rsidRPr="00DC52D6" w:rsidRDefault="002124D9" w:rsidP="006D6E7F">
            <w:pPr>
              <w:spacing w:after="0" w:line="240" w:lineRule="auto"/>
              <w:jc w:val="center"/>
              <w:rPr>
                <w:sz w:val="20"/>
                <w:szCs w:val="20"/>
                <w:lang w:val="ro-RO"/>
              </w:rPr>
            </w:pPr>
            <w:r w:rsidRPr="00DC52D6">
              <w:rPr>
                <w:sz w:val="20"/>
                <w:szCs w:val="20"/>
                <w:lang w:val="ro-RO"/>
              </w:rPr>
              <w:t>1 buc</w:t>
            </w:r>
          </w:p>
        </w:tc>
        <w:tc>
          <w:tcPr>
            <w:tcW w:w="1046" w:type="dxa"/>
            <w:tcBorders>
              <w:top w:val="nil"/>
              <w:left w:val="nil"/>
              <w:bottom w:val="single" w:sz="4" w:space="0" w:color="000000"/>
              <w:right w:val="single" w:sz="4" w:space="0" w:color="000000"/>
            </w:tcBorders>
            <w:vAlign w:val="bottom"/>
          </w:tcPr>
          <w:p w14:paraId="522DBE23" w14:textId="77777777" w:rsidR="002124D9" w:rsidRPr="00DC52D6" w:rsidRDefault="002124D9" w:rsidP="006D6E7F">
            <w:pPr>
              <w:spacing w:after="0" w:line="240" w:lineRule="auto"/>
              <w:jc w:val="center"/>
              <w:rPr>
                <w:sz w:val="20"/>
                <w:szCs w:val="20"/>
                <w:lang w:val="ro-RO"/>
              </w:rPr>
            </w:pPr>
            <w:r w:rsidRPr="00DC52D6">
              <w:rPr>
                <w:sz w:val="20"/>
                <w:szCs w:val="20"/>
                <w:lang w:val="ro-RO"/>
              </w:rPr>
              <w:t>-</w:t>
            </w:r>
          </w:p>
        </w:tc>
      </w:tr>
      <w:tr w:rsidR="002124D9" w:rsidRPr="00DC52D6" w14:paraId="7BCB386F" w14:textId="77777777" w:rsidTr="006D6E7F">
        <w:trPr>
          <w:trHeight w:val="288"/>
        </w:trPr>
        <w:tc>
          <w:tcPr>
            <w:tcW w:w="620" w:type="dxa"/>
            <w:tcBorders>
              <w:top w:val="nil"/>
              <w:left w:val="nil"/>
              <w:bottom w:val="nil"/>
              <w:right w:val="nil"/>
            </w:tcBorders>
            <w:vAlign w:val="bottom"/>
          </w:tcPr>
          <w:p w14:paraId="2CABC850" w14:textId="77777777" w:rsidR="002124D9" w:rsidRPr="00DC52D6" w:rsidRDefault="002124D9" w:rsidP="006D6E7F">
            <w:pPr>
              <w:spacing w:after="0" w:line="240" w:lineRule="auto"/>
              <w:jc w:val="center"/>
              <w:rPr>
                <w:sz w:val="20"/>
                <w:szCs w:val="20"/>
                <w:lang w:val="ro-RO"/>
              </w:rPr>
            </w:pPr>
          </w:p>
        </w:tc>
        <w:tc>
          <w:tcPr>
            <w:tcW w:w="6179" w:type="dxa"/>
            <w:tcBorders>
              <w:top w:val="nil"/>
              <w:left w:val="nil"/>
              <w:bottom w:val="nil"/>
              <w:right w:val="nil"/>
            </w:tcBorders>
            <w:vAlign w:val="bottom"/>
          </w:tcPr>
          <w:p w14:paraId="55306C05" w14:textId="77777777" w:rsidR="002124D9" w:rsidRPr="00DC52D6" w:rsidRDefault="002124D9" w:rsidP="006D6E7F">
            <w:pPr>
              <w:spacing w:after="0" w:line="240" w:lineRule="auto"/>
              <w:rPr>
                <w:rFonts w:ascii="Times New Roman" w:eastAsia="Times New Roman" w:hAnsi="Times New Roman" w:cs="Times New Roman"/>
                <w:sz w:val="20"/>
                <w:szCs w:val="20"/>
                <w:lang w:val="ro-RO"/>
              </w:rPr>
            </w:pPr>
          </w:p>
        </w:tc>
        <w:tc>
          <w:tcPr>
            <w:tcW w:w="1330" w:type="dxa"/>
            <w:tcBorders>
              <w:top w:val="nil"/>
              <w:left w:val="nil"/>
              <w:bottom w:val="nil"/>
              <w:right w:val="nil"/>
            </w:tcBorders>
            <w:vAlign w:val="bottom"/>
          </w:tcPr>
          <w:p w14:paraId="3DACD62E" w14:textId="77777777" w:rsidR="002124D9" w:rsidRPr="00DC52D6" w:rsidRDefault="002124D9" w:rsidP="006D6E7F">
            <w:pPr>
              <w:spacing w:after="0" w:line="240" w:lineRule="auto"/>
              <w:rPr>
                <w:rFonts w:ascii="Times New Roman" w:eastAsia="Times New Roman" w:hAnsi="Times New Roman" w:cs="Times New Roman"/>
                <w:sz w:val="20"/>
                <w:szCs w:val="20"/>
                <w:lang w:val="ro-RO"/>
              </w:rPr>
            </w:pPr>
          </w:p>
        </w:tc>
        <w:tc>
          <w:tcPr>
            <w:tcW w:w="1364" w:type="dxa"/>
            <w:tcBorders>
              <w:top w:val="nil"/>
              <w:left w:val="nil"/>
              <w:bottom w:val="nil"/>
              <w:right w:val="nil"/>
            </w:tcBorders>
            <w:vAlign w:val="bottom"/>
          </w:tcPr>
          <w:p w14:paraId="2AA17ECD" w14:textId="77777777" w:rsidR="002124D9" w:rsidRPr="00DC52D6" w:rsidRDefault="002124D9" w:rsidP="006D6E7F">
            <w:pPr>
              <w:spacing w:after="0" w:line="240" w:lineRule="auto"/>
              <w:jc w:val="center"/>
              <w:rPr>
                <w:rFonts w:ascii="Times New Roman" w:eastAsia="Times New Roman" w:hAnsi="Times New Roman" w:cs="Times New Roman"/>
                <w:sz w:val="20"/>
                <w:szCs w:val="20"/>
                <w:lang w:val="ro-RO"/>
              </w:rPr>
            </w:pPr>
          </w:p>
        </w:tc>
        <w:tc>
          <w:tcPr>
            <w:tcW w:w="992" w:type="dxa"/>
            <w:tcBorders>
              <w:top w:val="nil"/>
              <w:left w:val="nil"/>
              <w:bottom w:val="nil"/>
              <w:right w:val="nil"/>
            </w:tcBorders>
            <w:vAlign w:val="bottom"/>
          </w:tcPr>
          <w:p w14:paraId="108A3B05" w14:textId="77777777" w:rsidR="002124D9" w:rsidRPr="00DC52D6" w:rsidRDefault="002124D9" w:rsidP="006D6E7F">
            <w:pPr>
              <w:spacing w:after="0" w:line="240" w:lineRule="auto"/>
              <w:jc w:val="center"/>
              <w:rPr>
                <w:rFonts w:ascii="Times New Roman" w:eastAsia="Times New Roman" w:hAnsi="Times New Roman" w:cs="Times New Roman"/>
                <w:sz w:val="20"/>
                <w:szCs w:val="20"/>
                <w:lang w:val="ro-RO"/>
              </w:rPr>
            </w:pPr>
          </w:p>
        </w:tc>
        <w:tc>
          <w:tcPr>
            <w:tcW w:w="1046" w:type="dxa"/>
            <w:tcBorders>
              <w:top w:val="nil"/>
              <w:left w:val="nil"/>
              <w:bottom w:val="nil"/>
              <w:right w:val="nil"/>
            </w:tcBorders>
            <w:vAlign w:val="bottom"/>
          </w:tcPr>
          <w:p w14:paraId="2206D94E" w14:textId="77777777" w:rsidR="002124D9" w:rsidRPr="00DC52D6" w:rsidRDefault="002124D9" w:rsidP="006D6E7F">
            <w:pPr>
              <w:spacing w:after="0" w:line="240" w:lineRule="auto"/>
              <w:jc w:val="center"/>
              <w:rPr>
                <w:rFonts w:ascii="Times New Roman" w:eastAsia="Times New Roman" w:hAnsi="Times New Roman" w:cs="Times New Roman"/>
                <w:sz w:val="20"/>
                <w:szCs w:val="20"/>
                <w:lang w:val="ro-RO"/>
              </w:rPr>
            </w:pPr>
          </w:p>
        </w:tc>
      </w:tr>
      <w:tr w:rsidR="002124D9" w:rsidRPr="000107EE" w14:paraId="087D2686" w14:textId="77777777" w:rsidTr="006D6E7F">
        <w:trPr>
          <w:trHeight w:val="1260"/>
        </w:trPr>
        <w:tc>
          <w:tcPr>
            <w:tcW w:w="620" w:type="dxa"/>
            <w:tcBorders>
              <w:top w:val="nil"/>
              <w:left w:val="nil"/>
              <w:bottom w:val="nil"/>
              <w:right w:val="nil"/>
            </w:tcBorders>
            <w:vAlign w:val="bottom"/>
          </w:tcPr>
          <w:p w14:paraId="3E40F5E2" w14:textId="77777777" w:rsidR="002124D9" w:rsidRPr="00DC52D6" w:rsidRDefault="002124D9" w:rsidP="006D6E7F">
            <w:pPr>
              <w:spacing w:after="0" w:line="240" w:lineRule="auto"/>
              <w:jc w:val="center"/>
              <w:rPr>
                <w:rFonts w:ascii="Times New Roman" w:eastAsia="Times New Roman" w:hAnsi="Times New Roman" w:cs="Times New Roman"/>
                <w:sz w:val="20"/>
                <w:szCs w:val="20"/>
                <w:lang w:val="ro-RO"/>
              </w:rPr>
            </w:pPr>
          </w:p>
        </w:tc>
        <w:tc>
          <w:tcPr>
            <w:tcW w:w="10911" w:type="dxa"/>
            <w:gridSpan w:val="5"/>
            <w:tcBorders>
              <w:top w:val="nil"/>
              <w:left w:val="nil"/>
              <w:bottom w:val="nil"/>
              <w:right w:val="nil"/>
            </w:tcBorders>
          </w:tcPr>
          <w:p w14:paraId="5D25A6CE" w14:textId="77777777" w:rsidR="002124D9" w:rsidRPr="00DC52D6" w:rsidRDefault="002124D9" w:rsidP="006D6E7F">
            <w:pPr>
              <w:spacing w:after="0" w:line="240" w:lineRule="auto"/>
              <w:rPr>
                <w:sz w:val="20"/>
                <w:szCs w:val="20"/>
                <w:lang w:val="ro-RO"/>
              </w:rPr>
            </w:pPr>
            <w:r w:rsidRPr="00DC52D6">
              <w:rPr>
                <w:sz w:val="20"/>
                <w:szCs w:val="20"/>
                <w:lang w:val="ro-RO"/>
              </w:rPr>
              <w:t xml:space="preserve">* Un topor multifuncțional (pozitia 41 se consideră echivalentul detinerii unui topor și a unei sape de munte (pozițiile 1 și respectiv 2). Deci se poate achiziționa, la alegere, fie un topor multifuncțional, fie un topor </w:t>
            </w:r>
            <w:r w:rsidRPr="00DC52D6">
              <w:rPr>
                <w:b/>
                <w:bCs/>
                <w:sz w:val="20"/>
                <w:szCs w:val="20"/>
                <w:lang w:val="ro-RO"/>
              </w:rPr>
              <w:t>ȘI</w:t>
            </w:r>
            <w:r w:rsidRPr="00DC52D6">
              <w:rPr>
                <w:sz w:val="20"/>
                <w:szCs w:val="20"/>
                <w:lang w:val="ro-RO"/>
              </w:rPr>
              <w:t xml:space="preserve"> o sapă de munte clasică.  O greblă tăietoare cu sapă (pozitia 42) se consideră echivalentul deținerii unei greble metalice și a unei sape de munte (pozitiile 2 și respectiv 3). Deci se poate achizitiona, la alegere, fie o greblă tăietoare cu sapă, fie o greblă metalică</w:t>
            </w:r>
            <w:r w:rsidRPr="00DC52D6">
              <w:rPr>
                <w:b/>
                <w:bCs/>
                <w:sz w:val="20"/>
                <w:szCs w:val="20"/>
                <w:lang w:val="ro-RO"/>
              </w:rPr>
              <w:t xml:space="preserve"> ȘI</w:t>
            </w:r>
            <w:r w:rsidRPr="00DC52D6">
              <w:rPr>
                <w:sz w:val="20"/>
                <w:szCs w:val="20"/>
                <w:lang w:val="ro-RO"/>
              </w:rPr>
              <w:t xml:space="preserve"> o sapă de munte clasică.</w:t>
            </w:r>
          </w:p>
        </w:tc>
      </w:tr>
      <w:tr w:rsidR="002124D9" w:rsidRPr="000107EE" w14:paraId="441DAB28" w14:textId="77777777" w:rsidTr="006D6E7F">
        <w:trPr>
          <w:trHeight w:val="630"/>
        </w:trPr>
        <w:tc>
          <w:tcPr>
            <w:tcW w:w="620" w:type="dxa"/>
            <w:tcBorders>
              <w:top w:val="nil"/>
              <w:left w:val="nil"/>
              <w:bottom w:val="nil"/>
              <w:right w:val="nil"/>
            </w:tcBorders>
            <w:vAlign w:val="bottom"/>
          </w:tcPr>
          <w:p w14:paraId="443B958E" w14:textId="77777777" w:rsidR="002124D9" w:rsidRPr="00DC52D6" w:rsidRDefault="002124D9" w:rsidP="006D6E7F">
            <w:pPr>
              <w:spacing w:after="0" w:line="240" w:lineRule="auto"/>
              <w:rPr>
                <w:sz w:val="20"/>
                <w:szCs w:val="20"/>
                <w:lang w:val="ro-RO"/>
              </w:rPr>
            </w:pPr>
          </w:p>
        </w:tc>
        <w:tc>
          <w:tcPr>
            <w:tcW w:w="10911" w:type="dxa"/>
            <w:gridSpan w:val="5"/>
            <w:tcBorders>
              <w:top w:val="nil"/>
              <w:left w:val="nil"/>
              <w:bottom w:val="nil"/>
              <w:right w:val="nil"/>
            </w:tcBorders>
          </w:tcPr>
          <w:p w14:paraId="3CE54F3D" w14:textId="77777777" w:rsidR="002124D9" w:rsidRPr="00DC52D6" w:rsidRDefault="002124D9" w:rsidP="006D6E7F">
            <w:pPr>
              <w:spacing w:after="0" w:line="240" w:lineRule="auto"/>
              <w:rPr>
                <w:sz w:val="20"/>
                <w:szCs w:val="20"/>
                <w:lang w:val="ro-RO"/>
              </w:rPr>
            </w:pPr>
            <w:r w:rsidRPr="00DC52D6">
              <w:rPr>
                <w:sz w:val="20"/>
                <w:szCs w:val="20"/>
                <w:lang w:val="ro-RO"/>
              </w:rPr>
              <w:t>** O lopată/cazma tip genist (pozitia 43) se consideră echivalentul detinerii unei lopeți (poziția 4) și a unei cazmale (poziția 5). Deci se poate achizitiona, la alegere, fie o lopată/cazma tip genist, fie o lopată</w:t>
            </w:r>
            <w:r w:rsidRPr="00DC52D6">
              <w:rPr>
                <w:b/>
                <w:bCs/>
                <w:sz w:val="20"/>
                <w:szCs w:val="20"/>
                <w:lang w:val="ro-RO"/>
              </w:rPr>
              <w:t xml:space="preserve"> ȘI</w:t>
            </w:r>
            <w:r w:rsidRPr="00DC52D6">
              <w:rPr>
                <w:sz w:val="20"/>
                <w:szCs w:val="20"/>
                <w:lang w:val="ro-RO"/>
              </w:rPr>
              <w:t xml:space="preserve"> o cazma clasice.</w:t>
            </w:r>
          </w:p>
        </w:tc>
      </w:tr>
      <w:tr w:rsidR="002124D9" w:rsidRPr="00DC52D6" w14:paraId="3EC940C9" w14:textId="77777777" w:rsidTr="006D6E7F">
        <w:trPr>
          <w:trHeight w:val="465"/>
        </w:trPr>
        <w:tc>
          <w:tcPr>
            <w:tcW w:w="620" w:type="dxa"/>
            <w:tcBorders>
              <w:top w:val="nil"/>
              <w:left w:val="nil"/>
              <w:bottom w:val="nil"/>
              <w:right w:val="nil"/>
            </w:tcBorders>
            <w:vAlign w:val="bottom"/>
          </w:tcPr>
          <w:p w14:paraId="413BE8C2" w14:textId="77777777" w:rsidR="002124D9" w:rsidRPr="00DC52D6" w:rsidRDefault="002124D9" w:rsidP="006D6E7F">
            <w:pPr>
              <w:spacing w:after="0" w:line="240" w:lineRule="auto"/>
              <w:rPr>
                <w:sz w:val="20"/>
                <w:szCs w:val="20"/>
                <w:lang w:val="ro-RO"/>
              </w:rPr>
            </w:pPr>
          </w:p>
        </w:tc>
        <w:tc>
          <w:tcPr>
            <w:tcW w:w="10911" w:type="dxa"/>
            <w:gridSpan w:val="5"/>
            <w:tcBorders>
              <w:top w:val="nil"/>
              <w:left w:val="nil"/>
              <w:bottom w:val="nil"/>
              <w:right w:val="nil"/>
            </w:tcBorders>
          </w:tcPr>
          <w:p w14:paraId="325D4267" w14:textId="77777777" w:rsidR="002124D9" w:rsidRPr="00DC52D6" w:rsidRDefault="002124D9" w:rsidP="006D6E7F">
            <w:pPr>
              <w:spacing w:after="0" w:line="240" w:lineRule="auto"/>
              <w:rPr>
                <w:sz w:val="20"/>
                <w:szCs w:val="20"/>
                <w:lang w:val="ro-RO"/>
              </w:rPr>
            </w:pPr>
            <w:r w:rsidRPr="00DC52D6">
              <w:rPr>
                <w:sz w:val="20"/>
                <w:szCs w:val="20"/>
                <w:lang w:val="ro-RO"/>
              </w:rPr>
              <w:t>*** Articol de echipament achiziționat din fondul de Securitate și Sănătate în Muncă pe mărimi individualizate.</w:t>
            </w:r>
          </w:p>
        </w:tc>
      </w:tr>
      <w:tr w:rsidR="002124D9" w:rsidRPr="00DC52D6" w14:paraId="6736C532" w14:textId="77777777" w:rsidTr="006D6E7F">
        <w:trPr>
          <w:trHeight w:val="345"/>
        </w:trPr>
        <w:tc>
          <w:tcPr>
            <w:tcW w:w="620" w:type="dxa"/>
            <w:tcBorders>
              <w:top w:val="nil"/>
              <w:left w:val="nil"/>
              <w:bottom w:val="nil"/>
              <w:right w:val="nil"/>
            </w:tcBorders>
            <w:vAlign w:val="bottom"/>
          </w:tcPr>
          <w:p w14:paraId="49C730EA" w14:textId="77777777" w:rsidR="002124D9" w:rsidRPr="00DC52D6" w:rsidRDefault="002124D9" w:rsidP="006D6E7F">
            <w:pPr>
              <w:spacing w:after="0" w:line="240" w:lineRule="auto"/>
              <w:rPr>
                <w:sz w:val="20"/>
                <w:szCs w:val="20"/>
                <w:lang w:val="ro-RO"/>
              </w:rPr>
            </w:pPr>
          </w:p>
        </w:tc>
        <w:tc>
          <w:tcPr>
            <w:tcW w:w="10911" w:type="dxa"/>
            <w:gridSpan w:val="5"/>
            <w:tcBorders>
              <w:top w:val="nil"/>
              <w:left w:val="nil"/>
              <w:bottom w:val="nil"/>
              <w:right w:val="nil"/>
            </w:tcBorders>
            <w:vAlign w:val="bottom"/>
          </w:tcPr>
          <w:p w14:paraId="79AC6F4D" w14:textId="77777777" w:rsidR="002124D9" w:rsidRPr="00DC52D6" w:rsidRDefault="002124D9" w:rsidP="006D6E7F">
            <w:pPr>
              <w:spacing w:after="0" w:line="240" w:lineRule="auto"/>
              <w:rPr>
                <w:rFonts w:ascii="Times New Roman" w:eastAsia="Times New Roman" w:hAnsi="Times New Roman" w:cs="Times New Roman"/>
                <w:sz w:val="20"/>
                <w:szCs w:val="20"/>
                <w:lang w:val="ro-RO"/>
              </w:rPr>
            </w:pPr>
          </w:p>
        </w:tc>
      </w:tr>
      <w:tr w:rsidR="002124D9" w:rsidRPr="000107EE" w14:paraId="6E03DE7B" w14:textId="77777777" w:rsidTr="006D6E7F">
        <w:trPr>
          <w:trHeight w:val="585"/>
        </w:trPr>
        <w:tc>
          <w:tcPr>
            <w:tcW w:w="620" w:type="dxa"/>
            <w:tcBorders>
              <w:top w:val="nil"/>
              <w:left w:val="nil"/>
              <w:bottom w:val="nil"/>
              <w:right w:val="nil"/>
            </w:tcBorders>
            <w:vAlign w:val="bottom"/>
          </w:tcPr>
          <w:p w14:paraId="3B38027B" w14:textId="77777777" w:rsidR="002124D9" w:rsidRPr="00DC52D6" w:rsidRDefault="002124D9" w:rsidP="006D6E7F">
            <w:pPr>
              <w:spacing w:after="0" w:line="240" w:lineRule="auto"/>
              <w:jc w:val="center"/>
              <w:rPr>
                <w:rFonts w:ascii="Times New Roman" w:eastAsia="Times New Roman" w:hAnsi="Times New Roman" w:cs="Times New Roman"/>
                <w:sz w:val="20"/>
                <w:szCs w:val="20"/>
                <w:lang w:val="ro-RO"/>
              </w:rPr>
            </w:pPr>
          </w:p>
        </w:tc>
        <w:tc>
          <w:tcPr>
            <w:tcW w:w="10911" w:type="dxa"/>
            <w:gridSpan w:val="5"/>
            <w:tcBorders>
              <w:top w:val="nil"/>
              <w:left w:val="nil"/>
              <w:bottom w:val="nil"/>
              <w:right w:val="nil"/>
            </w:tcBorders>
          </w:tcPr>
          <w:p w14:paraId="6EC3F110" w14:textId="77777777" w:rsidR="002124D9" w:rsidRPr="00DC52D6" w:rsidRDefault="002124D9" w:rsidP="006D6E7F">
            <w:pPr>
              <w:spacing w:after="0" w:line="240" w:lineRule="auto"/>
              <w:rPr>
                <w:sz w:val="20"/>
                <w:szCs w:val="20"/>
                <w:lang w:val="ro-RO"/>
              </w:rPr>
            </w:pPr>
            <w:r w:rsidRPr="00DC52D6">
              <w:rPr>
                <w:sz w:val="20"/>
                <w:szCs w:val="20"/>
                <w:lang w:val="ro-RO"/>
              </w:rPr>
              <w:t>1) În județele cu suprafața de fond forestier sub 100.000 ha, ocoalele silvice vor fi dotate conform prevederilor ”Ocol silvic cu punct întărit”.</w:t>
            </w:r>
          </w:p>
        </w:tc>
      </w:tr>
      <w:tr w:rsidR="002124D9" w:rsidRPr="000107EE" w14:paraId="75038CE1" w14:textId="77777777" w:rsidTr="006D6E7F">
        <w:trPr>
          <w:trHeight w:val="540"/>
        </w:trPr>
        <w:tc>
          <w:tcPr>
            <w:tcW w:w="620" w:type="dxa"/>
            <w:tcBorders>
              <w:top w:val="nil"/>
              <w:left w:val="nil"/>
              <w:bottom w:val="nil"/>
              <w:right w:val="nil"/>
            </w:tcBorders>
            <w:vAlign w:val="bottom"/>
          </w:tcPr>
          <w:p w14:paraId="257B15A3" w14:textId="77777777" w:rsidR="002124D9" w:rsidRPr="00DC52D6" w:rsidRDefault="002124D9" w:rsidP="006D6E7F">
            <w:pPr>
              <w:spacing w:after="0" w:line="240" w:lineRule="auto"/>
              <w:rPr>
                <w:sz w:val="20"/>
                <w:szCs w:val="20"/>
                <w:lang w:val="ro-RO"/>
              </w:rPr>
            </w:pPr>
          </w:p>
        </w:tc>
        <w:tc>
          <w:tcPr>
            <w:tcW w:w="10911" w:type="dxa"/>
            <w:gridSpan w:val="5"/>
            <w:tcBorders>
              <w:top w:val="nil"/>
              <w:left w:val="nil"/>
              <w:bottom w:val="nil"/>
              <w:right w:val="nil"/>
            </w:tcBorders>
          </w:tcPr>
          <w:p w14:paraId="7DF9D8EA" w14:textId="77777777" w:rsidR="002124D9" w:rsidRPr="00DC52D6" w:rsidRDefault="002124D9" w:rsidP="006D6E7F">
            <w:pPr>
              <w:spacing w:after="0" w:line="240" w:lineRule="auto"/>
              <w:rPr>
                <w:sz w:val="20"/>
                <w:szCs w:val="20"/>
                <w:lang w:val="ro-RO"/>
              </w:rPr>
            </w:pPr>
            <w:r w:rsidRPr="00DC52D6">
              <w:rPr>
                <w:sz w:val="20"/>
                <w:szCs w:val="20"/>
                <w:lang w:val="ro-RO"/>
              </w:rPr>
              <w:t>2) Dotările facultative sunt opționale atât ca sortimente cât și ca număr de unități. Se pot achiziționa în cantități mai mari, dacă se consideră necesar.</w:t>
            </w:r>
          </w:p>
        </w:tc>
      </w:tr>
      <w:tr w:rsidR="002124D9" w:rsidRPr="000107EE" w14:paraId="23915377" w14:textId="77777777" w:rsidTr="006D6E7F">
        <w:trPr>
          <w:trHeight w:val="405"/>
        </w:trPr>
        <w:tc>
          <w:tcPr>
            <w:tcW w:w="620" w:type="dxa"/>
            <w:tcBorders>
              <w:top w:val="nil"/>
              <w:left w:val="nil"/>
              <w:bottom w:val="nil"/>
              <w:right w:val="nil"/>
            </w:tcBorders>
            <w:vAlign w:val="bottom"/>
          </w:tcPr>
          <w:p w14:paraId="244087F4" w14:textId="77777777" w:rsidR="002124D9" w:rsidRPr="00DC52D6" w:rsidRDefault="002124D9" w:rsidP="006D6E7F">
            <w:pPr>
              <w:spacing w:after="0" w:line="240" w:lineRule="auto"/>
              <w:rPr>
                <w:sz w:val="20"/>
                <w:szCs w:val="20"/>
                <w:lang w:val="ro-RO"/>
              </w:rPr>
            </w:pPr>
          </w:p>
        </w:tc>
        <w:tc>
          <w:tcPr>
            <w:tcW w:w="10911" w:type="dxa"/>
            <w:gridSpan w:val="5"/>
            <w:tcBorders>
              <w:top w:val="nil"/>
              <w:left w:val="nil"/>
              <w:bottom w:val="nil"/>
              <w:right w:val="nil"/>
            </w:tcBorders>
          </w:tcPr>
          <w:p w14:paraId="5AAC6AFD" w14:textId="77777777" w:rsidR="002124D9" w:rsidRPr="00DC52D6" w:rsidRDefault="002124D9" w:rsidP="006D6E7F">
            <w:pPr>
              <w:spacing w:after="0" w:line="240" w:lineRule="auto"/>
              <w:rPr>
                <w:sz w:val="20"/>
                <w:szCs w:val="20"/>
                <w:lang w:val="ro-RO"/>
              </w:rPr>
            </w:pPr>
            <w:r w:rsidRPr="00DC52D6">
              <w:rPr>
                <w:sz w:val="20"/>
                <w:szCs w:val="20"/>
                <w:lang w:val="ro-RO"/>
              </w:rPr>
              <w:t>3) Prin canton se înțelege suprafața de fond forestier administrată de titularul de canton (nu clădirea sediu de canton).</w:t>
            </w:r>
          </w:p>
        </w:tc>
      </w:tr>
      <w:tr w:rsidR="002124D9" w:rsidRPr="000107EE" w14:paraId="5F4EED74" w14:textId="77777777" w:rsidTr="006D6E7F">
        <w:trPr>
          <w:trHeight w:val="630"/>
        </w:trPr>
        <w:tc>
          <w:tcPr>
            <w:tcW w:w="620" w:type="dxa"/>
            <w:tcBorders>
              <w:top w:val="nil"/>
              <w:left w:val="nil"/>
              <w:bottom w:val="nil"/>
              <w:right w:val="nil"/>
            </w:tcBorders>
            <w:vAlign w:val="bottom"/>
          </w:tcPr>
          <w:p w14:paraId="193BB0C2" w14:textId="77777777" w:rsidR="002124D9" w:rsidRPr="00DC52D6" w:rsidRDefault="002124D9" w:rsidP="006D6E7F">
            <w:pPr>
              <w:spacing w:after="0" w:line="240" w:lineRule="auto"/>
              <w:rPr>
                <w:sz w:val="20"/>
                <w:szCs w:val="20"/>
                <w:lang w:val="ro-RO"/>
              </w:rPr>
            </w:pPr>
          </w:p>
        </w:tc>
        <w:tc>
          <w:tcPr>
            <w:tcW w:w="10911" w:type="dxa"/>
            <w:gridSpan w:val="5"/>
            <w:tcBorders>
              <w:top w:val="nil"/>
              <w:left w:val="nil"/>
              <w:bottom w:val="nil"/>
              <w:right w:val="nil"/>
            </w:tcBorders>
          </w:tcPr>
          <w:p w14:paraId="21F8C29E" w14:textId="77777777" w:rsidR="002124D9" w:rsidRPr="00DC52D6" w:rsidRDefault="002124D9" w:rsidP="006D6E7F">
            <w:pPr>
              <w:spacing w:after="0" w:line="240" w:lineRule="auto"/>
              <w:rPr>
                <w:sz w:val="20"/>
                <w:szCs w:val="20"/>
                <w:lang w:val="ro-RO"/>
              </w:rPr>
            </w:pPr>
            <w:r w:rsidRPr="00DC52D6">
              <w:rPr>
                <w:sz w:val="20"/>
                <w:szCs w:val="20"/>
                <w:lang w:val="ro-RO"/>
              </w:rPr>
              <w:t>4) Depozitarea mijloacelor de stingere din gestiune la nivel de canton silvic se poate face la sediul de canton (în pichetul de incendiu) sau la domiciliul titularului de canton.</w:t>
            </w:r>
          </w:p>
        </w:tc>
      </w:tr>
      <w:tr w:rsidR="002124D9" w:rsidRPr="000107EE" w14:paraId="66443456" w14:textId="77777777" w:rsidTr="006D6E7F">
        <w:trPr>
          <w:trHeight w:val="585"/>
        </w:trPr>
        <w:tc>
          <w:tcPr>
            <w:tcW w:w="620" w:type="dxa"/>
            <w:tcBorders>
              <w:top w:val="nil"/>
              <w:left w:val="nil"/>
              <w:bottom w:val="nil"/>
              <w:right w:val="nil"/>
            </w:tcBorders>
            <w:vAlign w:val="bottom"/>
          </w:tcPr>
          <w:p w14:paraId="71F874F9" w14:textId="77777777" w:rsidR="002124D9" w:rsidRPr="00DC52D6" w:rsidRDefault="002124D9" w:rsidP="006D6E7F">
            <w:pPr>
              <w:spacing w:after="0" w:line="240" w:lineRule="auto"/>
              <w:rPr>
                <w:sz w:val="20"/>
                <w:szCs w:val="20"/>
                <w:lang w:val="ro-RO"/>
              </w:rPr>
            </w:pPr>
          </w:p>
        </w:tc>
        <w:tc>
          <w:tcPr>
            <w:tcW w:w="10911" w:type="dxa"/>
            <w:gridSpan w:val="5"/>
            <w:tcBorders>
              <w:top w:val="nil"/>
              <w:left w:val="nil"/>
              <w:bottom w:val="nil"/>
              <w:right w:val="nil"/>
            </w:tcBorders>
          </w:tcPr>
          <w:p w14:paraId="63AC5BA2" w14:textId="77777777" w:rsidR="002124D9" w:rsidRPr="00DC52D6" w:rsidRDefault="002124D9" w:rsidP="006D6E7F">
            <w:pPr>
              <w:spacing w:after="0" w:line="240" w:lineRule="auto"/>
              <w:rPr>
                <w:sz w:val="20"/>
                <w:szCs w:val="20"/>
                <w:lang w:val="ro-RO"/>
              </w:rPr>
            </w:pPr>
            <w:r w:rsidRPr="00DC52D6">
              <w:rPr>
                <w:sz w:val="20"/>
                <w:szCs w:val="20"/>
                <w:lang w:val="ro-RO"/>
              </w:rPr>
              <w:t xml:space="preserve">5) NPS = Numărul de Personal Silvic. </w:t>
            </w:r>
            <w:r w:rsidRPr="00DC52D6">
              <w:rPr>
                <w:color w:val="FF0000"/>
                <w:sz w:val="20"/>
                <w:szCs w:val="20"/>
                <w:lang w:val="ro-RO"/>
              </w:rPr>
              <w:t xml:space="preserve"> </w:t>
            </w:r>
            <w:r w:rsidRPr="00DC52D6">
              <w:rPr>
                <w:sz w:val="20"/>
                <w:szCs w:val="20"/>
                <w:lang w:val="ro-RO"/>
              </w:rPr>
              <w:t>La nivel de ocol silvic, NPS se consideră totalitatea personalului silvic (ingineri silvici, subingineri silvici, tehnicieni silvici, pădurari), exclusiv titularii de canton.</w:t>
            </w:r>
          </w:p>
        </w:tc>
      </w:tr>
      <w:tr w:rsidR="002124D9" w:rsidRPr="000107EE" w14:paraId="0222DEA2" w14:textId="77777777" w:rsidTr="006D6E7F">
        <w:trPr>
          <w:trHeight w:val="840"/>
        </w:trPr>
        <w:tc>
          <w:tcPr>
            <w:tcW w:w="620" w:type="dxa"/>
            <w:tcBorders>
              <w:top w:val="nil"/>
              <w:left w:val="nil"/>
              <w:bottom w:val="nil"/>
              <w:right w:val="nil"/>
            </w:tcBorders>
            <w:vAlign w:val="bottom"/>
          </w:tcPr>
          <w:p w14:paraId="6198A2F4" w14:textId="77777777" w:rsidR="002124D9" w:rsidRPr="00DC52D6" w:rsidRDefault="002124D9" w:rsidP="006D6E7F">
            <w:pPr>
              <w:spacing w:after="0" w:line="240" w:lineRule="auto"/>
              <w:rPr>
                <w:sz w:val="20"/>
                <w:szCs w:val="20"/>
                <w:lang w:val="ro-RO"/>
              </w:rPr>
            </w:pPr>
          </w:p>
        </w:tc>
        <w:tc>
          <w:tcPr>
            <w:tcW w:w="10911" w:type="dxa"/>
            <w:gridSpan w:val="5"/>
            <w:tcBorders>
              <w:top w:val="nil"/>
              <w:left w:val="nil"/>
              <w:bottom w:val="nil"/>
              <w:right w:val="nil"/>
            </w:tcBorders>
          </w:tcPr>
          <w:p w14:paraId="37B05112" w14:textId="77777777" w:rsidR="002124D9" w:rsidRPr="00DC52D6" w:rsidRDefault="002124D9" w:rsidP="006D6E7F">
            <w:pPr>
              <w:spacing w:after="0" w:line="240" w:lineRule="auto"/>
              <w:rPr>
                <w:sz w:val="20"/>
                <w:szCs w:val="20"/>
                <w:lang w:val="ro-RO"/>
              </w:rPr>
            </w:pPr>
            <w:r w:rsidRPr="00DC52D6">
              <w:rPr>
                <w:sz w:val="20"/>
                <w:szCs w:val="20"/>
                <w:lang w:val="ro-RO"/>
              </w:rPr>
              <w:t>6) Materialele consumabile (cum sunt mijloacele de protecție, mijloacele de iluminat, bătătoare, găleți, butoaie din plastic, truse sanitare) vor fi verificate și înlocuite periodic pentru a fi menținute în permanentă stare de funcționare, casarea acestora putându-se face când nu mai întrunesc condițiile tehnice de exploatare.</w:t>
            </w:r>
          </w:p>
        </w:tc>
      </w:tr>
    </w:tbl>
    <w:p w14:paraId="3B8E0E72" w14:textId="77777777" w:rsidR="002124D9" w:rsidRDefault="000F54F9" w:rsidP="00323860">
      <w:pPr>
        <w:autoSpaceDE w:val="0"/>
        <w:autoSpaceDN w:val="0"/>
        <w:adjustRightInd w:val="0"/>
        <w:ind w:right="-135"/>
        <w:jc w:val="both"/>
        <w:rPr>
          <w:rFonts w:ascii="Times" w:eastAsia="Times New Roman" w:hAnsi="Times" w:cs="Times"/>
          <w:bCs/>
          <w:sz w:val="24"/>
          <w:szCs w:val="24"/>
          <w:lang w:val="ro-RO"/>
        </w:rPr>
      </w:pPr>
      <w:r w:rsidRPr="00350670">
        <w:rPr>
          <w:rFonts w:ascii="Times" w:eastAsia="Times New Roman" w:hAnsi="Times" w:cs="Times"/>
          <w:bCs/>
          <w:sz w:val="24"/>
          <w:szCs w:val="24"/>
          <w:lang w:val="ro-RO"/>
        </w:rPr>
        <w:t xml:space="preserve">                                                    </w:t>
      </w:r>
      <w:r w:rsidR="002124D9">
        <w:rPr>
          <w:rFonts w:ascii="Times" w:eastAsia="Times New Roman" w:hAnsi="Times" w:cs="Times"/>
          <w:bCs/>
          <w:sz w:val="24"/>
          <w:szCs w:val="24"/>
          <w:lang w:val="ro-RO"/>
        </w:rPr>
        <w:t xml:space="preserve">                                                                                    </w:t>
      </w:r>
    </w:p>
    <w:p w14:paraId="79745DAC" w14:textId="77777777" w:rsidR="002124D9" w:rsidRDefault="002124D9" w:rsidP="00323860">
      <w:pPr>
        <w:autoSpaceDE w:val="0"/>
        <w:autoSpaceDN w:val="0"/>
        <w:adjustRightInd w:val="0"/>
        <w:ind w:right="-135"/>
        <w:jc w:val="both"/>
        <w:rPr>
          <w:rFonts w:ascii="Times" w:eastAsia="Times New Roman" w:hAnsi="Times" w:cs="Times"/>
          <w:b/>
          <w:sz w:val="24"/>
          <w:szCs w:val="24"/>
          <w:lang w:val="ro-RO"/>
        </w:rPr>
      </w:pPr>
    </w:p>
    <w:p w14:paraId="606AF2E9" w14:textId="77777777" w:rsidR="002124D9" w:rsidRDefault="002124D9" w:rsidP="00323860">
      <w:pPr>
        <w:autoSpaceDE w:val="0"/>
        <w:autoSpaceDN w:val="0"/>
        <w:adjustRightInd w:val="0"/>
        <w:ind w:right="-135"/>
        <w:jc w:val="both"/>
        <w:rPr>
          <w:rFonts w:ascii="Times" w:eastAsia="Times New Roman" w:hAnsi="Times" w:cs="Times"/>
          <w:b/>
          <w:sz w:val="24"/>
          <w:szCs w:val="24"/>
          <w:lang w:val="ro-RO"/>
        </w:rPr>
      </w:pPr>
    </w:p>
    <w:p w14:paraId="491F8C03" w14:textId="77777777" w:rsidR="002124D9" w:rsidRDefault="002124D9" w:rsidP="00323860">
      <w:pPr>
        <w:autoSpaceDE w:val="0"/>
        <w:autoSpaceDN w:val="0"/>
        <w:adjustRightInd w:val="0"/>
        <w:ind w:right="-135"/>
        <w:jc w:val="both"/>
        <w:rPr>
          <w:rFonts w:ascii="Times" w:eastAsia="Times New Roman" w:hAnsi="Times" w:cs="Times"/>
          <w:b/>
          <w:sz w:val="24"/>
          <w:szCs w:val="24"/>
          <w:lang w:val="ro-RO"/>
        </w:rPr>
      </w:pPr>
    </w:p>
    <w:p w14:paraId="0E37D49E" w14:textId="77777777" w:rsidR="002124D9" w:rsidRDefault="002124D9" w:rsidP="00323860">
      <w:pPr>
        <w:autoSpaceDE w:val="0"/>
        <w:autoSpaceDN w:val="0"/>
        <w:adjustRightInd w:val="0"/>
        <w:ind w:right="-135"/>
        <w:jc w:val="both"/>
        <w:rPr>
          <w:rFonts w:ascii="Times" w:eastAsia="Times New Roman" w:hAnsi="Times" w:cs="Times"/>
          <w:b/>
          <w:sz w:val="24"/>
          <w:szCs w:val="24"/>
          <w:lang w:val="ro-RO"/>
        </w:rPr>
      </w:pPr>
    </w:p>
    <w:p w14:paraId="6A803CBC" w14:textId="77777777" w:rsidR="002124D9" w:rsidRDefault="002124D9" w:rsidP="00323860">
      <w:pPr>
        <w:autoSpaceDE w:val="0"/>
        <w:autoSpaceDN w:val="0"/>
        <w:adjustRightInd w:val="0"/>
        <w:ind w:right="-135"/>
        <w:jc w:val="both"/>
        <w:rPr>
          <w:rFonts w:ascii="Times" w:eastAsia="Times New Roman" w:hAnsi="Times" w:cs="Times"/>
          <w:b/>
          <w:sz w:val="24"/>
          <w:szCs w:val="24"/>
          <w:lang w:val="ro-RO"/>
        </w:rPr>
      </w:pPr>
    </w:p>
    <w:p w14:paraId="22F46B0E" w14:textId="77777777" w:rsidR="002124D9" w:rsidRDefault="002124D9" w:rsidP="00323860">
      <w:pPr>
        <w:autoSpaceDE w:val="0"/>
        <w:autoSpaceDN w:val="0"/>
        <w:adjustRightInd w:val="0"/>
        <w:ind w:right="-135"/>
        <w:jc w:val="both"/>
        <w:rPr>
          <w:rFonts w:ascii="Times" w:eastAsia="Times New Roman" w:hAnsi="Times" w:cs="Times"/>
          <w:b/>
          <w:sz w:val="24"/>
          <w:szCs w:val="24"/>
          <w:lang w:val="ro-RO"/>
        </w:rPr>
      </w:pPr>
    </w:p>
    <w:p w14:paraId="5F8E587F" w14:textId="77777777" w:rsidR="002124D9" w:rsidRDefault="002124D9" w:rsidP="00323860">
      <w:pPr>
        <w:autoSpaceDE w:val="0"/>
        <w:autoSpaceDN w:val="0"/>
        <w:adjustRightInd w:val="0"/>
        <w:ind w:right="-135"/>
        <w:jc w:val="both"/>
        <w:rPr>
          <w:rFonts w:ascii="Times" w:eastAsia="Times New Roman" w:hAnsi="Times" w:cs="Times"/>
          <w:b/>
          <w:sz w:val="24"/>
          <w:szCs w:val="24"/>
          <w:lang w:val="ro-RO"/>
        </w:rPr>
      </w:pPr>
    </w:p>
    <w:p w14:paraId="771BDB29" w14:textId="77777777" w:rsidR="002124D9" w:rsidRDefault="002124D9" w:rsidP="00323860">
      <w:pPr>
        <w:autoSpaceDE w:val="0"/>
        <w:autoSpaceDN w:val="0"/>
        <w:adjustRightInd w:val="0"/>
        <w:ind w:right="-135"/>
        <w:jc w:val="both"/>
        <w:rPr>
          <w:rFonts w:ascii="Times" w:eastAsia="Times New Roman" w:hAnsi="Times" w:cs="Times"/>
          <w:b/>
          <w:sz w:val="24"/>
          <w:szCs w:val="24"/>
          <w:lang w:val="ro-RO"/>
        </w:rPr>
      </w:pPr>
    </w:p>
    <w:p w14:paraId="43617135" w14:textId="77777777" w:rsidR="002124D9" w:rsidRDefault="002124D9" w:rsidP="00323860">
      <w:pPr>
        <w:autoSpaceDE w:val="0"/>
        <w:autoSpaceDN w:val="0"/>
        <w:adjustRightInd w:val="0"/>
        <w:ind w:right="-135"/>
        <w:jc w:val="both"/>
        <w:rPr>
          <w:rFonts w:ascii="Times" w:eastAsia="Times New Roman" w:hAnsi="Times" w:cs="Times"/>
          <w:b/>
          <w:sz w:val="24"/>
          <w:szCs w:val="24"/>
          <w:lang w:val="ro-RO"/>
        </w:rPr>
      </w:pPr>
    </w:p>
    <w:p w14:paraId="2F9D8EA9" w14:textId="77777777" w:rsidR="002124D9" w:rsidRDefault="002124D9" w:rsidP="00323860">
      <w:pPr>
        <w:autoSpaceDE w:val="0"/>
        <w:autoSpaceDN w:val="0"/>
        <w:adjustRightInd w:val="0"/>
        <w:ind w:right="-135"/>
        <w:jc w:val="both"/>
        <w:rPr>
          <w:rFonts w:ascii="Times" w:eastAsia="Times New Roman" w:hAnsi="Times" w:cs="Times"/>
          <w:b/>
          <w:sz w:val="24"/>
          <w:szCs w:val="24"/>
          <w:lang w:val="ro-RO"/>
        </w:rPr>
      </w:pPr>
    </w:p>
    <w:p w14:paraId="483B3155" w14:textId="77777777" w:rsidR="002124D9" w:rsidRDefault="002124D9" w:rsidP="00323860">
      <w:pPr>
        <w:autoSpaceDE w:val="0"/>
        <w:autoSpaceDN w:val="0"/>
        <w:adjustRightInd w:val="0"/>
        <w:ind w:right="-135"/>
        <w:jc w:val="both"/>
        <w:rPr>
          <w:rFonts w:ascii="Times" w:eastAsia="Times New Roman" w:hAnsi="Times" w:cs="Times"/>
          <w:b/>
          <w:sz w:val="24"/>
          <w:szCs w:val="24"/>
          <w:lang w:val="ro-RO"/>
        </w:rPr>
      </w:pPr>
    </w:p>
    <w:p w14:paraId="386F9ABE" w14:textId="77777777" w:rsidR="002124D9" w:rsidRDefault="002124D9" w:rsidP="00323860">
      <w:pPr>
        <w:autoSpaceDE w:val="0"/>
        <w:autoSpaceDN w:val="0"/>
        <w:adjustRightInd w:val="0"/>
        <w:ind w:right="-135"/>
        <w:jc w:val="both"/>
        <w:rPr>
          <w:rFonts w:ascii="Times" w:eastAsia="Times New Roman" w:hAnsi="Times" w:cs="Times"/>
          <w:b/>
          <w:sz w:val="24"/>
          <w:szCs w:val="24"/>
          <w:lang w:val="ro-RO"/>
        </w:rPr>
      </w:pPr>
    </w:p>
    <w:p w14:paraId="31E8CF69" w14:textId="77777777" w:rsidR="002124D9" w:rsidRDefault="002124D9" w:rsidP="00323860">
      <w:pPr>
        <w:autoSpaceDE w:val="0"/>
        <w:autoSpaceDN w:val="0"/>
        <w:adjustRightInd w:val="0"/>
        <w:ind w:right="-135"/>
        <w:jc w:val="both"/>
        <w:rPr>
          <w:rFonts w:ascii="Times" w:eastAsia="Times New Roman" w:hAnsi="Times" w:cs="Times"/>
          <w:b/>
          <w:sz w:val="24"/>
          <w:szCs w:val="24"/>
          <w:lang w:val="ro-RO"/>
        </w:rPr>
      </w:pPr>
    </w:p>
    <w:p w14:paraId="34C8F7CA" w14:textId="77777777" w:rsidR="002124D9" w:rsidRDefault="002124D9" w:rsidP="00323860">
      <w:pPr>
        <w:autoSpaceDE w:val="0"/>
        <w:autoSpaceDN w:val="0"/>
        <w:adjustRightInd w:val="0"/>
        <w:ind w:right="-135"/>
        <w:jc w:val="both"/>
        <w:rPr>
          <w:rFonts w:ascii="Times" w:eastAsia="Times New Roman" w:hAnsi="Times" w:cs="Times"/>
          <w:b/>
          <w:sz w:val="24"/>
          <w:szCs w:val="24"/>
          <w:lang w:val="ro-RO"/>
        </w:rPr>
      </w:pPr>
    </w:p>
    <w:p w14:paraId="767C3109" w14:textId="77777777" w:rsidR="002124D9" w:rsidRDefault="002124D9" w:rsidP="00323860">
      <w:pPr>
        <w:autoSpaceDE w:val="0"/>
        <w:autoSpaceDN w:val="0"/>
        <w:adjustRightInd w:val="0"/>
        <w:ind w:right="-135"/>
        <w:jc w:val="both"/>
        <w:rPr>
          <w:rFonts w:ascii="Times" w:eastAsia="Times New Roman" w:hAnsi="Times" w:cs="Times"/>
          <w:b/>
          <w:sz w:val="24"/>
          <w:szCs w:val="24"/>
          <w:lang w:val="ro-RO"/>
        </w:rPr>
      </w:pPr>
    </w:p>
    <w:p w14:paraId="55F31072" w14:textId="77777777" w:rsidR="002124D9" w:rsidRDefault="002124D9" w:rsidP="00323860">
      <w:pPr>
        <w:autoSpaceDE w:val="0"/>
        <w:autoSpaceDN w:val="0"/>
        <w:adjustRightInd w:val="0"/>
        <w:ind w:right="-135"/>
        <w:jc w:val="both"/>
        <w:rPr>
          <w:rFonts w:ascii="Times" w:eastAsia="Times New Roman" w:hAnsi="Times" w:cs="Times"/>
          <w:b/>
          <w:sz w:val="24"/>
          <w:szCs w:val="24"/>
          <w:lang w:val="ro-RO"/>
        </w:rPr>
      </w:pPr>
    </w:p>
    <w:p w14:paraId="5B0B109F" w14:textId="17F3CA80" w:rsidR="00CD68F7" w:rsidRDefault="002124D9" w:rsidP="002124D9">
      <w:pPr>
        <w:autoSpaceDE w:val="0"/>
        <w:autoSpaceDN w:val="0"/>
        <w:adjustRightInd w:val="0"/>
        <w:ind w:right="-135"/>
        <w:jc w:val="both"/>
        <w:rPr>
          <w:rFonts w:ascii="Times" w:eastAsia="Times New Roman" w:hAnsi="Times" w:cs="Times"/>
          <w:b/>
          <w:sz w:val="24"/>
          <w:szCs w:val="24"/>
          <w:lang w:val="ro-RO"/>
        </w:rPr>
      </w:pPr>
      <w:r>
        <w:rPr>
          <w:rFonts w:ascii="Times" w:eastAsia="Times New Roman" w:hAnsi="Times" w:cs="Times"/>
          <w:b/>
          <w:sz w:val="24"/>
          <w:szCs w:val="24"/>
          <w:lang w:val="ro-RO"/>
        </w:rPr>
        <w:t xml:space="preserve">                                                                                                                                            </w:t>
      </w:r>
      <w:r w:rsidR="00CD68F7" w:rsidRPr="00350670">
        <w:rPr>
          <w:rFonts w:ascii="Times" w:eastAsia="Times New Roman" w:hAnsi="Times" w:cs="Times"/>
          <w:b/>
          <w:sz w:val="24"/>
          <w:szCs w:val="24"/>
          <w:lang w:val="ro-RO"/>
        </w:rPr>
        <w:t xml:space="preserve">Anexa nr. 9 </w:t>
      </w:r>
      <w:r w:rsidR="0062564B" w:rsidRPr="00350670">
        <w:rPr>
          <w:rFonts w:ascii="Times" w:eastAsia="Times New Roman" w:hAnsi="Times" w:cs="Times"/>
          <w:b/>
          <w:sz w:val="24"/>
          <w:szCs w:val="24"/>
          <w:lang w:val="ro-RO"/>
        </w:rPr>
        <w:t>l</w:t>
      </w:r>
      <w:r w:rsidR="00CD68F7" w:rsidRPr="00350670">
        <w:rPr>
          <w:rFonts w:ascii="Times" w:eastAsia="Times New Roman" w:hAnsi="Times" w:cs="Times"/>
          <w:b/>
          <w:sz w:val="24"/>
          <w:szCs w:val="24"/>
          <w:lang w:val="ro-RO"/>
        </w:rPr>
        <w:t xml:space="preserve">a </w:t>
      </w:r>
      <w:r w:rsidR="0062564B" w:rsidRPr="00350670">
        <w:rPr>
          <w:rFonts w:ascii="Times" w:eastAsia="Times New Roman" w:hAnsi="Times" w:cs="Times"/>
          <w:b/>
          <w:sz w:val="24"/>
          <w:szCs w:val="24"/>
          <w:lang w:val="ro-RO"/>
        </w:rPr>
        <w:t>Ghid</w:t>
      </w:r>
    </w:p>
    <w:p w14:paraId="52897B80" w14:textId="77777777" w:rsidR="00CD68F7" w:rsidRPr="00350670" w:rsidRDefault="00CD68F7" w:rsidP="00504067">
      <w:pPr>
        <w:tabs>
          <w:tab w:val="right" w:leader="dot" w:pos="9072"/>
        </w:tabs>
        <w:spacing w:after="0" w:line="240" w:lineRule="auto"/>
        <w:jc w:val="center"/>
        <w:rPr>
          <w:rFonts w:ascii="Times New Roman" w:eastAsia="Times New Roman" w:hAnsi="Times New Roman" w:cs="Times New Roman"/>
          <w:b/>
          <w:bCs/>
          <w:sz w:val="24"/>
          <w:szCs w:val="24"/>
          <w:lang w:val="ro-RO"/>
        </w:rPr>
      </w:pPr>
      <w:r w:rsidRPr="00350670">
        <w:rPr>
          <w:rFonts w:ascii="Times New Roman" w:eastAsia="Times New Roman" w:hAnsi="Times New Roman" w:cs="Times New Roman"/>
          <w:b/>
          <w:bCs/>
          <w:sz w:val="24"/>
          <w:szCs w:val="24"/>
          <w:lang w:val="ro-RO"/>
        </w:rPr>
        <w:t>Reguli şi măsuri specifice de prevenire şi stingere a incendiilor in unităţile silvice și în obiectivele din subordinea acestora</w:t>
      </w:r>
    </w:p>
    <w:p w14:paraId="7F53D23C" w14:textId="77777777" w:rsidR="00CD68F7" w:rsidRPr="00350670" w:rsidRDefault="00CD68F7" w:rsidP="00323860">
      <w:pPr>
        <w:tabs>
          <w:tab w:val="right" w:leader="dot" w:pos="9072"/>
        </w:tabs>
        <w:spacing w:after="0" w:line="240" w:lineRule="auto"/>
        <w:jc w:val="both"/>
        <w:rPr>
          <w:rFonts w:ascii="Times New Roman" w:eastAsia="Times New Roman" w:hAnsi="Times New Roman" w:cs="Times New Roman"/>
          <w:b/>
          <w:bCs/>
          <w:sz w:val="24"/>
          <w:szCs w:val="24"/>
          <w:lang w:val="ro-RO"/>
        </w:rPr>
      </w:pPr>
    </w:p>
    <w:tbl>
      <w:tblPr>
        <w:tblStyle w:val="TableGrid2"/>
        <w:tblW w:w="0" w:type="auto"/>
        <w:jc w:val="center"/>
        <w:tblLook w:val="04A0" w:firstRow="1" w:lastRow="0" w:firstColumn="1" w:lastColumn="0" w:noHBand="0" w:noVBand="1"/>
      </w:tblPr>
      <w:tblGrid>
        <w:gridCol w:w="2547"/>
        <w:gridCol w:w="7938"/>
      </w:tblGrid>
      <w:tr w:rsidR="00CD68F7" w:rsidRPr="00350670" w14:paraId="0AC820F7" w14:textId="77777777" w:rsidTr="00313B92">
        <w:trPr>
          <w:jc w:val="center"/>
        </w:trPr>
        <w:tc>
          <w:tcPr>
            <w:tcW w:w="2547" w:type="dxa"/>
          </w:tcPr>
          <w:p w14:paraId="4DB547D9" w14:textId="77777777" w:rsidR="00CD68F7" w:rsidRPr="00350670" w:rsidRDefault="00CD68F7" w:rsidP="00323860">
            <w:pPr>
              <w:jc w:val="both"/>
              <w:rPr>
                <w:rFonts w:ascii="Times New Roman" w:hAnsi="Times New Roman" w:cs="Times New Roman"/>
                <w:b/>
                <w:bCs/>
                <w:sz w:val="20"/>
                <w:szCs w:val="20"/>
                <w:lang w:val="ro-RO"/>
              </w:rPr>
            </w:pPr>
            <w:r w:rsidRPr="00350670">
              <w:rPr>
                <w:rFonts w:ascii="Times New Roman" w:hAnsi="Times New Roman" w:cs="Times New Roman"/>
                <w:b/>
                <w:bCs/>
                <w:sz w:val="20"/>
                <w:szCs w:val="20"/>
                <w:lang w:val="ro-RO"/>
              </w:rPr>
              <w:t>Reguli Specifice</w:t>
            </w:r>
          </w:p>
        </w:tc>
        <w:tc>
          <w:tcPr>
            <w:tcW w:w="7938" w:type="dxa"/>
          </w:tcPr>
          <w:p w14:paraId="3E923A01" w14:textId="66C6BB72" w:rsidR="00CD68F7" w:rsidRPr="00350670" w:rsidRDefault="00CD68F7" w:rsidP="00323860">
            <w:pPr>
              <w:jc w:val="both"/>
              <w:rPr>
                <w:rFonts w:ascii="Times New Roman" w:hAnsi="Times New Roman" w:cs="Times New Roman"/>
                <w:b/>
                <w:bCs/>
                <w:sz w:val="20"/>
                <w:szCs w:val="20"/>
                <w:lang w:val="ro-RO"/>
              </w:rPr>
            </w:pPr>
            <w:r w:rsidRPr="00350670">
              <w:rPr>
                <w:rFonts w:ascii="Times New Roman" w:hAnsi="Times New Roman" w:cs="Times New Roman"/>
                <w:b/>
                <w:bCs/>
                <w:sz w:val="20"/>
                <w:szCs w:val="20"/>
                <w:lang w:val="ro-RO"/>
              </w:rPr>
              <w:t xml:space="preserve">Actul </w:t>
            </w:r>
            <w:r w:rsidR="009E7475" w:rsidRPr="00350670">
              <w:rPr>
                <w:rFonts w:ascii="Times New Roman" w:hAnsi="Times New Roman" w:cs="Times New Roman"/>
                <w:b/>
                <w:bCs/>
                <w:sz w:val="20"/>
                <w:szCs w:val="20"/>
                <w:lang w:val="ro-RO"/>
              </w:rPr>
              <w:t xml:space="preserve">normativ </w:t>
            </w:r>
            <w:r w:rsidRPr="00350670">
              <w:rPr>
                <w:rFonts w:ascii="Times New Roman" w:hAnsi="Times New Roman" w:cs="Times New Roman"/>
                <w:b/>
                <w:bCs/>
                <w:sz w:val="20"/>
                <w:szCs w:val="20"/>
                <w:lang w:val="ro-RO"/>
              </w:rPr>
              <w:t>care reglementează aceste reguli</w:t>
            </w:r>
          </w:p>
        </w:tc>
      </w:tr>
      <w:tr w:rsidR="00CD68F7" w:rsidRPr="000107EE" w14:paraId="4743D2EB" w14:textId="77777777" w:rsidTr="00313B92">
        <w:trPr>
          <w:jc w:val="center"/>
        </w:trPr>
        <w:tc>
          <w:tcPr>
            <w:tcW w:w="2547" w:type="dxa"/>
          </w:tcPr>
          <w:p w14:paraId="3AA56D16" w14:textId="77777777" w:rsidR="00CD68F7" w:rsidRPr="00350670" w:rsidRDefault="00CD68F7" w:rsidP="00323860">
            <w:pPr>
              <w:jc w:val="both"/>
              <w:rPr>
                <w:rFonts w:ascii="Times New Roman" w:hAnsi="Times New Roman" w:cs="Times New Roman"/>
                <w:sz w:val="20"/>
                <w:szCs w:val="20"/>
                <w:lang w:val="ro-RO"/>
              </w:rPr>
            </w:pPr>
            <w:r w:rsidRPr="00350670">
              <w:rPr>
                <w:rFonts w:ascii="Times New Roman" w:hAnsi="Times New Roman" w:cs="Times New Roman"/>
                <w:sz w:val="20"/>
                <w:szCs w:val="20"/>
                <w:lang w:val="ro-RO"/>
              </w:rPr>
              <w:t>Reguli si măsuri specifice pentru spaţii de folosinţă comună</w:t>
            </w:r>
          </w:p>
        </w:tc>
        <w:tc>
          <w:tcPr>
            <w:tcW w:w="7938" w:type="dxa"/>
          </w:tcPr>
          <w:p w14:paraId="7756B829" w14:textId="14D7E6DB" w:rsidR="00CD68F7" w:rsidRPr="00350670" w:rsidRDefault="00CD68F7" w:rsidP="00323860">
            <w:pPr>
              <w:numPr>
                <w:ilvl w:val="0"/>
                <w:numId w:val="117"/>
              </w:numPr>
              <w:ind w:left="0" w:hanging="108"/>
              <w:contextualSpacing/>
              <w:jc w:val="both"/>
              <w:rPr>
                <w:rFonts w:ascii="Times New Roman" w:hAnsi="Times New Roman" w:cs="Times New Roman"/>
                <w:sz w:val="20"/>
                <w:szCs w:val="20"/>
                <w:lang w:val="ro-RO"/>
              </w:rPr>
            </w:pPr>
            <w:r w:rsidRPr="00350670">
              <w:rPr>
                <w:rFonts w:ascii="Times New Roman" w:hAnsi="Times New Roman" w:cs="Times New Roman"/>
                <w:sz w:val="20"/>
                <w:szCs w:val="20"/>
                <w:lang w:val="ro-RO"/>
              </w:rPr>
              <w:t>Ordin</w:t>
            </w:r>
            <w:r w:rsidR="009E7475" w:rsidRPr="00350670">
              <w:rPr>
                <w:rFonts w:ascii="Times New Roman" w:hAnsi="Times New Roman" w:cs="Times New Roman"/>
                <w:sz w:val="20"/>
                <w:szCs w:val="20"/>
                <w:lang w:val="ro-RO"/>
              </w:rPr>
              <w:t xml:space="preserve">ul ministrului administraţiei şi internelor </w:t>
            </w:r>
            <w:r w:rsidRPr="00350670">
              <w:rPr>
                <w:rFonts w:ascii="Times New Roman" w:hAnsi="Times New Roman" w:cs="Times New Roman"/>
                <w:sz w:val="20"/>
                <w:szCs w:val="20"/>
                <w:lang w:val="ro-RO"/>
              </w:rPr>
              <w:t>nr.163/2007 pentru aprobarea Normelor generale de apărare împotriva incendiilor</w:t>
            </w:r>
          </w:p>
          <w:p w14:paraId="54E3EE8F" w14:textId="18175869" w:rsidR="00CD68F7" w:rsidRPr="00350670" w:rsidRDefault="00CD68F7" w:rsidP="00323860">
            <w:pPr>
              <w:numPr>
                <w:ilvl w:val="0"/>
                <w:numId w:val="117"/>
              </w:numPr>
              <w:ind w:left="0" w:hanging="108"/>
              <w:contextualSpacing/>
              <w:jc w:val="both"/>
              <w:rPr>
                <w:rFonts w:ascii="Times New Roman" w:hAnsi="Times New Roman" w:cs="Times New Roman"/>
                <w:sz w:val="20"/>
                <w:szCs w:val="20"/>
                <w:lang w:val="ro-RO"/>
              </w:rPr>
            </w:pPr>
            <w:r w:rsidRPr="00350670">
              <w:rPr>
                <w:rFonts w:ascii="Times New Roman" w:hAnsi="Times New Roman" w:cs="Times New Roman"/>
                <w:sz w:val="20"/>
                <w:szCs w:val="20"/>
                <w:lang w:val="ro-RO"/>
              </w:rPr>
              <w:t>Ordin</w:t>
            </w:r>
            <w:r w:rsidR="009E7475" w:rsidRPr="00350670">
              <w:rPr>
                <w:rFonts w:ascii="Times New Roman" w:hAnsi="Times New Roman" w:cs="Times New Roman"/>
                <w:sz w:val="20"/>
                <w:szCs w:val="20"/>
                <w:lang w:val="ro-RO"/>
              </w:rPr>
              <w:t>ul</w:t>
            </w:r>
            <w:r w:rsidRPr="00350670">
              <w:rPr>
                <w:rFonts w:ascii="Times New Roman" w:hAnsi="Times New Roman" w:cs="Times New Roman"/>
                <w:sz w:val="20"/>
                <w:szCs w:val="20"/>
                <w:lang w:val="ro-RO"/>
              </w:rPr>
              <w:t xml:space="preserve"> </w:t>
            </w:r>
            <w:r w:rsidR="009E7475" w:rsidRPr="00350670">
              <w:rPr>
                <w:rFonts w:ascii="Times New Roman" w:hAnsi="Times New Roman" w:cs="Times New Roman"/>
                <w:sz w:val="20"/>
                <w:szCs w:val="20"/>
                <w:lang w:val="ro-RO"/>
              </w:rPr>
              <w:t>ministrului administraţiei şi internelor</w:t>
            </w:r>
            <w:r w:rsidR="009E7475" w:rsidRPr="00350670" w:rsidDel="009E7475">
              <w:rPr>
                <w:rFonts w:ascii="Times New Roman" w:hAnsi="Times New Roman" w:cs="Times New Roman"/>
                <w:sz w:val="20"/>
                <w:szCs w:val="20"/>
                <w:lang w:val="ro-RO"/>
              </w:rPr>
              <w:t xml:space="preserve"> </w:t>
            </w:r>
            <w:r w:rsidR="009E7475" w:rsidRPr="00350670">
              <w:rPr>
                <w:rFonts w:ascii="Times New Roman" w:hAnsi="Times New Roman" w:cs="Times New Roman"/>
                <w:sz w:val="20"/>
                <w:szCs w:val="20"/>
                <w:lang w:val="ro-RO"/>
              </w:rPr>
              <w:t xml:space="preserve">nr. </w:t>
            </w:r>
            <w:r w:rsidRPr="00350670">
              <w:rPr>
                <w:rFonts w:ascii="Times New Roman" w:hAnsi="Times New Roman" w:cs="Times New Roman"/>
                <w:sz w:val="20"/>
                <w:szCs w:val="20"/>
                <w:lang w:val="ro-RO"/>
              </w:rPr>
              <w:t xml:space="preserve">262/2010 </w:t>
            </w:r>
            <w:r w:rsidR="009E7475" w:rsidRPr="00350670">
              <w:rPr>
                <w:rFonts w:ascii="Times New Roman" w:hAnsi="Times New Roman" w:cs="Times New Roman"/>
                <w:sz w:val="20"/>
                <w:szCs w:val="20"/>
                <w:lang w:val="ro-RO"/>
              </w:rPr>
              <w:t>privind aprobarea Dispoziţiilor generale de</w:t>
            </w:r>
            <w:r w:rsidRPr="00350670">
              <w:rPr>
                <w:rFonts w:ascii="Times New Roman" w:hAnsi="Times New Roman" w:cs="Times New Roman"/>
                <w:sz w:val="20"/>
                <w:szCs w:val="20"/>
                <w:lang w:val="ro-RO"/>
              </w:rPr>
              <w:t xml:space="preserve"> apărare împotriva incendiilor la spații şi construcții pentru birouri</w:t>
            </w:r>
          </w:p>
        </w:tc>
      </w:tr>
      <w:tr w:rsidR="00CD68F7" w:rsidRPr="00350670" w14:paraId="2064B4A2" w14:textId="77777777" w:rsidTr="00313B92">
        <w:trPr>
          <w:jc w:val="center"/>
        </w:trPr>
        <w:tc>
          <w:tcPr>
            <w:tcW w:w="2547" w:type="dxa"/>
          </w:tcPr>
          <w:p w14:paraId="0FFF5B97" w14:textId="77777777" w:rsidR="00CD68F7" w:rsidRPr="00350670" w:rsidRDefault="00CD68F7" w:rsidP="00323860">
            <w:pPr>
              <w:jc w:val="both"/>
              <w:rPr>
                <w:rFonts w:ascii="Times New Roman" w:hAnsi="Times New Roman" w:cs="Times New Roman"/>
                <w:sz w:val="20"/>
                <w:szCs w:val="20"/>
                <w:lang w:val="ro-RO"/>
              </w:rPr>
            </w:pPr>
            <w:r w:rsidRPr="00350670">
              <w:rPr>
                <w:rFonts w:ascii="Times New Roman" w:hAnsi="Times New Roman" w:cs="Times New Roman"/>
                <w:sz w:val="20"/>
                <w:szCs w:val="20"/>
                <w:lang w:val="ro-RO"/>
              </w:rPr>
              <w:t>Norme pentru sedii de unități şi spații administrative</w:t>
            </w:r>
          </w:p>
        </w:tc>
        <w:tc>
          <w:tcPr>
            <w:tcW w:w="7938" w:type="dxa"/>
          </w:tcPr>
          <w:p w14:paraId="526957A4" w14:textId="7D4FF8A2" w:rsidR="00CD68F7" w:rsidRPr="00350670" w:rsidRDefault="009E7475" w:rsidP="00323860">
            <w:pPr>
              <w:numPr>
                <w:ilvl w:val="0"/>
                <w:numId w:val="117"/>
              </w:numPr>
              <w:ind w:left="0" w:hanging="108"/>
              <w:contextualSpacing/>
              <w:jc w:val="both"/>
              <w:rPr>
                <w:rFonts w:ascii="Times New Roman" w:hAnsi="Times New Roman" w:cs="Times New Roman"/>
                <w:sz w:val="20"/>
                <w:szCs w:val="20"/>
                <w:lang w:val="ro-RO"/>
              </w:rPr>
            </w:pPr>
            <w:r w:rsidRPr="00350670">
              <w:rPr>
                <w:rFonts w:ascii="Times New Roman" w:hAnsi="Times New Roman" w:cs="Times New Roman"/>
                <w:sz w:val="20"/>
                <w:szCs w:val="20"/>
                <w:lang w:val="ro-RO"/>
              </w:rPr>
              <w:t>Ordinul ministrului administraţiei şi internelor</w:t>
            </w:r>
            <w:r w:rsidRPr="00350670" w:rsidDel="009E7475">
              <w:rPr>
                <w:rFonts w:ascii="Times New Roman" w:hAnsi="Times New Roman" w:cs="Times New Roman"/>
                <w:sz w:val="20"/>
                <w:szCs w:val="20"/>
                <w:lang w:val="ro-RO"/>
              </w:rPr>
              <w:t xml:space="preserve"> </w:t>
            </w:r>
            <w:r w:rsidRPr="00350670">
              <w:rPr>
                <w:rFonts w:ascii="Times New Roman" w:hAnsi="Times New Roman" w:cs="Times New Roman"/>
                <w:sz w:val="20"/>
                <w:szCs w:val="20"/>
                <w:lang w:val="ro-RO"/>
              </w:rPr>
              <w:t xml:space="preserve">nr. </w:t>
            </w:r>
            <w:r w:rsidR="00CD68F7" w:rsidRPr="00350670">
              <w:rPr>
                <w:rFonts w:ascii="Times New Roman" w:hAnsi="Times New Roman" w:cs="Times New Roman"/>
                <w:sz w:val="20"/>
                <w:szCs w:val="20"/>
                <w:lang w:val="ro-RO"/>
              </w:rPr>
              <w:t>262/2010</w:t>
            </w:r>
          </w:p>
          <w:p w14:paraId="2E5419BA" w14:textId="774D1F16" w:rsidR="00CD68F7" w:rsidRPr="00350670" w:rsidRDefault="00CD68F7" w:rsidP="00323860">
            <w:pPr>
              <w:numPr>
                <w:ilvl w:val="0"/>
                <w:numId w:val="117"/>
              </w:numPr>
              <w:ind w:left="0" w:hanging="108"/>
              <w:contextualSpacing/>
              <w:jc w:val="both"/>
              <w:rPr>
                <w:rFonts w:ascii="Times New Roman" w:hAnsi="Times New Roman" w:cs="Times New Roman"/>
                <w:sz w:val="20"/>
                <w:szCs w:val="20"/>
                <w:lang w:val="ro-RO"/>
              </w:rPr>
            </w:pPr>
            <w:r w:rsidRPr="00350670">
              <w:rPr>
                <w:rFonts w:ascii="Times New Roman" w:hAnsi="Times New Roman" w:cs="Times New Roman"/>
                <w:sz w:val="20"/>
                <w:szCs w:val="20"/>
                <w:lang w:val="ro-RO"/>
              </w:rPr>
              <w:t>Ordin</w:t>
            </w:r>
            <w:r w:rsidR="005870ED" w:rsidRPr="00350670">
              <w:rPr>
                <w:rFonts w:ascii="Times New Roman" w:hAnsi="Times New Roman" w:cs="Times New Roman"/>
                <w:sz w:val="20"/>
                <w:szCs w:val="20"/>
                <w:lang w:val="ro-RO"/>
              </w:rPr>
              <w:t>ul</w:t>
            </w:r>
            <w:r w:rsidRPr="00350670">
              <w:rPr>
                <w:rFonts w:ascii="Times New Roman" w:hAnsi="Times New Roman" w:cs="Times New Roman"/>
                <w:sz w:val="20"/>
                <w:szCs w:val="20"/>
                <w:lang w:val="ro-RO"/>
              </w:rPr>
              <w:t xml:space="preserve"> </w:t>
            </w:r>
            <w:r w:rsidR="005870ED" w:rsidRPr="00350670">
              <w:rPr>
                <w:rFonts w:ascii="Times New Roman" w:hAnsi="Times New Roman" w:cs="Times New Roman"/>
                <w:sz w:val="20"/>
                <w:szCs w:val="20"/>
                <w:lang w:val="ro-RO"/>
              </w:rPr>
              <w:t>ministrului administraţiei şi internelor n</w:t>
            </w:r>
            <w:r w:rsidRPr="00350670">
              <w:rPr>
                <w:rFonts w:ascii="Times New Roman" w:hAnsi="Times New Roman" w:cs="Times New Roman"/>
                <w:sz w:val="20"/>
                <w:szCs w:val="20"/>
                <w:lang w:val="ro-RO"/>
              </w:rPr>
              <w:t>r. 166</w:t>
            </w:r>
            <w:r w:rsidR="005870ED" w:rsidRPr="00350670">
              <w:rPr>
                <w:rFonts w:ascii="Times New Roman" w:hAnsi="Times New Roman" w:cs="Times New Roman"/>
                <w:sz w:val="20"/>
                <w:szCs w:val="20"/>
                <w:lang w:val="ro-RO"/>
              </w:rPr>
              <w:t>/</w:t>
            </w:r>
            <w:r w:rsidRPr="00350670">
              <w:rPr>
                <w:rFonts w:ascii="Times New Roman" w:hAnsi="Times New Roman" w:cs="Times New Roman"/>
                <w:sz w:val="20"/>
                <w:szCs w:val="20"/>
                <w:lang w:val="ro-RO"/>
              </w:rPr>
              <w:t>2010 pentru aprobarea Dispozițiilor generale privind apărarea împotriva incendiilor la construcții şi instalațiile aferente</w:t>
            </w:r>
          </w:p>
          <w:p w14:paraId="6B6BC4AB" w14:textId="174835D2" w:rsidR="00CD68F7" w:rsidRPr="00350670" w:rsidRDefault="009E7475" w:rsidP="00323860">
            <w:pPr>
              <w:numPr>
                <w:ilvl w:val="0"/>
                <w:numId w:val="117"/>
              </w:numPr>
              <w:ind w:left="0" w:hanging="108"/>
              <w:contextualSpacing/>
              <w:jc w:val="both"/>
              <w:rPr>
                <w:rFonts w:ascii="Times New Roman" w:hAnsi="Times New Roman" w:cs="Times New Roman"/>
                <w:sz w:val="20"/>
                <w:szCs w:val="20"/>
                <w:lang w:val="ro-RO"/>
              </w:rPr>
            </w:pPr>
            <w:r w:rsidRPr="00350670">
              <w:rPr>
                <w:rFonts w:ascii="Times New Roman" w:hAnsi="Times New Roman" w:cs="Times New Roman"/>
                <w:sz w:val="20"/>
                <w:szCs w:val="20"/>
                <w:lang w:val="ro-RO"/>
              </w:rPr>
              <w:t xml:space="preserve">Ordinul ministrului administraţiei şi internelor </w:t>
            </w:r>
            <w:r w:rsidR="00CD68F7" w:rsidRPr="00350670">
              <w:rPr>
                <w:rFonts w:ascii="Times New Roman" w:hAnsi="Times New Roman" w:cs="Times New Roman"/>
                <w:sz w:val="20"/>
                <w:szCs w:val="20"/>
                <w:lang w:val="ro-RO"/>
              </w:rPr>
              <w:t>nr. 163/2007</w:t>
            </w:r>
          </w:p>
        </w:tc>
      </w:tr>
      <w:tr w:rsidR="00CD68F7" w:rsidRPr="000107EE" w14:paraId="2C2F2E60" w14:textId="77777777" w:rsidTr="00313B92">
        <w:trPr>
          <w:jc w:val="center"/>
        </w:trPr>
        <w:tc>
          <w:tcPr>
            <w:tcW w:w="2547" w:type="dxa"/>
          </w:tcPr>
          <w:p w14:paraId="52725C87" w14:textId="77777777" w:rsidR="00CD68F7" w:rsidRPr="00350670" w:rsidRDefault="00CD68F7" w:rsidP="00323860">
            <w:pPr>
              <w:jc w:val="both"/>
              <w:rPr>
                <w:rFonts w:ascii="Times New Roman" w:hAnsi="Times New Roman" w:cs="Times New Roman"/>
                <w:sz w:val="20"/>
                <w:szCs w:val="20"/>
                <w:lang w:val="ro-RO"/>
              </w:rPr>
            </w:pPr>
            <w:r w:rsidRPr="00350670">
              <w:rPr>
                <w:rFonts w:ascii="Times New Roman" w:hAnsi="Times New Roman" w:cs="Times New Roman"/>
                <w:sz w:val="20"/>
                <w:szCs w:val="20"/>
                <w:lang w:val="ro-RO"/>
              </w:rPr>
              <w:t>Reguli şi măsuri specifice pentru laboratoarele de cercetare</w:t>
            </w:r>
          </w:p>
        </w:tc>
        <w:tc>
          <w:tcPr>
            <w:tcW w:w="7938" w:type="dxa"/>
          </w:tcPr>
          <w:p w14:paraId="0854914C" w14:textId="48456B57" w:rsidR="00CD68F7" w:rsidRPr="00350670" w:rsidRDefault="00CD68F7" w:rsidP="00323860">
            <w:pPr>
              <w:numPr>
                <w:ilvl w:val="0"/>
                <w:numId w:val="116"/>
              </w:numPr>
              <w:ind w:left="0" w:hanging="108"/>
              <w:contextualSpacing/>
              <w:jc w:val="both"/>
              <w:rPr>
                <w:rFonts w:ascii="Times New Roman" w:hAnsi="Times New Roman" w:cs="Times New Roman"/>
                <w:sz w:val="20"/>
                <w:szCs w:val="20"/>
                <w:lang w:val="ro-RO"/>
              </w:rPr>
            </w:pPr>
            <w:r w:rsidRPr="00350670">
              <w:rPr>
                <w:rFonts w:ascii="Times New Roman" w:hAnsi="Times New Roman" w:cs="Times New Roman"/>
                <w:sz w:val="20"/>
                <w:szCs w:val="20"/>
                <w:lang w:val="ro-RO"/>
              </w:rPr>
              <w:t xml:space="preserve">Norme de prevenire și stingere a incendiilor specifice unităților cu profil de învățământ și educație, aprobate prin Ordinul </w:t>
            </w:r>
            <w:r w:rsidR="005870ED" w:rsidRPr="00350670">
              <w:rPr>
                <w:rFonts w:ascii="Times New Roman" w:hAnsi="Times New Roman" w:cs="Times New Roman"/>
                <w:sz w:val="20"/>
                <w:szCs w:val="20"/>
                <w:lang w:val="ro-RO"/>
              </w:rPr>
              <w:t xml:space="preserve">ministrului educaţiei naţionale </w:t>
            </w:r>
            <w:r w:rsidRPr="00350670">
              <w:rPr>
                <w:rFonts w:ascii="Times New Roman" w:hAnsi="Times New Roman" w:cs="Times New Roman"/>
                <w:sz w:val="20"/>
                <w:szCs w:val="20"/>
                <w:lang w:val="ro-RO"/>
              </w:rPr>
              <w:t>nr. 3946</w:t>
            </w:r>
            <w:r w:rsidR="005870ED" w:rsidRPr="00350670">
              <w:rPr>
                <w:rFonts w:ascii="Times New Roman" w:hAnsi="Times New Roman" w:cs="Times New Roman"/>
                <w:sz w:val="20"/>
                <w:szCs w:val="20"/>
                <w:lang w:val="ro-RO"/>
              </w:rPr>
              <w:t>/</w:t>
            </w:r>
            <w:r w:rsidRPr="00350670">
              <w:rPr>
                <w:rFonts w:ascii="Times New Roman" w:hAnsi="Times New Roman" w:cs="Times New Roman"/>
                <w:sz w:val="20"/>
                <w:szCs w:val="20"/>
                <w:lang w:val="ro-RO"/>
              </w:rPr>
              <w:t>2001</w:t>
            </w:r>
          </w:p>
          <w:p w14:paraId="2F56B374" w14:textId="2A33CF55" w:rsidR="00CD68F7" w:rsidRPr="00350670" w:rsidRDefault="005870ED" w:rsidP="00323860">
            <w:pPr>
              <w:numPr>
                <w:ilvl w:val="0"/>
                <w:numId w:val="116"/>
              </w:numPr>
              <w:ind w:left="0" w:hanging="108"/>
              <w:contextualSpacing/>
              <w:jc w:val="both"/>
              <w:rPr>
                <w:rFonts w:ascii="Times New Roman" w:hAnsi="Times New Roman" w:cs="Times New Roman"/>
                <w:sz w:val="20"/>
                <w:szCs w:val="20"/>
                <w:lang w:val="ro-RO"/>
              </w:rPr>
            </w:pPr>
            <w:r w:rsidRPr="00350670">
              <w:rPr>
                <w:rFonts w:ascii="Times New Roman" w:hAnsi="Times New Roman" w:cs="Times New Roman"/>
                <w:sz w:val="20"/>
                <w:szCs w:val="20"/>
                <w:lang w:val="ro-RO"/>
              </w:rPr>
              <w:t>Ordinul ministrului apărării naționale nr. M.87/2021 pentru aprobarea Normelor de apărare împotriva incendiilor în Ministerul Apărării Naţionale, cu modificările și completările ulterioare</w:t>
            </w:r>
          </w:p>
        </w:tc>
      </w:tr>
      <w:tr w:rsidR="00CD68F7" w:rsidRPr="000107EE" w14:paraId="7CF5A023" w14:textId="77777777" w:rsidTr="00313B92">
        <w:trPr>
          <w:jc w:val="center"/>
        </w:trPr>
        <w:tc>
          <w:tcPr>
            <w:tcW w:w="2547" w:type="dxa"/>
          </w:tcPr>
          <w:p w14:paraId="2912EC6C" w14:textId="77777777" w:rsidR="00CD68F7" w:rsidRPr="00350670" w:rsidRDefault="00CD68F7" w:rsidP="00323860">
            <w:pPr>
              <w:jc w:val="both"/>
              <w:rPr>
                <w:rFonts w:ascii="Times New Roman" w:hAnsi="Times New Roman" w:cs="Times New Roman"/>
                <w:sz w:val="20"/>
                <w:szCs w:val="20"/>
                <w:lang w:val="ro-RO"/>
              </w:rPr>
            </w:pPr>
            <w:r w:rsidRPr="00350670">
              <w:rPr>
                <w:rFonts w:ascii="Times New Roman" w:hAnsi="Times New Roman" w:cs="Times New Roman"/>
                <w:sz w:val="20"/>
                <w:szCs w:val="20"/>
                <w:lang w:val="ro-RO"/>
              </w:rPr>
              <w:t>Reguli şi măsuri specifice pentru încăperile destinate laboratoarelor cu echipament de calcul şi multiplicare</w:t>
            </w:r>
          </w:p>
        </w:tc>
        <w:tc>
          <w:tcPr>
            <w:tcW w:w="7938" w:type="dxa"/>
          </w:tcPr>
          <w:p w14:paraId="0D547ABF" w14:textId="13229F3D" w:rsidR="00CD68F7" w:rsidRPr="00350670" w:rsidRDefault="00CD68F7" w:rsidP="00323860">
            <w:pPr>
              <w:numPr>
                <w:ilvl w:val="0"/>
                <w:numId w:val="115"/>
              </w:numPr>
              <w:autoSpaceDE w:val="0"/>
              <w:autoSpaceDN w:val="0"/>
              <w:adjustRightInd w:val="0"/>
              <w:ind w:left="0" w:hanging="108"/>
              <w:contextualSpacing/>
              <w:jc w:val="both"/>
              <w:rPr>
                <w:rFonts w:ascii="Times New Roman" w:hAnsi="Times New Roman" w:cs="Times New Roman"/>
                <w:sz w:val="20"/>
                <w:szCs w:val="20"/>
                <w:lang w:val="ro-RO"/>
              </w:rPr>
            </w:pPr>
            <w:r w:rsidRPr="00350670">
              <w:rPr>
                <w:rFonts w:ascii="Times New Roman" w:eastAsia="Times New Roman" w:hAnsi="Times New Roman" w:cs="Times New Roman"/>
                <w:bCs/>
                <w:sz w:val="20"/>
                <w:szCs w:val="20"/>
                <w:lang w:val="ro-RO" w:eastAsia="ro-RO"/>
              </w:rPr>
              <w:t>Norme de prevenire și stingere a incendiilor specifice activităților din domeniul lucrărilor publice, transporturilor și locuinței. Prevederi generale</w:t>
            </w:r>
            <w:r w:rsidR="0074773E" w:rsidRPr="00350670">
              <w:rPr>
                <w:rFonts w:ascii="Times New Roman" w:eastAsia="Times New Roman" w:hAnsi="Times New Roman" w:cs="Times New Roman"/>
                <w:bCs/>
                <w:sz w:val="20"/>
                <w:szCs w:val="20"/>
                <w:lang w:val="ro-RO" w:eastAsia="ro-RO"/>
              </w:rPr>
              <w:t xml:space="preserve">, </w:t>
            </w:r>
            <w:r w:rsidRPr="00350670">
              <w:rPr>
                <w:rFonts w:ascii="Times New Roman" w:eastAsia="Times New Roman" w:hAnsi="Times New Roman" w:cs="Times New Roman"/>
                <w:sz w:val="20"/>
                <w:szCs w:val="20"/>
                <w:lang w:val="ro-RO" w:eastAsia="ro-RO"/>
              </w:rPr>
              <w:t xml:space="preserve">Indicativ NP - 073 </w:t>
            </w:r>
            <w:r w:rsidR="00DE4D8A" w:rsidRPr="00350670">
              <w:rPr>
                <w:rFonts w:ascii="Times New Roman" w:eastAsia="Times New Roman" w:hAnsi="Times New Roman" w:cs="Times New Roman"/>
                <w:sz w:val="20"/>
                <w:szCs w:val="20"/>
                <w:lang w:val="ro-RO" w:eastAsia="ro-RO"/>
              </w:rPr>
              <w:t>–</w:t>
            </w:r>
            <w:r w:rsidRPr="00350670">
              <w:rPr>
                <w:rFonts w:ascii="Times New Roman" w:eastAsia="Times New Roman" w:hAnsi="Times New Roman" w:cs="Times New Roman"/>
                <w:sz w:val="20"/>
                <w:szCs w:val="20"/>
                <w:lang w:val="ro-RO" w:eastAsia="ro-RO"/>
              </w:rPr>
              <w:t xml:space="preserve"> </w:t>
            </w:r>
            <w:r w:rsidR="0074773E" w:rsidRPr="00350670">
              <w:rPr>
                <w:rFonts w:ascii="Times New Roman" w:eastAsia="Times New Roman" w:hAnsi="Times New Roman" w:cs="Times New Roman"/>
                <w:sz w:val="20"/>
                <w:szCs w:val="20"/>
                <w:lang w:val="ro-RO" w:eastAsia="ro-RO"/>
              </w:rPr>
              <w:t>0</w:t>
            </w:r>
            <w:r w:rsidRPr="00350670">
              <w:rPr>
                <w:rFonts w:ascii="Times New Roman" w:eastAsia="Times New Roman" w:hAnsi="Times New Roman" w:cs="Times New Roman"/>
                <w:sz w:val="20"/>
                <w:szCs w:val="20"/>
                <w:lang w:val="ro-RO" w:eastAsia="ro-RO"/>
              </w:rPr>
              <w:t>2</w:t>
            </w:r>
            <w:r w:rsidR="00DE4D8A" w:rsidRPr="00350670">
              <w:rPr>
                <w:rFonts w:ascii="Times New Roman" w:eastAsia="Times New Roman" w:hAnsi="Times New Roman" w:cs="Times New Roman"/>
                <w:sz w:val="20"/>
                <w:szCs w:val="20"/>
                <w:lang w:val="ro-RO" w:eastAsia="ro-RO"/>
              </w:rPr>
              <w:t xml:space="preserve">, aprobate prin </w:t>
            </w:r>
            <w:r w:rsidR="00DE4D8A" w:rsidRPr="00350670">
              <w:rPr>
                <w:rFonts w:ascii="Times New Roman" w:eastAsia="Times New Roman" w:hAnsi="Times New Roman" w:cs="Times New Roman"/>
                <w:bCs/>
                <w:sz w:val="20"/>
                <w:szCs w:val="20"/>
                <w:lang w:val="ro-RO" w:eastAsia="ro-RO"/>
              </w:rPr>
              <w:t xml:space="preserve"> Ordinul ministrului lucrărilor publice, transporturilor și locuinței nr. 1992/2002</w:t>
            </w:r>
          </w:p>
        </w:tc>
      </w:tr>
      <w:tr w:rsidR="00CD68F7" w:rsidRPr="000107EE" w14:paraId="3D790476" w14:textId="77777777" w:rsidTr="00313B92">
        <w:trPr>
          <w:jc w:val="center"/>
        </w:trPr>
        <w:tc>
          <w:tcPr>
            <w:tcW w:w="2547" w:type="dxa"/>
          </w:tcPr>
          <w:p w14:paraId="760D6C1A" w14:textId="77777777" w:rsidR="00CD68F7" w:rsidRPr="00350670" w:rsidRDefault="00CD68F7" w:rsidP="00323860">
            <w:pPr>
              <w:jc w:val="both"/>
              <w:rPr>
                <w:rFonts w:ascii="Times New Roman" w:hAnsi="Times New Roman" w:cs="Times New Roman"/>
                <w:sz w:val="20"/>
                <w:szCs w:val="20"/>
                <w:lang w:val="ro-RO"/>
              </w:rPr>
            </w:pPr>
            <w:r w:rsidRPr="00350670">
              <w:rPr>
                <w:rFonts w:ascii="Times New Roman" w:hAnsi="Times New Roman" w:cs="Times New Roman"/>
                <w:sz w:val="20"/>
                <w:szCs w:val="20"/>
                <w:lang w:val="ro-RO"/>
              </w:rPr>
              <w:t>Reguli şi măsuri specifice pentru biblioteci şi arhive</w:t>
            </w:r>
          </w:p>
        </w:tc>
        <w:tc>
          <w:tcPr>
            <w:tcW w:w="7938" w:type="dxa"/>
          </w:tcPr>
          <w:p w14:paraId="7BF9185A" w14:textId="3243A487" w:rsidR="00CD68F7" w:rsidRPr="00350670" w:rsidRDefault="00CD68F7" w:rsidP="00323860">
            <w:pPr>
              <w:numPr>
                <w:ilvl w:val="0"/>
                <w:numId w:val="115"/>
              </w:numPr>
              <w:ind w:left="0" w:hanging="108"/>
              <w:contextualSpacing/>
              <w:jc w:val="both"/>
              <w:rPr>
                <w:rFonts w:ascii="Times New Roman" w:hAnsi="Times New Roman" w:cs="Times New Roman"/>
                <w:sz w:val="20"/>
                <w:szCs w:val="20"/>
                <w:lang w:val="ro-RO"/>
              </w:rPr>
            </w:pPr>
            <w:r w:rsidRPr="00350670">
              <w:rPr>
                <w:rFonts w:ascii="Times New Roman" w:hAnsi="Times New Roman" w:cs="Times New Roman"/>
                <w:sz w:val="20"/>
                <w:szCs w:val="20"/>
                <w:lang w:val="ro-RO"/>
              </w:rPr>
              <w:t xml:space="preserve">Norme de prevenire și stingere a incendiilor specifice unităților cu profil de învățământ și educație, aprobate prin Ordinul </w:t>
            </w:r>
            <w:r w:rsidR="005870ED" w:rsidRPr="00350670">
              <w:rPr>
                <w:rFonts w:ascii="Times New Roman" w:hAnsi="Times New Roman" w:cs="Times New Roman"/>
                <w:sz w:val="20"/>
                <w:szCs w:val="20"/>
                <w:lang w:val="ro-RO"/>
              </w:rPr>
              <w:t>ministrului educaţiei naţionale nr. 3946/2001</w:t>
            </w:r>
          </w:p>
          <w:p w14:paraId="090802E1" w14:textId="20FEE76D" w:rsidR="005870ED" w:rsidRPr="00350670" w:rsidRDefault="005870ED" w:rsidP="00323860">
            <w:pPr>
              <w:numPr>
                <w:ilvl w:val="0"/>
                <w:numId w:val="115"/>
              </w:numPr>
              <w:ind w:left="0" w:hanging="108"/>
              <w:contextualSpacing/>
              <w:jc w:val="both"/>
              <w:rPr>
                <w:rFonts w:ascii="Times New Roman" w:hAnsi="Times New Roman" w:cs="Times New Roman"/>
                <w:sz w:val="20"/>
                <w:szCs w:val="20"/>
                <w:lang w:val="ro-RO"/>
              </w:rPr>
            </w:pPr>
            <w:r w:rsidRPr="00350670">
              <w:rPr>
                <w:rFonts w:ascii="Times New Roman" w:hAnsi="Times New Roman" w:cs="Times New Roman"/>
                <w:sz w:val="20"/>
                <w:szCs w:val="20"/>
                <w:lang w:val="ro-RO"/>
              </w:rPr>
              <w:t>Ordinul ministrului administraţiei şi internelor nr. 166/2010</w:t>
            </w:r>
          </w:p>
          <w:p w14:paraId="09091BB8" w14:textId="6E00F38C" w:rsidR="00CD68F7" w:rsidRPr="00350670" w:rsidRDefault="005870ED" w:rsidP="00323860">
            <w:pPr>
              <w:numPr>
                <w:ilvl w:val="0"/>
                <w:numId w:val="115"/>
              </w:numPr>
              <w:ind w:left="0" w:hanging="108"/>
              <w:contextualSpacing/>
              <w:jc w:val="both"/>
              <w:rPr>
                <w:rFonts w:ascii="Times New Roman" w:hAnsi="Times New Roman" w:cs="Times New Roman"/>
                <w:sz w:val="20"/>
                <w:szCs w:val="20"/>
                <w:lang w:val="ro-RO"/>
              </w:rPr>
            </w:pPr>
            <w:r w:rsidRPr="00350670">
              <w:rPr>
                <w:rFonts w:ascii="Times New Roman" w:hAnsi="Times New Roman" w:cs="Times New Roman"/>
                <w:sz w:val="20"/>
                <w:szCs w:val="20"/>
                <w:lang w:val="ro-RO"/>
              </w:rPr>
              <w:t>Ordinul ministrului apărării naționale nr. M.87/2021, cu modificările și completările ulterioare</w:t>
            </w:r>
          </w:p>
        </w:tc>
      </w:tr>
      <w:tr w:rsidR="00CD68F7" w:rsidRPr="00350670" w14:paraId="37A56A9F" w14:textId="77777777" w:rsidTr="00313B92">
        <w:trPr>
          <w:jc w:val="center"/>
        </w:trPr>
        <w:tc>
          <w:tcPr>
            <w:tcW w:w="2547" w:type="dxa"/>
          </w:tcPr>
          <w:p w14:paraId="66ACF98F" w14:textId="77777777" w:rsidR="00CD68F7" w:rsidRPr="00350670" w:rsidRDefault="00CD68F7" w:rsidP="00323860">
            <w:pPr>
              <w:jc w:val="both"/>
              <w:rPr>
                <w:rFonts w:ascii="Times New Roman" w:hAnsi="Times New Roman" w:cs="Times New Roman"/>
                <w:sz w:val="20"/>
                <w:szCs w:val="20"/>
                <w:lang w:val="ro-RO"/>
              </w:rPr>
            </w:pPr>
            <w:r w:rsidRPr="00350670">
              <w:rPr>
                <w:rFonts w:ascii="Times New Roman" w:hAnsi="Times New Roman" w:cs="Times New Roman"/>
                <w:sz w:val="20"/>
                <w:szCs w:val="20"/>
                <w:lang w:val="ro-RO"/>
              </w:rPr>
              <w:t>Reguli şi măsuri specifice pentru spaţii de cazare, cantine şi bufete</w:t>
            </w:r>
          </w:p>
        </w:tc>
        <w:tc>
          <w:tcPr>
            <w:tcW w:w="7938" w:type="dxa"/>
          </w:tcPr>
          <w:p w14:paraId="61D999AD" w14:textId="5E0651A1" w:rsidR="005870ED" w:rsidRPr="00350670" w:rsidRDefault="00CD68F7" w:rsidP="00323860">
            <w:pPr>
              <w:numPr>
                <w:ilvl w:val="0"/>
                <w:numId w:val="114"/>
              </w:numPr>
              <w:ind w:left="0" w:hanging="108"/>
              <w:contextualSpacing/>
              <w:jc w:val="both"/>
              <w:rPr>
                <w:rFonts w:ascii="Times New Roman" w:hAnsi="Times New Roman" w:cs="Times New Roman"/>
                <w:sz w:val="20"/>
                <w:szCs w:val="20"/>
                <w:lang w:val="ro-RO"/>
              </w:rPr>
            </w:pPr>
            <w:r w:rsidRPr="00350670">
              <w:rPr>
                <w:rFonts w:ascii="Times New Roman" w:hAnsi="Times New Roman" w:cs="Times New Roman"/>
                <w:sz w:val="20"/>
                <w:szCs w:val="20"/>
                <w:lang w:val="ro-RO"/>
              </w:rPr>
              <w:t xml:space="preserve">Normativ privind cerințele de calitate pentru unități funcționale de cazare (camere, garsoniere şi apartamente) din clădiri hoteliere", indicativ NP </w:t>
            </w:r>
            <w:r w:rsidR="0074773E" w:rsidRPr="00350670">
              <w:rPr>
                <w:rFonts w:ascii="Times New Roman" w:hAnsi="Times New Roman" w:cs="Times New Roman"/>
                <w:sz w:val="20"/>
                <w:szCs w:val="20"/>
                <w:lang w:val="ro-RO"/>
              </w:rPr>
              <w:t>079-2002, aprobat prin Ordinul ministrului lucrărilor publice, transporturilor şi locuinţei nr. 1503/2002</w:t>
            </w:r>
          </w:p>
          <w:p w14:paraId="26B63895" w14:textId="3376866C" w:rsidR="00CD68F7" w:rsidRPr="00350670" w:rsidRDefault="005870ED" w:rsidP="00323860">
            <w:pPr>
              <w:numPr>
                <w:ilvl w:val="0"/>
                <w:numId w:val="114"/>
              </w:numPr>
              <w:ind w:left="0" w:hanging="108"/>
              <w:contextualSpacing/>
              <w:jc w:val="both"/>
              <w:rPr>
                <w:rFonts w:ascii="Times New Roman" w:hAnsi="Times New Roman" w:cs="Times New Roman"/>
                <w:sz w:val="20"/>
                <w:szCs w:val="20"/>
                <w:lang w:val="ro-RO"/>
              </w:rPr>
            </w:pPr>
            <w:r w:rsidRPr="00350670">
              <w:rPr>
                <w:rFonts w:ascii="Times New Roman" w:hAnsi="Times New Roman" w:cs="Times New Roman"/>
                <w:sz w:val="20"/>
                <w:szCs w:val="20"/>
                <w:lang w:val="ro-RO"/>
              </w:rPr>
              <w:t>Ordinul ministrului administraţiei şi internelor nr. 166/2010</w:t>
            </w:r>
          </w:p>
        </w:tc>
      </w:tr>
      <w:tr w:rsidR="00CD68F7" w:rsidRPr="000107EE" w14:paraId="74F1A12F" w14:textId="77777777" w:rsidTr="00313B92">
        <w:trPr>
          <w:jc w:val="center"/>
        </w:trPr>
        <w:tc>
          <w:tcPr>
            <w:tcW w:w="2547" w:type="dxa"/>
          </w:tcPr>
          <w:p w14:paraId="5FF81BF8" w14:textId="77777777" w:rsidR="00CD68F7" w:rsidRPr="00350670" w:rsidRDefault="00CD68F7" w:rsidP="00323860">
            <w:pPr>
              <w:jc w:val="both"/>
              <w:rPr>
                <w:rFonts w:ascii="Times New Roman" w:hAnsi="Times New Roman" w:cs="Times New Roman"/>
                <w:sz w:val="20"/>
                <w:szCs w:val="20"/>
                <w:lang w:val="ro-RO"/>
              </w:rPr>
            </w:pPr>
            <w:r w:rsidRPr="00350670">
              <w:rPr>
                <w:rFonts w:ascii="Times New Roman" w:hAnsi="Times New Roman" w:cs="Times New Roman"/>
                <w:sz w:val="20"/>
                <w:szCs w:val="20"/>
                <w:lang w:val="ro-RO"/>
              </w:rPr>
              <w:t>Reguli şi măsuri specifice pentru garaje şi platforme de parcare</w:t>
            </w:r>
          </w:p>
        </w:tc>
        <w:tc>
          <w:tcPr>
            <w:tcW w:w="7938" w:type="dxa"/>
          </w:tcPr>
          <w:p w14:paraId="14AC3F70" w14:textId="62B9C3F1" w:rsidR="00CD68F7" w:rsidRPr="00350670" w:rsidRDefault="00CD68F7" w:rsidP="00323860">
            <w:pPr>
              <w:numPr>
                <w:ilvl w:val="0"/>
                <w:numId w:val="114"/>
              </w:numPr>
              <w:autoSpaceDE w:val="0"/>
              <w:autoSpaceDN w:val="0"/>
              <w:adjustRightInd w:val="0"/>
              <w:ind w:left="0" w:hanging="108"/>
              <w:contextualSpacing/>
              <w:jc w:val="both"/>
              <w:rPr>
                <w:rFonts w:ascii="Times New Roman" w:eastAsia="Times New Roman" w:hAnsi="Times New Roman" w:cs="Times New Roman"/>
                <w:sz w:val="20"/>
                <w:szCs w:val="20"/>
                <w:lang w:val="ro-RO" w:eastAsia="ro-RO"/>
              </w:rPr>
            </w:pPr>
            <w:r w:rsidRPr="00350670">
              <w:rPr>
                <w:rFonts w:ascii="Times New Roman" w:eastAsia="Times New Roman" w:hAnsi="Times New Roman" w:cs="Times New Roman"/>
                <w:bCs/>
                <w:sz w:val="20"/>
                <w:szCs w:val="20"/>
                <w:lang w:val="ro-RO" w:eastAsia="ro-RO"/>
              </w:rPr>
              <w:t xml:space="preserve">Norme de prevenire </w:t>
            </w:r>
            <w:r w:rsidR="0074773E" w:rsidRPr="00350670">
              <w:rPr>
                <w:rFonts w:ascii="Times New Roman" w:eastAsia="Times New Roman" w:hAnsi="Times New Roman" w:cs="Times New Roman"/>
                <w:bCs/>
                <w:sz w:val="20"/>
                <w:szCs w:val="20"/>
                <w:lang w:val="ro-RO" w:eastAsia="ro-RO"/>
              </w:rPr>
              <w:t xml:space="preserve">și </w:t>
            </w:r>
            <w:r w:rsidRPr="00350670">
              <w:rPr>
                <w:rFonts w:ascii="Times New Roman" w:eastAsia="Times New Roman" w:hAnsi="Times New Roman" w:cs="Times New Roman"/>
                <w:bCs/>
                <w:sz w:val="20"/>
                <w:szCs w:val="20"/>
                <w:lang w:val="ro-RO" w:eastAsia="ro-RO"/>
              </w:rPr>
              <w:t>stingere a incendiilor specifice activităților din domeniul lucrărilor publice, transporturilor și locuinței. Prevederi generale</w:t>
            </w:r>
            <w:r w:rsidR="00DE4D8A" w:rsidRPr="00350670">
              <w:rPr>
                <w:rFonts w:ascii="Times New Roman" w:eastAsia="Times New Roman" w:hAnsi="Times New Roman" w:cs="Times New Roman"/>
                <w:sz w:val="20"/>
                <w:szCs w:val="20"/>
                <w:lang w:val="ro-RO" w:eastAsia="ro-RO"/>
              </w:rPr>
              <w:t xml:space="preserve">, </w:t>
            </w:r>
            <w:r w:rsidRPr="00350670">
              <w:rPr>
                <w:rFonts w:ascii="Times New Roman" w:eastAsia="Times New Roman" w:hAnsi="Times New Roman" w:cs="Times New Roman"/>
                <w:sz w:val="20"/>
                <w:szCs w:val="20"/>
                <w:lang w:val="ro-RO" w:eastAsia="ro-RO"/>
              </w:rPr>
              <w:t>Indicativ NP - 073 –</w:t>
            </w:r>
            <w:r w:rsidR="00DE4D8A" w:rsidRPr="00350670">
              <w:rPr>
                <w:rFonts w:ascii="Times New Roman" w:eastAsia="Times New Roman" w:hAnsi="Times New Roman" w:cs="Times New Roman"/>
                <w:sz w:val="20"/>
                <w:szCs w:val="20"/>
                <w:lang w:val="ro-RO" w:eastAsia="ro-RO"/>
              </w:rPr>
              <w:t xml:space="preserve"> 02, aprobate prin </w:t>
            </w:r>
            <w:r w:rsidR="00DE4D8A" w:rsidRPr="00350670">
              <w:rPr>
                <w:rFonts w:ascii="Times New Roman" w:eastAsia="Times New Roman" w:hAnsi="Times New Roman" w:cs="Times New Roman"/>
                <w:bCs/>
                <w:sz w:val="20"/>
                <w:szCs w:val="20"/>
                <w:lang w:val="ro-RO" w:eastAsia="ro-RO"/>
              </w:rPr>
              <w:t xml:space="preserve"> Ordinul ministrului lucrărilor publice, transporturilor și locuinței nr. 1992/2002</w:t>
            </w:r>
          </w:p>
          <w:p w14:paraId="3CBDB6BF" w14:textId="549F1389" w:rsidR="00CD68F7" w:rsidRPr="00350670" w:rsidRDefault="00CD68F7" w:rsidP="00323860">
            <w:pPr>
              <w:numPr>
                <w:ilvl w:val="0"/>
                <w:numId w:val="114"/>
              </w:numPr>
              <w:ind w:left="0" w:hanging="108"/>
              <w:contextualSpacing/>
              <w:jc w:val="both"/>
              <w:rPr>
                <w:rFonts w:ascii="Times New Roman" w:hAnsi="Times New Roman" w:cs="Times New Roman"/>
                <w:sz w:val="20"/>
                <w:szCs w:val="20"/>
                <w:lang w:val="ro-RO"/>
              </w:rPr>
            </w:pPr>
            <w:r w:rsidRPr="00350670">
              <w:rPr>
                <w:rFonts w:ascii="Times New Roman" w:hAnsi="Times New Roman" w:cs="Times New Roman"/>
                <w:sz w:val="20"/>
                <w:szCs w:val="20"/>
                <w:lang w:val="ro-RO"/>
              </w:rPr>
              <w:t xml:space="preserve">Normativ </w:t>
            </w:r>
            <w:r w:rsidR="00DE4D8A" w:rsidRPr="00350670">
              <w:rPr>
                <w:rFonts w:ascii="Times New Roman" w:hAnsi="Times New Roman" w:cs="Times New Roman"/>
                <w:sz w:val="20"/>
                <w:szCs w:val="20"/>
                <w:lang w:val="ro-RO"/>
              </w:rPr>
              <w:t xml:space="preserve">pentru </w:t>
            </w:r>
            <w:r w:rsidRPr="00350670">
              <w:rPr>
                <w:rFonts w:ascii="Times New Roman" w:hAnsi="Times New Roman" w:cs="Times New Roman"/>
                <w:sz w:val="20"/>
                <w:szCs w:val="20"/>
                <w:lang w:val="ro-RO"/>
              </w:rPr>
              <w:t>proiectarea parcajelor</w:t>
            </w:r>
            <w:r w:rsidR="00DE4D8A" w:rsidRPr="00350670">
              <w:rPr>
                <w:rFonts w:ascii="Times New Roman" w:hAnsi="Times New Roman" w:cs="Times New Roman"/>
                <w:sz w:val="20"/>
                <w:szCs w:val="20"/>
                <w:lang w:val="ro-RO"/>
              </w:rPr>
              <w:t>, i</w:t>
            </w:r>
            <w:r w:rsidRPr="00350670">
              <w:rPr>
                <w:rFonts w:ascii="Times New Roman" w:hAnsi="Times New Roman" w:cs="Times New Roman"/>
                <w:sz w:val="20"/>
                <w:szCs w:val="20"/>
                <w:lang w:val="ro-RO"/>
              </w:rPr>
              <w:t>ndicativ NP 24</w:t>
            </w:r>
            <w:r w:rsidR="00DE4D8A" w:rsidRPr="00350670">
              <w:rPr>
                <w:rFonts w:ascii="Times New Roman" w:hAnsi="Times New Roman" w:cs="Times New Roman"/>
                <w:sz w:val="20"/>
                <w:szCs w:val="20"/>
                <w:lang w:val="ro-RO"/>
              </w:rPr>
              <w:t>-2022, aprobat prin Ordinul ministrului dezvoltării, lucrărilor publice şi administraţiei nr.172/2023</w:t>
            </w:r>
          </w:p>
          <w:p w14:paraId="30E649CE" w14:textId="7B4C46AF" w:rsidR="005870ED" w:rsidRPr="00350670" w:rsidRDefault="005870ED" w:rsidP="00323860">
            <w:pPr>
              <w:numPr>
                <w:ilvl w:val="0"/>
                <w:numId w:val="114"/>
              </w:numPr>
              <w:ind w:left="0" w:hanging="108"/>
              <w:contextualSpacing/>
              <w:jc w:val="both"/>
              <w:rPr>
                <w:rFonts w:ascii="Times New Roman" w:hAnsi="Times New Roman" w:cs="Times New Roman"/>
                <w:sz w:val="20"/>
                <w:szCs w:val="20"/>
                <w:lang w:val="ro-RO"/>
              </w:rPr>
            </w:pPr>
            <w:r w:rsidRPr="00350670">
              <w:rPr>
                <w:rFonts w:ascii="Times New Roman" w:hAnsi="Times New Roman" w:cs="Times New Roman"/>
                <w:sz w:val="20"/>
                <w:szCs w:val="20"/>
                <w:lang w:val="ro-RO"/>
              </w:rPr>
              <w:t>Ordinul ministrului administraţiei şi internelor nr. 166/2010</w:t>
            </w:r>
          </w:p>
          <w:p w14:paraId="2D8225D1" w14:textId="38409AE4" w:rsidR="00CD68F7" w:rsidRPr="00350670" w:rsidRDefault="00CD68F7" w:rsidP="00323860">
            <w:pPr>
              <w:numPr>
                <w:ilvl w:val="0"/>
                <w:numId w:val="114"/>
              </w:numPr>
              <w:ind w:left="0" w:hanging="108"/>
              <w:contextualSpacing/>
              <w:jc w:val="both"/>
              <w:rPr>
                <w:rFonts w:ascii="Times New Roman" w:hAnsi="Times New Roman" w:cs="Times New Roman"/>
                <w:sz w:val="20"/>
                <w:szCs w:val="20"/>
                <w:lang w:val="ro-RO"/>
              </w:rPr>
            </w:pPr>
            <w:r w:rsidRPr="00350670">
              <w:rPr>
                <w:rFonts w:ascii="Times New Roman" w:hAnsi="Times New Roman" w:cs="Times New Roman"/>
                <w:sz w:val="20"/>
                <w:szCs w:val="20"/>
                <w:lang w:val="ro-RO"/>
              </w:rPr>
              <w:t xml:space="preserve">Ordinul </w:t>
            </w:r>
            <w:r w:rsidR="00DE4D8A" w:rsidRPr="00350670">
              <w:rPr>
                <w:rFonts w:ascii="Times New Roman" w:hAnsi="Times New Roman" w:cs="Times New Roman"/>
                <w:sz w:val="20"/>
                <w:szCs w:val="20"/>
                <w:lang w:val="ro-RO"/>
              </w:rPr>
              <w:t xml:space="preserve">ministrului apărării naționale nr. </w:t>
            </w:r>
            <w:r w:rsidRPr="00350670">
              <w:rPr>
                <w:rFonts w:ascii="Times New Roman" w:hAnsi="Times New Roman" w:cs="Times New Roman"/>
                <w:sz w:val="20"/>
                <w:szCs w:val="20"/>
                <w:lang w:val="ro-RO"/>
              </w:rPr>
              <w:t>M87/2021</w:t>
            </w:r>
            <w:r w:rsidR="00DE4D8A" w:rsidRPr="00350670">
              <w:rPr>
                <w:rFonts w:ascii="Times New Roman" w:hAnsi="Times New Roman" w:cs="Times New Roman"/>
                <w:sz w:val="20"/>
                <w:szCs w:val="20"/>
                <w:lang w:val="ro-RO"/>
              </w:rPr>
              <w:t>, cu modificările și completările ulterioare</w:t>
            </w:r>
          </w:p>
        </w:tc>
      </w:tr>
      <w:tr w:rsidR="00CD68F7" w:rsidRPr="000107EE" w14:paraId="3DD745CE" w14:textId="77777777" w:rsidTr="00313B92">
        <w:trPr>
          <w:jc w:val="center"/>
        </w:trPr>
        <w:tc>
          <w:tcPr>
            <w:tcW w:w="2547" w:type="dxa"/>
          </w:tcPr>
          <w:p w14:paraId="74C1753E" w14:textId="77777777" w:rsidR="00CD68F7" w:rsidRPr="00350670" w:rsidRDefault="00CD68F7" w:rsidP="00323860">
            <w:pPr>
              <w:jc w:val="both"/>
              <w:rPr>
                <w:rFonts w:ascii="Times New Roman" w:hAnsi="Times New Roman" w:cs="Times New Roman"/>
                <w:sz w:val="20"/>
                <w:szCs w:val="20"/>
                <w:lang w:val="ro-RO"/>
              </w:rPr>
            </w:pPr>
            <w:r w:rsidRPr="00350670">
              <w:rPr>
                <w:rFonts w:ascii="Times New Roman" w:hAnsi="Times New Roman" w:cs="Times New Roman"/>
                <w:sz w:val="20"/>
                <w:szCs w:val="20"/>
                <w:lang w:val="ro-RO"/>
              </w:rPr>
              <w:t>Reguli şi măsuri specifice pentru ateliere de prelucrare a lemnului</w:t>
            </w:r>
          </w:p>
        </w:tc>
        <w:tc>
          <w:tcPr>
            <w:tcW w:w="7938" w:type="dxa"/>
          </w:tcPr>
          <w:p w14:paraId="3CBBBE64" w14:textId="46898180" w:rsidR="00CD68F7" w:rsidRPr="00350670" w:rsidRDefault="00DE4D8A" w:rsidP="00323860">
            <w:pPr>
              <w:numPr>
                <w:ilvl w:val="0"/>
                <w:numId w:val="114"/>
              </w:numPr>
              <w:ind w:left="0" w:hanging="108"/>
              <w:contextualSpacing/>
              <w:jc w:val="both"/>
              <w:rPr>
                <w:rFonts w:ascii="Times New Roman" w:hAnsi="Times New Roman" w:cs="Times New Roman"/>
                <w:sz w:val="20"/>
                <w:szCs w:val="20"/>
                <w:lang w:val="ro-RO"/>
              </w:rPr>
            </w:pPr>
            <w:r w:rsidRPr="00350670">
              <w:rPr>
                <w:rFonts w:ascii="Times New Roman" w:hAnsi="Times New Roman" w:cs="Times New Roman"/>
                <w:sz w:val="20"/>
                <w:szCs w:val="20"/>
                <w:lang w:val="ro-RO"/>
              </w:rPr>
              <w:t>Ordinul ministrului administraţiei şi internelor n</w:t>
            </w:r>
            <w:r w:rsidR="00CD68F7" w:rsidRPr="00350670">
              <w:rPr>
                <w:rFonts w:ascii="Times New Roman" w:hAnsi="Times New Roman" w:cs="Times New Roman"/>
                <w:sz w:val="20"/>
                <w:szCs w:val="20"/>
                <w:lang w:val="ro-RO"/>
              </w:rPr>
              <w:t>r. 211</w:t>
            </w:r>
            <w:r w:rsidRPr="00350670">
              <w:rPr>
                <w:rFonts w:ascii="Times New Roman" w:hAnsi="Times New Roman" w:cs="Times New Roman"/>
                <w:sz w:val="20"/>
                <w:szCs w:val="20"/>
                <w:lang w:val="ro-RO"/>
              </w:rPr>
              <w:t>/</w:t>
            </w:r>
            <w:r w:rsidR="00CD68F7" w:rsidRPr="00350670">
              <w:rPr>
                <w:rFonts w:ascii="Times New Roman" w:hAnsi="Times New Roman" w:cs="Times New Roman"/>
                <w:sz w:val="20"/>
                <w:szCs w:val="20"/>
                <w:lang w:val="ro-RO"/>
              </w:rPr>
              <w:t>2010 pentru aprobarea Dispozițiilor generale de apărare împotriva incendiilor la ateliere şi spatii de întreținere şi reparații</w:t>
            </w:r>
          </w:p>
          <w:p w14:paraId="1F83133F" w14:textId="36187846" w:rsidR="00CD68F7" w:rsidRPr="00350670" w:rsidRDefault="00CD68F7" w:rsidP="00323860">
            <w:pPr>
              <w:numPr>
                <w:ilvl w:val="0"/>
                <w:numId w:val="114"/>
              </w:numPr>
              <w:ind w:left="0" w:hanging="108"/>
              <w:contextualSpacing/>
              <w:jc w:val="both"/>
              <w:rPr>
                <w:rFonts w:ascii="Times New Roman" w:hAnsi="Times New Roman" w:cs="Times New Roman"/>
                <w:sz w:val="20"/>
                <w:szCs w:val="20"/>
                <w:lang w:val="ro-RO"/>
              </w:rPr>
            </w:pPr>
            <w:r w:rsidRPr="00350670">
              <w:rPr>
                <w:rFonts w:ascii="Times New Roman" w:hAnsi="Times New Roman" w:cs="Times New Roman"/>
                <w:sz w:val="20"/>
                <w:szCs w:val="20"/>
                <w:lang w:val="ro-RO"/>
              </w:rPr>
              <w:t xml:space="preserve">Ordinul </w:t>
            </w:r>
            <w:r w:rsidR="00DE4D8A" w:rsidRPr="00350670">
              <w:rPr>
                <w:rFonts w:ascii="Times New Roman" w:hAnsi="Times New Roman" w:cs="Times New Roman"/>
                <w:sz w:val="20"/>
                <w:szCs w:val="20"/>
                <w:lang w:val="ro-RO"/>
              </w:rPr>
              <w:t>m</w:t>
            </w:r>
            <w:r w:rsidRPr="00350670">
              <w:rPr>
                <w:rFonts w:ascii="Times New Roman" w:hAnsi="Times New Roman" w:cs="Times New Roman"/>
                <w:sz w:val="20"/>
                <w:szCs w:val="20"/>
                <w:lang w:val="ro-RO"/>
              </w:rPr>
              <w:t>inistrul</w:t>
            </w:r>
            <w:r w:rsidR="00DE4D8A" w:rsidRPr="00350670">
              <w:rPr>
                <w:rFonts w:ascii="Times New Roman" w:hAnsi="Times New Roman" w:cs="Times New Roman"/>
                <w:sz w:val="20"/>
                <w:szCs w:val="20"/>
                <w:lang w:val="ro-RO"/>
              </w:rPr>
              <w:t>ui</w:t>
            </w:r>
            <w:r w:rsidRPr="00350670">
              <w:rPr>
                <w:rFonts w:ascii="Times New Roman" w:hAnsi="Times New Roman" w:cs="Times New Roman"/>
                <w:sz w:val="20"/>
                <w:szCs w:val="20"/>
                <w:lang w:val="ro-RO"/>
              </w:rPr>
              <w:t xml:space="preserve"> </w:t>
            </w:r>
            <w:r w:rsidR="00DE4D8A" w:rsidRPr="00350670">
              <w:rPr>
                <w:rFonts w:ascii="Times New Roman" w:hAnsi="Times New Roman" w:cs="Times New Roman"/>
                <w:sz w:val="20"/>
                <w:szCs w:val="20"/>
                <w:lang w:val="ro-RO"/>
              </w:rPr>
              <w:t>i</w:t>
            </w:r>
            <w:r w:rsidRPr="00350670">
              <w:rPr>
                <w:rFonts w:ascii="Times New Roman" w:hAnsi="Times New Roman" w:cs="Times New Roman"/>
                <w:sz w:val="20"/>
                <w:szCs w:val="20"/>
                <w:lang w:val="ro-RO"/>
              </w:rPr>
              <w:t xml:space="preserve">ndustriei și </w:t>
            </w:r>
            <w:r w:rsidR="00DE4D8A" w:rsidRPr="00350670">
              <w:rPr>
                <w:rFonts w:ascii="Times New Roman" w:hAnsi="Times New Roman" w:cs="Times New Roman"/>
                <w:sz w:val="20"/>
                <w:szCs w:val="20"/>
                <w:lang w:val="ro-RO"/>
              </w:rPr>
              <w:t>r</w:t>
            </w:r>
            <w:r w:rsidRPr="00350670">
              <w:rPr>
                <w:rFonts w:ascii="Times New Roman" w:hAnsi="Times New Roman" w:cs="Times New Roman"/>
                <w:sz w:val="20"/>
                <w:szCs w:val="20"/>
                <w:lang w:val="ro-RO"/>
              </w:rPr>
              <w:t>esurselor</w:t>
            </w:r>
            <w:r w:rsidR="00DE4D8A" w:rsidRPr="00350670">
              <w:rPr>
                <w:rFonts w:ascii="Times New Roman" w:hAnsi="Times New Roman" w:cs="Times New Roman"/>
                <w:sz w:val="20"/>
                <w:szCs w:val="20"/>
                <w:lang w:val="ro-RO"/>
              </w:rPr>
              <w:t xml:space="preserve"> </w:t>
            </w:r>
            <w:r w:rsidRPr="00350670">
              <w:rPr>
                <w:rFonts w:ascii="Times New Roman" w:hAnsi="Times New Roman" w:cs="Times New Roman"/>
                <w:sz w:val="20"/>
                <w:szCs w:val="20"/>
                <w:lang w:val="ro-RO"/>
              </w:rPr>
              <w:t>nr. 45/2003 privind aprobarea Normelor de prevenire și stingere a incendiilor specifice activităților din sectoarele industriei lemnului, ediția 2002</w:t>
            </w:r>
          </w:p>
          <w:p w14:paraId="734BCBD3" w14:textId="3C1F9B0F" w:rsidR="00CD68F7" w:rsidRPr="00350670" w:rsidRDefault="00DE4D8A" w:rsidP="00323860">
            <w:pPr>
              <w:numPr>
                <w:ilvl w:val="0"/>
                <w:numId w:val="114"/>
              </w:numPr>
              <w:shd w:val="clear" w:color="auto" w:fill="FFFFFF"/>
              <w:ind w:left="0" w:hanging="108"/>
              <w:contextualSpacing/>
              <w:jc w:val="both"/>
              <w:rPr>
                <w:rFonts w:ascii="Times New Roman" w:hAnsi="Times New Roman" w:cs="Times New Roman"/>
                <w:sz w:val="20"/>
                <w:szCs w:val="20"/>
                <w:lang w:val="ro-RO"/>
              </w:rPr>
            </w:pPr>
            <w:r w:rsidRPr="00350670">
              <w:rPr>
                <w:rFonts w:ascii="Times New Roman" w:hAnsi="Times New Roman" w:cs="Times New Roman"/>
                <w:sz w:val="20"/>
                <w:szCs w:val="20"/>
                <w:lang w:val="ro-RO"/>
              </w:rPr>
              <w:t>Ordinul ministrului industriei și resurselor nr. 46/2003 privind aprobarea</w:t>
            </w:r>
            <w:r w:rsidR="00CD68F7" w:rsidRPr="00350670">
              <w:rPr>
                <w:rFonts w:ascii="Times New Roman" w:hAnsi="Times New Roman" w:cs="Times New Roman"/>
                <w:sz w:val="20"/>
                <w:szCs w:val="20"/>
                <w:lang w:val="ro-RO"/>
              </w:rPr>
              <w:t xml:space="preserve"> Normativ</w:t>
            </w:r>
            <w:r w:rsidRPr="00350670">
              <w:rPr>
                <w:rFonts w:ascii="Times New Roman" w:hAnsi="Times New Roman" w:cs="Times New Roman"/>
                <w:sz w:val="20"/>
                <w:szCs w:val="20"/>
                <w:lang w:val="ro-RO"/>
              </w:rPr>
              <w:t>ului</w:t>
            </w:r>
            <w:r w:rsidR="00CD68F7" w:rsidRPr="00350670">
              <w:rPr>
                <w:rFonts w:ascii="Times New Roman" w:hAnsi="Times New Roman" w:cs="Times New Roman"/>
                <w:sz w:val="20"/>
                <w:szCs w:val="20"/>
                <w:lang w:val="ro-RO"/>
              </w:rPr>
              <w:t xml:space="preserve"> </w:t>
            </w:r>
            <w:r w:rsidRPr="00350670">
              <w:rPr>
                <w:rFonts w:ascii="Times New Roman" w:hAnsi="Times New Roman" w:cs="Times New Roman"/>
                <w:sz w:val="20"/>
                <w:szCs w:val="20"/>
                <w:lang w:val="ro-RO"/>
              </w:rPr>
              <w:t>p</w:t>
            </w:r>
            <w:r w:rsidR="00CD68F7" w:rsidRPr="00350670">
              <w:rPr>
                <w:rFonts w:ascii="Times New Roman" w:hAnsi="Times New Roman" w:cs="Times New Roman"/>
                <w:sz w:val="20"/>
                <w:szCs w:val="20"/>
                <w:lang w:val="ro-RO"/>
              </w:rPr>
              <w:t xml:space="preserve">entru </w:t>
            </w:r>
            <w:r w:rsidRPr="00350670">
              <w:rPr>
                <w:rFonts w:ascii="Times New Roman" w:hAnsi="Times New Roman" w:cs="Times New Roman"/>
                <w:sz w:val="20"/>
                <w:szCs w:val="20"/>
                <w:lang w:val="ro-RO"/>
              </w:rPr>
              <w:t>p</w:t>
            </w:r>
            <w:r w:rsidR="00CD68F7" w:rsidRPr="00350670">
              <w:rPr>
                <w:rFonts w:ascii="Times New Roman" w:hAnsi="Times New Roman" w:cs="Times New Roman"/>
                <w:sz w:val="20"/>
                <w:szCs w:val="20"/>
                <w:lang w:val="ro-RO"/>
              </w:rPr>
              <w:t xml:space="preserve">roiectarea și </w:t>
            </w:r>
            <w:r w:rsidRPr="00350670">
              <w:rPr>
                <w:rFonts w:ascii="Times New Roman" w:hAnsi="Times New Roman" w:cs="Times New Roman"/>
                <w:sz w:val="20"/>
                <w:szCs w:val="20"/>
                <w:lang w:val="ro-RO"/>
              </w:rPr>
              <w:t>e</w:t>
            </w:r>
            <w:r w:rsidR="00CD68F7" w:rsidRPr="00350670">
              <w:rPr>
                <w:rFonts w:ascii="Times New Roman" w:hAnsi="Times New Roman" w:cs="Times New Roman"/>
                <w:sz w:val="20"/>
                <w:szCs w:val="20"/>
                <w:lang w:val="ro-RO"/>
              </w:rPr>
              <w:t xml:space="preserve">xecutarea </w:t>
            </w:r>
            <w:r w:rsidRPr="00350670">
              <w:rPr>
                <w:rFonts w:ascii="Times New Roman" w:hAnsi="Times New Roman" w:cs="Times New Roman"/>
                <w:sz w:val="20"/>
                <w:szCs w:val="20"/>
                <w:lang w:val="ro-RO"/>
              </w:rPr>
              <w:t>c</w:t>
            </w:r>
            <w:r w:rsidR="00CD68F7" w:rsidRPr="00350670">
              <w:rPr>
                <w:rFonts w:ascii="Times New Roman" w:hAnsi="Times New Roman" w:cs="Times New Roman"/>
                <w:sz w:val="20"/>
                <w:szCs w:val="20"/>
                <w:lang w:val="ro-RO"/>
              </w:rPr>
              <w:t xml:space="preserve">onstrucțiilor, </w:t>
            </w:r>
            <w:r w:rsidRPr="00350670">
              <w:rPr>
                <w:rFonts w:ascii="Times New Roman" w:hAnsi="Times New Roman" w:cs="Times New Roman"/>
                <w:sz w:val="20"/>
                <w:szCs w:val="20"/>
                <w:lang w:val="ro-RO"/>
              </w:rPr>
              <w:t>i</w:t>
            </w:r>
            <w:r w:rsidR="00CD68F7" w:rsidRPr="00350670">
              <w:rPr>
                <w:rFonts w:ascii="Times New Roman" w:hAnsi="Times New Roman" w:cs="Times New Roman"/>
                <w:sz w:val="20"/>
                <w:szCs w:val="20"/>
                <w:lang w:val="ro-RO"/>
              </w:rPr>
              <w:t xml:space="preserve">nstalațiilor și </w:t>
            </w:r>
            <w:r w:rsidRPr="00350670">
              <w:rPr>
                <w:rFonts w:ascii="Times New Roman" w:hAnsi="Times New Roman" w:cs="Times New Roman"/>
                <w:sz w:val="20"/>
                <w:szCs w:val="20"/>
                <w:lang w:val="ro-RO"/>
              </w:rPr>
              <w:t>d</w:t>
            </w:r>
            <w:r w:rsidR="00CD68F7" w:rsidRPr="00350670">
              <w:rPr>
                <w:rFonts w:ascii="Times New Roman" w:hAnsi="Times New Roman" w:cs="Times New Roman"/>
                <w:sz w:val="20"/>
                <w:szCs w:val="20"/>
                <w:lang w:val="ro-RO"/>
              </w:rPr>
              <w:t xml:space="preserve">otărilor </w:t>
            </w:r>
            <w:r w:rsidRPr="00350670">
              <w:rPr>
                <w:rFonts w:ascii="Times New Roman" w:hAnsi="Times New Roman" w:cs="Times New Roman"/>
                <w:sz w:val="20"/>
                <w:szCs w:val="20"/>
                <w:lang w:val="ro-RO"/>
              </w:rPr>
              <w:t>t</w:t>
            </w:r>
            <w:r w:rsidR="00CD68F7" w:rsidRPr="00350670">
              <w:rPr>
                <w:rFonts w:ascii="Times New Roman" w:hAnsi="Times New Roman" w:cs="Times New Roman"/>
                <w:sz w:val="20"/>
                <w:szCs w:val="20"/>
                <w:lang w:val="ro-RO"/>
              </w:rPr>
              <w:t>ehnologice</w:t>
            </w:r>
            <w:r w:rsidRPr="00350670">
              <w:rPr>
                <w:rFonts w:ascii="Times New Roman" w:hAnsi="Times New Roman" w:cs="Times New Roman"/>
                <w:sz w:val="20"/>
                <w:szCs w:val="20"/>
                <w:lang w:val="ro-RO"/>
              </w:rPr>
              <w:t xml:space="preserve"> i</w:t>
            </w:r>
            <w:r w:rsidR="00CD68F7" w:rsidRPr="00350670">
              <w:rPr>
                <w:rFonts w:ascii="Times New Roman" w:hAnsi="Times New Roman" w:cs="Times New Roman"/>
                <w:sz w:val="20"/>
                <w:szCs w:val="20"/>
                <w:lang w:val="ro-RO"/>
              </w:rPr>
              <w:t>ndustriale din punct de vedere al</w:t>
            </w:r>
            <w:r w:rsidRPr="00350670">
              <w:rPr>
                <w:rFonts w:ascii="Times New Roman" w:hAnsi="Times New Roman" w:cs="Times New Roman"/>
                <w:sz w:val="20"/>
                <w:szCs w:val="20"/>
                <w:lang w:val="ro-RO"/>
              </w:rPr>
              <w:t xml:space="preserve"> s</w:t>
            </w:r>
            <w:r w:rsidR="00CD68F7" w:rsidRPr="00350670">
              <w:rPr>
                <w:rFonts w:ascii="Times New Roman" w:hAnsi="Times New Roman" w:cs="Times New Roman"/>
                <w:sz w:val="20"/>
                <w:szCs w:val="20"/>
                <w:lang w:val="ro-RO"/>
              </w:rPr>
              <w:t>iguranței la foc specific</w:t>
            </w:r>
            <w:r w:rsidRPr="00350670">
              <w:rPr>
                <w:rFonts w:ascii="Times New Roman" w:hAnsi="Times New Roman" w:cs="Times New Roman"/>
                <w:sz w:val="20"/>
                <w:szCs w:val="20"/>
                <w:lang w:val="ro-RO"/>
              </w:rPr>
              <w:t xml:space="preserve"> </w:t>
            </w:r>
            <w:r w:rsidR="00CD68F7" w:rsidRPr="00350670">
              <w:rPr>
                <w:rFonts w:ascii="Times New Roman" w:hAnsi="Times New Roman" w:cs="Times New Roman"/>
                <w:sz w:val="20"/>
                <w:szCs w:val="20"/>
                <w:lang w:val="ro-RO"/>
              </w:rPr>
              <w:t>sectoarelor din industria lemnului</w:t>
            </w:r>
            <w:r w:rsidRPr="00350670">
              <w:rPr>
                <w:rFonts w:ascii="Times New Roman" w:hAnsi="Times New Roman" w:cs="Times New Roman"/>
                <w:sz w:val="20"/>
                <w:szCs w:val="20"/>
                <w:lang w:val="ro-RO"/>
              </w:rPr>
              <w:t>, ediția 2002</w:t>
            </w:r>
          </w:p>
        </w:tc>
      </w:tr>
      <w:tr w:rsidR="00CD68F7" w:rsidRPr="00350670" w14:paraId="60754465" w14:textId="77777777" w:rsidTr="00313B92">
        <w:trPr>
          <w:jc w:val="center"/>
        </w:trPr>
        <w:tc>
          <w:tcPr>
            <w:tcW w:w="2547" w:type="dxa"/>
          </w:tcPr>
          <w:p w14:paraId="069DB5E6" w14:textId="77777777" w:rsidR="00CD68F7" w:rsidRPr="00350670" w:rsidRDefault="00CD68F7" w:rsidP="00323860">
            <w:pPr>
              <w:jc w:val="both"/>
              <w:rPr>
                <w:rFonts w:ascii="Times New Roman" w:hAnsi="Times New Roman" w:cs="Times New Roman"/>
                <w:sz w:val="20"/>
                <w:szCs w:val="20"/>
                <w:lang w:val="ro-RO"/>
              </w:rPr>
            </w:pPr>
            <w:r w:rsidRPr="00350670">
              <w:rPr>
                <w:rFonts w:ascii="Times New Roman" w:hAnsi="Times New Roman" w:cs="Times New Roman"/>
                <w:sz w:val="20"/>
                <w:szCs w:val="20"/>
                <w:lang w:val="ro-RO"/>
              </w:rPr>
              <w:t>Reguli şi măsuri specifice pentru ateliere de împletit răchită</w:t>
            </w:r>
          </w:p>
        </w:tc>
        <w:tc>
          <w:tcPr>
            <w:tcW w:w="7938" w:type="dxa"/>
          </w:tcPr>
          <w:p w14:paraId="6B57E5A9" w14:textId="77777777" w:rsidR="00CD68F7" w:rsidRPr="00350670" w:rsidRDefault="00CD68F7" w:rsidP="00323860">
            <w:pPr>
              <w:numPr>
                <w:ilvl w:val="0"/>
                <w:numId w:val="114"/>
              </w:numPr>
              <w:ind w:left="0" w:hanging="108"/>
              <w:contextualSpacing/>
              <w:jc w:val="both"/>
              <w:rPr>
                <w:rFonts w:ascii="Times New Roman" w:hAnsi="Times New Roman" w:cs="Times New Roman"/>
                <w:sz w:val="20"/>
                <w:szCs w:val="20"/>
                <w:lang w:val="ro-RO"/>
              </w:rPr>
            </w:pPr>
            <w:r w:rsidRPr="00350670">
              <w:rPr>
                <w:rFonts w:ascii="Times New Roman" w:hAnsi="Times New Roman" w:cs="Times New Roman"/>
                <w:sz w:val="20"/>
                <w:szCs w:val="20"/>
                <w:lang w:val="ro-RO"/>
              </w:rPr>
              <w:t>Norma 8 de prevenire și stingere a incendiilor în fondul forestier (2000)</w:t>
            </w:r>
          </w:p>
          <w:p w14:paraId="5ED65F3C" w14:textId="59BC6FCF" w:rsidR="00460549" w:rsidRPr="00350670" w:rsidRDefault="00CD68F7" w:rsidP="00323860">
            <w:pPr>
              <w:numPr>
                <w:ilvl w:val="0"/>
                <w:numId w:val="114"/>
              </w:numPr>
              <w:ind w:left="0" w:hanging="108"/>
              <w:contextualSpacing/>
              <w:jc w:val="both"/>
              <w:rPr>
                <w:rFonts w:ascii="Times New Roman" w:hAnsi="Times New Roman" w:cs="Times New Roman"/>
                <w:sz w:val="20"/>
                <w:szCs w:val="20"/>
                <w:lang w:val="ro-RO"/>
              </w:rPr>
            </w:pPr>
            <w:r w:rsidRPr="00350670">
              <w:rPr>
                <w:rFonts w:ascii="Times New Roman" w:hAnsi="Times New Roman" w:cs="Times New Roman"/>
                <w:sz w:val="20"/>
                <w:szCs w:val="20"/>
                <w:lang w:val="ro-RO"/>
              </w:rPr>
              <w:t xml:space="preserve">Ordinul </w:t>
            </w:r>
            <w:r w:rsidR="00DE4D8A" w:rsidRPr="00350670">
              <w:rPr>
                <w:rFonts w:ascii="Times New Roman" w:hAnsi="Times New Roman" w:cs="Times New Roman"/>
                <w:sz w:val="20"/>
                <w:szCs w:val="20"/>
                <w:lang w:val="ro-RO"/>
              </w:rPr>
              <w:t xml:space="preserve">ministrului industriei și resurselor nr. 45/2003 </w:t>
            </w:r>
          </w:p>
          <w:p w14:paraId="40177F23" w14:textId="2103A758" w:rsidR="00CD68F7" w:rsidRPr="00350670" w:rsidRDefault="00460549" w:rsidP="00323860">
            <w:pPr>
              <w:numPr>
                <w:ilvl w:val="0"/>
                <w:numId w:val="114"/>
              </w:numPr>
              <w:ind w:left="0" w:hanging="108"/>
              <w:contextualSpacing/>
              <w:jc w:val="both"/>
              <w:rPr>
                <w:rFonts w:ascii="Times New Roman" w:eastAsia="Times New Roman" w:hAnsi="Times New Roman" w:cs="Times New Roman"/>
                <w:color w:val="000000"/>
                <w:sz w:val="20"/>
                <w:szCs w:val="20"/>
                <w:lang w:val="ro-RO"/>
              </w:rPr>
            </w:pPr>
            <w:r w:rsidRPr="00350670">
              <w:rPr>
                <w:rFonts w:ascii="Times New Roman" w:hAnsi="Times New Roman" w:cs="Times New Roman"/>
                <w:sz w:val="20"/>
                <w:szCs w:val="20"/>
                <w:lang w:val="ro-RO"/>
              </w:rPr>
              <w:t>Ordinul ministrului industriei și resurselor nr. 46/2003</w:t>
            </w:r>
          </w:p>
        </w:tc>
      </w:tr>
      <w:tr w:rsidR="00CD68F7" w:rsidRPr="00350670" w14:paraId="2947366D" w14:textId="77777777" w:rsidTr="00313B92">
        <w:trPr>
          <w:jc w:val="center"/>
        </w:trPr>
        <w:tc>
          <w:tcPr>
            <w:tcW w:w="2547" w:type="dxa"/>
          </w:tcPr>
          <w:p w14:paraId="0DCDB900" w14:textId="77777777" w:rsidR="00CD68F7" w:rsidRPr="00350670" w:rsidRDefault="00CD68F7" w:rsidP="00323860">
            <w:pPr>
              <w:jc w:val="both"/>
              <w:rPr>
                <w:rFonts w:ascii="Times New Roman" w:hAnsi="Times New Roman" w:cs="Times New Roman"/>
                <w:sz w:val="20"/>
                <w:szCs w:val="20"/>
                <w:lang w:val="ro-RO"/>
              </w:rPr>
            </w:pPr>
            <w:r w:rsidRPr="00350670">
              <w:rPr>
                <w:rFonts w:ascii="Times New Roman" w:hAnsi="Times New Roman" w:cs="Times New Roman"/>
                <w:sz w:val="20"/>
                <w:szCs w:val="20"/>
                <w:lang w:val="ro-RO"/>
              </w:rPr>
              <w:t>Reguli şi măsuri specifice pentru ateliere de vopsitorie</w:t>
            </w:r>
          </w:p>
        </w:tc>
        <w:tc>
          <w:tcPr>
            <w:tcW w:w="7938" w:type="dxa"/>
          </w:tcPr>
          <w:p w14:paraId="12354D4E" w14:textId="5E4C088E" w:rsidR="00CD68F7" w:rsidRPr="00350670" w:rsidRDefault="00CD68F7" w:rsidP="00323860">
            <w:pPr>
              <w:numPr>
                <w:ilvl w:val="0"/>
                <w:numId w:val="114"/>
              </w:numPr>
              <w:autoSpaceDE w:val="0"/>
              <w:autoSpaceDN w:val="0"/>
              <w:adjustRightInd w:val="0"/>
              <w:ind w:left="0" w:hanging="108"/>
              <w:contextualSpacing/>
              <w:jc w:val="both"/>
              <w:rPr>
                <w:rFonts w:ascii="Times New Roman" w:eastAsia="Times New Roman" w:hAnsi="Times New Roman" w:cs="Times New Roman"/>
                <w:sz w:val="20"/>
                <w:szCs w:val="20"/>
                <w:lang w:val="ro-RO" w:eastAsia="ro-RO"/>
              </w:rPr>
            </w:pPr>
            <w:r w:rsidRPr="00350670">
              <w:rPr>
                <w:rFonts w:ascii="Times New Roman" w:eastAsia="Times New Roman" w:hAnsi="Times New Roman" w:cs="Times New Roman"/>
                <w:bCs/>
                <w:sz w:val="20"/>
                <w:szCs w:val="20"/>
                <w:lang w:val="ro-RO" w:eastAsia="ro-RO"/>
              </w:rPr>
              <w:t xml:space="preserve">Norme de prevenire </w:t>
            </w:r>
            <w:r w:rsidR="00460549" w:rsidRPr="00350670">
              <w:rPr>
                <w:rFonts w:ascii="Times New Roman" w:eastAsia="Times New Roman" w:hAnsi="Times New Roman" w:cs="Times New Roman"/>
                <w:bCs/>
                <w:sz w:val="20"/>
                <w:szCs w:val="20"/>
                <w:lang w:val="ro-RO" w:eastAsia="ro-RO"/>
              </w:rPr>
              <w:t>ș</w:t>
            </w:r>
            <w:r w:rsidRPr="00350670">
              <w:rPr>
                <w:rFonts w:ascii="Times New Roman" w:eastAsia="Times New Roman" w:hAnsi="Times New Roman" w:cs="Times New Roman"/>
                <w:bCs/>
                <w:sz w:val="20"/>
                <w:szCs w:val="20"/>
                <w:lang w:val="ro-RO" w:eastAsia="ro-RO"/>
              </w:rPr>
              <w:t>i stingere a incendiilor specifice activităților din domeniul lucrărilor publice, transporturilor și locuinței. Prevederi generale</w:t>
            </w:r>
            <w:r w:rsidR="00460549" w:rsidRPr="00350670">
              <w:rPr>
                <w:rFonts w:ascii="Times New Roman" w:eastAsia="Times New Roman" w:hAnsi="Times New Roman" w:cs="Times New Roman"/>
                <w:bCs/>
                <w:sz w:val="20"/>
                <w:szCs w:val="20"/>
                <w:lang w:val="ro-RO" w:eastAsia="ro-RO"/>
              </w:rPr>
              <w:t xml:space="preserve">, </w:t>
            </w:r>
            <w:r w:rsidRPr="00350670">
              <w:rPr>
                <w:rFonts w:ascii="Times New Roman" w:eastAsia="Times New Roman" w:hAnsi="Times New Roman" w:cs="Times New Roman"/>
                <w:sz w:val="20"/>
                <w:szCs w:val="20"/>
                <w:lang w:val="ro-RO" w:eastAsia="ro-RO"/>
              </w:rPr>
              <w:t xml:space="preserve">Indicativ NP - 073 – </w:t>
            </w:r>
            <w:r w:rsidR="00460549" w:rsidRPr="00350670">
              <w:rPr>
                <w:rFonts w:ascii="Times New Roman" w:eastAsia="Times New Roman" w:hAnsi="Times New Roman" w:cs="Times New Roman"/>
                <w:sz w:val="20"/>
                <w:szCs w:val="20"/>
                <w:lang w:val="ro-RO" w:eastAsia="ro-RO"/>
              </w:rPr>
              <w:t>0</w:t>
            </w:r>
            <w:r w:rsidRPr="00350670">
              <w:rPr>
                <w:rFonts w:ascii="Times New Roman" w:eastAsia="Times New Roman" w:hAnsi="Times New Roman" w:cs="Times New Roman"/>
                <w:sz w:val="20"/>
                <w:szCs w:val="20"/>
                <w:lang w:val="ro-RO" w:eastAsia="ro-RO"/>
              </w:rPr>
              <w:t>2</w:t>
            </w:r>
            <w:r w:rsidR="00460549" w:rsidRPr="00350670">
              <w:rPr>
                <w:rFonts w:ascii="Times New Roman" w:eastAsia="Times New Roman" w:hAnsi="Times New Roman" w:cs="Times New Roman"/>
                <w:sz w:val="20"/>
                <w:szCs w:val="20"/>
                <w:lang w:val="ro-RO" w:eastAsia="ro-RO"/>
              </w:rPr>
              <w:t xml:space="preserve">, aprobate prin </w:t>
            </w:r>
            <w:r w:rsidR="00460549" w:rsidRPr="00350670">
              <w:rPr>
                <w:rFonts w:ascii="Times New Roman" w:eastAsia="Times New Roman" w:hAnsi="Times New Roman" w:cs="Times New Roman"/>
                <w:bCs/>
                <w:sz w:val="20"/>
                <w:szCs w:val="20"/>
                <w:lang w:val="ro-RO" w:eastAsia="ro-RO"/>
              </w:rPr>
              <w:t xml:space="preserve"> Ordinul ministrului lucrărilor publice, transporturilor și locuinței nr. 1992/2002</w:t>
            </w:r>
          </w:p>
          <w:p w14:paraId="21E3552C" w14:textId="25F10AEE" w:rsidR="00CD68F7" w:rsidRPr="00350670" w:rsidRDefault="00DE4D8A" w:rsidP="00323860">
            <w:pPr>
              <w:numPr>
                <w:ilvl w:val="0"/>
                <w:numId w:val="114"/>
              </w:numPr>
              <w:ind w:left="0" w:hanging="108"/>
              <w:contextualSpacing/>
              <w:jc w:val="both"/>
              <w:rPr>
                <w:rFonts w:ascii="Times New Roman" w:hAnsi="Times New Roman" w:cs="Times New Roman"/>
                <w:sz w:val="20"/>
                <w:szCs w:val="20"/>
                <w:lang w:val="ro-RO"/>
              </w:rPr>
            </w:pPr>
            <w:r w:rsidRPr="00350670">
              <w:rPr>
                <w:rFonts w:ascii="Times New Roman" w:hAnsi="Times New Roman" w:cs="Times New Roman"/>
                <w:sz w:val="20"/>
                <w:szCs w:val="20"/>
                <w:lang w:val="ro-RO"/>
              </w:rPr>
              <w:t>Ordinul ministrului administraţiei şi internelor nr. 211/2010</w:t>
            </w:r>
          </w:p>
        </w:tc>
      </w:tr>
      <w:tr w:rsidR="00CD68F7" w:rsidRPr="000107EE" w14:paraId="41A2F91C" w14:textId="77777777" w:rsidTr="00313B92">
        <w:trPr>
          <w:jc w:val="center"/>
        </w:trPr>
        <w:tc>
          <w:tcPr>
            <w:tcW w:w="2547" w:type="dxa"/>
          </w:tcPr>
          <w:p w14:paraId="2BFFCB57" w14:textId="77777777" w:rsidR="00CD68F7" w:rsidRPr="00350670" w:rsidRDefault="00CD68F7" w:rsidP="00323860">
            <w:pPr>
              <w:jc w:val="both"/>
              <w:rPr>
                <w:rFonts w:ascii="Times New Roman" w:hAnsi="Times New Roman" w:cs="Times New Roman"/>
                <w:sz w:val="20"/>
                <w:szCs w:val="20"/>
                <w:lang w:val="ro-RO"/>
              </w:rPr>
            </w:pPr>
            <w:r w:rsidRPr="00350670">
              <w:rPr>
                <w:rFonts w:ascii="Times New Roman" w:hAnsi="Times New Roman" w:cs="Times New Roman"/>
                <w:sz w:val="20"/>
                <w:szCs w:val="20"/>
                <w:lang w:val="ro-RO"/>
              </w:rPr>
              <w:t>Reguli şi măsuri specifice pentru depozite de lichide combustibile</w:t>
            </w:r>
          </w:p>
        </w:tc>
        <w:tc>
          <w:tcPr>
            <w:tcW w:w="7938" w:type="dxa"/>
          </w:tcPr>
          <w:p w14:paraId="2334F4E0" w14:textId="2A1CDD51" w:rsidR="00CD68F7" w:rsidRPr="00350670" w:rsidRDefault="0074773E" w:rsidP="00323860">
            <w:pPr>
              <w:numPr>
                <w:ilvl w:val="0"/>
                <w:numId w:val="114"/>
              </w:numPr>
              <w:ind w:left="0" w:hanging="108"/>
              <w:contextualSpacing/>
              <w:jc w:val="both"/>
              <w:rPr>
                <w:rFonts w:ascii="Times New Roman" w:hAnsi="Times New Roman" w:cs="Times New Roman"/>
                <w:sz w:val="20"/>
                <w:szCs w:val="20"/>
                <w:lang w:val="ro-RO"/>
              </w:rPr>
            </w:pPr>
            <w:r w:rsidRPr="00350670">
              <w:rPr>
                <w:rFonts w:ascii="Times New Roman" w:hAnsi="Times New Roman" w:cs="Times New Roman"/>
                <w:sz w:val="20"/>
                <w:szCs w:val="20"/>
                <w:lang w:val="ro-RO"/>
              </w:rPr>
              <w:t>Ordinul ministrului apărării naționale nr. M.87/2021, cu modificările și completările ulterioare</w:t>
            </w:r>
          </w:p>
        </w:tc>
      </w:tr>
      <w:tr w:rsidR="00CD68F7" w:rsidRPr="00350670" w14:paraId="589AADBF" w14:textId="77777777" w:rsidTr="00313B92">
        <w:trPr>
          <w:jc w:val="center"/>
        </w:trPr>
        <w:tc>
          <w:tcPr>
            <w:tcW w:w="2547" w:type="dxa"/>
          </w:tcPr>
          <w:p w14:paraId="243B88CE" w14:textId="77777777" w:rsidR="00CD68F7" w:rsidRPr="00350670" w:rsidRDefault="00CD68F7" w:rsidP="00323860">
            <w:pPr>
              <w:jc w:val="both"/>
              <w:rPr>
                <w:rFonts w:ascii="Times New Roman" w:hAnsi="Times New Roman" w:cs="Times New Roman"/>
                <w:sz w:val="20"/>
                <w:szCs w:val="20"/>
                <w:lang w:val="ro-RO"/>
              </w:rPr>
            </w:pPr>
            <w:r w:rsidRPr="00350670">
              <w:rPr>
                <w:rFonts w:ascii="Times New Roman" w:hAnsi="Times New Roman" w:cs="Times New Roman"/>
                <w:sz w:val="20"/>
                <w:szCs w:val="20"/>
                <w:lang w:val="ro-RO"/>
              </w:rPr>
              <w:lastRenderedPageBreak/>
              <w:t>Reguli şi măsuri specifice pentru depozite de material lemnos şi materiale de construcţii (carbid şi var nestins)</w:t>
            </w:r>
          </w:p>
        </w:tc>
        <w:tc>
          <w:tcPr>
            <w:tcW w:w="7938" w:type="dxa"/>
          </w:tcPr>
          <w:p w14:paraId="53A413DB" w14:textId="6AA7621D" w:rsidR="00CD68F7" w:rsidRPr="00350670" w:rsidRDefault="00460549" w:rsidP="00323860">
            <w:pPr>
              <w:keepLines/>
              <w:widowControl w:val="0"/>
              <w:numPr>
                <w:ilvl w:val="0"/>
                <w:numId w:val="114"/>
              </w:numPr>
              <w:spacing w:before="60"/>
              <w:ind w:left="0" w:hanging="108"/>
              <w:jc w:val="both"/>
              <w:outlineLvl w:val="0"/>
              <w:rPr>
                <w:rFonts w:ascii="Times New Roman" w:eastAsiaTheme="majorEastAsia" w:hAnsi="Times New Roman" w:cs="Times New Roman"/>
                <w:b/>
                <w:bCs/>
                <w:color w:val="2F5496" w:themeColor="accent1" w:themeShade="BF"/>
                <w:sz w:val="20"/>
                <w:szCs w:val="20"/>
                <w:lang w:val="ro-RO"/>
              </w:rPr>
            </w:pPr>
            <w:r w:rsidRPr="00350670">
              <w:rPr>
                <w:rFonts w:ascii="Times New Roman" w:hAnsi="Times New Roman" w:cs="Times New Roman"/>
                <w:sz w:val="20"/>
                <w:szCs w:val="20"/>
                <w:lang w:val="ro-RO"/>
              </w:rPr>
              <w:t xml:space="preserve">Ordinul ministrului industriei și resurselor nr. 46/2003 </w:t>
            </w:r>
          </w:p>
        </w:tc>
      </w:tr>
      <w:tr w:rsidR="00CD68F7" w:rsidRPr="000107EE" w14:paraId="79722199" w14:textId="77777777" w:rsidTr="00313B92">
        <w:trPr>
          <w:jc w:val="center"/>
        </w:trPr>
        <w:tc>
          <w:tcPr>
            <w:tcW w:w="2547" w:type="dxa"/>
          </w:tcPr>
          <w:p w14:paraId="41085586" w14:textId="77777777" w:rsidR="00CD68F7" w:rsidRPr="00350670" w:rsidRDefault="00CD68F7" w:rsidP="00323860">
            <w:pPr>
              <w:jc w:val="both"/>
              <w:rPr>
                <w:rFonts w:ascii="Times New Roman" w:hAnsi="Times New Roman" w:cs="Times New Roman"/>
                <w:sz w:val="20"/>
                <w:szCs w:val="20"/>
                <w:lang w:val="ro-RO"/>
              </w:rPr>
            </w:pPr>
            <w:r w:rsidRPr="00350670">
              <w:rPr>
                <w:rFonts w:ascii="Times New Roman" w:hAnsi="Times New Roman" w:cs="Times New Roman"/>
                <w:sz w:val="20"/>
                <w:szCs w:val="20"/>
                <w:lang w:val="ro-RO"/>
              </w:rPr>
              <w:t>Reguli şi măsuri specifice pentru depozite de hârtie şi materiale textile</w:t>
            </w:r>
          </w:p>
        </w:tc>
        <w:tc>
          <w:tcPr>
            <w:tcW w:w="7938" w:type="dxa"/>
          </w:tcPr>
          <w:p w14:paraId="77C5C70C" w14:textId="71ADF571" w:rsidR="00CD68F7" w:rsidRPr="00350670" w:rsidRDefault="0074773E" w:rsidP="00323860">
            <w:pPr>
              <w:numPr>
                <w:ilvl w:val="0"/>
                <w:numId w:val="114"/>
              </w:numPr>
              <w:ind w:left="0" w:hanging="108"/>
              <w:contextualSpacing/>
              <w:jc w:val="both"/>
              <w:rPr>
                <w:rFonts w:ascii="Times New Roman" w:hAnsi="Times New Roman" w:cs="Times New Roman"/>
                <w:sz w:val="20"/>
                <w:szCs w:val="20"/>
                <w:lang w:val="ro-RO"/>
              </w:rPr>
            </w:pPr>
            <w:r w:rsidRPr="00350670">
              <w:rPr>
                <w:rFonts w:ascii="Times New Roman" w:hAnsi="Times New Roman" w:cs="Times New Roman"/>
                <w:sz w:val="20"/>
                <w:szCs w:val="20"/>
                <w:lang w:val="ro-RO"/>
              </w:rPr>
              <w:t>Ordinul ministrului apărării naționale nr. M.87/2021, cu modificările și completările ulterioare</w:t>
            </w:r>
          </w:p>
        </w:tc>
      </w:tr>
      <w:tr w:rsidR="00CD68F7" w:rsidRPr="000107EE" w14:paraId="6B4112F9" w14:textId="77777777" w:rsidTr="00313B92">
        <w:trPr>
          <w:jc w:val="center"/>
        </w:trPr>
        <w:tc>
          <w:tcPr>
            <w:tcW w:w="2547" w:type="dxa"/>
          </w:tcPr>
          <w:p w14:paraId="189DB25B" w14:textId="77777777" w:rsidR="00CD68F7" w:rsidRPr="00350670" w:rsidRDefault="00CD68F7" w:rsidP="00323860">
            <w:pPr>
              <w:jc w:val="both"/>
              <w:rPr>
                <w:rFonts w:ascii="Times New Roman" w:hAnsi="Times New Roman" w:cs="Times New Roman"/>
                <w:sz w:val="20"/>
                <w:szCs w:val="20"/>
                <w:lang w:val="ro-RO"/>
              </w:rPr>
            </w:pPr>
            <w:r w:rsidRPr="00350670">
              <w:rPr>
                <w:rFonts w:ascii="Times New Roman" w:hAnsi="Times New Roman" w:cs="Times New Roman"/>
                <w:sz w:val="20"/>
                <w:szCs w:val="20"/>
                <w:lang w:val="ro-RO"/>
              </w:rPr>
              <w:t>Reguli şi măsuri specifice pentru depozite de armament şi muniţie</w:t>
            </w:r>
          </w:p>
        </w:tc>
        <w:tc>
          <w:tcPr>
            <w:tcW w:w="7938" w:type="dxa"/>
          </w:tcPr>
          <w:p w14:paraId="74D00447" w14:textId="5D16F1E0" w:rsidR="00CD68F7" w:rsidRPr="00350670" w:rsidRDefault="00460549" w:rsidP="00323860">
            <w:pPr>
              <w:numPr>
                <w:ilvl w:val="0"/>
                <w:numId w:val="114"/>
              </w:numPr>
              <w:ind w:left="0" w:hanging="108"/>
              <w:contextualSpacing/>
              <w:jc w:val="both"/>
              <w:rPr>
                <w:rFonts w:ascii="Times New Roman" w:hAnsi="Times New Roman" w:cs="Times New Roman"/>
                <w:sz w:val="20"/>
                <w:szCs w:val="20"/>
                <w:lang w:val="ro-RO"/>
              </w:rPr>
            </w:pPr>
            <w:r w:rsidRPr="00350670">
              <w:rPr>
                <w:rFonts w:ascii="Times New Roman" w:hAnsi="Times New Roman" w:cs="Times New Roman"/>
                <w:sz w:val="20"/>
                <w:szCs w:val="20"/>
                <w:lang w:val="ro-RO"/>
              </w:rPr>
              <w:t>Ordinul ministrului apărării naționale nr. M.87/2021, cu modificările și completările ulterioare</w:t>
            </w:r>
          </w:p>
        </w:tc>
      </w:tr>
      <w:tr w:rsidR="00CD68F7" w:rsidRPr="00350670" w14:paraId="15193D8E" w14:textId="77777777" w:rsidTr="00313B92">
        <w:trPr>
          <w:jc w:val="center"/>
        </w:trPr>
        <w:tc>
          <w:tcPr>
            <w:tcW w:w="2547" w:type="dxa"/>
          </w:tcPr>
          <w:p w14:paraId="3A81CBF9" w14:textId="77777777" w:rsidR="00CD68F7" w:rsidRPr="00350670" w:rsidRDefault="00CD68F7" w:rsidP="00323860">
            <w:pPr>
              <w:jc w:val="both"/>
              <w:rPr>
                <w:rFonts w:ascii="Times New Roman" w:hAnsi="Times New Roman" w:cs="Times New Roman"/>
                <w:sz w:val="20"/>
                <w:szCs w:val="20"/>
                <w:lang w:val="ro-RO"/>
              </w:rPr>
            </w:pPr>
            <w:r w:rsidRPr="00350670">
              <w:rPr>
                <w:rFonts w:ascii="Times New Roman" w:hAnsi="Times New Roman" w:cs="Times New Roman"/>
                <w:sz w:val="20"/>
                <w:szCs w:val="20"/>
                <w:lang w:val="ro-RO"/>
              </w:rPr>
              <w:t>Reguli şi măsuri specifice pentru exploatarea  instalaţiilor electrice</w:t>
            </w:r>
          </w:p>
        </w:tc>
        <w:tc>
          <w:tcPr>
            <w:tcW w:w="7938" w:type="dxa"/>
          </w:tcPr>
          <w:p w14:paraId="207AF07E" w14:textId="77777777" w:rsidR="00CD68F7" w:rsidRPr="00350670" w:rsidRDefault="00CD68F7" w:rsidP="00323860">
            <w:pPr>
              <w:numPr>
                <w:ilvl w:val="0"/>
                <w:numId w:val="114"/>
              </w:numPr>
              <w:spacing w:before="100" w:beforeAutospacing="1" w:after="100" w:afterAutospacing="1"/>
              <w:ind w:left="0" w:hanging="108"/>
              <w:contextualSpacing/>
              <w:jc w:val="both"/>
              <w:rPr>
                <w:rFonts w:ascii="Times New Roman" w:hAnsi="Times New Roman" w:cs="Times New Roman"/>
                <w:sz w:val="20"/>
                <w:szCs w:val="20"/>
                <w:lang w:val="ro-RO"/>
              </w:rPr>
            </w:pPr>
            <w:bookmarkStart w:id="108" w:name="top"/>
            <w:bookmarkEnd w:id="108"/>
            <w:r w:rsidRPr="00350670">
              <w:rPr>
                <w:rFonts w:ascii="Times New Roman" w:eastAsia="Times New Roman" w:hAnsi="Times New Roman" w:cs="Times New Roman"/>
                <w:bCs/>
                <w:sz w:val="20"/>
                <w:szCs w:val="20"/>
                <w:lang w:val="ro-RO"/>
              </w:rPr>
              <w:t xml:space="preserve">Normativ pentru proiectarea, execuția și exploatarea instalațiilor electrice aferente clădirilor </w:t>
            </w:r>
          </w:p>
          <w:p w14:paraId="2768CDDE" w14:textId="37C3A520" w:rsidR="00CD68F7" w:rsidRPr="00350670" w:rsidRDefault="00CD68F7" w:rsidP="00323860">
            <w:pPr>
              <w:spacing w:before="100" w:beforeAutospacing="1" w:after="100" w:afterAutospacing="1"/>
              <w:ind w:hanging="108"/>
              <w:contextualSpacing/>
              <w:jc w:val="both"/>
              <w:rPr>
                <w:rFonts w:ascii="Times New Roman" w:hAnsi="Times New Roman" w:cs="Times New Roman"/>
                <w:sz w:val="20"/>
                <w:szCs w:val="20"/>
                <w:lang w:val="ro-RO"/>
              </w:rPr>
            </w:pPr>
            <w:r w:rsidRPr="00350670">
              <w:rPr>
                <w:rFonts w:ascii="Times New Roman" w:eastAsia="Times New Roman" w:hAnsi="Times New Roman" w:cs="Times New Roman"/>
                <w:bCs/>
                <w:sz w:val="20"/>
                <w:szCs w:val="20"/>
                <w:lang w:val="ro-RO"/>
              </w:rPr>
              <w:t xml:space="preserve">Indicativ: </w:t>
            </w:r>
            <w:r w:rsidR="00665506" w:rsidRPr="00350670">
              <w:rPr>
                <w:rFonts w:ascii="Times New Roman" w:eastAsia="Times New Roman" w:hAnsi="Times New Roman" w:cs="Times New Roman"/>
                <w:bCs/>
                <w:sz w:val="20"/>
                <w:szCs w:val="20"/>
                <w:lang w:val="ro-RO"/>
              </w:rPr>
              <w:t>I 7-2011, aprobat prin Ordinul ministrului dezvoltării regionale şi turismului nr. 2741/2011, cu modificările și completările ulterioare</w:t>
            </w:r>
          </w:p>
          <w:p w14:paraId="7AAE8B0C" w14:textId="5F76B2D0" w:rsidR="00CD68F7" w:rsidRPr="00350670" w:rsidRDefault="009E7475" w:rsidP="00323860">
            <w:pPr>
              <w:numPr>
                <w:ilvl w:val="0"/>
                <w:numId w:val="114"/>
              </w:numPr>
              <w:spacing w:before="100" w:beforeAutospacing="1" w:after="100" w:afterAutospacing="1"/>
              <w:ind w:left="0" w:hanging="108"/>
              <w:contextualSpacing/>
              <w:jc w:val="both"/>
              <w:rPr>
                <w:rFonts w:ascii="Times New Roman" w:hAnsi="Times New Roman" w:cs="Times New Roman"/>
                <w:sz w:val="20"/>
                <w:szCs w:val="20"/>
                <w:lang w:val="ro-RO"/>
              </w:rPr>
            </w:pPr>
            <w:r w:rsidRPr="00350670">
              <w:rPr>
                <w:rFonts w:ascii="Times New Roman" w:hAnsi="Times New Roman" w:cs="Times New Roman"/>
                <w:sz w:val="20"/>
                <w:szCs w:val="20"/>
                <w:lang w:val="ro-RO"/>
              </w:rPr>
              <w:t xml:space="preserve">Ordinul ministrului administraţiei şi internelor </w:t>
            </w:r>
            <w:r w:rsidR="00CD68F7" w:rsidRPr="00350670">
              <w:rPr>
                <w:rFonts w:ascii="Times New Roman" w:hAnsi="Times New Roman" w:cs="Times New Roman"/>
                <w:sz w:val="20"/>
                <w:szCs w:val="20"/>
                <w:lang w:val="ro-RO"/>
              </w:rPr>
              <w:t>nr. 163/2007</w:t>
            </w:r>
          </w:p>
        </w:tc>
      </w:tr>
      <w:tr w:rsidR="00CD68F7" w:rsidRPr="00350670" w14:paraId="0271C9D1" w14:textId="77777777" w:rsidTr="00313B92">
        <w:trPr>
          <w:jc w:val="center"/>
        </w:trPr>
        <w:tc>
          <w:tcPr>
            <w:tcW w:w="2547" w:type="dxa"/>
          </w:tcPr>
          <w:p w14:paraId="045B1D2C" w14:textId="77777777" w:rsidR="00CD68F7" w:rsidRPr="00350670" w:rsidRDefault="00CD68F7" w:rsidP="00323860">
            <w:pPr>
              <w:jc w:val="both"/>
              <w:rPr>
                <w:rFonts w:ascii="Times New Roman" w:hAnsi="Times New Roman" w:cs="Times New Roman"/>
                <w:sz w:val="20"/>
                <w:szCs w:val="20"/>
                <w:lang w:val="ro-RO"/>
              </w:rPr>
            </w:pPr>
            <w:r w:rsidRPr="00350670">
              <w:rPr>
                <w:rFonts w:ascii="Times New Roman" w:hAnsi="Times New Roman" w:cs="Times New Roman"/>
                <w:sz w:val="20"/>
                <w:szCs w:val="20"/>
                <w:lang w:val="ro-RO"/>
              </w:rPr>
              <w:t>Reguli şi măsuri specifice generale pentru sisteme şi instalaţii de încălzire</w:t>
            </w:r>
          </w:p>
        </w:tc>
        <w:tc>
          <w:tcPr>
            <w:tcW w:w="7938" w:type="dxa"/>
          </w:tcPr>
          <w:p w14:paraId="21A59F7F" w14:textId="6728EBF1" w:rsidR="00CD68F7" w:rsidRPr="00350670" w:rsidRDefault="00CD68F7" w:rsidP="00323860">
            <w:pPr>
              <w:numPr>
                <w:ilvl w:val="0"/>
                <w:numId w:val="113"/>
              </w:numPr>
              <w:ind w:left="0" w:hanging="108"/>
              <w:contextualSpacing/>
              <w:jc w:val="both"/>
              <w:rPr>
                <w:rFonts w:ascii="Times New Roman" w:hAnsi="Times New Roman" w:cs="Times New Roman"/>
                <w:sz w:val="20"/>
                <w:szCs w:val="20"/>
                <w:lang w:val="ro-RO"/>
              </w:rPr>
            </w:pPr>
            <w:r w:rsidRPr="00350670">
              <w:rPr>
                <w:rFonts w:ascii="Times New Roman" w:hAnsi="Times New Roman" w:cs="Times New Roman"/>
                <w:sz w:val="20"/>
                <w:szCs w:val="20"/>
                <w:lang w:val="ro-RO"/>
              </w:rPr>
              <w:t>Normativ pentru proiectarea, executarea și exploatarea instalațiilor de încălzire centrală</w:t>
            </w:r>
            <w:r w:rsidR="00665506" w:rsidRPr="002768E8">
              <w:rPr>
                <w:lang w:val="ro-RO"/>
              </w:rPr>
              <w:t xml:space="preserve"> </w:t>
            </w:r>
            <w:r w:rsidR="00665506" w:rsidRPr="00350670">
              <w:rPr>
                <w:rFonts w:ascii="Times New Roman" w:hAnsi="Times New Roman" w:cs="Times New Roman"/>
                <w:sz w:val="20"/>
                <w:szCs w:val="20"/>
                <w:lang w:val="ro-RO"/>
              </w:rPr>
              <w:t xml:space="preserve">(revizuire şi comasare normativele I 13-2002 şi I 13/1-2002) </w:t>
            </w:r>
            <w:r w:rsidRPr="00350670">
              <w:rPr>
                <w:rFonts w:ascii="Times New Roman" w:hAnsi="Times New Roman" w:cs="Times New Roman"/>
                <w:sz w:val="20"/>
                <w:szCs w:val="20"/>
                <w:lang w:val="ro-RO"/>
              </w:rPr>
              <w:t xml:space="preserve">Indicativ: I 13 – </w:t>
            </w:r>
            <w:r w:rsidR="00665506" w:rsidRPr="00350670">
              <w:rPr>
                <w:rFonts w:ascii="Times New Roman" w:hAnsi="Times New Roman" w:cs="Times New Roman"/>
                <w:sz w:val="20"/>
                <w:szCs w:val="20"/>
                <w:lang w:val="ro-RO"/>
              </w:rPr>
              <w:t>2015, aprobat prin Ordinul ministrului dezvoltării regionale şi administraţiei publice nr.845/2015</w:t>
            </w:r>
          </w:p>
          <w:p w14:paraId="69E49D42" w14:textId="4B73DD63" w:rsidR="00CD68F7" w:rsidRPr="00350670" w:rsidRDefault="009E7475" w:rsidP="00323860">
            <w:pPr>
              <w:numPr>
                <w:ilvl w:val="0"/>
                <w:numId w:val="113"/>
              </w:numPr>
              <w:ind w:left="0" w:hanging="108"/>
              <w:contextualSpacing/>
              <w:jc w:val="both"/>
              <w:rPr>
                <w:rFonts w:ascii="Times New Roman" w:hAnsi="Times New Roman" w:cs="Times New Roman"/>
                <w:sz w:val="20"/>
                <w:szCs w:val="20"/>
                <w:lang w:val="ro-RO"/>
              </w:rPr>
            </w:pPr>
            <w:r w:rsidRPr="00350670">
              <w:rPr>
                <w:rFonts w:ascii="Times New Roman" w:hAnsi="Times New Roman" w:cs="Times New Roman"/>
                <w:sz w:val="20"/>
                <w:szCs w:val="20"/>
                <w:lang w:val="ro-RO"/>
              </w:rPr>
              <w:t xml:space="preserve">Ordinul ministrului administraţiei şi internelor </w:t>
            </w:r>
            <w:r w:rsidR="00CD68F7" w:rsidRPr="00350670">
              <w:rPr>
                <w:rFonts w:ascii="Times New Roman" w:hAnsi="Times New Roman" w:cs="Times New Roman"/>
                <w:sz w:val="20"/>
                <w:szCs w:val="20"/>
                <w:lang w:val="ro-RO"/>
              </w:rPr>
              <w:t>nr. 163/2007</w:t>
            </w:r>
          </w:p>
        </w:tc>
      </w:tr>
    </w:tbl>
    <w:p w14:paraId="62580C6C" w14:textId="77777777" w:rsidR="00CD68F7" w:rsidRPr="00350670" w:rsidRDefault="00CD68F7" w:rsidP="00323860">
      <w:pPr>
        <w:jc w:val="both"/>
        <w:rPr>
          <w:lang w:val="it-IT"/>
        </w:rPr>
      </w:pPr>
    </w:p>
    <w:p w14:paraId="66E17F99" w14:textId="77777777" w:rsidR="00CD68F7" w:rsidRPr="00350670" w:rsidRDefault="00CD68F7" w:rsidP="00323860">
      <w:pPr>
        <w:jc w:val="both"/>
        <w:rPr>
          <w:kern w:val="2"/>
          <w:lang w:val="it-IT"/>
          <w14:ligatures w14:val="standardContextual"/>
        </w:rPr>
      </w:pPr>
    </w:p>
    <w:p w14:paraId="73E904CB" w14:textId="77777777" w:rsidR="00CD68F7" w:rsidRPr="00350670" w:rsidRDefault="00CD68F7" w:rsidP="00323860">
      <w:pPr>
        <w:jc w:val="both"/>
        <w:rPr>
          <w:kern w:val="2"/>
          <w:lang w:val="it-IT"/>
          <w14:ligatures w14:val="standardContextual"/>
        </w:rPr>
      </w:pPr>
    </w:p>
    <w:p w14:paraId="4D69D562" w14:textId="77777777" w:rsidR="00CD68F7" w:rsidRPr="00350670" w:rsidRDefault="00CD68F7" w:rsidP="00323860">
      <w:pPr>
        <w:jc w:val="both"/>
        <w:rPr>
          <w:kern w:val="2"/>
          <w:lang w:val="it-IT"/>
          <w14:ligatures w14:val="standardContextual"/>
        </w:rPr>
      </w:pPr>
    </w:p>
    <w:p w14:paraId="702BF155" w14:textId="77777777" w:rsidR="00CD68F7" w:rsidRPr="00350670" w:rsidRDefault="00CD68F7" w:rsidP="00323860">
      <w:pPr>
        <w:jc w:val="both"/>
        <w:rPr>
          <w:kern w:val="2"/>
          <w:lang w:val="it-IT"/>
          <w14:ligatures w14:val="standardContextual"/>
        </w:rPr>
      </w:pPr>
    </w:p>
    <w:p w14:paraId="60D636D3" w14:textId="77777777" w:rsidR="00CD68F7" w:rsidRPr="00350670" w:rsidRDefault="00CD68F7" w:rsidP="00323860">
      <w:pPr>
        <w:jc w:val="both"/>
        <w:rPr>
          <w:kern w:val="2"/>
          <w:lang w:val="it-IT"/>
          <w14:ligatures w14:val="standardContextual"/>
        </w:rPr>
      </w:pPr>
    </w:p>
    <w:p w14:paraId="15021AB1" w14:textId="77777777" w:rsidR="000F54F9" w:rsidRPr="00350670" w:rsidRDefault="000F54F9" w:rsidP="00323860">
      <w:pPr>
        <w:autoSpaceDE w:val="0"/>
        <w:autoSpaceDN w:val="0"/>
        <w:adjustRightInd w:val="0"/>
        <w:ind w:right="-135"/>
        <w:jc w:val="both"/>
        <w:rPr>
          <w:rFonts w:ascii="Times" w:eastAsia="Times New Roman" w:hAnsi="Times" w:cs="Times"/>
          <w:bCs/>
          <w:sz w:val="24"/>
          <w:szCs w:val="24"/>
          <w:lang w:val="it-IT"/>
        </w:rPr>
      </w:pPr>
    </w:p>
    <w:p w14:paraId="0CC6AA35" w14:textId="77777777" w:rsidR="000F54F9" w:rsidRPr="00350670" w:rsidRDefault="000F54F9" w:rsidP="00323860">
      <w:pPr>
        <w:jc w:val="both"/>
        <w:rPr>
          <w:rFonts w:ascii="Times New Roman" w:hAnsi="Times New Roman" w:cs="Times New Roman"/>
          <w:b/>
          <w:bCs/>
          <w:sz w:val="24"/>
          <w:szCs w:val="24"/>
          <w:lang w:val="ro-RO"/>
        </w:rPr>
      </w:pPr>
    </w:p>
    <w:p w14:paraId="3C7C65AE" w14:textId="77777777" w:rsidR="000F54F9" w:rsidRPr="00350670" w:rsidRDefault="000F54F9" w:rsidP="00323860">
      <w:pPr>
        <w:jc w:val="both"/>
        <w:rPr>
          <w:rFonts w:ascii="Times New Roman" w:hAnsi="Times New Roman" w:cs="Times New Roman"/>
          <w:b/>
          <w:bCs/>
          <w:sz w:val="24"/>
          <w:szCs w:val="24"/>
          <w:lang w:val="ro-RO"/>
        </w:rPr>
      </w:pPr>
    </w:p>
    <w:p w14:paraId="66566335" w14:textId="77777777" w:rsidR="00665506" w:rsidRPr="00350670" w:rsidRDefault="00665506" w:rsidP="00323860">
      <w:pPr>
        <w:jc w:val="both"/>
        <w:rPr>
          <w:rFonts w:ascii="Times New Roman" w:hAnsi="Times New Roman" w:cs="Times New Roman"/>
          <w:b/>
          <w:bCs/>
          <w:sz w:val="24"/>
          <w:szCs w:val="24"/>
          <w:lang w:val="ro-RO"/>
        </w:rPr>
      </w:pPr>
    </w:p>
    <w:p w14:paraId="6A42C876" w14:textId="77777777" w:rsidR="00665506" w:rsidRPr="00350670" w:rsidRDefault="00665506" w:rsidP="00323860">
      <w:pPr>
        <w:jc w:val="both"/>
        <w:rPr>
          <w:rFonts w:ascii="Times New Roman" w:hAnsi="Times New Roman" w:cs="Times New Roman"/>
          <w:b/>
          <w:bCs/>
          <w:sz w:val="24"/>
          <w:szCs w:val="24"/>
          <w:lang w:val="ro-RO"/>
        </w:rPr>
      </w:pPr>
    </w:p>
    <w:p w14:paraId="3CC1A1F0" w14:textId="77777777" w:rsidR="00665506" w:rsidRPr="00350670" w:rsidRDefault="00665506" w:rsidP="00323860">
      <w:pPr>
        <w:jc w:val="both"/>
        <w:rPr>
          <w:rFonts w:ascii="Times New Roman" w:hAnsi="Times New Roman" w:cs="Times New Roman"/>
          <w:b/>
          <w:bCs/>
          <w:sz w:val="24"/>
          <w:szCs w:val="24"/>
          <w:lang w:val="ro-RO"/>
        </w:rPr>
      </w:pPr>
    </w:p>
    <w:p w14:paraId="5D22F06B" w14:textId="77777777" w:rsidR="00665506" w:rsidRPr="00350670" w:rsidRDefault="00665506" w:rsidP="00323860">
      <w:pPr>
        <w:jc w:val="both"/>
        <w:rPr>
          <w:rFonts w:ascii="Times New Roman" w:hAnsi="Times New Roman" w:cs="Times New Roman"/>
          <w:b/>
          <w:bCs/>
          <w:sz w:val="24"/>
          <w:szCs w:val="24"/>
          <w:lang w:val="ro-RO"/>
        </w:rPr>
      </w:pPr>
    </w:p>
    <w:p w14:paraId="1C0FEF26" w14:textId="77777777" w:rsidR="00665506" w:rsidRPr="00350670" w:rsidRDefault="00665506" w:rsidP="00323860">
      <w:pPr>
        <w:jc w:val="both"/>
        <w:rPr>
          <w:rFonts w:ascii="Times New Roman" w:hAnsi="Times New Roman" w:cs="Times New Roman"/>
          <w:b/>
          <w:bCs/>
          <w:sz w:val="24"/>
          <w:szCs w:val="24"/>
          <w:lang w:val="ro-RO"/>
        </w:rPr>
      </w:pPr>
    </w:p>
    <w:p w14:paraId="5911EC9F" w14:textId="77777777" w:rsidR="00665506" w:rsidRPr="00350670" w:rsidRDefault="00665506" w:rsidP="00323860">
      <w:pPr>
        <w:jc w:val="both"/>
        <w:rPr>
          <w:rFonts w:ascii="Times New Roman" w:hAnsi="Times New Roman" w:cs="Times New Roman"/>
          <w:b/>
          <w:bCs/>
          <w:sz w:val="24"/>
          <w:szCs w:val="24"/>
          <w:lang w:val="ro-RO"/>
        </w:rPr>
      </w:pPr>
    </w:p>
    <w:p w14:paraId="3FB5A121" w14:textId="77777777" w:rsidR="00665506" w:rsidRPr="00350670" w:rsidRDefault="00665506" w:rsidP="00323860">
      <w:pPr>
        <w:jc w:val="both"/>
        <w:rPr>
          <w:rFonts w:ascii="Times New Roman" w:hAnsi="Times New Roman" w:cs="Times New Roman"/>
          <w:b/>
          <w:bCs/>
          <w:sz w:val="24"/>
          <w:szCs w:val="24"/>
          <w:lang w:val="ro-RO"/>
        </w:rPr>
      </w:pPr>
    </w:p>
    <w:p w14:paraId="10793173" w14:textId="77777777" w:rsidR="00665506" w:rsidRPr="00350670" w:rsidRDefault="00665506" w:rsidP="00323860">
      <w:pPr>
        <w:jc w:val="both"/>
        <w:rPr>
          <w:rFonts w:ascii="Times New Roman" w:hAnsi="Times New Roman" w:cs="Times New Roman"/>
          <w:b/>
          <w:bCs/>
          <w:sz w:val="24"/>
          <w:szCs w:val="24"/>
          <w:lang w:val="ro-RO"/>
        </w:rPr>
      </w:pPr>
    </w:p>
    <w:p w14:paraId="076C9CE2" w14:textId="77777777" w:rsidR="00665506" w:rsidRPr="00350670" w:rsidRDefault="00665506" w:rsidP="00323860">
      <w:pPr>
        <w:jc w:val="both"/>
        <w:rPr>
          <w:rFonts w:ascii="Times New Roman" w:hAnsi="Times New Roman" w:cs="Times New Roman"/>
          <w:b/>
          <w:bCs/>
          <w:sz w:val="24"/>
          <w:szCs w:val="24"/>
          <w:lang w:val="ro-RO"/>
        </w:rPr>
      </w:pPr>
    </w:p>
    <w:p w14:paraId="65AFE347" w14:textId="77777777" w:rsidR="002124D9" w:rsidRDefault="00C6687F" w:rsidP="00323860">
      <w:pPr>
        <w:autoSpaceDE w:val="0"/>
        <w:autoSpaceDN w:val="0"/>
        <w:adjustRightInd w:val="0"/>
        <w:ind w:right="-135"/>
        <w:jc w:val="both"/>
        <w:rPr>
          <w:rFonts w:ascii="Times" w:eastAsia="Times New Roman" w:hAnsi="Times" w:cs="Times"/>
          <w:bCs/>
          <w:sz w:val="24"/>
          <w:szCs w:val="24"/>
          <w:lang w:val="ro-RO"/>
        </w:rPr>
      </w:pPr>
      <w:r w:rsidRPr="00350670">
        <w:rPr>
          <w:rFonts w:ascii="Times" w:eastAsia="Times New Roman" w:hAnsi="Times" w:cs="Times"/>
          <w:bCs/>
          <w:sz w:val="24"/>
          <w:szCs w:val="24"/>
          <w:lang w:val="ro-RO"/>
        </w:rPr>
        <w:t xml:space="preserve">                                                                  </w:t>
      </w:r>
    </w:p>
    <w:p w14:paraId="014455FD" w14:textId="77777777" w:rsidR="002124D9" w:rsidRDefault="002124D9" w:rsidP="00323860">
      <w:pPr>
        <w:autoSpaceDE w:val="0"/>
        <w:autoSpaceDN w:val="0"/>
        <w:adjustRightInd w:val="0"/>
        <w:ind w:right="-135"/>
        <w:jc w:val="both"/>
        <w:rPr>
          <w:rFonts w:ascii="Times" w:eastAsia="Times New Roman" w:hAnsi="Times" w:cs="Times"/>
          <w:bCs/>
          <w:sz w:val="24"/>
          <w:szCs w:val="24"/>
          <w:lang w:val="ro-RO"/>
        </w:rPr>
      </w:pPr>
    </w:p>
    <w:p w14:paraId="76D1F269" w14:textId="0E7C927C" w:rsidR="000F54F9" w:rsidRDefault="002124D9" w:rsidP="002124D9">
      <w:pPr>
        <w:autoSpaceDE w:val="0"/>
        <w:autoSpaceDN w:val="0"/>
        <w:adjustRightInd w:val="0"/>
        <w:ind w:right="-135"/>
        <w:jc w:val="both"/>
        <w:rPr>
          <w:rFonts w:ascii="Times" w:eastAsia="Times New Roman" w:hAnsi="Times" w:cs="Times"/>
          <w:b/>
          <w:sz w:val="24"/>
          <w:szCs w:val="24"/>
          <w:lang w:val="ro-RO"/>
        </w:rPr>
      </w:pPr>
      <w:r>
        <w:rPr>
          <w:rFonts w:ascii="Times" w:eastAsia="Times New Roman" w:hAnsi="Times" w:cs="Times"/>
          <w:bCs/>
          <w:sz w:val="24"/>
          <w:szCs w:val="24"/>
          <w:lang w:val="ro-RO"/>
        </w:rPr>
        <w:lastRenderedPageBreak/>
        <w:t xml:space="preserve">                                                                                                                                           </w:t>
      </w:r>
      <w:r w:rsidR="00C6687F" w:rsidRPr="00350670">
        <w:rPr>
          <w:rFonts w:ascii="Times" w:eastAsia="Times New Roman" w:hAnsi="Times" w:cs="Times"/>
          <w:b/>
          <w:sz w:val="24"/>
          <w:szCs w:val="24"/>
          <w:lang w:val="ro-RO"/>
        </w:rPr>
        <w:t xml:space="preserve">Anexa nr. 10  </w:t>
      </w:r>
      <w:r w:rsidR="0062564B" w:rsidRPr="00350670">
        <w:rPr>
          <w:rFonts w:ascii="Times" w:eastAsia="Times New Roman" w:hAnsi="Times" w:cs="Times"/>
          <w:b/>
          <w:sz w:val="24"/>
          <w:szCs w:val="24"/>
          <w:lang w:val="ro-RO"/>
        </w:rPr>
        <w:t>l</w:t>
      </w:r>
      <w:r w:rsidR="00C6687F" w:rsidRPr="00350670">
        <w:rPr>
          <w:rFonts w:ascii="Times" w:eastAsia="Times New Roman" w:hAnsi="Times" w:cs="Times"/>
          <w:b/>
          <w:sz w:val="24"/>
          <w:szCs w:val="24"/>
          <w:lang w:val="ro-RO"/>
        </w:rPr>
        <w:t xml:space="preserve">a </w:t>
      </w:r>
      <w:r w:rsidR="0062564B" w:rsidRPr="00350670">
        <w:rPr>
          <w:rFonts w:ascii="Times" w:eastAsia="Times New Roman" w:hAnsi="Times" w:cs="Times"/>
          <w:b/>
          <w:sz w:val="24"/>
          <w:szCs w:val="24"/>
          <w:lang w:val="ro-RO"/>
        </w:rPr>
        <w:t>Ghid</w:t>
      </w:r>
    </w:p>
    <w:p w14:paraId="5F0EB8A0" w14:textId="77777777" w:rsidR="002124D9" w:rsidRPr="00350670" w:rsidRDefault="002124D9" w:rsidP="002124D9">
      <w:pPr>
        <w:autoSpaceDE w:val="0"/>
        <w:autoSpaceDN w:val="0"/>
        <w:adjustRightInd w:val="0"/>
        <w:ind w:right="-135"/>
        <w:jc w:val="both"/>
        <w:rPr>
          <w:rFonts w:ascii="Times New Roman" w:hAnsi="Times New Roman" w:cs="Times New Roman"/>
          <w:b/>
          <w:bCs/>
          <w:sz w:val="24"/>
          <w:szCs w:val="24"/>
          <w:lang w:val="ro-RO"/>
        </w:rPr>
      </w:pPr>
    </w:p>
    <w:p w14:paraId="6F4DA359" w14:textId="77777777" w:rsidR="00C6687F" w:rsidRPr="00350670" w:rsidRDefault="00C6687F" w:rsidP="00323860">
      <w:pPr>
        <w:jc w:val="both"/>
        <w:rPr>
          <w:rFonts w:ascii="Times New Roman" w:hAnsi="Times New Roman" w:cs="Times New Roman"/>
          <w:b/>
          <w:bCs/>
          <w:sz w:val="24"/>
          <w:szCs w:val="24"/>
          <w:lang w:val="ro-RO"/>
        </w:rPr>
      </w:pPr>
      <w:r w:rsidRPr="00350670">
        <w:rPr>
          <w:rFonts w:ascii="Times New Roman" w:hAnsi="Times New Roman" w:cs="Times New Roman"/>
          <w:b/>
          <w:bCs/>
          <w:sz w:val="24"/>
          <w:szCs w:val="24"/>
          <w:lang w:val="ro-RO"/>
        </w:rPr>
        <w:t>Accidente și tulburări de sănătate care pot afecta personalul de stingere a incendiilor, tipul de vătămare, simptome și măsuri de prim ajutor</w:t>
      </w:r>
    </w:p>
    <w:tbl>
      <w:tblPr>
        <w:tblStyle w:val="Tabelgril"/>
        <w:tblW w:w="0" w:type="auto"/>
        <w:jc w:val="center"/>
        <w:tblLook w:val="04A0" w:firstRow="1" w:lastRow="0" w:firstColumn="1" w:lastColumn="0" w:noHBand="0" w:noVBand="1"/>
      </w:tblPr>
      <w:tblGrid>
        <w:gridCol w:w="1413"/>
        <w:gridCol w:w="1283"/>
        <w:gridCol w:w="3111"/>
        <w:gridCol w:w="4813"/>
      </w:tblGrid>
      <w:tr w:rsidR="00C6687F" w:rsidRPr="00350670" w14:paraId="51D904B6" w14:textId="77777777" w:rsidTr="00C6687F">
        <w:trPr>
          <w:tblHeader/>
          <w:jc w:val="center"/>
        </w:trPr>
        <w:tc>
          <w:tcPr>
            <w:tcW w:w="1413" w:type="dxa"/>
            <w:vAlign w:val="center"/>
          </w:tcPr>
          <w:p w14:paraId="10807B41" w14:textId="77777777" w:rsidR="00C6687F" w:rsidRPr="00350670" w:rsidRDefault="00C6687F" w:rsidP="00323860">
            <w:pPr>
              <w:jc w:val="both"/>
              <w:rPr>
                <w:b/>
                <w:bCs/>
                <w:lang w:val="ro-RO"/>
              </w:rPr>
            </w:pPr>
            <w:r w:rsidRPr="00350670">
              <w:rPr>
                <w:b/>
                <w:bCs/>
                <w:lang w:val="ro-RO"/>
              </w:rPr>
              <w:t>Tulburări de sănătate care pot afecta personalul de stingere a incendiilor</w:t>
            </w:r>
          </w:p>
        </w:tc>
        <w:tc>
          <w:tcPr>
            <w:tcW w:w="1283" w:type="dxa"/>
            <w:vAlign w:val="center"/>
          </w:tcPr>
          <w:p w14:paraId="2C053213" w14:textId="77777777" w:rsidR="00C6687F" w:rsidRPr="00350670" w:rsidRDefault="00C6687F" w:rsidP="00323860">
            <w:pPr>
              <w:jc w:val="both"/>
              <w:rPr>
                <w:b/>
                <w:bCs/>
                <w:lang w:val="ro-RO"/>
              </w:rPr>
            </w:pPr>
            <w:r w:rsidRPr="00350670">
              <w:rPr>
                <w:b/>
                <w:bCs/>
                <w:lang w:val="ro-RO"/>
              </w:rPr>
              <w:t>Tipul de vătămare</w:t>
            </w:r>
          </w:p>
        </w:tc>
        <w:tc>
          <w:tcPr>
            <w:tcW w:w="3111" w:type="dxa"/>
            <w:vAlign w:val="center"/>
          </w:tcPr>
          <w:p w14:paraId="5E5EC4FD" w14:textId="77777777" w:rsidR="00C6687F" w:rsidRPr="00350670" w:rsidRDefault="00C6687F" w:rsidP="00323860">
            <w:pPr>
              <w:jc w:val="both"/>
              <w:rPr>
                <w:b/>
                <w:bCs/>
                <w:lang w:val="ro-RO"/>
              </w:rPr>
            </w:pPr>
            <w:r w:rsidRPr="00350670">
              <w:rPr>
                <w:b/>
                <w:bCs/>
                <w:lang w:val="ro-RO"/>
              </w:rPr>
              <w:t>Simptome</w:t>
            </w:r>
          </w:p>
        </w:tc>
        <w:tc>
          <w:tcPr>
            <w:tcW w:w="4813" w:type="dxa"/>
            <w:vAlign w:val="center"/>
          </w:tcPr>
          <w:p w14:paraId="74B7FFB0" w14:textId="77777777" w:rsidR="00C6687F" w:rsidRPr="00350670" w:rsidRDefault="00C6687F" w:rsidP="00323860">
            <w:pPr>
              <w:jc w:val="both"/>
              <w:rPr>
                <w:b/>
                <w:bCs/>
                <w:lang w:val="ro-RO"/>
              </w:rPr>
            </w:pPr>
            <w:r w:rsidRPr="00350670">
              <w:rPr>
                <w:b/>
                <w:bCs/>
                <w:lang w:val="ro-RO"/>
              </w:rPr>
              <w:t>Măsuri de prim ajutor</w:t>
            </w:r>
          </w:p>
        </w:tc>
      </w:tr>
      <w:tr w:rsidR="00C6687F" w:rsidRPr="00350670" w14:paraId="6130343D" w14:textId="77777777" w:rsidTr="00C6687F">
        <w:trPr>
          <w:jc w:val="center"/>
        </w:trPr>
        <w:tc>
          <w:tcPr>
            <w:tcW w:w="1413" w:type="dxa"/>
            <w:vMerge w:val="restart"/>
            <w:vAlign w:val="center"/>
          </w:tcPr>
          <w:p w14:paraId="0D96AB0A" w14:textId="77777777" w:rsidR="00C6687F" w:rsidRPr="00350670" w:rsidRDefault="00C6687F" w:rsidP="00323860">
            <w:pPr>
              <w:jc w:val="both"/>
              <w:rPr>
                <w:lang w:val="ro-RO"/>
              </w:rPr>
            </w:pPr>
            <w:r w:rsidRPr="00350670">
              <w:rPr>
                <w:lang w:val="ro-RO"/>
              </w:rPr>
              <w:t>Expunerea la</w:t>
            </w:r>
          </w:p>
          <w:p w14:paraId="682C47D7" w14:textId="77777777" w:rsidR="00C6687F" w:rsidRPr="00350670" w:rsidRDefault="00C6687F" w:rsidP="00323860">
            <w:pPr>
              <w:jc w:val="both"/>
              <w:rPr>
                <w:lang w:val="ro-RO"/>
              </w:rPr>
            </w:pPr>
            <w:r w:rsidRPr="00350670">
              <w:rPr>
                <w:lang w:val="ro-RO"/>
              </w:rPr>
              <w:t>căldură și frig</w:t>
            </w:r>
          </w:p>
        </w:tc>
        <w:tc>
          <w:tcPr>
            <w:tcW w:w="1283" w:type="dxa"/>
            <w:vAlign w:val="center"/>
          </w:tcPr>
          <w:p w14:paraId="05CCFF91" w14:textId="77777777" w:rsidR="00C6687F" w:rsidRPr="00350670" w:rsidRDefault="00C6687F" w:rsidP="00323860">
            <w:pPr>
              <w:jc w:val="both"/>
              <w:rPr>
                <w:lang w:val="ro-RO"/>
              </w:rPr>
            </w:pPr>
            <w:r w:rsidRPr="00350670">
              <w:rPr>
                <w:lang w:val="ro-RO"/>
              </w:rPr>
              <w:t>deshidratarea</w:t>
            </w:r>
          </w:p>
        </w:tc>
        <w:tc>
          <w:tcPr>
            <w:tcW w:w="3111" w:type="dxa"/>
            <w:vAlign w:val="center"/>
          </w:tcPr>
          <w:p w14:paraId="247505D7" w14:textId="77777777" w:rsidR="00C6687F" w:rsidRPr="00350670" w:rsidRDefault="00C6687F" w:rsidP="00323860">
            <w:pPr>
              <w:numPr>
                <w:ilvl w:val="0"/>
                <w:numId w:val="132"/>
              </w:numPr>
              <w:ind w:left="124" w:hanging="124"/>
              <w:contextualSpacing/>
              <w:jc w:val="both"/>
              <w:rPr>
                <w:lang w:val="ro-RO"/>
              </w:rPr>
            </w:pPr>
            <w:r w:rsidRPr="00350670">
              <w:rPr>
                <w:lang w:val="ro-RO"/>
              </w:rPr>
              <w:t>transpirație profundă (foarte intensă), alterarea stării de conștiență, stare delirantă, amețeli și grețuri;</w:t>
            </w:r>
          </w:p>
          <w:p w14:paraId="386DCA5E" w14:textId="77777777" w:rsidR="00C6687F" w:rsidRPr="00350670" w:rsidRDefault="00C6687F" w:rsidP="00323860">
            <w:pPr>
              <w:numPr>
                <w:ilvl w:val="0"/>
                <w:numId w:val="132"/>
              </w:numPr>
              <w:ind w:left="124" w:hanging="124"/>
              <w:contextualSpacing/>
              <w:jc w:val="both"/>
              <w:rPr>
                <w:lang w:val="ro-RO"/>
              </w:rPr>
            </w:pPr>
            <w:r w:rsidRPr="00350670">
              <w:rPr>
                <w:lang w:val="ro-RO"/>
              </w:rPr>
              <w:t>tensiune arterială scăzută (puls slab), stare de slăbiciune;</w:t>
            </w:r>
          </w:p>
          <w:p w14:paraId="66F95A01" w14:textId="77777777" w:rsidR="00C6687F" w:rsidRPr="00350670" w:rsidRDefault="00C6687F" w:rsidP="00323860">
            <w:pPr>
              <w:numPr>
                <w:ilvl w:val="0"/>
                <w:numId w:val="132"/>
              </w:numPr>
              <w:ind w:left="124" w:hanging="124"/>
              <w:contextualSpacing/>
              <w:jc w:val="both"/>
              <w:rPr>
                <w:lang w:val="ro-RO"/>
              </w:rPr>
            </w:pPr>
            <w:r w:rsidRPr="00350670">
              <w:rPr>
                <w:lang w:val="ro-RO"/>
              </w:rPr>
              <w:t>temperatura a corpului de obicei normală;</w:t>
            </w:r>
          </w:p>
          <w:p w14:paraId="06FEBABF" w14:textId="77777777" w:rsidR="00C6687F" w:rsidRPr="00350670" w:rsidRDefault="00C6687F" w:rsidP="00323860">
            <w:pPr>
              <w:numPr>
                <w:ilvl w:val="0"/>
                <w:numId w:val="132"/>
              </w:numPr>
              <w:ind w:left="124" w:hanging="124"/>
              <w:contextualSpacing/>
              <w:jc w:val="both"/>
              <w:rPr>
                <w:lang w:val="ro-RO"/>
              </w:rPr>
            </w:pPr>
            <w:r w:rsidRPr="00350670">
              <w:rPr>
                <w:lang w:val="ro-RO"/>
              </w:rPr>
              <w:t>apariția stării de șoc datorată pierderii de fluide.</w:t>
            </w:r>
          </w:p>
        </w:tc>
        <w:tc>
          <w:tcPr>
            <w:tcW w:w="4813" w:type="dxa"/>
            <w:vAlign w:val="center"/>
          </w:tcPr>
          <w:p w14:paraId="754EF7D1" w14:textId="77777777" w:rsidR="00C6687F" w:rsidRPr="00350670" w:rsidRDefault="00C6687F" w:rsidP="00323860">
            <w:pPr>
              <w:numPr>
                <w:ilvl w:val="0"/>
                <w:numId w:val="132"/>
              </w:numPr>
              <w:ind w:left="224" w:hanging="224"/>
              <w:contextualSpacing/>
              <w:jc w:val="both"/>
              <w:rPr>
                <w:lang w:val="ro-RO"/>
              </w:rPr>
            </w:pPr>
            <w:r w:rsidRPr="00350670">
              <w:rPr>
                <w:lang w:val="ro-RO"/>
              </w:rPr>
              <w:t>mutarea pacientului într-un loc mai răcoros, undeva la umbră (tratarea acestuia ca pe orice pacient în stare de șoc);</w:t>
            </w:r>
          </w:p>
          <w:p w14:paraId="7186033C" w14:textId="77777777" w:rsidR="00C6687F" w:rsidRPr="00350670" w:rsidRDefault="00C6687F" w:rsidP="00323860">
            <w:pPr>
              <w:numPr>
                <w:ilvl w:val="0"/>
                <w:numId w:val="132"/>
              </w:numPr>
              <w:ind w:left="224" w:hanging="224"/>
              <w:contextualSpacing/>
              <w:jc w:val="both"/>
              <w:rPr>
                <w:lang w:val="ro-RO"/>
              </w:rPr>
            </w:pPr>
            <w:r w:rsidRPr="00350670">
              <w:rPr>
                <w:lang w:val="ro-RO"/>
              </w:rPr>
              <w:t xml:space="preserve">acordarea de lichide, pentru compensarea pierderii prin transpirație; </w:t>
            </w:r>
          </w:p>
          <w:p w14:paraId="3D370DCE" w14:textId="77777777" w:rsidR="00C6687F" w:rsidRPr="00350670" w:rsidRDefault="00C6687F" w:rsidP="00323860">
            <w:pPr>
              <w:numPr>
                <w:ilvl w:val="0"/>
                <w:numId w:val="132"/>
              </w:numPr>
              <w:ind w:left="224" w:hanging="224"/>
              <w:contextualSpacing/>
              <w:jc w:val="both"/>
              <w:rPr>
                <w:lang w:val="ro-RO"/>
              </w:rPr>
            </w:pPr>
            <w:r w:rsidRPr="00350670">
              <w:rPr>
                <w:lang w:val="ro-RO"/>
              </w:rPr>
              <w:t>consumul de apă rece;</w:t>
            </w:r>
          </w:p>
          <w:p w14:paraId="04197F2B" w14:textId="77777777" w:rsidR="00C6687F" w:rsidRPr="00350670" w:rsidRDefault="00C6687F" w:rsidP="00323860">
            <w:pPr>
              <w:numPr>
                <w:ilvl w:val="0"/>
                <w:numId w:val="132"/>
              </w:numPr>
              <w:ind w:left="224" w:hanging="224"/>
              <w:contextualSpacing/>
              <w:jc w:val="both"/>
              <w:rPr>
                <w:lang w:val="ro-RO"/>
              </w:rPr>
            </w:pPr>
            <w:r w:rsidRPr="00350670">
              <w:rPr>
                <w:lang w:val="ro-RO"/>
              </w:rPr>
              <w:t>monitorizarea funcțiilor vitale ale pacientului și transportarea acestuia către o unitate sanitară apropiată.</w:t>
            </w:r>
          </w:p>
        </w:tc>
      </w:tr>
      <w:tr w:rsidR="00C6687F" w:rsidRPr="00350670" w14:paraId="6F190719" w14:textId="77777777" w:rsidTr="00C6687F">
        <w:trPr>
          <w:jc w:val="center"/>
        </w:trPr>
        <w:tc>
          <w:tcPr>
            <w:tcW w:w="1413" w:type="dxa"/>
            <w:vMerge/>
            <w:vAlign w:val="center"/>
          </w:tcPr>
          <w:p w14:paraId="1150FB07" w14:textId="77777777" w:rsidR="00C6687F" w:rsidRPr="00350670" w:rsidRDefault="00C6687F" w:rsidP="00323860">
            <w:pPr>
              <w:jc w:val="both"/>
              <w:rPr>
                <w:lang w:val="ro-RO"/>
              </w:rPr>
            </w:pPr>
          </w:p>
        </w:tc>
        <w:tc>
          <w:tcPr>
            <w:tcW w:w="1283" w:type="dxa"/>
            <w:vAlign w:val="center"/>
          </w:tcPr>
          <w:p w14:paraId="6ABB007A" w14:textId="77777777" w:rsidR="00C6687F" w:rsidRPr="00350670" w:rsidRDefault="00C6687F" w:rsidP="00323860">
            <w:pPr>
              <w:jc w:val="both"/>
              <w:rPr>
                <w:lang w:val="ro-RO"/>
              </w:rPr>
            </w:pPr>
            <w:r w:rsidRPr="00350670">
              <w:rPr>
                <w:lang w:val="ro-RO"/>
              </w:rPr>
              <w:t>hipertermia (insolația)</w:t>
            </w:r>
          </w:p>
        </w:tc>
        <w:tc>
          <w:tcPr>
            <w:tcW w:w="3111" w:type="dxa"/>
            <w:vAlign w:val="center"/>
          </w:tcPr>
          <w:p w14:paraId="230E265B" w14:textId="77777777" w:rsidR="00C6687F" w:rsidRPr="00350670" w:rsidRDefault="00C6687F" w:rsidP="00323860">
            <w:pPr>
              <w:numPr>
                <w:ilvl w:val="0"/>
                <w:numId w:val="133"/>
              </w:numPr>
              <w:ind w:left="124" w:hanging="124"/>
              <w:contextualSpacing/>
              <w:jc w:val="both"/>
              <w:rPr>
                <w:lang w:val="ro-RO"/>
              </w:rPr>
            </w:pPr>
            <w:r w:rsidRPr="00350670">
              <w:rPr>
                <w:lang w:val="ro-RO"/>
              </w:rPr>
              <w:t xml:space="preserve">roșeață, piele uscată și fierbinte; </w:t>
            </w:r>
          </w:p>
          <w:p w14:paraId="70E24952" w14:textId="77777777" w:rsidR="00C6687F" w:rsidRPr="00350670" w:rsidRDefault="00C6687F" w:rsidP="00323860">
            <w:pPr>
              <w:numPr>
                <w:ilvl w:val="0"/>
                <w:numId w:val="133"/>
              </w:numPr>
              <w:ind w:left="124" w:hanging="124"/>
              <w:contextualSpacing/>
              <w:jc w:val="both"/>
              <w:rPr>
                <w:lang w:val="ro-RO"/>
              </w:rPr>
            </w:pPr>
            <w:r w:rsidRPr="00350670">
              <w:rPr>
                <w:lang w:val="ro-RO"/>
              </w:rPr>
              <w:t xml:space="preserve">stare de semiconștiență (starea de inconștiență se poate instala rapid); </w:t>
            </w:r>
          </w:p>
          <w:p w14:paraId="3423CDF2" w14:textId="77777777" w:rsidR="00C6687F" w:rsidRPr="00350670" w:rsidRDefault="00C6687F" w:rsidP="00323860">
            <w:pPr>
              <w:numPr>
                <w:ilvl w:val="0"/>
                <w:numId w:val="133"/>
              </w:numPr>
              <w:ind w:left="124" w:hanging="124"/>
              <w:contextualSpacing/>
              <w:jc w:val="both"/>
              <w:rPr>
                <w:lang w:val="ro-RO"/>
              </w:rPr>
            </w:pPr>
            <w:r w:rsidRPr="00350670">
              <w:rPr>
                <w:lang w:val="ro-RO"/>
              </w:rPr>
              <w:t>temperatura centrală (măsurată cu termometrul în esofag sau rect) mai mare de 41°C.</w:t>
            </w:r>
          </w:p>
        </w:tc>
        <w:tc>
          <w:tcPr>
            <w:tcW w:w="4813" w:type="dxa"/>
            <w:vAlign w:val="center"/>
          </w:tcPr>
          <w:p w14:paraId="5CA079D4" w14:textId="77777777" w:rsidR="00C6687F" w:rsidRPr="00350670" w:rsidRDefault="00C6687F" w:rsidP="00323860">
            <w:pPr>
              <w:numPr>
                <w:ilvl w:val="0"/>
                <w:numId w:val="132"/>
              </w:numPr>
              <w:ind w:left="224" w:hanging="224"/>
              <w:contextualSpacing/>
              <w:jc w:val="both"/>
              <w:rPr>
                <w:lang w:val="ro-RO"/>
              </w:rPr>
            </w:pPr>
            <w:r w:rsidRPr="00350670">
              <w:rPr>
                <w:lang w:val="ro-RO"/>
              </w:rPr>
              <w:t>menținerea funcțiilor vitale (A-căile aeriene, B-respirația și C-circulația sanguină) ale pacientului, îndepărtarea de sursa de căldură și transportarea acestuia într-un mediu mai rece cât de curând posibil;</w:t>
            </w:r>
          </w:p>
          <w:p w14:paraId="136EADB5" w14:textId="77777777" w:rsidR="00C6687F" w:rsidRPr="00350670" w:rsidRDefault="00C6687F" w:rsidP="00323860">
            <w:pPr>
              <w:numPr>
                <w:ilvl w:val="0"/>
                <w:numId w:val="132"/>
              </w:numPr>
              <w:ind w:left="224" w:hanging="224"/>
              <w:contextualSpacing/>
              <w:jc w:val="both"/>
              <w:rPr>
                <w:lang w:val="ro-RO"/>
              </w:rPr>
            </w:pPr>
            <w:r w:rsidRPr="00350670">
              <w:rPr>
                <w:lang w:val="ro-RO"/>
              </w:rPr>
              <w:t xml:space="preserve">îndepărtarea hainelor acestuia până la lenjeria intimă și udarea pacientul cu apă; </w:t>
            </w:r>
          </w:p>
          <w:p w14:paraId="180ABD9E" w14:textId="77777777" w:rsidR="00C6687F" w:rsidRPr="00350670" w:rsidRDefault="00C6687F" w:rsidP="00323860">
            <w:pPr>
              <w:numPr>
                <w:ilvl w:val="0"/>
                <w:numId w:val="132"/>
              </w:numPr>
              <w:ind w:left="224" w:hanging="224"/>
              <w:contextualSpacing/>
              <w:jc w:val="both"/>
              <w:rPr>
                <w:lang w:val="ro-RO"/>
              </w:rPr>
            </w:pPr>
            <w:r w:rsidRPr="00350670">
              <w:rPr>
                <w:lang w:val="ro-RO"/>
              </w:rPr>
              <w:t>acordarea de lichide reci și transportarea rapidă a acestuia la o unitate sanitară.</w:t>
            </w:r>
          </w:p>
        </w:tc>
      </w:tr>
      <w:tr w:rsidR="00C6687F" w:rsidRPr="000107EE" w14:paraId="36D7784E" w14:textId="77777777" w:rsidTr="00C6687F">
        <w:trPr>
          <w:jc w:val="center"/>
        </w:trPr>
        <w:tc>
          <w:tcPr>
            <w:tcW w:w="1413" w:type="dxa"/>
            <w:vMerge/>
            <w:vAlign w:val="center"/>
          </w:tcPr>
          <w:p w14:paraId="2E324CD5" w14:textId="77777777" w:rsidR="00C6687F" w:rsidRPr="00350670" w:rsidRDefault="00C6687F" w:rsidP="00323860">
            <w:pPr>
              <w:jc w:val="both"/>
              <w:rPr>
                <w:lang w:val="ro-RO"/>
              </w:rPr>
            </w:pPr>
          </w:p>
        </w:tc>
        <w:tc>
          <w:tcPr>
            <w:tcW w:w="1283" w:type="dxa"/>
            <w:vAlign w:val="center"/>
          </w:tcPr>
          <w:p w14:paraId="5ABA5FDE" w14:textId="77777777" w:rsidR="00C6687F" w:rsidRPr="00350670" w:rsidRDefault="00C6687F" w:rsidP="00323860">
            <w:pPr>
              <w:jc w:val="both"/>
              <w:rPr>
                <w:lang w:val="ro-RO"/>
              </w:rPr>
            </w:pPr>
            <w:r w:rsidRPr="00350670">
              <w:rPr>
                <w:lang w:val="ro-RO"/>
              </w:rPr>
              <w:t>degerătura</w:t>
            </w:r>
          </w:p>
        </w:tc>
        <w:tc>
          <w:tcPr>
            <w:tcW w:w="3111" w:type="dxa"/>
            <w:vAlign w:val="center"/>
          </w:tcPr>
          <w:p w14:paraId="3AFCB558" w14:textId="77777777" w:rsidR="00C6687F" w:rsidRPr="00350670" w:rsidRDefault="00C6687F" w:rsidP="00323860">
            <w:pPr>
              <w:numPr>
                <w:ilvl w:val="0"/>
                <w:numId w:val="132"/>
              </w:numPr>
              <w:ind w:left="124" w:hanging="124"/>
              <w:contextualSpacing/>
              <w:jc w:val="both"/>
              <w:rPr>
                <w:lang w:val="ro-RO"/>
              </w:rPr>
            </w:pPr>
            <w:r w:rsidRPr="00350670">
              <w:rPr>
                <w:lang w:val="ro-RO"/>
              </w:rPr>
              <w:t>amorțire inițială a părților afectate, apoi  acestea devin de culoare roșu aprins, ulterior își modifică culoarea devenind palidă;</w:t>
            </w:r>
          </w:p>
          <w:p w14:paraId="0BC5C7D0" w14:textId="77777777" w:rsidR="00C6687F" w:rsidRPr="00350670" w:rsidRDefault="00C6687F" w:rsidP="00323860">
            <w:pPr>
              <w:numPr>
                <w:ilvl w:val="0"/>
                <w:numId w:val="132"/>
              </w:numPr>
              <w:ind w:left="124" w:hanging="124"/>
              <w:contextualSpacing/>
              <w:jc w:val="both"/>
              <w:rPr>
                <w:lang w:val="ro-RO"/>
              </w:rPr>
            </w:pPr>
            <w:r w:rsidRPr="00350670">
              <w:rPr>
                <w:lang w:val="ro-RO"/>
              </w:rPr>
              <w:t xml:space="preserve">pierderea sensibilității (capacitatea de a simți) a zonei afectate; </w:t>
            </w:r>
          </w:p>
          <w:p w14:paraId="3D8F3E0B" w14:textId="77777777" w:rsidR="00C6687F" w:rsidRPr="00350670" w:rsidRDefault="00C6687F" w:rsidP="00323860">
            <w:pPr>
              <w:numPr>
                <w:ilvl w:val="0"/>
                <w:numId w:val="132"/>
              </w:numPr>
              <w:ind w:left="124" w:hanging="124"/>
              <w:contextualSpacing/>
              <w:jc w:val="both"/>
              <w:rPr>
                <w:lang w:val="ro-RO"/>
              </w:rPr>
            </w:pPr>
            <w:r w:rsidRPr="00350670">
              <w:rPr>
                <w:lang w:val="ro-RO"/>
              </w:rPr>
              <w:t>în cazul unor leziuni mai profunde, pielea va fi albă și lucioasă sau aspră și înghețată, cu aspect inflamat și cu vezicule;</w:t>
            </w:r>
          </w:p>
          <w:p w14:paraId="3B4C10C6" w14:textId="77777777" w:rsidR="00C6687F" w:rsidRPr="00350670" w:rsidRDefault="00C6687F" w:rsidP="00323860">
            <w:pPr>
              <w:numPr>
                <w:ilvl w:val="0"/>
                <w:numId w:val="132"/>
              </w:numPr>
              <w:ind w:left="124" w:hanging="124"/>
              <w:contextualSpacing/>
              <w:jc w:val="both"/>
              <w:rPr>
                <w:lang w:val="ro-RO"/>
              </w:rPr>
            </w:pPr>
            <w:r w:rsidRPr="00350670">
              <w:rPr>
                <w:lang w:val="ro-RO"/>
              </w:rPr>
              <w:t>când pielea se dezgheață aspectul poate fi roșiatic, cu zone de vezicule sau chiar zone de necroză, roșii-vineții.</w:t>
            </w:r>
          </w:p>
        </w:tc>
        <w:tc>
          <w:tcPr>
            <w:tcW w:w="4813" w:type="dxa"/>
            <w:vAlign w:val="center"/>
          </w:tcPr>
          <w:p w14:paraId="702C6188" w14:textId="77777777" w:rsidR="00C6687F" w:rsidRPr="00350670" w:rsidRDefault="00C6687F" w:rsidP="00323860">
            <w:pPr>
              <w:numPr>
                <w:ilvl w:val="0"/>
                <w:numId w:val="132"/>
              </w:numPr>
              <w:ind w:left="224" w:hanging="224"/>
              <w:contextualSpacing/>
              <w:jc w:val="both"/>
              <w:rPr>
                <w:lang w:val="ro-RO"/>
              </w:rPr>
            </w:pPr>
            <w:r w:rsidRPr="00350670">
              <w:rPr>
                <w:lang w:val="ro-RO"/>
              </w:rPr>
              <w:t xml:space="preserve">evaluarea zonei afectate și a pacientul; </w:t>
            </w:r>
          </w:p>
          <w:p w14:paraId="71A683EE" w14:textId="77777777" w:rsidR="00C6687F" w:rsidRPr="00350670" w:rsidRDefault="00C6687F" w:rsidP="00323860">
            <w:pPr>
              <w:numPr>
                <w:ilvl w:val="0"/>
                <w:numId w:val="132"/>
              </w:numPr>
              <w:ind w:left="224" w:hanging="224"/>
              <w:contextualSpacing/>
              <w:jc w:val="both"/>
              <w:rPr>
                <w:lang w:val="ro-RO"/>
              </w:rPr>
            </w:pPr>
            <w:r w:rsidRPr="00350670">
              <w:rPr>
                <w:lang w:val="ro-RO"/>
              </w:rPr>
              <w:t xml:space="preserve">îndepărtarea bijuteriilor ce pot comprima țesuturile și acoperirea extremităților cu haine uscate; </w:t>
            </w:r>
          </w:p>
          <w:p w14:paraId="1C204676" w14:textId="77777777" w:rsidR="00C6687F" w:rsidRPr="00350670" w:rsidRDefault="00C6687F" w:rsidP="00323860">
            <w:pPr>
              <w:numPr>
                <w:ilvl w:val="0"/>
                <w:numId w:val="132"/>
              </w:numPr>
              <w:ind w:left="224" w:hanging="224"/>
              <w:contextualSpacing/>
              <w:jc w:val="both"/>
              <w:rPr>
                <w:lang w:val="ro-RO"/>
              </w:rPr>
            </w:pPr>
            <w:r w:rsidRPr="00350670">
              <w:rPr>
                <w:lang w:val="ro-RO"/>
              </w:rPr>
              <w:t>Nu rupeți veziculele, nu frecați zonele afectate, nu aplicați căldură local și nu permiteți pacientului să meargă dacă piciorul este afectat;</w:t>
            </w:r>
          </w:p>
          <w:p w14:paraId="1D3BE03B" w14:textId="77777777" w:rsidR="00C6687F" w:rsidRPr="00350670" w:rsidRDefault="00C6687F" w:rsidP="00323860">
            <w:pPr>
              <w:numPr>
                <w:ilvl w:val="0"/>
                <w:numId w:val="132"/>
              </w:numPr>
              <w:ind w:left="224" w:hanging="224"/>
              <w:contextualSpacing/>
              <w:jc w:val="both"/>
              <w:rPr>
                <w:lang w:val="ro-RO"/>
              </w:rPr>
            </w:pPr>
            <w:r w:rsidRPr="00350670">
              <w:rPr>
                <w:lang w:val="ro-RO"/>
              </w:rPr>
              <w:t>încălzirea zonelor degerate trebuie făcută rapid și cu grijă. Să nu încercați să încălziți o zonă degerată prin frecare între mâini sau cu o pătură și niciodată să nu frecați cu zăpadă sau gheață o zonă suspectă de degerătură;</w:t>
            </w:r>
          </w:p>
          <w:p w14:paraId="1D15F63A" w14:textId="77777777" w:rsidR="00C6687F" w:rsidRPr="00350670" w:rsidRDefault="00C6687F" w:rsidP="00323860">
            <w:pPr>
              <w:numPr>
                <w:ilvl w:val="0"/>
                <w:numId w:val="132"/>
              </w:numPr>
              <w:ind w:left="224" w:hanging="224"/>
              <w:contextualSpacing/>
              <w:jc w:val="both"/>
              <w:rPr>
                <w:lang w:val="ro-RO"/>
              </w:rPr>
            </w:pPr>
            <w:r w:rsidRPr="00350670">
              <w:rPr>
                <w:lang w:val="ro-RO"/>
              </w:rPr>
              <w:t>pacienții care au suferit degerături profunde trebuie rapid transportați către unitățile medicale;</w:t>
            </w:r>
          </w:p>
          <w:p w14:paraId="6E93CAC9" w14:textId="77777777" w:rsidR="00C6687F" w:rsidRPr="00350670" w:rsidRDefault="00C6687F" w:rsidP="00323860">
            <w:pPr>
              <w:numPr>
                <w:ilvl w:val="0"/>
                <w:numId w:val="132"/>
              </w:numPr>
              <w:ind w:left="224" w:hanging="224"/>
              <w:contextualSpacing/>
              <w:jc w:val="both"/>
              <w:rPr>
                <w:lang w:val="ro-RO"/>
              </w:rPr>
            </w:pPr>
            <w:r w:rsidRPr="00350670">
              <w:rPr>
                <w:lang w:val="ro-RO"/>
              </w:rPr>
              <w:t>prevenția este singura metodă eficace de a combate degerăturile.</w:t>
            </w:r>
          </w:p>
        </w:tc>
      </w:tr>
      <w:tr w:rsidR="00C6687F" w:rsidRPr="000107EE" w14:paraId="6EED52AA" w14:textId="77777777" w:rsidTr="00C6687F">
        <w:trPr>
          <w:jc w:val="center"/>
        </w:trPr>
        <w:tc>
          <w:tcPr>
            <w:tcW w:w="1413" w:type="dxa"/>
            <w:vMerge/>
            <w:vAlign w:val="center"/>
          </w:tcPr>
          <w:p w14:paraId="032F28C6" w14:textId="77777777" w:rsidR="00C6687F" w:rsidRPr="00350670" w:rsidRDefault="00C6687F" w:rsidP="00323860">
            <w:pPr>
              <w:jc w:val="both"/>
              <w:rPr>
                <w:lang w:val="ro-RO"/>
              </w:rPr>
            </w:pPr>
          </w:p>
        </w:tc>
        <w:tc>
          <w:tcPr>
            <w:tcW w:w="1283" w:type="dxa"/>
            <w:vAlign w:val="center"/>
          </w:tcPr>
          <w:p w14:paraId="433BDEA4" w14:textId="77777777" w:rsidR="00C6687F" w:rsidRPr="00350670" w:rsidRDefault="00C6687F" w:rsidP="00323860">
            <w:pPr>
              <w:jc w:val="both"/>
              <w:rPr>
                <w:lang w:val="ro-RO"/>
              </w:rPr>
            </w:pPr>
            <w:r w:rsidRPr="00350670">
              <w:rPr>
                <w:lang w:val="ro-RO"/>
              </w:rPr>
              <w:t>hipotermia</w:t>
            </w:r>
          </w:p>
        </w:tc>
        <w:tc>
          <w:tcPr>
            <w:tcW w:w="3111" w:type="dxa"/>
            <w:vAlign w:val="center"/>
          </w:tcPr>
          <w:p w14:paraId="6AD90196" w14:textId="77777777" w:rsidR="00C6687F" w:rsidRPr="00350670" w:rsidRDefault="00C6687F" w:rsidP="00323860">
            <w:pPr>
              <w:numPr>
                <w:ilvl w:val="0"/>
                <w:numId w:val="134"/>
              </w:numPr>
              <w:ind w:left="124" w:hanging="153"/>
              <w:contextualSpacing/>
              <w:jc w:val="both"/>
              <w:rPr>
                <w:lang w:val="ro-RO"/>
              </w:rPr>
            </w:pPr>
            <w:r w:rsidRPr="00350670">
              <w:rPr>
                <w:lang w:val="ro-RO"/>
              </w:rPr>
              <w:t>semnele inițiale includ senzația de frig, tremurături, scăderea gradului de conștiență și somnolență;</w:t>
            </w:r>
          </w:p>
          <w:p w14:paraId="221EB754" w14:textId="77777777" w:rsidR="00C6687F" w:rsidRPr="00350670" w:rsidRDefault="00C6687F" w:rsidP="00323860">
            <w:pPr>
              <w:numPr>
                <w:ilvl w:val="0"/>
                <w:numId w:val="134"/>
              </w:numPr>
              <w:ind w:left="124" w:hanging="153"/>
              <w:contextualSpacing/>
              <w:jc w:val="both"/>
              <w:rPr>
                <w:lang w:val="ro-RO"/>
              </w:rPr>
            </w:pPr>
            <w:r w:rsidRPr="00350670">
              <w:rPr>
                <w:lang w:val="ro-RO"/>
              </w:rPr>
              <w:t xml:space="preserve">apariția tremurăturilor (încercarea organismului de a produce mai multă căldură), acestea dispar pe măsură ce gradul hipotermiei crește; </w:t>
            </w:r>
          </w:p>
          <w:p w14:paraId="0F6BD148" w14:textId="77777777" w:rsidR="00C6687F" w:rsidRPr="00350670" w:rsidRDefault="00C6687F" w:rsidP="00323860">
            <w:pPr>
              <w:numPr>
                <w:ilvl w:val="0"/>
                <w:numId w:val="134"/>
              </w:numPr>
              <w:ind w:left="124" w:hanging="153"/>
              <w:contextualSpacing/>
              <w:jc w:val="both"/>
              <w:rPr>
                <w:lang w:val="ro-RO"/>
              </w:rPr>
            </w:pPr>
            <w:r w:rsidRPr="00350670">
              <w:rPr>
                <w:lang w:val="ro-RO"/>
              </w:rPr>
              <w:t xml:space="preserve">semnele de hipotermie mai avansată includ deficit în </w:t>
            </w:r>
            <w:r w:rsidRPr="00350670">
              <w:rPr>
                <w:lang w:val="ro-RO"/>
              </w:rPr>
              <w:lastRenderedPageBreak/>
              <w:t xml:space="preserve">coordonarea mișcărilor, confuzie mentală și reacții încetinite. </w:t>
            </w:r>
          </w:p>
          <w:p w14:paraId="364880BD" w14:textId="77777777" w:rsidR="00C6687F" w:rsidRPr="00350670" w:rsidRDefault="00C6687F" w:rsidP="00323860">
            <w:pPr>
              <w:numPr>
                <w:ilvl w:val="0"/>
                <w:numId w:val="134"/>
              </w:numPr>
              <w:ind w:left="124" w:hanging="153"/>
              <w:contextualSpacing/>
              <w:jc w:val="both"/>
              <w:rPr>
                <w:lang w:val="ro-RO"/>
              </w:rPr>
            </w:pPr>
            <w:r w:rsidRPr="00350670">
              <w:rPr>
                <w:lang w:val="ro-RO"/>
              </w:rPr>
              <w:t>când temperatura internă (centrală) a corpului scade sub 32°C, victima își pierde conștiența, iar fără tratament pacientul va muri.</w:t>
            </w:r>
          </w:p>
        </w:tc>
        <w:tc>
          <w:tcPr>
            <w:tcW w:w="4813" w:type="dxa"/>
            <w:vAlign w:val="center"/>
          </w:tcPr>
          <w:p w14:paraId="167F9460" w14:textId="77777777" w:rsidR="00C6687F" w:rsidRPr="00350670" w:rsidRDefault="00C6687F" w:rsidP="00323860">
            <w:pPr>
              <w:numPr>
                <w:ilvl w:val="0"/>
                <w:numId w:val="132"/>
              </w:numPr>
              <w:ind w:left="224" w:hanging="224"/>
              <w:contextualSpacing/>
              <w:jc w:val="both"/>
              <w:rPr>
                <w:lang w:val="ro-RO"/>
              </w:rPr>
            </w:pPr>
            <w:r w:rsidRPr="00350670">
              <w:rPr>
                <w:lang w:val="ro-RO"/>
              </w:rPr>
              <w:lastRenderedPageBreak/>
              <w:t xml:space="preserve">respectarea principiilor de evaluare și ABC (căi aeriene, respirație, circulație). </w:t>
            </w:r>
          </w:p>
          <w:p w14:paraId="376BE5D1" w14:textId="77777777" w:rsidR="00C6687F" w:rsidRPr="00350670" w:rsidRDefault="00C6687F" w:rsidP="00323860">
            <w:pPr>
              <w:numPr>
                <w:ilvl w:val="0"/>
                <w:numId w:val="132"/>
              </w:numPr>
              <w:ind w:left="224" w:hanging="224"/>
              <w:contextualSpacing/>
              <w:jc w:val="both"/>
              <w:rPr>
                <w:lang w:val="ro-RO"/>
              </w:rPr>
            </w:pPr>
            <w:r w:rsidRPr="00350670">
              <w:rPr>
                <w:lang w:val="ro-RO"/>
              </w:rPr>
              <w:t>atenție deosebită la mobilizarea hipotermicului (orice mișcare mai bruscă sau necoordonată poate agrava situația sau poate duce la stop cardiac);</w:t>
            </w:r>
          </w:p>
          <w:p w14:paraId="415C4C95" w14:textId="77777777" w:rsidR="00C6687F" w:rsidRPr="00350670" w:rsidRDefault="00C6687F" w:rsidP="00323860">
            <w:pPr>
              <w:numPr>
                <w:ilvl w:val="0"/>
                <w:numId w:val="132"/>
              </w:numPr>
              <w:ind w:left="224" w:hanging="224"/>
              <w:contextualSpacing/>
              <w:jc w:val="both"/>
              <w:rPr>
                <w:lang w:val="ro-RO"/>
              </w:rPr>
            </w:pPr>
            <w:r w:rsidRPr="00350670">
              <w:rPr>
                <w:lang w:val="ro-RO"/>
              </w:rPr>
              <w:t xml:space="preserve">îndepărtarea hainelor ude și punerea de pături calde sub și deasupra pacientului; </w:t>
            </w:r>
          </w:p>
          <w:p w14:paraId="0CF2B8D0" w14:textId="77777777" w:rsidR="00C6687F" w:rsidRPr="00350670" w:rsidRDefault="00C6687F" w:rsidP="00323860">
            <w:pPr>
              <w:numPr>
                <w:ilvl w:val="0"/>
                <w:numId w:val="132"/>
              </w:numPr>
              <w:ind w:left="224" w:hanging="224"/>
              <w:contextualSpacing/>
              <w:jc w:val="both"/>
              <w:rPr>
                <w:lang w:val="ro-RO"/>
              </w:rPr>
            </w:pPr>
            <w:r w:rsidRPr="00350670">
              <w:rPr>
                <w:lang w:val="ro-RO"/>
              </w:rPr>
              <w:t>dacă pacientul este conștient, dați-i lichide calde să bea;</w:t>
            </w:r>
          </w:p>
          <w:p w14:paraId="56A8BE61" w14:textId="77777777" w:rsidR="00C6687F" w:rsidRPr="00350670" w:rsidRDefault="00C6687F" w:rsidP="00323860">
            <w:pPr>
              <w:numPr>
                <w:ilvl w:val="0"/>
                <w:numId w:val="132"/>
              </w:numPr>
              <w:ind w:left="224" w:hanging="224"/>
              <w:contextualSpacing/>
              <w:jc w:val="both"/>
              <w:rPr>
                <w:lang w:val="ro-RO"/>
              </w:rPr>
            </w:pPr>
            <w:r w:rsidRPr="00350670">
              <w:rPr>
                <w:lang w:val="ro-RO"/>
              </w:rPr>
              <w:t xml:space="preserve">dacă sunteți afară și nu puteți transporta pacientul, atunci mențineți-l uscat și puneți cât mai multe materiale izolante și pături în jurul său (uneori puteți </w:t>
            </w:r>
            <w:r w:rsidRPr="00350670">
              <w:rPr>
                <w:lang w:val="ro-RO"/>
              </w:rPr>
              <w:lastRenderedPageBreak/>
              <w:t>folosi din căldura propriului corp ca să încălziți pacientul);</w:t>
            </w:r>
          </w:p>
          <w:p w14:paraId="229C7FA2" w14:textId="77777777" w:rsidR="00C6687F" w:rsidRPr="00350670" w:rsidRDefault="00C6687F" w:rsidP="00323860">
            <w:pPr>
              <w:numPr>
                <w:ilvl w:val="0"/>
                <w:numId w:val="132"/>
              </w:numPr>
              <w:ind w:left="224" w:hanging="224"/>
              <w:contextualSpacing/>
              <w:jc w:val="both"/>
              <w:rPr>
                <w:lang w:val="ro-RO"/>
              </w:rPr>
            </w:pPr>
            <w:r w:rsidRPr="00350670">
              <w:rPr>
                <w:lang w:val="ro-RO"/>
              </w:rPr>
              <w:t xml:space="preserve">dacă temperatura corpului scade sub 28°C, inima se poate opri și trebuie să începeți resuscitarea cardio-respiratorie; </w:t>
            </w:r>
          </w:p>
          <w:p w14:paraId="68D92F02" w14:textId="77777777" w:rsidR="00C6687F" w:rsidRPr="00350670" w:rsidRDefault="00C6687F" w:rsidP="00323860">
            <w:pPr>
              <w:numPr>
                <w:ilvl w:val="0"/>
                <w:numId w:val="132"/>
              </w:numPr>
              <w:ind w:left="224" w:hanging="224"/>
              <w:contextualSpacing/>
              <w:jc w:val="both"/>
              <w:rPr>
                <w:lang w:val="ro-RO"/>
              </w:rPr>
            </w:pPr>
            <w:r w:rsidRPr="00350670">
              <w:rPr>
                <w:lang w:val="ro-RO"/>
              </w:rPr>
              <w:t>pacienții hipotermici nu trebuie niciodată considerați decedați până nu au fost încălziți controlat (reîncălzirea hipotermicilor se face lent, 1</w:t>
            </w:r>
            <w:r w:rsidRPr="00350670">
              <w:rPr>
                <w:vertAlign w:val="superscript"/>
                <w:lang w:val="ro-RO"/>
              </w:rPr>
              <w:t>0</w:t>
            </w:r>
            <w:r w:rsidRPr="00350670">
              <w:rPr>
                <w:lang w:val="ro-RO"/>
              </w:rPr>
              <w:t>C/oră).</w:t>
            </w:r>
          </w:p>
        </w:tc>
      </w:tr>
      <w:tr w:rsidR="00C6687F" w:rsidRPr="00350670" w14:paraId="4CD1D876" w14:textId="77777777" w:rsidTr="00C6687F">
        <w:trPr>
          <w:jc w:val="center"/>
        </w:trPr>
        <w:tc>
          <w:tcPr>
            <w:tcW w:w="1413" w:type="dxa"/>
            <w:vMerge w:val="restart"/>
            <w:vAlign w:val="center"/>
          </w:tcPr>
          <w:p w14:paraId="21893607" w14:textId="77777777" w:rsidR="00C6687F" w:rsidRPr="00350670" w:rsidRDefault="00C6687F" w:rsidP="00323860">
            <w:pPr>
              <w:jc w:val="both"/>
              <w:rPr>
                <w:lang w:val="ro-RO"/>
              </w:rPr>
            </w:pPr>
            <w:r w:rsidRPr="00350670">
              <w:rPr>
                <w:lang w:val="ro-RO"/>
              </w:rPr>
              <w:lastRenderedPageBreak/>
              <w:t>Inhalarea, injectarea sau absorbția unui agent toxic</w:t>
            </w:r>
          </w:p>
        </w:tc>
        <w:tc>
          <w:tcPr>
            <w:tcW w:w="1283" w:type="dxa"/>
            <w:vAlign w:val="center"/>
          </w:tcPr>
          <w:p w14:paraId="27EA5E2C" w14:textId="77777777" w:rsidR="00C6687F" w:rsidRPr="00350670" w:rsidRDefault="00C6687F" w:rsidP="00323860">
            <w:pPr>
              <w:jc w:val="both"/>
              <w:rPr>
                <w:lang w:val="ro-RO"/>
              </w:rPr>
            </w:pPr>
            <w:r w:rsidRPr="00350670">
              <w:rPr>
                <w:lang w:val="ro-RO"/>
              </w:rPr>
              <w:t>intoxicație cu monoxid de carbon (CO)</w:t>
            </w:r>
          </w:p>
        </w:tc>
        <w:tc>
          <w:tcPr>
            <w:tcW w:w="3111" w:type="dxa"/>
            <w:vAlign w:val="center"/>
          </w:tcPr>
          <w:p w14:paraId="652B773A" w14:textId="77777777" w:rsidR="00C6687F" w:rsidRPr="00350670" w:rsidRDefault="00C6687F" w:rsidP="00323860">
            <w:pPr>
              <w:numPr>
                <w:ilvl w:val="0"/>
                <w:numId w:val="135"/>
              </w:numPr>
              <w:ind w:left="124" w:hanging="142"/>
              <w:contextualSpacing/>
              <w:jc w:val="both"/>
              <w:rPr>
                <w:lang w:val="ro-RO"/>
              </w:rPr>
            </w:pPr>
            <w:r w:rsidRPr="00350670">
              <w:rPr>
                <w:lang w:val="ro-RO"/>
              </w:rPr>
              <w:t>dureri de cap (cefalee);</w:t>
            </w:r>
          </w:p>
          <w:p w14:paraId="4F89E395" w14:textId="77777777" w:rsidR="00C6687F" w:rsidRPr="00350670" w:rsidRDefault="00C6687F" w:rsidP="00323860">
            <w:pPr>
              <w:numPr>
                <w:ilvl w:val="0"/>
                <w:numId w:val="135"/>
              </w:numPr>
              <w:ind w:left="124" w:hanging="142"/>
              <w:contextualSpacing/>
              <w:jc w:val="both"/>
              <w:rPr>
                <w:lang w:val="ro-RO"/>
              </w:rPr>
            </w:pPr>
            <w:r w:rsidRPr="00350670">
              <w:rPr>
                <w:lang w:val="ro-RO"/>
              </w:rPr>
              <w:t>amețeli, grețuri, vărsături;</w:t>
            </w:r>
          </w:p>
          <w:p w14:paraId="77EC9A1A" w14:textId="77777777" w:rsidR="00C6687F" w:rsidRPr="00350670" w:rsidRDefault="00C6687F" w:rsidP="00323860">
            <w:pPr>
              <w:numPr>
                <w:ilvl w:val="0"/>
                <w:numId w:val="135"/>
              </w:numPr>
              <w:ind w:left="124" w:hanging="142"/>
              <w:contextualSpacing/>
              <w:jc w:val="both"/>
              <w:rPr>
                <w:lang w:val="ro-RO"/>
              </w:rPr>
            </w:pPr>
            <w:r w:rsidRPr="00350670">
              <w:rPr>
                <w:lang w:val="ro-RO"/>
              </w:rPr>
              <w:t>pacientul este dezorientat;</w:t>
            </w:r>
          </w:p>
          <w:p w14:paraId="4AE0C284" w14:textId="77777777" w:rsidR="00C6687F" w:rsidRPr="00350670" w:rsidRDefault="00C6687F" w:rsidP="00323860">
            <w:pPr>
              <w:numPr>
                <w:ilvl w:val="0"/>
                <w:numId w:val="135"/>
              </w:numPr>
              <w:ind w:left="124" w:hanging="142"/>
              <w:contextualSpacing/>
              <w:jc w:val="both"/>
              <w:rPr>
                <w:lang w:val="ro-RO"/>
              </w:rPr>
            </w:pPr>
            <w:r w:rsidRPr="00350670">
              <w:rPr>
                <w:lang w:val="ro-RO"/>
              </w:rPr>
              <w:t>tulburări de vedere;</w:t>
            </w:r>
          </w:p>
          <w:p w14:paraId="2B933186" w14:textId="77777777" w:rsidR="00C6687F" w:rsidRPr="00350670" w:rsidRDefault="00C6687F" w:rsidP="00323860">
            <w:pPr>
              <w:numPr>
                <w:ilvl w:val="0"/>
                <w:numId w:val="135"/>
              </w:numPr>
              <w:ind w:left="124" w:hanging="142"/>
              <w:contextualSpacing/>
              <w:jc w:val="both"/>
              <w:rPr>
                <w:lang w:val="ro-RO"/>
              </w:rPr>
            </w:pPr>
            <w:r w:rsidRPr="00350670">
              <w:rPr>
                <w:lang w:val="ro-RO"/>
              </w:rPr>
              <w:t>scăderea forței musculare;</w:t>
            </w:r>
          </w:p>
          <w:p w14:paraId="48DFA6EA" w14:textId="77777777" w:rsidR="00C6687F" w:rsidRPr="00350670" w:rsidRDefault="00C6687F" w:rsidP="00323860">
            <w:pPr>
              <w:numPr>
                <w:ilvl w:val="0"/>
                <w:numId w:val="135"/>
              </w:numPr>
              <w:ind w:left="124" w:hanging="142"/>
              <w:contextualSpacing/>
              <w:jc w:val="both"/>
              <w:rPr>
                <w:lang w:val="ro-RO"/>
              </w:rPr>
            </w:pPr>
            <w:r w:rsidRPr="00350670">
              <w:rPr>
                <w:lang w:val="ro-RO"/>
              </w:rPr>
              <w:t>pierderea conștienței până la comă;</w:t>
            </w:r>
          </w:p>
          <w:p w14:paraId="4713328E" w14:textId="77777777" w:rsidR="00C6687F" w:rsidRPr="00350670" w:rsidRDefault="00C6687F" w:rsidP="00323860">
            <w:pPr>
              <w:numPr>
                <w:ilvl w:val="0"/>
                <w:numId w:val="135"/>
              </w:numPr>
              <w:ind w:left="124" w:hanging="142"/>
              <w:contextualSpacing/>
              <w:jc w:val="both"/>
              <w:rPr>
                <w:lang w:val="ro-RO"/>
              </w:rPr>
            </w:pPr>
            <w:r w:rsidRPr="00350670">
              <w:rPr>
                <w:lang w:val="ro-RO"/>
              </w:rPr>
              <w:t>tentă vișinie a pielii.</w:t>
            </w:r>
          </w:p>
        </w:tc>
        <w:tc>
          <w:tcPr>
            <w:tcW w:w="4813" w:type="dxa"/>
            <w:vAlign w:val="center"/>
          </w:tcPr>
          <w:p w14:paraId="4687395E" w14:textId="77777777" w:rsidR="00C6687F" w:rsidRPr="00350670" w:rsidRDefault="00C6687F" w:rsidP="00323860">
            <w:pPr>
              <w:numPr>
                <w:ilvl w:val="0"/>
                <w:numId w:val="135"/>
              </w:numPr>
              <w:ind w:left="224" w:hanging="224"/>
              <w:contextualSpacing/>
              <w:jc w:val="both"/>
              <w:rPr>
                <w:lang w:val="ro-RO"/>
              </w:rPr>
            </w:pPr>
            <w:r w:rsidRPr="00350670">
              <w:rPr>
                <w:lang w:val="ro-RO"/>
              </w:rPr>
              <w:t>scoaterea cât mai rapidă a pacientului din mediul toxic;</w:t>
            </w:r>
          </w:p>
          <w:p w14:paraId="4CB0A570" w14:textId="77777777" w:rsidR="00C6687F" w:rsidRPr="00350670" w:rsidRDefault="00C6687F" w:rsidP="00323860">
            <w:pPr>
              <w:numPr>
                <w:ilvl w:val="0"/>
                <w:numId w:val="135"/>
              </w:numPr>
              <w:ind w:left="224" w:hanging="224"/>
              <w:contextualSpacing/>
              <w:jc w:val="both"/>
              <w:rPr>
                <w:lang w:val="ro-RO"/>
              </w:rPr>
            </w:pPr>
            <w:r w:rsidRPr="00350670">
              <w:rPr>
                <w:lang w:val="ro-RO"/>
              </w:rPr>
              <w:t>evaluarea funcțiilor vitale ale pacientului;</w:t>
            </w:r>
          </w:p>
          <w:p w14:paraId="2FC78ECF" w14:textId="77777777" w:rsidR="00C6687F" w:rsidRPr="00350670" w:rsidRDefault="00C6687F" w:rsidP="00323860">
            <w:pPr>
              <w:numPr>
                <w:ilvl w:val="0"/>
                <w:numId w:val="135"/>
              </w:numPr>
              <w:ind w:left="224" w:hanging="224"/>
              <w:contextualSpacing/>
              <w:jc w:val="both"/>
              <w:rPr>
                <w:lang w:val="ro-RO"/>
              </w:rPr>
            </w:pPr>
            <w:r w:rsidRPr="00350670">
              <w:rPr>
                <w:lang w:val="ro-RO"/>
              </w:rPr>
              <w:t>oxigenoterapie, ventilarea cu oxigen;</w:t>
            </w:r>
          </w:p>
          <w:p w14:paraId="15BE5BDE" w14:textId="77777777" w:rsidR="00C6687F" w:rsidRPr="00350670" w:rsidRDefault="00C6687F" w:rsidP="00323860">
            <w:pPr>
              <w:numPr>
                <w:ilvl w:val="0"/>
                <w:numId w:val="135"/>
              </w:numPr>
              <w:ind w:left="224" w:hanging="224"/>
              <w:contextualSpacing/>
              <w:jc w:val="both"/>
              <w:rPr>
                <w:lang w:val="ro-RO"/>
              </w:rPr>
            </w:pPr>
            <w:r w:rsidRPr="00350670">
              <w:rPr>
                <w:lang w:val="ro-RO"/>
              </w:rPr>
              <w:t>monitorizarea funcțiilor vitale: respirații, puls, tensiunea arterială, saturația de oxigen și urmărirea evoluției lor;</w:t>
            </w:r>
          </w:p>
          <w:p w14:paraId="42D6FDC2" w14:textId="77777777" w:rsidR="00C6687F" w:rsidRPr="00350670" w:rsidRDefault="00C6687F" w:rsidP="00323860">
            <w:pPr>
              <w:numPr>
                <w:ilvl w:val="0"/>
                <w:numId w:val="135"/>
              </w:numPr>
              <w:ind w:left="224" w:hanging="224"/>
              <w:contextualSpacing/>
              <w:jc w:val="both"/>
              <w:rPr>
                <w:lang w:val="ro-RO"/>
              </w:rPr>
            </w:pPr>
            <w:r w:rsidRPr="00350670">
              <w:rPr>
                <w:lang w:val="ro-RO"/>
              </w:rPr>
              <w:t>transportul la o unitate spitalicească.</w:t>
            </w:r>
          </w:p>
        </w:tc>
      </w:tr>
      <w:tr w:rsidR="00C6687F" w:rsidRPr="000107EE" w14:paraId="7DFA7315" w14:textId="77777777" w:rsidTr="00C6687F">
        <w:trPr>
          <w:jc w:val="center"/>
        </w:trPr>
        <w:tc>
          <w:tcPr>
            <w:tcW w:w="1413" w:type="dxa"/>
            <w:vMerge/>
            <w:vAlign w:val="center"/>
          </w:tcPr>
          <w:p w14:paraId="296A10AB" w14:textId="77777777" w:rsidR="00C6687F" w:rsidRPr="00350670" w:rsidRDefault="00C6687F" w:rsidP="00323860">
            <w:pPr>
              <w:jc w:val="both"/>
              <w:rPr>
                <w:lang w:val="ro-RO"/>
              </w:rPr>
            </w:pPr>
          </w:p>
        </w:tc>
        <w:tc>
          <w:tcPr>
            <w:tcW w:w="1283" w:type="dxa"/>
            <w:vAlign w:val="center"/>
          </w:tcPr>
          <w:p w14:paraId="650E35E1" w14:textId="77777777" w:rsidR="00C6687F" w:rsidRPr="00350670" w:rsidRDefault="00C6687F" w:rsidP="00323860">
            <w:pPr>
              <w:jc w:val="both"/>
              <w:rPr>
                <w:lang w:val="ro-RO"/>
              </w:rPr>
            </w:pPr>
            <w:r w:rsidRPr="00350670">
              <w:rPr>
                <w:lang w:val="ro-RO"/>
              </w:rPr>
              <w:t>intoxicație cu fum</w:t>
            </w:r>
          </w:p>
        </w:tc>
        <w:tc>
          <w:tcPr>
            <w:tcW w:w="3111" w:type="dxa"/>
            <w:vAlign w:val="center"/>
          </w:tcPr>
          <w:p w14:paraId="6D35D6B2" w14:textId="77777777" w:rsidR="00C6687F" w:rsidRPr="00350670" w:rsidRDefault="00C6687F" w:rsidP="00323860">
            <w:pPr>
              <w:numPr>
                <w:ilvl w:val="0"/>
                <w:numId w:val="136"/>
              </w:numPr>
              <w:ind w:left="124" w:hanging="124"/>
              <w:contextualSpacing/>
              <w:jc w:val="both"/>
              <w:rPr>
                <w:lang w:val="ro-RO"/>
              </w:rPr>
            </w:pPr>
            <w:r w:rsidRPr="00350670">
              <w:rPr>
                <w:lang w:val="ro-RO"/>
              </w:rPr>
              <w:t>cefalee;</w:t>
            </w:r>
          </w:p>
          <w:p w14:paraId="457A6253" w14:textId="77777777" w:rsidR="00C6687F" w:rsidRPr="00350670" w:rsidRDefault="00C6687F" w:rsidP="00323860">
            <w:pPr>
              <w:numPr>
                <w:ilvl w:val="0"/>
                <w:numId w:val="136"/>
              </w:numPr>
              <w:ind w:left="124" w:hanging="124"/>
              <w:contextualSpacing/>
              <w:jc w:val="both"/>
              <w:rPr>
                <w:lang w:val="ro-RO"/>
              </w:rPr>
            </w:pPr>
            <w:r w:rsidRPr="00350670">
              <w:rPr>
                <w:lang w:val="ro-RO"/>
              </w:rPr>
              <w:t>agitație;</w:t>
            </w:r>
          </w:p>
          <w:p w14:paraId="031AE724" w14:textId="77777777" w:rsidR="00C6687F" w:rsidRPr="00350670" w:rsidRDefault="00C6687F" w:rsidP="00323860">
            <w:pPr>
              <w:numPr>
                <w:ilvl w:val="0"/>
                <w:numId w:val="136"/>
              </w:numPr>
              <w:ind w:left="124" w:hanging="124"/>
              <w:contextualSpacing/>
              <w:jc w:val="both"/>
              <w:rPr>
                <w:lang w:val="ro-RO"/>
              </w:rPr>
            </w:pPr>
            <w:r w:rsidRPr="00350670">
              <w:rPr>
                <w:lang w:val="ro-RO"/>
              </w:rPr>
              <w:t>tulburări de conștiență;</w:t>
            </w:r>
          </w:p>
          <w:p w14:paraId="3A221384" w14:textId="77777777" w:rsidR="00C6687F" w:rsidRPr="00350670" w:rsidRDefault="00C6687F" w:rsidP="00323860">
            <w:pPr>
              <w:numPr>
                <w:ilvl w:val="0"/>
                <w:numId w:val="136"/>
              </w:numPr>
              <w:ind w:left="124" w:hanging="124"/>
              <w:contextualSpacing/>
              <w:jc w:val="both"/>
              <w:rPr>
                <w:lang w:val="ro-RO"/>
              </w:rPr>
            </w:pPr>
            <w:r w:rsidRPr="00350670">
              <w:rPr>
                <w:lang w:val="ro-RO"/>
              </w:rPr>
              <w:t>depozite de funingine la nivelul orificiilor nazale, a gurii și a faringelui;</w:t>
            </w:r>
          </w:p>
          <w:p w14:paraId="485374B7" w14:textId="77777777" w:rsidR="00C6687F" w:rsidRPr="00350670" w:rsidRDefault="00C6687F" w:rsidP="00323860">
            <w:pPr>
              <w:numPr>
                <w:ilvl w:val="0"/>
                <w:numId w:val="136"/>
              </w:numPr>
              <w:ind w:left="124" w:hanging="124"/>
              <w:contextualSpacing/>
              <w:jc w:val="both"/>
              <w:rPr>
                <w:lang w:val="ro-RO"/>
              </w:rPr>
            </w:pPr>
            <w:r w:rsidRPr="00350670">
              <w:rPr>
                <w:lang w:val="ro-RO"/>
              </w:rPr>
              <w:t>tuse;</w:t>
            </w:r>
          </w:p>
          <w:p w14:paraId="44B15F15" w14:textId="77777777" w:rsidR="00C6687F" w:rsidRPr="00350670" w:rsidRDefault="00C6687F" w:rsidP="00323860">
            <w:pPr>
              <w:numPr>
                <w:ilvl w:val="0"/>
                <w:numId w:val="136"/>
              </w:numPr>
              <w:ind w:left="124" w:hanging="124"/>
              <w:contextualSpacing/>
              <w:jc w:val="both"/>
              <w:rPr>
                <w:lang w:val="ro-RO"/>
              </w:rPr>
            </w:pPr>
            <w:r w:rsidRPr="00350670">
              <w:rPr>
                <w:lang w:val="ro-RO"/>
              </w:rPr>
              <w:t>respirație greoaie;</w:t>
            </w:r>
          </w:p>
          <w:p w14:paraId="639970DC" w14:textId="77777777" w:rsidR="00C6687F" w:rsidRPr="00350670" w:rsidRDefault="00C6687F" w:rsidP="00323860">
            <w:pPr>
              <w:numPr>
                <w:ilvl w:val="0"/>
                <w:numId w:val="136"/>
              </w:numPr>
              <w:ind w:left="124" w:hanging="124"/>
              <w:contextualSpacing/>
              <w:jc w:val="both"/>
              <w:rPr>
                <w:lang w:val="ro-RO"/>
              </w:rPr>
            </w:pPr>
            <w:r w:rsidRPr="00350670">
              <w:rPr>
                <w:lang w:val="ro-RO"/>
              </w:rPr>
              <w:t>voce răgușită.</w:t>
            </w:r>
          </w:p>
        </w:tc>
        <w:tc>
          <w:tcPr>
            <w:tcW w:w="4813" w:type="dxa"/>
            <w:vAlign w:val="center"/>
          </w:tcPr>
          <w:p w14:paraId="108B85A9" w14:textId="77777777" w:rsidR="00C6687F" w:rsidRPr="00350670" w:rsidRDefault="00C6687F" w:rsidP="00323860">
            <w:pPr>
              <w:numPr>
                <w:ilvl w:val="0"/>
                <w:numId w:val="136"/>
              </w:numPr>
              <w:ind w:left="224" w:hanging="224"/>
              <w:contextualSpacing/>
              <w:jc w:val="both"/>
              <w:rPr>
                <w:lang w:val="ro-RO"/>
              </w:rPr>
            </w:pPr>
            <w:r w:rsidRPr="00350670">
              <w:rPr>
                <w:lang w:val="ro-RO"/>
              </w:rPr>
              <w:t>protecția personală este deosebit de importantă;</w:t>
            </w:r>
          </w:p>
          <w:p w14:paraId="539360C9" w14:textId="77777777" w:rsidR="00C6687F" w:rsidRPr="00350670" w:rsidRDefault="00C6687F" w:rsidP="00323860">
            <w:pPr>
              <w:numPr>
                <w:ilvl w:val="0"/>
                <w:numId w:val="136"/>
              </w:numPr>
              <w:ind w:left="224" w:hanging="224"/>
              <w:contextualSpacing/>
              <w:jc w:val="both"/>
              <w:rPr>
                <w:lang w:val="ro-RO"/>
              </w:rPr>
            </w:pPr>
            <w:r w:rsidRPr="00350670">
              <w:rPr>
                <w:lang w:val="ro-RO"/>
              </w:rPr>
              <w:t>evaluarea nivelului de conștiență și a funcțiilor vitale, după ce victima a fost scoasă din mediul toxic;</w:t>
            </w:r>
          </w:p>
          <w:p w14:paraId="57F4E84B" w14:textId="77777777" w:rsidR="00C6687F" w:rsidRPr="00350670" w:rsidRDefault="00C6687F" w:rsidP="00323860">
            <w:pPr>
              <w:numPr>
                <w:ilvl w:val="0"/>
                <w:numId w:val="136"/>
              </w:numPr>
              <w:ind w:left="224" w:hanging="224"/>
              <w:contextualSpacing/>
              <w:jc w:val="both"/>
              <w:rPr>
                <w:lang w:val="ro-RO"/>
              </w:rPr>
            </w:pPr>
            <w:r w:rsidRPr="00350670">
              <w:rPr>
                <w:lang w:val="ro-RO"/>
              </w:rPr>
              <w:t>transportul cât mai urgent la spital cu administrare de oxigen, în concentrații crescute;</w:t>
            </w:r>
          </w:p>
          <w:p w14:paraId="698066F3" w14:textId="77777777" w:rsidR="00C6687F" w:rsidRPr="00350670" w:rsidRDefault="00C6687F" w:rsidP="00323860">
            <w:pPr>
              <w:numPr>
                <w:ilvl w:val="0"/>
                <w:numId w:val="136"/>
              </w:numPr>
              <w:ind w:left="224" w:hanging="224"/>
              <w:contextualSpacing/>
              <w:jc w:val="both"/>
              <w:rPr>
                <w:lang w:val="ro-RO"/>
              </w:rPr>
            </w:pPr>
            <w:r w:rsidRPr="00350670">
              <w:rPr>
                <w:lang w:val="ro-RO"/>
              </w:rPr>
              <w:t>transportul pacienților inconștienți în poziția laterală de siguranță (pe o parte, cu o mână sub cap și genunchiul îndoit, pentru a preveni răsturnarea).</w:t>
            </w:r>
          </w:p>
        </w:tc>
      </w:tr>
      <w:tr w:rsidR="00C6687F" w:rsidRPr="000107EE" w14:paraId="6822DB4A" w14:textId="77777777" w:rsidTr="00C6687F">
        <w:trPr>
          <w:jc w:val="center"/>
        </w:trPr>
        <w:tc>
          <w:tcPr>
            <w:tcW w:w="1413" w:type="dxa"/>
            <w:vMerge/>
            <w:vAlign w:val="center"/>
          </w:tcPr>
          <w:p w14:paraId="0C1DE1AC" w14:textId="77777777" w:rsidR="00C6687F" w:rsidRPr="00350670" w:rsidRDefault="00C6687F" w:rsidP="00323860">
            <w:pPr>
              <w:jc w:val="both"/>
              <w:rPr>
                <w:lang w:val="ro-RO"/>
              </w:rPr>
            </w:pPr>
          </w:p>
        </w:tc>
        <w:tc>
          <w:tcPr>
            <w:tcW w:w="1283" w:type="dxa"/>
            <w:vAlign w:val="center"/>
          </w:tcPr>
          <w:p w14:paraId="71672C78" w14:textId="77777777" w:rsidR="00C6687F" w:rsidRPr="00350670" w:rsidRDefault="00C6687F" w:rsidP="00323860">
            <w:pPr>
              <w:jc w:val="both"/>
              <w:rPr>
                <w:lang w:val="ro-RO"/>
              </w:rPr>
            </w:pPr>
            <w:r w:rsidRPr="00350670">
              <w:rPr>
                <w:lang w:val="ro-RO"/>
              </w:rPr>
              <w:t>mușcăturile sau înțepăturile cauzate de animale</w:t>
            </w:r>
          </w:p>
        </w:tc>
        <w:tc>
          <w:tcPr>
            <w:tcW w:w="3111" w:type="dxa"/>
            <w:vAlign w:val="center"/>
          </w:tcPr>
          <w:p w14:paraId="1E21DF26" w14:textId="77777777" w:rsidR="00C6687F" w:rsidRPr="00350670" w:rsidRDefault="00C6687F" w:rsidP="00323860">
            <w:pPr>
              <w:numPr>
                <w:ilvl w:val="0"/>
                <w:numId w:val="139"/>
              </w:numPr>
              <w:ind w:left="122" w:hanging="122"/>
              <w:contextualSpacing/>
              <w:jc w:val="both"/>
              <w:rPr>
                <w:lang w:val="ro-RO"/>
              </w:rPr>
            </w:pPr>
            <w:r w:rsidRPr="00350670">
              <w:rPr>
                <w:lang w:val="ro-RO"/>
              </w:rPr>
              <w:t>inflamații, umflături ale pielii;</w:t>
            </w:r>
          </w:p>
          <w:p w14:paraId="147A697B" w14:textId="77777777" w:rsidR="00C6687F" w:rsidRPr="00350670" w:rsidRDefault="00C6687F" w:rsidP="00323860">
            <w:pPr>
              <w:numPr>
                <w:ilvl w:val="0"/>
                <w:numId w:val="139"/>
              </w:numPr>
              <w:ind w:left="122" w:hanging="122"/>
              <w:contextualSpacing/>
              <w:jc w:val="both"/>
              <w:rPr>
                <w:lang w:val="ro-RO"/>
              </w:rPr>
            </w:pPr>
            <w:r w:rsidRPr="00350670">
              <w:rPr>
                <w:lang w:val="ro-RO"/>
              </w:rPr>
              <w:t>colorație roșie în jurul înțepăturii;</w:t>
            </w:r>
          </w:p>
          <w:p w14:paraId="372D61C2" w14:textId="77777777" w:rsidR="00C6687F" w:rsidRPr="00350670" w:rsidRDefault="00C6687F" w:rsidP="00323860">
            <w:pPr>
              <w:numPr>
                <w:ilvl w:val="0"/>
                <w:numId w:val="139"/>
              </w:numPr>
              <w:ind w:left="122" w:hanging="122"/>
              <w:contextualSpacing/>
              <w:jc w:val="both"/>
              <w:rPr>
                <w:lang w:val="ro-RO"/>
              </w:rPr>
            </w:pPr>
            <w:r w:rsidRPr="00350670">
              <w:rPr>
                <w:lang w:val="ro-RO"/>
              </w:rPr>
              <w:t>slăbiciune, oboseală;</w:t>
            </w:r>
          </w:p>
          <w:p w14:paraId="630C33A7" w14:textId="77777777" w:rsidR="00C6687F" w:rsidRPr="00350670" w:rsidRDefault="00C6687F" w:rsidP="00323860">
            <w:pPr>
              <w:numPr>
                <w:ilvl w:val="0"/>
                <w:numId w:val="139"/>
              </w:numPr>
              <w:ind w:left="122" w:hanging="122"/>
              <w:contextualSpacing/>
              <w:jc w:val="both"/>
              <w:rPr>
                <w:lang w:val="ro-RO"/>
              </w:rPr>
            </w:pPr>
            <w:r w:rsidRPr="00350670">
              <w:rPr>
                <w:lang w:val="ro-RO"/>
              </w:rPr>
              <w:t>durere localizată;</w:t>
            </w:r>
          </w:p>
          <w:p w14:paraId="66268840" w14:textId="77777777" w:rsidR="00C6687F" w:rsidRPr="00350670" w:rsidRDefault="00C6687F" w:rsidP="00323860">
            <w:pPr>
              <w:numPr>
                <w:ilvl w:val="0"/>
                <w:numId w:val="139"/>
              </w:numPr>
              <w:ind w:left="122" w:hanging="122"/>
              <w:contextualSpacing/>
              <w:jc w:val="both"/>
              <w:rPr>
                <w:lang w:val="ro-RO"/>
              </w:rPr>
            </w:pPr>
            <w:r w:rsidRPr="00350670">
              <w:rPr>
                <w:lang w:val="ro-RO"/>
              </w:rPr>
              <w:t>prurit (mâncărime);</w:t>
            </w:r>
          </w:p>
          <w:p w14:paraId="6F45DF61" w14:textId="77777777" w:rsidR="00C6687F" w:rsidRPr="00350670" w:rsidRDefault="00C6687F" w:rsidP="00323860">
            <w:pPr>
              <w:numPr>
                <w:ilvl w:val="0"/>
                <w:numId w:val="139"/>
              </w:numPr>
              <w:ind w:left="122" w:hanging="122"/>
              <w:contextualSpacing/>
              <w:jc w:val="both"/>
              <w:rPr>
                <w:lang w:val="ro-RO"/>
              </w:rPr>
            </w:pPr>
            <w:r w:rsidRPr="00350670">
              <w:rPr>
                <w:lang w:val="ro-RO"/>
              </w:rPr>
              <w:t>respirație șuierătoare, greoaie;</w:t>
            </w:r>
          </w:p>
          <w:p w14:paraId="66978E29" w14:textId="77777777" w:rsidR="00C6687F" w:rsidRPr="00350670" w:rsidRDefault="00C6687F" w:rsidP="00323860">
            <w:pPr>
              <w:numPr>
                <w:ilvl w:val="0"/>
                <w:numId w:val="139"/>
              </w:numPr>
              <w:ind w:left="122" w:hanging="122"/>
              <w:contextualSpacing/>
              <w:jc w:val="both"/>
              <w:rPr>
                <w:lang w:val="ro-RO"/>
              </w:rPr>
            </w:pPr>
            <w:r w:rsidRPr="00350670">
              <w:rPr>
                <w:lang w:val="ro-RO"/>
              </w:rPr>
              <w:t>puls periferic filiform, greu perceptibil;</w:t>
            </w:r>
          </w:p>
          <w:p w14:paraId="5F35B9E5" w14:textId="77777777" w:rsidR="00C6687F" w:rsidRPr="00350670" w:rsidRDefault="00C6687F" w:rsidP="00323860">
            <w:pPr>
              <w:numPr>
                <w:ilvl w:val="0"/>
                <w:numId w:val="139"/>
              </w:numPr>
              <w:ind w:left="122" w:hanging="122"/>
              <w:contextualSpacing/>
              <w:jc w:val="both"/>
              <w:rPr>
                <w:lang w:val="ro-RO"/>
              </w:rPr>
            </w:pPr>
            <w:r w:rsidRPr="00350670">
              <w:rPr>
                <w:lang w:val="ro-RO"/>
              </w:rPr>
              <w:t>grețuri, vărsături, diaree;</w:t>
            </w:r>
          </w:p>
          <w:p w14:paraId="2B2981D3" w14:textId="77777777" w:rsidR="00C6687F" w:rsidRPr="00350670" w:rsidRDefault="00C6687F" w:rsidP="00323860">
            <w:pPr>
              <w:numPr>
                <w:ilvl w:val="0"/>
                <w:numId w:val="139"/>
              </w:numPr>
              <w:ind w:left="122" w:hanging="122"/>
              <w:contextualSpacing/>
              <w:jc w:val="both"/>
              <w:rPr>
                <w:lang w:val="ro-RO"/>
              </w:rPr>
            </w:pPr>
            <w:r w:rsidRPr="00350670">
              <w:rPr>
                <w:lang w:val="ro-RO"/>
              </w:rPr>
              <w:t>iritarea locală a pielii, a mușchilor sau afectarea întregului membru;</w:t>
            </w:r>
          </w:p>
          <w:p w14:paraId="72664A40" w14:textId="77777777" w:rsidR="00C6687F" w:rsidRPr="00350670" w:rsidRDefault="00C6687F" w:rsidP="00323860">
            <w:pPr>
              <w:numPr>
                <w:ilvl w:val="0"/>
                <w:numId w:val="139"/>
              </w:numPr>
              <w:ind w:left="122" w:hanging="122"/>
              <w:contextualSpacing/>
              <w:jc w:val="both"/>
              <w:rPr>
                <w:lang w:val="ro-RO"/>
              </w:rPr>
            </w:pPr>
            <w:r w:rsidRPr="00350670">
              <w:rPr>
                <w:lang w:val="ro-RO"/>
              </w:rPr>
              <w:t>apariția șocului anafilactic:</w:t>
            </w:r>
          </w:p>
          <w:p w14:paraId="593B67D8" w14:textId="77777777" w:rsidR="00C6687F" w:rsidRPr="00350670" w:rsidRDefault="00C6687F" w:rsidP="00323860">
            <w:pPr>
              <w:numPr>
                <w:ilvl w:val="1"/>
                <w:numId w:val="139"/>
              </w:numPr>
              <w:ind w:left="264" w:hanging="142"/>
              <w:contextualSpacing/>
              <w:jc w:val="both"/>
              <w:rPr>
                <w:lang w:val="ro-RO"/>
              </w:rPr>
            </w:pPr>
            <w:r w:rsidRPr="00350670">
              <w:rPr>
                <w:lang w:val="ro-RO"/>
              </w:rPr>
              <w:t>mâncărimi generalizate pe tot corpul;</w:t>
            </w:r>
          </w:p>
          <w:p w14:paraId="570BA734" w14:textId="77777777" w:rsidR="00C6687F" w:rsidRPr="00350670" w:rsidRDefault="00C6687F" w:rsidP="00323860">
            <w:pPr>
              <w:numPr>
                <w:ilvl w:val="1"/>
                <w:numId w:val="139"/>
              </w:numPr>
              <w:ind w:left="264" w:hanging="142"/>
              <w:contextualSpacing/>
              <w:jc w:val="both"/>
              <w:rPr>
                <w:lang w:val="ro-RO"/>
              </w:rPr>
            </w:pPr>
            <w:r w:rsidRPr="00350670">
              <w:rPr>
                <w:lang w:val="ro-RO"/>
              </w:rPr>
              <w:t>urticarie, umflături pe corp;</w:t>
            </w:r>
          </w:p>
          <w:p w14:paraId="751A58A5" w14:textId="77777777" w:rsidR="00C6687F" w:rsidRPr="00350670" w:rsidRDefault="00C6687F" w:rsidP="00323860">
            <w:pPr>
              <w:numPr>
                <w:ilvl w:val="1"/>
                <w:numId w:val="139"/>
              </w:numPr>
              <w:ind w:left="264" w:hanging="142"/>
              <w:contextualSpacing/>
              <w:jc w:val="both"/>
              <w:rPr>
                <w:lang w:val="ro-RO"/>
              </w:rPr>
            </w:pPr>
            <w:r w:rsidRPr="00350670">
              <w:rPr>
                <w:lang w:val="ro-RO"/>
              </w:rPr>
              <w:t>stare de slăbiciune;</w:t>
            </w:r>
          </w:p>
          <w:p w14:paraId="0EC79B38" w14:textId="77777777" w:rsidR="00C6687F" w:rsidRPr="00350670" w:rsidRDefault="00C6687F" w:rsidP="00323860">
            <w:pPr>
              <w:numPr>
                <w:ilvl w:val="1"/>
                <w:numId w:val="139"/>
              </w:numPr>
              <w:ind w:left="264" w:hanging="142"/>
              <w:contextualSpacing/>
              <w:jc w:val="both"/>
              <w:rPr>
                <w:lang w:val="ro-RO"/>
              </w:rPr>
            </w:pPr>
            <w:r w:rsidRPr="00350670">
              <w:rPr>
                <w:lang w:val="ro-RO"/>
              </w:rPr>
              <w:t>inconștiență;</w:t>
            </w:r>
          </w:p>
          <w:p w14:paraId="1A9A6EC4" w14:textId="77777777" w:rsidR="00C6687F" w:rsidRPr="00350670" w:rsidRDefault="00C6687F" w:rsidP="00323860">
            <w:pPr>
              <w:numPr>
                <w:ilvl w:val="1"/>
                <w:numId w:val="139"/>
              </w:numPr>
              <w:ind w:left="264" w:hanging="142"/>
              <w:contextualSpacing/>
              <w:jc w:val="both"/>
              <w:rPr>
                <w:lang w:val="ro-RO"/>
              </w:rPr>
            </w:pPr>
            <w:r w:rsidRPr="00350670">
              <w:rPr>
                <w:lang w:val="ro-RO"/>
              </w:rPr>
              <w:t>puls rapid și slab;</w:t>
            </w:r>
          </w:p>
          <w:p w14:paraId="31980A41" w14:textId="77777777" w:rsidR="00C6687F" w:rsidRPr="00350670" w:rsidRDefault="00C6687F" w:rsidP="00323860">
            <w:pPr>
              <w:numPr>
                <w:ilvl w:val="1"/>
                <w:numId w:val="139"/>
              </w:numPr>
              <w:ind w:left="264" w:hanging="142"/>
              <w:contextualSpacing/>
              <w:jc w:val="both"/>
              <w:rPr>
                <w:lang w:val="ro-RO"/>
              </w:rPr>
            </w:pPr>
            <w:r w:rsidRPr="00350670">
              <w:rPr>
                <w:lang w:val="ro-RO"/>
              </w:rPr>
              <w:t>respirații rapide și superficiale;</w:t>
            </w:r>
          </w:p>
          <w:p w14:paraId="30CE2A2B" w14:textId="77777777" w:rsidR="00C6687F" w:rsidRPr="00350670" w:rsidRDefault="00C6687F" w:rsidP="00323860">
            <w:pPr>
              <w:numPr>
                <w:ilvl w:val="1"/>
                <w:numId w:val="139"/>
              </w:numPr>
              <w:ind w:left="264" w:hanging="142"/>
              <w:contextualSpacing/>
              <w:jc w:val="both"/>
              <w:rPr>
                <w:lang w:val="ro-RO"/>
              </w:rPr>
            </w:pPr>
            <w:r w:rsidRPr="00350670">
              <w:rPr>
                <w:lang w:val="ro-RO"/>
              </w:rPr>
              <w:t>imposibilitatea de a respira (edem al căilor aeriene superioare);</w:t>
            </w:r>
          </w:p>
          <w:p w14:paraId="70348331" w14:textId="77777777" w:rsidR="00C6687F" w:rsidRPr="00350670" w:rsidRDefault="00C6687F" w:rsidP="00323860">
            <w:pPr>
              <w:numPr>
                <w:ilvl w:val="1"/>
                <w:numId w:val="139"/>
              </w:numPr>
              <w:ind w:left="264" w:hanging="142"/>
              <w:contextualSpacing/>
              <w:jc w:val="both"/>
              <w:rPr>
                <w:lang w:val="ro-RO"/>
              </w:rPr>
            </w:pPr>
            <w:r w:rsidRPr="00350670">
              <w:rPr>
                <w:lang w:val="ro-RO"/>
              </w:rPr>
              <w:t>se poate ajunge la stop cardio-respirator.</w:t>
            </w:r>
          </w:p>
        </w:tc>
        <w:tc>
          <w:tcPr>
            <w:tcW w:w="4813" w:type="dxa"/>
            <w:vAlign w:val="center"/>
          </w:tcPr>
          <w:p w14:paraId="2999EB42" w14:textId="77777777" w:rsidR="00C6687F" w:rsidRPr="00350670" w:rsidRDefault="00C6687F" w:rsidP="00323860">
            <w:pPr>
              <w:numPr>
                <w:ilvl w:val="1"/>
                <w:numId w:val="137"/>
              </w:numPr>
              <w:ind w:left="283" w:hanging="283"/>
              <w:contextualSpacing/>
              <w:jc w:val="both"/>
              <w:rPr>
                <w:lang w:val="ro-RO"/>
              </w:rPr>
            </w:pPr>
            <w:r w:rsidRPr="00350670">
              <w:rPr>
                <w:lang w:val="ro-RO"/>
              </w:rPr>
              <w:t>persoana care a fost mușcată sau înțepată de o insectă trebuie să stea liniștită și nemișcată. Aceasta va ajuta la încetinirea împrăștierii otrăvii în organism;</w:t>
            </w:r>
          </w:p>
          <w:p w14:paraId="10E31194" w14:textId="77777777" w:rsidR="00C6687F" w:rsidRPr="00350670" w:rsidRDefault="00C6687F" w:rsidP="00323860">
            <w:pPr>
              <w:numPr>
                <w:ilvl w:val="1"/>
                <w:numId w:val="137"/>
              </w:numPr>
              <w:ind w:left="283" w:hanging="283"/>
              <w:contextualSpacing/>
              <w:jc w:val="both"/>
              <w:rPr>
                <w:lang w:val="ro-RO"/>
              </w:rPr>
            </w:pPr>
            <w:r w:rsidRPr="00350670">
              <w:rPr>
                <w:lang w:val="ro-RO"/>
              </w:rPr>
              <w:t>aplicarea de pungi de gheață, care ar putea ajuta la reducerea inflamației locale sau durerii;</w:t>
            </w:r>
          </w:p>
          <w:p w14:paraId="722622FE" w14:textId="77777777" w:rsidR="00C6687F" w:rsidRPr="00350670" w:rsidRDefault="00C6687F" w:rsidP="00323860">
            <w:pPr>
              <w:numPr>
                <w:ilvl w:val="1"/>
                <w:numId w:val="137"/>
              </w:numPr>
              <w:ind w:left="283" w:hanging="283"/>
              <w:contextualSpacing/>
              <w:jc w:val="both"/>
              <w:rPr>
                <w:lang w:val="ro-RO"/>
              </w:rPr>
            </w:pPr>
            <w:r w:rsidRPr="00350670">
              <w:rPr>
                <w:lang w:val="ro-RO"/>
              </w:rPr>
              <w:t>solicitare de sprijin medical, monitorizarea și evaluarea permanentă a funcțiilor vitale;</w:t>
            </w:r>
          </w:p>
          <w:p w14:paraId="3C196E5F" w14:textId="77777777" w:rsidR="00C6687F" w:rsidRPr="00350670" w:rsidRDefault="00C6687F" w:rsidP="00323860">
            <w:pPr>
              <w:numPr>
                <w:ilvl w:val="1"/>
                <w:numId w:val="137"/>
              </w:numPr>
              <w:ind w:left="283" w:hanging="283"/>
              <w:contextualSpacing/>
              <w:jc w:val="both"/>
              <w:rPr>
                <w:lang w:val="ro-RO"/>
              </w:rPr>
            </w:pPr>
            <w:r w:rsidRPr="00350670">
              <w:rPr>
                <w:lang w:val="ro-RO"/>
              </w:rPr>
              <w:t>organizarea transportului la cea mai apropiată unitate spitalicească;</w:t>
            </w:r>
          </w:p>
          <w:p w14:paraId="36AC1558" w14:textId="77777777" w:rsidR="00C6687F" w:rsidRPr="00350670" w:rsidRDefault="00C6687F" w:rsidP="00323860">
            <w:pPr>
              <w:numPr>
                <w:ilvl w:val="1"/>
                <w:numId w:val="137"/>
              </w:numPr>
              <w:ind w:left="283" w:hanging="283"/>
              <w:contextualSpacing/>
              <w:jc w:val="both"/>
              <w:rPr>
                <w:lang w:val="ro-RO"/>
              </w:rPr>
            </w:pPr>
            <w:r w:rsidRPr="00350670">
              <w:rPr>
                <w:lang w:val="ro-RO"/>
              </w:rPr>
              <w:t>în cazul mușcăturii de șarpe:</w:t>
            </w:r>
          </w:p>
          <w:p w14:paraId="02BB9ADA" w14:textId="77777777" w:rsidR="00C6687F" w:rsidRPr="00350670" w:rsidRDefault="00C6687F" w:rsidP="00323860">
            <w:pPr>
              <w:numPr>
                <w:ilvl w:val="0"/>
                <w:numId w:val="138"/>
              </w:numPr>
              <w:ind w:left="366" w:hanging="212"/>
              <w:contextualSpacing/>
              <w:jc w:val="both"/>
              <w:rPr>
                <w:lang w:val="ro-RO"/>
              </w:rPr>
            </w:pPr>
            <w:r w:rsidRPr="00350670">
              <w:rPr>
                <w:lang w:val="ro-RO"/>
              </w:rPr>
              <w:t>liniștiți pacientul și faceți-l să stea calm, relaxat;</w:t>
            </w:r>
          </w:p>
          <w:p w14:paraId="7230546A" w14:textId="77777777" w:rsidR="00C6687F" w:rsidRPr="00350670" w:rsidRDefault="00C6687F" w:rsidP="00323860">
            <w:pPr>
              <w:numPr>
                <w:ilvl w:val="0"/>
                <w:numId w:val="138"/>
              </w:numPr>
              <w:ind w:left="366" w:hanging="212"/>
              <w:contextualSpacing/>
              <w:jc w:val="both"/>
              <w:rPr>
                <w:lang w:val="ro-RO"/>
              </w:rPr>
            </w:pPr>
            <w:r w:rsidRPr="00350670">
              <w:rPr>
                <w:lang w:val="ro-RO"/>
              </w:rPr>
              <w:t>spălați zona cu apă și săpun;</w:t>
            </w:r>
          </w:p>
          <w:p w14:paraId="432361B1" w14:textId="77777777" w:rsidR="00C6687F" w:rsidRPr="00350670" w:rsidRDefault="00C6687F" w:rsidP="00323860">
            <w:pPr>
              <w:numPr>
                <w:ilvl w:val="0"/>
                <w:numId w:val="138"/>
              </w:numPr>
              <w:ind w:left="366" w:hanging="212"/>
              <w:contextualSpacing/>
              <w:jc w:val="both"/>
              <w:rPr>
                <w:lang w:val="ro-RO"/>
              </w:rPr>
            </w:pPr>
            <w:r w:rsidRPr="00350670">
              <w:rPr>
                <w:lang w:val="ro-RO"/>
              </w:rPr>
              <w:t>dezinfecția locală a plăgii;</w:t>
            </w:r>
          </w:p>
          <w:p w14:paraId="3F67A588" w14:textId="77777777" w:rsidR="00C6687F" w:rsidRPr="00350670" w:rsidRDefault="00C6687F" w:rsidP="00323860">
            <w:pPr>
              <w:numPr>
                <w:ilvl w:val="0"/>
                <w:numId w:val="138"/>
              </w:numPr>
              <w:ind w:left="366" w:hanging="212"/>
              <w:contextualSpacing/>
              <w:jc w:val="both"/>
              <w:rPr>
                <w:lang w:val="ro-RO"/>
              </w:rPr>
            </w:pPr>
            <w:r w:rsidRPr="00350670">
              <w:rPr>
                <w:lang w:val="ro-RO"/>
              </w:rPr>
              <w:t>puteți aplica un garou, dar nu foarte strâns, astfel încât să puteți să vă strecurați un deget sub el;</w:t>
            </w:r>
          </w:p>
          <w:p w14:paraId="06463145" w14:textId="77777777" w:rsidR="00C6687F" w:rsidRPr="00350670" w:rsidRDefault="00C6687F" w:rsidP="00323860">
            <w:pPr>
              <w:numPr>
                <w:ilvl w:val="0"/>
                <w:numId w:val="138"/>
              </w:numPr>
              <w:ind w:left="366" w:hanging="212"/>
              <w:contextualSpacing/>
              <w:jc w:val="both"/>
              <w:rPr>
                <w:lang w:val="ro-RO"/>
              </w:rPr>
            </w:pPr>
            <w:r w:rsidRPr="00350670">
              <w:rPr>
                <w:lang w:val="ro-RO"/>
              </w:rPr>
              <w:t>membrul afectat se ține în poziție proclivă (mai jos decât restul corpului);</w:t>
            </w:r>
          </w:p>
          <w:p w14:paraId="4DDCD5E5" w14:textId="77777777" w:rsidR="00C6687F" w:rsidRPr="00350670" w:rsidRDefault="00C6687F" w:rsidP="00323860">
            <w:pPr>
              <w:numPr>
                <w:ilvl w:val="0"/>
                <w:numId w:val="138"/>
              </w:numPr>
              <w:ind w:left="366" w:hanging="212"/>
              <w:contextualSpacing/>
              <w:jc w:val="both"/>
              <w:rPr>
                <w:lang w:val="ro-RO"/>
              </w:rPr>
            </w:pPr>
            <w:r w:rsidRPr="00350670">
              <w:rPr>
                <w:lang w:val="ro-RO"/>
              </w:rPr>
              <w:t>aplicarea de pungi de gheață, răcirea zonei mușcate;</w:t>
            </w:r>
          </w:p>
          <w:p w14:paraId="2C068404" w14:textId="77777777" w:rsidR="00C6687F" w:rsidRPr="00350670" w:rsidRDefault="00C6687F" w:rsidP="00323860">
            <w:pPr>
              <w:numPr>
                <w:ilvl w:val="0"/>
                <w:numId w:val="138"/>
              </w:numPr>
              <w:ind w:left="366" w:hanging="212"/>
              <w:contextualSpacing/>
              <w:jc w:val="both"/>
              <w:rPr>
                <w:lang w:val="ro-RO"/>
              </w:rPr>
            </w:pPr>
            <w:r w:rsidRPr="00350670">
              <w:rPr>
                <w:lang w:val="ro-RO"/>
              </w:rPr>
              <w:t>oxigenoterapie, ventilarea organismului;</w:t>
            </w:r>
          </w:p>
          <w:p w14:paraId="11034E6B" w14:textId="77777777" w:rsidR="00C6687F" w:rsidRPr="00350670" w:rsidRDefault="00C6687F" w:rsidP="00323860">
            <w:pPr>
              <w:numPr>
                <w:ilvl w:val="0"/>
                <w:numId w:val="138"/>
              </w:numPr>
              <w:ind w:left="366" w:hanging="212"/>
              <w:contextualSpacing/>
              <w:jc w:val="both"/>
              <w:rPr>
                <w:lang w:val="ro-RO"/>
              </w:rPr>
            </w:pPr>
            <w:r w:rsidRPr="00350670">
              <w:rPr>
                <w:lang w:val="ro-RO"/>
              </w:rPr>
              <w:t>solicitați ajutor medical;</w:t>
            </w:r>
          </w:p>
          <w:p w14:paraId="46E424DB" w14:textId="77777777" w:rsidR="00C6687F" w:rsidRPr="00350670" w:rsidRDefault="00C6687F" w:rsidP="00323860">
            <w:pPr>
              <w:numPr>
                <w:ilvl w:val="0"/>
                <w:numId w:val="138"/>
              </w:numPr>
              <w:ind w:left="366" w:hanging="212"/>
              <w:contextualSpacing/>
              <w:jc w:val="both"/>
              <w:rPr>
                <w:lang w:val="ro-RO"/>
              </w:rPr>
            </w:pPr>
            <w:r w:rsidRPr="00350670">
              <w:rPr>
                <w:lang w:val="ro-RO"/>
              </w:rPr>
              <w:t>supravegherea pacientului din punct de vedere al funcțiilor vitale;</w:t>
            </w:r>
          </w:p>
          <w:p w14:paraId="3966B210" w14:textId="77777777" w:rsidR="00C6687F" w:rsidRPr="00350670" w:rsidRDefault="00C6687F" w:rsidP="00323860">
            <w:pPr>
              <w:numPr>
                <w:ilvl w:val="0"/>
                <w:numId w:val="138"/>
              </w:numPr>
              <w:ind w:left="366" w:hanging="212"/>
              <w:contextualSpacing/>
              <w:jc w:val="both"/>
              <w:rPr>
                <w:lang w:val="ro-RO"/>
              </w:rPr>
            </w:pPr>
            <w:r w:rsidRPr="00350670">
              <w:rPr>
                <w:lang w:val="ro-RO"/>
              </w:rPr>
              <w:t>nu este recomandată efectuarea inciziei (tăierea în locul mușcăturii) pentru a încerca eliminarea veninului pentru că dimpotrivă, acest lucru poate favoriza, accelera timpul de pătrundere a veninului în organism.</w:t>
            </w:r>
          </w:p>
          <w:p w14:paraId="33C9D4BF" w14:textId="77777777" w:rsidR="00C6687F" w:rsidRPr="00350670" w:rsidRDefault="00C6687F" w:rsidP="00323860">
            <w:pPr>
              <w:numPr>
                <w:ilvl w:val="0"/>
                <w:numId w:val="138"/>
              </w:numPr>
              <w:ind w:left="366" w:hanging="212"/>
              <w:contextualSpacing/>
              <w:jc w:val="both"/>
              <w:rPr>
                <w:lang w:val="ro-RO"/>
              </w:rPr>
            </w:pPr>
            <w:r w:rsidRPr="00350670">
              <w:rPr>
                <w:lang w:val="ro-RO"/>
              </w:rPr>
              <w:lastRenderedPageBreak/>
              <w:t xml:space="preserve">dacă este disponibilă, utilizați o pompă cu vid specializată pentru extracția veninului </w:t>
            </w:r>
          </w:p>
          <w:p w14:paraId="60F3816C" w14:textId="77777777" w:rsidR="00C6687F" w:rsidRPr="00350670" w:rsidRDefault="00C6687F" w:rsidP="00323860">
            <w:pPr>
              <w:numPr>
                <w:ilvl w:val="0"/>
                <w:numId w:val="138"/>
              </w:numPr>
              <w:ind w:left="366" w:hanging="212"/>
              <w:contextualSpacing/>
              <w:jc w:val="both"/>
              <w:rPr>
                <w:lang w:val="ro-RO"/>
              </w:rPr>
            </w:pPr>
            <w:r w:rsidRPr="00350670">
              <w:rPr>
                <w:lang w:val="ro-RO"/>
              </w:rPr>
              <w:t>cel mai bun tratament este serul antivenin (antiviperin) pe care pacientul îl poate primi la spital;</w:t>
            </w:r>
          </w:p>
          <w:p w14:paraId="78B8E47F" w14:textId="77777777" w:rsidR="00C6687F" w:rsidRPr="00350670" w:rsidRDefault="00C6687F" w:rsidP="00323860">
            <w:pPr>
              <w:numPr>
                <w:ilvl w:val="0"/>
                <w:numId w:val="138"/>
              </w:numPr>
              <w:ind w:left="366" w:hanging="212"/>
              <w:contextualSpacing/>
              <w:jc w:val="both"/>
              <w:rPr>
                <w:lang w:val="ro-RO"/>
              </w:rPr>
            </w:pPr>
            <w:r w:rsidRPr="00350670">
              <w:rPr>
                <w:lang w:val="ro-RO"/>
              </w:rPr>
              <w:t>transportați urgent pacientul la cea mai apropiată unitate spitalicească.</w:t>
            </w:r>
          </w:p>
        </w:tc>
      </w:tr>
      <w:tr w:rsidR="00C6687F" w:rsidRPr="000107EE" w14:paraId="438A113F" w14:textId="77777777" w:rsidTr="00C6687F">
        <w:trPr>
          <w:jc w:val="center"/>
        </w:trPr>
        <w:tc>
          <w:tcPr>
            <w:tcW w:w="1413" w:type="dxa"/>
            <w:vAlign w:val="center"/>
          </w:tcPr>
          <w:p w14:paraId="1C43892A" w14:textId="77777777" w:rsidR="00C6687F" w:rsidRPr="00350670" w:rsidRDefault="00C6687F" w:rsidP="00323860">
            <w:pPr>
              <w:jc w:val="both"/>
              <w:rPr>
                <w:lang w:val="ro-RO"/>
              </w:rPr>
            </w:pPr>
            <w:r w:rsidRPr="00350670">
              <w:rPr>
                <w:lang w:val="ro-RO"/>
              </w:rPr>
              <w:lastRenderedPageBreak/>
              <w:t>Sângerarea excesivă datorată unor leziuni interne sau externe</w:t>
            </w:r>
          </w:p>
        </w:tc>
        <w:tc>
          <w:tcPr>
            <w:tcW w:w="1283" w:type="dxa"/>
            <w:vAlign w:val="center"/>
          </w:tcPr>
          <w:p w14:paraId="65F1DD95" w14:textId="77777777" w:rsidR="00C6687F" w:rsidRPr="00350670" w:rsidRDefault="00C6687F" w:rsidP="00323860">
            <w:pPr>
              <w:jc w:val="both"/>
              <w:rPr>
                <w:lang w:val="ro-RO"/>
              </w:rPr>
            </w:pPr>
            <w:r w:rsidRPr="00350670">
              <w:rPr>
                <w:lang w:val="ro-RO"/>
              </w:rPr>
              <w:t>șoc hemoragic</w:t>
            </w:r>
          </w:p>
        </w:tc>
        <w:tc>
          <w:tcPr>
            <w:tcW w:w="3111" w:type="dxa"/>
            <w:vAlign w:val="center"/>
          </w:tcPr>
          <w:p w14:paraId="0ACE885B" w14:textId="77777777" w:rsidR="00C6687F" w:rsidRPr="00350670" w:rsidRDefault="00C6687F" w:rsidP="00323860">
            <w:pPr>
              <w:numPr>
                <w:ilvl w:val="0"/>
                <w:numId w:val="139"/>
              </w:numPr>
              <w:ind w:left="122" w:hanging="122"/>
              <w:contextualSpacing/>
              <w:jc w:val="both"/>
              <w:rPr>
                <w:lang w:val="ro-RO"/>
              </w:rPr>
            </w:pPr>
            <w:r w:rsidRPr="00350670">
              <w:rPr>
                <w:lang w:val="ro-RO"/>
              </w:rPr>
              <w:t>inițial, respirația poate fi rapidă și profundă, dar pe măsură ce șocul se agravează devine rapidă și superficială;</w:t>
            </w:r>
          </w:p>
          <w:p w14:paraId="3051BBC3" w14:textId="77777777" w:rsidR="00C6687F" w:rsidRPr="00350670" w:rsidRDefault="00C6687F" w:rsidP="00323860">
            <w:pPr>
              <w:numPr>
                <w:ilvl w:val="0"/>
                <w:numId w:val="139"/>
              </w:numPr>
              <w:ind w:left="122" w:hanging="122"/>
              <w:contextualSpacing/>
              <w:jc w:val="both"/>
              <w:rPr>
                <w:lang w:val="ro-RO"/>
              </w:rPr>
            </w:pPr>
            <w:r w:rsidRPr="00350670">
              <w:rPr>
                <w:lang w:val="ro-RO"/>
              </w:rPr>
              <w:t>puls rapid;</w:t>
            </w:r>
          </w:p>
          <w:p w14:paraId="4A9D043A" w14:textId="77777777" w:rsidR="00C6687F" w:rsidRPr="00350670" w:rsidRDefault="00C6687F" w:rsidP="00323860">
            <w:pPr>
              <w:numPr>
                <w:ilvl w:val="0"/>
                <w:numId w:val="139"/>
              </w:numPr>
              <w:ind w:left="122" w:hanging="122"/>
              <w:contextualSpacing/>
              <w:jc w:val="both"/>
              <w:rPr>
                <w:lang w:val="ro-RO"/>
              </w:rPr>
            </w:pPr>
            <w:r w:rsidRPr="00350670">
              <w:rPr>
                <w:lang w:val="ro-RO"/>
              </w:rPr>
              <w:t xml:space="preserve">primele semne ale șocului pot fi modificările statusului mental; </w:t>
            </w:r>
          </w:p>
          <w:p w14:paraId="04B7FD7D" w14:textId="77777777" w:rsidR="00C6687F" w:rsidRPr="00350670" w:rsidRDefault="00C6687F" w:rsidP="00323860">
            <w:pPr>
              <w:numPr>
                <w:ilvl w:val="0"/>
                <w:numId w:val="139"/>
              </w:numPr>
              <w:ind w:left="122" w:hanging="122"/>
              <w:contextualSpacing/>
              <w:jc w:val="both"/>
              <w:rPr>
                <w:lang w:val="ro-RO"/>
              </w:rPr>
            </w:pPr>
            <w:r w:rsidRPr="00350670">
              <w:rPr>
                <w:lang w:val="ro-RO"/>
              </w:rPr>
              <w:t xml:space="preserve">în cazuri severe, pacientul își pierde cunoștința;. </w:t>
            </w:r>
          </w:p>
          <w:p w14:paraId="218464C7" w14:textId="77777777" w:rsidR="00C6687F" w:rsidRPr="00350670" w:rsidRDefault="00C6687F" w:rsidP="00323860">
            <w:pPr>
              <w:numPr>
                <w:ilvl w:val="0"/>
                <w:numId w:val="139"/>
              </w:numPr>
              <w:ind w:left="122" w:hanging="122"/>
              <w:contextualSpacing/>
              <w:jc w:val="both"/>
              <w:rPr>
                <w:lang w:val="ro-RO"/>
              </w:rPr>
            </w:pPr>
            <w:r w:rsidRPr="00350670">
              <w:rPr>
                <w:lang w:val="ro-RO"/>
              </w:rPr>
              <w:t>tegumente închise la culoare, modificările de culoare dar și temperatura scăzută a acestora poate indica neirigarea cu sânge a locului respectiv;</w:t>
            </w:r>
          </w:p>
          <w:p w14:paraId="6F1ADAE4" w14:textId="77777777" w:rsidR="00C6687F" w:rsidRPr="00350670" w:rsidRDefault="00C6687F" w:rsidP="00323860">
            <w:pPr>
              <w:numPr>
                <w:ilvl w:val="0"/>
                <w:numId w:val="139"/>
              </w:numPr>
              <w:ind w:left="122" w:hanging="122"/>
              <w:contextualSpacing/>
              <w:jc w:val="both"/>
              <w:rPr>
                <w:lang w:val="ro-RO"/>
              </w:rPr>
            </w:pPr>
            <w:r w:rsidRPr="00350670">
              <w:rPr>
                <w:lang w:val="ro-RO"/>
              </w:rPr>
              <w:t>confuzie, agitație, anxietate;</w:t>
            </w:r>
          </w:p>
          <w:p w14:paraId="744C4A4C" w14:textId="77777777" w:rsidR="00C6687F" w:rsidRPr="00350670" w:rsidRDefault="00C6687F" w:rsidP="00323860">
            <w:pPr>
              <w:numPr>
                <w:ilvl w:val="0"/>
                <w:numId w:val="139"/>
              </w:numPr>
              <w:ind w:left="122" w:hanging="122"/>
              <w:contextualSpacing/>
              <w:jc w:val="both"/>
              <w:rPr>
                <w:lang w:val="ro-RO"/>
              </w:rPr>
            </w:pPr>
            <w:r w:rsidRPr="00350670">
              <w:rPr>
                <w:lang w:val="ro-RO"/>
              </w:rPr>
              <w:t>greață, vomă;</w:t>
            </w:r>
          </w:p>
          <w:p w14:paraId="2DCB2DFC" w14:textId="77777777" w:rsidR="00C6687F" w:rsidRPr="00350670" w:rsidRDefault="00C6687F" w:rsidP="00323860">
            <w:pPr>
              <w:numPr>
                <w:ilvl w:val="0"/>
                <w:numId w:val="139"/>
              </w:numPr>
              <w:ind w:left="122" w:hanging="122"/>
              <w:contextualSpacing/>
              <w:jc w:val="both"/>
              <w:rPr>
                <w:lang w:val="ro-RO"/>
              </w:rPr>
            </w:pPr>
            <w:r w:rsidRPr="00350670">
              <w:rPr>
                <w:lang w:val="ro-RO"/>
              </w:rPr>
              <w:t>slăbiciune, leșin;</w:t>
            </w:r>
          </w:p>
          <w:p w14:paraId="66AFF76F" w14:textId="77777777" w:rsidR="00C6687F" w:rsidRPr="00350670" w:rsidRDefault="00C6687F" w:rsidP="00323860">
            <w:pPr>
              <w:numPr>
                <w:ilvl w:val="0"/>
                <w:numId w:val="139"/>
              </w:numPr>
              <w:ind w:left="122" w:hanging="122"/>
              <w:contextualSpacing/>
              <w:jc w:val="both"/>
              <w:rPr>
                <w:lang w:val="ro-RO"/>
              </w:rPr>
            </w:pPr>
            <w:r w:rsidRPr="00350670">
              <w:rPr>
                <w:lang w:val="ro-RO"/>
              </w:rPr>
              <w:t>sete.</w:t>
            </w:r>
          </w:p>
        </w:tc>
        <w:tc>
          <w:tcPr>
            <w:tcW w:w="4813" w:type="dxa"/>
            <w:vAlign w:val="center"/>
          </w:tcPr>
          <w:p w14:paraId="07B443D4" w14:textId="77777777" w:rsidR="00C6687F" w:rsidRPr="00350670" w:rsidRDefault="00C6687F" w:rsidP="00323860">
            <w:pPr>
              <w:numPr>
                <w:ilvl w:val="0"/>
                <w:numId w:val="139"/>
              </w:numPr>
              <w:ind w:left="225" w:hanging="225"/>
              <w:contextualSpacing/>
              <w:jc w:val="both"/>
              <w:rPr>
                <w:lang w:val="ro-RO"/>
              </w:rPr>
            </w:pPr>
            <w:r w:rsidRPr="00350670">
              <w:rPr>
                <w:lang w:val="ro-RO"/>
              </w:rPr>
              <w:t>poziționarea corectă a pacientului, pentru a nu agrava rana:</w:t>
            </w:r>
          </w:p>
          <w:p w14:paraId="299AE213" w14:textId="77777777" w:rsidR="00C6687F" w:rsidRPr="00350670" w:rsidRDefault="00C6687F" w:rsidP="00323860">
            <w:pPr>
              <w:numPr>
                <w:ilvl w:val="0"/>
                <w:numId w:val="140"/>
              </w:numPr>
              <w:ind w:left="225" w:firstLine="142"/>
              <w:contextualSpacing/>
              <w:jc w:val="both"/>
              <w:rPr>
                <w:lang w:val="ro-RO"/>
              </w:rPr>
            </w:pPr>
            <w:r w:rsidRPr="00350670">
              <w:rPr>
                <w:lang w:val="ro-RO"/>
              </w:rPr>
              <w:t>dacă nu există traumatism cranian sau discomfort extrem, întindeți pacientul pe spate, pe o suprafață orizontală;</w:t>
            </w:r>
          </w:p>
          <w:p w14:paraId="35DFC660" w14:textId="77777777" w:rsidR="00C6687F" w:rsidRPr="00350670" w:rsidRDefault="00C6687F" w:rsidP="00323860">
            <w:pPr>
              <w:numPr>
                <w:ilvl w:val="0"/>
                <w:numId w:val="140"/>
              </w:numPr>
              <w:ind w:left="225" w:firstLine="142"/>
              <w:contextualSpacing/>
              <w:jc w:val="both"/>
              <w:rPr>
                <w:lang w:val="ro-RO"/>
              </w:rPr>
            </w:pPr>
            <w:r w:rsidRPr="00350670">
              <w:rPr>
                <w:lang w:val="ro-RO"/>
              </w:rPr>
              <w:t>ridicați picioarele pacientului cu 20-30 cm față de corp, aceasta permite sângelui să se întoarcă de la nivelul membrelor inferioare în sistemul circulator;</w:t>
            </w:r>
          </w:p>
          <w:p w14:paraId="64CA11B0" w14:textId="77777777" w:rsidR="00C6687F" w:rsidRPr="00350670" w:rsidRDefault="00C6687F" w:rsidP="00323860">
            <w:pPr>
              <w:numPr>
                <w:ilvl w:val="0"/>
                <w:numId w:val="140"/>
              </w:numPr>
              <w:ind w:left="225" w:firstLine="142"/>
              <w:contextualSpacing/>
              <w:jc w:val="both"/>
              <w:rPr>
                <w:lang w:val="ro-RO"/>
              </w:rPr>
            </w:pPr>
            <w:r w:rsidRPr="00350670">
              <w:rPr>
                <w:lang w:val="ro-RO"/>
              </w:rPr>
              <w:t>dacă pacientul are traumatism cranian, NU ridicați picioarele pacientului;</w:t>
            </w:r>
          </w:p>
          <w:p w14:paraId="37156B59" w14:textId="77777777" w:rsidR="00C6687F" w:rsidRPr="00350670" w:rsidRDefault="00C6687F" w:rsidP="00323860">
            <w:pPr>
              <w:numPr>
                <w:ilvl w:val="0"/>
                <w:numId w:val="140"/>
              </w:numPr>
              <w:ind w:left="225" w:firstLine="142"/>
              <w:contextualSpacing/>
              <w:jc w:val="both"/>
              <w:rPr>
                <w:lang w:val="ro-RO"/>
              </w:rPr>
            </w:pPr>
            <w:r w:rsidRPr="00350670">
              <w:rPr>
                <w:lang w:val="ro-RO"/>
              </w:rPr>
              <w:t>dacă pacientul prezintă dureri toracice sau dispnee (care foarte probabil apar în caz de infarct miocardic sau emfizem), așezați pacientul în poziție șezândă sau semișezândă;</w:t>
            </w:r>
          </w:p>
          <w:p w14:paraId="4BC40A13" w14:textId="77777777" w:rsidR="00C6687F" w:rsidRPr="00350670" w:rsidRDefault="00C6687F" w:rsidP="00323860">
            <w:pPr>
              <w:numPr>
                <w:ilvl w:val="0"/>
                <w:numId w:val="140"/>
              </w:numPr>
              <w:ind w:left="225" w:firstLine="142"/>
              <w:contextualSpacing/>
              <w:jc w:val="both"/>
              <w:rPr>
                <w:lang w:val="ro-RO"/>
              </w:rPr>
            </w:pPr>
            <w:r w:rsidRPr="00350670">
              <w:rPr>
                <w:lang w:val="ro-RO"/>
              </w:rPr>
              <w:t>în cazul hemoragiilor nazale, puneți-l să stea aplecat cu capul ușor înainte. În această poziție, sângele nu va mai curge în faringe. Înghițirea sângelui poate provoca tuse sau vomă, și poate agrava hemoragia nazală.</w:t>
            </w:r>
          </w:p>
          <w:p w14:paraId="3AC36573" w14:textId="77777777" w:rsidR="00C6687F" w:rsidRPr="00350670" w:rsidRDefault="00C6687F" w:rsidP="00323860">
            <w:pPr>
              <w:numPr>
                <w:ilvl w:val="0"/>
                <w:numId w:val="141"/>
              </w:numPr>
              <w:ind w:left="225" w:hanging="225"/>
              <w:contextualSpacing/>
              <w:jc w:val="both"/>
              <w:rPr>
                <w:lang w:val="ro-RO"/>
              </w:rPr>
            </w:pPr>
            <w:r w:rsidRPr="00350670">
              <w:rPr>
                <w:lang w:val="ro-RO"/>
              </w:rPr>
              <w:t>menținerea funcțiilor vitale;</w:t>
            </w:r>
          </w:p>
          <w:p w14:paraId="7517D1DA" w14:textId="77777777" w:rsidR="00C6687F" w:rsidRPr="00350670" w:rsidRDefault="00C6687F" w:rsidP="00323860">
            <w:pPr>
              <w:numPr>
                <w:ilvl w:val="0"/>
                <w:numId w:val="141"/>
              </w:numPr>
              <w:ind w:left="225" w:hanging="225"/>
              <w:contextualSpacing/>
              <w:jc w:val="both"/>
              <w:rPr>
                <w:lang w:val="ro-RO"/>
              </w:rPr>
            </w:pPr>
            <w:r w:rsidRPr="00350670">
              <w:rPr>
                <w:lang w:val="ro-RO"/>
              </w:rPr>
              <w:t>tratamentul cauzei, dacă e posibil, aplicarea unui garou, după caz;</w:t>
            </w:r>
          </w:p>
          <w:p w14:paraId="2DDA99AC" w14:textId="77777777" w:rsidR="00C6687F" w:rsidRPr="00350670" w:rsidRDefault="00C6687F" w:rsidP="00323860">
            <w:pPr>
              <w:numPr>
                <w:ilvl w:val="0"/>
                <w:numId w:val="141"/>
              </w:numPr>
              <w:ind w:left="225" w:hanging="225"/>
              <w:contextualSpacing/>
              <w:jc w:val="both"/>
              <w:rPr>
                <w:lang w:val="ro-RO"/>
              </w:rPr>
            </w:pPr>
            <w:r w:rsidRPr="00350670">
              <w:rPr>
                <w:lang w:val="ro-RO"/>
              </w:rPr>
              <w:t>menținerea temperaturii;</w:t>
            </w:r>
          </w:p>
          <w:p w14:paraId="36463087" w14:textId="77777777" w:rsidR="00C6687F" w:rsidRPr="00350670" w:rsidRDefault="00C6687F" w:rsidP="00323860">
            <w:pPr>
              <w:numPr>
                <w:ilvl w:val="0"/>
                <w:numId w:val="141"/>
              </w:numPr>
              <w:ind w:left="225" w:hanging="225"/>
              <w:contextualSpacing/>
              <w:jc w:val="both"/>
              <w:rPr>
                <w:lang w:val="ro-RO"/>
              </w:rPr>
            </w:pPr>
            <w:r w:rsidRPr="00350670">
              <w:rPr>
                <w:lang w:val="ro-RO"/>
              </w:rPr>
              <w:t>oxigenoterapie;</w:t>
            </w:r>
          </w:p>
          <w:p w14:paraId="3DC08B1A" w14:textId="77777777" w:rsidR="00C6687F" w:rsidRPr="00350670" w:rsidRDefault="00C6687F" w:rsidP="00323860">
            <w:pPr>
              <w:numPr>
                <w:ilvl w:val="0"/>
                <w:numId w:val="141"/>
              </w:numPr>
              <w:ind w:left="225" w:hanging="225"/>
              <w:contextualSpacing/>
              <w:jc w:val="both"/>
              <w:rPr>
                <w:lang w:val="ro-RO"/>
              </w:rPr>
            </w:pPr>
            <w:r w:rsidRPr="00350670">
              <w:rPr>
                <w:lang w:val="ro-RO"/>
              </w:rPr>
              <w:t>transportul cât mai rapid la cea mai apropiată unitate medicală;</w:t>
            </w:r>
          </w:p>
          <w:p w14:paraId="1EA5390B" w14:textId="77777777" w:rsidR="00C6687F" w:rsidRPr="00350670" w:rsidRDefault="00C6687F" w:rsidP="00323860">
            <w:pPr>
              <w:numPr>
                <w:ilvl w:val="0"/>
                <w:numId w:val="141"/>
              </w:numPr>
              <w:ind w:left="225" w:hanging="225"/>
              <w:contextualSpacing/>
              <w:jc w:val="both"/>
              <w:rPr>
                <w:lang w:val="ro-RO"/>
              </w:rPr>
            </w:pPr>
            <w:r w:rsidRPr="00350670">
              <w:rPr>
                <w:lang w:val="ro-RO"/>
              </w:rPr>
              <w:t>în cazul hemoragiilor nazale, pensați ambele nări pentru cel puțin 5 minute.</w:t>
            </w:r>
          </w:p>
        </w:tc>
      </w:tr>
      <w:tr w:rsidR="00C6687F" w:rsidRPr="000107EE" w14:paraId="3CC04642" w14:textId="77777777" w:rsidTr="00C6687F">
        <w:trPr>
          <w:jc w:val="center"/>
        </w:trPr>
        <w:tc>
          <w:tcPr>
            <w:tcW w:w="1413" w:type="dxa"/>
            <w:vMerge w:val="restart"/>
            <w:vAlign w:val="center"/>
          </w:tcPr>
          <w:p w14:paraId="22C464D9" w14:textId="77777777" w:rsidR="00C6687F" w:rsidRPr="00350670" w:rsidRDefault="00C6687F" w:rsidP="00323860">
            <w:pPr>
              <w:jc w:val="both"/>
              <w:rPr>
                <w:lang w:val="ro-RO"/>
              </w:rPr>
            </w:pPr>
            <w:r w:rsidRPr="00350670">
              <w:rPr>
                <w:lang w:val="ro-RO"/>
              </w:rPr>
              <w:t>Accidente provocate de căldură sub diferite forme:  agenți chimici, electricitate și radiații.</w:t>
            </w:r>
          </w:p>
        </w:tc>
        <w:tc>
          <w:tcPr>
            <w:tcW w:w="1283" w:type="dxa"/>
            <w:vAlign w:val="center"/>
          </w:tcPr>
          <w:p w14:paraId="635D8CD5" w14:textId="77777777" w:rsidR="00C6687F" w:rsidRPr="00350670" w:rsidRDefault="00C6687F" w:rsidP="00323860">
            <w:pPr>
              <w:jc w:val="both"/>
              <w:rPr>
                <w:lang w:val="ro-RO"/>
              </w:rPr>
            </w:pPr>
            <w:r w:rsidRPr="00350670">
              <w:rPr>
                <w:lang w:val="ro-RO"/>
              </w:rPr>
              <w:t>arsuri superficiale (gradul I)</w:t>
            </w:r>
          </w:p>
        </w:tc>
        <w:tc>
          <w:tcPr>
            <w:tcW w:w="3111" w:type="dxa"/>
            <w:vAlign w:val="center"/>
          </w:tcPr>
          <w:p w14:paraId="16F0A378" w14:textId="77777777" w:rsidR="00C6687F" w:rsidRPr="00350670" w:rsidRDefault="00C6687F" w:rsidP="00323860">
            <w:pPr>
              <w:numPr>
                <w:ilvl w:val="0"/>
                <w:numId w:val="142"/>
              </w:numPr>
              <w:ind w:left="122" w:hanging="153"/>
              <w:contextualSpacing/>
              <w:jc w:val="both"/>
              <w:rPr>
                <w:lang w:val="ro-RO"/>
              </w:rPr>
            </w:pPr>
            <w:r w:rsidRPr="00350670">
              <w:rPr>
                <w:lang w:val="ro-RO"/>
              </w:rPr>
              <w:t>roșeața pielii, edem local, durere, frisoane;</w:t>
            </w:r>
          </w:p>
          <w:p w14:paraId="28BBEF23" w14:textId="77777777" w:rsidR="00C6687F" w:rsidRPr="00350670" w:rsidRDefault="00C6687F" w:rsidP="00323860">
            <w:pPr>
              <w:numPr>
                <w:ilvl w:val="0"/>
                <w:numId w:val="142"/>
              </w:numPr>
              <w:ind w:left="122" w:hanging="153"/>
              <w:contextualSpacing/>
              <w:jc w:val="both"/>
              <w:rPr>
                <w:lang w:val="ro-RO"/>
              </w:rPr>
            </w:pPr>
            <w:r w:rsidRPr="00350670">
              <w:rPr>
                <w:lang w:val="ro-RO"/>
              </w:rPr>
              <w:t>leziunea limitată la straturile superficiale ale tegumentului iar pacientul are dureri minore sau moderate;</w:t>
            </w:r>
          </w:p>
          <w:p w14:paraId="4CD1E290" w14:textId="77777777" w:rsidR="00C6687F" w:rsidRPr="00350670" w:rsidRDefault="00C6687F" w:rsidP="00323860">
            <w:pPr>
              <w:jc w:val="both"/>
              <w:rPr>
                <w:lang w:val="ro-RO"/>
              </w:rPr>
            </w:pPr>
          </w:p>
        </w:tc>
        <w:tc>
          <w:tcPr>
            <w:tcW w:w="4813" w:type="dxa"/>
            <w:vMerge w:val="restart"/>
            <w:vAlign w:val="center"/>
          </w:tcPr>
          <w:p w14:paraId="2AED87C7" w14:textId="77777777" w:rsidR="00C6687F" w:rsidRPr="00350670" w:rsidRDefault="00C6687F" w:rsidP="00323860">
            <w:pPr>
              <w:numPr>
                <w:ilvl w:val="0"/>
                <w:numId w:val="143"/>
              </w:numPr>
              <w:ind w:left="225" w:hanging="225"/>
              <w:contextualSpacing/>
              <w:jc w:val="both"/>
              <w:rPr>
                <w:lang w:val="ro-RO"/>
              </w:rPr>
            </w:pPr>
            <w:r w:rsidRPr="00350670">
              <w:rPr>
                <w:lang w:val="ro-RO"/>
              </w:rPr>
              <w:t xml:space="preserve">siguranța salvatorului este primul lucru de care trebuie să ne asigurăm; </w:t>
            </w:r>
          </w:p>
          <w:p w14:paraId="757EB27C" w14:textId="77777777" w:rsidR="00C6687F" w:rsidRPr="00350670" w:rsidRDefault="00C6687F" w:rsidP="00323860">
            <w:pPr>
              <w:numPr>
                <w:ilvl w:val="0"/>
                <w:numId w:val="143"/>
              </w:numPr>
              <w:ind w:left="225" w:hanging="225"/>
              <w:contextualSpacing/>
              <w:jc w:val="both"/>
              <w:rPr>
                <w:lang w:val="ro-RO"/>
              </w:rPr>
            </w:pPr>
            <w:r w:rsidRPr="00350670">
              <w:rPr>
                <w:lang w:val="ro-RO"/>
              </w:rPr>
              <w:t>controlul nivelului de conştienţă și evaluarea funcțiilor vitale conform protocolului ABC;</w:t>
            </w:r>
          </w:p>
          <w:p w14:paraId="18922D0B" w14:textId="77777777" w:rsidR="00C6687F" w:rsidRPr="00350670" w:rsidRDefault="00C6687F" w:rsidP="00323860">
            <w:pPr>
              <w:numPr>
                <w:ilvl w:val="0"/>
                <w:numId w:val="143"/>
              </w:numPr>
              <w:ind w:left="225" w:hanging="225"/>
              <w:contextualSpacing/>
              <w:jc w:val="both"/>
              <w:rPr>
                <w:lang w:val="ro-RO"/>
              </w:rPr>
            </w:pPr>
            <w:r w:rsidRPr="00350670">
              <w:rPr>
                <w:lang w:val="ro-RO"/>
              </w:rPr>
              <w:t>primul pas în tratamentul unei arsuri termice este răcirea tegumentului prin ,,stingerea focului” folosind apă curată și rece (jetul de apă trebuie folosit numai pentru regiunile afectate);</w:t>
            </w:r>
          </w:p>
          <w:p w14:paraId="3AD6CB59" w14:textId="77777777" w:rsidR="00C6687F" w:rsidRPr="00350670" w:rsidRDefault="00C6687F" w:rsidP="00323860">
            <w:pPr>
              <w:numPr>
                <w:ilvl w:val="0"/>
                <w:numId w:val="143"/>
              </w:numPr>
              <w:ind w:left="225" w:hanging="225"/>
              <w:contextualSpacing/>
              <w:jc w:val="both"/>
              <w:rPr>
                <w:lang w:val="ro-RO"/>
              </w:rPr>
            </w:pPr>
            <w:r w:rsidRPr="00350670">
              <w:rPr>
                <w:lang w:val="ro-RO"/>
              </w:rPr>
              <w:t>arsurile parțiale trebuie răcite;</w:t>
            </w:r>
          </w:p>
          <w:p w14:paraId="5D43F2B1" w14:textId="77777777" w:rsidR="00C6687F" w:rsidRPr="00350670" w:rsidRDefault="00C6687F" w:rsidP="00323860">
            <w:pPr>
              <w:numPr>
                <w:ilvl w:val="0"/>
                <w:numId w:val="143"/>
              </w:numPr>
              <w:ind w:left="225" w:hanging="225"/>
              <w:contextualSpacing/>
              <w:jc w:val="both"/>
              <w:rPr>
                <w:lang w:val="ro-RO"/>
              </w:rPr>
            </w:pPr>
            <w:r w:rsidRPr="00350670">
              <w:rPr>
                <w:lang w:val="ro-RO"/>
              </w:rPr>
              <w:t xml:space="preserve">se acoperă pacientul pentru a preveni pierderea de căldură; </w:t>
            </w:r>
          </w:p>
          <w:p w14:paraId="12C25695" w14:textId="77777777" w:rsidR="00C6687F" w:rsidRPr="00350670" w:rsidRDefault="00C6687F" w:rsidP="00323860">
            <w:pPr>
              <w:numPr>
                <w:ilvl w:val="0"/>
                <w:numId w:val="143"/>
              </w:numPr>
              <w:ind w:left="225" w:hanging="225"/>
              <w:contextualSpacing/>
              <w:jc w:val="both"/>
              <w:rPr>
                <w:lang w:val="ro-RO"/>
              </w:rPr>
            </w:pPr>
            <w:r w:rsidRPr="00350670">
              <w:rPr>
                <w:lang w:val="ro-RO"/>
              </w:rPr>
              <w:t>după ce zona arsă s-a răcit, acoperiți-o cu o compresă sterilă (nu se pune gheață în contact direct cu tegumentul);</w:t>
            </w:r>
          </w:p>
          <w:p w14:paraId="44804348" w14:textId="77777777" w:rsidR="00C6687F" w:rsidRPr="00350670" w:rsidRDefault="00C6687F" w:rsidP="00323860">
            <w:pPr>
              <w:numPr>
                <w:ilvl w:val="0"/>
                <w:numId w:val="143"/>
              </w:numPr>
              <w:ind w:left="225" w:hanging="225"/>
              <w:contextualSpacing/>
              <w:jc w:val="both"/>
              <w:rPr>
                <w:lang w:val="ro-RO"/>
              </w:rPr>
            </w:pPr>
            <w:r w:rsidRPr="00350670">
              <w:rPr>
                <w:lang w:val="ro-RO"/>
              </w:rPr>
              <w:t>dacă sunt prezente și vezicule, fiți atenți să nu le spargeți;</w:t>
            </w:r>
          </w:p>
          <w:p w14:paraId="07A200FE" w14:textId="77777777" w:rsidR="00C6687F" w:rsidRPr="00350670" w:rsidRDefault="00C6687F" w:rsidP="00323860">
            <w:pPr>
              <w:numPr>
                <w:ilvl w:val="0"/>
                <w:numId w:val="143"/>
              </w:numPr>
              <w:ind w:left="225" w:hanging="225"/>
              <w:contextualSpacing/>
              <w:jc w:val="both"/>
              <w:rPr>
                <w:lang w:val="ro-RO"/>
              </w:rPr>
            </w:pPr>
            <w:r w:rsidRPr="00350670">
              <w:rPr>
                <w:lang w:val="ro-RO"/>
              </w:rPr>
              <w:t>nu aplicați pe nici o arsură unguente, unt, grăsime sau cremă;</w:t>
            </w:r>
          </w:p>
          <w:p w14:paraId="6D0CCFF6" w14:textId="77777777" w:rsidR="00C6687F" w:rsidRPr="00350670" w:rsidRDefault="00C6687F" w:rsidP="00323860">
            <w:pPr>
              <w:numPr>
                <w:ilvl w:val="0"/>
                <w:numId w:val="143"/>
              </w:numPr>
              <w:ind w:left="225" w:hanging="225"/>
              <w:contextualSpacing/>
              <w:jc w:val="both"/>
              <w:rPr>
                <w:lang w:val="ro-RO"/>
              </w:rPr>
            </w:pPr>
            <w:r w:rsidRPr="00350670">
              <w:rPr>
                <w:lang w:val="ro-RO"/>
              </w:rPr>
              <w:lastRenderedPageBreak/>
              <w:t>eritemul solar (arsura tipică de gradul I) se vindecă de obicei în aproximativ o săptămână, cu sau fără tratament;</w:t>
            </w:r>
          </w:p>
          <w:p w14:paraId="1F92F958" w14:textId="77777777" w:rsidR="00C6687F" w:rsidRPr="00350670" w:rsidRDefault="00C6687F" w:rsidP="00323860">
            <w:pPr>
              <w:numPr>
                <w:ilvl w:val="0"/>
                <w:numId w:val="143"/>
              </w:numPr>
              <w:ind w:left="225" w:hanging="225"/>
              <w:contextualSpacing/>
              <w:jc w:val="both"/>
              <w:rPr>
                <w:lang w:val="ro-RO"/>
              </w:rPr>
            </w:pPr>
            <w:r w:rsidRPr="00350670">
              <w:rPr>
                <w:lang w:val="ro-RO"/>
              </w:rPr>
              <w:t>arsurile de gradul II necesită tratament medical (se vindecă de obicei în două, trei săptămâni);</w:t>
            </w:r>
          </w:p>
          <w:p w14:paraId="64746AE0" w14:textId="77777777" w:rsidR="00C6687F" w:rsidRPr="00350670" w:rsidRDefault="00C6687F" w:rsidP="00323860">
            <w:pPr>
              <w:numPr>
                <w:ilvl w:val="0"/>
                <w:numId w:val="143"/>
              </w:numPr>
              <w:ind w:left="225" w:hanging="225"/>
              <w:contextualSpacing/>
              <w:jc w:val="both"/>
              <w:rPr>
                <w:lang w:val="ro-RO"/>
              </w:rPr>
            </w:pPr>
            <w:r w:rsidRPr="00350670">
              <w:rPr>
                <w:lang w:val="ro-RO"/>
              </w:rPr>
              <w:t>fără protecția pielii, pacienții cu arsuri extinse de gradul III pierd cantități mari de fluide și sunt susceptibili la șoc și infecții;</w:t>
            </w:r>
          </w:p>
          <w:p w14:paraId="6134FF45" w14:textId="77777777" w:rsidR="00C6687F" w:rsidRPr="00350670" w:rsidRDefault="00C6687F" w:rsidP="00323860">
            <w:pPr>
              <w:numPr>
                <w:ilvl w:val="0"/>
                <w:numId w:val="143"/>
              </w:numPr>
              <w:ind w:left="225" w:hanging="225"/>
              <w:contextualSpacing/>
              <w:jc w:val="both"/>
              <w:rPr>
                <w:lang w:val="ro-RO"/>
              </w:rPr>
            </w:pPr>
            <w:r w:rsidRPr="00350670">
              <w:rPr>
                <w:lang w:val="ro-RO"/>
              </w:rPr>
              <w:t>în cazul arsurilor provocate de flacără :</w:t>
            </w:r>
          </w:p>
          <w:p w14:paraId="4931E97C" w14:textId="77777777" w:rsidR="00C6687F" w:rsidRPr="00350670" w:rsidRDefault="00C6687F" w:rsidP="00323860">
            <w:pPr>
              <w:numPr>
                <w:ilvl w:val="0"/>
                <w:numId w:val="144"/>
              </w:numPr>
              <w:ind w:left="509" w:hanging="284"/>
              <w:contextualSpacing/>
              <w:jc w:val="both"/>
              <w:rPr>
                <w:lang w:val="ro-RO"/>
              </w:rPr>
            </w:pPr>
            <w:r w:rsidRPr="00350670">
              <w:rPr>
                <w:lang w:val="ro-RO"/>
              </w:rPr>
              <w:t>îndepărtarea de sursa de căldură și oprirea cât mai rapidă a arderii cu jet de apă (aspect valabil și pentru situațiile când flacăra este deja stinsă);</w:t>
            </w:r>
          </w:p>
          <w:p w14:paraId="1AD717B6" w14:textId="77777777" w:rsidR="00C6687F" w:rsidRPr="00350670" w:rsidRDefault="00C6687F" w:rsidP="00323860">
            <w:pPr>
              <w:numPr>
                <w:ilvl w:val="0"/>
                <w:numId w:val="144"/>
              </w:numPr>
              <w:ind w:left="509" w:hanging="284"/>
              <w:contextualSpacing/>
              <w:jc w:val="both"/>
              <w:rPr>
                <w:lang w:val="ro-RO"/>
              </w:rPr>
            </w:pPr>
            <w:r w:rsidRPr="00350670">
              <w:rPr>
                <w:lang w:val="ro-RO"/>
              </w:rPr>
              <w:t>se îndepărtează hainele pacientului cu condiția ca acestea să nu fie lipite de piele iar manevra de dezbrăcare să producă distrugeri tisulare (se va asigura protecția acestuia de hipotermie);</w:t>
            </w:r>
          </w:p>
          <w:p w14:paraId="48B5568A" w14:textId="77777777" w:rsidR="00C6687F" w:rsidRPr="00350670" w:rsidRDefault="00C6687F" w:rsidP="00323860">
            <w:pPr>
              <w:numPr>
                <w:ilvl w:val="0"/>
                <w:numId w:val="145"/>
              </w:numPr>
              <w:ind w:left="84" w:hanging="142"/>
              <w:contextualSpacing/>
              <w:jc w:val="both"/>
              <w:rPr>
                <w:lang w:val="ro-RO"/>
              </w:rPr>
            </w:pPr>
            <w:r w:rsidRPr="00350670">
              <w:rPr>
                <w:lang w:val="ro-RO"/>
              </w:rPr>
              <w:t>în cazul arsurilor provocate de substanțe chimice, spălarea suprafeței arse cu jet de apă trebuie să fie de o durată mai mare, pentru a fi siguri că se îndepărtează orice urmă de substanță cauzatoare;</w:t>
            </w:r>
          </w:p>
          <w:p w14:paraId="6FC5D987" w14:textId="77777777" w:rsidR="00C6687F" w:rsidRPr="00350670" w:rsidRDefault="00C6687F" w:rsidP="00323860">
            <w:pPr>
              <w:numPr>
                <w:ilvl w:val="0"/>
                <w:numId w:val="145"/>
              </w:numPr>
              <w:ind w:left="84" w:hanging="142"/>
              <w:contextualSpacing/>
              <w:jc w:val="both"/>
              <w:rPr>
                <w:lang w:val="ro-RO"/>
              </w:rPr>
            </w:pPr>
            <w:r w:rsidRPr="00350670">
              <w:rPr>
                <w:lang w:val="ro-RO"/>
              </w:rPr>
              <w:t>în cazul arsurilor provocate de curentul electric:</w:t>
            </w:r>
          </w:p>
          <w:p w14:paraId="1436F161" w14:textId="77777777" w:rsidR="00C6687F" w:rsidRPr="00350670" w:rsidRDefault="00C6687F" w:rsidP="00323860">
            <w:pPr>
              <w:numPr>
                <w:ilvl w:val="0"/>
                <w:numId w:val="146"/>
              </w:numPr>
              <w:ind w:left="367" w:hanging="283"/>
              <w:contextualSpacing/>
              <w:jc w:val="both"/>
              <w:rPr>
                <w:lang w:val="ro-RO"/>
              </w:rPr>
            </w:pPr>
            <w:r w:rsidRPr="00350670">
              <w:rPr>
                <w:lang w:val="ro-RO"/>
              </w:rPr>
              <w:t>îndepărtarea pacientului de sursa de curent (sau invers);</w:t>
            </w:r>
          </w:p>
          <w:p w14:paraId="1AD6C7EB" w14:textId="77777777" w:rsidR="00C6687F" w:rsidRPr="00350670" w:rsidRDefault="00C6687F" w:rsidP="00323860">
            <w:pPr>
              <w:numPr>
                <w:ilvl w:val="0"/>
                <w:numId w:val="146"/>
              </w:numPr>
              <w:ind w:left="367" w:hanging="283"/>
              <w:contextualSpacing/>
              <w:jc w:val="both"/>
              <w:rPr>
                <w:lang w:val="ro-RO"/>
              </w:rPr>
            </w:pPr>
            <w:r w:rsidRPr="00350670">
              <w:rPr>
                <w:lang w:val="ro-RO"/>
              </w:rPr>
              <w:t>se caută poarta de intrare și poarta de ieșire a curentului electric în/din organism (distrugerea tisulară este maximă la punctul de intrare)</w:t>
            </w:r>
          </w:p>
        </w:tc>
      </w:tr>
      <w:tr w:rsidR="00C6687F" w:rsidRPr="00350670" w14:paraId="76D5FC43" w14:textId="77777777" w:rsidTr="00C6687F">
        <w:trPr>
          <w:jc w:val="center"/>
        </w:trPr>
        <w:tc>
          <w:tcPr>
            <w:tcW w:w="1413" w:type="dxa"/>
            <w:vMerge/>
            <w:vAlign w:val="center"/>
          </w:tcPr>
          <w:p w14:paraId="37541B2F" w14:textId="77777777" w:rsidR="00C6687F" w:rsidRPr="00350670" w:rsidRDefault="00C6687F" w:rsidP="00323860">
            <w:pPr>
              <w:jc w:val="both"/>
              <w:rPr>
                <w:lang w:val="ro-RO"/>
              </w:rPr>
            </w:pPr>
          </w:p>
        </w:tc>
        <w:tc>
          <w:tcPr>
            <w:tcW w:w="1283" w:type="dxa"/>
            <w:vAlign w:val="center"/>
          </w:tcPr>
          <w:p w14:paraId="30A39F4F" w14:textId="77777777" w:rsidR="00C6687F" w:rsidRPr="00350670" w:rsidRDefault="00C6687F" w:rsidP="00323860">
            <w:pPr>
              <w:jc w:val="both"/>
              <w:rPr>
                <w:lang w:val="ro-RO"/>
              </w:rPr>
            </w:pPr>
            <w:r w:rsidRPr="00350670">
              <w:rPr>
                <w:lang w:val="ro-RO"/>
              </w:rPr>
              <w:t>arsuri parțiale (gradul II)</w:t>
            </w:r>
          </w:p>
        </w:tc>
        <w:tc>
          <w:tcPr>
            <w:tcW w:w="3111" w:type="dxa"/>
            <w:vAlign w:val="center"/>
          </w:tcPr>
          <w:p w14:paraId="10236D3F" w14:textId="77777777" w:rsidR="00C6687F" w:rsidRPr="00350670" w:rsidRDefault="00C6687F" w:rsidP="00323860">
            <w:pPr>
              <w:jc w:val="both"/>
              <w:rPr>
                <w:lang w:val="ro-RO"/>
              </w:rPr>
            </w:pPr>
            <w:r w:rsidRPr="00350670">
              <w:rPr>
                <w:lang w:val="ro-RO"/>
              </w:rPr>
              <w:t xml:space="preserve">apariția veziculelor, deși acestea nu apar uneori decât după câteva ore; </w:t>
            </w:r>
          </w:p>
          <w:p w14:paraId="3A22D1AB" w14:textId="77777777" w:rsidR="00C6687F" w:rsidRPr="00350670" w:rsidRDefault="00C6687F" w:rsidP="00323860">
            <w:pPr>
              <w:jc w:val="both"/>
              <w:rPr>
                <w:lang w:val="ro-RO"/>
              </w:rPr>
            </w:pPr>
            <w:r w:rsidRPr="00350670">
              <w:rPr>
                <w:lang w:val="ro-RO"/>
              </w:rPr>
              <w:t xml:space="preserve">este cea mai dureroasă arsură deoarece sunt atinse terminațiile nervoase de la acest nivel; </w:t>
            </w:r>
          </w:p>
        </w:tc>
        <w:tc>
          <w:tcPr>
            <w:tcW w:w="4813" w:type="dxa"/>
            <w:vMerge/>
            <w:vAlign w:val="center"/>
          </w:tcPr>
          <w:p w14:paraId="64D26768" w14:textId="77777777" w:rsidR="00C6687F" w:rsidRPr="00350670" w:rsidRDefault="00C6687F" w:rsidP="00323860">
            <w:pPr>
              <w:jc w:val="both"/>
              <w:rPr>
                <w:lang w:val="ro-RO"/>
              </w:rPr>
            </w:pPr>
          </w:p>
        </w:tc>
      </w:tr>
      <w:tr w:rsidR="00C6687F" w:rsidRPr="000107EE" w14:paraId="639DC766" w14:textId="77777777" w:rsidTr="00C6687F">
        <w:trPr>
          <w:jc w:val="center"/>
        </w:trPr>
        <w:tc>
          <w:tcPr>
            <w:tcW w:w="1413" w:type="dxa"/>
            <w:vMerge/>
            <w:vAlign w:val="center"/>
          </w:tcPr>
          <w:p w14:paraId="0A3B7D5F" w14:textId="77777777" w:rsidR="00C6687F" w:rsidRPr="00350670" w:rsidRDefault="00C6687F" w:rsidP="00323860">
            <w:pPr>
              <w:jc w:val="both"/>
              <w:rPr>
                <w:lang w:val="ro-RO"/>
              </w:rPr>
            </w:pPr>
          </w:p>
        </w:tc>
        <w:tc>
          <w:tcPr>
            <w:tcW w:w="1283" w:type="dxa"/>
            <w:vAlign w:val="center"/>
          </w:tcPr>
          <w:p w14:paraId="27454FB3" w14:textId="77777777" w:rsidR="00C6687F" w:rsidRPr="00350670" w:rsidRDefault="00C6687F" w:rsidP="00323860">
            <w:pPr>
              <w:jc w:val="both"/>
              <w:rPr>
                <w:lang w:val="ro-RO"/>
              </w:rPr>
            </w:pPr>
            <w:r w:rsidRPr="00350670">
              <w:rPr>
                <w:lang w:val="ro-RO"/>
              </w:rPr>
              <w:t>arsuri totale (gradul III)</w:t>
            </w:r>
          </w:p>
        </w:tc>
        <w:tc>
          <w:tcPr>
            <w:tcW w:w="3111" w:type="dxa"/>
            <w:vAlign w:val="center"/>
          </w:tcPr>
          <w:p w14:paraId="290F439F" w14:textId="77777777" w:rsidR="00C6687F" w:rsidRPr="00350670" w:rsidRDefault="00C6687F" w:rsidP="00323860">
            <w:pPr>
              <w:jc w:val="both"/>
              <w:rPr>
                <w:lang w:val="ro-RO"/>
              </w:rPr>
            </w:pPr>
            <w:r w:rsidRPr="00350670">
              <w:rPr>
                <w:lang w:val="ro-RO"/>
              </w:rPr>
              <w:t xml:space="preserve">afectează toate straturile tegumentului (uneori, sunt afectați și mușchii sau alte țesuturi subiacente); durerea lipsește frecvent deoarece terminațiile nervoase sunt distruse; </w:t>
            </w:r>
          </w:p>
        </w:tc>
        <w:tc>
          <w:tcPr>
            <w:tcW w:w="4813" w:type="dxa"/>
            <w:vMerge/>
            <w:vAlign w:val="center"/>
          </w:tcPr>
          <w:p w14:paraId="49A1EA13" w14:textId="77777777" w:rsidR="00C6687F" w:rsidRPr="00350670" w:rsidRDefault="00C6687F" w:rsidP="00323860">
            <w:pPr>
              <w:jc w:val="both"/>
              <w:rPr>
                <w:lang w:val="ro-RO"/>
              </w:rPr>
            </w:pPr>
          </w:p>
        </w:tc>
      </w:tr>
      <w:tr w:rsidR="00C6687F" w:rsidRPr="000107EE" w14:paraId="23C2D4A4" w14:textId="77777777" w:rsidTr="00C6687F">
        <w:trPr>
          <w:jc w:val="center"/>
        </w:trPr>
        <w:tc>
          <w:tcPr>
            <w:tcW w:w="1413" w:type="dxa"/>
            <w:vMerge w:val="restart"/>
            <w:vAlign w:val="center"/>
          </w:tcPr>
          <w:p w14:paraId="36F76E7E" w14:textId="77777777" w:rsidR="00C6687F" w:rsidRPr="00350670" w:rsidRDefault="00C6687F" w:rsidP="00323860">
            <w:pPr>
              <w:jc w:val="both"/>
              <w:rPr>
                <w:lang w:val="ro-RO"/>
              </w:rPr>
            </w:pPr>
            <w:r w:rsidRPr="00350670">
              <w:rPr>
                <w:lang w:val="ro-RO"/>
              </w:rPr>
              <w:t>Traumatisme osteo-articulare – fracturile</w:t>
            </w:r>
          </w:p>
        </w:tc>
        <w:tc>
          <w:tcPr>
            <w:tcW w:w="1283" w:type="dxa"/>
            <w:vAlign w:val="center"/>
          </w:tcPr>
          <w:p w14:paraId="4D56BAD4" w14:textId="77777777" w:rsidR="00C6687F" w:rsidRPr="00350670" w:rsidRDefault="00C6687F" w:rsidP="00323860">
            <w:pPr>
              <w:jc w:val="both"/>
              <w:rPr>
                <w:lang w:val="ro-RO"/>
              </w:rPr>
            </w:pPr>
            <w:r w:rsidRPr="00350670">
              <w:rPr>
                <w:lang w:val="ro-RO"/>
              </w:rPr>
              <w:t>entorsa</w:t>
            </w:r>
          </w:p>
        </w:tc>
        <w:tc>
          <w:tcPr>
            <w:tcW w:w="3111" w:type="dxa"/>
            <w:vAlign w:val="center"/>
          </w:tcPr>
          <w:p w14:paraId="134A35CE" w14:textId="77777777" w:rsidR="00C6687F" w:rsidRPr="00350670" w:rsidRDefault="00C6687F" w:rsidP="00323860">
            <w:pPr>
              <w:numPr>
                <w:ilvl w:val="0"/>
                <w:numId w:val="147"/>
              </w:numPr>
              <w:ind w:left="122" w:hanging="173"/>
              <w:contextualSpacing/>
              <w:jc w:val="both"/>
              <w:rPr>
                <w:lang w:val="ro-RO"/>
              </w:rPr>
            </w:pPr>
            <w:r w:rsidRPr="00350670">
              <w:rPr>
                <w:lang w:val="ro-RO"/>
              </w:rPr>
              <w:t>apariția durerii acute, a unei trosnituri  la nivelul zonei afectate;</w:t>
            </w:r>
          </w:p>
          <w:p w14:paraId="20FECAB2" w14:textId="77777777" w:rsidR="00C6687F" w:rsidRPr="00350670" w:rsidRDefault="00C6687F" w:rsidP="00323860">
            <w:pPr>
              <w:numPr>
                <w:ilvl w:val="0"/>
                <w:numId w:val="147"/>
              </w:numPr>
              <w:ind w:left="122" w:hanging="173"/>
              <w:contextualSpacing/>
              <w:jc w:val="both"/>
              <w:rPr>
                <w:lang w:val="ro-RO"/>
              </w:rPr>
            </w:pPr>
            <w:r w:rsidRPr="00350670">
              <w:rPr>
                <w:lang w:val="ro-RO"/>
              </w:rPr>
              <w:t>durerea va fi completata de senzația de inflamare, iar textura pielii se va înroși, pe măsură ce echimozele își vor face apariția;</w:t>
            </w:r>
          </w:p>
        </w:tc>
        <w:tc>
          <w:tcPr>
            <w:tcW w:w="4813" w:type="dxa"/>
            <w:vMerge w:val="restart"/>
            <w:vAlign w:val="center"/>
          </w:tcPr>
          <w:p w14:paraId="69B2E49B" w14:textId="77777777" w:rsidR="00C6687F" w:rsidRPr="00350670" w:rsidRDefault="00C6687F" w:rsidP="00323860">
            <w:pPr>
              <w:numPr>
                <w:ilvl w:val="0"/>
                <w:numId w:val="149"/>
              </w:numPr>
              <w:ind w:left="84" w:hanging="153"/>
              <w:contextualSpacing/>
              <w:jc w:val="both"/>
              <w:rPr>
                <w:lang w:val="ro-RO"/>
              </w:rPr>
            </w:pPr>
            <w:r w:rsidRPr="00350670">
              <w:rPr>
                <w:lang w:val="ro-RO"/>
              </w:rPr>
              <w:t>în cazul entorselor este necesară imobilizarea provizorie, acțiune ce va ameliora durerea, care este de o mare intensitate;</w:t>
            </w:r>
          </w:p>
          <w:p w14:paraId="0EF8F543" w14:textId="77777777" w:rsidR="00C6687F" w:rsidRPr="00350670" w:rsidRDefault="00C6687F" w:rsidP="00323860">
            <w:pPr>
              <w:numPr>
                <w:ilvl w:val="0"/>
                <w:numId w:val="149"/>
              </w:numPr>
              <w:ind w:left="84" w:hanging="153"/>
              <w:contextualSpacing/>
              <w:jc w:val="both"/>
              <w:rPr>
                <w:lang w:val="ro-RO"/>
              </w:rPr>
            </w:pPr>
            <w:r w:rsidRPr="00350670">
              <w:rPr>
                <w:lang w:val="ro-RO"/>
              </w:rPr>
              <w:t>în cazul luxațiilor este necesară imobilizarea provizorie a membrului afectat fără a tenta reducerea luxației (accidentatul se transportă la spital);</w:t>
            </w:r>
          </w:p>
          <w:p w14:paraId="7FE5D4D7" w14:textId="77777777" w:rsidR="00C6687F" w:rsidRPr="00350670" w:rsidRDefault="00C6687F" w:rsidP="00323860">
            <w:pPr>
              <w:numPr>
                <w:ilvl w:val="0"/>
                <w:numId w:val="149"/>
              </w:numPr>
              <w:ind w:left="84" w:hanging="153"/>
              <w:contextualSpacing/>
              <w:jc w:val="both"/>
              <w:rPr>
                <w:lang w:val="ro-RO"/>
              </w:rPr>
            </w:pPr>
            <w:r w:rsidRPr="00350670">
              <w:rPr>
                <w:lang w:val="ro-RO"/>
              </w:rPr>
              <w:t>în cazul fracturilor, este necesară cunoașterea și aplicarea unor măsuri generale de prim ajutor:</w:t>
            </w:r>
          </w:p>
          <w:p w14:paraId="2F234394" w14:textId="77777777" w:rsidR="00C6687F" w:rsidRPr="00350670" w:rsidRDefault="00C6687F" w:rsidP="00323860">
            <w:pPr>
              <w:numPr>
                <w:ilvl w:val="0"/>
                <w:numId w:val="154"/>
              </w:numPr>
              <w:ind w:left="225" w:hanging="210"/>
              <w:contextualSpacing/>
              <w:jc w:val="both"/>
              <w:rPr>
                <w:lang w:val="ro-RO"/>
              </w:rPr>
            </w:pPr>
            <w:r w:rsidRPr="00350670">
              <w:rPr>
                <w:lang w:val="ro-RO"/>
              </w:rPr>
              <w:t>îndepărtarea hainelor și evaluarea locului leziunii, prin vizualizarea deformării, evaluarea pulsului;</w:t>
            </w:r>
          </w:p>
          <w:p w14:paraId="76E447D3" w14:textId="77777777" w:rsidR="00C6687F" w:rsidRPr="00350670" w:rsidRDefault="00C6687F" w:rsidP="00323860">
            <w:pPr>
              <w:numPr>
                <w:ilvl w:val="0"/>
                <w:numId w:val="154"/>
              </w:numPr>
              <w:ind w:left="225" w:hanging="210"/>
              <w:contextualSpacing/>
              <w:jc w:val="both"/>
              <w:rPr>
                <w:lang w:val="ro-RO"/>
              </w:rPr>
            </w:pPr>
            <w:r w:rsidRPr="00350670">
              <w:rPr>
                <w:lang w:val="ro-RO"/>
              </w:rPr>
              <w:t>imobilizarea pacientului se face înainte de mutarea acestuia din locul producerii accidentului;</w:t>
            </w:r>
          </w:p>
          <w:p w14:paraId="2EA4594C" w14:textId="77777777" w:rsidR="00C6687F" w:rsidRPr="00350670" w:rsidRDefault="00C6687F" w:rsidP="00323860">
            <w:pPr>
              <w:numPr>
                <w:ilvl w:val="0"/>
                <w:numId w:val="154"/>
              </w:numPr>
              <w:ind w:left="225" w:hanging="210"/>
              <w:contextualSpacing/>
              <w:jc w:val="both"/>
              <w:rPr>
                <w:lang w:val="ro-RO"/>
              </w:rPr>
            </w:pPr>
            <w:r w:rsidRPr="00350670">
              <w:rPr>
                <w:lang w:val="ro-RO"/>
              </w:rPr>
              <w:t>tehnica imobilizării  (imobilizarea articulațiilor de deasupra și dedesubtul leziunii, atașarea atelelor rigide, imobilizarea membrelor);</w:t>
            </w:r>
          </w:p>
          <w:p w14:paraId="720284F5" w14:textId="77777777" w:rsidR="00C6687F" w:rsidRPr="00350670" w:rsidRDefault="00C6687F" w:rsidP="00323860">
            <w:pPr>
              <w:numPr>
                <w:ilvl w:val="0"/>
                <w:numId w:val="154"/>
              </w:numPr>
              <w:ind w:left="225" w:hanging="210"/>
              <w:contextualSpacing/>
              <w:jc w:val="both"/>
              <w:rPr>
                <w:lang w:val="ro-RO"/>
              </w:rPr>
            </w:pPr>
            <w:r w:rsidRPr="00350670">
              <w:rPr>
                <w:lang w:val="ro-RO"/>
              </w:rPr>
              <w:t>mijloacele de imobilizare sunt atelele speciale sau cele improvizate, de lungimi și lățimi variabile, în funcție de regiunile la nivelul cărora se aplică;</w:t>
            </w:r>
          </w:p>
          <w:p w14:paraId="65B3AEBA" w14:textId="77777777" w:rsidR="00C6687F" w:rsidRPr="00350670" w:rsidRDefault="00C6687F" w:rsidP="00323860">
            <w:pPr>
              <w:numPr>
                <w:ilvl w:val="0"/>
                <w:numId w:val="154"/>
              </w:numPr>
              <w:ind w:left="225" w:hanging="210"/>
              <w:contextualSpacing/>
              <w:jc w:val="both"/>
              <w:rPr>
                <w:lang w:val="ro-RO"/>
              </w:rPr>
            </w:pPr>
            <w:r w:rsidRPr="00350670">
              <w:rPr>
                <w:lang w:val="ro-RO"/>
              </w:rPr>
              <w:t>dacă pacientul are o leziune la nivelul capului, se va presupune și existența unei leziuni la nivelul coloanei cervicale;</w:t>
            </w:r>
          </w:p>
          <w:p w14:paraId="3942FBFF" w14:textId="77777777" w:rsidR="00C6687F" w:rsidRPr="00350670" w:rsidRDefault="00C6687F" w:rsidP="00323860">
            <w:pPr>
              <w:numPr>
                <w:ilvl w:val="0"/>
                <w:numId w:val="154"/>
              </w:numPr>
              <w:ind w:left="225" w:hanging="210"/>
              <w:contextualSpacing/>
              <w:jc w:val="both"/>
              <w:rPr>
                <w:lang w:val="ro-RO"/>
              </w:rPr>
            </w:pPr>
            <w:r w:rsidRPr="00350670">
              <w:rPr>
                <w:lang w:val="ro-RO"/>
              </w:rPr>
              <w:t>Se vor evita mișcările capului și ale gâtului;</w:t>
            </w:r>
          </w:p>
          <w:p w14:paraId="59CA4B17" w14:textId="77777777" w:rsidR="00C6687F" w:rsidRPr="00350670" w:rsidRDefault="00C6687F" w:rsidP="00323860">
            <w:pPr>
              <w:numPr>
                <w:ilvl w:val="0"/>
                <w:numId w:val="154"/>
              </w:numPr>
              <w:ind w:left="225" w:hanging="210"/>
              <w:contextualSpacing/>
              <w:jc w:val="both"/>
              <w:rPr>
                <w:lang w:val="ro-RO"/>
              </w:rPr>
            </w:pPr>
            <w:r w:rsidRPr="00350670">
              <w:rPr>
                <w:lang w:val="ro-RO"/>
              </w:rPr>
              <w:t>Se va imobiliza întreaga coloană înaintea mobilizării pacientului;</w:t>
            </w:r>
          </w:p>
          <w:p w14:paraId="40AF88F2" w14:textId="77777777" w:rsidR="00C6687F" w:rsidRPr="00350670" w:rsidRDefault="00C6687F" w:rsidP="00323860">
            <w:pPr>
              <w:numPr>
                <w:ilvl w:val="0"/>
                <w:numId w:val="154"/>
              </w:numPr>
              <w:ind w:left="225" w:hanging="210"/>
              <w:contextualSpacing/>
              <w:jc w:val="both"/>
              <w:rPr>
                <w:lang w:val="ro-RO"/>
              </w:rPr>
            </w:pPr>
            <w:r w:rsidRPr="00350670">
              <w:rPr>
                <w:lang w:val="ro-RO"/>
              </w:rPr>
              <w:lastRenderedPageBreak/>
              <w:t>fracturile deschise se imobilizează în poziția găsită, după pansarea plăgii de la acel nivel, fără a tenta reducerea lor prin tracțiune;</w:t>
            </w:r>
          </w:p>
          <w:p w14:paraId="292592B8" w14:textId="77777777" w:rsidR="00C6687F" w:rsidRPr="00350670" w:rsidRDefault="00C6687F" w:rsidP="00323860">
            <w:pPr>
              <w:numPr>
                <w:ilvl w:val="0"/>
                <w:numId w:val="154"/>
              </w:numPr>
              <w:ind w:left="225" w:hanging="210"/>
              <w:contextualSpacing/>
              <w:jc w:val="both"/>
              <w:rPr>
                <w:lang w:val="ro-RO"/>
              </w:rPr>
            </w:pPr>
            <w:r w:rsidRPr="00350670">
              <w:rPr>
                <w:lang w:val="ro-RO"/>
              </w:rPr>
              <w:t>imobilizarea provizorie în cazul fracturii claviculei este cu cotul de partea bolnavă împins către spate și în sus;</w:t>
            </w:r>
          </w:p>
          <w:p w14:paraId="217A586A" w14:textId="77777777" w:rsidR="00C6687F" w:rsidRPr="00350670" w:rsidRDefault="00C6687F" w:rsidP="00323860">
            <w:pPr>
              <w:numPr>
                <w:ilvl w:val="0"/>
                <w:numId w:val="154"/>
              </w:numPr>
              <w:ind w:left="225" w:hanging="210"/>
              <w:contextualSpacing/>
              <w:jc w:val="both"/>
              <w:rPr>
                <w:lang w:val="ro-RO"/>
              </w:rPr>
            </w:pPr>
            <w:r w:rsidRPr="00350670">
              <w:rPr>
                <w:lang w:val="ro-RO"/>
              </w:rPr>
              <w:t>la imobilizarea fracturii brațului drept atelă se poate folosi chiar toracele de care se fixează segmentul fracturat cu ajutorul unei eșarfe;</w:t>
            </w:r>
          </w:p>
          <w:p w14:paraId="6D9E9D7E" w14:textId="77777777" w:rsidR="00C6687F" w:rsidRPr="00350670" w:rsidRDefault="00C6687F" w:rsidP="00323860">
            <w:pPr>
              <w:numPr>
                <w:ilvl w:val="0"/>
                <w:numId w:val="154"/>
              </w:numPr>
              <w:ind w:left="225" w:hanging="210"/>
              <w:contextualSpacing/>
              <w:jc w:val="both"/>
              <w:rPr>
                <w:lang w:val="ro-RO"/>
              </w:rPr>
            </w:pPr>
            <w:r w:rsidRPr="00350670">
              <w:rPr>
                <w:lang w:val="ro-RO"/>
              </w:rPr>
              <w:t>imobilizarea fracturii antebrațului se poate face cu oricare tip de atelă specială sau folosind atele improvizate;</w:t>
            </w:r>
          </w:p>
          <w:p w14:paraId="790CD372" w14:textId="77777777" w:rsidR="00C6687F" w:rsidRPr="00350670" w:rsidRDefault="00C6687F" w:rsidP="00323860">
            <w:pPr>
              <w:numPr>
                <w:ilvl w:val="0"/>
                <w:numId w:val="154"/>
              </w:numPr>
              <w:ind w:left="225" w:hanging="210"/>
              <w:contextualSpacing/>
              <w:jc w:val="both"/>
              <w:rPr>
                <w:lang w:val="ro-RO"/>
              </w:rPr>
            </w:pPr>
            <w:r w:rsidRPr="00350670">
              <w:rPr>
                <w:lang w:val="ro-RO"/>
              </w:rPr>
              <w:t>fracturile oaselor mâinii se imobilizează pe fața palmară de la cot la degete;</w:t>
            </w:r>
          </w:p>
          <w:p w14:paraId="7C18B32C" w14:textId="77777777" w:rsidR="00C6687F" w:rsidRPr="00350670" w:rsidRDefault="00C6687F" w:rsidP="00323860">
            <w:pPr>
              <w:numPr>
                <w:ilvl w:val="0"/>
                <w:numId w:val="154"/>
              </w:numPr>
              <w:ind w:left="225" w:hanging="210"/>
              <w:contextualSpacing/>
              <w:jc w:val="both"/>
              <w:rPr>
                <w:lang w:val="ro-RO"/>
              </w:rPr>
            </w:pPr>
            <w:r w:rsidRPr="00350670">
              <w:rPr>
                <w:lang w:val="ro-RO"/>
              </w:rPr>
              <w:t>imobilizarea în cazul fracturilor de femur se poate realiza folosind o singură atelă trecută prin partea din spate a membrului din regiunea fesieră până la călcâi;</w:t>
            </w:r>
          </w:p>
          <w:p w14:paraId="5A9E9B70" w14:textId="77777777" w:rsidR="00C6687F" w:rsidRPr="00350670" w:rsidRDefault="00C6687F" w:rsidP="00323860">
            <w:pPr>
              <w:numPr>
                <w:ilvl w:val="0"/>
                <w:numId w:val="154"/>
              </w:numPr>
              <w:ind w:left="225" w:hanging="210"/>
              <w:contextualSpacing/>
              <w:jc w:val="both"/>
              <w:rPr>
                <w:lang w:val="ro-RO"/>
              </w:rPr>
            </w:pPr>
            <w:r w:rsidRPr="00350670">
              <w:rPr>
                <w:lang w:val="ro-RO"/>
              </w:rPr>
              <w:t>imobilizarea în cazul fracturilor gambei se poate face cu orice tip de atelă;</w:t>
            </w:r>
          </w:p>
          <w:p w14:paraId="11BE0CA7" w14:textId="77777777" w:rsidR="00C6687F" w:rsidRPr="00350670" w:rsidRDefault="00C6687F" w:rsidP="00323860">
            <w:pPr>
              <w:numPr>
                <w:ilvl w:val="0"/>
                <w:numId w:val="154"/>
              </w:numPr>
              <w:ind w:left="225" w:hanging="210"/>
              <w:contextualSpacing/>
              <w:jc w:val="both"/>
              <w:rPr>
                <w:lang w:val="ro-RO"/>
              </w:rPr>
            </w:pPr>
            <w:r w:rsidRPr="00350670">
              <w:rPr>
                <w:lang w:val="ro-RO"/>
              </w:rPr>
              <w:t>în cazul fracturii de rotulă, aceasta se imobilizează în atele posterioare;</w:t>
            </w:r>
          </w:p>
          <w:p w14:paraId="42F82AE6" w14:textId="77777777" w:rsidR="00C6687F" w:rsidRPr="00350670" w:rsidRDefault="00C6687F" w:rsidP="00323860">
            <w:pPr>
              <w:numPr>
                <w:ilvl w:val="0"/>
                <w:numId w:val="154"/>
              </w:numPr>
              <w:ind w:left="225" w:hanging="210"/>
              <w:contextualSpacing/>
              <w:jc w:val="both"/>
              <w:rPr>
                <w:lang w:val="ro-RO"/>
              </w:rPr>
            </w:pPr>
            <w:r w:rsidRPr="00350670">
              <w:rPr>
                <w:lang w:val="ro-RO"/>
              </w:rPr>
              <w:t>fracturile costale nu se imobilizează, excepție fiind în situația voletului costal;</w:t>
            </w:r>
          </w:p>
          <w:p w14:paraId="4592974A" w14:textId="77777777" w:rsidR="00C6687F" w:rsidRPr="00350670" w:rsidRDefault="00C6687F" w:rsidP="00323860">
            <w:pPr>
              <w:numPr>
                <w:ilvl w:val="0"/>
                <w:numId w:val="154"/>
              </w:numPr>
              <w:ind w:left="225" w:hanging="210"/>
              <w:contextualSpacing/>
              <w:jc w:val="both"/>
              <w:rPr>
                <w:lang w:val="ro-RO"/>
              </w:rPr>
            </w:pPr>
            <w:r w:rsidRPr="00350670">
              <w:rPr>
                <w:lang w:val="ro-RO"/>
              </w:rPr>
              <w:t>în cazul fracturii la nivelul bazinului, pacientul rămâne nemișcat, nu se mai permite mobilizarea lui și se ține pe un plan dur în poziție culcat pe spate.</w:t>
            </w:r>
          </w:p>
        </w:tc>
      </w:tr>
      <w:tr w:rsidR="00C6687F" w:rsidRPr="00350670" w14:paraId="4337379B" w14:textId="77777777" w:rsidTr="00C6687F">
        <w:trPr>
          <w:jc w:val="center"/>
        </w:trPr>
        <w:tc>
          <w:tcPr>
            <w:tcW w:w="1413" w:type="dxa"/>
            <w:vMerge/>
            <w:vAlign w:val="center"/>
          </w:tcPr>
          <w:p w14:paraId="04645A7E" w14:textId="77777777" w:rsidR="00C6687F" w:rsidRPr="00350670" w:rsidRDefault="00C6687F" w:rsidP="00323860">
            <w:pPr>
              <w:jc w:val="both"/>
              <w:rPr>
                <w:lang w:val="ro-RO"/>
              </w:rPr>
            </w:pPr>
          </w:p>
        </w:tc>
        <w:tc>
          <w:tcPr>
            <w:tcW w:w="1283" w:type="dxa"/>
            <w:vAlign w:val="center"/>
          </w:tcPr>
          <w:p w14:paraId="18F04F1F" w14:textId="77777777" w:rsidR="00C6687F" w:rsidRPr="00350670" w:rsidRDefault="00C6687F" w:rsidP="00323860">
            <w:pPr>
              <w:jc w:val="both"/>
              <w:rPr>
                <w:lang w:val="ro-RO"/>
              </w:rPr>
            </w:pPr>
            <w:r w:rsidRPr="00350670">
              <w:rPr>
                <w:lang w:val="ro-RO"/>
              </w:rPr>
              <w:t>luxația</w:t>
            </w:r>
          </w:p>
        </w:tc>
        <w:tc>
          <w:tcPr>
            <w:tcW w:w="3111" w:type="dxa"/>
            <w:vAlign w:val="center"/>
          </w:tcPr>
          <w:p w14:paraId="56180657" w14:textId="77777777" w:rsidR="00C6687F" w:rsidRPr="00350670" w:rsidRDefault="00C6687F" w:rsidP="00323860">
            <w:pPr>
              <w:numPr>
                <w:ilvl w:val="0"/>
                <w:numId w:val="148"/>
              </w:numPr>
              <w:ind w:left="122" w:hanging="122"/>
              <w:contextualSpacing/>
              <w:jc w:val="both"/>
              <w:rPr>
                <w:lang w:val="ro-RO"/>
              </w:rPr>
            </w:pPr>
            <w:bookmarkStart w:id="109" w:name="_Hlk70423773"/>
            <w:r w:rsidRPr="00350670">
              <w:rPr>
                <w:lang w:val="ro-RO"/>
              </w:rPr>
              <w:t>umflarea zonei afectate;</w:t>
            </w:r>
          </w:p>
          <w:p w14:paraId="72B82CA4" w14:textId="77777777" w:rsidR="00C6687F" w:rsidRPr="00350670" w:rsidRDefault="00C6687F" w:rsidP="00323860">
            <w:pPr>
              <w:numPr>
                <w:ilvl w:val="0"/>
                <w:numId w:val="148"/>
              </w:numPr>
              <w:ind w:left="122" w:hanging="122"/>
              <w:contextualSpacing/>
              <w:jc w:val="both"/>
              <w:rPr>
                <w:lang w:val="ro-RO"/>
              </w:rPr>
            </w:pPr>
            <w:r w:rsidRPr="00350670">
              <w:rPr>
                <w:lang w:val="ro-RO"/>
              </w:rPr>
              <w:t>durerea internă;</w:t>
            </w:r>
          </w:p>
          <w:p w14:paraId="1E958525" w14:textId="77777777" w:rsidR="00C6687F" w:rsidRPr="00350670" w:rsidRDefault="00C6687F" w:rsidP="00323860">
            <w:pPr>
              <w:numPr>
                <w:ilvl w:val="0"/>
                <w:numId w:val="148"/>
              </w:numPr>
              <w:ind w:left="122" w:hanging="122"/>
              <w:contextualSpacing/>
              <w:jc w:val="both"/>
              <w:rPr>
                <w:lang w:val="ro-RO"/>
              </w:rPr>
            </w:pPr>
            <w:r w:rsidRPr="00350670">
              <w:rPr>
                <w:lang w:val="ro-RO"/>
              </w:rPr>
              <w:t>imobilitatea articulației afectate;</w:t>
            </w:r>
          </w:p>
          <w:p w14:paraId="69218FC4" w14:textId="77777777" w:rsidR="00C6687F" w:rsidRPr="00350670" w:rsidRDefault="00C6687F" w:rsidP="00323860">
            <w:pPr>
              <w:numPr>
                <w:ilvl w:val="0"/>
                <w:numId w:val="148"/>
              </w:numPr>
              <w:ind w:left="122" w:hanging="122"/>
              <w:contextualSpacing/>
              <w:jc w:val="both"/>
              <w:rPr>
                <w:lang w:val="ro-RO"/>
              </w:rPr>
            </w:pPr>
            <w:r w:rsidRPr="00350670">
              <w:rPr>
                <w:lang w:val="ro-RO"/>
              </w:rPr>
              <w:t>deformarea zonei afectate</w:t>
            </w:r>
            <w:bookmarkEnd w:id="109"/>
            <w:r w:rsidRPr="00350670">
              <w:rPr>
                <w:lang w:val="ro-RO"/>
              </w:rPr>
              <w:t>.</w:t>
            </w:r>
          </w:p>
        </w:tc>
        <w:tc>
          <w:tcPr>
            <w:tcW w:w="4813" w:type="dxa"/>
            <w:vMerge/>
            <w:vAlign w:val="center"/>
          </w:tcPr>
          <w:p w14:paraId="47953C4D" w14:textId="77777777" w:rsidR="00C6687F" w:rsidRPr="00350670" w:rsidRDefault="00C6687F" w:rsidP="00323860">
            <w:pPr>
              <w:jc w:val="both"/>
              <w:rPr>
                <w:lang w:val="ro-RO"/>
              </w:rPr>
            </w:pPr>
          </w:p>
        </w:tc>
      </w:tr>
      <w:tr w:rsidR="00C6687F" w:rsidRPr="00350670" w14:paraId="13D97CD4" w14:textId="77777777" w:rsidTr="00C6687F">
        <w:trPr>
          <w:jc w:val="center"/>
        </w:trPr>
        <w:tc>
          <w:tcPr>
            <w:tcW w:w="1413" w:type="dxa"/>
            <w:vMerge/>
            <w:vAlign w:val="center"/>
          </w:tcPr>
          <w:p w14:paraId="385D02C9" w14:textId="77777777" w:rsidR="00C6687F" w:rsidRPr="00350670" w:rsidRDefault="00C6687F" w:rsidP="00323860">
            <w:pPr>
              <w:jc w:val="both"/>
              <w:rPr>
                <w:lang w:val="ro-RO"/>
              </w:rPr>
            </w:pPr>
          </w:p>
        </w:tc>
        <w:tc>
          <w:tcPr>
            <w:tcW w:w="1283" w:type="dxa"/>
            <w:vAlign w:val="center"/>
          </w:tcPr>
          <w:p w14:paraId="6340ABD0" w14:textId="77777777" w:rsidR="00C6687F" w:rsidRPr="00350670" w:rsidRDefault="00C6687F" w:rsidP="00323860">
            <w:pPr>
              <w:jc w:val="both"/>
              <w:rPr>
                <w:lang w:val="ro-RO"/>
              </w:rPr>
            </w:pPr>
            <w:r w:rsidRPr="00350670">
              <w:rPr>
                <w:lang w:val="ro-RO"/>
              </w:rPr>
              <w:t>fracturile</w:t>
            </w:r>
          </w:p>
        </w:tc>
        <w:tc>
          <w:tcPr>
            <w:tcW w:w="3111" w:type="dxa"/>
            <w:vAlign w:val="center"/>
          </w:tcPr>
          <w:p w14:paraId="430C3FC0" w14:textId="77777777" w:rsidR="00C6687F" w:rsidRPr="00350670" w:rsidRDefault="00C6687F" w:rsidP="00323860">
            <w:pPr>
              <w:numPr>
                <w:ilvl w:val="0"/>
                <w:numId w:val="150"/>
              </w:numPr>
              <w:ind w:left="122" w:hanging="122"/>
              <w:contextualSpacing/>
              <w:jc w:val="both"/>
              <w:rPr>
                <w:b/>
                <w:bCs/>
                <w:lang w:val="ro-RO"/>
              </w:rPr>
            </w:pPr>
            <w:r w:rsidRPr="00350670">
              <w:rPr>
                <w:b/>
                <w:bCs/>
                <w:lang w:val="ro-RO"/>
              </w:rPr>
              <w:t>Probabile :</w:t>
            </w:r>
          </w:p>
          <w:p w14:paraId="47F685E3" w14:textId="77777777" w:rsidR="00C6687F" w:rsidRPr="00350670" w:rsidRDefault="00C6687F" w:rsidP="00323860">
            <w:pPr>
              <w:numPr>
                <w:ilvl w:val="0"/>
                <w:numId w:val="151"/>
              </w:numPr>
              <w:ind w:left="406" w:hanging="284"/>
              <w:contextualSpacing/>
              <w:jc w:val="both"/>
              <w:rPr>
                <w:lang w:val="ro-RO"/>
              </w:rPr>
            </w:pPr>
            <w:r w:rsidRPr="00350670">
              <w:rPr>
                <w:lang w:val="ro-RO"/>
              </w:rPr>
              <w:t>durere spontană sau într-un punct fix, exacerbată la palpare sau mobilizare;</w:t>
            </w:r>
          </w:p>
          <w:p w14:paraId="577B26D6" w14:textId="77777777" w:rsidR="00C6687F" w:rsidRPr="00350670" w:rsidRDefault="00C6687F" w:rsidP="00323860">
            <w:pPr>
              <w:numPr>
                <w:ilvl w:val="0"/>
                <w:numId w:val="151"/>
              </w:numPr>
              <w:ind w:left="406" w:hanging="284"/>
              <w:contextualSpacing/>
              <w:jc w:val="both"/>
              <w:rPr>
                <w:lang w:val="ro-RO"/>
              </w:rPr>
            </w:pPr>
            <w:r w:rsidRPr="00350670">
              <w:rPr>
                <w:lang w:val="ro-RO"/>
              </w:rPr>
              <w:t>impotența funcțională a membrului afectat;</w:t>
            </w:r>
          </w:p>
          <w:p w14:paraId="2A8DC3A0" w14:textId="77777777" w:rsidR="00C6687F" w:rsidRPr="00350670" w:rsidRDefault="00C6687F" w:rsidP="00323860">
            <w:pPr>
              <w:numPr>
                <w:ilvl w:val="0"/>
                <w:numId w:val="151"/>
              </w:numPr>
              <w:ind w:left="406" w:hanging="284"/>
              <w:contextualSpacing/>
              <w:jc w:val="both"/>
              <w:rPr>
                <w:lang w:val="ro-RO"/>
              </w:rPr>
            </w:pPr>
            <w:r w:rsidRPr="00350670">
              <w:rPr>
                <w:lang w:val="ro-RO"/>
              </w:rPr>
              <w:t>deformarea și scurtarea regiunii;</w:t>
            </w:r>
          </w:p>
          <w:p w14:paraId="1B968979" w14:textId="77777777" w:rsidR="00C6687F" w:rsidRPr="00350670" w:rsidRDefault="00C6687F" w:rsidP="00323860">
            <w:pPr>
              <w:numPr>
                <w:ilvl w:val="0"/>
                <w:numId w:val="151"/>
              </w:numPr>
              <w:ind w:left="406" w:hanging="284"/>
              <w:contextualSpacing/>
              <w:jc w:val="both"/>
              <w:rPr>
                <w:lang w:val="ro-RO"/>
              </w:rPr>
            </w:pPr>
            <w:r w:rsidRPr="00350670">
              <w:rPr>
                <w:lang w:val="ro-RO"/>
              </w:rPr>
              <w:t>echimoze tardive;</w:t>
            </w:r>
          </w:p>
          <w:p w14:paraId="7924B135" w14:textId="77777777" w:rsidR="00C6687F" w:rsidRPr="00350670" w:rsidRDefault="00C6687F" w:rsidP="00323860">
            <w:pPr>
              <w:numPr>
                <w:ilvl w:val="0"/>
                <w:numId w:val="151"/>
              </w:numPr>
              <w:ind w:left="406" w:hanging="284"/>
              <w:contextualSpacing/>
              <w:jc w:val="both"/>
              <w:rPr>
                <w:lang w:val="ro-RO"/>
              </w:rPr>
            </w:pPr>
            <w:r w:rsidRPr="00350670">
              <w:rPr>
                <w:lang w:val="ro-RO"/>
              </w:rPr>
              <w:t>tumefacție, edem, creșterea temperaturii locale;</w:t>
            </w:r>
          </w:p>
          <w:p w14:paraId="0FAF3EAF" w14:textId="77777777" w:rsidR="00C6687F" w:rsidRPr="00350670" w:rsidRDefault="00C6687F" w:rsidP="00323860">
            <w:pPr>
              <w:numPr>
                <w:ilvl w:val="0"/>
                <w:numId w:val="152"/>
              </w:numPr>
              <w:ind w:left="122" w:hanging="122"/>
              <w:contextualSpacing/>
              <w:jc w:val="both"/>
              <w:rPr>
                <w:b/>
                <w:bCs/>
                <w:lang w:val="ro-RO"/>
              </w:rPr>
            </w:pPr>
            <w:r w:rsidRPr="00350670">
              <w:rPr>
                <w:b/>
                <w:bCs/>
                <w:lang w:val="ro-RO"/>
              </w:rPr>
              <w:t>Sigure:</w:t>
            </w:r>
          </w:p>
          <w:p w14:paraId="51047FF0" w14:textId="77777777" w:rsidR="00C6687F" w:rsidRPr="00350670" w:rsidRDefault="00C6687F" w:rsidP="00323860">
            <w:pPr>
              <w:numPr>
                <w:ilvl w:val="0"/>
                <w:numId w:val="153"/>
              </w:numPr>
              <w:ind w:left="406" w:hanging="284"/>
              <w:contextualSpacing/>
              <w:jc w:val="both"/>
              <w:rPr>
                <w:lang w:val="ro-RO"/>
              </w:rPr>
            </w:pPr>
            <w:r w:rsidRPr="00350670">
              <w:rPr>
                <w:lang w:val="ro-RO"/>
              </w:rPr>
              <w:t>mobilitate anormală în focar;</w:t>
            </w:r>
          </w:p>
          <w:p w14:paraId="34ACF527" w14:textId="77777777" w:rsidR="00C6687F" w:rsidRPr="00350670" w:rsidRDefault="00C6687F" w:rsidP="00323860">
            <w:pPr>
              <w:numPr>
                <w:ilvl w:val="0"/>
                <w:numId w:val="153"/>
              </w:numPr>
              <w:ind w:left="406" w:hanging="284"/>
              <w:contextualSpacing/>
              <w:jc w:val="both"/>
              <w:rPr>
                <w:lang w:val="ro-RO"/>
              </w:rPr>
            </w:pPr>
            <w:r w:rsidRPr="00350670">
              <w:rPr>
                <w:lang w:val="ro-RO"/>
              </w:rPr>
              <w:t>perceperea palpatorie de crepitații osoase;</w:t>
            </w:r>
          </w:p>
          <w:p w14:paraId="6A45A046" w14:textId="77777777" w:rsidR="00C6687F" w:rsidRPr="00350670" w:rsidRDefault="00C6687F" w:rsidP="00323860">
            <w:pPr>
              <w:numPr>
                <w:ilvl w:val="0"/>
                <w:numId w:val="153"/>
              </w:numPr>
              <w:ind w:left="406" w:hanging="284"/>
              <w:contextualSpacing/>
              <w:jc w:val="both"/>
              <w:rPr>
                <w:lang w:val="ro-RO"/>
              </w:rPr>
            </w:pPr>
            <w:r w:rsidRPr="00350670">
              <w:rPr>
                <w:lang w:val="ro-RO"/>
              </w:rPr>
              <w:lastRenderedPageBreak/>
              <w:t>netransmiterea mișcărilor distal de focarul de fractură;</w:t>
            </w:r>
          </w:p>
          <w:p w14:paraId="0C2285BC" w14:textId="77777777" w:rsidR="00C6687F" w:rsidRPr="00350670" w:rsidRDefault="00C6687F" w:rsidP="00323860">
            <w:pPr>
              <w:numPr>
                <w:ilvl w:val="0"/>
                <w:numId w:val="153"/>
              </w:numPr>
              <w:ind w:left="406" w:hanging="284"/>
              <w:contextualSpacing/>
              <w:jc w:val="both"/>
              <w:rPr>
                <w:b/>
                <w:bCs/>
                <w:lang w:val="ro-RO"/>
              </w:rPr>
            </w:pPr>
            <w:r w:rsidRPr="00350670">
              <w:rPr>
                <w:lang w:val="ro-RO"/>
              </w:rPr>
              <w:t>întreruperea evidentă (la inspecţie sau palpare) a continuității osoase;</w:t>
            </w:r>
          </w:p>
          <w:p w14:paraId="23712AC8" w14:textId="77777777" w:rsidR="00C6687F" w:rsidRPr="00350670" w:rsidRDefault="00C6687F" w:rsidP="00323860">
            <w:pPr>
              <w:numPr>
                <w:ilvl w:val="0"/>
                <w:numId w:val="155"/>
              </w:numPr>
              <w:ind w:left="122" w:hanging="122"/>
              <w:contextualSpacing/>
              <w:jc w:val="both"/>
              <w:rPr>
                <w:lang w:val="ro-RO"/>
              </w:rPr>
            </w:pPr>
            <w:r w:rsidRPr="00350670">
              <w:rPr>
                <w:lang w:val="ro-RO"/>
              </w:rPr>
              <w:t xml:space="preserve">în cazul fracturilor costale - simptomele constau în dificultatea respirației, mișcarea paradoxală a segmentului, durere, cianoză </w:t>
            </w:r>
          </w:p>
          <w:p w14:paraId="4782F7F3" w14:textId="77777777" w:rsidR="00C6687F" w:rsidRPr="00350670" w:rsidRDefault="00C6687F" w:rsidP="00323860">
            <w:pPr>
              <w:jc w:val="both"/>
              <w:rPr>
                <w:b/>
                <w:bCs/>
                <w:lang w:val="ro-RO"/>
              </w:rPr>
            </w:pPr>
          </w:p>
          <w:p w14:paraId="066EEF16" w14:textId="77777777" w:rsidR="00C6687F" w:rsidRPr="00350670" w:rsidRDefault="00C6687F" w:rsidP="00323860">
            <w:pPr>
              <w:jc w:val="both"/>
              <w:rPr>
                <w:b/>
                <w:bCs/>
                <w:lang w:val="ro-RO"/>
              </w:rPr>
            </w:pPr>
          </w:p>
        </w:tc>
        <w:tc>
          <w:tcPr>
            <w:tcW w:w="4813" w:type="dxa"/>
            <w:vMerge/>
            <w:vAlign w:val="center"/>
          </w:tcPr>
          <w:p w14:paraId="68D6CF3E" w14:textId="77777777" w:rsidR="00C6687F" w:rsidRPr="00350670" w:rsidRDefault="00C6687F" w:rsidP="00323860">
            <w:pPr>
              <w:jc w:val="both"/>
              <w:rPr>
                <w:lang w:val="ro-RO"/>
              </w:rPr>
            </w:pPr>
          </w:p>
        </w:tc>
      </w:tr>
      <w:tr w:rsidR="00C6687F" w:rsidRPr="000107EE" w14:paraId="4AC0F410" w14:textId="77777777" w:rsidTr="00C6687F">
        <w:trPr>
          <w:jc w:val="center"/>
        </w:trPr>
        <w:tc>
          <w:tcPr>
            <w:tcW w:w="1413" w:type="dxa"/>
            <w:vAlign w:val="center"/>
          </w:tcPr>
          <w:p w14:paraId="19969BCC" w14:textId="77777777" w:rsidR="00C6687F" w:rsidRPr="00350670" w:rsidRDefault="00C6687F" w:rsidP="00323860">
            <w:pPr>
              <w:jc w:val="both"/>
              <w:rPr>
                <w:lang w:val="ro-RO"/>
              </w:rPr>
            </w:pPr>
            <w:r w:rsidRPr="00350670">
              <w:rPr>
                <w:lang w:val="ro-RO"/>
              </w:rPr>
              <w:t>Traumatisme care pot apărea în urma manipulării instrumentelor specifice, în timpul stingerii incendiilor</w:t>
            </w:r>
          </w:p>
          <w:p w14:paraId="41E39F3A" w14:textId="77777777" w:rsidR="00C6687F" w:rsidRPr="00350670" w:rsidRDefault="00C6687F" w:rsidP="00323860">
            <w:pPr>
              <w:jc w:val="both"/>
              <w:rPr>
                <w:lang w:val="ro-RO"/>
              </w:rPr>
            </w:pPr>
          </w:p>
          <w:p w14:paraId="54603DCD" w14:textId="77777777" w:rsidR="00C6687F" w:rsidRPr="00350670" w:rsidRDefault="00C6687F" w:rsidP="00323860">
            <w:pPr>
              <w:jc w:val="both"/>
              <w:rPr>
                <w:lang w:val="ro-RO"/>
              </w:rPr>
            </w:pPr>
          </w:p>
        </w:tc>
        <w:tc>
          <w:tcPr>
            <w:tcW w:w="1283" w:type="dxa"/>
            <w:vAlign w:val="center"/>
          </w:tcPr>
          <w:p w14:paraId="0B2FB120" w14:textId="77777777" w:rsidR="00C6687F" w:rsidRPr="00350670" w:rsidRDefault="00C6687F" w:rsidP="00323860">
            <w:pPr>
              <w:jc w:val="both"/>
              <w:rPr>
                <w:lang w:val="ro-RO"/>
              </w:rPr>
            </w:pPr>
            <w:r w:rsidRPr="00350670">
              <w:rPr>
                <w:lang w:val="ro-RO"/>
              </w:rPr>
              <w:t>Plagă înjunghiată, complicată cu eviscerație</w:t>
            </w:r>
          </w:p>
        </w:tc>
        <w:tc>
          <w:tcPr>
            <w:tcW w:w="3111" w:type="dxa"/>
            <w:vAlign w:val="center"/>
          </w:tcPr>
          <w:p w14:paraId="3FAACF53" w14:textId="77777777" w:rsidR="00C6687F" w:rsidRPr="00350670" w:rsidRDefault="00C6687F" w:rsidP="00323860">
            <w:pPr>
              <w:jc w:val="both"/>
              <w:rPr>
                <w:lang w:val="ro-RO"/>
              </w:rPr>
            </w:pPr>
            <w:r w:rsidRPr="00350670">
              <w:rPr>
                <w:lang w:val="ro-RO"/>
              </w:rPr>
              <w:t xml:space="preserve">Simptome generale care apar în cazul plăgilor înjunghiate: </w:t>
            </w:r>
          </w:p>
          <w:p w14:paraId="16E06D8F" w14:textId="77777777" w:rsidR="00C6687F" w:rsidRPr="00350670" w:rsidRDefault="00C6687F" w:rsidP="00323860">
            <w:pPr>
              <w:numPr>
                <w:ilvl w:val="0"/>
                <w:numId w:val="157"/>
              </w:numPr>
              <w:ind w:left="165" w:hanging="270"/>
              <w:contextualSpacing/>
              <w:jc w:val="both"/>
              <w:rPr>
                <w:lang w:val="ro-RO"/>
              </w:rPr>
            </w:pPr>
            <w:r w:rsidRPr="00350670">
              <w:rPr>
                <w:lang w:val="ro-RO"/>
              </w:rPr>
              <w:t>prezența unui defect tisular, care are anumiți parametri (formă, lungime, lățime, adâncime, unghiuri, mărgini etc), prezența sindromului algic și al sindromului hemoragic;</w:t>
            </w:r>
          </w:p>
          <w:p w14:paraId="3AD7C896" w14:textId="77777777" w:rsidR="00C6687F" w:rsidRPr="00350670" w:rsidRDefault="00C6687F" w:rsidP="00323860">
            <w:pPr>
              <w:numPr>
                <w:ilvl w:val="0"/>
                <w:numId w:val="157"/>
              </w:numPr>
              <w:ind w:left="165" w:hanging="270"/>
              <w:contextualSpacing/>
              <w:jc w:val="both"/>
              <w:rPr>
                <w:lang w:val="ro-RO"/>
              </w:rPr>
            </w:pPr>
            <w:r w:rsidRPr="00350670">
              <w:rPr>
                <w:lang w:val="ro-RO"/>
              </w:rPr>
              <w:t>intensitatea  durerii diferă de la caz la caz, fiind minimă, medie sau majoră în funcție de dimensiunile plăgii, antrenarea în procesul traumatic al diferitor structuri nervoase sau  situarea plăgii în  regiuni  cu  o  rețea extinsă de  receptori dolori (periostul, peritoneul parietal, pleura);</w:t>
            </w:r>
          </w:p>
          <w:p w14:paraId="033700D5" w14:textId="77777777" w:rsidR="00C6687F" w:rsidRPr="00350670" w:rsidRDefault="00C6687F" w:rsidP="00323860">
            <w:pPr>
              <w:numPr>
                <w:ilvl w:val="0"/>
                <w:numId w:val="157"/>
              </w:numPr>
              <w:ind w:left="165" w:hanging="270"/>
              <w:contextualSpacing/>
              <w:jc w:val="both"/>
              <w:rPr>
                <w:lang w:val="ro-RO"/>
              </w:rPr>
            </w:pPr>
            <w:r w:rsidRPr="00350670">
              <w:rPr>
                <w:lang w:val="ro-RO"/>
              </w:rPr>
              <w:t>hemoragia – este  un  semn  obligatoriu  al plăgii.</w:t>
            </w:r>
          </w:p>
          <w:p w14:paraId="702792CA" w14:textId="77777777" w:rsidR="00C6687F" w:rsidRPr="00350670" w:rsidRDefault="00C6687F" w:rsidP="00323860">
            <w:pPr>
              <w:jc w:val="both"/>
              <w:rPr>
                <w:lang w:val="ro-RO"/>
              </w:rPr>
            </w:pPr>
          </w:p>
        </w:tc>
        <w:tc>
          <w:tcPr>
            <w:tcW w:w="4813" w:type="dxa"/>
            <w:vAlign w:val="center"/>
          </w:tcPr>
          <w:p w14:paraId="39373E0E" w14:textId="77777777" w:rsidR="00C6687F" w:rsidRPr="00350670" w:rsidRDefault="00C6687F" w:rsidP="00323860">
            <w:pPr>
              <w:numPr>
                <w:ilvl w:val="0"/>
                <w:numId w:val="156"/>
              </w:numPr>
              <w:ind w:left="225" w:hanging="225"/>
              <w:contextualSpacing/>
              <w:jc w:val="both"/>
              <w:rPr>
                <w:lang w:val="ro-RO"/>
              </w:rPr>
            </w:pPr>
            <w:r w:rsidRPr="00350670">
              <w:rPr>
                <w:lang w:val="ro-RO"/>
              </w:rPr>
              <w:t>în cazul plăgilor penetrante (adânci) aflate la nivelul toracelui se folosește un material impermeabil pentru aer, de dimensiuni mai mari decât plaga, fixat pe trei laturi, cu ajutorul unor benzi de leucoplast iar a patra latură se lasă liber, nefixată, permițând pansamentului să funcționeze ca o supapă;</w:t>
            </w:r>
          </w:p>
          <w:p w14:paraId="1754746F" w14:textId="77777777" w:rsidR="00C6687F" w:rsidRPr="00350670" w:rsidRDefault="00C6687F" w:rsidP="00323860">
            <w:pPr>
              <w:numPr>
                <w:ilvl w:val="0"/>
                <w:numId w:val="156"/>
              </w:numPr>
              <w:ind w:left="225" w:hanging="225"/>
              <w:contextualSpacing/>
              <w:jc w:val="both"/>
              <w:rPr>
                <w:lang w:val="ro-RO"/>
              </w:rPr>
            </w:pPr>
            <w:r w:rsidRPr="00350670">
              <w:rPr>
                <w:lang w:val="ro-RO"/>
              </w:rPr>
              <w:t>dacă avem o plagă abdominală vom folosi pansament pe care de această dată îl vom fixa pe toate cele patru laturi;</w:t>
            </w:r>
          </w:p>
          <w:p w14:paraId="1E037588" w14:textId="77777777" w:rsidR="00C6687F" w:rsidRPr="00350670" w:rsidRDefault="00C6687F" w:rsidP="00323860">
            <w:pPr>
              <w:numPr>
                <w:ilvl w:val="0"/>
                <w:numId w:val="156"/>
              </w:numPr>
              <w:ind w:left="225" w:hanging="225"/>
              <w:contextualSpacing/>
              <w:jc w:val="both"/>
              <w:rPr>
                <w:lang w:val="ro-RO"/>
              </w:rPr>
            </w:pPr>
            <w:r w:rsidRPr="00350670">
              <w:rPr>
                <w:lang w:val="ro-RO"/>
              </w:rPr>
              <w:t>dacă plaga este complicată cu evisceraţie vom folosi un pansament umed (membrele inferioare se vor flecta pentru a detensiona musculatura abdominală).</w:t>
            </w:r>
          </w:p>
          <w:p w14:paraId="05C0A685" w14:textId="77777777" w:rsidR="00C6687F" w:rsidRPr="00350670" w:rsidRDefault="00C6687F" w:rsidP="00323860">
            <w:pPr>
              <w:jc w:val="both"/>
              <w:rPr>
                <w:lang w:val="ro-RO"/>
              </w:rPr>
            </w:pPr>
          </w:p>
        </w:tc>
      </w:tr>
    </w:tbl>
    <w:p w14:paraId="675FE90B" w14:textId="77777777" w:rsidR="00C6687F" w:rsidRPr="00350670" w:rsidRDefault="00C6687F" w:rsidP="00323860">
      <w:pPr>
        <w:jc w:val="both"/>
        <w:rPr>
          <w:lang w:val="ro-RO"/>
        </w:rPr>
      </w:pPr>
    </w:p>
    <w:p w14:paraId="657C4607" w14:textId="2C6A7917" w:rsidR="00373CAA" w:rsidRDefault="00373CAA" w:rsidP="00323860">
      <w:pPr>
        <w:jc w:val="both"/>
        <w:rPr>
          <w:rFonts w:ascii="Times New Roman" w:hAnsi="Times New Roman" w:cs="Times New Roman"/>
          <w:b/>
          <w:bCs/>
          <w:sz w:val="24"/>
          <w:szCs w:val="24"/>
          <w:lang w:val="ro-RO"/>
        </w:rPr>
      </w:pPr>
      <w:r>
        <w:rPr>
          <w:rFonts w:ascii="Times New Roman" w:hAnsi="Times New Roman" w:cs="Times New Roman"/>
          <w:b/>
          <w:bCs/>
          <w:sz w:val="24"/>
          <w:szCs w:val="24"/>
          <w:lang w:val="ro-RO"/>
        </w:rPr>
        <w:br w:type="page"/>
      </w:r>
    </w:p>
    <w:p w14:paraId="0BB43941" w14:textId="77777777" w:rsidR="000F54F9" w:rsidRPr="00350670" w:rsidRDefault="000F54F9" w:rsidP="00323860">
      <w:pPr>
        <w:jc w:val="both"/>
        <w:rPr>
          <w:rFonts w:ascii="Times New Roman" w:hAnsi="Times New Roman" w:cs="Times New Roman"/>
          <w:b/>
          <w:bCs/>
          <w:sz w:val="24"/>
          <w:szCs w:val="24"/>
          <w:lang w:val="ro-RO"/>
        </w:rPr>
      </w:pPr>
    </w:p>
    <w:p w14:paraId="2902B476" w14:textId="6DDDA1BA" w:rsidR="00C21E0E" w:rsidRPr="00350670" w:rsidRDefault="00C21E0E" w:rsidP="002124D9">
      <w:pPr>
        <w:autoSpaceDE w:val="0"/>
        <w:autoSpaceDN w:val="0"/>
        <w:adjustRightInd w:val="0"/>
        <w:ind w:right="-135"/>
        <w:jc w:val="both"/>
        <w:rPr>
          <w:rFonts w:ascii="Times" w:eastAsia="Times New Roman" w:hAnsi="Times" w:cs="Times"/>
          <w:b/>
          <w:sz w:val="24"/>
          <w:szCs w:val="24"/>
          <w:lang w:val="ro-RO"/>
        </w:rPr>
      </w:pPr>
      <w:r w:rsidRPr="00350670">
        <w:rPr>
          <w:rFonts w:ascii="Times" w:eastAsia="Times New Roman" w:hAnsi="Times" w:cs="Times"/>
          <w:bCs/>
          <w:sz w:val="24"/>
          <w:szCs w:val="24"/>
          <w:lang w:val="ro-RO"/>
        </w:rPr>
        <w:t xml:space="preserve">                                                                       </w:t>
      </w:r>
      <w:r w:rsidR="002124D9">
        <w:rPr>
          <w:rFonts w:ascii="Times" w:eastAsia="Times New Roman" w:hAnsi="Times" w:cs="Times"/>
          <w:bCs/>
          <w:sz w:val="24"/>
          <w:szCs w:val="24"/>
          <w:lang w:val="ro-RO"/>
        </w:rPr>
        <w:t xml:space="preserve">                                                                     </w:t>
      </w:r>
      <w:r w:rsidRPr="00350670">
        <w:rPr>
          <w:rFonts w:ascii="Times" w:eastAsia="Times New Roman" w:hAnsi="Times" w:cs="Times"/>
          <w:b/>
          <w:sz w:val="24"/>
          <w:szCs w:val="24"/>
          <w:lang w:val="ro-RO"/>
        </w:rPr>
        <w:t xml:space="preserve">Anexa nr. 11 </w:t>
      </w:r>
      <w:r w:rsidR="0062564B" w:rsidRPr="00350670">
        <w:rPr>
          <w:rFonts w:ascii="Times" w:eastAsia="Times New Roman" w:hAnsi="Times" w:cs="Times"/>
          <w:b/>
          <w:sz w:val="24"/>
          <w:szCs w:val="24"/>
          <w:lang w:val="ro-RO"/>
        </w:rPr>
        <w:t>l</w:t>
      </w:r>
      <w:r w:rsidRPr="00350670">
        <w:rPr>
          <w:rFonts w:ascii="Times" w:eastAsia="Times New Roman" w:hAnsi="Times" w:cs="Times"/>
          <w:b/>
          <w:sz w:val="24"/>
          <w:szCs w:val="24"/>
          <w:lang w:val="ro-RO"/>
        </w:rPr>
        <w:t xml:space="preserve">a </w:t>
      </w:r>
      <w:r w:rsidR="0062564B" w:rsidRPr="00350670">
        <w:rPr>
          <w:rFonts w:ascii="Times" w:eastAsia="Times New Roman" w:hAnsi="Times" w:cs="Times"/>
          <w:b/>
          <w:sz w:val="24"/>
          <w:szCs w:val="24"/>
          <w:lang w:val="ro-RO"/>
        </w:rPr>
        <w:t>Ghid</w:t>
      </w:r>
    </w:p>
    <w:p w14:paraId="67D1ED9A" w14:textId="77777777" w:rsidR="00C64A65" w:rsidRPr="00350670" w:rsidRDefault="00C64A65" w:rsidP="00323860">
      <w:pPr>
        <w:spacing w:after="0" w:line="240" w:lineRule="auto"/>
        <w:jc w:val="both"/>
        <w:rPr>
          <w:rFonts w:ascii="Times New Roman" w:eastAsia="Times New Roman" w:hAnsi="Times New Roman" w:cs="Times New Roman"/>
          <w:b/>
          <w:sz w:val="28"/>
          <w:szCs w:val="28"/>
          <w:lang w:val="ro-RO"/>
        </w:rPr>
      </w:pPr>
    </w:p>
    <w:p w14:paraId="63F58A6C" w14:textId="5DCC3DF4" w:rsidR="00C00FB5" w:rsidRDefault="00C64A65" w:rsidP="00C00FB5">
      <w:pPr>
        <w:spacing w:after="0" w:line="240" w:lineRule="auto"/>
        <w:jc w:val="center"/>
        <w:rPr>
          <w:rFonts w:ascii="Times New Roman" w:eastAsia="Times New Roman" w:hAnsi="Times New Roman" w:cs="Times New Roman"/>
          <w:b/>
          <w:sz w:val="28"/>
          <w:szCs w:val="28"/>
          <w:lang w:val="ro-RO"/>
        </w:rPr>
      </w:pPr>
      <w:r w:rsidRPr="00350670">
        <w:rPr>
          <w:rFonts w:ascii="Times New Roman" w:eastAsia="Times New Roman" w:hAnsi="Times New Roman" w:cs="Times New Roman"/>
          <w:b/>
          <w:sz w:val="28"/>
          <w:szCs w:val="28"/>
          <w:lang w:val="ro-RO"/>
        </w:rPr>
        <w:t>PLANUL DE APĂRARE</w:t>
      </w:r>
    </w:p>
    <w:p w14:paraId="7B952BDF" w14:textId="466CA23D" w:rsidR="00C64A65" w:rsidRPr="00350670" w:rsidRDefault="00C64A65" w:rsidP="00C00FB5">
      <w:pPr>
        <w:spacing w:after="0" w:line="240" w:lineRule="auto"/>
        <w:jc w:val="center"/>
        <w:rPr>
          <w:rFonts w:ascii="Times New Roman" w:eastAsia="Times New Roman" w:hAnsi="Times New Roman" w:cs="Times New Roman"/>
          <w:b/>
          <w:sz w:val="28"/>
          <w:szCs w:val="28"/>
          <w:lang w:val="ro-RO"/>
        </w:rPr>
      </w:pPr>
      <w:r w:rsidRPr="00350670">
        <w:rPr>
          <w:rFonts w:ascii="Times New Roman" w:eastAsia="Times New Roman" w:hAnsi="Times New Roman" w:cs="Times New Roman"/>
          <w:b/>
          <w:sz w:val="28"/>
          <w:szCs w:val="28"/>
          <w:lang w:val="ro-RO"/>
        </w:rPr>
        <w:t>ÎMPOTRIVA INCENDIILOR</w:t>
      </w:r>
      <w:r w:rsidR="00C00FB5">
        <w:rPr>
          <w:rFonts w:ascii="Times New Roman" w:eastAsia="Times New Roman" w:hAnsi="Times New Roman" w:cs="Times New Roman"/>
          <w:b/>
          <w:sz w:val="28"/>
          <w:szCs w:val="28"/>
          <w:lang w:val="ro-RO"/>
        </w:rPr>
        <w:t xml:space="preserve"> DE PĂDURE</w:t>
      </w:r>
    </w:p>
    <w:p w14:paraId="24C0FEAD" w14:textId="410BB33A" w:rsidR="00C64A65" w:rsidRPr="00350670" w:rsidRDefault="00212EE1" w:rsidP="00323860">
      <w:pPr>
        <w:spacing w:after="0" w:line="240" w:lineRule="auto"/>
        <w:jc w:val="both"/>
        <w:rPr>
          <w:rFonts w:ascii="Times New Roman" w:eastAsia="Times New Roman" w:hAnsi="Times New Roman" w:cs="Times New Roman"/>
          <w:b/>
          <w:sz w:val="24"/>
          <w:szCs w:val="20"/>
          <w:lang w:val="ro-RO"/>
        </w:rPr>
      </w:pPr>
      <w:r>
        <w:rPr>
          <w:rFonts w:ascii="Times New Roman" w:eastAsia="Times New Roman" w:hAnsi="Times New Roman" w:cs="Times New Roman"/>
          <w:b/>
          <w:sz w:val="24"/>
          <w:szCs w:val="20"/>
          <w:lang w:val="ro-RO"/>
        </w:rPr>
        <w:t xml:space="preserve">                                               </w:t>
      </w:r>
      <w:r w:rsidR="00C00FB5">
        <w:rPr>
          <w:rFonts w:ascii="Times New Roman" w:eastAsia="Times New Roman" w:hAnsi="Times New Roman" w:cs="Times New Roman"/>
          <w:b/>
          <w:sz w:val="24"/>
          <w:szCs w:val="20"/>
          <w:lang w:val="ro-RO"/>
        </w:rPr>
        <w:t xml:space="preserve">                 </w:t>
      </w:r>
      <w:r>
        <w:rPr>
          <w:rFonts w:ascii="Times New Roman" w:eastAsia="Times New Roman" w:hAnsi="Times New Roman" w:cs="Times New Roman"/>
          <w:b/>
          <w:sz w:val="24"/>
          <w:szCs w:val="20"/>
          <w:lang w:val="ro-RO"/>
        </w:rPr>
        <w:t xml:space="preserve"> </w:t>
      </w:r>
      <w:r w:rsidR="00C64A65" w:rsidRPr="00350670">
        <w:rPr>
          <w:rFonts w:ascii="Times New Roman" w:eastAsia="Times New Roman" w:hAnsi="Times New Roman" w:cs="Times New Roman"/>
          <w:b/>
          <w:sz w:val="24"/>
          <w:szCs w:val="20"/>
          <w:lang w:val="ro-RO"/>
        </w:rPr>
        <w:t>- Structura cadru Ocol Silvic -</w:t>
      </w:r>
    </w:p>
    <w:p w14:paraId="1AF705A5" w14:textId="77777777" w:rsidR="00C64A65" w:rsidRPr="00350670" w:rsidRDefault="00C64A65" w:rsidP="00323860">
      <w:pPr>
        <w:spacing w:after="0" w:line="240" w:lineRule="auto"/>
        <w:jc w:val="both"/>
        <w:rPr>
          <w:rFonts w:ascii="Times New Roman" w:eastAsia="Times New Roman" w:hAnsi="Times New Roman" w:cs="Times New Roman"/>
          <w:b/>
          <w:sz w:val="24"/>
          <w:szCs w:val="20"/>
          <w:lang w:val="ro-RO"/>
        </w:rPr>
      </w:pPr>
    </w:p>
    <w:p w14:paraId="11A059C5" w14:textId="77777777" w:rsidR="00C64A65" w:rsidRPr="00350670" w:rsidRDefault="00C64A65" w:rsidP="00323860">
      <w:pPr>
        <w:spacing w:after="0" w:line="240" w:lineRule="auto"/>
        <w:jc w:val="both"/>
        <w:rPr>
          <w:rFonts w:ascii="Times New Roman" w:eastAsia="Times New Roman" w:hAnsi="Times New Roman" w:cs="Times New Roman"/>
          <w:b/>
          <w:sz w:val="24"/>
          <w:szCs w:val="20"/>
          <w:lang w:val="ro-RO"/>
        </w:rPr>
      </w:pPr>
    </w:p>
    <w:p w14:paraId="4FA09157" w14:textId="77777777" w:rsidR="00C64A65" w:rsidRPr="00350670" w:rsidRDefault="00C64A65" w:rsidP="00323860">
      <w:pPr>
        <w:numPr>
          <w:ilvl w:val="0"/>
          <w:numId w:val="180"/>
        </w:numPr>
        <w:spacing w:after="0" w:line="240" w:lineRule="auto"/>
        <w:jc w:val="both"/>
        <w:rPr>
          <w:rFonts w:ascii="Times New Roman" w:eastAsia="Times New Roman" w:hAnsi="Times New Roman" w:cs="Times New Roman"/>
          <w:b/>
          <w:sz w:val="24"/>
          <w:szCs w:val="20"/>
          <w:lang w:val="ro-RO"/>
        </w:rPr>
      </w:pPr>
      <w:r w:rsidRPr="00350670">
        <w:rPr>
          <w:rFonts w:ascii="Times New Roman" w:eastAsia="Times New Roman" w:hAnsi="Times New Roman" w:cs="Times New Roman"/>
          <w:b/>
          <w:sz w:val="24"/>
          <w:szCs w:val="20"/>
          <w:lang w:val="ro-RO"/>
        </w:rPr>
        <w:t>DATE DE IDENTIFICARE:</w:t>
      </w:r>
    </w:p>
    <w:p w14:paraId="5DF487FA" w14:textId="7B152539" w:rsidR="00C64A65" w:rsidRPr="00350670" w:rsidRDefault="002577D1" w:rsidP="00323860">
      <w:pPr>
        <w:numPr>
          <w:ilvl w:val="0"/>
          <w:numId w:val="267"/>
        </w:numPr>
        <w:spacing w:after="0" w:line="240" w:lineRule="auto"/>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b/>
          <w:sz w:val="24"/>
          <w:szCs w:val="24"/>
          <w:lang w:val="ro-RO"/>
        </w:rPr>
        <w:t>denumirea</w:t>
      </w:r>
      <w:r w:rsidRPr="00350670">
        <w:rPr>
          <w:rFonts w:ascii="Times New Roman" w:eastAsia="Times New Roman" w:hAnsi="Times New Roman" w:cs="Times New Roman"/>
          <w:sz w:val="24"/>
          <w:szCs w:val="24"/>
          <w:lang w:val="ro-RO"/>
        </w:rPr>
        <w:t xml:space="preserve"> </w:t>
      </w:r>
      <w:r w:rsidR="00C64A65" w:rsidRPr="00350670">
        <w:rPr>
          <w:rFonts w:ascii="Times New Roman" w:eastAsia="Times New Roman" w:hAnsi="Times New Roman" w:cs="Times New Roman"/>
          <w:sz w:val="24"/>
          <w:szCs w:val="24"/>
          <w:lang w:val="ro-RO"/>
        </w:rPr>
        <w:t>Ocolului Silvic</w:t>
      </w:r>
    </w:p>
    <w:p w14:paraId="091165B4" w14:textId="7541EF8B" w:rsidR="00C64A65" w:rsidRPr="00350670" w:rsidRDefault="002577D1" w:rsidP="00323860">
      <w:pPr>
        <w:numPr>
          <w:ilvl w:val="0"/>
          <w:numId w:val="267"/>
        </w:numPr>
        <w:spacing w:after="0" w:line="240" w:lineRule="auto"/>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b/>
          <w:sz w:val="24"/>
          <w:szCs w:val="24"/>
          <w:lang w:val="ro-RO"/>
        </w:rPr>
        <w:t>adresă</w:t>
      </w:r>
      <w:r w:rsidR="00C64A65" w:rsidRPr="00350670">
        <w:rPr>
          <w:rFonts w:ascii="Times New Roman" w:eastAsia="Times New Roman" w:hAnsi="Times New Roman" w:cs="Times New Roman"/>
          <w:sz w:val="24"/>
          <w:szCs w:val="24"/>
          <w:lang w:val="ro-RO"/>
        </w:rPr>
        <w:t>, număr de telefon, fax, e-mail</w:t>
      </w:r>
    </w:p>
    <w:p w14:paraId="7B7762BC" w14:textId="77777777" w:rsidR="00C64A65" w:rsidRPr="00350670" w:rsidRDefault="00C64A65" w:rsidP="00323860">
      <w:pPr>
        <w:spacing w:after="0" w:line="240" w:lineRule="auto"/>
        <w:ind w:left="1080"/>
        <w:jc w:val="both"/>
        <w:rPr>
          <w:rFonts w:ascii="Times New Roman" w:eastAsia="Times New Roman" w:hAnsi="Times New Roman" w:cs="Times New Roman"/>
          <w:sz w:val="24"/>
          <w:szCs w:val="24"/>
          <w:lang w:val="ro-RO"/>
        </w:rPr>
      </w:pPr>
    </w:p>
    <w:p w14:paraId="2E13B6EA" w14:textId="77777777" w:rsidR="00C64A65" w:rsidRPr="00350670" w:rsidRDefault="00C64A65" w:rsidP="00323860">
      <w:pPr>
        <w:numPr>
          <w:ilvl w:val="0"/>
          <w:numId w:val="182"/>
        </w:numPr>
        <w:spacing w:after="0" w:line="240" w:lineRule="auto"/>
        <w:jc w:val="both"/>
        <w:rPr>
          <w:rFonts w:ascii="Times New Roman" w:eastAsia="Times New Roman" w:hAnsi="Times New Roman" w:cs="Times New Roman"/>
          <w:b/>
          <w:sz w:val="24"/>
          <w:szCs w:val="20"/>
          <w:lang w:val="ro-RO"/>
        </w:rPr>
      </w:pPr>
      <w:r w:rsidRPr="00350670">
        <w:rPr>
          <w:rFonts w:ascii="Times New Roman" w:eastAsia="Times New Roman" w:hAnsi="Times New Roman" w:cs="Times New Roman"/>
          <w:b/>
          <w:sz w:val="24"/>
          <w:szCs w:val="20"/>
          <w:lang w:val="ro-RO"/>
        </w:rPr>
        <w:t>DATE SPECIFICE:</w:t>
      </w:r>
    </w:p>
    <w:p w14:paraId="455D0926" w14:textId="7D8FA0CD" w:rsidR="00C64A65" w:rsidRPr="00350670" w:rsidRDefault="002577D1" w:rsidP="00323860">
      <w:pPr>
        <w:numPr>
          <w:ilvl w:val="0"/>
          <w:numId w:val="184"/>
        </w:numPr>
        <w:tabs>
          <w:tab w:val="left" w:pos="720"/>
          <w:tab w:val="left" w:pos="1080"/>
        </w:tabs>
        <w:spacing w:after="0" w:line="240" w:lineRule="auto"/>
        <w:ind w:firstLine="0"/>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b/>
          <w:sz w:val="24"/>
          <w:szCs w:val="24"/>
          <w:lang w:val="ro-RO"/>
        </w:rPr>
        <w:t xml:space="preserve">zona </w:t>
      </w:r>
      <w:r w:rsidR="00C64A65" w:rsidRPr="00350670">
        <w:rPr>
          <w:rFonts w:ascii="Times New Roman" w:eastAsia="Times New Roman" w:hAnsi="Times New Roman" w:cs="Times New Roman"/>
          <w:b/>
          <w:sz w:val="24"/>
          <w:szCs w:val="24"/>
          <w:lang w:val="ro-RO"/>
        </w:rPr>
        <w:t>geografică</w:t>
      </w:r>
      <w:r w:rsidR="00C64A65" w:rsidRPr="00350670">
        <w:rPr>
          <w:rFonts w:ascii="Times New Roman" w:eastAsia="Times New Roman" w:hAnsi="Times New Roman" w:cs="Times New Roman"/>
          <w:sz w:val="24"/>
          <w:szCs w:val="24"/>
          <w:lang w:val="ro-RO"/>
        </w:rPr>
        <w:t>:  câmpie, colină, deal, munte;</w:t>
      </w:r>
    </w:p>
    <w:p w14:paraId="1D34BDFD" w14:textId="0A18DBAD" w:rsidR="00C64A65" w:rsidRPr="00350670" w:rsidRDefault="002577D1" w:rsidP="00323860">
      <w:pPr>
        <w:numPr>
          <w:ilvl w:val="0"/>
          <w:numId w:val="184"/>
        </w:numPr>
        <w:tabs>
          <w:tab w:val="left" w:pos="720"/>
          <w:tab w:val="left" w:pos="1080"/>
        </w:tabs>
        <w:spacing w:after="0" w:line="240" w:lineRule="auto"/>
        <w:ind w:firstLine="0"/>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b/>
          <w:sz w:val="24"/>
          <w:szCs w:val="24"/>
          <w:lang w:val="ro-RO"/>
        </w:rPr>
        <w:t xml:space="preserve">structura </w:t>
      </w:r>
      <w:r w:rsidR="00C64A65" w:rsidRPr="00350670">
        <w:rPr>
          <w:rFonts w:ascii="Times New Roman" w:eastAsia="Times New Roman" w:hAnsi="Times New Roman" w:cs="Times New Roman"/>
          <w:b/>
          <w:sz w:val="24"/>
          <w:szCs w:val="24"/>
          <w:lang w:val="ro-RO"/>
        </w:rPr>
        <w:t>pădurii</w:t>
      </w:r>
      <w:r w:rsidR="00C64A65" w:rsidRPr="00350670">
        <w:rPr>
          <w:rFonts w:ascii="Times New Roman" w:eastAsia="Times New Roman" w:hAnsi="Times New Roman" w:cs="Times New Roman"/>
          <w:sz w:val="24"/>
          <w:szCs w:val="24"/>
          <w:lang w:val="ro-RO"/>
        </w:rPr>
        <w:t xml:space="preserve"> (compoziţie vârsta, ani). Se va furniza o descriere generală, sintetică a pădurii;</w:t>
      </w:r>
    </w:p>
    <w:p w14:paraId="54E0C19B" w14:textId="76B0316B" w:rsidR="002577D1" w:rsidRPr="00350670" w:rsidRDefault="002577D1" w:rsidP="00323860">
      <w:pPr>
        <w:numPr>
          <w:ilvl w:val="0"/>
          <w:numId w:val="184"/>
        </w:numPr>
        <w:tabs>
          <w:tab w:val="left" w:pos="720"/>
          <w:tab w:val="left" w:pos="1080"/>
        </w:tabs>
        <w:spacing w:after="0" w:line="240" w:lineRule="auto"/>
        <w:ind w:firstLine="0"/>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b/>
          <w:sz w:val="24"/>
          <w:szCs w:val="24"/>
          <w:lang w:val="ro-RO"/>
        </w:rPr>
        <w:t xml:space="preserve">suprafaţa </w:t>
      </w:r>
      <w:r w:rsidR="00C64A65" w:rsidRPr="00350670">
        <w:rPr>
          <w:rFonts w:ascii="Times New Roman" w:eastAsia="Times New Roman" w:hAnsi="Times New Roman" w:cs="Times New Roman"/>
          <w:b/>
          <w:sz w:val="24"/>
          <w:szCs w:val="24"/>
          <w:lang w:val="ro-RO"/>
        </w:rPr>
        <w:t>fondului forestier</w:t>
      </w:r>
      <w:r w:rsidR="00C64A65" w:rsidRPr="00350670">
        <w:rPr>
          <w:rFonts w:ascii="Times New Roman" w:eastAsia="Times New Roman" w:hAnsi="Times New Roman" w:cs="Times New Roman"/>
          <w:sz w:val="24"/>
          <w:szCs w:val="24"/>
          <w:lang w:val="ro-RO"/>
        </w:rPr>
        <w:t xml:space="preserve"> administrat (în hectare), pe tip de proprietate, UAT, district, canton,</w:t>
      </w:r>
    </w:p>
    <w:p w14:paraId="0B695BD2" w14:textId="16BA9122" w:rsidR="00C64A65" w:rsidRPr="00350670" w:rsidRDefault="002577D1" w:rsidP="00323860">
      <w:pPr>
        <w:numPr>
          <w:ilvl w:val="0"/>
          <w:numId w:val="184"/>
        </w:numPr>
        <w:spacing w:after="0" w:line="240" w:lineRule="auto"/>
        <w:ind w:firstLine="0"/>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b/>
          <w:sz w:val="24"/>
          <w:szCs w:val="24"/>
          <w:lang w:val="ro-RO"/>
        </w:rPr>
        <w:t>o</w:t>
      </w:r>
      <w:r w:rsidR="00C64A65" w:rsidRPr="00350670">
        <w:rPr>
          <w:rFonts w:ascii="Times New Roman" w:eastAsia="Times New Roman" w:hAnsi="Times New Roman" w:cs="Times New Roman"/>
          <w:b/>
          <w:sz w:val="24"/>
          <w:szCs w:val="24"/>
          <w:lang w:val="ro-RO"/>
        </w:rPr>
        <w:t>biectivele din interiorul și limitrofe fondului forestier/pădurii</w:t>
      </w:r>
      <w:r w:rsidR="00C64A65" w:rsidRPr="00350670">
        <w:rPr>
          <w:rFonts w:ascii="Times New Roman" w:eastAsia="Times New Roman" w:hAnsi="Times New Roman" w:cs="Times New Roman"/>
          <w:sz w:val="24"/>
          <w:szCs w:val="24"/>
          <w:lang w:val="ro-RO"/>
        </w:rPr>
        <w:t xml:space="preserve"> care pot fi afectate și anume: </w:t>
      </w:r>
      <w:r w:rsidR="00C64A65" w:rsidRPr="00350670">
        <w:rPr>
          <w:rFonts w:ascii="Times New Roman" w:eastAsia="Times New Roman" w:hAnsi="Times New Roman" w:cs="Times New Roman"/>
          <w:sz w:val="24"/>
          <w:szCs w:val="20"/>
          <w:lang w:val="ro-RO"/>
        </w:rPr>
        <w:t xml:space="preserve">clădiri, instalații tehnologice, depozite, construcții și amenajări permanente și temporare în fondul forestier (cantoane silvice, cabane, hoteluri, case de vânătoare, schituri și mănăstiri, așezăminte sociale, </w:t>
      </w:r>
      <w:r w:rsidR="00C64A65" w:rsidRPr="00350670">
        <w:rPr>
          <w:rFonts w:ascii="Times New Roman" w:eastAsia="Times New Roman" w:hAnsi="Times New Roman" w:cs="Times New Roman"/>
          <w:sz w:val="24"/>
          <w:szCs w:val="24"/>
          <w:lang w:val="ro-RO"/>
        </w:rPr>
        <w:t>păstrăvării,</w:t>
      </w:r>
      <w:r w:rsidR="00C64A65" w:rsidRPr="00350670">
        <w:rPr>
          <w:rFonts w:ascii="Times New Roman" w:eastAsia="Times New Roman" w:hAnsi="Times New Roman" w:cs="Times New Roman"/>
          <w:sz w:val="24"/>
          <w:szCs w:val="20"/>
          <w:lang w:val="ro-RO"/>
        </w:rPr>
        <w:t xml:space="preserve"> stâne, sonde, gură de mină, relee GSM, </w:t>
      </w:r>
      <w:r w:rsidR="00C64A65" w:rsidRPr="00350670">
        <w:rPr>
          <w:rFonts w:ascii="Times New Roman" w:eastAsia="Times New Roman" w:hAnsi="Times New Roman" w:cs="Times New Roman"/>
          <w:sz w:val="24"/>
          <w:szCs w:val="24"/>
          <w:lang w:val="ro-RO"/>
        </w:rPr>
        <w:t>diverse instalații permanente</w:t>
      </w:r>
      <w:r w:rsidR="00C64A65" w:rsidRPr="00350670">
        <w:rPr>
          <w:rFonts w:ascii="Times New Roman" w:eastAsia="Times New Roman" w:hAnsi="Times New Roman" w:cs="Times New Roman"/>
          <w:sz w:val="24"/>
          <w:szCs w:val="20"/>
          <w:lang w:val="ro-RO"/>
        </w:rPr>
        <w:t xml:space="preserve"> ş.a.), cu indicarea destinației și a  riscului principal de incendiu al obiectivului. Se vor furniza </w:t>
      </w:r>
      <w:r w:rsidR="00C64A65" w:rsidRPr="00350670">
        <w:rPr>
          <w:rFonts w:ascii="Times New Roman" w:eastAsia="Times New Roman" w:hAnsi="Times New Roman" w:cs="Times New Roman"/>
          <w:sz w:val="24"/>
          <w:szCs w:val="24"/>
          <w:lang w:val="ro-RO"/>
        </w:rPr>
        <w:t>coordonatele geografice (longitudine, latitudine în sistem WGS 84, în format decimal cu minimum 6 zecimale) pentru obiectivele permanente. Acestea se vor sintetiza tabelar;</w:t>
      </w:r>
    </w:p>
    <w:p w14:paraId="63F430A6" w14:textId="0E5E85A5" w:rsidR="00C64A65" w:rsidRPr="00350670" w:rsidRDefault="002577D1" w:rsidP="00323860">
      <w:pPr>
        <w:numPr>
          <w:ilvl w:val="0"/>
          <w:numId w:val="184"/>
        </w:numPr>
        <w:tabs>
          <w:tab w:val="left" w:pos="720"/>
          <w:tab w:val="left" w:pos="1080"/>
        </w:tabs>
        <w:spacing w:after="0" w:line="240" w:lineRule="auto"/>
        <w:ind w:firstLine="0"/>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b/>
          <w:sz w:val="24"/>
          <w:szCs w:val="24"/>
          <w:lang w:val="ro-RO"/>
        </w:rPr>
        <w:t xml:space="preserve">existența </w:t>
      </w:r>
      <w:r w:rsidR="00C64A65" w:rsidRPr="00350670">
        <w:rPr>
          <w:rFonts w:ascii="Times New Roman" w:eastAsia="Times New Roman" w:hAnsi="Times New Roman" w:cs="Times New Roman"/>
          <w:b/>
          <w:sz w:val="24"/>
          <w:szCs w:val="24"/>
          <w:lang w:val="ro-RO"/>
        </w:rPr>
        <w:t xml:space="preserve">și gradul de acces a drumurilor forestiere </w:t>
      </w:r>
      <w:r w:rsidR="00C64A65" w:rsidRPr="00350670">
        <w:rPr>
          <w:rFonts w:ascii="Times New Roman" w:eastAsia="Times New Roman" w:hAnsi="Times New Roman" w:cs="Times New Roman"/>
          <w:sz w:val="24"/>
          <w:szCs w:val="24"/>
          <w:lang w:val="ro-RO"/>
        </w:rPr>
        <w:t>la nivelul Ocolului Silvic;</w:t>
      </w:r>
    </w:p>
    <w:p w14:paraId="29FB3456" w14:textId="5B39B892" w:rsidR="00C64A65" w:rsidRPr="00350670" w:rsidRDefault="002577D1" w:rsidP="00323860">
      <w:pPr>
        <w:numPr>
          <w:ilvl w:val="0"/>
          <w:numId w:val="184"/>
        </w:numPr>
        <w:tabs>
          <w:tab w:val="left" w:pos="720"/>
          <w:tab w:val="left" w:pos="1080"/>
        </w:tabs>
        <w:spacing w:after="0" w:line="240" w:lineRule="auto"/>
        <w:ind w:firstLine="0"/>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b/>
          <w:sz w:val="24"/>
          <w:szCs w:val="24"/>
          <w:lang w:val="ro-RO"/>
        </w:rPr>
        <w:t xml:space="preserve">trasee </w:t>
      </w:r>
      <w:r w:rsidR="00C64A65" w:rsidRPr="00350670">
        <w:rPr>
          <w:rFonts w:ascii="Times New Roman" w:eastAsia="Times New Roman" w:hAnsi="Times New Roman" w:cs="Times New Roman"/>
          <w:b/>
          <w:sz w:val="24"/>
          <w:szCs w:val="24"/>
          <w:lang w:val="ro-RO"/>
        </w:rPr>
        <w:t xml:space="preserve">turistice marcate </w:t>
      </w:r>
      <w:r w:rsidR="00C64A65" w:rsidRPr="00350670">
        <w:rPr>
          <w:rFonts w:ascii="Times New Roman" w:eastAsia="Times New Roman" w:hAnsi="Times New Roman" w:cs="Times New Roman"/>
          <w:sz w:val="24"/>
          <w:szCs w:val="24"/>
          <w:lang w:val="ro-RO"/>
        </w:rPr>
        <w:t>(denumirea zonei, locului de acces pe traseu și la ieșirea de pe acesta);</w:t>
      </w:r>
    </w:p>
    <w:p w14:paraId="25138D87" w14:textId="506AAAA1" w:rsidR="00C64A65" w:rsidRPr="00350670" w:rsidRDefault="002577D1" w:rsidP="00323860">
      <w:pPr>
        <w:numPr>
          <w:ilvl w:val="0"/>
          <w:numId w:val="184"/>
        </w:numPr>
        <w:tabs>
          <w:tab w:val="left" w:pos="720"/>
          <w:tab w:val="left" w:pos="1080"/>
        </w:tabs>
        <w:spacing w:after="0" w:line="240" w:lineRule="auto"/>
        <w:ind w:firstLine="0"/>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b/>
          <w:sz w:val="24"/>
          <w:szCs w:val="24"/>
          <w:lang w:val="ro-RO"/>
        </w:rPr>
        <w:t xml:space="preserve">rețeaua </w:t>
      </w:r>
      <w:r w:rsidR="00C64A65" w:rsidRPr="00350670">
        <w:rPr>
          <w:rFonts w:ascii="Times New Roman" w:eastAsia="Times New Roman" w:hAnsi="Times New Roman" w:cs="Times New Roman"/>
          <w:b/>
          <w:sz w:val="24"/>
          <w:szCs w:val="24"/>
          <w:lang w:val="ro-RO"/>
        </w:rPr>
        <w:t>hidrografică și surse de alimentare cu apă</w:t>
      </w:r>
      <w:r w:rsidR="00C64A65" w:rsidRPr="00350670">
        <w:rPr>
          <w:rFonts w:ascii="Times New Roman" w:eastAsia="Times New Roman" w:hAnsi="Times New Roman" w:cs="Times New Roman"/>
          <w:sz w:val="24"/>
          <w:szCs w:val="24"/>
          <w:lang w:val="ro-RO"/>
        </w:rPr>
        <w:t xml:space="preserve"> (tipul sursei: temporară/permanentă, curgătoare/stătătoare, posibilitate acces cu autospecialele/rampe de acces, posibilități de alimentare pentru mijloacele aeriene / avion, elicopter, etc.);</w:t>
      </w:r>
    </w:p>
    <w:p w14:paraId="7A29360D" w14:textId="2720CA6A" w:rsidR="00C64A65" w:rsidRPr="00350670" w:rsidRDefault="002577D1" w:rsidP="00323860">
      <w:pPr>
        <w:numPr>
          <w:ilvl w:val="0"/>
          <w:numId w:val="184"/>
        </w:numPr>
        <w:tabs>
          <w:tab w:val="left" w:pos="720"/>
          <w:tab w:val="left" w:pos="1080"/>
        </w:tabs>
        <w:spacing w:after="0" w:line="240" w:lineRule="auto"/>
        <w:ind w:firstLine="0"/>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b/>
          <w:sz w:val="24"/>
          <w:szCs w:val="20"/>
          <w:lang w:val="ro-RO"/>
        </w:rPr>
        <w:t xml:space="preserve">existența </w:t>
      </w:r>
      <w:r w:rsidR="00C64A65" w:rsidRPr="00350670">
        <w:rPr>
          <w:rFonts w:ascii="Times New Roman" w:eastAsia="Times New Roman" w:hAnsi="Times New Roman" w:cs="Times New Roman"/>
          <w:b/>
          <w:sz w:val="24"/>
          <w:szCs w:val="20"/>
          <w:lang w:val="ro-RO"/>
        </w:rPr>
        <w:t xml:space="preserve">ariilor protejate </w:t>
      </w:r>
      <w:r w:rsidR="00C64A65" w:rsidRPr="00350670">
        <w:rPr>
          <w:rFonts w:ascii="Times New Roman" w:eastAsia="Times New Roman" w:hAnsi="Times New Roman" w:cs="Times New Roman"/>
          <w:sz w:val="24"/>
          <w:szCs w:val="20"/>
          <w:lang w:val="ro-RO"/>
        </w:rPr>
        <w:t xml:space="preserve">suprafața și tipul acestora; </w:t>
      </w:r>
    </w:p>
    <w:p w14:paraId="1A0B91E7" w14:textId="30021BE0" w:rsidR="00C64A65" w:rsidRPr="00350670" w:rsidRDefault="002577D1" w:rsidP="00323860">
      <w:pPr>
        <w:numPr>
          <w:ilvl w:val="0"/>
          <w:numId w:val="184"/>
        </w:numPr>
        <w:tabs>
          <w:tab w:val="left" w:pos="720"/>
          <w:tab w:val="left" w:pos="1080"/>
        </w:tabs>
        <w:spacing w:after="0" w:line="240" w:lineRule="auto"/>
        <w:ind w:firstLine="0"/>
        <w:jc w:val="both"/>
        <w:rPr>
          <w:rFonts w:ascii="Times New Roman" w:eastAsia="Times New Roman" w:hAnsi="Times New Roman" w:cs="Times New Roman"/>
          <w:bCs/>
          <w:sz w:val="24"/>
          <w:szCs w:val="24"/>
          <w:lang w:val="ro-RO"/>
        </w:rPr>
      </w:pPr>
      <w:r w:rsidRPr="00350670">
        <w:rPr>
          <w:rFonts w:ascii="Times New Roman" w:eastAsia="Times New Roman" w:hAnsi="Times New Roman" w:cs="Times New Roman"/>
          <w:b/>
          <w:sz w:val="24"/>
          <w:szCs w:val="24"/>
          <w:lang w:val="ro-RO"/>
        </w:rPr>
        <w:t xml:space="preserve">puncte </w:t>
      </w:r>
      <w:r w:rsidR="00C64A65" w:rsidRPr="00350670">
        <w:rPr>
          <w:rFonts w:ascii="Times New Roman" w:eastAsia="Times New Roman" w:hAnsi="Times New Roman" w:cs="Times New Roman"/>
          <w:b/>
          <w:sz w:val="24"/>
          <w:szCs w:val="24"/>
          <w:lang w:val="ro-RO"/>
        </w:rPr>
        <w:t xml:space="preserve">fixe de monitorizare a incendiilor în fondul </w:t>
      </w:r>
      <w:r w:rsidR="00C64A65" w:rsidRPr="00350670">
        <w:rPr>
          <w:rFonts w:ascii="Times New Roman" w:eastAsia="Times New Roman" w:hAnsi="Times New Roman" w:cs="Times New Roman"/>
          <w:bCs/>
          <w:sz w:val="24"/>
          <w:szCs w:val="24"/>
          <w:lang w:val="ro-RO"/>
        </w:rPr>
        <w:t>forestier (coordonate geografice);</w:t>
      </w:r>
    </w:p>
    <w:p w14:paraId="48E90417" w14:textId="5BF43245" w:rsidR="00C64A65" w:rsidRPr="00350670" w:rsidRDefault="002577D1" w:rsidP="00323860">
      <w:pPr>
        <w:numPr>
          <w:ilvl w:val="0"/>
          <w:numId w:val="184"/>
        </w:numPr>
        <w:tabs>
          <w:tab w:val="left" w:pos="720"/>
          <w:tab w:val="left" w:pos="1080"/>
        </w:tabs>
        <w:spacing w:after="0" w:line="240" w:lineRule="auto"/>
        <w:ind w:firstLine="0"/>
        <w:jc w:val="both"/>
        <w:rPr>
          <w:rFonts w:ascii="Times New Roman" w:eastAsia="Times New Roman" w:hAnsi="Times New Roman" w:cs="Times New Roman"/>
          <w:bCs/>
          <w:sz w:val="24"/>
          <w:szCs w:val="24"/>
          <w:lang w:val="ro-RO"/>
        </w:rPr>
      </w:pPr>
      <w:r w:rsidRPr="00350670">
        <w:rPr>
          <w:rFonts w:ascii="Times New Roman" w:eastAsia="Times New Roman" w:hAnsi="Times New Roman" w:cs="Times New Roman"/>
          <w:b/>
          <w:sz w:val="24"/>
          <w:szCs w:val="24"/>
          <w:lang w:val="ro-RO"/>
        </w:rPr>
        <w:t xml:space="preserve">fondurile </w:t>
      </w:r>
      <w:r w:rsidR="00C64A65" w:rsidRPr="00350670">
        <w:rPr>
          <w:rFonts w:ascii="Times New Roman" w:eastAsia="Times New Roman" w:hAnsi="Times New Roman" w:cs="Times New Roman"/>
          <w:b/>
          <w:sz w:val="24"/>
          <w:szCs w:val="24"/>
          <w:lang w:val="ro-RO"/>
        </w:rPr>
        <w:t>cinegetice din raza ocolului silvic;</w:t>
      </w:r>
    </w:p>
    <w:p w14:paraId="2E4EB089" w14:textId="42396F5C" w:rsidR="00C64A65" w:rsidRPr="00350670" w:rsidRDefault="002577D1" w:rsidP="00323860">
      <w:pPr>
        <w:numPr>
          <w:ilvl w:val="0"/>
          <w:numId w:val="184"/>
        </w:numPr>
        <w:tabs>
          <w:tab w:val="left" w:pos="720"/>
          <w:tab w:val="left" w:pos="1080"/>
        </w:tabs>
        <w:spacing w:after="0" w:line="240" w:lineRule="auto"/>
        <w:ind w:firstLine="0"/>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b/>
          <w:sz w:val="24"/>
          <w:szCs w:val="24"/>
          <w:lang w:val="ro-RO"/>
        </w:rPr>
        <w:t xml:space="preserve">vecinătăți </w:t>
      </w:r>
      <w:r w:rsidR="00C64A65" w:rsidRPr="00350670">
        <w:rPr>
          <w:rFonts w:ascii="Times New Roman" w:eastAsia="Times New Roman" w:hAnsi="Times New Roman" w:cs="Times New Roman"/>
          <w:sz w:val="24"/>
          <w:szCs w:val="24"/>
          <w:lang w:val="ro-RO"/>
        </w:rPr>
        <w:t>(ocoale silvice învecinate, persoane de contact, tel.).</w:t>
      </w:r>
    </w:p>
    <w:p w14:paraId="1BD74ADE" w14:textId="77777777" w:rsidR="00C64A65" w:rsidRPr="00350670" w:rsidRDefault="00C64A65" w:rsidP="00323860">
      <w:pPr>
        <w:spacing w:after="0" w:line="240" w:lineRule="auto"/>
        <w:ind w:left="360"/>
        <w:jc w:val="both"/>
        <w:rPr>
          <w:rFonts w:ascii="Times New Roman" w:eastAsia="Times New Roman" w:hAnsi="Times New Roman" w:cs="Times New Roman"/>
          <w:sz w:val="24"/>
          <w:szCs w:val="20"/>
          <w:lang w:val="ro-RO"/>
        </w:rPr>
      </w:pPr>
    </w:p>
    <w:p w14:paraId="2D5FEAFC" w14:textId="77777777" w:rsidR="00C64A65" w:rsidRPr="00350670" w:rsidRDefault="00C64A65" w:rsidP="00323860">
      <w:pPr>
        <w:numPr>
          <w:ilvl w:val="0"/>
          <w:numId w:val="182"/>
        </w:numPr>
        <w:spacing w:after="0" w:line="240" w:lineRule="auto"/>
        <w:jc w:val="both"/>
        <w:rPr>
          <w:rFonts w:ascii="Times New Roman" w:eastAsia="Times New Roman" w:hAnsi="Times New Roman" w:cs="Times New Roman"/>
          <w:iCs/>
          <w:sz w:val="24"/>
          <w:szCs w:val="24"/>
          <w:lang w:val="ro-RO"/>
        </w:rPr>
      </w:pPr>
      <w:bookmarkStart w:id="110" w:name="_Hlk100152004"/>
      <w:r w:rsidRPr="00350670">
        <w:rPr>
          <w:rFonts w:ascii="Times New Roman" w:eastAsia="Times New Roman" w:hAnsi="Times New Roman" w:cs="Times New Roman"/>
          <w:b/>
          <w:iCs/>
          <w:sz w:val="24"/>
          <w:szCs w:val="24"/>
          <w:lang w:val="ro-RO"/>
        </w:rPr>
        <w:t xml:space="preserve">CONCEPȚIA DE PREVENIRE </w:t>
      </w:r>
      <w:bookmarkEnd w:id="110"/>
      <w:r w:rsidRPr="00350670">
        <w:rPr>
          <w:rFonts w:ascii="Times New Roman" w:eastAsia="Times New Roman" w:hAnsi="Times New Roman" w:cs="Times New Roman"/>
          <w:b/>
          <w:iCs/>
          <w:sz w:val="24"/>
          <w:szCs w:val="24"/>
          <w:lang w:val="ro-RO"/>
        </w:rPr>
        <w:t>ȘI PREGĂTIRE LA INCENDII</w:t>
      </w:r>
      <w:r w:rsidRPr="00350670">
        <w:rPr>
          <w:rFonts w:ascii="Times New Roman" w:eastAsia="Times New Roman" w:hAnsi="Times New Roman" w:cs="Times New Roman"/>
          <w:iCs/>
          <w:sz w:val="24"/>
          <w:szCs w:val="24"/>
          <w:lang w:val="ro-RO"/>
        </w:rPr>
        <w:t>:</w:t>
      </w:r>
    </w:p>
    <w:p w14:paraId="53C69233" w14:textId="77777777" w:rsidR="00C64A65" w:rsidRPr="00350670" w:rsidRDefault="00C64A65" w:rsidP="00323860">
      <w:pPr>
        <w:spacing w:after="0" w:line="240" w:lineRule="auto"/>
        <w:jc w:val="both"/>
        <w:rPr>
          <w:rFonts w:ascii="Times New Roman" w:eastAsia="Times New Roman" w:hAnsi="Times New Roman" w:cs="Times New Roman"/>
          <w:iCs/>
          <w:sz w:val="24"/>
          <w:szCs w:val="24"/>
          <w:lang w:val="ro-RO"/>
        </w:rPr>
      </w:pPr>
    </w:p>
    <w:p w14:paraId="03E38167" w14:textId="77777777" w:rsidR="00C64A65" w:rsidRPr="00350670" w:rsidRDefault="00C64A65" w:rsidP="00323860">
      <w:pPr>
        <w:numPr>
          <w:ilvl w:val="0"/>
          <w:numId w:val="192"/>
        </w:numPr>
        <w:spacing w:after="0" w:line="240" w:lineRule="auto"/>
        <w:contextualSpacing/>
        <w:jc w:val="both"/>
        <w:rPr>
          <w:rFonts w:ascii="Times New Roman" w:eastAsia="Times New Roman" w:hAnsi="Times New Roman" w:cs="Times New Roman"/>
          <w:b/>
          <w:bCs/>
          <w:iCs/>
          <w:sz w:val="24"/>
          <w:szCs w:val="24"/>
          <w:lang w:val="ro-RO"/>
        </w:rPr>
      </w:pPr>
      <w:r w:rsidRPr="00350670">
        <w:rPr>
          <w:rFonts w:ascii="Times New Roman" w:eastAsia="Times New Roman" w:hAnsi="Times New Roman" w:cs="Times New Roman"/>
          <w:b/>
          <w:bCs/>
          <w:iCs/>
          <w:sz w:val="24"/>
          <w:szCs w:val="24"/>
          <w:lang w:val="ro-RO"/>
        </w:rPr>
        <w:t xml:space="preserve">Măsuri preventive </w:t>
      </w:r>
    </w:p>
    <w:p w14:paraId="49E7FBD9" w14:textId="307204A6" w:rsidR="00C64A65" w:rsidRPr="00350670" w:rsidRDefault="002577D1" w:rsidP="00323860">
      <w:pPr>
        <w:numPr>
          <w:ilvl w:val="0"/>
          <w:numId w:val="193"/>
        </w:numPr>
        <w:spacing w:after="0" w:line="240" w:lineRule="auto"/>
        <w:ind w:left="720"/>
        <w:contextualSpacing/>
        <w:jc w:val="both"/>
        <w:rPr>
          <w:rFonts w:ascii="Times New Roman" w:eastAsia="Times New Roman" w:hAnsi="Times New Roman" w:cs="Times New Roman"/>
          <w:iCs/>
          <w:sz w:val="24"/>
          <w:szCs w:val="24"/>
          <w:lang w:val="ro-RO"/>
        </w:rPr>
      </w:pPr>
      <w:r w:rsidRPr="00350670">
        <w:rPr>
          <w:rFonts w:ascii="Times New Roman" w:eastAsia="Times New Roman" w:hAnsi="Times New Roman" w:cs="Times New Roman"/>
          <w:iCs/>
          <w:sz w:val="24"/>
          <w:szCs w:val="24"/>
          <w:lang w:val="ro-RO"/>
        </w:rPr>
        <w:t xml:space="preserve">identificarea </w:t>
      </w:r>
      <w:r w:rsidR="00C64A65" w:rsidRPr="00350670">
        <w:rPr>
          <w:rFonts w:ascii="Times New Roman" w:eastAsia="Times New Roman" w:hAnsi="Times New Roman" w:cs="Times New Roman"/>
          <w:iCs/>
          <w:sz w:val="24"/>
          <w:szCs w:val="24"/>
          <w:lang w:val="ro-RO"/>
        </w:rPr>
        <w:t>zonelor cu risc ridicat la incendii de pădure (zonele frecventate de turiști, cele din vecinătatea terenurilor agricole, a islazurilor și a zonelor de pășunat sau din vecinătatea căilor de transport);</w:t>
      </w:r>
    </w:p>
    <w:p w14:paraId="63B58CD8" w14:textId="2129212F" w:rsidR="00C64A65" w:rsidRPr="00350670" w:rsidRDefault="002577D1" w:rsidP="00323860">
      <w:pPr>
        <w:numPr>
          <w:ilvl w:val="0"/>
          <w:numId w:val="193"/>
        </w:numPr>
        <w:spacing w:after="0" w:line="240" w:lineRule="auto"/>
        <w:ind w:left="720"/>
        <w:contextualSpacing/>
        <w:jc w:val="both"/>
        <w:rPr>
          <w:rFonts w:ascii="Times New Roman" w:eastAsia="Times New Roman" w:hAnsi="Times New Roman" w:cs="Times New Roman"/>
          <w:iCs/>
          <w:sz w:val="24"/>
          <w:szCs w:val="24"/>
          <w:lang w:val="ro-RO"/>
        </w:rPr>
      </w:pPr>
      <w:r w:rsidRPr="00350670">
        <w:rPr>
          <w:rFonts w:ascii="Times New Roman" w:eastAsia="Calibri" w:hAnsi="Times New Roman" w:cs="Times New Roman"/>
          <w:bCs/>
          <w:sz w:val="24"/>
          <w:szCs w:val="24"/>
          <w:lang w:val="ro-RO"/>
        </w:rPr>
        <w:t xml:space="preserve">monitorizarea </w:t>
      </w:r>
      <w:r w:rsidR="00C64A65" w:rsidRPr="00350670">
        <w:rPr>
          <w:rFonts w:ascii="Times New Roman" w:eastAsia="Calibri" w:hAnsi="Times New Roman" w:cs="Times New Roman"/>
          <w:bCs/>
          <w:sz w:val="24"/>
          <w:szCs w:val="24"/>
          <w:lang w:val="ro-RO"/>
        </w:rPr>
        <w:t>riscului de incendiu din fondul forestier;</w:t>
      </w:r>
      <w:r w:rsidR="00C64A65" w:rsidRPr="00350670">
        <w:rPr>
          <w:rFonts w:ascii="Times New Roman" w:eastAsia="Times New Roman" w:hAnsi="Times New Roman" w:cs="Times New Roman"/>
          <w:iCs/>
          <w:sz w:val="24"/>
          <w:szCs w:val="24"/>
          <w:lang w:val="ro-RO"/>
        </w:rPr>
        <w:t xml:space="preserve"> </w:t>
      </w:r>
    </w:p>
    <w:p w14:paraId="46E93294" w14:textId="41EAC97D" w:rsidR="00C64A65" w:rsidRPr="00350670" w:rsidRDefault="002577D1" w:rsidP="00323860">
      <w:pPr>
        <w:numPr>
          <w:ilvl w:val="0"/>
          <w:numId w:val="193"/>
        </w:numPr>
        <w:spacing w:after="0" w:line="240" w:lineRule="auto"/>
        <w:ind w:left="720"/>
        <w:contextualSpacing/>
        <w:jc w:val="both"/>
        <w:rPr>
          <w:rFonts w:ascii="Times New Roman" w:eastAsia="Times New Roman" w:hAnsi="Times New Roman" w:cs="Times New Roman"/>
          <w:iCs/>
          <w:sz w:val="24"/>
          <w:szCs w:val="24"/>
          <w:lang w:val="ro-RO"/>
        </w:rPr>
      </w:pPr>
      <w:r w:rsidRPr="00350670">
        <w:rPr>
          <w:rFonts w:ascii="Times New Roman" w:eastAsia="Times New Roman" w:hAnsi="Times New Roman" w:cs="Times New Roman"/>
          <w:iCs/>
          <w:sz w:val="24"/>
          <w:szCs w:val="24"/>
          <w:lang w:val="ro-RO"/>
        </w:rPr>
        <w:t xml:space="preserve">managementul </w:t>
      </w:r>
      <w:r w:rsidR="00C64A65" w:rsidRPr="00350670">
        <w:rPr>
          <w:rFonts w:ascii="Times New Roman" w:eastAsia="Times New Roman" w:hAnsi="Times New Roman" w:cs="Times New Roman"/>
          <w:iCs/>
          <w:sz w:val="24"/>
          <w:szCs w:val="24"/>
          <w:lang w:val="ro-RO"/>
        </w:rPr>
        <w:t xml:space="preserve">combustibililor pentru reducerea încărcăturii de combustibili în vederea diminuării riscului la incendii de pădure (ex. </w:t>
      </w:r>
      <w:r w:rsidR="00C64A65" w:rsidRPr="00350670">
        <w:rPr>
          <w:rFonts w:ascii="Times New Roman" w:eastAsia="Calibri" w:hAnsi="Times New Roman" w:cs="Times New Roman"/>
          <w:sz w:val="24"/>
          <w:szCs w:val="24"/>
          <w:lang w:val="ro-RO"/>
        </w:rPr>
        <w:t>cultivarea şi întreținerea liniilor somiere,</w:t>
      </w:r>
      <w:r w:rsidR="00C64A65" w:rsidRPr="00350670">
        <w:rPr>
          <w:rFonts w:ascii="Times New Roman" w:eastAsia="Times New Roman" w:hAnsi="Times New Roman" w:cs="Times New Roman"/>
          <w:sz w:val="24"/>
          <w:szCs w:val="24"/>
          <w:lang w:val="ro-RO"/>
        </w:rPr>
        <w:t xml:space="preserve"> întreținerea drumurilor și aleilor din pepiniere, </w:t>
      </w:r>
      <w:r w:rsidR="00C64A65" w:rsidRPr="00350670">
        <w:rPr>
          <w:rFonts w:ascii="Times New Roman" w:eastAsia="Calibri" w:hAnsi="Times New Roman" w:cs="Times New Roman"/>
          <w:sz w:val="24"/>
          <w:szCs w:val="24"/>
          <w:lang w:val="ro-RO"/>
        </w:rPr>
        <w:t xml:space="preserve">amenajarea de benzi izolatoare pe marginea drumurilor, a șoselelor, a căilor ferate;  elagajul artificial); </w:t>
      </w:r>
    </w:p>
    <w:p w14:paraId="7B46381F" w14:textId="674089D6" w:rsidR="00C64A65" w:rsidRPr="00350670" w:rsidRDefault="002577D1" w:rsidP="00323860">
      <w:pPr>
        <w:numPr>
          <w:ilvl w:val="0"/>
          <w:numId w:val="193"/>
        </w:numPr>
        <w:spacing w:after="0" w:line="240" w:lineRule="auto"/>
        <w:ind w:left="720"/>
        <w:contextualSpacing/>
        <w:jc w:val="both"/>
        <w:rPr>
          <w:rFonts w:ascii="Times New Roman" w:eastAsia="Times New Roman" w:hAnsi="Times New Roman" w:cs="Times New Roman"/>
          <w:iCs/>
          <w:sz w:val="24"/>
          <w:szCs w:val="24"/>
          <w:lang w:val="ro-RO"/>
        </w:rPr>
      </w:pPr>
      <w:r w:rsidRPr="00350670">
        <w:rPr>
          <w:rFonts w:ascii="Times New Roman" w:eastAsia="Times New Roman" w:hAnsi="Times New Roman" w:cs="Times New Roman"/>
          <w:iCs/>
          <w:sz w:val="24"/>
          <w:szCs w:val="24"/>
          <w:lang w:val="ro-RO"/>
        </w:rPr>
        <w:t xml:space="preserve">amenajarea </w:t>
      </w:r>
      <w:r w:rsidR="00C64A65" w:rsidRPr="00350670">
        <w:rPr>
          <w:rFonts w:ascii="Times New Roman" w:eastAsia="Times New Roman" w:hAnsi="Times New Roman" w:cs="Times New Roman"/>
          <w:iCs/>
          <w:sz w:val="24"/>
          <w:szCs w:val="24"/>
          <w:lang w:val="ro-RO"/>
        </w:rPr>
        <w:t>punctelor (rampelor) de alimentare cu apă;</w:t>
      </w:r>
    </w:p>
    <w:p w14:paraId="4FE3EDBA" w14:textId="31F4D73F" w:rsidR="00C64A65" w:rsidRPr="00350670" w:rsidRDefault="002577D1" w:rsidP="00323860">
      <w:pPr>
        <w:numPr>
          <w:ilvl w:val="0"/>
          <w:numId w:val="193"/>
        </w:numPr>
        <w:spacing w:after="0" w:line="240" w:lineRule="auto"/>
        <w:ind w:left="720"/>
        <w:contextualSpacing/>
        <w:jc w:val="both"/>
        <w:rPr>
          <w:rFonts w:ascii="Times New Roman" w:eastAsia="Times New Roman" w:hAnsi="Times New Roman" w:cs="Times New Roman"/>
          <w:iCs/>
          <w:sz w:val="24"/>
          <w:szCs w:val="24"/>
          <w:lang w:val="ro-RO"/>
        </w:rPr>
      </w:pPr>
      <w:r w:rsidRPr="00350670">
        <w:rPr>
          <w:rFonts w:ascii="Times New Roman" w:eastAsia="Times New Roman" w:hAnsi="Times New Roman" w:cs="Times New Roman"/>
          <w:iCs/>
          <w:sz w:val="24"/>
          <w:szCs w:val="24"/>
          <w:lang w:val="ro-RO"/>
        </w:rPr>
        <w:t xml:space="preserve">implementarea </w:t>
      </w:r>
      <w:r w:rsidR="00C64A65" w:rsidRPr="00350670">
        <w:rPr>
          <w:rFonts w:ascii="Times New Roman" w:eastAsia="Times New Roman" w:hAnsi="Times New Roman" w:cs="Times New Roman"/>
          <w:iCs/>
          <w:sz w:val="24"/>
          <w:szCs w:val="24"/>
          <w:lang w:val="ro-RO"/>
        </w:rPr>
        <w:t xml:space="preserve">regulilor și măsurilor specifice de apărare împotriva incendiilor de pădure pe timpul lucrărilor de exploatare a masei lemnoase; </w:t>
      </w:r>
    </w:p>
    <w:p w14:paraId="7623EB22" w14:textId="18F25312" w:rsidR="00C64A65" w:rsidRPr="00350670" w:rsidRDefault="002577D1" w:rsidP="00323860">
      <w:pPr>
        <w:numPr>
          <w:ilvl w:val="0"/>
          <w:numId w:val="193"/>
        </w:numPr>
        <w:spacing w:after="0" w:line="240" w:lineRule="auto"/>
        <w:ind w:left="720"/>
        <w:contextualSpacing/>
        <w:jc w:val="both"/>
        <w:rPr>
          <w:rFonts w:ascii="Times New Roman" w:eastAsia="Times New Roman" w:hAnsi="Times New Roman" w:cs="Times New Roman"/>
          <w:iCs/>
          <w:sz w:val="24"/>
          <w:szCs w:val="24"/>
          <w:lang w:val="ro-RO"/>
        </w:rPr>
      </w:pPr>
      <w:r w:rsidRPr="00350670">
        <w:rPr>
          <w:rFonts w:ascii="Times New Roman" w:eastAsia="Times New Roman" w:hAnsi="Times New Roman" w:cs="Times New Roman"/>
          <w:sz w:val="24"/>
          <w:szCs w:val="24"/>
          <w:lang w:val="ro-RO"/>
        </w:rPr>
        <w:lastRenderedPageBreak/>
        <w:t xml:space="preserve">reducerea </w:t>
      </w:r>
      <w:r w:rsidR="00C64A65" w:rsidRPr="00350670">
        <w:rPr>
          <w:rFonts w:ascii="Times New Roman" w:eastAsia="Times New Roman" w:hAnsi="Times New Roman" w:cs="Times New Roman"/>
          <w:sz w:val="24"/>
          <w:szCs w:val="24"/>
          <w:lang w:val="ro-RO"/>
        </w:rPr>
        <w:t>vulnerabilității riscului la incendiu în Zona de interferență între mediul natural și cel construit (ZINC).</w:t>
      </w:r>
    </w:p>
    <w:p w14:paraId="5B006D23" w14:textId="77777777" w:rsidR="00C64A65" w:rsidRPr="00350670" w:rsidRDefault="00C64A65" w:rsidP="00323860">
      <w:pPr>
        <w:numPr>
          <w:ilvl w:val="0"/>
          <w:numId w:val="192"/>
        </w:numPr>
        <w:spacing w:after="0" w:line="240" w:lineRule="auto"/>
        <w:contextualSpacing/>
        <w:jc w:val="both"/>
        <w:rPr>
          <w:rFonts w:ascii="Times New Roman" w:eastAsia="Times New Roman" w:hAnsi="Times New Roman" w:cs="Times New Roman"/>
          <w:b/>
          <w:bCs/>
          <w:iCs/>
          <w:sz w:val="24"/>
          <w:szCs w:val="24"/>
          <w:lang w:val="ro-RO"/>
        </w:rPr>
      </w:pPr>
      <w:r w:rsidRPr="00350670">
        <w:rPr>
          <w:rFonts w:ascii="Times New Roman" w:eastAsia="Times New Roman" w:hAnsi="Times New Roman" w:cs="Times New Roman"/>
          <w:b/>
          <w:bCs/>
          <w:iCs/>
          <w:sz w:val="24"/>
          <w:szCs w:val="24"/>
          <w:lang w:val="ro-RO"/>
        </w:rPr>
        <w:t>Pregătirea și instruirea personalului silvic și conștientizarea populației din zonele de risc</w:t>
      </w:r>
    </w:p>
    <w:p w14:paraId="3A67C63C" w14:textId="77777777" w:rsidR="00C64A65" w:rsidRPr="00350670" w:rsidRDefault="00C64A65" w:rsidP="00323860">
      <w:pPr>
        <w:numPr>
          <w:ilvl w:val="0"/>
          <w:numId w:val="194"/>
        </w:numPr>
        <w:spacing w:after="0" w:line="240" w:lineRule="auto"/>
        <w:ind w:left="720"/>
        <w:contextualSpacing/>
        <w:jc w:val="both"/>
        <w:rPr>
          <w:rFonts w:ascii="Times New Roman" w:eastAsia="Times New Roman" w:hAnsi="Times New Roman" w:cs="Times New Roman"/>
          <w:iCs/>
          <w:sz w:val="24"/>
          <w:szCs w:val="24"/>
          <w:lang w:val="ro-RO"/>
        </w:rPr>
      </w:pPr>
      <w:r w:rsidRPr="00350670">
        <w:rPr>
          <w:rFonts w:ascii="Times New Roman" w:eastAsia="Times New Roman" w:hAnsi="Times New Roman" w:cs="Times New Roman"/>
          <w:iCs/>
          <w:sz w:val="24"/>
          <w:szCs w:val="24"/>
          <w:lang w:val="ro-RO"/>
        </w:rPr>
        <w:t>Cursuri și instructaje de pregătire</w:t>
      </w:r>
    </w:p>
    <w:p w14:paraId="3A2CC291" w14:textId="77777777" w:rsidR="00C64A65" w:rsidRPr="00350670" w:rsidRDefault="00C64A65" w:rsidP="00323860">
      <w:pPr>
        <w:numPr>
          <w:ilvl w:val="0"/>
          <w:numId w:val="194"/>
        </w:numPr>
        <w:spacing w:after="0" w:line="240" w:lineRule="auto"/>
        <w:ind w:left="720"/>
        <w:contextualSpacing/>
        <w:jc w:val="both"/>
        <w:rPr>
          <w:rFonts w:ascii="Times New Roman" w:eastAsia="Times New Roman" w:hAnsi="Times New Roman" w:cs="Times New Roman"/>
          <w:iCs/>
          <w:sz w:val="24"/>
          <w:szCs w:val="24"/>
          <w:lang w:val="ro-RO"/>
        </w:rPr>
      </w:pPr>
      <w:r w:rsidRPr="00350670">
        <w:rPr>
          <w:rFonts w:ascii="Times New Roman" w:eastAsia="Times New Roman" w:hAnsi="Times New Roman" w:cs="Times New Roman"/>
          <w:iCs/>
          <w:sz w:val="24"/>
          <w:szCs w:val="24"/>
          <w:lang w:val="ro-RO"/>
        </w:rPr>
        <w:t>Exerciții și aplicații tactice</w:t>
      </w:r>
    </w:p>
    <w:p w14:paraId="6230F530" w14:textId="77777777" w:rsidR="00C64A65" w:rsidRPr="00350670" w:rsidRDefault="00C64A65" w:rsidP="00323860">
      <w:pPr>
        <w:numPr>
          <w:ilvl w:val="0"/>
          <w:numId w:val="194"/>
        </w:numPr>
        <w:spacing w:after="0" w:line="240" w:lineRule="auto"/>
        <w:ind w:left="720"/>
        <w:contextualSpacing/>
        <w:jc w:val="both"/>
        <w:rPr>
          <w:rFonts w:ascii="Times New Roman" w:eastAsia="Times New Roman" w:hAnsi="Times New Roman" w:cs="Times New Roman"/>
          <w:iCs/>
          <w:sz w:val="24"/>
          <w:szCs w:val="24"/>
          <w:lang w:val="ro-RO"/>
        </w:rPr>
      </w:pPr>
      <w:r w:rsidRPr="00350670">
        <w:rPr>
          <w:rFonts w:ascii="Times New Roman" w:eastAsia="Times New Roman" w:hAnsi="Times New Roman" w:cs="Times New Roman"/>
          <w:iCs/>
          <w:sz w:val="24"/>
          <w:szCs w:val="24"/>
          <w:lang w:val="ro-RO"/>
        </w:rPr>
        <w:t>Acțiuni de informare și conștientizare a populației</w:t>
      </w:r>
    </w:p>
    <w:p w14:paraId="0B3B1B57" w14:textId="77777777" w:rsidR="00C64A65" w:rsidRPr="00350670" w:rsidRDefault="00C64A65" w:rsidP="00323860">
      <w:pPr>
        <w:spacing w:after="0" w:line="240" w:lineRule="auto"/>
        <w:jc w:val="both"/>
        <w:rPr>
          <w:rFonts w:ascii="Times New Roman" w:eastAsia="Times New Roman" w:hAnsi="Times New Roman" w:cs="Times New Roman"/>
          <w:iCs/>
          <w:sz w:val="24"/>
          <w:szCs w:val="24"/>
          <w:lang w:val="ro-RO"/>
        </w:rPr>
      </w:pPr>
    </w:p>
    <w:p w14:paraId="75949778" w14:textId="77777777" w:rsidR="00C64A65" w:rsidRPr="00350670" w:rsidRDefault="00C64A65" w:rsidP="00323860">
      <w:pPr>
        <w:numPr>
          <w:ilvl w:val="0"/>
          <w:numId w:val="182"/>
        </w:numPr>
        <w:spacing w:after="0" w:line="240" w:lineRule="auto"/>
        <w:jc w:val="both"/>
        <w:rPr>
          <w:rFonts w:ascii="Times New Roman" w:eastAsia="Times New Roman" w:hAnsi="Times New Roman" w:cs="Times New Roman"/>
          <w:iCs/>
          <w:sz w:val="24"/>
          <w:szCs w:val="24"/>
          <w:lang w:val="ro-RO"/>
        </w:rPr>
      </w:pPr>
      <w:r w:rsidRPr="00350670">
        <w:rPr>
          <w:rFonts w:ascii="Times New Roman" w:eastAsia="Times New Roman" w:hAnsi="Times New Roman" w:cs="Times New Roman"/>
          <w:b/>
          <w:iCs/>
          <w:sz w:val="24"/>
          <w:szCs w:val="24"/>
          <w:lang w:val="ro-RO"/>
        </w:rPr>
        <w:t>CONCEPȚIA DE ORGANIZARE ȘI DESFĂȘURARE A INTERVENȚIEI ÎN CAZ DE INCENDIU</w:t>
      </w:r>
      <w:r w:rsidRPr="00350670">
        <w:rPr>
          <w:rFonts w:ascii="Times New Roman" w:eastAsia="Times New Roman" w:hAnsi="Times New Roman" w:cs="Times New Roman"/>
          <w:iCs/>
          <w:sz w:val="24"/>
          <w:szCs w:val="24"/>
          <w:lang w:val="ro-RO"/>
        </w:rPr>
        <w:t>:</w:t>
      </w:r>
    </w:p>
    <w:p w14:paraId="6083BFA4" w14:textId="77777777" w:rsidR="00C64A65" w:rsidRDefault="00C64A65" w:rsidP="00323860">
      <w:pPr>
        <w:numPr>
          <w:ilvl w:val="0"/>
          <w:numId w:val="185"/>
        </w:numPr>
        <w:spacing w:after="0" w:line="240" w:lineRule="auto"/>
        <w:contextualSpacing/>
        <w:jc w:val="both"/>
        <w:rPr>
          <w:rFonts w:ascii="Times New Roman" w:eastAsia="Times New Roman" w:hAnsi="Times New Roman" w:cs="Times New Roman"/>
          <w:iCs/>
          <w:sz w:val="24"/>
          <w:szCs w:val="24"/>
          <w:lang w:val="ro-RO"/>
        </w:rPr>
      </w:pPr>
      <w:r w:rsidRPr="00350670">
        <w:rPr>
          <w:rFonts w:ascii="Times New Roman" w:eastAsia="Times New Roman" w:hAnsi="Times New Roman" w:cs="Times New Roman"/>
          <w:b/>
          <w:iCs/>
          <w:sz w:val="24"/>
          <w:szCs w:val="24"/>
          <w:lang w:val="ro-RO"/>
        </w:rPr>
        <w:t>Monitorizarea pericolelor, riscurilor specifice şi efectelor negative în caz de incendiu de pădure</w:t>
      </w:r>
      <w:r w:rsidRPr="00350670">
        <w:rPr>
          <w:rFonts w:ascii="Times New Roman" w:eastAsia="Times New Roman" w:hAnsi="Times New Roman" w:cs="Times New Roman"/>
          <w:iCs/>
          <w:sz w:val="24"/>
          <w:szCs w:val="24"/>
          <w:lang w:val="ro-RO"/>
        </w:rPr>
        <w:t xml:space="preserve"> (modul cum se realizează, de către cine, observarea, anunțarea, alarmarea, mobilizarea resurselor în funcție de anvergura evenimentului, riscurile pentru populație, căi de comunicație, de energie electrică, etc.)</w:t>
      </w:r>
    </w:p>
    <w:p w14:paraId="1A3610DB" w14:textId="77777777" w:rsidR="00B31364" w:rsidRPr="00350670" w:rsidRDefault="00B31364" w:rsidP="00B31364">
      <w:pPr>
        <w:spacing w:after="0" w:line="240" w:lineRule="auto"/>
        <w:ind w:left="1080"/>
        <w:contextualSpacing/>
        <w:jc w:val="both"/>
        <w:rPr>
          <w:rFonts w:ascii="Times New Roman" w:eastAsia="Times New Roman" w:hAnsi="Times New Roman" w:cs="Times New Roman"/>
          <w:iCs/>
          <w:sz w:val="24"/>
          <w:szCs w:val="24"/>
          <w:lang w:val="ro-RO"/>
        </w:rPr>
      </w:pPr>
    </w:p>
    <w:p w14:paraId="395BE9E5" w14:textId="77777777" w:rsidR="00C64A65" w:rsidRPr="00350670" w:rsidRDefault="00C64A65" w:rsidP="00323860">
      <w:pPr>
        <w:numPr>
          <w:ilvl w:val="0"/>
          <w:numId w:val="185"/>
        </w:numPr>
        <w:spacing w:after="0" w:line="240" w:lineRule="auto"/>
        <w:contextualSpacing/>
        <w:jc w:val="both"/>
        <w:rPr>
          <w:rFonts w:ascii="Times New Roman" w:eastAsia="Times New Roman" w:hAnsi="Times New Roman" w:cs="Times New Roman"/>
          <w:b/>
          <w:iCs/>
          <w:sz w:val="24"/>
          <w:szCs w:val="24"/>
          <w:lang w:val="ro-RO"/>
        </w:rPr>
      </w:pPr>
      <w:r w:rsidRPr="00350670">
        <w:rPr>
          <w:rFonts w:ascii="Times New Roman" w:eastAsia="Times New Roman" w:hAnsi="Times New Roman" w:cs="Times New Roman"/>
          <w:b/>
          <w:iCs/>
          <w:sz w:val="24"/>
          <w:szCs w:val="24"/>
          <w:lang w:val="ro-RO"/>
        </w:rPr>
        <w:t>Particularități tactice de intervenție pentru:</w:t>
      </w:r>
    </w:p>
    <w:p w14:paraId="1628BE93" w14:textId="77777777" w:rsidR="00C64A65" w:rsidRPr="00350670" w:rsidRDefault="00C64A65" w:rsidP="00323860">
      <w:pPr>
        <w:numPr>
          <w:ilvl w:val="0"/>
          <w:numId w:val="189"/>
        </w:numPr>
        <w:tabs>
          <w:tab w:val="left" w:pos="1170"/>
          <w:tab w:val="left" w:pos="1710"/>
        </w:tabs>
        <w:spacing w:after="0" w:line="240" w:lineRule="auto"/>
        <w:ind w:firstLine="0"/>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înștiințarea structurilor ierarhice, a autorităților administrației publice, a serviciilor de urgență profesioniste prin SNAU 112 etc.;</w:t>
      </w:r>
    </w:p>
    <w:p w14:paraId="3423D2B6" w14:textId="77777777" w:rsidR="00C64A65" w:rsidRPr="00350670" w:rsidRDefault="00C64A65" w:rsidP="00323860">
      <w:pPr>
        <w:numPr>
          <w:ilvl w:val="0"/>
          <w:numId w:val="189"/>
        </w:numPr>
        <w:tabs>
          <w:tab w:val="left" w:pos="1170"/>
          <w:tab w:val="left" w:pos="1710"/>
        </w:tabs>
        <w:spacing w:after="0" w:line="240" w:lineRule="auto"/>
        <w:ind w:firstLine="0"/>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alertarea personalului propriu;</w:t>
      </w:r>
    </w:p>
    <w:p w14:paraId="5D576AA1" w14:textId="77777777" w:rsidR="00C64A65" w:rsidRPr="00350670" w:rsidRDefault="00C64A65" w:rsidP="00323860">
      <w:pPr>
        <w:numPr>
          <w:ilvl w:val="0"/>
          <w:numId w:val="189"/>
        </w:numPr>
        <w:tabs>
          <w:tab w:val="left" w:pos="1170"/>
          <w:tab w:val="left" w:pos="1710"/>
        </w:tabs>
        <w:spacing w:after="0" w:line="240" w:lineRule="auto"/>
        <w:ind w:firstLine="0"/>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sistemul de comunicații propriu și cel de cooperare (contacte pe funcții, nume și structuri);</w:t>
      </w:r>
    </w:p>
    <w:p w14:paraId="7DA28C82" w14:textId="77777777" w:rsidR="00C64A65" w:rsidRPr="00350670" w:rsidRDefault="00C64A65" w:rsidP="00323860">
      <w:pPr>
        <w:numPr>
          <w:ilvl w:val="0"/>
          <w:numId w:val="189"/>
        </w:numPr>
        <w:tabs>
          <w:tab w:val="left" w:pos="1170"/>
          <w:tab w:val="left" w:pos="1710"/>
        </w:tabs>
        <w:spacing w:after="0" w:line="240" w:lineRule="auto"/>
        <w:ind w:firstLine="0"/>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pragurile de alertare a forțelor proprii și cele cu care se cooperează;</w:t>
      </w:r>
    </w:p>
    <w:p w14:paraId="5FF55840" w14:textId="77777777" w:rsidR="00C64A65" w:rsidRPr="00350670" w:rsidRDefault="00C64A65" w:rsidP="00323860">
      <w:pPr>
        <w:numPr>
          <w:ilvl w:val="0"/>
          <w:numId w:val="189"/>
        </w:numPr>
        <w:tabs>
          <w:tab w:val="left" w:pos="1170"/>
          <w:tab w:val="left" w:pos="1710"/>
        </w:tabs>
        <w:spacing w:after="0" w:line="240" w:lineRule="auto"/>
        <w:ind w:firstLine="0"/>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modul de alertare și îndepărtare a turiștilor din zona de risc;</w:t>
      </w:r>
    </w:p>
    <w:p w14:paraId="6247875C" w14:textId="77777777" w:rsidR="00C64A65" w:rsidRPr="00350670" w:rsidRDefault="00C64A65" w:rsidP="00323860">
      <w:pPr>
        <w:numPr>
          <w:ilvl w:val="0"/>
          <w:numId w:val="189"/>
        </w:numPr>
        <w:tabs>
          <w:tab w:val="left" w:pos="1170"/>
          <w:tab w:val="left" w:pos="1710"/>
        </w:tabs>
        <w:spacing w:after="0" w:line="240" w:lineRule="auto"/>
        <w:ind w:firstLine="0"/>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protecția personalului de intervenție, organizarea activității de acordare a primului ajutor medical: materiale minime ce pot fi deplasate la locul intervenției și personalul cu o minimă specializare (facultativ curs de prim ajutor la ISU);</w:t>
      </w:r>
    </w:p>
    <w:p w14:paraId="6D20B4C7" w14:textId="77777777" w:rsidR="00C64A65" w:rsidRPr="00350670" w:rsidRDefault="00C64A65" w:rsidP="00323860">
      <w:pPr>
        <w:numPr>
          <w:ilvl w:val="0"/>
          <w:numId w:val="189"/>
        </w:numPr>
        <w:tabs>
          <w:tab w:val="left" w:pos="1170"/>
          <w:tab w:val="left" w:pos="1710"/>
        </w:tabs>
        <w:spacing w:after="0" w:line="240" w:lineRule="auto"/>
        <w:ind w:firstLine="0"/>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 xml:space="preserve">logistica intervenției pentru structurile proprii: carburanți și lubrifianți, apă și hrană, rezervă de materiale și accesorii pentru intervenție (conform Anexei 8); </w:t>
      </w:r>
    </w:p>
    <w:p w14:paraId="1AC426C3" w14:textId="77777777" w:rsidR="00C64A65" w:rsidRPr="00350670" w:rsidRDefault="00C64A65" w:rsidP="00323860">
      <w:pPr>
        <w:numPr>
          <w:ilvl w:val="0"/>
          <w:numId w:val="189"/>
        </w:numPr>
        <w:tabs>
          <w:tab w:val="left" w:pos="1170"/>
          <w:tab w:val="left" w:pos="1710"/>
        </w:tabs>
        <w:spacing w:after="0" w:line="240" w:lineRule="auto"/>
        <w:ind w:firstLine="0"/>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protecția vecinătăților – urmărirea propagării incendiilor prin salturi și evitarea surprinderii (de la un versant la altul, gravitațional);</w:t>
      </w:r>
    </w:p>
    <w:p w14:paraId="720FD30A" w14:textId="77777777" w:rsidR="00C64A65" w:rsidRPr="00350670" w:rsidRDefault="00C64A65" w:rsidP="00323860">
      <w:pPr>
        <w:numPr>
          <w:ilvl w:val="0"/>
          <w:numId w:val="189"/>
        </w:numPr>
        <w:tabs>
          <w:tab w:val="left" w:pos="1170"/>
          <w:tab w:val="left" w:pos="1710"/>
        </w:tabs>
        <w:spacing w:after="0" w:line="240" w:lineRule="auto"/>
        <w:ind w:firstLine="0"/>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crearea fâșiilor de protecție în fața frontului flăcării.</w:t>
      </w:r>
    </w:p>
    <w:p w14:paraId="64201C6B" w14:textId="77777777" w:rsidR="00C64A65" w:rsidRPr="00350670" w:rsidRDefault="00C64A65" w:rsidP="00323860">
      <w:pPr>
        <w:tabs>
          <w:tab w:val="left" w:pos="1710"/>
        </w:tabs>
        <w:spacing w:after="0" w:line="240" w:lineRule="auto"/>
        <w:jc w:val="both"/>
        <w:rPr>
          <w:rFonts w:ascii="Times New Roman" w:eastAsia="Times New Roman" w:hAnsi="Times New Roman" w:cs="Times New Roman"/>
          <w:sz w:val="24"/>
          <w:szCs w:val="20"/>
          <w:lang w:val="ro-RO"/>
        </w:rPr>
      </w:pPr>
    </w:p>
    <w:p w14:paraId="3EEF2364" w14:textId="77777777" w:rsidR="00C64A65" w:rsidRPr="00350670" w:rsidRDefault="00C64A65" w:rsidP="00323860">
      <w:pPr>
        <w:numPr>
          <w:ilvl w:val="0"/>
          <w:numId w:val="185"/>
        </w:numPr>
        <w:spacing w:after="0" w:line="240" w:lineRule="auto"/>
        <w:contextualSpacing/>
        <w:jc w:val="both"/>
        <w:rPr>
          <w:rFonts w:ascii="Times New Roman" w:eastAsia="Times New Roman" w:hAnsi="Times New Roman" w:cs="Times New Roman"/>
          <w:b/>
          <w:iCs/>
          <w:sz w:val="24"/>
          <w:szCs w:val="24"/>
          <w:lang w:val="ro-RO"/>
        </w:rPr>
      </w:pPr>
      <w:r w:rsidRPr="00350670">
        <w:rPr>
          <w:rFonts w:ascii="Times New Roman" w:eastAsia="Times New Roman" w:hAnsi="Times New Roman" w:cs="Times New Roman"/>
          <w:b/>
          <w:iCs/>
          <w:sz w:val="24"/>
          <w:szCs w:val="20"/>
          <w:lang w:val="ro-RO"/>
        </w:rPr>
        <w:t>Forțe de intervenție în caz de incendiu:</w:t>
      </w:r>
    </w:p>
    <w:p w14:paraId="772D8A18" w14:textId="77777777" w:rsidR="00C64A65" w:rsidRPr="00350670" w:rsidRDefault="00C64A65" w:rsidP="00323860">
      <w:pPr>
        <w:numPr>
          <w:ilvl w:val="0"/>
          <w:numId w:val="190"/>
        </w:numPr>
        <w:tabs>
          <w:tab w:val="left" w:pos="1170"/>
        </w:tabs>
        <w:spacing w:after="0" w:line="240" w:lineRule="auto"/>
        <w:ind w:left="709" w:firstLine="0"/>
        <w:jc w:val="both"/>
        <w:rPr>
          <w:rFonts w:ascii="Times New Roman" w:eastAsia="Times New Roman" w:hAnsi="Times New Roman" w:cs="Times New Roman"/>
          <w:sz w:val="24"/>
          <w:szCs w:val="20"/>
          <w:lang w:val="ro-RO"/>
        </w:rPr>
      </w:pPr>
      <w:r w:rsidRPr="00350670">
        <w:rPr>
          <w:rFonts w:ascii="Times New Roman" w:eastAsia="Times New Roman" w:hAnsi="Times New Roman" w:cs="Times New Roman"/>
          <w:sz w:val="24"/>
          <w:szCs w:val="20"/>
          <w:lang w:val="ro-RO"/>
        </w:rPr>
        <w:t>personalul propriu. Personalul silvic aparținând de structura proprie: nume, funcție, contact, competențe de coordonare sau execuție a operațiunilor de intervenție;</w:t>
      </w:r>
    </w:p>
    <w:p w14:paraId="2917A199" w14:textId="77777777" w:rsidR="00C64A65" w:rsidRPr="00350670" w:rsidRDefault="00C64A65" w:rsidP="00323860">
      <w:pPr>
        <w:numPr>
          <w:ilvl w:val="0"/>
          <w:numId w:val="190"/>
        </w:numPr>
        <w:tabs>
          <w:tab w:val="left" w:pos="1170"/>
        </w:tabs>
        <w:spacing w:after="0" w:line="240" w:lineRule="auto"/>
        <w:ind w:left="709" w:firstLine="0"/>
        <w:jc w:val="both"/>
        <w:rPr>
          <w:rFonts w:ascii="Times New Roman" w:eastAsia="Times New Roman" w:hAnsi="Times New Roman" w:cs="Times New Roman"/>
          <w:sz w:val="24"/>
          <w:szCs w:val="20"/>
          <w:lang w:val="ro-RO"/>
        </w:rPr>
      </w:pPr>
      <w:r w:rsidRPr="00350670">
        <w:rPr>
          <w:rFonts w:ascii="Times New Roman" w:eastAsia="Times New Roman" w:hAnsi="Times New Roman" w:cs="Times New Roman"/>
          <w:sz w:val="24"/>
          <w:szCs w:val="20"/>
          <w:lang w:val="ro-RO"/>
        </w:rPr>
        <w:t>ocoalele silvice învecinate cu care se cooperează, de stat sau private, (numărul convenției încheiate și care se anexează prezentului plan de intervenție)</w:t>
      </w:r>
    </w:p>
    <w:p w14:paraId="0A9F2D32" w14:textId="77777777" w:rsidR="00C64A65" w:rsidRPr="00350670" w:rsidRDefault="00C64A65" w:rsidP="00323860">
      <w:pPr>
        <w:numPr>
          <w:ilvl w:val="0"/>
          <w:numId w:val="190"/>
        </w:numPr>
        <w:tabs>
          <w:tab w:val="left" w:pos="1170"/>
        </w:tabs>
        <w:spacing w:after="0" w:line="240" w:lineRule="auto"/>
        <w:ind w:left="709" w:firstLine="0"/>
        <w:jc w:val="both"/>
        <w:rPr>
          <w:rFonts w:ascii="Times New Roman" w:eastAsia="Times New Roman" w:hAnsi="Times New Roman" w:cs="Times New Roman"/>
          <w:sz w:val="24"/>
          <w:szCs w:val="20"/>
          <w:lang w:val="ro-RO"/>
        </w:rPr>
      </w:pPr>
      <w:r w:rsidRPr="00350670">
        <w:rPr>
          <w:rFonts w:ascii="Times New Roman" w:eastAsia="Times New Roman" w:hAnsi="Times New Roman" w:cs="Times New Roman"/>
          <w:sz w:val="24"/>
          <w:szCs w:val="20"/>
          <w:lang w:val="ro-RO"/>
        </w:rPr>
        <w:t>subunitatea de pompieri militari de raion (localitatea, distanța, itinerarul de deplasare, telefonul sau alte mijloace de alertare și alarmare);</w:t>
      </w:r>
    </w:p>
    <w:p w14:paraId="17959D00" w14:textId="77777777" w:rsidR="00C64A65" w:rsidRPr="00350670" w:rsidRDefault="00C64A65" w:rsidP="00323860">
      <w:pPr>
        <w:numPr>
          <w:ilvl w:val="0"/>
          <w:numId w:val="190"/>
        </w:numPr>
        <w:tabs>
          <w:tab w:val="left" w:pos="1170"/>
        </w:tabs>
        <w:spacing w:after="0" w:line="240" w:lineRule="auto"/>
        <w:ind w:left="709" w:firstLine="0"/>
        <w:jc w:val="both"/>
        <w:rPr>
          <w:rFonts w:ascii="Times New Roman" w:eastAsia="Times New Roman" w:hAnsi="Times New Roman" w:cs="Times New Roman"/>
          <w:sz w:val="24"/>
          <w:szCs w:val="20"/>
          <w:lang w:val="ro-RO"/>
        </w:rPr>
      </w:pPr>
      <w:r w:rsidRPr="00350670">
        <w:rPr>
          <w:rFonts w:ascii="Times New Roman" w:eastAsia="Times New Roman" w:hAnsi="Times New Roman" w:cs="Times New Roman"/>
          <w:sz w:val="24"/>
          <w:szCs w:val="20"/>
          <w:lang w:val="ro-RO"/>
        </w:rPr>
        <w:t>resursele agenților economici care desfășoară activități în fondul silvic;</w:t>
      </w:r>
    </w:p>
    <w:p w14:paraId="61B4C790" w14:textId="77777777" w:rsidR="00C64A65" w:rsidRPr="00350670" w:rsidRDefault="00C64A65" w:rsidP="00323860">
      <w:pPr>
        <w:numPr>
          <w:ilvl w:val="0"/>
          <w:numId w:val="190"/>
        </w:numPr>
        <w:tabs>
          <w:tab w:val="left" w:pos="1170"/>
          <w:tab w:val="left" w:pos="1620"/>
        </w:tabs>
        <w:spacing w:after="0" w:line="240" w:lineRule="auto"/>
        <w:ind w:left="709" w:firstLine="0"/>
        <w:jc w:val="both"/>
        <w:rPr>
          <w:rFonts w:ascii="Times New Roman" w:eastAsia="Times New Roman" w:hAnsi="Times New Roman" w:cs="Times New Roman"/>
          <w:sz w:val="24"/>
          <w:szCs w:val="20"/>
          <w:lang w:val="ro-RO"/>
        </w:rPr>
      </w:pPr>
      <w:r w:rsidRPr="00350670">
        <w:rPr>
          <w:rFonts w:ascii="Times New Roman" w:eastAsia="Times New Roman" w:hAnsi="Times New Roman" w:cs="Times New Roman"/>
          <w:sz w:val="24"/>
          <w:szCs w:val="20"/>
          <w:lang w:val="ro-RO"/>
        </w:rPr>
        <w:t>serviciile voluntare cu care se cooperează (</w:t>
      </w:r>
      <w:r w:rsidRPr="00350670">
        <w:rPr>
          <w:rFonts w:ascii="Times New Roman" w:eastAsia="Times New Roman" w:hAnsi="Times New Roman" w:cs="Times New Roman"/>
          <w:iCs/>
          <w:sz w:val="24"/>
          <w:szCs w:val="20"/>
          <w:lang w:val="ro-RO"/>
        </w:rPr>
        <w:t>localitatea, distanța, modalități de contactare)</w:t>
      </w:r>
      <w:r w:rsidRPr="00350670">
        <w:rPr>
          <w:rFonts w:ascii="Times New Roman" w:eastAsia="Times New Roman" w:hAnsi="Times New Roman" w:cs="Times New Roman"/>
          <w:sz w:val="24"/>
          <w:szCs w:val="20"/>
          <w:lang w:val="ro-RO"/>
        </w:rPr>
        <w:t>;</w:t>
      </w:r>
    </w:p>
    <w:p w14:paraId="6F58D2D9" w14:textId="77777777" w:rsidR="00C64A65" w:rsidRPr="00350670" w:rsidRDefault="00C64A65" w:rsidP="00323860">
      <w:pPr>
        <w:numPr>
          <w:ilvl w:val="0"/>
          <w:numId w:val="190"/>
        </w:numPr>
        <w:tabs>
          <w:tab w:val="left" w:pos="1170"/>
          <w:tab w:val="left" w:pos="1620"/>
        </w:tabs>
        <w:spacing w:after="0" w:line="240" w:lineRule="auto"/>
        <w:ind w:left="709" w:firstLine="0"/>
        <w:jc w:val="both"/>
        <w:rPr>
          <w:rFonts w:ascii="Times New Roman" w:eastAsia="Times New Roman" w:hAnsi="Times New Roman" w:cs="Times New Roman"/>
          <w:sz w:val="24"/>
          <w:szCs w:val="20"/>
          <w:lang w:val="ro-RO"/>
        </w:rPr>
      </w:pPr>
      <w:r w:rsidRPr="00350670">
        <w:rPr>
          <w:rFonts w:ascii="Times New Roman" w:eastAsia="Times New Roman" w:hAnsi="Times New Roman" w:cs="Times New Roman"/>
          <w:sz w:val="24"/>
          <w:szCs w:val="20"/>
          <w:lang w:val="ro-RO"/>
        </w:rPr>
        <w:t>serviciile profesioniste (</w:t>
      </w:r>
      <w:r w:rsidRPr="00350670">
        <w:rPr>
          <w:rFonts w:ascii="Times New Roman" w:eastAsia="Times New Roman" w:hAnsi="Times New Roman" w:cs="Times New Roman"/>
          <w:iCs/>
          <w:sz w:val="24"/>
          <w:szCs w:val="20"/>
          <w:lang w:val="ro-RO"/>
        </w:rPr>
        <w:t>localitatea, distanța,</w:t>
      </w:r>
      <w:r w:rsidRPr="00350670">
        <w:rPr>
          <w:rFonts w:ascii="Times New Roman" w:eastAsia="Times New Roman" w:hAnsi="Times New Roman" w:cs="Times New Roman"/>
          <w:i/>
          <w:sz w:val="24"/>
          <w:szCs w:val="20"/>
          <w:lang w:val="ro-RO"/>
        </w:rPr>
        <w:t xml:space="preserve"> </w:t>
      </w:r>
      <w:r w:rsidRPr="00350670">
        <w:rPr>
          <w:rFonts w:ascii="Times New Roman" w:eastAsia="Times New Roman" w:hAnsi="Times New Roman" w:cs="Times New Roman"/>
          <w:sz w:val="24"/>
          <w:szCs w:val="20"/>
          <w:lang w:val="ro-RO"/>
        </w:rPr>
        <w:t xml:space="preserve"> itinerarul de deplasare, modalități de contactare);</w:t>
      </w:r>
    </w:p>
    <w:p w14:paraId="3D9DD27B" w14:textId="77777777" w:rsidR="00C64A65" w:rsidRPr="00350670" w:rsidRDefault="00C64A65" w:rsidP="00323860">
      <w:pPr>
        <w:numPr>
          <w:ilvl w:val="0"/>
          <w:numId w:val="190"/>
        </w:numPr>
        <w:tabs>
          <w:tab w:val="left" w:pos="1170"/>
          <w:tab w:val="left" w:pos="1620"/>
        </w:tabs>
        <w:spacing w:after="0" w:line="240" w:lineRule="auto"/>
        <w:ind w:left="709" w:firstLine="0"/>
        <w:jc w:val="both"/>
        <w:rPr>
          <w:rFonts w:ascii="Times New Roman" w:eastAsia="Times New Roman" w:hAnsi="Times New Roman" w:cs="Times New Roman"/>
          <w:sz w:val="24"/>
          <w:szCs w:val="20"/>
          <w:lang w:val="ro-RO"/>
        </w:rPr>
      </w:pPr>
      <w:r w:rsidRPr="00350670">
        <w:rPr>
          <w:rFonts w:ascii="Times New Roman" w:eastAsia="Times New Roman" w:hAnsi="Times New Roman" w:cs="Times New Roman"/>
          <w:sz w:val="24"/>
          <w:szCs w:val="20"/>
          <w:lang w:val="ro-RO"/>
        </w:rPr>
        <w:t>alte forte cu care se cooperează și modul de anunțare (ambulanța, unități de jandarmi şi militare din zonă, poliție, unități sanitare din UAT, voluntari, personalul fondurilor de vânătoare, administratorii ariilor protejate etc).</w:t>
      </w:r>
    </w:p>
    <w:p w14:paraId="6AA09811" w14:textId="77777777" w:rsidR="00C64A65" w:rsidRPr="00350670" w:rsidRDefault="00C64A65" w:rsidP="00323860">
      <w:pPr>
        <w:tabs>
          <w:tab w:val="left" w:pos="1170"/>
          <w:tab w:val="left" w:pos="1620"/>
        </w:tabs>
        <w:spacing w:after="0" w:line="240" w:lineRule="auto"/>
        <w:ind w:left="720"/>
        <w:jc w:val="both"/>
        <w:rPr>
          <w:rFonts w:ascii="Times New Roman" w:eastAsia="Times New Roman" w:hAnsi="Times New Roman" w:cs="Times New Roman"/>
          <w:sz w:val="24"/>
          <w:szCs w:val="20"/>
          <w:lang w:val="ro-RO"/>
        </w:rPr>
      </w:pPr>
    </w:p>
    <w:p w14:paraId="2DF6A6C8" w14:textId="77777777" w:rsidR="00C64A65" w:rsidRPr="00350670" w:rsidRDefault="00C64A65" w:rsidP="00323860">
      <w:pPr>
        <w:numPr>
          <w:ilvl w:val="0"/>
          <w:numId w:val="185"/>
        </w:numPr>
        <w:spacing w:after="0" w:line="240" w:lineRule="auto"/>
        <w:jc w:val="both"/>
        <w:rPr>
          <w:rFonts w:ascii="Times New Roman" w:eastAsia="Times New Roman" w:hAnsi="Times New Roman" w:cs="Times New Roman"/>
          <w:bCs/>
          <w:sz w:val="24"/>
          <w:szCs w:val="24"/>
          <w:lang w:val="ro-RO"/>
        </w:rPr>
      </w:pPr>
      <w:r w:rsidRPr="00350670">
        <w:rPr>
          <w:rFonts w:ascii="Times New Roman" w:eastAsia="Times New Roman" w:hAnsi="Times New Roman" w:cs="Times New Roman"/>
          <w:b/>
          <w:sz w:val="24"/>
          <w:szCs w:val="24"/>
          <w:lang w:val="ro-RO"/>
        </w:rPr>
        <w:t xml:space="preserve">Conducerea şi coordonarea intervenției la incendiile de pădure. </w:t>
      </w:r>
      <w:r w:rsidRPr="00350670">
        <w:rPr>
          <w:rFonts w:ascii="Times New Roman" w:eastAsia="Times New Roman" w:hAnsi="Times New Roman" w:cs="Times New Roman"/>
          <w:bCs/>
          <w:sz w:val="24"/>
          <w:szCs w:val="24"/>
          <w:lang w:val="ro-RO"/>
        </w:rPr>
        <w:t>Până la sosirea pompierilor militari intervenția este condusă de personal silvic cu funcția cea mai mare.</w:t>
      </w:r>
    </w:p>
    <w:p w14:paraId="6A6921FE" w14:textId="77777777" w:rsidR="00C64A65" w:rsidRPr="00350670" w:rsidRDefault="00C64A65" w:rsidP="00323860">
      <w:pPr>
        <w:numPr>
          <w:ilvl w:val="0"/>
          <w:numId w:val="185"/>
        </w:numPr>
        <w:spacing w:after="0" w:line="240" w:lineRule="auto"/>
        <w:contextualSpacing/>
        <w:jc w:val="both"/>
        <w:rPr>
          <w:rFonts w:ascii="Times New Roman" w:eastAsia="Times New Roman" w:hAnsi="Times New Roman" w:cs="Times New Roman"/>
          <w:bCs/>
          <w:sz w:val="24"/>
          <w:szCs w:val="24"/>
          <w:lang w:val="ro-RO"/>
        </w:rPr>
      </w:pPr>
      <w:r w:rsidRPr="00350670">
        <w:rPr>
          <w:rFonts w:ascii="Times New Roman" w:eastAsia="Times New Roman" w:hAnsi="Times New Roman" w:cs="Times New Roman"/>
          <w:b/>
          <w:sz w:val="24"/>
          <w:szCs w:val="24"/>
          <w:lang w:val="ro-RO"/>
        </w:rPr>
        <w:t>Localizarea și lichidarea incendiilor</w:t>
      </w:r>
      <w:r w:rsidRPr="00350670">
        <w:rPr>
          <w:rFonts w:ascii="Times New Roman" w:eastAsia="Times New Roman" w:hAnsi="Times New Roman" w:cs="Times New Roman"/>
          <w:bCs/>
          <w:sz w:val="24"/>
          <w:szCs w:val="24"/>
          <w:lang w:val="ro-RO"/>
        </w:rPr>
        <w:t xml:space="preserve"> (executarea recunoașterii și cercetării, analiza situației, organizarea intervenției (lucrul în binom de intervenție și echipe, etc.)</w:t>
      </w:r>
    </w:p>
    <w:p w14:paraId="5E49F738" w14:textId="77777777" w:rsidR="00C64A65" w:rsidRPr="00350670" w:rsidRDefault="00C64A65" w:rsidP="00323860">
      <w:pPr>
        <w:spacing w:after="0" w:line="240" w:lineRule="auto"/>
        <w:ind w:left="1080"/>
        <w:jc w:val="both"/>
        <w:rPr>
          <w:rFonts w:ascii="Times New Roman" w:eastAsia="Times New Roman" w:hAnsi="Times New Roman" w:cs="Times New Roman"/>
          <w:bCs/>
          <w:sz w:val="24"/>
          <w:szCs w:val="24"/>
          <w:lang w:val="ro-RO"/>
        </w:rPr>
      </w:pPr>
    </w:p>
    <w:p w14:paraId="569E1967" w14:textId="77777777" w:rsidR="00C64A65" w:rsidRPr="00350670" w:rsidRDefault="00C64A65" w:rsidP="00323860">
      <w:pPr>
        <w:numPr>
          <w:ilvl w:val="0"/>
          <w:numId w:val="185"/>
        </w:numPr>
        <w:spacing w:after="0" w:line="240" w:lineRule="auto"/>
        <w:jc w:val="both"/>
        <w:rPr>
          <w:rFonts w:ascii="Times New Roman" w:eastAsia="Times New Roman" w:hAnsi="Times New Roman" w:cs="Times New Roman"/>
          <w:b/>
          <w:sz w:val="24"/>
          <w:szCs w:val="24"/>
          <w:lang w:val="ro-RO"/>
        </w:rPr>
      </w:pPr>
      <w:r w:rsidRPr="00350670">
        <w:rPr>
          <w:rFonts w:ascii="Times New Roman" w:eastAsia="Times New Roman" w:hAnsi="Times New Roman" w:cs="Times New Roman"/>
          <w:b/>
          <w:sz w:val="24"/>
          <w:szCs w:val="24"/>
          <w:lang w:val="ro-RO"/>
        </w:rPr>
        <w:lastRenderedPageBreak/>
        <w:t xml:space="preserve">Cooperarea pe timpul intervenției </w:t>
      </w:r>
      <w:r w:rsidRPr="00350670">
        <w:rPr>
          <w:rFonts w:ascii="Times New Roman" w:eastAsia="Times New Roman" w:hAnsi="Times New Roman" w:cs="Times New Roman"/>
          <w:bCs/>
          <w:sz w:val="24"/>
          <w:szCs w:val="24"/>
          <w:lang w:val="ro-RO"/>
        </w:rPr>
        <w:t>(ocol silvic - ISU, ocol silvic - ocoale silvice limitrofe, ocol silvic – SVSU, ocol silvic – gestionarii fondurilor de vânătoare, ocol silvic – administratorii ariilor protejate). Se vor anexa convenții de cooperare.</w:t>
      </w:r>
    </w:p>
    <w:p w14:paraId="0A415A24" w14:textId="77777777" w:rsidR="00C64A65" w:rsidRPr="00350670" w:rsidRDefault="00C64A65" w:rsidP="00323860">
      <w:pPr>
        <w:spacing w:after="0" w:line="240" w:lineRule="auto"/>
        <w:jc w:val="both"/>
        <w:rPr>
          <w:rFonts w:ascii="Times New Roman" w:eastAsia="Times New Roman" w:hAnsi="Times New Roman" w:cs="Times New Roman"/>
          <w:sz w:val="20"/>
          <w:szCs w:val="20"/>
          <w:lang w:val="ro-RO"/>
        </w:rPr>
      </w:pPr>
    </w:p>
    <w:p w14:paraId="082BC2C4" w14:textId="77777777" w:rsidR="00C64A65" w:rsidRPr="00350670" w:rsidRDefault="00C64A65" w:rsidP="00323860">
      <w:pPr>
        <w:numPr>
          <w:ilvl w:val="0"/>
          <w:numId w:val="181"/>
        </w:numPr>
        <w:spacing w:after="0" w:line="240" w:lineRule="auto"/>
        <w:jc w:val="both"/>
        <w:rPr>
          <w:rFonts w:ascii="Times New Roman" w:eastAsia="Times New Roman" w:hAnsi="Times New Roman" w:cs="Times New Roman"/>
          <w:b/>
          <w:sz w:val="24"/>
          <w:szCs w:val="24"/>
          <w:lang w:val="ro-RO"/>
        </w:rPr>
      </w:pPr>
      <w:r w:rsidRPr="00350670">
        <w:rPr>
          <w:rFonts w:ascii="Times New Roman" w:eastAsia="Times New Roman" w:hAnsi="Times New Roman" w:cs="Times New Roman"/>
          <w:b/>
          <w:sz w:val="24"/>
          <w:szCs w:val="24"/>
          <w:lang w:val="ro-RO"/>
        </w:rPr>
        <w:t xml:space="preserve">ANEXE : </w:t>
      </w:r>
    </w:p>
    <w:p w14:paraId="11DB88B6" w14:textId="77777777" w:rsidR="00C64A65" w:rsidRPr="00350670" w:rsidRDefault="00C64A65" w:rsidP="00323860">
      <w:pPr>
        <w:numPr>
          <w:ilvl w:val="0"/>
          <w:numId w:val="187"/>
        </w:numPr>
        <w:spacing w:after="0" w:line="240" w:lineRule="auto"/>
        <w:contextualSpacing/>
        <w:jc w:val="both"/>
        <w:rPr>
          <w:rFonts w:ascii="Times New Roman" w:eastAsia="Times New Roman" w:hAnsi="Times New Roman" w:cs="Times New Roman"/>
          <w:sz w:val="24"/>
          <w:szCs w:val="20"/>
          <w:lang w:val="ro-RO"/>
        </w:rPr>
      </w:pPr>
      <w:r w:rsidRPr="00350670">
        <w:rPr>
          <w:rFonts w:ascii="Times New Roman" w:eastAsia="Times New Roman" w:hAnsi="Times New Roman" w:cs="Times New Roman"/>
          <w:b/>
          <w:sz w:val="24"/>
          <w:szCs w:val="20"/>
          <w:lang w:val="ro-RO"/>
        </w:rPr>
        <w:t xml:space="preserve">Harta PSI a </w:t>
      </w:r>
      <w:r w:rsidRPr="00350670">
        <w:rPr>
          <w:rFonts w:ascii="Times New Roman" w:eastAsia="Times New Roman" w:hAnsi="Times New Roman" w:cs="Times New Roman"/>
          <w:b/>
          <w:sz w:val="24"/>
          <w:szCs w:val="24"/>
          <w:lang w:val="ro-RO"/>
        </w:rPr>
        <w:t>Ocolului Silvic</w:t>
      </w:r>
      <w:r w:rsidRPr="00350670">
        <w:rPr>
          <w:rFonts w:ascii="Times New Roman" w:eastAsia="Times New Roman" w:hAnsi="Times New Roman" w:cs="Times New Roman"/>
          <w:sz w:val="24"/>
          <w:szCs w:val="20"/>
          <w:lang w:val="ro-RO"/>
        </w:rPr>
        <w:t xml:space="preserve"> (la scara 1:20.000/1:10.000), în format fizic, pe care se marchează/amplasează:</w:t>
      </w:r>
    </w:p>
    <w:p w14:paraId="2E1867BD" w14:textId="77777777" w:rsidR="00C64A65" w:rsidRPr="00350670" w:rsidRDefault="00C64A65" w:rsidP="00323860">
      <w:pPr>
        <w:numPr>
          <w:ilvl w:val="0"/>
          <w:numId w:val="191"/>
        </w:numPr>
        <w:spacing w:after="0" w:line="240" w:lineRule="auto"/>
        <w:contextualSpacing/>
        <w:jc w:val="both"/>
        <w:rPr>
          <w:rFonts w:ascii="Times New Roman" w:eastAsia="Times New Roman" w:hAnsi="Times New Roman" w:cs="Times New Roman"/>
          <w:sz w:val="24"/>
          <w:szCs w:val="20"/>
          <w:lang w:val="ro-RO"/>
        </w:rPr>
      </w:pPr>
      <w:r w:rsidRPr="00350670">
        <w:rPr>
          <w:rFonts w:ascii="Times New Roman" w:eastAsia="Times New Roman" w:hAnsi="Times New Roman" w:cs="Times New Roman"/>
          <w:sz w:val="24"/>
          <w:szCs w:val="20"/>
          <w:lang w:val="ro-RO"/>
        </w:rPr>
        <w:t xml:space="preserve">trupurile de pădure și parcelarul silvic cu vârste și compoziții pe specii, simbolizate conform hărții lucrărilor de cultură și exploatare </w:t>
      </w:r>
    </w:p>
    <w:p w14:paraId="79508B48" w14:textId="77777777" w:rsidR="00C64A65" w:rsidRPr="00350670" w:rsidRDefault="00C64A65" w:rsidP="00323860">
      <w:pPr>
        <w:numPr>
          <w:ilvl w:val="0"/>
          <w:numId w:val="191"/>
        </w:numPr>
        <w:spacing w:after="0" w:line="240" w:lineRule="auto"/>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0"/>
          <w:lang w:val="ro-RO"/>
        </w:rPr>
        <w:t xml:space="preserve">obiectivele (sediu de ocol, </w:t>
      </w:r>
      <w:r w:rsidRPr="00350670">
        <w:rPr>
          <w:rFonts w:ascii="Times New Roman" w:eastAsia="Times New Roman" w:hAnsi="Times New Roman" w:cs="Times New Roman"/>
          <w:sz w:val="24"/>
          <w:szCs w:val="24"/>
          <w:lang w:val="ro-RO"/>
        </w:rPr>
        <w:t xml:space="preserve">cantoane silvice, unități turistice, centre salvamont, </w:t>
      </w:r>
      <w:r w:rsidRPr="00350670">
        <w:rPr>
          <w:rFonts w:ascii="Times New Roman" w:eastAsia="Times New Roman" w:hAnsi="Times New Roman" w:cs="Times New Roman"/>
          <w:sz w:val="24"/>
          <w:szCs w:val="20"/>
          <w:lang w:val="ro-RO"/>
        </w:rPr>
        <w:t xml:space="preserve"> </w:t>
      </w:r>
      <w:r w:rsidRPr="00350670">
        <w:rPr>
          <w:rFonts w:ascii="Times New Roman" w:eastAsia="Times New Roman" w:hAnsi="Times New Roman" w:cs="Times New Roman"/>
          <w:sz w:val="24"/>
          <w:szCs w:val="24"/>
          <w:lang w:val="ro-RO"/>
        </w:rPr>
        <w:t xml:space="preserve">păstrăvării, stâne, peșteri etc.), </w:t>
      </w:r>
      <w:r w:rsidRPr="00350670">
        <w:rPr>
          <w:rFonts w:ascii="Times New Roman" w:eastAsia="Times New Roman" w:hAnsi="Times New Roman" w:cs="Times New Roman"/>
          <w:sz w:val="24"/>
          <w:szCs w:val="20"/>
          <w:lang w:val="ro-RO"/>
        </w:rPr>
        <w:t xml:space="preserve">instalațiile </w:t>
      </w:r>
      <w:r w:rsidRPr="00350670">
        <w:rPr>
          <w:rFonts w:ascii="Times New Roman" w:eastAsia="Times New Roman" w:hAnsi="Times New Roman" w:cs="Times New Roman"/>
          <w:sz w:val="24"/>
          <w:szCs w:val="24"/>
          <w:lang w:val="ro-RO"/>
        </w:rPr>
        <w:t>tehnologice și  depozitele din incinta ocolului silvic;</w:t>
      </w:r>
    </w:p>
    <w:p w14:paraId="21FC5041" w14:textId="77777777" w:rsidR="00C64A65" w:rsidRPr="00350670" w:rsidRDefault="00C64A65" w:rsidP="00323860">
      <w:pPr>
        <w:numPr>
          <w:ilvl w:val="0"/>
          <w:numId w:val="191"/>
        </w:numPr>
        <w:spacing w:after="0" w:line="240" w:lineRule="auto"/>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traseele turistice și locurile de campare;</w:t>
      </w:r>
    </w:p>
    <w:p w14:paraId="679F9445" w14:textId="77777777" w:rsidR="00C64A65" w:rsidRPr="00350670" w:rsidRDefault="00C64A65" w:rsidP="00323860">
      <w:pPr>
        <w:numPr>
          <w:ilvl w:val="0"/>
          <w:numId w:val="191"/>
        </w:numPr>
        <w:spacing w:after="0" w:line="240" w:lineRule="auto"/>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 xml:space="preserve">sursele de alimentare cu apă, rampele de acces auto; </w:t>
      </w:r>
    </w:p>
    <w:p w14:paraId="7007FFEB" w14:textId="77777777" w:rsidR="00C64A65" w:rsidRPr="00350670" w:rsidRDefault="00C64A65" w:rsidP="00323860">
      <w:pPr>
        <w:numPr>
          <w:ilvl w:val="0"/>
          <w:numId w:val="191"/>
        </w:numPr>
        <w:spacing w:after="0" w:line="240" w:lineRule="auto"/>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traseele liniilor de înaltă și medie tensiune;</w:t>
      </w:r>
    </w:p>
    <w:p w14:paraId="7DF1C6F0" w14:textId="77777777" w:rsidR="00C64A65" w:rsidRPr="00350670" w:rsidRDefault="00C64A65" w:rsidP="00323860">
      <w:pPr>
        <w:numPr>
          <w:ilvl w:val="0"/>
          <w:numId w:val="191"/>
        </w:numPr>
        <w:spacing w:after="0" w:line="240" w:lineRule="auto"/>
        <w:jc w:val="both"/>
        <w:rPr>
          <w:rFonts w:ascii="Times New Roman" w:eastAsia="Times New Roman" w:hAnsi="Times New Roman" w:cs="Times New Roman"/>
          <w:sz w:val="24"/>
          <w:szCs w:val="20"/>
          <w:lang w:val="ro-RO"/>
        </w:rPr>
      </w:pPr>
      <w:r w:rsidRPr="00350670">
        <w:rPr>
          <w:rFonts w:ascii="Times New Roman" w:eastAsia="Times New Roman" w:hAnsi="Times New Roman" w:cs="Times New Roman"/>
          <w:sz w:val="24"/>
          <w:szCs w:val="20"/>
          <w:lang w:val="ro-RO"/>
        </w:rPr>
        <w:t>rețelele de gaze naturale și sonde;</w:t>
      </w:r>
    </w:p>
    <w:p w14:paraId="3F69ED08" w14:textId="77777777" w:rsidR="00C64A65" w:rsidRPr="00350670" w:rsidRDefault="00C64A65" w:rsidP="00323860">
      <w:pPr>
        <w:numPr>
          <w:ilvl w:val="0"/>
          <w:numId w:val="191"/>
        </w:numPr>
        <w:spacing w:after="0" w:line="240" w:lineRule="auto"/>
        <w:jc w:val="both"/>
        <w:rPr>
          <w:rFonts w:ascii="Times New Roman" w:eastAsia="Times New Roman" w:hAnsi="Times New Roman" w:cs="Times New Roman"/>
          <w:sz w:val="24"/>
          <w:szCs w:val="20"/>
          <w:lang w:val="ro-RO"/>
        </w:rPr>
      </w:pPr>
      <w:r w:rsidRPr="00350670">
        <w:rPr>
          <w:rFonts w:ascii="Times New Roman" w:eastAsia="Times New Roman" w:hAnsi="Times New Roman" w:cs="Times New Roman"/>
          <w:sz w:val="24"/>
          <w:szCs w:val="20"/>
          <w:lang w:val="ro-RO"/>
        </w:rPr>
        <w:t>limitele ariilor naturale protejate (Parcuri naționale/naturale, rezervații naturale și științifice, situri Natura 2000 ș.a.);</w:t>
      </w:r>
    </w:p>
    <w:p w14:paraId="5DB731E2" w14:textId="77777777" w:rsidR="00C64A65" w:rsidRPr="00350670" w:rsidRDefault="00C64A65" w:rsidP="00323860">
      <w:pPr>
        <w:numPr>
          <w:ilvl w:val="0"/>
          <w:numId w:val="191"/>
        </w:numPr>
        <w:tabs>
          <w:tab w:val="left" w:pos="1080"/>
        </w:tabs>
        <w:spacing w:after="0" w:line="240" w:lineRule="auto"/>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 xml:space="preserve">curbele de nivel și/sau modelul digital al terenului (relieful umbrit); </w:t>
      </w:r>
    </w:p>
    <w:p w14:paraId="58018D1B" w14:textId="77777777" w:rsidR="00C64A65" w:rsidRPr="00350670" w:rsidRDefault="00C64A65" w:rsidP="00323860">
      <w:pPr>
        <w:numPr>
          <w:ilvl w:val="0"/>
          <w:numId w:val="191"/>
        </w:numPr>
        <w:tabs>
          <w:tab w:val="left" w:pos="1080"/>
        </w:tabs>
        <w:spacing w:after="0" w:line="240" w:lineRule="auto"/>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căile de comunicații din limitele ocolului și care traversează fondul silvic: drumuri publice și forestiere, căi ferate, cu marcarea podurilor, tunelelor, viaductelor, apeductelor. Este recomandat să se precizeze următoarele informații cu privire la drumuri:</w:t>
      </w:r>
    </w:p>
    <w:p w14:paraId="4E8F3520" w14:textId="77777777" w:rsidR="00C64A65" w:rsidRPr="00350670" w:rsidRDefault="00C64A65" w:rsidP="00323860">
      <w:pPr>
        <w:numPr>
          <w:ilvl w:val="0"/>
          <w:numId w:val="186"/>
        </w:numPr>
        <w:tabs>
          <w:tab w:val="left" w:pos="1080"/>
          <w:tab w:val="left" w:pos="1350"/>
          <w:tab w:val="left" w:pos="1620"/>
        </w:tabs>
        <w:spacing w:after="0" w:line="240" w:lineRule="auto"/>
        <w:ind w:left="1530" w:hanging="450"/>
        <w:contextualSpacing/>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codul drumului;</w:t>
      </w:r>
    </w:p>
    <w:p w14:paraId="66F5F12D" w14:textId="77777777" w:rsidR="00C64A65" w:rsidRPr="00350670" w:rsidRDefault="00C64A65" w:rsidP="00323860">
      <w:pPr>
        <w:numPr>
          <w:ilvl w:val="0"/>
          <w:numId w:val="186"/>
        </w:numPr>
        <w:tabs>
          <w:tab w:val="left" w:pos="1080"/>
          <w:tab w:val="left" w:pos="1350"/>
          <w:tab w:val="left" w:pos="1620"/>
        </w:tabs>
        <w:spacing w:after="0" w:line="240" w:lineRule="auto"/>
        <w:ind w:left="1530" w:hanging="450"/>
        <w:contextualSpacing/>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categoria de drum (public, forestier, de exploatare, de pământ, de scos-apropiat);</w:t>
      </w:r>
    </w:p>
    <w:p w14:paraId="0432426A" w14:textId="77777777" w:rsidR="00C64A65" w:rsidRPr="00350670" w:rsidRDefault="00C64A65" w:rsidP="00323860">
      <w:pPr>
        <w:numPr>
          <w:ilvl w:val="0"/>
          <w:numId w:val="186"/>
        </w:numPr>
        <w:tabs>
          <w:tab w:val="left" w:pos="1080"/>
          <w:tab w:val="left" w:pos="1350"/>
          <w:tab w:val="left" w:pos="1620"/>
        </w:tabs>
        <w:spacing w:after="0" w:line="240" w:lineRule="auto"/>
        <w:ind w:left="1530" w:hanging="450"/>
        <w:contextualSpacing/>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lungimea drumului;</w:t>
      </w:r>
    </w:p>
    <w:p w14:paraId="172A81AD" w14:textId="77777777" w:rsidR="00C64A65" w:rsidRPr="00350670" w:rsidRDefault="00C64A65" w:rsidP="00323860">
      <w:pPr>
        <w:numPr>
          <w:ilvl w:val="0"/>
          <w:numId w:val="186"/>
        </w:numPr>
        <w:tabs>
          <w:tab w:val="left" w:pos="1080"/>
          <w:tab w:val="left" w:pos="1350"/>
          <w:tab w:val="left" w:pos="1620"/>
        </w:tabs>
        <w:spacing w:after="0" w:line="240" w:lineRule="auto"/>
        <w:ind w:left="1530" w:hanging="450"/>
        <w:contextualSpacing/>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starea tehnică drumului (circulabil, circulabil parțial, necirculabil)</w:t>
      </w:r>
    </w:p>
    <w:p w14:paraId="54BD80EB" w14:textId="77777777" w:rsidR="00C64A65" w:rsidRPr="00350670" w:rsidRDefault="00C64A65" w:rsidP="00323860">
      <w:pPr>
        <w:numPr>
          <w:ilvl w:val="0"/>
          <w:numId w:val="186"/>
        </w:numPr>
        <w:tabs>
          <w:tab w:val="left" w:pos="1080"/>
          <w:tab w:val="left" w:pos="1350"/>
          <w:tab w:val="left" w:pos="1620"/>
        </w:tabs>
        <w:spacing w:after="0" w:line="240" w:lineRule="auto"/>
        <w:ind w:left="1530" w:hanging="450"/>
        <w:contextualSpacing/>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gabaritul minim (lățimea drumului);</w:t>
      </w:r>
    </w:p>
    <w:p w14:paraId="0507A49F" w14:textId="77777777" w:rsidR="00C64A65" w:rsidRPr="00350670" w:rsidRDefault="00C64A65" w:rsidP="00323860">
      <w:pPr>
        <w:numPr>
          <w:ilvl w:val="0"/>
          <w:numId w:val="186"/>
        </w:numPr>
        <w:tabs>
          <w:tab w:val="left" w:pos="1080"/>
          <w:tab w:val="left" w:pos="1350"/>
          <w:tab w:val="left" w:pos="1620"/>
        </w:tabs>
        <w:spacing w:after="0" w:line="240" w:lineRule="auto"/>
        <w:ind w:left="1530" w:hanging="450"/>
        <w:contextualSpacing/>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panta maximă a drumului;</w:t>
      </w:r>
    </w:p>
    <w:p w14:paraId="114314CC" w14:textId="77777777" w:rsidR="00C64A65" w:rsidRPr="00350670" w:rsidRDefault="00C64A65" w:rsidP="00323860">
      <w:pPr>
        <w:numPr>
          <w:ilvl w:val="0"/>
          <w:numId w:val="186"/>
        </w:numPr>
        <w:tabs>
          <w:tab w:val="left" w:pos="1080"/>
          <w:tab w:val="left" w:pos="1350"/>
          <w:tab w:val="left" w:pos="1620"/>
        </w:tabs>
        <w:spacing w:after="0" w:line="240" w:lineRule="auto"/>
        <w:ind w:left="1530" w:hanging="450"/>
        <w:contextualSpacing/>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tonajul maxim admis (la poduri și podețe, zone mlăștinoase)</w:t>
      </w:r>
    </w:p>
    <w:p w14:paraId="55818FF4" w14:textId="77777777" w:rsidR="00C64A65" w:rsidRPr="00350670" w:rsidRDefault="00C64A65" w:rsidP="00323860">
      <w:pPr>
        <w:numPr>
          <w:ilvl w:val="0"/>
          <w:numId w:val="186"/>
        </w:numPr>
        <w:tabs>
          <w:tab w:val="left" w:pos="1080"/>
          <w:tab w:val="left" w:pos="1350"/>
          <w:tab w:val="left" w:pos="1620"/>
        </w:tabs>
        <w:spacing w:after="0" w:line="240" w:lineRule="auto"/>
        <w:ind w:left="1530" w:hanging="450"/>
        <w:contextualSpacing/>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nivelul de practicabilitate în tot cursul anului.</w:t>
      </w:r>
    </w:p>
    <w:p w14:paraId="667C662B" w14:textId="77777777" w:rsidR="00C64A65" w:rsidRPr="00350670" w:rsidRDefault="00C64A65" w:rsidP="00323860">
      <w:pPr>
        <w:tabs>
          <w:tab w:val="left" w:pos="1080"/>
          <w:tab w:val="left" w:pos="1350"/>
          <w:tab w:val="left" w:pos="1620"/>
        </w:tabs>
        <w:spacing w:after="0" w:line="240" w:lineRule="auto"/>
        <w:ind w:left="1080"/>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sz w:val="24"/>
          <w:szCs w:val="24"/>
          <w:lang w:val="ro-RO"/>
        </w:rPr>
        <w:t>Aceste informații pot fi inserate în baza de date geospațială și reprezentate pe hartă, după posibilități, sau pot fi prezentate în format tabelar, în cadrul Planului.</w:t>
      </w:r>
    </w:p>
    <w:p w14:paraId="4D687A5A" w14:textId="77777777" w:rsidR="00C64A65" w:rsidRPr="00350670" w:rsidRDefault="00C64A65" w:rsidP="00323860">
      <w:pPr>
        <w:numPr>
          <w:ilvl w:val="0"/>
          <w:numId w:val="191"/>
        </w:numPr>
        <w:tabs>
          <w:tab w:val="left" w:pos="1080"/>
        </w:tabs>
        <w:spacing w:after="0" w:line="240" w:lineRule="auto"/>
        <w:jc w:val="both"/>
        <w:rPr>
          <w:rFonts w:ascii="Times New Roman" w:eastAsia="Times New Roman" w:hAnsi="Times New Roman" w:cs="Times New Roman"/>
          <w:sz w:val="24"/>
          <w:szCs w:val="20"/>
          <w:lang w:val="ro-RO"/>
        </w:rPr>
      </w:pPr>
      <w:r w:rsidRPr="00350670">
        <w:rPr>
          <w:rFonts w:ascii="Times New Roman" w:eastAsia="Times New Roman" w:hAnsi="Times New Roman" w:cs="Times New Roman"/>
          <w:sz w:val="24"/>
          <w:szCs w:val="20"/>
          <w:lang w:val="ro-RO"/>
        </w:rPr>
        <w:t xml:space="preserve">locuri propice pentru instalarea taberei de operații, în cazul incendiilor majore. </w:t>
      </w:r>
    </w:p>
    <w:p w14:paraId="3C2ABCC4" w14:textId="77777777" w:rsidR="00C64A65" w:rsidRPr="00350670" w:rsidRDefault="00C64A65" w:rsidP="00323860">
      <w:pPr>
        <w:spacing w:after="0" w:line="240" w:lineRule="auto"/>
        <w:jc w:val="both"/>
        <w:rPr>
          <w:rFonts w:ascii="Times New Roman" w:eastAsia="Times New Roman" w:hAnsi="Times New Roman" w:cs="Times New Roman"/>
          <w:sz w:val="24"/>
          <w:szCs w:val="20"/>
          <w:lang w:val="ro-RO"/>
        </w:rPr>
      </w:pPr>
      <w:r w:rsidRPr="00350670">
        <w:rPr>
          <w:rFonts w:ascii="Times New Roman" w:eastAsia="Times New Roman" w:hAnsi="Times New Roman" w:cs="Times New Roman"/>
          <w:sz w:val="24"/>
          <w:szCs w:val="20"/>
          <w:lang w:val="ro-RO"/>
        </w:rPr>
        <w:t>Recomandăm ca harta PSI, în format digital georeferenţiat (raster sau vector) și/sau publicată pe web ca hartă interactivă, să fie accesibilă personalului silvic și pompierilor ISU pentru a fi accesată de pe dispozitivele mobile.</w:t>
      </w:r>
    </w:p>
    <w:p w14:paraId="4B3AB3EB" w14:textId="77777777" w:rsidR="00C64A65" w:rsidRPr="00350670" w:rsidRDefault="00C64A65" w:rsidP="00323860">
      <w:pPr>
        <w:spacing w:after="0" w:line="240" w:lineRule="auto"/>
        <w:ind w:left="360"/>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b/>
          <w:sz w:val="24"/>
          <w:szCs w:val="20"/>
          <w:lang w:val="ro-RO"/>
        </w:rPr>
        <w:t>b)  Tabel cu telefoane utile</w:t>
      </w:r>
      <w:r w:rsidRPr="00350670">
        <w:rPr>
          <w:rFonts w:ascii="Times New Roman" w:eastAsia="Times New Roman" w:hAnsi="Times New Roman" w:cs="Times New Roman"/>
          <w:sz w:val="24"/>
          <w:szCs w:val="20"/>
          <w:lang w:val="ro-RO"/>
        </w:rPr>
        <w:t xml:space="preserve"> (șef ocol/înlocuitor, personal silvic/district, canton, primar, post </w:t>
      </w:r>
      <w:r w:rsidRPr="00350670">
        <w:rPr>
          <w:rFonts w:ascii="Times New Roman" w:eastAsia="Times New Roman" w:hAnsi="Times New Roman" w:cs="Times New Roman"/>
          <w:sz w:val="24"/>
          <w:szCs w:val="24"/>
          <w:lang w:val="ro-RO"/>
        </w:rPr>
        <w:t>poliție, ocoalele silvice învecinate, structurile ierarhice, etc.)</w:t>
      </w:r>
    </w:p>
    <w:p w14:paraId="26152506" w14:textId="77777777" w:rsidR="00C64A65" w:rsidRPr="00350670" w:rsidRDefault="00C64A65" w:rsidP="00323860">
      <w:pPr>
        <w:spacing w:after="0" w:line="240" w:lineRule="auto"/>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b/>
          <w:sz w:val="24"/>
          <w:szCs w:val="24"/>
          <w:lang w:val="ro-RO"/>
        </w:rPr>
        <w:t xml:space="preserve">      c)   Dotarea cu mijloace de intervenție</w:t>
      </w:r>
      <w:r w:rsidRPr="00350670">
        <w:rPr>
          <w:rFonts w:ascii="Times New Roman" w:eastAsia="Times New Roman" w:hAnsi="Times New Roman" w:cs="Times New Roman"/>
          <w:sz w:val="24"/>
          <w:szCs w:val="24"/>
          <w:lang w:val="ro-RO"/>
        </w:rPr>
        <w:t xml:space="preserve"> la nivelul Ocolului Silvic</w:t>
      </w:r>
    </w:p>
    <w:p w14:paraId="143A2B2D" w14:textId="77777777" w:rsidR="00C64A65" w:rsidRPr="00350670" w:rsidRDefault="00C64A65" w:rsidP="00323860">
      <w:pPr>
        <w:numPr>
          <w:ilvl w:val="0"/>
          <w:numId w:val="188"/>
        </w:numPr>
        <w:spacing w:after="0" w:line="240" w:lineRule="auto"/>
        <w:contextualSpacing/>
        <w:jc w:val="both"/>
        <w:rPr>
          <w:rFonts w:ascii="Times New Roman" w:eastAsia="Times New Roman" w:hAnsi="Times New Roman" w:cs="Times New Roman"/>
          <w:b/>
          <w:sz w:val="24"/>
          <w:szCs w:val="24"/>
          <w:lang w:val="ro-RO"/>
        </w:rPr>
      </w:pPr>
      <w:r w:rsidRPr="00350670">
        <w:rPr>
          <w:rFonts w:ascii="Times New Roman" w:eastAsia="Times New Roman" w:hAnsi="Times New Roman" w:cs="Times New Roman"/>
          <w:b/>
          <w:sz w:val="24"/>
          <w:szCs w:val="24"/>
          <w:lang w:val="ro-RO"/>
        </w:rPr>
        <w:t xml:space="preserve">Convenții de cooperare </w:t>
      </w:r>
      <w:r w:rsidRPr="00350670">
        <w:rPr>
          <w:rFonts w:ascii="Times New Roman" w:eastAsia="Times New Roman" w:hAnsi="Times New Roman" w:cs="Times New Roman"/>
          <w:bCs/>
          <w:sz w:val="24"/>
          <w:szCs w:val="24"/>
          <w:lang w:val="ro-RO"/>
        </w:rPr>
        <w:t>încheiate cu ocoale silvice, servicii de pompieri civili și alte organizații în scopul protecției la incendiile de pădure.</w:t>
      </w:r>
    </w:p>
    <w:p w14:paraId="16972894" w14:textId="77777777" w:rsidR="00C64A65" w:rsidRPr="00350670" w:rsidRDefault="00C64A65" w:rsidP="00323860">
      <w:pPr>
        <w:spacing w:after="0" w:line="240" w:lineRule="auto"/>
        <w:ind w:left="720"/>
        <w:contextualSpacing/>
        <w:jc w:val="both"/>
        <w:rPr>
          <w:rFonts w:ascii="Times New Roman" w:eastAsia="Times New Roman" w:hAnsi="Times New Roman" w:cs="Times New Roman"/>
          <w:sz w:val="24"/>
          <w:szCs w:val="24"/>
          <w:lang w:val="ro-RO"/>
        </w:rPr>
      </w:pPr>
    </w:p>
    <w:p w14:paraId="3FFC7754" w14:textId="77777777" w:rsidR="00C64A65" w:rsidRPr="00350670" w:rsidRDefault="00C64A65" w:rsidP="00323860">
      <w:pPr>
        <w:spacing w:after="0" w:line="240" w:lineRule="auto"/>
        <w:jc w:val="both"/>
        <w:rPr>
          <w:rFonts w:ascii="Times New Roman" w:eastAsia="Times New Roman" w:hAnsi="Times New Roman" w:cs="Times New Roman"/>
          <w:b/>
          <w:sz w:val="24"/>
          <w:szCs w:val="24"/>
          <w:lang w:val="ro-RO"/>
        </w:rPr>
      </w:pPr>
      <w:r w:rsidRPr="00350670">
        <w:rPr>
          <w:rFonts w:ascii="Times New Roman" w:eastAsia="Times New Roman" w:hAnsi="Times New Roman" w:cs="Times New Roman"/>
          <w:b/>
          <w:sz w:val="24"/>
          <w:szCs w:val="24"/>
          <w:lang w:val="ro-RO"/>
        </w:rPr>
        <w:t xml:space="preserve">Note: </w:t>
      </w:r>
    </w:p>
    <w:p w14:paraId="537AA8E2" w14:textId="77777777" w:rsidR="00C64A65" w:rsidRPr="00350670" w:rsidRDefault="00C64A65" w:rsidP="00323860">
      <w:pPr>
        <w:numPr>
          <w:ilvl w:val="0"/>
          <w:numId w:val="183"/>
        </w:numPr>
        <w:spacing w:after="0" w:line="240" w:lineRule="auto"/>
        <w:contextualSpacing/>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bCs/>
          <w:iCs/>
          <w:sz w:val="24"/>
          <w:szCs w:val="24"/>
          <w:lang w:val="ro-RO"/>
        </w:rPr>
        <w:t>Planul de apărare împotriva incendiilor</w:t>
      </w:r>
      <w:r w:rsidRPr="00350670">
        <w:rPr>
          <w:rFonts w:ascii="Times New Roman" w:eastAsia="Times New Roman" w:hAnsi="Times New Roman" w:cs="Times New Roman"/>
          <w:sz w:val="24"/>
          <w:szCs w:val="24"/>
          <w:lang w:val="ro-RO"/>
        </w:rPr>
        <w:t xml:space="preserve"> se avizează de șeful Ocolului Silvic și se aprobă de directorul Direcției Silvice în cazul ocoalelor silvice de stat sau de către Garda Forestieră în cazul ocoalelor silvice de regim. Un exemplar în format fizic se transmite Inspectoratului pentru Situații de Urgență Județean. </w:t>
      </w:r>
    </w:p>
    <w:p w14:paraId="23ADB800" w14:textId="77777777" w:rsidR="00C64A65" w:rsidRPr="00350670" w:rsidRDefault="00C64A65" w:rsidP="00323860">
      <w:pPr>
        <w:numPr>
          <w:ilvl w:val="0"/>
          <w:numId w:val="183"/>
        </w:numPr>
        <w:spacing w:after="0" w:line="240" w:lineRule="auto"/>
        <w:contextualSpacing/>
        <w:jc w:val="both"/>
        <w:rPr>
          <w:rFonts w:ascii="Times New Roman" w:eastAsia="Times New Roman" w:hAnsi="Times New Roman" w:cs="Times New Roman"/>
          <w:sz w:val="24"/>
          <w:szCs w:val="24"/>
          <w:lang w:val="ro-RO"/>
        </w:rPr>
      </w:pPr>
      <w:r w:rsidRPr="00350670">
        <w:rPr>
          <w:rFonts w:ascii="Times New Roman" w:eastAsia="Times New Roman" w:hAnsi="Times New Roman" w:cs="Times New Roman"/>
          <w:bCs/>
          <w:iCs/>
          <w:sz w:val="24"/>
          <w:szCs w:val="24"/>
          <w:lang w:val="ro-RO"/>
        </w:rPr>
        <w:t>Planul de apărare împotriva incendiilor</w:t>
      </w:r>
      <w:r w:rsidRPr="00350670">
        <w:rPr>
          <w:rFonts w:ascii="Times New Roman" w:eastAsia="Times New Roman" w:hAnsi="Times New Roman" w:cs="Times New Roman"/>
          <w:sz w:val="24"/>
          <w:szCs w:val="24"/>
          <w:lang w:val="ro-RO"/>
        </w:rPr>
        <w:t xml:space="preserve"> se întocmește de către cadrul tehnic/persoana desemnată privind apărarea împotriva incendiilor.</w:t>
      </w:r>
    </w:p>
    <w:p w14:paraId="74E637FE" w14:textId="7D5D4672" w:rsidR="00373CAA" w:rsidRPr="0045704B" w:rsidRDefault="00C64A65" w:rsidP="00323860">
      <w:pPr>
        <w:numPr>
          <w:ilvl w:val="0"/>
          <w:numId w:val="183"/>
        </w:numPr>
        <w:spacing w:after="0" w:line="240" w:lineRule="auto"/>
        <w:contextualSpacing/>
        <w:jc w:val="both"/>
        <w:rPr>
          <w:rFonts w:ascii="Times New Roman" w:eastAsia="Times New Roman" w:hAnsi="Times New Roman" w:cs="Times New Roman"/>
          <w:sz w:val="24"/>
          <w:szCs w:val="24"/>
          <w:lang w:val="ro-RO"/>
        </w:rPr>
      </w:pPr>
      <w:r w:rsidRPr="0045704B">
        <w:rPr>
          <w:rFonts w:ascii="Times New Roman" w:eastAsia="Times New Roman" w:hAnsi="Times New Roman" w:cs="Times New Roman"/>
          <w:sz w:val="24"/>
          <w:szCs w:val="24"/>
          <w:lang w:val="ro-RO"/>
        </w:rPr>
        <w:t>Planul se întocmește/reactualizează la fiecare 5 ani sau ori de câte ori se solicită de către personalul cu atribuții de control.</w:t>
      </w:r>
      <w:r w:rsidR="00373CAA" w:rsidRPr="0045704B">
        <w:rPr>
          <w:rFonts w:ascii="Times New Roman" w:eastAsia="Times New Roman" w:hAnsi="Times New Roman" w:cs="Times New Roman"/>
          <w:sz w:val="24"/>
          <w:szCs w:val="24"/>
          <w:lang w:val="ro-RO"/>
        </w:rPr>
        <w:br w:type="page"/>
      </w:r>
    </w:p>
    <w:p w14:paraId="68900DD0" w14:textId="467F53F0" w:rsidR="00B41953" w:rsidRPr="00350670" w:rsidRDefault="00566B59" w:rsidP="00212EE1">
      <w:pPr>
        <w:autoSpaceDE w:val="0"/>
        <w:autoSpaceDN w:val="0"/>
        <w:adjustRightInd w:val="0"/>
        <w:spacing w:after="0"/>
        <w:ind w:left="360" w:right="-135"/>
        <w:jc w:val="both"/>
        <w:rPr>
          <w:rFonts w:ascii="Times" w:eastAsia="Times New Roman" w:hAnsi="Times" w:cs="Times"/>
          <w:b/>
          <w:sz w:val="24"/>
          <w:szCs w:val="24"/>
          <w:lang w:val="ro-RO"/>
        </w:rPr>
      </w:pPr>
      <w:r w:rsidRPr="00350670">
        <w:rPr>
          <w:rFonts w:ascii="Times" w:eastAsia="Times New Roman" w:hAnsi="Times" w:cs="Times"/>
          <w:bCs/>
          <w:sz w:val="24"/>
          <w:szCs w:val="24"/>
          <w:lang w:val="ro-RO"/>
        </w:rPr>
        <w:lastRenderedPageBreak/>
        <w:t xml:space="preserve">                            </w:t>
      </w:r>
      <w:r w:rsidR="00B41953" w:rsidRPr="00350670">
        <w:rPr>
          <w:rFonts w:ascii="Times" w:eastAsia="Times New Roman" w:hAnsi="Times" w:cs="Times"/>
          <w:bCs/>
          <w:sz w:val="24"/>
          <w:szCs w:val="24"/>
          <w:lang w:val="ro-RO"/>
        </w:rPr>
        <w:t xml:space="preserve">                                       </w:t>
      </w:r>
      <w:bookmarkStart w:id="111" w:name="_Hlk175213917"/>
      <w:r w:rsidR="00212EE1">
        <w:rPr>
          <w:rFonts w:ascii="Times" w:eastAsia="Times New Roman" w:hAnsi="Times" w:cs="Times"/>
          <w:bCs/>
          <w:sz w:val="24"/>
          <w:szCs w:val="24"/>
          <w:lang w:val="ro-RO"/>
        </w:rPr>
        <w:t xml:space="preserve">                                                             </w:t>
      </w:r>
      <w:r w:rsidR="00B41953" w:rsidRPr="00350670">
        <w:rPr>
          <w:rFonts w:ascii="Times" w:eastAsia="Times New Roman" w:hAnsi="Times" w:cs="Times"/>
          <w:b/>
          <w:sz w:val="24"/>
          <w:szCs w:val="24"/>
          <w:lang w:val="ro-RO"/>
        </w:rPr>
        <w:t xml:space="preserve">Anexa nr. 12 </w:t>
      </w:r>
      <w:r w:rsidR="00500EE4" w:rsidRPr="00350670">
        <w:rPr>
          <w:rFonts w:ascii="Times" w:eastAsia="Times New Roman" w:hAnsi="Times" w:cs="Times"/>
          <w:b/>
          <w:sz w:val="24"/>
          <w:szCs w:val="24"/>
          <w:lang w:val="ro-RO"/>
        </w:rPr>
        <w:t>l</w:t>
      </w:r>
      <w:r w:rsidR="00B41953" w:rsidRPr="00350670">
        <w:rPr>
          <w:rFonts w:ascii="Times" w:eastAsia="Times New Roman" w:hAnsi="Times" w:cs="Times"/>
          <w:b/>
          <w:sz w:val="24"/>
          <w:szCs w:val="24"/>
          <w:lang w:val="ro-RO"/>
        </w:rPr>
        <w:t xml:space="preserve">a </w:t>
      </w:r>
      <w:r w:rsidR="00500EE4" w:rsidRPr="00350670">
        <w:rPr>
          <w:rFonts w:ascii="Times" w:eastAsia="Times New Roman" w:hAnsi="Times" w:cs="Times"/>
          <w:b/>
          <w:sz w:val="24"/>
          <w:szCs w:val="24"/>
          <w:lang w:val="ro-RO"/>
        </w:rPr>
        <w:t>Ghid</w:t>
      </w:r>
    </w:p>
    <w:bookmarkEnd w:id="111"/>
    <w:p w14:paraId="796ECC56" w14:textId="77777777" w:rsidR="00B41953" w:rsidRPr="00350670" w:rsidRDefault="00B41953" w:rsidP="00323860">
      <w:pPr>
        <w:spacing w:after="0" w:line="360" w:lineRule="auto"/>
        <w:ind w:left="360"/>
        <w:jc w:val="both"/>
        <w:rPr>
          <w:rFonts w:ascii="Times" w:hAnsi="Times" w:cs="Times"/>
          <w:b/>
          <w:sz w:val="24"/>
          <w:szCs w:val="24"/>
          <w:lang w:val="ro-RO"/>
        </w:rPr>
      </w:pPr>
    </w:p>
    <w:p w14:paraId="2AA1EF09" w14:textId="5098DE25" w:rsidR="00B41953" w:rsidRPr="00350670" w:rsidRDefault="00B41953" w:rsidP="00C00FB5">
      <w:pPr>
        <w:pStyle w:val="Listparagraf"/>
        <w:spacing w:after="0" w:line="360" w:lineRule="auto"/>
        <w:jc w:val="center"/>
        <w:rPr>
          <w:rFonts w:ascii="Times" w:hAnsi="Times" w:cs="Times"/>
          <w:b/>
          <w:sz w:val="24"/>
          <w:szCs w:val="24"/>
          <w:lang w:val="ro-RO"/>
        </w:rPr>
      </w:pPr>
      <w:r w:rsidRPr="00350670">
        <w:rPr>
          <w:rFonts w:ascii="Times" w:hAnsi="Times" w:cs="Times"/>
          <w:b/>
          <w:sz w:val="24"/>
          <w:szCs w:val="24"/>
          <w:lang w:val="ro-RO"/>
        </w:rPr>
        <w:t>PLANUL DE ALARMARE</w:t>
      </w:r>
    </w:p>
    <w:p w14:paraId="215C0669" w14:textId="77777777" w:rsidR="00B41953" w:rsidRPr="00350670" w:rsidRDefault="00B41953" w:rsidP="00C00FB5">
      <w:pPr>
        <w:pStyle w:val="Listparagraf"/>
        <w:spacing w:after="0" w:line="240" w:lineRule="auto"/>
        <w:jc w:val="center"/>
        <w:rPr>
          <w:rFonts w:ascii="Times" w:hAnsi="Times" w:cs="Times"/>
          <w:b/>
          <w:sz w:val="24"/>
          <w:szCs w:val="24"/>
          <w:lang w:val="ro-RO"/>
        </w:rPr>
      </w:pPr>
      <w:r w:rsidRPr="00350670">
        <w:rPr>
          <w:rFonts w:ascii="Times" w:hAnsi="Times" w:cs="Times"/>
          <w:b/>
          <w:sz w:val="24"/>
          <w:szCs w:val="24"/>
          <w:lang w:val="ro-RO"/>
        </w:rPr>
        <w:t>Pentru alarmarea forțelor și mijloacelor de acțiune ce vor interveni în cazul incendiilor de proporții, în cazul calamităților naturale în zonele împădurite</w:t>
      </w:r>
    </w:p>
    <w:p w14:paraId="626EB153" w14:textId="77777777" w:rsidR="00B41953" w:rsidRPr="00350670" w:rsidRDefault="00B41953" w:rsidP="00323860">
      <w:pPr>
        <w:pStyle w:val="Listparagraf"/>
        <w:numPr>
          <w:ilvl w:val="0"/>
          <w:numId w:val="183"/>
        </w:numPr>
        <w:spacing w:after="0" w:line="360" w:lineRule="auto"/>
        <w:jc w:val="both"/>
        <w:rPr>
          <w:rFonts w:ascii="Times" w:hAnsi="Times" w:cs="Times"/>
          <w:b/>
          <w:sz w:val="24"/>
          <w:szCs w:val="24"/>
          <w:lang w:val="ro-RO"/>
        </w:rPr>
      </w:pPr>
    </w:p>
    <w:tbl>
      <w:tblPr>
        <w:tblW w:w="10090" w:type="dxa"/>
        <w:tblInd w:w="108" w:type="dxa"/>
        <w:tblLayout w:type="fixed"/>
        <w:tblLook w:val="0000" w:firstRow="0" w:lastRow="0" w:firstColumn="0" w:lastColumn="0" w:noHBand="0" w:noVBand="0"/>
      </w:tblPr>
      <w:tblGrid>
        <w:gridCol w:w="585"/>
        <w:gridCol w:w="2392"/>
        <w:gridCol w:w="1443"/>
        <w:gridCol w:w="2572"/>
        <w:gridCol w:w="3098"/>
      </w:tblGrid>
      <w:tr w:rsidR="00B41953" w:rsidRPr="00350670" w14:paraId="32A3C523" w14:textId="77777777" w:rsidTr="00B41953">
        <w:tc>
          <w:tcPr>
            <w:tcW w:w="585" w:type="dxa"/>
            <w:tcBorders>
              <w:top w:val="single" w:sz="6" w:space="0" w:color="auto"/>
              <w:left w:val="single" w:sz="6" w:space="0" w:color="auto"/>
              <w:right w:val="single" w:sz="6" w:space="0" w:color="auto"/>
            </w:tcBorders>
          </w:tcPr>
          <w:p w14:paraId="4B95AC6C" w14:textId="77777777" w:rsidR="00B41953" w:rsidRPr="00350670" w:rsidRDefault="00B41953" w:rsidP="00323860">
            <w:pPr>
              <w:spacing w:after="0" w:line="276" w:lineRule="auto"/>
              <w:jc w:val="both"/>
              <w:rPr>
                <w:rFonts w:ascii="Times" w:hAnsi="Times" w:cs="Times"/>
                <w:i/>
                <w:sz w:val="24"/>
                <w:szCs w:val="24"/>
                <w:lang w:val="ro-RO"/>
              </w:rPr>
            </w:pPr>
            <w:r w:rsidRPr="00350670">
              <w:rPr>
                <w:rFonts w:ascii="Times" w:hAnsi="Times" w:cs="Times"/>
                <w:i/>
                <w:sz w:val="24"/>
                <w:szCs w:val="24"/>
                <w:lang w:val="ro-RO"/>
              </w:rPr>
              <w:t>Nr. crt.</w:t>
            </w:r>
          </w:p>
        </w:tc>
        <w:tc>
          <w:tcPr>
            <w:tcW w:w="2392" w:type="dxa"/>
            <w:tcBorders>
              <w:top w:val="single" w:sz="6" w:space="0" w:color="auto"/>
              <w:left w:val="single" w:sz="6" w:space="0" w:color="auto"/>
              <w:right w:val="single" w:sz="6" w:space="0" w:color="auto"/>
            </w:tcBorders>
          </w:tcPr>
          <w:p w14:paraId="48047AF5" w14:textId="77777777" w:rsidR="00B41953" w:rsidRPr="00350670" w:rsidRDefault="00B41953" w:rsidP="00323860">
            <w:pPr>
              <w:spacing w:after="0" w:line="276" w:lineRule="auto"/>
              <w:jc w:val="both"/>
              <w:rPr>
                <w:rFonts w:ascii="Times" w:hAnsi="Times" w:cs="Times"/>
                <w:i/>
                <w:sz w:val="24"/>
                <w:szCs w:val="24"/>
                <w:lang w:val="ro-RO"/>
              </w:rPr>
            </w:pPr>
            <w:r w:rsidRPr="00350670">
              <w:rPr>
                <w:rFonts w:ascii="Times" w:hAnsi="Times" w:cs="Times"/>
                <w:i/>
                <w:sz w:val="24"/>
                <w:szCs w:val="24"/>
                <w:lang w:val="ro-RO"/>
              </w:rPr>
              <w:t>Organizaţii participante</w:t>
            </w:r>
          </w:p>
        </w:tc>
        <w:tc>
          <w:tcPr>
            <w:tcW w:w="1443" w:type="dxa"/>
            <w:tcBorders>
              <w:top w:val="single" w:sz="6" w:space="0" w:color="auto"/>
              <w:left w:val="single" w:sz="6" w:space="0" w:color="auto"/>
              <w:right w:val="single" w:sz="6" w:space="0" w:color="auto"/>
            </w:tcBorders>
          </w:tcPr>
          <w:p w14:paraId="6EEDED08" w14:textId="77777777" w:rsidR="00B41953" w:rsidRPr="00350670" w:rsidRDefault="00B41953" w:rsidP="00323860">
            <w:pPr>
              <w:spacing w:after="0" w:line="276" w:lineRule="auto"/>
              <w:jc w:val="both"/>
              <w:rPr>
                <w:rFonts w:ascii="Times" w:hAnsi="Times" w:cs="Times"/>
                <w:i/>
                <w:sz w:val="24"/>
                <w:szCs w:val="24"/>
                <w:lang w:val="ro-RO"/>
              </w:rPr>
            </w:pPr>
            <w:r w:rsidRPr="00350670">
              <w:rPr>
                <w:rFonts w:ascii="Times" w:hAnsi="Times" w:cs="Times"/>
                <w:i/>
                <w:sz w:val="24"/>
                <w:szCs w:val="24"/>
                <w:lang w:val="ro-RO"/>
              </w:rPr>
              <w:t>Mijloace de anunţare</w:t>
            </w:r>
          </w:p>
        </w:tc>
        <w:tc>
          <w:tcPr>
            <w:tcW w:w="2572" w:type="dxa"/>
            <w:tcBorders>
              <w:top w:val="single" w:sz="6" w:space="0" w:color="auto"/>
              <w:left w:val="single" w:sz="6" w:space="0" w:color="auto"/>
              <w:right w:val="single" w:sz="6" w:space="0" w:color="auto"/>
            </w:tcBorders>
          </w:tcPr>
          <w:p w14:paraId="38AB388E" w14:textId="77777777" w:rsidR="00B41953" w:rsidRPr="00350670" w:rsidRDefault="00B41953" w:rsidP="00323860">
            <w:pPr>
              <w:spacing w:after="0" w:line="276" w:lineRule="auto"/>
              <w:jc w:val="both"/>
              <w:rPr>
                <w:rFonts w:ascii="Times" w:hAnsi="Times" w:cs="Times"/>
                <w:i/>
                <w:sz w:val="24"/>
                <w:szCs w:val="24"/>
                <w:lang w:val="ro-RO"/>
              </w:rPr>
            </w:pPr>
            <w:r w:rsidRPr="00350670">
              <w:rPr>
                <w:rFonts w:ascii="Times" w:hAnsi="Times" w:cs="Times"/>
                <w:i/>
                <w:sz w:val="24"/>
                <w:szCs w:val="24"/>
                <w:lang w:val="ro-RO"/>
              </w:rPr>
              <w:t>Forţe cu care intervin</w:t>
            </w:r>
          </w:p>
        </w:tc>
        <w:tc>
          <w:tcPr>
            <w:tcW w:w="3098" w:type="dxa"/>
            <w:tcBorders>
              <w:top w:val="single" w:sz="6" w:space="0" w:color="auto"/>
              <w:left w:val="single" w:sz="6" w:space="0" w:color="auto"/>
              <w:right w:val="single" w:sz="6" w:space="0" w:color="auto"/>
            </w:tcBorders>
          </w:tcPr>
          <w:p w14:paraId="1BA561C0" w14:textId="77777777" w:rsidR="00B41953" w:rsidRPr="00350670" w:rsidRDefault="00B41953" w:rsidP="00323860">
            <w:pPr>
              <w:spacing w:after="0" w:line="276" w:lineRule="auto"/>
              <w:jc w:val="both"/>
              <w:rPr>
                <w:rFonts w:ascii="Times" w:hAnsi="Times" w:cs="Times"/>
                <w:i/>
                <w:sz w:val="24"/>
                <w:szCs w:val="24"/>
                <w:lang w:val="ro-RO"/>
              </w:rPr>
            </w:pPr>
            <w:r w:rsidRPr="00350670">
              <w:rPr>
                <w:rFonts w:ascii="Times" w:hAnsi="Times" w:cs="Times"/>
                <w:i/>
                <w:sz w:val="24"/>
                <w:szCs w:val="24"/>
                <w:lang w:val="ro-RO"/>
              </w:rPr>
              <w:t>Mijloace de intervenţie</w:t>
            </w:r>
          </w:p>
        </w:tc>
      </w:tr>
      <w:tr w:rsidR="00B41953" w:rsidRPr="000107EE" w14:paraId="332252A6" w14:textId="77777777" w:rsidTr="00B41953">
        <w:tc>
          <w:tcPr>
            <w:tcW w:w="585" w:type="dxa"/>
            <w:tcBorders>
              <w:top w:val="single" w:sz="6" w:space="0" w:color="auto"/>
              <w:left w:val="single" w:sz="6" w:space="0" w:color="auto"/>
              <w:bottom w:val="single" w:sz="6" w:space="0" w:color="auto"/>
              <w:right w:val="single" w:sz="6" w:space="0" w:color="auto"/>
            </w:tcBorders>
          </w:tcPr>
          <w:p w14:paraId="4FCEA701" w14:textId="77777777" w:rsidR="00B41953" w:rsidRPr="00350670" w:rsidRDefault="00B41953" w:rsidP="00323860">
            <w:pPr>
              <w:spacing w:after="0" w:line="276" w:lineRule="auto"/>
              <w:jc w:val="both"/>
              <w:rPr>
                <w:rFonts w:ascii="Times" w:hAnsi="Times" w:cs="Times"/>
                <w:sz w:val="24"/>
                <w:szCs w:val="24"/>
                <w:lang w:val="ro-RO"/>
              </w:rPr>
            </w:pPr>
            <w:r w:rsidRPr="00350670">
              <w:rPr>
                <w:rFonts w:ascii="Times" w:hAnsi="Times" w:cs="Times"/>
                <w:sz w:val="24"/>
                <w:szCs w:val="24"/>
                <w:lang w:val="ro-RO"/>
              </w:rPr>
              <w:t>1.</w:t>
            </w:r>
          </w:p>
        </w:tc>
        <w:tc>
          <w:tcPr>
            <w:tcW w:w="2392" w:type="dxa"/>
            <w:tcBorders>
              <w:top w:val="single" w:sz="6" w:space="0" w:color="auto"/>
              <w:bottom w:val="single" w:sz="6" w:space="0" w:color="auto"/>
              <w:right w:val="single" w:sz="6" w:space="0" w:color="auto"/>
            </w:tcBorders>
          </w:tcPr>
          <w:p w14:paraId="45E9C2A8" w14:textId="77777777" w:rsidR="00B41953" w:rsidRPr="00350670" w:rsidRDefault="00B41953" w:rsidP="00323860">
            <w:pPr>
              <w:spacing w:after="0" w:line="276" w:lineRule="auto"/>
              <w:jc w:val="both"/>
              <w:rPr>
                <w:rFonts w:ascii="Times" w:hAnsi="Times" w:cs="Times"/>
                <w:sz w:val="24"/>
                <w:szCs w:val="24"/>
                <w:lang w:val="ro-RO"/>
              </w:rPr>
            </w:pPr>
            <w:r w:rsidRPr="00350670">
              <w:rPr>
                <w:rFonts w:ascii="Times" w:hAnsi="Times" w:cs="Times"/>
                <w:sz w:val="24"/>
                <w:szCs w:val="24"/>
                <w:lang w:val="ro-RO"/>
              </w:rPr>
              <w:t xml:space="preserve">ISU </w:t>
            </w:r>
          </w:p>
        </w:tc>
        <w:tc>
          <w:tcPr>
            <w:tcW w:w="1443" w:type="dxa"/>
            <w:tcBorders>
              <w:top w:val="single" w:sz="6" w:space="0" w:color="auto"/>
              <w:bottom w:val="single" w:sz="6" w:space="0" w:color="auto"/>
              <w:right w:val="single" w:sz="6" w:space="0" w:color="auto"/>
            </w:tcBorders>
          </w:tcPr>
          <w:p w14:paraId="33DD7316" w14:textId="77777777" w:rsidR="00B41953" w:rsidRPr="00350670" w:rsidRDefault="00B41953" w:rsidP="00323860">
            <w:pPr>
              <w:spacing w:after="0" w:line="276" w:lineRule="auto"/>
              <w:jc w:val="both"/>
              <w:rPr>
                <w:rFonts w:ascii="Times" w:hAnsi="Times" w:cs="Times"/>
                <w:sz w:val="24"/>
                <w:szCs w:val="24"/>
                <w:lang w:val="ro-RO"/>
              </w:rPr>
            </w:pPr>
            <w:r w:rsidRPr="00350670">
              <w:rPr>
                <w:rFonts w:ascii="Times" w:hAnsi="Times" w:cs="Times"/>
                <w:sz w:val="24"/>
                <w:szCs w:val="24"/>
                <w:lang w:val="ro-RO"/>
              </w:rPr>
              <w:t>Telefon</w:t>
            </w:r>
          </w:p>
        </w:tc>
        <w:tc>
          <w:tcPr>
            <w:tcW w:w="2572" w:type="dxa"/>
            <w:tcBorders>
              <w:top w:val="single" w:sz="6" w:space="0" w:color="auto"/>
              <w:left w:val="single" w:sz="6" w:space="0" w:color="auto"/>
              <w:bottom w:val="single" w:sz="6" w:space="0" w:color="auto"/>
              <w:right w:val="single" w:sz="6" w:space="0" w:color="auto"/>
            </w:tcBorders>
          </w:tcPr>
          <w:p w14:paraId="5194D47B" w14:textId="77777777" w:rsidR="00B41953" w:rsidRPr="00350670" w:rsidRDefault="00B41953" w:rsidP="00323860">
            <w:pPr>
              <w:spacing w:after="0" w:line="276" w:lineRule="auto"/>
              <w:jc w:val="both"/>
              <w:rPr>
                <w:rFonts w:ascii="Times" w:hAnsi="Times" w:cs="Times"/>
                <w:sz w:val="24"/>
                <w:szCs w:val="24"/>
                <w:lang w:val="ro-RO"/>
              </w:rPr>
            </w:pPr>
            <w:r w:rsidRPr="00350670">
              <w:rPr>
                <w:rFonts w:ascii="Times" w:hAnsi="Times" w:cs="Times"/>
                <w:sz w:val="24"/>
                <w:szCs w:val="24"/>
                <w:lang w:val="ro-RO"/>
              </w:rPr>
              <w:t>Subunităţi operative</w:t>
            </w:r>
          </w:p>
        </w:tc>
        <w:tc>
          <w:tcPr>
            <w:tcW w:w="3098" w:type="dxa"/>
            <w:tcBorders>
              <w:top w:val="single" w:sz="6" w:space="0" w:color="auto"/>
              <w:left w:val="single" w:sz="6" w:space="0" w:color="auto"/>
              <w:bottom w:val="single" w:sz="6" w:space="0" w:color="auto"/>
              <w:right w:val="single" w:sz="6" w:space="0" w:color="auto"/>
            </w:tcBorders>
          </w:tcPr>
          <w:p w14:paraId="55A84315" w14:textId="77777777" w:rsidR="00B41953" w:rsidRPr="00350670" w:rsidRDefault="00B41953" w:rsidP="00323860">
            <w:pPr>
              <w:spacing w:after="0" w:line="276" w:lineRule="auto"/>
              <w:jc w:val="both"/>
              <w:rPr>
                <w:rFonts w:ascii="Times" w:hAnsi="Times" w:cs="Times"/>
                <w:sz w:val="24"/>
                <w:szCs w:val="24"/>
                <w:lang w:val="ro-RO"/>
              </w:rPr>
            </w:pPr>
            <w:r w:rsidRPr="00350670">
              <w:rPr>
                <w:rFonts w:ascii="Times" w:hAnsi="Times" w:cs="Times"/>
                <w:sz w:val="24"/>
                <w:szCs w:val="24"/>
                <w:lang w:val="ro-RO"/>
              </w:rPr>
              <w:t>Resursă terestră și aviatică de intervenție</w:t>
            </w:r>
          </w:p>
        </w:tc>
      </w:tr>
      <w:tr w:rsidR="00B41953" w:rsidRPr="000107EE" w14:paraId="2450DA2C" w14:textId="77777777" w:rsidTr="00B41953">
        <w:tc>
          <w:tcPr>
            <w:tcW w:w="585" w:type="dxa"/>
            <w:tcBorders>
              <w:top w:val="single" w:sz="6" w:space="0" w:color="auto"/>
              <w:left w:val="single" w:sz="6" w:space="0" w:color="auto"/>
              <w:bottom w:val="single" w:sz="6" w:space="0" w:color="auto"/>
              <w:right w:val="single" w:sz="6" w:space="0" w:color="auto"/>
            </w:tcBorders>
          </w:tcPr>
          <w:p w14:paraId="46C971DC" w14:textId="77777777" w:rsidR="00B41953" w:rsidRPr="00350670" w:rsidRDefault="00B41953" w:rsidP="00323860">
            <w:pPr>
              <w:spacing w:after="0" w:line="276" w:lineRule="auto"/>
              <w:jc w:val="both"/>
              <w:rPr>
                <w:rFonts w:ascii="Times" w:hAnsi="Times" w:cs="Times"/>
                <w:sz w:val="24"/>
                <w:szCs w:val="24"/>
                <w:lang w:val="ro-RO"/>
              </w:rPr>
            </w:pPr>
            <w:r w:rsidRPr="00350670">
              <w:rPr>
                <w:rFonts w:ascii="Times" w:hAnsi="Times" w:cs="Times"/>
                <w:sz w:val="24"/>
                <w:szCs w:val="24"/>
                <w:lang w:val="ro-RO"/>
              </w:rPr>
              <w:t>2.</w:t>
            </w:r>
          </w:p>
        </w:tc>
        <w:tc>
          <w:tcPr>
            <w:tcW w:w="2392" w:type="dxa"/>
            <w:tcBorders>
              <w:top w:val="single" w:sz="6" w:space="0" w:color="auto"/>
              <w:bottom w:val="single" w:sz="6" w:space="0" w:color="auto"/>
              <w:right w:val="single" w:sz="6" w:space="0" w:color="auto"/>
            </w:tcBorders>
          </w:tcPr>
          <w:p w14:paraId="3921F0AB" w14:textId="77777777" w:rsidR="00B41953" w:rsidRPr="00350670" w:rsidRDefault="00B41953" w:rsidP="00323860">
            <w:pPr>
              <w:spacing w:after="0" w:line="276" w:lineRule="auto"/>
              <w:jc w:val="both"/>
              <w:rPr>
                <w:rFonts w:ascii="Times" w:hAnsi="Times" w:cs="Times"/>
                <w:sz w:val="24"/>
                <w:szCs w:val="24"/>
                <w:lang w:val="ro-RO"/>
              </w:rPr>
            </w:pPr>
            <w:r w:rsidRPr="00350670">
              <w:rPr>
                <w:rFonts w:ascii="Times" w:hAnsi="Times" w:cs="Times"/>
                <w:sz w:val="24"/>
                <w:szCs w:val="24"/>
                <w:lang w:val="ro-RO"/>
              </w:rPr>
              <w:t>Ocolul silvic care administrează fondul forestier incendiat</w:t>
            </w:r>
          </w:p>
        </w:tc>
        <w:tc>
          <w:tcPr>
            <w:tcW w:w="1443" w:type="dxa"/>
            <w:tcBorders>
              <w:top w:val="single" w:sz="6" w:space="0" w:color="auto"/>
              <w:bottom w:val="single" w:sz="6" w:space="0" w:color="auto"/>
              <w:right w:val="single" w:sz="6" w:space="0" w:color="auto"/>
            </w:tcBorders>
          </w:tcPr>
          <w:p w14:paraId="661AB19A" w14:textId="77777777" w:rsidR="00B41953" w:rsidRPr="00350670" w:rsidRDefault="00B41953" w:rsidP="00323860">
            <w:pPr>
              <w:spacing w:after="0" w:line="276" w:lineRule="auto"/>
              <w:jc w:val="both"/>
              <w:rPr>
                <w:rFonts w:ascii="Times" w:hAnsi="Times" w:cs="Times"/>
                <w:sz w:val="24"/>
                <w:szCs w:val="24"/>
                <w:lang w:val="ro-RO"/>
              </w:rPr>
            </w:pPr>
            <w:r w:rsidRPr="00350670">
              <w:rPr>
                <w:rFonts w:ascii="Times" w:hAnsi="Times" w:cs="Times"/>
                <w:sz w:val="24"/>
                <w:szCs w:val="24"/>
                <w:lang w:val="ro-RO"/>
              </w:rPr>
              <w:t>Telefon</w:t>
            </w:r>
          </w:p>
        </w:tc>
        <w:tc>
          <w:tcPr>
            <w:tcW w:w="2572" w:type="dxa"/>
            <w:tcBorders>
              <w:top w:val="single" w:sz="6" w:space="0" w:color="auto"/>
              <w:left w:val="single" w:sz="6" w:space="0" w:color="auto"/>
              <w:bottom w:val="single" w:sz="6" w:space="0" w:color="auto"/>
              <w:right w:val="single" w:sz="6" w:space="0" w:color="auto"/>
            </w:tcBorders>
          </w:tcPr>
          <w:p w14:paraId="291C46D9" w14:textId="77777777" w:rsidR="00B41953" w:rsidRPr="00350670" w:rsidRDefault="00B41953" w:rsidP="00323860">
            <w:pPr>
              <w:spacing w:after="0" w:line="276" w:lineRule="auto"/>
              <w:jc w:val="both"/>
              <w:rPr>
                <w:rFonts w:ascii="Times" w:hAnsi="Times" w:cs="Times"/>
                <w:sz w:val="24"/>
                <w:szCs w:val="24"/>
                <w:lang w:val="ro-RO"/>
              </w:rPr>
            </w:pPr>
            <w:r w:rsidRPr="00350670">
              <w:rPr>
                <w:rFonts w:ascii="Times" w:hAnsi="Times" w:cs="Times"/>
                <w:sz w:val="24"/>
                <w:szCs w:val="24"/>
                <w:lang w:val="ro-RO"/>
              </w:rPr>
              <w:t>Personal silvic propriu</w:t>
            </w:r>
          </w:p>
          <w:p w14:paraId="3CD6CDDF" w14:textId="77777777" w:rsidR="00B41953" w:rsidRPr="00350670" w:rsidRDefault="00B41953" w:rsidP="00323860">
            <w:pPr>
              <w:spacing w:after="0" w:line="276" w:lineRule="auto"/>
              <w:jc w:val="both"/>
              <w:rPr>
                <w:rFonts w:ascii="Times" w:hAnsi="Times" w:cs="Times"/>
                <w:sz w:val="24"/>
                <w:szCs w:val="24"/>
                <w:lang w:val="ro-RO"/>
              </w:rPr>
            </w:pPr>
            <w:r w:rsidRPr="00350670">
              <w:rPr>
                <w:rFonts w:ascii="Times" w:hAnsi="Times" w:cs="Times"/>
                <w:sz w:val="24"/>
                <w:szCs w:val="24"/>
                <w:lang w:val="ro-RO"/>
              </w:rPr>
              <w:t>Personal sub contract sau convenție</w:t>
            </w:r>
          </w:p>
        </w:tc>
        <w:tc>
          <w:tcPr>
            <w:tcW w:w="3098" w:type="dxa"/>
            <w:tcBorders>
              <w:top w:val="single" w:sz="6" w:space="0" w:color="auto"/>
              <w:left w:val="single" w:sz="6" w:space="0" w:color="auto"/>
              <w:bottom w:val="single" w:sz="6" w:space="0" w:color="auto"/>
              <w:right w:val="single" w:sz="6" w:space="0" w:color="auto"/>
            </w:tcBorders>
          </w:tcPr>
          <w:p w14:paraId="17A4B217" w14:textId="77777777" w:rsidR="00B41953" w:rsidRPr="00350670" w:rsidRDefault="00B41953" w:rsidP="00323860">
            <w:pPr>
              <w:spacing w:after="0" w:line="276" w:lineRule="auto"/>
              <w:jc w:val="both"/>
              <w:rPr>
                <w:rFonts w:ascii="Times" w:hAnsi="Times" w:cs="Times"/>
                <w:sz w:val="24"/>
                <w:szCs w:val="24"/>
                <w:lang w:val="ro-RO"/>
              </w:rPr>
            </w:pPr>
            <w:r w:rsidRPr="00350670">
              <w:rPr>
                <w:rFonts w:ascii="Times" w:hAnsi="Times" w:cs="Times"/>
                <w:sz w:val="24"/>
                <w:szCs w:val="24"/>
                <w:lang w:val="ro-RO"/>
              </w:rPr>
              <w:t>Unelte de mână și mijloace de transport</w:t>
            </w:r>
          </w:p>
        </w:tc>
      </w:tr>
      <w:tr w:rsidR="00B41953" w:rsidRPr="000107EE" w14:paraId="6F6CF95C" w14:textId="77777777" w:rsidTr="00B41953">
        <w:tc>
          <w:tcPr>
            <w:tcW w:w="585" w:type="dxa"/>
            <w:tcBorders>
              <w:top w:val="single" w:sz="6" w:space="0" w:color="auto"/>
              <w:left w:val="single" w:sz="6" w:space="0" w:color="auto"/>
              <w:bottom w:val="single" w:sz="6" w:space="0" w:color="auto"/>
              <w:right w:val="single" w:sz="6" w:space="0" w:color="auto"/>
            </w:tcBorders>
          </w:tcPr>
          <w:p w14:paraId="4CCE9E34" w14:textId="77777777" w:rsidR="00B41953" w:rsidRPr="00350670" w:rsidRDefault="00B41953" w:rsidP="00323860">
            <w:pPr>
              <w:spacing w:after="0" w:line="276" w:lineRule="auto"/>
              <w:jc w:val="both"/>
              <w:rPr>
                <w:rFonts w:ascii="Times" w:hAnsi="Times" w:cs="Times"/>
                <w:sz w:val="24"/>
                <w:szCs w:val="24"/>
                <w:lang w:val="ro-RO"/>
              </w:rPr>
            </w:pPr>
            <w:r w:rsidRPr="00350670">
              <w:rPr>
                <w:rFonts w:ascii="Times" w:hAnsi="Times" w:cs="Times"/>
                <w:sz w:val="24"/>
                <w:szCs w:val="24"/>
                <w:lang w:val="ro-RO"/>
              </w:rPr>
              <w:t>3.</w:t>
            </w:r>
          </w:p>
        </w:tc>
        <w:tc>
          <w:tcPr>
            <w:tcW w:w="2392" w:type="dxa"/>
            <w:tcBorders>
              <w:top w:val="single" w:sz="6" w:space="0" w:color="auto"/>
              <w:bottom w:val="single" w:sz="6" w:space="0" w:color="auto"/>
              <w:right w:val="single" w:sz="6" w:space="0" w:color="auto"/>
            </w:tcBorders>
          </w:tcPr>
          <w:p w14:paraId="2D981106" w14:textId="77777777" w:rsidR="00B41953" w:rsidRPr="00350670" w:rsidRDefault="00B41953" w:rsidP="00323860">
            <w:pPr>
              <w:spacing w:after="0" w:line="276" w:lineRule="auto"/>
              <w:jc w:val="both"/>
              <w:rPr>
                <w:rFonts w:ascii="Times" w:hAnsi="Times" w:cs="Times"/>
                <w:sz w:val="24"/>
                <w:szCs w:val="24"/>
                <w:lang w:val="ro-RO"/>
              </w:rPr>
            </w:pPr>
            <w:r w:rsidRPr="00350670">
              <w:rPr>
                <w:rFonts w:ascii="Times" w:hAnsi="Times" w:cs="Times"/>
                <w:sz w:val="24"/>
                <w:szCs w:val="24"/>
                <w:lang w:val="ro-RO"/>
              </w:rPr>
              <w:t>Ocoale silvice riverane</w:t>
            </w:r>
          </w:p>
        </w:tc>
        <w:tc>
          <w:tcPr>
            <w:tcW w:w="1443" w:type="dxa"/>
            <w:tcBorders>
              <w:top w:val="single" w:sz="6" w:space="0" w:color="auto"/>
              <w:bottom w:val="single" w:sz="6" w:space="0" w:color="auto"/>
              <w:right w:val="single" w:sz="6" w:space="0" w:color="auto"/>
            </w:tcBorders>
          </w:tcPr>
          <w:p w14:paraId="3DD1EEBE" w14:textId="77777777" w:rsidR="00B41953" w:rsidRPr="00350670" w:rsidRDefault="00B41953" w:rsidP="00323860">
            <w:pPr>
              <w:spacing w:after="0" w:line="276" w:lineRule="auto"/>
              <w:jc w:val="both"/>
              <w:rPr>
                <w:rFonts w:ascii="Times" w:hAnsi="Times" w:cs="Times"/>
                <w:sz w:val="24"/>
                <w:szCs w:val="24"/>
                <w:lang w:val="ro-RO"/>
              </w:rPr>
            </w:pPr>
            <w:r w:rsidRPr="00350670">
              <w:rPr>
                <w:rFonts w:ascii="Times" w:hAnsi="Times" w:cs="Times"/>
                <w:sz w:val="24"/>
                <w:szCs w:val="24"/>
                <w:lang w:val="ro-RO"/>
              </w:rPr>
              <w:t>Telefon</w:t>
            </w:r>
          </w:p>
        </w:tc>
        <w:tc>
          <w:tcPr>
            <w:tcW w:w="2572" w:type="dxa"/>
            <w:tcBorders>
              <w:top w:val="single" w:sz="6" w:space="0" w:color="auto"/>
              <w:left w:val="single" w:sz="6" w:space="0" w:color="auto"/>
              <w:bottom w:val="single" w:sz="6" w:space="0" w:color="auto"/>
              <w:right w:val="single" w:sz="6" w:space="0" w:color="auto"/>
            </w:tcBorders>
          </w:tcPr>
          <w:p w14:paraId="39C0C784" w14:textId="77777777" w:rsidR="00B41953" w:rsidRPr="00350670" w:rsidRDefault="00B41953" w:rsidP="00323860">
            <w:pPr>
              <w:spacing w:after="0" w:line="276" w:lineRule="auto"/>
              <w:jc w:val="both"/>
              <w:rPr>
                <w:rFonts w:ascii="Times" w:hAnsi="Times" w:cs="Times"/>
                <w:sz w:val="24"/>
                <w:szCs w:val="24"/>
                <w:lang w:val="ro-RO"/>
              </w:rPr>
            </w:pPr>
            <w:r w:rsidRPr="00350670">
              <w:rPr>
                <w:rFonts w:ascii="Times" w:hAnsi="Times" w:cs="Times"/>
                <w:sz w:val="24"/>
                <w:szCs w:val="24"/>
                <w:lang w:val="ro-RO"/>
              </w:rPr>
              <w:t>Cele prevăzute în Planul de Intervenție</w:t>
            </w:r>
          </w:p>
        </w:tc>
        <w:tc>
          <w:tcPr>
            <w:tcW w:w="3098" w:type="dxa"/>
            <w:tcBorders>
              <w:top w:val="single" w:sz="6" w:space="0" w:color="auto"/>
              <w:left w:val="single" w:sz="6" w:space="0" w:color="auto"/>
              <w:bottom w:val="single" w:sz="6" w:space="0" w:color="auto"/>
              <w:right w:val="single" w:sz="6" w:space="0" w:color="auto"/>
            </w:tcBorders>
          </w:tcPr>
          <w:p w14:paraId="33B2DA49" w14:textId="77777777" w:rsidR="00B41953" w:rsidRPr="00350670" w:rsidRDefault="00B41953" w:rsidP="00323860">
            <w:pPr>
              <w:spacing w:after="0" w:line="276" w:lineRule="auto"/>
              <w:jc w:val="both"/>
              <w:rPr>
                <w:rFonts w:ascii="Times" w:hAnsi="Times" w:cs="Times"/>
                <w:sz w:val="24"/>
                <w:szCs w:val="24"/>
                <w:lang w:val="ro-RO"/>
              </w:rPr>
            </w:pPr>
            <w:r w:rsidRPr="00350670">
              <w:rPr>
                <w:rFonts w:ascii="Times" w:hAnsi="Times" w:cs="Times"/>
                <w:sz w:val="24"/>
                <w:szCs w:val="24"/>
                <w:lang w:val="ro-RO"/>
              </w:rPr>
              <w:t>Unelte de mână și mijloace de transport</w:t>
            </w:r>
          </w:p>
        </w:tc>
      </w:tr>
      <w:tr w:rsidR="00B41953" w:rsidRPr="000107EE" w14:paraId="5854F5A9" w14:textId="77777777" w:rsidTr="00B41953">
        <w:tc>
          <w:tcPr>
            <w:tcW w:w="585" w:type="dxa"/>
            <w:tcBorders>
              <w:top w:val="single" w:sz="6" w:space="0" w:color="auto"/>
              <w:left w:val="single" w:sz="6" w:space="0" w:color="auto"/>
              <w:bottom w:val="single" w:sz="6" w:space="0" w:color="auto"/>
              <w:right w:val="single" w:sz="6" w:space="0" w:color="auto"/>
            </w:tcBorders>
          </w:tcPr>
          <w:p w14:paraId="42A72C44" w14:textId="77777777" w:rsidR="00B41953" w:rsidRPr="00350670" w:rsidRDefault="00B41953" w:rsidP="00323860">
            <w:pPr>
              <w:spacing w:after="0" w:line="276" w:lineRule="auto"/>
              <w:jc w:val="both"/>
              <w:rPr>
                <w:rFonts w:ascii="Times" w:hAnsi="Times" w:cs="Times"/>
                <w:sz w:val="24"/>
                <w:szCs w:val="24"/>
                <w:lang w:val="ro-RO"/>
              </w:rPr>
            </w:pPr>
            <w:r w:rsidRPr="00350670">
              <w:rPr>
                <w:rFonts w:ascii="Times" w:hAnsi="Times" w:cs="Times"/>
                <w:sz w:val="24"/>
                <w:szCs w:val="24"/>
                <w:lang w:val="ro-RO"/>
              </w:rPr>
              <w:t>4.</w:t>
            </w:r>
          </w:p>
        </w:tc>
        <w:tc>
          <w:tcPr>
            <w:tcW w:w="2392" w:type="dxa"/>
            <w:tcBorders>
              <w:top w:val="single" w:sz="6" w:space="0" w:color="auto"/>
              <w:bottom w:val="single" w:sz="6" w:space="0" w:color="auto"/>
              <w:right w:val="single" w:sz="6" w:space="0" w:color="auto"/>
            </w:tcBorders>
          </w:tcPr>
          <w:p w14:paraId="225A11A2" w14:textId="77777777" w:rsidR="00B41953" w:rsidRPr="00350670" w:rsidRDefault="00B41953" w:rsidP="00323860">
            <w:pPr>
              <w:spacing w:after="0" w:line="276" w:lineRule="auto"/>
              <w:jc w:val="both"/>
              <w:rPr>
                <w:rFonts w:ascii="Times" w:hAnsi="Times" w:cs="Times"/>
                <w:sz w:val="24"/>
                <w:szCs w:val="24"/>
                <w:lang w:val="ro-RO"/>
              </w:rPr>
            </w:pPr>
            <w:r w:rsidRPr="00350670">
              <w:rPr>
                <w:rFonts w:ascii="Times" w:hAnsi="Times" w:cs="Times"/>
                <w:sz w:val="24"/>
                <w:szCs w:val="24"/>
                <w:lang w:val="ro-RO"/>
              </w:rPr>
              <w:t>Agenți economici care efectuează lucrări și exploatări în fondul forestier</w:t>
            </w:r>
          </w:p>
        </w:tc>
        <w:tc>
          <w:tcPr>
            <w:tcW w:w="1443" w:type="dxa"/>
            <w:tcBorders>
              <w:top w:val="single" w:sz="6" w:space="0" w:color="auto"/>
              <w:bottom w:val="single" w:sz="6" w:space="0" w:color="auto"/>
              <w:right w:val="single" w:sz="6" w:space="0" w:color="auto"/>
            </w:tcBorders>
          </w:tcPr>
          <w:p w14:paraId="74634106" w14:textId="77777777" w:rsidR="00B41953" w:rsidRPr="00350670" w:rsidRDefault="00B41953" w:rsidP="00323860">
            <w:pPr>
              <w:spacing w:after="0" w:line="276" w:lineRule="auto"/>
              <w:jc w:val="both"/>
              <w:rPr>
                <w:rFonts w:ascii="Times" w:hAnsi="Times" w:cs="Times"/>
                <w:sz w:val="24"/>
                <w:szCs w:val="24"/>
                <w:lang w:val="ro-RO"/>
              </w:rPr>
            </w:pPr>
            <w:r w:rsidRPr="00350670">
              <w:rPr>
                <w:rFonts w:ascii="Times" w:hAnsi="Times" w:cs="Times"/>
                <w:sz w:val="24"/>
                <w:szCs w:val="24"/>
                <w:lang w:val="ro-RO"/>
              </w:rPr>
              <w:t>Telefon</w:t>
            </w:r>
          </w:p>
        </w:tc>
        <w:tc>
          <w:tcPr>
            <w:tcW w:w="2572" w:type="dxa"/>
            <w:tcBorders>
              <w:top w:val="single" w:sz="6" w:space="0" w:color="auto"/>
              <w:left w:val="single" w:sz="6" w:space="0" w:color="auto"/>
              <w:bottom w:val="single" w:sz="6" w:space="0" w:color="auto"/>
              <w:right w:val="single" w:sz="6" w:space="0" w:color="auto"/>
            </w:tcBorders>
          </w:tcPr>
          <w:p w14:paraId="1EC286D5" w14:textId="77777777" w:rsidR="00B41953" w:rsidRPr="00350670" w:rsidRDefault="00B41953" w:rsidP="00323860">
            <w:pPr>
              <w:spacing w:after="0" w:line="276" w:lineRule="auto"/>
              <w:jc w:val="both"/>
              <w:rPr>
                <w:rFonts w:ascii="Times" w:hAnsi="Times" w:cs="Times"/>
                <w:sz w:val="24"/>
                <w:szCs w:val="24"/>
                <w:lang w:val="ro-RO"/>
              </w:rPr>
            </w:pPr>
            <w:r w:rsidRPr="00350670">
              <w:rPr>
                <w:rFonts w:ascii="Times" w:hAnsi="Times" w:cs="Times"/>
                <w:sz w:val="24"/>
                <w:szCs w:val="24"/>
                <w:lang w:val="ro-RO"/>
              </w:rPr>
              <w:t>Personal de exploatare</w:t>
            </w:r>
          </w:p>
        </w:tc>
        <w:tc>
          <w:tcPr>
            <w:tcW w:w="3098" w:type="dxa"/>
            <w:tcBorders>
              <w:top w:val="single" w:sz="6" w:space="0" w:color="auto"/>
              <w:left w:val="single" w:sz="6" w:space="0" w:color="auto"/>
              <w:bottom w:val="single" w:sz="6" w:space="0" w:color="auto"/>
              <w:right w:val="single" w:sz="6" w:space="0" w:color="auto"/>
            </w:tcBorders>
          </w:tcPr>
          <w:p w14:paraId="27BB5267" w14:textId="77777777" w:rsidR="00B41953" w:rsidRPr="00350670" w:rsidRDefault="00B41953" w:rsidP="00323860">
            <w:pPr>
              <w:spacing w:after="0" w:line="276" w:lineRule="auto"/>
              <w:jc w:val="both"/>
              <w:rPr>
                <w:rFonts w:ascii="Times" w:hAnsi="Times" w:cs="Times"/>
                <w:sz w:val="24"/>
                <w:szCs w:val="24"/>
                <w:lang w:val="ro-RO"/>
              </w:rPr>
            </w:pPr>
            <w:r w:rsidRPr="00350670">
              <w:rPr>
                <w:rFonts w:ascii="Times" w:hAnsi="Times" w:cs="Times"/>
                <w:sz w:val="24"/>
                <w:szCs w:val="24"/>
                <w:lang w:val="ro-RO"/>
              </w:rPr>
              <w:t>Unelte și utilaje specializate tractoare, TAF-uri</w:t>
            </w:r>
          </w:p>
        </w:tc>
      </w:tr>
      <w:tr w:rsidR="00B41953" w:rsidRPr="000107EE" w14:paraId="23C19878" w14:textId="77777777" w:rsidTr="00B41953">
        <w:tc>
          <w:tcPr>
            <w:tcW w:w="585" w:type="dxa"/>
            <w:tcBorders>
              <w:top w:val="single" w:sz="6" w:space="0" w:color="auto"/>
              <w:left w:val="single" w:sz="6" w:space="0" w:color="auto"/>
              <w:bottom w:val="single" w:sz="6" w:space="0" w:color="auto"/>
              <w:right w:val="single" w:sz="6" w:space="0" w:color="auto"/>
            </w:tcBorders>
          </w:tcPr>
          <w:p w14:paraId="4E612FBB" w14:textId="77777777" w:rsidR="00B41953" w:rsidRPr="00350670" w:rsidRDefault="00B41953" w:rsidP="00323860">
            <w:pPr>
              <w:spacing w:after="0" w:line="276" w:lineRule="auto"/>
              <w:jc w:val="both"/>
              <w:rPr>
                <w:rFonts w:ascii="Times" w:hAnsi="Times" w:cs="Times"/>
                <w:sz w:val="24"/>
                <w:szCs w:val="24"/>
                <w:lang w:val="ro-RO"/>
              </w:rPr>
            </w:pPr>
            <w:r w:rsidRPr="00350670">
              <w:rPr>
                <w:rFonts w:ascii="Times" w:hAnsi="Times" w:cs="Times"/>
                <w:sz w:val="24"/>
                <w:szCs w:val="24"/>
                <w:lang w:val="ro-RO"/>
              </w:rPr>
              <w:t>5.</w:t>
            </w:r>
          </w:p>
        </w:tc>
        <w:tc>
          <w:tcPr>
            <w:tcW w:w="2392" w:type="dxa"/>
            <w:tcBorders>
              <w:top w:val="single" w:sz="6" w:space="0" w:color="auto"/>
              <w:bottom w:val="single" w:sz="6" w:space="0" w:color="auto"/>
              <w:right w:val="single" w:sz="6" w:space="0" w:color="auto"/>
            </w:tcBorders>
          </w:tcPr>
          <w:p w14:paraId="017102E3" w14:textId="77777777" w:rsidR="00B41953" w:rsidRPr="00350670" w:rsidRDefault="00B41953" w:rsidP="00323860">
            <w:pPr>
              <w:spacing w:after="0" w:line="276" w:lineRule="auto"/>
              <w:jc w:val="both"/>
              <w:rPr>
                <w:rFonts w:ascii="Times" w:hAnsi="Times" w:cs="Times"/>
                <w:sz w:val="24"/>
                <w:szCs w:val="24"/>
                <w:lang w:val="ro-RO"/>
              </w:rPr>
            </w:pPr>
            <w:r w:rsidRPr="00350670">
              <w:rPr>
                <w:rFonts w:ascii="Times" w:hAnsi="Times" w:cs="Times"/>
                <w:sz w:val="24"/>
                <w:szCs w:val="24"/>
                <w:lang w:val="ro-RO"/>
              </w:rPr>
              <w:t>SVSU</w:t>
            </w:r>
          </w:p>
        </w:tc>
        <w:tc>
          <w:tcPr>
            <w:tcW w:w="1443" w:type="dxa"/>
            <w:tcBorders>
              <w:top w:val="single" w:sz="6" w:space="0" w:color="auto"/>
              <w:bottom w:val="single" w:sz="6" w:space="0" w:color="auto"/>
              <w:right w:val="single" w:sz="6" w:space="0" w:color="auto"/>
            </w:tcBorders>
          </w:tcPr>
          <w:p w14:paraId="67886BCB" w14:textId="77777777" w:rsidR="00B41953" w:rsidRPr="00350670" w:rsidRDefault="00B41953" w:rsidP="00323860">
            <w:pPr>
              <w:spacing w:after="0" w:line="276" w:lineRule="auto"/>
              <w:jc w:val="both"/>
              <w:rPr>
                <w:rFonts w:ascii="Times" w:hAnsi="Times" w:cs="Times"/>
                <w:sz w:val="24"/>
                <w:szCs w:val="24"/>
                <w:lang w:val="ro-RO"/>
              </w:rPr>
            </w:pPr>
            <w:r w:rsidRPr="00350670">
              <w:rPr>
                <w:rFonts w:ascii="Times" w:hAnsi="Times" w:cs="Times"/>
                <w:sz w:val="24"/>
                <w:szCs w:val="24"/>
                <w:lang w:val="ro-RO"/>
              </w:rPr>
              <w:t>Telefon</w:t>
            </w:r>
          </w:p>
        </w:tc>
        <w:tc>
          <w:tcPr>
            <w:tcW w:w="2572" w:type="dxa"/>
            <w:tcBorders>
              <w:top w:val="single" w:sz="6" w:space="0" w:color="auto"/>
              <w:left w:val="single" w:sz="6" w:space="0" w:color="auto"/>
              <w:bottom w:val="single" w:sz="6" w:space="0" w:color="auto"/>
              <w:right w:val="single" w:sz="6" w:space="0" w:color="auto"/>
            </w:tcBorders>
          </w:tcPr>
          <w:p w14:paraId="779C46D3" w14:textId="77777777" w:rsidR="00B41953" w:rsidRPr="00350670" w:rsidRDefault="00B41953" w:rsidP="00323860">
            <w:pPr>
              <w:spacing w:after="0" w:line="276" w:lineRule="auto"/>
              <w:jc w:val="both"/>
              <w:rPr>
                <w:rFonts w:ascii="Times" w:hAnsi="Times" w:cs="Times"/>
                <w:sz w:val="24"/>
                <w:szCs w:val="24"/>
                <w:lang w:val="ro-RO"/>
              </w:rPr>
            </w:pPr>
            <w:r w:rsidRPr="00350670">
              <w:rPr>
                <w:rFonts w:ascii="Times" w:hAnsi="Times" w:cs="Times"/>
                <w:sz w:val="24"/>
                <w:szCs w:val="24"/>
                <w:lang w:val="ro-RO"/>
              </w:rPr>
              <w:t>Personalul operativ,</w:t>
            </w:r>
          </w:p>
          <w:p w14:paraId="41561087" w14:textId="77777777" w:rsidR="00B41953" w:rsidRPr="00350670" w:rsidRDefault="00B41953" w:rsidP="00323860">
            <w:pPr>
              <w:spacing w:after="0" w:line="276" w:lineRule="auto"/>
              <w:jc w:val="both"/>
              <w:rPr>
                <w:rFonts w:ascii="Times" w:hAnsi="Times" w:cs="Times"/>
                <w:sz w:val="24"/>
                <w:szCs w:val="24"/>
                <w:lang w:val="ro-RO"/>
              </w:rPr>
            </w:pPr>
            <w:r w:rsidRPr="00350670">
              <w:rPr>
                <w:rFonts w:ascii="Times" w:hAnsi="Times" w:cs="Times"/>
                <w:sz w:val="24"/>
                <w:szCs w:val="24"/>
                <w:lang w:val="ro-RO"/>
              </w:rPr>
              <w:t>Voluntari UAT</w:t>
            </w:r>
          </w:p>
        </w:tc>
        <w:tc>
          <w:tcPr>
            <w:tcW w:w="3098" w:type="dxa"/>
            <w:tcBorders>
              <w:top w:val="single" w:sz="6" w:space="0" w:color="auto"/>
              <w:left w:val="single" w:sz="6" w:space="0" w:color="auto"/>
              <w:bottom w:val="single" w:sz="6" w:space="0" w:color="auto"/>
              <w:right w:val="single" w:sz="6" w:space="0" w:color="auto"/>
            </w:tcBorders>
          </w:tcPr>
          <w:p w14:paraId="1DC4D8E5" w14:textId="77777777" w:rsidR="00B41953" w:rsidRPr="00350670" w:rsidRDefault="00B41953" w:rsidP="00323860">
            <w:pPr>
              <w:spacing w:after="0" w:line="276" w:lineRule="auto"/>
              <w:jc w:val="both"/>
              <w:rPr>
                <w:rFonts w:ascii="Times" w:hAnsi="Times" w:cs="Times"/>
                <w:sz w:val="24"/>
                <w:szCs w:val="24"/>
                <w:lang w:val="ro-RO"/>
              </w:rPr>
            </w:pPr>
            <w:r w:rsidRPr="00350670">
              <w:rPr>
                <w:rFonts w:ascii="Times" w:hAnsi="Times" w:cs="Times"/>
                <w:sz w:val="24"/>
                <w:szCs w:val="24"/>
                <w:lang w:val="ro-RO"/>
              </w:rPr>
              <w:t>Mijloace de intervenție si unelte</w:t>
            </w:r>
          </w:p>
        </w:tc>
      </w:tr>
      <w:tr w:rsidR="00B41953" w:rsidRPr="000107EE" w14:paraId="01CC171D" w14:textId="77777777" w:rsidTr="00B41953">
        <w:tc>
          <w:tcPr>
            <w:tcW w:w="585" w:type="dxa"/>
            <w:tcBorders>
              <w:top w:val="single" w:sz="6" w:space="0" w:color="auto"/>
              <w:left w:val="single" w:sz="6" w:space="0" w:color="auto"/>
              <w:bottom w:val="single" w:sz="6" w:space="0" w:color="auto"/>
              <w:right w:val="single" w:sz="6" w:space="0" w:color="auto"/>
            </w:tcBorders>
          </w:tcPr>
          <w:p w14:paraId="5502EDD0" w14:textId="77777777" w:rsidR="00B41953" w:rsidRPr="00350670" w:rsidRDefault="00B41953" w:rsidP="00323860">
            <w:pPr>
              <w:spacing w:after="0" w:line="276" w:lineRule="auto"/>
              <w:jc w:val="both"/>
              <w:rPr>
                <w:rFonts w:ascii="Times" w:hAnsi="Times" w:cs="Times"/>
                <w:sz w:val="24"/>
                <w:szCs w:val="24"/>
                <w:lang w:val="ro-RO"/>
              </w:rPr>
            </w:pPr>
            <w:r w:rsidRPr="00350670">
              <w:rPr>
                <w:rFonts w:ascii="Times" w:hAnsi="Times" w:cs="Times"/>
                <w:sz w:val="24"/>
                <w:szCs w:val="24"/>
                <w:lang w:val="ro-RO"/>
              </w:rPr>
              <w:t>6.</w:t>
            </w:r>
          </w:p>
        </w:tc>
        <w:tc>
          <w:tcPr>
            <w:tcW w:w="2392" w:type="dxa"/>
            <w:tcBorders>
              <w:top w:val="single" w:sz="6" w:space="0" w:color="auto"/>
              <w:bottom w:val="single" w:sz="6" w:space="0" w:color="auto"/>
              <w:right w:val="single" w:sz="6" w:space="0" w:color="auto"/>
            </w:tcBorders>
          </w:tcPr>
          <w:p w14:paraId="6C6A2392" w14:textId="77777777" w:rsidR="00B41953" w:rsidRPr="00350670" w:rsidRDefault="00B41953" w:rsidP="00323860">
            <w:pPr>
              <w:spacing w:after="0" w:line="276" w:lineRule="auto"/>
              <w:jc w:val="both"/>
              <w:rPr>
                <w:rFonts w:ascii="Times" w:hAnsi="Times" w:cs="Times"/>
                <w:sz w:val="24"/>
                <w:szCs w:val="24"/>
                <w:lang w:val="ro-RO"/>
              </w:rPr>
            </w:pPr>
            <w:r w:rsidRPr="00350670">
              <w:rPr>
                <w:rFonts w:ascii="Times" w:hAnsi="Times" w:cs="Times"/>
                <w:sz w:val="24"/>
                <w:szCs w:val="24"/>
                <w:lang w:val="ro-RO"/>
              </w:rPr>
              <w:t>CJSU*</w:t>
            </w:r>
          </w:p>
        </w:tc>
        <w:tc>
          <w:tcPr>
            <w:tcW w:w="1443" w:type="dxa"/>
            <w:tcBorders>
              <w:top w:val="single" w:sz="6" w:space="0" w:color="auto"/>
              <w:bottom w:val="single" w:sz="6" w:space="0" w:color="auto"/>
              <w:right w:val="single" w:sz="6" w:space="0" w:color="auto"/>
            </w:tcBorders>
          </w:tcPr>
          <w:p w14:paraId="3EE37E2B" w14:textId="77777777" w:rsidR="00B41953" w:rsidRPr="00350670" w:rsidRDefault="00B41953" w:rsidP="00323860">
            <w:pPr>
              <w:spacing w:after="0" w:line="276" w:lineRule="auto"/>
              <w:jc w:val="both"/>
              <w:rPr>
                <w:rFonts w:ascii="Times" w:hAnsi="Times" w:cs="Times"/>
                <w:sz w:val="24"/>
                <w:szCs w:val="24"/>
                <w:lang w:val="ro-RO"/>
              </w:rPr>
            </w:pPr>
            <w:r w:rsidRPr="00350670">
              <w:rPr>
                <w:rFonts w:ascii="Times" w:hAnsi="Times" w:cs="Times"/>
                <w:sz w:val="24"/>
                <w:szCs w:val="24"/>
                <w:lang w:val="ro-RO"/>
              </w:rPr>
              <w:t>Telefon</w:t>
            </w:r>
          </w:p>
        </w:tc>
        <w:tc>
          <w:tcPr>
            <w:tcW w:w="2572" w:type="dxa"/>
            <w:tcBorders>
              <w:top w:val="single" w:sz="6" w:space="0" w:color="auto"/>
              <w:left w:val="single" w:sz="6" w:space="0" w:color="auto"/>
              <w:bottom w:val="single" w:sz="6" w:space="0" w:color="auto"/>
              <w:right w:val="single" w:sz="6" w:space="0" w:color="auto"/>
            </w:tcBorders>
          </w:tcPr>
          <w:p w14:paraId="386C0147" w14:textId="77777777" w:rsidR="00B41953" w:rsidRPr="00350670" w:rsidRDefault="00B41953" w:rsidP="00323860">
            <w:pPr>
              <w:spacing w:after="0" w:line="276" w:lineRule="auto"/>
              <w:jc w:val="both"/>
              <w:rPr>
                <w:rFonts w:ascii="Times" w:hAnsi="Times" w:cs="Times"/>
                <w:sz w:val="24"/>
                <w:szCs w:val="24"/>
                <w:lang w:val="ro-RO"/>
              </w:rPr>
            </w:pPr>
            <w:r w:rsidRPr="00350670">
              <w:rPr>
                <w:rFonts w:ascii="Times" w:hAnsi="Times" w:cs="Times"/>
                <w:sz w:val="24"/>
                <w:szCs w:val="24"/>
                <w:lang w:val="ro-RO"/>
              </w:rPr>
              <w:t>Grupul de suport tehnic</w:t>
            </w:r>
          </w:p>
          <w:p w14:paraId="2279C97A" w14:textId="77777777" w:rsidR="00B41953" w:rsidRPr="00350670" w:rsidRDefault="00B41953" w:rsidP="00323860">
            <w:pPr>
              <w:spacing w:after="0" w:line="276" w:lineRule="auto"/>
              <w:jc w:val="both"/>
              <w:rPr>
                <w:rFonts w:ascii="Times" w:hAnsi="Times" w:cs="Times"/>
                <w:sz w:val="24"/>
                <w:szCs w:val="24"/>
                <w:lang w:val="ro-RO"/>
              </w:rPr>
            </w:pPr>
          </w:p>
        </w:tc>
        <w:tc>
          <w:tcPr>
            <w:tcW w:w="3098" w:type="dxa"/>
            <w:tcBorders>
              <w:top w:val="single" w:sz="6" w:space="0" w:color="auto"/>
              <w:left w:val="single" w:sz="6" w:space="0" w:color="auto"/>
              <w:bottom w:val="single" w:sz="6" w:space="0" w:color="auto"/>
              <w:right w:val="single" w:sz="6" w:space="0" w:color="auto"/>
            </w:tcBorders>
          </w:tcPr>
          <w:p w14:paraId="35330824" w14:textId="77777777" w:rsidR="00B41953" w:rsidRPr="00350670" w:rsidRDefault="00B41953" w:rsidP="00323860">
            <w:pPr>
              <w:spacing w:after="0" w:line="276" w:lineRule="auto"/>
              <w:jc w:val="both"/>
              <w:rPr>
                <w:rFonts w:ascii="Times" w:hAnsi="Times" w:cs="Times"/>
                <w:sz w:val="24"/>
                <w:szCs w:val="24"/>
                <w:lang w:val="ro-RO"/>
              </w:rPr>
            </w:pPr>
            <w:r w:rsidRPr="00350670">
              <w:rPr>
                <w:rFonts w:ascii="Times" w:hAnsi="Times" w:cs="Times"/>
                <w:sz w:val="24"/>
                <w:szCs w:val="24"/>
                <w:lang w:val="ro-RO"/>
              </w:rPr>
              <w:t>Bază tehnică de management, comunicații și logistică</w:t>
            </w:r>
          </w:p>
        </w:tc>
      </w:tr>
    </w:tbl>
    <w:p w14:paraId="0D9F5256" w14:textId="77777777" w:rsidR="00B41953" w:rsidRPr="00350670" w:rsidRDefault="00B41953" w:rsidP="00323860">
      <w:pPr>
        <w:pStyle w:val="Listparagraf"/>
        <w:numPr>
          <w:ilvl w:val="0"/>
          <w:numId w:val="183"/>
        </w:numPr>
        <w:spacing w:after="0" w:line="360" w:lineRule="auto"/>
        <w:jc w:val="both"/>
        <w:rPr>
          <w:rFonts w:ascii="Times" w:hAnsi="Times" w:cs="Times"/>
          <w:sz w:val="24"/>
          <w:szCs w:val="24"/>
          <w:lang w:val="ro-RO"/>
        </w:rPr>
      </w:pPr>
    </w:p>
    <w:p w14:paraId="34265376" w14:textId="77777777" w:rsidR="00B41953" w:rsidRPr="00350670" w:rsidRDefault="00B41953" w:rsidP="00323860">
      <w:pPr>
        <w:pStyle w:val="Listparagraf"/>
        <w:numPr>
          <w:ilvl w:val="0"/>
          <w:numId w:val="183"/>
        </w:numPr>
        <w:spacing w:after="0"/>
        <w:jc w:val="both"/>
        <w:rPr>
          <w:rFonts w:ascii="Times" w:hAnsi="Times" w:cs="Times"/>
          <w:sz w:val="24"/>
          <w:szCs w:val="24"/>
          <w:lang w:val="ro-RO"/>
        </w:rPr>
      </w:pPr>
      <w:r w:rsidRPr="00350670">
        <w:rPr>
          <w:rFonts w:ascii="Times" w:hAnsi="Times" w:cs="Times"/>
          <w:sz w:val="24"/>
          <w:szCs w:val="24"/>
          <w:lang w:val="ro-RO"/>
        </w:rPr>
        <w:t>NOTA: *Garda Forestieră Națională și Gărzile forestiere, Direcția de sănătate publică, Inspectoratul de poliție se regăsesc la CJSU</w:t>
      </w:r>
    </w:p>
    <w:p w14:paraId="3D5C9269" w14:textId="77777777" w:rsidR="00B41953" w:rsidRPr="00B41953" w:rsidRDefault="00B41953" w:rsidP="00323860">
      <w:pPr>
        <w:spacing w:after="0"/>
        <w:jc w:val="both"/>
        <w:rPr>
          <w:rFonts w:ascii="Times" w:eastAsia="Times New Roman" w:hAnsi="Times" w:cs="Times"/>
          <w:bCs/>
          <w:sz w:val="24"/>
          <w:szCs w:val="24"/>
          <w:lang w:val="ro-RO"/>
        </w:rPr>
      </w:pPr>
    </w:p>
    <w:p w14:paraId="25716B5C" w14:textId="0B307A66" w:rsidR="003B6235" w:rsidRDefault="00373CAA" w:rsidP="00323860">
      <w:pPr>
        <w:jc w:val="both"/>
        <w:rPr>
          <w:rFonts w:ascii="Times" w:hAnsi="Times" w:cs="Times"/>
          <w:b/>
          <w:bCs/>
          <w:sz w:val="24"/>
          <w:szCs w:val="24"/>
          <w:lang w:val="ro-RO"/>
        </w:rPr>
      </w:pPr>
      <w:r>
        <w:rPr>
          <w:rFonts w:ascii="Times" w:hAnsi="Times" w:cs="Times"/>
          <w:b/>
          <w:bCs/>
          <w:sz w:val="24"/>
          <w:szCs w:val="24"/>
          <w:lang w:val="ro-RO"/>
        </w:rPr>
        <w:br w:type="page"/>
      </w:r>
    </w:p>
    <w:p w14:paraId="32D57AF0" w14:textId="77777777" w:rsidR="00373CAA" w:rsidRDefault="00373CAA" w:rsidP="00323860">
      <w:pPr>
        <w:spacing w:after="0"/>
        <w:jc w:val="both"/>
        <w:rPr>
          <w:rFonts w:ascii="Times" w:hAnsi="Times" w:cs="Times"/>
          <w:b/>
          <w:bCs/>
          <w:sz w:val="24"/>
          <w:szCs w:val="24"/>
          <w:lang w:val="ro-RO"/>
        </w:rPr>
        <w:sectPr w:rsidR="00373CAA" w:rsidSect="0031264D">
          <w:headerReference w:type="default" r:id="rId176"/>
          <w:footerReference w:type="default" r:id="rId177"/>
          <w:pgSz w:w="12240" w:h="15840"/>
          <w:pgMar w:top="567" w:right="618" w:bottom="709" w:left="992" w:header="709" w:footer="709" w:gutter="0"/>
          <w:cols w:space="708"/>
          <w:docGrid w:linePitch="360"/>
        </w:sectPr>
      </w:pPr>
    </w:p>
    <w:p w14:paraId="3331DBF6" w14:textId="3FD1AC1A" w:rsidR="003B6235" w:rsidRDefault="003B6235" w:rsidP="003B6235">
      <w:pPr>
        <w:autoSpaceDE w:val="0"/>
        <w:autoSpaceDN w:val="0"/>
        <w:adjustRightInd w:val="0"/>
        <w:spacing w:after="0"/>
        <w:ind w:left="-993" w:right="-932"/>
        <w:jc w:val="both"/>
        <w:rPr>
          <w:rFonts w:ascii="Times" w:eastAsia="Times New Roman" w:hAnsi="Times" w:cs="Times"/>
          <w:b/>
          <w:sz w:val="24"/>
          <w:szCs w:val="24"/>
          <w:lang w:val="ro-RO"/>
        </w:rPr>
      </w:pPr>
      <w:r>
        <w:rPr>
          <w:rFonts w:ascii="Times" w:eastAsia="Times New Roman" w:hAnsi="Times" w:cs="Times"/>
          <w:b/>
          <w:sz w:val="24"/>
          <w:szCs w:val="24"/>
          <w:lang w:val="ro-RO"/>
        </w:rPr>
        <w:lastRenderedPageBreak/>
        <w:t xml:space="preserve">                                                                                                                                                                                                                    Anexa nr.13 la Ghid</w:t>
      </w:r>
    </w:p>
    <w:p w14:paraId="413F46A7" w14:textId="77777777" w:rsidR="003B6235" w:rsidRDefault="003B6235" w:rsidP="00E7047B">
      <w:pPr>
        <w:autoSpaceDE w:val="0"/>
        <w:autoSpaceDN w:val="0"/>
        <w:adjustRightInd w:val="0"/>
        <w:spacing w:after="0"/>
        <w:ind w:left="-993" w:right="-135"/>
        <w:jc w:val="both"/>
        <w:rPr>
          <w:rFonts w:ascii="Times" w:eastAsia="Times New Roman" w:hAnsi="Times" w:cs="Times"/>
          <w:b/>
          <w:sz w:val="24"/>
          <w:szCs w:val="24"/>
          <w:lang w:val="ro-RO"/>
        </w:rPr>
      </w:pPr>
    </w:p>
    <w:p w14:paraId="60DB0CDA" w14:textId="4F3F98E7" w:rsidR="003B6235" w:rsidRPr="00DC52D6" w:rsidRDefault="003B6235" w:rsidP="003B6235">
      <w:pPr>
        <w:spacing w:after="0"/>
        <w:jc w:val="center"/>
        <w:rPr>
          <w:rFonts w:ascii="Times New Roman" w:hAnsi="Times New Roman" w:cs="Times New Roman"/>
          <w:b/>
          <w:bCs/>
          <w:color w:val="4472C4" w:themeColor="accent1"/>
          <w:sz w:val="24"/>
          <w:szCs w:val="24"/>
          <w:lang w:val="ro-RO"/>
        </w:rPr>
      </w:pPr>
      <w:r>
        <w:rPr>
          <w:rFonts w:ascii="Times" w:eastAsia="Times New Roman" w:hAnsi="Times" w:cs="Times"/>
          <w:b/>
          <w:sz w:val="24"/>
          <w:szCs w:val="24"/>
          <w:lang w:val="ro-RO"/>
        </w:rPr>
        <w:t xml:space="preserve">       </w:t>
      </w:r>
      <w:r w:rsidRPr="00DC52D6">
        <w:rPr>
          <w:rFonts w:ascii="Times New Roman" w:hAnsi="Times New Roman" w:cs="Times New Roman"/>
          <w:b/>
          <w:bCs/>
          <w:color w:val="4472C4" w:themeColor="accent1"/>
          <w:sz w:val="24"/>
          <w:szCs w:val="24"/>
          <w:lang w:val="ro-RO"/>
        </w:rPr>
        <w:t>TABEL-CADRU EVIDENȚĂ INCENDII ÎN FOND FORESTIER</w:t>
      </w:r>
    </w:p>
    <w:p w14:paraId="42B26092" w14:textId="4E88E561" w:rsidR="003B6235" w:rsidRDefault="003B6235" w:rsidP="00E7047B">
      <w:pPr>
        <w:autoSpaceDE w:val="0"/>
        <w:autoSpaceDN w:val="0"/>
        <w:adjustRightInd w:val="0"/>
        <w:spacing w:after="0"/>
        <w:ind w:left="-993" w:right="-135"/>
        <w:jc w:val="both"/>
        <w:rPr>
          <w:rFonts w:ascii="Times" w:eastAsia="Times New Roman" w:hAnsi="Times" w:cs="Times"/>
          <w:b/>
          <w:sz w:val="24"/>
          <w:szCs w:val="24"/>
          <w:lang w:val="ro-RO"/>
        </w:rPr>
      </w:pPr>
    </w:p>
    <w:p w14:paraId="41CC44B6" w14:textId="33864FDB" w:rsidR="00212EE1" w:rsidRDefault="00E7047B" w:rsidP="00E7047B">
      <w:pPr>
        <w:autoSpaceDE w:val="0"/>
        <w:autoSpaceDN w:val="0"/>
        <w:adjustRightInd w:val="0"/>
        <w:spacing w:after="0"/>
        <w:ind w:left="-993" w:right="-135"/>
        <w:jc w:val="both"/>
        <w:rPr>
          <w:rFonts w:ascii="Times" w:eastAsia="Times New Roman" w:hAnsi="Times" w:cs="Times"/>
          <w:b/>
          <w:sz w:val="24"/>
          <w:szCs w:val="24"/>
          <w:lang w:val="ro-RO"/>
        </w:rPr>
      </w:pPr>
      <w:r w:rsidRPr="007E3E3C">
        <w:rPr>
          <w:rFonts w:ascii="Times New Roman" w:eastAsia="Times New Roman" w:hAnsi="Times New Roman" w:cs="Times New Roman"/>
          <w:b/>
          <w:bCs/>
          <w:noProof/>
          <w:sz w:val="24"/>
          <w:szCs w:val="24"/>
          <w:lang w:val="ro-RO"/>
        </w:rPr>
        <w:drawing>
          <wp:anchor distT="0" distB="0" distL="114300" distR="114300" simplePos="0" relativeHeight="251670528" behindDoc="1" locked="0" layoutInCell="1" allowOverlap="1" wp14:anchorId="4786430A" wp14:editId="7E4919B3">
            <wp:simplePos x="0" y="0"/>
            <wp:positionH relativeFrom="column">
              <wp:posOffset>-408209</wp:posOffset>
            </wp:positionH>
            <wp:positionV relativeFrom="paragraph">
              <wp:posOffset>22225</wp:posOffset>
            </wp:positionV>
            <wp:extent cx="9248140" cy="2221230"/>
            <wp:effectExtent l="0" t="0" r="0" b="7620"/>
            <wp:wrapNone/>
            <wp:docPr id="9917187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1718712" name=""/>
                    <pic:cNvPicPr/>
                  </pic:nvPicPr>
                  <pic:blipFill>
                    <a:blip r:embed="rId178">
                      <a:extLst>
                        <a:ext uri="{28A0092B-C50C-407E-A947-70E740481C1C}">
                          <a14:useLocalDpi xmlns:a14="http://schemas.microsoft.com/office/drawing/2010/main" val="0"/>
                        </a:ext>
                      </a:extLst>
                    </a:blip>
                    <a:stretch>
                      <a:fillRect/>
                    </a:stretch>
                  </pic:blipFill>
                  <pic:spPr>
                    <a:xfrm>
                      <a:off x="0" y="0"/>
                      <a:ext cx="9248140" cy="2221230"/>
                    </a:xfrm>
                    <a:prstGeom prst="rect">
                      <a:avLst/>
                    </a:prstGeom>
                  </pic:spPr>
                </pic:pic>
              </a:graphicData>
            </a:graphic>
          </wp:anchor>
        </w:drawing>
      </w:r>
    </w:p>
    <w:p w14:paraId="21F6E40A" w14:textId="77777777" w:rsidR="00212EE1" w:rsidRDefault="00212EE1" w:rsidP="00323860">
      <w:pPr>
        <w:autoSpaceDE w:val="0"/>
        <w:autoSpaceDN w:val="0"/>
        <w:adjustRightInd w:val="0"/>
        <w:spacing w:after="0"/>
        <w:ind w:left="360" w:right="-135"/>
        <w:jc w:val="both"/>
        <w:rPr>
          <w:rFonts w:ascii="Times" w:eastAsia="Times New Roman" w:hAnsi="Times" w:cs="Times"/>
          <w:b/>
          <w:sz w:val="24"/>
          <w:szCs w:val="24"/>
          <w:lang w:val="ro-RO"/>
        </w:rPr>
      </w:pPr>
    </w:p>
    <w:p w14:paraId="19CFF9A3" w14:textId="77777777" w:rsidR="00212EE1" w:rsidRDefault="00212EE1" w:rsidP="00323860">
      <w:pPr>
        <w:autoSpaceDE w:val="0"/>
        <w:autoSpaceDN w:val="0"/>
        <w:adjustRightInd w:val="0"/>
        <w:spacing w:after="0"/>
        <w:ind w:left="360" w:right="-135"/>
        <w:jc w:val="both"/>
        <w:rPr>
          <w:rFonts w:ascii="Times" w:eastAsia="Times New Roman" w:hAnsi="Times" w:cs="Times"/>
          <w:b/>
          <w:sz w:val="24"/>
          <w:szCs w:val="24"/>
          <w:lang w:val="ro-RO"/>
        </w:rPr>
      </w:pPr>
    </w:p>
    <w:p w14:paraId="12A5A067" w14:textId="77777777" w:rsidR="00212EE1" w:rsidRDefault="00212EE1" w:rsidP="00323860">
      <w:pPr>
        <w:autoSpaceDE w:val="0"/>
        <w:autoSpaceDN w:val="0"/>
        <w:adjustRightInd w:val="0"/>
        <w:spacing w:after="0"/>
        <w:ind w:left="360" w:right="-135"/>
        <w:jc w:val="both"/>
        <w:rPr>
          <w:rFonts w:ascii="Times" w:eastAsia="Times New Roman" w:hAnsi="Times" w:cs="Times"/>
          <w:b/>
          <w:sz w:val="24"/>
          <w:szCs w:val="24"/>
          <w:lang w:val="ro-RO"/>
        </w:rPr>
      </w:pPr>
    </w:p>
    <w:p w14:paraId="6FF0F695" w14:textId="77777777" w:rsidR="00212EE1" w:rsidRDefault="00212EE1" w:rsidP="00323860">
      <w:pPr>
        <w:autoSpaceDE w:val="0"/>
        <w:autoSpaceDN w:val="0"/>
        <w:adjustRightInd w:val="0"/>
        <w:spacing w:after="0"/>
        <w:ind w:left="360" w:right="-135"/>
        <w:jc w:val="both"/>
        <w:rPr>
          <w:rFonts w:ascii="Times" w:eastAsia="Times New Roman" w:hAnsi="Times" w:cs="Times"/>
          <w:b/>
          <w:sz w:val="24"/>
          <w:szCs w:val="24"/>
          <w:lang w:val="ro-RO"/>
        </w:rPr>
      </w:pPr>
    </w:p>
    <w:p w14:paraId="0495EDE9" w14:textId="77777777" w:rsidR="00212EE1" w:rsidRDefault="00212EE1" w:rsidP="00323860">
      <w:pPr>
        <w:autoSpaceDE w:val="0"/>
        <w:autoSpaceDN w:val="0"/>
        <w:adjustRightInd w:val="0"/>
        <w:spacing w:after="0"/>
        <w:ind w:left="360" w:right="-135"/>
        <w:jc w:val="both"/>
        <w:rPr>
          <w:rFonts w:ascii="Times" w:eastAsia="Times New Roman" w:hAnsi="Times" w:cs="Times"/>
          <w:b/>
          <w:sz w:val="24"/>
          <w:szCs w:val="24"/>
          <w:lang w:val="ro-RO"/>
        </w:rPr>
      </w:pPr>
    </w:p>
    <w:p w14:paraId="2BF7759D" w14:textId="77777777" w:rsidR="00212EE1" w:rsidRDefault="00212EE1" w:rsidP="00323860">
      <w:pPr>
        <w:autoSpaceDE w:val="0"/>
        <w:autoSpaceDN w:val="0"/>
        <w:adjustRightInd w:val="0"/>
        <w:spacing w:after="0"/>
        <w:ind w:left="360" w:right="-135"/>
        <w:jc w:val="both"/>
        <w:rPr>
          <w:rFonts w:ascii="Times" w:eastAsia="Times New Roman" w:hAnsi="Times" w:cs="Times"/>
          <w:b/>
          <w:sz w:val="24"/>
          <w:szCs w:val="24"/>
          <w:lang w:val="ro-RO"/>
        </w:rPr>
      </w:pPr>
    </w:p>
    <w:p w14:paraId="5C3AA39C" w14:textId="77777777" w:rsidR="00212EE1" w:rsidRDefault="00212EE1" w:rsidP="00323860">
      <w:pPr>
        <w:autoSpaceDE w:val="0"/>
        <w:autoSpaceDN w:val="0"/>
        <w:adjustRightInd w:val="0"/>
        <w:spacing w:after="0"/>
        <w:ind w:left="360" w:right="-135"/>
        <w:jc w:val="both"/>
        <w:rPr>
          <w:rFonts w:ascii="Times" w:eastAsia="Times New Roman" w:hAnsi="Times" w:cs="Times"/>
          <w:b/>
          <w:sz w:val="24"/>
          <w:szCs w:val="24"/>
          <w:lang w:val="ro-RO"/>
        </w:rPr>
      </w:pPr>
    </w:p>
    <w:p w14:paraId="2C517D37" w14:textId="77777777" w:rsidR="00212EE1" w:rsidRDefault="00212EE1" w:rsidP="00323860">
      <w:pPr>
        <w:autoSpaceDE w:val="0"/>
        <w:autoSpaceDN w:val="0"/>
        <w:adjustRightInd w:val="0"/>
        <w:spacing w:after="0"/>
        <w:ind w:left="360" w:right="-135"/>
        <w:jc w:val="both"/>
        <w:rPr>
          <w:rFonts w:ascii="Times" w:eastAsia="Times New Roman" w:hAnsi="Times" w:cs="Times"/>
          <w:b/>
          <w:sz w:val="24"/>
          <w:szCs w:val="24"/>
          <w:lang w:val="ro-RO"/>
        </w:rPr>
      </w:pPr>
    </w:p>
    <w:p w14:paraId="4ACEB21C" w14:textId="77777777" w:rsidR="00212EE1" w:rsidRDefault="00212EE1" w:rsidP="00323860">
      <w:pPr>
        <w:autoSpaceDE w:val="0"/>
        <w:autoSpaceDN w:val="0"/>
        <w:adjustRightInd w:val="0"/>
        <w:spacing w:after="0"/>
        <w:ind w:left="360" w:right="-135"/>
        <w:jc w:val="both"/>
        <w:rPr>
          <w:rFonts w:ascii="Times" w:eastAsia="Times New Roman" w:hAnsi="Times" w:cs="Times"/>
          <w:b/>
          <w:sz w:val="24"/>
          <w:szCs w:val="24"/>
          <w:lang w:val="ro-RO"/>
        </w:rPr>
      </w:pPr>
    </w:p>
    <w:p w14:paraId="1A5312EE" w14:textId="77777777" w:rsidR="00212EE1" w:rsidRDefault="00212EE1" w:rsidP="00323860">
      <w:pPr>
        <w:autoSpaceDE w:val="0"/>
        <w:autoSpaceDN w:val="0"/>
        <w:adjustRightInd w:val="0"/>
        <w:spacing w:after="0"/>
        <w:ind w:left="360" w:right="-135"/>
        <w:jc w:val="both"/>
        <w:rPr>
          <w:rFonts w:ascii="Times" w:eastAsia="Times New Roman" w:hAnsi="Times" w:cs="Times"/>
          <w:b/>
          <w:sz w:val="24"/>
          <w:szCs w:val="24"/>
          <w:lang w:val="ro-RO"/>
        </w:rPr>
      </w:pPr>
    </w:p>
    <w:p w14:paraId="197AD830" w14:textId="77777777" w:rsidR="00212EE1" w:rsidRDefault="00212EE1" w:rsidP="00323860">
      <w:pPr>
        <w:autoSpaceDE w:val="0"/>
        <w:autoSpaceDN w:val="0"/>
        <w:adjustRightInd w:val="0"/>
        <w:spacing w:after="0"/>
        <w:ind w:left="360" w:right="-135"/>
        <w:jc w:val="both"/>
        <w:rPr>
          <w:rFonts w:ascii="Times" w:eastAsia="Times New Roman" w:hAnsi="Times" w:cs="Times"/>
          <w:b/>
          <w:sz w:val="24"/>
          <w:szCs w:val="24"/>
          <w:lang w:val="ro-RO"/>
        </w:rPr>
      </w:pPr>
    </w:p>
    <w:p w14:paraId="402D5C56" w14:textId="77777777" w:rsidR="00212EE1" w:rsidRDefault="00212EE1" w:rsidP="00323860">
      <w:pPr>
        <w:autoSpaceDE w:val="0"/>
        <w:autoSpaceDN w:val="0"/>
        <w:adjustRightInd w:val="0"/>
        <w:spacing w:after="0"/>
        <w:ind w:left="360" w:right="-135"/>
        <w:jc w:val="both"/>
        <w:rPr>
          <w:rFonts w:ascii="Times" w:eastAsia="Times New Roman" w:hAnsi="Times" w:cs="Times"/>
          <w:b/>
          <w:sz w:val="24"/>
          <w:szCs w:val="24"/>
          <w:lang w:val="ro-RO"/>
        </w:rPr>
      </w:pPr>
    </w:p>
    <w:p w14:paraId="4918BEBA" w14:textId="71675D6E" w:rsidR="00212EE1" w:rsidRDefault="003B6235" w:rsidP="003B6235">
      <w:pPr>
        <w:autoSpaceDE w:val="0"/>
        <w:autoSpaceDN w:val="0"/>
        <w:adjustRightInd w:val="0"/>
        <w:spacing w:after="0"/>
        <w:ind w:left="-709" w:right="-135"/>
        <w:jc w:val="both"/>
        <w:rPr>
          <w:rFonts w:ascii="Times" w:eastAsia="Times New Roman" w:hAnsi="Times" w:cs="Times"/>
          <w:b/>
          <w:sz w:val="24"/>
          <w:szCs w:val="24"/>
          <w:lang w:val="ro-RO"/>
        </w:rPr>
      </w:pPr>
      <w:r w:rsidRPr="007E3E3C">
        <w:rPr>
          <w:rFonts w:ascii="Times New Roman" w:eastAsia="Times New Roman" w:hAnsi="Times New Roman" w:cs="Times New Roman"/>
          <w:noProof/>
          <w:sz w:val="24"/>
          <w:szCs w:val="24"/>
          <w:lang w:val="ro-RO"/>
        </w:rPr>
        <w:drawing>
          <wp:anchor distT="0" distB="0" distL="114300" distR="114300" simplePos="0" relativeHeight="251672576" behindDoc="1" locked="0" layoutInCell="1" allowOverlap="1" wp14:anchorId="4714231A" wp14:editId="6E904956">
            <wp:simplePos x="0" y="0"/>
            <wp:positionH relativeFrom="column">
              <wp:posOffset>-408463</wp:posOffset>
            </wp:positionH>
            <wp:positionV relativeFrom="paragraph">
              <wp:posOffset>188595</wp:posOffset>
            </wp:positionV>
            <wp:extent cx="9248140" cy="2437765"/>
            <wp:effectExtent l="0" t="0" r="0" b="635"/>
            <wp:wrapNone/>
            <wp:docPr id="12679752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7975211" name=""/>
                    <pic:cNvPicPr/>
                  </pic:nvPicPr>
                  <pic:blipFill>
                    <a:blip r:embed="rId179">
                      <a:extLst>
                        <a:ext uri="{28A0092B-C50C-407E-A947-70E740481C1C}">
                          <a14:useLocalDpi xmlns:a14="http://schemas.microsoft.com/office/drawing/2010/main" val="0"/>
                        </a:ext>
                      </a:extLst>
                    </a:blip>
                    <a:stretch>
                      <a:fillRect/>
                    </a:stretch>
                  </pic:blipFill>
                  <pic:spPr>
                    <a:xfrm>
                      <a:off x="0" y="0"/>
                      <a:ext cx="9248140" cy="2437765"/>
                    </a:xfrm>
                    <a:prstGeom prst="rect">
                      <a:avLst/>
                    </a:prstGeom>
                  </pic:spPr>
                </pic:pic>
              </a:graphicData>
            </a:graphic>
          </wp:anchor>
        </w:drawing>
      </w:r>
    </w:p>
    <w:p w14:paraId="6CDD8A29" w14:textId="5097FA3A" w:rsidR="00212EE1" w:rsidRDefault="00212EE1" w:rsidP="003B6235">
      <w:pPr>
        <w:autoSpaceDE w:val="0"/>
        <w:autoSpaceDN w:val="0"/>
        <w:adjustRightInd w:val="0"/>
        <w:spacing w:after="0"/>
        <w:ind w:left="-567" w:right="-135"/>
        <w:jc w:val="both"/>
        <w:rPr>
          <w:rFonts w:ascii="Times" w:eastAsia="Times New Roman" w:hAnsi="Times" w:cs="Times"/>
          <w:b/>
          <w:sz w:val="24"/>
          <w:szCs w:val="24"/>
          <w:lang w:val="ro-RO"/>
        </w:rPr>
      </w:pPr>
    </w:p>
    <w:p w14:paraId="479598FC" w14:textId="77777777" w:rsidR="00212EE1" w:rsidRDefault="00212EE1" w:rsidP="00323860">
      <w:pPr>
        <w:autoSpaceDE w:val="0"/>
        <w:autoSpaceDN w:val="0"/>
        <w:adjustRightInd w:val="0"/>
        <w:spacing w:after="0"/>
        <w:ind w:left="360" w:right="-135"/>
        <w:jc w:val="both"/>
        <w:rPr>
          <w:rFonts w:ascii="Times" w:eastAsia="Times New Roman" w:hAnsi="Times" w:cs="Times"/>
          <w:b/>
          <w:sz w:val="24"/>
          <w:szCs w:val="24"/>
          <w:lang w:val="ro-RO"/>
        </w:rPr>
      </w:pPr>
    </w:p>
    <w:p w14:paraId="0C5C7572" w14:textId="77777777" w:rsidR="00212EE1" w:rsidRDefault="00212EE1" w:rsidP="00323860">
      <w:pPr>
        <w:autoSpaceDE w:val="0"/>
        <w:autoSpaceDN w:val="0"/>
        <w:adjustRightInd w:val="0"/>
        <w:spacing w:after="0"/>
        <w:ind w:left="360" w:right="-135"/>
        <w:jc w:val="both"/>
        <w:rPr>
          <w:rFonts w:ascii="Times" w:eastAsia="Times New Roman" w:hAnsi="Times" w:cs="Times"/>
          <w:b/>
          <w:sz w:val="24"/>
          <w:szCs w:val="24"/>
          <w:lang w:val="ro-RO"/>
        </w:rPr>
      </w:pPr>
    </w:p>
    <w:p w14:paraId="207EBA76" w14:textId="77777777" w:rsidR="00212EE1" w:rsidRDefault="00212EE1" w:rsidP="00323860">
      <w:pPr>
        <w:autoSpaceDE w:val="0"/>
        <w:autoSpaceDN w:val="0"/>
        <w:adjustRightInd w:val="0"/>
        <w:spacing w:after="0"/>
        <w:ind w:left="360" w:right="-135"/>
        <w:jc w:val="both"/>
        <w:rPr>
          <w:rFonts w:ascii="Times" w:eastAsia="Times New Roman" w:hAnsi="Times" w:cs="Times"/>
          <w:b/>
          <w:sz w:val="24"/>
          <w:szCs w:val="24"/>
          <w:lang w:val="ro-RO"/>
        </w:rPr>
      </w:pPr>
    </w:p>
    <w:p w14:paraId="54A655EB" w14:textId="77777777" w:rsidR="00212EE1" w:rsidRDefault="00212EE1" w:rsidP="00323860">
      <w:pPr>
        <w:autoSpaceDE w:val="0"/>
        <w:autoSpaceDN w:val="0"/>
        <w:adjustRightInd w:val="0"/>
        <w:spacing w:after="0"/>
        <w:ind w:left="360" w:right="-135"/>
        <w:jc w:val="both"/>
        <w:rPr>
          <w:rFonts w:ascii="Times" w:eastAsia="Times New Roman" w:hAnsi="Times" w:cs="Times"/>
          <w:b/>
          <w:sz w:val="24"/>
          <w:szCs w:val="24"/>
          <w:lang w:val="ro-RO"/>
        </w:rPr>
      </w:pPr>
    </w:p>
    <w:p w14:paraId="4E6D5C24" w14:textId="77777777" w:rsidR="00212EE1" w:rsidRDefault="00212EE1" w:rsidP="003B6235">
      <w:pPr>
        <w:autoSpaceDE w:val="0"/>
        <w:autoSpaceDN w:val="0"/>
        <w:adjustRightInd w:val="0"/>
        <w:spacing w:after="0"/>
        <w:ind w:left="-567" w:right="-135"/>
        <w:jc w:val="both"/>
        <w:rPr>
          <w:rFonts w:ascii="Times" w:eastAsia="Times New Roman" w:hAnsi="Times" w:cs="Times"/>
          <w:b/>
          <w:sz w:val="24"/>
          <w:szCs w:val="24"/>
          <w:lang w:val="ro-RO"/>
        </w:rPr>
      </w:pPr>
    </w:p>
    <w:p w14:paraId="196C3AF4" w14:textId="77777777" w:rsidR="00212EE1" w:rsidRDefault="00212EE1" w:rsidP="00323860">
      <w:pPr>
        <w:autoSpaceDE w:val="0"/>
        <w:autoSpaceDN w:val="0"/>
        <w:adjustRightInd w:val="0"/>
        <w:spacing w:after="0"/>
        <w:ind w:left="360" w:right="-135"/>
        <w:jc w:val="both"/>
        <w:rPr>
          <w:rFonts w:ascii="Times" w:eastAsia="Times New Roman" w:hAnsi="Times" w:cs="Times"/>
          <w:b/>
          <w:sz w:val="24"/>
          <w:szCs w:val="24"/>
          <w:lang w:val="ro-RO"/>
        </w:rPr>
      </w:pPr>
    </w:p>
    <w:p w14:paraId="7002A13F" w14:textId="77777777" w:rsidR="00212EE1" w:rsidRDefault="00212EE1" w:rsidP="00323860">
      <w:pPr>
        <w:autoSpaceDE w:val="0"/>
        <w:autoSpaceDN w:val="0"/>
        <w:adjustRightInd w:val="0"/>
        <w:spacing w:after="0"/>
        <w:ind w:left="360" w:right="-135"/>
        <w:jc w:val="both"/>
        <w:rPr>
          <w:rFonts w:ascii="Times" w:eastAsia="Times New Roman" w:hAnsi="Times" w:cs="Times"/>
          <w:b/>
          <w:sz w:val="24"/>
          <w:szCs w:val="24"/>
          <w:lang w:val="ro-RO"/>
        </w:rPr>
      </w:pPr>
    </w:p>
    <w:p w14:paraId="487A9F12" w14:textId="77777777" w:rsidR="00212EE1" w:rsidRDefault="00212EE1" w:rsidP="00323860">
      <w:pPr>
        <w:autoSpaceDE w:val="0"/>
        <w:autoSpaceDN w:val="0"/>
        <w:adjustRightInd w:val="0"/>
        <w:spacing w:after="0"/>
        <w:ind w:left="360" w:right="-135"/>
        <w:jc w:val="both"/>
        <w:rPr>
          <w:rFonts w:ascii="Times" w:eastAsia="Times New Roman" w:hAnsi="Times" w:cs="Times"/>
          <w:b/>
          <w:sz w:val="24"/>
          <w:szCs w:val="24"/>
          <w:lang w:val="ro-RO"/>
        </w:rPr>
      </w:pPr>
    </w:p>
    <w:p w14:paraId="5038A224" w14:textId="77777777" w:rsidR="00212EE1" w:rsidRDefault="00212EE1" w:rsidP="00323860">
      <w:pPr>
        <w:autoSpaceDE w:val="0"/>
        <w:autoSpaceDN w:val="0"/>
        <w:adjustRightInd w:val="0"/>
        <w:spacing w:after="0"/>
        <w:ind w:left="360" w:right="-135"/>
        <w:jc w:val="both"/>
        <w:rPr>
          <w:rFonts w:ascii="Times" w:eastAsia="Times New Roman" w:hAnsi="Times" w:cs="Times"/>
          <w:b/>
          <w:sz w:val="24"/>
          <w:szCs w:val="24"/>
          <w:lang w:val="ro-RO"/>
        </w:rPr>
      </w:pPr>
    </w:p>
    <w:p w14:paraId="514F12F2" w14:textId="77777777" w:rsidR="00212EE1" w:rsidRDefault="00212EE1" w:rsidP="00323860">
      <w:pPr>
        <w:autoSpaceDE w:val="0"/>
        <w:autoSpaceDN w:val="0"/>
        <w:adjustRightInd w:val="0"/>
        <w:spacing w:after="0"/>
        <w:ind w:left="360" w:right="-135"/>
        <w:jc w:val="both"/>
        <w:rPr>
          <w:rFonts w:ascii="Times" w:eastAsia="Times New Roman" w:hAnsi="Times" w:cs="Times"/>
          <w:b/>
          <w:sz w:val="24"/>
          <w:szCs w:val="24"/>
          <w:lang w:val="ro-RO"/>
        </w:rPr>
      </w:pPr>
    </w:p>
    <w:p w14:paraId="6D49764A" w14:textId="77777777" w:rsidR="00212EE1" w:rsidRDefault="00212EE1" w:rsidP="00323860">
      <w:pPr>
        <w:autoSpaceDE w:val="0"/>
        <w:autoSpaceDN w:val="0"/>
        <w:adjustRightInd w:val="0"/>
        <w:spacing w:after="0"/>
        <w:ind w:left="360" w:right="-135"/>
        <w:jc w:val="both"/>
        <w:rPr>
          <w:rFonts w:ascii="Times" w:eastAsia="Times New Roman" w:hAnsi="Times" w:cs="Times"/>
          <w:b/>
          <w:sz w:val="24"/>
          <w:szCs w:val="24"/>
          <w:lang w:val="ro-RO"/>
        </w:rPr>
      </w:pPr>
    </w:p>
    <w:p w14:paraId="18E1175E" w14:textId="77777777" w:rsidR="00212EE1" w:rsidRDefault="00212EE1" w:rsidP="00323860">
      <w:pPr>
        <w:autoSpaceDE w:val="0"/>
        <w:autoSpaceDN w:val="0"/>
        <w:adjustRightInd w:val="0"/>
        <w:spacing w:after="0"/>
        <w:ind w:left="360" w:right="-135"/>
        <w:jc w:val="both"/>
        <w:rPr>
          <w:rFonts w:ascii="Times" w:eastAsia="Times New Roman" w:hAnsi="Times" w:cs="Times"/>
          <w:b/>
          <w:sz w:val="24"/>
          <w:szCs w:val="24"/>
          <w:lang w:val="ro-RO"/>
        </w:rPr>
      </w:pPr>
    </w:p>
    <w:p w14:paraId="50545E4D" w14:textId="77777777" w:rsidR="00212EE1" w:rsidRDefault="00212EE1" w:rsidP="00323860">
      <w:pPr>
        <w:autoSpaceDE w:val="0"/>
        <w:autoSpaceDN w:val="0"/>
        <w:adjustRightInd w:val="0"/>
        <w:spacing w:after="0"/>
        <w:ind w:left="360" w:right="-135"/>
        <w:jc w:val="both"/>
        <w:rPr>
          <w:rFonts w:ascii="Times" w:eastAsia="Times New Roman" w:hAnsi="Times" w:cs="Times"/>
          <w:b/>
          <w:sz w:val="24"/>
          <w:szCs w:val="24"/>
          <w:lang w:val="ro-RO"/>
        </w:rPr>
      </w:pPr>
    </w:p>
    <w:p w14:paraId="1052173F" w14:textId="77777777" w:rsidR="00212EE1" w:rsidRDefault="00212EE1" w:rsidP="00323860">
      <w:pPr>
        <w:autoSpaceDE w:val="0"/>
        <w:autoSpaceDN w:val="0"/>
        <w:adjustRightInd w:val="0"/>
        <w:spacing w:after="0"/>
        <w:ind w:left="360" w:right="-135"/>
        <w:jc w:val="both"/>
        <w:rPr>
          <w:rFonts w:ascii="Times" w:eastAsia="Times New Roman" w:hAnsi="Times" w:cs="Times"/>
          <w:b/>
          <w:sz w:val="24"/>
          <w:szCs w:val="24"/>
          <w:lang w:val="ro-RO"/>
        </w:rPr>
      </w:pPr>
    </w:p>
    <w:p w14:paraId="4F1B0DE6" w14:textId="4DDB7C2B" w:rsidR="00212EE1" w:rsidRDefault="003B6235" w:rsidP="003B6235">
      <w:pPr>
        <w:autoSpaceDE w:val="0"/>
        <w:autoSpaceDN w:val="0"/>
        <w:adjustRightInd w:val="0"/>
        <w:spacing w:after="0"/>
        <w:ind w:left="-709" w:right="-135"/>
        <w:jc w:val="both"/>
        <w:rPr>
          <w:rFonts w:ascii="Times" w:eastAsia="Times New Roman" w:hAnsi="Times" w:cs="Times"/>
          <w:b/>
          <w:sz w:val="24"/>
          <w:szCs w:val="24"/>
          <w:lang w:val="ro-RO"/>
        </w:rPr>
      </w:pPr>
      <w:r w:rsidRPr="007E3E3C">
        <w:rPr>
          <w:rFonts w:ascii="Times New Roman" w:eastAsia="Times New Roman" w:hAnsi="Times New Roman" w:cs="Times New Roman"/>
          <w:b/>
          <w:bCs/>
          <w:noProof/>
          <w:sz w:val="24"/>
          <w:szCs w:val="24"/>
          <w:lang w:val="ro-RO"/>
        </w:rPr>
        <w:lastRenderedPageBreak/>
        <w:drawing>
          <wp:inline distT="0" distB="0" distL="0" distR="0" wp14:anchorId="78376A6A" wp14:editId="70FAB684">
            <wp:extent cx="9264683" cy="2396490"/>
            <wp:effectExtent l="0" t="0" r="0" b="3810"/>
            <wp:docPr id="19646930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4693093" name=""/>
                    <pic:cNvPicPr/>
                  </pic:nvPicPr>
                  <pic:blipFill>
                    <a:blip r:embed="rId180"/>
                    <a:stretch>
                      <a:fillRect/>
                    </a:stretch>
                  </pic:blipFill>
                  <pic:spPr>
                    <a:xfrm>
                      <a:off x="0" y="0"/>
                      <a:ext cx="9269412" cy="2397713"/>
                    </a:xfrm>
                    <a:prstGeom prst="rect">
                      <a:avLst/>
                    </a:prstGeom>
                  </pic:spPr>
                </pic:pic>
              </a:graphicData>
            </a:graphic>
          </wp:inline>
        </w:drawing>
      </w:r>
    </w:p>
    <w:p w14:paraId="482E819D" w14:textId="77777777" w:rsidR="00212EE1" w:rsidRDefault="00212EE1" w:rsidP="00323860">
      <w:pPr>
        <w:autoSpaceDE w:val="0"/>
        <w:autoSpaceDN w:val="0"/>
        <w:adjustRightInd w:val="0"/>
        <w:spacing w:after="0"/>
        <w:ind w:left="360" w:right="-135"/>
        <w:jc w:val="both"/>
        <w:rPr>
          <w:rFonts w:ascii="Times" w:eastAsia="Times New Roman" w:hAnsi="Times" w:cs="Times"/>
          <w:b/>
          <w:sz w:val="24"/>
          <w:szCs w:val="24"/>
          <w:lang w:val="ro-RO"/>
        </w:rPr>
      </w:pPr>
    </w:p>
    <w:p w14:paraId="205115EF" w14:textId="77777777" w:rsidR="00212EE1" w:rsidRDefault="00212EE1" w:rsidP="00323860">
      <w:pPr>
        <w:autoSpaceDE w:val="0"/>
        <w:autoSpaceDN w:val="0"/>
        <w:adjustRightInd w:val="0"/>
        <w:spacing w:after="0"/>
        <w:ind w:left="360" w:right="-135"/>
        <w:jc w:val="both"/>
        <w:rPr>
          <w:rFonts w:ascii="Times" w:eastAsia="Times New Roman" w:hAnsi="Times" w:cs="Times"/>
          <w:b/>
          <w:sz w:val="24"/>
          <w:szCs w:val="24"/>
          <w:lang w:val="ro-RO"/>
        </w:rPr>
      </w:pPr>
    </w:p>
    <w:p w14:paraId="1A0A03A7" w14:textId="77777777" w:rsidR="00212EE1" w:rsidRDefault="00212EE1" w:rsidP="00323860">
      <w:pPr>
        <w:autoSpaceDE w:val="0"/>
        <w:autoSpaceDN w:val="0"/>
        <w:adjustRightInd w:val="0"/>
        <w:spacing w:after="0"/>
        <w:ind w:left="360" w:right="-135"/>
        <w:jc w:val="both"/>
        <w:rPr>
          <w:rFonts w:ascii="Times" w:eastAsia="Times New Roman" w:hAnsi="Times" w:cs="Times"/>
          <w:b/>
          <w:sz w:val="24"/>
          <w:szCs w:val="24"/>
          <w:lang w:val="ro-RO"/>
        </w:rPr>
      </w:pPr>
    </w:p>
    <w:p w14:paraId="24176E62" w14:textId="77777777" w:rsidR="00212EE1" w:rsidRDefault="00212EE1" w:rsidP="00323860">
      <w:pPr>
        <w:autoSpaceDE w:val="0"/>
        <w:autoSpaceDN w:val="0"/>
        <w:adjustRightInd w:val="0"/>
        <w:spacing w:after="0"/>
        <w:ind w:left="360" w:right="-135"/>
        <w:jc w:val="both"/>
        <w:rPr>
          <w:rFonts w:ascii="Times" w:eastAsia="Times New Roman" w:hAnsi="Times" w:cs="Times"/>
          <w:b/>
          <w:sz w:val="24"/>
          <w:szCs w:val="24"/>
          <w:lang w:val="ro-RO"/>
        </w:rPr>
      </w:pPr>
    </w:p>
    <w:p w14:paraId="3C60E2A2" w14:textId="77777777" w:rsidR="00212EE1" w:rsidRDefault="00212EE1" w:rsidP="00323860">
      <w:pPr>
        <w:autoSpaceDE w:val="0"/>
        <w:autoSpaceDN w:val="0"/>
        <w:adjustRightInd w:val="0"/>
        <w:spacing w:after="0"/>
        <w:ind w:left="360" w:right="-135"/>
        <w:jc w:val="both"/>
        <w:rPr>
          <w:rFonts w:ascii="Times" w:eastAsia="Times New Roman" w:hAnsi="Times" w:cs="Times"/>
          <w:b/>
          <w:sz w:val="24"/>
          <w:szCs w:val="24"/>
          <w:lang w:val="ro-RO"/>
        </w:rPr>
      </w:pPr>
    </w:p>
    <w:p w14:paraId="055E205A" w14:textId="77777777" w:rsidR="00212EE1" w:rsidRDefault="00212EE1" w:rsidP="00323860">
      <w:pPr>
        <w:autoSpaceDE w:val="0"/>
        <w:autoSpaceDN w:val="0"/>
        <w:adjustRightInd w:val="0"/>
        <w:spacing w:after="0"/>
        <w:ind w:left="360" w:right="-135"/>
        <w:jc w:val="both"/>
        <w:rPr>
          <w:rFonts w:ascii="Times" w:eastAsia="Times New Roman" w:hAnsi="Times" w:cs="Times"/>
          <w:b/>
          <w:sz w:val="24"/>
          <w:szCs w:val="24"/>
          <w:lang w:val="ro-RO"/>
        </w:rPr>
      </w:pPr>
    </w:p>
    <w:p w14:paraId="68CB55D9" w14:textId="77777777" w:rsidR="00212EE1" w:rsidRDefault="00212EE1" w:rsidP="00323860">
      <w:pPr>
        <w:autoSpaceDE w:val="0"/>
        <w:autoSpaceDN w:val="0"/>
        <w:adjustRightInd w:val="0"/>
        <w:spacing w:after="0"/>
        <w:ind w:left="360" w:right="-135"/>
        <w:jc w:val="both"/>
        <w:rPr>
          <w:rFonts w:ascii="Times" w:eastAsia="Times New Roman" w:hAnsi="Times" w:cs="Times"/>
          <w:b/>
          <w:sz w:val="24"/>
          <w:szCs w:val="24"/>
          <w:lang w:val="ro-RO"/>
        </w:rPr>
      </w:pPr>
    </w:p>
    <w:p w14:paraId="09526043" w14:textId="77777777" w:rsidR="00212EE1" w:rsidRDefault="00212EE1" w:rsidP="00323860">
      <w:pPr>
        <w:autoSpaceDE w:val="0"/>
        <w:autoSpaceDN w:val="0"/>
        <w:adjustRightInd w:val="0"/>
        <w:spacing w:after="0"/>
        <w:ind w:left="360" w:right="-135"/>
        <w:jc w:val="both"/>
        <w:rPr>
          <w:rFonts w:ascii="Times" w:eastAsia="Times New Roman" w:hAnsi="Times" w:cs="Times"/>
          <w:b/>
          <w:sz w:val="24"/>
          <w:szCs w:val="24"/>
          <w:lang w:val="ro-RO"/>
        </w:rPr>
      </w:pPr>
    </w:p>
    <w:p w14:paraId="12FF0423" w14:textId="77777777" w:rsidR="00212EE1" w:rsidRDefault="00212EE1" w:rsidP="00323860">
      <w:pPr>
        <w:autoSpaceDE w:val="0"/>
        <w:autoSpaceDN w:val="0"/>
        <w:adjustRightInd w:val="0"/>
        <w:spacing w:after="0"/>
        <w:ind w:left="360" w:right="-135"/>
        <w:jc w:val="both"/>
        <w:rPr>
          <w:rFonts w:ascii="Times" w:eastAsia="Times New Roman" w:hAnsi="Times" w:cs="Times"/>
          <w:b/>
          <w:sz w:val="24"/>
          <w:szCs w:val="24"/>
          <w:lang w:val="ro-RO"/>
        </w:rPr>
      </w:pPr>
    </w:p>
    <w:p w14:paraId="49CC93C7" w14:textId="77777777" w:rsidR="00212EE1" w:rsidRDefault="00212EE1" w:rsidP="00323860">
      <w:pPr>
        <w:autoSpaceDE w:val="0"/>
        <w:autoSpaceDN w:val="0"/>
        <w:adjustRightInd w:val="0"/>
        <w:spacing w:after="0"/>
        <w:ind w:left="360" w:right="-135"/>
        <w:jc w:val="both"/>
        <w:rPr>
          <w:rFonts w:ascii="Times" w:eastAsia="Times New Roman" w:hAnsi="Times" w:cs="Times"/>
          <w:b/>
          <w:sz w:val="24"/>
          <w:szCs w:val="24"/>
          <w:lang w:val="ro-RO"/>
        </w:rPr>
      </w:pPr>
    </w:p>
    <w:p w14:paraId="7834FA85" w14:textId="77777777" w:rsidR="00212EE1" w:rsidRDefault="00212EE1" w:rsidP="00323860">
      <w:pPr>
        <w:autoSpaceDE w:val="0"/>
        <w:autoSpaceDN w:val="0"/>
        <w:adjustRightInd w:val="0"/>
        <w:spacing w:after="0"/>
        <w:ind w:left="360" w:right="-135"/>
        <w:jc w:val="both"/>
        <w:rPr>
          <w:rFonts w:ascii="Times" w:eastAsia="Times New Roman" w:hAnsi="Times" w:cs="Times"/>
          <w:b/>
          <w:sz w:val="24"/>
          <w:szCs w:val="24"/>
          <w:lang w:val="ro-RO"/>
        </w:rPr>
      </w:pPr>
    </w:p>
    <w:p w14:paraId="598AAE9F" w14:textId="77777777" w:rsidR="00212EE1" w:rsidRDefault="00212EE1" w:rsidP="00323860">
      <w:pPr>
        <w:autoSpaceDE w:val="0"/>
        <w:autoSpaceDN w:val="0"/>
        <w:adjustRightInd w:val="0"/>
        <w:spacing w:after="0"/>
        <w:ind w:left="360" w:right="-135"/>
        <w:jc w:val="both"/>
        <w:rPr>
          <w:rFonts w:ascii="Times" w:eastAsia="Times New Roman" w:hAnsi="Times" w:cs="Times"/>
          <w:b/>
          <w:sz w:val="24"/>
          <w:szCs w:val="24"/>
          <w:lang w:val="ro-RO"/>
        </w:rPr>
      </w:pPr>
    </w:p>
    <w:p w14:paraId="6A948717" w14:textId="77777777" w:rsidR="00212EE1" w:rsidRDefault="00212EE1" w:rsidP="00323860">
      <w:pPr>
        <w:autoSpaceDE w:val="0"/>
        <w:autoSpaceDN w:val="0"/>
        <w:adjustRightInd w:val="0"/>
        <w:spacing w:after="0"/>
        <w:ind w:left="360" w:right="-135"/>
        <w:jc w:val="both"/>
        <w:rPr>
          <w:rFonts w:ascii="Times" w:eastAsia="Times New Roman" w:hAnsi="Times" w:cs="Times"/>
          <w:b/>
          <w:sz w:val="24"/>
          <w:szCs w:val="24"/>
          <w:lang w:val="ro-RO"/>
        </w:rPr>
      </w:pPr>
    </w:p>
    <w:p w14:paraId="6E879D2E" w14:textId="77777777" w:rsidR="00212EE1" w:rsidRDefault="00212EE1" w:rsidP="00323860">
      <w:pPr>
        <w:autoSpaceDE w:val="0"/>
        <w:autoSpaceDN w:val="0"/>
        <w:adjustRightInd w:val="0"/>
        <w:spacing w:after="0"/>
        <w:ind w:left="360" w:right="-135"/>
        <w:jc w:val="both"/>
        <w:rPr>
          <w:rFonts w:ascii="Times" w:eastAsia="Times New Roman" w:hAnsi="Times" w:cs="Times"/>
          <w:b/>
          <w:sz w:val="24"/>
          <w:szCs w:val="24"/>
          <w:lang w:val="ro-RO"/>
        </w:rPr>
      </w:pPr>
    </w:p>
    <w:p w14:paraId="7009974D" w14:textId="77777777" w:rsidR="00212EE1" w:rsidRDefault="00212EE1" w:rsidP="00323860">
      <w:pPr>
        <w:autoSpaceDE w:val="0"/>
        <w:autoSpaceDN w:val="0"/>
        <w:adjustRightInd w:val="0"/>
        <w:spacing w:after="0"/>
        <w:ind w:left="360" w:right="-135"/>
        <w:jc w:val="both"/>
        <w:rPr>
          <w:rFonts w:ascii="Times" w:eastAsia="Times New Roman" w:hAnsi="Times" w:cs="Times"/>
          <w:b/>
          <w:sz w:val="24"/>
          <w:szCs w:val="24"/>
          <w:lang w:val="ro-RO"/>
        </w:rPr>
      </w:pPr>
    </w:p>
    <w:p w14:paraId="4A237C33" w14:textId="77777777" w:rsidR="00212EE1" w:rsidRDefault="00212EE1" w:rsidP="00323860">
      <w:pPr>
        <w:autoSpaceDE w:val="0"/>
        <w:autoSpaceDN w:val="0"/>
        <w:adjustRightInd w:val="0"/>
        <w:spacing w:after="0"/>
        <w:ind w:left="360" w:right="-135"/>
        <w:jc w:val="both"/>
        <w:rPr>
          <w:rFonts w:ascii="Times" w:eastAsia="Times New Roman" w:hAnsi="Times" w:cs="Times"/>
          <w:b/>
          <w:sz w:val="24"/>
          <w:szCs w:val="24"/>
          <w:lang w:val="ro-RO"/>
        </w:rPr>
      </w:pPr>
    </w:p>
    <w:p w14:paraId="6786B6E1" w14:textId="77777777" w:rsidR="00212EE1" w:rsidRDefault="00212EE1" w:rsidP="00323860">
      <w:pPr>
        <w:autoSpaceDE w:val="0"/>
        <w:autoSpaceDN w:val="0"/>
        <w:adjustRightInd w:val="0"/>
        <w:spacing w:after="0"/>
        <w:ind w:left="360" w:right="-135"/>
        <w:jc w:val="both"/>
        <w:rPr>
          <w:rFonts w:ascii="Times" w:eastAsia="Times New Roman" w:hAnsi="Times" w:cs="Times"/>
          <w:b/>
          <w:sz w:val="24"/>
          <w:szCs w:val="24"/>
          <w:lang w:val="ro-RO"/>
        </w:rPr>
      </w:pPr>
    </w:p>
    <w:p w14:paraId="7087BAF4" w14:textId="77777777" w:rsidR="00212EE1" w:rsidRDefault="00212EE1" w:rsidP="00323860">
      <w:pPr>
        <w:autoSpaceDE w:val="0"/>
        <w:autoSpaceDN w:val="0"/>
        <w:adjustRightInd w:val="0"/>
        <w:spacing w:after="0"/>
        <w:ind w:left="360" w:right="-135"/>
        <w:jc w:val="both"/>
        <w:rPr>
          <w:rFonts w:ascii="Times" w:eastAsia="Times New Roman" w:hAnsi="Times" w:cs="Times"/>
          <w:b/>
          <w:sz w:val="24"/>
          <w:szCs w:val="24"/>
          <w:lang w:val="ro-RO"/>
        </w:rPr>
      </w:pPr>
    </w:p>
    <w:p w14:paraId="2BE4B0A1" w14:textId="77777777" w:rsidR="00212EE1" w:rsidRDefault="00212EE1" w:rsidP="00323860">
      <w:pPr>
        <w:autoSpaceDE w:val="0"/>
        <w:autoSpaceDN w:val="0"/>
        <w:adjustRightInd w:val="0"/>
        <w:spacing w:after="0"/>
        <w:ind w:left="360" w:right="-135"/>
        <w:jc w:val="both"/>
        <w:rPr>
          <w:rFonts w:ascii="Times" w:eastAsia="Times New Roman" w:hAnsi="Times" w:cs="Times"/>
          <w:b/>
          <w:sz w:val="24"/>
          <w:szCs w:val="24"/>
          <w:lang w:val="ro-RO"/>
        </w:rPr>
      </w:pPr>
    </w:p>
    <w:p w14:paraId="0EEC23AB" w14:textId="77777777" w:rsidR="00212EE1" w:rsidRDefault="00212EE1" w:rsidP="00323860">
      <w:pPr>
        <w:autoSpaceDE w:val="0"/>
        <w:autoSpaceDN w:val="0"/>
        <w:adjustRightInd w:val="0"/>
        <w:spacing w:after="0"/>
        <w:ind w:left="360" w:right="-135"/>
        <w:jc w:val="both"/>
        <w:rPr>
          <w:rFonts w:ascii="Times" w:eastAsia="Times New Roman" w:hAnsi="Times" w:cs="Times"/>
          <w:b/>
          <w:sz w:val="24"/>
          <w:szCs w:val="24"/>
          <w:lang w:val="ro-RO"/>
        </w:rPr>
      </w:pPr>
    </w:p>
    <w:p w14:paraId="5380972A" w14:textId="77777777" w:rsidR="00212EE1" w:rsidRDefault="00212EE1" w:rsidP="00323860">
      <w:pPr>
        <w:autoSpaceDE w:val="0"/>
        <w:autoSpaceDN w:val="0"/>
        <w:adjustRightInd w:val="0"/>
        <w:spacing w:after="0"/>
        <w:ind w:left="360" w:right="-135"/>
        <w:jc w:val="both"/>
        <w:rPr>
          <w:rFonts w:ascii="Times" w:eastAsia="Times New Roman" w:hAnsi="Times" w:cs="Times"/>
          <w:b/>
          <w:sz w:val="24"/>
          <w:szCs w:val="24"/>
          <w:lang w:val="ro-RO"/>
        </w:rPr>
      </w:pPr>
    </w:p>
    <w:p w14:paraId="74756867" w14:textId="77777777" w:rsidR="00212EE1" w:rsidRDefault="00212EE1" w:rsidP="00323860">
      <w:pPr>
        <w:autoSpaceDE w:val="0"/>
        <w:autoSpaceDN w:val="0"/>
        <w:adjustRightInd w:val="0"/>
        <w:spacing w:after="0"/>
        <w:ind w:left="360" w:right="-135"/>
        <w:jc w:val="both"/>
        <w:rPr>
          <w:rFonts w:ascii="Times" w:eastAsia="Times New Roman" w:hAnsi="Times" w:cs="Times"/>
          <w:b/>
          <w:sz w:val="24"/>
          <w:szCs w:val="24"/>
          <w:lang w:val="ro-RO"/>
        </w:rPr>
      </w:pPr>
    </w:p>
    <w:p w14:paraId="0618868F" w14:textId="77777777" w:rsidR="009A5E66" w:rsidRPr="00940877" w:rsidRDefault="009A5E66" w:rsidP="009A5E66">
      <w:pPr>
        <w:rPr>
          <w:rFonts w:ascii="Times New Roman" w:hAnsi="Times New Roman" w:cs="Times New Roman"/>
          <w:b/>
          <w:bCs/>
          <w:sz w:val="24"/>
          <w:szCs w:val="24"/>
          <w:lang w:val="ro-RO"/>
        </w:rPr>
      </w:pPr>
      <w:r w:rsidRPr="00940877">
        <w:rPr>
          <w:rFonts w:ascii="Times New Roman" w:hAnsi="Times New Roman" w:cs="Times New Roman"/>
          <w:b/>
          <w:bCs/>
          <w:sz w:val="24"/>
          <w:szCs w:val="24"/>
          <w:lang w:val="ro-RO"/>
        </w:rPr>
        <w:t>Bibliografie</w:t>
      </w:r>
    </w:p>
    <w:p w14:paraId="75EED2B8" w14:textId="77777777" w:rsidR="009A5E66" w:rsidRPr="007509FD" w:rsidRDefault="009A5E66" w:rsidP="009A5E66">
      <w:pPr>
        <w:ind w:left="426" w:hanging="426"/>
        <w:jc w:val="both"/>
        <w:rPr>
          <w:rFonts w:ascii="Times New Roman" w:hAnsi="Times New Roman" w:cs="Times New Roman"/>
          <w:sz w:val="24"/>
          <w:szCs w:val="24"/>
          <w:lang w:val="ro-RO"/>
        </w:rPr>
      </w:pPr>
      <w:r w:rsidRPr="007509FD">
        <w:rPr>
          <w:rFonts w:ascii="Times New Roman" w:hAnsi="Times New Roman" w:cs="Times New Roman"/>
          <w:sz w:val="24"/>
          <w:szCs w:val="24"/>
          <w:lang w:val="ro-RO"/>
        </w:rPr>
        <w:t>*** Guvernul României, Hotărârea de Guvern nr. 557/2016 privind managementul tipurilor de risc</w:t>
      </w:r>
    </w:p>
    <w:p w14:paraId="6616D494" w14:textId="77777777" w:rsidR="009A5E66" w:rsidRPr="007509FD" w:rsidRDefault="009A5E66" w:rsidP="009A5E66">
      <w:pPr>
        <w:ind w:left="426" w:hanging="426"/>
        <w:jc w:val="both"/>
        <w:rPr>
          <w:rFonts w:ascii="Times New Roman" w:hAnsi="Times New Roman" w:cs="Times New Roman"/>
          <w:sz w:val="24"/>
          <w:szCs w:val="24"/>
          <w:lang w:val="ro-RO"/>
        </w:rPr>
      </w:pPr>
      <w:r w:rsidRPr="007509FD">
        <w:rPr>
          <w:rFonts w:ascii="Times New Roman" w:hAnsi="Times New Roman" w:cs="Times New Roman"/>
          <w:sz w:val="24"/>
          <w:szCs w:val="24"/>
          <w:lang w:val="ro-RO"/>
        </w:rPr>
        <w:t>*** Norme de prevenire și stingere a incendiilor în fondul forestier, 2000: Ministerul Apelor, Pădurilor și Protecției Mediului</w:t>
      </w:r>
    </w:p>
    <w:p w14:paraId="14E615CC" w14:textId="77777777" w:rsidR="009A5E66" w:rsidRPr="007509FD" w:rsidRDefault="009A5E66" w:rsidP="009A5E66">
      <w:pPr>
        <w:spacing w:before="100" w:beforeAutospacing="1" w:after="100" w:afterAutospacing="1" w:line="240" w:lineRule="auto"/>
        <w:ind w:left="480" w:hanging="480"/>
        <w:jc w:val="both"/>
        <w:rPr>
          <w:rFonts w:ascii="Times New Roman" w:eastAsia="Times New Roman" w:hAnsi="Times New Roman" w:cs="Times New Roman"/>
          <w:sz w:val="24"/>
          <w:szCs w:val="24"/>
          <w:lang w:val="ro-RO"/>
        </w:rPr>
      </w:pPr>
      <w:r w:rsidRPr="007509FD">
        <w:rPr>
          <w:rFonts w:ascii="Times New Roman" w:eastAsia="Times New Roman" w:hAnsi="Times New Roman" w:cs="Times New Roman"/>
          <w:sz w:val="24"/>
          <w:szCs w:val="24"/>
          <w:lang w:val="ro-RO"/>
        </w:rPr>
        <w:t>*** Manual de Prim Ajutor, editura Ministerului Administrației și Internelor, copyright: S.M.U.C.R., I.S.B.N. 978-973-0-06993-8, București 2009</w:t>
      </w:r>
    </w:p>
    <w:p w14:paraId="59DEF964" w14:textId="77777777" w:rsidR="009A5E66" w:rsidRPr="007509FD" w:rsidRDefault="009A5E66" w:rsidP="009A5E66">
      <w:pPr>
        <w:ind w:left="426" w:hanging="426"/>
        <w:jc w:val="both"/>
        <w:rPr>
          <w:rFonts w:ascii="Times New Roman" w:hAnsi="Times New Roman" w:cs="Times New Roman"/>
          <w:sz w:val="24"/>
          <w:szCs w:val="24"/>
          <w:lang w:val="ro-RO"/>
        </w:rPr>
      </w:pPr>
      <w:r w:rsidRPr="007509FD">
        <w:rPr>
          <w:rFonts w:ascii="Times New Roman" w:hAnsi="Times New Roman" w:cs="Times New Roman"/>
          <w:sz w:val="24"/>
          <w:szCs w:val="24"/>
          <w:lang w:val="ro-RO"/>
        </w:rPr>
        <w:t>*** Ministerul Afacerilor Interne 2018. Concepţia Naţională de răspuns în caz de incendii de pădure</w:t>
      </w:r>
    </w:p>
    <w:p w14:paraId="5A1259B4" w14:textId="77777777" w:rsidR="009A5E66" w:rsidRPr="007509FD" w:rsidRDefault="009A5E66" w:rsidP="009A5E66">
      <w:pPr>
        <w:spacing w:before="100" w:beforeAutospacing="1" w:after="100" w:afterAutospacing="1"/>
        <w:ind w:left="480" w:hanging="480"/>
        <w:jc w:val="both"/>
        <w:rPr>
          <w:rFonts w:ascii="Times New Roman" w:hAnsi="Times New Roman" w:cs="Times New Roman"/>
          <w:sz w:val="24"/>
          <w:szCs w:val="24"/>
          <w:lang w:val="ro-RO"/>
        </w:rPr>
      </w:pPr>
      <w:r w:rsidRPr="007509FD">
        <w:rPr>
          <w:rFonts w:ascii="Times New Roman" w:hAnsi="Times New Roman" w:cs="Times New Roman"/>
          <w:sz w:val="24"/>
          <w:szCs w:val="24"/>
          <w:lang w:val="ro-RO"/>
        </w:rPr>
        <w:t>Burlui,. I. (2013). ”Managementul riscului de incendiu la păduri”. Teză de doctorat. Universitatea Ștefan cel Mare din Suceava, p.160</w:t>
      </w:r>
    </w:p>
    <w:p w14:paraId="0D082935" w14:textId="77777777" w:rsidR="009A5E66" w:rsidRPr="007509FD" w:rsidRDefault="009A5E66" w:rsidP="009A5E66">
      <w:pPr>
        <w:spacing w:before="120" w:after="120" w:line="276" w:lineRule="auto"/>
        <w:ind w:left="567" w:hanging="567"/>
        <w:jc w:val="both"/>
        <w:rPr>
          <w:rFonts w:ascii="Times New Roman" w:eastAsia="Calibri" w:hAnsi="Times New Roman" w:cs="Times New Roman"/>
          <w:sz w:val="24"/>
          <w:szCs w:val="24"/>
          <w:lang w:val="ro-RO"/>
        </w:rPr>
      </w:pPr>
      <w:r w:rsidRPr="007509FD">
        <w:rPr>
          <w:rFonts w:ascii="Times New Roman" w:eastAsia="Calibri" w:hAnsi="Times New Roman" w:cs="Times New Roman"/>
          <w:sz w:val="24"/>
          <w:szCs w:val="24"/>
          <w:lang w:val="ro-RO"/>
        </w:rPr>
        <w:t>Agee JK, Lolley MR (2006) Thinning and prescribed fire effects on fuels and potential fire behavior in an eastern Cascades forest, Washington, USA. Fire Ecol 2:3–19</w:t>
      </w:r>
    </w:p>
    <w:p w14:paraId="0D218F6D" w14:textId="77777777" w:rsidR="009A5E66" w:rsidRPr="007509FD" w:rsidRDefault="009A5E66" w:rsidP="009A5E66">
      <w:pPr>
        <w:spacing w:before="120" w:after="120" w:line="276" w:lineRule="auto"/>
        <w:ind w:left="567" w:hanging="567"/>
        <w:jc w:val="both"/>
        <w:rPr>
          <w:rFonts w:ascii="Times New Roman" w:eastAsia="Calibri" w:hAnsi="Times New Roman" w:cs="Times New Roman"/>
          <w:sz w:val="24"/>
          <w:szCs w:val="24"/>
          <w:lang w:val="ro-RO"/>
        </w:rPr>
      </w:pPr>
      <w:r w:rsidRPr="007509FD">
        <w:rPr>
          <w:rFonts w:ascii="Times New Roman" w:eastAsia="Calibri" w:hAnsi="Times New Roman" w:cs="Times New Roman"/>
          <w:sz w:val="24"/>
          <w:szCs w:val="24"/>
          <w:lang w:val="ro-RO"/>
        </w:rPr>
        <w:t>Agee JK, Skinner CN (2005) Basic principles of forest fuel reduction treatments. Forest Ecol Manag 211: 83–96</w:t>
      </w:r>
    </w:p>
    <w:p w14:paraId="5B8812C6" w14:textId="77777777" w:rsidR="009A5E66" w:rsidRPr="007509FD" w:rsidRDefault="009A5E66" w:rsidP="009A5E66">
      <w:pPr>
        <w:spacing w:before="120" w:after="120" w:line="276" w:lineRule="auto"/>
        <w:ind w:left="567" w:hanging="567"/>
        <w:jc w:val="both"/>
        <w:rPr>
          <w:rFonts w:ascii="Times New Roman" w:eastAsia="Calibri" w:hAnsi="Times New Roman" w:cs="Times New Roman"/>
          <w:sz w:val="24"/>
          <w:szCs w:val="24"/>
          <w:lang w:val="ro-RO"/>
        </w:rPr>
      </w:pPr>
      <w:r w:rsidRPr="007509FD">
        <w:rPr>
          <w:rFonts w:ascii="Times New Roman" w:eastAsia="Calibri" w:hAnsi="Times New Roman" w:cs="Times New Roman"/>
          <w:sz w:val="24"/>
          <w:szCs w:val="24"/>
          <w:lang w:val="ro-RO"/>
        </w:rPr>
        <w:t>Ager AA, Finney MA, Kerns BK, Maffei H (2007) Modeling wildfire risk to northern spotted owl (Strix occidentalis caurina) habitat in Central Oregon, USA. Forest Ecol Manag 246:45–56</w:t>
      </w:r>
    </w:p>
    <w:p w14:paraId="0E452F64" w14:textId="77777777" w:rsidR="009A5E66" w:rsidRPr="007509FD" w:rsidRDefault="009A5E66" w:rsidP="009A5E66">
      <w:pPr>
        <w:spacing w:before="120" w:after="120" w:line="276" w:lineRule="auto"/>
        <w:ind w:left="567" w:hanging="567"/>
        <w:jc w:val="both"/>
        <w:rPr>
          <w:rFonts w:ascii="Times New Roman" w:eastAsia="Calibri" w:hAnsi="Times New Roman" w:cs="Times New Roman"/>
          <w:sz w:val="24"/>
          <w:szCs w:val="24"/>
          <w:lang w:val="ro-RO"/>
        </w:rPr>
      </w:pPr>
      <w:r w:rsidRPr="007509FD">
        <w:rPr>
          <w:rFonts w:ascii="Times New Roman" w:eastAsia="Calibri" w:hAnsi="Times New Roman" w:cs="Times New Roman"/>
          <w:sz w:val="24"/>
          <w:szCs w:val="24"/>
          <w:lang w:val="ro-RO"/>
        </w:rPr>
        <w:t>Ager AA, Vaillant NM, McMahan A (2013) Restoration of fire in managed forests: a model to prioritize landscapes and analyze tradeoffs. Ecosphere 4: 1–19</w:t>
      </w:r>
    </w:p>
    <w:p w14:paraId="0F37D3AB" w14:textId="77777777" w:rsidR="009A5E66" w:rsidRPr="007509FD" w:rsidRDefault="009A5E66" w:rsidP="009A5E66">
      <w:pPr>
        <w:spacing w:before="120" w:after="120" w:line="276" w:lineRule="auto"/>
        <w:ind w:left="567" w:hanging="567"/>
        <w:jc w:val="both"/>
        <w:rPr>
          <w:rFonts w:ascii="Times New Roman" w:eastAsia="Calibri" w:hAnsi="Times New Roman" w:cs="Times New Roman"/>
          <w:sz w:val="24"/>
          <w:szCs w:val="24"/>
          <w:lang w:val="ro-RO"/>
        </w:rPr>
      </w:pPr>
      <w:r w:rsidRPr="007509FD">
        <w:rPr>
          <w:rFonts w:ascii="Times New Roman" w:eastAsia="Calibri" w:hAnsi="Times New Roman" w:cs="Times New Roman"/>
          <w:sz w:val="24"/>
          <w:szCs w:val="24"/>
          <w:lang w:val="ro-RO"/>
        </w:rPr>
        <w:t>Battaglia MA, Rocca ME, Rhoades CC, Ryan MG (2010) Surface fuel loadings within mulching treatments in Colorado coniferous forests. For Ecol Manag 260:1557–1566</w:t>
      </w:r>
    </w:p>
    <w:p w14:paraId="6BBFED68" w14:textId="77777777" w:rsidR="009A5E66" w:rsidRPr="007509FD" w:rsidRDefault="009A5E66" w:rsidP="009A5E66">
      <w:pPr>
        <w:spacing w:before="120" w:after="120" w:line="276" w:lineRule="auto"/>
        <w:ind w:left="567" w:hanging="567"/>
        <w:jc w:val="both"/>
        <w:rPr>
          <w:rFonts w:ascii="Times New Roman" w:eastAsia="Calibri" w:hAnsi="Times New Roman" w:cs="Times New Roman"/>
          <w:sz w:val="24"/>
          <w:szCs w:val="24"/>
          <w:lang w:val="ro-RO"/>
        </w:rPr>
      </w:pPr>
      <w:r w:rsidRPr="007509FD">
        <w:rPr>
          <w:rFonts w:ascii="Times New Roman" w:eastAsia="Calibri" w:hAnsi="Times New Roman" w:cs="Times New Roman"/>
          <w:sz w:val="24"/>
          <w:szCs w:val="24"/>
          <w:lang w:val="ro-RO"/>
        </w:rPr>
        <w:t>Battaglia MA, Smith FW, Shepperd WD (2008) Can prescribed fire be used to maintain fuel treatment effectiveness over time in Black Hills ponderosa pine forests? Forest Ecol Mana 256:2029–2038</w:t>
      </w:r>
    </w:p>
    <w:p w14:paraId="3D03A804" w14:textId="77777777" w:rsidR="009A5E66" w:rsidRPr="007509FD" w:rsidRDefault="009A5E66" w:rsidP="009A5E66">
      <w:pPr>
        <w:spacing w:before="120" w:after="120" w:line="276" w:lineRule="auto"/>
        <w:ind w:left="567" w:hanging="567"/>
        <w:jc w:val="both"/>
        <w:rPr>
          <w:rFonts w:ascii="Times New Roman" w:eastAsia="Calibri" w:hAnsi="Times New Roman" w:cs="Times New Roman"/>
          <w:sz w:val="24"/>
          <w:szCs w:val="24"/>
          <w:lang w:val="ro-RO"/>
        </w:rPr>
      </w:pPr>
      <w:r w:rsidRPr="007509FD">
        <w:rPr>
          <w:rFonts w:ascii="Times New Roman" w:eastAsia="Calibri" w:hAnsi="Times New Roman" w:cs="Times New Roman"/>
          <w:sz w:val="24"/>
          <w:szCs w:val="24"/>
          <w:lang w:val="ro-RO"/>
        </w:rPr>
        <w:t>Collins BM, Kramer HA, Menning K, Dillingham C, Saah D, Stine PA, Stephens SL (2013) Modeling hazardous fire potential within a completed fuel treatment net- work in the northern Sierra Nevada. Forest Ecol Manag 310:156–166</w:t>
      </w:r>
    </w:p>
    <w:p w14:paraId="50517765" w14:textId="77777777" w:rsidR="009A5E66" w:rsidRPr="007509FD" w:rsidRDefault="009A5E66" w:rsidP="009A5E66">
      <w:pPr>
        <w:spacing w:before="120" w:after="120" w:line="276" w:lineRule="auto"/>
        <w:ind w:left="567" w:hanging="567"/>
        <w:jc w:val="both"/>
        <w:rPr>
          <w:rFonts w:ascii="Times New Roman" w:eastAsia="Calibri" w:hAnsi="Times New Roman" w:cs="Times New Roman"/>
          <w:sz w:val="24"/>
          <w:szCs w:val="24"/>
          <w:lang w:val="ro-RO"/>
        </w:rPr>
      </w:pPr>
      <w:r w:rsidRPr="007509FD">
        <w:rPr>
          <w:rFonts w:ascii="Times New Roman" w:eastAsia="Calibri" w:hAnsi="Times New Roman" w:cs="Times New Roman"/>
          <w:sz w:val="24"/>
          <w:szCs w:val="24"/>
          <w:lang w:val="ro-RO"/>
        </w:rPr>
        <w:t>Collins BM, Moghaddas JJ, Stephens  SL  (2007)  Initial changes in forest structure and understory plant communities following fuel reduction activities in a Sierra Nevada mixed conifer forest. Forest Ecol Manag 239:102–111</w:t>
      </w:r>
    </w:p>
    <w:p w14:paraId="605E44A4" w14:textId="77777777" w:rsidR="009A5E66" w:rsidRPr="007509FD" w:rsidRDefault="009A5E66" w:rsidP="009A5E66">
      <w:pPr>
        <w:spacing w:before="120" w:after="120" w:line="276" w:lineRule="auto"/>
        <w:ind w:left="567" w:hanging="567"/>
        <w:jc w:val="both"/>
        <w:rPr>
          <w:rFonts w:ascii="Times New Roman" w:eastAsia="Calibri" w:hAnsi="Times New Roman" w:cs="Times New Roman"/>
          <w:sz w:val="24"/>
          <w:szCs w:val="24"/>
          <w:lang w:val="ro-RO"/>
        </w:rPr>
      </w:pPr>
      <w:r w:rsidRPr="007509FD">
        <w:rPr>
          <w:rFonts w:ascii="Times New Roman" w:eastAsia="Calibri" w:hAnsi="Times New Roman" w:cs="Times New Roman"/>
          <w:sz w:val="24"/>
          <w:szCs w:val="24"/>
          <w:lang w:val="ro-RO"/>
        </w:rPr>
        <w:lastRenderedPageBreak/>
        <w:t>Collins BM, Stephens SL, Roller GB, Battles JJ (2011) Simulating fire and forest dynamics for a landscape fuel treatment project in the Sierra Nevada. For Sci 57: 77–88</w:t>
      </w:r>
    </w:p>
    <w:p w14:paraId="1B7C3773" w14:textId="77777777" w:rsidR="009A5E66" w:rsidRPr="007509FD" w:rsidRDefault="009A5E66" w:rsidP="009A5E66">
      <w:pPr>
        <w:spacing w:before="120" w:after="120" w:line="276" w:lineRule="auto"/>
        <w:ind w:left="567" w:hanging="567"/>
        <w:jc w:val="both"/>
        <w:rPr>
          <w:rFonts w:ascii="Times New Roman" w:eastAsia="Calibri" w:hAnsi="Times New Roman" w:cs="Times New Roman"/>
          <w:sz w:val="24"/>
          <w:szCs w:val="24"/>
          <w:lang w:val="ro-RO"/>
        </w:rPr>
      </w:pPr>
      <w:r w:rsidRPr="007509FD">
        <w:rPr>
          <w:rFonts w:ascii="Times New Roman" w:eastAsia="Calibri" w:hAnsi="Times New Roman" w:cs="Times New Roman"/>
          <w:sz w:val="24"/>
          <w:szCs w:val="24"/>
          <w:lang w:val="ro-RO"/>
        </w:rPr>
        <w:t>Covington WW, Fule PZ, Hart SC, Kolb TE, Mast JN, Sackett SS, Wagenr MR (1997) Restoration of ecosystem health in southwestern ponderosa pine forests. J Forest 95:23–29</w:t>
      </w:r>
    </w:p>
    <w:p w14:paraId="0767F186" w14:textId="77777777" w:rsidR="009A5E66" w:rsidRPr="007509FD" w:rsidRDefault="009A5E66" w:rsidP="009A5E66">
      <w:pPr>
        <w:spacing w:before="120" w:after="120" w:line="276" w:lineRule="auto"/>
        <w:ind w:left="567" w:hanging="567"/>
        <w:jc w:val="both"/>
        <w:rPr>
          <w:rFonts w:ascii="Times New Roman" w:eastAsia="Calibri" w:hAnsi="Times New Roman" w:cs="Times New Roman"/>
          <w:sz w:val="24"/>
          <w:szCs w:val="24"/>
          <w:lang w:val="ro-RO"/>
        </w:rPr>
      </w:pPr>
      <w:r w:rsidRPr="007509FD">
        <w:rPr>
          <w:rFonts w:ascii="Times New Roman" w:eastAsia="Calibri" w:hAnsi="Times New Roman" w:cs="Times New Roman"/>
          <w:sz w:val="24"/>
          <w:szCs w:val="24"/>
          <w:lang w:val="ro-RO"/>
        </w:rPr>
        <w:t>Covington WW, Moore MM (1994) Southwestern ponderosa forest structure: changes since Euro-American settlement. J Forest 92:39–47</w:t>
      </w:r>
    </w:p>
    <w:p w14:paraId="39A964BE" w14:textId="77777777" w:rsidR="009A5E66" w:rsidRPr="007509FD" w:rsidRDefault="009A5E66" w:rsidP="009A5E66">
      <w:pPr>
        <w:spacing w:before="120" w:after="120" w:line="276" w:lineRule="auto"/>
        <w:ind w:left="567" w:hanging="567"/>
        <w:jc w:val="both"/>
        <w:rPr>
          <w:rFonts w:ascii="Times New Roman" w:eastAsia="Calibri" w:hAnsi="Times New Roman" w:cs="Times New Roman"/>
          <w:sz w:val="24"/>
          <w:szCs w:val="24"/>
          <w:lang w:val="ro-RO"/>
        </w:rPr>
      </w:pPr>
      <w:r w:rsidRPr="007509FD">
        <w:rPr>
          <w:rFonts w:ascii="Times New Roman" w:eastAsia="Calibri" w:hAnsi="Times New Roman" w:cs="Times New Roman"/>
          <w:sz w:val="24"/>
          <w:szCs w:val="24"/>
          <w:lang w:val="ro-RO"/>
        </w:rPr>
        <w:t>Cruz MG, Alexander ME, Dam JE (2014) Using modeled surface and crown fire behavior characteristics to evaluate fuel treatment effectiveness: a caution. For Sci 60:1000–1004</w:t>
      </w:r>
    </w:p>
    <w:p w14:paraId="328A964E" w14:textId="77777777" w:rsidR="009A5E66" w:rsidRPr="007509FD" w:rsidRDefault="009A5E66" w:rsidP="009A5E66">
      <w:pPr>
        <w:spacing w:before="120" w:after="120" w:line="276" w:lineRule="auto"/>
        <w:ind w:left="567" w:hanging="567"/>
        <w:jc w:val="both"/>
        <w:rPr>
          <w:rFonts w:ascii="Times New Roman" w:eastAsia="Calibri" w:hAnsi="Times New Roman" w:cs="Times New Roman"/>
          <w:sz w:val="24"/>
          <w:szCs w:val="24"/>
          <w:lang w:val="ro-RO"/>
        </w:rPr>
      </w:pPr>
      <w:r w:rsidRPr="007509FD">
        <w:rPr>
          <w:rFonts w:ascii="Times New Roman" w:eastAsia="Calibri" w:hAnsi="Times New Roman" w:cs="Times New Roman"/>
          <w:sz w:val="24"/>
          <w:szCs w:val="24"/>
          <w:lang w:val="ro-RO"/>
        </w:rPr>
        <w:t>Fule PZ, Crouse JE, Roccaforte JP, Kalies EL (2012) Do thinning and/or burning treatments in western USA ponderosa or Jeffrey pine-dominated forests help re- store natural fire behavior. Forest Ecol Manag 269: 68–81</w:t>
      </w:r>
    </w:p>
    <w:p w14:paraId="09B4FA8B" w14:textId="77777777" w:rsidR="009A5E66" w:rsidRPr="007509FD" w:rsidRDefault="009A5E66" w:rsidP="009A5E66">
      <w:pPr>
        <w:spacing w:before="120" w:after="120" w:line="276" w:lineRule="auto"/>
        <w:ind w:left="567" w:hanging="567"/>
        <w:jc w:val="both"/>
        <w:rPr>
          <w:rFonts w:ascii="Times New Roman" w:eastAsia="Calibri" w:hAnsi="Times New Roman" w:cs="Times New Roman"/>
          <w:sz w:val="24"/>
          <w:szCs w:val="24"/>
          <w:lang w:val="ro-RO"/>
        </w:rPr>
      </w:pPr>
      <w:r w:rsidRPr="007509FD">
        <w:rPr>
          <w:rFonts w:ascii="Times New Roman" w:eastAsia="Calibri" w:hAnsi="Times New Roman" w:cs="Times New Roman"/>
          <w:sz w:val="24"/>
          <w:szCs w:val="24"/>
          <w:lang w:val="ro-RO"/>
        </w:rPr>
        <w:t>Graham R, Finney M, McHugh C, Cohen J, Calkin D, Stratton R, Bradshaw L, Nikolov N (2012) Fourmile canyon fire findings, Gen. Tech. Rep. RMRS-GTR-289. USDA, Forest Service, Rocky Mountain Research Station, Fort Collins</w:t>
      </w:r>
    </w:p>
    <w:p w14:paraId="7EFC4F8E" w14:textId="77777777" w:rsidR="009A5E66" w:rsidRPr="007509FD" w:rsidRDefault="009A5E66" w:rsidP="009A5E66">
      <w:pPr>
        <w:spacing w:before="120" w:after="120" w:line="276" w:lineRule="auto"/>
        <w:ind w:left="567" w:hanging="567"/>
        <w:jc w:val="both"/>
        <w:rPr>
          <w:rFonts w:ascii="Times New Roman" w:eastAsia="Calibri" w:hAnsi="Times New Roman" w:cs="Times New Roman"/>
          <w:sz w:val="24"/>
          <w:szCs w:val="24"/>
          <w:lang w:val="ro-RO"/>
        </w:rPr>
      </w:pPr>
      <w:r w:rsidRPr="007509FD">
        <w:rPr>
          <w:rFonts w:ascii="Times New Roman" w:eastAsia="Calibri" w:hAnsi="Times New Roman" w:cs="Times New Roman"/>
          <w:sz w:val="24"/>
          <w:szCs w:val="24"/>
          <w:lang w:val="ro-RO"/>
        </w:rPr>
        <w:t>Graham RT, Jain TB, Loseke M (2009) Fuel treatments, fire suppression, and their interaction with wildfire and its impacts: the warm Lake experience during the Cascade complex of wildfires in central Idaho, 2007, Gen. Tech. Rep. RMRS-GTR-229. USDA, Forest Service, Rocky Mountain Research Station, Fort Collins</w:t>
      </w:r>
    </w:p>
    <w:p w14:paraId="3084E91B" w14:textId="77777777" w:rsidR="009A5E66" w:rsidRPr="007509FD" w:rsidRDefault="009A5E66" w:rsidP="009A5E66">
      <w:pPr>
        <w:spacing w:before="120" w:after="120" w:line="276" w:lineRule="auto"/>
        <w:ind w:left="567" w:hanging="567"/>
        <w:jc w:val="both"/>
        <w:rPr>
          <w:rFonts w:ascii="Times New Roman" w:eastAsia="Calibri" w:hAnsi="Times New Roman" w:cs="Times New Roman"/>
          <w:sz w:val="24"/>
          <w:szCs w:val="24"/>
          <w:lang w:val="ro-RO"/>
        </w:rPr>
      </w:pPr>
      <w:r w:rsidRPr="007509FD">
        <w:rPr>
          <w:rFonts w:ascii="Times New Roman" w:eastAsia="Calibri" w:hAnsi="Times New Roman" w:cs="Times New Roman"/>
          <w:sz w:val="24"/>
          <w:szCs w:val="24"/>
          <w:lang w:val="ro-RO"/>
        </w:rPr>
        <w:t>Heikkila V.T., Gronqvist R., Jurvellus M., (2010), Wildland Fire Management. Handbook for Trainers. FAO, Forest Management Team – Forestry Department, 250 p</w:t>
      </w:r>
    </w:p>
    <w:p w14:paraId="75EF87A6" w14:textId="77777777" w:rsidR="009A5E66" w:rsidRPr="007509FD" w:rsidRDefault="009A5E66" w:rsidP="009A5E66">
      <w:pPr>
        <w:spacing w:before="120" w:after="120" w:line="276" w:lineRule="auto"/>
        <w:ind w:left="567" w:hanging="567"/>
        <w:jc w:val="both"/>
        <w:rPr>
          <w:rFonts w:ascii="Times New Roman" w:eastAsia="Calibri" w:hAnsi="Times New Roman" w:cs="Times New Roman"/>
          <w:sz w:val="24"/>
          <w:szCs w:val="24"/>
          <w:lang w:val="ro-RO"/>
        </w:rPr>
      </w:pPr>
      <w:r w:rsidRPr="007509FD">
        <w:rPr>
          <w:rFonts w:ascii="Times New Roman" w:eastAsia="Calibri" w:hAnsi="Times New Roman" w:cs="Times New Roman"/>
          <w:sz w:val="24"/>
          <w:szCs w:val="24"/>
          <w:lang w:val="ro-RO"/>
        </w:rPr>
        <w:t>Jain TB, Battaglia MA, Han HS, Graham RT, Keyes CR, Fried JS, Sandquist JE (2012) A comprehensive guide to fuel management practices for dry mixed conifer forests in the northwestern United States, Gen. Tech. Rep. RMRS-GTR-292. USDA, Forest Service, Rocky Mountain Research Station, Fort Collins</w:t>
      </w:r>
    </w:p>
    <w:p w14:paraId="0133D927" w14:textId="77777777" w:rsidR="009A5E66" w:rsidRPr="007509FD" w:rsidRDefault="009A5E66" w:rsidP="009A5E66">
      <w:pPr>
        <w:spacing w:before="120" w:after="120" w:line="276" w:lineRule="auto"/>
        <w:ind w:left="567" w:hanging="567"/>
        <w:jc w:val="both"/>
        <w:rPr>
          <w:rFonts w:ascii="Times New Roman" w:eastAsia="Calibri" w:hAnsi="Times New Roman" w:cs="Times New Roman"/>
          <w:sz w:val="24"/>
          <w:szCs w:val="24"/>
          <w:lang w:val="ro-RO"/>
        </w:rPr>
      </w:pPr>
      <w:r w:rsidRPr="007509FD">
        <w:rPr>
          <w:rFonts w:ascii="Times New Roman" w:eastAsia="Calibri" w:hAnsi="Times New Roman" w:cs="Times New Roman"/>
          <w:sz w:val="24"/>
          <w:szCs w:val="24"/>
          <w:lang w:val="ro-RO"/>
        </w:rPr>
        <w:t>Keyes CR, O’Hara KL (2002) Quantifying stand targets for silvicultural prevention of crown fires. Western J Appl For 17:101–109</w:t>
      </w:r>
    </w:p>
    <w:p w14:paraId="3D1E6BBC" w14:textId="77777777" w:rsidR="009A5E66" w:rsidRPr="007509FD" w:rsidRDefault="009A5E66" w:rsidP="009A5E66">
      <w:pPr>
        <w:spacing w:before="120" w:after="120" w:line="276" w:lineRule="auto"/>
        <w:ind w:left="567" w:hanging="567"/>
        <w:jc w:val="both"/>
        <w:rPr>
          <w:rFonts w:ascii="Times New Roman" w:eastAsia="Calibri" w:hAnsi="Times New Roman" w:cs="Times New Roman"/>
          <w:bCs/>
          <w:sz w:val="24"/>
          <w:szCs w:val="24"/>
          <w:lang w:val="ro-RO"/>
        </w:rPr>
      </w:pPr>
      <w:r w:rsidRPr="007509FD">
        <w:rPr>
          <w:rFonts w:ascii="Times New Roman" w:eastAsia="Calibri" w:hAnsi="Times New Roman" w:cs="Times New Roman"/>
          <w:bCs/>
          <w:sz w:val="24"/>
          <w:szCs w:val="24"/>
          <w:lang w:val="ro-RO"/>
        </w:rPr>
        <w:t>Kane JM, Varner JM, Knapp EE (2009) Novel fuelbed characteristics associated with mechanical mastication treatments in northern California and south-western Oregon. USA Int J Wildland Fire 18:686–697</w:t>
      </w:r>
    </w:p>
    <w:p w14:paraId="5317D879" w14:textId="77777777" w:rsidR="009A5E66" w:rsidRPr="007509FD" w:rsidRDefault="009A5E66" w:rsidP="009A5E66">
      <w:pPr>
        <w:spacing w:before="120" w:after="120" w:line="276" w:lineRule="auto"/>
        <w:ind w:left="567" w:hanging="567"/>
        <w:jc w:val="both"/>
        <w:rPr>
          <w:rFonts w:ascii="Times New Roman" w:eastAsia="Calibri" w:hAnsi="Times New Roman" w:cs="Times New Roman"/>
          <w:bCs/>
          <w:sz w:val="24"/>
          <w:szCs w:val="24"/>
          <w:lang w:val="ro-RO"/>
        </w:rPr>
      </w:pPr>
      <w:r w:rsidRPr="007509FD">
        <w:rPr>
          <w:rFonts w:ascii="Times New Roman" w:eastAsia="Calibri" w:hAnsi="Times New Roman" w:cs="Times New Roman"/>
          <w:bCs/>
          <w:sz w:val="24"/>
          <w:szCs w:val="24"/>
          <w:lang w:val="ro-RO"/>
        </w:rPr>
        <w:t>Kreye JK, Brewer NW, Morgan P, Varner JM, Smith AM, Hoffman CM, Ottmar RD (2014) Fire behavior in mas- ticated fuels: a review. Forest Ecol Manag 314:193–207 Lydersen JM,  Collins BM,  Brooks  ML, Matchett JR, Shive KL, Povak NA, Kane VR, Smith DF (2017) Evidence of fuels management and fire weather influencing fire severity in an extreme fire event. Ecoll Apps 27:2013–2030</w:t>
      </w:r>
    </w:p>
    <w:p w14:paraId="54D882B5" w14:textId="77777777" w:rsidR="009A5E66" w:rsidRPr="007509FD" w:rsidRDefault="009A5E66" w:rsidP="009A5E66">
      <w:pPr>
        <w:spacing w:before="120" w:after="120" w:line="276" w:lineRule="auto"/>
        <w:ind w:left="567" w:hanging="567"/>
        <w:jc w:val="both"/>
        <w:rPr>
          <w:rFonts w:ascii="Times New Roman" w:eastAsia="Calibri" w:hAnsi="Times New Roman" w:cs="Times New Roman"/>
          <w:sz w:val="24"/>
          <w:szCs w:val="24"/>
          <w:lang w:val="ro-RO"/>
        </w:rPr>
      </w:pPr>
      <w:r w:rsidRPr="007509FD">
        <w:rPr>
          <w:rFonts w:ascii="Times New Roman" w:eastAsia="Calibri" w:hAnsi="Times New Roman" w:cs="Times New Roman"/>
          <w:sz w:val="24"/>
          <w:szCs w:val="24"/>
          <w:lang w:val="ro-RO"/>
        </w:rPr>
        <w:lastRenderedPageBreak/>
        <w:t>McIver JD, Stephens SL, Agee JK, Barbour J, Boerner RE, Edminster CB, Erickson KL, Farris KL, Fettig CJ, Fiedler CE, Haase S (2013) Ecological effects of alternative fuel-reduction treatments: highlights of the National Fire and Fire Surrogate study (FFS). Int J Wildland Fire 22:63–82</w:t>
      </w:r>
    </w:p>
    <w:p w14:paraId="111B310C" w14:textId="77777777" w:rsidR="009A5E66" w:rsidRPr="007509FD" w:rsidRDefault="009A5E66" w:rsidP="009A5E66">
      <w:pPr>
        <w:spacing w:before="120" w:after="120" w:line="276" w:lineRule="auto"/>
        <w:ind w:left="567" w:hanging="567"/>
        <w:jc w:val="both"/>
        <w:rPr>
          <w:rFonts w:ascii="Times New Roman" w:eastAsia="Calibri" w:hAnsi="Times New Roman" w:cs="Times New Roman"/>
          <w:sz w:val="24"/>
          <w:szCs w:val="24"/>
          <w:lang w:val="ro-RO"/>
        </w:rPr>
      </w:pPr>
      <w:r w:rsidRPr="007509FD">
        <w:rPr>
          <w:rFonts w:ascii="Times New Roman" w:eastAsia="Calibri" w:hAnsi="Times New Roman" w:cs="Times New Roman"/>
          <w:sz w:val="24"/>
          <w:szCs w:val="24"/>
          <w:lang w:val="ro-RO"/>
        </w:rPr>
        <w:t>Reinhardt ED, Keane RE, Calkin DE, Cohen JD (2008) Objectives and considerations for wildland fuel treatment in forested ecosystems of the interior western United States. Forest Ecol Manag 256:1997–2006</w:t>
      </w:r>
    </w:p>
    <w:p w14:paraId="5B356449" w14:textId="77777777" w:rsidR="009A5E66" w:rsidRPr="007509FD" w:rsidRDefault="009A5E66" w:rsidP="009A5E66">
      <w:pPr>
        <w:spacing w:before="120" w:after="120" w:line="276" w:lineRule="auto"/>
        <w:ind w:left="567" w:hanging="567"/>
        <w:jc w:val="both"/>
        <w:rPr>
          <w:rFonts w:ascii="Times New Roman" w:eastAsia="Calibri" w:hAnsi="Times New Roman" w:cs="Times New Roman"/>
          <w:sz w:val="24"/>
          <w:szCs w:val="24"/>
          <w:lang w:val="ro-RO"/>
        </w:rPr>
      </w:pPr>
      <w:r w:rsidRPr="007509FD">
        <w:rPr>
          <w:rFonts w:ascii="Times New Roman" w:eastAsia="Calibri" w:hAnsi="Times New Roman" w:cs="Times New Roman"/>
          <w:sz w:val="24"/>
          <w:szCs w:val="24"/>
          <w:lang w:val="ro-RO"/>
        </w:rPr>
        <w:t>Safford HD, Stevens JT, Merriam K, Meyer MD, Latimer AM (2012) Fuel treatment effectiveness in California yellow pine and mixed conifer forests. Forest Ecol Manag 274:17–28</w:t>
      </w:r>
    </w:p>
    <w:p w14:paraId="2A5536F0" w14:textId="77777777" w:rsidR="009A5E66" w:rsidRPr="007509FD" w:rsidRDefault="009A5E66" w:rsidP="009A5E66">
      <w:pPr>
        <w:spacing w:before="120" w:after="120" w:line="276" w:lineRule="auto"/>
        <w:ind w:left="567" w:hanging="567"/>
        <w:jc w:val="both"/>
        <w:rPr>
          <w:rFonts w:ascii="Times New Roman" w:eastAsia="Calibri" w:hAnsi="Times New Roman" w:cs="Times New Roman"/>
          <w:sz w:val="24"/>
          <w:szCs w:val="24"/>
          <w:lang w:val="ro-RO"/>
        </w:rPr>
      </w:pPr>
      <w:r w:rsidRPr="007509FD">
        <w:rPr>
          <w:rFonts w:ascii="Times New Roman" w:eastAsia="Calibri" w:hAnsi="Times New Roman" w:cs="Times New Roman"/>
          <w:sz w:val="24"/>
          <w:szCs w:val="24"/>
          <w:lang w:val="ro-RO"/>
        </w:rPr>
        <w:t>Schwilk DW, Keeley JE, Knapp EE, McIver J, Bailey JD, Fettig CJ, Fiedler CE, Harrod RJ, Moghaddas JJ, Outcalt KW, Skinner CN (2009) The national fire and fire surrogate study: effects of fuel reduction methods on forest vegetation structure and fuels. Ecol Apps 19:285–304</w:t>
      </w:r>
    </w:p>
    <w:p w14:paraId="222956AD" w14:textId="77777777" w:rsidR="009A5E66" w:rsidRPr="007509FD" w:rsidRDefault="009A5E66" w:rsidP="009A5E66">
      <w:pPr>
        <w:spacing w:before="120" w:after="120" w:line="276" w:lineRule="auto"/>
        <w:ind w:left="567" w:hanging="567"/>
        <w:jc w:val="both"/>
        <w:rPr>
          <w:rFonts w:ascii="Times New Roman" w:eastAsia="Calibri" w:hAnsi="Times New Roman" w:cs="Times New Roman"/>
          <w:sz w:val="24"/>
          <w:szCs w:val="24"/>
          <w:lang w:val="ro-RO"/>
        </w:rPr>
      </w:pPr>
      <w:r w:rsidRPr="007509FD">
        <w:rPr>
          <w:rFonts w:ascii="Times New Roman" w:eastAsia="Calibri" w:hAnsi="Times New Roman" w:cs="Times New Roman"/>
          <w:sz w:val="24"/>
          <w:szCs w:val="24"/>
          <w:lang w:val="ro-RO"/>
        </w:rPr>
        <w:t>Scott JH, Reinhardt ED (2001) Assessing crown fire potential by linking models of surface and crown fire behavior, Res. Pap. RMRS-RP-29. USDA, Forest Service, Rocky Mountain Research Station, Fort Collins</w:t>
      </w:r>
    </w:p>
    <w:p w14:paraId="26EEFB3F" w14:textId="77777777" w:rsidR="009A5E66" w:rsidRPr="007509FD" w:rsidRDefault="009A5E66" w:rsidP="009A5E66">
      <w:pPr>
        <w:spacing w:before="120" w:after="120" w:line="276" w:lineRule="auto"/>
        <w:ind w:left="567" w:hanging="567"/>
        <w:jc w:val="both"/>
        <w:rPr>
          <w:rFonts w:ascii="Times New Roman" w:eastAsia="Calibri" w:hAnsi="Times New Roman" w:cs="Times New Roman"/>
          <w:sz w:val="24"/>
          <w:szCs w:val="24"/>
          <w:lang w:val="ro-RO"/>
        </w:rPr>
      </w:pPr>
      <w:r w:rsidRPr="007509FD">
        <w:rPr>
          <w:rFonts w:ascii="Times New Roman" w:eastAsia="Calibri" w:hAnsi="Times New Roman" w:cs="Times New Roman"/>
          <w:sz w:val="24"/>
          <w:szCs w:val="24"/>
          <w:lang w:val="ro-RO"/>
        </w:rPr>
        <w:t>Scott JH, Reinhardt ED (2001) Assessing crown fire potential by linking models of surface and crown fire behavior, Res. Pap. RMRS-RP-29. USDA, Forest Service, Rocky Mountain Research Station, Fort Collins</w:t>
      </w:r>
    </w:p>
    <w:p w14:paraId="392975E8" w14:textId="77777777" w:rsidR="009A5E66" w:rsidRPr="007509FD" w:rsidRDefault="009A5E66" w:rsidP="009A5E66">
      <w:pPr>
        <w:spacing w:before="120" w:after="120" w:line="276" w:lineRule="auto"/>
        <w:ind w:left="567" w:hanging="567"/>
        <w:jc w:val="both"/>
        <w:rPr>
          <w:rFonts w:ascii="Times New Roman" w:eastAsia="Calibri" w:hAnsi="Times New Roman" w:cs="Times New Roman"/>
          <w:sz w:val="24"/>
          <w:szCs w:val="24"/>
          <w:lang w:val="ro-RO"/>
        </w:rPr>
      </w:pPr>
      <w:r w:rsidRPr="007509FD">
        <w:rPr>
          <w:rFonts w:ascii="Times New Roman" w:eastAsia="Calibri" w:hAnsi="Times New Roman" w:cs="Times New Roman"/>
          <w:sz w:val="24"/>
          <w:szCs w:val="24"/>
          <w:lang w:val="ro-RO"/>
        </w:rPr>
        <w:t>Tinkham WT, Hoffman CM, Ex SA, Battaglia MA, Saralecos JD (2016) Ponderosa pine forest restoration treatment longevity: implications of regeneration on fire hazard. Forests 7:137</w:t>
      </w:r>
    </w:p>
    <w:p w14:paraId="069D0CD7" w14:textId="77777777" w:rsidR="009A5E66" w:rsidRPr="007509FD" w:rsidRDefault="009A5E66" w:rsidP="009A5E66">
      <w:pPr>
        <w:spacing w:before="100" w:beforeAutospacing="1" w:after="100" w:afterAutospacing="1" w:line="240" w:lineRule="auto"/>
        <w:ind w:left="567" w:hanging="567"/>
        <w:jc w:val="both"/>
        <w:rPr>
          <w:rFonts w:ascii="Times New Roman" w:hAnsi="Times New Roman" w:cs="Times New Roman"/>
          <w:sz w:val="24"/>
          <w:szCs w:val="24"/>
          <w:lang w:val="ro-RO"/>
        </w:rPr>
      </w:pPr>
      <w:r w:rsidRPr="007509FD">
        <w:rPr>
          <w:rFonts w:ascii="Times New Roman" w:hAnsi="Times New Roman" w:cs="Times New Roman"/>
          <w:sz w:val="24"/>
          <w:szCs w:val="24"/>
          <w:lang w:val="ro-RO"/>
        </w:rPr>
        <w:t xml:space="preserve">Lung, T., Lavalle, C., Hiederer, R., Dosio, A., &amp; Bouwer, L. M. (2013). A multi-hazard regional level impact assessment for Europe combining indicators of climatic and non-climatic change. </w:t>
      </w:r>
      <w:r w:rsidRPr="007509FD">
        <w:rPr>
          <w:rFonts w:ascii="Times New Roman" w:hAnsi="Times New Roman" w:cs="Times New Roman"/>
          <w:i/>
          <w:iCs/>
          <w:sz w:val="24"/>
          <w:szCs w:val="24"/>
          <w:lang w:val="ro-RO"/>
        </w:rPr>
        <w:t>Global Environmental Change</w:t>
      </w:r>
      <w:r w:rsidRPr="007509FD">
        <w:rPr>
          <w:rFonts w:ascii="Times New Roman" w:hAnsi="Times New Roman" w:cs="Times New Roman"/>
          <w:sz w:val="24"/>
          <w:szCs w:val="24"/>
          <w:lang w:val="ro-RO"/>
        </w:rPr>
        <w:t xml:space="preserve">, </w:t>
      </w:r>
      <w:r w:rsidRPr="007509FD">
        <w:rPr>
          <w:rFonts w:ascii="Times New Roman" w:hAnsi="Times New Roman" w:cs="Times New Roman"/>
          <w:i/>
          <w:iCs/>
          <w:sz w:val="24"/>
          <w:szCs w:val="24"/>
          <w:lang w:val="ro-RO"/>
        </w:rPr>
        <w:t>23</w:t>
      </w:r>
      <w:r w:rsidRPr="007509FD">
        <w:rPr>
          <w:rFonts w:ascii="Times New Roman" w:hAnsi="Times New Roman" w:cs="Times New Roman"/>
          <w:sz w:val="24"/>
          <w:szCs w:val="24"/>
          <w:lang w:val="ro-RO"/>
        </w:rPr>
        <w:t>(2), 522–536.</w:t>
      </w:r>
    </w:p>
    <w:p w14:paraId="5202597D" w14:textId="77777777" w:rsidR="009A5E66" w:rsidRPr="007509FD" w:rsidRDefault="009A5E66" w:rsidP="009A5E66">
      <w:pPr>
        <w:pStyle w:val="NormalWeb"/>
        <w:ind w:left="567" w:hanging="567"/>
        <w:rPr>
          <w:lang w:val="ro-RO"/>
        </w:rPr>
      </w:pPr>
      <w:r w:rsidRPr="007509FD">
        <w:rPr>
          <w:lang w:val="ro-RO"/>
        </w:rPr>
        <w:t>San-Miguel-Ayanz, J. (2012). Comprehensive monitoring of wildfires in europe: the European Forest Fire Information System (EFFIS), in John Tiefenbacher (Ed.). Retrieved from http://forest.jrc.ec.europa.eu/team/person/4/detail/</w:t>
      </w:r>
    </w:p>
    <w:p w14:paraId="3F2FF1E4" w14:textId="77777777" w:rsidR="009A5E66" w:rsidRPr="007509FD" w:rsidRDefault="009A5E66" w:rsidP="009A5E66">
      <w:pPr>
        <w:spacing w:before="100" w:beforeAutospacing="1" w:after="100" w:afterAutospacing="1" w:line="240" w:lineRule="auto"/>
        <w:ind w:left="567" w:hanging="567"/>
        <w:jc w:val="both"/>
        <w:rPr>
          <w:rFonts w:ascii="Times New Roman" w:eastAsia="Times New Roman" w:hAnsi="Times New Roman" w:cs="Times New Roman"/>
          <w:sz w:val="24"/>
          <w:szCs w:val="24"/>
          <w:lang w:val="ro-RO"/>
        </w:rPr>
      </w:pPr>
      <w:r w:rsidRPr="007509FD">
        <w:rPr>
          <w:rFonts w:ascii="Times New Roman" w:eastAsia="Times New Roman" w:hAnsi="Times New Roman" w:cs="Times New Roman"/>
          <w:sz w:val="24"/>
          <w:szCs w:val="24"/>
          <w:lang w:val="ro-RO"/>
        </w:rPr>
        <w:t>Petrila, M., Lorenț, A., Neagu, S., Apostol, B., Gancz, V., Popa, I., Mallinis, G., Ioannis Mitsopoulos, I., Goldammer, J. (2016). Evaluarea Riscurilor de Dezastre la Nivel Național RO-RISK - Raport consolidat pentru riscul de incendii de pădure. Raport științific. INCDS “Marin Drăcea”, p. 210</w:t>
      </w:r>
    </w:p>
    <w:p w14:paraId="2D5F9DBB" w14:textId="77777777" w:rsidR="009A5E66" w:rsidRPr="007509FD" w:rsidRDefault="009A5E66" w:rsidP="009A5E66">
      <w:pPr>
        <w:ind w:left="567" w:hanging="567"/>
        <w:jc w:val="both"/>
        <w:rPr>
          <w:rFonts w:ascii="Times New Roman" w:hAnsi="Times New Roman" w:cs="Times New Roman"/>
          <w:sz w:val="24"/>
          <w:szCs w:val="24"/>
          <w:lang w:val="ro-RO"/>
        </w:rPr>
      </w:pPr>
      <w:r w:rsidRPr="007509FD">
        <w:rPr>
          <w:rFonts w:ascii="Times New Roman" w:hAnsi="Times New Roman" w:cs="Times New Roman"/>
          <w:sz w:val="24"/>
          <w:szCs w:val="24"/>
          <w:lang w:val="ro-RO"/>
        </w:rPr>
        <w:t>Lorenţ, A., Neagu, Ș., Petrila, M., Apostol, B., Gancz, V., Mitsopoulos, I., Mallinis, G., 2018. Evaluarea hazardului la incendii de pădure la nivel de unitate administrativ-teritorială în perioada 2006-2015. Revista Pădurilor nr. 4/2018, ISSN print 1583-7890, ISSN online: 2067-196. p. 37-58.</w:t>
      </w:r>
    </w:p>
    <w:p w14:paraId="4832E9F9" w14:textId="77777777" w:rsidR="009A5E66" w:rsidRPr="007509FD" w:rsidRDefault="009A5E66" w:rsidP="009A5E66">
      <w:pPr>
        <w:ind w:left="567" w:hanging="567"/>
        <w:jc w:val="both"/>
        <w:rPr>
          <w:rFonts w:ascii="Times New Roman" w:hAnsi="Times New Roman" w:cs="Times New Roman"/>
          <w:sz w:val="24"/>
          <w:szCs w:val="24"/>
          <w:lang w:val="ro-RO"/>
        </w:rPr>
      </w:pPr>
      <w:r w:rsidRPr="007509FD">
        <w:rPr>
          <w:rFonts w:ascii="Times New Roman" w:hAnsi="Times New Roman" w:cs="Times New Roman"/>
          <w:sz w:val="24"/>
          <w:szCs w:val="24"/>
          <w:lang w:val="ro-RO"/>
        </w:rPr>
        <w:lastRenderedPageBreak/>
        <w:t>Burlui I., (2014). Incendiile de pădure – cauze, manifestare, stingere. Editura Lidana, Suceava</w:t>
      </w:r>
    </w:p>
    <w:p w14:paraId="6446C388" w14:textId="77777777" w:rsidR="009A5E66" w:rsidRPr="007509FD" w:rsidRDefault="009A5E66" w:rsidP="009A5E66">
      <w:pPr>
        <w:ind w:left="567" w:hanging="567"/>
        <w:jc w:val="both"/>
        <w:rPr>
          <w:rFonts w:ascii="Times New Roman" w:hAnsi="Times New Roman" w:cs="Times New Roman"/>
          <w:sz w:val="24"/>
          <w:szCs w:val="24"/>
          <w:lang w:val="ro-RO"/>
        </w:rPr>
      </w:pPr>
      <w:r w:rsidRPr="007509FD">
        <w:rPr>
          <w:rFonts w:ascii="Times New Roman" w:hAnsi="Times New Roman" w:cs="Times New Roman"/>
          <w:sz w:val="24"/>
          <w:szCs w:val="24"/>
          <w:lang w:val="ro-RO"/>
        </w:rPr>
        <w:t xml:space="preserve">Inspectoratul General pentru Situații de Urgență, 2016. Country report 5.1 Conditionality Romania 2016. </w:t>
      </w:r>
      <w:hyperlink r:id="rId181" w:history="1">
        <w:r w:rsidRPr="007509FD">
          <w:rPr>
            <w:rStyle w:val="Hyperlink"/>
            <w:rFonts w:ascii="Times New Roman" w:hAnsi="Times New Roman" w:cs="Times New Roman"/>
            <w:sz w:val="24"/>
            <w:szCs w:val="24"/>
            <w:lang w:val="ro-RO"/>
          </w:rPr>
          <w:t>https://www.igsu.ro/documente/RO-RISK/Raport_Final_de_tara.pdf</w:t>
        </w:r>
      </w:hyperlink>
      <w:r w:rsidRPr="007509FD">
        <w:rPr>
          <w:rFonts w:ascii="Times New Roman" w:hAnsi="Times New Roman" w:cs="Times New Roman"/>
          <w:sz w:val="24"/>
          <w:szCs w:val="24"/>
          <w:lang w:val="ro-RO"/>
        </w:rPr>
        <w:t xml:space="preserve"> </w:t>
      </w:r>
    </w:p>
    <w:p w14:paraId="09C81C97" w14:textId="77777777" w:rsidR="009A5E66" w:rsidRPr="007509FD" w:rsidRDefault="009A5E66" w:rsidP="009A5E66">
      <w:pPr>
        <w:spacing w:before="100" w:beforeAutospacing="1" w:after="100" w:afterAutospacing="1" w:line="240" w:lineRule="auto"/>
        <w:ind w:left="567" w:hanging="567"/>
        <w:jc w:val="both"/>
        <w:rPr>
          <w:rFonts w:ascii="Times New Roman" w:eastAsia="Times New Roman" w:hAnsi="Times New Roman" w:cs="Times New Roman"/>
          <w:sz w:val="24"/>
          <w:szCs w:val="24"/>
          <w:lang w:val="ro-RO"/>
        </w:rPr>
      </w:pPr>
      <w:hyperlink r:id="rId182" w:history="1">
        <w:r w:rsidRPr="007509FD">
          <w:rPr>
            <w:rStyle w:val="Hyperlink"/>
            <w:rFonts w:ascii="Times New Roman" w:eastAsia="Times New Roman" w:hAnsi="Times New Roman" w:cs="Times New Roman"/>
            <w:sz w:val="24"/>
            <w:szCs w:val="24"/>
            <w:lang w:val="ro-RO"/>
          </w:rPr>
          <w:t>https://viewer.afis.co.za/map/</w:t>
        </w:r>
      </w:hyperlink>
    </w:p>
    <w:p w14:paraId="5CFD7AB6" w14:textId="77777777" w:rsidR="009A5E66" w:rsidRPr="007509FD" w:rsidRDefault="009A5E66" w:rsidP="009A5E66">
      <w:pPr>
        <w:spacing w:before="100" w:beforeAutospacing="1" w:after="100" w:afterAutospacing="1" w:line="240" w:lineRule="auto"/>
        <w:ind w:left="567" w:hanging="567"/>
        <w:jc w:val="both"/>
        <w:rPr>
          <w:rFonts w:ascii="Times New Roman" w:eastAsia="Times New Roman" w:hAnsi="Times New Roman" w:cs="Times New Roman"/>
          <w:sz w:val="24"/>
          <w:szCs w:val="24"/>
          <w:lang w:val="ro-RO"/>
        </w:rPr>
      </w:pPr>
      <w:hyperlink r:id="rId183" w:history="1">
        <w:r w:rsidRPr="007509FD">
          <w:rPr>
            <w:rStyle w:val="Hyperlink"/>
            <w:rFonts w:ascii="Times New Roman" w:eastAsia="Times New Roman" w:hAnsi="Times New Roman" w:cs="Times New Roman"/>
            <w:sz w:val="24"/>
            <w:szCs w:val="24"/>
            <w:lang w:val="ro-RO"/>
          </w:rPr>
          <w:t>https://effis.jrc.ec.europa.eu/static/effis_current_situation/public/index.html</w:t>
        </w:r>
      </w:hyperlink>
    </w:p>
    <w:p w14:paraId="03597841" w14:textId="77777777" w:rsidR="009A5E66" w:rsidRPr="007509FD" w:rsidRDefault="009A5E66" w:rsidP="009A5E66">
      <w:pPr>
        <w:spacing w:before="100" w:beforeAutospacing="1" w:after="100" w:afterAutospacing="1" w:line="240" w:lineRule="auto"/>
        <w:ind w:left="567" w:hanging="567"/>
        <w:jc w:val="both"/>
        <w:rPr>
          <w:rStyle w:val="Hyperlink"/>
          <w:rFonts w:ascii="Times New Roman" w:eastAsia="Times New Roman" w:hAnsi="Times New Roman" w:cs="Times New Roman"/>
          <w:sz w:val="24"/>
          <w:szCs w:val="24"/>
          <w:lang w:val="ro-RO"/>
        </w:rPr>
      </w:pPr>
      <w:hyperlink r:id="rId184" w:history="1">
        <w:r w:rsidRPr="007509FD">
          <w:rPr>
            <w:rStyle w:val="Hyperlink"/>
            <w:rFonts w:ascii="Times New Roman" w:eastAsia="Times New Roman" w:hAnsi="Times New Roman" w:cs="Times New Roman"/>
            <w:sz w:val="24"/>
            <w:szCs w:val="24"/>
            <w:lang w:val="ro-RO"/>
          </w:rPr>
          <w:t>https://firms.modaps.eosdis.nasa.gov/map/</w:t>
        </w:r>
      </w:hyperlink>
    </w:p>
    <w:p w14:paraId="1A670AD1" w14:textId="77777777" w:rsidR="009A5E66" w:rsidRPr="007509FD" w:rsidRDefault="009A5E66" w:rsidP="009A5E66">
      <w:pPr>
        <w:spacing w:before="100" w:beforeAutospacing="1" w:after="100" w:afterAutospacing="1" w:line="240" w:lineRule="auto"/>
        <w:ind w:left="567" w:hanging="567"/>
        <w:jc w:val="both"/>
        <w:rPr>
          <w:rFonts w:ascii="Times New Roman" w:eastAsia="Times New Roman" w:hAnsi="Times New Roman" w:cs="Times New Roman"/>
          <w:sz w:val="24"/>
          <w:szCs w:val="24"/>
          <w:lang w:val="ro-RO"/>
        </w:rPr>
      </w:pPr>
      <w:hyperlink r:id="rId185" w:history="1">
        <w:r w:rsidRPr="007509FD">
          <w:rPr>
            <w:rStyle w:val="Hyperlink"/>
            <w:rFonts w:ascii="Times New Roman" w:eastAsia="Times New Roman" w:hAnsi="Times New Roman" w:cs="Times New Roman"/>
            <w:sz w:val="24"/>
            <w:szCs w:val="24"/>
            <w:lang w:val="ro-RO"/>
          </w:rPr>
          <w:t>https://www.desteptarea.ro/premiera-mondiala-un-bacauan-a-inventat-o-substanta-care-protejeaza-plantele-de-foc/</w:t>
        </w:r>
      </w:hyperlink>
    </w:p>
    <w:p w14:paraId="7E16A60D" w14:textId="77777777" w:rsidR="009A5E66" w:rsidRPr="000C2CBB" w:rsidRDefault="009A5E66" w:rsidP="009A5E66">
      <w:pPr>
        <w:rPr>
          <w:lang w:val="ro-RO"/>
        </w:rPr>
      </w:pPr>
    </w:p>
    <w:p w14:paraId="5FE1836D" w14:textId="77777777" w:rsidR="00212EE1" w:rsidRDefault="00212EE1" w:rsidP="00323860">
      <w:pPr>
        <w:autoSpaceDE w:val="0"/>
        <w:autoSpaceDN w:val="0"/>
        <w:adjustRightInd w:val="0"/>
        <w:spacing w:after="0"/>
        <w:ind w:left="360" w:right="-135"/>
        <w:jc w:val="both"/>
        <w:rPr>
          <w:rFonts w:ascii="Times" w:eastAsia="Times New Roman" w:hAnsi="Times" w:cs="Times"/>
          <w:b/>
          <w:sz w:val="24"/>
          <w:szCs w:val="24"/>
          <w:lang w:val="ro-RO"/>
        </w:rPr>
      </w:pPr>
    </w:p>
    <w:p w14:paraId="4D785CD9" w14:textId="77777777" w:rsidR="00212EE1" w:rsidRDefault="00212EE1" w:rsidP="00323860">
      <w:pPr>
        <w:autoSpaceDE w:val="0"/>
        <w:autoSpaceDN w:val="0"/>
        <w:adjustRightInd w:val="0"/>
        <w:spacing w:after="0"/>
        <w:ind w:left="360" w:right="-135"/>
        <w:jc w:val="both"/>
        <w:rPr>
          <w:rFonts w:ascii="Times" w:eastAsia="Times New Roman" w:hAnsi="Times" w:cs="Times"/>
          <w:b/>
          <w:sz w:val="24"/>
          <w:szCs w:val="24"/>
          <w:lang w:val="ro-RO"/>
        </w:rPr>
      </w:pPr>
    </w:p>
    <w:p w14:paraId="0C777DD6" w14:textId="77777777" w:rsidR="00212EE1" w:rsidRDefault="00212EE1" w:rsidP="00323860">
      <w:pPr>
        <w:autoSpaceDE w:val="0"/>
        <w:autoSpaceDN w:val="0"/>
        <w:adjustRightInd w:val="0"/>
        <w:spacing w:after="0"/>
        <w:ind w:left="360" w:right="-135"/>
        <w:jc w:val="both"/>
        <w:rPr>
          <w:rFonts w:ascii="Times" w:eastAsia="Times New Roman" w:hAnsi="Times" w:cs="Times"/>
          <w:b/>
          <w:sz w:val="24"/>
          <w:szCs w:val="24"/>
          <w:lang w:val="ro-RO"/>
        </w:rPr>
      </w:pPr>
    </w:p>
    <w:p w14:paraId="665A2D5D" w14:textId="77777777" w:rsidR="00212EE1" w:rsidRDefault="00212EE1" w:rsidP="00323860">
      <w:pPr>
        <w:autoSpaceDE w:val="0"/>
        <w:autoSpaceDN w:val="0"/>
        <w:adjustRightInd w:val="0"/>
        <w:spacing w:after="0"/>
        <w:ind w:left="360" w:right="-135"/>
        <w:jc w:val="both"/>
        <w:rPr>
          <w:rFonts w:ascii="Times" w:eastAsia="Times New Roman" w:hAnsi="Times" w:cs="Times"/>
          <w:b/>
          <w:sz w:val="24"/>
          <w:szCs w:val="24"/>
          <w:lang w:val="ro-RO"/>
        </w:rPr>
      </w:pPr>
    </w:p>
    <w:p w14:paraId="73C722BF" w14:textId="77777777" w:rsidR="00212EE1" w:rsidRDefault="00212EE1" w:rsidP="00323860">
      <w:pPr>
        <w:autoSpaceDE w:val="0"/>
        <w:autoSpaceDN w:val="0"/>
        <w:adjustRightInd w:val="0"/>
        <w:spacing w:after="0"/>
        <w:ind w:left="360" w:right="-135"/>
        <w:jc w:val="both"/>
        <w:rPr>
          <w:rFonts w:ascii="Times" w:eastAsia="Times New Roman" w:hAnsi="Times" w:cs="Times"/>
          <w:b/>
          <w:sz w:val="24"/>
          <w:szCs w:val="24"/>
          <w:lang w:val="ro-RO"/>
        </w:rPr>
      </w:pPr>
    </w:p>
    <w:p w14:paraId="472831C5" w14:textId="77777777" w:rsidR="00373CAA" w:rsidRPr="00816483" w:rsidRDefault="00373CAA" w:rsidP="00323860">
      <w:pPr>
        <w:jc w:val="both"/>
        <w:rPr>
          <w:lang w:val="ro-RO"/>
        </w:rPr>
      </w:pPr>
    </w:p>
    <w:p w14:paraId="68D4D60C" w14:textId="77777777" w:rsidR="00373CAA" w:rsidRPr="009A5E66" w:rsidRDefault="00373CAA" w:rsidP="00323860">
      <w:pPr>
        <w:jc w:val="both"/>
        <w:rPr>
          <w:rFonts w:ascii="Times" w:hAnsi="Times" w:cs="Times"/>
          <w:sz w:val="16"/>
          <w:szCs w:val="16"/>
          <w:lang w:val="ro-RO"/>
        </w:rPr>
      </w:pPr>
    </w:p>
    <w:p w14:paraId="700EC3E7" w14:textId="77777777" w:rsidR="00373CAA" w:rsidRPr="009A5E66" w:rsidRDefault="00373CAA" w:rsidP="00323860">
      <w:pPr>
        <w:jc w:val="both"/>
        <w:rPr>
          <w:rFonts w:ascii="Times" w:hAnsi="Times" w:cs="Times"/>
          <w:sz w:val="16"/>
          <w:szCs w:val="16"/>
          <w:lang w:val="ro-RO"/>
        </w:rPr>
      </w:pPr>
    </w:p>
    <w:sectPr w:rsidR="00373CAA" w:rsidRPr="009A5E66" w:rsidSect="00373CAA">
      <w:pgSz w:w="15840" w:h="12240" w:orient="landscape"/>
      <w:pgMar w:top="568" w:right="1440" w:bottom="284"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447099" w14:textId="77777777" w:rsidR="007F1667" w:rsidRDefault="007F1667" w:rsidP="00820B44">
      <w:pPr>
        <w:spacing w:after="0" w:line="240" w:lineRule="auto"/>
      </w:pPr>
      <w:r>
        <w:separator/>
      </w:r>
    </w:p>
  </w:endnote>
  <w:endnote w:type="continuationSeparator" w:id="0">
    <w:p w14:paraId="64F4FAAB" w14:textId="77777777" w:rsidR="007F1667" w:rsidRDefault="007F1667" w:rsidP="00820B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imes">
    <w:panose1 w:val="02020603050405020304"/>
    <w:charset w:val="00"/>
    <w:family w:val="roman"/>
    <w:pitch w:val="variable"/>
    <w:sig w:usb0="E0002EFF" w:usb1="C000785B" w:usb2="00000009" w:usb3="00000000" w:csb0="000001FF" w:csb1="00000000"/>
  </w:font>
  <w:font w:name="TimesNewRoman,Bold">
    <w:altName w:val="Times New Roman"/>
    <w:panose1 w:val="00000000000000000000"/>
    <w:charset w:val="00"/>
    <w:family w:val="roman"/>
    <w:notTrueType/>
    <w:pitch w:val="default"/>
    <w:sig w:usb0="00000007" w:usb1="00000000" w:usb2="00000000" w:usb3="00000000" w:csb0="00000003"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mn-ea">
    <w:panose1 w:val="00000000000000000000"/>
    <w:charset w:val="00"/>
    <w:family w:val="roman"/>
    <w:notTrueType/>
    <w:pitch w:val="default"/>
  </w:font>
  <w:font w:name="+mn-cs">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80324777"/>
      <w:docPartObj>
        <w:docPartGallery w:val="Page Numbers (Bottom of Page)"/>
        <w:docPartUnique/>
      </w:docPartObj>
    </w:sdtPr>
    <w:sdtEndPr>
      <w:rPr>
        <w:noProof/>
      </w:rPr>
    </w:sdtEndPr>
    <w:sdtContent>
      <w:p w14:paraId="6B91C478" w14:textId="28F0BA71" w:rsidR="00373CAA" w:rsidRDefault="00373CAA">
        <w:pPr>
          <w:pStyle w:val="Subsol"/>
          <w:jc w:val="center"/>
        </w:pPr>
        <w:r>
          <w:fldChar w:fldCharType="begin"/>
        </w:r>
        <w:r>
          <w:instrText xml:space="preserve"> PAGE   \* MERGEFORMAT </w:instrText>
        </w:r>
        <w:r>
          <w:fldChar w:fldCharType="separate"/>
        </w:r>
        <w:r>
          <w:rPr>
            <w:noProof/>
          </w:rPr>
          <w:t>2</w:t>
        </w:r>
        <w:r>
          <w:rPr>
            <w:noProof/>
          </w:rPr>
          <w:fldChar w:fldCharType="end"/>
        </w:r>
      </w:p>
    </w:sdtContent>
  </w:sdt>
  <w:p w14:paraId="446A44D1" w14:textId="77777777" w:rsidR="0099722B" w:rsidRDefault="0099722B">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42201E" w14:textId="77777777" w:rsidR="007F1667" w:rsidRDefault="007F1667" w:rsidP="00820B44">
      <w:pPr>
        <w:spacing w:after="0" w:line="240" w:lineRule="auto"/>
      </w:pPr>
      <w:r>
        <w:separator/>
      </w:r>
    </w:p>
  </w:footnote>
  <w:footnote w:type="continuationSeparator" w:id="0">
    <w:p w14:paraId="03D2D8BB" w14:textId="77777777" w:rsidR="007F1667" w:rsidRDefault="007F1667" w:rsidP="00820B44">
      <w:pPr>
        <w:spacing w:after="0" w:line="240" w:lineRule="auto"/>
      </w:pPr>
      <w:r>
        <w:continuationSeparator/>
      </w:r>
    </w:p>
  </w:footnote>
  <w:footnote w:id="1">
    <w:p w14:paraId="508900C7" w14:textId="77777777" w:rsidR="00820B44" w:rsidRPr="0016160E" w:rsidRDefault="00820B44" w:rsidP="00820B44">
      <w:pPr>
        <w:pStyle w:val="Textnotdesubsol"/>
        <w:jc w:val="both"/>
        <w:rPr>
          <w:lang w:val="ro-RO"/>
        </w:rPr>
      </w:pPr>
      <w:r>
        <w:rPr>
          <w:rStyle w:val="Referinnotdesubsol"/>
        </w:rPr>
        <w:footnoteRef/>
      </w:r>
      <w:r>
        <w:t xml:space="preserve"> </w:t>
      </w:r>
      <w:r>
        <w:rPr>
          <w:lang w:val="ro-RO"/>
        </w:rPr>
        <w:t xml:space="preserve">Tocare - </w:t>
      </w:r>
      <w:r>
        <w:rPr>
          <w:rStyle w:val="tlid-translation"/>
          <w:lang w:val="ro-RO"/>
        </w:rPr>
        <w:t>arborii din plafonul inferior și arbuștii sunt '' ciopliți '', 'mărunțiți' sau ''retezați'', creând straturi de combustibil cu formă neregulată, și astfel se realocă eficient combustibilii verticali la nivelul solului pentru a se reduce pericolul la incendiu și îmbunătăți reziliența la incendiile viitoare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3383620"/>
      <w:docPartObj>
        <w:docPartGallery w:val="Watermarks"/>
        <w:docPartUnique/>
      </w:docPartObj>
    </w:sdtPr>
    <w:sdtContent>
      <w:p w14:paraId="4279E52B" w14:textId="77777777" w:rsidR="0099722B" w:rsidRDefault="00000000">
        <w:pPr>
          <w:pStyle w:val="Antet"/>
        </w:pPr>
        <w:r>
          <w:rPr>
            <w:noProof/>
          </w:rPr>
          <w:pict w14:anchorId="49FB80C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95340033" o:spid="_x0000_s1025" type="#_x0000_t136" style="position:absolute;margin-left:0;margin-top:0;width:524.6pt;height:224.8pt;rotation:315;z-index:-251658752;mso-position-horizontal:center;mso-position-horizontal-relative:margin;mso-position-vertical:center;mso-position-vertical-relative:margin" o:allowincell="f" fillcolor="silver" stroked="f">
              <v:fill opacity=".5"/>
              <v:textpath style="font-family:&quot;Calibri&quot;;font-size:1pt" string="PROIECT"/>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F6763"/>
    <w:multiLevelType w:val="hybridMultilevel"/>
    <w:tmpl w:val="FCB2C37E"/>
    <w:lvl w:ilvl="0" w:tplc="04090017">
      <w:start w:val="1"/>
      <w:numFmt w:val="lowerLetter"/>
      <w:lvlText w:val="%1)"/>
      <w:lvlJc w:val="left"/>
      <w:pPr>
        <w:tabs>
          <w:tab w:val="num" w:pos="1440"/>
        </w:tabs>
        <w:ind w:left="1440" w:hanging="360"/>
      </w:pPr>
      <w:rPr>
        <w:rFonts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 w15:restartNumberingAfterBreak="0">
    <w:nsid w:val="01E566B6"/>
    <w:multiLevelType w:val="hybridMultilevel"/>
    <w:tmpl w:val="1A32677A"/>
    <w:lvl w:ilvl="0" w:tplc="941A2F32">
      <w:start w:val="3"/>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2E24008"/>
    <w:multiLevelType w:val="hybridMultilevel"/>
    <w:tmpl w:val="037053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3230471"/>
    <w:multiLevelType w:val="hybridMultilevel"/>
    <w:tmpl w:val="6152F8C6"/>
    <w:lvl w:ilvl="0" w:tplc="E9FE750A">
      <w:start w:val="1"/>
      <w:numFmt w:val="lowerRoman"/>
      <w:lvlText w:val="(%1)"/>
      <w:lvlJc w:val="left"/>
      <w:pPr>
        <w:ind w:left="1080" w:hanging="360"/>
      </w:pPr>
      <w:rPr>
        <w:rFonts w:hint="default"/>
      </w:rPr>
    </w:lvl>
    <w:lvl w:ilvl="1" w:tplc="FEF23CAC">
      <w:numFmt w:val="bullet"/>
      <w:lvlText w:val="-"/>
      <w:lvlJc w:val="left"/>
      <w:pPr>
        <w:ind w:left="2160" w:hanging="360"/>
      </w:pPr>
      <w:rPr>
        <w:rFonts w:ascii="Times New Roman" w:eastAsia="MS Mincho" w:hAnsi="Times New Roman" w:cs="Times New Roman" w:hint="default"/>
        <w:b/>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03241D07"/>
    <w:multiLevelType w:val="hybridMultilevel"/>
    <w:tmpl w:val="C9FAFC3A"/>
    <w:lvl w:ilvl="0" w:tplc="04090017">
      <w:start w:val="1"/>
      <w:numFmt w:val="lowerLetter"/>
      <w:lvlText w:val="%1)"/>
      <w:lvlJc w:val="left"/>
      <w:pPr>
        <w:tabs>
          <w:tab w:val="num" w:pos="720"/>
        </w:tabs>
        <w:ind w:left="720" w:hanging="360"/>
      </w:pPr>
      <w:rPr>
        <w:b w:val="0"/>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033A7E78"/>
    <w:multiLevelType w:val="hybridMultilevel"/>
    <w:tmpl w:val="1A5CAE2C"/>
    <w:lvl w:ilvl="0" w:tplc="FFFFFFFF">
      <w:start w:val="1"/>
      <w:numFmt w:val="lowerRoman"/>
      <w:lvlText w:val="(%1)"/>
      <w:lvlJc w:val="left"/>
      <w:pPr>
        <w:ind w:left="720" w:hanging="360"/>
      </w:pPr>
      <w:rPr>
        <w:rFonts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cs="Wingdings" w:hint="default"/>
      </w:rPr>
    </w:lvl>
    <w:lvl w:ilvl="3" w:tplc="FFFFFFFF" w:tentative="1">
      <w:start w:val="1"/>
      <w:numFmt w:val="bullet"/>
      <w:lvlText w:val=""/>
      <w:lvlJc w:val="left"/>
      <w:pPr>
        <w:ind w:left="2880" w:hanging="360"/>
      </w:pPr>
      <w:rPr>
        <w:rFonts w:ascii="Symbol" w:hAnsi="Symbol" w:cs="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cs="Wingdings" w:hint="default"/>
      </w:rPr>
    </w:lvl>
    <w:lvl w:ilvl="6" w:tplc="FFFFFFFF" w:tentative="1">
      <w:start w:val="1"/>
      <w:numFmt w:val="bullet"/>
      <w:lvlText w:val=""/>
      <w:lvlJc w:val="left"/>
      <w:pPr>
        <w:ind w:left="5040" w:hanging="360"/>
      </w:pPr>
      <w:rPr>
        <w:rFonts w:ascii="Symbol" w:hAnsi="Symbol" w:cs="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cs="Wingdings" w:hint="default"/>
      </w:rPr>
    </w:lvl>
  </w:abstractNum>
  <w:abstractNum w:abstractNumId="6" w15:restartNumberingAfterBreak="0">
    <w:nsid w:val="034E6912"/>
    <w:multiLevelType w:val="hybridMultilevel"/>
    <w:tmpl w:val="0F2E9734"/>
    <w:lvl w:ilvl="0" w:tplc="FFFFFFFF">
      <w:start w:val="1"/>
      <w:numFmt w:val="lowerRoman"/>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cs="Wingdings" w:hint="default"/>
      </w:rPr>
    </w:lvl>
    <w:lvl w:ilvl="3" w:tplc="FFFFFFFF" w:tentative="1">
      <w:start w:val="1"/>
      <w:numFmt w:val="bullet"/>
      <w:lvlText w:val=""/>
      <w:lvlJc w:val="left"/>
      <w:pPr>
        <w:ind w:left="2880" w:hanging="360"/>
      </w:pPr>
      <w:rPr>
        <w:rFonts w:ascii="Symbol" w:hAnsi="Symbol" w:cs="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cs="Wingdings" w:hint="default"/>
      </w:rPr>
    </w:lvl>
    <w:lvl w:ilvl="6" w:tplc="FFFFFFFF" w:tentative="1">
      <w:start w:val="1"/>
      <w:numFmt w:val="bullet"/>
      <w:lvlText w:val=""/>
      <w:lvlJc w:val="left"/>
      <w:pPr>
        <w:ind w:left="5040" w:hanging="360"/>
      </w:pPr>
      <w:rPr>
        <w:rFonts w:ascii="Symbol" w:hAnsi="Symbol" w:cs="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cs="Wingdings" w:hint="default"/>
      </w:rPr>
    </w:lvl>
  </w:abstractNum>
  <w:abstractNum w:abstractNumId="7" w15:restartNumberingAfterBreak="0">
    <w:nsid w:val="036B3C9F"/>
    <w:multiLevelType w:val="hybridMultilevel"/>
    <w:tmpl w:val="B54A8A78"/>
    <w:lvl w:ilvl="0" w:tplc="0409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 w15:restartNumberingAfterBreak="0">
    <w:nsid w:val="03DF3EB6"/>
    <w:multiLevelType w:val="hybridMultilevel"/>
    <w:tmpl w:val="3E4440AE"/>
    <w:lvl w:ilvl="0" w:tplc="FFFFFFFF">
      <w:start w:val="1"/>
      <w:numFmt w:val="lowerLetter"/>
      <w:lvlText w:val="%1)"/>
      <w:lvlJc w:val="left"/>
      <w:pPr>
        <w:ind w:left="1080" w:hanging="360"/>
      </w:pPr>
      <w:rPr>
        <w:rFonts w:ascii="Times New Roman" w:eastAsiaTheme="minorHAnsi" w:hAnsi="Times New Roman" w:cs="Times New Roman"/>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9" w15:restartNumberingAfterBreak="0">
    <w:nsid w:val="03E649A6"/>
    <w:multiLevelType w:val="hybridMultilevel"/>
    <w:tmpl w:val="73A85372"/>
    <w:lvl w:ilvl="0" w:tplc="04090017">
      <w:start w:val="1"/>
      <w:numFmt w:val="lowerLetter"/>
      <w:lvlText w:val="%1)"/>
      <w:lvlJc w:val="left"/>
      <w:pPr>
        <w:tabs>
          <w:tab w:val="num" w:pos="1080"/>
        </w:tabs>
        <w:ind w:left="1080" w:hanging="360"/>
      </w:pPr>
      <w:rPr>
        <w:rFonts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0" w15:restartNumberingAfterBreak="0">
    <w:nsid w:val="040D1D39"/>
    <w:multiLevelType w:val="hybridMultilevel"/>
    <w:tmpl w:val="7DC21448"/>
    <w:lvl w:ilvl="0" w:tplc="FFFFFFFF">
      <w:start w:val="1"/>
      <w:numFmt w:val="lowerLetter"/>
      <w:lvlText w:val="%1)"/>
      <w:lvlJc w:val="left"/>
      <w:pPr>
        <w:tabs>
          <w:tab w:val="num" w:pos="720"/>
        </w:tabs>
        <w:ind w:left="720" w:hanging="360"/>
      </w:pPr>
      <w:rPr>
        <w:rFonts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47703C4"/>
    <w:multiLevelType w:val="hybridMultilevel"/>
    <w:tmpl w:val="76F2C792"/>
    <w:lvl w:ilvl="0" w:tplc="DFFC7328">
      <w:start w:val="1"/>
      <w:numFmt w:val="low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50E1E54"/>
    <w:multiLevelType w:val="hybridMultilevel"/>
    <w:tmpl w:val="8644712C"/>
    <w:lvl w:ilvl="0" w:tplc="04090017">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57D473D"/>
    <w:multiLevelType w:val="hybridMultilevel"/>
    <w:tmpl w:val="BB7E60A0"/>
    <w:lvl w:ilvl="0" w:tplc="04180003">
      <w:start w:val="1"/>
      <w:numFmt w:val="bullet"/>
      <w:lvlText w:val="o"/>
      <w:lvlJc w:val="left"/>
      <w:pPr>
        <w:ind w:left="720" w:hanging="360"/>
      </w:pPr>
      <w:rPr>
        <w:rFonts w:ascii="Courier New" w:hAnsi="Courier New" w:cs="Courier New" w:hint="default"/>
      </w:rPr>
    </w:lvl>
    <w:lvl w:ilvl="1" w:tplc="E9FE750A">
      <w:start w:val="1"/>
      <w:numFmt w:val="lowerRoman"/>
      <w:lvlText w:val="(%2)"/>
      <w:lvlJc w:val="left"/>
      <w:pPr>
        <w:ind w:left="1128" w:hanging="360"/>
      </w:pPr>
      <w:rPr>
        <w:rFonts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 w15:restartNumberingAfterBreak="0">
    <w:nsid w:val="05BE7C3F"/>
    <w:multiLevelType w:val="hybridMultilevel"/>
    <w:tmpl w:val="B86A421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06092AC8"/>
    <w:multiLevelType w:val="hybridMultilevel"/>
    <w:tmpl w:val="629C5F90"/>
    <w:lvl w:ilvl="0" w:tplc="C7686C62">
      <w:start w:val="3"/>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067015F5"/>
    <w:multiLevelType w:val="hybridMultilevel"/>
    <w:tmpl w:val="7BA26028"/>
    <w:lvl w:ilvl="0" w:tplc="04090017">
      <w:start w:val="1"/>
      <w:numFmt w:val="lowerLetter"/>
      <w:lvlText w:val="%1)"/>
      <w:lvlJc w:val="left"/>
      <w:pPr>
        <w:ind w:left="1822" w:hanging="360"/>
      </w:pPr>
      <w:rPr>
        <w:rFonts w:hint="default"/>
      </w:rPr>
    </w:lvl>
    <w:lvl w:ilvl="1" w:tplc="04090003" w:tentative="1">
      <w:start w:val="1"/>
      <w:numFmt w:val="bullet"/>
      <w:lvlText w:val="o"/>
      <w:lvlJc w:val="left"/>
      <w:pPr>
        <w:ind w:left="2542" w:hanging="360"/>
      </w:pPr>
      <w:rPr>
        <w:rFonts w:ascii="Courier New" w:hAnsi="Courier New" w:cs="Courier New" w:hint="default"/>
      </w:rPr>
    </w:lvl>
    <w:lvl w:ilvl="2" w:tplc="04090005" w:tentative="1">
      <w:start w:val="1"/>
      <w:numFmt w:val="bullet"/>
      <w:lvlText w:val=""/>
      <w:lvlJc w:val="left"/>
      <w:pPr>
        <w:ind w:left="3262" w:hanging="360"/>
      </w:pPr>
      <w:rPr>
        <w:rFonts w:ascii="Wingdings" w:hAnsi="Wingdings" w:hint="default"/>
      </w:rPr>
    </w:lvl>
    <w:lvl w:ilvl="3" w:tplc="04090001" w:tentative="1">
      <w:start w:val="1"/>
      <w:numFmt w:val="bullet"/>
      <w:lvlText w:val=""/>
      <w:lvlJc w:val="left"/>
      <w:pPr>
        <w:ind w:left="3982" w:hanging="360"/>
      </w:pPr>
      <w:rPr>
        <w:rFonts w:ascii="Symbol" w:hAnsi="Symbol" w:hint="default"/>
      </w:rPr>
    </w:lvl>
    <w:lvl w:ilvl="4" w:tplc="04090003" w:tentative="1">
      <w:start w:val="1"/>
      <w:numFmt w:val="bullet"/>
      <w:lvlText w:val="o"/>
      <w:lvlJc w:val="left"/>
      <w:pPr>
        <w:ind w:left="4702" w:hanging="360"/>
      </w:pPr>
      <w:rPr>
        <w:rFonts w:ascii="Courier New" w:hAnsi="Courier New" w:cs="Courier New" w:hint="default"/>
      </w:rPr>
    </w:lvl>
    <w:lvl w:ilvl="5" w:tplc="04090005" w:tentative="1">
      <w:start w:val="1"/>
      <w:numFmt w:val="bullet"/>
      <w:lvlText w:val=""/>
      <w:lvlJc w:val="left"/>
      <w:pPr>
        <w:ind w:left="5422" w:hanging="360"/>
      </w:pPr>
      <w:rPr>
        <w:rFonts w:ascii="Wingdings" w:hAnsi="Wingdings" w:hint="default"/>
      </w:rPr>
    </w:lvl>
    <w:lvl w:ilvl="6" w:tplc="04090001" w:tentative="1">
      <w:start w:val="1"/>
      <w:numFmt w:val="bullet"/>
      <w:lvlText w:val=""/>
      <w:lvlJc w:val="left"/>
      <w:pPr>
        <w:ind w:left="6142" w:hanging="360"/>
      </w:pPr>
      <w:rPr>
        <w:rFonts w:ascii="Symbol" w:hAnsi="Symbol" w:hint="default"/>
      </w:rPr>
    </w:lvl>
    <w:lvl w:ilvl="7" w:tplc="04090003" w:tentative="1">
      <w:start w:val="1"/>
      <w:numFmt w:val="bullet"/>
      <w:lvlText w:val="o"/>
      <w:lvlJc w:val="left"/>
      <w:pPr>
        <w:ind w:left="6862" w:hanging="360"/>
      </w:pPr>
      <w:rPr>
        <w:rFonts w:ascii="Courier New" w:hAnsi="Courier New" w:cs="Courier New" w:hint="default"/>
      </w:rPr>
    </w:lvl>
    <w:lvl w:ilvl="8" w:tplc="04090005" w:tentative="1">
      <w:start w:val="1"/>
      <w:numFmt w:val="bullet"/>
      <w:lvlText w:val=""/>
      <w:lvlJc w:val="left"/>
      <w:pPr>
        <w:ind w:left="7582" w:hanging="360"/>
      </w:pPr>
      <w:rPr>
        <w:rFonts w:ascii="Wingdings" w:hAnsi="Wingdings" w:hint="default"/>
      </w:rPr>
    </w:lvl>
  </w:abstractNum>
  <w:abstractNum w:abstractNumId="17" w15:restartNumberingAfterBreak="0">
    <w:nsid w:val="06B7552C"/>
    <w:multiLevelType w:val="hybridMultilevel"/>
    <w:tmpl w:val="149CED5A"/>
    <w:lvl w:ilvl="0" w:tplc="FFFFFFFF">
      <w:start w:val="1"/>
      <w:numFmt w:val="lowerLetter"/>
      <w:lvlText w:val="%1)"/>
      <w:lvlJc w:val="left"/>
      <w:pPr>
        <w:tabs>
          <w:tab w:val="num" w:pos="360"/>
        </w:tabs>
        <w:ind w:left="360" w:hanging="360"/>
      </w:pPr>
      <w:rPr>
        <w:rFonts w:hint="default"/>
      </w:rPr>
    </w:lvl>
    <w:lvl w:ilvl="1" w:tplc="FFFFFFFF" w:tentative="1">
      <w:start w:val="1"/>
      <w:numFmt w:val="bullet"/>
      <w:lvlText w:val="o"/>
      <w:lvlJc w:val="left"/>
      <w:pPr>
        <w:tabs>
          <w:tab w:val="num" w:pos="1080"/>
        </w:tabs>
        <w:ind w:left="1080" w:hanging="360"/>
      </w:pPr>
      <w:rPr>
        <w:rFonts w:ascii="Courier New" w:hAnsi="Courier New" w:cs="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06D71760"/>
    <w:multiLevelType w:val="hybridMultilevel"/>
    <w:tmpl w:val="EB66297C"/>
    <w:lvl w:ilvl="0" w:tplc="E9FE750A">
      <w:start w:val="1"/>
      <w:numFmt w:val="lowerRoman"/>
      <w:lvlText w:val="(%1)"/>
      <w:lvlJc w:val="left"/>
      <w:pPr>
        <w:ind w:left="1128"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9" w15:restartNumberingAfterBreak="0">
    <w:nsid w:val="078C4353"/>
    <w:multiLevelType w:val="hybridMultilevel"/>
    <w:tmpl w:val="F2B0ED28"/>
    <w:lvl w:ilvl="0" w:tplc="04090017">
      <w:start w:val="1"/>
      <w:numFmt w:val="lowerLetter"/>
      <w:lvlText w:val="%1)"/>
      <w:lvlJc w:val="left"/>
      <w:pPr>
        <w:tabs>
          <w:tab w:val="num" w:pos="720"/>
        </w:tabs>
        <w:ind w:left="720" w:hanging="360"/>
      </w:pPr>
      <w:rPr>
        <w:rFonts w:hint="default"/>
      </w:rPr>
    </w:lvl>
    <w:lvl w:ilvl="1" w:tplc="04180001">
      <w:start w:val="1"/>
      <w:numFmt w:val="bullet"/>
      <w:lvlText w:val=""/>
      <w:lvlJc w:val="left"/>
      <w:pPr>
        <w:tabs>
          <w:tab w:val="num" w:pos="1440"/>
        </w:tabs>
        <w:ind w:left="1440" w:hanging="360"/>
      </w:pPr>
      <w:rPr>
        <w:rFonts w:ascii="Symbol" w:hAnsi="Symbol" w:hint="default"/>
      </w:rPr>
    </w:lvl>
    <w:lvl w:ilvl="2" w:tplc="56E03A32">
      <w:start w:val="1"/>
      <w:numFmt w:val="decimal"/>
      <w:lvlText w:val="%3."/>
      <w:lvlJc w:val="left"/>
      <w:pPr>
        <w:tabs>
          <w:tab w:val="num" w:pos="2340"/>
        </w:tabs>
        <w:ind w:left="2340" w:hanging="360"/>
      </w:pPr>
      <w:rPr>
        <w:rFonts w:hint="default"/>
      </w:r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20" w15:restartNumberingAfterBreak="0">
    <w:nsid w:val="07D63D96"/>
    <w:multiLevelType w:val="hybridMultilevel"/>
    <w:tmpl w:val="54EC7034"/>
    <w:lvl w:ilvl="0" w:tplc="0409000F">
      <w:start w:val="1"/>
      <w:numFmt w:val="decimal"/>
      <w:lvlText w:val="%1."/>
      <w:lvlJc w:val="left"/>
      <w:pPr>
        <w:tabs>
          <w:tab w:val="num" w:pos="720"/>
        </w:tabs>
        <w:ind w:left="720" w:hanging="360"/>
      </w:pPr>
      <w:rPr>
        <w:b w:val="0"/>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1" w15:restartNumberingAfterBreak="0">
    <w:nsid w:val="081E2605"/>
    <w:multiLevelType w:val="hybridMultilevel"/>
    <w:tmpl w:val="295ACE88"/>
    <w:lvl w:ilvl="0" w:tplc="E9FE750A">
      <w:start w:val="1"/>
      <w:numFmt w:val="lowerRoman"/>
      <w:lvlText w:val="(%1)"/>
      <w:lvlJc w:val="left"/>
      <w:pPr>
        <w:ind w:left="1080" w:hanging="360"/>
      </w:pPr>
      <w:rPr>
        <w:rFonts w:hint="default"/>
      </w:rPr>
    </w:lvl>
    <w:lvl w:ilvl="1" w:tplc="E9FE750A">
      <w:start w:val="1"/>
      <w:numFmt w:val="lowerRoman"/>
      <w:lvlText w:val="(%2)"/>
      <w:lvlJc w:val="left"/>
      <w:pPr>
        <w:ind w:left="1080" w:hanging="360"/>
      </w:pPr>
      <w:rPr>
        <w:rFonts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092A35F3"/>
    <w:multiLevelType w:val="hybridMultilevel"/>
    <w:tmpl w:val="3D02D76C"/>
    <w:lvl w:ilvl="0" w:tplc="04090017">
      <w:start w:val="1"/>
      <w:numFmt w:val="lowerLetter"/>
      <w:lvlText w:val="%1)"/>
      <w:lvlJc w:val="left"/>
      <w:pPr>
        <w:ind w:left="720" w:hanging="360"/>
      </w:pPr>
      <w:rPr>
        <w:rFont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23" w15:restartNumberingAfterBreak="0">
    <w:nsid w:val="0A417E4E"/>
    <w:multiLevelType w:val="hybridMultilevel"/>
    <w:tmpl w:val="7D5CBACA"/>
    <w:lvl w:ilvl="0" w:tplc="04090017">
      <w:start w:val="1"/>
      <w:numFmt w:val="lowerLetter"/>
      <w:lvlText w:val="%1)"/>
      <w:lvlJc w:val="left"/>
      <w:pPr>
        <w:ind w:left="1425" w:hanging="360"/>
      </w:pPr>
    </w:lvl>
    <w:lvl w:ilvl="1" w:tplc="04180019" w:tentative="1">
      <w:start w:val="1"/>
      <w:numFmt w:val="lowerLetter"/>
      <w:lvlText w:val="%2."/>
      <w:lvlJc w:val="left"/>
      <w:pPr>
        <w:ind w:left="2145" w:hanging="360"/>
      </w:pPr>
    </w:lvl>
    <w:lvl w:ilvl="2" w:tplc="0418001B" w:tentative="1">
      <w:start w:val="1"/>
      <w:numFmt w:val="lowerRoman"/>
      <w:lvlText w:val="%3."/>
      <w:lvlJc w:val="right"/>
      <w:pPr>
        <w:ind w:left="2865" w:hanging="180"/>
      </w:pPr>
    </w:lvl>
    <w:lvl w:ilvl="3" w:tplc="0418000F" w:tentative="1">
      <w:start w:val="1"/>
      <w:numFmt w:val="decimal"/>
      <w:lvlText w:val="%4."/>
      <w:lvlJc w:val="left"/>
      <w:pPr>
        <w:ind w:left="3585" w:hanging="360"/>
      </w:pPr>
    </w:lvl>
    <w:lvl w:ilvl="4" w:tplc="04180019" w:tentative="1">
      <w:start w:val="1"/>
      <w:numFmt w:val="lowerLetter"/>
      <w:lvlText w:val="%5."/>
      <w:lvlJc w:val="left"/>
      <w:pPr>
        <w:ind w:left="4305" w:hanging="360"/>
      </w:pPr>
    </w:lvl>
    <w:lvl w:ilvl="5" w:tplc="0418001B" w:tentative="1">
      <w:start w:val="1"/>
      <w:numFmt w:val="lowerRoman"/>
      <w:lvlText w:val="%6."/>
      <w:lvlJc w:val="right"/>
      <w:pPr>
        <w:ind w:left="5025" w:hanging="180"/>
      </w:pPr>
    </w:lvl>
    <w:lvl w:ilvl="6" w:tplc="0418000F" w:tentative="1">
      <w:start w:val="1"/>
      <w:numFmt w:val="decimal"/>
      <w:lvlText w:val="%7."/>
      <w:lvlJc w:val="left"/>
      <w:pPr>
        <w:ind w:left="5745" w:hanging="360"/>
      </w:pPr>
    </w:lvl>
    <w:lvl w:ilvl="7" w:tplc="04180019" w:tentative="1">
      <w:start w:val="1"/>
      <w:numFmt w:val="lowerLetter"/>
      <w:lvlText w:val="%8."/>
      <w:lvlJc w:val="left"/>
      <w:pPr>
        <w:ind w:left="6465" w:hanging="360"/>
      </w:pPr>
    </w:lvl>
    <w:lvl w:ilvl="8" w:tplc="0418001B" w:tentative="1">
      <w:start w:val="1"/>
      <w:numFmt w:val="lowerRoman"/>
      <w:lvlText w:val="%9."/>
      <w:lvlJc w:val="right"/>
      <w:pPr>
        <w:ind w:left="7185" w:hanging="180"/>
      </w:pPr>
    </w:lvl>
  </w:abstractNum>
  <w:abstractNum w:abstractNumId="24" w15:restartNumberingAfterBreak="0">
    <w:nsid w:val="0AFF0AD2"/>
    <w:multiLevelType w:val="hybridMultilevel"/>
    <w:tmpl w:val="254C3B30"/>
    <w:lvl w:ilvl="0" w:tplc="04090017">
      <w:start w:val="1"/>
      <w:numFmt w:val="lowerLetter"/>
      <w:lvlText w:val="%1)"/>
      <w:lvlJc w:val="left"/>
      <w:pPr>
        <w:ind w:left="720" w:hanging="360"/>
      </w:pPr>
      <w:rPr>
        <w:rFont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5" w15:restartNumberingAfterBreak="0">
    <w:nsid w:val="0BEE6B07"/>
    <w:multiLevelType w:val="multilevel"/>
    <w:tmpl w:val="72C8DCEC"/>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0D08117C"/>
    <w:multiLevelType w:val="hybridMultilevel"/>
    <w:tmpl w:val="563E16C4"/>
    <w:lvl w:ilvl="0" w:tplc="FFFFFFFF">
      <w:start w:val="1"/>
      <w:numFmt w:val="lowerLetter"/>
      <w:lvlText w:val="%1)"/>
      <w:lvlJc w:val="left"/>
      <w:pPr>
        <w:ind w:left="1440" w:hanging="360"/>
      </w:pPr>
    </w:lvl>
    <w:lvl w:ilvl="1" w:tplc="04090017">
      <w:start w:val="1"/>
      <w:numFmt w:val="lowerLetter"/>
      <w:lvlText w:val="%2)"/>
      <w:lvlJc w:val="left"/>
      <w:pPr>
        <w:ind w:left="72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7" w15:restartNumberingAfterBreak="0">
    <w:nsid w:val="0D54793D"/>
    <w:multiLevelType w:val="hybridMultilevel"/>
    <w:tmpl w:val="06B473B4"/>
    <w:lvl w:ilvl="0" w:tplc="1B561A8A">
      <w:start w:val="1"/>
      <w:numFmt w:val="lowerLetter"/>
      <w:lvlText w:val="%1)"/>
      <w:lvlJc w:val="left"/>
      <w:pPr>
        <w:ind w:left="720" w:hanging="360"/>
      </w:pPr>
      <w:rPr>
        <w:rFonts w:hint="default"/>
        <w:i w:val="0"/>
        <w:i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0D88519E"/>
    <w:multiLevelType w:val="hybridMultilevel"/>
    <w:tmpl w:val="DD5E0C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0E157307"/>
    <w:multiLevelType w:val="hybridMultilevel"/>
    <w:tmpl w:val="D30AC4A2"/>
    <w:lvl w:ilvl="0" w:tplc="04090017">
      <w:start w:val="1"/>
      <w:numFmt w:val="lowerLetter"/>
      <w:lvlText w:val="%1)"/>
      <w:lvlJc w:val="left"/>
      <w:pPr>
        <w:tabs>
          <w:tab w:val="num" w:pos="4046"/>
        </w:tabs>
        <w:ind w:left="4046" w:hanging="360"/>
      </w:pPr>
      <w:rPr>
        <w:i w:val="0"/>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30" w15:restartNumberingAfterBreak="0">
    <w:nsid w:val="0E382CFE"/>
    <w:multiLevelType w:val="hybridMultilevel"/>
    <w:tmpl w:val="7DC21448"/>
    <w:lvl w:ilvl="0" w:tplc="FFFFFFFF">
      <w:start w:val="1"/>
      <w:numFmt w:val="lowerLetter"/>
      <w:lvlText w:val="%1)"/>
      <w:lvlJc w:val="left"/>
      <w:pPr>
        <w:tabs>
          <w:tab w:val="num" w:pos="720"/>
        </w:tabs>
        <w:ind w:left="720" w:hanging="360"/>
      </w:pPr>
      <w:rPr>
        <w:rFonts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0E9F0D29"/>
    <w:multiLevelType w:val="hybridMultilevel"/>
    <w:tmpl w:val="01CC3F26"/>
    <w:lvl w:ilvl="0" w:tplc="8EAAAECA">
      <w:start w:val="3"/>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0ECE233F"/>
    <w:multiLevelType w:val="hybridMultilevel"/>
    <w:tmpl w:val="E32EE95A"/>
    <w:lvl w:ilvl="0" w:tplc="0418000D">
      <w:start w:val="1"/>
      <w:numFmt w:val="bullet"/>
      <w:lvlText w:val=""/>
      <w:lvlJc w:val="left"/>
      <w:pPr>
        <w:ind w:left="795" w:hanging="360"/>
      </w:pPr>
      <w:rPr>
        <w:rFonts w:ascii="Wingdings" w:hAnsi="Wingdings" w:hint="default"/>
      </w:rPr>
    </w:lvl>
    <w:lvl w:ilvl="1" w:tplc="E9FE750A">
      <w:start w:val="1"/>
      <w:numFmt w:val="lowerRoman"/>
      <w:lvlText w:val="(%2)"/>
      <w:lvlJc w:val="left"/>
      <w:pPr>
        <w:ind w:left="1128" w:hanging="360"/>
      </w:pPr>
      <w:rPr>
        <w:rFonts w:hint="default"/>
      </w:rPr>
    </w:lvl>
    <w:lvl w:ilvl="2" w:tplc="04180005" w:tentative="1">
      <w:start w:val="1"/>
      <w:numFmt w:val="bullet"/>
      <w:lvlText w:val=""/>
      <w:lvlJc w:val="left"/>
      <w:pPr>
        <w:ind w:left="2235" w:hanging="360"/>
      </w:pPr>
      <w:rPr>
        <w:rFonts w:ascii="Wingdings" w:hAnsi="Wingdings" w:hint="default"/>
      </w:rPr>
    </w:lvl>
    <w:lvl w:ilvl="3" w:tplc="04180001" w:tentative="1">
      <w:start w:val="1"/>
      <w:numFmt w:val="bullet"/>
      <w:lvlText w:val=""/>
      <w:lvlJc w:val="left"/>
      <w:pPr>
        <w:ind w:left="2955" w:hanging="360"/>
      </w:pPr>
      <w:rPr>
        <w:rFonts w:ascii="Symbol" w:hAnsi="Symbol" w:hint="default"/>
      </w:rPr>
    </w:lvl>
    <w:lvl w:ilvl="4" w:tplc="04180003" w:tentative="1">
      <w:start w:val="1"/>
      <w:numFmt w:val="bullet"/>
      <w:lvlText w:val="o"/>
      <w:lvlJc w:val="left"/>
      <w:pPr>
        <w:ind w:left="3675" w:hanging="360"/>
      </w:pPr>
      <w:rPr>
        <w:rFonts w:ascii="Courier New" w:hAnsi="Courier New" w:cs="Courier New" w:hint="default"/>
      </w:rPr>
    </w:lvl>
    <w:lvl w:ilvl="5" w:tplc="04180005" w:tentative="1">
      <w:start w:val="1"/>
      <w:numFmt w:val="bullet"/>
      <w:lvlText w:val=""/>
      <w:lvlJc w:val="left"/>
      <w:pPr>
        <w:ind w:left="4395" w:hanging="360"/>
      </w:pPr>
      <w:rPr>
        <w:rFonts w:ascii="Wingdings" w:hAnsi="Wingdings" w:hint="default"/>
      </w:rPr>
    </w:lvl>
    <w:lvl w:ilvl="6" w:tplc="04180001" w:tentative="1">
      <w:start w:val="1"/>
      <w:numFmt w:val="bullet"/>
      <w:lvlText w:val=""/>
      <w:lvlJc w:val="left"/>
      <w:pPr>
        <w:ind w:left="5115" w:hanging="360"/>
      </w:pPr>
      <w:rPr>
        <w:rFonts w:ascii="Symbol" w:hAnsi="Symbol" w:hint="default"/>
      </w:rPr>
    </w:lvl>
    <w:lvl w:ilvl="7" w:tplc="04180003" w:tentative="1">
      <w:start w:val="1"/>
      <w:numFmt w:val="bullet"/>
      <w:lvlText w:val="o"/>
      <w:lvlJc w:val="left"/>
      <w:pPr>
        <w:ind w:left="5835" w:hanging="360"/>
      </w:pPr>
      <w:rPr>
        <w:rFonts w:ascii="Courier New" w:hAnsi="Courier New" w:cs="Courier New" w:hint="default"/>
      </w:rPr>
    </w:lvl>
    <w:lvl w:ilvl="8" w:tplc="04180005" w:tentative="1">
      <w:start w:val="1"/>
      <w:numFmt w:val="bullet"/>
      <w:lvlText w:val=""/>
      <w:lvlJc w:val="left"/>
      <w:pPr>
        <w:ind w:left="6555" w:hanging="360"/>
      </w:pPr>
      <w:rPr>
        <w:rFonts w:ascii="Wingdings" w:hAnsi="Wingdings" w:hint="default"/>
      </w:rPr>
    </w:lvl>
  </w:abstractNum>
  <w:abstractNum w:abstractNumId="33" w15:restartNumberingAfterBreak="0">
    <w:nsid w:val="0F376ECB"/>
    <w:multiLevelType w:val="hybridMultilevel"/>
    <w:tmpl w:val="754C6D58"/>
    <w:lvl w:ilvl="0" w:tplc="FFFFFFFF">
      <w:start w:val="1"/>
      <w:numFmt w:val="lowerLetter"/>
      <w:lvlText w:val="%1)"/>
      <w:lvlJc w:val="left"/>
      <w:pPr>
        <w:ind w:left="1440" w:hanging="360"/>
      </w:pPr>
    </w:lvl>
    <w:lvl w:ilvl="1" w:tplc="FFFFFFFF" w:tentative="1">
      <w:start w:val="1"/>
      <w:numFmt w:val="lowerLetter"/>
      <w:lvlText w:val="%2."/>
      <w:lvlJc w:val="left"/>
      <w:pPr>
        <w:ind w:left="2160" w:hanging="360"/>
      </w:pPr>
    </w:lvl>
    <w:lvl w:ilvl="2" w:tplc="04090017">
      <w:start w:val="1"/>
      <w:numFmt w:val="lowerLetter"/>
      <w:lvlText w:val="%3)"/>
      <w:lvlJc w:val="left"/>
      <w:pPr>
        <w:ind w:left="1440" w:hanging="36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4" w15:restartNumberingAfterBreak="0">
    <w:nsid w:val="0F44550F"/>
    <w:multiLevelType w:val="multilevel"/>
    <w:tmpl w:val="DFD69D04"/>
    <w:lvl w:ilvl="0">
      <w:start w:val="2"/>
      <w:numFmt w:val="decimal"/>
      <w:lvlText w:val="%1"/>
      <w:lvlJc w:val="left"/>
      <w:pPr>
        <w:ind w:left="360" w:hanging="360"/>
      </w:pPr>
      <w:rPr>
        <w:rFonts w:hint="default"/>
      </w:rPr>
    </w:lvl>
    <w:lvl w:ilvl="1">
      <w:start w:val="2"/>
      <w:numFmt w:val="decimal"/>
      <w:lvlText w:val="%1.%2"/>
      <w:lvlJc w:val="left"/>
      <w:pPr>
        <w:ind w:left="420" w:hanging="360"/>
      </w:pPr>
      <w:rPr>
        <w:rFonts w:hint="default"/>
      </w:rPr>
    </w:lvl>
    <w:lvl w:ilvl="2">
      <w:start w:val="1"/>
      <w:numFmt w:val="decimal"/>
      <w:lvlText w:val="%1.%2.%3"/>
      <w:lvlJc w:val="left"/>
      <w:pPr>
        <w:ind w:left="840" w:hanging="720"/>
      </w:pPr>
      <w:rPr>
        <w:rFonts w:hint="default"/>
      </w:rPr>
    </w:lvl>
    <w:lvl w:ilvl="3">
      <w:start w:val="1"/>
      <w:numFmt w:val="decimal"/>
      <w:lvlText w:val="%1.%2.%3.%4"/>
      <w:lvlJc w:val="left"/>
      <w:pPr>
        <w:ind w:left="900" w:hanging="720"/>
      </w:pPr>
      <w:rPr>
        <w:rFonts w:hint="default"/>
      </w:rPr>
    </w:lvl>
    <w:lvl w:ilvl="4">
      <w:start w:val="1"/>
      <w:numFmt w:val="decimal"/>
      <w:lvlText w:val="%1.%2.%3.%4.%5"/>
      <w:lvlJc w:val="left"/>
      <w:pPr>
        <w:ind w:left="1320" w:hanging="1080"/>
      </w:pPr>
      <w:rPr>
        <w:rFonts w:hint="default"/>
      </w:rPr>
    </w:lvl>
    <w:lvl w:ilvl="5">
      <w:start w:val="1"/>
      <w:numFmt w:val="decimal"/>
      <w:lvlText w:val="%1.%2.%3.%4.%5.%6"/>
      <w:lvlJc w:val="left"/>
      <w:pPr>
        <w:ind w:left="1380" w:hanging="1080"/>
      </w:pPr>
      <w:rPr>
        <w:rFonts w:hint="default"/>
      </w:rPr>
    </w:lvl>
    <w:lvl w:ilvl="6">
      <w:start w:val="1"/>
      <w:numFmt w:val="decimal"/>
      <w:lvlText w:val="%1.%2.%3.%4.%5.%6.%7"/>
      <w:lvlJc w:val="left"/>
      <w:pPr>
        <w:ind w:left="1800" w:hanging="1440"/>
      </w:pPr>
      <w:rPr>
        <w:rFonts w:hint="default"/>
      </w:rPr>
    </w:lvl>
    <w:lvl w:ilvl="7">
      <w:start w:val="1"/>
      <w:numFmt w:val="decimal"/>
      <w:lvlText w:val="%1.%2.%3.%4.%5.%6.%7.%8"/>
      <w:lvlJc w:val="left"/>
      <w:pPr>
        <w:ind w:left="1860" w:hanging="1440"/>
      </w:pPr>
      <w:rPr>
        <w:rFonts w:hint="default"/>
      </w:rPr>
    </w:lvl>
    <w:lvl w:ilvl="8">
      <w:start w:val="1"/>
      <w:numFmt w:val="decimal"/>
      <w:lvlText w:val="%1.%2.%3.%4.%5.%6.%7.%8.%9"/>
      <w:lvlJc w:val="left"/>
      <w:pPr>
        <w:ind w:left="2280" w:hanging="1800"/>
      </w:pPr>
      <w:rPr>
        <w:rFonts w:hint="default"/>
      </w:rPr>
    </w:lvl>
  </w:abstractNum>
  <w:abstractNum w:abstractNumId="35" w15:restartNumberingAfterBreak="0">
    <w:nsid w:val="0F992067"/>
    <w:multiLevelType w:val="hybridMultilevel"/>
    <w:tmpl w:val="051C8658"/>
    <w:lvl w:ilvl="0" w:tplc="04090017">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36" w15:restartNumberingAfterBreak="0">
    <w:nsid w:val="0FAF6866"/>
    <w:multiLevelType w:val="hybridMultilevel"/>
    <w:tmpl w:val="81F88DE2"/>
    <w:lvl w:ilvl="0" w:tplc="FFFFFFFF">
      <w:start w:val="1"/>
      <w:numFmt w:val="lowerRoman"/>
      <w:lvlText w:val="(%1)"/>
      <w:lvlJc w:val="left"/>
      <w:pPr>
        <w:ind w:left="1440" w:hanging="360"/>
      </w:pPr>
      <w:rPr>
        <w:rFonts w:hint="default"/>
      </w:rPr>
    </w:lvl>
    <w:lvl w:ilvl="1" w:tplc="FFFFFFFF" w:tentative="1">
      <w:start w:val="1"/>
      <w:numFmt w:val="lowerLetter"/>
      <w:lvlText w:val="%2."/>
      <w:lvlJc w:val="left"/>
      <w:pPr>
        <w:ind w:left="2160" w:hanging="360"/>
      </w:pPr>
    </w:lvl>
    <w:lvl w:ilvl="2" w:tplc="E9FE750A">
      <w:start w:val="1"/>
      <w:numFmt w:val="lowerRoman"/>
      <w:lvlText w:val="(%3)"/>
      <w:lvlJc w:val="left"/>
      <w:pPr>
        <w:ind w:left="1080" w:hanging="360"/>
      </w:pPr>
      <w:rPr>
        <w:rFonts w:hint="default"/>
      </w:r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7" w15:restartNumberingAfterBreak="0">
    <w:nsid w:val="115649F3"/>
    <w:multiLevelType w:val="hybridMultilevel"/>
    <w:tmpl w:val="399682D8"/>
    <w:lvl w:ilvl="0" w:tplc="04090017">
      <w:start w:val="1"/>
      <w:numFmt w:val="lowerLetter"/>
      <w:lvlText w:val="%1)"/>
      <w:lvlJc w:val="left"/>
      <w:pPr>
        <w:ind w:left="2160" w:hanging="360"/>
      </w:pPr>
      <w:rPr>
        <w:rFont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8" w15:restartNumberingAfterBreak="0">
    <w:nsid w:val="1169124B"/>
    <w:multiLevelType w:val="multilevel"/>
    <w:tmpl w:val="D7404240"/>
    <w:lvl w:ilvl="0">
      <w:start w:val="1"/>
      <w:numFmt w:val="lowerLetter"/>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9" w15:restartNumberingAfterBreak="0">
    <w:nsid w:val="116E5BE8"/>
    <w:multiLevelType w:val="hybridMultilevel"/>
    <w:tmpl w:val="D9181DBE"/>
    <w:lvl w:ilvl="0" w:tplc="04090015">
      <w:start w:val="1"/>
      <w:numFmt w:val="upperLetter"/>
      <w:lvlText w:val="%1."/>
      <w:lvlJc w:val="left"/>
      <w:pPr>
        <w:ind w:left="360" w:hanging="360"/>
      </w:pPr>
      <w:rPr>
        <w:rFonts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40" w15:restartNumberingAfterBreak="0">
    <w:nsid w:val="11841BB7"/>
    <w:multiLevelType w:val="hybridMultilevel"/>
    <w:tmpl w:val="D79AE178"/>
    <w:lvl w:ilvl="0" w:tplc="04090017">
      <w:start w:val="1"/>
      <w:numFmt w:val="lowerLetter"/>
      <w:lvlText w:val="%1)"/>
      <w:lvlJc w:val="left"/>
      <w:pPr>
        <w:ind w:left="1080" w:hanging="360"/>
      </w:p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41" w15:restartNumberingAfterBreak="0">
    <w:nsid w:val="11842CD3"/>
    <w:multiLevelType w:val="hybridMultilevel"/>
    <w:tmpl w:val="B6AC7F52"/>
    <w:lvl w:ilvl="0" w:tplc="04090017">
      <w:start w:val="1"/>
      <w:numFmt w:val="lowerLetter"/>
      <w:lvlText w:val="%1)"/>
      <w:lvlJc w:val="left"/>
      <w:pPr>
        <w:ind w:left="720" w:hanging="360"/>
      </w:pPr>
      <w:rPr>
        <w:rFont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2" w15:restartNumberingAfterBreak="0">
    <w:nsid w:val="119F3D28"/>
    <w:multiLevelType w:val="hybridMultilevel"/>
    <w:tmpl w:val="10E0B2A4"/>
    <w:lvl w:ilvl="0" w:tplc="E9FE750A">
      <w:start w:val="1"/>
      <w:numFmt w:val="lowerRoman"/>
      <w:lvlText w:val="(%1)"/>
      <w:lvlJc w:val="left"/>
      <w:pPr>
        <w:ind w:left="1080" w:hanging="360"/>
      </w:pPr>
      <w:rPr>
        <w:rFonts w:hint="default"/>
      </w:rPr>
    </w:lvl>
    <w:lvl w:ilvl="1" w:tplc="13809D00">
      <w:numFmt w:val="bullet"/>
      <w:lvlText w:val="·"/>
      <w:lvlJc w:val="left"/>
      <w:pPr>
        <w:ind w:left="1800" w:hanging="360"/>
      </w:pPr>
      <w:rPr>
        <w:rFonts w:ascii="Times New Roman" w:eastAsiaTheme="minorHAnsi" w:hAnsi="Times New Roman" w:cs="Times New Roman"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3" w15:restartNumberingAfterBreak="0">
    <w:nsid w:val="11E94FFF"/>
    <w:multiLevelType w:val="hybridMultilevel"/>
    <w:tmpl w:val="549C3EA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12981612"/>
    <w:multiLevelType w:val="hybridMultilevel"/>
    <w:tmpl w:val="BC44073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5" w15:restartNumberingAfterBreak="0">
    <w:nsid w:val="12CB2843"/>
    <w:multiLevelType w:val="multilevel"/>
    <w:tmpl w:val="D9E6E8DC"/>
    <w:lvl w:ilvl="0">
      <w:start w:val="1"/>
      <w:numFmt w:val="lowerLetter"/>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6" w15:restartNumberingAfterBreak="0">
    <w:nsid w:val="12D06F62"/>
    <w:multiLevelType w:val="hybridMultilevel"/>
    <w:tmpl w:val="EEF4AE7C"/>
    <w:lvl w:ilvl="0" w:tplc="FFFFFFFF">
      <w:start w:val="1"/>
      <w:numFmt w:val="lowerRoman"/>
      <w:lvlText w:val="(%1)"/>
      <w:lvlJc w:val="left"/>
      <w:pPr>
        <w:ind w:left="1440" w:hanging="360"/>
      </w:pPr>
      <w:rPr>
        <w:rFonts w:hint="default"/>
      </w:rPr>
    </w:lvl>
    <w:lvl w:ilvl="1" w:tplc="FFFFFFFF">
      <w:numFmt w:val="bullet"/>
      <w:lvlText w:val="-"/>
      <w:lvlJc w:val="left"/>
      <w:pPr>
        <w:ind w:left="2160" w:hanging="360"/>
      </w:pPr>
      <w:rPr>
        <w:rFonts w:ascii="Times New Roman" w:eastAsia="MS Mincho" w:hAnsi="Times New Roman" w:cs="Times New Roman" w:hint="default"/>
        <w:b/>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47" w15:restartNumberingAfterBreak="0">
    <w:nsid w:val="12E76177"/>
    <w:multiLevelType w:val="hybridMultilevel"/>
    <w:tmpl w:val="BDA04F4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13166857"/>
    <w:multiLevelType w:val="hybridMultilevel"/>
    <w:tmpl w:val="10ACF000"/>
    <w:lvl w:ilvl="0" w:tplc="71401EC6">
      <w:start w:val="1"/>
      <w:numFmt w:val="decimal"/>
      <w:lvlText w:val="%1."/>
      <w:lvlJc w:val="left"/>
      <w:pPr>
        <w:ind w:left="1068" w:hanging="360"/>
      </w:pPr>
      <w:rPr>
        <w:rFonts w:hint="default"/>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49" w15:restartNumberingAfterBreak="0">
    <w:nsid w:val="13376557"/>
    <w:multiLevelType w:val="hybridMultilevel"/>
    <w:tmpl w:val="6EC85BC8"/>
    <w:lvl w:ilvl="0" w:tplc="04090017">
      <w:start w:val="1"/>
      <w:numFmt w:val="lowerLetter"/>
      <w:lvlText w:val="%1)"/>
      <w:lvlJc w:val="left"/>
      <w:pPr>
        <w:tabs>
          <w:tab w:val="num" w:pos="720"/>
        </w:tabs>
        <w:ind w:left="720" w:hanging="360"/>
      </w:pPr>
      <w:rPr>
        <w:rFonts w:hint="default"/>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50" w15:restartNumberingAfterBreak="0">
    <w:nsid w:val="136719B7"/>
    <w:multiLevelType w:val="hybridMultilevel"/>
    <w:tmpl w:val="4DDED132"/>
    <w:lvl w:ilvl="0" w:tplc="FFFFFFFF">
      <w:start w:val="1"/>
      <w:numFmt w:val="lowerLetter"/>
      <w:lvlText w:val="%1)"/>
      <w:lvlJc w:val="left"/>
      <w:pPr>
        <w:tabs>
          <w:tab w:val="num" w:pos="720"/>
        </w:tabs>
        <w:ind w:left="720" w:hanging="360"/>
      </w:pPr>
      <w:rPr>
        <w:rFonts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E9FE750A">
      <w:start w:val="1"/>
      <w:numFmt w:val="lowerRoman"/>
      <w:lvlText w:val="(%3)"/>
      <w:lvlJc w:val="left"/>
      <w:pPr>
        <w:ind w:left="1128" w:hanging="360"/>
      </w:pPr>
      <w:rPr>
        <w:rFont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1" w15:restartNumberingAfterBreak="0">
    <w:nsid w:val="139C0E6E"/>
    <w:multiLevelType w:val="hybridMultilevel"/>
    <w:tmpl w:val="F06E54AE"/>
    <w:lvl w:ilvl="0" w:tplc="FFFFFFFF">
      <w:start w:val="1"/>
      <w:numFmt w:val="lowerRoman"/>
      <w:lvlText w:val="(%1)"/>
      <w:lvlJc w:val="left"/>
      <w:pPr>
        <w:ind w:left="1080" w:hanging="360"/>
      </w:pPr>
      <w:rPr>
        <w:rFonts w:hint="default"/>
      </w:rPr>
    </w:lvl>
    <w:lvl w:ilvl="1" w:tplc="FFFFFFFF">
      <w:numFmt w:val="bullet"/>
      <w:lvlText w:val="-"/>
      <w:lvlJc w:val="left"/>
      <w:pPr>
        <w:ind w:left="2160" w:hanging="360"/>
      </w:pPr>
      <w:rPr>
        <w:rFonts w:ascii="Times New Roman" w:eastAsia="MS Mincho" w:hAnsi="Times New Roman" w:cs="Times New Roman" w:hint="default"/>
        <w:b/>
      </w:rPr>
    </w:lvl>
    <w:lvl w:ilvl="2" w:tplc="1FC4294A">
      <w:start w:val="1"/>
      <w:numFmt w:val="lowerLetter"/>
      <w:lvlText w:val="%3)"/>
      <w:lvlJc w:val="left"/>
      <w:pPr>
        <w:ind w:left="2520" w:hanging="360"/>
      </w:pPr>
      <w:rPr>
        <w:rFont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52" w15:restartNumberingAfterBreak="0">
    <w:nsid w:val="140F2EE5"/>
    <w:multiLevelType w:val="hybridMultilevel"/>
    <w:tmpl w:val="6A3AB6C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3" w15:restartNumberingAfterBreak="0">
    <w:nsid w:val="145E1191"/>
    <w:multiLevelType w:val="hybridMultilevel"/>
    <w:tmpl w:val="AA5E4F02"/>
    <w:lvl w:ilvl="0" w:tplc="04090017">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54" w15:restartNumberingAfterBreak="0">
    <w:nsid w:val="15242CE9"/>
    <w:multiLevelType w:val="hybridMultilevel"/>
    <w:tmpl w:val="69F2DE9A"/>
    <w:lvl w:ilvl="0" w:tplc="0409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5" w15:restartNumberingAfterBreak="0">
    <w:nsid w:val="153D0CBC"/>
    <w:multiLevelType w:val="hybridMultilevel"/>
    <w:tmpl w:val="89DA0C84"/>
    <w:lvl w:ilvl="0" w:tplc="0409000B">
      <w:start w:val="1"/>
      <w:numFmt w:val="bullet"/>
      <w:lvlText w:val=""/>
      <w:lvlJc w:val="left"/>
      <w:pPr>
        <w:ind w:left="804" w:hanging="360"/>
      </w:pPr>
      <w:rPr>
        <w:rFonts w:ascii="Wingdings" w:hAnsi="Wingdings" w:hint="default"/>
      </w:rPr>
    </w:lvl>
    <w:lvl w:ilvl="1" w:tplc="04090003" w:tentative="1">
      <w:start w:val="1"/>
      <w:numFmt w:val="bullet"/>
      <w:lvlText w:val="o"/>
      <w:lvlJc w:val="left"/>
      <w:pPr>
        <w:ind w:left="1524" w:hanging="360"/>
      </w:pPr>
      <w:rPr>
        <w:rFonts w:ascii="Courier New" w:hAnsi="Courier New" w:cs="Courier New" w:hint="default"/>
      </w:rPr>
    </w:lvl>
    <w:lvl w:ilvl="2" w:tplc="04090005" w:tentative="1">
      <w:start w:val="1"/>
      <w:numFmt w:val="bullet"/>
      <w:lvlText w:val=""/>
      <w:lvlJc w:val="left"/>
      <w:pPr>
        <w:ind w:left="2244" w:hanging="360"/>
      </w:pPr>
      <w:rPr>
        <w:rFonts w:ascii="Wingdings" w:hAnsi="Wingdings" w:hint="default"/>
      </w:rPr>
    </w:lvl>
    <w:lvl w:ilvl="3" w:tplc="04090001" w:tentative="1">
      <w:start w:val="1"/>
      <w:numFmt w:val="bullet"/>
      <w:lvlText w:val=""/>
      <w:lvlJc w:val="left"/>
      <w:pPr>
        <w:ind w:left="2964" w:hanging="360"/>
      </w:pPr>
      <w:rPr>
        <w:rFonts w:ascii="Symbol" w:hAnsi="Symbol" w:hint="default"/>
      </w:rPr>
    </w:lvl>
    <w:lvl w:ilvl="4" w:tplc="04090003" w:tentative="1">
      <w:start w:val="1"/>
      <w:numFmt w:val="bullet"/>
      <w:lvlText w:val="o"/>
      <w:lvlJc w:val="left"/>
      <w:pPr>
        <w:ind w:left="3684" w:hanging="360"/>
      </w:pPr>
      <w:rPr>
        <w:rFonts w:ascii="Courier New" w:hAnsi="Courier New" w:cs="Courier New" w:hint="default"/>
      </w:rPr>
    </w:lvl>
    <w:lvl w:ilvl="5" w:tplc="04090005" w:tentative="1">
      <w:start w:val="1"/>
      <w:numFmt w:val="bullet"/>
      <w:lvlText w:val=""/>
      <w:lvlJc w:val="left"/>
      <w:pPr>
        <w:ind w:left="4404" w:hanging="360"/>
      </w:pPr>
      <w:rPr>
        <w:rFonts w:ascii="Wingdings" w:hAnsi="Wingdings" w:hint="default"/>
      </w:rPr>
    </w:lvl>
    <w:lvl w:ilvl="6" w:tplc="04090001" w:tentative="1">
      <w:start w:val="1"/>
      <w:numFmt w:val="bullet"/>
      <w:lvlText w:val=""/>
      <w:lvlJc w:val="left"/>
      <w:pPr>
        <w:ind w:left="5124" w:hanging="360"/>
      </w:pPr>
      <w:rPr>
        <w:rFonts w:ascii="Symbol" w:hAnsi="Symbol" w:hint="default"/>
      </w:rPr>
    </w:lvl>
    <w:lvl w:ilvl="7" w:tplc="04090003" w:tentative="1">
      <w:start w:val="1"/>
      <w:numFmt w:val="bullet"/>
      <w:lvlText w:val="o"/>
      <w:lvlJc w:val="left"/>
      <w:pPr>
        <w:ind w:left="5844" w:hanging="360"/>
      </w:pPr>
      <w:rPr>
        <w:rFonts w:ascii="Courier New" w:hAnsi="Courier New" w:cs="Courier New" w:hint="default"/>
      </w:rPr>
    </w:lvl>
    <w:lvl w:ilvl="8" w:tplc="04090005" w:tentative="1">
      <w:start w:val="1"/>
      <w:numFmt w:val="bullet"/>
      <w:lvlText w:val=""/>
      <w:lvlJc w:val="left"/>
      <w:pPr>
        <w:ind w:left="6564" w:hanging="360"/>
      </w:pPr>
      <w:rPr>
        <w:rFonts w:ascii="Wingdings" w:hAnsi="Wingdings" w:hint="default"/>
      </w:rPr>
    </w:lvl>
  </w:abstractNum>
  <w:abstractNum w:abstractNumId="56" w15:restartNumberingAfterBreak="0">
    <w:nsid w:val="15D66E68"/>
    <w:multiLevelType w:val="hybridMultilevel"/>
    <w:tmpl w:val="3A62519E"/>
    <w:lvl w:ilvl="0" w:tplc="04090017">
      <w:start w:val="1"/>
      <w:numFmt w:val="lowerLetter"/>
      <w:lvlText w:val="%1)"/>
      <w:lvlJc w:val="left"/>
      <w:pPr>
        <w:tabs>
          <w:tab w:val="num" w:pos="1440"/>
        </w:tabs>
        <w:ind w:left="1440" w:hanging="360"/>
      </w:pPr>
      <w:rPr>
        <w:rFonts w:hint="default"/>
      </w:rPr>
    </w:lvl>
    <w:lvl w:ilvl="1" w:tplc="FFFFFFFF" w:tentative="1">
      <w:start w:val="1"/>
      <w:numFmt w:val="bullet"/>
      <w:lvlText w:val="o"/>
      <w:lvlJc w:val="left"/>
      <w:pPr>
        <w:tabs>
          <w:tab w:val="num" w:pos="2160"/>
        </w:tabs>
        <w:ind w:left="2160" w:hanging="360"/>
      </w:pPr>
      <w:rPr>
        <w:rFonts w:ascii="Courier New" w:hAnsi="Courier New" w:cs="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cs="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cs="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57" w15:restartNumberingAfterBreak="0">
    <w:nsid w:val="16266B7A"/>
    <w:multiLevelType w:val="hybridMultilevel"/>
    <w:tmpl w:val="82F0AFBA"/>
    <w:lvl w:ilvl="0" w:tplc="04090017">
      <w:start w:val="1"/>
      <w:numFmt w:val="lowerLetter"/>
      <w:lvlText w:val="%1)"/>
      <w:lvlJc w:val="left"/>
      <w:pPr>
        <w:ind w:left="720" w:hanging="360"/>
      </w:pPr>
      <w:rPr>
        <w:rFont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58" w15:restartNumberingAfterBreak="0">
    <w:nsid w:val="16F15ADB"/>
    <w:multiLevelType w:val="multilevel"/>
    <w:tmpl w:val="78C213B0"/>
    <w:lvl w:ilvl="0">
      <w:start w:val="1"/>
      <w:numFmt w:val="lowerLetter"/>
      <w:lvlText w:val="%1."/>
      <w:lvlJc w:val="left"/>
      <w:pPr>
        <w:ind w:left="715" w:hanging="360"/>
      </w:pPr>
    </w:lvl>
    <w:lvl w:ilvl="1">
      <w:start w:val="1"/>
      <w:numFmt w:val="bullet"/>
      <w:lvlText w:val="o"/>
      <w:lvlJc w:val="left"/>
      <w:pPr>
        <w:ind w:left="1435" w:hanging="360"/>
      </w:pPr>
      <w:rPr>
        <w:rFonts w:ascii="Courier New" w:eastAsia="Courier New" w:hAnsi="Courier New" w:cs="Courier New"/>
      </w:rPr>
    </w:lvl>
    <w:lvl w:ilvl="2">
      <w:start w:val="1"/>
      <w:numFmt w:val="bullet"/>
      <w:lvlText w:val="▪"/>
      <w:lvlJc w:val="left"/>
      <w:pPr>
        <w:ind w:left="2155" w:hanging="360"/>
      </w:pPr>
      <w:rPr>
        <w:rFonts w:ascii="Noto Sans Symbols" w:eastAsia="Noto Sans Symbols" w:hAnsi="Noto Sans Symbols" w:cs="Noto Sans Symbols"/>
      </w:rPr>
    </w:lvl>
    <w:lvl w:ilvl="3">
      <w:start w:val="1"/>
      <w:numFmt w:val="bullet"/>
      <w:lvlText w:val="●"/>
      <w:lvlJc w:val="left"/>
      <w:pPr>
        <w:ind w:left="2875" w:hanging="360"/>
      </w:pPr>
      <w:rPr>
        <w:rFonts w:ascii="Noto Sans Symbols" w:eastAsia="Noto Sans Symbols" w:hAnsi="Noto Sans Symbols" w:cs="Noto Sans Symbols"/>
      </w:rPr>
    </w:lvl>
    <w:lvl w:ilvl="4">
      <w:start w:val="1"/>
      <w:numFmt w:val="bullet"/>
      <w:lvlText w:val="o"/>
      <w:lvlJc w:val="left"/>
      <w:pPr>
        <w:ind w:left="3595" w:hanging="360"/>
      </w:pPr>
      <w:rPr>
        <w:rFonts w:ascii="Courier New" w:eastAsia="Courier New" w:hAnsi="Courier New" w:cs="Courier New"/>
      </w:rPr>
    </w:lvl>
    <w:lvl w:ilvl="5">
      <w:start w:val="1"/>
      <w:numFmt w:val="bullet"/>
      <w:lvlText w:val="▪"/>
      <w:lvlJc w:val="left"/>
      <w:pPr>
        <w:ind w:left="4315" w:hanging="360"/>
      </w:pPr>
      <w:rPr>
        <w:rFonts w:ascii="Noto Sans Symbols" w:eastAsia="Noto Sans Symbols" w:hAnsi="Noto Sans Symbols" w:cs="Noto Sans Symbols"/>
      </w:rPr>
    </w:lvl>
    <w:lvl w:ilvl="6">
      <w:start w:val="1"/>
      <w:numFmt w:val="bullet"/>
      <w:lvlText w:val="●"/>
      <w:lvlJc w:val="left"/>
      <w:pPr>
        <w:ind w:left="5035" w:hanging="360"/>
      </w:pPr>
      <w:rPr>
        <w:rFonts w:ascii="Noto Sans Symbols" w:eastAsia="Noto Sans Symbols" w:hAnsi="Noto Sans Symbols" w:cs="Noto Sans Symbols"/>
      </w:rPr>
    </w:lvl>
    <w:lvl w:ilvl="7">
      <w:start w:val="1"/>
      <w:numFmt w:val="bullet"/>
      <w:lvlText w:val="o"/>
      <w:lvlJc w:val="left"/>
      <w:pPr>
        <w:ind w:left="5755" w:hanging="360"/>
      </w:pPr>
      <w:rPr>
        <w:rFonts w:ascii="Courier New" w:eastAsia="Courier New" w:hAnsi="Courier New" w:cs="Courier New"/>
      </w:rPr>
    </w:lvl>
    <w:lvl w:ilvl="8">
      <w:start w:val="1"/>
      <w:numFmt w:val="bullet"/>
      <w:lvlText w:val="▪"/>
      <w:lvlJc w:val="left"/>
      <w:pPr>
        <w:ind w:left="6475" w:hanging="360"/>
      </w:pPr>
      <w:rPr>
        <w:rFonts w:ascii="Noto Sans Symbols" w:eastAsia="Noto Sans Symbols" w:hAnsi="Noto Sans Symbols" w:cs="Noto Sans Symbols"/>
      </w:rPr>
    </w:lvl>
  </w:abstractNum>
  <w:abstractNum w:abstractNumId="59" w15:restartNumberingAfterBreak="0">
    <w:nsid w:val="16F74390"/>
    <w:multiLevelType w:val="hybridMultilevel"/>
    <w:tmpl w:val="EEF4AE7C"/>
    <w:lvl w:ilvl="0" w:tplc="FFFFFFFF">
      <w:start w:val="1"/>
      <w:numFmt w:val="lowerRoman"/>
      <w:lvlText w:val="(%1)"/>
      <w:lvlJc w:val="left"/>
      <w:pPr>
        <w:ind w:left="1440" w:hanging="360"/>
      </w:pPr>
      <w:rPr>
        <w:rFonts w:hint="default"/>
      </w:rPr>
    </w:lvl>
    <w:lvl w:ilvl="1" w:tplc="FEF23CAC">
      <w:numFmt w:val="bullet"/>
      <w:lvlText w:val="-"/>
      <w:lvlJc w:val="left"/>
      <w:pPr>
        <w:ind w:left="2160" w:hanging="360"/>
      </w:pPr>
      <w:rPr>
        <w:rFonts w:ascii="Times New Roman" w:eastAsia="MS Mincho" w:hAnsi="Times New Roman" w:cs="Times New Roman" w:hint="default"/>
        <w:b/>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60" w15:restartNumberingAfterBreak="0">
    <w:nsid w:val="17AA01B7"/>
    <w:multiLevelType w:val="hybridMultilevel"/>
    <w:tmpl w:val="282EBA1E"/>
    <w:lvl w:ilvl="0" w:tplc="0434936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1" w15:restartNumberingAfterBreak="0">
    <w:nsid w:val="17E97515"/>
    <w:multiLevelType w:val="hybridMultilevel"/>
    <w:tmpl w:val="149CED5A"/>
    <w:lvl w:ilvl="0" w:tplc="04090017">
      <w:start w:val="1"/>
      <w:numFmt w:val="lowerLetter"/>
      <w:lvlText w:val="%1)"/>
      <w:lvlJc w:val="left"/>
      <w:pPr>
        <w:tabs>
          <w:tab w:val="num" w:pos="1068"/>
        </w:tabs>
        <w:ind w:left="1068" w:hanging="360"/>
      </w:pPr>
      <w:rPr>
        <w:rFonts w:hint="default"/>
      </w:rPr>
    </w:lvl>
    <w:lvl w:ilvl="1" w:tplc="04180003" w:tentative="1">
      <w:start w:val="1"/>
      <w:numFmt w:val="bullet"/>
      <w:lvlText w:val="o"/>
      <w:lvlJc w:val="left"/>
      <w:pPr>
        <w:tabs>
          <w:tab w:val="num" w:pos="1788"/>
        </w:tabs>
        <w:ind w:left="1788" w:hanging="360"/>
      </w:pPr>
      <w:rPr>
        <w:rFonts w:ascii="Courier New" w:hAnsi="Courier New" w:cs="Courier New" w:hint="default"/>
      </w:rPr>
    </w:lvl>
    <w:lvl w:ilvl="2" w:tplc="04180005" w:tentative="1">
      <w:start w:val="1"/>
      <w:numFmt w:val="bullet"/>
      <w:lvlText w:val=""/>
      <w:lvlJc w:val="left"/>
      <w:pPr>
        <w:tabs>
          <w:tab w:val="num" w:pos="2508"/>
        </w:tabs>
        <w:ind w:left="2508" w:hanging="360"/>
      </w:pPr>
      <w:rPr>
        <w:rFonts w:ascii="Wingdings" w:hAnsi="Wingdings" w:hint="default"/>
      </w:rPr>
    </w:lvl>
    <w:lvl w:ilvl="3" w:tplc="04180001" w:tentative="1">
      <w:start w:val="1"/>
      <w:numFmt w:val="bullet"/>
      <w:lvlText w:val=""/>
      <w:lvlJc w:val="left"/>
      <w:pPr>
        <w:tabs>
          <w:tab w:val="num" w:pos="3228"/>
        </w:tabs>
        <w:ind w:left="3228" w:hanging="360"/>
      </w:pPr>
      <w:rPr>
        <w:rFonts w:ascii="Symbol" w:hAnsi="Symbol" w:hint="default"/>
      </w:rPr>
    </w:lvl>
    <w:lvl w:ilvl="4" w:tplc="04180003" w:tentative="1">
      <w:start w:val="1"/>
      <w:numFmt w:val="bullet"/>
      <w:lvlText w:val="o"/>
      <w:lvlJc w:val="left"/>
      <w:pPr>
        <w:tabs>
          <w:tab w:val="num" w:pos="3948"/>
        </w:tabs>
        <w:ind w:left="3948" w:hanging="360"/>
      </w:pPr>
      <w:rPr>
        <w:rFonts w:ascii="Courier New" w:hAnsi="Courier New" w:cs="Courier New" w:hint="default"/>
      </w:rPr>
    </w:lvl>
    <w:lvl w:ilvl="5" w:tplc="04180005" w:tentative="1">
      <w:start w:val="1"/>
      <w:numFmt w:val="bullet"/>
      <w:lvlText w:val=""/>
      <w:lvlJc w:val="left"/>
      <w:pPr>
        <w:tabs>
          <w:tab w:val="num" w:pos="4668"/>
        </w:tabs>
        <w:ind w:left="4668" w:hanging="360"/>
      </w:pPr>
      <w:rPr>
        <w:rFonts w:ascii="Wingdings" w:hAnsi="Wingdings" w:hint="default"/>
      </w:rPr>
    </w:lvl>
    <w:lvl w:ilvl="6" w:tplc="04180001" w:tentative="1">
      <w:start w:val="1"/>
      <w:numFmt w:val="bullet"/>
      <w:lvlText w:val=""/>
      <w:lvlJc w:val="left"/>
      <w:pPr>
        <w:tabs>
          <w:tab w:val="num" w:pos="5388"/>
        </w:tabs>
        <w:ind w:left="5388" w:hanging="360"/>
      </w:pPr>
      <w:rPr>
        <w:rFonts w:ascii="Symbol" w:hAnsi="Symbol" w:hint="default"/>
      </w:rPr>
    </w:lvl>
    <w:lvl w:ilvl="7" w:tplc="04180003" w:tentative="1">
      <w:start w:val="1"/>
      <w:numFmt w:val="bullet"/>
      <w:lvlText w:val="o"/>
      <w:lvlJc w:val="left"/>
      <w:pPr>
        <w:tabs>
          <w:tab w:val="num" w:pos="6108"/>
        </w:tabs>
        <w:ind w:left="6108" w:hanging="360"/>
      </w:pPr>
      <w:rPr>
        <w:rFonts w:ascii="Courier New" w:hAnsi="Courier New" w:cs="Courier New" w:hint="default"/>
      </w:rPr>
    </w:lvl>
    <w:lvl w:ilvl="8" w:tplc="04180005" w:tentative="1">
      <w:start w:val="1"/>
      <w:numFmt w:val="bullet"/>
      <w:lvlText w:val=""/>
      <w:lvlJc w:val="left"/>
      <w:pPr>
        <w:tabs>
          <w:tab w:val="num" w:pos="6828"/>
        </w:tabs>
        <w:ind w:left="6828" w:hanging="360"/>
      </w:pPr>
      <w:rPr>
        <w:rFonts w:ascii="Wingdings" w:hAnsi="Wingdings" w:hint="default"/>
      </w:rPr>
    </w:lvl>
  </w:abstractNum>
  <w:abstractNum w:abstractNumId="62" w15:restartNumberingAfterBreak="0">
    <w:nsid w:val="180A71B6"/>
    <w:multiLevelType w:val="hybridMultilevel"/>
    <w:tmpl w:val="A8BCDCA0"/>
    <w:lvl w:ilvl="0" w:tplc="04090017">
      <w:start w:val="1"/>
      <w:numFmt w:val="lowerLetter"/>
      <w:lvlText w:val="%1)"/>
      <w:lvlJc w:val="left"/>
      <w:pPr>
        <w:tabs>
          <w:tab w:val="num" w:pos="1428"/>
        </w:tabs>
        <w:ind w:left="1428" w:hanging="360"/>
      </w:pPr>
    </w:lvl>
    <w:lvl w:ilvl="1" w:tplc="0562F7B4">
      <w:start w:val="1"/>
      <w:numFmt w:val="decimal"/>
      <w:lvlText w:val="%2."/>
      <w:lvlJc w:val="left"/>
      <w:pPr>
        <w:ind w:left="1320" w:hanging="360"/>
      </w:pPr>
      <w:rPr>
        <w:rFonts w:cs="Times New Roman"/>
        <w:b w:val="0"/>
        <w:sz w:val="28"/>
        <w:szCs w:val="28"/>
      </w:rPr>
    </w:lvl>
    <w:lvl w:ilvl="2" w:tplc="0409001B">
      <w:start w:val="1"/>
      <w:numFmt w:val="lowerRoman"/>
      <w:lvlText w:val="%3."/>
      <w:lvlJc w:val="right"/>
      <w:pPr>
        <w:ind w:left="2040" w:hanging="180"/>
      </w:pPr>
      <w:rPr>
        <w:rFonts w:cs="Times New Roman"/>
      </w:rPr>
    </w:lvl>
    <w:lvl w:ilvl="3" w:tplc="0409000F">
      <w:start w:val="1"/>
      <w:numFmt w:val="decimal"/>
      <w:lvlText w:val="%4."/>
      <w:lvlJc w:val="left"/>
      <w:pPr>
        <w:ind w:left="2760" w:hanging="360"/>
      </w:pPr>
      <w:rPr>
        <w:rFonts w:cs="Times New Roman"/>
      </w:rPr>
    </w:lvl>
    <w:lvl w:ilvl="4" w:tplc="04090019">
      <w:start w:val="1"/>
      <w:numFmt w:val="lowerLetter"/>
      <w:lvlText w:val="%5."/>
      <w:lvlJc w:val="left"/>
      <w:pPr>
        <w:ind w:left="3480" w:hanging="360"/>
      </w:pPr>
      <w:rPr>
        <w:rFonts w:cs="Times New Roman"/>
      </w:rPr>
    </w:lvl>
    <w:lvl w:ilvl="5" w:tplc="0409001B">
      <w:start w:val="1"/>
      <w:numFmt w:val="lowerRoman"/>
      <w:lvlText w:val="%6."/>
      <w:lvlJc w:val="right"/>
      <w:pPr>
        <w:ind w:left="4200" w:hanging="180"/>
      </w:pPr>
      <w:rPr>
        <w:rFonts w:cs="Times New Roman"/>
      </w:rPr>
    </w:lvl>
    <w:lvl w:ilvl="6" w:tplc="0409000F">
      <w:start w:val="1"/>
      <w:numFmt w:val="decimal"/>
      <w:lvlText w:val="%7."/>
      <w:lvlJc w:val="left"/>
      <w:pPr>
        <w:ind w:left="4920" w:hanging="360"/>
      </w:pPr>
      <w:rPr>
        <w:rFonts w:cs="Times New Roman"/>
      </w:rPr>
    </w:lvl>
    <w:lvl w:ilvl="7" w:tplc="04090019">
      <w:start w:val="1"/>
      <w:numFmt w:val="lowerLetter"/>
      <w:lvlText w:val="%8."/>
      <w:lvlJc w:val="left"/>
      <w:pPr>
        <w:ind w:left="5640" w:hanging="360"/>
      </w:pPr>
      <w:rPr>
        <w:rFonts w:cs="Times New Roman"/>
      </w:rPr>
    </w:lvl>
    <w:lvl w:ilvl="8" w:tplc="0409001B">
      <w:start w:val="1"/>
      <w:numFmt w:val="lowerRoman"/>
      <w:lvlText w:val="%9."/>
      <w:lvlJc w:val="right"/>
      <w:pPr>
        <w:ind w:left="6360" w:hanging="180"/>
      </w:pPr>
      <w:rPr>
        <w:rFonts w:cs="Times New Roman"/>
      </w:rPr>
    </w:lvl>
  </w:abstractNum>
  <w:abstractNum w:abstractNumId="63" w15:restartNumberingAfterBreak="0">
    <w:nsid w:val="191B57FF"/>
    <w:multiLevelType w:val="hybridMultilevel"/>
    <w:tmpl w:val="D05294A4"/>
    <w:lvl w:ilvl="0" w:tplc="04090019">
      <w:start w:val="1"/>
      <w:numFmt w:val="lowerLetter"/>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4" w15:restartNumberingAfterBreak="0">
    <w:nsid w:val="1AB956A5"/>
    <w:multiLevelType w:val="hybridMultilevel"/>
    <w:tmpl w:val="86B42B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1AE863C3"/>
    <w:multiLevelType w:val="hybridMultilevel"/>
    <w:tmpl w:val="2A126190"/>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04090017">
      <w:start w:val="1"/>
      <w:numFmt w:val="lowerLetter"/>
      <w:lvlText w:val="%3)"/>
      <w:lvlJc w:val="left"/>
      <w:pPr>
        <w:ind w:left="144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6" w15:restartNumberingAfterBreak="0">
    <w:nsid w:val="1B610076"/>
    <w:multiLevelType w:val="hybridMultilevel"/>
    <w:tmpl w:val="82C05F82"/>
    <w:lvl w:ilvl="0" w:tplc="04090017">
      <w:start w:val="1"/>
      <w:numFmt w:val="lowerLetter"/>
      <w:lvlText w:val="%1)"/>
      <w:lvlJc w:val="left"/>
      <w:pPr>
        <w:ind w:left="786" w:hanging="360"/>
      </w:pPr>
    </w:lvl>
    <w:lvl w:ilvl="1" w:tplc="04090017">
      <w:start w:val="1"/>
      <w:numFmt w:val="lowerLetter"/>
      <w:lvlText w:val="%2)"/>
      <w:lvlJc w:val="left"/>
      <w:pPr>
        <w:ind w:left="1462" w:hanging="360"/>
      </w:pPr>
    </w:lvl>
    <w:lvl w:ilvl="2" w:tplc="0418001B" w:tentative="1">
      <w:start w:val="1"/>
      <w:numFmt w:val="lowerRoman"/>
      <w:lvlText w:val="%3."/>
      <w:lvlJc w:val="right"/>
      <w:pPr>
        <w:ind w:left="2226" w:hanging="180"/>
      </w:pPr>
    </w:lvl>
    <w:lvl w:ilvl="3" w:tplc="0418000F" w:tentative="1">
      <w:start w:val="1"/>
      <w:numFmt w:val="decimal"/>
      <w:lvlText w:val="%4."/>
      <w:lvlJc w:val="left"/>
      <w:pPr>
        <w:ind w:left="2946" w:hanging="360"/>
      </w:pPr>
    </w:lvl>
    <w:lvl w:ilvl="4" w:tplc="04180019" w:tentative="1">
      <w:start w:val="1"/>
      <w:numFmt w:val="lowerLetter"/>
      <w:lvlText w:val="%5."/>
      <w:lvlJc w:val="left"/>
      <w:pPr>
        <w:ind w:left="3666" w:hanging="360"/>
      </w:pPr>
    </w:lvl>
    <w:lvl w:ilvl="5" w:tplc="0418001B" w:tentative="1">
      <w:start w:val="1"/>
      <w:numFmt w:val="lowerRoman"/>
      <w:lvlText w:val="%6."/>
      <w:lvlJc w:val="right"/>
      <w:pPr>
        <w:ind w:left="4386" w:hanging="180"/>
      </w:pPr>
    </w:lvl>
    <w:lvl w:ilvl="6" w:tplc="0418000F" w:tentative="1">
      <w:start w:val="1"/>
      <w:numFmt w:val="decimal"/>
      <w:lvlText w:val="%7."/>
      <w:lvlJc w:val="left"/>
      <w:pPr>
        <w:ind w:left="5106" w:hanging="360"/>
      </w:pPr>
    </w:lvl>
    <w:lvl w:ilvl="7" w:tplc="04180019" w:tentative="1">
      <w:start w:val="1"/>
      <w:numFmt w:val="lowerLetter"/>
      <w:lvlText w:val="%8."/>
      <w:lvlJc w:val="left"/>
      <w:pPr>
        <w:ind w:left="5826" w:hanging="360"/>
      </w:pPr>
    </w:lvl>
    <w:lvl w:ilvl="8" w:tplc="0418001B" w:tentative="1">
      <w:start w:val="1"/>
      <w:numFmt w:val="lowerRoman"/>
      <w:lvlText w:val="%9."/>
      <w:lvlJc w:val="right"/>
      <w:pPr>
        <w:ind w:left="6546" w:hanging="180"/>
      </w:pPr>
    </w:lvl>
  </w:abstractNum>
  <w:abstractNum w:abstractNumId="67" w15:restartNumberingAfterBreak="0">
    <w:nsid w:val="1B8F751E"/>
    <w:multiLevelType w:val="hybridMultilevel"/>
    <w:tmpl w:val="EDCC3F88"/>
    <w:lvl w:ilvl="0" w:tplc="04090017">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68" w15:restartNumberingAfterBreak="0">
    <w:nsid w:val="1C1C2034"/>
    <w:multiLevelType w:val="hybridMultilevel"/>
    <w:tmpl w:val="A91C17C4"/>
    <w:lvl w:ilvl="0" w:tplc="04090017">
      <w:start w:val="1"/>
      <w:numFmt w:val="lowerLetter"/>
      <w:lvlText w:val="%1)"/>
      <w:lvlJc w:val="left"/>
      <w:pPr>
        <w:tabs>
          <w:tab w:val="num" w:pos="1428"/>
        </w:tabs>
        <w:ind w:left="1428" w:hanging="360"/>
      </w:pPr>
    </w:lvl>
    <w:lvl w:ilvl="1" w:tplc="3E4A2D9A">
      <w:start w:val="1"/>
      <w:numFmt w:val="lowerLetter"/>
      <w:lvlText w:val="%2)"/>
      <w:lvlJc w:val="left"/>
      <w:pPr>
        <w:ind w:left="1320" w:hanging="360"/>
      </w:pPr>
      <w:rPr>
        <w:rFonts w:cs="Times New Roman"/>
      </w:rPr>
    </w:lvl>
    <w:lvl w:ilvl="2" w:tplc="0409001B">
      <w:start w:val="1"/>
      <w:numFmt w:val="lowerRoman"/>
      <w:lvlText w:val="%3."/>
      <w:lvlJc w:val="right"/>
      <w:pPr>
        <w:ind w:left="2040" w:hanging="180"/>
      </w:pPr>
      <w:rPr>
        <w:rFonts w:cs="Times New Roman"/>
      </w:rPr>
    </w:lvl>
    <w:lvl w:ilvl="3" w:tplc="0409000F">
      <w:start w:val="1"/>
      <w:numFmt w:val="decimal"/>
      <w:lvlText w:val="%4."/>
      <w:lvlJc w:val="left"/>
      <w:pPr>
        <w:ind w:left="2760" w:hanging="360"/>
      </w:pPr>
      <w:rPr>
        <w:rFonts w:cs="Times New Roman"/>
      </w:rPr>
    </w:lvl>
    <w:lvl w:ilvl="4" w:tplc="04090019">
      <w:start w:val="1"/>
      <w:numFmt w:val="lowerLetter"/>
      <w:lvlText w:val="%5."/>
      <w:lvlJc w:val="left"/>
      <w:pPr>
        <w:ind w:left="3480" w:hanging="360"/>
      </w:pPr>
      <w:rPr>
        <w:rFonts w:cs="Times New Roman"/>
      </w:rPr>
    </w:lvl>
    <w:lvl w:ilvl="5" w:tplc="0409001B">
      <w:start w:val="1"/>
      <w:numFmt w:val="lowerRoman"/>
      <w:lvlText w:val="%6."/>
      <w:lvlJc w:val="right"/>
      <w:pPr>
        <w:ind w:left="4200" w:hanging="180"/>
      </w:pPr>
      <w:rPr>
        <w:rFonts w:cs="Times New Roman"/>
      </w:rPr>
    </w:lvl>
    <w:lvl w:ilvl="6" w:tplc="0409000F">
      <w:start w:val="1"/>
      <w:numFmt w:val="decimal"/>
      <w:lvlText w:val="%7."/>
      <w:lvlJc w:val="left"/>
      <w:pPr>
        <w:ind w:left="4920" w:hanging="360"/>
      </w:pPr>
      <w:rPr>
        <w:rFonts w:cs="Times New Roman"/>
      </w:rPr>
    </w:lvl>
    <w:lvl w:ilvl="7" w:tplc="04090019">
      <w:start w:val="1"/>
      <w:numFmt w:val="lowerLetter"/>
      <w:lvlText w:val="%8."/>
      <w:lvlJc w:val="left"/>
      <w:pPr>
        <w:ind w:left="5640" w:hanging="360"/>
      </w:pPr>
      <w:rPr>
        <w:rFonts w:cs="Times New Roman"/>
      </w:rPr>
    </w:lvl>
    <w:lvl w:ilvl="8" w:tplc="0409001B">
      <w:start w:val="1"/>
      <w:numFmt w:val="lowerRoman"/>
      <w:lvlText w:val="%9."/>
      <w:lvlJc w:val="right"/>
      <w:pPr>
        <w:ind w:left="6360" w:hanging="180"/>
      </w:pPr>
      <w:rPr>
        <w:rFonts w:cs="Times New Roman"/>
      </w:rPr>
    </w:lvl>
  </w:abstractNum>
  <w:abstractNum w:abstractNumId="69" w15:restartNumberingAfterBreak="0">
    <w:nsid w:val="1CD125A6"/>
    <w:multiLevelType w:val="hybridMultilevel"/>
    <w:tmpl w:val="905A42DC"/>
    <w:lvl w:ilvl="0" w:tplc="6CE4C55C">
      <w:start w:val="1"/>
      <w:numFmt w:val="lowerLetter"/>
      <w:lvlText w:val="%1)"/>
      <w:lvlJc w:val="left"/>
      <w:pPr>
        <w:ind w:left="720" w:hanging="360"/>
      </w:pPr>
      <w:rPr>
        <w:rFonts w:hint="default"/>
        <w:strike w:val="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0" w15:restartNumberingAfterBreak="0">
    <w:nsid w:val="1CD41C70"/>
    <w:multiLevelType w:val="multilevel"/>
    <w:tmpl w:val="664498CE"/>
    <w:lvl w:ilvl="0">
      <w:start w:val="1"/>
      <w:numFmt w:val="decimal"/>
      <w:lvlText w:val="%1."/>
      <w:lvlJc w:val="left"/>
      <w:pPr>
        <w:ind w:left="1077" w:hanging="360"/>
      </w:pPr>
    </w:lvl>
    <w:lvl w:ilvl="1">
      <w:start w:val="1"/>
      <w:numFmt w:val="bullet"/>
      <w:lvlText w:val="o"/>
      <w:lvlJc w:val="left"/>
      <w:pPr>
        <w:ind w:left="1797" w:hanging="360"/>
      </w:pPr>
      <w:rPr>
        <w:rFonts w:ascii="Courier New" w:eastAsia="Courier New" w:hAnsi="Courier New" w:cs="Courier New"/>
      </w:rPr>
    </w:lvl>
    <w:lvl w:ilvl="2">
      <w:start w:val="1"/>
      <w:numFmt w:val="bullet"/>
      <w:lvlText w:val="▪"/>
      <w:lvlJc w:val="left"/>
      <w:pPr>
        <w:ind w:left="2517" w:hanging="360"/>
      </w:pPr>
      <w:rPr>
        <w:rFonts w:ascii="Noto Sans Symbols" w:eastAsia="Noto Sans Symbols" w:hAnsi="Noto Sans Symbols" w:cs="Noto Sans Symbols"/>
      </w:rPr>
    </w:lvl>
    <w:lvl w:ilvl="3">
      <w:start w:val="1"/>
      <w:numFmt w:val="bullet"/>
      <w:lvlText w:val="●"/>
      <w:lvlJc w:val="left"/>
      <w:pPr>
        <w:ind w:left="3237" w:hanging="360"/>
      </w:pPr>
      <w:rPr>
        <w:rFonts w:ascii="Noto Sans Symbols" w:eastAsia="Noto Sans Symbols" w:hAnsi="Noto Sans Symbols" w:cs="Noto Sans Symbols"/>
      </w:rPr>
    </w:lvl>
    <w:lvl w:ilvl="4">
      <w:start w:val="1"/>
      <w:numFmt w:val="bullet"/>
      <w:lvlText w:val="o"/>
      <w:lvlJc w:val="left"/>
      <w:pPr>
        <w:ind w:left="3957" w:hanging="360"/>
      </w:pPr>
      <w:rPr>
        <w:rFonts w:ascii="Courier New" w:eastAsia="Courier New" w:hAnsi="Courier New" w:cs="Courier New"/>
      </w:rPr>
    </w:lvl>
    <w:lvl w:ilvl="5">
      <w:start w:val="1"/>
      <w:numFmt w:val="bullet"/>
      <w:lvlText w:val="▪"/>
      <w:lvlJc w:val="left"/>
      <w:pPr>
        <w:ind w:left="4677" w:hanging="360"/>
      </w:pPr>
      <w:rPr>
        <w:rFonts w:ascii="Noto Sans Symbols" w:eastAsia="Noto Sans Symbols" w:hAnsi="Noto Sans Symbols" w:cs="Noto Sans Symbols"/>
      </w:rPr>
    </w:lvl>
    <w:lvl w:ilvl="6">
      <w:start w:val="1"/>
      <w:numFmt w:val="bullet"/>
      <w:lvlText w:val="●"/>
      <w:lvlJc w:val="left"/>
      <w:pPr>
        <w:ind w:left="5397" w:hanging="360"/>
      </w:pPr>
      <w:rPr>
        <w:rFonts w:ascii="Noto Sans Symbols" w:eastAsia="Noto Sans Symbols" w:hAnsi="Noto Sans Symbols" w:cs="Noto Sans Symbols"/>
      </w:rPr>
    </w:lvl>
    <w:lvl w:ilvl="7">
      <w:start w:val="1"/>
      <w:numFmt w:val="bullet"/>
      <w:lvlText w:val="o"/>
      <w:lvlJc w:val="left"/>
      <w:pPr>
        <w:ind w:left="6117" w:hanging="360"/>
      </w:pPr>
      <w:rPr>
        <w:rFonts w:ascii="Courier New" w:eastAsia="Courier New" w:hAnsi="Courier New" w:cs="Courier New"/>
      </w:rPr>
    </w:lvl>
    <w:lvl w:ilvl="8">
      <w:start w:val="1"/>
      <w:numFmt w:val="bullet"/>
      <w:lvlText w:val="▪"/>
      <w:lvlJc w:val="left"/>
      <w:pPr>
        <w:ind w:left="6837" w:hanging="360"/>
      </w:pPr>
      <w:rPr>
        <w:rFonts w:ascii="Noto Sans Symbols" w:eastAsia="Noto Sans Symbols" w:hAnsi="Noto Sans Symbols" w:cs="Noto Sans Symbols"/>
      </w:rPr>
    </w:lvl>
  </w:abstractNum>
  <w:abstractNum w:abstractNumId="71" w15:restartNumberingAfterBreak="0">
    <w:nsid w:val="1D5277FD"/>
    <w:multiLevelType w:val="hybridMultilevel"/>
    <w:tmpl w:val="A74E0B32"/>
    <w:lvl w:ilvl="0" w:tplc="FFFFFFFF">
      <w:start w:val="1"/>
      <w:numFmt w:val="lowerRoman"/>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cs="Wingdings" w:hint="default"/>
      </w:rPr>
    </w:lvl>
    <w:lvl w:ilvl="3" w:tplc="FFFFFFFF" w:tentative="1">
      <w:start w:val="1"/>
      <w:numFmt w:val="bullet"/>
      <w:lvlText w:val=""/>
      <w:lvlJc w:val="left"/>
      <w:pPr>
        <w:ind w:left="2880" w:hanging="360"/>
      </w:pPr>
      <w:rPr>
        <w:rFonts w:ascii="Symbol" w:hAnsi="Symbol" w:cs="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cs="Wingdings" w:hint="default"/>
      </w:rPr>
    </w:lvl>
    <w:lvl w:ilvl="6" w:tplc="FFFFFFFF" w:tentative="1">
      <w:start w:val="1"/>
      <w:numFmt w:val="bullet"/>
      <w:lvlText w:val=""/>
      <w:lvlJc w:val="left"/>
      <w:pPr>
        <w:ind w:left="5040" w:hanging="360"/>
      </w:pPr>
      <w:rPr>
        <w:rFonts w:ascii="Symbol" w:hAnsi="Symbol" w:cs="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cs="Wingdings" w:hint="default"/>
      </w:rPr>
    </w:lvl>
  </w:abstractNum>
  <w:abstractNum w:abstractNumId="72" w15:restartNumberingAfterBreak="0">
    <w:nsid w:val="1D6D0AF4"/>
    <w:multiLevelType w:val="hybridMultilevel"/>
    <w:tmpl w:val="E0FCB8A4"/>
    <w:lvl w:ilvl="0" w:tplc="04090017">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15:restartNumberingAfterBreak="0">
    <w:nsid w:val="1DCB2D39"/>
    <w:multiLevelType w:val="hybridMultilevel"/>
    <w:tmpl w:val="470AA6CE"/>
    <w:lvl w:ilvl="0" w:tplc="04090017">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15:restartNumberingAfterBreak="0">
    <w:nsid w:val="1E433465"/>
    <w:multiLevelType w:val="hybridMultilevel"/>
    <w:tmpl w:val="232A44E2"/>
    <w:lvl w:ilvl="0" w:tplc="E9FE750A">
      <w:start w:val="1"/>
      <w:numFmt w:val="lowerRoman"/>
      <w:lvlText w:val="(%1)"/>
      <w:lvlJc w:val="left"/>
      <w:pPr>
        <w:ind w:left="720" w:hanging="360"/>
      </w:pPr>
      <w:rPr>
        <w:rFonts w:hint="default"/>
      </w:rPr>
    </w:lvl>
    <w:lvl w:ilvl="1" w:tplc="04180019" w:tentative="1">
      <w:start w:val="1"/>
      <w:numFmt w:val="lowerLetter"/>
      <w:lvlText w:val="%2."/>
      <w:lvlJc w:val="left"/>
      <w:pPr>
        <w:ind w:left="1440" w:hanging="360"/>
      </w:pPr>
    </w:lvl>
    <w:lvl w:ilvl="2" w:tplc="E9FE750A">
      <w:start w:val="1"/>
      <w:numFmt w:val="lowerRoman"/>
      <w:lvlText w:val="(%3)"/>
      <w:lvlJc w:val="left"/>
      <w:pPr>
        <w:ind w:left="1080" w:hanging="360"/>
      </w:pPr>
      <w:rPr>
        <w:rFonts w:hint="default"/>
      </w:r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5" w15:restartNumberingAfterBreak="0">
    <w:nsid w:val="1E5136C0"/>
    <w:multiLevelType w:val="hybridMultilevel"/>
    <w:tmpl w:val="FDE03338"/>
    <w:lvl w:ilvl="0" w:tplc="E6F4C8E2">
      <w:start w:val="3"/>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15:restartNumberingAfterBreak="0">
    <w:nsid w:val="1E6A0645"/>
    <w:multiLevelType w:val="hybridMultilevel"/>
    <w:tmpl w:val="2CF8B1C6"/>
    <w:lvl w:ilvl="0" w:tplc="04090017">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7" w15:restartNumberingAfterBreak="0">
    <w:nsid w:val="1EAC65BF"/>
    <w:multiLevelType w:val="hybridMultilevel"/>
    <w:tmpl w:val="F6CA2BCA"/>
    <w:lvl w:ilvl="0" w:tplc="04090017">
      <w:start w:val="1"/>
      <w:numFmt w:val="lowerLetter"/>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8" w15:restartNumberingAfterBreak="0">
    <w:nsid w:val="1ED63A08"/>
    <w:multiLevelType w:val="hybridMultilevel"/>
    <w:tmpl w:val="27BA7CB0"/>
    <w:lvl w:ilvl="0" w:tplc="04090017">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79" w15:restartNumberingAfterBreak="0">
    <w:nsid w:val="20047809"/>
    <w:multiLevelType w:val="hybridMultilevel"/>
    <w:tmpl w:val="AEB4D76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04090017">
      <w:start w:val="1"/>
      <w:numFmt w:val="lowerLetter"/>
      <w:lvlText w:val="%3)"/>
      <w:lvlJc w:val="left"/>
      <w:pPr>
        <w:ind w:left="72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0" w15:restartNumberingAfterBreak="0">
    <w:nsid w:val="20157A97"/>
    <w:multiLevelType w:val="hybridMultilevel"/>
    <w:tmpl w:val="EC9E067E"/>
    <w:lvl w:ilvl="0" w:tplc="04090017">
      <w:start w:val="1"/>
      <w:numFmt w:val="lowerLetter"/>
      <w:lvlText w:val="%1)"/>
      <w:lvlJc w:val="left"/>
      <w:pPr>
        <w:tabs>
          <w:tab w:val="num" w:pos="4046"/>
        </w:tabs>
        <w:ind w:left="4046" w:hanging="360"/>
      </w:pPr>
      <w:rPr>
        <w:i w:val="0"/>
      </w:rPr>
    </w:lvl>
    <w:lvl w:ilvl="1" w:tplc="E9FE750A">
      <w:start w:val="1"/>
      <w:numFmt w:val="lowerRoman"/>
      <w:lvlText w:val="(%2)"/>
      <w:lvlJc w:val="left"/>
      <w:pPr>
        <w:ind w:left="1440" w:hanging="360"/>
      </w:pPr>
      <w:rPr>
        <w:rFonts w:hint="default"/>
      </w:r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81" w15:restartNumberingAfterBreak="0">
    <w:nsid w:val="204532E2"/>
    <w:multiLevelType w:val="hybridMultilevel"/>
    <w:tmpl w:val="54EC7034"/>
    <w:lvl w:ilvl="0" w:tplc="FFFFFFFF">
      <w:start w:val="1"/>
      <w:numFmt w:val="decimal"/>
      <w:lvlText w:val="%1."/>
      <w:lvlJc w:val="left"/>
      <w:pPr>
        <w:tabs>
          <w:tab w:val="num" w:pos="720"/>
        </w:tabs>
        <w:ind w:left="720" w:hanging="360"/>
      </w:pPr>
      <w:rPr>
        <w:b w:val="0"/>
        <w:sz w:val="24"/>
        <w:szCs w:val="24"/>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82" w15:restartNumberingAfterBreak="0">
    <w:nsid w:val="20592D8E"/>
    <w:multiLevelType w:val="hybridMultilevel"/>
    <w:tmpl w:val="AF746C20"/>
    <w:lvl w:ilvl="0" w:tplc="04090017">
      <w:start w:val="1"/>
      <w:numFmt w:val="lowerLetter"/>
      <w:lvlText w:val="%1)"/>
      <w:lvlJc w:val="left"/>
      <w:pPr>
        <w:ind w:left="927" w:hanging="360"/>
      </w:pPr>
    </w:lvl>
    <w:lvl w:ilvl="1" w:tplc="04180019" w:tentative="1">
      <w:start w:val="1"/>
      <w:numFmt w:val="lowerLetter"/>
      <w:lvlText w:val="%2."/>
      <w:lvlJc w:val="left"/>
      <w:pPr>
        <w:ind w:left="1647" w:hanging="360"/>
      </w:pPr>
    </w:lvl>
    <w:lvl w:ilvl="2" w:tplc="0418001B" w:tentative="1">
      <w:start w:val="1"/>
      <w:numFmt w:val="lowerRoman"/>
      <w:lvlText w:val="%3."/>
      <w:lvlJc w:val="right"/>
      <w:pPr>
        <w:ind w:left="2367" w:hanging="180"/>
      </w:pPr>
    </w:lvl>
    <w:lvl w:ilvl="3" w:tplc="0418000F" w:tentative="1">
      <w:start w:val="1"/>
      <w:numFmt w:val="decimal"/>
      <w:lvlText w:val="%4."/>
      <w:lvlJc w:val="left"/>
      <w:pPr>
        <w:ind w:left="3087" w:hanging="360"/>
      </w:pPr>
    </w:lvl>
    <w:lvl w:ilvl="4" w:tplc="04180019" w:tentative="1">
      <w:start w:val="1"/>
      <w:numFmt w:val="lowerLetter"/>
      <w:lvlText w:val="%5."/>
      <w:lvlJc w:val="left"/>
      <w:pPr>
        <w:ind w:left="3807" w:hanging="360"/>
      </w:pPr>
    </w:lvl>
    <w:lvl w:ilvl="5" w:tplc="0418001B" w:tentative="1">
      <w:start w:val="1"/>
      <w:numFmt w:val="lowerRoman"/>
      <w:lvlText w:val="%6."/>
      <w:lvlJc w:val="right"/>
      <w:pPr>
        <w:ind w:left="4527" w:hanging="180"/>
      </w:pPr>
    </w:lvl>
    <w:lvl w:ilvl="6" w:tplc="0418000F" w:tentative="1">
      <w:start w:val="1"/>
      <w:numFmt w:val="decimal"/>
      <w:lvlText w:val="%7."/>
      <w:lvlJc w:val="left"/>
      <w:pPr>
        <w:ind w:left="5247" w:hanging="360"/>
      </w:pPr>
    </w:lvl>
    <w:lvl w:ilvl="7" w:tplc="04180019" w:tentative="1">
      <w:start w:val="1"/>
      <w:numFmt w:val="lowerLetter"/>
      <w:lvlText w:val="%8."/>
      <w:lvlJc w:val="left"/>
      <w:pPr>
        <w:ind w:left="5967" w:hanging="360"/>
      </w:pPr>
    </w:lvl>
    <w:lvl w:ilvl="8" w:tplc="0418001B" w:tentative="1">
      <w:start w:val="1"/>
      <w:numFmt w:val="lowerRoman"/>
      <w:lvlText w:val="%9."/>
      <w:lvlJc w:val="right"/>
      <w:pPr>
        <w:ind w:left="6687" w:hanging="180"/>
      </w:pPr>
    </w:lvl>
  </w:abstractNum>
  <w:abstractNum w:abstractNumId="83" w15:restartNumberingAfterBreak="0">
    <w:nsid w:val="209F27D6"/>
    <w:multiLevelType w:val="hybridMultilevel"/>
    <w:tmpl w:val="1DCC6FFE"/>
    <w:lvl w:ilvl="0" w:tplc="0409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4" w15:restartNumberingAfterBreak="0">
    <w:nsid w:val="21200ECC"/>
    <w:multiLevelType w:val="hybridMultilevel"/>
    <w:tmpl w:val="A30692F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5" w15:restartNumberingAfterBreak="0">
    <w:nsid w:val="21CA718B"/>
    <w:multiLevelType w:val="hybridMultilevel"/>
    <w:tmpl w:val="5F6871C0"/>
    <w:lvl w:ilvl="0" w:tplc="04090017">
      <w:start w:val="1"/>
      <w:numFmt w:val="lowerLetter"/>
      <w:lvlText w:val="%1)"/>
      <w:lvlJc w:val="lef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6" w15:restartNumberingAfterBreak="0">
    <w:nsid w:val="21D110B2"/>
    <w:multiLevelType w:val="hybridMultilevel"/>
    <w:tmpl w:val="70480C70"/>
    <w:lvl w:ilvl="0" w:tplc="FFFFFFFF">
      <w:start w:val="1"/>
      <w:numFmt w:val="lowerLetter"/>
      <w:lvlText w:val="%1)"/>
      <w:lvlJc w:val="left"/>
      <w:pPr>
        <w:ind w:left="1440" w:hanging="360"/>
      </w:pPr>
    </w:lvl>
    <w:lvl w:ilvl="1" w:tplc="FFFFFFFF" w:tentative="1">
      <w:start w:val="1"/>
      <w:numFmt w:val="lowerLetter"/>
      <w:lvlText w:val="%2."/>
      <w:lvlJc w:val="left"/>
      <w:pPr>
        <w:ind w:left="2160" w:hanging="360"/>
      </w:pPr>
    </w:lvl>
    <w:lvl w:ilvl="2" w:tplc="04090017">
      <w:start w:val="1"/>
      <w:numFmt w:val="lowerLetter"/>
      <w:lvlText w:val="%3)"/>
      <w:lvlJc w:val="left"/>
      <w:pPr>
        <w:ind w:left="1440" w:hanging="36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87" w15:restartNumberingAfterBreak="0">
    <w:nsid w:val="22275B4D"/>
    <w:multiLevelType w:val="hybridMultilevel"/>
    <w:tmpl w:val="F322FAC0"/>
    <w:lvl w:ilvl="0" w:tplc="04090017">
      <w:start w:val="1"/>
      <w:numFmt w:val="lowerLetter"/>
      <w:lvlText w:val="%1)"/>
      <w:lvlJc w:val="left"/>
      <w:pPr>
        <w:tabs>
          <w:tab w:val="num" w:pos="720"/>
        </w:tabs>
        <w:ind w:left="720" w:hanging="360"/>
      </w:pPr>
      <w:rPr>
        <w:rFont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8" w15:restartNumberingAfterBreak="0">
    <w:nsid w:val="22461BCD"/>
    <w:multiLevelType w:val="hybridMultilevel"/>
    <w:tmpl w:val="2E18B46A"/>
    <w:lvl w:ilvl="0" w:tplc="04090017">
      <w:start w:val="4"/>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9" w15:restartNumberingAfterBreak="0">
    <w:nsid w:val="24086D71"/>
    <w:multiLevelType w:val="hybridMultilevel"/>
    <w:tmpl w:val="1CE4959E"/>
    <w:lvl w:ilvl="0" w:tplc="FFFFFFFF">
      <w:start w:val="1"/>
      <w:numFmt w:val="lowerLetter"/>
      <w:lvlText w:val="%1)"/>
      <w:lvlJc w:val="left"/>
      <w:pPr>
        <w:ind w:left="1620" w:hanging="360"/>
      </w:pPr>
    </w:lvl>
    <w:lvl w:ilvl="1" w:tplc="FFFFFFFF" w:tentative="1">
      <w:start w:val="1"/>
      <w:numFmt w:val="lowerLetter"/>
      <w:lvlText w:val="%2."/>
      <w:lvlJc w:val="left"/>
      <w:pPr>
        <w:ind w:left="2340" w:hanging="360"/>
      </w:pPr>
    </w:lvl>
    <w:lvl w:ilvl="2" w:tplc="04090017">
      <w:start w:val="1"/>
      <w:numFmt w:val="lowerLetter"/>
      <w:lvlText w:val="%3)"/>
      <w:lvlJc w:val="left"/>
      <w:pPr>
        <w:ind w:left="720" w:hanging="360"/>
      </w:pPr>
    </w:lvl>
    <w:lvl w:ilvl="3" w:tplc="FFFFFFFF" w:tentative="1">
      <w:start w:val="1"/>
      <w:numFmt w:val="decimal"/>
      <w:lvlText w:val="%4."/>
      <w:lvlJc w:val="left"/>
      <w:pPr>
        <w:ind w:left="3780" w:hanging="360"/>
      </w:pPr>
    </w:lvl>
    <w:lvl w:ilvl="4" w:tplc="FFFFFFFF" w:tentative="1">
      <w:start w:val="1"/>
      <w:numFmt w:val="lowerLetter"/>
      <w:lvlText w:val="%5."/>
      <w:lvlJc w:val="left"/>
      <w:pPr>
        <w:ind w:left="4500" w:hanging="360"/>
      </w:pPr>
    </w:lvl>
    <w:lvl w:ilvl="5" w:tplc="FFFFFFFF" w:tentative="1">
      <w:start w:val="1"/>
      <w:numFmt w:val="lowerRoman"/>
      <w:lvlText w:val="%6."/>
      <w:lvlJc w:val="right"/>
      <w:pPr>
        <w:ind w:left="5220" w:hanging="180"/>
      </w:pPr>
    </w:lvl>
    <w:lvl w:ilvl="6" w:tplc="FFFFFFFF" w:tentative="1">
      <w:start w:val="1"/>
      <w:numFmt w:val="decimal"/>
      <w:lvlText w:val="%7."/>
      <w:lvlJc w:val="left"/>
      <w:pPr>
        <w:ind w:left="5940" w:hanging="360"/>
      </w:pPr>
    </w:lvl>
    <w:lvl w:ilvl="7" w:tplc="FFFFFFFF" w:tentative="1">
      <w:start w:val="1"/>
      <w:numFmt w:val="lowerLetter"/>
      <w:lvlText w:val="%8."/>
      <w:lvlJc w:val="left"/>
      <w:pPr>
        <w:ind w:left="6660" w:hanging="360"/>
      </w:pPr>
    </w:lvl>
    <w:lvl w:ilvl="8" w:tplc="FFFFFFFF" w:tentative="1">
      <w:start w:val="1"/>
      <w:numFmt w:val="lowerRoman"/>
      <w:lvlText w:val="%9."/>
      <w:lvlJc w:val="right"/>
      <w:pPr>
        <w:ind w:left="7380" w:hanging="180"/>
      </w:pPr>
    </w:lvl>
  </w:abstractNum>
  <w:abstractNum w:abstractNumId="90" w15:restartNumberingAfterBreak="0">
    <w:nsid w:val="24104556"/>
    <w:multiLevelType w:val="hybridMultilevel"/>
    <w:tmpl w:val="56709C12"/>
    <w:lvl w:ilvl="0" w:tplc="FFFFFFFF">
      <w:start w:val="1"/>
      <w:numFmt w:val="lowerLetter"/>
      <w:lvlText w:val="%1)"/>
      <w:lvlJc w:val="lef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91" w15:restartNumberingAfterBreak="0">
    <w:nsid w:val="241C0A64"/>
    <w:multiLevelType w:val="hybridMultilevel"/>
    <w:tmpl w:val="2E28FD96"/>
    <w:lvl w:ilvl="0" w:tplc="FE0CB090">
      <w:numFmt w:val="bullet"/>
      <w:lvlText w:val="-"/>
      <w:lvlJc w:val="left"/>
      <w:pPr>
        <w:ind w:left="2520" w:hanging="360"/>
      </w:pPr>
      <w:rPr>
        <w:rFonts w:ascii="Times New Roman" w:eastAsia="Times New Roman" w:hAnsi="Times New Roman"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92" w15:restartNumberingAfterBreak="0">
    <w:nsid w:val="24AF7DA7"/>
    <w:multiLevelType w:val="hybridMultilevel"/>
    <w:tmpl w:val="97180CA8"/>
    <w:lvl w:ilvl="0" w:tplc="E9FE750A">
      <w:start w:val="1"/>
      <w:numFmt w:val="lowerRoman"/>
      <w:lvlText w:val="(%1)"/>
      <w:lvlJc w:val="left"/>
      <w:pPr>
        <w:ind w:left="1800" w:hanging="360"/>
      </w:pPr>
      <w:rPr>
        <w:rFonts w:hint="default"/>
      </w:rPr>
    </w:lvl>
    <w:lvl w:ilvl="1" w:tplc="04180019" w:tentative="1">
      <w:start w:val="1"/>
      <w:numFmt w:val="lowerLetter"/>
      <w:lvlText w:val="%2."/>
      <w:lvlJc w:val="left"/>
      <w:pPr>
        <w:ind w:left="2520" w:hanging="360"/>
      </w:pPr>
    </w:lvl>
    <w:lvl w:ilvl="2" w:tplc="0418001B" w:tentative="1">
      <w:start w:val="1"/>
      <w:numFmt w:val="lowerRoman"/>
      <w:lvlText w:val="%3."/>
      <w:lvlJc w:val="right"/>
      <w:pPr>
        <w:ind w:left="3240" w:hanging="180"/>
      </w:pPr>
    </w:lvl>
    <w:lvl w:ilvl="3" w:tplc="0418000F" w:tentative="1">
      <w:start w:val="1"/>
      <w:numFmt w:val="decimal"/>
      <w:lvlText w:val="%4."/>
      <w:lvlJc w:val="left"/>
      <w:pPr>
        <w:ind w:left="3960" w:hanging="360"/>
      </w:pPr>
    </w:lvl>
    <w:lvl w:ilvl="4" w:tplc="04180019" w:tentative="1">
      <w:start w:val="1"/>
      <w:numFmt w:val="lowerLetter"/>
      <w:lvlText w:val="%5."/>
      <w:lvlJc w:val="left"/>
      <w:pPr>
        <w:ind w:left="4680" w:hanging="360"/>
      </w:pPr>
    </w:lvl>
    <w:lvl w:ilvl="5" w:tplc="0418001B" w:tentative="1">
      <w:start w:val="1"/>
      <w:numFmt w:val="lowerRoman"/>
      <w:lvlText w:val="%6."/>
      <w:lvlJc w:val="right"/>
      <w:pPr>
        <w:ind w:left="5400" w:hanging="180"/>
      </w:pPr>
    </w:lvl>
    <w:lvl w:ilvl="6" w:tplc="0418000F" w:tentative="1">
      <w:start w:val="1"/>
      <w:numFmt w:val="decimal"/>
      <w:lvlText w:val="%7."/>
      <w:lvlJc w:val="left"/>
      <w:pPr>
        <w:ind w:left="6120" w:hanging="360"/>
      </w:pPr>
    </w:lvl>
    <w:lvl w:ilvl="7" w:tplc="04180019" w:tentative="1">
      <w:start w:val="1"/>
      <w:numFmt w:val="lowerLetter"/>
      <w:lvlText w:val="%8."/>
      <w:lvlJc w:val="left"/>
      <w:pPr>
        <w:ind w:left="6840" w:hanging="360"/>
      </w:pPr>
    </w:lvl>
    <w:lvl w:ilvl="8" w:tplc="0418001B" w:tentative="1">
      <w:start w:val="1"/>
      <w:numFmt w:val="lowerRoman"/>
      <w:lvlText w:val="%9."/>
      <w:lvlJc w:val="right"/>
      <w:pPr>
        <w:ind w:left="7560" w:hanging="180"/>
      </w:pPr>
    </w:lvl>
  </w:abstractNum>
  <w:abstractNum w:abstractNumId="93" w15:restartNumberingAfterBreak="0">
    <w:nsid w:val="24B276F5"/>
    <w:multiLevelType w:val="hybridMultilevel"/>
    <w:tmpl w:val="B4EA1D52"/>
    <w:lvl w:ilvl="0" w:tplc="E9FE750A">
      <w:start w:val="1"/>
      <w:numFmt w:val="lowerRoman"/>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94" w15:restartNumberingAfterBreak="0">
    <w:nsid w:val="24CA0A0C"/>
    <w:multiLevelType w:val="hybridMultilevel"/>
    <w:tmpl w:val="4A62E606"/>
    <w:lvl w:ilvl="0" w:tplc="FFFFFFFF">
      <w:start w:val="1"/>
      <w:numFmt w:val="lowerLetter"/>
      <w:lvlText w:val="%1)"/>
      <w:lvlJc w:val="left"/>
      <w:pPr>
        <w:tabs>
          <w:tab w:val="num" w:pos="1500"/>
        </w:tabs>
        <w:ind w:left="1500" w:hanging="360"/>
      </w:pPr>
      <w:rPr>
        <w:rFonts w:hint="default"/>
        <w:sz w:val="20"/>
        <w:szCs w:val="20"/>
      </w:rPr>
    </w:lvl>
    <w:lvl w:ilvl="1" w:tplc="FFFFFFFF">
      <w:start w:val="1"/>
      <w:numFmt w:val="bullet"/>
      <w:lvlText w:val=""/>
      <w:lvlJc w:val="left"/>
      <w:pPr>
        <w:tabs>
          <w:tab w:val="num" w:pos="3122"/>
        </w:tabs>
        <w:ind w:left="3122" w:hanging="902"/>
      </w:pPr>
      <w:rPr>
        <w:rFonts w:ascii="Symbol" w:hAnsi="Symbol" w:hint="default"/>
        <w:sz w:val="20"/>
        <w:szCs w:val="20"/>
      </w:rPr>
    </w:lvl>
    <w:lvl w:ilvl="2" w:tplc="FFFFFFFF" w:tentative="1">
      <w:start w:val="1"/>
      <w:numFmt w:val="bullet"/>
      <w:lvlText w:val=""/>
      <w:lvlJc w:val="left"/>
      <w:pPr>
        <w:tabs>
          <w:tab w:val="num" w:pos="3300"/>
        </w:tabs>
        <w:ind w:left="3300" w:hanging="360"/>
      </w:pPr>
      <w:rPr>
        <w:rFonts w:ascii="Wingdings" w:hAnsi="Wingdings" w:hint="default"/>
      </w:rPr>
    </w:lvl>
    <w:lvl w:ilvl="3" w:tplc="FFFFFFFF" w:tentative="1">
      <w:start w:val="1"/>
      <w:numFmt w:val="bullet"/>
      <w:lvlText w:val=""/>
      <w:lvlJc w:val="left"/>
      <w:pPr>
        <w:tabs>
          <w:tab w:val="num" w:pos="4020"/>
        </w:tabs>
        <w:ind w:left="4020" w:hanging="360"/>
      </w:pPr>
      <w:rPr>
        <w:rFonts w:ascii="Symbol" w:hAnsi="Symbol" w:hint="default"/>
      </w:rPr>
    </w:lvl>
    <w:lvl w:ilvl="4" w:tplc="FFFFFFFF" w:tentative="1">
      <w:start w:val="1"/>
      <w:numFmt w:val="bullet"/>
      <w:lvlText w:val="o"/>
      <w:lvlJc w:val="left"/>
      <w:pPr>
        <w:tabs>
          <w:tab w:val="num" w:pos="4740"/>
        </w:tabs>
        <w:ind w:left="4740" w:hanging="360"/>
      </w:pPr>
      <w:rPr>
        <w:rFonts w:ascii="Courier New" w:hAnsi="Courier New" w:cs="Courier New" w:hint="default"/>
      </w:rPr>
    </w:lvl>
    <w:lvl w:ilvl="5" w:tplc="FFFFFFFF" w:tentative="1">
      <w:start w:val="1"/>
      <w:numFmt w:val="bullet"/>
      <w:lvlText w:val=""/>
      <w:lvlJc w:val="left"/>
      <w:pPr>
        <w:tabs>
          <w:tab w:val="num" w:pos="5460"/>
        </w:tabs>
        <w:ind w:left="5460" w:hanging="360"/>
      </w:pPr>
      <w:rPr>
        <w:rFonts w:ascii="Wingdings" w:hAnsi="Wingdings" w:hint="default"/>
      </w:rPr>
    </w:lvl>
    <w:lvl w:ilvl="6" w:tplc="FFFFFFFF" w:tentative="1">
      <w:start w:val="1"/>
      <w:numFmt w:val="bullet"/>
      <w:lvlText w:val=""/>
      <w:lvlJc w:val="left"/>
      <w:pPr>
        <w:tabs>
          <w:tab w:val="num" w:pos="6180"/>
        </w:tabs>
        <w:ind w:left="6180" w:hanging="360"/>
      </w:pPr>
      <w:rPr>
        <w:rFonts w:ascii="Symbol" w:hAnsi="Symbol" w:hint="default"/>
      </w:rPr>
    </w:lvl>
    <w:lvl w:ilvl="7" w:tplc="FFFFFFFF" w:tentative="1">
      <w:start w:val="1"/>
      <w:numFmt w:val="bullet"/>
      <w:lvlText w:val="o"/>
      <w:lvlJc w:val="left"/>
      <w:pPr>
        <w:tabs>
          <w:tab w:val="num" w:pos="6900"/>
        </w:tabs>
        <w:ind w:left="6900" w:hanging="360"/>
      </w:pPr>
      <w:rPr>
        <w:rFonts w:ascii="Courier New" w:hAnsi="Courier New" w:cs="Courier New" w:hint="default"/>
      </w:rPr>
    </w:lvl>
    <w:lvl w:ilvl="8" w:tplc="FFFFFFFF" w:tentative="1">
      <w:start w:val="1"/>
      <w:numFmt w:val="bullet"/>
      <w:lvlText w:val=""/>
      <w:lvlJc w:val="left"/>
      <w:pPr>
        <w:tabs>
          <w:tab w:val="num" w:pos="7620"/>
        </w:tabs>
        <w:ind w:left="7620" w:hanging="360"/>
      </w:pPr>
      <w:rPr>
        <w:rFonts w:ascii="Wingdings" w:hAnsi="Wingdings" w:hint="default"/>
      </w:rPr>
    </w:lvl>
  </w:abstractNum>
  <w:abstractNum w:abstractNumId="95" w15:restartNumberingAfterBreak="0">
    <w:nsid w:val="25753DED"/>
    <w:multiLevelType w:val="hybridMultilevel"/>
    <w:tmpl w:val="FB8028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6" w15:restartNumberingAfterBreak="0">
    <w:nsid w:val="25823361"/>
    <w:multiLevelType w:val="multilevel"/>
    <w:tmpl w:val="C644938C"/>
    <w:lvl w:ilvl="0">
      <w:start w:val="1"/>
      <w:numFmt w:val="lowerLetter"/>
      <w:lvlText w:val="%1)"/>
      <w:lvlJc w:val="left"/>
      <w:pPr>
        <w:ind w:left="720" w:hanging="360"/>
      </w:pPr>
      <w:rPr>
        <w:b w:val="0"/>
        <w:bCs w:val="0"/>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7" w15:restartNumberingAfterBreak="0">
    <w:nsid w:val="25920AB7"/>
    <w:multiLevelType w:val="hybridMultilevel"/>
    <w:tmpl w:val="6E6A7604"/>
    <w:lvl w:ilvl="0" w:tplc="FFFFFFFF">
      <w:start w:val="1"/>
      <w:numFmt w:val="lowerLetter"/>
      <w:lvlText w:val="%1)"/>
      <w:lvlJc w:val="left"/>
      <w:pPr>
        <w:ind w:left="786" w:hanging="360"/>
      </w:pPr>
      <w:rPr>
        <w:rFonts w:hint="default"/>
      </w:rPr>
    </w:lvl>
    <w:lvl w:ilvl="1" w:tplc="FFFFFFFF">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8" w15:restartNumberingAfterBreak="0">
    <w:nsid w:val="26554E40"/>
    <w:multiLevelType w:val="hybridMultilevel"/>
    <w:tmpl w:val="DC1E10F6"/>
    <w:lvl w:ilvl="0" w:tplc="04090017">
      <w:start w:val="1"/>
      <w:numFmt w:val="lowerLetter"/>
      <w:lvlText w:val="%1)"/>
      <w:lvlJc w:val="left"/>
      <w:pPr>
        <w:ind w:left="1822" w:hanging="360"/>
      </w:pPr>
      <w:rPr>
        <w:rFonts w:hint="default"/>
      </w:rPr>
    </w:lvl>
    <w:lvl w:ilvl="1" w:tplc="04090003" w:tentative="1">
      <w:start w:val="1"/>
      <w:numFmt w:val="bullet"/>
      <w:lvlText w:val="o"/>
      <w:lvlJc w:val="left"/>
      <w:pPr>
        <w:ind w:left="2542" w:hanging="360"/>
      </w:pPr>
      <w:rPr>
        <w:rFonts w:ascii="Courier New" w:hAnsi="Courier New" w:cs="Courier New" w:hint="default"/>
      </w:rPr>
    </w:lvl>
    <w:lvl w:ilvl="2" w:tplc="04090005" w:tentative="1">
      <w:start w:val="1"/>
      <w:numFmt w:val="bullet"/>
      <w:lvlText w:val=""/>
      <w:lvlJc w:val="left"/>
      <w:pPr>
        <w:ind w:left="3262" w:hanging="360"/>
      </w:pPr>
      <w:rPr>
        <w:rFonts w:ascii="Wingdings" w:hAnsi="Wingdings" w:hint="default"/>
      </w:rPr>
    </w:lvl>
    <w:lvl w:ilvl="3" w:tplc="04090001" w:tentative="1">
      <w:start w:val="1"/>
      <w:numFmt w:val="bullet"/>
      <w:lvlText w:val=""/>
      <w:lvlJc w:val="left"/>
      <w:pPr>
        <w:ind w:left="3982" w:hanging="360"/>
      </w:pPr>
      <w:rPr>
        <w:rFonts w:ascii="Symbol" w:hAnsi="Symbol" w:hint="default"/>
      </w:rPr>
    </w:lvl>
    <w:lvl w:ilvl="4" w:tplc="04090003" w:tentative="1">
      <w:start w:val="1"/>
      <w:numFmt w:val="bullet"/>
      <w:lvlText w:val="o"/>
      <w:lvlJc w:val="left"/>
      <w:pPr>
        <w:ind w:left="4702" w:hanging="360"/>
      </w:pPr>
      <w:rPr>
        <w:rFonts w:ascii="Courier New" w:hAnsi="Courier New" w:cs="Courier New" w:hint="default"/>
      </w:rPr>
    </w:lvl>
    <w:lvl w:ilvl="5" w:tplc="04090005" w:tentative="1">
      <w:start w:val="1"/>
      <w:numFmt w:val="bullet"/>
      <w:lvlText w:val=""/>
      <w:lvlJc w:val="left"/>
      <w:pPr>
        <w:ind w:left="5422" w:hanging="360"/>
      </w:pPr>
      <w:rPr>
        <w:rFonts w:ascii="Wingdings" w:hAnsi="Wingdings" w:hint="default"/>
      </w:rPr>
    </w:lvl>
    <w:lvl w:ilvl="6" w:tplc="04090001" w:tentative="1">
      <w:start w:val="1"/>
      <w:numFmt w:val="bullet"/>
      <w:lvlText w:val=""/>
      <w:lvlJc w:val="left"/>
      <w:pPr>
        <w:ind w:left="6142" w:hanging="360"/>
      </w:pPr>
      <w:rPr>
        <w:rFonts w:ascii="Symbol" w:hAnsi="Symbol" w:hint="default"/>
      </w:rPr>
    </w:lvl>
    <w:lvl w:ilvl="7" w:tplc="04090003" w:tentative="1">
      <w:start w:val="1"/>
      <w:numFmt w:val="bullet"/>
      <w:lvlText w:val="o"/>
      <w:lvlJc w:val="left"/>
      <w:pPr>
        <w:ind w:left="6862" w:hanging="360"/>
      </w:pPr>
      <w:rPr>
        <w:rFonts w:ascii="Courier New" w:hAnsi="Courier New" w:cs="Courier New" w:hint="default"/>
      </w:rPr>
    </w:lvl>
    <w:lvl w:ilvl="8" w:tplc="04090005" w:tentative="1">
      <w:start w:val="1"/>
      <w:numFmt w:val="bullet"/>
      <w:lvlText w:val=""/>
      <w:lvlJc w:val="left"/>
      <w:pPr>
        <w:ind w:left="7582" w:hanging="360"/>
      </w:pPr>
      <w:rPr>
        <w:rFonts w:ascii="Wingdings" w:hAnsi="Wingdings" w:hint="default"/>
      </w:rPr>
    </w:lvl>
  </w:abstractNum>
  <w:abstractNum w:abstractNumId="99" w15:restartNumberingAfterBreak="0">
    <w:nsid w:val="2684615A"/>
    <w:multiLevelType w:val="hybridMultilevel"/>
    <w:tmpl w:val="AFA496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0" w15:restartNumberingAfterBreak="0">
    <w:nsid w:val="27760D17"/>
    <w:multiLevelType w:val="hybridMultilevel"/>
    <w:tmpl w:val="C13CA53E"/>
    <w:lvl w:ilvl="0" w:tplc="0409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1" w15:restartNumberingAfterBreak="0">
    <w:nsid w:val="28224891"/>
    <w:multiLevelType w:val="hybridMultilevel"/>
    <w:tmpl w:val="6EBA6514"/>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2" w15:restartNumberingAfterBreak="0">
    <w:nsid w:val="283C3FA0"/>
    <w:multiLevelType w:val="hybridMultilevel"/>
    <w:tmpl w:val="2990E0EC"/>
    <w:lvl w:ilvl="0" w:tplc="04090017">
      <w:start w:val="1"/>
      <w:numFmt w:val="lowerLetter"/>
      <w:lvlText w:val="%1)"/>
      <w:lvlJc w:val="left"/>
      <w:pPr>
        <w:tabs>
          <w:tab w:val="num" w:pos="1068"/>
        </w:tabs>
        <w:ind w:left="1068" w:hanging="360"/>
      </w:pPr>
      <w:rPr>
        <w:rFonts w:hint="default"/>
      </w:rPr>
    </w:lvl>
    <w:lvl w:ilvl="1" w:tplc="04180003" w:tentative="1">
      <w:start w:val="1"/>
      <w:numFmt w:val="bullet"/>
      <w:lvlText w:val="o"/>
      <w:lvlJc w:val="left"/>
      <w:pPr>
        <w:tabs>
          <w:tab w:val="num" w:pos="1788"/>
        </w:tabs>
        <w:ind w:left="1788" w:hanging="360"/>
      </w:pPr>
      <w:rPr>
        <w:rFonts w:ascii="Courier New" w:hAnsi="Courier New" w:cs="Courier New" w:hint="default"/>
      </w:rPr>
    </w:lvl>
    <w:lvl w:ilvl="2" w:tplc="04180005" w:tentative="1">
      <w:start w:val="1"/>
      <w:numFmt w:val="bullet"/>
      <w:lvlText w:val=""/>
      <w:lvlJc w:val="left"/>
      <w:pPr>
        <w:tabs>
          <w:tab w:val="num" w:pos="2508"/>
        </w:tabs>
        <w:ind w:left="2508" w:hanging="360"/>
      </w:pPr>
      <w:rPr>
        <w:rFonts w:ascii="Wingdings" w:hAnsi="Wingdings" w:hint="default"/>
      </w:rPr>
    </w:lvl>
    <w:lvl w:ilvl="3" w:tplc="04180001" w:tentative="1">
      <w:start w:val="1"/>
      <w:numFmt w:val="bullet"/>
      <w:lvlText w:val=""/>
      <w:lvlJc w:val="left"/>
      <w:pPr>
        <w:tabs>
          <w:tab w:val="num" w:pos="3228"/>
        </w:tabs>
        <w:ind w:left="3228" w:hanging="360"/>
      </w:pPr>
      <w:rPr>
        <w:rFonts w:ascii="Symbol" w:hAnsi="Symbol" w:hint="default"/>
      </w:rPr>
    </w:lvl>
    <w:lvl w:ilvl="4" w:tplc="04180003" w:tentative="1">
      <w:start w:val="1"/>
      <w:numFmt w:val="bullet"/>
      <w:lvlText w:val="o"/>
      <w:lvlJc w:val="left"/>
      <w:pPr>
        <w:tabs>
          <w:tab w:val="num" w:pos="3948"/>
        </w:tabs>
        <w:ind w:left="3948" w:hanging="360"/>
      </w:pPr>
      <w:rPr>
        <w:rFonts w:ascii="Courier New" w:hAnsi="Courier New" w:cs="Courier New" w:hint="default"/>
      </w:rPr>
    </w:lvl>
    <w:lvl w:ilvl="5" w:tplc="04180005" w:tentative="1">
      <w:start w:val="1"/>
      <w:numFmt w:val="bullet"/>
      <w:lvlText w:val=""/>
      <w:lvlJc w:val="left"/>
      <w:pPr>
        <w:tabs>
          <w:tab w:val="num" w:pos="4668"/>
        </w:tabs>
        <w:ind w:left="4668" w:hanging="360"/>
      </w:pPr>
      <w:rPr>
        <w:rFonts w:ascii="Wingdings" w:hAnsi="Wingdings" w:hint="default"/>
      </w:rPr>
    </w:lvl>
    <w:lvl w:ilvl="6" w:tplc="04180001" w:tentative="1">
      <w:start w:val="1"/>
      <w:numFmt w:val="bullet"/>
      <w:lvlText w:val=""/>
      <w:lvlJc w:val="left"/>
      <w:pPr>
        <w:tabs>
          <w:tab w:val="num" w:pos="5388"/>
        </w:tabs>
        <w:ind w:left="5388" w:hanging="360"/>
      </w:pPr>
      <w:rPr>
        <w:rFonts w:ascii="Symbol" w:hAnsi="Symbol" w:hint="default"/>
      </w:rPr>
    </w:lvl>
    <w:lvl w:ilvl="7" w:tplc="04180003" w:tentative="1">
      <w:start w:val="1"/>
      <w:numFmt w:val="bullet"/>
      <w:lvlText w:val="o"/>
      <w:lvlJc w:val="left"/>
      <w:pPr>
        <w:tabs>
          <w:tab w:val="num" w:pos="6108"/>
        </w:tabs>
        <w:ind w:left="6108" w:hanging="360"/>
      </w:pPr>
      <w:rPr>
        <w:rFonts w:ascii="Courier New" w:hAnsi="Courier New" w:cs="Courier New" w:hint="default"/>
      </w:rPr>
    </w:lvl>
    <w:lvl w:ilvl="8" w:tplc="04180005" w:tentative="1">
      <w:start w:val="1"/>
      <w:numFmt w:val="bullet"/>
      <w:lvlText w:val=""/>
      <w:lvlJc w:val="left"/>
      <w:pPr>
        <w:tabs>
          <w:tab w:val="num" w:pos="6828"/>
        </w:tabs>
        <w:ind w:left="6828" w:hanging="360"/>
      </w:pPr>
      <w:rPr>
        <w:rFonts w:ascii="Wingdings" w:hAnsi="Wingdings" w:hint="default"/>
      </w:rPr>
    </w:lvl>
  </w:abstractNum>
  <w:abstractNum w:abstractNumId="103" w15:restartNumberingAfterBreak="0">
    <w:nsid w:val="289066CC"/>
    <w:multiLevelType w:val="hybridMultilevel"/>
    <w:tmpl w:val="CFDCD136"/>
    <w:lvl w:ilvl="0" w:tplc="E9FE750A">
      <w:start w:val="1"/>
      <w:numFmt w:val="lowerRoman"/>
      <w:lvlText w:val="(%1)"/>
      <w:lvlJc w:val="left"/>
      <w:pPr>
        <w:ind w:left="1128" w:hanging="360"/>
      </w:pPr>
      <w:rPr>
        <w:rFonts w:hint="default"/>
      </w:rPr>
    </w:lvl>
    <w:lvl w:ilvl="1" w:tplc="04180019" w:tentative="1">
      <w:start w:val="1"/>
      <w:numFmt w:val="lowerLetter"/>
      <w:lvlText w:val="%2."/>
      <w:lvlJc w:val="left"/>
      <w:pPr>
        <w:ind w:left="1848" w:hanging="360"/>
      </w:pPr>
    </w:lvl>
    <w:lvl w:ilvl="2" w:tplc="0418001B" w:tentative="1">
      <w:start w:val="1"/>
      <w:numFmt w:val="lowerRoman"/>
      <w:lvlText w:val="%3."/>
      <w:lvlJc w:val="right"/>
      <w:pPr>
        <w:ind w:left="2568" w:hanging="180"/>
      </w:pPr>
    </w:lvl>
    <w:lvl w:ilvl="3" w:tplc="0418000F" w:tentative="1">
      <w:start w:val="1"/>
      <w:numFmt w:val="decimal"/>
      <w:lvlText w:val="%4."/>
      <w:lvlJc w:val="left"/>
      <w:pPr>
        <w:ind w:left="3288" w:hanging="360"/>
      </w:pPr>
    </w:lvl>
    <w:lvl w:ilvl="4" w:tplc="04180019" w:tentative="1">
      <w:start w:val="1"/>
      <w:numFmt w:val="lowerLetter"/>
      <w:lvlText w:val="%5."/>
      <w:lvlJc w:val="left"/>
      <w:pPr>
        <w:ind w:left="4008" w:hanging="360"/>
      </w:pPr>
    </w:lvl>
    <w:lvl w:ilvl="5" w:tplc="0418001B" w:tentative="1">
      <w:start w:val="1"/>
      <w:numFmt w:val="lowerRoman"/>
      <w:lvlText w:val="%6."/>
      <w:lvlJc w:val="right"/>
      <w:pPr>
        <w:ind w:left="4728" w:hanging="180"/>
      </w:pPr>
    </w:lvl>
    <w:lvl w:ilvl="6" w:tplc="0418000F" w:tentative="1">
      <w:start w:val="1"/>
      <w:numFmt w:val="decimal"/>
      <w:lvlText w:val="%7."/>
      <w:lvlJc w:val="left"/>
      <w:pPr>
        <w:ind w:left="5448" w:hanging="360"/>
      </w:pPr>
    </w:lvl>
    <w:lvl w:ilvl="7" w:tplc="04180019" w:tentative="1">
      <w:start w:val="1"/>
      <w:numFmt w:val="lowerLetter"/>
      <w:lvlText w:val="%8."/>
      <w:lvlJc w:val="left"/>
      <w:pPr>
        <w:ind w:left="6168" w:hanging="360"/>
      </w:pPr>
    </w:lvl>
    <w:lvl w:ilvl="8" w:tplc="0418001B" w:tentative="1">
      <w:start w:val="1"/>
      <w:numFmt w:val="lowerRoman"/>
      <w:lvlText w:val="%9."/>
      <w:lvlJc w:val="right"/>
      <w:pPr>
        <w:ind w:left="6888" w:hanging="180"/>
      </w:pPr>
    </w:lvl>
  </w:abstractNum>
  <w:abstractNum w:abstractNumId="104" w15:restartNumberingAfterBreak="0">
    <w:nsid w:val="28D22C2E"/>
    <w:multiLevelType w:val="hybridMultilevel"/>
    <w:tmpl w:val="4C8281E4"/>
    <w:lvl w:ilvl="0" w:tplc="0409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5" w15:restartNumberingAfterBreak="0">
    <w:nsid w:val="28F61A78"/>
    <w:multiLevelType w:val="hybridMultilevel"/>
    <w:tmpl w:val="2990E0EC"/>
    <w:lvl w:ilvl="0" w:tplc="FFFFFFFF">
      <w:start w:val="1"/>
      <w:numFmt w:val="lowerLetter"/>
      <w:lvlText w:val="%1)"/>
      <w:lvlJc w:val="left"/>
      <w:pPr>
        <w:tabs>
          <w:tab w:val="num" w:pos="360"/>
        </w:tabs>
        <w:ind w:left="360" w:hanging="360"/>
      </w:pPr>
      <w:rPr>
        <w:rFonts w:hint="default"/>
      </w:rPr>
    </w:lvl>
    <w:lvl w:ilvl="1" w:tplc="FFFFFFFF" w:tentative="1">
      <w:start w:val="1"/>
      <w:numFmt w:val="bullet"/>
      <w:lvlText w:val="o"/>
      <w:lvlJc w:val="left"/>
      <w:pPr>
        <w:tabs>
          <w:tab w:val="num" w:pos="1080"/>
        </w:tabs>
        <w:ind w:left="1080" w:hanging="360"/>
      </w:pPr>
      <w:rPr>
        <w:rFonts w:ascii="Courier New" w:hAnsi="Courier New" w:cs="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106" w15:restartNumberingAfterBreak="0">
    <w:nsid w:val="29B9506B"/>
    <w:multiLevelType w:val="hybridMultilevel"/>
    <w:tmpl w:val="5CCC6C1E"/>
    <w:lvl w:ilvl="0" w:tplc="E9FE750A">
      <w:start w:val="1"/>
      <w:numFmt w:val="lowerRoman"/>
      <w:lvlText w:val="(%1)"/>
      <w:lvlJc w:val="left"/>
      <w:pPr>
        <w:ind w:left="927" w:hanging="360"/>
      </w:pPr>
      <w:rPr>
        <w:rFonts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07" w15:restartNumberingAfterBreak="0">
    <w:nsid w:val="2A216D3B"/>
    <w:multiLevelType w:val="hybridMultilevel"/>
    <w:tmpl w:val="1F80B2CC"/>
    <w:lvl w:ilvl="0" w:tplc="FFFFFFFF">
      <w:start w:val="1"/>
      <w:numFmt w:val="lowerRoman"/>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cs="Wingdings" w:hint="default"/>
      </w:rPr>
    </w:lvl>
    <w:lvl w:ilvl="3" w:tplc="FFFFFFFF" w:tentative="1">
      <w:start w:val="1"/>
      <w:numFmt w:val="bullet"/>
      <w:lvlText w:val=""/>
      <w:lvlJc w:val="left"/>
      <w:pPr>
        <w:ind w:left="2880" w:hanging="360"/>
      </w:pPr>
      <w:rPr>
        <w:rFonts w:ascii="Symbol" w:hAnsi="Symbol" w:cs="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cs="Wingdings" w:hint="default"/>
      </w:rPr>
    </w:lvl>
    <w:lvl w:ilvl="6" w:tplc="FFFFFFFF" w:tentative="1">
      <w:start w:val="1"/>
      <w:numFmt w:val="bullet"/>
      <w:lvlText w:val=""/>
      <w:lvlJc w:val="left"/>
      <w:pPr>
        <w:ind w:left="5040" w:hanging="360"/>
      </w:pPr>
      <w:rPr>
        <w:rFonts w:ascii="Symbol" w:hAnsi="Symbol" w:cs="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cs="Wingdings" w:hint="default"/>
      </w:rPr>
    </w:lvl>
  </w:abstractNum>
  <w:abstractNum w:abstractNumId="108" w15:restartNumberingAfterBreak="0">
    <w:nsid w:val="2A89106C"/>
    <w:multiLevelType w:val="hybridMultilevel"/>
    <w:tmpl w:val="61E03132"/>
    <w:lvl w:ilvl="0" w:tplc="85BAC154">
      <w:start w:val="1"/>
      <w:numFmt w:val="lowerLetter"/>
      <w:lvlText w:val="%1)"/>
      <w:lvlJc w:val="left"/>
      <w:pPr>
        <w:ind w:left="360" w:hanging="360"/>
      </w:pPr>
      <w:rPr>
        <w:rFonts w:hint="default"/>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109" w15:restartNumberingAfterBreak="0">
    <w:nsid w:val="2AAF4749"/>
    <w:multiLevelType w:val="hybridMultilevel"/>
    <w:tmpl w:val="64CA0E48"/>
    <w:lvl w:ilvl="0" w:tplc="FFFFFFFF">
      <w:start w:val="1"/>
      <w:numFmt w:val="lowerLetter"/>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10" w15:restartNumberingAfterBreak="0">
    <w:nsid w:val="2AD9110F"/>
    <w:multiLevelType w:val="hybridMultilevel"/>
    <w:tmpl w:val="2990E0EC"/>
    <w:lvl w:ilvl="0" w:tplc="FFFFFFFF">
      <w:start w:val="1"/>
      <w:numFmt w:val="lowerLetter"/>
      <w:lvlText w:val="%1)"/>
      <w:lvlJc w:val="left"/>
      <w:pPr>
        <w:tabs>
          <w:tab w:val="num" w:pos="360"/>
        </w:tabs>
        <w:ind w:left="360" w:hanging="360"/>
      </w:pPr>
      <w:rPr>
        <w:rFonts w:hint="default"/>
      </w:rPr>
    </w:lvl>
    <w:lvl w:ilvl="1" w:tplc="FFFFFFFF" w:tentative="1">
      <w:start w:val="1"/>
      <w:numFmt w:val="bullet"/>
      <w:lvlText w:val="o"/>
      <w:lvlJc w:val="left"/>
      <w:pPr>
        <w:tabs>
          <w:tab w:val="num" w:pos="1080"/>
        </w:tabs>
        <w:ind w:left="1080" w:hanging="360"/>
      </w:pPr>
      <w:rPr>
        <w:rFonts w:ascii="Courier New" w:hAnsi="Courier New" w:cs="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111" w15:restartNumberingAfterBreak="0">
    <w:nsid w:val="2B2D246F"/>
    <w:multiLevelType w:val="multilevel"/>
    <w:tmpl w:val="2E225EAA"/>
    <w:lvl w:ilvl="0">
      <w:start w:val="1"/>
      <w:numFmt w:val="lowerLetter"/>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2" w15:restartNumberingAfterBreak="0">
    <w:nsid w:val="2B797E6F"/>
    <w:multiLevelType w:val="hybridMultilevel"/>
    <w:tmpl w:val="58AE5D82"/>
    <w:lvl w:ilvl="0" w:tplc="04090017">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13" w15:restartNumberingAfterBreak="0">
    <w:nsid w:val="2B7C5EDD"/>
    <w:multiLevelType w:val="hybridMultilevel"/>
    <w:tmpl w:val="02D04B50"/>
    <w:lvl w:ilvl="0" w:tplc="0409000F">
      <w:start w:val="1"/>
      <w:numFmt w:val="decimal"/>
      <w:lvlText w:val="%1."/>
      <w:lvlJc w:val="left"/>
      <w:pPr>
        <w:ind w:left="720" w:hanging="360"/>
      </w:pPr>
      <w:rPr>
        <w:rFonts w:hint="default"/>
      </w:rPr>
    </w:lvl>
    <w:lvl w:ilvl="1" w:tplc="04090017">
      <w:start w:val="1"/>
      <w:numFmt w:val="lowerLetter"/>
      <w:lvlText w:val="%2)"/>
      <w:lvlJc w:val="left"/>
      <w:pPr>
        <w:ind w:left="360" w:hanging="360"/>
      </w:pPr>
    </w:lvl>
    <w:lvl w:ilvl="2" w:tplc="E9FE750A">
      <w:start w:val="1"/>
      <w:numFmt w:val="lowerRoman"/>
      <w:lvlText w:val="(%3)"/>
      <w:lvlJc w:val="left"/>
      <w:pPr>
        <w:ind w:left="1080" w:hanging="360"/>
      </w:pPr>
      <w:rPr>
        <w:rFont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4" w15:restartNumberingAfterBreak="0">
    <w:nsid w:val="2BDD7D4C"/>
    <w:multiLevelType w:val="multilevel"/>
    <w:tmpl w:val="537AEA3E"/>
    <w:lvl w:ilvl="0">
      <w:start w:val="2"/>
      <w:numFmt w:val="decimal"/>
      <w:lvlText w:val="%1"/>
      <w:lvlJc w:val="left"/>
      <w:pPr>
        <w:ind w:left="600" w:hanging="600"/>
      </w:pPr>
      <w:rPr>
        <w:rFonts w:hint="default"/>
      </w:rPr>
    </w:lvl>
    <w:lvl w:ilvl="1">
      <w:start w:val="1"/>
      <w:numFmt w:val="decimal"/>
      <w:lvlText w:val="%1.%2"/>
      <w:lvlJc w:val="left"/>
      <w:pPr>
        <w:ind w:left="1102" w:hanging="600"/>
      </w:pPr>
      <w:rPr>
        <w:rFonts w:hint="default"/>
      </w:rPr>
    </w:lvl>
    <w:lvl w:ilvl="2">
      <w:start w:val="6"/>
      <w:numFmt w:val="decimal"/>
      <w:lvlText w:val="%1.%2.%3"/>
      <w:lvlJc w:val="left"/>
      <w:pPr>
        <w:ind w:left="1724" w:hanging="720"/>
      </w:pPr>
      <w:rPr>
        <w:rFonts w:hint="default"/>
      </w:rPr>
    </w:lvl>
    <w:lvl w:ilvl="3">
      <w:start w:val="1"/>
      <w:numFmt w:val="decimal"/>
      <w:lvlText w:val="%1.%2.%3.%4"/>
      <w:lvlJc w:val="left"/>
      <w:pPr>
        <w:ind w:left="2586" w:hanging="1080"/>
      </w:pPr>
      <w:rPr>
        <w:rFonts w:hint="default"/>
      </w:rPr>
    </w:lvl>
    <w:lvl w:ilvl="4">
      <w:start w:val="1"/>
      <w:numFmt w:val="decimal"/>
      <w:lvlText w:val="%1.%2.%3.%4.%5"/>
      <w:lvlJc w:val="left"/>
      <w:pPr>
        <w:ind w:left="3088" w:hanging="1080"/>
      </w:pPr>
      <w:rPr>
        <w:rFonts w:hint="default"/>
      </w:rPr>
    </w:lvl>
    <w:lvl w:ilvl="5">
      <w:start w:val="1"/>
      <w:numFmt w:val="decimal"/>
      <w:lvlText w:val="%1.%2.%3.%4.%5.%6"/>
      <w:lvlJc w:val="left"/>
      <w:pPr>
        <w:ind w:left="3950" w:hanging="1440"/>
      </w:pPr>
      <w:rPr>
        <w:rFonts w:hint="default"/>
      </w:rPr>
    </w:lvl>
    <w:lvl w:ilvl="6">
      <w:start w:val="1"/>
      <w:numFmt w:val="decimal"/>
      <w:lvlText w:val="%1.%2.%3.%4.%5.%6.%7"/>
      <w:lvlJc w:val="left"/>
      <w:pPr>
        <w:ind w:left="4452" w:hanging="1440"/>
      </w:pPr>
      <w:rPr>
        <w:rFonts w:hint="default"/>
      </w:rPr>
    </w:lvl>
    <w:lvl w:ilvl="7">
      <w:start w:val="1"/>
      <w:numFmt w:val="decimal"/>
      <w:lvlText w:val="%1.%2.%3.%4.%5.%6.%7.%8"/>
      <w:lvlJc w:val="left"/>
      <w:pPr>
        <w:ind w:left="5314" w:hanging="1800"/>
      </w:pPr>
      <w:rPr>
        <w:rFonts w:hint="default"/>
      </w:rPr>
    </w:lvl>
    <w:lvl w:ilvl="8">
      <w:start w:val="1"/>
      <w:numFmt w:val="decimal"/>
      <w:lvlText w:val="%1.%2.%3.%4.%5.%6.%7.%8.%9"/>
      <w:lvlJc w:val="left"/>
      <w:pPr>
        <w:ind w:left="6176" w:hanging="2160"/>
      </w:pPr>
      <w:rPr>
        <w:rFonts w:hint="default"/>
      </w:rPr>
    </w:lvl>
  </w:abstractNum>
  <w:abstractNum w:abstractNumId="115" w15:restartNumberingAfterBreak="0">
    <w:nsid w:val="2BE82E83"/>
    <w:multiLevelType w:val="multilevel"/>
    <w:tmpl w:val="879005EA"/>
    <w:lvl w:ilvl="0">
      <w:start w:val="1"/>
      <w:numFmt w:val="lowerLetter"/>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6" w15:restartNumberingAfterBreak="0">
    <w:nsid w:val="2CCD5D59"/>
    <w:multiLevelType w:val="hybridMultilevel"/>
    <w:tmpl w:val="1C08D038"/>
    <w:lvl w:ilvl="0" w:tplc="04090017">
      <w:start w:val="1"/>
      <w:numFmt w:val="lowerLetter"/>
      <w:lvlText w:val="%1)"/>
      <w:lvlJc w:val="left"/>
      <w:pPr>
        <w:ind w:left="2070" w:hanging="360"/>
      </w:pPr>
      <w:rPr>
        <w:rFonts w:hint="default"/>
      </w:rPr>
    </w:lvl>
    <w:lvl w:ilvl="1" w:tplc="04090003" w:tentative="1">
      <w:start w:val="1"/>
      <w:numFmt w:val="bullet"/>
      <w:lvlText w:val="o"/>
      <w:lvlJc w:val="left"/>
      <w:pPr>
        <w:ind w:left="2790" w:hanging="360"/>
      </w:pPr>
      <w:rPr>
        <w:rFonts w:ascii="Courier New" w:hAnsi="Courier New" w:cs="Courier New" w:hint="default"/>
      </w:rPr>
    </w:lvl>
    <w:lvl w:ilvl="2" w:tplc="04090005" w:tentative="1">
      <w:start w:val="1"/>
      <w:numFmt w:val="bullet"/>
      <w:lvlText w:val=""/>
      <w:lvlJc w:val="left"/>
      <w:pPr>
        <w:ind w:left="3510" w:hanging="360"/>
      </w:pPr>
      <w:rPr>
        <w:rFonts w:ascii="Wingdings" w:hAnsi="Wingdings" w:hint="default"/>
      </w:rPr>
    </w:lvl>
    <w:lvl w:ilvl="3" w:tplc="04090001" w:tentative="1">
      <w:start w:val="1"/>
      <w:numFmt w:val="bullet"/>
      <w:lvlText w:val=""/>
      <w:lvlJc w:val="left"/>
      <w:pPr>
        <w:ind w:left="4230" w:hanging="360"/>
      </w:pPr>
      <w:rPr>
        <w:rFonts w:ascii="Symbol" w:hAnsi="Symbol" w:hint="default"/>
      </w:rPr>
    </w:lvl>
    <w:lvl w:ilvl="4" w:tplc="04090003" w:tentative="1">
      <w:start w:val="1"/>
      <w:numFmt w:val="bullet"/>
      <w:lvlText w:val="o"/>
      <w:lvlJc w:val="left"/>
      <w:pPr>
        <w:ind w:left="4950" w:hanging="360"/>
      </w:pPr>
      <w:rPr>
        <w:rFonts w:ascii="Courier New" w:hAnsi="Courier New" w:cs="Courier New" w:hint="default"/>
      </w:rPr>
    </w:lvl>
    <w:lvl w:ilvl="5" w:tplc="04090005" w:tentative="1">
      <w:start w:val="1"/>
      <w:numFmt w:val="bullet"/>
      <w:lvlText w:val=""/>
      <w:lvlJc w:val="left"/>
      <w:pPr>
        <w:ind w:left="5670" w:hanging="360"/>
      </w:pPr>
      <w:rPr>
        <w:rFonts w:ascii="Wingdings" w:hAnsi="Wingdings" w:hint="default"/>
      </w:rPr>
    </w:lvl>
    <w:lvl w:ilvl="6" w:tplc="04090001" w:tentative="1">
      <w:start w:val="1"/>
      <w:numFmt w:val="bullet"/>
      <w:lvlText w:val=""/>
      <w:lvlJc w:val="left"/>
      <w:pPr>
        <w:ind w:left="6390" w:hanging="360"/>
      </w:pPr>
      <w:rPr>
        <w:rFonts w:ascii="Symbol" w:hAnsi="Symbol" w:hint="default"/>
      </w:rPr>
    </w:lvl>
    <w:lvl w:ilvl="7" w:tplc="04090003" w:tentative="1">
      <w:start w:val="1"/>
      <w:numFmt w:val="bullet"/>
      <w:lvlText w:val="o"/>
      <w:lvlJc w:val="left"/>
      <w:pPr>
        <w:ind w:left="7110" w:hanging="360"/>
      </w:pPr>
      <w:rPr>
        <w:rFonts w:ascii="Courier New" w:hAnsi="Courier New" w:cs="Courier New" w:hint="default"/>
      </w:rPr>
    </w:lvl>
    <w:lvl w:ilvl="8" w:tplc="04090005" w:tentative="1">
      <w:start w:val="1"/>
      <w:numFmt w:val="bullet"/>
      <w:lvlText w:val=""/>
      <w:lvlJc w:val="left"/>
      <w:pPr>
        <w:ind w:left="7830" w:hanging="360"/>
      </w:pPr>
      <w:rPr>
        <w:rFonts w:ascii="Wingdings" w:hAnsi="Wingdings" w:hint="default"/>
      </w:rPr>
    </w:lvl>
  </w:abstractNum>
  <w:abstractNum w:abstractNumId="117" w15:restartNumberingAfterBreak="0">
    <w:nsid w:val="2D596412"/>
    <w:multiLevelType w:val="hybridMultilevel"/>
    <w:tmpl w:val="7994A0A8"/>
    <w:lvl w:ilvl="0" w:tplc="E9FE750A">
      <w:start w:val="1"/>
      <w:numFmt w:val="lowerRoman"/>
      <w:lvlText w:val="(%1)"/>
      <w:lvlJc w:val="left"/>
      <w:pPr>
        <w:ind w:left="1080" w:hanging="360"/>
      </w:pPr>
      <w:rPr>
        <w:rFonts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18" w15:restartNumberingAfterBreak="0">
    <w:nsid w:val="2DE85543"/>
    <w:multiLevelType w:val="multilevel"/>
    <w:tmpl w:val="537A093E"/>
    <w:lvl w:ilvl="0">
      <w:start w:val="6"/>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19" w15:restartNumberingAfterBreak="0">
    <w:nsid w:val="2ECA3496"/>
    <w:multiLevelType w:val="hybridMultilevel"/>
    <w:tmpl w:val="ABDC8392"/>
    <w:lvl w:ilvl="0" w:tplc="FFFFFFFF">
      <w:start w:val="1"/>
      <w:numFmt w:val="lowerRoman"/>
      <w:lvlText w:val="(%1)"/>
      <w:lvlJc w:val="left"/>
      <w:pPr>
        <w:tabs>
          <w:tab w:val="num" w:pos="1128"/>
        </w:tabs>
        <w:ind w:left="1128" w:hanging="360"/>
      </w:pPr>
      <w:rPr>
        <w:rFonts w:hint="default"/>
      </w:rPr>
    </w:lvl>
    <w:lvl w:ilvl="1" w:tplc="FFFFFFFF">
      <w:start w:val="1"/>
      <w:numFmt w:val="bullet"/>
      <w:lvlText w:val="o"/>
      <w:lvlJc w:val="left"/>
      <w:pPr>
        <w:tabs>
          <w:tab w:val="num" w:pos="1500"/>
        </w:tabs>
        <w:ind w:left="1500" w:hanging="360"/>
      </w:pPr>
      <w:rPr>
        <w:rFonts w:ascii="Courier New" w:hAnsi="Courier New" w:cs="Courier New" w:hint="default"/>
      </w:rPr>
    </w:lvl>
    <w:lvl w:ilvl="2" w:tplc="FFFFFFFF">
      <w:start w:val="1"/>
      <w:numFmt w:val="bullet"/>
      <w:lvlText w:val=""/>
      <w:lvlJc w:val="left"/>
      <w:pPr>
        <w:tabs>
          <w:tab w:val="num" w:pos="2220"/>
        </w:tabs>
        <w:ind w:left="2220" w:hanging="360"/>
      </w:pPr>
      <w:rPr>
        <w:rFonts w:ascii="Wingdings" w:hAnsi="Wingdings" w:hint="default"/>
      </w:rPr>
    </w:lvl>
    <w:lvl w:ilvl="3" w:tplc="FFFFFFFF">
      <w:start w:val="1"/>
      <w:numFmt w:val="bullet"/>
      <w:lvlText w:val=""/>
      <w:lvlJc w:val="left"/>
      <w:pPr>
        <w:tabs>
          <w:tab w:val="num" w:pos="2940"/>
        </w:tabs>
        <w:ind w:left="2940" w:hanging="360"/>
      </w:pPr>
      <w:rPr>
        <w:rFonts w:ascii="Symbol" w:hAnsi="Symbol" w:hint="default"/>
      </w:rPr>
    </w:lvl>
    <w:lvl w:ilvl="4" w:tplc="FFFFFFFF" w:tentative="1">
      <w:start w:val="1"/>
      <w:numFmt w:val="bullet"/>
      <w:lvlText w:val="o"/>
      <w:lvlJc w:val="left"/>
      <w:pPr>
        <w:tabs>
          <w:tab w:val="num" w:pos="3660"/>
        </w:tabs>
        <w:ind w:left="3660" w:hanging="360"/>
      </w:pPr>
      <w:rPr>
        <w:rFonts w:ascii="Courier New" w:hAnsi="Courier New" w:cs="Courier New" w:hint="default"/>
      </w:rPr>
    </w:lvl>
    <w:lvl w:ilvl="5" w:tplc="FFFFFFFF" w:tentative="1">
      <w:start w:val="1"/>
      <w:numFmt w:val="bullet"/>
      <w:lvlText w:val=""/>
      <w:lvlJc w:val="left"/>
      <w:pPr>
        <w:tabs>
          <w:tab w:val="num" w:pos="4380"/>
        </w:tabs>
        <w:ind w:left="4380" w:hanging="360"/>
      </w:pPr>
      <w:rPr>
        <w:rFonts w:ascii="Wingdings" w:hAnsi="Wingdings" w:hint="default"/>
      </w:rPr>
    </w:lvl>
    <w:lvl w:ilvl="6" w:tplc="FFFFFFFF" w:tentative="1">
      <w:start w:val="1"/>
      <w:numFmt w:val="bullet"/>
      <w:lvlText w:val=""/>
      <w:lvlJc w:val="left"/>
      <w:pPr>
        <w:tabs>
          <w:tab w:val="num" w:pos="5100"/>
        </w:tabs>
        <w:ind w:left="5100" w:hanging="360"/>
      </w:pPr>
      <w:rPr>
        <w:rFonts w:ascii="Symbol" w:hAnsi="Symbol" w:hint="default"/>
      </w:rPr>
    </w:lvl>
    <w:lvl w:ilvl="7" w:tplc="FFFFFFFF" w:tentative="1">
      <w:start w:val="1"/>
      <w:numFmt w:val="bullet"/>
      <w:lvlText w:val="o"/>
      <w:lvlJc w:val="left"/>
      <w:pPr>
        <w:tabs>
          <w:tab w:val="num" w:pos="5820"/>
        </w:tabs>
        <w:ind w:left="5820" w:hanging="360"/>
      </w:pPr>
      <w:rPr>
        <w:rFonts w:ascii="Courier New" w:hAnsi="Courier New" w:cs="Courier New" w:hint="default"/>
      </w:rPr>
    </w:lvl>
    <w:lvl w:ilvl="8" w:tplc="FFFFFFFF" w:tentative="1">
      <w:start w:val="1"/>
      <w:numFmt w:val="bullet"/>
      <w:lvlText w:val=""/>
      <w:lvlJc w:val="left"/>
      <w:pPr>
        <w:tabs>
          <w:tab w:val="num" w:pos="6540"/>
        </w:tabs>
        <w:ind w:left="6540" w:hanging="360"/>
      </w:pPr>
      <w:rPr>
        <w:rFonts w:ascii="Wingdings" w:hAnsi="Wingdings" w:hint="default"/>
      </w:rPr>
    </w:lvl>
  </w:abstractNum>
  <w:abstractNum w:abstractNumId="120" w15:restartNumberingAfterBreak="0">
    <w:nsid w:val="2F2C6E32"/>
    <w:multiLevelType w:val="hybridMultilevel"/>
    <w:tmpl w:val="B6B84C56"/>
    <w:lvl w:ilvl="0" w:tplc="04090017">
      <w:start w:val="1"/>
      <w:numFmt w:val="lowerLetter"/>
      <w:lvlText w:val="%1)"/>
      <w:lvlJc w:val="left"/>
      <w:pPr>
        <w:ind w:left="720" w:hanging="360"/>
      </w:pPr>
      <w:rPr>
        <w:b w:val="0"/>
        <w:sz w:val="24"/>
        <w:szCs w:val="24"/>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21" w15:restartNumberingAfterBreak="0">
    <w:nsid w:val="2F591A61"/>
    <w:multiLevelType w:val="hybridMultilevel"/>
    <w:tmpl w:val="EBD62ECE"/>
    <w:lvl w:ilvl="0" w:tplc="04090017">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2" w15:restartNumberingAfterBreak="0">
    <w:nsid w:val="30476045"/>
    <w:multiLevelType w:val="hybridMultilevel"/>
    <w:tmpl w:val="1CD0CB08"/>
    <w:lvl w:ilvl="0" w:tplc="04090017">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23" w15:restartNumberingAfterBreak="0">
    <w:nsid w:val="304A4041"/>
    <w:multiLevelType w:val="hybridMultilevel"/>
    <w:tmpl w:val="F322FAC0"/>
    <w:lvl w:ilvl="0" w:tplc="FFFFFFFF">
      <w:start w:val="1"/>
      <w:numFmt w:val="lowerLetter"/>
      <w:lvlText w:val="%1)"/>
      <w:lvlJc w:val="left"/>
      <w:pPr>
        <w:tabs>
          <w:tab w:val="num" w:pos="720"/>
        </w:tabs>
        <w:ind w:left="720" w:hanging="360"/>
      </w:pPr>
      <w:rPr>
        <w:rFonts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24" w15:restartNumberingAfterBreak="0">
    <w:nsid w:val="30514176"/>
    <w:multiLevelType w:val="hybridMultilevel"/>
    <w:tmpl w:val="997E178C"/>
    <w:lvl w:ilvl="0" w:tplc="E9FE750A">
      <w:start w:val="1"/>
      <w:numFmt w:val="lowerRoman"/>
      <w:lvlText w:val="(%1)"/>
      <w:lvlJc w:val="left"/>
      <w:pPr>
        <w:tabs>
          <w:tab w:val="num" w:pos="1080"/>
        </w:tabs>
        <w:ind w:left="1080" w:hanging="360"/>
      </w:pPr>
      <w:rPr>
        <w:rFonts w:hint="default"/>
      </w:rPr>
    </w:lvl>
    <w:lvl w:ilvl="1" w:tplc="04180003" w:tentative="1">
      <w:start w:val="1"/>
      <w:numFmt w:val="bullet"/>
      <w:lvlText w:val="o"/>
      <w:lvlJc w:val="left"/>
      <w:pPr>
        <w:tabs>
          <w:tab w:val="num" w:pos="360"/>
        </w:tabs>
        <w:ind w:left="360" w:hanging="360"/>
      </w:pPr>
      <w:rPr>
        <w:rFonts w:ascii="Courier New" w:hAnsi="Courier New" w:cs="Courier New" w:hint="default"/>
      </w:rPr>
    </w:lvl>
    <w:lvl w:ilvl="2" w:tplc="04180005" w:tentative="1">
      <w:start w:val="1"/>
      <w:numFmt w:val="bullet"/>
      <w:lvlText w:val=""/>
      <w:lvlJc w:val="left"/>
      <w:pPr>
        <w:tabs>
          <w:tab w:val="num" w:pos="1080"/>
        </w:tabs>
        <w:ind w:left="1080" w:hanging="360"/>
      </w:pPr>
      <w:rPr>
        <w:rFonts w:ascii="Wingdings" w:hAnsi="Wingdings" w:hint="default"/>
      </w:rPr>
    </w:lvl>
    <w:lvl w:ilvl="3" w:tplc="04180001" w:tentative="1">
      <w:start w:val="1"/>
      <w:numFmt w:val="bullet"/>
      <w:lvlText w:val=""/>
      <w:lvlJc w:val="left"/>
      <w:pPr>
        <w:tabs>
          <w:tab w:val="num" w:pos="1800"/>
        </w:tabs>
        <w:ind w:left="1800" w:hanging="360"/>
      </w:pPr>
      <w:rPr>
        <w:rFonts w:ascii="Symbol" w:hAnsi="Symbol" w:hint="default"/>
      </w:rPr>
    </w:lvl>
    <w:lvl w:ilvl="4" w:tplc="04180003" w:tentative="1">
      <w:start w:val="1"/>
      <w:numFmt w:val="bullet"/>
      <w:lvlText w:val="o"/>
      <w:lvlJc w:val="left"/>
      <w:pPr>
        <w:tabs>
          <w:tab w:val="num" w:pos="2520"/>
        </w:tabs>
        <w:ind w:left="2520" w:hanging="360"/>
      </w:pPr>
      <w:rPr>
        <w:rFonts w:ascii="Courier New" w:hAnsi="Courier New" w:cs="Courier New" w:hint="default"/>
      </w:rPr>
    </w:lvl>
    <w:lvl w:ilvl="5" w:tplc="04180005" w:tentative="1">
      <w:start w:val="1"/>
      <w:numFmt w:val="bullet"/>
      <w:lvlText w:val=""/>
      <w:lvlJc w:val="left"/>
      <w:pPr>
        <w:tabs>
          <w:tab w:val="num" w:pos="3240"/>
        </w:tabs>
        <w:ind w:left="3240" w:hanging="360"/>
      </w:pPr>
      <w:rPr>
        <w:rFonts w:ascii="Wingdings" w:hAnsi="Wingdings" w:hint="default"/>
      </w:rPr>
    </w:lvl>
    <w:lvl w:ilvl="6" w:tplc="04180001" w:tentative="1">
      <w:start w:val="1"/>
      <w:numFmt w:val="bullet"/>
      <w:lvlText w:val=""/>
      <w:lvlJc w:val="left"/>
      <w:pPr>
        <w:tabs>
          <w:tab w:val="num" w:pos="3960"/>
        </w:tabs>
        <w:ind w:left="3960" w:hanging="360"/>
      </w:pPr>
      <w:rPr>
        <w:rFonts w:ascii="Symbol" w:hAnsi="Symbol" w:hint="default"/>
      </w:rPr>
    </w:lvl>
    <w:lvl w:ilvl="7" w:tplc="04180003" w:tentative="1">
      <w:start w:val="1"/>
      <w:numFmt w:val="bullet"/>
      <w:lvlText w:val="o"/>
      <w:lvlJc w:val="left"/>
      <w:pPr>
        <w:tabs>
          <w:tab w:val="num" w:pos="4680"/>
        </w:tabs>
        <w:ind w:left="4680" w:hanging="360"/>
      </w:pPr>
      <w:rPr>
        <w:rFonts w:ascii="Courier New" w:hAnsi="Courier New" w:cs="Courier New" w:hint="default"/>
      </w:rPr>
    </w:lvl>
    <w:lvl w:ilvl="8" w:tplc="04180005" w:tentative="1">
      <w:start w:val="1"/>
      <w:numFmt w:val="bullet"/>
      <w:lvlText w:val=""/>
      <w:lvlJc w:val="left"/>
      <w:pPr>
        <w:tabs>
          <w:tab w:val="num" w:pos="5400"/>
        </w:tabs>
        <w:ind w:left="5400" w:hanging="360"/>
      </w:pPr>
      <w:rPr>
        <w:rFonts w:ascii="Wingdings" w:hAnsi="Wingdings" w:hint="default"/>
      </w:rPr>
    </w:lvl>
  </w:abstractNum>
  <w:abstractNum w:abstractNumId="125" w15:restartNumberingAfterBreak="0">
    <w:nsid w:val="31247403"/>
    <w:multiLevelType w:val="hybridMultilevel"/>
    <w:tmpl w:val="19983830"/>
    <w:lvl w:ilvl="0" w:tplc="AA760794">
      <w:start w:val="2"/>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26" w15:restartNumberingAfterBreak="0">
    <w:nsid w:val="313747E1"/>
    <w:multiLevelType w:val="hybridMultilevel"/>
    <w:tmpl w:val="7E5045F2"/>
    <w:lvl w:ilvl="0" w:tplc="FFFFFFFF">
      <w:start w:val="1"/>
      <w:numFmt w:val="lowerRoman"/>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cs="Wingdings" w:hint="default"/>
      </w:rPr>
    </w:lvl>
    <w:lvl w:ilvl="3" w:tplc="FFFFFFFF" w:tentative="1">
      <w:start w:val="1"/>
      <w:numFmt w:val="bullet"/>
      <w:lvlText w:val=""/>
      <w:lvlJc w:val="left"/>
      <w:pPr>
        <w:ind w:left="2880" w:hanging="360"/>
      </w:pPr>
      <w:rPr>
        <w:rFonts w:ascii="Symbol" w:hAnsi="Symbol" w:cs="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cs="Wingdings" w:hint="default"/>
      </w:rPr>
    </w:lvl>
    <w:lvl w:ilvl="6" w:tplc="FFFFFFFF" w:tentative="1">
      <w:start w:val="1"/>
      <w:numFmt w:val="bullet"/>
      <w:lvlText w:val=""/>
      <w:lvlJc w:val="left"/>
      <w:pPr>
        <w:ind w:left="5040" w:hanging="360"/>
      </w:pPr>
      <w:rPr>
        <w:rFonts w:ascii="Symbol" w:hAnsi="Symbol" w:cs="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cs="Wingdings" w:hint="default"/>
      </w:rPr>
    </w:lvl>
  </w:abstractNum>
  <w:abstractNum w:abstractNumId="127" w15:restartNumberingAfterBreak="0">
    <w:nsid w:val="313C135C"/>
    <w:multiLevelType w:val="hybridMultilevel"/>
    <w:tmpl w:val="223012FA"/>
    <w:lvl w:ilvl="0" w:tplc="FFFFFFFF">
      <w:start w:val="1"/>
      <w:numFmt w:val="lowerLetter"/>
      <w:lvlText w:val="%1)"/>
      <w:lvlJc w:val="left"/>
      <w:pPr>
        <w:ind w:left="720" w:hanging="360"/>
      </w:pPr>
      <w:rPr>
        <w:rFonts w:ascii="Times New Roman" w:eastAsia="Calibri" w:hAnsi="Times New Roman" w:cs="Times New Roman"/>
      </w:rPr>
    </w:lvl>
    <w:lvl w:ilvl="1" w:tplc="E9FE750A">
      <w:start w:val="1"/>
      <w:numFmt w:val="lowerRoman"/>
      <w:lvlText w:val="(%2)"/>
      <w:lvlJc w:val="left"/>
      <w:pPr>
        <w:ind w:left="1440" w:hanging="360"/>
      </w:pPr>
      <w:rPr>
        <w:rFont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8" w15:restartNumberingAfterBreak="0">
    <w:nsid w:val="31750D08"/>
    <w:multiLevelType w:val="hybridMultilevel"/>
    <w:tmpl w:val="8382A8A2"/>
    <w:lvl w:ilvl="0" w:tplc="04090017">
      <w:start w:val="1"/>
      <w:numFmt w:val="lowerLetter"/>
      <w:lvlText w:val="%1)"/>
      <w:lvlJc w:val="left"/>
      <w:pPr>
        <w:ind w:left="786" w:hanging="360"/>
      </w:pPr>
      <w:rPr>
        <w:rFonts w:hint="default"/>
      </w:rPr>
    </w:lvl>
    <w:lvl w:ilvl="1" w:tplc="1DBC3332">
      <w:start w:val="1"/>
      <w:numFmt w:val="lowerLetter"/>
      <w:lvlText w:val="%2)"/>
      <w:lvlJc w:val="left"/>
      <w:pPr>
        <w:ind w:left="1440" w:hanging="360"/>
      </w:pPr>
      <w:rPr>
        <w:rFonts w:hint="default"/>
      </w:rPr>
    </w:lvl>
    <w:lvl w:ilvl="2" w:tplc="F0626A3C">
      <w:start w:val="1"/>
      <w:numFmt w:val="lowerRoman"/>
      <w:lvlText w:val="(%3)"/>
      <w:lvlJc w:val="left"/>
      <w:pPr>
        <w:ind w:left="2700" w:hanging="72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9" w15:restartNumberingAfterBreak="0">
    <w:nsid w:val="31891A84"/>
    <w:multiLevelType w:val="hybridMultilevel"/>
    <w:tmpl w:val="35D80CEE"/>
    <w:lvl w:ilvl="0" w:tplc="04090017">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0" w15:restartNumberingAfterBreak="0">
    <w:nsid w:val="320F27EF"/>
    <w:multiLevelType w:val="hybridMultilevel"/>
    <w:tmpl w:val="6F081CAE"/>
    <w:lvl w:ilvl="0" w:tplc="04090017">
      <w:start w:val="1"/>
      <w:numFmt w:val="lowerLetter"/>
      <w:lvlText w:val="%1)"/>
      <w:lvlJc w:val="left"/>
      <w:pPr>
        <w:ind w:left="720" w:hanging="360"/>
      </w:pPr>
      <w:rPr>
        <w:b w:val="0"/>
        <w:sz w:val="24"/>
        <w:szCs w:val="24"/>
      </w:rPr>
    </w:lvl>
    <w:lvl w:ilvl="1" w:tplc="E9FE750A">
      <w:start w:val="1"/>
      <w:numFmt w:val="lowerRoman"/>
      <w:lvlText w:val="(%2)"/>
      <w:lvlJc w:val="left"/>
      <w:pPr>
        <w:ind w:left="1440" w:hanging="360"/>
      </w:pPr>
      <w:rPr>
        <w:rFonts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1" w15:restartNumberingAfterBreak="0">
    <w:nsid w:val="32761678"/>
    <w:multiLevelType w:val="hybridMultilevel"/>
    <w:tmpl w:val="41F4A7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2" w15:restartNumberingAfterBreak="0">
    <w:nsid w:val="32AF2F2C"/>
    <w:multiLevelType w:val="hybridMultilevel"/>
    <w:tmpl w:val="5DBEA516"/>
    <w:lvl w:ilvl="0" w:tplc="04090017">
      <w:start w:val="1"/>
      <w:numFmt w:val="lowerLetter"/>
      <w:lvlText w:val="%1)"/>
      <w:lvlJc w:val="left"/>
      <w:pPr>
        <w:ind w:left="720" w:hanging="360"/>
      </w:pPr>
      <w:rPr>
        <w:rFonts w:hint="default"/>
      </w:rPr>
    </w:lvl>
    <w:lvl w:ilvl="1" w:tplc="04180001">
      <w:start w:val="1"/>
      <w:numFmt w:val="bullet"/>
      <w:lvlText w:val=""/>
      <w:lvlJc w:val="left"/>
      <w:pPr>
        <w:ind w:left="1440" w:hanging="360"/>
      </w:pPr>
      <w:rPr>
        <w:rFonts w:ascii="Symbol" w:hAnsi="Symbol" w:hint="default"/>
      </w:rPr>
    </w:lvl>
    <w:lvl w:ilvl="2" w:tplc="FEF23CAC">
      <w:numFmt w:val="bullet"/>
      <w:lvlText w:val="-"/>
      <w:lvlJc w:val="left"/>
      <w:pPr>
        <w:ind w:left="2160" w:hanging="360"/>
      </w:pPr>
      <w:rPr>
        <w:rFonts w:ascii="Times New Roman" w:eastAsia="MS Mincho" w:hAnsi="Times New Roman" w:cs="Times New Roman" w:hint="default"/>
        <w:b/>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3" w15:restartNumberingAfterBreak="0">
    <w:nsid w:val="32F64651"/>
    <w:multiLevelType w:val="hybridMultilevel"/>
    <w:tmpl w:val="ABDC8392"/>
    <w:lvl w:ilvl="0" w:tplc="E9FE750A">
      <w:start w:val="1"/>
      <w:numFmt w:val="lowerRoman"/>
      <w:lvlText w:val="(%1)"/>
      <w:lvlJc w:val="left"/>
      <w:pPr>
        <w:tabs>
          <w:tab w:val="num" w:pos="1128"/>
        </w:tabs>
        <w:ind w:left="1128" w:hanging="360"/>
      </w:pPr>
      <w:rPr>
        <w:rFonts w:hint="default"/>
      </w:rPr>
    </w:lvl>
    <w:lvl w:ilvl="1" w:tplc="04180003">
      <w:start w:val="1"/>
      <w:numFmt w:val="bullet"/>
      <w:lvlText w:val="o"/>
      <w:lvlJc w:val="left"/>
      <w:pPr>
        <w:tabs>
          <w:tab w:val="num" w:pos="1500"/>
        </w:tabs>
        <w:ind w:left="1500" w:hanging="360"/>
      </w:pPr>
      <w:rPr>
        <w:rFonts w:ascii="Courier New" w:hAnsi="Courier New" w:cs="Courier New" w:hint="default"/>
      </w:rPr>
    </w:lvl>
    <w:lvl w:ilvl="2" w:tplc="04180005">
      <w:start w:val="1"/>
      <w:numFmt w:val="bullet"/>
      <w:lvlText w:val=""/>
      <w:lvlJc w:val="left"/>
      <w:pPr>
        <w:tabs>
          <w:tab w:val="num" w:pos="2220"/>
        </w:tabs>
        <w:ind w:left="2220" w:hanging="360"/>
      </w:pPr>
      <w:rPr>
        <w:rFonts w:ascii="Wingdings" w:hAnsi="Wingdings" w:hint="default"/>
      </w:rPr>
    </w:lvl>
    <w:lvl w:ilvl="3" w:tplc="04180001">
      <w:start w:val="1"/>
      <w:numFmt w:val="bullet"/>
      <w:lvlText w:val=""/>
      <w:lvlJc w:val="left"/>
      <w:pPr>
        <w:tabs>
          <w:tab w:val="num" w:pos="2940"/>
        </w:tabs>
        <w:ind w:left="2940" w:hanging="360"/>
      </w:pPr>
      <w:rPr>
        <w:rFonts w:ascii="Symbol" w:hAnsi="Symbol" w:hint="default"/>
      </w:rPr>
    </w:lvl>
    <w:lvl w:ilvl="4" w:tplc="04180003" w:tentative="1">
      <w:start w:val="1"/>
      <w:numFmt w:val="bullet"/>
      <w:lvlText w:val="o"/>
      <w:lvlJc w:val="left"/>
      <w:pPr>
        <w:tabs>
          <w:tab w:val="num" w:pos="3660"/>
        </w:tabs>
        <w:ind w:left="3660" w:hanging="360"/>
      </w:pPr>
      <w:rPr>
        <w:rFonts w:ascii="Courier New" w:hAnsi="Courier New" w:cs="Courier New" w:hint="default"/>
      </w:rPr>
    </w:lvl>
    <w:lvl w:ilvl="5" w:tplc="04180005" w:tentative="1">
      <w:start w:val="1"/>
      <w:numFmt w:val="bullet"/>
      <w:lvlText w:val=""/>
      <w:lvlJc w:val="left"/>
      <w:pPr>
        <w:tabs>
          <w:tab w:val="num" w:pos="4380"/>
        </w:tabs>
        <w:ind w:left="4380" w:hanging="360"/>
      </w:pPr>
      <w:rPr>
        <w:rFonts w:ascii="Wingdings" w:hAnsi="Wingdings" w:hint="default"/>
      </w:rPr>
    </w:lvl>
    <w:lvl w:ilvl="6" w:tplc="04180001" w:tentative="1">
      <w:start w:val="1"/>
      <w:numFmt w:val="bullet"/>
      <w:lvlText w:val=""/>
      <w:lvlJc w:val="left"/>
      <w:pPr>
        <w:tabs>
          <w:tab w:val="num" w:pos="5100"/>
        </w:tabs>
        <w:ind w:left="5100" w:hanging="360"/>
      </w:pPr>
      <w:rPr>
        <w:rFonts w:ascii="Symbol" w:hAnsi="Symbol" w:hint="default"/>
      </w:rPr>
    </w:lvl>
    <w:lvl w:ilvl="7" w:tplc="04180003" w:tentative="1">
      <w:start w:val="1"/>
      <w:numFmt w:val="bullet"/>
      <w:lvlText w:val="o"/>
      <w:lvlJc w:val="left"/>
      <w:pPr>
        <w:tabs>
          <w:tab w:val="num" w:pos="5820"/>
        </w:tabs>
        <w:ind w:left="5820" w:hanging="360"/>
      </w:pPr>
      <w:rPr>
        <w:rFonts w:ascii="Courier New" w:hAnsi="Courier New" w:cs="Courier New" w:hint="default"/>
      </w:rPr>
    </w:lvl>
    <w:lvl w:ilvl="8" w:tplc="04180005" w:tentative="1">
      <w:start w:val="1"/>
      <w:numFmt w:val="bullet"/>
      <w:lvlText w:val=""/>
      <w:lvlJc w:val="left"/>
      <w:pPr>
        <w:tabs>
          <w:tab w:val="num" w:pos="6540"/>
        </w:tabs>
        <w:ind w:left="6540" w:hanging="360"/>
      </w:pPr>
      <w:rPr>
        <w:rFonts w:ascii="Wingdings" w:hAnsi="Wingdings" w:hint="default"/>
      </w:rPr>
    </w:lvl>
  </w:abstractNum>
  <w:abstractNum w:abstractNumId="134" w15:restartNumberingAfterBreak="0">
    <w:nsid w:val="335B5EF9"/>
    <w:multiLevelType w:val="hybridMultilevel"/>
    <w:tmpl w:val="A75AB1D0"/>
    <w:lvl w:ilvl="0" w:tplc="04090017">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35" w15:restartNumberingAfterBreak="0">
    <w:nsid w:val="34C7642F"/>
    <w:multiLevelType w:val="hybridMultilevel"/>
    <w:tmpl w:val="0C7AE3D0"/>
    <w:lvl w:ilvl="0" w:tplc="DB726166">
      <w:start w:val="1"/>
      <w:numFmt w:val="lowerLetter"/>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136" w15:restartNumberingAfterBreak="0">
    <w:nsid w:val="361913EF"/>
    <w:multiLevelType w:val="hybridMultilevel"/>
    <w:tmpl w:val="D3C6090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7" w15:restartNumberingAfterBreak="0">
    <w:nsid w:val="362148CB"/>
    <w:multiLevelType w:val="hybridMultilevel"/>
    <w:tmpl w:val="1EE6AFFA"/>
    <w:lvl w:ilvl="0" w:tplc="FFFFFFFF">
      <w:start w:val="1"/>
      <w:numFmt w:val="lowerRoman"/>
      <w:lvlText w:val="(%1)"/>
      <w:lvlJc w:val="left"/>
      <w:pPr>
        <w:ind w:left="861" w:hanging="720"/>
      </w:pPr>
      <w:rPr>
        <w:rFonts w:hint="default"/>
      </w:rPr>
    </w:lvl>
    <w:lvl w:ilvl="1" w:tplc="FFFFFFFF" w:tentative="1">
      <w:start w:val="1"/>
      <w:numFmt w:val="lowerLetter"/>
      <w:lvlText w:val="%2."/>
      <w:lvlJc w:val="left"/>
      <w:pPr>
        <w:ind w:left="1221" w:hanging="360"/>
      </w:pPr>
    </w:lvl>
    <w:lvl w:ilvl="2" w:tplc="FFFFFFFF" w:tentative="1">
      <w:start w:val="1"/>
      <w:numFmt w:val="lowerRoman"/>
      <w:lvlText w:val="%3."/>
      <w:lvlJc w:val="right"/>
      <w:pPr>
        <w:ind w:left="1941" w:hanging="180"/>
      </w:pPr>
    </w:lvl>
    <w:lvl w:ilvl="3" w:tplc="FFFFFFFF" w:tentative="1">
      <w:start w:val="1"/>
      <w:numFmt w:val="decimal"/>
      <w:lvlText w:val="%4."/>
      <w:lvlJc w:val="left"/>
      <w:pPr>
        <w:ind w:left="2661" w:hanging="360"/>
      </w:pPr>
    </w:lvl>
    <w:lvl w:ilvl="4" w:tplc="FFFFFFFF" w:tentative="1">
      <w:start w:val="1"/>
      <w:numFmt w:val="lowerLetter"/>
      <w:lvlText w:val="%5."/>
      <w:lvlJc w:val="left"/>
      <w:pPr>
        <w:ind w:left="3381" w:hanging="360"/>
      </w:pPr>
    </w:lvl>
    <w:lvl w:ilvl="5" w:tplc="FFFFFFFF" w:tentative="1">
      <w:start w:val="1"/>
      <w:numFmt w:val="lowerRoman"/>
      <w:lvlText w:val="%6."/>
      <w:lvlJc w:val="right"/>
      <w:pPr>
        <w:ind w:left="4101" w:hanging="180"/>
      </w:pPr>
    </w:lvl>
    <w:lvl w:ilvl="6" w:tplc="FFFFFFFF" w:tentative="1">
      <w:start w:val="1"/>
      <w:numFmt w:val="decimal"/>
      <w:lvlText w:val="%7."/>
      <w:lvlJc w:val="left"/>
      <w:pPr>
        <w:ind w:left="4821" w:hanging="360"/>
      </w:pPr>
    </w:lvl>
    <w:lvl w:ilvl="7" w:tplc="FFFFFFFF" w:tentative="1">
      <w:start w:val="1"/>
      <w:numFmt w:val="lowerLetter"/>
      <w:lvlText w:val="%8."/>
      <w:lvlJc w:val="left"/>
      <w:pPr>
        <w:ind w:left="5541" w:hanging="360"/>
      </w:pPr>
    </w:lvl>
    <w:lvl w:ilvl="8" w:tplc="FFFFFFFF" w:tentative="1">
      <w:start w:val="1"/>
      <w:numFmt w:val="lowerRoman"/>
      <w:lvlText w:val="%9."/>
      <w:lvlJc w:val="right"/>
      <w:pPr>
        <w:ind w:left="6261" w:hanging="180"/>
      </w:pPr>
    </w:lvl>
  </w:abstractNum>
  <w:abstractNum w:abstractNumId="138" w15:restartNumberingAfterBreak="0">
    <w:nsid w:val="36367A61"/>
    <w:multiLevelType w:val="hybridMultilevel"/>
    <w:tmpl w:val="2B36265E"/>
    <w:lvl w:ilvl="0" w:tplc="04090017">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9" w15:restartNumberingAfterBreak="0">
    <w:nsid w:val="363C527F"/>
    <w:multiLevelType w:val="hybridMultilevel"/>
    <w:tmpl w:val="162883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0" w15:restartNumberingAfterBreak="0">
    <w:nsid w:val="365A5270"/>
    <w:multiLevelType w:val="hybridMultilevel"/>
    <w:tmpl w:val="2BF4BC92"/>
    <w:lvl w:ilvl="0" w:tplc="04090017">
      <w:start w:val="1"/>
      <w:numFmt w:val="lowerLetter"/>
      <w:lvlText w:val="%1)"/>
      <w:lvlJc w:val="left"/>
      <w:pPr>
        <w:ind w:left="795" w:hanging="360"/>
      </w:pPr>
      <w:rPr>
        <w:rFonts w:hint="default"/>
      </w:rPr>
    </w:lvl>
    <w:lvl w:ilvl="1" w:tplc="04180003" w:tentative="1">
      <w:start w:val="1"/>
      <w:numFmt w:val="bullet"/>
      <w:lvlText w:val="o"/>
      <w:lvlJc w:val="left"/>
      <w:pPr>
        <w:ind w:left="1515" w:hanging="360"/>
      </w:pPr>
      <w:rPr>
        <w:rFonts w:ascii="Courier New" w:hAnsi="Courier New" w:cs="Courier New" w:hint="default"/>
      </w:rPr>
    </w:lvl>
    <w:lvl w:ilvl="2" w:tplc="04180005" w:tentative="1">
      <w:start w:val="1"/>
      <w:numFmt w:val="bullet"/>
      <w:lvlText w:val=""/>
      <w:lvlJc w:val="left"/>
      <w:pPr>
        <w:ind w:left="2235" w:hanging="360"/>
      </w:pPr>
      <w:rPr>
        <w:rFonts w:ascii="Wingdings" w:hAnsi="Wingdings" w:hint="default"/>
      </w:rPr>
    </w:lvl>
    <w:lvl w:ilvl="3" w:tplc="04180001" w:tentative="1">
      <w:start w:val="1"/>
      <w:numFmt w:val="bullet"/>
      <w:lvlText w:val=""/>
      <w:lvlJc w:val="left"/>
      <w:pPr>
        <w:ind w:left="2955" w:hanging="360"/>
      </w:pPr>
      <w:rPr>
        <w:rFonts w:ascii="Symbol" w:hAnsi="Symbol" w:hint="default"/>
      </w:rPr>
    </w:lvl>
    <w:lvl w:ilvl="4" w:tplc="04180003" w:tentative="1">
      <w:start w:val="1"/>
      <w:numFmt w:val="bullet"/>
      <w:lvlText w:val="o"/>
      <w:lvlJc w:val="left"/>
      <w:pPr>
        <w:ind w:left="3675" w:hanging="360"/>
      </w:pPr>
      <w:rPr>
        <w:rFonts w:ascii="Courier New" w:hAnsi="Courier New" w:cs="Courier New" w:hint="default"/>
      </w:rPr>
    </w:lvl>
    <w:lvl w:ilvl="5" w:tplc="04180005" w:tentative="1">
      <w:start w:val="1"/>
      <w:numFmt w:val="bullet"/>
      <w:lvlText w:val=""/>
      <w:lvlJc w:val="left"/>
      <w:pPr>
        <w:ind w:left="4395" w:hanging="360"/>
      </w:pPr>
      <w:rPr>
        <w:rFonts w:ascii="Wingdings" w:hAnsi="Wingdings" w:hint="default"/>
      </w:rPr>
    </w:lvl>
    <w:lvl w:ilvl="6" w:tplc="04180001" w:tentative="1">
      <w:start w:val="1"/>
      <w:numFmt w:val="bullet"/>
      <w:lvlText w:val=""/>
      <w:lvlJc w:val="left"/>
      <w:pPr>
        <w:ind w:left="5115" w:hanging="360"/>
      </w:pPr>
      <w:rPr>
        <w:rFonts w:ascii="Symbol" w:hAnsi="Symbol" w:hint="default"/>
      </w:rPr>
    </w:lvl>
    <w:lvl w:ilvl="7" w:tplc="04180003" w:tentative="1">
      <w:start w:val="1"/>
      <w:numFmt w:val="bullet"/>
      <w:lvlText w:val="o"/>
      <w:lvlJc w:val="left"/>
      <w:pPr>
        <w:ind w:left="5835" w:hanging="360"/>
      </w:pPr>
      <w:rPr>
        <w:rFonts w:ascii="Courier New" w:hAnsi="Courier New" w:cs="Courier New" w:hint="default"/>
      </w:rPr>
    </w:lvl>
    <w:lvl w:ilvl="8" w:tplc="04180005" w:tentative="1">
      <w:start w:val="1"/>
      <w:numFmt w:val="bullet"/>
      <w:lvlText w:val=""/>
      <w:lvlJc w:val="left"/>
      <w:pPr>
        <w:ind w:left="6555" w:hanging="360"/>
      </w:pPr>
      <w:rPr>
        <w:rFonts w:ascii="Wingdings" w:hAnsi="Wingdings" w:hint="default"/>
      </w:rPr>
    </w:lvl>
  </w:abstractNum>
  <w:abstractNum w:abstractNumId="141" w15:restartNumberingAfterBreak="0">
    <w:nsid w:val="37950C2B"/>
    <w:multiLevelType w:val="hybridMultilevel"/>
    <w:tmpl w:val="470AA6CE"/>
    <w:lvl w:ilvl="0" w:tplc="FFFFFFFF">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2" w15:restartNumberingAfterBreak="0">
    <w:nsid w:val="38361D42"/>
    <w:multiLevelType w:val="hybridMultilevel"/>
    <w:tmpl w:val="1478C02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3" w15:restartNumberingAfterBreak="0">
    <w:nsid w:val="394A79CB"/>
    <w:multiLevelType w:val="hybridMultilevel"/>
    <w:tmpl w:val="EEF4AE7C"/>
    <w:lvl w:ilvl="0" w:tplc="FFFFFFFF">
      <w:start w:val="1"/>
      <w:numFmt w:val="lowerRoman"/>
      <w:lvlText w:val="(%1)"/>
      <w:lvlJc w:val="left"/>
      <w:pPr>
        <w:ind w:left="1440" w:hanging="360"/>
      </w:pPr>
      <w:rPr>
        <w:rFonts w:hint="default"/>
      </w:rPr>
    </w:lvl>
    <w:lvl w:ilvl="1" w:tplc="FFFFFFFF">
      <w:numFmt w:val="bullet"/>
      <w:lvlText w:val="-"/>
      <w:lvlJc w:val="left"/>
      <w:pPr>
        <w:ind w:left="2160" w:hanging="360"/>
      </w:pPr>
      <w:rPr>
        <w:rFonts w:ascii="Times New Roman" w:eastAsia="MS Mincho" w:hAnsi="Times New Roman" w:cs="Times New Roman" w:hint="default"/>
        <w:b/>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44" w15:restartNumberingAfterBreak="0">
    <w:nsid w:val="399A01AB"/>
    <w:multiLevelType w:val="hybridMultilevel"/>
    <w:tmpl w:val="7870DE34"/>
    <w:lvl w:ilvl="0" w:tplc="04180001">
      <w:start w:val="1"/>
      <w:numFmt w:val="bullet"/>
      <w:lvlText w:val=""/>
      <w:lvlJc w:val="left"/>
      <w:pPr>
        <w:ind w:left="360" w:hanging="360"/>
      </w:pPr>
      <w:rPr>
        <w:rFonts w:ascii="Symbol" w:hAnsi="Symbol" w:hint="default"/>
      </w:rPr>
    </w:lvl>
    <w:lvl w:ilvl="1" w:tplc="04180003">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145" w15:restartNumberingAfterBreak="0">
    <w:nsid w:val="3AAB0426"/>
    <w:multiLevelType w:val="multilevel"/>
    <w:tmpl w:val="37E6EBA2"/>
    <w:lvl w:ilvl="0">
      <w:start w:val="1"/>
      <w:numFmt w:val="decimal"/>
      <w:lvlText w:val="%1."/>
      <w:lvlJc w:val="left"/>
      <w:pPr>
        <w:ind w:left="1080" w:hanging="360"/>
      </w:p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46" w15:restartNumberingAfterBreak="0">
    <w:nsid w:val="3D31327D"/>
    <w:multiLevelType w:val="hybridMultilevel"/>
    <w:tmpl w:val="38102746"/>
    <w:lvl w:ilvl="0" w:tplc="FFFFFFFF">
      <w:start w:val="1"/>
      <w:numFmt w:val="lowerLetter"/>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47" w15:restartNumberingAfterBreak="0">
    <w:nsid w:val="3D7022FE"/>
    <w:multiLevelType w:val="hybridMultilevel"/>
    <w:tmpl w:val="3E4440AE"/>
    <w:lvl w:ilvl="0" w:tplc="A1942198">
      <w:start w:val="1"/>
      <w:numFmt w:val="lowerLetter"/>
      <w:lvlText w:val="%1)"/>
      <w:lvlJc w:val="left"/>
      <w:pPr>
        <w:ind w:left="1080" w:hanging="360"/>
      </w:pPr>
      <w:rPr>
        <w:rFonts w:ascii="Times New Roman" w:eastAsiaTheme="minorHAnsi" w:hAnsi="Times New Roman" w:cs="Times New Roman"/>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48" w15:restartNumberingAfterBreak="0">
    <w:nsid w:val="3E091AF1"/>
    <w:multiLevelType w:val="hybridMultilevel"/>
    <w:tmpl w:val="60586816"/>
    <w:lvl w:ilvl="0" w:tplc="04090017">
      <w:start w:val="1"/>
      <w:numFmt w:val="lowerLetter"/>
      <w:lvlText w:val="%1)"/>
      <w:lvlJc w:val="left"/>
      <w:pPr>
        <w:tabs>
          <w:tab w:val="num" w:pos="720"/>
        </w:tabs>
        <w:ind w:left="720" w:hanging="360"/>
      </w:pPr>
      <w:rPr>
        <w:b w:val="0"/>
        <w:sz w:val="24"/>
        <w:szCs w:val="24"/>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49" w15:restartNumberingAfterBreak="0">
    <w:nsid w:val="3E6C6E48"/>
    <w:multiLevelType w:val="hybridMultilevel"/>
    <w:tmpl w:val="EEF4AE7C"/>
    <w:lvl w:ilvl="0" w:tplc="FFFFFFFF">
      <w:start w:val="1"/>
      <w:numFmt w:val="lowerRoman"/>
      <w:lvlText w:val="(%1)"/>
      <w:lvlJc w:val="left"/>
      <w:pPr>
        <w:ind w:left="1440" w:hanging="360"/>
      </w:pPr>
      <w:rPr>
        <w:rFonts w:hint="default"/>
      </w:rPr>
    </w:lvl>
    <w:lvl w:ilvl="1" w:tplc="FFFFFFFF">
      <w:numFmt w:val="bullet"/>
      <w:lvlText w:val="-"/>
      <w:lvlJc w:val="left"/>
      <w:pPr>
        <w:ind w:left="2160" w:hanging="360"/>
      </w:pPr>
      <w:rPr>
        <w:rFonts w:ascii="Times New Roman" w:eastAsia="MS Mincho" w:hAnsi="Times New Roman" w:cs="Times New Roman" w:hint="default"/>
        <w:b/>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50" w15:restartNumberingAfterBreak="0">
    <w:nsid w:val="3F2B1ED2"/>
    <w:multiLevelType w:val="hybridMultilevel"/>
    <w:tmpl w:val="19F668F6"/>
    <w:lvl w:ilvl="0" w:tplc="E9FE750A">
      <w:start w:val="1"/>
      <w:numFmt w:val="lowerRoman"/>
      <w:lvlText w:val="(%1)"/>
      <w:lvlJc w:val="left"/>
      <w:pPr>
        <w:ind w:left="1848" w:hanging="360"/>
      </w:pPr>
      <w:rPr>
        <w:rFonts w:hint="default"/>
      </w:rPr>
    </w:lvl>
    <w:lvl w:ilvl="1" w:tplc="04180019" w:tentative="1">
      <w:start w:val="1"/>
      <w:numFmt w:val="lowerLetter"/>
      <w:lvlText w:val="%2."/>
      <w:lvlJc w:val="left"/>
      <w:pPr>
        <w:ind w:left="2568" w:hanging="360"/>
      </w:pPr>
    </w:lvl>
    <w:lvl w:ilvl="2" w:tplc="0418001B" w:tentative="1">
      <w:start w:val="1"/>
      <w:numFmt w:val="lowerRoman"/>
      <w:lvlText w:val="%3."/>
      <w:lvlJc w:val="right"/>
      <w:pPr>
        <w:ind w:left="3288" w:hanging="180"/>
      </w:pPr>
    </w:lvl>
    <w:lvl w:ilvl="3" w:tplc="0418000F" w:tentative="1">
      <w:start w:val="1"/>
      <w:numFmt w:val="decimal"/>
      <w:lvlText w:val="%4."/>
      <w:lvlJc w:val="left"/>
      <w:pPr>
        <w:ind w:left="4008" w:hanging="360"/>
      </w:pPr>
    </w:lvl>
    <w:lvl w:ilvl="4" w:tplc="04180019" w:tentative="1">
      <w:start w:val="1"/>
      <w:numFmt w:val="lowerLetter"/>
      <w:lvlText w:val="%5."/>
      <w:lvlJc w:val="left"/>
      <w:pPr>
        <w:ind w:left="4728" w:hanging="360"/>
      </w:pPr>
    </w:lvl>
    <w:lvl w:ilvl="5" w:tplc="0418001B" w:tentative="1">
      <w:start w:val="1"/>
      <w:numFmt w:val="lowerRoman"/>
      <w:lvlText w:val="%6."/>
      <w:lvlJc w:val="right"/>
      <w:pPr>
        <w:ind w:left="5448" w:hanging="180"/>
      </w:pPr>
    </w:lvl>
    <w:lvl w:ilvl="6" w:tplc="0418000F" w:tentative="1">
      <w:start w:val="1"/>
      <w:numFmt w:val="decimal"/>
      <w:lvlText w:val="%7."/>
      <w:lvlJc w:val="left"/>
      <w:pPr>
        <w:ind w:left="6168" w:hanging="360"/>
      </w:pPr>
    </w:lvl>
    <w:lvl w:ilvl="7" w:tplc="04180019" w:tentative="1">
      <w:start w:val="1"/>
      <w:numFmt w:val="lowerLetter"/>
      <w:lvlText w:val="%8."/>
      <w:lvlJc w:val="left"/>
      <w:pPr>
        <w:ind w:left="6888" w:hanging="360"/>
      </w:pPr>
    </w:lvl>
    <w:lvl w:ilvl="8" w:tplc="0418001B" w:tentative="1">
      <w:start w:val="1"/>
      <w:numFmt w:val="lowerRoman"/>
      <w:lvlText w:val="%9."/>
      <w:lvlJc w:val="right"/>
      <w:pPr>
        <w:ind w:left="7608" w:hanging="180"/>
      </w:pPr>
    </w:lvl>
  </w:abstractNum>
  <w:abstractNum w:abstractNumId="151" w15:restartNumberingAfterBreak="0">
    <w:nsid w:val="409A1F05"/>
    <w:multiLevelType w:val="hybridMultilevel"/>
    <w:tmpl w:val="7004BACE"/>
    <w:lvl w:ilvl="0" w:tplc="04090017">
      <w:start w:val="1"/>
      <w:numFmt w:val="lowerLetter"/>
      <w:lvlText w:val="%1)"/>
      <w:lvlJc w:val="left"/>
      <w:pPr>
        <w:tabs>
          <w:tab w:val="num" w:pos="720"/>
        </w:tabs>
        <w:ind w:left="720" w:hanging="360"/>
      </w:pPr>
      <w:rPr>
        <w:rFonts w:hint="default"/>
      </w:rPr>
    </w:lvl>
    <w:lvl w:ilvl="1" w:tplc="04180003" w:tentative="1">
      <w:start w:val="1"/>
      <w:numFmt w:val="bullet"/>
      <w:lvlText w:val="o"/>
      <w:lvlJc w:val="left"/>
      <w:pPr>
        <w:tabs>
          <w:tab w:val="num" w:pos="0"/>
        </w:tabs>
        <w:ind w:left="0" w:hanging="360"/>
      </w:pPr>
      <w:rPr>
        <w:rFonts w:ascii="Courier New" w:hAnsi="Courier New" w:cs="Courier New" w:hint="default"/>
      </w:rPr>
    </w:lvl>
    <w:lvl w:ilvl="2" w:tplc="04180005" w:tentative="1">
      <w:start w:val="1"/>
      <w:numFmt w:val="bullet"/>
      <w:lvlText w:val=""/>
      <w:lvlJc w:val="left"/>
      <w:pPr>
        <w:tabs>
          <w:tab w:val="num" w:pos="720"/>
        </w:tabs>
        <w:ind w:left="720" w:hanging="360"/>
      </w:pPr>
      <w:rPr>
        <w:rFonts w:ascii="Wingdings" w:hAnsi="Wingdings" w:hint="default"/>
      </w:rPr>
    </w:lvl>
    <w:lvl w:ilvl="3" w:tplc="04180001" w:tentative="1">
      <w:start w:val="1"/>
      <w:numFmt w:val="bullet"/>
      <w:lvlText w:val=""/>
      <w:lvlJc w:val="left"/>
      <w:pPr>
        <w:tabs>
          <w:tab w:val="num" w:pos="1440"/>
        </w:tabs>
        <w:ind w:left="1440" w:hanging="360"/>
      </w:pPr>
      <w:rPr>
        <w:rFonts w:ascii="Symbol" w:hAnsi="Symbol" w:hint="default"/>
      </w:rPr>
    </w:lvl>
    <w:lvl w:ilvl="4" w:tplc="04180003" w:tentative="1">
      <w:start w:val="1"/>
      <w:numFmt w:val="bullet"/>
      <w:lvlText w:val="o"/>
      <w:lvlJc w:val="left"/>
      <w:pPr>
        <w:tabs>
          <w:tab w:val="num" w:pos="2160"/>
        </w:tabs>
        <w:ind w:left="2160" w:hanging="360"/>
      </w:pPr>
      <w:rPr>
        <w:rFonts w:ascii="Courier New" w:hAnsi="Courier New" w:cs="Courier New" w:hint="default"/>
      </w:rPr>
    </w:lvl>
    <w:lvl w:ilvl="5" w:tplc="04180005" w:tentative="1">
      <w:start w:val="1"/>
      <w:numFmt w:val="bullet"/>
      <w:lvlText w:val=""/>
      <w:lvlJc w:val="left"/>
      <w:pPr>
        <w:tabs>
          <w:tab w:val="num" w:pos="2880"/>
        </w:tabs>
        <w:ind w:left="2880" w:hanging="360"/>
      </w:pPr>
      <w:rPr>
        <w:rFonts w:ascii="Wingdings" w:hAnsi="Wingdings" w:hint="default"/>
      </w:rPr>
    </w:lvl>
    <w:lvl w:ilvl="6" w:tplc="04180001" w:tentative="1">
      <w:start w:val="1"/>
      <w:numFmt w:val="bullet"/>
      <w:lvlText w:val=""/>
      <w:lvlJc w:val="left"/>
      <w:pPr>
        <w:tabs>
          <w:tab w:val="num" w:pos="3600"/>
        </w:tabs>
        <w:ind w:left="3600" w:hanging="360"/>
      </w:pPr>
      <w:rPr>
        <w:rFonts w:ascii="Symbol" w:hAnsi="Symbol" w:hint="default"/>
      </w:rPr>
    </w:lvl>
    <w:lvl w:ilvl="7" w:tplc="04180003" w:tentative="1">
      <w:start w:val="1"/>
      <w:numFmt w:val="bullet"/>
      <w:lvlText w:val="o"/>
      <w:lvlJc w:val="left"/>
      <w:pPr>
        <w:tabs>
          <w:tab w:val="num" w:pos="4320"/>
        </w:tabs>
        <w:ind w:left="4320" w:hanging="360"/>
      </w:pPr>
      <w:rPr>
        <w:rFonts w:ascii="Courier New" w:hAnsi="Courier New" w:cs="Courier New" w:hint="default"/>
      </w:rPr>
    </w:lvl>
    <w:lvl w:ilvl="8" w:tplc="04180005" w:tentative="1">
      <w:start w:val="1"/>
      <w:numFmt w:val="bullet"/>
      <w:lvlText w:val=""/>
      <w:lvlJc w:val="left"/>
      <w:pPr>
        <w:tabs>
          <w:tab w:val="num" w:pos="5040"/>
        </w:tabs>
        <w:ind w:left="5040" w:hanging="360"/>
      </w:pPr>
      <w:rPr>
        <w:rFonts w:ascii="Wingdings" w:hAnsi="Wingdings" w:hint="default"/>
      </w:rPr>
    </w:lvl>
  </w:abstractNum>
  <w:abstractNum w:abstractNumId="152" w15:restartNumberingAfterBreak="0">
    <w:nsid w:val="4106457A"/>
    <w:multiLevelType w:val="hybridMultilevel"/>
    <w:tmpl w:val="3A62519E"/>
    <w:lvl w:ilvl="0" w:tplc="FFFFFFFF">
      <w:start w:val="1"/>
      <w:numFmt w:val="lowerLetter"/>
      <w:lvlText w:val="%1)"/>
      <w:lvlJc w:val="left"/>
      <w:pPr>
        <w:tabs>
          <w:tab w:val="num" w:pos="1440"/>
        </w:tabs>
        <w:ind w:left="1440" w:hanging="360"/>
      </w:pPr>
      <w:rPr>
        <w:rFonts w:hint="default"/>
      </w:rPr>
    </w:lvl>
    <w:lvl w:ilvl="1" w:tplc="FFFFFFFF" w:tentative="1">
      <w:start w:val="1"/>
      <w:numFmt w:val="bullet"/>
      <w:lvlText w:val="o"/>
      <w:lvlJc w:val="left"/>
      <w:pPr>
        <w:tabs>
          <w:tab w:val="num" w:pos="2160"/>
        </w:tabs>
        <w:ind w:left="2160" w:hanging="360"/>
      </w:pPr>
      <w:rPr>
        <w:rFonts w:ascii="Courier New" w:hAnsi="Courier New" w:cs="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cs="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cs="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153" w15:restartNumberingAfterBreak="0">
    <w:nsid w:val="4117401D"/>
    <w:multiLevelType w:val="hybridMultilevel"/>
    <w:tmpl w:val="A5A2C290"/>
    <w:lvl w:ilvl="0" w:tplc="E9FE750A">
      <w:start w:val="1"/>
      <w:numFmt w:val="lowerRoman"/>
      <w:lvlText w:val="(%1)"/>
      <w:lvlJc w:val="left"/>
      <w:pPr>
        <w:ind w:left="1080" w:hanging="360"/>
      </w:pPr>
      <w:rPr>
        <w:rFont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4" w15:restartNumberingAfterBreak="0">
    <w:nsid w:val="41727B15"/>
    <w:multiLevelType w:val="hybridMultilevel"/>
    <w:tmpl w:val="A5F42430"/>
    <w:lvl w:ilvl="0" w:tplc="04090017">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5" w15:restartNumberingAfterBreak="0">
    <w:nsid w:val="418124DC"/>
    <w:multiLevelType w:val="hybridMultilevel"/>
    <w:tmpl w:val="7E5045F2"/>
    <w:lvl w:ilvl="0" w:tplc="FFFFFFFF">
      <w:start w:val="1"/>
      <w:numFmt w:val="lowerRoman"/>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cs="Wingdings" w:hint="default"/>
      </w:rPr>
    </w:lvl>
    <w:lvl w:ilvl="3" w:tplc="FFFFFFFF" w:tentative="1">
      <w:start w:val="1"/>
      <w:numFmt w:val="bullet"/>
      <w:lvlText w:val=""/>
      <w:lvlJc w:val="left"/>
      <w:pPr>
        <w:ind w:left="2880" w:hanging="360"/>
      </w:pPr>
      <w:rPr>
        <w:rFonts w:ascii="Symbol" w:hAnsi="Symbol" w:cs="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cs="Wingdings" w:hint="default"/>
      </w:rPr>
    </w:lvl>
    <w:lvl w:ilvl="6" w:tplc="FFFFFFFF" w:tentative="1">
      <w:start w:val="1"/>
      <w:numFmt w:val="bullet"/>
      <w:lvlText w:val=""/>
      <w:lvlJc w:val="left"/>
      <w:pPr>
        <w:ind w:left="5040" w:hanging="360"/>
      </w:pPr>
      <w:rPr>
        <w:rFonts w:ascii="Symbol" w:hAnsi="Symbol" w:cs="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cs="Wingdings" w:hint="default"/>
      </w:rPr>
    </w:lvl>
  </w:abstractNum>
  <w:abstractNum w:abstractNumId="156" w15:restartNumberingAfterBreak="0">
    <w:nsid w:val="41DA17F1"/>
    <w:multiLevelType w:val="hybridMultilevel"/>
    <w:tmpl w:val="4E2C49E6"/>
    <w:lvl w:ilvl="0" w:tplc="E9FE750A">
      <w:start w:val="1"/>
      <w:numFmt w:val="lowerRoman"/>
      <w:lvlText w:val="(%1)"/>
      <w:lvlJc w:val="left"/>
      <w:pPr>
        <w:ind w:left="1080" w:hanging="360"/>
      </w:pPr>
      <w:rPr>
        <w:rFonts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7" w15:restartNumberingAfterBreak="0">
    <w:nsid w:val="41FE72A8"/>
    <w:multiLevelType w:val="hybridMultilevel"/>
    <w:tmpl w:val="510CB572"/>
    <w:lvl w:ilvl="0" w:tplc="04090017">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8" w15:restartNumberingAfterBreak="0">
    <w:nsid w:val="427A7A18"/>
    <w:multiLevelType w:val="hybridMultilevel"/>
    <w:tmpl w:val="8A8A593A"/>
    <w:lvl w:ilvl="0" w:tplc="04090017">
      <w:start w:val="1"/>
      <w:numFmt w:val="lowerLetter"/>
      <w:lvlText w:val="%1)"/>
      <w:lvlJc w:val="left"/>
      <w:pPr>
        <w:tabs>
          <w:tab w:val="num" w:pos="720"/>
        </w:tabs>
        <w:ind w:left="720" w:hanging="360"/>
      </w:pPr>
      <w:rPr>
        <w:rFonts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9" w15:restartNumberingAfterBreak="0">
    <w:nsid w:val="431F341A"/>
    <w:multiLevelType w:val="hybridMultilevel"/>
    <w:tmpl w:val="A58EDD80"/>
    <w:lvl w:ilvl="0" w:tplc="65643C66">
      <w:start w:val="2"/>
      <w:numFmt w:val="bullet"/>
      <w:lvlText w:val="-"/>
      <w:lvlJc w:val="left"/>
      <w:pPr>
        <w:ind w:left="720" w:hanging="360"/>
      </w:pPr>
      <w:rPr>
        <w:rFonts w:ascii="Times New Roman" w:eastAsia="Times New Roman" w:hAnsi="Times New Roman" w:cs="Times New Roman"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0" w15:restartNumberingAfterBreak="0">
    <w:nsid w:val="435E41D2"/>
    <w:multiLevelType w:val="hybridMultilevel"/>
    <w:tmpl w:val="19647990"/>
    <w:lvl w:ilvl="0" w:tplc="04090017">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1" w15:restartNumberingAfterBreak="0">
    <w:nsid w:val="43EC7A2D"/>
    <w:multiLevelType w:val="hybridMultilevel"/>
    <w:tmpl w:val="5E821822"/>
    <w:lvl w:ilvl="0" w:tplc="308613CA">
      <w:start w:val="1"/>
      <w:numFmt w:val="lowerLetter"/>
      <w:lvlText w:val="%1)"/>
      <w:lvlJc w:val="left"/>
      <w:pPr>
        <w:ind w:left="360" w:hanging="360"/>
      </w:pPr>
      <w:rPr>
        <w:rFonts w:hint="default"/>
        <w:i w:val="0"/>
        <w:iCs/>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162" w15:restartNumberingAfterBreak="0">
    <w:nsid w:val="44E30CEF"/>
    <w:multiLevelType w:val="hybridMultilevel"/>
    <w:tmpl w:val="B1F808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3" w15:restartNumberingAfterBreak="0">
    <w:nsid w:val="450B7A60"/>
    <w:multiLevelType w:val="hybridMultilevel"/>
    <w:tmpl w:val="A77E0DF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4" w15:restartNumberingAfterBreak="0">
    <w:nsid w:val="45102A36"/>
    <w:multiLevelType w:val="hybridMultilevel"/>
    <w:tmpl w:val="1F382240"/>
    <w:lvl w:ilvl="0" w:tplc="04180003">
      <w:start w:val="1"/>
      <w:numFmt w:val="bullet"/>
      <w:lvlText w:val="o"/>
      <w:lvlJc w:val="left"/>
      <w:pPr>
        <w:ind w:left="720" w:hanging="360"/>
      </w:pPr>
      <w:rPr>
        <w:rFonts w:ascii="Courier New" w:hAnsi="Courier New" w:cs="Courier New"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65" w15:restartNumberingAfterBreak="0">
    <w:nsid w:val="45133F28"/>
    <w:multiLevelType w:val="hybridMultilevel"/>
    <w:tmpl w:val="258481A2"/>
    <w:lvl w:ilvl="0" w:tplc="B040F73E">
      <w:start w:val="1"/>
      <w:numFmt w:val="lowerLetter"/>
      <w:lvlText w:val="%1)"/>
      <w:lvlJc w:val="left"/>
      <w:pPr>
        <w:ind w:left="720" w:hanging="360"/>
      </w:pPr>
      <w:rPr>
        <w:rFonts w:hint="default"/>
        <w:b/>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6" w15:restartNumberingAfterBreak="0">
    <w:nsid w:val="453D672E"/>
    <w:multiLevelType w:val="hybridMultilevel"/>
    <w:tmpl w:val="17265B60"/>
    <w:lvl w:ilvl="0" w:tplc="04090017">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7" w15:restartNumberingAfterBreak="0">
    <w:nsid w:val="45591C78"/>
    <w:multiLevelType w:val="hybridMultilevel"/>
    <w:tmpl w:val="56709C12"/>
    <w:lvl w:ilvl="0" w:tplc="04090017">
      <w:start w:val="1"/>
      <w:numFmt w:val="lowerLetter"/>
      <w:lvlText w:val="%1)"/>
      <w:lvlJc w:val="left"/>
      <w:pPr>
        <w:ind w:left="1440" w:hanging="360"/>
      </w:pPr>
      <w:rPr>
        <w:rFonts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168" w15:restartNumberingAfterBreak="0">
    <w:nsid w:val="4671286A"/>
    <w:multiLevelType w:val="multilevel"/>
    <w:tmpl w:val="09F20CB2"/>
    <w:lvl w:ilvl="0">
      <w:start w:val="1"/>
      <w:numFmt w:val="lowerLetter"/>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9" w15:restartNumberingAfterBreak="0">
    <w:nsid w:val="46B25C56"/>
    <w:multiLevelType w:val="hybridMultilevel"/>
    <w:tmpl w:val="0C2AFFA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0" w15:restartNumberingAfterBreak="0">
    <w:nsid w:val="472C20A9"/>
    <w:multiLevelType w:val="multilevel"/>
    <w:tmpl w:val="F65CA7CE"/>
    <w:lvl w:ilvl="0">
      <w:start w:val="1"/>
      <w:numFmt w:val="lowerLetter"/>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1" w15:restartNumberingAfterBreak="0">
    <w:nsid w:val="47734161"/>
    <w:multiLevelType w:val="hybridMultilevel"/>
    <w:tmpl w:val="63B0C510"/>
    <w:lvl w:ilvl="0" w:tplc="E9FE750A">
      <w:start w:val="1"/>
      <w:numFmt w:val="lowerRoman"/>
      <w:lvlText w:val="(%1)"/>
      <w:lvlJc w:val="lef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2" w15:restartNumberingAfterBreak="0">
    <w:nsid w:val="481E70F7"/>
    <w:multiLevelType w:val="hybridMultilevel"/>
    <w:tmpl w:val="D21ABCD8"/>
    <w:lvl w:ilvl="0" w:tplc="04090017">
      <w:start w:val="1"/>
      <w:numFmt w:val="lowerLetter"/>
      <w:lvlText w:val="%1)"/>
      <w:lvlJc w:val="left"/>
      <w:pPr>
        <w:ind w:left="1440" w:hanging="360"/>
      </w:pPr>
      <w:rPr>
        <w:rFonts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173" w15:restartNumberingAfterBreak="0">
    <w:nsid w:val="48356C8E"/>
    <w:multiLevelType w:val="hybridMultilevel"/>
    <w:tmpl w:val="BDD8A8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4" w15:restartNumberingAfterBreak="0">
    <w:nsid w:val="48496D59"/>
    <w:multiLevelType w:val="hybridMultilevel"/>
    <w:tmpl w:val="97B454F4"/>
    <w:lvl w:ilvl="0" w:tplc="04090001">
      <w:start w:val="1"/>
      <w:numFmt w:val="bullet"/>
      <w:lvlText w:val=""/>
      <w:lvlJc w:val="left"/>
      <w:pPr>
        <w:ind w:left="702" w:hanging="360"/>
      </w:pPr>
      <w:rPr>
        <w:rFonts w:ascii="Symbol" w:hAnsi="Symbol" w:hint="default"/>
      </w:rPr>
    </w:lvl>
    <w:lvl w:ilvl="1" w:tplc="04090001">
      <w:start w:val="1"/>
      <w:numFmt w:val="bullet"/>
      <w:lvlText w:val=""/>
      <w:lvlJc w:val="left"/>
      <w:pPr>
        <w:ind w:left="1422" w:hanging="360"/>
      </w:pPr>
      <w:rPr>
        <w:rFonts w:ascii="Symbol" w:hAnsi="Symbol" w:hint="default"/>
      </w:rPr>
    </w:lvl>
    <w:lvl w:ilvl="2" w:tplc="04090005" w:tentative="1">
      <w:start w:val="1"/>
      <w:numFmt w:val="bullet"/>
      <w:lvlText w:val=""/>
      <w:lvlJc w:val="left"/>
      <w:pPr>
        <w:ind w:left="2142" w:hanging="360"/>
      </w:pPr>
      <w:rPr>
        <w:rFonts w:ascii="Wingdings" w:hAnsi="Wingdings" w:hint="default"/>
      </w:rPr>
    </w:lvl>
    <w:lvl w:ilvl="3" w:tplc="04090001" w:tentative="1">
      <w:start w:val="1"/>
      <w:numFmt w:val="bullet"/>
      <w:lvlText w:val=""/>
      <w:lvlJc w:val="left"/>
      <w:pPr>
        <w:ind w:left="2862" w:hanging="360"/>
      </w:pPr>
      <w:rPr>
        <w:rFonts w:ascii="Symbol" w:hAnsi="Symbol" w:hint="default"/>
      </w:rPr>
    </w:lvl>
    <w:lvl w:ilvl="4" w:tplc="04090003" w:tentative="1">
      <w:start w:val="1"/>
      <w:numFmt w:val="bullet"/>
      <w:lvlText w:val="o"/>
      <w:lvlJc w:val="left"/>
      <w:pPr>
        <w:ind w:left="3582" w:hanging="360"/>
      </w:pPr>
      <w:rPr>
        <w:rFonts w:ascii="Courier New" w:hAnsi="Courier New" w:cs="Courier New" w:hint="default"/>
      </w:rPr>
    </w:lvl>
    <w:lvl w:ilvl="5" w:tplc="04090005" w:tentative="1">
      <w:start w:val="1"/>
      <w:numFmt w:val="bullet"/>
      <w:lvlText w:val=""/>
      <w:lvlJc w:val="left"/>
      <w:pPr>
        <w:ind w:left="4302" w:hanging="360"/>
      </w:pPr>
      <w:rPr>
        <w:rFonts w:ascii="Wingdings" w:hAnsi="Wingdings" w:hint="default"/>
      </w:rPr>
    </w:lvl>
    <w:lvl w:ilvl="6" w:tplc="04090001" w:tentative="1">
      <w:start w:val="1"/>
      <w:numFmt w:val="bullet"/>
      <w:lvlText w:val=""/>
      <w:lvlJc w:val="left"/>
      <w:pPr>
        <w:ind w:left="5022" w:hanging="360"/>
      </w:pPr>
      <w:rPr>
        <w:rFonts w:ascii="Symbol" w:hAnsi="Symbol" w:hint="default"/>
      </w:rPr>
    </w:lvl>
    <w:lvl w:ilvl="7" w:tplc="04090003" w:tentative="1">
      <w:start w:val="1"/>
      <w:numFmt w:val="bullet"/>
      <w:lvlText w:val="o"/>
      <w:lvlJc w:val="left"/>
      <w:pPr>
        <w:ind w:left="5742" w:hanging="360"/>
      </w:pPr>
      <w:rPr>
        <w:rFonts w:ascii="Courier New" w:hAnsi="Courier New" w:cs="Courier New" w:hint="default"/>
      </w:rPr>
    </w:lvl>
    <w:lvl w:ilvl="8" w:tplc="04090005" w:tentative="1">
      <w:start w:val="1"/>
      <w:numFmt w:val="bullet"/>
      <w:lvlText w:val=""/>
      <w:lvlJc w:val="left"/>
      <w:pPr>
        <w:ind w:left="6462" w:hanging="360"/>
      </w:pPr>
      <w:rPr>
        <w:rFonts w:ascii="Wingdings" w:hAnsi="Wingdings" w:hint="default"/>
      </w:rPr>
    </w:lvl>
  </w:abstractNum>
  <w:abstractNum w:abstractNumId="175" w15:restartNumberingAfterBreak="0">
    <w:nsid w:val="485C23F6"/>
    <w:multiLevelType w:val="hybridMultilevel"/>
    <w:tmpl w:val="DDB4EDBC"/>
    <w:lvl w:ilvl="0" w:tplc="FFFFFFFF">
      <w:start w:val="1"/>
      <w:numFmt w:val="lowerLetter"/>
      <w:lvlText w:val="%1)"/>
      <w:lvlJc w:val="left"/>
      <w:pPr>
        <w:ind w:left="1440" w:hanging="360"/>
      </w:pPr>
    </w:lvl>
    <w:lvl w:ilvl="1" w:tplc="FFFFFFFF" w:tentative="1">
      <w:start w:val="1"/>
      <w:numFmt w:val="lowerLetter"/>
      <w:lvlText w:val="%2."/>
      <w:lvlJc w:val="left"/>
      <w:pPr>
        <w:ind w:left="2160" w:hanging="360"/>
      </w:pPr>
    </w:lvl>
    <w:lvl w:ilvl="2" w:tplc="04090017">
      <w:start w:val="1"/>
      <w:numFmt w:val="lowerLetter"/>
      <w:lvlText w:val="%3)"/>
      <w:lvlJc w:val="left"/>
      <w:pPr>
        <w:ind w:left="1440" w:hanging="36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76" w15:restartNumberingAfterBreak="0">
    <w:nsid w:val="49946C26"/>
    <w:multiLevelType w:val="hybridMultilevel"/>
    <w:tmpl w:val="8F2AD180"/>
    <w:lvl w:ilvl="0" w:tplc="FFFFFFFF">
      <w:start w:val="1"/>
      <w:numFmt w:val="lowerLetter"/>
      <w:lvlText w:val="%1)"/>
      <w:lvlJc w:val="left"/>
      <w:pPr>
        <w:ind w:left="1440" w:hanging="360"/>
      </w:pPr>
    </w:lvl>
    <w:lvl w:ilvl="1" w:tplc="FFFFFFFF" w:tentative="1">
      <w:start w:val="1"/>
      <w:numFmt w:val="lowerLetter"/>
      <w:lvlText w:val="%2."/>
      <w:lvlJc w:val="left"/>
      <w:pPr>
        <w:ind w:left="2160" w:hanging="360"/>
      </w:pPr>
    </w:lvl>
    <w:lvl w:ilvl="2" w:tplc="04090017">
      <w:start w:val="1"/>
      <w:numFmt w:val="lowerLetter"/>
      <w:lvlText w:val="%3)"/>
      <w:lvlJc w:val="left"/>
      <w:pPr>
        <w:ind w:left="720" w:hanging="36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77" w15:restartNumberingAfterBreak="0">
    <w:nsid w:val="49A215D0"/>
    <w:multiLevelType w:val="hybridMultilevel"/>
    <w:tmpl w:val="BBC05C94"/>
    <w:lvl w:ilvl="0" w:tplc="04090017">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78" w15:restartNumberingAfterBreak="0">
    <w:nsid w:val="4A0323B0"/>
    <w:multiLevelType w:val="hybridMultilevel"/>
    <w:tmpl w:val="7DC21448"/>
    <w:lvl w:ilvl="0" w:tplc="04090017">
      <w:start w:val="1"/>
      <w:numFmt w:val="lowerLetter"/>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9" w15:restartNumberingAfterBreak="0">
    <w:nsid w:val="4A462E7A"/>
    <w:multiLevelType w:val="hybridMultilevel"/>
    <w:tmpl w:val="6D000C94"/>
    <w:lvl w:ilvl="0" w:tplc="04090017">
      <w:start w:val="1"/>
      <w:numFmt w:val="lowerLetter"/>
      <w:lvlText w:val="%1)"/>
      <w:lvlJc w:val="left"/>
      <w:pPr>
        <w:tabs>
          <w:tab w:val="num" w:pos="1440"/>
        </w:tabs>
        <w:ind w:left="1440" w:hanging="360"/>
      </w:pPr>
      <w:rPr>
        <w:rFonts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80" w15:restartNumberingAfterBreak="0">
    <w:nsid w:val="4AE03BFE"/>
    <w:multiLevelType w:val="hybridMultilevel"/>
    <w:tmpl w:val="B71663E8"/>
    <w:lvl w:ilvl="0" w:tplc="A96C03D0">
      <w:start w:val="3"/>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1" w15:restartNumberingAfterBreak="0">
    <w:nsid w:val="4AF559C1"/>
    <w:multiLevelType w:val="hybridMultilevel"/>
    <w:tmpl w:val="DC1E10F6"/>
    <w:lvl w:ilvl="0" w:tplc="FFFFFFFF">
      <w:start w:val="1"/>
      <w:numFmt w:val="lowerLetter"/>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82" w15:restartNumberingAfterBreak="0">
    <w:nsid w:val="4B72186C"/>
    <w:multiLevelType w:val="hybridMultilevel"/>
    <w:tmpl w:val="21504F42"/>
    <w:lvl w:ilvl="0" w:tplc="04180003">
      <w:start w:val="1"/>
      <w:numFmt w:val="bullet"/>
      <w:lvlText w:val="o"/>
      <w:lvlJc w:val="left"/>
      <w:pPr>
        <w:ind w:left="715" w:hanging="360"/>
      </w:pPr>
      <w:rPr>
        <w:rFonts w:ascii="Courier New" w:hAnsi="Courier New" w:cs="Courier New" w:hint="default"/>
      </w:rPr>
    </w:lvl>
    <w:lvl w:ilvl="1" w:tplc="04180003" w:tentative="1">
      <w:start w:val="1"/>
      <w:numFmt w:val="bullet"/>
      <w:lvlText w:val="o"/>
      <w:lvlJc w:val="left"/>
      <w:pPr>
        <w:ind w:left="1435" w:hanging="360"/>
      </w:pPr>
      <w:rPr>
        <w:rFonts w:ascii="Courier New" w:hAnsi="Courier New" w:cs="Courier New" w:hint="default"/>
      </w:rPr>
    </w:lvl>
    <w:lvl w:ilvl="2" w:tplc="04180005" w:tentative="1">
      <w:start w:val="1"/>
      <w:numFmt w:val="bullet"/>
      <w:lvlText w:val=""/>
      <w:lvlJc w:val="left"/>
      <w:pPr>
        <w:ind w:left="2155" w:hanging="360"/>
      </w:pPr>
      <w:rPr>
        <w:rFonts w:ascii="Wingdings" w:hAnsi="Wingdings" w:hint="default"/>
      </w:rPr>
    </w:lvl>
    <w:lvl w:ilvl="3" w:tplc="04180001" w:tentative="1">
      <w:start w:val="1"/>
      <w:numFmt w:val="bullet"/>
      <w:lvlText w:val=""/>
      <w:lvlJc w:val="left"/>
      <w:pPr>
        <w:ind w:left="2875" w:hanging="360"/>
      </w:pPr>
      <w:rPr>
        <w:rFonts w:ascii="Symbol" w:hAnsi="Symbol" w:hint="default"/>
      </w:rPr>
    </w:lvl>
    <w:lvl w:ilvl="4" w:tplc="04180003" w:tentative="1">
      <w:start w:val="1"/>
      <w:numFmt w:val="bullet"/>
      <w:lvlText w:val="o"/>
      <w:lvlJc w:val="left"/>
      <w:pPr>
        <w:ind w:left="3595" w:hanging="360"/>
      </w:pPr>
      <w:rPr>
        <w:rFonts w:ascii="Courier New" w:hAnsi="Courier New" w:cs="Courier New" w:hint="default"/>
      </w:rPr>
    </w:lvl>
    <w:lvl w:ilvl="5" w:tplc="04180005" w:tentative="1">
      <w:start w:val="1"/>
      <w:numFmt w:val="bullet"/>
      <w:lvlText w:val=""/>
      <w:lvlJc w:val="left"/>
      <w:pPr>
        <w:ind w:left="4315" w:hanging="360"/>
      </w:pPr>
      <w:rPr>
        <w:rFonts w:ascii="Wingdings" w:hAnsi="Wingdings" w:hint="default"/>
      </w:rPr>
    </w:lvl>
    <w:lvl w:ilvl="6" w:tplc="04180001" w:tentative="1">
      <w:start w:val="1"/>
      <w:numFmt w:val="bullet"/>
      <w:lvlText w:val=""/>
      <w:lvlJc w:val="left"/>
      <w:pPr>
        <w:ind w:left="5035" w:hanging="360"/>
      </w:pPr>
      <w:rPr>
        <w:rFonts w:ascii="Symbol" w:hAnsi="Symbol" w:hint="default"/>
      </w:rPr>
    </w:lvl>
    <w:lvl w:ilvl="7" w:tplc="04180003" w:tentative="1">
      <w:start w:val="1"/>
      <w:numFmt w:val="bullet"/>
      <w:lvlText w:val="o"/>
      <w:lvlJc w:val="left"/>
      <w:pPr>
        <w:ind w:left="5755" w:hanging="360"/>
      </w:pPr>
      <w:rPr>
        <w:rFonts w:ascii="Courier New" w:hAnsi="Courier New" w:cs="Courier New" w:hint="default"/>
      </w:rPr>
    </w:lvl>
    <w:lvl w:ilvl="8" w:tplc="04180005" w:tentative="1">
      <w:start w:val="1"/>
      <w:numFmt w:val="bullet"/>
      <w:lvlText w:val=""/>
      <w:lvlJc w:val="left"/>
      <w:pPr>
        <w:ind w:left="6475" w:hanging="360"/>
      </w:pPr>
      <w:rPr>
        <w:rFonts w:ascii="Wingdings" w:hAnsi="Wingdings" w:hint="default"/>
      </w:rPr>
    </w:lvl>
  </w:abstractNum>
  <w:abstractNum w:abstractNumId="183" w15:restartNumberingAfterBreak="0">
    <w:nsid w:val="4C2F7BA5"/>
    <w:multiLevelType w:val="hybridMultilevel"/>
    <w:tmpl w:val="767E2A7A"/>
    <w:lvl w:ilvl="0" w:tplc="04090017">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4" w15:restartNumberingAfterBreak="0">
    <w:nsid w:val="4CA65070"/>
    <w:multiLevelType w:val="hybridMultilevel"/>
    <w:tmpl w:val="19A89310"/>
    <w:lvl w:ilvl="0" w:tplc="04090017">
      <w:start w:val="1"/>
      <w:numFmt w:val="lowerLetter"/>
      <w:lvlText w:val="%1)"/>
      <w:lvlJc w:val="left"/>
      <w:pPr>
        <w:tabs>
          <w:tab w:val="num" w:pos="1428"/>
        </w:tabs>
        <w:ind w:left="1428" w:hanging="360"/>
      </w:pPr>
      <w:rPr>
        <w:i w:val="0"/>
      </w:rPr>
    </w:lvl>
    <w:lvl w:ilvl="1" w:tplc="04090001">
      <w:start w:val="1"/>
      <w:numFmt w:val="bullet"/>
      <w:lvlText w:val=""/>
      <w:lvlJc w:val="left"/>
      <w:pPr>
        <w:tabs>
          <w:tab w:val="num" w:pos="2148"/>
        </w:tabs>
        <w:ind w:left="2148" w:hanging="360"/>
      </w:pPr>
      <w:rPr>
        <w:rFonts w:ascii="Symbol" w:hAnsi="Symbol" w:hint="default"/>
      </w:rPr>
    </w:lvl>
    <w:lvl w:ilvl="2" w:tplc="04090005">
      <w:start w:val="1"/>
      <w:numFmt w:val="bullet"/>
      <w:lvlText w:val=""/>
      <w:lvlJc w:val="left"/>
      <w:pPr>
        <w:tabs>
          <w:tab w:val="num" w:pos="2868"/>
        </w:tabs>
        <w:ind w:left="2868" w:hanging="360"/>
      </w:pPr>
      <w:rPr>
        <w:rFonts w:ascii="Wingdings" w:hAnsi="Wingdings" w:hint="default"/>
      </w:rPr>
    </w:lvl>
    <w:lvl w:ilvl="3" w:tplc="04090001">
      <w:start w:val="1"/>
      <w:numFmt w:val="bullet"/>
      <w:lvlText w:val=""/>
      <w:lvlJc w:val="left"/>
      <w:pPr>
        <w:tabs>
          <w:tab w:val="num" w:pos="3588"/>
        </w:tabs>
        <w:ind w:left="3588" w:hanging="360"/>
      </w:pPr>
      <w:rPr>
        <w:rFonts w:ascii="Symbol" w:hAnsi="Symbol" w:hint="default"/>
      </w:rPr>
    </w:lvl>
    <w:lvl w:ilvl="4" w:tplc="04090003">
      <w:start w:val="1"/>
      <w:numFmt w:val="bullet"/>
      <w:lvlText w:val="o"/>
      <w:lvlJc w:val="left"/>
      <w:pPr>
        <w:tabs>
          <w:tab w:val="num" w:pos="4308"/>
        </w:tabs>
        <w:ind w:left="4308" w:hanging="360"/>
      </w:pPr>
      <w:rPr>
        <w:rFonts w:ascii="Courier New" w:hAnsi="Courier New" w:cs="Courier New" w:hint="default"/>
      </w:rPr>
    </w:lvl>
    <w:lvl w:ilvl="5" w:tplc="04090005">
      <w:start w:val="1"/>
      <w:numFmt w:val="bullet"/>
      <w:lvlText w:val=""/>
      <w:lvlJc w:val="left"/>
      <w:pPr>
        <w:tabs>
          <w:tab w:val="num" w:pos="5028"/>
        </w:tabs>
        <w:ind w:left="5028" w:hanging="360"/>
      </w:pPr>
      <w:rPr>
        <w:rFonts w:ascii="Wingdings" w:hAnsi="Wingdings" w:hint="default"/>
      </w:rPr>
    </w:lvl>
    <w:lvl w:ilvl="6" w:tplc="04090001">
      <w:start w:val="1"/>
      <w:numFmt w:val="bullet"/>
      <w:lvlText w:val=""/>
      <w:lvlJc w:val="left"/>
      <w:pPr>
        <w:tabs>
          <w:tab w:val="num" w:pos="5748"/>
        </w:tabs>
        <w:ind w:left="5748" w:hanging="360"/>
      </w:pPr>
      <w:rPr>
        <w:rFonts w:ascii="Symbol" w:hAnsi="Symbol" w:hint="default"/>
      </w:rPr>
    </w:lvl>
    <w:lvl w:ilvl="7" w:tplc="04090003">
      <w:start w:val="1"/>
      <w:numFmt w:val="bullet"/>
      <w:lvlText w:val="o"/>
      <w:lvlJc w:val="left"/>
      <w:pPr>
        <w:tabs>
          <w:tab w:val="num" w:pos="6468"/>
        </w:tabs>
        <w:ind w:left="6468" w:hanging="360"/>
      </w:pPr>
      <w:rPr>
        <w:rFonts w:ascii="Courier New" w:hAnsi="Courier New" w:cs="Courier New" w:hint="default"/>
      </w:rPr>
    </w:lvl>
    <w:lvl w:ilvl="8" w:tplc="04090005">
      <w:start w:val="1"/>
      <w:numFmt w:val="bullet"/>
      <w:lvlText w:val=""/>
      <w:lvlJc w:val="left"/>
      <w:pPr>
        <w:tabs>
          <w:tab w:val="num" w:pos="7188"/>
        </w:tabs>
        <w:ind w:left="7188" w:hanging="360"/>
      </w:pPr>
      <w:rPr>
        <w:rFonts w:ascii="Wingdings" w:hAnsi="Wingdings" w:hint="default"/>
      </w:rPr>
    </w:lvl>
  </w:abstractNum>
  <w:abstractNum w:abstractNumId="185" w15:restartNumberingAfterBreak="0">
    <w:nsid w:val="4CDA15F0"/>
    <w:multiLevelType w:val="hybridMultilevel"/>
    <w:tmpl w:val="496C1E16"/>
    <w:lvl w:ilvl="0" w:tplc="04090017">
      <w:start w:val="1"/>
      <w:numFmt w:val="lowerLetter"/>
      <w:lvlText w:val="%1)"/>
      <w:lvlJc w:val="left"/>
      <w:pPr>
        <w:tabs>
          <w:tab w:val="num" w:pos="1440"/>
        </w:tabs>
        <w:ind w:left="1440" w:hanging="360"/>
      </w:pPr>
      <w:rPr>
        <w:rFonts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86" w15:restartNumberingAfterBreak="0">
    <w:nsid w:val="4E24047E"/>
    <w:multiLevelType w:val="hybridMultilevel"/>
    <w:tmpl w:val="B18AA780"/>
    <w:lvl w:ilvl="0" w:tplc="04090017">
      <w:start w:val="1"/>
      <w:numFmt w:val="lowerLetter"/>
      <w:lvlText w:val="%1)"/>
      <w:lvlJc w:val="left"/>
      <w:pPr>
        <w:ind w:left="720" w:hanging="360"/>
      </w:pPr>
      <w:rPr>
        <w:rFonts w:hint="default"/>
      </w:rPr>
    </w:lvl>
    <w:lvl w:ilvl="1" w:tplc="04180001">
      <w:start w:val="1"/>
      <w:numFmt w:val="bullet"/>
      <w:lvlText w:val=""/>
      <w:lvlJc w:val="left"/>
      <w:pPr>
        <w:ind w:left="1440" w:hanging="360"/>
      </w:pPr>
      <w:rPr>
        <w:rFonts w:ascii="Symbol" w:hAnsi="Symbol" w:hint="default"/>
      </w:rPr>
    </w:lvl>
    <w:lvl w:ilvl="2" w:tplc="FEF23CAC">
      <w:numFmt w:val="bullet"/>
      <w:lvlText w:val="-"/>
      <w:lvlJc w:val="left"/>
      <w:pPr>
        <w:ind w:left="2160" w:hanging="360"/>
      </w:pPr>
      <w:rPr>
        <w:rFonts w:ascii="Times New Roman" w:eastAsia="MS Mincho" w:hAnsi="Times New Roman" w:cs="Times New Roman" w:hint="default"/>
        <w:b/>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7" w15:restartNumberingAfterBreak="0">
    <w:nsid w:val="4E350751"/>
    <w:multiLevelType w:val="multilevel"/>
    <w:tmpl w:val="B54235CA"/>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8" w15:restartNumberingAfterBreak="0">
    <w:nsid w:val="4E3913D1"/>
    <w:multiLevelType w:val="hybridMultilevel"/>
    <w:tmpl w:val="44C6CC98"/>
    <w:lvl w:ilvl="0" w:tplc="04090017">
      <w:start w:val="1"/>
      <w:numFmt w:val="lowerLetter"/>
      <w:lvlText w:val="%1)"/>
      <w:lvlJc w:val="left"/>
      <w:pPr>
        <w:ind w:left="2160" w:hanging="360"/>
      </w:pPr>
      <w:rPr>
        <w:rFonts w:hint="default"/>
      </w:rPr>
    </w:lvl>
    <w:lvl w:ilvl="1" w:tplc="E9FE750A">
      <w:start w:val="1"/>
      <w:numFmt w:val="lowerRoman"/>
      <w:lvlText w:val="(%2)"/>
      <w:lvlJc w:val="left"/>
      <w:pPr>
        <w:ind w:left="1128" w:hanging="360"/>
      </w:pPr>
      <w:rPr>
        <w:rFonts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89" w15:restartNumberingAfterBreak="0">
    <w:nsid w:val="4E653F8F"/>
    <w:multiLevelType w:val="hybridMultilevel"/>
    <w:tmpl w:val="DC880C5C"/>
    <w:lvl w:ilvl="0" w:tplc="04090017">
      <w:start w:val="1"/>
      <w:numFmt w:val="lowerLetter"/>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0" w15:restartNumberingAfterBreak="0">
    <w:nsid w:val="4EBA797D"/>
    <w:multiLevelType w:val="hybridMultilevel"/>
    <w:tmpl w:val="E8E8B568"/>
    <w:lvl w:ilvl="0" w:tplc="FFFFFFFF">
      <w:start w:val="1"/>
      <w:numFmt w:val="lowerLetter"/>
      <w:lvlText w:val="%1)"/>
      <w:lvlJc w:val="left"/>
      <w:pPr>
        <w:ind w:left="1620" w:hanging="360"/>
      </w:pPr>
    </w:lvl>
    <w:lvl w:ilvl="1" w:tplc="FFFFFFFF" w:tentative="1">
      <w:start w:val="1"/>
      <w:numFmt w:val="lowerLetter"/>
      <w:lvlText w:val="%2."/>
      <w:lvlJc w:val="left"/>
      <w:pPr>
        <w:ind w:left="2340" w:hanging="360"/>
      </w:pPr>
    </w:lvl>
    <w:lvl w:ilvl="2" w:tplc="04090017">
      <w:start w:val="1"/>
      <w:numFmt w:val="lowerLetter"/>
      <w:lvlText w:val="%3)"/>
      <w:lvlJc w:val="left"/>
      <w:pPr>
        <w:ind w:left="720" w:hanging="360"/>
      </w:pPr>
    </w:lvl>
    <w:lvl w:ilvl="3" w:tplc="FFFFFFFF" w:tentative="1">
      <w:start w:val="1"/>
      <w:numFmt w:val="decimal"/>
      <w:lvlText w:val="%4."/>
      <w:lvlJc w:val="left"/>
      <w:pPr>
        <w:ind w:left="3780" w:hanging="360"/>
      </w:pPr>
    </w:lvl>
    <w:lvl w:ilvl="4" w:tplc="FFFFFFFF" w:tentative="1">
      <w:start w:val="1"/>
      <w:numFmt w:val="lowerLetter"/>
      <w:lvlText w:val="%5."/>
      <w:lvlJc w:val="left"/>
      <w:pPr>
        <w:ind w:left="4500" w:hanging="360"/>
      </w:pPr>
    </w:lvl>
    <w:lvl w:ilvl="5" w:tplc="FFFFFFFF" w:tentative="1">
      <w:start w:val="1"/>
      <w:numFmt w:val="lowerRoman"/>
      <w:lvlText w:val="%6."/>
      <w:lvlJc w:val="right"/>
      <w:pPr>
        <w:ind w:left="5220" w:hanging="180"/>
      </w:pPr>
    </w:lvl>
    <w:lvl w:ilvl="6" w:tplc="FFFFFFFF" w:tentative="1">
      <w:start w:val="1"/>
      <w:numFmt w:val="decimal"/>
      <w:lvlText w:val="%7."/>
      <w:lvlJc w:val="left"/>
      <w:pPr>
        <w:ind w:left="5940" w:hanging="360"/>
      </w:pPr>
    </w:lvl>
    <w:lvl w:ilvl="7" w:tplc="FFFFFFFF" w:tentative="1">
      <w:start w:val="1"/>
      <w:numFmt w:val="lowerLetter"/>
      <w:lvlText w:val="%8."/>
      <w:lvlJc w:val="left"/>
      <w:pPr>
        <w:ind w:left="6660" w:hanging="360"/>
      </w:pPr>
    </w:lvl>
    <w:lvl w:ilvl="8" w:tplc="FFFFFFFF" w:tentative="1">
      <w:start w:val="1"/>
      <w:numFmt w:val="lowerRoman"/>
      <w:lvlText w:val="%9."/>
      <w:lvlJc w:val="right"/>
      <w:pPr>
        <w:ind w:left="7380" w:hanging="180"/>
      </w:pPr>
    </w:lvl>
  </w:abstractNum>
  <w:abstractNum w:abstractNumId="191" w15:restartNumberingAfterBreak="0">
    <w:nsid w:val="4EDF1432"/>
    <w:multiLevelType w:val="hybridMultilevel"/>
    <w:tmpl w:val="7DDCD284"/>
    <w:lvl w:ilvl="0" w:tplc="04180017">
      <w:start w:val="1"/>
      <w:numFmt w:val="lowerLetter"/>
      <w:lvlText w:val="%1)"/>
      <w:lvlJc w:val="left"/>
      <w:pPr>
        <w:tabs>
          <w:tab w:val="num" w:pos="720"/>
        </w:tabs>
        <w:ind w:left="720" w:hanging="360"/>
      </w:pPr>
      <w:rPr>
        <w:rFonts w:hint="default"/>
      </w:rPr>
    </w:lvl>
    <w:lvl w:ilvl="1" w:tplc="04090017">
      <w:start w:val="1"/>
      <w:numFmt w:val="lowerLetter"/>
      <w:lvlText w:val="%2)"/>
      <w:lvlJc w:val="left"/>
      <w:pPr>
        <w:ind w:left="1068" w:hanging="360"/>
      </w:pPr>
    </w:lvl>
    <w:lvl w:ilvl="2" w:tplc="56E03A32">
      <w:start w:val="1"/>
      <w:numFmt w:val="decimal"/>
      <w:lvlText w:val="%3."/>
      <w:lvlJc w:val="left"/>
      <w:pPr>
        <w:tabs>
          <w:tab w:val="num" w:pos="2340"/>
        </w:tabs>
        <w:ind w:left="2340" w:hanging="360"/>
      </w:pPr>
      <w:rPr>
        <w:rFonts w:hint="default"/>
      </w:r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192" w15:restartNumberingAfterBreak="0">
    <w:nsid w:val="4EFD763F"/>
    <w:multiLevelType w:val="hybridMultilevel"/>
    <w:tmpl w:val="4204FACA"/>
    <w:lvl w:ilvl="0" w:tplc="04180003">
      <w:start w:val="1"/>
      <w:numFmt w:val="bullet"/>
      <w:lvlText w:val="o"/>
      <w:lvlJc w:val="left"/>
      <w:pPr>
        <w:ind w:left="720" w:hanging="360"/>
      </w:pPr>
      <w:rPr>
        <w:rFonts w:ascii="Courier New" w:hAnsi="Courier New" w:cs="Courier New"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93" w15:restartNumberingAfterBreak="0">
    <w:nsid w:val="4F953AEF"/>
    <w:multiLevelType w:val="hybridMultilevel"/>
    <w:tmpl w:val="20220E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4" w15:restartNumberingAfterBreak="0">
    <w:nsid w:val="4FED09C9"/>
    <w:multiLevelType w:val="hybridMultilevel"/>
    <w:tmpl w:val="7BA26028"/>
    <w:lvl w:ilvl="0" w:tplc="FFFFFFFF">
      <w:start w:val="1"/>
      <w:numFmt w:val="lowerLetter"/>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95" w15:restartNumberingAfterBreak="0">
    <w:nsid w:val="50603B3F"/>
    <w:multiLevelType w:val="multilevel"/>
    <w:tmpl w:val="A60A6BC0"/>
    <w:lvl w:ilvl="0">
      <w:start w:val="1"/>
      <w:numFmt w:val="lowerLetter"/>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6" w15:restartNumberingAfterBreak="0">
    <w:nsid w:val="511C6739"/>
    <w:multiLevelType w:val="hybridMultilevel"/>
    <w:tmpl w:val="EEF4AE7C"/>
    <w:lvl w:ilvl="0" w:tplc="FFFFFFFF">
      <w:start w:val="1"/>
      <w:numFmt w:val="lowerRoman"/>
      <w:lvlText w:val="(%1)"/>
      <w:lvlJc w:val="left"/>
      <w:pPr>
        <w:ind w:left="1440" w:hanging="360"/>
      </w:pPr>
      <w:rPr>
        <w:rFonts w:hint="default"/>
      </w:rPr>
    </w:lvl>
    <w:lvl w:ilvl="1" w:tplc="FFFFFFFF">
      <w:numFmt w:val="bullet"/>
      <w:lvlText w:val="-"/>
      <w:lvlJc w:val="left"/>
      <w:pPr>
        <w:ind w:left="2160" w:hanging="360"/>
      </w:pPr>
      <w:rPr>
        <w:rFonts w:ascii="Times New Roman" w:eastAsia="MS Mincho" w:hAnsi="Times New Roman" w:cs="Times New Roman" w:hint="default"/>
        <w:b/>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97" w15:restartNumberingAfterBreak="0">
    <w:nsid w:val="51ED4500"/>
    <w:multiLevelType w:val="hybridMultilevel"/>
    <w:tmpl w:val="8E582C0A"/>
    <w:lvl w:ilvl="0" w:tplc="E9FE750A">
      <w:start w:val="1"/>
      <w:numFmt w:val="lowerRoman"/>
      <w:lvlText w:val="(%1)"/>
      <w:lvlJc w:val="left"/>
      <w:pPr>
        <w:ind w:left="1080" w:hanging="360"/>
      </w:pPr>
      <w:rPr>
        <w:rFonts w:hint="default"/>
      </w:rPr>
    </w:lvl>
    <w:lvl w:ilvl="1" w:tplc="FEF23CAC">
      <w:numFmt w:val="bullet"/>
      <w:lvlText w:val="-"/>
      <w:lvlJc w:val="left"/>
      <w:pPr>
        <w:ind w:left="2160" w:hanging="360"/>
      </w:pPr>
      <w:rPr>
        <w:rFonts w:ascii="Times New Roman" w:eastAsia="MS Mincho" w:hAnsi="Times New Roman" w:cs="Times New Roman" w:hint="default"/>
        <w:b/>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98" w15:restartNumberingAfterBreak="0">
    <w:nsid w:val="525A047C"/>
    <w:multiLevelType w:val="hybridMultilevel"/>
    <w:tmpl w:val="5E16D3A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04090017">
      <w:start w:val="1"/>
      <w:numFmt w:val="lowerLetter"/>
      <w:lvlText w:val="%3)"/>
      <w:lvlJc w:val="left"/>
      <w:pPr>
        <w:ind w:left="144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9" w15:restartNumberingAfterBreak="0">
    <w:nsid w:val="52A41DED"/>
    <w:multiLevelType w:val="hybridMultilevel"/>
    <w:tmpl w:val="941EEE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0" w15:restartNumberingAfterBreak="0">
    <w:nsid w:val="52C22C46"/>
    <w:multiLevelType w:val="multilevel"/>
    <w:tmpl w:val="57804C1A"/>
    <w:lvl w:ilvl="0">
      <w:start w:val="1"/>
      <w:numFmt w:val="lowerLetter"/>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1" w15:restartNumberingAfterBreak="0">
    <w:nsid w:val="538435E0"/>
    <w:multiLevelType w:val="multilevel"/>
    <w:tmpl w:val="1C5446A0"/>
    <w:lvl w:ilvl="0">
      <w:start w:val="1"/>
      <w:numFmt w:val="lowerLetter"/>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2" w15:restartNumberingAfterBreak="0">
    <w:nsid w:val="539F3BD7"/>
    <w:multiLevelType w:val="hybridMultilevel"/>
    <w:tmpl w:val="DD441B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3" w15:restartNumberingAfterBreak="0">
    <w:nsid w:val="54964700"/>
    <w:multiLevelType w:val="hybridMultilevel"/>
    <w:tmpl w:val="215C212E"/>
    <w:lvl w:ilvl="0" w:tplc="FFFFFFFF">
      <w:start w:val="1"/>
      <w:numFmt w:val="lowerLetter"/>
      <w:lvlText w:val="%1)"/>
      <w:lvlJc w:val="left"/>
      <w:pPr>
        <w:ind w:left="1080" w:hanging="360"/>
      </w:pPr>
      <w:rPr>
        <w:rFonts w:ascii="Times New Roman" w:eastAsia="Calibri" w:hAnsi="Times New Roman" w:cs="Times New Roman"/>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04" w15:restartNumberingAfterBreak="0">
    <w:nsid w:val="54DB0B64"/>
    <w:multiLevelType w:val="hybridMultilevel"/>
    <w:tmpl w:val="46C6853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5" w15:restartNumberingAfterBreak="0">
    <w:nsid w:val="54FF0DF7"/>
    <w:multiLevelType w:val="hybridMultilevel"/>
    <w:tmpl w:val="F322FAC0"/>
    <w:lvl w:ilvl="0" w:tplc="FFFFFFFF">
      <w:start w:val="1"/>
      <w:numFmt w:val="lowerLetter"/>
      <w:lvlText w:val="%1)"/>
      <w:lvlJc w:val="left"/>
      <w:pPr>
        <w:tabs>
          <w:tab w:val="num" w:pos="720"/>
        </w:tabs>
        <w:ind w:left="720" w:hanging="360"/>
      </w:pPr>
      <w:rPr>
        <w:rFonts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06" w15:restartNumberingAfterBreak="0">
    <w:nsid w:val="5525316A"/>
    <w:multiLevelType w:val="hybridMultilevel"/>
    <w:tmpl w:val="C658D176"/>
    <w:lvl w:ilvl="0" w:tplc="2BBAE424">
      <w:start w:val="1"/>
      <w:numFmt w:val="lowerLetter"/>
      <w:lvlText w:val="%1)"/>
      <w:lvlJc w:val="left"/>
      <w:pPr>
        <w:ind w:left="720" w:hanging="360"/>
      </w:pPr>
      <w:rPr>
        <w:rFonts w:eastAsiaTheme="minorEastAsia" w:hint="default"/>
        <w:b w:val="0"/>
        <w:bCs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7" w15:restartNumberingAfterBreak="0">
    <w:nsid w:val="56431B06"/>
    <w:multiLevelType w:val="hybridMultilevel"/>
    <w:tmpl w:val="C56A1CF4"/>
    <w:lvl w:ilvl="0" w:tplc="04090017">
      <w:start w:val="1"/>
      <w:numFmt w:val="lowerLetter"/>
      <w:lvlText w:val="%1)"/>
      <w:lvlJc w:val="lef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8" w15:restartNumberingAfterBreak="0">
    <w:nsid w:val="56C92C97"/>
    <w:multiLevelType w:val="hybridMultilevel"/>
    <w:tmpl w:val="0EA09454"/>
    <w:lvl w:ilvl="0" w:tplc="04090017">
      <w:start w:val="1"/>
      <w:numFmt w:val="lowerLetter"/>
      <w:lvlText w:val="%1)"/>
      <w:lvlJc w:val="left"/>
      <w:pPr>
        <w:tabs>
          <w:tab w:val="num" w:pos="1428"/>
        </w:tabs>
        <w:ind w:left="1428" w:hanging="360"/>
      </w:pPr>
      <w:rPr>
        <w:b w:val="0"/>
        <w:sz w:val="24"/>
        <w:szCs w:val="24"/>
      </w:rPr>
    </w:lvl>
    <w:lvl w:ilvl="1" w:tplc="0562F7B4">
      <w:start w:val="1"/>
      <w:numFmt w:val="decimal"/>
      <w:lvlText w:val="%2."/>
      <w:lvlJc w:val="left"/>
      <w:pPr>
        <w:ind w:left="1647" w:hanging="360"/>
      </w:pPr>
      <w:rPr>
        <w:rFonts w:cs="Times New Roman"/>
        <w:b w:val="0"/>
        <w:sz w:val="28"/>
        <w:szCs w:val="28"/>
      </w:rPr>
    </w:lvl>
    <w:lvl w:ilvl="2" w:tplc="0409001B">
      <w:start w:val="1"/>
      <w:numFmt w:val="lowerRoman"/>
      <w:lvlText w:val="%3."/>
      <w:lvlJc w:val="right"/>
      <w:pPr>
        <w:ind w:left="2367" w:hanging="180"/>
      </w:pPr>
      <w:rPr>
        <w:rFonts w:cs="Times New Roman"/>
      </w:rPr>
    </w:lvl>
    <w:lvl w:ilvl="3" w:tplc="0409000F">
      <w:start w:val="1"/>
      <w:numFmt w:val="decimal"/>
      <w:lvlText w:val="%4."/>
      <w:lvlJc w:val="left"/>
      <w:pPr>
        <w:ind w:left="3087" w:hanging="360"/>
      </w:pPr>
      <w:rPr>
        <w:rFonts w:cs="Times New Roman"/>
      </w:rPr>
    </w:lvl>
    <w:lvl w:ilvl="4" w:tplc="04090019">
      <w:start w:val="1"/>
      <w:numFmt w:val="lowerLetter"/>
      <w:lvlText w:val="%5."/>
      <w:lvlJc w:val="left"/>
      <w:pPr>
        <w:ind w:left="3807" w:hanging="360"/>
      </w:pPr>
      <w:rPr>
        <w:rFonts w:cs="Times New Roman"/>
      </w:rPr>
    </w:lvl>
    <w:lvl w:ilvl="5" w:tplc="0409001B">
      <w:start w:val="1"/>
      <w:numFmt w:val="lowerRoman"/>
      <w:lvlText w:val="%6."/>
      <w:lvlJc w:val="right"/>
      <w:pPr>
        <w:ind w:left="4527" w:hanging="180"/>
      </w:pPr>
      <w:rPr>
        <w:rFonts w:cs="Times New Roman"/>
      </w:rPr>
    </w:lvl>
    <w:lvl w:ilvl="6" w:tplc="0409000F">
      <w:start w:val="1"/>
      <w:numFmt w:val="decimal"/>
      <w:lvlText w:val="%7."/>
      <w:lvlJc w:val="left"/>
      <w:pPr>
        <w:ind w:left="5247" w:hanging="360"/>
      </w:pPr>
      <w:rPr>
        <w:rFonts w:cs="Times New Roman"/>
      </w:rPr>
    </w:lvl>
    <w:lvl w:ilvl="7" w:tplc="04090019">
      <w:start w:val="1"/>
      <w:numFmt w:val="lowerLetter"/>
      <w:lvlText w:val="%8."/>
      <w:lvlJc w:val="left"/>
      <w:pPr>
        <w:ind w:left="5967" w:hanging="360"/>
      </w:pPr>
      <w:rPr>
        <w:rFonts w:cs="Times New Roman"/>
      </w:rPr>
    </w:lvl>
    <w:lvl w:ilvl="8" w:tplc="0409001B">
      <w:start w:val="1"/>
      <w:numFmt w:val="lowerRoman"/>
      <w:lvlText w:val="%9."/>
      <w:lvlJc w:val="right"/>
      <w:pPr>
        <w:ind w:left="6687" w:hanging="180"/>
      </w:pPr>
      <w:rPr>
        <w:rFonts w:cs="Times New Roman"/>
      </w:rPr>
    </w:lvl>
  </w:abstractNum>
  <w:abstractNum w:abstractNumId="209" w15:restartNumberingAfterBreak="0">
    <w:nsid w:val="56D31F2E"/>
    <w:multiLevelType w:val="hybridMultilevel"/>
    <w:tmpl w:val="776E5494"/>
    <w:lvl w:ilvl="0" w:tplc="04090017">
      <w:start w:val="1"/>
      <w:numFmt w:val="lowerLetter"/>
      <w:lvlText w:val="%1)"/>
      <w:lvlJc w:val="left"/>
      <w:pPr>
        <w:tabs>
          <w:tab w:val="num" w:pos="4046"/>
        </w:tabs>
        <w:ind w:left="4046" w:hanging="360"/>
      </w:pPr>
      <w:rPr>
        <w:i w:val="0"/>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210" w15:restartNumberingAfterBreak="0">
    <w:nsid w:val="56DE388B"/>
    <w:multiLevelType w:val="hybridMultilevel"/>
    <w:tmpl w:val="19B8F2F0"/>
    <w:lvl w:ilvl="0" w:tplc="FFFFFFFF">
      <w:start w:val="1"/>
      <w:numFmt w:val="lowerRoman"/>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cs="Wingdings" w:hint="default"/>
      </w:rPr>
    </w:lvl>
    <w:lvl w:ilvl="3" w:tplc="FFFFFFFF" w:tentative="1">
      <w:start w:val="1"/>
      <w:numFmt w:val="bullet"/>
      <w:lvlText w:val=""/>
      <w:lvlJc w:val="left"/>
      <w:pPr>
        <w:ind w:left="2880" w:hanging="360"/>
      </w:pPr>
      <w:rPr>
        <w:rFonts w:ascii="Symbol" w:hAnsi="Symbol" w:cs="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cs="Wingdings" w:hint="default"/>
      </w:rPr>
    </w:lvl>
    <w:lvl w:ilvl="6" w:tplc="FFFFFFFF" w:tentative="1">
      <w:start w:val="1"/>
      <w:numFmt w:val="bullet"/>
      <w:lvlText w:val=""/>
      <w:lvlJc w:val="left"/>
      <w:pPr>
        <w:ind w:left="5040" w:hanging="360"/>
      </w:pPr>
      <w:rPr>
        <w:rFonts w:ascii="Symbol" w:hAnsi="Symbol" w:cs="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cs="Wingdings" w:hint="default"/>
      </w:rPr>
    </w:lvl>
  </w:abstractNum>
  <w:abstractNum w:abstractNumId="211" w15:restartNumberingAfterBreak="0">
    <w:nsid w:val="56EF60E6"/>
    <w:multiLevelType w:val="hybridMultilevel"/>
    <w:tmpl w:val="EBA6E9C6"/>
    <w:lvl w:ilvl="0" w:tplc="04090017">
      <w:start w:val="1"/>
      <w:numFmt w:val="lowerLetter"/>
      <w:lvlText w:val="%1)"/>
      <w:lvlJc w:val="left"/>
      <w:pPr>
        <w:ind w:left="720" w:hanging="360"/>
      </w:pPr>
      <w:rPr>
        <w:rFont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12" w15:restartNumberingAfterBreak="0">
    <w:nsid w:val="572F6E3E"/>
    <w:multiLevelType w:val="hybridMultilevel"/>
    <w:tmpl w:val="3E4440AE"/>
    <w:lvl w:ilvl="0" w:tplc="FFFFFFFF">
      <w:start w:val="1"/>
      <w:numFmt w:val="lowerLetter"/>
      <w:lvlText w:val="%1)"/>
      <w:lvlJc w:val="left"/>
      <w:pPr>
        <w:ind w:left="1080" w:hanging="360"/>
      </w:pPr>
      <w:rPr>
        <w:rFonts w:ascii="Times New Roman" w:eastAsiaTheme="minorHAnsi" w:hAnsi="Times New Roman" w:cs="Times New Roman"/>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13" w15:restartNumberingAfterBreak="0">
    <w:nsid w:val="57E65435"/>
    <w:multiLevelType w:val="multilevel"/>
    <w:tmpl w:val="D2A25144"/>
    <w:lvl w:ilvl="0">
      <w:start w:val="1"/>
      <w:numFmt w:val="lowerLetter"/>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4" w15:restartNumberingAfterBreak="0">
    <w:nsid w:val="58A326ED"/>
    <w:multiLevelType w:val="hybridMultilevel"/>
    <w:tmpl w:val="19C63DCA"/>
    <w:lvl w:ilvl="0" w:tplc="CBC84EBE">
      <w:start w:val="1"/>
      <w:numFmt w:val="lowerLetter"/>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5" w15:restartNumberingAfterBreak="0">
    <w:nsid w:val="58BD1FED"/>
    <w:multiLevelType w:val="multilevel"/>
    <w:tmpl w:val="22D49D9E"/>
    <w:lvl w:ilvl="0">
      <w:start w:val="1"/>
      <w:numFmt w:val="lowerLetter"/>
      <w:lvlText w:val="%1."/>
      <w:lvlJc w:val="left"/>
      <w:pPr>
        <w:ind w:left="360" w:hanging="360"/>
      </w:p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16" w15:restartNumberingAfterBreak="0">
    <w:nsid w:val="58C82774"/>
    <w:multiLevelType w:val="hybridMultilevel"/>
    <w:tmpl w:val="17BE16BA"/>
    <w:lvl w:ilvl="0" w:tplc="FFFFFFFF">
      <w:start w:val="1"/>
      <w:numFmt w:val="lowerLetter"/>
      <w:lvlText w:val="%1)"/>
      <w:lvlJc w:val="left"/>
      <w:pPr>
        <w:ind w:left="720" w:hanging="360"/>
      </w:pPr>
      <w:rPr>
        <w:rFonts w:ascii="Times New Roman" w:eastAsia="Calibri" w:hAnsi="Times New Roman" w:cs="Times New Roman"/>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cs="Wingdings" w:hint="default"/>
      </w:rPr>
    </w:lvl>
    <w:lvl w:ilvl="3" w:tplc="FFFFFFFF" w:tentative="1">
      <w:start w:val="1"/>
      <w:numFmt w:val="bullet"/>
      <w:lvlText w:val=""/>
      <w:lvlJc w:val="left"/>
      <w:pPr>
        <w:ind w:left="2880" w:hanging="360"/>
      </w:pPr>
      <w:rPr>
        <w:rFonts w:ascii="Symbol" w:hAnsi="Symbol" w:cs="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cs="Wingdings" w:hint="default"/>
      </w:rPr>
    </w:lvl>
    <w:lvl w:ilvl="6" w:tplc="FFFFFFFF" w:tentative="1">
      <w:start w:val="1"/>
      <w:numFmt w:val="bullet"/>
      <w:lvlText w:val=""/>
      <w:lvlJc w:val="left"/>
      <w:pPr>
        <w:ind w:left="5040" w:hanging="360"/>
      </w:pPr>
      <w:rPr>
        <w:rFonts w:ascii="Symbol" w:hAnsi="Symbol" w:cs="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cs="Wingdings" w:hint="default"/>
      </w:rPr>
    </w:lvl>
  </w:abstractNum>
  <w:abstractNum w:abstractNumId="217" w15:restartNumberingAfterBreak="0">
    <w:nsid w:val="58DA5F41"/>
    <w:multiLevelType w:val="hybridMultilevel"/>
    <w:tmpl w:val="C0BA53F0"/>
    <w:lvl w:ilvl="0" w:tplc="04090017">
      <w:start w:val="1"/>
      <w:numFmt w:val="lowerLetter"/>
      <w:lvlText w:val="%1)"/>
      <w:lvlJc w:val="left"/>
      <w:pPr>
        <w:tabs>
          <w:tab w:val="num" w:pos="1428"/>
        </w:tabs>
        <w:ind w:left="1428" w:hanging="360"/>
      </w:pPr>
    </w:lvl>
    <w:lvl w:ilvl="1" w:tplc="04090003">
      <w:start w:val="1"/>
      <w:numFmt w:val="bullet"/>
      <w:lvlText w:val="o"/>
      <w:lvlJc w:val="left"/>
      <w:pPr>
        <w:tabs>
          <w:tab w:val="num" w:pos="2148"/>
        </w:tabs>
        <w:ind w:left="2148" w:hanging="360"/>
      </w:pPr>
      <w:rPr>
        <w:rFonts w:ascii="Courier New" w:hAnsi="Courier New" w:cs="Courier New" w:hint="default"/>
      </w:rPr>
    </w:lvl>
    <w:lvl w:ilvl="2" w:tplc="04090005">
      <w:start w:val="1"/>
      <w:numFmt w:val="bullet"/>
      <w:lvlText w:val=""/>
      <w:lvlJc w:val="left"/>
      <w:pPr>
        <w:tabs>
          <w:tab w:val="num" w:pos="2868"/>
        </w:tabs>
        <w:ind w:left="2868" w:hanging="360"/>
      </w:pPr>
      <w:rPr>
        <w:rFonts w:ascii="Wingdings" w:hAnsi="Wingdings" w:hint="default"/>
      </w:rPr>
    </w:lvl>
    <w:lvl w:ilvl="3" w:tplc="04090001">
      <w:start w:val="1"/>
      <w:numFmt w:val="bullet"/>
      <w:lvlText w:val=""/>
      <w:lvlJc w:val="left"/>
      <w:pPr>
        <w:tabs>
          <w:tab w:val="num" w:pos="3588"/>
        </w:tabs>
        <w:ind w:left="3588" w:hanging="360"/>
      </w:pPr>
      <w:rPr>
        <w:rFonts w:ascii="Symbol" w:hAnsi="Symbol" w:hint="default"/>
      </w:rPr>
    </w:lvl>
    <w:lvl w:ilvl="4" w:tplc="04090003">
      <w:start w:val="1"/>
      <w:numFmt w:val="bullet"/>
      <w:lvlText w:val="o"/>
      <w:lvlJc w:val="left"/>
      <w:pPr>
        <w:tabs>
          <w:tab w:val="num" w:pos="4308"/>
        </w:tabs>
        <w:ind w:left="4308" w:hanging="360"/>
      </w:pPr>
      <w:rPr>
        <w:rFonts w:ascii="Courier New" w:hAnsi="Courier New" w:cs="Courier New" w:hint="default"/>
      </w:rPr>
    </w:lvl>
    <w:lvl w:ilvl="5" w:tplc="04090005">
      <w:start w:val="1"/>
      <w:numFmt w:val="bullet"/>
      <w:lvlText w:val=""/>
      <w:lvlJc w:val="left"/>
      <w:pPr>
        <w:tabs>
          <w:tab w:val="num" w:pos="5028"/>
        </w:tabs>
        <w:ind w:left="5028" w:hanging="360"/>
      </w:pPr>
      <w:rPr>
        <w:rFonts w:ascii="Wingdings" w:hAnsi="Wingdings" w:hint="default"/>
      </w:rPr>
    </w:lvl>
    <w:lvl w:ilvl="6" w:tplc="04090001">
      <w:start w:val="1"/>
      <w:numFmt w:val="bullet"/>
      <w:lvlText w:val=""/>
      <w:lvlJc w:val="left"/>
      <w:pPr>
        <w:tabs>
          <w:tab w:val="num" w:pos="5748"/>
        </w:tabs>
        <w:ind w:left="5748" w:hanging="360"/>
      </w:pPr>
      <w:rPr>
        <w:rFonts w:ascii="Symbol" w:hAnsi="Symbol" w:hint="default"/>
      </w:rPr>
    </w:lvl>
    <w:lvl w:ilvl="7" w:tplc="04090003">
      <w:start w:val="1"/>
      <w:numFmt w:val="bullet"/>
      <w:lvlText w:val="o"/>
      <w:lvlJc w:val="left"/>
      <w:pPr>
        <w:tabs>
          <w:tab w:val="num" w:pos="6468"/>
        </w:tabs>
        <w:ind w:left="6468" w:hanging="360"/>
      </w:pPr>
      <w:rPr>
        <w:rFonts w:ascii="Courier New" w:hAnsi="Courier New" w:cs="Courier New" w:hint="default"/>
      </w:rPr>
    </w:lvl>
    <w:lvl w:ilvl="8" w:tplc="04090005">
      <w:start w:val="1"/>
      <w:numFmt w:val="bullet"/>
      <w:lvlText w:val=""/>
      <w:lvlJc w:val="left"/>
      <w:pPr>
        <w:tabs>
          <w:tab w:val="num" w:pos="7188"/>
        </w:tabs>
        <w:ind w:left="7188" w:hanging="360"/>
      </w:pPr>
      <w:rPr>
        <w:rFonts w:ascii="Wingdings" w:hAnsi="Wingdings" w:hint="default"/>
      </w:rPr>
    </w:lvl>
  </w:abstractNum>
  <w:abstractNum w:abstractNumId="218" w15:restartNumberingAfterBreak="0">
    <w:nsid w:val="59112DEC"/>
    <w:multiLevelType w:val="hybridMultilevel"/>
    <w:tmpl w:val="F4B2074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19" w15:restartNumberingAfterBreak="0">
    <w:nsid w:val="594502C6"/>
    <w:multiLevelType w:val="hybridMultilevel"/>
    <w:tmpl w:val="0732501C"/>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20" w15:restartNumberingAfterBreak="0">
    <w:nsid w:val="59BE21D7"/>
    <w:multiLevelType w:val="hybridMultilevel"/>
    <w:tmpl w:val="6A5E05DA"/>
    <w:lvl w:ilvl="0" w:tplc="04090017">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1" w15:restartNumberingAfterBreak="0">
    <w:nsid w:val="5A5D6528"/>
    <w:multiLevelType w:val="hybridMultilevel"/>
    <w:tmpl w:val="D77C6158"/>
    <w:lvl w:ilvl="0" w:tplc="04180003">
      <w:start w:val="1"/>
      <w:numFmt w:val="bullet"/>
      <w:lvlText w:val="o"/>
      <w:lvlJc w:val="left"/>
      <w:pPr>
        <w:ind w:left="720" w:hanging="360"/>
      </w:pPr>
      <w:rPr>
        <w:rFonts w:ascii="Courier New" w:hAnsi="Courier New" w:cs="Courier New"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22" w15:restartNumberingAfterBreak="0">
    <w:nsid w:val="5A7167B6"/>
    <w:multiLevelType w:val="hybridMultilevel"/>
    <w:tmpl w:val="9E165210"/>
    <w:lvl w:ilvl="0" w:tplc="04090017">
      <w:start w:val="1"/>
      <w:numFmt w:val="lowerLetter"/>
      <w:lvlText w:val="%1)"/>
      <w:lvlJc w:val="lef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3" w15:restartNumberingAfterBreak="0">
    <w:nsid w:val="5A9A1426"/>
    <w:multiLevelType w:val="hybridMultilevel"/>
    <w:tmpl w:val="72640700"/>
    <w:lvl w:ilvl="0" w:tplc="04090017">
      <w:start w:val="1"/>
      <w:numFmt w:val="lowerLetter"/>
      <w:lvlText w:val="%1)"/>
      <w:lvlJc w:val="left"/>
      <w:pPr>
        <w:ind w:left="360" w:hanging="360"/>
      </w:p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224" w15:restartNumberingAfterBreak="0">
    <w:nsid w:val="5A9A14CF"/>
    <w:multiLevelType w:val="hybridMultilevel"/>
    <w:tmpl w:val="892CE24C"/>
    <w:lvl w:ilvl="0" w:tplc="04090017">
      <w:start w:val="1"/>
      <w:numFmt w:val="lowerLetter"/>
      <w:lvlText w:val="%1)"/>
      <w:lvlJc w:val="left"/>
      <w:pPr>
        <w:ind w:left="360" w:hanging="360"/>
      </w:pPr>
      <w:rPr>
        <w:rFonts w:hint="default"/>
      </w:rPr>
    </w:lvl>
    <w:lvl w:ilvl="1" w:tplc="E9FE750A">
      <w:start w:val="1"/>
      <w:numFmt w:val="lowerRoman"/>
      <w:lvlText w:val="(%2)"/>
      <w:lvlJc w:val="left"/>
      <w:pPr>
        <w:ind w:left="1080" w:hanging="360"/>
      </w:pPr>
      <w:rPr>
        <w:rFonts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5" w15:restartNumberingAfterBreak="0">
    <w:nsid w:val="5B0B7DB9"/>
    <w:multiLevelType w:val="hybridMultilevel"/>
    <w:tmpl w:val="1E4C9C7E"/>
    <w:lvl w:ilvl="0" w:tplc="04090017">
      <w:start w:val="1"/>
      <w:numFmt w:val="lowerLetter"/>
      <w:lvlText w:val="%1)"/>
      <w:lvlJc w:val="left"/>
      <w:pPr>
        <w:ind w:left="1440" w:hanging="360"/>
      </w:pPr>
      <w:rPr>
        <w:rFonts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226" w15:restartNumberingAfterBreak="0">
    <w:nsid w:val="5B0D3F52"/>
    <w:multiLevelType w:val="multilevel"/>
    <w:tmpl w:val="D8C0F8C6"/>
    <w:lvl w:ilvl="0">
      <w:start w:val="1"/>
      <w:numFmt w:val="lowerLetter"/>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7" w15:restartNumberingAfterBreak="0">
    <w:nsid w:val="5BB4413B"/>
    <w:multiLevelType w:val="hybridMultilevel"/>
    <w:tmpl w:val="7F88E188"/>
    <w:lvl w:ilvl="0" w:tplc="A9A4726E">
      <w:start w:val="3"/>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8" w15:restartNumberingAfterBreak="0">
    <w:nsid w:val="5BC8594D"/>
    <w:multiLevelType w:val="hybridMultilevel"/>
    <w:tmpl w:val="448E92C8"/>
    <w:lvl w:ilvl="0" w:tplc="E9FE750A">
      <w:start w:val="1"/>
      <w:numFmt w:val="lowerRoman"/>
      <w:lvlText w:val="(%1)"/>
      <w:lvlJc w:val="left"/>
      <w:pPr>
        <w:tabs>
          <w:tab w:val="num" w:pos="1800"/>
        </w:tabs>
        <w:ind w:left="1800" w:hanging="360"/>
      </w:pPr>
      <w:rPr>
        <w:rFonts w:hint="default"/>
        <w:b/>
      </w:rPr>
    </w:lvl>
    <w:lvl w:ilvl="1" w:tplc="04180003">
      <w:start w:val="1"/>
      <w:numFmt w:val="bullet"/>
      <w:lvlText w:val="o"/>
      <w:lvlJc w:val="left"/>
      <w:pPr>
        <w:tabs>
          <w:tab w:val="num" w:pos="360"/>
        </w:tabs>
        <w:ind w:left="360" w:hanging="360"/>
      </w:pPr>
      <w:rPr>
        <w:rFonts w:ascii="Courier New" w:hAnsi="Courier New" w:cs="Courier New" w:hint="default"/>
        <w:b/>
      </w:rPr>
    </w:lvl>
    <w:lvl w:ilvl="2" w:tplc="04180005">
      <w:start w:val="1"/>
      <w:numFmt w:val="bullet"/>
      <w:lvlText w:val=""/>
      <w:lvlJc w:val="left"/>
      <w:pPr>
        <w:tabs>
          <w:tab w:val="num" w:pos="1080"/>
        </w:tabs>
        <w:ind w:left="1080" w:hanging="360"/>
      </w:pPr>
      <w:rPr>
        <w:rFonts w:ascii="Wingdings" w:hAnsi="Wingdings" w:hint="default"/>
      </w:rPr>
    </w:lvl>
    <w:lvl w:ilvl="3" w:tplc="04180001">
      <w:start w:val="1"/>
      <w:numFmt w:val="bullet"/>
      <w:lvlText w:val=""/>
      <w:lvlJc w:val="left"/>
      <w:pPr>
        <w:tabs>
          <w:tab w:val="num" w:pos="1800"/>
        </w:tabs>
        <w:ind w:left="1800" w:hanging="360"/>
      </w:pPr>
      <w:rPr>
        <w:rFonts w:ascii="Symbol" w:hAnsi="Symbol" w:hint="default"/>
      </w:rPr>
    </w:lvl>
    <w:lvl w:ilvl="4" w:tplc="04180003">
      <w:start w:val="1"/>
      <w:numFmt w:val="bullet"/>
      <w:lvlText w:val="o"/>
      <w:lvlJc w:val="left"/>
      <w:pPr>
        <w:tabs>
          <w:tab w:val="num" w:pos="2520"/>
        </w:tabs>
        <w:ind w:left="2520" w:hanging="360"/>
      </w:pPr>
      <w:rPr>
        <w:rFonts w:ascii="Courier New" w:hAnsi="Courier New" w:cs="Courier New" w:hint="default"/>
      </w:rPr>
    </w:lvl>
    <w:lvl w:ilvl="5" w:tplc="04180005">
      <w:start w:val="1"/>
      <w:numFmt w:val="bullet"/>
      <w:lvlText w:val=""/>
      <w:lvlJc w:val="left"/>
      <w:pPr>
        <w:tabs>
          <w:tab w:val="num" w:pos="3240"/>
        </w:tabs>
        <w:ind w:left="3240" w:hanging="360"/>
      </w:pPr>
      <w:rPr>
        <w:rFonts w:ascii="Wingdings" w:hAnsi="Wingdings" w:hint="default"/>
      </w:rPr>
    </w:lvl>
    <w:lvl w:ilvl="6" w:tplc="04180001" w:tentative="1">
      <w:start w:val="1"/>
      <w:numFmt w:val="bullet"/>
      <w:lvlText w:val=""/>
      <w:lvlJc w:val="left"/>
      <w:pPr>
        <w:tabs>
          <w:tab w:val="num" w:pos="3960"/>
        </w:tabs>
        <w:ind w:left="3960" w:hanging="360"/>
      </w:pPr>
      <w:rPr>
        <w:rFonts w:ascii="Symbol" w:hAnsi="Symbol" w:hint="default"/>
      </w:rPr>
    </w:lvl>
    <w:lvl w:ilvl="7" w:tplc="04180003" w:tentative="1">
      <w:start w:val="1"/>
      <w:numFmt w:val="bullet"/>
      <w:lvlText w:val="o"/>
      <w:lvlJc w:val="left"/>
      <w:pPr>
        <w:tabs>
          <w:tab w:val="num" w:pos="4680"/>
        </w:tabs>
        <w:ind w:left="4680" w:hanging="360"/>
      </w:pPr>
      <w:rPr>
        <w:rFonts w:ascii="Courier New" w:hAnsi="Courier New" w:cs="Courier New" w:hint="default"/>
      </w:rPr>
    </w:lvl>
    <w:lvl w:ilvl="8" w:tplc="04180005" w:tentative="1">
      <w:start w:val="1"/>
      <w:numFmt w:val="bullet"/>
      <w:lvlText w:val=""/>
      <w:lvlJc w:val="left"/>
      <w:pPr>
        <w:tabs>
          <w:tab w:val="num" w:pos="5400"/>
        </w:tabs>
        <w:ind w:left="5400" w:hanging="360"/>
      </w:pPr>
      <w:rPr>
        <w:rFonts w:ascii="Wingdings" w:hAnsi="Wingdings" w:hint="default"/>
      </w:rPr>
    </w:lvl>
  </w:abstractNum>
  <w:abstractNum w:abstractNumId="229" w15:restartNumberingAfterBreak="0">
    <w:nsid w:val="5C223F61"/>
    <w:multiLevelType w:val="hybridMultilevel"/>
    <w:tmpl w:val="F636268E"/>
    <w:lvl w:ilvl="0" w:tplc="FFFFFFFF">
      <w:start w:val="1"/>
      <w:numFmt w:val="lowerLetter"/>
      <w:lvlText w:val="%1)"/>
      <w:lvlJc w:val="left"/>
      <w:pPr>
        <w:ind w:left="1003" w:hanging="360"/>
      </w:pPr>
    </w:lvl>
    <w:lvl w:ilvl="1" w:tplc="6C648F3E">
      <w:start w:val="1"/>
      <w:numFmt w:val="lowerRoman"/>
      <w:lvlText w:val="(%2)"/>
      <w:lvlJc w:val="left"/>
      <w:pPr>
        <w:ind w:left="2083" w:hanging="720"/>
      </w:pPr>
      <w:rPr>
        <w:rFonts w:hint="default"/>
      </w:rPr>
    </w:lvl>
    <w:lvl w:ilvl="2" w:tplc="04090017">
      <w:start w:val="1"/>
      <w:numFmt w:val="lowerLetter"/>
      <w:lvlText w:val="%3)"/>
      <w:lvlJc w:val="left"/>
      <w:pPr>
        <w:ind w:left="1440" w:hanging="360"/>
      </w:pPr>
    </w:lvl>
    <w:lvl w:ilvl="3" w:tplc="FFFFFFFF" w:tentative="1">
      <w:start w:val="1"/>
      <w:numFmt w:val="decimal"/>
      <w:lvlText w:val="%4."/>
      <w:lvlJc w:val="left"/>
      <w:pPr>
        <w:ind w:left="3163" w:hanging="360"/>
      </w:pPr>
    </w:lvl>
    <w:lvl w:ilvl="4" w:tplc="FFFFFFFF" w:tentative="1">
      <w:start w:val="1"/>
      <w:numFmt w:val="lowerLetter"/>
      <w:lvlText w:val="%5."/>
      <w:lvlJc w:val="left"/>
      <w:pPr>
        <w:ind w:left="3883" w:hanging="360"/>
      </w:pPr>
    </w:lvl>
    <w:lvl w:ilvl="5" w:tplc="FFFFFFFF" w:tentative="1">
      <w:start w:val="1"/>
      <w:numFmt w:val="lowerRoman"/>
      <w:lvlText w:val="%6."/>
      <w:lvlJc w:val="right"/>
      <w:pPr>
        <w:ind w:left="4603" w:hanging="180"/>
      </w:pPr>
    </w:lvl>
    <w:lvl w:ilvl="6" w:tplc="FFFFFFFF" w:tentative="1">
      <w:start w:val="1"/>
      <w:numFmt w:val="decimal"/>
      <w:lvlText w:val="%7."/>
      <w:lvlJc w:val="left"/>
      <w:pPr>
        <w:ind w:left="5323" w:hanging="360"/>
      </w:pPr>
    </w:lvl>
    <w:lvl w:ilvl="7" w:tplc="FFFFFFFF" w:tentative="1">
      <w:start w:val="1"/>
      <w:numFmt w:val="lowerLetter"/>
      <w:lvlText w:val="%8."/>
      <w:lvlJc w:val="left"/>
      <w:pPr>
        <w:ind w:left="6043" w:hanging="360"/>
      </w:pPr>
    </w:lvl>
    <w:lvl w:ilvl="8" w:tplc="FFFFFFFF" w:tentative="1">
      <w:start w:val="1"/>
      <w:numFmt w:val="lowerRoman"/>
      <w:lvlText w:val="%9."/>
      <w:lvlJc w:val="right"/>
      <w:pPr>
        <w:ind w:left="6763" w:hanging="180"/>
      </w:pPr>
    </w:lvl>
  </w:abstractNum>
  <w:abstractNum w:abstractNumId="230" w15:restartNumberingAfterBreak="0">
    <w:nsid w:val="5CA74BFE"/>
    <w:multiLevelType w:val="hybridMultilevel"/>
    <w:tmpl w:val="C8365B78"/>
    <w:lvl w:ilvl="0" w:tplc="04090017">
      <w:start w:val="1"/>
      <w:numFmt w:val="lowerLetter"/>
      <w:lvlText w:val="%1)"/>
      <w:lvlJc w:val="lef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1" w15:restartNumberingAfterBreak="0">
    <w:nsid w:val="5CB12EE3"/>
    <w:multiLevelType w:val="hybridMultilevel"/>
    <w:tmpl w:val="F2D8E320"/>
    <w:lvl w:ilvl="0" w:tplc="E9FE750A">
      <w:start w:val="1"/>
      <w:numFmt w:val="lowerRoman"/>
      <w:lvlText w:val="(%1)"/>
      <w:lvlJc w:val="left"/>
      <w:pPr>
        <w:ind w:left="1077" w:hanging="360"/>
      </w:pPr>
      <w:rPr>
        <w:rFonts w:hint="default"/>
      </w:rPr>
    </w:lvl>
    <w:lvl w:ilvl="1" w:tplc="04180003" w:tentative="1">
      <w:start w:val="1"/>
      <w:numFmt w:val="bullet"/>
      <w:lvlText w:val="o"/>
      <w:lvlJc w:val="left"/>
      <w:pPr>
        <w:ind w:left="1797" w:hanging="360"/>
      </w:pPr>
      <w:rPr>
        <w:rFonts w:ascii="Courier New" w:hAnsi="Courier New" w:cs="Courier New" w:hint="default"/>
      </w:rPr>
    </w:lvl>
    <w:lvl w:ilvl="2" w:tplc="04180005" w:tentative="1">
      <w:start w:val="1"/>
      <w:numFmt w:val="bullet"/>
      <w:lvlText w:val=""/>
      <w:lvlJc w:val="left"/>
      <w:pPr>
        <w:ind w:left="2517" w:hanging="360"/>
      </w:pPr>
      <w:rPr>
        <w:rFonts w:ascii="Wingdings" w:hAnsi="Wingdings" w:hint="default"/>
      </w:rPr>
    </w:lvl>
    <w:lvl w:ilvl="3" w:tplc="04180001" w:tentative="1">
      <w:start w:val="1"/>
      <w:numFmt w:val="bullet"/>
      <w:lvlText w:val=""/>
      <w:lvlJc w:val="left"/>
      <w:pPr>
        <w:ind w:left="3237" w:hanging="360"/>
      </w:pPr>
      <w:rPr>
        <w:rFonts w:ascii="Symbol" w:hAnsi="Symbol" w:hint="default"/>
      </w:rPr>
    </w:lvl>
    <w:lvl w:ilvl="4" w:tplc="04180003" w:tentative="1">
      <w:start w:val="1"/>
      <w:numFmt w:val="bullet"/>
      <w:lvlText w:val="o"/>
      <w:lvlJc w:val="left"/>
      <w:pPr>
        <w:ind w:left="3957" w:hanging="360"/>
      </w:pPr>
      <w:rPr>
        <w:rFonts w:ascii="Courier New" w:hAnsi="Courier New" w:cs="Courier New" w:hint="default"/>
      </w:rPr>
    </w:lvl>
    <w:lvl w:ilvl="5" w:tplc="04180005" w:tentative="1">
      <w:start w:val="1"/>
      <w:numFmt w:val="bullet"/>
      <w:lvlText w:val=""/>
      <w:lvlJc w:val="left"/>
      <w:pPr>
        <w:ind w:left="4677" w:hanging="360"/>
      </w:pPr>
      <w:rPr>
        <w:rFonts w:ascii="Wingdings" w:hAnsi="Wingdings" w:hint="default"/>
      </w:rPr>
    </w:lvl>
    <w:lvl w:ilvl="6" w:tplc="04180001" w:tentative="1">
      <w:start w:val="1"/>
      <w:numFmt w:val="bullet"/>
      <w:lvlText w:val=""/>
      <w:lvlJc w:val="left"/>
      <w:pPr>
        <w:ind w:left="5397" w:hanging="360"/>
      </w:pPr>
      <w:rPr>
        <w:rFonts w:ascii="Symbol" w:hAnsi="Symbol" w:hint="default"/>
      </w:rPr>
    </w:lvl>
    <w:lvl w:ilvl="7" w:tplc="04180003" w:tentative="1">
      <w:start w:val="1"/>
      <w:numFmt w:val="bullet"/>
      <w:lvlText w:val="o"/>
      <w:lvlJc w:val="left"/>
      <w:pPr>
        <w:ind w:left="6117" w:hanging="360"/>
      </w:pPr>
      <w:rPr>
        <w:rFonts w:ascii="Courier New" w:hAnsi="Courier New" w:cs="Courier New" w:hint="default"/>
      </w:rPr>
    </w:lvl>
    <w:lvl w:ilvl="8" w:tplc="04180005" w:tentative="1">
      <w:start w:val="1"/>
      <w:numFmt w:val="bullet"/>
      <w:lvlText w:val=""/>
      <w:lvlJc w:val="left"/>
      <w:pPr>
        <w:ind w:left="6837" w:hanging="360"/>
      </w:pPr>
      <w:rPr>
        <w:rFonts w:ascii="Wingdings" w:hAnsi="Wingdings" w:hint="default"/>
      </w:rPr>
    </w:lvl>
  </w:abstractNum>
  <w:abstractNum w:abstractNumId="232" w15:restartNumberingAfterBreak="0">
    <w:nsid w:val="5CED36E9"/>
    <w:multiLevelType w:val="hybridMultilevel"/>
    <w:tmpl w:val="364C5136"/>
    <w:lvl w:ilvl="0" w:tplc="04090017">
      <w:start w:val="1"/>
      <w:numFmt w:val="lowerLetter"/>
      <w:lvlText w:val="%1)"/>
      <w:lvlJc w:val="left"/>
      <w:pPr>
        <w:tabs>
          <w:tab w:val="num" w:pos="1440"/>
        </w:tabs>
        <w:ind w:left="1440" w:hanging="360"/>
      </w:pPr>
      <w:rPr>
        <w:rFonts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33" w15:restartNumberingAfterBreak="0">
    <w:nsid w:val="5D2A5E9F"/>
    <w:multiLevelType w:val="hybridMultilevel"/>
    <w:tmpl w:val="692E8348"/>
    <w:lvl w:ilvl="0" w:tplc="04090017">
      <w:start w:val="1"/>
      <w:numFmt w:val="lowerLetter"/>
      <w:lvlText w:val="%1)"/>
      <w:lvlJc w:val="left"/>
      <w:pPr>
        <w:ind w:left="1800" w:hanging="360"/>
      </w:pPr>
      <w:rPr>
        <w:rFont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34" w15:restartNumberingAfterBreak="0">
    <w:nsid w:val="5DC46E51"/>
    <w:multiLevelType w:val="hybridMultilevel"/>
    <w:tmpl w:val="D89C5658"/>
    <w:lvl w:ilvl="0" w:tplc="FFFFFFFF">
      <w:start w:val="1"/>
      <w:numFmt w:val="lowerLetter"/>
      <w:lvlText w:val="%1)"/>
      <w:lvlJc w:val="left"/>
      <w:pPr>
        <w:ind w:left="1440" w:hanging="360"/>
      </w:pPr>
    </w:lvl>
    <w:lvl w:ilvl="1" w:tplc="FFFFFFFF" w:tentative="1">
      <w:start w:val="1"/>
      <w:numFmt w:val="lowerLetter"/>
      <w:lvlText w:val="%2."/>
      <w:lvlJc w:val="left"/>
      <w:pPr>
        <w:ind w:left="2160" w:hanging="360"/>
      </w:pPr>
    </w:lvl>
    <w:lvl w:ilvl="2" w:tplc="04090017">
      <w:start w:val="1"/>
      <w:numFmt w:val="lowerLetter"/>
      <w:lvlText w:val="%3)"/>
      <w:lvlJc w:val="left"/>
      <w:pPr>
        <w:ind w:left="1440" w:hanging="36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35" w15:restartNumberingAfterBreak="0">
    <w:nsid w:val="5E2447EE"/>
    <w:multiLevelType w:val="hybridMultilevel"/>
    <w:tmpl w:val="B120CFB2"/>
    <w:lvl w:ilvl="0" w:tplc="04090017">
      <w:start w:val="1"/>
      <w:numFmt w:val="lowerLetter"/>
      <w:lvlText w:val="%1)"/>
      <w:lvlJc w:val="left"/>
      <w:pPr>
        <w:tabs>
          <w:tab w:val="num" w:pos="1080"/>
        </w:tabs>
        <w:ind w:left="1080" w:hanging="360"/>
      </w:pPr>
      <w:rPr>
        <w:rFonts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36" w15:restartNumberingAfterBreak="0">
    <w:nsid w:val="5E523E71"/>
    <w:multiLevelType w:val="hybridMultilevel"/>
    <w:tmpl w:val="C0062446"/>
    <w:lvl w:ilvl="0" w:tplc="E9FE750A">
      <w:start w:val="1"/>
      <w:numFmt w:val="lowerRoman"/>
      <w:lvlText w:val="(%1)"/>
      <w:lvlJc w:val="left"/>
      <w:pPr>
        <w:ind w:left="1080" w:hanging="360"/>
      </w:pPr>
      <w:rPr>
        <w:rFonts w:hint="default"/>
      </w:rPr>
    </w:lvl>
    <w:lvl w:ilvl="1" w:tplc="04090003">
      <w:start w:val="1"/>
      <w:numFmt w:val="bullet"/>
      <w:lvlText w:val="o"/>
      <w:lvlJc w:val="left"/>
      <w:pPr>
        <w:ind w:left="1800" w:hanging="360"/>
      </w:pPr>
      <w:rPr>
        <w:rFonts w:ascii="Courier New" w:hAnsi="Courier New" w:cs="Courier New" w:hint="default"/>
      </w:r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7" w15:restartNumberingAfterBreak="0">
    <w:nsid w:val="5F81331C"/>
    <w:multiLevelType w:val="hybridMultilevel"/>
    <w:tmpl w:val="0A1E931C"/>
    <w:lvl w:ilvl="0" w:tplc="0409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8" w15:restartNumberingAfterBreak="0">
    <w:nsid w:val="603D57CD"/>
    <w:multiLevelType w:val="hybridMultilevel"/>
    <w:tmpl w:val="DB640CFE"/>
    <w:lvl w:ilvl="0" w:tplc="04090017">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9" w15:restartNumberingAfterBreak="0">
    <w:nsid w:val="6046251C"/>
    <w:multiLevelType w:val="hybridMultilevel"/>
    <w:tmpl w:val="1EE6AFFA"/>
    <w:lvl w:ilvl="0" w:tplc="FB208510">
      <w:start w:val="1"/>
      <w:numFmt w:val="lowerRoman"/>
      <w:lvlText w:val="(%1)"/>
      <w:lvlJc w:val="left"/>
      <w:pPr>
        <w:ind w:left="861" w:hanging="720"/>
      </w:pPr>
      <w:rPr>
        <w:rFonts w:hint="default"/>
      </w:rPr>
    </w:lvl>
    <w:lvl w:ilvl="1" w:tplc="04180019" w:tentative="1">
      <w:start w:val="1"/>
      <w:numFmt w:val="lowerLetter"/>
      <w:lvlText w:val="%2."/>
      <w:lvlJc w:val="left"/>
      <w:pPr>
        <w:ind w:left="1221" w:hanging="360"/>
      </w:pPr>
    </w:lvl>
    <w:lvl w:ilvl="2" w:tplc="0418001B" w:tentative="1">
      <w:start w:val="1"/>
      <w:numFmt w:val="lowerRoman"/>
      <w:lvlText w:val="%3."/>
      <w:lvlJc w:val="right"/>
      <w:pPr>
        <w:ind w:left="1941" w:hanging="180"/>
      </w:pPr>
    </w:lvl>
    <w:lvl w:ilvl="3" w:tplc="0418000F" w:tentative="1">
      <w:start w:val="1"/>
      <w:numFmt w:val="decimal"/>
      <w:lvlText w:val="%4."/>
      <w:lvlJc w:val="left"/>
      <w:pPr>
        <w:ind w:left="2661" w:hanging="360"/>
      </w:pPr>
    </w:lvl>
    <w:lvl w:ilvl="4" w:tplc="04180019" w:tentative="1">
      <w:start w:val="1"/>
      <w:numFmt w:val="lowerLetter"/>
      <w:lvlText w:val="%5."/>
      <w:lvlJc w:val="left"/>
      <w:pPr>
        <w:ind w:left="3381" w:hanging="360"/>
      </w:pPr>
    </w:lvl>
    <w:lvl w:ilvl="5" w:tplc="0418001B" w:tentative="1">
      <w:start w:val="1"/>
      <w:numFmt w:val="lowerRoman"/>
      <w:lvlText w:val="%6."/>
      <w:lvlJc w:val="right"/>
      <w:pPr>
        <w:ind w:left="4101" w:hanging="180"/>
      </w:pPr>
    </w:lvl>
    <w:lvl w:ilvl="6" w:tplc="0418000F" w:tentative="1">
      <w:start w:val="1"/>
      <w:numFmt w:val="decimal"/>
      <w:lvlText w:val="%7."/>
      <w:lvlJc w:val="left"/>
      <w:pPr>
        <w:ind w:left="4821" w:hanging="360"/>
      </w:pPr>
    </w:lvl>
    <w:lvl w:ilvl="7" w:tplc="04180019" w:tentative="1">
      <w:start w:val="1"/>
      <w:numFmt w:val="lowerLetter"/>
      <w:lvlText w:val="%8."/>
      <w:lvlJc w:val="left"/>
      <w:pPr>
        <w:ind w:left="5541" w:hanging="360"/>
      </w:pPr>
    </w:lvl>
    <w:lvl w:ilvl="8" w:tplc="0418001B" w:tentative="1">
      <w:start w:val="1"/>
      <w:numFmt w:val="lowerRoman"/>
      <w:lvlText w:val="%9."/>
      <w:lvlJc w:val="right"/>
      <w:pPr>
        <w:ind w:left="6261" w:hanging="180"/>
      </w:pPr>
    </w:lvl>
  </w:abstractNum>
  <w:abstractNum w:abstractNumId="240" w15:restartNumberingAfterBreak="0">
    <w:nsid w:val="606A0A1F"/>
    <w:multiLevelType w:val="hybridMultilevel"/>
    <w:tmpl w:val="CE7E5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1" w15:restartNumberingAfterBreak="0">
    <w:nsid w:val="63422783"/>
    <w:multiLevelType w:val="hybridMultilevel"/>
    <w:tmpl w:val="F14C9A04"/>
    <w:lvl w:ilvl="0" w:tplc="FFFFFFFF">
      <w:start w:val="1"/>
      <w:numFmt w:val="lowerLetter"/>
      <w:lvlText w:val="%1)"/>
      <w:lvlJc w:val="left"/>
      <w:pPr>
        <w:ind w:left="1440" w:hanging="360"/>
      </w:pPr>
    </w:lvl>
    <w:lvl w:ilvl="1" w:tplc="FFFFFFFF" w:tentative="1">
      <w:start w:val="1"/>
      <w:numFmt w:val="lowerLetter"/>
      <w:lvlText w:val="%2."/>
      <w:lvlJc w:val="left"/>
      <w:pPr>
        <w:ind w:left="2160" w:hanging="360"/>
      </w:pPr>
    </w:lvl>
    <w:lvl w:ilvl="2" w:tplc="04090017">
      <w:start w:val="1"/>
      <w:numFmt w:val="lowerLetter"/>
      <w:lvlText w:val="%3)"/>
      <w:lvlJc w:val="left"/>
      <w:pPr>
        <w:ind w:left="1440" w:hanging="36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42" w15:restartNumberingAfterBreak="0">
    <w:nsid w:val="634C382C"/>
    <w:multiLevelType w:val="hybridMultilevel"/>
    <w:tmpl w:val="DF38F94C"/>
    <w:lvl w:ilvl="0" w:tplc="FFFFFFFF">
      <w:start w:val="1"/>
      <w:numFmt w:val="lowerLetter"/>
      <w:lvlText w:val="%1)"/>
      <w:lvlJc w:val="left"/>
      <w:pPr>
        <w:ind w:left="1146" w:hanging="360"/>
      </w:pPr>
    </w:lvl>
    <w:lvl w:ilvl="1" w:tplc="FFFFFFFF" w:tentative="1">
      <w:start w:val="1"/>
      <w:numFmt w:val="lowerLetter"/>
      <w:lvlText w:val="%2."/>
      <w:lvlJc w:val="left"/>
      <w:pPr>
        <w:ind w:left="1866" w:hanging="360"/>
      </w:pPr>
    </w:lvl>
    <w:lvl w:ilvl="2" w:tplc="04090017">
      <w:start w:val="1"/>
      <w:numFmt w:val="lowerLetter"/>
      <w:lvlText w:val="%3)"/>
      <w:lvlJc w:val="left"/>
      <w:pPr>
        <w:ind w:left="720" w:hanging="360"/>
      </w:pPr>
    </w:lvl>
    <w:lvl w:ilvl="3" w:tplc="FFFFFFFF" w:tentative="1">
      <w:start w:val="1"/>
      <w:numFmt w:val="decimal"/>
      <w:lvlText w:val="%4."/>
      <w:lvlJc w:val="left"/>
      <w:pPr>
        <w:ind w:left="3306" w:hanging="360"/>
      </w:pPr>
    </w:lvl>
    <w:lvl w:ilvl="4" w:tplc="FFFFFFFF" w:tentative="1">
      <w:start w:val="1"/>
      <w:numFmt w:val="lowerLetter"/>
      <w:lvlText w:val="%5."/>
      <w:lvlJc w:val="left"/>
      <w:pPr>
        <w:ind w:left="4026" w:hanging="360"/>
      </w:pPr>
    </w:lvl>
    <w:lvl w:ilvl="5" w:tplc="FFFFFFFF" w:tentative="1">
      <w:start w:val="1"/>
      <w:numFmt w:val="lowerRoman"/>
      <w:lvlText w:val="%6."/>
      <w:lvlJc w:val="right"/>
      <w:pPr>
        <w:ind w:left="4746" w:hanging="180"/>
      </w:pPr>
    </w:lvl>
    <w:lvl w:ilvl="6" w:tplc="FFFFFFFF" w:tentative="1">
      <w:start w:val="1"/>
      <w:numFmt w:val="decimal"/>
      <w:lvlText w:val="%7."/>
      <w:lvlJc w:val="left"/>
      <w:pPr>
        <w:ind w:left="5466" w:hanging="360"/>
      </w:pPr>
    </w:lvl>
    <w:lvl w:ilvl="7" w:tplc="FFFFFFFF" w:tentative="1">
      <w:start w:val="1"/>
      <w:numFmt w:val="lowerLetter"/>
      <w:lvlText w:val="%8."/>
      <w:lvlJc w:val="left"/>
      <w:pPr>
        <w:ind w:left="6186" w:hanging="360"/>
      </w:pPr>
    </w:lvl>
    <w:lvl w:ilvl="8" w:tplc="FFFFFFFF" w:tentative="1">
      <w:start w:val="1"/>
      <w:numFmt w:val="lowerRoman"/>
      <w:lvlText w:val="%9."/>
      <w:lvlJc w:val="right"/>
      <w:pPr>
        <w:ind w:left="6906" w:hanging="180"/>
      </w:pPr>
    </w:lvl>
  </w:abstractNum>
  <w:abstractNum w:abstractNumId="243" w15:restartNumberingAfterBreak="0">
    <w:nsid w:val="63690849"/>
    <w:multiLevelType w:val="hybridMultilevel"/>
    <w:tmpl w:val="AA9A41CA"/>
    <w:lvl w:ilvl="0" w:tplc="04090017">
      <w:start w:val="1"/>
      <w:numFmt w:val="lowerLetter"/>
      <w:lvlText w:val="%1)"/>
      <w:lvlJc w:val="left"/>
      <w:pPr>
        <w:tabs>
          <w:tab w:val="num" w:pos="4046"/>
        </w:tabs>
        <w:ind w:left="4046" w:hanging="360"/>
      </w:pPr>
      <w:rPr>
        <w:i w:val="0"/>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244" w15:restartNumberingAfterBreak="0">
    <w:nsid w:val="63840A00"/>
    <w:multiLevelType w:val="hybridMultilevel"/>
    <w:tmpl w:val="32D8FBD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5" w15:restartNumberingAfterBreak="0">
    <w:nsid w:val="645F58B0"/>
    <w:multiLevelType w:val="hybridMultilevel"/>
    <w:tmpl w:val="E81054E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6" w15:restartNumberingAfterBreak="0">
    <w:nsid w:val="645F5D60"/>
    <w:multiLevelType w:val="hybridMultilevel"/>
    <w:tmpl w:val="C8EA3EC4"/>
    <w:lvl w:ilvl="0" w:tplc="3E0EEEB8">
      <w:start w:val="1"/>
      <w:numFmt w:val="upperRoman"/>
      <w:lvlText w:val="%1."/>
      <w:lvlJc w:val="left"/>
      <w:pPr>
        <w:ind w:left="1080" w:hanging="72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7" w15:restartNumberingAfterBreak="0">
    <w:nsid w:val="64957C89"/>
    <w:multiLevelType w:val="hybridMultilevel"/>
    <w:tmpl w:val="2FDA46D2"/>
    <w:lvl w:ilvl="0" w:tplc="04090017">
      <w:start w:val="1"/>
      <w:numFmt w:val="lowerLetter"/>
      <w:lvlText w:val="%1)"/>
      <w:lvlJc w:val="left"/>
      <w:pPr>
        <w:tabs>
          <w:tab w:val="num" w:pos="1440"/>
        </w:tabs>
        <w:ind w:left="1440" w:hanging="360"/>
      </w:pPr>
      <w:rPr>
        <w:rFonts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48" w15:restartNumberingAfterBreak="0">
    <w:nsid w:val="64F0214C"/>
    <w:multiLevelType w:val="hybridMultilevel"/>
    <w:tmpl w:val="470AA6CE"/>
    <w:lvl w:ilvl="0" w:tplc="04090017">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9" w15:restartNumberingAfterBreak="0">
    <w:nsid w:val="65193B4E"/>
    <w:multiLevelType w:val="hybridMultilevel"/>
    <w:tmpl w:val="2990E0EC"/>
    <w:lvl w:ilvl="0" w:tplc="FFFFFFFF">
      <w:start w:val="1"/>
      <w:numFmt w:val="lowerLetter"/>
      <w:lvlText w:val="%1)"/>
      <w:lvlJc w:val="left"/>
      <w:pPr>
        <w:tabs>
          <w:tab w:val="num" w:pos="1068"/>
        </w:tabs>
        <w:ind w:left="1068" w:hanging="360"/>
      </w:pPr>
      <w:rPr>
        <w:rFonts w:hint="default"/>
      </w:rPr>
    </w:lvl>
    <w:lvl w:ilvl="1" w:tplc="FFFFFFFF" w:tentative="1">
      <w:start w:val="1"/>
      <w:numFmt w:val="bullet"/>
      <w:lvlText w:val="o"/>
      <w:lvlJc w:val="left"/>
      <w:pPr>
        <w:tabs>
          <w:tab w:val="num" w:pos="1788"/>
        </w:tabs>
        <w:ind w:left="1788" w:hanging="360"/>
      </w:pPr>
      <w:rPr>
        <w:rFonts w:ascii="Courier New" w:hAnsi="Courier New" w:cs="Courier New" w:hint="default"/>
      </w:rPr>
    </w:lvl>
    <w:lvl w:ilvl="2" w:tplc="FFFFFFFF" w:tentative="1">
      <w:start w:val="1"/>
      <w:numFmt w:val="bullet"/>
      <w:lvlText w:val=""/>
      <w:lvlJc w:val="left"/>
      <w:pPr>
        <w:tabs>
          <w:tab w:val="num" w:pos="2508"/>
        </w:tabs>
        <w:ind w:left="2508" w:hanging="360"/>
      </w:pPr>
      <w:rPr>
        <w:rFonts w:ascii="Wingdings" w:hAnsi="Wingdings" w:hint="default"/>
      </w:rPr>
    </w:lvl>
    <w:lvl w:ilvl="3" w:tplc="FFFFFFFF" w:tentative="1">
      <w:start w:val="1"/>
      <w:numFmt w:val="bullet"/>
      <w:lvlText w:val=""/>
      <w:lvlJc w:val="left"/>
      <w:pPr>
        <w:tabs>
          <w:tab w:val="num" w:pos="3228"/>
        </w:tabs>
        <w:ind w:left="3228" w:hanging="360"/>
      </w:pPr>
      <w:rPr>
        <w:rFonts w:ascii="Symbol" w:hAnsi="Symbol" w:hint="default"/>
      </w:rPr>
    </w:lvl>
    <w:lvl w:ilvl="4" w:tplc="FFFFFFFF" w:tentative="1">
      <w:start w:val="1"/>
      <w:numFmt w:val="bullet"/>
      <w:lvlText w:val="o"/>
      <w:lvlJc w:val="left"/>
      <w:pPr>
        <w:tabs>
          <w:tab w:val="num" w:pos="3948"/>
        </w:tabs>
        <w:ind w:left="3948" w:hanging="360"/>
      </w:pPr>
      <w:rPr>
        <w:rFonts w:ascii="Courier New" w:hAnsi="Courier New" w:cs="Courier New" w:hint="default"/>
      </w:rPr>
    </w:lvl>
    <w:lvl w:ilvl="5" w:tplc="FFFFFFFF" w:tentative="1">
      <w:start w:val="1"/>
      <w:numFmt w:val="bullet"/>
      <w:lvlText w:val=""/>
      <w:lvlJc w:val="left"/>
      <w:pPr>
        <w:tabs>
          <w:tab w:val="num" w:pos="4668"/>
        </w:tabs>
        <w:ind w:left="4668" w:hanging="360"/>
      </w:pPr>
      <w:rPr>
        <w:rFonts w:ascii="Wingdings" w:hAnsi="Wingdings" w:hint="default"/>
      </w:rPr>
    </w:lvl>
    <w:lvl w:ilvl="6" w:tplc="FFFFFFFF" w:tentative="1">
      <w:start w:val="1"/>
      <w:numFmt w:val="bullet"/>
      <w:lvlText w:val=""/>
      <w:lvlJc w:val="left"/>
      <w:pPr>
        <w:tabs>
          <w:tab w:val="num" w:pos="5388"/>
        </w:tabs>
        <w:ind w:left="5388" w:hanging="360"/>
      </w:pPr>
      <w:rPr>
        <w:rFonts w:ascii="Symbol" w:hAnsi="Symbol" w:hint="default"/>
      </w:rPr>
    </w:lvl>
    <w:lvl w:ilvl="7" w:tplc="FFFFFFFF" w:tentative="1">
      <w:start w:val="1"/>
      <w:numFmt w:val="bullet"/>
      <w:lvlText w:val="o"/>
      <w:lvlJc w:val="left"/>
      <w:pPr>
        <w:tabs>
          <w:tab w:val="num" w:pos="6108"/>
        </w:tabs>
        <w:ind w:left="6108" w:hanging="360"/>
      </w:pPr>
      <w:rPr>
        <w:rFonts w:ascii="Courier New" w:hAnsi="Courier New" w:cs="Courier New" w:hint="default"/>
      </w:rPr>
    </w:lvl>
    <w:lvl w:ilvl="8" w:tplc="FFFFFFFF" w:tentative="1">
      <w:start w:val="1"/>
      <w:numFmt w:val="bullet"/>
      <w:lvlText w:val=""/>
      <w:lvlJc w:val="left"/>
      <w:pPr>
        <w:tabs>
          <w:tab w:val="num" w:pos="6828"/>
        </w:tabs>
        <w:ind w:left="6828" w:hanging="360"/>
      </w:pPr>
      <w:rPr>
        <w:rFonts w:ascii="Wingdings" w:hAnsi="Wingdings" w:hint="default"/>
      </w:rPr>
    </w:lvl>
  </w:abstractNum>
  <w:abstractNum w:abstractNumId="250" w15:restartNumberingAfterBreak="0">
    <w:nsid w:val="65912B15"/>
    <w:multiLevelType w:val="hybridMultilevel"/>
    <w:tmpl w:val="1F02CF3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1" w15:restartNumberingAfterBreak="0">
    <w:nsid w:val="65F0004F"/>
    <w:multiLevelType w:val="hybridMultilevel"/>
    <w:tmpl w:val="45EE3332"/>
    <w:lvl w:ilvl="0" w:tplc="04090017">
      <w:start w:val="1"/>
      <w:numFmt w:val="lowerLetter"/>
      <w:lvlText w:val="%1)"/>
      <w:lvlJc w:val="left"/>
      <w:pPr>
        <w:tabs>
          <w:tab w:val="num" w:pos="4046"/>
        </w:tabs>
        <w:ind w:left="4046" w:hanging="360"/>
      </w:pPr>
      <w:rPr>
        <w:i w:val="0"/>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252" w15:restartNumberingAfterBreak="0">
    <w:nsid w:val="661910FC"/>
    <w:multiLevelType w:val="hybridMultilevel"/>
    <w:tmpl w:val="D3EA417E"/>
    <w:lvl w:ilvl="0" w:tplc="04090017">
      <w:start w:val="1"/>
      <w:numFmt w:val="lowerLetter"/>
      <w:lvlText w:val="%1)"/>
      <w:lvlJc w:val="left"/>
      <w:pPr>
        <w:ind w:left="1800" w:hanging="360"/>
      </w:pPr>
      <w:rPr>
        <w:rFont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53" w15:restartNumberingAfterBreak="0">
    <w:nsid w:val="66301C62"/>
    <w:multiLevelType w:val="hybridMultilevel"/>
    <w:tmpl w:val="12F24364"/>
    <w:lvl w:ilvl="0" w:tplc="0409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54" w15:restartNumberingAfterBreak="0">
    <w:nsid w:val="6633048D"/>
    <w:multiLevelType w:val="hybridMultilevel"/>
    <w:tmpl w:val="CB261F68"/>
    <w:lvl w:ilvl="0" w:tplc="04090017">
      <w:start w:val="1"/>
      <w:numFmt w:val="lowerLetter"/>
      <w:lvlText w:val="%1)"/>
      <w:lvlJc w:val="left"/>
      <w:pPr>
        <w:ind w:left="720" w:hanging="360"/>
      </w:pPr>
      <w:rPr>
        <w:rFonts w:hint="default"/>
      </w:rPr>
    </w:lvl>
    <w:lvl w:ilvl="1" w:tplc="E9FE750A">
      <w:start w:val="1"/>
      <w:numFmt w:val="lowerRoman"/>
      <w:lvlText w:val="(%2)"/>
      <w:lvlJc w:val="left"/>
      <w:pPr>
        <w:ind w:left="1080" w:hanging="36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5" w15:restartNumberingAfterBreak="0">
    <w:nsid w:val="66686270"/>
    <w:multiLevelType w:val="hybridMultilevel"/>
    <w:tmpl w:val="B7F60A86"/>
    <w:lvl w:ilvl="0" w:tplc="FFFFFFFF">
      <w:start w:val="1"/>
      <w:numFmt w:val="lowerRoman"/>
      <w:lvlText w:val="(%1)"/>
      <w:lvlJc w:val="left"/>
      <w:pPr>
        <w:ind w:left="720" w:hanging="360"/>
      </w:pPr>
      <w:rPr>
        <w:rFonts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cs="Wingdings" w:hint="default"/>
      </w:rPr>
    </w:lvl>
    <w:lvl w:ilvl="3" w:tplc="FFFFFFFF" w:tentative="1">
      <w:start w:val="1"/>
      <w:numFmt w:val="bullet"/>
      <w:lvlText w:val=""/>
      <w:lvlJc w:val="left"/>
      <w:pPr>
        <w:ind w:left="2880" w:hanging="360"/>
      </w:pPr>
      <w:rPr>
        <w:rFonts w:ascii="Symbol" w:hAnsi="Symbol" w:cs="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cs="Wingdings" w:hint="default"/>
      </w:rPr>
    </w:lvl>
    <w:lvl w:ilvl="6" w:tplc="FFFFFFFF" w:tentative="1">
      <w:start w:val="1"/>
      <w:numFmt w:val="bullet"/>
      <w:lvlText w:val=""/>
      <w:lvlJc w:val="left"/>
      <w:pPr>
        <w:ind w:left="5040" w:hanging="360"/>
      </w:pPr>
      <w:rPr>
        <w:rFonts w:ascii="Symbol" w:hAnsi="Symbol" w:cs="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cs="Wingdings" w:hint="default"/>
      </w:rPr>
    </w:lvl>
  </w:abstractNum>
  <w:abstractNum w:abstractNumId="256" w15:restartNumberingAfterBreak="0">
    <w:nsid w:val="66743BF0"/>
    <w:multiLevelType w:val="hybridMultilevel"/>
    <w:tmpl w:val="3114522C"/>
    <w:lvl w:ilvl="0" w:tplc="12AE213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7" w15:restartNumberingAfterBreak="0">
    <w:nsid w:val="66767A97"/>
    <w:multiLevelType w:val="hybridMultilevel"/>
    <w:tmpl w:val="47585470"/>
    <w:lvl w:ilvl="0" w:tplc="04180017">
      <w:start w:val="1"/>
      <w:numFmt w:val="lowerLetter"/>
      <w:lvlText w:val="%1)"/>
      <w:lvlJc w:val="left"/>
      <w:pPr>
        <w:ind w:left="720" w:hanging="360"/>
      </w:pPr>
      <w:rPr>
        <w:rFonts w:hint="default"/>
      </w:rPr>
    </w:lvl>
    <w:lvl w:ilvl="1" w:tplc="E9FE750A">
      <w:start w:val="1"/>
      <w:numFmt w:val="lowerRoman"/>
      <w:lvlText w:val="(%2)"/>
      <w:lvlJc w:val="left"/>
      <w:pPr>
        <w:ind w:left="1080" w:hanging="360"/>
      </w:pPr>
      <w:rPr>
        <w:rFonts w:hint="default"/>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58" w15:restartNumberingAfterBreak="0">
    <w:nsid w:val="66797CA0"/>
    <w:multiLevelType w:val="hybridMultilevel"/>
    <w:tmpl w:val="D21ABCD8"/>
    <w:lvl w:ilvl="0" w:tplc="FFFFFFFF">
      <w:start w:val="1"/>
      <w:numFmt w:val="lowerLetter"/>
      <w:lvlText w:val="%1)"/>
      <w:lvlJc w:val="lef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59" w15:restartNumberingAfterBreak="0">
    <w:nsid w:val="67561286"/>
    <w:multiLevelType w:val="hybridMultilevel"/>
    <w:tmpl w:val="9C946260"/>
    <w:lvl w:ilvl="0" w:tplc="E9FE750A">
      <w:start w:val="1"/>
      <w:numFmt w:val="lowerRoman"/>
      <w:lvlText w:val="(%1)"/>
      <w:lvlJc w:val="left"/>
      <w:pPr>
        <w:tabs>
          <w:tab w:val="num" w:pos="1080"/>
        </w:tabs>
        <w:ind w:left="1080" w:hanging="360"/>
      </w:pPr>
      <w:rPr>
        <w:rFonts w:hint="default"/>
        <w:b/>
      </w:rPr>
    </w:lvl>
    <w:lvl w:ilvl="1" w:tplc="04180003">
      <w:start w:val="1"/>
      <w:numFmt w:val="bullet"/>
      <w:lvlText w:val="o"/>
      <w:lvlJc w:val="left"/>
      <w:pPr>
        <w:tabs>
          <w:tab w:val="num" w:pos="720"/>
        </w:tabs>
        <w:ind w:left="720" w:hanging="360"/>
      </w:pPr>
      <w:rPr>
        <w:rFonts w:ascii="Courier New" w:hAnsi="Courier New" w:cs="Courier New" w:hint="default"/>
        <w:b/>
      </w:rPr>
    </w:lvl>
    <w:lvl w:ilvl="2" w:tplc="04180005" w:tentative="1">
      <w:start w:val="1"/>
      <w:numFmt w:val="bullet"/>
      <w:lvlText w:val=""/>
      <w:lvlJc w:val="left"/>
      <w:pPr>
        <w:tabs>
          <w:tab w:val="num" w:pos="1440"/>
        </w:tabs>
        <w:ind w:left="1440" w:hanging="360"/>
      </w:pPr>
      <w:rPr>
        <w:rFonts w:ascii="Wingdings" w:hAnsi="Wingdings" w:hint="default"/>
      </w:rPr>
    </w:lvl>
    <w:lvl w:ilvl="3" w:tplc="04180001" w:tentative="1">
      <w:start w:val="1"/>
      <w:numFmt w:val="bullet"/>
      <w:lvlText w:val=""/>
      <w:lvlJc w:val="left"/>
      <w:pPr>
        <w:tabs>
          <w:tab w:val="num" w:pos="2160"/>
        </w:tabs>
        <w:ind w:left="2160" w:hanging="360"/>
      </w:pPr>
      <w:rPr>
        <w:rFonts w:ascii="Symbol" w:hAnsi="Symbol" w:hint="default"/>
      </w:rPr>
    </w:lvl>
    <w:lvl w:ilvl="4" w:tplc="04180003" w:tentative="1">
      <w:start w:val="1"/>
      <w:numFmt w:val="bullet"/>
      <w:lvlText w:val="o"/>
      <w:lvlJc w:val="left"/>
      <w:pPr>
        <w:tabs>
          <w:tab w:val="num" w:pos="2880"/>
        </w:tabs>
        <w:ind w:left="2880" w:hanging="360"/>
      </w:pPr>
      <w:rPr>
        <w:rFonts w:ascii="Courier New" w:hAnsi="Courier New" w:cs="Courier New" w:hint="default"/>
      </w:rPr>
    </w:lvl>
    <w:lvl w:ilvl="5" w:tplc="04180005" w:tentative="1">
      <w:start w:val="1"/>
      <w:numFmt w:val="bullet"/>
      <w:lvlText w:val=""/>
      <w:lvlJc w:val="left"/>
      <w:pPr>
        <w:tabs>
          <w:tab w:val="num" w:pos="3600"/>
        </w:tabs>
        <w:ind w:left="3600" w:hanging="360"/>
      </w:pPr>
      <w:rPr>
        <w:rFonts w:ascii="Wingdings" w:hAnsi="Wingdings" w:hint="default"/>
      </w:rPr>
    </w:lvl>
    <w:lvl w:ilvl="6" w:tplc="04180001" w:tentative="1">
      <w:start w:val="1"/>
      <w:numFmt w:val="bullet"/>
      <w:lvlText w:val=""/>
      <w:lvlJc w:val="left"/>
      <w:pPr>
        <w:tabs>
          <w:tab w:val="num" w:pos="4320"/>
        </w:tabs>
        <w:ind w:left="4320" w:hanging="360"/>
      </w:pPr>
      <w:rPr>
        <w:rFonts w:ascii="Symbol" w:hAnsi="Symbol" w:hint="default"/>
      </w:rPr>
    </w:lvl>
    <w:lvl w:ilvl="7" w:tplc="04180003" w:tentative="1">
      <w:start w:val="1"/>
      <w:numFmt w:val="bullet"/>
      <w:lvlText w:val="o"/>
      <w:lvlJc w:val="left"/>
      <w:pPr>
        <w:tabs>
          <w:tab w:val="num" w:pos="5040"/>
        </w:tabs>
        <w:ind w:left="5040" w:hanging="360"/>
      </w:pPr>
      <w:rPr>
        <w:rFonts w:ascii="Courier New" w:hAnsi="Courier New" w:cs="Courier New" w:hint="default"/>
      </w:rPr>
    </w:lvl>
    <w:lvl w:ilvl="8" w:tplc="04180005" w:tentative="1">
      <w:start w:val="1"/>
      <w:numFmt w:val="bullet"/>
      <w:lvlText w:val=""/>
      <w:lvlJc w:val="left"/>
      <w:pPr>
        <w:tabs>
          <w:tab w:val="num" w:pos="5760"/>
        </w:tabs>
        <w:ind w:left="5760" w:hanging="360"/>
      </w:pPr>
      <w:rPr>
        <w:rFonts w:ascii="Wingdings" w:hAnsi="Wingdings" w:hint="default"/>
      </w:rPr>
    </w:lvl>
  </w:abstractNum>
  <w:abstractNum w:abstractNumId="260" w15:restartNumberingAfterBreak="0">
    <w:nsid w:val="6789406B"/>
    <w:multiLevelType w:val="hybridMultilevel"/>
    <w:tmpl w:val="6E6A7604"/>
    <w:lvl w:ilvl="0" w:tplc="FFFFFFFF">
      <w:start w:val="1"/>
      <w:numFmt w:val="lowerLetter"/>
      <w:lvlText w:val="%1)"/>
      <w:lvlJc w:val="left"/>
      <w:pPr>
        <w:ind w:left="786" w:hanging="360"/>
      </w:pPr>
      <w:rPr>
        <w:rFonts w:hint="default"/>
      </w:rPr>
    </w:lvl>
    <w:lvl w:ilvl="1" w:tplc="FFFFFFFF">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1" w15:restartNumberingAfterBreak="0">
    <w:nsid w:val="67D41055"/>
    <w:multiLevelType w:val="hybridMultilevel"/>
    <w:tmpl w:val="800240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2" w15:restartNumberingAfterBreak="0">
    <w:nsid w:val="67DB0F0D"/>
    <w:multiLevelType w:val="hybridMultilevel"/>
    <w:tmpl w:val="805A9660"/>
    <w:lvl w:ilvl="0" w:tplc="6EFE739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3" w15:restartNumberingAfterBreak="0">
    <w:nsid w:val="686B2CEF"/>
    <w:multiLevelType w:val="hybridMultilevel"/>
    <w:tmpl w:val="DD9EB970"/>
    <w:lvl w:ilvl="0" w:tplc="04090017">
      <w:start w:val="1"/>
      <w:numFmt w:val="lowerLetter"/>
      <w:lvlText w:val="%1)"/>
      <w:lvlJc w:val="left"/>
      <w:pPr>
        <w:tabs>
          <w:tab w:val="num" w:pos="4046"/>
        </w:tabs>
        <w:ind w:left="4046" w:hanging="360"/>
      </w:pPr>
      <w:rPr>
        <w:i w:val="0"/>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264" w15:restartNumberingAfterBreak="0">
    <w:nsid w:val="68FE2386"/>
    <w:multiLevelType w:val="hybridMultilevel"/>
    <w:tmpl w:val="70C25812"/>
    <w:lvl w:ilvl="0" w:tplc="04090017">
      <w:start w:val="1"/>
      <w:numFmt w:val="lowerLetter"/>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5" w15:restartNumberingAfterBreak="0">
    <w:nsid w:val="692C1201"/>
    <w:multiLevelType w:val="hybridMultilevel"/>
    <w:tmpl w:val="C9E0502A"/>
    <w:lvl w:ilvl="0" w:tplc="FFFFFFFF">
      <w:start w:val="1"/>
      <w:numFmt w:val="lowerLetter"/>
      <w:lvlText w:val="%1)"/>
      <w:lvlJc w:val="left"/>
      <w:pPr>
        <w:ind w:left="1440" w:hanging="360"/>
      </w:pPr>
    </w:lvl>
    <w:lvl w:ilvl="1" w:tplc="FFFFFFFF" w:tentative="1">
      <w:start w:val="1"/>
      <w:numFmt w:val="lowerLetter"/>
      <w:lvlText w:val="%2."/>
      <w:lvlJc w:val="left"/>
      <w:pPr>
        <w:ind w:left="2160" w:hanging="360"/>
      </w:pPr>
    </w:lvl>
    <w:lvl w:ilvl="2" w:tplc="04090017">
      <w:start w:val="1"/>
      <w:numFmt w:val="lowerLetter"/>
      <w:lvlText w:val="%3)"/>
      <w:lvlJc w:val="left"/>
      <w:pPr>
        <w:ind w:left="1440" w:hanging="36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66" w15:restartNumberingAfterBreak="0">
    <w:nsid w:val="693F6BDB"/>
    <w:multiLevelType w:val="hybridMultilevel"/>
    <w:tmpl w:val="D968270E"/>
    <w:lvl w:ilvl="0" w:tplc="04090017">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7" w15:restartNumberingAfterBreak="0">
    <w:nsid w:val="69E01655"/>
    <w:multiLevelType w:val="hybridMultilevel"/>
    <w:tmpl w:val="C7EAE376"/>
    <w:lvl w:ilvl="0" w:tplc="BB180F0A">
      <w:start w:val="1"/>
      <w:numFmt w:val="lowerLetter"/>
      <w:lvlText w:val="%1)"/>
      <w:lvlJc w:val="left"/>
      <w:pPr>
        <w:ind w:left="720" w:hanging="360"/>
      </w:pPr>
      <w:rPr>
        <w:rFonts w:hint="default"/>
        <w:strike w:val="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8" w15:restartNumberingAfterBreak="0">
    <w:nsid w:val="6A6D1540"/>
    <w:multiLevelType w:val="hybridMultilevel"/>
    <w:tmpl w:val="7FC2CBD6"/>
    <w:lvl w:ilvl="0" w:tplc="E9FE750A">
      <w:start w:val="1"/>
      <w:numFmt w:val="lowerRoman"/>
      <w:lvlText w:val="(%1)"/>
      <w:lvlJc w:val="left"/>
      <w:pPr>
        <w:ind w:left="720" w:hanging="360"/>
      </w:pPr>
      <w:rPr>
        <w:rFonts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9" w15:restartNumberingAfterBreak="0">
    <w:nsid w:val="6A934D16"/>
    <w:multiLevelType w:val="hybridMultilevel"/>
    <w:tmpl w:val="3D4AA3B8"/>
    <w:lvl w:ilvl="0" w:tplc="04090017">
      <w:start w:val="1"/>
      <w:numFmt w:val="lowerLetter"/>
      <w:lvlText w:val="%1)"/>
      <w:lvlJc w:val="left"/>
      <w:pPr>
        <w:ind w:left="360" w:hanging="360"/>
      </w:pPr>
      <w:rPr>
        <w:rFonts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0" w15:restartNumberingAfterBreak="0">
    <w:nsid w:val="6A9C3B78"/>
    <w:multiLevelType w:val="hybridMultilevel"/>
    <w:tmpl w:val="F322FAC0"/>
    <w:lvl w:ilvl="0" w:tplc="FFFFFFFF">
      <w:start w:val="1"/>
      <w:numFmt w:val="lowerLetter"/>
      <w:lvlText w:val="%1)"/>
      <w:lvlJc w:val="left"/>
      <w:pPr>
        <w:tabs>
          <w:tab w:val="num" w:pos="720"/>
        </w:tabs>
        <w:ind w:left="720" w:hanging="360"/>
      </w:pPr>
      <w:rPr>
        <w:rFonts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71" w15:restartNumberingAfterBreak="0">
    <w:nsid w:val="6AE34452"/>
    <w:multiLevelType w:val="hybridMultilevel"/>
    <w:tmpl w:val="0480DF86"/>
    <w:lvl w:ilvl="0" w:tplc="7346ABA0">
      <w:start w:val="1"/>
      <w:numFmt w:val="lowerLetter"/>
      <w:lvlText w:val="%1)"/>
      <w:lvlJc w:val="left"/>
      <w:pPr>
        <w:ind w:left="717" w:hanging="360"/>
      </w:pPr>
      <w:rPr>
        <w:rFonts w:hint="default"/>
      </w:rPr>
    </w:lvl>
    <w:lvl w:ilvl="1" w:tplc="04180019">
      <w:start w:val="1"/>
      <w:numFmt w:val="lowerLetter"/>
      <w:lvlText w:val="%2."/>
      <w:lvlJc w:val="left"/>
      <w:pPr>
        <w:ind w:left="1437" w:hanging="360"/>
      </w:pPr>
    </w:lvl>
    <w:lvl w:ilvl="2" w:tplc="915841F4">
      <w:numFmt w:val="bullet"/>
      <w:lvlText w:val="·"/>
      <w:lvlJc w:val="left"/>
      <w:pPr>
        <w:ind w:left="2337" w:hanging="360"/>
      </w:pPr>
      <w:rPr>
        <w:rFonts w:ascii="Times New Roman" w:eastAsiaTheme="minorHAnsi" w:hAnsi="Times New Roman" w:cs="Times New Roman" w:hint="default"/>
      </w:rPr>
    </w:lvl>
    <w:lvl w:ilvl="3" w:tplc="0418000F" w:tentative="1">
      <w:start w:val="1"/>
      <w:numFmt w:val="decimal"/>
      <w:lvlText w:val="%4."/>
      <w:lvlJc w:val="left"/>
      <w:pPr>
        <w:ind w:left="2877" w:hanging="360"/>
      </w:pPr>
    </w:lvl>
    <w:lvl w:ilvl="4" w:tplc="04180019" w:tentative="1">
      <w:start w:val="1"/>
      <w:numFmt w:val="lowerLetter"/>
      <w:lvlText w:val="%5."/>
      <w:lvlJc w:val="left"/>
      <w:pPr>
        <w:ind w:left="3597" w:hanging="360"/>
      </w:pPr>
    </w:lvl>
    <w:lvl w:ilvl="5" w:tplc="0418001B" w:tentative="1">
      <w:start w:val="1"/>
      <w:numFmt w:val="lowerRoman"/>
      <w:lvlText w:val="%6."/>
      <w:lvlJc w:val="right"/>
      <w:pPr>
        <w:ind w:left="4317" w:hanging="180"/>
      </w:pPr>
    </w:lvl>
    <w:lvl w:ilvl="6" w:tplc="0418000F" w:tentative="1">
      <w:start w:val="1"/>
      <w:numFmt w:val="decimal"/>
      <w:lvlText w:val="%7."/>
      <w:lvlJc w:val="left"/>
      <w:pPr>
        <w:ind w:left="5037" w:hanging="360"/>
      </w:pPr>
    </w:lvl>
    <w:lvl w:ilvl="7" w:tplc="04180019" w:tentative="1">
      <w:start w:val="1"/>
      <w:numFmt w:val="lowerLetter"/>
      <w:lvlText w:val="%8."/>
      <w:lvlJc w:val="left"/>
      <w:pPr>
        <w:ind w:left="5757" w:hanging="360"/>
      </w:pPr>
    </w:lvl>
    <w:lvl w:ilvl="8" w:tplc="0418001B" w:tentative="1">
      <w:start w:val="1"/>
      <w:numFmt w:val="lowerRoman"/>
      <w:lvlText w:val="%9."/>
      <w:lvlJc w:val="right"/>
      <w:pPr>
        <w:ind w:left="6477" w:hanging="180"/>
      </w:pPr>
    </w:lvl>
  </w:abstractNum>
  <w:abstractNum w:abstractNumId="272" w15:restartNumberingAfterBreak="0">
    <w:nsid w:val="6B6C61FF"/>
    <w:multiLevelType w:val="hybridMultilevel"/>
    <w:tmpl w:val="275EA41C"/>
    <w:lvl w:ilvl="0" w:tplc="E9FE750A">
      <w:start w:val="1"/>
      <w:numFmt w:val="lowerRoman"/>
      <w:lvlText w:val="(%1)"/>
      <w:lvlJc w:val="left"/>
      <w:pPr>
        <w:ind w:left="1440" w:hanging="360"/>
      </w:pPr>
      <w:rPr>
        <w:rFonts w:hint="default"/>
      </w:rPr>
    </w:lvl>
    <w:lvl w:ilvl="1" w:tplc="04090003">
      <w:start w:val="1"/>
      <w:numFmt w:val="bullet"/>
      <w:lvlText w:val="o"/>
      <w:lvlJc w:val="left"/>
      <w:pPr>
        <w:ind w:left="2160" w:hanging="360"/>
      </w:pPr>
      <w:rPr>
        <w:rFonts w:ascii="Courier New" w:hAnsi="Courier New" w:cs="Courier New" w:hint="default"/>
      </w:rPr>
    </w:lvl>
    <w:lvl w:ilvl="2" w:tplc="3940AE8A">
      <w:start w:val="1"/>
      <w:numFmt w:val="lowerLetter"/>
      <w:lvlText w:val="%3)"/>
      <w:lvlJc w:val="left"/>
      <w:pPr>
        <w:ind w:left="3000" w:hanging="480"/>
      </w:pPr>
      <w:rPr>
        <w:rFont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3" w15:restartNumberingAfterBreak="0">
    <w:nsid w:val="6B9464A5"/>
    <w:multiLevelType w:val="hybridMultilevel"/>
    <w:tmpl w:val="AED6D9E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4" w15:restartNumberingAfterBreak="0">
    <w:nsid w:val="6C137362"/>
    <w:multiLevelType w:val="hybridMultilevel"/>
    <w:tmpl w:val="EEF4AE7C"/>
    <w:lvl w:ilvl="0" w:tplc="FFFFFFFF">
      <w:start w:val="1"/>
      <w:numFmt w:val="lowerRoman"/>
      <w:lvlText w:val="(%1)"/>
      <w:lvlJc w:val="left"/>
      <w:pPr>
        <w:ind w:left="1440" w:hanging="360"/>
      </w:pPr>
      <w:rPr>
        <w:rFonts w:hint="default"/>
      </w:rPr>
    </w:lvl>
    <w:lvl w:ilvl="1" w:tplc="FFFFFFFF">
      <w:numFmt w:val="bullet"/>
      <w:lvlText w:val="-"/>
      <w:lvlJc w:val="left"/>
      <w:pPr>
        <w:ind w:left="2160" w:hanging="360"/>
      </w:pPr>
      <w:rPr>
        <w:rFonts w:ascii="Times New Roman" w:eastAsia="MS Mincho" w:hAnsi="Times New Roman" w:cs="Times New Roman" w:hint="default"/>
        <w:b/>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75" w15:restartNumberingAfterBreak="0">
    <w:nsid w:val="6DF34AAB"/>
    <w:multiLevelType w:val="hybridMultilevel"/>
    <w:tmpl w:val="9E165210"/>
    <w:lvl w:ilvl="0" w:tplc="FFFFFFFF">
      <w:start w:val="1"/>
      <w:numFmt w:val="lowerLetter"/>
      <w:lvlText w:val="%1)"/>
      <w:lvlJc w:val="lef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76" w15:restartNumberingAfterBreak="0">
    <w:nsid w:val="6E4232E6"/>
    <w:multiLevelType w:val="hybridMultilevel"/>
    <w:tmpl w:val="DA8A985C"/>
    <w:lvl w:ilvl="0" w:tplc="04090017">
      <w:start w:val="1"/>
      <w:numFmt w:val="lowerLetter"/>
      <w:lvlText w:val="%1)"/>
      <w:lvlJc w:val="left"/>
      <w:pPr>
        <w:tabs>
          <w:tab w:val="num" w:pos="1428"/>
        </w:tabs>
        <w:ind w:left="1428" w:hanging="360"/>
      </w:pPr>
      <w:rPr>
        <w:b w:val="0"/>
        <w:sz w:val="24"/>
        <w:szCs w:val="28"/>
      </w:rPr>
    </w:lvl>
    <w:lvl w:ilvl="1" w:tplc="65526686">
      <w:start w:val="1"/>
      <w:numFmt w:val="lowerLetter"/>
      <w:lvlText w:val="%2)"/>
      <w:lvlJc w:val="left"/>
      <w:pPr>
        <w:ind w:left="1647" w:hanging="360"/>
      </w:pPr>
      <w:rPr>
        <w:rFonts w:cs="Times New Roman"/>
      </w:rPr>
    </w:lvl>
    <w:lvl w:ilvl="2" w:tplc="0409001B">
      <w:start w:val="1"/>
      <w:numFmt w:val="lowerRoman"/>
      <w:lvlText w:val="%3."/>
      <w:lvlJc w:val="right"/>
      <w:pPr>
        <w:ind w:left="2367" w:hanging="180"/>
      </w:pPr>
      <w:rPr>
        <w:rFonts w:cs="Times New Roman"/>
      </w:rPr>
    </w:lvl>
    <w:lvl w:ilvl="3" w:tplc="0409000F">
      <w:start w:val="1"/>
      <w:numFmt w:val="decimal"/>
      <w:lvlText w:val="%4."/>
      <w:lvlJc w:val="left"/>
      <w:pPr>
        <w:ind w:left="3087" w:hanging="360"/>
      </w:pPr>
      <w:rPr>
        <w:rFonts w:cs="Times New Roman"/>
      </w:rPr>
    </w:lvl>
    <w:lvl w:ilvl="4" w:tplc="04090019">
      <w:start w:val="1"/>
      <w:numFmt w:val="lowerLetter"/>
      <w:lvlText w:val="%5."/>
      <w:lvlJc w:val="left"/>
      <w:pPr>
        <w:ind w:left="3807" w:hanging="360"/>
      </w:pPr>
      <w:rPr>
        <w:rFonts w:cs="Times New Roman"/>
      </w:rPr>
    </w:lvl>
    <w:lvl w:ilvl="5" w:tplc="0409001B">
      <w:start w:val="1"/>
      <w:numFmt w:val="lowerRoman"/>
      <w:lvlText w:val="%6."/>
      <w:lvlJc w:val="right"/>
      <w:pPr>
        <w:ind w:left="4527" w:hanging="180"/>
      </w:pPr>
      <w:rPr>
        <w:rFonts w:cs="Times New Roman"/>
      </w:rPr>
    </w:lvl>
    <w:lvl w:ilvl="6" w:tplc="0409000F">
      <w:start w:val="1"/>
      <w:numFmt w:val="decimal"/>
      <w:lvlText w:val="%7."/>
      <w:lvlJc w:val="left"/>
      <w:pPr>
        <w:ind w:left="5247" w:hanging="360"/>
      </w:pPr>
      <w:rPr>
        <w:rFonts w:cs="Times New Roman"/>
      </w:rPr>
    </w:lvl>
    <w:lvl w:ilvl="7" w:tplc="04090019">
      <w:start w:val="1"/>
      <w:numFmt w:val="lowerLetter"/>
      <w:lvlText w:val="%8."/>
      <w:lvlJc w:val="left"/>
      <w:pPr>
        <w:ind w:left="5967" w:hanging="360"/>
      </w:pPr>
      <w:rPr>
        <w:rFonts w:cs="Times New Roman"/>
      </w:rPr>
    </w:lvl>
    <w:lvl w:ilvl="8" w:tplc="0409001B">
      <w:start w:val="1"/>
      <w:numFmt w:val="lowerRoman"/>
      <w:lvlText w:val="%9."/>
      <w:lvlJc w:val="right"/>
      <w:pPr>
        <w:ind w:left="6687" w:hanging="180"/>
      </w:pPr>
      <w:rPr>
        <w:rFonts w:cs="Times New Roman"/>
      </w:rPr>
    </w:lvl>
  </w:abstractNum>
  <w:abstractNum w:abstractNumId="277" w15:restartNumberingAfterBreak="0">
    <w:nsid w:val="6E836314"/>
    <w:multiLevelType w:val="hybridMultilevel"/>
    <w:tmpl w:val="79C6FB92"/>
    <w:lvl w:ilvl="0" w:tplc="FFFFFFFF">
      <w:start w:val="1"/>
      <w:numFmt w:val="lowerLetter"/>
      <w:lvlText w:val="%1)"/>
      <w:lvlJc w:val="left"/>
      <w:pPr>
        <w:ind w:left="720" w:hanging="360"/>
      </w:pPr>
      <w:rPr>
        <w:rFonts w:hint="default"/>
      </w:rPr>
    </w:lvl>
    <w:lvl w:ilvl="1" w:tplc="FFFFFFFF">
      <w:start w:val="1"/>
      <w:numFmt w:val="lowerRoman"/>
      <w:lvlText w:val="(%2)"/>
      <w:lvlJc w:val="left"/>
      <w:pPr>
        <w:ind w:left="1128" w:hanging="360"/>
      </w:pPr>
      <w:rPr>
        <w:rFonts w:hint="default"/>
      </w:rPr>
    </w:lvl>
    <w:lvl w:ilvl="2" w:tplc="FFFFFFFF">
      <w:numFmt w:val="bullet"/>
      <w:lvlText w:val="-"/>
      <w:lvlJc w:val="left"/>
      <w:pPr>
        <w:ind w:left="2160" w:hanging="360"/>
      </w:pPr>
      <w:rPr>
        <w:rFonts w:ascii="Times New Roman" w:eastAsia="MS Mincho" w:hAnsi="Times New Roman" w:cs="Times New Roman" w:hint="default"/>
        <w:b/>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8" w15:restartNumberingAfterBreak="0">
    <w:nsid w:val="6E865474"/>
    <w:multiLevelType w:val="hybridMultilevel"/>
    <w:tmpl w:val="FCB2C37E"/>
    <w:lvl w:ilvl="0" w:tplc="FFFFFFFF">
      <w:start w:val="1"/>
      <w:numFmt w:val="lowerLetter"/>
      <w:lvlText w:val="%1)"/>
      <w:lvlJc w:val="left"/>
      <w:pPr>
        <w:tabs>
          <w:tab w:val="num" w:pos="1440"/>
        </w:tabs>
        <w:ind w:left="1440" w:hanging="360"/>
      </w:pPr>
      <w:rPr>
        <w:rFonts w:hint="default"/>
      </w:rPr>
    </w:lvl>
    <w:lvl w:ilvl="1" w:tplc="FFFFFFFF" w:tentative="1">
      <w:start w:val="1"/>
      <w:numFmt w:val="bullet"/>
      <w:lvlText w:val="o"/>
      <w:lvlJc w:val="left"/>
      <w:pPr>
        <w:tabs>
          <w:tab w:val="num" w:pos="2160"/>
        </w:tabs>
        <w:ind w:left="2160" w:hanging="360"/>
      </w:pPr>
      <w:rPr>
        <w:rFonts w:ascii="Courier New" w:hAnsi="Courier New" w:cs="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cs="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cs="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279" w15:restartNumberingAfterBreak="0">
    <w:nsid w:val="6E9757AB"/>
    <w:multiLevelType w:val="hybridMultilevel"/>
    <w:tmpl w:val="B7F60A86"/>
    <w:lvl w:ilvl="0" w:tplc="FFFFFFFF">
      <w:start w:val="1"/>
      <w:numFmt w:val="lowerRoman"/>
      <w:lvlText w:val="(%1)"/>
      <w:lvlJc w:val="left"/>
      <w:pPr>
        <w:ind w:left="720" w:hanging="360"/>
      </w:pPr>
      <w:rPr>
        <w:rFonts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cs="Wingdings" w:hint="default"/>
      </w:rPr>
    </w:lvl>
    <w:lvl w:ilvl="3" w:tplc="FFFFFFFF" w:tentative="1">
      <w:start w:val="1"/>
      <w:numFmt w:val="bullet"/>
      <w:lvlText w:val=""/>
      <w:lvlJc w:val="left"/>
      <w:pPr>
        <w:ind w:left="2880" w:hanging="360"/>
      </w:pPr>
      <w:rPr>
        <w:rFonts w:ascii="Symbol" w:hAnsi="Symbol" w:cs="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cs="Wingdings" w:hint="default"/>
      </w:rPr>
    </w:lvl>
    <w:lvl w:ilvl="6" w:tplc="FFFFFFFF" w:tentative="1">
      <w:start w:val="1"/>
      <w:numFmt w:val="bullet"/>
      <w:lvlText w:val=""/>
      <w:lvlJc w:val="left"/>
      <w:pPr>
        <w:ind w:left="5040" w:hanging="360"/>
      </w:pPr>
      <w:rPr>
        <w:rFonts w:ascii="Symbol" w:hAnsi="Symbol" w:cs="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cs="Wingdings" w:hint="default"/>
      </w:rPr>
    </w:lvl>
  </w:abstractNum>
  <w:abstractNum w:abstractNumId="280" w15:restartNumberingAfterBreak="0">
    <w:nsid w:val="6EA91E0C"/>
    <w:multiLevelType w:val="hybridMultilevel"/>
    <w:tmpl w:val="5100CBCC"/>
    <w:lvl w:ilvl="0" w:tplc="04090017">
      <w:start w:val="1"/>
      <w:numFmt w:val="lowerLetter"/>
      <w:lvlText w:val="%1)"/>
      <w:lvlJc w:val="left"/>
      <w:pPr>
        <w:ind w:left="1822" w:hanging="360"/>
      </w:pPr>
      <w:rPr>
        <w:rFonts w:hint="default"/>
      </w:rPr>
    </w:lvl>
    <w:lvl w:ilvl="1" w:tplc="F682711A">
      <w:start w:val="1"/>
      <w:numFmt w:val="decimal"/>
      <w:lvlText w:val="%2."/>
      <w:lvlJc w:val="left"/>
      <w:pPr>
        <w:ind w:left="2542" w:hanging="360"/>
      </w:pPr>
      <w:rPr>
        <w:rFonts w:hint="default"/>
      </w:rPr>
    </w:lvl>
    <w:lvl w:ilvl="2" w:tplc="04090005" w:tentative="1">
      <w:start w:val="1"/>
      <w:numFmt w:val="bullet"/>
      <w:lvlText w:val=""/>
      <w:lvlJc w:val="left"/>
      <w:pPr>
        <w:ind w:left="3262" w:hanging="360"/>
      </w:pPr>
      <w:rPr>
        <w:rFonts w:ascii="Wingdings" w:hAnsi="Wingdings" w:hint="default"/>
      </w:rPr>
    </w:lvl>
    <w:lvl w:ilvl="3" w:tplc="04090001" w:tentative="1">
      <w:start w:val="1"/>
      <w:numFmt w:val="bullet"/>
      <w:lvlText w:val=""/>
      <w:lvlJc w:val="left"/>
      <w:pPr>
        <w:ind w:left="3982" w:hanging="360"/>
      </w:pPr>
      <w:rPr>
        <w:rFonts w:ascii="Symbol" w:hAnsi="Symbol" w:hint="default"/>
      </w:rPr>
    </w:lvl>
    <w:lvl w:ilvl="4" w:tplc="04090003" w:tentative="1">
      <w:start w:val="1"/>
      <w:numFmt w:val="bullet"/>
      <w:lvlText w:val="o"/>
      <w:lvlJc w:val="left"/>
      <w:pPr>
        <w:ind w:left="4702" w:hanging="360"/>
      </w:pPr>
      <w:rPr>
        <w:rFonts w:ascii="Courier New" w:hAnsi="Courier New" w:cs="Courier New" w:hint="default"/>
      </w:rPr>
    </w:lvl>
    <w:lvl w:ilvl="5" w:tplc="04090005" w:tentative="1">
      <w:start w:val="1"/>
      <w:numFmt w:val="bullet"/>
      <w:lvlText w:val=""/>
      <w:lvlJc w:val="left"/>
      <w:pPr>
        <w:ind w:left="5422" w:hanging="360"/>
      </w:pPr>
      <w:rPr>
        <w:rFonts w:ascii="Wingdings" w:hAnsi="Wingdings" w:hint="default"/>
      </w:rPr>
    </w:lvl>
    <w:lvl w:ilvl="6" w:tplc="04090001" w:tentative="1">
      <w:start w:val="1"/>
      <w:numFmt w:val="bullet"/>
      <w:lvlText w:val=""/>
      <w:lvlJc w:val="left"/>
      <w:pPr>
        <w:ind w:left="6142" w:hanging="360"/>
      </w:pPr>
      <w:rPr>
        <w:rFonts w:ascii="Symbol" w:hAnsi="Symbol" w:hint="default"/>
      </w:rPr>
    </w:lvl>
    <w:lvl w:ilvl="7" w:tplc="04090003" w:tentative="1">
      <w:start w:val="1"/>
      <w:numFmt w:val="bullet"/>
      <w:lvlText w:val="o"/>
      <w:lvlJc w:val="left"/>
      <w:pPr>
        <w:ind w:left="6862" w:hanging="360"/>
      </w:pPr>
      <w:rPr>
        <w:rFonts w:ascii="Courier New" w:hAnsi="Courier New" w:cs="Courier New" w:hint="default"/>
      </w:rPr>
    </w:lvl>
    <w:lvl w:ilvl="8" w:tplc="04090005" w:tentative="1">
      <w:start w:val="1"/>
      <w:numFmt w:val="bullet"/>
      <w:lvlText w:val=""/>
      <w:lvlJc w:val="left"/>
      <w:pPr>
        <w:ind w:left="7582" w:hanging="360"/>
      </w:pPr>
      <w:rPr>
        <w:rFonts w:ascii="Wingdings" w:hAnsi="Wingdings" w:hint="default"/>
      </w:rPr>
    </w:lvl>
  </w:abstractNum>
  <w:abstractNum w:abstractNumId="281" w15:restartNumberingAfterBreak="0">
    <w:nsid w:val="6EA928CB"/>
    <w:multiLevelType w:val="hybridMultilevel"/>
    <w:tmpl w:val="891A2074"/>
    <w:lvl w:ilvl="0" w:tplc="04180003">
      <w:start w:val="1"/>
      <w:numFmt w:val="bullet"/>
      <w:lvlText w:val="o"/>
      <w:lvlJc w:val="left"/>
      <w:pPr>
        <w:ind w:left="720" w:hanging="360"/>
      </w:pPr>
      <w:rPr>
        <w:rFonts w:ascii="Courier New" w:hAnsi="Courier New" w:cs="Courier New"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2" w15:restartNumberingAfterBreak="0">
    <w:nsid w:val="6F237051"/>
    <w:multiLevelType w:val="hybridMultilevel"/>
    <w:tmpl w:val="215C212E"/>
    <w:lvl w:ilvl="0" w:tplc="FFFFFFFF">
      <w:start w:val="1"/>
      <w:numFmt w:val="lowerLetter"/>
      <w:lvlText w:val="%1)"/>
      <w:lvlJc w:val="left"/>
      <w:pPr>
        <w:ind w:left="1080" w:hanging="360"/>
      </w:pPr>
      <w:rPr>
        <w:rFonts w:ascii="Times New Roman" w:eastAsia="Calibri" w:hAnsi="Times New Roman" w:cs="Times New Roman"/>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83" w15:restartNumberingAfterBreak="0">
    <w:nsid w:val="6F816EBF"/>
    <w:multiLevelType w:val="hybridMultilevel"/>
    <w:tmpl w:val="48541D88"/>
    <w:lvl w:ilvl="0" w:tplc="FFFFFFFF">
      <w:start w:val="1"/>
      <w:numFmt w:val="lowerLetter"/>
      <w:lvlText w:val="%1)"/>
      <w:lvlJc w:val="left"/>
      <w:pPr>
        <w:ind w:left="1440" w:hanging="360"/>
      </w:pPr>
    </w:lvl>
    <w:lvl w:ilvl="1" w:tplc="FFFFFFFF" w:tentative="1">
      <w:start w:val="1"/>
      <w:numFmt w:val="lowerLetter"/>
      <w:lvlText w:val="%2."/>
      <w:lvlJc w:val="left"/>
      <w:pPr>
        <w:ind w:left="2160" w:hanging="360"/>
      </w:pPr>
    </w:lvl>
    <w:lvl w:ilvl="2" w:tplc="04090017">
      <w:start w:val="1"/>
      <w:numFmt w:val="lowerLetter"/>
      <w:lvlText w:val="%3)"/>
      <w:lvlJc w:val="left"/>
      <w:pPr>
        <w:ind w:left="720" w:hanging="36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84" w15:restartNumberingAfterBreak="0">
    <w:nsid w:val="71580A9E"/>
    <w:multiLevelType w:val="hybridMultilevel"/>
    <w:tmpl w:val="E2429D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5" w15:restartNumberingAfterBreak="0">
    <w:nsid w:val="715F29D7"/>
    <w:multiLevelType w:val="hybridMultilevel"/>
    <w:tmpl w:val="C8AE308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6" w15:restartNumberingAfterBreak="0">
    <w:nsid w:val="71A517DD"/>
    <w:multiLevelType w:val="hybridMultilevel"/>
    <w:tmpl w:val="EEF4AE7C"/>
    <w:lvl w:ilvl="0" w:tplc="FFFFFFFF">
      <w:start w:val="1"/>
      <w:numFmt w:val="lowerRoman"/>
      <w:lvlText w:val="(%1)"/>
      <w:lvlJc w:val="left"/>
      <w:pPr>
        <w:ind w:left="1440" w:hanging="360"/>
      </w:pPr>
      <w:rPr>
        <w:rFonts w:hint="default"/>
      </w:rPr>
    </w:lvl>
    <w:lvl w:ilvl="1" w:tplc="FFFFFFFF">
      <w:numFmt w:val="bullet"/>
      <w:lvlText w:val="-"/>
      <w:lvlJc w:val="left"/>
      <w:pPr>
        <w:ind w:left="2160" w:hanging="360"/>
      </w:pPr>
      <w:rPr>
        <w:rFonts w:ascii="Times New Roman" w:eastAsia="MS Mincho" w:hAnsi="Times New Roman" w:cs="Times New Roman" w:hint="default"/>
        <w:b/>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87" w15:restartNumberingAfterBreak="0">
    <w:nsid w:val="71E37085"/>
    <w:multiLevelType w:val="hybridMultilevel"/>
    <w:tmpl w:val="8E582C0A"/>
    <w:lvl w:ilvl="0" w:tplc="FFFFFFFF">
      <w:start w:val="1"/>
      <w:numFmt w:val="lowerRoman"/>
      <w:lvlText w:val="(%1)"/>
      <w:lvlJc w:val="left"/>
      <w:pPr>
        <w:ind w:left="1080" w:hanging="360"/>
      </w:pPr>
      <w:rPr>
        <w:rFonts w:hint="default"/>
      </w:rPr>
    </w:lvl>
    <w:lvl w:ilvl="1" w:tplc="FFFFFFFF">
      <w:numFmt w:val="bullet"/>
      <w:lvlText w:val="-"/>
      <w:lvlJc w:val="left"/>
      <w:pPr>
        <w:ind w:left="2160" w:hanging="360"/>
      </w:pPr>
      <w:rPr>
        <w:rFonts w:ascii="Times New Roman" w:eastAsia="MS Mincho" w:hAnsi="Times New Roman" w:cs="Times New Roman" w:hint="default"/>
        <w:b/>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88" w15:restartNumberingAfterBreak="0">
    <w:nsid w:val="727532BF"/>
    <w:multiLevelType w:val="hybridMultilevel"/>
    <w:tmpl w:val="4BAC5728"/>
    <w:lvl w:ilvl="0" w:tplc="E9FE750A">
      <w:start w:val="1"/>
      <w:numFmt w:val="lowerRoman"/>
      <w:lvlText w:val="(%1)"/>
      <w:lvlJc w:val="lef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9" w15:restartNumberingAfterBreak="0">
    <w:nsid w:val="728649AA"/>
    <w:multiLevelType w:val="hybridMultilevel"/>
    <w:tmpl w:val="11F406AA"/>
    <w:lvl w:ilvl="0" w:tplc="04090017">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0" w15:restartNumberingAfterBreak="0">
    <w:nsid w:val="72F15402"/>
    <w:multiLevelType w:val="hybridMultilevel"/>
    <w:tmpl w:val="64CA0E48"/>
    <w:lvl w:ilvl="0" w:tplc="04090017">
      <w:start w:val="1"/>
      <w:numFmt w:val="lowerLetter"/>
      <w:lvlText w:val="%1)"/>
      <w:lvlJc w:val="left"/>
      <w:pPr>
        <w:ind w:left="720" w:hanging="360"/>
      </w:pPr>
      <w:rPr>
        <w:rFont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1" w15:restartNumberingAfterBreak="0">
    <w:nsid w:val="7305507D"/>
    <w:multiLevelType w:val="hybridMultilevel"/>
    <w:tmpl w:val="5BF41FE6"/>
    <w:lvl w:ilvl="0" w:tplc="04180003">
      <w:start w:val="1"/>
      <w:numFmt w:val="bullet"/>
      <w:lvlText w:val="o"/>
      <w:lvlJc w:val="left"/>
      <w:pPr>
        <w:ind w:left="720" w:hanging="360"/>
      </w:pPr>
      <w:rPr>
        <w:rFonts w:ascii="Courier New" w:hAnsi="Courier New" w:cs="Courier New" w:hint="default"/>
      </w:rPr>
    </w:lvl>
    <w:lvl w:ilvl="1" w:tplc="E9FE750A">
      <w:start w:val="1"/>
      <w:numFmt w:val="lowerRoman"/>
      <w:lvlText w:val="(%2)"/>
      <w:lvlJc w:val="left"/>
      <w:pPr>
        <w:ind w:left="1128" w:hanging="360"/>
      </w:pPr>
      <w:rPr>
        <w:rFonts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2" w15:restartNumberingAfterBreak="0">
    <w:nsid w:val="73321D73"/>
    <w:multiLevelType w:val="hybridMultilevel"/>
    <w:tmpl w:val="215C212E"/>
    <w:lvl w:ilvl="0" w:tplc="61EE79A8">
      <w:start w:val="1"/>
      <w:numFmt w:val="lowerLetter"/>
      <w:lvlText w:val="%1)"/>
      <w:lvlJc w:val="left"/>
      <w:pPr>
        <w:ind w:left="1080" w:hanging="360"/>
      </w:pPr>
      <w:rPr>
        <w:rFonts w:ascii="Times New Roman" w:eastAsia="Calibri"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3" w15:restartNumberingAfterBreak="0">
    <w:nsid w:val="751211B2"/>
    <w:multiLevelType w:val="hybridMultilevel"/>
    <w:tmpl w:val="D9DC6D40"/>
    <w:lvl w:ilvl="0" w:tplc="8E6C598C">
      <w:start w:val="1"/>
      <w:numFmt w:val="lowerLetter"/>
      <w:lvlText w:val="%1)"/>
      <w:lvlJc w:val="left"/>
      <w:pPr>
        <w:ind w:left="720" w:hanging="360"/>
      </w:pPr>
      <w:rPr>
        <w:strike w:val="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94" w15:restartNumberingAfterBreak="0">
    <w:nsid w:val="75160CC1"/>
    <w:multiLevelType w:val="hybridMultilevel"/>
    <w:tmpl w:val="F566FEC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5" w15:restartNumberingAfterBreak="0">
    <w:nsid w:val="75201D5D"/>
    <w:multiLevelType w:val="hybridMultilevel"/>
    <w:tmpl w:val="512EAC3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6" w15:restartNumberingAfterBreak="0">
    <w:nsid w:val="7548232D"/>
    <w:multiLevelType w:val="multilevel"/>
    <w:tmpl w:val="B4001C96"/>
    <w:lvl w:ilvl="0">
      <w:start w:val="1"/>
      <w:numFmt w:val="lowerLetter"/>
      <w:lvlText w:val="%1)"/>
      <w:lvlJc w:val="left"/>
      <w:pPr>
        <w:ind w:left="720" w:hanging="360"/>
      </w:pPr>
      <w:rPr>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97" w15:restartNumberingAfterBreak="0">
    <w:nsid w:val="757029F6"/>
    <w:multiLevelType w:val="hybridMultilevel"/>
    <w:tmpl w:val="F1D881AA"/>
    <w:lvl w:ilvl="0" w:tplc="04090017">
      <w:start w:val="1"/>
      <w:numFmt w:val="lowerLetter"/>
      <w:lvlText w:val="%1)"/>
      <w:lvlJc w:val="left"/>
      <w:pPr>
        <w:tabs>
          <w:tab w:val="num" w:pos="1004"/>
        </w:tabs>
        <w:ind w:left="1004" w:hanging="360"/>
      </w:pPr>
      <w:rPr>
        <w:b w:val="0"/>
        <w:sz w:val="24"/>
        <w:szCs w:val="24"/>
      </w:rPr>
    </w:lvl>
    <w:lvl w:ilvl="1" w:tplc="04090003">
      <w:start w:val="1"/>
      <w:numFmt w:val="bullet"/>
      <w:lvlText w:val="o"/>
      <w:lvlJc w:val="left"/>
      <w:pPr>
        <w:tabs>
          <w:tab w:val="num" w:pos="1724"/>
        </w:tabs>
        <w:ind w:left="1724" w:hanging="360"/>
      </w:pPr>
      <w:rPr>
        <w:rFonts w:ascii="Courier New" w:hAnsi="Courier New" w:cs="Courier New" w:hint="default"/>
      </w:rPr>
    </w:lvl>
    <w:lvl w:ilvl="2" w:tplc="04090005">
      <w:start w:val="1"/>
      <w:numFmt w:val="bullet"/>
      <w:lvlText w:val=""/>
      <w:lvlJc w:val="left"/>
      <w:pPr>
        <w:tabs>
          <w:tab w:val="num" w:pos="2444"/>
        </w:tabs>
        <w:ind w:left="2444" w:hanging="360"/>
      </w:pPr>
      <w:rPr>
        <w:rFonts w:ascii="Wingdings" w:hAnsi="Wingdings" w:hint="default"/>
      </w:rPr>
    </w:lvl>
    <w:lvl w:ilvl="3" w:tplc="04090001">
      <w:start w:val="1"/>
      <w:numFmt w:val="bullet"/>
      <w:lvlText w:val=""/>
      <w:lvlJc w:val="left"/>
      <w:pPr>
        <w:tabs>
          <w:tab w:val="num" w:pos="3164"/>
        </w:tabs>
        <w:ind w:left="3164" w:hanging="360"/>
      </w:pPr>
      <w:rPr>
        <w:rFonts w:ascii="Symbol" w:hAnsi="Symbol" w:hint="default"/>
      </w:rPr>
    </w:lvl>
    <w:lvl w:ilvl="4" w:tplc="04090003">
      <w:start w:val="1"/>
      <w:numFmt w:val="bullet"/>
      <w:lvlText w:val="o"/>
      <w:lvlJc w:val="left"/>
      <w:pPr>
        <w:tabs>
          <w:tab w:val="num" w:pos="3884"/>
        </w:tabs>
        <w:ind w:left="3884" w:hanging="360"/>
      </w:pPr>
      <w:rPr>
        <w:rFonts w:ascii="Courier New" w:hAnsi="Courier New" w:cs="Courier New" w:hint="default"/>
      </w:rPr>
    </w:lvl>
    <w:lvl w:ilvl="5" w:tplc="04090005">
      <w:start w:val="1"/>
      <w:numFmt w:val="bullet"/>
      <w:lvlText w:val=""/>
      <w:lvlJc w:val="left"/>
      <w:pPr>
        <w:tabs>
          <w:tab w:val="num" w:pos="4604"/>
        </w:tabs>
        <w:ind w:left="4604" w:hanging="360"/>
      </w:pPr>
      <w:rPr>
        <w:rFonts w:ascii="Wingdings" w:hAnsi="Wingdings" w:hint="default"/>
      </w:rPr>
    </w:lvl>
    <w:lvl w:ilvl="6" w:tplc="04090001">
      <w:start w:val="1"/>
      <w:numFmt w:val="bullet"/>
      <w:lvlText w:val=""/>
      <w:lvlJc w:val="left"/>
      <w:pPr>
        <w:tabs>
          <w:tab w:val="num" w:pos="5324"/>
        </w:tabs>
        <w:ind w:left="5324" w:hanging="360"/>
      </w:pPr>
      <w:rPr>
        <w:rFonts w:ascii="Symbol" w:hAnsi="Symbol" w:hint="default"/>
      </w:rPr>
    </w:lvl>
    <w:lvl w:ilvl="7" w:tplc="04090003">
      <w:start w:val="1"/>
      <w:numFmt w:val="bullet"/>
      <w:lvlText w:val="o"/>
      <w:lvlJc w:val="left"/>
      <w:pPr>
        <w:tabs>
          <w:tab w:val="num" w:pos="6044"/>
        </w:tabs>
        <w:ind w:left="6044" w:hanging="360"/>
      </w:pPr>
      <w:rPr>
        <w:rFonts w:ascii="Courier New" w:hAnsi="Courier New" w:cs="Courier New" w:hint="default"/>
      </w:rPr>
    </w:lvl>
    <w:lvl w:ilvl="8" w:tplc="04090005">
      <w:start w:val="1"/>
      <w:numFmt w:val="bullet"/>
      <w:lvlText w:val=""/>
      <w:lvlJc w:val="left"/>
      <w:pPr>
        <w:tabs>
          <w:tab w:val="num" w:pos="6764"/>
        </w:tabs>
        <w:ind w:left="6764" w:hanging="360"/>
      </w:pPr>
      <w:rPr>
        <w:rFonts w:ascii="Wingdings" w:hAnsi="Wingdings" w:hint="default"/>
      </w:rPr>
    </w:lvl>
  </w:abstractNum>
  <w:abstractNum w:abstractNumId="298" w15:restartNumberingAfterBreak="0">
    <w:nsid w:val="75AC0C29"/>
    <w:multiLevelType w:val="hybridMultilevel"/>
    <w:tmpl w:val="28629F08"/>
    <w:lvl w:ilvl="0" w:tplc="04090017">
      <w:start w:val="1"/>
      <w:numFmt w:val="lowerLetter"/>
      <w:lvlText w:val="%1)"/>
      <w:lvlJc w:val="left"/>
      <w:pPr>
        <w:tabs>
          <w:tab w:val="num" w:pos="4046"/>
        </w:tabs>
        <w:ind w:left="4046" w:hanging="360"/>
      </w:pPr>
      <w:rPr>
        <w:i w:val="0"/>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299" w15:restartNumberingAfterBreak="0">
    <w:nsid w:val="75EB16C7"/>
    <w:multiLevelType w:val="hybridMultilevel"/>
    <w:tmpl w:val="7DA472C4"/>
    <w:lvl w:ilvl="0" w:tplc="FFFFFFFF">
      <w:start w:val="1"/>
      <w:numFmt w:val="lowerRoman"/>
      <w:lvlText w:val="(%1)"/>
      <w:lvlJc w:val="left"/>
      <w:pPr>
        <w:tabs>
          <w:tab w:val="num" w:pos="1800"/>
        </w:tabs>
        <w:ind w:left="1800" w:hanging="360"/>
      </w:pPr>
      <w:rPr>
        <w:rFonts w:hint="default"/>
        <w:b/>
      </w:rPr>
    </w:lvl>
    <w:lvl w:ilvl="1" w:tplc="FFFFFFFF">
      <w:start w:val="1"/>
      <w:numFmt w:val="bullet"/>
      <w:lvlText w:val="o"/>
      <w:lvlJc w:val="left"/>
      <w:pPr>
        <w:tabs>
          <w:tab w:val="num" w:pos="360"/>
        </w:tabs>
        <w:ind w:left="360" w:hanging="360"/>
      </w:pPr>
      <w:rPr>
        <w:rFonts w:ascii="Courier New" w:hAnsi="Courier New" w:cs="Courier New" w:hint="default"/>
        <w:b/>
      </w:rPr>
    </w:lvl>
    <w:lvl w:ilvl="2" w:tplc="FFFFFFFF">
      <w:start w:val="1"/>
      <w:numFmt w:val="bullet"/>
      <w:lvlText w:val=""/>
      <w:lvlJc w:val="left"/>
      <w:pPr>
        <w:tabs>
          <w:tab w:val="num" w:pos="1080"/>
        </w:tabs>
        <w:ind w:left="1080" w:hanging="360"/>
      </w:pPr>
      <w:rPr>
        <w:rFonts w:ascii="Wingdings" w:hAnsi="Wingdings" w:hint="default"/>
      </w:rPr>
    </w:lvl>
    <w:lvl w:ilvl="3" w:tplc="FFFFFFFF">
      <w:start w:val="1"/>
      <w:numFmt w:val="bullet"/>
      <w:lvlText w:val=""/>
      <w:lvlJc w:val="left"/>
      <w:pPr>
        <w:tabs>
          <w:tab w:val="num" w:pos="1800"/>
        </w:tabs>
        <w:ind w:left="1800" w:hanging="360"/>
      </w:pPr>
      <w:rPr>
        <w:rFonts w:ascii="Symbol" w:hAnsi="Symbol" w:hint="default"/>
      </w:rPr>
    </w:lvl>
    <w:lvl w:ilvl="4" w:tplc="E9FE750A">
      <w:start w:val="1"/>
      <w:numFmt w:val="lowerRoman"/>
      <w:lvlText w:val="(%5)"/>
      <w:lvlJc w:val="left"/>
      <w:pPr>
        <w:ind w:left="1800" w:hanging="360"/>
      </w:pPr>
      <w:rPr>
        <w:rFonts w:hint="default"/>
      </w:rPr>
    </w:lvl>
    <w:lvl w:ilvl="5" w:tplc="FFFFFFFF">
      <w:start w:val="1"/>
      <w:numFmt w:val="bullet"/>
      <w:lvlText w:val=""/>
      <w:lvlJc w:val="left"/>
      <w:pPr>
        <w:tabs>
          <w:tab w:val="num" w:pos="3240"/>
        </w:tabs>
        <w:ind w:left="3240" w:hanging="360"/>
      </w:pPr>
      <w:rPr>
        <w:rFonts w:ascii="Wingdings" w:hAnsi="Wingdings" w:hint="default"/>
      </w:rPr>
    </w:lvl>
    <w:lvl w:ilvl="6" w:tplc="FFFFFFFF" w:tentative="1">
      <w:start w:val="1"/>
      <w:numFmt w:val="bullet"/>
      <w:lvlText w:val=""/>
      <w:lvlJc w:val="left"/>
      <w:pPr>
        <w:tabs>
          <w:tab w:val="num" w:pos="3960"/>
        </w:tabs>
        <w:ind w:left="3960" w:hanging="360"/>
      </w:pPr>
      <w:rPr>
        <w:rFonts w:ascii="Symbol" w:hAnsi="Symbol" w:hint="default"/>
      </w:rPr>
    </w:lvl>
    <w:lvl w:ilvl="7" w:tplc="FFFFFFFF" w:tentative="1">
      <w:start w:val="1"/>
      <w:numFmt w:val="bullet"/>
      <w:lvlText w:val="o"/>
      <w:lvlJc w:val="left"/>
      <w:pPr>
        <w:tabs>
          <w:tab w:val="num" w:pos="4680"/>
        </w:tabs>
        <w:ind w:left="4680" w:hanging="360"/>
      </w:pPr>
      <w:rPr>
        <w:rFonts w:ascii="Courier New" w:hAnsi="Courier New" w:cs="Courier New" w:hint="default"/>
      </w:rPr>
    </w:lvl>
    <w:lvl w:ilvl="8" w:tplc="FFFFFFFF" w:tentative="1">
      <w:start w:val="1"/>
      <w:numFmt w:val="bullet"/>
      <w:lvlText w:val=""/>
      <w:lvlJc w:val="left"/>
      <w:pPr>
        <w:tabs>
          <w:tab w:val="num" w:pos="5400"/>
        </w:tabs>
        <w:ind w:left="5400" w:hanging="360"/>
      </w:pPr>
      <w:rPr>
        <w:rFonts w:ascii="Wingdings" w:hAnsi="Wingdings" w:hint="default"/>
      </w:rPr>
    </w:lvl>
  </w:abstractNum>
  <w:abstractNum w:abstractNumId="300" w15:restartNumberingAfterBreak="0">
    <w:nsid w:val="76224C88"/>
    <w:multiLevelType w:val="singleLevel"/>
    <w:tmpl w:val="B3960C7E"/>
    <w:lvl w:ilvl="0">
      <w:start w:val="1"/>
      <w:numFmt w:val="decimal"/>
      <w:lvlText w:val="%1. "/>
      <w:legacy w:legacy="1" w:legacySpace="0" w:legacyIndent="360"/>
      <w:lvlJc w:val="left"/>
      <w:pPr>
        <w:ind w:left="360" w:hanging="360"/>
      </w:pPr>
      <w:rPr>
        <w:rFonts w:ascii="Times New Roman" w:hAnsi="Times New Roman" w:hint="default"/>
        <w:b w:val="0"/>
        <w:i w:val="0"/>
        <w:sz w:val="24"/>
      </w:rPr>
    </w:lvl>
  </w:abstractNum>
  <w:abstractNum w:abstractNumId="301" w15:restartNumberingAfterBreak="0">
    <w:nsid w:val="775D6DBF"/>
    <w:multiLevelType w:val="multilevel"/>
    <w:tmpl w:val="5BBC8F62"/>
    <w:lvl w:ilvl="0">
      <w:start w:val="1"/>
      <w:numFmt w:val="decimal"/>
      <w:lvlText w:val="%1."/>
      <w:lvlJc w:val="left"/>
      <w:pPr>
        <w:ind w:left="720" w:hanging="360"/>
      </w:pPr>
      <w:rPr>
        <w:rFonts w:eastAsia="Calibri" w:hint="default"/>
      </w:rPr>
    </w:lvl>
    <w:lvl w:ilvl="1">
      <w:start w:val="1"/>
      <w:numFmt w:val="decimal"/>
      <w:isLgl/>
      <w:lvlText w:val="%1.%2."/>
      <w:lvlJc w:val="left"/>
      <w:pPr>
        <w:ind w:left="1440" w:hanging="720"/>
      </w:pPr>
      <w:rPr>
        <w:rFonts w:eastAsia="Calibri" w:hint="default"/>
      </w:rPr>
    </w:lvl>
    <w:lvl w:ilvl="2">
      <w:start w:val="1"/>
      <w:numFmt w:val="decimal"/>
      <w:isLgl/>
      <w:lvlText w:val="%1.%2.%3."/>
      <w:lvlJc w:val="left"/>
      <w:pPr>
        <w:ind w:left="1800" w:hanging="720"/>
      </w:pPr>
      <w:rPr>
        <w:rFonts w:eastAsia="Calibri" w:hint="default"/>
      </w:rPr>
    </w:lvl>
    <w:lvl w:ilvl="3">
      <w:start w:val="1"/>
      <w:numFmt w:val="decimal"/>
      <w:isLgl/>
      <w:lvlText w:val="%1.%2.%3.%4."/>
      <w:lvlJc w:val="left"/>
      <w:pPr>
        <w:ind w:left="2520" w:hanging="1080"/>
      </w:pPr>
      <w:rPr>
        <w:rFonts w:eastAsia="Calibri" w:hint="default"/>
      </w:rPr>
    </w:lvl>
    <w:lvl w:ilvl="4">
      <w:start w:val="1"/>
      <w:numFmt w:val="decimal"/>
      <w:isLgl/>
      <w:lvlText w:val="%1.%2.%3.%4.%5."/>
      <w:lvlJc w:val="left"/>
      <w:pPr>
        <w:ind w:left="2880" w:hanging="1080"/>
      </w:pPr>
      <w:rPr>
        <w:rFonts w:eastAsia="Calibri" w:hint="default"/>
      </w:rPr>
    </w:lvl>
    <w:lvl w:ilvl="5">
      <w:start w:val="1"/>
      <w:numFmt w:val="decimal"/>
      <w:isLgl/>
      <w:lvlText w:val="%1.%2.%3.%4.%5.%6."/>
      <w:lvlJc w:val="left"/>
      <w:pPr>
        <w:ind w:left="3600" w:hanging="1440"/>
      </w:pPr>
      <w:rPr>
        <w:rFonts w:eastAsia="Calibri" w:hint="default"/>
      </w:rPr>
    </w:lvl>
    <w:lvl w:ilvl="6">
      <w:start w:val="1"/>
      <w:numFmt w:val="decimal"/>
      <w:isLgl/>
      <w:lvlText w:val="%1.%2.%3.%4.%5.%6.%7."/>
      <w:lvlJc w:val="left"/>
      <w:pPr>
        <w:ind w:left="4320" w:hanging="1800"/>
      </w:pPr>
      <w:rPr>
        <w:rFonts w:eastAsia="Calibri" w:hint="default"/>
      </w:rPr>
    </w:lvl>
    <w:lvl w:ilvl="7">
      <w:start w:val="1"/>
      <w:numFmt w:val="decimal"/>
      <w:isLgl/>
      <w:lvlText w:val="%1.%2.%3.%4.%5.%6.%7.%8."/>
      <w:lvlJc w:val="left"/>
      <w:pPr>
        <w:ind w:left="4680" w:hanging="1800"/>
      </w:pPr>
      <w:rPr>
        <w:rFonts w:eastAsia="Calibri" w:hint="default"/>
      </w:rPr>
    </w:lvl>
    <w:lvl w:ilvl="8">
      <w:start w:val="1"/>
      <w:numFmt w:val="decimal"/>
      <w:isLgl/>
      <w:lvlText w:val="%1.%2.%3.%4.%5.%6.%7.%8.%9."/>
      <w:lvlJc w:val="left"/>
      <w:pPr>
        <w:ind w:left="5400" w:hanging="2160"/>
      </w:pPr>
      <w:rPr>
        <w:rFonts w:eastAsia="Calibri" w:hint="default"/>
      </w:rPr>
    </w:lvl>
  </w:abstractNum>
  <w:abstractNum w:abstractNumId="302" w15:restartNumberingAfterBreak="0">
    <w:nsid w:val="77CC1C79"/>
    <w:multiLevelType w:val="multilevel"/>
    <w:tmpl w:val="B6F098D4"/>
    <w:lvl w:ilvl="0">
      <w:start w:val="1"/>
      <w:numFmt w:val="lowerLetter"/>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03" w15:restartNumberingAfterBreak="0">
    <w:nsid w:val="77F671F3"/>
    <w:multiLevelType w:val="hybridMultilevel"/>
    <w:tmpl w:val="72A6CD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4" w15:restartNumberingAfterBreak="0">
    <w:nsid w:val="788A2A16"/>
    <w:multiLevelType w:val="hybridMultilevel"/>
    <w:tmpl w:val="79C6FB92"/>
    <w:lvl w:ilvl="0" w:tplc="04090017">
      <w:start w:val="1"/>
      <w:numFmt w:val="lowerLetter"/>
      <w:lvlText w:val="%1)"/>
      <w:lvlJc w:val="left"/>
      <w:pPr>
        <w:ind w:left="720" w:hanging="360"/>
      </w:pPr>
      <w:rPr>
        <w:rFonts w:hint="default"/>
      </w:rPr>
    </w:lvl>
    <w:lvl w:ilvl="1" w:tplc="E9FE750A">
      <w:start w:val="1"/>
      <w:numFmt w:val="lowerRoman"/>
      <w:lvlText w:val="(%2)"/>
      <w:lvlJc w:val="left"/>
      <w:pPr>
        <w:ind w:left="1128" w:hanging="360"/>
      </w:pPr>
      <w:rPr>
        <w:rFonts w:hint="default"/>
      </w:rPr>
    </w:lvl>
    <w:lvl w:ilvl="2" w:tplc="FEF23CAC">
      <w:numFmt w:val="bullet"/>
      <w:lvlText w:val="-"/>
      <w:lvlJc w:val="left"/>
      <w:pPr>
        <w:ind w:left="2160" w:hanging="360"/>
      </w:pPr>
      <w:rPr>
        <w:rFonts w:ascii="Times New Roman" w:eastAsia="MS Mincho" w:hAnsi="Times New Roman" w:cs="Times New Roman" w:hint="default"/>
        <w:b/>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05" w15:restartNumberingAfterBreak="0">
    <w:nsid w:val="79377B6B"/>
    <w:multiLevelType w:val="hybridMultilevel"/>
    <w:tmpl w:val="16B81A54"/>
    <w:lvl w:ilvl="0" w:tplc="7E9229F2">
      <w:start w:val="1"/>
      <w:numFmt w:val="lowerLetter"/>
      <w:lvlText w:val="%1)"/>
      <w:lvlJc w:val="left"/>
      <w:pPr>
        <w:ind w:left="720" w:hanging="360"/>
      </w:pPr>
      <w:rPr>
        <w:rFonts w:ascii="Times New Roman" w:eastAsia="Calibri" w:hAnsi="Times New Roman" w:cs="Times New Roman"/>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6" w15:restartNumberingAfterBreak="0">
    <w:nsid w:val="79C420FF"/>
    <w:multiLevelType w:val="hybridMultilevel"/>
    <w:tmpl w:val="AACA8626"/>
    <w:lvl w:ilvl="0" w:tplc="ED40495A">
      <w:start w:val="1"/>
      <w:numFmt w:val="lowerLetter"/>
      <w:lvlText w:val="%1)"/>
      <w:lvlJc w:val="left"/>
      <w:pPr>
        <w:ind w:left="360" w:hanging="360"/>
      </w:pPr>
      <w:rPr>
        <w:color w:val="auto"/>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307" w15:restartNumberingAfterBreak="0">
    <w:nsid w:val="7A3A5891"/>
    <w:multiLevelType w:val="hybridMultilevel"/>
    <w:tmpl w:val="EB8E30A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8" w15:restartNumberingAfterBreak="0">
    <w:nsid w:val="7A782A4C"/>
    <w:multiLevelType w:val="hybridMultilevel"/>
    <w:tmpl w:val="4A62E606"/>
    <w:lvl w:ilvl="0" w:tplc="04090017">
      <w:start w:val="1"/>
      <w:numFmt w:val="lowerLetter"/>
      <w:lvlText w:val="%1)"/>
      <w:lvlJc w:val="left"/>
      <w:pPr>
        <w:tabs>
          <w:tab w:val="num" w:pos="1500"/>
        </w:tabs>
        <w:ind w:left="1500" w:hanging="360"/>
      </w:pPr>
      <w:rPr>
        <w:rFonts w:hint="default"/>
        <w:sz w:val="20"/>
        <w:szCs w:val="20"/>
      </w:rPr>
    </w:lvl>
    <w:lvl w:ilvl="1" w:tplc="A5DA1FF6">
      <w:start w:val="1"/>
      <w:numFmt w:val="bullet"/>
      <w:lvlText w:val=""/>
      <w:lvlJc w:val="left"/>
      <w:pPr>
        <w:tabs>
          <w:tab w:val="num" w:pos="3122"/>
        </w:tabs>
        <w:ind w:left="3122" w:hanging="902"/>
      </w:pPr>
      <w:rPr>
        <w:rFonts w:ascii="Symbol" w:hAnsi="Symbol" w:hint="default"/>
        <w:sz w:val="20"/>
        <w:szCs w:val="20"/>
      </w:rPr>
    </w:lvl>
    <w:lvl w:ilvl="2" w:tplc="04180005" w:tentative="1">
      <w:start w:val="1"/>
      <w:numFmt w:val="bullet"/>
      <w:lvlText w:val=""/>
      <w:lvlJc w:val="left"/>
      <w:pPr>
        <w:tabs>
          <w:tab w:val="num" w:pos="3300"/>
        </w:tabs>
        <w:ind w:left="3300" w:hanging="360"/>
      </w:pPr>
      <w:rPr>
        <w:rFonts w:ascii="Wingdings" w:hAnsi="Wingdings" w:hint="default"/>
      </w:rPr>
    </w:lvl>
    <w:lvl w:ilvl="3" w:tplc="04180001" w:tentative="1">
      <w:start w:val="1"/>
      <w:numFmt w:val="bullet"/>
      <w:lvlText w:val=""/>
      <w:lvlJc w:val="left"/>
      <w:pPr>
        <w:tabs>
          <w:tab w:val="num" w:pos="4020"/>
        </w:tabs>
        <w:ind w:left="4020" w:hanging="360"/>
      </w:pPr>
      <w:rPr>
        <w:rFonts w:ascii="Symbol" w:hAnsi="Symbol" w:hint="default"/>
      </w:rPr>
    </w:lvl>
    <w:lvl w:ilvl="4" w:tplc="04180003" w:tentative="1">
      <w:start w:val="1"/>
      <w:numFmt w:val="bullet"/>
      <w:lvlText w:val="o"/>
      <w:lvlJc w:val="left"/>
      <w:pPr>
        <w:tabs>
          <w:tab w:val="num" w:pos="4740"/>
        </w:tabs>
        <w:ind w:left="4740" w:hanging="360"/>
      </w:pPr>
      <w:rPr>
        <w:rFonts w:ascii="Courier New" w:hAnsi="Courier New" w:cs="Courier New" w:hint="default"/>
      </w:rPr>
    </w:lvl>
    <w:lvl w:ilvl="5" w:tplc="04180005" w:tentative="1">
      <w:start w:val="1"/>
      <w:numFmt w:val="bullet"/>
      <w:lvlText w:val=""/>
      <w:lvlJc w:val="left"/>
      <w:pPr>
        <w:tabs>
          <w:tab w:val="num" w:pos="5460"/>
        </w:tabs>
        <w:ind w:left="5460" w:hanging="360"/>
      </w:pPr>
      <w:rPr>
        <w:rFonts w:ascii="Wingdings" w:hAnsi="Wingdings" w:hint="default"/>
      </w:rPr>
    </w:lvl>
    <w:lvl w:ilvl="6" w:tplc="04180001" w:tentative="1">
      <w:start w:val="1"/>
      <w:numFmt w:val="bullet"/>
      <w:lvlText w:val=""/>
      <w:lvlJc w:val="left"/>
      <w:pPr>
        <w:tabs>
          <w:tab w:val="num" w:pos="6180"/>
        </w:tabs>
        <w:ind w:left="6180" w:hanging="360"/>
      </w:pPr>
      <w:rPr>
        <w:rFonts w:ascii="Symbol" w:hAnsi="Symbol" w:hint="default"/>
      </w:rPr>
    </w:lvl>
    <w:lvl w:ilvl="7" w:tplc="04180003" w:tentative="1">
      <w:start w:val="1"/>
      <w:numFmt w:val="bullet"/>
      <w:lvlText w:val="o"/>
      <w:lvlJc w:val="left"/>
      <w:pPr>
        <w:tabs>
          <w:tab w:val="num" w:pos="6900"/>
        </w:tabs>
        <w:ind w:left="6900" w:hanging="360"/>
      </w:pPr>
      <w:rPr>
        <w:rFonts w:ascii="Courier New" w:hAnsi="Courier New" w:cs="Courier New" w:hint="default"/>
      </w:rPr>
    </w:lvl>
    <w:lvl w:ilvl="8" w:tplc="04180005" w:tentative="1">
      <w:start w:val="1"/>
      <w:numFmt w:val="bullet"/>
      <w:lvlText w:val=""/>
      <w:lvlJc w:val="left"/>
      <w:pPr>
        <w:tabs>
          <w:tab w:val="num" w:pos="7620"/>
        </w:tabs>
        <w:ind w:left="7620" w:hanging="360"/>
      </w:pPr>
      <w:rPr>
        <w:rFonts w:ascii="Wingdings" w:hAnsi="Wingdings" w:hint="default"/>
      </w:rPr>
    </w:lvl>
  </w:abstractNum>
  <w:abstractNum w:abstractNumId="309" w15:restartNumberingAfterBreak="0">
    <w:nsid w:val="7B3A3000"/>
    <w:multiLevelType w:val="multilevel"/>
    <w:tmpl w:val="B5B68022"/>
    <w:lvl w:ilvl="0">
      <w:start w:val="1"/>
      <w:numFmt w:val="lowerLetter"/>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10" w15:restartNumberingAfterBreak="0">
    <w:nsid w:val="7BB35BE8"/>
    <w:multiLevelType w:val="multilevel"/>
    <w:tmpl w:val="D65641F2"/>
    <w:lvl w:ilvl="0">
      <w:start w:val="1"/>
      <w:numFmt w:val="lowerLetter"/>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11" w15:restartNumberingAfterBreak="0">
    <w:nsid w:val="7C5B7ECF"/>
    <w:multiLevelType w:val="hybridMultilevel"/>
    <w:tmpl w:val="EF4CB934"/>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04090017">
      <w:start w:val="1"/>
      <w:numFmt w:val="lowerLetter"/>
      <w:lvlText w:val="%3)"/>
      <w:lvlJc w:val="left"/>
      <w:pPr>
        <w:ind w:left="144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2" w15:restartNumberingAfterBreak="0">
    <w:nsid w:val="7CF642F2"/>
    <w:multiLevelType w:val="hybridMultilevel"/>
    <w:tmpl w:val="38102746"/>
    <w:lvl w:ilvl="0" w:tplc="04090017">
      <w:start w:val="1"/>
      <w:numFmt w:val="lowerLetter"/>
      <w:lvlText w:val="%1)"/>
      <w:lvlJc w:val="left"/>
      <w:pPr>
        <w:ind w:left="1822" w:hanging="360"/>
      </w:pPr>
      <w:rPr>
        <w:rFonts w:hint="default"/>
      </w:rPr>
    </w:lvl>
    <w:lvl w:ilvl="1" w:tplc="04090003" w:tentative="1">
      <w:start w:val="1"/>
      <w:numFmt w:val="bullet"/>
      <w:lvlText w:val="o"/>
      <w:lvlJc w:val="left"/>
      <w:pPr>
        <w:ind w:left="2542" w:hanging="360"/>
      </w:pPr>
      <w:rPr>
        <w:rFonts w:ascii="Courier New" w:hAnsi="Courier New" w:cs="Courier New" w:hint="default"/>
      </w:rPr>
    </w:lvl>
    <w:lvl w:ilvl="2" w:tplc="04090005" w:tentative="1">
      <w:start w:val="1"/>
      <w:numFmt w:val="bullet"/>
      <w:lvlText w:val=""/>
      <w:lvlJc w:val="left"/>
      <w:pPr>
        <w:ind w:left="3262" w:hanging="360"/>
      </w:pPr>
      <w:rPr>
        <w:rFonts w:ascii="Wingdings" w:hAnsi="Wingdings" w:hint="default"/>
      </w:rPr>
    </w:lvl>
    <w:lvl w:ilvl="3" w:tplc="04090001" w:tentative="1">
      <w:start w:val="1"/>
      <w:numFmt w:val="bullet"/>
      <w:lvlText w:val=""/>
      <w:lvlJc w:val="left"/>
      <w:pPr>
        <w:ind w:left="3982" w:hanging="360"/>
      </w:pPr>
      <w:rPr>
        <w:rFonts w:ascii="Symbol" w:hAnsi="Symbol" w:hint="default"/>
      </w:rPr>
    </w:lvl>
    <w:lvl w:ilvl="4" w:tplc="04090003" w:tentative="1">
      <w:start w:val="1"/>
      <w:numFmt w:val="bullet"/>
      <w:lvlText w:val="o"/>
      <w:lvlJc w:val="left"/>
      <w:pPr>
        <w:ind w:left="4702" w:hanging="360"/>
      </w:pPr>
      <w:rPr>
        <w:rFonts w:ascii="Courier New" w:hAnsi="Courier New" w:cs="Courier New" w:hint="default"/>
      </w:rPr>
    </w:lvl>
    <w:lvl w:ilvl="5" w:tplc="04090005" w:tentative="1">
      <w:start w:val="1"/>
      <w:numFmt w:val="bullet"/>
      <w:lvlText w:val=""/>
      <w:lvlJc w:val="left"/>
      <w:pPr>
        <w:ind w:left="5422" w:hanging="360"/>
      </w:pPr>
      <w:rPr>
        <w:rFonts w:ascii="Wingdings" w:hAnsi="Wingdings" w:hint="default"/>
      </w:rPr>
    </w:lvl>
    <w:lvl w:ilvl="6" w:tplc="04090001" w:tentative="1">
      <w:start w:val="1"/>
      <w:numFmt w:val="bullet"/>
      <w:lvlText w:val=""/>
      <w:lvlJc w:val="left"/>
      <w:pPr>
        <w:ind w:left="6142" w:hanging="360"/>
      </w:pPr>
      <w:rPr>
        <w:rFonts w:ascii="Symbol" w:hAnsi="Symbol" w:hint="default"/>
      </w:rPr>
    </w:lvl>
    <w:lvl w:ilvl="7" w:tplc="04090003" w:tentative="1">
      <w:start w:val="1"/>
      <w:numFmt w:val="bullet"/>
      <w:lvlText w:val="o"/>
      <w:lvlJc w:val="left"/>
      <w:pPr>
        <w:ind w:left="6862" w:hanging="360"/>
      </w:pPr>
      <w:rPr>
        <w:rFonts w:ascii="Courier New" w:hAnsi="Courier New" w:cs="Courier New" w:hint="default"/>
      </w:rPr>
    </w:lvl>
    <w:lvl w:ilvl="8" w:tplc="04090005" w:tentative="1">
      <w:start w:val="1"/>
      <w:numFmt w:val="bullet"/>
      <w:lvlText w:val=""/>
      <w:lvlJc w:val="left"/>
      <w:pPr>
        <w:ind w:left="7582" w:hanging="360"/>
      </w:pPr>
      <w:rPr>
        <w:rFonts w:ascii="Wingdings" w:hAnsi="Wingdings" w:hint="default"/>
      </w:rPr>
    </w:lvl>
  </w:abstractNum>
  <w:abstractNum w:abstractNumId="313" w15:restartNumberingAfterBreak="0">
    <w:nsid w:val="7E4A201D"/>
    <w:multiLevelType w:val="hybridMultilevel"/>
    <w:tmpl w:val="17BE16BA"/>
    <w:lvl w:ilvl="0" w:tplc="373411B6">
      <w:start w:val="1"/>
      <w:numFmt w:val="lowerLetter"/>
      <w:lvlText w:val="%1)"/>
      <w:lvlJc w:val="left"/>
      <w:pPr>
        <w:ind w:left="720" w:hanging="360"/>
      </w:pPr>
      <w:rPr>
        <w:rFonts w:ascii="Times New Roman" w:eastAsia="Calibri" w:hAnsi="Times New Roman"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314" w15:restartNumberingAfterBreak="0">
    <w:nsid w:val="7EBF3DEF"/>
    <w:multiLevelType w:val="hybridMultilevel"/>
    <w:tmpl w:val="935CA12C"/>
    <w:lvl w:ilvl="0" w:tplc="04090017">
      <w:start w:val="1"/>
      <w:numFmt w:val="lowerLetter"/>
      <w:lvlText w:val="%1)"/>
      <w:lvlJc w:val="left"/>
      <w:pPr>
        <w:tabs>
          <w:tab w:val="num" w:pos="1440"/>
        </w:tabs>
        <w:ind w:left="1440" w:hanging="360"/>
      </w:pPr>
      <w:rPr>
        <w:rFonts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15" w15:restartNumberingAfterBreak="0">
    <w:nsid w:val="7FC330FA"/>
    <w:multiLevelType w:val="hybridMultilevel"/>
    <w:tmpl w:val="17265B60"/>
    <w:lvl w:ilvl="0" w:tplc="FFFFFFFF">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370061938">
    <w:abstractNumId w:val="60"/>
  </w:num>
  <w:num w:numId="2" w16cid:durableId="1535192380">
    <w:abstractNumId w:val="206"/>
  </w:num>
  <w:num w:numId="3" w16cid:durableId="964503395">
    <w:abstractNumId w:val="214"/>
  </w:num>
  <w:num w:numId="4" w16cid:durableId="1170946234">
    <w:abstractNumId w:val="305"/>
  </w:num>
  <w:num w:numId="5" w16cid:durableId="254366689">
    <w:abstractNumId w:val="22"/>
  </w:num>
  <w:num w:numId="6" w16cid:durableId="11883888">
    <w:abstractNumId w:val="67"/>
  </w:num>
  <w:num w:numId="7" w16cid:durableId="1753354883">
    <w:abstractNumId w:val="78"/>
  </w:num>
  <w:num w:numId="8" w16cid:durableId="2017532950">
    <w:abstractNumId w:val="53"/>
  </w:num>
  <w:num w:numId="9" w16cid:durableId="780800364">
    <w:abstractNumId w:val="134"/>
  </w:num>
  <w:num w:numId="10" w16cid:durableId="780609060">
    <w:abstractNumId w:val="57"/>
  </w:num>
  <w:num w:numId="11" w16cid:durableId="1006983103">
    <w:abstractNumId w:val="35"/>
  </w:num>
  <w:num w:numId="12" w16cid:durableId="1129280235">
    <w:abstractNumId w:val="112"/>
  </w:num>
  <w:num w:numId="13" w16cid:durableId="1584098830">
    <w:abstractNumId w:val="83"/>
  </w:num>
  <w:num w:numId="14" w16cid:durableId="1874071618">
    <w:abstractNumId w:val="262"/>
  </w:num>
  <w:num w:numId="15" w16cid:durableId="1836920589">
    <w:abstractNumId w:val="128"/>
  </w:num>
  <w:num w:numId="16" w16cid:durableId="1815368311">
    <w:abstractNumId w:val="166"/>
  </w:num>
  <w:num w:numId="17" w16cid:durableId="346837349">
    <w:abstractNumId w:val="180"/>
  </w:num>
  <w:num w:numId="18" w16cid:durableId="67506902">
    <w:abstractNumId w:val="267"/>
  </w:num>
  <w:num w:numId="19" w16cid:durableId="1090155248">
    <w:abstractNumId w:val="292"/>
  </w:num>
  <w:num w:numId="20" w16cid:durableId="1117868224">
    <w:abstractNumId w:val="248"/>
  </w:num>
  <w:num w:numId="21" w16cid:durableId="856119962">
    <w:abstractNumId w:val="272"/>
  </w:num>
  <w:num w:numId="22" w16cid:durableId="64227566">
    <w:abstractNumId w:val="313"/>
  </w:num>
  <w:num w:numId="23" w16cid:durableId="513151172">
    <w:abstractNumId w:val="147"/>
  </w:num>
  <w:num w:numId="24" w16cid:durableId="1829324009">
    <w:abstractNumId w:val="135"/>
  </w:num>
  <w:num w:numId="25" w16cid:durableId="2002275415">
    <w:abstractNumId w:val="172"/>
  </w:num>
  <w:num w:numId="26" w16cid:durableId="1701584816">
    <w:abstractNumId w:val="102"/>
  </w:num>
  <w:num w:numId="27" w16cid:durableId="159010217">
    <w:abstractNumId w:val="61"/>
  </w:num>
  <w:num w:numId="28" w16cid:durableId="697437902">
    <w:abstractNumId w:val="191"/>
  </w:num>
  <w:num w:numId="29" w16cid:durableId="920063270">
    <w:abstractNumId w:val="114"/>
  </w:num>
  <w:num w:numId="30" w16cid:durableId="1320159281">
    <w:abstractNumId w:val="312"/>
  </w:num>
  <w:num w:numId="31" w16cid:durableId="1691103825">
    <w:abstractNumId w:val="98"/>
  </w:num>
  <w:num w:numId="32" w16cid:durableId="1411200217">
    <w:abstractNumId w:val="280"/>
  </w:num>
  <w:num w:numId="33" w16cid:durableId="1339229846">
    <w:abstractNumId w:val="16"/>
  </w:num>
  <w:num w:numId="34" w16cid:durableId="235168374">
    <w:abstractNumId w:val="178"/>
  </w:num>
  <w:num w:numId="35" w16cid:durableId="1533955729">
    <w:abstractNumId w:val="235"/>
  </w:num>
  <w:num w:numId="36" w16cid:durableId="201598713">
    <w:abstractNumId w:val="158"/>
  </w:num>
  <w:num w:numId="37" w16cid:durableId="627781656">
    <w:abstractNumId w:val="264"/>
  </w:num>
  <w:num w:numId="38" w16cid:durableId="757412350">
    <w:abstractNumId w:val="9"/>
  </w:num>
  <w:num w:numId="39" w16cid:durableId="877622652">
    <w:abstractNumId w:val="133"/>
  </w:num>
  <w:num w:numId="40" w16cid:durableId="764034228">
    <w:abstractNumId w:val="49"/>
  </w:num>
  <w:num w:numId="41" w16cid:durableId="310990093">
    <w:abstractNumId w:val="87"/>
  </w:num>
  <w:num w:numId="42" w16cid:durableId="501163252">
    <w:abstractNumId w:val="0"/>
  </w:num>
  <w:num w:numId="43" w16cid:durableId="1223907839">
    <w:abstractNumId w:val="185"/>
  </w:num>
  <w:num w:numId="44" w16cid:durableId="697198428">
    <w:abstractNumId w:val="247"/>
  </w:num>
  <w:num w:numId="45" w16cid:durableId="1884249531">
    <w:abstractNumId w:val="314"/>
  </w:num>
  <w:num w:numId="46" w16cid:durableId="1017001939">
    <w:abstractNumId w:val="232"/>
  </w:num>
  <w:num w:numId="47" w16cid:durableId="1120107614">
    <w:abstractNumId w:val="179"/>
  </w:num>
  <w:num w:numId="48" w16cid:durableId="646251829">
    <w:abstractNumId w:val="77"/>
  </w:num>
  <w:num w:numId="49" w16cid:durableId="965702539">
    <w:abstractNumId w:val="301"/>
  </w:num>
  <w:num w:numId="50" w16cid:durableId="1245842567">
    <w:abstractNumId w:val="85"/>
  </w:num>
  <w:num w:numId="51" w16cid:durableId="1485778571">
    <w:abstractNumId w:val="207"/>
  </w:num>
  <w:num w:numId="52" w16cid:durableId="2009019928">
    <w:abstractNumId w:val="188"/>
  </w:num>
  <w:num w:numId="53" w16cid:durableId="1564561493">
    <w:abstractNumId w:val="37"/>
  </w:num>
  <w:num w:numId="54" w16cid:durableId="397679244">
    <w:abstractNumId w:val="224"/>
  </w:num>
  <w:num w:numId="55" w16cid:durableId="1078743635">
    <w:abstractNumId w:val="113"/>
  </w:num>
  <w:num w:numId="56" w16cid:durableId="283778135">
    <w:abstractNumId w:val="222"/>
  </w:num>
  <w:num w:numId="57" w16cid:durableId="964963850">
    <w:abstractNumId w:val="27"/>
  </w:num>
  <w:num w:numId="58" w16cid:durableId="664281185">
    <w:abstractNumId w:val="217"/>
  </w:num>
  <w:num w:numId="59" w16cid:durableId="1150829061">
    <w:abstractNumId w:val="184"/>
  </w:num>
  <w:num w:numId="60" w16cid:durableId="538518709">
    <w:abstractNumId w:val="209"/>
  </w:num>
  <w:num w:numId="61" w16cid:durableId="1969776665">
    <w:abstractNumId w:val="243"/>
  </w:num>
  <w:num w:numId="62" w16cid:durableId="301276949">
    <w:abstractNumId w:val="251"/>
  </w:num>
  <w:num w:numId="63" w16cid:durableId="1159424668">
    <w:abstractNumId w:val="80"/>
  </w:num>
  <w:num w:numId="64" w16cid:durableId="404496127">
    <w:abstractNumId w:val="29"/>
  </w:num>
  <w:num w:numId="65" w16cid:durableId="251008326">
    <w:abstractNumId w:val="263"/>
  </w:num>
  <w:num w:numId="66" w16cid:durableId="675305210">
    <w:abstractNumId w:val="298"/>
  </w:num>
  <w:num w:numId="67" w16cid:durableId="183902733">
    <w:abstractNumId w:val="68"/>
  </w:num>
  <w:num w:numId="68" w16cid:durableId="402261967">
    <w:abstractNumId w:val="62"/>
  </w:num>
  <w:num w:numId="69" w16cid:durableId="884610205">
    <w:abstractNumId w:val="276"/>
  </w:num>
  <w:num w:numId="70" w16cid:durableId="56560267">
    <w:abstractNumId w:val="208"/>
  </w:num>
  <w:num w:numId="71" w16cid:durableId="471597828">
    <w:abstractNumId w:val="148"/>
  </w:num>
  <w:num w:numId="72" w16cid:durableId="1944530071">
    <w:abstractNumId w:val="297"/>
  </w:num>
  <w:num w:numId="73" w16cid:durableId="766926280">
    <w:abstractNumId w:val="130"/>
  </w:num>
  <w:num w:numId="74" w16cid:durableId="899287473">
    <w:abstractNumId w:val="120"/>
  </w:num>
  <w:num w:numId="75" w16cid:durableId="1998875330">
    <w:abstractNumId w:val="20"/>
  </w:num>
  <w:num w:numId="76" w16cid:durableId="1663508473">
    <w:abstractNumId w:val="4"/>
  </w:num>
  <w:num w:numId="77" w16cid:durableId="843014292">
    <w:abstractNumId w:val="157"/>
  </w:num>
  <w:num w:numId="78" w16cid:durableId="1346714899">
    <w:abstractNumId w:val="266"/>
  </w:num>
  <w:num w:numId="79" w16cid:durableId="1107429412">
    <w:abstractNumId w:val="244"/>
  </w:num>
  <w:num w:numId="80" w16cid:durableId="1332679653">
    <w:abstractNumId w:val="154"/>
  </w:num>
  <w:num w:numId="81" w16cid:durableId="1189871895">
    <w:abstractNumId w:val="42"/>
  </w:num>
  <w:num w:numId="82" w16cid:durableId="645475929">
    <w:abstractNumId w:val="21"/>
  </w:num>
  <w:num w:numId="83" w16cid:durableId="428042905">
    <w:abstractNumId w:val="156"/>
  </w:num>
  <w:num w:numId="84" w16cid:durableId="1137453374">
    <w:abstractNumId w:val="138"/>
  </w:num>
  <w:num w:numId="85" w16cid:durableId="1264804192">
    <w:abstractNumId w:val="189"/>
  </w:num>
  <w:num w:numId="86" w16cid:durableId="358244594">
    <w:abstractNumId w:val="160"/>
  </w:num>
  <w:num w:numId="87" w16cid:durableId="719745694">
    <w:abstractNumId w:val="183"/>
  </w:num>
  <w:num w:numId="88" w16cid:durableId="1054894035">
    <w:abstractNumId w:val="76"/>
  </w:num>
  <w:num w:numId="89" w16cid:durableId="36009886">
    <w:abstractNumId w:val="151"/>
  </w:num>
  <w:num w:numId="90" w16cid:durableId="1768161706">
    <w:abstractNumId w:val="289"/>
  </w:num>
  <w:num w:numId="91" w16cid:durableId="1046686623">
    <w:abstractNumId w:val="230"/>
  </w:num>
  <w:num w:numId="92" w16cid:durableId="553390475">
    <w:abstractNumId w:val="228"/>
  </w:num>
  <w:num w:numId="93" w16cid:durableId="1924558623">
    <w:abstractNumId w:val="308"/>
  </w:num>
  <w:num w:numId="94" w16cid:durableId="964964591">
    <w:abstractNumId w:val="254"/>
  </w:num>
  <w:num w:numId="95" w16cid:durableId="1901288328">
    <w:abstractNumId w:val="124"/>
  </w:num>
  <w:num w:numId="96" w16cid:durableId="1941790833">
    <w:abstractNumId w:val="11"/>
  </w:num>
  <w:num w:numId="97" w16cid:durableId="1277327104">
    <w:abstractNumId w:val="153"/>
  </w:num>
  <w:num w:numId="98" w16cid:durableId="688988957">
    <w:abstractNumId w:val="259"/>
  </w:num>
  <w:num w:numId="99" w16cid:durableId="1669017799">
    <w:abstractNumId w:val="129"/>
  </w:num>
  <w:num w:numId="100" w16cid:durableId="1472599757">
    <w:abstractNumId w:val="3"/>
  </w:num>
  <w:num w:numId="101" w16cid:durableId="1483086824">
    <w:abstractNumId w:val="220"/>
  </w:num>
  <w:num w:numId="102" w16cid:durableId="1880314122">
    <w:abstractNumId w:val="167"/>
  </w:num>
  <w:num w:numId="103" w16cid:durableId="1840997197">
    <w:abstractNumId w:val="225"/>
  </w:num>
  <w:num w:numId="104" w16cid:durableId="1779640107">
    <w:abstractNumId w:val="236"/>
  </w:num>
  <w:num w:numId="105" w16cid:durableId="457183158">
    <w:abstractNumId w:val="186"/>
  </w:num>
  <w:num w:numId="106" w16cid:durableId="966198504">
    <w:abstractNumId w:val="132"/>
  </w:num>
  <w:num w:numId="107" w16cid:durableId="1271817844">
    <w:abstractNumId w:val="108"/>
  </w:num>
  <w:num w:numId="108" w16cid:durableId="2013213555">
    <w:abstractNumId w:val="39"/>
  </w:num>
  <w:num w:numId="109" w16cid:durableId="680282552">
    <w:abstractNumId w:val="238"/>
  </w:num>
  <w:num w:numId="110" w16cid:durableId="212927473">
    <w:abstractNumId w:val="171"/>
  </w:num>
  <w:num w:numId="111" w16cid:durableId="1244947725">
    <w:abstractNumId w:val="288"/>
  </w:num>
  <w:num w:numId="112" w16cid:durableId="1503085202">
    <w:abstractNumId w:val="122"/>
  </w:num>
  <w:num w:numId="113" w16cid:durableId="889995474">
    <w:abstractNumId w:val="75"/>
  </w:num>
  <w:num w:numId="114" w16cid:durableId="1996184760">
    <w:abstractNumId w:val="15"/>
  </w:num>
  <w:num w:numId="115" w16cid:durableId="51774133">
    <w:abstractNumId w:val="227"/>
  </w:num>
  <w:num w:numId="116" w16cid:durableId="1639140421">
    <w:abstractNumId w:val="31"/>
  </w:num>
  <w:num w:numId="117" w16cid:durableId="1203520449">
    <w:abstractNumId w:val="1"/>
  </w:num>
  <w:num w:numId="118" w16cid:durableId="1919434843">
    <w:abstractNumId w:val="219"/>
  </w:num>
  <w:num w:numId="119" w16cid:durableId="747114892">
    <w:abstractNumId w:val="24"/>
  </w:num>
  <w:num w:numId="120" w16cid:durableId="1523203597">
    <w:abstractNumId w:val="118"/>
  </w:num>
  <w:num w:numId="121" w16cid:durableId="1268466178">
    <w:abstractNumId w:val="12"/>
  </w:num>
  <w:num w:numId="122" w16cid:durableId="865751808">
    <w:abstractNumId w:val="257"/>
  </w:num>
  <w:num w:numId="123" w16cid:durableId="1475443828">
    <w:abstractNumId w:val="197"/>
  </w:num>
  <w:num w:numId="124" w16cid:durableId="855995419">
    <w:abstractNumId w:val="177"/>
  </w:num>
  <w:num w:numId="125" w16cid:durableId="358092588">
    <w:abstractNumId w:val="72"/>
  </w:num>
  <w:num w:numId="126" w16cid:durableId="1615214080">
    <w:abstractNumId w:val="41"/>
  </w:num>
  <w:num w:numId="127" w16cid:durableId="485170529">
    <w:abstractNumId w:val="19"/>
  </w:num>
  <w:num w:numId="128" w16cid:durableId="707295170">
    <w:abstractNumId w:val="211"/>
  </w:num>
  <w:num w:numId="129" w16cid:durableId="1832215789">
    <w:abstractNumId w:val="290"/>
  </w:num>
  <w:num w:numId="130" w16cid:durableId="1589844901">
    <w:abstractNumId w:val="187"/>
  </w:num>
  <w:num w:numId="131" w16cid:durableId="1746950537">
    <w:abstractNumId w:val="144"/>
  </w:num>
  <w:num w:numId="132" w16cid:durableId="299462520">
    <w:abstractNumId w:val="99"/>
  </w:num>
  <w:num w:numId="133" w16cid:durableId="2024159606">
    <w:abstractNumId w:val="101"/>
  </w:num>
  <w:num w:numId="134" w16cid:durableId="104271900">
    <w:abstractNumId w:val="95"/>
  </w:num>
  <w:num w:numId="135" w16cid:durableId="1609122678">
    <w:abstractNumId w:val="202"/>
  </w:num>
  <w:num w:numId="136" w16cid:durableId="1825734279">
    <w:abstractNumId w:val="2"/>
  </w:num>
  <w:num w:numId="137" w16cid:durableId="2039239525">
    <w:abstractNumId w:val="174"/>
  </w:num>
  <w:num w:numId="138" w16cid:durableId="930818115">
    <w:abstractNumId w:val="307"/>
  </w:num>
  <w:num w:numId="139" w16cid:durableId="888418658">
    <w:abstractNumId w:val="245"/>
  </w:num>
  <w:num w:numId="140" w16cid:durableId="744646685">
    <w:abstractNumId w:val="163"/>
  </w:num>
  <w:num w:numId="141" w16cid:durableId="143013043">
    <w:abstractNumId w:val="173"/>
  </w:num>
  <w:num w:numId="142" w16cid:durableId="371269639">
    <w:abstractNumId w:val="240"/>
  </w:num>
  <w:num w:numId="143" w16cid:durableId="278877367">
    <w:abstractNumId w:val="64"/>
  </w:num>
  <w:num w:numId="144" w16cid:durableId="1364742546">
    <w:abstractNumId w:val="204"/>
  </w:num>
  <w:num w:numId="145" w16cid:durableId="665330910">
    <w:abstractNumId w:val="199"/>
  </w:num>
  <w:num w:numId="146" w16cid:durableId="1519197175">
    <w:abstractNumId w:val="55"/>
  </w:num>
  <w:num w:numId="147" w16cid:durableId="1798450542">
    <w:abstractNumId w:val="193"/>
  </w:num>
  <w:num w:numId="148" w16cid:durableId="1079249749">
    <w:abstractNumId w:val="28"/>
  </w:num>
  <w:num w:numId="149" w16cid:durableId="1306466825">
    <w:abstractNumId w:val="131"/>
  </w:num>
  <w:num w:numId="150" w16cid:durableId="1290554478">
    <w:abstractNumId w:val="162"/>
  </w:num>
  <w:num w:numId="151" w16cid:durableId="441195088">
    <w:abstractNumId w:val="43"/>
  </w:num>
  <w:num w:numId="152" w16cid:durableId="224995562">
    <w:abstractNumId w:val="261"/>
  </w:num>
  <w:num w:numId="153" w16cid:durableId="1066755484">
    <w:abstractNumId w:val="294"/>
  </w:num>
  <w:num w:numId="154" w16cid:durableId="1081486186">
    <w:abstractNumId w:val="136"/>
  </w:num>
  <w:num w:numId="155" w16cid:durableId="1202479356">
    <w:abstractNumId w:val="284"/>
  </w:num>
  <w:num w:numId="156" w16cid:durableId="502937616">
    <w:abstractNumId w:val="303"/>
  </w:num>
  <w:num w:numId="157" w16cid:durableId="441998526">
    <w:abstractNumId w:val="139"/>
  </w:num>
  <w:num w:numId="158" w16cid:durableId="1555502879">
    <w:abstractNumId w:val="231"/>
  </w:num>
  <w:num w:numId="159" w16cid:durableId="1552424849">
    <w:abstractNumId w:val="271"/>
  </w:num>
  <w:num w:numId="160" w16cid:durableId="946085910">
    <w:abstractNumId w:val="117"/>
  </w:num>
  <w:num w:numId="161" w16cid:durableId="1851486381">
    <w:abstractNumId w:val="182"/>
  </w:num>
  <w:num w:numId="162" w16cid:durableId="848758285">
    <w:abstractNumId w:val="285"/>
  </w:num>
  <w:num w:numId="163" w16cid:durableId="853762542">
    <w:abstractNumId w:val="192"/>
  </w:num>
  <w:num w:numId="164" w16cid:durableId="1295677677">
    <w:abstractNumId w:val="218"/>
  </w:num>
  <w:num w:numId="165" w16cid:durableId="919363148">
    <w:abstractNumId w:val="164"/>
  </w:num>
  <w:num w:numId="166" w16cid:durableId="1584071369">
    <w:abstractNumId w:val="169"/>
  </w:num>
  <w:num w:numId="167" w16cid:durableId="274287449">
    <w:abstractNumId w:val="281"/>
  </w:num>
  <w:num w:numId="168" w16cid:durableId="1520121605">
    <w:abstractNumId w:val="142"/>
  </w:num>
  <w:num w:numId="169" w16cid:durableId="947082728">
    <w:abstractNumId w:val="52"/>
  </w:num>
  <w:num w:numId="170" w16cid:durableId="1652245506">
    <w:abstractNumId w:val="221"/>
  </w:num>
  <w:num w:numId="171" w16cid:durableId="467943153">
    <w:abstractNumId w:val="44"/>
  </w:num>
  <w:num w:numId="172" w16cid:durableId="1927567162">
    <w:abstractNumId w:val="73"/>
  </w:num>
  <w:num w:numId="173" w16cid:durableId="152530875">
    <w:abstractNumId w:val="304"/>
  </w:num>
  <w:num w:numId="174" w16cid:durableId="1672834423">
    <w:abstractNumId w:val="32"/>
  </w:num>
  <w:num w:numId="175" w16cid:durableId="1684624575">
    <w:abstractNumId w:val="13"/>
  </w:num>
  <w:num w:numId="176" w16cid:durableId="1954286678">
    <w:abstractNumId w:val="48"/>
  </w:num>
  <w:num w:numId="177" w16cid:durableId="2089571585">
    <w:abstractNumId w:val="291"/>
  </w:num>
  <w:num w:numId="178" w16cid:durableId="1330671153">
    <w:abstractNumId w:val="140"/>
  </w:num>
  <w:num w:numId="179" w16cid:durableId="973023769">
    <w:abstractNumId w:val="106"/>
  </w:num>
  <w:num w:numId="180" w16cid:durableId="1867018176">
    <w:abstractNumId w:val="300"/>
  </w:num>
  <w:num w:numId="181" w16cid:durableId="1818454038">
    <w:abstractNumId w:val="300"/>
    <w:lvlOverride w:ilvl="0">
      <w:lvl w:ilvl="0">
        <w:start w:val="2"/>
        <w:numFmt w:val="decimal"/>
        <w:lvlText w:val="%1. "/>
        <w:legacy w:legacy="1" w:legacySpace="0" w:legacyIndent="360"/>
        <w:lvlJc w:val="left"/>
        <w:pPr>
          <w:ind w:left="360" w:hanging="360"/>
        </w:pPr>
        <w:rPr>
          <w:rFonts w:ascii="Times New Roman" w:hAnsi="Times New Roman" w:hint="default"/>
          <w:b/>
          <w:bCs/>
          <w:i w:val="0"/>
          <w:sz w:val="24"/>
        </w:rPr>
      </w:lvl>
    </w:lvlOverride>
  </w:num>
  <w:num w:numId="182" w16cid:durableId="1815946571">
    <w:abstractNumId w:val="300"/>
    <w:lvlOverride w:ilvl="0">
      <w:lvl w:ilvl="0">
        <w:start w:val="3"/>
        <w:numFmt w:val="decimal"/>
        <w:lvlText w:val="%1. "/>
        <w:legacy w:legacy="1" w:legacySpace="0" w:legacyIndent="360"/>
        <w:lvlJc w:val="left"/>
        <w:pPr>
          <w:ind w:left="360" w:hanging="360"/>
        </w:pPr>
        <w:rPr>
          <w:rFonts w:ascii="Times New Roman" w:hAnsi="Times New Roman" w:hint="default"/>
          <w:b/>
          <w:bCs/>
          <w:i w:val="0"/>
          <w:sz w:val="24"/>
        </w:rPr>
      </w:lvl>
    </w:lvlOverride>
  </w:num>
  <w:num w:numId="183" w16cid:durableId="1392266635">
    <w:abstractNumId w:val="159"/>
  </w:num>
  <w:num w:numId="184" w16cid:durableId="2027751466">
    <w:abstractNumId w:val="269"/>
  </w:num>
  <w:num w:numId="185" w16cid:durableId="1496261895">
    <w:abstractNumId w:val="246"/>
  </w:num>
  <w:num w:numId="186" w16cid:durableId="591938726">
    <w:abstractNumId w:val="91"/>
  </w:num>
  <w:num w:numId="187" w16cid:durableId="567964143">
    <w:abstractNumId w:val="165"/>
  </w:num>
  <w:num w:numId="188" w16cid:durableId="249897205">
    <w:abstractNumId w:val="88"/>
  </w:num>
  <w:num w:numId="189" w16cid:durableId="188564805">
    <w:abstractNumId w:val="121"/>
  </w:num>
  <w:num w:numId="190" w16cid:durableId="1864319556">
    <w:abstractNumId w:val="116"/>
  </w:num>
  <w:num w:numId="191" w16cid:durableId="1517190444">
    <w:abstractNumId w:val="268"/>
  </w:num>
  <w:num w:numId="192" w16cid:durableId="280262231">
    <w:abstractNumId w:val="256"/>
  </w:num>
  <w:num w:numId="193" w16cid:durableId="1007095930">
    <w:abstractNumId w:val="252"/>
  </w:num>
  <w:num w:numId="194" w16cid:durableId="1377776779">
    <w:abstractNumId w:val="233"/>
  </w:num>
  <w:num w:numId="195" w16cid:durableId="1659920793">
    <w:abstractNumId w:val="161"/>
  </w:num>
  <w:num w:numId="196" w16cid:durableId="1293250673">
    <w:abstractNumId w:val="239"/>
  </w:num>
  <w:num w:numId="197" w16cid:durableId="1439180248">
    <w:abstractNumId w:val="249"/>
  </w:num>
  <w:num w:numId="198" w16cid:durableId="1602639063">
    <w:abstractNumId w:val="127"/>
  </w:num>
  <w:num w:numId="199" w16cid:durableId="1110931112">
    <w:abstractNumId w:val="97"/>
  </w:num>
  <w:num w:numId="200" w16cid:durableId="996498770">
    <w:abstractNumId w:val="255"/>
  </w:num>
  <w:num w:numId="201" w16cid:durableId="1666205250">
    <w:abstractNumId w:val="54"/>
  </w:num>
  <w:num w:numId="202" w16cid:durableId="86971868">
    <w:abstractNumId w:val="279"/>
  </w:num>
  <w:num w:numId="203" w16cid:durableId="1675062691">
    <w:abstractNumId w:val="210"/>
  </w:num>
  <w:num w:numId="204" w16cid:durableId="1790932983">
    <w:abstractNumId w:val="71"/>
  </w:num>
  <w:num w:numId="205" w16cid:durableId="1139417271">
    <w:abstractNumId w:val="126"/>
  </w:num>
  <w:num w:numId="206" w16cid:durableId="355885020">
    <w:abstractNumId w:val="315"/>
  </w:num>
  <w:num w:numId="207" w16cid:durableId="537621682">
    <w:abstractNumId w:val="5"/>
  </w:num>
  <w:num w:numId="208" w16cid:durableId="1771390590">
    <w:abstractNumId w:val="137"/>
  </w:num>
  <w:num w:numId="209" w16cid:durableId="730732926">
    <w:abstractNumId w:val="6"/>
  </w:num>
  <w:num w:numId="210" w16cid:durableId="957025161">
    <w:abstractNumId w:val="107"/>
  </w:num>
  <w:num w:numId="211" w16cid:durableId="960065650">
    <w:abstractNumId w:val="155"/>
  </w:num>
  <w:num w:numId="212" w16cid:durableId="987244423">
    <w:abstractNumId w:val="104"/>
  </w:num>
  <w:num w:numId="213" w16cid:durableId="806313640">
    <w:abstractNumId w:val="282"/>
  </w:num>
  <w:num w:numId="214" w16cid:durableId="253437850">
    <w:abstractNumId w:val="203"/>
  </w:num>
  <w:num w:numId="215" w16cid:durableId="616565361">
    <w:abstractNumId w:val="59"/>
  </w:num>
  <w:num w:numId="216" w16cid:durableId="127626557">
    <w:abstractNumId w:val="141"/>
  </w:num>
  <w:num w:numId="217" w16cid:durableId="1384673138">
    <w:abstractNumId w:val="46"/>
  </w:num>
  <w:num w:numId="218" w16cid:durableId="1477722084">
    <w:abstractNumId w:val="274"/>
  </w:num>
  <w:num w:numId="219" w16cid:durableId="907419791">
    <w:abstractNumId w:val="196"/>
  </w:num>
  <w:num w:numId="220" w16cid:durableId="943265671">
    <w:abstractNumId w:val="286"/>
  </w:num>
  <w:num w:numId="221" w16cid:durableId="673992354">
    <w:abstractNumId w:val="143"/>
  </w:num>
  <w:num w:numId="222" w16cid:durableId="240140820">
    <w:abstractNumId w:val="149"/>
  </w:num>
  <w:num w:numId="223" w16cid:durableId="1127967760">
    <w:abstractNumId w:val="216"/>
  </w:num>
  <w:num w:numId="224" w16cid:durableId="2557690">
    <w:abstractNumId w:val="8"/>
  </w:num>
  <w:num w:numId="225" w16cid:durableId="546987472">
    <w:abstractNumId w:val="212"/>
  </w:num>
  <w:num w:numId="226" w16cid:durableId="1055081971">
    <w:abstractNumId w:val="90"/>
  </w:num>
  <w:num w:numId="227" w16cid:durableId="1341270556">
    <w:abstractNumId w:val="51"/>
  </w:num>
  <w:num w:numId="228" w16cid:durableId="1206060868">
    <w:abstractNumId w:val="253"/>
  </w:num>
  <w:num w:numId="229" w16cid:durableId="1808276885">
    <w:abstractNumId w:val="287"/>
  </w:num>
  <w:num w:numId="230" w16cid:durableId="1434976396">
    <w:abstractNumId w:val="258"/>
  </w:num>
  <w:num w:numId="231" w16cid:durableId="791091489">
    <w:abstractNumId w:val="119"/>
  </w:num>
  <w:num w:numId="232" w16cid:durableId="1520776366">
    <w:abstractNumId w:val="30"/>
  </w:num>
  <w:num w:numId="233" w16cid:durableId="83186821">
    <w:abstractNumId w:val="69"/>
  </w:num>
  <w:num w:numId="234" w16cid:durableId="894435421">
    <w:abstractNumId w:val="123"/>
  </w:num>
  <w:num w:numId="235" w16cid:durableId="1994528605">
    <w:abstractNumId w:val="205"/>
  </w:num>
  <w:num w:numId="236" w16cid:durableId="1194919564">
    <w:abstractNumId w:val="10"/>
  </w:num>
  <w:num w:numId="237" w16cid:durableId="968969683">
    <w:abstractNumId w:val="270"/>
  </w:num>
  <w:num w:numId="238" w16cid:durableId="1159082226">
    <w:abstractNumId w:val="50"/>
  </w:num>
  <w:num w:numId="239" w16cid:durableId="1084106087">
    <w:abstractNumId w:val="278"/>
  </w:num>
  <w:num w:numId="240" w16cid:durableId="1576821483">
    <w:abstractNumId w:val="56"/>
  </w:num>
  <w:num w:numId="241" w16cid:durableId="262106566">
    <w:abstractNumId w:val="152"/>
  </w:num>
  <w:num w:numId="242" w16cid:durableId="2092042917">
    <w:abstractNumId w:val="18"/>
  </w:num>
  <w:num w:numId="243" w16cid:durableId="1104377568">
    <w:abstractNumId w:val="277"/>
  </w:num>
  <w:num w:numId="244" w16cid:durableId="505829481">
    <w:abstractNumId w:val="7"/>
  </w:num>
  <w:num w:numId="245" w16cid:durableId="639654583">
    <w:abstractNumId w:val="34"/>
  </w:num>
  <w:num w:numId="246" w16cid:durableId="1905412298">
    <w:abstractNumId w:val="103"/>
  </w:num>
  <w:num w:numId="247" w16cid:durableId="1823696807">
    <w:abstractNumId w:val="150"/>
  </w:num>
  <w:num w:numId="248" w16cid:durableId="780224994">
    <w:abstractNumId w:val="82"/>
  </w:num>
  <w:num w:numId="249" w16cid:durableId="705444821">
    <w:abstractNumId w:val="40"/>
  </w:num>
  <w:num w:numId="250" w16cid:durableId="976036398">
    <w:abstractNumId w:val="81"/>
  </w:num>
  <w:num w:numId="251" w16cid:durableId="1317420510">
    <w:abstractNumId w:val="36"/>
  </w:num>
  <w:num w:numId="252" w16cid:durableId="290091359">
    <w:abstractNumId w:val="74"/>
  </w:num>
  <w:num w:numId="253" w16cid:durableId="544147533">
    <w:abstractNumId w:val="93"/>
  </w:num>
  <w:num w:numId="254" w16cid:durableId="393548624">
    <w:abstractNumId w:val="299"/>
  </w:num>
  <w:num w:numId="255" w16cid:durableId="394276847">
    <w:abstractNumId w:val="94"/>
  </w:num>
  <w:num w:numId="256" w16cid:durableId="204222601">
    <w:abstractNumId w:val="92"/>
  </w:num>
  <w:num w:numId="257" w16cid:durableId="1454637686">
    <w:abstractNumId w:val="275"/>
  </w:num>
  <w:num w:numId="258" w16cid:durableId="450246198">
    <w:abstractNumId w:val="306"/>
  </w:num>
  <w:num w:numId="259" w16cid:durableId="1928687632">
    <w:abstractNumId w:val="223"/>
  </w:num>
  <w:num w:numId="260" w16cid:durableId="789127832">
    <w:abstractNumId w:val="17"/>
  </w:num>
  <w:num w:numId="261" w16cid:durableId="666900464">
    <w:abstractNumId w:val="110"/>
  </w:num>
  <w:num w:numId="262" w16cid:durableId="659239213">
    <w:abstractNumId w:val="105"/>
  </w:num>
  <w:num w:numId="263" w16cid:durableId="504785478">
    <w:abstractNumId w:val="146"/>
  </w:num>
  <w:num w:numId="264" w16cid:durableId="2062510565">
    <w:abstractNumId w:val="181"/>
  </w:num>
  <w:num w:numId="265" w16cid:durableId="394280437">
    <w:abstractNumId w:val="194"/>
  </w:num>
  <w:num w:numId="266" w16cid:durableId="187717098">
    <w:abstractNumId w:val="109"/>
  </w:num>
  <w:num w:numId="267" w16cid:durableId="680860594">
    <w:abstractNumId w:val="100"/>
  </w:num>
  <w:num w:numId="268" w16cid:durableId="2023967899">
    <w:abstractNumId w:val="23"/>
  </w:num>
  <w:num w:numId="269" w16cid:durableId="353193280">
    <w:abstractNumId w:val="237"/>
  </w:num>
  <w:num w:numId="270" w16cid:durableId="1582373461">
    <w:abstractNumId w:val="293"/>
  </w:num>
  <w:num w:numId="271" w16cid:durableId="499974659">
    <w:abstractNumId w:val="229"/>
  </w:num>
  <w:num w:numId="272" w16cid:durableId="1148285039">
    <w:abstractNumId w:val="66"/>
  </w:num>
  <w:num w:numId="273" w16cid:durableId="832258512">
    <w:abstractNumId w:val="311"/>
  </w:num>
  <w:num w:numId="274" w16cid:durableId="1216432814">
    <w:abstractNumId w:val="198"/>
  </w:num>
  <w:num w:numId="275" w16cid:durableId="551384706">
    <w:abstractNumId w:val="86"/>
  </w:num>
  <w:num w:numId="276" w16cid:durableId="978799912">
    <w:abstractNumId w:val="33"/>
  </w:num>
  <w:num w:numId="277" w16cid:durableId="84233598">
    <w:abstractNumId w:val="65"/>
  </w:num>
  <w:num w:numId="278" w16cid:durableId="1679120161">
    <w:abstractNumId w:val="265"/>
  </w:num>
  <w:num w:numId="279" w16cid:durableId="1425539891">
    <w:abstractNumId w:val="175"/>
  </w:num>
  <w:num w:numId="280" w16cid:durableId="55203274">
    <w:abstractNumId w:val="241"/>
  </w:num>
  <w:num w:numId="281" w16cid:durableId="1763181530">
    <w:abstractNumId w:val="234"/>
  </w:num>
  <w:num w:numId="282" w16cid:durableId="1246382893">
    <w:abstractNumId w:val="176"/>
  </w:num>
  <w:num w:numId="283" w16cid:durableId="1446345480">
    <w:abstractNumId w:val="283"/>
  </w:num>
  <w:num w:numId="284" w16cid:durableId="1768043233">
    <w:abstractNumId w:val="26"/>
  </w:num>
  <w:num w:numId="285" w16cid:durableId="56057004">
    <w:abstractNumId w:val="190"/>
  </w:num>
  <w:num w:numId="286" w16cid:durableId="1365448385">
    <w:abstractNumId w:val="89"/>
  </w:num>
  <w:num w:numId="287" w16cid:durableId="962462515">
    <w:abstractNumId w:val="242"/>
  </w:num>
  <w:num w:numId="288" w16cid:durableId="1101995782">
    <w:abstractNumId w:val="79"/>
  </w:num>
  <w:num w:numId="289" w16cid:durableId="561865424">
    <w:abstractNumId w:val="96"/>
  </w:num>
  <w:num w:numId="290" w16cid:durableId="630860911">
    <w:abstractNumId w:val="296"/>
  </w:num>
  <w:num w:numId="291" w16cid:durableId="1039672637">
    <w:abstractNumId w:val="125"/>
  </w:num>
  <w:num w:numId="292" w16cid:durableId="2129466212">
    <w:abstractNumId w:val="260"/>
  </w:num>
  <w:num w:numId="293" w16cid:durableId="549195851">
    <w:abstractNumId w:val="170"/>
  </w:num>
  <w:num w:numId="294" w16cid:durableId="1981380016">
    <w:abstractNumId w:val="38"/>
  </w:num>
  <w:num w:numId="295" w16cid:durableId="291987415">
    <w:abstractNumId w:val="115"/>
  </w:num>
  <w:num w:numId="296" w16cid:durableId="514273233">
    <w:abstractNumId w:val="70"/>
  </w:num>
  <w:num w:numId="297" w16cid:durableId="1456756301">
    <w:abstractNumId w:val="145"/>
  </w:num>
  <w:num w:numId="298" w16cid:durableId="1537352091">
    <w:abstractNumId w:val="226"/>
  </w:num>
  <w:num w:numId="299" w16cid:durableId="965935196">
    <w:abstractNumId w:val="25"/>
  </w:num>
  <w:num w:numId="300" w16cid:durableId="1909881097">
    <w:abstractNumId w:val="215"/>
  </w:num>
  <w:num w:numId="301" w16cid:durableId="1077702988">
    <w:abstractNumId w:val="58"/>
  </w:num>
  <w:num w:numId="302" w16cid:durableId="1708407841">
    <w:abstractNumId w:val="14"/>
  </w:num>
  <w:num w:numId="303" w16cid:durableId="1162508519">
    <w:abstractNumId w:val="47"/>
  </w:num>
  <w:num w:numId="304" w16cid:durableId="357658599">
    <w:abstractNumId w:val="195"/>
  </w:num>
  <w:num w:numId="305" w16cid:durableId="579171004">
    <w:abstractNumId w:val="250"/>
  </w:num>
  <w:num w:numId="306" w16cid:durableId="530848445">
    <w:abstractNumId w:val="295"/>
  </w:num>
  <w:num w:numId="307" w16cid:durableId="1737045976">
    <w:abstractNumId w:val="111"/>
  </w:num>
  <w:num w:numId="308" w16cid:durableId="1088045017">
    <w:abstractNumId w:val="200"/>
  </w:num>
  <w:num w:numId="309" w16cid:durableId="611013704">
    <w:abstractNumId w:val="168"/>
  </w:num>
  <w:num w:numId="310" w16cid:durableId="1037579986">
    <w:abstractNumId w:val="309"/>
  </w:num>
  <w:num w:numId="311" w16cid:durableId="896284587">
    <w:abstractNumId w:val="213"/>
  </w:num>
  <w:num w:numId="312" w16cid:durableId="282924887">
    <w:abstractNumId w:val="201"/>
  </w:num>
  <w:num w:numId="313" w16cid:durableId="1401321235">
    <w:abstractNumId w:val="45"/>
  </w:num>
  <w:num w:numId="314" w16cid:durableId="795758120">
    <w:abstractNumId w:val="84"/>
  </w:num>
  <w:num w:numId="315" w16cid:durableId="211385331">
    <w:abstractNumId w:val="302"/>
  </w:num>
  <w:num w:numId="316" w16cid:durableId="342708822">
    <w:abstractNumId w:val="273"/>
  </w:num>
  <w:num w:numId="317" w16cid:durableId="712342815">
    <w:abstractNumId w:val="63"/>
  </w:num>
  <w:num w:numId="318" w16cid:durableId="283123446">
    <w:abstractNumId w:val="310"/>
  </w:num>
  <w:numIdMacAtCleanup w:val="3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0"/>
  <w:proofState w:spelling="clean"/>
  <w:defaultTabStop w:val="720"/>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0A22"/>
    <w:rsid w:val="00002AC5"/>
    <w:rsid w:val="000107EE"/>
    <w:rsid w:val="00013060"/>
    <w:rsid w:val="00023C1E"/>
    <w:rsid w:val="00025553"/>
    <w:rsid w:val="00034870"/>
    <w:rsid w:val="0006102D"/>
    <w:rsid w:val="000739E0"/>
    <w:rsid w:val="00076988"/>
    <w:rsid w:val="00080AB1"/>
    <w:rsid w:val="00081142"/>
    <w:rsid w:val="0008264C"/>
    <w:rsid w:val="0008266B"/>
    <w:rsid w:val="0008363A"/>
    <w:rsid w:val="00084D1C"/>
    <w:rsid w:val="000B511E"/>
    <w:rsid w:val="000C53FB"/>
    <w:rsid w:val="000D2412"/>
    <w:rsid w:val="000D53A6"/>
    <w:rsid w:val="000D5714"/>
    <w:rsid w:val="000D7504"/>
    <w:rsid w:val="000E4101"/>
    <w:rsid w:val="000E7B22"/>
    <w:rsid w:val="000F54F9"/>
    <w:rsid w:val="0010248E"/>
    <w:rsid w:val="00111EA0"/>
    <w:rsid w:val="0011444F"/>
    <w:rsid w:val="001264D7"/>
    <w:rsid w:val="001576F8"/>
    <w:rsid w:val="00163B28"/>
    <w:rsid w:val="001758BA"/>
    <w:rsid w:val="0018578E"/>
    <w:rsid w:val="0018677F"/>
    <w:rsid w:val="00191DC5"/>
    <w:rsid w:val="001A138F"/>
    <w:rsid w:val="001D08C3"/>
    <w:rsid w:val="001D1063"/>
    <w:rsid w:val="001D3DEC"/>
    <w:rsid w:val="001F51EB"/>
    <w:rsid w:val="00205355"/>
    <w:rsid w:val="002124D9"/>
    <w:rsid w:val="00212EE1"/>
    <w:rsid w:val="002255AF"/>
    <w:rsid w:val="00232972"/>
    <w:rsid w:val="002357F8"/>
    <w:rsid w:val="002505D5"/>
    <w:rsid w:val="002512ED"/>
    <w:rsid w:val="00256737"/>
    <w:rsid w:val="002575B9"/>
    <w:rsid w:val="002577D1"/>
    <w:rsid w:val="00260C22"/>
    <w:rsid w:val="00276753"/>
    <w:rsid w:val="002768E8"/>
    <w:rsid w:val="00276A01"/>
    <w:rsid w:val="00281A2D"/>
    <w:rsid w:val="002839AB"/>
    <w:rsid w:val="00283C34"/>
    <w:rsid w:val="00294E4C"/>
    <w:rsid w:val="002A29F1"/>
    <w:rsid w:val="002A45F1"/>
    <w:rsid w:val="002B70C2"/>
    <w:rsid w:val="002B7806"/>
    <w:rsid w:val="002D2447"/>
    <w:rsid w:val="002D6C95"/>
    <w:rsid w:val="002E5B29"/>
    <w:rsid w:val="0031264D"/>
    <w:rsid w:val="00313B92"/>
    <w:rsid w:val="003211DC"/>
    <w:rsid w:val="00323354"/>
    <w:rsid w:val="00323860"/>
    <w:rsid w:val="0033316A"/>
    <w:rsid w:val="00340867"/>
    <w:rsid w:val="00340CAA"/>
    <w:rsid w:val="00340EDA"/>
    <w:rsid w:val="00350670"/>
    <w:rsid w:val="00357956"/>
    <w:rsid w:val="003603C2"/>
    <w:rsid w:val="0036155B"/>
    <w:rsid w:val="003662D6"/>
    <w:rsid w:val="003718F4"/>
    <w:rsid w:val="00373334"/>
    <w:rsid w:val="00373CAA"/>
    <w:rsid w:val="00375340"/>
    <w:rsid w:val="00380270"/>
    <w:rsid w:val="00387037"/>
    <w:rsid w:val="0039647E"/>
    <w:rsid w:val="003B6235"/>
    <w:rsid w:val="003C249F"/>
    <w:rsid w:val="003C51CD"/>
    <w:rsid w:val="003C600E"/>
    <w:rsid w:val="003D0803"/>
    <w:rsid w:val="003E2112"/>
    <w:rsid w:val="003E50BC"/>
    <w:rsid w:val="003F72DF"/>
    <w:rsid w:val="0043134E"/>
    <w:rsid w:val="00433440"/>
    <w:rsid w:val="00435232"/>
    <w:rsid w:val="00443731"/>
    <w:rsid w:val="00454146"/>
    <w:rsid w:val="0045704B"/>
    <w:rsid w:val="00460549"/>
    <w:rsid w:val="004613D5"/>
    <w:rsid w:val="0046160B"/>
    <w:rsid w:val="00462FAC"/>
    <w:rsid w:val="004678F4"/>
    <w:rsid w:val="00470185"/>
    <w:rsid w:val="00484BCD"/>
    <w:rsid w:val="00495CDE"/>
    <w:rsid w:val="004A7ECB"/>
    <w:rsid w:val="004B4A1F"/>
    <w:rsid w:val="004B6FD9"/>
    <w:rsid w:val="004E33B6"/>
    <w:rsid w:val="004F7702"/>
    <w:rsid w:val="00500EE4"/>
    <w:rsid w:val="005038E4"/>
    <w:rsid w:val="00504067"/>
    <w:rsid w:val="0050590F"/>
    <w:rsid w:val="00510A1A"/>
    <w:rsid w:val="00521FFB"/>
    <w:rsid w:val="00525E65"/>
    <w:rsid w:val="00533592"/>
    <w:rsid w:val="005338FD"/>
    <w:rsid w:val="0053621A"/>
    <w:rsid w:val="005363B0"/>
    <w:rsid w:val="005516FB"/>
    <w:rsid w:val="0055298D"/>
    <w:rsid w:val="00552A35"/>
    <w:rsid w:val="0056267E"/>
    <w:rsid w:val="00564DB2"/>
    <w:rsid w:val="00566B59"/>
    <w:rsid w:val="005870ED"/>
    <w:rsid w:val="00597E4F"/>
    <w:rsid w:val="005B4010"/>
    <w:rsid w:val="005F3466"/>
    <w:rsid w:val="006213C8"/>
    <w:rsid w:val="00621603"/>
    <w:rsid w:val="006220D1"/>
    <w:rsid w:val="0062564B"/>
    <w:rsid w:val="0063110D"/>
    <w:rsid w:val="006328CC"/>
    <w:rsid w:val="00636243"/>
    <w:rsid w:val="00637EE1"/>
    <w:rsid w:val="00651BB4"/>
    <w:rsid w:val="00657A05"/>
    <w:rsid w:val="00660684"/>
    <w:rsid w:val="00665506"/>
    <w:rsid w:val="006764E5"/>
    <w:rsid w:val="00676C10"/>
    <w:rsid w:val="006833A7"/>
    <w:rsid w:val="006A26D2"/>
    <w:rsid w:val="006B3132"/>
    <w:rsid w:val="006F117F"/>
    <w:rsid w:val="006F7FA6"/>
    <w:rsid w:val="007014EF"/>
    <w:rsid w:val="007061BD"/>
    <w:rsid w:val="00711011"/>
    <w:rsid w:val="007122F3"/>
    <w:rsid w:val="00734277"/>
    <w:rsid w:val="00737C42"/>
    <w:rsid w:val="00740807"/>
    <w:rsid w:val="0074773E"/>
    <w:rsid w:val="00752370"/>
    <w:rsid w:val="00761C41"/>
    <w:rsid w:val="00764F47"/>
    <w:rsid w:val="007804F7"/>
    <w:rsid w:val="00784159"/>
    <w:rsid w:val="00793408"/>
    <w:rsid w:val="007A2420"/>
    <w:rsid w:val="007A3DBC"/>
    <w:rsid w:val="007B38E8"/>
    <w:rsid w:val="007D30CF"/>
    <w:rsid w:val="007E183C"/>
    <w:rsid w:val="007E3054"/>
    <w:rsid w:val="007E6A8B"/>
    <w:rsid w:val="007F1667"/>
    <w:rsid w:val="007F5365"/>
    <w:rsid w:val="007F59F1"/>
    <w:rsid w:val="00800D80"/>
    <w:rsid w:val="00820B44"/>
    <w:rsid w:val="00822519"/>
    <w:rsid w:val="00832D6A"/>
    <w:rsid w:val="00835548"/>
    <w:rsid w:val="00841327"/>
    <w:rsid w:val="0084425C"/>
    <w:rsid w:val="00844CF7"/>
    <w:rsid w:val="00851ED5"/>
    <w:rsid w:val="008A3E84"/>
    <w:rsid w:val="008B0373"/>
    <w:rsid w:val="008B0E8C"/>
    <w:rsid w:val="008C02E8"/>
    <w:rsid w:val="008D18A4"/>
    <w:rsid w:val="008D76E7"/>
    <w:rsid w:val="008E5B2A"/>
    <w:rsid w:val="00906987"/>
    <w:rsid w:val="00907586"/>
    <w:rsid w:val="00913CDB"/>
    <w:rsid w:val="00950424"/>
    <w:rsid w:val="009537DD"/>
    <w:rsid w:val="009714A5"/>
    <w:rsid w:val="00983798"/>
    <w:rsid w:val="0099722B"/>
    <w:rsid w:val="00997DDE"/>
    <w:rsid w:val="009A5E66"/>
    <w:rsid w:val="009A7519"/>
    <w:rsid w:val="009B15EF"/>
    <w:rsid w:val="009B20B3"/>
    <w:rsid w:val="009C2A17"/>
    <w:rsid w:val="009D74F2"/>
    <w:rsid w:val="009E7475"/>
    <w:rsid w:val="00A05E6F"/>
    <w:rsid w:val="00A15A65"/>
    <w:rsid w:val="00A21364"/>
    <w:rsid w:val="00A23497"/>
    <w:rsid w:val="00A530CC"/>
    <w:rsid w:val="00A53428"/>
    <w:rsid w:val="00A73E8E"/>
    <w:rsid w:val="00A9588F"/>
    <w:rsid w:val="00AE1049"/>
    <w:rsid w:val="00AE1878"/>
    <w:rsid w:val="00AF00B2"/>
    <w:rsid w:val="00B15A38"/>
    <w:rsid w:val="00B20C36"/>
    <w:rsid w:val="00B31364"/>
    <w:rsid w:val="00B32100"/>
    <w:rsid w:val="00B344A3"/>
    <w:rsid w:val="00B41953"/>
    <w:rsid w:val="00B50435"/>
    <w:rsid w:val="00B62BDC"/>
    <w:rsid w:val="00B7161C"/>
    <w:rsid w:val="00B7176B"/>
    <w:rsid w:val="00B80EDB"/>
    <w:rsid w:val="00B923C2"/>
    <w:rsid w:val="00B9543E"/>
    <w:rsid w:val="00B956C1"/>
    <w:rsid w:val="00BA0858"/>
    <w:rsid w:val="00BD254F"/>
    <w:rsid w:val="00BF1ECF"/>
    <w:rsid w:val="00BF3543"/>
    <w:rsid w:val="00BF52CF"/>
    <w:rsid w:val="00C00FB5"/>
    <w:rsid w:val="00C05833"/>
    <w:rsid w:val="00C21E0E"/>
    <w:rsid w:val="00C37DE0"/>
    <w:rsid w:val="00C42367"/>
    <w:rsid w:val="00C52537"/>
    <w:rsid w:val="00C64A65"/>
    <w:rsid w:val="00C6687F"/>
    <w:rsid w:val="00C713C1"/>
    <w:rsid w:val="00CA38BE"/>
    <w:rsid w:val="00CA39D3"/>
    <w:rsid w:val="00CD68F7"/>
    <w:rsid w:val="00CE0589"/>
    <w:rsid w:val="00CE2A1C"/>
    <w:rsid w:val="00CF326F"/>
    <w:rsid w:val="00CF7525"/>
    <w:rsid w:val="00D00762"/>
    <w:rsid w:val="00D0530B"/>
    <w:rsid w:val="00D063F8"/>
    <w:rsid w:val="00D20F92"/>
    <w:rsid w:val="00D21D8A"/>
    <w:rsid w:val="00D22B4D"/>
    <w:rsid w:val="00D45CEB"/>
    <w:rsid w:val="00D50CA9"/>
    <w:rsid w:val="00D55AB3"/>
    <w:rsid w:val="00D84EB6"/>
    <w:rsid w:val="00D85E80"/>
    <w:rsid w:val="00D90BE8"/>
    <w:rsid w:val="00D91859"/>
    <w:rsid w:val="00D97F06"/>
    <w:rsid w:val="00DA24FA"/>
    <w:rsid w:val="00DB5BB1"/>
    <w:rsid w:val="00DB5BBE"/>
    <w:rsid w:val="00DC6292"/>
    <w:rsid w:val="00DC62C5"/>
    <w:rsid w:val="00DC7961"/>
    <w:rsid w:val="00DD195F"/>
    <w:rsid w:val="00DD68FC"/>
    <w:rsid w:val="00DE24B1"/>
    <w:rsid w:val="00DE351B"/>
    <w:rsid w:val="00DE44F4"/>
    <w:rsid w:val="00DE4D8A"/>
    <w:rsid w:val="00DE6275"/>
    <w:rsid w:val="00DF3552"/>
    <w:rsid w:val="00E00A22"/>
    <w:rsid w:val="00E06541"/>
    <w:rsid w:val="00E153D4"/>
    <w:rsid w:val="00E156D9"/>
    <w:rsid w:val="00E30B7F"/>
    <w:rsid w:val="00E64B98"/>
    <w:rsid w:val="00E7047B"/>
    <w:rsid w:val="00E77E36"/>
    <w:rsid w:val="00E8324E"/>
    <w:rsid w:val="00EB5C93"/>
    <w:rsid w:val="00ED2490"/>
    <w:rsid w:val="00ED4B5E"/>
    <w:rsid w:val="00EE4A2F"/>
    <w:rsid w:val="00EE5AFE"/>
    <w:rsid w:val="00EF16A5"/>
    <w:rsid w:val="00F00D79"/>
    <w:rsid w:val="00F36C74"/>
    <w:rsid w:val="00F41933"/>
    <w:rsid w:val="00F44276"/>
    <w:rsid w:val="00F47064"/>
    <w:rsid w:val="00F539A4"/>
    <w:rsid w:val="00F71101"/>
    <w:rsid w:val="00F74E66"/>
    <w:rsid w:val="00F81D90"/>
    <w:rsid w:val="00F849CC"/>
    <w:rsid w:val="00F929E1"/>
    <w:rsid w:val="00FA1706"/>
    <w:rsid w:val="00FA7218"/>
    <w:rsid w:val="00FF12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5E29A1"/>
  <w15:chartTrackingRefBased/>
  <w15:docId w15:val="{44057748-B847-4AC8-89B1-A4550F10FD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0A22"/>
    <w:rPr>
      <w:kern w:val="0"/>
      <w14:ligatures w14:val="none"/>
    </w:rPr>
  </w:style>
  <w:style w:type="paragraph" w:styleId="Titlu1">
    <w:name w:val="heading 1"/>
    <w:basedOn w:val="Normal"/>
    <w:next w:val="Normal"/>
    <w:link w:val="Titlu1Caracter"/>
    <w:uiPriority w:val="9"/>
    <w:qFormat/>
    <w:rsid w:val="00820B4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itlu2">
    <w:name w:val="heading 2"/>
    <w:basedOn w:val="Normal"/>
    <w:next w:val="Normal"/>
    <w:link w:val="Titlu2Caracter"/>
    <w:unhideWhenUsed/>
    <w:qFormat/>
    <w:rsid w:val="00820B44"/>
    <w:pPr>
      <w:keepNext/>
      <w:spacing w:after="0" w:line="240" w:lineRule="auto"/>
      <w:jc w:val="both"/>
      <w:outlineLvl w:val="1"/>
    </w:pPr>
    <w:rPr>
      <w:rFonts w:ascii="Times New Roman" w:eastAsia="Times New Roman" w:hAnsi="Times New Roman" w:cs="Times New Roman"/>
      <w:b/>
      <w:bCs/>
      <w:sz w:val="28"/>
      <w:szCs w:val="24"/>
      <w:lang w:val="ro-RO"/>
    </w:rPr>
  </w:style>
  <w:style w:type="paragraph" w:styleId="Titlu3">
    <w:name w:val="heading 3"/>
    <w:basedOn w:val="Normal"/>
    <w:next w:val="Normal"/>
    <w:link w:val="Titlu3Caracter"/>
    <w:uiPriority w:val="9"/>
    <w:unhideWhenUsed/>
    <w:qFormat/>
    <w:rsid w:val="00820B44"/>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salnttl">
    <w:name w:val="s_aln_ttl"/>
    <w:basedOn w:val="Fontdeparagrafimplicit"/>
    <w:rsid w:val="00E00A22"/>
  </w:style>
  <w:style w:type="character" w:customStyle="1" w:styleId="shdr">
    <w:name w:val="s_hdr"/>
    <w:basedOn w:val="Fontdeparagrafimplicit"/>
    <w:rsid w:val="00E00A22"/>
  </w:style>
  <w:style w:type="paragraph" w:styleId="Listparagraf">
    <w:name w:val="List Paragraph"/>
    <w:aliases w:val="Normal bullet 2,lp1,Heading x1,References,List Paragraph1"/>
    <w:basedOn w:val="Normal"/>
    <w:link w:val="ListparagrafCaracter"/>
    <w:uiPriority w:val="34"/>
    <w:qFormat/>
    <w:rsid w:val="00E06541"/>
    <w:pPr>
      <w:ind w:left="720"/>
      <w:contextualSpacing/>
    </w:pPr>
  </w:style>
  <w:style w:type="character" w:customStyle="1" w:styleId="Titlu1Caracter">
    <w:name w:val="Titlu 1 Caracter"/>
    <w:basedOn w:val="Fontdeparagrafimplicit"/>
    <w:link w:val="Titlu1"/>
    <w:uiPriority w:val="9"/>
    <w:rsid w:val="00820B44"/>
    <w:rPr>
      <w:rFonts w:asciiTheme="majorHAnsi" w:eastAsiaTheme="majorEastAsia" w:hAnsiTheme="majorHAnsi" w:cstheme="majorBidi"/>
      <w:color w:val="2F5496" w:themeColor="accent1" w:themeShade="BF"/>
      <w:kern w:val="0"/>
      <w:sz w:val="32"/>
      <w:szCs w:val="32"/>
      <w14:ligatures w14:val="none"/>
    </w:rPr>
  </w:style>
  <w:style w:type="character" w:customStyle="1" w:styleId="Titlu2Caracter">
    <w:name w:val="Titlu 2 Caracter"/>
    <w:basedOn w:val="Fontdeparagrafimplicit"/>
    <w:link w:val="Titlu2"/>
    <w:rsid w:val="00820B44"/>
    <w:rPr>
      <w:rFonts w:ascii="Times New Roman" w:eastAsia="Times New Roman" w:hAnsi="Times New Roman" w:cs="Times New Roman"/>
      <w:b/>
      <w:bCs/>
      <w:kern w:val="0"/>
      <w:sz w:val="28"/>
      <w:szCs w:val="24"/>
      <w:lang w:val="ro-RO"/>
      <w14:ligatures w14:val="none"/>
    </w:rPr>
  </w:style>
  <w:style w:type="character" w:customStyle="1" w:styleId="Titlu3Caracter">
    <w:name w:val="Titlu 3 Caracter"/>
    <w:basedOn w:val="Fontdeparagrafimplicit"/>
    <w:link w:val="Titlu3"/>
    <w:uiPriority w:val="9"/>
    <w:rsid w:val="00820B44"/>
    <w:rPr>
      <w:rFonts w:asciiTheme="majorHAnsi" w:eastAsiaTheme="majorEastAsia" w:hAnsiTheme="majorHAnsi" w:cstheme="majorBidi"/>
      <w:color w:val="1F3763" w:themeColor="accent1" w:themeShade="7F"/>
      <w:kern w:val="0"/>
      <w:sz w:val="24"/>
      <w:szCs w:val="24"/>
      <w14:ligatures w14:val="none"/>
    </w:rPr>
  </w:style>
  <w:style w:type="character" w:styleId="Referincomentariu">
    <w:name w:val="annotation reference"/>
    <w:basedOn w:val="Fontdeparagrafimplicit"/>
    <w:uiPriority w:val="99"/>
    <w:unhideWhenUsed/>
    <w:rsid w:val="00820B44"/>
    <w:rPr>
      <w:sz w:val="16"/>
      <w:szCs w:val="16"/>
    </w:rPr>
  </w:style>
  <w:style w:type="paragraph" w:styleId="Textcomentariu">
    <w:name w:val="annotation text"/>
    <w:basedOn w:val="Normal"/>
    <w:link w:val="TextcomentariuCaracter"/>
    <w:uiPriority w:val="99"/>
    <w:unhideWhenUsed/>
    <w:rsid w:val="00820B44"/>
    <w:pPr>
      <w:spacing w:line="240" w:lineRule="auto"/>
    </w:pPr>
    <w:rPr>
      <w:sz w:val="20"/>
      <w:szCs w:val="20"/>
    </w:rPr>
  </w:style>
  <w:style w:type="character" w:customStyle="1" w:styleId="TextcomentariuCaracter">
    <w:name w:val="Text comentariu Caracter"/>
    <w:basedOn w:val="Fontdeparagrafimplicit"/>
    <w:link w:val="Textcomentariu"/>
    <w:uiPriority w:val="99"/>
    <w:rsid w:val="00820B44"/>
    <w:rPr>
      <w:kern w:val="0"/>
      <w:sz w:val="20"/>
      <w:szCs w:val="20"/>
      <w14:ligatures w14:val="none"/>
    </w:rPr>
  </w:style>
  <w:style w:type="paragraph" w:styleId="TextnBalon">
    <w:name w:val="Balloon Text"/>
    <w:basedOn w:val="Normal"/>
    <w:link w:val="TextnBalonCaracter"/>
    <w:uiPriority w:val="99"/>
    <w:unhideWhenUsed/>
    <w:rsid w:val="00820B44"/>
    <w:pPr>
      <w:spacing w:after="0" w:line="240" w:lineRule="auto"/>
    </w:pPr>
    <w:rPr>
      <w:rFonts w:ascii="Segoe UI" w:hAnsi="Segoe UI" w:cs="Segoe UI"/>
      <w:sz w:val="18"/>
      <w:szCs w:val="18"/>
    </w:rPr>
  </w:style>
  <w:style w:type="character" w:customStyle="1" w:styleId="TextnBalonCaracter">
    <w:name w:val="Text în Balon Caracter"/>
    <w:basedOn w:val="Fontdeparagrafimplicit"/>
    <w:link w:val="TextnBalon"/>
    <w:uiPriority w:val="99"/>
    <w:rsid w:val="00820B44"/>
    <w:rPr>
      <w:rFonts w:ascii="Segoe UI" w:hAnsi="Segoe UI" w:cs="Segoe UI"/>
      <w:kern w:val="0"/>
      <w:sz w:val="18"/>
      <w:szCs w:val="18"/>
      <w14:ligatures w14:val="none"/>
    </w:rPr>
  </w:style>
  <w:style w:type="paragraph" w:customStyle="1" w:styleId="RPBodyTextText">
    <w:name w:val="RP_Body Text (Text)"/>
    <w:basedOn w:val="Normal"/>
    <w:link w:val="RPBodyTextTextCaracter"/>
    <w:qFormat/>
    <w:rsid w:val="00820B44"/>
    <w:pPr>
      <w:spacing w:line="220" w:lineRule="atLeast"/>
      <w:ind w:firstLine="567"/>
      <w:jc w:val="both"/>
    </w:pPr>
    <w:rPr>
      <w:rFonts w:ascii="Palatino Linotype" w:hAnsi="Palatino Linotype"/>
      <w:lang w:eastAsia="zh-CN"/>
    </w:rPr>
  </w:style>
  <w:style w:type="character" w:customStyle="1" w:styleId="RPBodyTextTextCaracter">
    <w:name w:val="RP_Body Text (Text) Caracter"/>
    <w:basedOn w:val="Fontdeparagrafimplicit"/>
    <w:link w:val="RPBodyTextText"/>
    <w:rsid w:val="00820B44"/>
    <w:rPr>
      <w:rFonts w:ascii="Palatino Linotype" w:hAnsi="Palatino Linotype"/>
      <w:kern w:val="0"/>
      <w:lang w:eastAsia="zh-CN"/>
      <w14:ligatures w14:val="none"/>
    </w:rPr>
  </w:style>
  <w:style w:type="table" w:styleId="Tabelgril">
    <w:name w:val="Table Grid"/>
    <w:basedOn w:val="TabelNormal"/>
    <w:uiPriority w:val="39"/>
    <w:rsid w:val="00820B44"/>
    <w:pPr>
      <w:spacing w:after="0" w:line="240" w:lineRule="auto"/>
    </w:pPr>
    <w:rPr>
      <w:rFonts w:ascii="Times New Roman" w:eastAsia="SimSun" w:hAnsi="Times New Roman" w:cs="Times New Roman"/>
      <w:kern w:val="0"/>
      <w:sz w:val="20"/>
      <w:szCs w:val="20"/>
      <w:lang w:val="en-IN" w:eastAsia="en-I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PFiguresandTableCaptionsDenumirifigurisitabele">
    <w:name w:val="RP_Figures and Table Captions (Denumiri figuri si tabele)"/>
    <w:basedOn w:val="Normal"/>
    <w:link w:val="RPFiguresandTableCaptionsDenumirifigurisitabeleCaracter"/>
    <w:qFormat/>
    <w:rsid w:val="00820B44"/>
    <w:pPr>
      <w:jc w:val="both"/>
    </w:pPr>
    <w:rPr>
      <w:rFonts w:ascii="Palatino Linotype" w:hAnsi="Palatino Linotype"/>
      <w:b/>
      <w:sz w:val="20"/>
      <w:szCs w:val="20"/>
      <w:lang w:eastAsia="zh-CN"/>
    </w:rPr>
  </w:style>
  <w:style w:type="character" w:customStyle="1" w:styleId="RPFiguresandTableCaptionsDenumirifigurisitabeleCaracter">
    <w:name w:val="RP_Figures and Table Captions (Denumiri figuri si tabele) Caracter"/>
    <w:basedOn w:val="Fontdeparagrafimplicit"/>
    <w:link w:val="RPFiguresandTableCaptionsDenumirifigurisitabele"/>
    <w:rsid w:val="00820B44"/>
    <w:rPr>
      <w:rFonts w:ascii="Palatino Linotype" w:hAnsi="Palatino Linotype"/>
      <w:b/>
      <w:kern w:val="0"/>
      <w:sz w:val="20"/>
      <w:szCs w:val="20"/>
      <w:lang w:eastAsia="zh-CN"/>
      <w14:ligatures w14:val="none"/>
    </w:rPr>
  </w:style>
  <w:style w:type="paragraph" w:customStyle="1" w:styleId="Tabel">
    <w:name w:val="Tabel"/>
    <w:basedOn w:val="Frspaiere"/>
    <w:next w:val="Corptext"/>
    <w:link w:val="TabelChar"/>
    <w:uiPriority w:val="99"/>
    <w:qFormat/>
    <w:rsid w:val="00820B44"/>
    <w:pPr>
      <w:keepLines/>
      <w:jc w:val="center"/>
    </w:pPr>
    <w:rPr>
      <w:rFonts w:ascii="Times New Roman" w:eastAsia="Arial" w:hAnsi="Times New Roman" w:cs="Arial"/>
      <w:color w:val="000000"/>
      <w:sz w:val="20"/>
      <w:shd w:val="clear" w:color="auto" w:fill="FFFFFF"/>
    </w:rPr>
  </w:style>
  <w:style w:type="character" w:customStyle="1" w:styleId="TabelChar">
    <w:name w:val="Tabel Char"/>
    <w:link w:val="Tabel"/>
    <w:uiPriority w:val="99"/>
    <w:rsid w:val="00820B44"/>
    <w:rPr>
      <w:rFonts w:ascii="Times New Roman" w:eastAsia="Arial" w:hAnsi="Times New Roman" w:cs="Arial"/>
      <w:color w:val="000000"/>
      <w:kern w:val="0"/>
      <w:sz w:val="20"/>
      <w14:ligatures w14:val="none"/>
    </w:rPr>
  </w:style>
  <w:style w:type="paragraph" w:styleId="Frspaiere">
    <w:name w:val="No Spacing"/>
    <w:uiPriority w:val="1"/>
    <w:qFormat/>
    <w:rsid w:val="00820B44"/>
    <w:pPr>
      <w:spacing w:after="0" w:line="240" w:lineRule="auto"/>
    </w:pPr>
    <w:rPr>
      <w:kern w:val="0"/>
      <w14:ligatures w14:val="none"/>
    </w:rPr>
  </w:style>
  <w:style w:type="paragraph" w:styleId="Corptext">
    <w:name w:val="Body Text"/>
    <w:basedOn w:val="Normal"/>
    <w:link w:val="CorptextCaracter"/>
    <w:uiPriority w:val="99"/>
    <w:semiHidden/>
    <w:unhideWhenUsed/>
    <w:rsid w:val="00820B44"/>
    <w:pPr>
      <w:spacing w:after="120"/>
    </w:pPr>
  </w:style>
  <w:style w:type="character" w:customStyle="1" w:styleId="CorptextCaracter">
    <w:name w:val="Corp text Caracter"/>
    <w:basedOn w:val="Fontdeparagrafimplicit"/>
    <w:link w:val="Corptext"/>
    <w:uiPriority w:val="99"/>
    <w:semiHidden/>
    <w:rsid w:val="00820B44"/>
    <w:rPr>
      <w:kern w:val="0"/>
      <w14:ligatures w14:val="none"/>
    </w:rPr>
  </w:style>
  <w:style w:type="numbering" w:customStyle="1" w:styleId="NoList1">
    <w:name w:val="No List1"/>
    <w:next w:val="FrListare"/>
    <w:uiPriority w:val="99"/>
    <w:semiHidden/>
    <w:unhideWhenUsed/>
    <w:rsid w:val="00820B44"/>
  </w:style>
  <w:style w:type="table" w:customStyle="1" w:styleId="TableGrid1">
    <w:name w:val="Table Grid1"/>
    <w:basedOn w:val="TabelNormal"/>
    <w:next w:val="Tabelgril"/>
    <w:rsid w:val="00820B44"/>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Fontdeparagrafimplicit"/>
    <w:uiPriority w:val="99"/>
    <w:unhideWhenUsed/>
    <w:rsid w:val="00820B44"/>
    <w:rPr>
      <w:color w:val="0563C1" w:themeColor="hyperlink"/>
      <w:u w:val="single"/>
    </w:rPr>
  </w:style>
  <w:style w:type="paragraph" w:styleId="Titlu">
    <w:name w:val="Title"/>
    <w:basedOn w:val="Normal"/>
    <w:link w:val="TitluCaracter"/>
    <w:qFormat/>
    <w:rsid w:val="00820B44"/>
    <w:pPr>
      <w:spacing w:after="0" w:line="240" w:lineRule="auto"/>
      <w:jc w:val="center"/>
    </w:pPr>
    <w:rPr>
      <w:rFonts w:ascii="Times New Roman" w:eastAsia="Times New Roman" w:hAnsi="Times New Roman" w:cs="Times New Roman"/>
      <w:sz w:val="24"/>
      <w:szCs w:val="24"/>
      <w:lang w:val="ro-RO"/>
    </w:rPr>
  </w:style>
  <w:style w:type="character" w:customStyle="1" w:styleId="TitluCaracter">
    <w:name w:val="Titlu Caracter"/>
    <w:basedOn w:val="Fontdeparagrafimplicit"/>
    <w:link w:val="Titlu"/>
    <w:rsid w:val="00820B44"/>
    <w:rPr>
      <w:rFonts w:ascii="Times New Roman" w:eastAsia="Times New Roman" w:hAnsi="Times New Roman" w:cs="Times New Roman"/>
      <w:kern w:val="0"/>
      <w:sz w:val="24"/>
      <w:szCs w:val="24"/>
      <w:lang w:val="ro-RO"/>
      <w14:ligatures w14:val="none"/>
    </w:rPr>
  </w:style>
  <w:style w:type="character" w:customStyle="1" w:styleId="ListparagrafCaracter">
    <w:name w:val="Listă paragraf Caracter"/>
    <w:aliases w:val="Normal bullet 2 Caracter,lp1 Caracter,Heading x1 Caracter,References Caracter,List Paragraph1 Caracter"/>
    <w:link w:val="Listparagraf"/>
    <w:uiPriority w:val="34"/>
    <w:locked/>
    <w:rsid w:val="00820B44"/>
    <w:rPr>
      <w:kern w:val="0"/>
      <w14:ligatures w14:val="none"/>
    </w:rPr>
  </w:style>
  <w:style w:type="paragraph" w:customStyle="1" w:styleId="paragraph">
    <w:name w:val="paragraph"/>
    <w:basedOn w:val="Normal"/>
    <w:rsid w:val="00820B4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820B44"/>
    <w:pPr>
      <w:autoSpaceDE w:val="0"/>
      <w:autoSpaceDN w:val="0"/>
      <w:adjustRightInd w:val="0"/>
      <w:spacing w:after="0" w:line="240" w:lineRule="auto"/>
    </w:pPr>
    <w:rPr>
      <w:rFonts w:ascii="Times New Roman" w:hAnsi="Times New Roman" w:cs="Times New Roman"/>
      <w:color w:val="000000"/>
      <w:kern w:val="0"/>
      <w:sz w:val="24"/>
      <w:szCs w:val="24"/>
      <w14:ligatures w14:val="none"/>
    </w:rPr>
  </w:style>
  <w:style w:type="character" w:customStyle="1" w:styleId="normaltextrun">
    <w:name w:val="normaltextrun"/>
    <w:basedOn w:val="Fontdeparagrafimplicit"/>
    <w:rsid w:val="00820B44"/>
  </w:style>
  <w:style w:type="character" w:customStyle="1" w:styleId="eop">
    <w:name w:val="eop"/>
    <w:basedOn w:val="Fontdeparagrafimplicit"/>
    <w:rsid w:val="00820B44"/>
  </w:style>
  <w:style w:type="paragraph" w:styleId="Antet">
    <w:name w:val="header"/>
    <w:basedOn w:val="Normal"/>
    <w:link w:val="AntetCaracter"/>
    <w:uiPriority w:val="99"/>
    <w:unhideWhenUsed/>
    <w:rsid w:val="00820B44"/>
    <w:pPr>
      <w:tabs>
        <w:tab w:val="center" w:pos="4680"/>
        <w:tab w:val="right" w:pos="9360"/>
      </w:tabs>
      <w:spacing w:after="0" w:line="240" w:lineRule="auto"/>
    </w:pPr>
  </w:style>
  <w:style w:type="character" w:customStyle="1" w:styleId="AntetCaracter">
    <w:name w:val="Antet Caracter"/>
    <w:basedOn w:val="Fontdeparagrafimplicit"/>
    <w:link w:val="Antet"/>
    <w:uiPriority w:val="99"/>
    <w:rsid w:val="00820B44"/>
    <w:rPr>
      <w:kern w:val="0"/>
      <w14:ligatures w14:val="none"/>
    </w:rPr>
  </w:style>
  <w:style w:type="paragraph" w:styleId="Subsol">
    <w:name w:val="footer"/>
    <w:basedOn w:val="Normal"/>
    <w:link w:val="SubsolCaracter"/>
    <w:uiPriority w:val="99"/>
    <w:unhideWhenUsed/>
    <w:rsid w:val="00820B44"/>
    <w:pPr>
      <w:tabs>
        <w:tab w:val="center" w:pos="4680"/>
        <w:tab w:val="right" w:pos="9360"/>
      </w:tabs>
      <w:spacing w:after="0" w:line="240" w:lineRule="auto"/>
    </w:pPr>
  </w:style>
  <w:style w:type="character" w:customStyle="1" w:styleId="SubsolCaracter">
    <w:name w:val="Subsol Caracter"/>
    <w:basedOn w:val="Fontdeparagrafimplicit"/>
    <w:link w:val="Subsol"/>
    <w:uiPriority w:val="99"/>
    <w:rsid w:val="00820B44"/>
    <w:rPr>
      <w:kern w:val="0"/>
      <w14:ligatures w14:val="none"/>
    </w:rPr>
  </w:style>
  <w:style w:type="character" w:styleId="HyperlinkParcurs">
    <w:name w:val="FollowedHyperlink"/>
    <w:basedOn w:val="Fontdeparagrafimplicit"/>
    <w:uiPriority w:val="99"/>
    <w:semiHidden/>
    <w:unhideWhenUsed/>
    <w:rsid w:val="00820B44"/>
    <w:rPr>
      <w:color w:val="954F72" w:themeColor="followedHyperlink"/>
      <w:u w:val="single"/>
    </w:rPr>
  </w:style>
  <w:style w:type="paragraph" w:styleId="NormalWeb">
    <w:name w:val="Normal (Web)"/>
    <w:basedOn w:val="Normal"/>
    <w:uiPriority w:val="99"/>
    <w:semiHidden/>
    <w:unhideWhenUsed/>
    <w:rsid w:val="00820B4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lid-translation">
    <w:name w:val="tlid-translation"/>
    <w:basedOn w:val="Fontdeparagrafimplicit"/>
    <w:rsid w:val="00820B44"/>
  </w:style>
  <w:style w:type="paragraph" w:styleId="Textnotdesubsol">
    <w:name w:val="footnote text"/>
    <w:basedOn w:val="Normal"/>
    <w:link w:val="TextnotdesubsolCaracter"/>
    <w:uiPriority w:val="99"/>
    <w:semiHidden/>
    <w:unhideWhenUsed/>
    <w:rsid w:val="00820B44"/>
    <w:pPr>
      <w:spacing w:after="0" w:line="240" w:lineRule="auto"/>
    </w:pPr>
    <w:rPr>
      <w:sz w:val="20"/>
      <w:szCs w:val="20"/>
      <w:lang w:val="el-GR"/>
    </w:rPr>
  </w:style>
  <w:style w:type="character" w:customStyle="1" w:styleId="TextnotdesubsolCaracter">
    <w:name w:val="Text notă de subsol Caracter"/>
    <w:basedOn w:val="Fontdeparagrafimplicit"/>
    <w:link w:val="Textnotdesubsol"/>
    <w:uiPriority w:val="99"/>
    <w:semiHidden/>
    <w:rsid w:val="00820B44"/>
    <w:rPr>
      <w:kern w:val="0"/>
      <w:sz w:val="20"/>
      <w:szCs w:val="20"/>
      <w:lang w:val="el-GR"/>
      <w14:ligatures w14:val="none"/>
    </w:rPr>
  </w:style>
  <w:style w:type="character" w:styleId="Referinnotdesubsol">
    <w:name w:val="footnote reference"/>
    <w:basedOn w:val="Fontdeparagrafimplicit"/>
    <w:uiPriority w:val="99"/>
    <w:semiHidden/>
    <w:unhideWhenUsed/>
    <w:rsid w:val="00820B44"/>
    <w:rPr>
      <w:vertAlign w:val="superscript"/>
    </w:rPr>
  </w:style>
  <w:style w:type="character" w:customStyle="1" w:styleId="UnresolvedMention1">
    <w:name w:val="Unresolved Mention1"/>
    <w:basedOn w:val="Fontdeparagrafimplicit"/>
    <w:uiPriority w:val="99"/>
    <w:semiHidden/>
    <w:unhideWhenUsed/>
    <w:rsid w:val="00820B44"/>
    <w:rPr>
      <w:color w:val="605E5C"/>
      <w:shd w:val="clear" w:color="auto" w:fill="E1DFDD"/>
    </w:rPr>
  </w:style>
  <w:style w:type="table" w:customStyle="1" w:styleId="TableGrid2">
    <w:name w:val="Table Grid2"/>
    <w:basedOn w:val="TabelNormal"/>
    <w:next w:val="Tabelgril"/>
    <w:uiPriority w:val="39"/>
    <w:rsid w:val="00820B44"/>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centuat">
    <w:name w:val="Emphasis"/>
    <w:basedOn w:val="Fontdeparagrafimplicit"/>
    <w:uiPriority w:val="20"/>
    <w:qFormat/>
    <w:rsid w:val="00820B44"/>
    <w:rPr>
      <w:i/>
      <w:iCs/>
    </w:rPr>
  </w:style>
  <w:style w:type="character" w:styleId="Accentuaresubtil">
    <w:name w:val="Subtle Emphasis"/>
    <w:basedOn w:val="Fontdeparagrafimplicit"/>
    <w:uiPriority w:val="19"/>
    <w:qFormat/>
    <w:rsid w:val="00820B44"/>
    <w:rPr>
      <w:i/>
      <w:iCs/>
      <w:color w:val="404040" w:themeColor="text1" w:themeTint="BF"/>
    </w:rPr>
  </w:style>
  <w:style w:type="paragraph" w:styleId="Subtitlu">
    <w:name w:val="Subtitle"/>
    <w:basedOn w:val="Normal"/>
    <w:next w:val="Normal"/>
    <w:link w:val="SubtitluCaracter"/>
    <w:uiPriority w:val="11"/>
    <w:qFormat/>
    <w:rsid w:val="00820B44"/>
    <w:pPr>
      <w:numPr>
        <w:ilvl w:val="1"/>
      </w:numPr>
    </w:pPr>
    <w:rPr>
      <w:rFonts w:eastAsiaTheme="minorEastAsia"/>
      <w:color w:val="5A5A5A" w:themeColor="text1" w:themeTint="A5"/>
      <w:spacing w:val="15"/>
    </w:rPr>
  </w:style>
  <w:style w:type="character" w:customStyle="1" w:styleId="SubtitluCaracter">
    <w:name w:val="Subtitlu Caracter"/>
    <w:basedOn w:val="Fontdeparagrafimplicit"/>
    <w:link w:val="Subtitlu"/>
    <w:uiPriority w:val="11"/>
    <w:rsid w:val="00820B44"/>
    <w:rPr>
      <w:rFonts w:eastAsiaTheme="minorEastAsia"/>
      <w:color w:val="5A5A5A" w:themeColor="text1" w:themeTint="A5"/>
      <w:spacing w:val="15"/>
      <w:kern w:val="0"/>
      <w14:ligatures w14:val="none"/>
    </w:rPr>
  </w:style>
  <w:style w:type="paragraph" w:styleId="SubiectComentariu">
    <w:name w:val="annotation subject"/>
    <w:basedOn w:val="Textcomentariu"/>
    <w:next w:val="Textcomentariu"/>
    <w:link w:val="SubiectComentariuCaracter"/>
    <w:uiPriority w:val="99"/>
    <w:semiHidden/>
    <w:unhideWhenUsed/>
    <w:rsid w:val="00820B44"/>
    <w:rPr>
      <w:b/>
      <w:bCs/>
    </w:rPr>
  </w:style>
  <w:style w:type="character" w:customStyle="1" w:styleId="SubiectComentariuCaracter">
    <w:name w:val="Subiect Comentariu Caracter"/>
    <w:basedOn w:val="TextcomentariuCaracter"/>
    <w:link w:val="SubiectComentariu"/>
    <w:uiPriority w:val="99"/>
    <w:semiHidden/>
    <w:rsid w:val="00820B44"/>
    <w:rPr>
      <w:b/>
      <w:bCs/>
      <w:kern w:val="0"/>
      <w:sz w:val="20"/>
      <w:szCs w:val="20"/>
      <w14:ligatures w14:val="none"/>
    </w:rPr>
  </w:style>
  <w:style w:type="paragraph" w:styleId="Revizuire">
    <w:name w:val="Revision"/>
    <w:hidden/>
    <w:uiPriority w:val="99"/>
    <w:semiHidden/>
    <w:rsid w:val="00820B44"/>
    <w:pPr>
      <w:spacing w:after="0" w:line="240" w:lineRule="auto"/>
    </w:pPr>
    <w:rPr>
      <w:kern w:val="0"/>
      <w14:ligatures w14:val="none"/>
    </w:rPr>
  </w:style>
  <w:style w:type="character" w:styleId="Robust">
    <w:name w:val="Strong"/>
    <w:basedOn w:val="Fontdeparagrafimplicit"/>
    <w:uiPriority w:val="22"/>
    <w:qFormat/>
    <w:rsid w:val="00820B44"/>
    <w:rPr>
      <w:b/>
      <w:bCs/>
    </w:rPr>
  </w:style>
  <w:style w:type="table" w:customStyle="1" w:styleId="TableGrid3">
    <w:name w:val="Table Grid3"/>
    <w:basedOn w:val="TabelNormal"/>
    <w:next w:val="Tabelgril"/>
    <w:uiPriority w:val="39"/>
    <w:rsid w:val="00820B44"/>
    <w:pPr>
      <w:spacing w:after="0" w:line="240" w:lineRule="auto"/>
    </w:pPr>
    <w:rPr>
      <w:rFonts w:ascii="Times New Roman" w:eastAsia="SimSun" w:hAnsi="Times New Roman" w:cs="Times New Roman"/>
      <w:kern w:val="0"/>
      <w:sz w:val="20"/>
      <w:szCs w:val="20"/>
      <w:lang w:val="en-IN" w:eastAsia="en-I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elNormal"/>
    <w:next w:val="Tabelgril"/>
    <w:uiPriority w:val="59"/>
    <w:rsid w:val="00820B44"/>
    <w:pPr>
      <w:spacing w:after="0" w:line="240" w:lineRule="auto"/>
    </w:pPr>
    <w:rPr>
      <w:rFonts w:ascii="Times New Roman" w:eastAsia="SimSun" w:hAnsi="Times New Roman" w:cs="Times New Roman"/>
      <w:kern w:val="0"/>
      <w:sz w:val="20"/>
      <w:szCs w:val="20"/>
      <w:lang w:val="en-IN" w:eastAsia="en-I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den">
    <w:name w:val="s_den"/>
    <w:basedOn w:val="Fontdeparagrafimplicit"/>
    <w:rsid w:val="00820B44"/>
  </w:style>
  <w:style w:type="table" w:customStyle="1" w:styleId="TableGrid12">
    <w:name w:val="Table Grid12"/>
    <w:basedOn w:val="TabelNormal"/>
    <w:next w:val="Tabelgril"/>
    <w:uiPriority w:val="59"/>
    <w:rsid w:val="00820B44"/>
    <w:pPr>
      <w:spacing w:after="0" w:line="240" w:lineRule="auto"/>
    </w:pPr>
    <w:rPr>
      <w:rFonts w:ascii="Times New Roman" w:eastAsia="SimSun" w:hAnsi="Times New Roman" w:cs="Times New Roman"/>
      <w:kern w:val="0"/>
      <w:sz w:val="20"/>
      <w:szCs w:val="20"/>
      <w:lang w:val="en-IN" w:eastAsia="en-I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TabelNormal"/>
    <w:next w:val="Tabelgril"/>
    <w:rsid w:val="00820B44"/>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elNormal"/>
    <w:next w:val="Tabelgril"/>
    <w:uiPriority w:val="59"/>
    <w:rsid w:val="00820B44"/>
    <w:pPr>
      <w:spacing w:after="0" w:line="240" w:lineRule="auto"/>
    </w:pPr>
    <w:rPr>
      <w:rFonts w:ascii="Times New Roman" w:eastAsia="SimSun" w:hAnsi="Times New Roman" w:cs="Times New Roman"/>
      <w:kern w:val="0"/>
      <w:sz w:val="20"/>
      <w:szCs w:val="20"/>
      <w:lang w:val="en-IN" w:eastAsia="en-I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TabelNormal"/>
    <w:next w:val="Tabelgril"/>
    <w:uiPriority w:val="39"/>
    <w:rsid w:val="00820B44"/>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elNormal"/>
    <w:next w:val="Tabelgril"/>
    <w:uiPriority w:val="39"/>
    <w:rsid w:val="0031264D"/>
    <w:pPr>
      <w:spacing w:after="0" w:line="240" w:lineRule="auto"/>
    </w:pPr>
    <w:rPr>
      <w:kern w:val="0"/>
      <w:lang w:val="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elNormal"/>
    <w:next w:val="Tabelgril"/>
    <w:uiPriority w:val="59"/>
    <w:rsid w:val="00B80EDB"/>
    <w:pPr>
      <w:spacing w:after="0" w:line="240" w:lineRule="auto"/>
    </w:pPr>
    <w:rPr>
      <w:rFonts w:ascii="Times New Roman" w:eastAsia="SimSun" w:hAnsi="Times New Roman" w:cs="Times New Roman"/>
      <w:kern w:val="0"/>
      <w:sz w:val="20"/>
      <w:szCs w:val="20"/>
      <w:lang w:val="en-IN" w:eastAsia="en-I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elNormal"/>
    <w:next w:val="Tabelgril"/>
    <w:uiPriority w:val="59"/>
    <w:rsid w:val="00521FFB"/>
    <w:pPr>
      <w:spacing w:after="0" w:line="240" w:lineRule="auto"/>
    </w:pPr>
    <w:rPr>
      <w:rFonts w:ascii="Times New Roman" w:eastAsia="SimSun" w:hAnsi="Times New Roman" w:cs="Times New Roman"/>
      <w:kern w:val="0"/>
      <w:sz w:val="20"/>
      <w:szCs w:val="20"/>
      <w:lang w:val="en-IN" w:eastAsia="en-I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FrListare"/>
    <w:uiPriority w:val="99"/>
    <w:semiHidden/>
    <w:unhideWhenUsed/>
    <w:rsid w:val="000F54F9"/>
  </w:style>
  <w:style w:type="paragraph" w:customStyle="1" w:styleId="msonormal0">
    <w:name w:val="msonormal"/>
    <w:basedOn w:val="Normal"/>
    <w:rsid w:val="000F54F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nt5">
    <w:name w:val="font5"/>
    <w:basedOn w:val="Normal"/>
    <w:rsid w:val="000F54F9"/>
    <w:pPr>
      <w:spacing w:before="100" w:beforeAutospacing="1" w:after="100" w:afterAutospacing="1" w:line="240" w:lineRule="auto"/>
    </w:pPr>
    <w:rPr>
      <w:rFonts w:ascii="Calibri" w:eastAsia="Times New Roman" w:hAnsi="Calibri" w:cs="Calibri"/>
      <w:sz w:val="20"/>
      <w:szCs w:val="20"/>
    </w:rPr>
  </w:style>
  <w:style w:type="paragraph" w:customStyle="1" w:styleId="font6">
    <w:name w:val="font6"/>
    <w:basedOn w:val="Normal"/>
    <w:rsid w:val="000F54F9"/>
    <w:pPr>
      <w:spacing w:before="100" w:beforeAutospacing="1" w:after="100" w:afterAutospacing="1" w:line="240" w:lineRule="auto"/>
    </w:pPr>
    <w:rPr>
      <w:rFonts w:ascii="Calibri" w:eastAsia="Times New Roman" w:hAnsi="Calibri" w:cs="Calibri"/>
      <w:color w:val="FF0000"/>
      <w:sz w:val="20"/>
      <w:szCs w:val="20"/>
    </w:rPr>
  </w:style>
  <w:style w:type="paragraph" w:customStyle="1" w:styleId="xl63">
    <w:name w:val="xl63"/>
    <w:basedOn w:val="Normal"/>
    <w:rsid w:val="000F54F9"/>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64">
    <w:name w:val="xl64"/>
    <w:basedOn w:val="Normal"/>
    <w:rsid w:val="000F54F9"/>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65">
    <w:name w:val="xl65"/>
    <w:basedOn w:val="Normal"/>
    <w:rsid w:val="000F54F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Normal"/>
    <w:rsid w:val="000F54F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67">
    <w:name w:val="xl67"/>
    <w:basedOn w:val="Normal"/>
    <w:rsid w:val="000F54F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68">
    <w:name w:val="xl68"/>
    <w:basedOn w:val="Normal"/>
    <w:rsid w:val="000F54F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rPr>
  </w:style>
  <w:style w:type="paragraph" w:customStyle="1" w:styleId="xl69">
    <w:name w:val="xl69"/>
    <w:basedOn w:val="Normal"/>
    <w:rsid w:val="000F54F9"/>
    <w:pP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70">
    <w:name w:val="xl70"/>
    <w:basedOn w:val="Normal"/>
    <w:rsid w:val="000F54F9"/>
    <w:pP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71">
    <w:name w:val="xl71"/>
    <w:basedOn w:val="Normal"/>
    <w:rsid w:val="000F54F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rPr>
  </w:style>
  <w:style w:type="paragraph" w:customStyle="1" w:styleId="xl72">
    <w:name w:val="xl72"/>
    <w:basedOn w:val="Normal"/>
    <w:rsid w:val="000F54F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0"/>
      <w:szCs w:val="20"/>
    </w:rPr>
  </w:style>
  <w:style w:type="paragraph" w:customStyle="1" w:styleId="xl73">
    <w:name w:val="xl73"/>
    <w:basedOn w:val="Normal"/>
    <w:rsid w:val="000F54F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0"/>
      <w:szCs w:val="20"/>
    </w:rPr>
  </w:style>
  <w:style w:type="paragraph" w:customStyle="1" w:styleId="xl74">
    <w:name w:val="xl74"/>
    <w:basedOn w:val="Normal"/>
    <w:rsid w:val="000F54F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rPr>
  </w:style>
  <w:style w:type="paragraph" w:customStyle="1" w:styleId="xl75">
    <w:name w:val="xl75"/>
    <w:basedOn w:val="Normal"/>
    <w:rsid w:val="000F54F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0"/>
      <w:szCs w:val="20"/>
    </w:rPr>
  </w:style>
  <w:style w:type="paragraph" w:customStyle="1" w:styleId="xl76">
    <w:name w:val="xl76"/>
    <w:basedOn w:val="Normal"/>
    <w:rsid w:val="000F54F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7">
    <w:name w:val="xl77"/>
    <w:basedOn w:val="Normal"/>
    <w:rsid w:val="000F54F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8">
    <w:name w:val="xl78"/>
    <w:basedOn w:val="Normal"/>
    <w:rsid w:val="000F54F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79">
    <w:name w:val="xl79"/>
    <w:basedOn w:val="Normal"/>
    <w:rsid w:val="000F54F9"/>
    <w:pP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80">
    <w:name w:val="xl80"/>
    <w:basedOn w:val="Normal"/>
    <w:rsid w:val="000F54F9"/>
    <w:pP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81">
    <w:name w:val="xl81"/>
    <w:basedOn w:val="Normal"/>
    <w:rsid w:val="000F54F9"/>
    <w:pPr>
      <w:spacing w:before="100" w:beforeAutospacing="1" w:after="100" w:afterAutospacing="1" w:line="240" w:lineRule="auto"/>
      <w:textAlignment w:val="top"/>
    </w:pPr>
    <w:rPr>
      <w:rFonts w:ascii="Times New Roman" w:eastAsia="Times New Roman" w:hAnsi="Times New Roman" w:cs="Times New Roman"/>
      <w:sz w:val="20"/>
      <w:szCs w:val="20"/>
    </w:rPr>
  </w:style>
  <w:style w:type="paragraph" w:customStyle="1" w:styleId="xl82">
    <w:name w:val="xl82"/>
    <w:basedOn w:val="Normal"/>
    <w:rsid w:val="000F54F9"/>
    <w:pP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83">
    <w:name w:val="xl83"/>
    <w:basedOn w:val="Normal"/>
    <w:rsid w:val="000F54F9"/>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84">
    <w:name w:val="xl84"/>
    <w:basedOn w:val="Normal"/>
    <w:rsid w:val="000F54F9"/>
    <w:pP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85">
    <w:name w:val="xl85"/>
    <w:basedOn w:val="Normal"/>
    <w:rsid w:val="000F54F9"/>
    <w:pP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86">
    <w:name w:val="xl86"/>
    <w:basedOn w:val="Normal"/>
    <w:rsid w:val="000F54F9"/>
    <w:pP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87">
    <w:name w:val="xl87"/>
    <w:basedOn w:val="Normal"/>
    <w:rsid w:val="000F54F9"/>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88">
    <w:name w:val="xl88"/>
    <w:basedOn w:val="Normal"/>
    <w:rsid w:val="000F54F9"/>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89">
    <w:name w:val="xl89"/>
    <w:basedOn w:val="Normal"/>
    <w:rsid w:val="000F54F9"/>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90">
    <w:name w:val="xl90"/>
    <w:basedOn w:val="Normal"/>
    <w:rsid w:val="000F54F9"/>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91">
    <w:name w:val="xl91"/>
    <w:basedOn w:val="Normal"/>
    <w:rsid w:val="000F54F9"/>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table" w:customStyle="1" w:styleId="5">
    <w:name w:val="5"/>
    <w:basedOn w:val="TabelNormal"/>
    <w:rsid w:val="002124D9"/>
    <w:pPr>
      <w:spacing w:after="0" w:line="240" w:lineRule="auto"/>
    </w:pPr>
    <w:rPr>
      <w:rFonts w:ascii="Times New Roman" w:eastAsia="Times New Roman" w:hAnsi="Times New Roman" w:cs="Times New Roman"/>
      <w:kern w:val="0"/>
      <w:sz w:val="20"/>
      <w:szCs w:val="20"/>
      <w:lang w:val="ro" w:eastAsia="ro-RO"/>
      <w14:ligatures w14:val="none"/>
    </w:rPr>
    <w:tblPr>
      <w:tblStyleRowBandSize w:val="1"/>
      <w:tblStyleColBandSize w:val="1"/>
      <w:tblInd w:w="0" w:type="nil"/>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www.vallfirest.com" TargetMode="External"/><Relationship Id="rId21" Type="http://schemas.openxmlformats.org/officeDocument/2006/relationships/image" Target="media/image12.jpeg"/><Relationship Id="rId42" Type="http://schemas.openxmlformats.org/officeDocument/2006/relationships/image" Target="media/image24.png"/><Relationship Id="rId63" Type="http://schemas.openxmlformats.org/officeDocument/2006/relationships/image" Target="media/image43.jpeg"/><Relationship Id="rId84" Type="http://schemas.openxmlformats.org/officeDocument/2006/relationships/image" Target="media/image62.png"/><Relationship Id="rId138" Type="http://schemas.openxmlformats.org/officeDocument/2006/relationships/image" Target="media/image108.jpeg"/><Relationship Id="rId159" Type="http://schemas.openxmlformats.org/officeDocument/2006/relationships/image" Target="media/image127.png"/><Relationship Id="rId170" Type="http://schemas.openxmlformats.org/officeDocument/2006/relationships/image" Target="media/image136.png"/><Relationship Id="rId107" Type="http://schemas.openxmlformats.org/officeDocument/2006/relationships/image" Target="media/image83.png"/><Relationship Id="rId11" Type="http://schemas.openxmlformats.org/officeDocument/2006/relationships/image" Target="media/image2.tiff"/><Relationship Id="rId32" Type="http://schemas.openxmlformats.org/officeDocument/2006/relationships/hyperlink" Target="https://viewer.afis.co.za/map/" TargetMode="External"/><Relationship Id="rId53" Type="http://schemas.openxmlformats.org/officeDocument/2006/relationships/hyperlink" Target="https://dexonline.ro/sursa/dex09" TargetMode="External"/><Relationship Id="rId74" Type="http://schemas.openxmlformats.org/officeDocument/2006/relationships/image" Target="media/image52.jpeg"/><Relationship Id="rId128" Type="http://schemas.openxmlformats.org/officeDocument/2006/relationships/hyperlink" Target="http://www.husqvarna.com" TargetMode="External"/><Relationship Id="rId149" Type="http://schemas.openxmlformats.org/officeDocument/2006/relationships/image" Target="media/image118.png"/><Relationship Id="rId5" Type="http://schemas.openxmlformats.org/officeDocument/2006/relationships/webSettings" Target="webSettings.xml"/><Relationship Id="rId95" Type="http://schemas.openxmlformats.org/officeDocument/2006/relationships/image" Target="media/image73.jpeg"/><Relationship Id="rId160" Type="http://schemas.openxmlformats.org/officeDocument/2006/relationships/image" Target="media/image128.png"/><Relationship Id="rId181" Type="http://schemas.openxmlformats.org/officeDocument/2006/relationships/hyperlink" Target="https://www.igsu.ro/documente/RO-RISK/Raport_Final_de_tara.pdf" TargetMode="External"/><Relationship Id="rId22" Type="http://schemas.openxmlformats.org/officeDocument/2006/relationships/image" Target="media/image13.jpeg"/><Relationship Id="rId43" Type="http://schemas.openxmlformats.org/officeDocument/2006/relationships/image" Target="media/image25.emf"/><Relationship Id="rId64" Type="http://schemas.openxmlformats.org/officeDocument/2006/relationships/image" Target="media/image44.jpeg"/><Relationship Id="rId118" Type="http://schemas.openxmlformats.org/officeDocument/2006/relationships/image" Target="media/image93.png"/><Relationship Id="rId139" Type="http://schemas.openxmlformats.org/officeDocument/2006/relationships/image" Target="media/image109.jpeg"/><Relationship Id="rId85" Type="http://schemas.openxmlformats.org/officeDocument/2006/relationships/image" Target="media/image63.jpeg"/><Relationship Id="rId150" Type="http://schemas.openxmlformats.org/officeDocument/2006/relationships/image" Target="media/image119.png"/><Relationship Id="rId171" Type="http://schemas.openxmlformats.org/officeDocument/2006/relationships/oleObject" Target="embeddings/oleObject5.bin"/><Relationship Id="rId12" Type="http://schemas.openxmlformats.org/officeDocument/2006/relationships/image" Target="media/image3.png"/><Relationship Id="rId33" Type="http://schemas.openxmlformats.org/officeDocument/2006/relationships/hyperlink" Target="https://effis.jrc.ec.europa.eu/static/effis_current_situation/public/index.html" TargetMode="External"/><Relationship Id="rId108" Type="http://schemas.openxmlformats.org/officeDocument/2006/relationships/image" Target="media/image84.png"/><Relationship Id="rId129" Type="http://schemas.openxmlformats.org/officeDocument/2006/relationships/image" Target="media/image99.jpeg"/><Relationship Id="rId54" Type="http://schemas.openxmlformats.org/officeDocument/2006/relationships/image" Target="media/image35.jpeg"/><Relationship Id="rId75" Type="http://schemas.openxmlformats.org/officeDocument/2006/relationships/image" Target="media/image53.jpeg"/><Relationship Id="rId96" Type="http://schemas.openxmlformats.org/officeDocument/2006/relationships/image" Target="media/image74.jpeg"/><Relationship Id="rId140" Type="http://schemas.openxmlformats.org/officeDocument/2006/relationships/image" Target="https://encrypted-tbn2.gstatic.com/images?q=tbn:ANd9GcS0CtC4SPrJSluPJirzDoYOZCWCG_DWeg9A8M3Tho3pK1dZ6DHy" TargetMode="External"/><Relationship Id="rId161" Type="http://schemas.openxmlformats.org/officeDocument/2006/relationships/image" Target="media/image129.jpeg"/><Relationship Id="rId182" Type="http://schemas.openxmlformats.org/officeDocument/2006/relationships/hyperlink" Target="https://viewer.afis.co.za/map/" TargetMode="External"/><Relationship Id="rId6" Type="http://schemas.openxmlformats.org/officeDocument/2006/relationships/footnotes" Target="footnotes.xml"/><Relationship Id="rId23" Type="http://schemas.openxmlformats.org/officeDocument/2006/relationships/image" Target="media/image14.jpeg"/><Relationship Id="rId119" Type="http://schemas.openxmlformats.org/officeDocument/2006/relationships/image" Target="media/image94.emf"/><Relationship Id="rId44" Type="http://schemas.openxmlformats.org/officeDocument/2006/relationships/image" Target="media/image26.png"/><Relationship Id="rId65" Type="http://schemas.openxmlformats.org/officeDocument/2006/relationships/image" Target="media/image45.jpeg"/><Relationship Id="rId86" Type="http://schemas.openxmlformats.org/officeDocument/2006/relationships/image" Target="media/image64.png"/><Relationship Id="rId130" Type="http://schemas.openxmlformats.org/officeDocument/2006/relationships/image" Target="media/image100.jpeg"/><Relationship Id="rId151" Type="http://schemas.openxmlformats.org/officeDocument/2006/relationships/image" Target="media/image120.png"/><Relationship Id="rId172" Type="http://schemas.openxmlformats.org/officeDocument/2006/relationships/image" Target="media/image137.png"/><Relationship Id="rId13" Type="http://schemas.openxmlformats.org/officeDocument/2006/relationships/image" Target="media/image4.png"/><Relationship Id="rId18" Type="http://schemas.openxmlformats.org/officeDocument/2006/relationships/image" Target="media/image9.png"/><Relationship Id="rId39" Type="http://schemas.openxmlformats.org/officeDocument/2006/relationships/image" Target="media/image21.jpeg"/><Relationship Id="rId109" Type="http://schemas.openxmlformats.org/officeDocument/2006/relationships/image" Target="media/image85.jpeg"/><Relationship Id="rId34" Type="http://schemas.openxmlformats.org/officeDocument/2006/relationships/hyperlink" Target="https://firms.modaps.eosdis.nasa.gov/map/" TargetMode="External"/><Relationship Id="rId50" Type="http://schemas.openxmlformats.org/officeDocument/2006/relationships/image" Target="media/image32.jpeg"/><Relationship Id="rId55" Type="http://schemas.openxmlformats.org/officeDocument/2006/relationships/image" Target="media/image36.jpeg"/><Relationship Id="rId76" Type="http://schemas.openxmlformats.org/officeDocument/2006/relationships/image" Target="media/image54.jpeg"/><Relationship Id="rId97" Type="http://schemas.openxmlformats.org/officeDocument/2006/relationships/hyperlink" Target="http://www.stihl.ro" TargetMode="External"/><Relationship Id="rId104" Type="http://schemas.openxmlformats.org/officeDocument/2006/relationships/image" Target="media/image80.jpeg"/><Relationship Id="rId120" Type="http://schemas.openxmlformats.org/officeDocument/2006/relationships/image" Target="media/image95.png"/><Relationship Id="rId125" Type="http://schemas.openxmlformats.org/officeDocument/2006/relationships/hyperlink" Target="http://www.husqvarna.com" TargetMode="External"/><Relationship Id="rId141" Type="http://schemas.openxmlformats.org/officeDocument/2006/relationships/image" Target="media/image110.jpeg"/><Relationship Id="rId146" Type="http://schemas.openxmlformats.org/officeDocument/2006/relationships/image" Target="media/image115.jpeg"/><Relationship Id="rId167" Type="http://schemas.openxmlformats.org/officeDocument/2006/relationships/oleObject" Target="embeddings/oleObject3.bin"/><Relationship Id="rId7" Type="http://schemas.openxmlformats.org/officeDocument/2006/relationships/endnotes" Target="endnotes.xml"/><Relationship Id="rId71" Type="http://schemas.openxmlformats.org/officeDocument/2006/relationships/image" Target="media/image51.jpeg"/><Relationship Id="rId92" Type="http://schemas.openxmlformats.org/officeDocument/2006/relationships/image" Target="media/image70.jpeg"/><Relationship Id="rId162" Type="http://schemas.openxmlformats.org/officeDocument/2006/relationships/image" Target="media/image130.jpeg"/><Relationship Id="rId183" Type="http://schemas.openxmlformats.org/officeDocument/2006/relationships/hyperlink" Target="https://effis.jrc.ec.europa.eu/static/effis_current_situation/public/index.html" TargetMode="External"/><Relationship Id="rId2" Type="http://schemas.openxmlformats.org/officeDocument/2006/relationships/numbering" Target="numbering.xml"/><Relationship Id="rId29" Type="http://schemas.openxmlformats.org/officeDocument/2006/relationships/hyperlink" Target="https://viewer.afis.co.za/map/" TargetMode="External"/><Relationship Id="rId24" Type="http://schemas.openxmlformats.org/officeDocument/2006/relationships/image" Target="media/image15.jpeg"/><Relationship Id="rId40" Type="http://schemas.openxmlformats.org/officeDocument/2006/relationships/image" Target="media/image22.jpeg"/><Relationship Id="rId45" Type="http://schemas.openxmlformats.org/officeDocument/2006/relationships/image" Target="media/image27.png"/><Relationship Id="rId66" Type="http://schemas.openxmlformats.org/officeDocument/2006/relationships/image" Target="media/image46.jpeg"/><Relationship Id="rId87" Type="http://schemas.openxmlformats.org/officeDocument/2006/relationships/image" Target="media/image65.jpeg"/><Relationship Id="rId110" Type="http://schemas.openxmlformats.org/officeDocument/2006/relationships/image" Target="media/image86.jpeg"/><Relationship Id="rId115" Type="http://schemas.openxmlformats.org/officeDocument/2006/relationships/image" Target="media/image91.jpeg"/><Relationship Id="rId131" Type="http://schemas.openxmlformats.org/officeDocument/2006/relationships/image" Target="media/image101.png"/><Relationship Id="rId136" Type="http://schemas.openxmlformats.org/officeDocument/2006/relationships/image" Target="media/image106.png"/><Relationship Id="rId157" Type="http://schemas.openxmlformats.org/officeDocument/2006/relationships/image" Target="media/image125.jpeg"/><Relationship Id="rId178" Type="http://schemas.openxmlformats.org/officeDocument/2006/relationships/image" Target="media/image140.png"/><Relationship Id="rId61" Type="http://schemas.openxmlformats.org/officeDocument/2006/relationships/hyperlink" Target="http://www.fiskars.com" TargetMode="External"/><Relationship Id="rId82" Type="http://schemas.openxmlformats.org/officeDocument/2006/relationships/image" Target="media/image60.png"/><Relationship Id="rId152" Type="http://schemas.openxmlformats.org/officeDocument/2006/relationships/hyperlink" Target="http://www.vallfirest.com" TargetMode="External"/><Relationship Id="rId173" Type="http://schemas.openxmlformats.org/officeDocument/2006/relationships/oleObject" Target="embeddings/oleObject6.bin"/><Relationship Id="rId19" Type="http://schemas.openxmlformats.org/officeDocument/2006/relationships/image" Target="media/image10.png"/><Relationship Id="rId14" Type="http://schemas.openxmlformats.org/officeDocument/2006/relationships/image" Target="media/image5.png"/><Relationship Id="rId30" Type="http://schemas.openxmlformats.org/officeDocument/2006/relationships/hyperlink" Target="https://effis.jrc.ec.europa.eu/static/effis_current_situation/public/index.html" TargetMode="External"/><Relationship Id="rId35" Type="http://schemas.openxmlformats.org/officeDocument/2006/relationships/hyperlink" Target="https://viewer.afis.co.za/map/" TargetMode="External"/><Relationship Id="rId56" Type="http://schemas.openxmlformats.org/officeDocument/2006/relationships/image" Target="media/image37.jpeg"/><Relationship Id="rId77" Type="http://schemas.openxmlformats.org/officeDocument/2006/relationships/image" Target="media/image55.jpeg"/><Relationship Id="rId100" Type="http://schemas.openxmlformats.org/officeDocument/2006/relationships/image" Target="media/image77.png"/><Relationship Id="rId105" Type="http://schemas.openxmlformats.org/officeDocument/2006/relationships/image" Target="media/image81.jpeg"/><Relationship Id="rId126" Type="http://schemas.openxmlformats.org/officeDocument/2006/relationships/image" Target="media/image98.png"/><Relationship Id="rId147" Type="http://schemas.openxmlformats.org/officeDocument/2006/relationships/image" Target="media/image116.jpeg"/><Relationship Id="rId168" Type="http://schemas.openxmlformats.org/officeDocument/2006/relationships/image" Target="media/image135.png"/><Relationship Id="rId8" Type="http://schemas.openxmlformats.org/officeDocument/2006/relationships/image" Target="media/image1.png"/><Relationship Id="rId51" Type="http://schemas.openxmlformats.org/officeDocument/2006/relationships/image" Target="media/image33.png"/><Relationship Id="rId72" Type="http://schemas.openxmlformats.org/officeDocument/2006/relationships/hyperlink" Target="http://www.vallfirest.com" TargetMode="External"/><Relationship Id="rId93" Type="http://schemas.openxmlformats.org/officeDocument/2006/relationships/image" Target="media/image71.png"/><Relationship Id="rId98" Type="http://schemas.openxmlformats.org/officeDocument/2006/relationships/image" Target="media/image75.jpeg"/><Relationship Id="rId121" Type="http://schemas.openxmlformats.org/officeDocument/2006/relationships/image" Target="media/image96.png"/><Relationship Id="rId142" Type="http://schemas.openxmlformats.org/officeDocument/2006/relationships/image" Target="media/image111.jpeg"/><Relationship Id="rId163" Type="http://schemas.openxmlformats.org/officeDocument/2006/relationships/image" Target="media/image131.jpeg"/><Relationship Id="rId184" Type="http://schemas.openxmlformats.org/officeDocument/2006/relationships/hyperlink" Target="https://firms.modaps.eosdis.nasa.gov/map/" TargetMode="External"/><Relationship Id="rId3" Type="http://schemas.openxmlformats.org/officeDocument/2006/relationships/styles" Target="styles.xml"/><Relationship Id="rId25" Type="http://schemas.openxmlformats.org/officeDocument/2006/relationships/image" Target="media/image16.jpeg"/><Relationship Id="rId46" Type="http://schemas.openxmlformats.org/officeDocument/2006/relationships/image" Target="media/image28.jpeg"/><Relationship Id="rId67" Type="http://schemas.openxmlformats.org/officeDocument/2006/relationships/image" Target="media/image47.jpeg"/><Relationship Id="rId116" Type="http://schemas.openxmlformats.org/officeDocument/2006/relationships/image" Target="media/image92.jpeg"/><Relationship Id="rId137" Type="http://schemas.openxmlformats.org/officeDocument/2006/relationships/image" Target="media/image107.jpeg"/><Relationship Id="rId158" Type="http://schemas.openxmlformats.org/officeDocument/2006/relationships/image" Target="media/image126.jpeg"/><Relationship Id="rId20" Type="http://schemas.openxmlformats.org/officeDocument/2006/relationships/image" Target="media/image11.png"/><Relationship Id="rId41" Type="http://schemas.openxmlformats.org/officeDocument/2006/relationships/image" Target="media/image23.png"/><Relationship Id="rId62" Type="http://schemas.openxmlformats.org/officeDocument/2006/relationships/image" Target="media/image42.jpeg"/><Relationship Id="rId83" Type="http://schemas.openxmlformats.org/officeDocument/2006/relationships/image" Target="media/image61.jpeg"/><Relationship Id="rId88" Type="http://schemas.openxmlformats.org/officeDocument/2006/relationships/image" Target="media/image66.png"/><Relationship Id="rId111" Type="http://schemas.openxmlformats.org/officeDocument/2006/relationships/image" Target="media/image87.png"/><Relationship Id="rId132" Type="http://schemas.openxmlformats.org/officeDocument/2006/relationships/image" Target="media/image102.jpeg"/><Relationship Id="rId153" Type="http://schemas.openxmlformats.org/officeDocument/2006/relationships/image" Target="media/image121.png"/><Relationship Id="rId174" Type="http://schemas.openxmlformats.org/officeDocument/2006/relationships/image" Target="media/image138.jpeg"/><Relationship Id="rId179" Type="http://schemas.openxmlformats.org/officeDocument/2006/relationships/image" Target="media/image141.png"/><Relationship Id="rId15" Type="http://schemas.openxmlformats.org/officeDocument/2006/relationships/image" Target="media/image6.png"/><Relationship Id="rId36" Type="http://schemas.openxmlformats.org/officeDocument/2006/relationships/image" Target="media/image18.png"/><Relationship Id="rId57" Type="http://schemas.openxmlformats.org/officeDocument/2006/relationships/image" Target="media/image38.jpeg"/><Relationship Id="rId106" Type="http://schemas.openxmlformats.org/officeDocument/2006/relationships/image" Target="media/image82.png"/><Relationship Id="rId127" Type="http://schemas.openxmlformats.org/officeDocument/2006/relationships/oleObject" Target="embeddings/oleObject2.bin"/><Relationship Id="rId10" Type="http://schemas.openxmlformats.org/officeDocument/2006/relationships/hyperlink" Target="http://legislatie.just.ro/Public/DetaliiDocumentAfis/203414" TargetMode="External"/><Relationship Id="rId31" Type="http://schemas.openxmlformats.org/officeDocument/2006/relationships/hyperlink" Target="https://firms.modaps.eosdis.nasa.gov/map/" TargetMode="External"/><Relationship Id="rId52" Type="http://schemas.openxmlformats.org/officeDocument/2006/relationships/image" Target="media/image34.png"/><Relationship Id="rId73" Type="http://schemas.openxmlformats.org/officeDocument/2006/relationships/hyperlink" Target="http://www.rescue-tec.de" TargetMode="External"/><Relationship Id="rId78" Type="http://schemas.openxmlformats.org/officeDocument/2006/relationships/image" Target="media/image56.png"/><Relationship Id="rId94" Type="http://schemas.openxmlformats.org/officeDocument/2006/relationships/image" Target="media/image72.jpeg"/><Relationship Id="rId99" Type="http://schemas.openxmlformats.org/officeDocument/2006/relationships/image" Target="media/image76.jpeg"/><Relationship Id="rId101" Type="http://schemas.openxmlformats.org/officeDocument/2006/relationships/image" Target="media/image78.png"/><Relationship Id="rId122" Type="http://schemas.openxmlformats.org/officeDocument/2006/relationships/hyperlink" Target="http://www.vallfirest.com" TargetMode="External"/><Relationship Id="rId143" Type="http://schemas.openxmlformats.org/officeDocument/2006/relationships/image" Target="media/image112.png"/><Relationship Id="rId148" Type="http://schemas.openxmlformats.org/officeDocument/2006/relationships/image" Target="media/image117.png"/><Relationship Id="rId164" Type="http://schemas.openxmlformats.org/officeDocument/2006/relationships/image" Target="media/image132.png"/><Relationship Id="rId169" Type="http://schemas.openxmlformats.org/officeDocument/2006/relationships/oleObject" Target="embeddings/oleObject4.bin"/><Relationship Id="rId185" Type="http://schemas.openxmlformats.org/officeDocument/2006/relationships/hyperlink" Target="https://www.desteptarea.ro/premiera-mondiala-un-bacauan-a-inventat-o-substanta-care-protejeaza-plantele-de-foc/" TargetMode="External"/><Relationship Id="rId4" Type="http://schemas.openxmlformats.org/officeDocument/2006/relationships/settings" Target="settings.xml"/><Relationship Id="rId9" Type="http://schemas.openxmlformats.org/officeDocument/2006/relationships/hyperlink" Target="http://legislatie.just.ro/Public/DetaliiDocumentAfis/203414" TargetMode="External"/><Relationship Id="rId180" Type="http://schemas.openxmlformats.org/officeDocument/2006/relationships/image" Target="media/image142.png"/><Relationship Id="rId26" Type="http://schemas.openxmlformats.org/officeDocument/2006/relationships/image" Target="media/image17.jpeg"/><Relationship Id="rId47" Type="http://schemas.openxmlformats.org/officeDocument/2006/relationships/image" Target="media/image29.jpeg"/><Relationship Id="rId68" Type="http://schemas.openxmlformats.org/officeDocument/2006/relationships/image" Target="media/image48.png"/><Relationship Id="rId89" Type="http://schemas.openxmlformats.org/officeDocument/2006/relationships/image" Target="media/image67.png"/><Relationship Id="rId112" Type="http://schemas.openxmlformats.org/officeDocument/2006/relationships/image" Target="media/image88.jpeg"/><Relationship Id="rId133" Type="http://schemas.openxmlformats.org/officeDocument/2006/relationships/image" Target="media/image103.png"/><Relationship Id="rId154" Type="http://schemas.openxmlformats.org/officeDocument/2006/relationships/image" Target="media/image122.png"/><Relationship Id="rId175" Type="http://schemas.openxmlformats.org/officeDocument/2006/relationships/image" Target="media/image139.jpeg"/><Relationship Id="rId16" Type="http://schemas.openxmlformats.org/officeDocument/2006/relationships/image" Target="media/image7.png"/><Relationship Id="rId37" Type="http://schemas.openxmlformats.org/officeDocument/2006/relationships/image" Target="media/image19.png"/><Relationship Id="rId58" Type="http://schemas.openxmlformats.org/officeDocument/2006/relationships/image" Target="media/image39.jpeg"/><Relationship Id="rId79" Type="http://schemas.openxmlformats.org/officeDocument/2006/relationships/image" Target="media/image57.jpeg"/><Relationship Id="rId102" Type="http://schemas.openxmlformats.org/officeDocument/2006/relationships/image" Target="media/image79.png"/><Relationship Id="rId123" Type="http://schemas.openxmlformats.org/officeDocument/2006/relationships/image" Target="media/image97.png"/><Relationship Id="rId144" Type="http://schemas.openxmlformats.org/officeDocument/2006/relationships/image" Target="media/image113.png"/><Relationship Id="rId90" Type="http://schemas.openxmlformats.org/officeDocument/2006/relationships/image" Target="media/image68.jpeg"/><Relationship Id="rId165" Type="http://schemas.openxmlformats.org/officeDocument/2006/relationships/image" Target="media/image133.png"/><Relationship Id="rId186" Type="http://schemas.openxmlformats.org/officeDocument/2006/relationships/fontTable" Target="fontTable.xml"/><Relationship Id="rId27" Type="http://schemas.openxmlformats.org/officeDocument/2006/relationships/hyperlink" Target="https://effis.jrc.ec.europa.eu/static/effis_current_situation/public/index.html" TargetMode="External"/><Relationship Id="rId48" Type="http://schemas.openxmlformats.org/officeDocument/2006/relationships/image" Target="media/image30.jpeg"/><Relationship Id="rId69" Type="http://schemas.openxmlformats.org/officeDocument/2006/relationships/image" Target="media/image49.png"/><Relationship Id="rId113" Type="http://schemas.openxmlformats.org/officeDocument/2006/relationships/image" Target="media/image89.jpeg"/><Relationship Id="rId134" Type="http://schemas.openxmlformats.org/officeDocument/2006/relationships/image" Target="media/image104.jpeg"/><Relationship Id="rId80" Type="http://schemas.openxmlformats.org/officeDocument/2006/relationships/image" Target="media/image58.png"/><Relationship Id="rId155" Type="http://schemas.openxmlformats.org/officeDocument/2006/relationships/image" Target="media/image123.png"/><Relationship Id="rId176" Type="http://schemas.openxmlformats.org/officeDocument/2006/relationships/header" Target="header1.xml"/><Relationship Id="rId17" Type="http://schemas.openxmlformats.org/officeDocument/2006/relationships/image" Target="media/image8.png"/><Relationship Id="rId38" Type="http://schemas.openxmlformats.org/officeDocument/2006/relationships/image" Target="media/image20.emf"/><Relationship Id="rId59" Type="http://schemas.openxmlformats.org/officeDocument/2006/relationships/image" Target="media/image40.jpeg"/><Relationship Id="rId103" Type="http://schemas.openxmlformats.org/officeDocument/2006/relationships/hyperlink" Target="http://www.vallfirest.com" TargetMode="External"/><Relationship Id="rId124" Type="http://schemas.openxmlformats.org/officeDocument/2006/relationships/oleObject" Target="embeddings/oleObject1.bin"/><Relationship Id="rId70" Type="http://schemas.openxmlformats.org/officeDocument/2006/relationships/image" Target="media/image50.jpeg"/><Relationship Id="rId91" Type="http://schemas.openxmlformats.org/officeDocument/2006/relationships/image" Target="media/image69.png"/><Relationship Id="rId145" Type="http://schemas.openxmlformats.org/officeDocument/2006/relationships/image" Target="media/image114.jpeg"/><Relationship Id="rId166" Type="http://schemas.openxmlformats.org/officeDocument/2006/relationships/image" Target="media/image134.png"/><Relationship Id="rId187" Type="http://schemas.openxmlformats.org/officeDocument/2006/relationships/theme" Target="theme/theme1.xml"/><Relationship Id="rId1" Type="http://schemas.openxmlformats.org/officeDocument/2006/relationships/customXml" Target="../customXml/item1.xml"/><Relationship Id="rId28" Type="http://schemas.openxmlformats.org/officeDocument/2006/relationships/hyperlink" Target="https://firms.modaps.eosdis.nasa.gov/map/" TargetMode="External"/><Relationship Id="rId49" Type="http://schemas.openxmlformats.org/officeDocument/2006/relationships/image" Target="media/image31.png"/><Relationship Id="rId114" Type="http://schemas.openxmlformats.org/officeDocument/2006/relationships/image" Target="media/image90.jpeg"/><Relationship Id="rId60" Type="http://schemas.openxmlformats.org/officeDocument/2006/relationships/image" Target="media/image41.jpeg"/><Relationship Id="rId81" Type="http://schemas.openxmlformats.org/officeDocument/2006/relationships/image" Target="media/image59.jpeg"/><Relationship Id="rId135" Type="http://schemas.openxmlformats.org/officeDocument/2006/relationships/image" Target="media/image105.jpeg"/><Relationship Id="rId156" Type="http://schemas.openxmlformats.org/officeDocument/2006/relationships/image" Target="media/image124.png"/><Relationship Id="rId17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ED6147-3A3D-48C0-A5D4-1FD576E678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TotalTime>
  <Pages>186</Pages>
  <Words>76769</Words>
  <Characters>437586</Characters>
  <Application>Microsoft Office Word</Application>
  <DocSecurity>0</DocSecurity>
  <Lines>3646</Lines>
  <Paragraphs>1026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513329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Danut Iacob</dc:creator>
  <cp:keywords/>
  <dc:description/>
  <cp:lastModifiedBy>Danut Iacob</cp:lastModifiedBy>
  <cp:revision>6</cp:revision>
  <cp:lastPrinted>2026-08-12T06:53:00Z</cp:lastPrinted>
  <dcterms:created xsi:type="dcterms:W3CDTF">2026-09-15T08:31:00Z</dcterms:created>
  <dcterms:modified xsi:type="dcterms:W3CDTF">2026-10-02T06:45:00Z</dcterms:modified>
</cp:coreProperties>
</file>