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C5BE" w14:textId="61BEA42F" w:rsidR="00DF61C6" w:rsidRDefault="00DF61C6" w:rsidP="00DF61C6">
      <w:pPr>
        <w:spacing w:after="120"/>
        <w:contextualSpacing/>
        <w:rPr>
          <w:rFonts w:ascii="Trebuchet MS" w:hAnsi="Trebuchet MS"/>
          <w:bCs/>
          <w:sz w:val="20"/>
          <w:szCs w:val="20"/>
        </w:rPr>
      </w:pPr>
      <w:r w:rsidRPr="00BD7053">
        <w:rPr>
          <w:rFonts w:ascii="Trebuchet MS" w:hAnsi="Trebuchet MS"/>
          <w:bCs/>
          <w:sz w:val="20"/>
          <w:szCs w:val="20"/>
        </w:rPr>
        <w:t>Nr. ................/...........................202</w:t>
      </w:r>
      <w:r w:rsidR="00140380">
        <w:rPr>
          <w:rFonts w:ascii="Trebuchet MS" w:hAnsi="Trebuchet MS"/>
          <w:bCs/>
          <w:sz w:val="20"/>
          <w:szCs w:val="20"/>
        </w:rPr>
        <w:t>5</w:t>
      </w:r>
    </w:p>
    <w:p w14:paraId="414360D1" w14:textId="77777777" w:rsidR="00140380" w:rsidRPr="00BD7053" w:rsidRDefault="00140380" w:rsidP="00DF61C6">
      <w:pPr>
        <w:spacing w:after="120"/>
        <w:contextualSpacing/>
        <w:rPr>
          <w:rFonts w:ascii="Trebuchet MS" w:hAnsi="Trebuchet MS"/>
          <w:bCs/>
          <w:sz w:val="20"/>
          <w:szCs w:val="20"/>
        </w:rPr>
      </w:pPr>
    </w:p>
    <w:p w14:paraId="1D23C677" w14:textId="69CEC436" w:rsidR="006717C3" w:rsidRDefault="00DF61C6" w:rsidP="00BD7053">
      <w:pPr>
        <w:pStyle w:val="Heading1"/>
        <w:spacing w:before="0" w:line="240" w:lineRule="auto"/>
        <w:contextualSpacing/>
        <w:jc w:val="center"/>
        <w:rPr>
          <w:rFonts w:ascii="Trebuchet MS" w:hAnsi="Trebuchet MS" w:cs="Times New Roman"/>
          <w:color w:val="auto"/>
          <w:sz w:val="20"/>
          <w:szCs w:val="20"/>
        </w:rPr>
      </w:pPr>
      <w:r w:rsidRPr="00BD7053">
        <w:rPr>
          <w:rFonts w:ascii="Trebuchet MS" w:hAnsi="Trebuchet MS" w:cs="Times New Roman"/>
          <w:color w:val="auto"/>
          <w:sz w:val="20"/>
          <w:szCs w:val="20"/>
        </w:rPr>
        <w:t>REFERAT DE APROBARE</w:t>
      </w:r>
    </w:p>
    <w:p w14:paraId="1F421A2B" w14:textId="77777777" w:rsidR="00BD7053" w:rsidRPr="00BD7053" w:rsidRDefault="00BD7053" w:rsidP="00BD7053"/>
    <w:p w14:paraId="33D82A4B" w14:textId="77777777" w:rsidR="00EE31FF" w:rsidRPr="00EE31FF" w:rsidRDefault="00EE31FF" w:rsidP="00EE31FF">
      <w:pPr>
        <w:spacing w:line="240" w:lineRule="auto"/>
        <w:jc w:val="center"/>
        <w:rPr>
          <w:rFonts w:ascii="Trebuchet MS" w:hAnsi="Trebuchet MS"/>
          <w:b/>
          <w:bCs/>
          <w:sz w:val="20"/>
          <w:szCs w:val="20"/>
          <w:lang w:val="pt-PT"/>
        </w:rPr>
      </w:pPr>
      <w:r w:rsidRPr="00EE31FF">
        <w:rPr>
          <w:rFonts w:ascii="Trebuchet MS" w:hAnsi="Trebuchet MS"/>
          <w:b/>
          <w:bCs/>
          <w:sz w:val="20"/>
          <w:szCs w:val="20"/>
        </w:rPr>
        <w:t xml:space="preserve">pentru modificarea alineatului (13) al articolului 18 din Ghidul de finanţare </w:t>
      </w:r>
      <w:r w:rsidRPr="00EE31FF">
        <w:rPr>
          <w:rFonts w:ascii="Trebuchet MS" w:hAnsi="Trebuchet MS"/>
          <w:b/>
          <w:bCs/>
          <w:sz w:val="20"/>
          <w:szCs w:val="20"/>
          <w:lang w:val="pt-PT"/>
        </w:rPr>
        <w:t>a Programului privind reabilitarea şi/sau extinderea reţelei naţionale de transport al gazelor naturale aparţinând Societăţii Naţionale de Transport Gaze Naturale Transgaz - S.A.</w:t>
      </w:r>
      <w:r w:rsidRPr="00EE31FF">
        <w:rPr>
          <w:rFonts w:ascii="Trebuchet MS" w:hAnsi="Trebuchet MS"/>
          <w:b/>
          <w:bCs/>
          <w:sz w:val="20"/>
          <w:szCs w:val="20"/>
        </w:rPr>
        <w:t>, aprobat prin Ordinul ministrului mediului, apelor şi pădurilor nr.3346/202</w:t>
      </w:r>
      <w:r w:rsidRPr="00EE31FF">
        <w:rPr>
          <w:rFonts w:ascii="Trebuchet MS" w:hAnsi="Trebuchet MS"/>
          <w:b/>
          <w:bCs/>
          <w:sz w:val="20"/>
          <w:szCs w:val="20"/>
          <w:lang w:val="pt-PT"/>
        </w:rPr>
        <w:t xml:space="preserve">4 </w:t>
      </w:r>
    </w:p>
    <w:p w14:paraId="2F6B70D0" w14:textId="77777777" w:rsidR="00BB1DFE" w:rsidRDefault="00BB1DFE" w:rsidP="00BB1DFE">
      <w:pPr>
        <w:pStyle w:val="Header"/>
        <w:jc w:val="center"/>
        <w:rPr>
          <w:rFonts w:ascii="Trebuchet MS" w:hAnsi="Trebuchet MS"/>
          <w:b/>
          <w:bCs/>
          <w:i/>
          <w:iCs/>
          <w:sz w:val="20"/>
          <w:szCs w:val="20"/>
          <w:lang w:val="pt-PT"/>
        </w:rPr>
      </w:pPr>
    </w:p>
    <w:p w14:paraId="1FFCE0EE" w14:textId="77777777" w:rsidR="00BB1DFE" w:rsidRPr="00BD7053" w:rsidRDefault="00BB1DFE" w:rsidP="00BB1DFE">
      <w:pPr>
        <w:pStyle w:val="Header"/>
        <w:jc w:val="center"/>
        <w:rPr>
          <w:rFonts w:ascii="Trebuchet MS" w:hAnsi="Trebuchet MS"/>
          <w:b/>
          <w:iCs/>
          <w:color w:val="FF0000"/>
          <w:sz w:val="20"/>
          <w:szCs w:val="20"/>
        </w:rPr>
      </w:pPr>
    </w:p>
    <w:p w14:paraId="00028757" w14:textId="68874871" w:rsidR="007B76BE" w:rsidRPr="00EE31FF" w:rsidRDefault="00A77A8C" w:rsidP="007B76BE">
      <w:pPr>
        <w:spacing w:line="276" w:lineRule="auto"/>
        <w:jc w:val="both"/>
        <w:rPr>
          <w:rFonts w:ascii="Trebuchet MS" w:hAnsi="Trebuchet MS"/>
          <w:b/>
          <w:bCs/>
          <w:i/>
          <w:sz w:val="20"/>
          <w:szCs w:val="20"/>
          <w:lang w:val="pt-PT"/>
        </w:rPr>
      </w:pPr>
      <w:r w:rsidRPr="00BD7053">
        <w:rPr>
          <w:rFonts w:ascii="Trebuchet MS" w:hAnsi="Trebuchet MS"/>
          <w:sz w:val="20"/>
          <w:szCs w:val="20"/>
        </w:rPr>
        <w:t xml:space="preserve">          </w:t>
      </w:r>
      <w:r w:rsidR="00DF61C6" w:rsidRPr="00BD7053">
        <w:rPr>
          <w:rFonts w:ascii="Trebuchet MS" w:hAnsi="Trebuchet MS"/>
          <w:sz w:val="20"/>
          <w:szCs w:val="20"/>
        </w:rPr>
        <w:t xml:space="preserve">Prezentul referat de aprobare este elaborat în conformitate cu prevederile </w:t>
      </w:r>
      <w:r w:rsidR="00DF61C6" w:rsidRPr="00BD7053">
        <w:rPr>
          <w:rFonts w:ascii="Trebuchet MS" w:hAnsi="Trebuchet MS"/>
          <w:sz w:val="20"/>
          <w:szCs w:val="20"/>
        </w:rPr>
        <w:br/>
        <w:t>art. 6 alin. (3) și art. 30 alin. (1) lit. c) și alin. (2) din Legea nr. 24/2000 privind normele de tehnică legislativă pentru elaborarea actelor normative, republicată, cu modificările și completările ulterioare, reprezentând instrumentul de prezentare și motivare a</w:t>
      </w:r>
      <w:r w:rsidR="000A2458" w:rsidRPr="00BD7053">
        <w:rPr>
          <w:rFonts w:ascii="Trebuchet MS" w:hAnsi="Trebuchet MS"/>
          <w:sz w:val="20"/>
          <w:szCs w:val="20"/>
        </w:rPr>
        <w:t>l</w:t>
      </w:r>
      <w:r w:rsidR="00DF61C6" w:rsidRPr="00BD7053">
        <w:rPr>
          <w:rFonts w:ascii="Trebuchet MS" w:hAnsi="Trebuchet MS"/>
          <w:sz w:val="20"/>
          <w:szCs w:val="20"/>
        </w:rPr>
        <w:t xml:space="preserve"> </w:t>
      </w:r>
      <w:r w:rsidR="00DF61C6" w:rsidRPr="00BD7053">
        <w:rPr>
          <w:rFonts w:ascii="Trebuchet MS" w:hAnsi="Trebuchet MS"/>
          <w:bCs/>
          <w:iCs/>
          <w:sz w:val="20"/>
          <w:szCs w:val="20"/>
        </w:rPr>
        <w:t>proiectului de</w:t>
      </w:r>
      <w:r w:rsidR="00DF61C6" w:rsidRPr="00BD7053">
        <w:rPr>
          <w:rFonts w:ascii="Trebuchet MS" w:hAnsi="Trebuchet MS"/>
          <w:b/>
          <w:i/>
          <w:sz w:val="20"/>
          <w:szCs w:val="20"/>
        </w:rPr>
        <w:t xml:space="preserve"> Ordin</w:t>
      </w:r>
      <w:r w:rsidR="000A2458" w:rsidRPr="00BD7053">
        <w:rPr>
          <w:rFonts w:ascii="Trebuchet MS" w:hAnsi="Trebuchet MS"/>
          <w:b/>
          <w:i/>
          <w:sz w:val="20"/>
          <w:szCs w:val="20"/>
        </w:rPr>
        <w:t xml:space="preserve"> al ministrului mediului, apelor și pădurilor</w:t>
      </w:r>
      <w:r w:rsidR="00DF61C6" w:rsidRPr="00BD7053">
        <w:rPr>
          <w:rFonts w:ascii="Trebuchet MS" w:hAnsi="Trebuchet MS"/>
          <w:b/>
          <w:i/>
          <w:sz w:val="20"/>
          <w:szCs w:val="20"/>
        </w:rPr>
        <w:t xml:space="preserve"> </w:t>
      </w:r>
      <w:r w:rsidR="00EE31FF" w:rsidRPr="00EE31FF">
        <w:rPr>
          <w:rFonts w:ascii="Trebuchet MS" w:hAnsi="Trebuchet MS"/>
          <w:b/>
          <w:bCs/>
          <w:i/>
          <w:sz w:val="20"/>
          <w:szCs w:val="20"/>
        </w:rPr>
        <w:t xml:space="preserve">pentru modificarea alineatului (13) al articolului 18 din Ghidul de finanţare </w:t>
      </w:r>
      <w:r w:rsidR="00EE31FF" w:rsidRPr="00EE31FF">
        <w:rPr>
          <w:rFonts w:ascii="Trebuchet MS" w:hAnsi="Trebuchet MS"/>
          <w:b/>
          <w:bCs/>
          <w:i/>
          <w:sz w:val="20"/>
          <w:szCs w:val="20"/>
          <w:lang w:val="pt-PT"/>
        </w:rPr>
        <w:t>a Programului privind reabilitarea şi/sau extinderea reţelei naţionale de transport al gazelor naturale aparţinând Societăţii Naţionale de Transport Gaze Naturale Transgaz - S.A.</w:t>
      </w:r>
      <w:r w:rsidR="00EE31FF" w:rsidRPr="00EE31FF">
        <w:rPr>
          <w:rFonts w:ascii="Trebuchet MS" w:hAnsi="Trebuchet MS"/>
          <w:b/>
          <w:bCs/>
          <w:i/>
          <w:sz w:val="20"/>
          <w:szCs w:val="20"/>
        </w:rPr>
        <w:t>, aprobat prin Ordinul ministrului mediului, apelor şi pădurilor nr.3346/202</w:t>
      </w:r>
      <w:r w:rsidR="00EE31FF" w:rsidRPr="00EE31FF">
        <w:rPr>
          <w:rFonts w:ascii="Trebuchet MS" w:hAnsi="Trebuchet MS"/>
          <w:b/>
          <w:bCs/>
          <w:i/>
          <w:sz w:val="20"/>
          <w:szCs w:val="20"/>
          <w:lang w:val="pt-PT"/>
        </w:rPr>
        <w:t>4</w:t>
      </w:r>
      <w:r w:rsidR="007B76BE">
        <w:rPr>
          <w:rFonts w:ascii="Trebuchet MS" w:hAnsi="Trebuchet MS"/>
          <w:b/>
          <w:bCs/>
          <w:i/>
          <w:iCs/>
          <w:sz w:val="20"/>
          <w:szCs w:val="20"/>
          <w:lang w:val="pt-PT"/>
        </w:rPr>
        <w:t>.</w:t>
      </w:r>
    </w:p>
    <w:p w14:paraId="4EEC7992" w14:textId="2FCA53ED" w:rsidR="00BC762D" w:rsidRPr="0043027F" w:rsidRDefault="00150AAC" w:rsidP="007B76BE">
      <w:pPr>
        <w:spacing w:line="276" w:lineRule="auto"/>
        <w:jc w:val="both"/>
        <w:rPr>
          <w:rFonts w:ascii="Trebuchet MS" w:hAnsi="Trebuchet MS"/>
          <w:b/>
          <w:bCs/>
          <w:i/>
          <w:iCs/>
          <w:sz w:val="20"/>
          <w:szCs w:val="20"/>
        </w:rPr>
      </w:pPr>
      <w:r w:rsidRPr="00BD7053">
        <w:rPr>
          <w:rFonts w:ascii="Trebuchet MS" w:hAnsi="Trebuchet MS"/>
          <w:b/>
          <w:sz w:val="20"/>
          <w:szCs w:val="20"/>
        </w:rPr>
        <w:t xml:space="preserve">        </w:t>
      </w:r>
      <w:r w:rsidR="00980502" w:rsidRPr="00BD7053">
        <w:rPr>
          <w:rFonts w:ascii="Trebuchet MS" w:hAnsi="Trebuchet MS"/>
          <w:b/>
          <w:sz w:val="20"/>
          <w:szCs w:val="20"/>
        </w:rPr>
        <w:tab/>
      </w:r>
      <w:r w:rsidR="00735EBA" w:rsidRPr="00BD7053">
        <w:rPr>
          <w:rFonts w:ascii="Trebuchet MS" w:hAnsi="Trebuchet MS"/>
          <w:bCs/>
          <w:sz w:val="20"/>
          <w:szCs w:val="20"/>
        </w:rPr>
        <w:t>Baza legală a proiectului de ordin supus aprobării o constituie prevederile art. 12 alin. (4) din Ordonanţa de urgenţă a Guvernului nr. 115/2011 privind stabilirea cadrului instituţional şi autorizarea Guvernului, prin Ministerul Finanţelor, de a scoate la licitaţie certificatele de emisii de gaze cu efect de seră atribuite României la nivelul Uniunii Europene, aprobată prin Legea nr. 163/2012, cu modificările şi completările ulterioare, ale art. 57 alin. (1), (4) și (5) din Ordonanța de urgență a Guvernului nr. 57/2019 privind Codul administrativ, cu modificările și completările ulterioare, precum și ale art. 13 alin. (4) din Hotărârea Guvernului nr. 43/2020 privind organizarea și funcționarea Ministerului Mediului, Apelor și Pădurilor, cu modificările și completările ulterioare.</w:t>
      </w:r>
    </w:p>
    <w:p w14:paraId="79E9BE0B" w14:textId="2A4054FC" w:rsidR="00D70C2D" w:rsidRPr="00D70C2D" w:rsidRDefault="00D70C2D" w:rsidP="00D70C2D">
      <w:pPr>
        <w:spacing w:after="0" w:line="276" w:lineRule="auto"/>
        <w:jc w:val="both"/>
        <w:rPr>
          <w:rFonts w:ascii="Trebuchet MS" w:hAnsi="Trebuchet MS"/>
          <w:bCs/>
          <w:sz w:val="20"/>
          <w:szCs w:val="20"/>
        </w:rPr>
      </w:pPr>
      <w:r>
        <w:rPr>
          <w:rFonts w:ascii="Trebuchet MS" w:hAnsi="Trebuchet MS"/>
          <w:bCs/>
          <w:sz w:val="20"/>
          <w:szCs w:val="20"/>
        </w:rPr>
        <w:t xml:space="preserve">            </w:t>
      </w:r>
      <w:r w:rsidRPr="00D70C2D">
        <w:rPr>
          <w:rFonts w:ascii="Trebuchet MS" w:hAnsi="Trebuchet MS"/>
          <w:bCs/>
          <w:sz w:val="20"/>
          <w:szCs w:val="20"/>
        </w:rPr>
        <w:t xml:space="preserve">Prin Ordinul ministrului mediului, apelor și pădurilor nr. 3346/2024, s-a aprobat </w:t>
      </w:r>
      <w:r w:rsidRPr="00D70C2D">
        <w:rPr>
          <w:rFonts w:ascii="Trebuchet MS" w:hAnsi="Trebuchet MS"/>
          <w:b/>
          <w:bCs/>
          <w:sz w:val="20"/>
          <w:szCs w:val="20"/>
        </w:rPr>
        <w:t>Ghidul de finanțare a Programului privind reabilitarea și/sau extinderea rețelei naționale de transport al gazelor naturale aparținând Societății Naționale de Transport Gaze Naturale Transgaz — S.A.</w:t>
      </w:r>
      <w:r w:rsidRPr="00D70C2D">
        <w:rPr>
          <w:rFonts w:ascii="Trebuchet MS" w:hAnsi="Trebuchet MS"/>
          <w:bCs/>
          <w:sz w:val="20"/>
          <w:szCs w:val="20"/>
        </w:rPr>
        <w:t xml:space="preserve"> Acest program vizează finanțarea cheltuielilor aferente proiectelor constând în investiții pentru reabilitarea și/sau extinderea rețelei naționale de transport al gazelor naturale aparținând Societății Naționale de Transport Gaze Naturale Transgaz - S.A., aprobate prin Hotărârea Guvernului. nr. 1.102/2024 pentru aprobarea finanţării proiectelor de reabilitare şi/sau extindere a reţelei naţionale de transport al gazelor naturale aparţinând Societăţii Naţionale de Transport Gaze Naturale "Transgaz" - S.A.</w:t>
      </w:r>
    </w:p>
    <w:p w14:paraId="172CA947" w14:textId="461CF79F" w:rsidR="00D70C2D" w:rsidRDefault="00D70C2D" w:rsidP="00D70C2D">
      <w:pPr>
        <w:spacing w:after="0" w:line="276" w:lineRule="auto"/>
        <w:jc w:val="both"/>
        <w:rPr>
          <w:rFonts w:ascii="Trebuchet MS" w:hAnsi="Trebuchet MS"/>
          <w:bCs/>
          <w:sz w:val="20"/>
          <w:szCs w:val="20"/>
        </w:rPr>
      </w:pPr>
      <w:r>
        <w:rPr>
          <w:rFonts w:ascii="Trebuchet MS" w:hAnsi="Trebuchet MS"/>
          <w:bCs/>
          <w:sz w:val="20"/>
          <w:szCs w:val="20"/>
        </w:rPr>
        <w:t xml:space="preserve">            </w:t>
      </w:r>
      <w:r w:rsidRPr="00D70C2D">
        <w:rPr>
          <w:rFonts w:ascii="Trebuchet MS" w:hAnsi="Trebuchet MS"/>
          <w:bCs/>
          <w:sz w:val="20"/>
          <w:szCs w:val="20"/>
        </w:rPr>
        <w:t>În temeiul prevederilor ghidului de finanțare, Administrația Fondului pentru Mediu a încheiat cu beneficiarul 3 contracte de finanțare pentru proiecte de reabilitare şi/sau extindere a reţelei naţionale de transport al gazelor naturale aparţinând Societăţii Naţionale de Transport Gaze Naturale „Transgaz“ - S.A în valoare totală de 500.000.000 lei.</w:t>
      </w:r>
    </w:p>
    <w:p w14:paraId="4E7F09AB" w14:textId="4BF1FD43" w:rsidR="00D70C2D" w:rsidRDefault="00D70C2D" w:rsidP="00D70C2D">
      <w:pPr>
        <w:spacing w:after="0" w:line="276" w:lineRule="auto"/>
        <w:jc w:val="both"/>
        <w:rPr>
          <w:rFonts w:ascii="Trebuchet MS" w:hAnsi="Trebuchet MS"/>
          <w:bCs/>
          <w:sz w:val="20"/>
          <w:szCs w:val="20"/>
        </w:rPr>
      </w:pPr>
      <w:r>
        <w:rPr>
          <w:rFonts w:ascii="Trebuchet MS" w:hAnsi="Trebuchet MS"/>
          <w:bCs/>
          <w:sz w:val="20"/>
          <w:szCs w:val="20"/>
        </w:rPr>
        <w:t xml:space="preserve">          </w:t>
      </w:r>
      <w:r w:rsidRPr="00D70C2D">
        <w:rPr>
          <w:rFonts w:ascii="Trebuchet MS" w:hAnsi="Trebuchet MS"/>
          <w:bCs/>
          <w:sz w:val="20"/>
          <w:szCs w:val="20"/>
        </w:rPr>
        <w:t>Administrația Fondului pentru Mediu a primit din partea beneficiarului semnale clare privind dificultatea încadrării în termenele prevăzute art. 18 alin. (13) din Ghidul de finanțare, prin care se condiționează eficacitatea contractului de finanțare de realizarea de cheltuieli și depunerea de cereri de decontare în interiorul unui termen de 12 luni, calculat de la data semnării contractului.</w:t>
      </w:r>
    </w:p>
    <w:p w14:paraId="569A8E34" w14:textId="77777777" w:rsidR="00D70C2D" w:rsidRDefault="00D70C2D" w:rsidP="00D70C2D">
      <w:pPr>
        <w:spacing w:after="0" w:line="276" w:lineRule="auto"/>
        <w:jc w:val="both"/>
        <w:rPr>
          <w:rFonts w:ascii="Trebuchet MS" w:hAnsi="Trebuchet MS"/>
          <w:bCs/>
          <w:sz w:val="20"/>
          <w:szCs w:val="20"/>
        </w:rPr>
      </w:pPr>
    </w:p>
    <w:p w14:paraId="11BC40BE" w14:textId="77777777" w:rsidR="00D70C2D" w:rsidRDefault="00D70C2D" w:rsidP="00D70C2D">
      <w:pPr>
        <w:spacing w:after="0" w:line="276" w:lineRule="auto"/>
        <w:jc w:val="both"/>
        <w:rPr>
          <w:rFonts w:ascii="Trebuchet MS" w:hAnsi="Trebuchet MS"/>
          <w:bCs/>
          <w:sz w:val="20"/>
          <w:szCs w:val="20"/>
        </w:rPr>
      </w:pPr>
    </w:p>
    <w:p w14:paraId="3DEA9055" w14:textId="77777777" w:rsidR="00D70C2D" w:rsidRDefault="00D70C2D" w:rsidP="00D70C2D">
      <w:pPr>
        <w:spacing w:after="0" w:line="276" w:lineRule="auto"/>
        <w:jc w:val="both"/>
        <w:rPr>
          <w:rFonts w:ascii="Trebuchet MS" w:hAnsi="Trebuchet MS"/>
          <w:bCs/>
          <w:sz w:val="20"/>
          <w:szCs w:val="20"/>
        </w:rPr>
      </w:pPr>
    </w:p>
    <w:p w14:paraId="3EB42B2E" w14:textId="5A8770DF" w:rsidR="00D70C2D" w:rsidRPr="00D70C2D" w:rsidRDefault="00D70C2D" w:rsidP="00D70C2D">
      <w:pPr>
        <w:spacing w:after="0" w:line="276" w:lineRule="auto"/>
        <w:jc w:val="both"/>
        <w:rPr>
          <w:rFonts w:ascii="Trebuchet MS" w:hAnsi="Trebuchet MS"/>
          <w:bCs/>
          <w:sz w:val="20"/>
          <w:szCs w:val="20"/>
        </w:rPr>
      </w:pPr>
      <w:r>
        <w:rPr>
          <w:rFonts w:ascii="Trebuchet MS" w:hAnsi="Trebuchet MS"/>
          <w:bCs/>
          <w:sz w:val="20"/>
          <w:szCs w:val="20"/>
        </w:rPr>
        <w:t xml:space="preserve">           </w:t>
      </w:r>
      <w:r w:rsidRPr="00D70C2D">
        <w:rPr>
          <w:rFonts w:ascii="Trebuchet MS" w:hAnsi="Trebuchet MS"/>
          <w:bCs/>
          <w:sz w:val="20"/>
          <w:szCs w:val="20"/>
        </w:rPr>
        <w:t>Modificarea propusă vizează intervenții asupra textului de reglementare astfel:</w:t>
      </w:r>
    </w:p>
    <w:p w14:paraId="357447DA" w14:textId="5BD159D0" w:rsidR="00D70C2D" w:rsidRPr="00D70C2D" w:rsidRDefault="00D70C2D" w:rsidP="00D70C2D">
      <w:pPr>
        <w:spacing w:after="0" w:line="276" w:lineRule="auto"/>
        <w:jc w:val="both"/>
        <w:rPr>
          <w:rFonts w:ascii="Trebuchet MS" w:hAnsi="Trebuchet MS"/>
          <w:bCs/>
          <w:i/>
          <w:iCs/>
          <w:sz w:val="20"/>
          <w:szCs w:val="20"/>
        </w:rPr>
      </w:pPr>
      <w:r w:rsidRPr="00D70C2D">
        <w:rPr>
          <w:rFonts w:ascii="Trebuchet MS" w:hAnsi="Trebuchet MS"/>
          <w:bCs/>
          <w:i/>
          <w:iCs/>
          <w:sz w:val="20"/>
          <w:szCs w:val="20"/>
        </w:rPr>
        <w:t>„(13)</w:t>
      </w:r>
      <w:r w:rsidR="007B76BE">
        <w:rPr>
          <w:rFonts w:ascii="Trebuchet MS" w:hAnsi="Trebuchet MS"/>
          <w:bCs/>
          <w:i/>
          <w:iCs/>
          <w:sz w:val="20"/>
          <w:szCs w:val="20"/>
        </w:rPr>
        <w:t xml:space="preserve"> </w:t>
      </w:r>
      <w:r w:rsidRPr="00D70C2D">
        <w:rPr>
          <w:rFonts w:ascii="Trebuchet MS" w:hAnsi="Trebuchet MS"/>
          <w:bCs/>
          <w:i/>
          <w:iCs/>
          <w:sz w:val="20"/>
          <w:szCs w:val="20"/>
        </w:rPr>
        <w:t xml:space="preserve">Contractul de finanțare își încetează valabilitatea la împlinirea unui termen </w:t>
      </w:r>
      <w:r w:rsidRPr="00D70C2D">
        <w:rPr>
          <w:rFonts w:ascii="Trebuchet MS" w:hAnsi="Trebuchet MS"/>
          <w:bCs/>
          <w:i/>
          <w:iCs/>
          <w:sz w:val="20"/>
          <w:szCs w:val="20"/>
        </w:rPr>
        <w:br/>
        <w:t xml:space="preserve">de </w:t>
      </w:r>
      <w:r w:rsidRPr="006A3E4F">
        <w:rPr>
          <w:rFonts w:ascii="Trebuchet MS" w:hAnsi="Trebuchet MS"/>
          <w:b/>
          <w:bCs/>
          <w:i/>
          <w:iCs/>
          <w:sz w:val="20"/>
          <w:szCs w:val="20"/>
        </w:rPr>
        <w:t>18 luni</w:t>
      </w:r>
      <w:r w:rsidRPr="00D70C2D">
        <w:rPr>
          <w:rFonts w:ascii="Trebuchet MS" w:hAnsi="Trebuchet MS"/>
          <w:bCs/>
          <w:i/>
          <w:iCs/>
          <w:sz w:val="20"/>
          <w:szCs w:val="20"/>
        </w:rPr>
        <w:t xml:space="preserve"> calculat de la intrarea în vigoare a contractului de finanțare, dacă beneficiarul nu depune înăuntrul acestui termen nicio cerere de decontare.” </w:t>
      </w:r>
      <w:r w:rsidRPr="00D70C2D">
        <w:rPr>
          <w:rFonts w:ascii="Trebuchet MS" w:hAnsi="Trebuchet MS"/>
          <w:bCs/>
          <w:sz w:val="20"/>
          <w:szCs w:val="20"/>
        </w:rPr>
        <w:t>și se justifică prin:</w:t>
      </w:r>
    </w:p>
    <w:p w14:paraId="48F536A2" w14:textId="77777777" w:rsidR="00D70C2D" w:rsidRPr="00D70C2D" w:rsidRDefault="00D70C2D" w:rsidP="00D70C2D">
      <w:pPr>
        <w:numPr>
          <w:ilvl w:val="0"/>
          <w:numId w:val="13"/>
        </w:numPr>
        <w:spacing w:after="0" w:line="276" w:lineRule="auto"/>
        <w:jc w:val="both"/>
        <w:rPr>
          <w:rFonts w:ascii="Trebuchet MS" w:hAnsi="Trebuchet MS"/>
          <w:bCs/>
          <w:sz w:val="20"/>
          <w:szCs w:val="20"/>
        </w:rPr>
      </w:pPr>
      <w:r w:rsidRPr="00D70C2D">
        <w:rPr>
          <w:rFonts w:ascii="Trebuchet MS" w:hAnsi="Trebuchet MS"/>
          <w:bCs/>
          <w:sz w:val="20"/>
          <w:szCs w:val="20"/>
        </w:rPr>
        <w:t>Contextul geopolitic curent, generator de intârzieri în lanțul de aprovizionare cu materiale;</w:t>
      </w:r>
    </w:p>
    <w:p w14:paraId="023DC6C9" w14:textId="77777777" w:rsidR="00D70C2D" w:rsidRDefault="00D70C2D" w:rsidP="00D70C2D">
      <w:pPr>
        <w:numPr>
          <w:ilvl w:val="0"/>
          <w:numId w:val="13"/>
        </w:numPr>
        <w:spacing w:after="0" w:line="276" w:lineRule="auto"/>
        <w:jc w:val="both"/>
        <w:rPr>
          <w:rFonts w:ascii="Trebuchet MS" w:hAnsi="Trebuchet MS"/>
          <w:bCs/>
          <w:sz w:val="20"/>
          <w:szCs w:val="20"/>
        </w:rPr>
      </w:pPr>
      <w:r w:rsidRPr="00D70C2D">
        <w:rPr>
          <w:rFonts w:ascii="Trebuchet MS" w:hAnsi="Trebuchet MS"/>
          <w:bCs/>
          <w:sz w:val="20"/>
          <w:szCs w:val="20"/>
        </w:rPr>
        <w:t>Blocaje în procedurile de achiziție publică determinate de numărul restrâns al operatorilor economici atestați pentru activități în domeniul activității de construire a rețelelor de transport de gaze naturale.</w:t>
      </w:r>
    </w:p>
    <w:p w14:paraId="365C23E2" w14:textId="096F68A4" w:rsidR="00D70C2D" w:rsidRDefault="00D70C2D" w:rsidP="00D70C2D">
      <w:pPr>
        <w:spacing w:after="0" w:line="276" w:lineRule="auto"/>
        <w:jc w:val="both"/>
        <w:rPr>
          <w:rFonts w:ascii="Trebuchet MS" w:hAnsi="Trebuchet MS"/>
          <w:bCs/>
          <w:sz w:val="20"/>
          <w:szCs w:val="20"/>
        </w:rPr>
      </w:pPr>
      <w:r>
        <w:rPr>
          <w:rFonts w:ascii="Trebuchet MS" w:hAnsi="Trebuchet MS"/>
          <w:bCs/>
          <w:sz w:val="20"/>
          <w:szCs w:val="20"/>
        </w:rPr>
        <w:t xml:space="preserve">            </w:t>
      </w:r>
    </w:p>
    <w:p w14:paraId="47707B5B" w14:textId="0119C125" w:rsidR="00D70C2D" w:rsidRPr="00D70C2D" w:rsidRDefault="00D70C2D" w:rsidP="00D70C2D">
      <w:pPr>
        <w:spacing w:after="0" w:line="276" w:lineRule="auto"/>
        <w:jc w:val="both"/>
        <w:rPr>
          <w:rFonts w:ascii="Trebuchet MS" w:hAnsi="Trebuchet MS"/>
          <w:bCs/>
          <w:sz w:val="20"/>
          <w:szCs w:val="20"/>
        </w:rPr>
      </w:pPr>
      <w:r>
        <w:rPr>
          <w:rFonts w:ascii="Trebuchet MS" w:hAnsi="Trebuchet MS"/>
          <w:bCs/>
          <w:sz w:val="20"/>
          <w:szCs w:val="20"/>
        </w:rPr>
        <w:t xml:space="preserve">            </w:t>
      </w:r>
      <w:r w:rsidRPr="00D70C2D">
        <w:rPr>
          <w:rFonts w:ascii="Trebuchet MS" w:hAnsi="Trebuchet MS"/>
          <w:bCs/>
          <w:sz w:val="20"/>
          <w:szCs w:val="20"/>
        </w:rPr>
        <w:t>Totodată, precizăm că în situația în care beneficarul ar fi pus în imposibilitatea de a respecta termenul stabili la art. 18 alin. (13) din Ghidul de finanțare, acest program nu s-ar mai putea derula, iar indicatorii de performanță nu s-ar mai îndeplini, afectându-se scopul urmărit de Administrația Fondului pentru Mediu prin implementarea celor trei proiecte, respectiv de îmbunătățire a calității mediului prin implementarea unor investiții privind reabilitarea și/sau extinderea rețelei naționale de transport al gazelor naturale aparținând Societății Naționale de Transport Gaze Naturale Transgaz - S.A. în vederea pregătirii pentru atingerea obiectivelor de decarbonare al sistemului energetic național.</w:t>
      </w:r>
    </w:p>
    <w:p w14:paraId="6259B5A3" w14:textId="77777777" w:rsidR="00EF0CE4" w:rsidRDefault="00D70C2D" w:rsidP="006F530D">
      <w:pPr>
        <w:spacing w:after="0" w:line="276" w:lineRule="auto"/>
        <w:jc w:val="both"/>
        <w:rPr>
          <w:rFonts w:ascii="Trebuchet MS" w:hAnsi="Trebuchet MS"/>
          <w:bCs/>
          <w:sz w:val="20"/>
          <w:szCs w:val="20"/>
        </w:rPr>
      </w:pPr>
      <w:r>
        <w:rPr>
          <w:rFonts w:ascii="Trebuchet MS" w:hAnsi="Trebuchet MS"/>
          <w:bCs/>
          <w:sz w:val="20"/>
          <w:szCs w:val="20"/>
        </w:rPr>
        <w:t xml:space="preserve">            </w:t>
      </w:r>
      <w:r w:rsidRPr="00D70C2D">
        <w:rPr>
          <w:rFonts w:ascii="Trebuchet MS" w:hAnsi="Trebuchet MS"/>
          <w:bCs/>
          <w:sz w:val="20"/>
          <w:szCs w:val="20"/>
        </w:rPr>
        <w:t xml:space="preserve">Pentru a se preîntâmpina blocaje la nivelul Programului privind reabilitarea și/sau extinderea rețelei naționale de transport al gazelor naturale aparținând Societății Naționale de Transport Gaze Naturale Transgaz — S.A. și având în vedere dificultățile cu care se confruntă beneficiarul acestui program, apreciem că se justifică corelarea termenelor prevăzute prin ghidul de finanțare cu realitățile economice care afectează în prezent majoritatea proiectelor de dezvoltare a infrastructurilor. </w:t>
      </w:r>
    </w:p>
    <w:p w14:paraId="1787C572" w14:textId="77777777" w:rsidR="00EF0CE4" w:rsidRDefault="002E4853" w:rsidP="00EF0CE4">
      <w:pPr>
        <w:spacing w:after="0" w:line="276" w:lineRule="auto"/>
        <w:jc w:val="both"/>
        <w:rPr>
          <w:rFonts w:ascii="Trebuchet MS" w:hAnsi="Trebuchet MS"/>
          <w:bCs/>
          <w:iCs/>
          <w:sz w:val="20"/>
          <w:szCs w:val="20"/>
        </w:rPr>
      </w:pPr>
      <w:r w:rsidRPr="00BD7053">
        <w:rPr>
          <w:rFonts w:ascii="Trebuchet MS" w:hAnsi="Trebuchet MS"/>
          <w:bCs/>
          <w:iCs/>
          <w:sz w:val="20"/>
          <w:szCs w:val="20"/>
        </w:rPr>
        <w:t xml:space="preserve"> </w:t>
      </w:r>
      <w:r w:rsidR="00EF0CE4">
        <w:rPr>
          <w:rFonts w:ascii="Trebuchet MS" w:hAnsi="Trebuchet MS"/>
          <w:bCs/>
          <w:iCs/>
          <w:sz w:val="20"/>
          <w:szCs w:val="20"/>
        </w:rPr>
        <w:t xml:space="preserve">          </w:t>
      </w:r>
      <w:r w:rsidR="00EF0CE4" w:rsidRPr="00EF0CE4">
        <w:rPr>
          <w:rFonts w:ascii="Trebuchet MS" w:hAnsi="Trebuchet MS"/>
          <w:bCs/>
          <w:iCs/>
          <w:sz w:val="20"/>
          <w:szCs w:val="20"/>
        </w:rPr>
        <w:t>Menționăm că prezentul proiect de ordin nu este inclus în Planul Național de Redresare și Reziliență.</w:t>
      </w:r>
      <w:r w:rsidR="00EF0CE4">
        <w:rPr>
          <w:rFonts w:ascii="Trebuchet MS" w:hAnsi="Trebuchet MS"/>
          <w:bCs/>
          <w:iCs/>
          <w:sz w:val="20"/>
          <w:szCs w:val="20"/>
        </w:rPr>
        <w:t xml:space="preserve">    </w:t>
      </w:r>
    </w:p>
    <w:p w14:paraId="32F0981B" w14:textId="49E576BB" w:rsidR="00BC762D" w:rsidRPr="00EF0CE4" w:rsidRDefault="00EF0CE4" w:rsidP="00EF0CE4">
      <w:pPr>
        <w:spacing w:after="0" w:line="276" w:lineRule="auto"/>
        <w:jc w:val="both"/>
        <w:rPr>
          <w:rFonts w:ascii="Trebuchet MS" w:hAnsi="Trebuchet MS"/>
          <w:bCs/>
          <w:iCs/>
          <w:sz w:val="20"/>
          <w:szCs w:val="20"/>
        </w:rPr>
      </w:pPr>
      <w:r>
        <w:rPr>
          <w:rFonts w:ascii="Trebuchet MS" w:hAnsi="Trebuchet MS"/>
          <w:bCs/>
          <w:iCs/>
          <w:sz w:val="20"/>
          <w:szCs w:val="20"/>
        </w:rPr>
        <w:t xml:space="preserve">           </w:t>
      </w:r>
      <w:r w:rsidRPr="00EF0CE4">
        <w:rPr>
          <w:rFonts w:ascii="Trebuchet MS" w:hAnsi="Trebuchet MS"/>
          <w:sz w:val="20"/>
          <w:szCs w:val="20"/>
        </w:rPr>
        <w:t>Proiectul de modificare a Ghidului de finanțare, astfel cum îl înaintăm, a fost avizat în ședința Comitetului Director al Administrației Fondului pentru Mediu din 1</w:t>
      </w:r>
      <w:r>
        <w:rPr>
          <w:rFonts w:ascii="Trebuchet MS" w:hAnsi="Trebuchet MS"/>
          <w:sz w:val="20"/>
          <w:szCs w:val="20"/>
        </w:rPr>
        <w:t>2</w:t>
      </w:r>
      <w:r w:rsidRPr="00EF0CE4">
        <w:rPr>
          <w:rFonts w:ascii="Trebuchet MS" w:hAnsi="Trebuchet MS"/>
          <w:sz w:val="20"/>
          <w:szCs w:val="20"/>
        </w:rPr>
        <w:t>.0</w:t>
      </w:r>
      <w:r>
        <w:rPr>
          <w:rFonts w:ascii="Trebuchet MS" w:hAnsi="Trebuchet MS"/>
          <w:sz w:val="20"/>
          <w:szCs w:val="20"/>
        </w:rPr>
        <w:t>6</w:t>
      </w:r>
      <w:r w:rsidRPr="00EF0CE4">
        <w:rPr>
          <w:rFonts w:ascii="Trebuchet MS" w:hAnsi="Trebuchet MS"/>
          <w:sz w:val="20"/>
          <w:szCs w:val="20"/>
        </w:rPr>
        <w:t>.2025.</w:t>
      </w:r>
    </w:p>
    <w:p w14:paraId="3C8EE545" w14:textId="2CA38A06" w:rsidR="00EE31FF" w:rsidRPr="00EE31FF" w:rsidRDefault="00375DE9" w:rsidP="00EE31FF">
      <w:pPr>
        <w:spacing w:line="276" w:lineRule="auto"/>
        <w:jc w:val="both"/>
        <w:rPr>
          <w:rFonts w:ascii="Trebuchet MS" w:hAnsi="Trebuchet MS"/>
          <w:b/>
          <w:bCs/>
          <w:i/>
          <w:iCs/>
          <w:sz w:val="20"/>
          <w:szCs w:val="20"/>
          <w:lang w:val="pt-PT"/>
        </w:rPr>
      </w:pPr>
      <w:r w:rsidRPr="00BD7053">
        <w:rPr>
          <w:rFonts w:ascii="Trebuchet MS" w:hAnsi="Trebuchet MS"/>
          <w:sz w:val="20"/>
          <w:szCs w:val="20"/>
        </w:rPr>
        <w:t xml:space="preserve">         </w:t>
      </w:r>
      <w:r w:rsidR="00EF0CE4">
        <w:rPr>
          <w:rFonts w:ascii="Trebuchet MS" w:hAnsi="Trebuchet MS"/>
          <w:sz w:val="20"/>
          <w:szCs w:val="20"/>
        </w:rPr>
        <w:t xml:space="preserve">  </w:t>
      </w:r>
      <w:r w:rsidR="00035AE6" w:rsidRPr="00BD7053">
        <w:rPr>
          <w:rFonts w:ascii="Trebuchet MS" w:hAnsi="Trebuchet MS"/>
          <w:sz w:val="20"/>
          <w:szCs w:val="20"/>
        </w:rPr>
        <w:t xml:space="preserve">Pentru motivele invocate, vă transmitem alăturat, în vederea avizării și aprobării, proiectul </w:t>
      </w:r>
      <w:r w:rsidR="00F0425E" w:rsidRPr="00BD7053">
        <w:rPr>
          <w:rFonts w:ascii="Trebuchet MS" w:hAnsi="Trebuchet MS"/>
          <w:sz w:val="20"/>
          <w:szCs w:val="20"/>
        </w:rPr>
        <w:t>de</w:t>
      </w:r>
      <w:r w:rsidR="00F0425E" w:rsidRPr="00BD7053">
        <w:rPr>
          <w:rFonts w:ascii="Trebuchet MS" w:hAnsi="Trebuchet MS"/>
          <w:b/>
          <w:bCs/>
          <w:i/>
          <w:iCs/>
          <w:sz w:val="20"/>
          <w:szCs w:val="20"/>
        </w:rPr>
        <w:t xml:space="preserve"> </w:t>
      </w:r>
      <w:r w:rsidR="00D5513C" w:rsidRPr="00BD7053">
        <w:rPr>
          <w:rFonts w:ascii="Trebuchet MS" w:hAnsi="Trebuchet MS"/>
          <w:i/>
          <w:iCs/>
          <w:sz w:val="20"/>
          <w:szCs w:val="20"/>
        </w:rPr>
        <w:t>o</w:t>
      </w:r>
      <w:r w:rsidR="00F0425E" w:rsidRPr="00BD7053">
        <w:rPr>
          <w:rFonts w:ascii="Trebuchet MS" w:hAnsi="Trebuchet MS"/>
          <w:i/>
          <w:iCs/>
          <w:sz w:val="20"/>
          <w:szCs w:val="20"/>
        </w:rPr>
        <w:t xml:space="preserve">rdin </w:t>
      </w:r>
      <w:r w:rsidR="00EE31FF" w:rsidRPr="00EE31FF">
        <w:rPr>
          <w:rFonts w:ascii="Trebuchet MS" w:hAnsi="Trebuchet MS"/>
          <w:i/>
          <w:iCs/>
          <w:sz w:val="20"/>
          <w:szCs w:val="20"/>
        </w:rPr>
        <w:t xml:space="preserve">pentru modificarea alineatului (13) al articolului 18 din Ghidul de finanţare </w:t>
      </w:r>
      <w:r w:rsidR="00EE31FF" w:rsidRPr="00EE31FF">
        <w:rPr>
          <w:rFonts w:ascii="Trebuchet MS" w:hAnsi="Trebuchet MS"/>
          <w:i/>
          <w:iCs/>
          <w:sz w:val="20"/>
          <w:szCs w:val="20"/>
          <w:lang w:val="pt-PT"/>
        </w:rPr>
        <w:t>a Programului privind reabilitarea şi/sau extinderea reţelei naţionale de transport al gazelor naturale aparţinând Societăţii Naţionale de Transport Gaze Naturale Transgaz - S.A.</w:t>
      </w:r>
      <w:r w:rsidR="00EE31FF" w:rsidRPr="00EE31FF">
        <w:rPr>
          <w:rFonts w:ascii="Trebuchet MS" w:hAnsi="Trebuchet MS"/>
          <w:i/>
          <w:iCs/>
          <w:sz w:val="20"/>
          <w:szCs w:val="20"/>
        </w:rPr>
        <w:t>, aprobat prin Ordinul ministrului mediului, apelor şi pădurilor nr.3346/202</w:t>
      </w:r>
      <w:r w:rsidR="00EE31FF" w:rsidRPr="00EE31FF">
        <w:rPr>
          <w:rFonts w:ascii="Trebuchet MS" w:hAnsi="Trebuchet MS"/>
          <w:i/>
          <w:iCs/>
          <w:sz w:val="20"/>
          <w:szCs w:val="20"/>
          <w:lang w:val="pt-PT"/>
        </w:rPr>
        <w:t>4</w:t>
      </w:r>
      <w:r w:rsidR="00EE31FF">
        <w:rPr>
          <w:rFonts w:ascii="Trebuchet MS" w:hAnsi="Trebuchet MS"/>
          <w:i/>
          <w:iCs/>
          <w:sz w:val="20"/>
          <w:szCs w:val="20"/>
          <w:lang w:val="pt-PT"/>
        </w:rPr>
        <w:t>.</w:t>
      </w:r>
      <w:r w:rsidR="00EE31FF" w:rsidRPr="00EE31FF">
        <w:rPr>
          <w:rFonts w:ascii="Trebuchet MS" w:hAnsi="Trebuchet MS"/>
          <w:b/>
          <w:bCs/>
          <w:i/>
          <w:iCs/>
          <w:sz w:val="20"/>
          <w:szCs w:val="20"/>
          <w:lang w:val="pt-PT"/>
        </w:rPr>
        <w:t xml:space="preserve"> </w:t>
      </w:r>
    </w:p>
    <w:p w14:paraId="38DA271D" w14:textId="50FE4F8C" w:rsidR="00C075B1" w:rsidRPr="007B76BE" w:rsidRDefault="00C075B1" w:rsidP="007B76BE">
      <w:pPr>
        <w:spacing w:line="276" w:lineRule="auto"/>
        <w:jc w:val="both"/>
        <w:rPr>
          <w:rFonts w:ascii="Trebuchet MS" w:hAnsi="Trebuchet MS"/>
          <w:b/>
          <w:bCs/>
          <w:i/>
          <w:iCs/>
          <w:sz w:val="20"/>
          <w:szCs w:val="20"/>
          <w:lang w:val="pt-PT"/>
        </w:rPr>
      </w:pPr>
    </w:p>
    <w:p w14:paraId="74AD7D05" w14:textId="241B670B" w:rsidR="0095035C" w:rsidRPr="00BD7053" w:rsidRDefault="00375DE9" w:rsidP="00C075B1">
      <w:pPr>
        <w:spacing w:after="0" w:line="276" w:lineRule="auto"/>
        <w:jc w:val="both"/>
        <w:rPr>
          <w:rFonts w:ascii="Trebuchet MS" w:hAnsi="Trebuchet MS"/>
          <w:b/>
          <w:bCs/>
          <w:i/>
          <w:iCs/>
          <w:sz w:val="20"/>
          <w:szCs w:val="20"/>
        </w:rPr>
      </w:pPr>
      <w:r w:rsidRPr="00BD7053">
        <w:rPr>
          <w:rFonts w:ascii="Trebuchet MS" w:hAnsi="Trebuchet MS"/>
          <w:b/>
          <w:bCs/>
          <w:i/>
          <w:iCs/>
          <w:sz w:val="20"/>
          <w:szCs w:val="20"/>
        </w:rPr>
        <w:t xml:space="preserve">                                                               </w:t>
      </w:r>
    </w:p>
    <w:p w14:paraId="27A72719" w14:textId="77777777" w:rsidR="0095035C" w:rsidRPr="00BD7053" w:rsidRDefault="0095035C" w:rsidP="00375DE9">
      <w:pPr>
        <w:pStyle w:val="Header"/>
        <w:tabs>
          <w:tab w:val="left" w:pos="284"/>
        </w:tabs>
        <w:jc w:val="both"/>
        <w:rPr>
          <w:rFonts w:ascii="Trebuchet MS" w:hAnsi="Trebuchet MS"/>
          <w:b/>
          <w:bCs/>
          <w:i/>
          <w:iCs/>
          <w:sz w:val="20"/>
          <w:szCs w:val="20"/>
        </w:rPr>
      </w:pPr>
    </w:p>
    <w:p w14:paraId="09195F65" w14:textId="0D606285" w:rsidR="00DF61C6" w:rsidRPr="00BD7053" w:rsidRDefault="0095035C" w:rsidP="00375DE9">
      <w:pPr>
        <w:pStyle w:val="Header"/>
        <w:tabs>
          <w:tab w:val="left" w:pos="284"/>
        </w:tabs>
        <w:jc w:val="both"/>
        <w:rPr>
          <w:rFonts w:ascii="Trebuchet MS" w:hAnsi="Trebuchet MS"/>
          <w:sz w:val="20"/>
          <w:szCs w:val="20"/>
        </w:rPr>
      </w:pPr>
      <w:r w:rsidRPr="00BD7053">
        <w:rPr>
          <w:rFonts w:ascii="Trebuchet MS" w:hAnsi="Trebuchet MS"/>
          <w:b/>
          <w:bCs/>
          <w:i/>
          <w:iCs/>
          <w:sz w:val="20"/>
          <w:szCs w:val="20"/>
        </w:rPr>
        <w:t xml:space="preserve">                                                                    </w:t>
      </w:r>
      <w:r w:rsidR="00375DE9" w:rsidRPr="00BD7053">
        <w:rPr>
          <w:rFonts w:ascii="Trebuchet MS" w:hAnsi="Trebuchet MS"/>
          <w:b/>
          <w:bCs/>
          <w:i/>
          <w:iCs/>
          <w:sz w:val="20"/>
          <w:szCs w:val="20"/>
        </w:rPr>
        <w:t xml:space="preserve"> </w:t>
      </w:r>
      <w:r w:rsidR="00DF61C6" w:rsidRPr="00BD7053">
        <w:rPr>
          <w:rFonts w:ascii="Trebuchet MS" w:eastAsia="Calibri" w:hAnsi="Trebuchet MS"/>
          <w:b/>
          <w:bCs/>
          <w:sz w:val="20"/>
          <w:szCs w:val="20"/>
        </w:rPr>
        <w:t>PREȘEDINTE,</w:t>
      </w:r>
    </w:p>
    <w:p w14:paraId="2D6D68C1" w14:textId="51B73B5F" w:rsidR="00DF61C6" w:rsidRPr="00BD7053" w:rsidRDefault="007B76BE" w:rsidP="007B76BE">
      <w:pPr>
        <w:spacing w:after="0" w:line="240" w:lineRule="auto"/>
        <w:rPr>
          <w:rFonts w:ascii="Trebuchet MS" w:eastAsia="Calibri" w:hAnsi="Trebuchet MS"/>
          <w:b/>
          <w:bCs/>
          <w:sz w:val="20"/>
          <w:szCs w:val="20"/>
        </w:rPr>
      </w:pPr>
      <w:r>
        <w:rPr>
          <w:rFonts w:ascii="Trebuchet MS" w:eastAsia="Calibri" w:hAnsi="Trebuchet MS"/>
          <w:b/>
          <w:bCs/>
          <w:sz w:val="20"/>
          <w:szCs w:val="20"/>
        </w:rPr>
        <w:t xml:space="preserve">                                                                    Florin BĂNICĂ</w:t>
      </w:r>
    </w:p>
    <w:p w14:paraId="08EED6B0" w14:textId="77777777" w:rsidR="00A05AF7" w:rsidRDefault="00A05AF7" w:rsidP="00E17151">
      <w:pPr>
        <w:spacing w:after="0" w:line="240" w:lineRule="auto"/>
        <w:jc w:val="center"/>
        <w:rPr>
          <w:rFonts w:ascii="Trebuchet MS" w:eastAsia="Calibri" w:hAnsi="Trebuchet MS"/>
          <w:b/>
          <w:bCs/>
          <w:sz w:val="20"/>
          <w:szCs w:val="20"/>
        </w:rPr>
      </w:pPr>
    </w:p>
    <w:p w14:paraId="0B52B571" w14:textId="77777777" w:rsidR="00BD7053" w:rsidRPr="00BD7053" w:rsidRDefault="00BD7053" w:rsidP="00E17151">
      <w:pPr>
        <w:spacing w:after="0" w:line="240" w:lineRule="auto"/>
        <w:jc w:val="center"/>
        <w:rPr>
          <w:rFonts w:ascii="Trebuchet MS" w:eastAsia="Calibri" w:hAnsi="Trebuchet MS"/>
          <w:b/>
          <w:bCs/>
          <w:sz w:val="20"/>
          <w:szCs w:val="20"/>
        </w:rPr>
      </w:pPr>
    </w:p>
    <w:p w14:paraId="064738F7" w14:textId="7333A931" w:rsidR="00EE1F93" w:rsidRDefault="00EE1F93" w:rsidP="00E17151">
      <w:pPr>
        <w:spacing w:after="0" w:line="240" w:lineRule="auto"/>
        <w:jc w:val="both"/>
        <w:rPr>
          <w:rFonts w:ascii="Trebuchet MS" w:hAnsi="Trebuchet MS"/>
          <w:sz w:val="20"/>
          <w:szCs w:val="20"/>
        </w:rPr>
      </w:pPr>
    </w:p>
    <w:p w14:paraId="50B12DC2" w14:textId="77777777" w:rsidR="0043027F" w:rsidRDefault="0043027F" w:rsidP="00E17151">
      <w:pPr>
        <w:spacing w:after="0" w:line="240" w:lineRule="auto"/>
        <w:jc w:val="both"/>
        <w:rPr>
          <w:rFonts w:ascii="Trebuchet MS" w:hAnsi="Trebuchet MS"/>
          <w:sz w:val="20"/>
          <w:szCs w:val="20"/>
        </w:rPr>
      </w:pPr>
    </w:p>
    <w:p w14:paraId="71CD4246" w14:textId="77777777" w:rsidR="0043027F" w:rsidRDefault="0043027F" w:rsidP="00E17151">
      <w:pPr>
        <w:spacing w:after="0" w:line="240" w:lineRule="auto"/>
        <w:jc w:val="both"/>
        <w:rPr>
          <w:rFonts w:ascii="Trebuchet MS" w:hAnsi="Trebuchet MS"/>
          <w:sz w:val="20"/>
          <w:szCs w:val="20"/>
        </w:rPr>
      </w:pPr>
    </w:p>
    <w:p w14:paraId="0CB4A680" w14:textId="77777777" w:rsidR="0043027F" w:rsidRDefault="0043027F" w:rsidP="00E17151">
      <w:pPr>
        <w:spacing w:after="0" w:line="240" w:lineRule="auto"/>
        <w:jc w:val="both"/>
        <w:rPr>
          <w:rFonts w:ascii="Trebuchet MS" w:hAnsi="Trebuchet MS"/>
          <w:sz w:val="20"/>
          <w:szCs w:val="20"/>
        </w:rPr>
      </w:pPr>
    </w:p>
    <w:p w14:paraId="66D5D5DB" w14:textId="77777777" w:rsidR="0043027F" w:rsidRDefault="0043027F" w:rsidP="00E17151">
      <w:pPr>
        <w:spacing w:after="0" w:line="240" w:lineRule="auto"/>
        <w:jc w:val="both"/>
        <w:rPr>
          <w:rFonts w:ascii="Trebuchet MS" w:hAnsi="Trebuchet MS"/>
          <w:sz w:val="20"/>
          <w:szCs w:val="20"/>
        </w:rPr>
      </w:pPr>
    </w:p>
    <w:p w14:paraId="4D6AA67D" w14:textId="77777777" w:rsidR="0043027F" w:rsidRDefault="0043027F" w:rsidP="00E17151">
      <w:pPr>
        <w:spacing w:after="0" w:line="240" w:lineRule="auto"/>
        <w:jc w:val="both"/>
        <w:rPr>
          <w:rFonts w:ascii="Trebuchet MS" w:hAnsi="Trebuchet MS"/>
          <w:sz w:val="20"/>
          <w:szCs w:val="20"/>
        </w:rPr>
      </w:pPr>
    </w:p>
    <w:p w14:paraId="0482053A" w14:textId="77777777" w:rsidR="0043027F" w:rsidRDefault="0043027F" w:rsidP="00E17151">
      <w:pPr>
        <w:spacing w:after="0" w:line="240" w:lineRule="auto"/>
        <w:jc w:val="both"/>
        <w:rPr>
          <w:rFonts w:ascii="Trebuchet MS" w:hAnsi="Trebuchet MS"/>
          <w:sz w:val="20"/>
          <w:szCs w:val="20"/>
        </w:rPr>
      </w:pPr>
    </w:p>
    <w:p w14:paraId="63C7D389" w14:textId="77777777" w:rsidR="0043027F" w:rsidRDefault="0043027F" w:rsidP="00E17151">
      <w:pPr>
        <w:spacing w:after="0" w:line="240" w:lineRule="auto"/>
        <w:jc w:val="both"/>
        <w:rPr>
          <w:rFonts w:ascii="Trebuchet MS" w:hAnsi="Trebuchet MS"/>
          <w:sz w:val="20"/>
          <w:szCs w:val="20"/>
        </w:rPr>
      </w:pPr>
    </w:p>
    <w:p w14:paraId="389DA017" w14:textId="77777777" w:rsidR="0043027F" w:rsidRDefault="0043027F" w:rsidP="00E17151">
      <w:pPr>
        <w:spacing w:after="0" w:line="240" w:lineRule="auto"/>
        <w:jc w:val="both"/>
        <w:rPr>
          <w:rFonts w:ascii="Trebuchet MS" w:hAnsi="Trebuchet MS"/>
          <w:sz w:val="20"/>
          <w:szCs w:val="20"/>
        </w:rPr>
      </w:pPr>
    </w:p>
    <w:p w14:paraId="0F35DFD0" w14:textId="77777777" w:rsidR="0043027F" w:rsidRDefault="0043027F" w:rsidP="00E17151">
      <w:pPr>
        <w:spacing w:after="0" w:line="240" w:lineRule="auto"/>
        <w:jc w:val="both"/>
        <w:rPr>
          <w:rFonts w:ascii="Trebuchet MS" w:hAnsi="Trebuchet MS"/>
          <w:sz w:val="20"/>
          <w:szCs w:val="20"/>
        </w:rPr>
      </w:pPr>
    </w:p>
    <w:p w14:paraId="15048B70" w14:textId="77777777" w:rsidR="0043027F" w:rsidRDefault="0043027F" w:rsidP="00E17151">
      <w:pPr>
        <w:spacing w:after="0" w:line="240" w:lineRule="auto"/>
        <w:jc w:val="both"/>
        <w:rPr>
          <w:rFonts w:ascii="Trebuchet MS" w:hAnsi="Trebuchet MS"/>
          <w:sz w:val="20"/>
          <w:szCs w:val="20"/>
        </w:rPr>
      </w:pPr>
    </w:p>
    <w:p w14:paraId="0257D2AD" w14:textId="77777777" w:rsidR="002E3441" w:rsidRPr="00BD7053" w:rsidRDefault="002E3441" w:rsidP="00E17151">
      <w:pPr>
        <w:spacing w:after="0" w:line="240" w:lineRule="auto"/>
        <w:jc w:val="both"/>
        <w:rPr>
          <w:rFonts w:ascii="Trebuchet MS" w:eastAsia="Calibri" w:hAnsi="Trebuchet MS"/>
          <w:sz w:val="20"/>
          <w:szCs w:val="20"/>
        </w:rPr>
      </w:pPr>
    </w:p>
    <w:sectPr w:rsidR="002E3441" w:rsidRPr="00BD7053" w:rsidSect="00A72741">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135" w:left="1080" w:header="567"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2B1A" w14:textId="77777777" w:rsidR="00F305FF" w:rsidRDefault="00F305FF" w:rsidP="00143ACD">
      <w:pPr>
        <w:spacing w:after="0" w:line="240" w:lineRule="auto"/>
      </w:pPr>
      <w:r>
        <w:separator/>
      </w:r>
    </w:p>
  </w:endnote>
  <w:endnote w:type="continuationSeparator" w:id="0">
    <w:p w14:paraId="3A74E823" w14:textId="77777777" w:rsidR="00F305FF" w:rsidRDefault="00F305FF"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CA37" w14:textId="77777777" w:rsidR="001625BE" w:rsidRDefault="00162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77777777" w:rsidR="00D62259" w:rsidRDefault="004C0CE7" w:rsidP="007F6593">
            <w:pPr>
              <w:pStyle w:val="Footer"/>
              <w:ind w:left="284"/>
              <w:jc w:val="right"/>
              <w:rPr>
                <w:b/>
                <w:bCs/>
                <w:sz w:val="24"/>
                <w:szCs w:val="24"/>
              </w:rP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D818D67"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4E1A8CBF"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6B965D8A" w14:textId="77777777" w:rsidR="001302B5" w:rsidRPr="001B47C8" w:rsidRDefault="001302B5" w:rsidP="001302B5">
            <w:pPr>
              <w:pStyle w:val="Footer1"/>
              <w:rPr>
                <w:sz w:val="16"/>
                <w:szCs w:val="16"/>
              </w:rPr>
            </w:pPr>
            <w:r w:rsidRPr="001B47C8">
              <w:rPr>
                <w:sz w:val="16"/>
                <w:szCs w:val="16"/>
              </w:rPr>
              <w:t xml:space="preserve">e-mail: </w:t>
            </w:r>
            <w:r>
              <w:rPr>
                <w:rStyle w:val="Hyperlink"/>
                <w:sz w:val="16"/>
                <w:szCs w:val="16"/>
              </w:rPr>
              <w:t>relatiicupublicul</w:t>
            </w:r>
            <w:r w:rsidRPr="001B47C8">
              <w:rPr>
                <w:rStyle w:val="Hyperlink"/>
                <w:sz w:val="16"/>
                <w:szCs w:val="16"/>
              </w:rPr>
              <w:t>@</w:t>
            </w:r>
            <w:r>
              <w:rPr>
                <w:rStyle w:val="Hyperlink"/>
                <w:sz w:val="16"/>
                <w:szCs w:val="16"/>
              </w:rPr>
              <w:t>afm</w:t>
            </w:r>
            <w:r w:rsidRPr="001B47C8">
              <w:rPr>
                <w:rStyle w:val="Hyperlink"/>
                <w:sz w:val="16"/>
                <w:szCs w:val="16"/>
              </w:rPr>
              <w:t>.ro</w:t>
            </w:r>
          </w:p>
          <w:p w14:paraId="028F7564"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1" w:history="1">
              <w:r w:rsidRPr="00813177">
                <w:rPr>
                  <w:rStyle w:val="Hyperlink"/>
                  <w:rFonts w:ascii="Trebuchet MS" w:hAnsi="Trebuchet MS"/>
                  <w:sz w:val="16"/>
                  <w:szCs w:val="16"/>
                </w:rPr>
                <w:t>www.afm.ro</w:t>
              </w:r>
            </w:hyperlink>
          </w:p>
          <w:p w14:paraId="4410F7E4" w14:textId="6AE49052" w:rsidR="0090061B" w:rsidRPr="00D62259" w:rsidRDefault="00000000" w:rsidP="007F6593">
            <w:pPr>
              <w:pStyle w:val="Footer"/>
              <w:ind w:left="284"/>
              <w:rPr>
                <w:rFonts w:ascii="Trebuchet MS" w:hAnsi="Trebuchet MS"/>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16664DF5" w14:textId="610BA216" w:rsidR="004C0CE7" w:rsidRDefault="004C0CE7">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42D556" w14:textId="77777777" w:rsidR="001302B5" w:rsidRPr="00813177" w:rsidRDefault="001302B5" w:rsidP="001302B5">
    <w:pPr>
      <w:spacing w:after="0"/>
      <w:rPr>
        <w:rFonts w:ascii="Trebuchet MS" w:hAnsi="Trebuchet MS"/>
        <w:color w:val="404040"/>
        <w:sz w:val="16"/>
        <w:szCs w:val="16"/>
      </w:rPr>
    </w:pPr>
    <w:bookmarkStart w:id="0" w:name="_Hlk152145191"/>
    <w:bookmarkStart w:id="1" w:name="_Hlk152145192"/>
    <w:bookmarkStart w:id="2" w:name="_Hlk152145193"/>
    <w:bookmarkStart w:id="3" w:name="_Hlk152145194"/>
    <w:bookmarkStart w:id="4" w:name="_Hlk152145195"/>
    <w:bookmarkStart w:id="5" w:name="_Hlk152145196"/>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3FFEF818"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33807EDF" w14:textId="2CB7B9DB" w:rsidR="001302B5" w:rsidRDefault="001302B5" w:rsidP="001302B5">
    <w:pPr>
      <w:pStyle w:val="Footer1"/>
      <w:rPr>
        <w:sz w:val="16"/>
        <w:szCs w:val="16"/>
      </w:rPr>
    </w:pPr>
    <w:r w:rsidRPr="001B47C8">
      <w:rPr>
        <w:sz w:val="16"/>
        <w:szCs w:val="16"/>
      </w:rPr>
      <w:t xml:space="preserve">e-mail: </w:t>
    </w:r>
    <w:hyperlink r:id="rId1" w:history="1">
      <w:r w:rsidR="006D3EF6" w:rsidRPr="00540F19">
        <w:rPr>
          <w:rStyle w:val="Hyperlink"/>
          <w:sz w:val="16"/>
          <w:szCs w:val="16"/>
        </w:rPr>
        <w:t>juridic@afm.ro</w:t>
      </w:r>
    </w:hyperlink>
  </w:p>
  <w:p w14:paraId="638FF5CB"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2" w:history="1">
      <w:r w:rsidRPr="00813177">
        <w:rPr>
          <w:rStyle w:val="Hyperlink"/>
          <w:rFonts w:ascii="Trebuchet MS" w:hAnsi="Trebuchet MS"/>
          <w:sz w:val="16"/>
          <w:szCs w:val="16"/>
        </w:rPr>
        <w:t>www.afm.ro</w:t>
      </w:r>
    </w:hyperlink>
  </w:p>
  <w:bookmarkEnd w:id="0"/>
  <w:bookmarkEnd w:id="1"/>
  <w:bookmarkEnd w:id="2"/>
  <w:bookmarkEnd w:id="3"/>
  <w:bookmarkEnd w:id="4"/>
  <w:bookmarkEnd w:id="5"/>
  <w:p w14:paraId="051FD53C" w14:textId="1C30C002" w:rsidR="001B47C8" w:rsidRPr="00E84F3C" w:rsidRDefault="001B47C8" w:rsidP="007F6593">
    <w:pPr>
      <w:pStyle w:val="Footer"/>
      <w:ind w:left="284"/>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B18A" w14:textId="77777777" w:rsidR="00F305FF" w:rsidRDefault="00F305FF" w:rsidP="00143ACD">
      <w:pPr>
        <w:spacing w:after="0" w:line="240" w:lineRule="auto"/>
      </w:pPr>
      <w:r>
        <w:separator/>
      </w:r>
    </w:p>
  </w:footnote>
  <w:footnote w:type="continuationSeparator" w:id="0">
    <w:p w14:paraId="7BD179FC" w14:textId="77777777" w:rsidR="00F305FF" w:rsidRDefault="00F305FF"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9346" w14:textId="20447292" w:rsidR="001625BE" w:rsidRDefault="00000000">
    <w:pPr>
      <w:pStyle w:val="Header"/>
    </w:pPr>
    <w:r>
      <w:rPr>
        <w:noProof/>
      </w:rPr>
      <w:pict w14:anchorId="1C952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0001" o:spid="_x0000_s1026" type="#_x0000_t136" style="position:absolute;margin-left:0;margin-top:0;width:458pt;height:229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9B29F1E" w:rsidR="00143ACD" w:rsidRDefault="00000000">
    <w:pPr>
      <w:pStyle w:val="Header"/>
    </w:pPr>
    <w:r>
      <w:rPr>
        <w:noProof/>
      </w:rPr>
      <w:pict w14:anchorId="34A5D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0002" o:spid="_x0000_s1027" type="#_x0000_t136" style="position:absolute;margin-left:0;margin-top:0;width:458pt;height:229pt;rotation:315;z-index:-25165107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E84F3C" w:rsidRPr="00E84F3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5C0" w14:textId="7F5375EF" w:rsidR="001B47C8" w:rsidRDefault="00000000" w:rsidP="000F5E89">
    <w:pPr>
      <w:pStyle w:val="Header"/>
      <w:jc w:val="right"/>
    </w:pPr>
    <w:r>
      <w:rPr>
        <w:noProof/>
      </w:rPr>
      <w:pict w14:anchorId="5159D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0000" o:spid="_x0000_s1025" type="#_x0000_t136" style="position:absolute;left:0;text-align:left;margin-left:0;margin-top:0;width:458pt;height:229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4C0CE7">
      <w:rPr>
        <w:noProof/>
      </w:rPr>
      <w:drawing>
        <wp:anchor distT="0" distB="0" distL="114300" distR="114300" simplePos="0" relativeHeight="251659264" behindDoc="0" locked="0" layoutInCell="1" allowOverlap="1" wp14:anchorId="7E5FBAE7" wp14:editId="502CFCA7">
          <wp:simplePos x="0" y="0"/>
          <wp:positionH relativeFrom="page">
            <wp:posOffset>9525</wp:posOffset>
          </wp:positionH>
          <wp:positionV relativeFrom="paragraph">
            <wp:posOffset>-350520</wp:posOffset>
          </wp:positionV>
          <wp:extent cx="7751445" cy="1849755"/>
          <wp:effectExtent l="0" t="0" r="1905" b="0"/>
          <wp:wrapTopAndBottom/>
          <wp:docPr id="1196316441"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44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2042"/>
    <w:multiLevelType w:val="hybridMultilevel"/>
    <w:tmpl w:val="B36A8A3C"/>
    <w:lvl w:ilvl="0" w:tplc="EF9A8E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ED2B5E"/>
    <w:multiLevelType w:val="hybridMultilevel"/>
    <w:tmpl w:val="E5EE999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0EC3F9B"/>
    <w:multiLevelType w:val="hybridMultilevel"/>
    <w:tmpl w:val="7BAAB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26A00FCF"/>
    <w:multiLevelType w:val="hybridMultilevel"/>
    <w:tmpl w:val="645EC6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9B2E01"/>
    <w:multiLevelType w:val="hybridMultilevel"/>
    <w:tmpl w:val="3C1C76F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98F12A6"/>
    <w:multiLevelType w:val="hybridMultilevel"/>
    <w:tmpl w:val="F51E23B6"/>
    <w:lvl w:ilvl="0" w:tplc="E9D29CAC">
      <w:numFmt w:val="bullet"/>
      <w:lvlText w:val="-"/>
      <w:lvlJc w:val="left"/>
      <w:pPr>
        <w:ind w:left="1068" w:hanging="360"/>
      </w:pPr>
      <w:rPr>
        <w:rFonts w:ascii="Trebuchet MS" w:eastAsiaTheme="minorHAnsi" w:hAnsi="Trebuchet MS"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D9B57DF"/>
    <w:multiLevelType w:val="hybridMultilevel"/>
    <w:tmpl w:val="48B8135C"/>
    <w:lvl w:ilvl="0" w:tplc="0418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56B4EEF"/>
    <w:multiLevelType w:val="hybridMultilevel"/>
    <w:tmpl w:val="CFC8A4D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478216C5"/>
    <w:multiLevelType w:val="hybridMultilevel"/>
    <w:tmpl w:val="9794B5D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2EF618B"/>
    <w:multiLevelType w:val="hybridMultilevel"/>
    <w:tmpl w:val="94AC16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9B71A54"/>
    <w:multiLevelType w:val="hybridMultilevel"/>
    <w:tmpl w:val="7284B5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4D469D1"/>
    <w:multiLevelType w:val="hybridMultilevel"/>
    <w:tmpl w:val="78B2C85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73543176"/>
    <w:multiLevelType w:val="hybridMultilevel"/>
    <w:tmpl w:val="75A84D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3122977">
    <w:abstractNumId w:val="0"/>
  </w:num>
  <w:num w:numId="2" w16cid:durableId="1360660254">
    <w:abstractNumId w:val="4"/>
  </w:num>
  <w:num w:numId="3" w16cid:durableId="1349141305">
    <w:abstractNumId w:val="2"/>
  </w:num>
  <w:num w:numId="4" w16cid:durableId="315648228">
    <w:abstractNumId w:val="7"/>
  </w:num>
  <w:num w:numId="5" w16cid:durableId="105972634">
    <w:abstractNumId w:val="9"/>
  </w:num>
  <w:num w:numId="6" w16cid:durableId="1480612756">
    <w:abstractNumId w:val="1"/>
  </w:num>
  <w:num w:numId="7" w16cid:durableId="1462067023">
    <w:abstractNumId w:val="6"/>
  </w:num>
  <w:num w:numId="8" w16cid:durableId="984361588">
    <w:abstractNumId w:val="11"/>
  </w:num>
  <w:num w:numId="9" w16cid:durableId="103772681">
    <w:abstractNumId w:val="3"/>
  </w:num>
  <w:num w:numId="10" w16cid:durableId="1195730913">
    <w:abstractNumId w:val="12"/>
  </w:num>
  <w:num w:numId="11" w16cid:durableId="480000015">
    <w:abstractNumId w:val="10"/>
  </w:num>
  <w:num w:numId="12" w16cid:durableId="1306349654">
    <w:abstractNumId w:val="8"/>
  </w:num>
  <w:num w:numId="13" w16cid:durableId="785850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59BB"/>
    <w:rsid w:val="00014AE9"/>
    <w:rsid w:val="00017FB0"/>
    <w:rsid w:val="00020985"/>
    <w:rsid w:val="00021145"/>
    <w:rsid w:val="00024386"/>
    <w:rsid w:val="00024530"/>
    <w:rsid w:val="00035AE6"/>
    <w:rsid w:val="0003641E"/>
    <w:rsid w:val="00042469"/>
    <w:rsid w:val="0004583C"/>
    <w:rsid w:val="00050153"/>
    <w:rsid w:val="00051A8F"/>
    <w:rsid w:val="0006207E"/>
    <w:rsid w:val="000668E9"/>
    <w:rsid w:val="00071A86"/>
    <w:rsid w:val="00090DF1"/>
    <w:rsid w:val="00097878"/>
    <w:rsid w:val="000A2458"/>
    <w:rsid w:val="000B150D"/>
    <w:rsid w:val="000B49FB"/>
    <w:rsid w:val="000C45CF"/>
    <w:rsid w:val="000C5898"/>
    <w:rsid w:val="000C6460"/>
    <w:rsid w:val="000C7B04"/>
    <w:rsid w:val="000D6BA0"/>
    <w:rsid w:val="000F5E89"/>
    <w:rsid w:val="000F7A98"/>
    <w:rsid w:val="001106DF"/>
    <w:rsid w:val="00112BB9"/>
    <w:rsid w:val="0012237B"/>
    <w:rsid w:val="00124B33"/>
    <w:rsid w:val="001274CD"/>
    <w:rsid w:val="001302B5"/>
    <w:rsid w:val="00140380"/>
    <w:rsid w:val="00143ACD"/>
    <w:rsid w:val="00150AAC"/>
    <w:rsid w:val="001554C2"/>
    <w:rsid w:val="00156B0C"/>
    <w:rsid w:val="001625BE"/>
    <w:rsid w:val="00173C2B"/>
    <w:rsid w:val="0017400B"/>
    <w:rsid w:val="0018160D"/>
    <w:rsid w:val="00197993"/>
    <w:rsid w:val="001A5506"/>
    <w:rsid w:val="001B47C8"/>
    <w:rsid w:val="001B5583"/>
    <w:rsid w:val="001B731A"/>
    <w:rsid w:val="001C3F81"/>
    <w:rsid w:val="001D25A0"/>
    <w:rsid w:val="001D53EC"/>
    <w:rsid w:val="001E4D4D"/>
    <w:rsid w:val="001F7BEA"/>
    <w:rsid w:val="0020155E"/>
    <w:rsid w:val="00223124"/>
    <w:rsid w:val="00225009"/>
    <w:rsid w:val="00232D04"/>
    <w:rsid w:val="00235092"/>
    <w:rsid w:val="002451D8"/>
    <w:rsid w:val="002475ED"/>
    <w:rsid w:val="00250362"/>
    <w:rsid w:val="00287CD8"/>
    <w:rsid w:val="0029611C"/>
    <w:rsid w:val="002D11C5"/>
    <w:rsid w:val="002D77C2"/>
    <w:rsid w:val="002E3441"/>
    <w:rsid w:val="002E35BD"/>
    <w:rsid w:val="002E3B51"/>
    <w:rsid w:val="002E4853"/>
    <w:rsid w:val="002E4D8E"/>
    <w:rsid w:val="002F0A6A"/>
    <w:rsid w:val="00303CAC"/>
    <w:rsid w:val="00310597"/>
    <w:rsid w:val="00333FEB"/>
    <w:rsid w:val="003343E0"/>
    <w:rsid w:val="003427DA"/>
    <w:rsid w:val="003436A1"/>
    <w:rsid w:val="003501DD"/>
    <w:rsid w:val="00351239"/>
    <w:rsid w:val="00352E06"/>
    <w:rsid w:val="00353E16"/>
    <w:rsid w:val="00354326"/>
    <w:rsid w:val="003556C0"/>
    <w:rsid w:val="00367A07"/>
    <w:rsid w:val="0037190C"/>
    <w:rsid w:val="00375DE9"/>
    <w:rsid w:val="00376252"/>
    <w:rsid w:val="0037680F"/>
    <w:rsid w:val="00380DAE"/>
    <w:rsid w:val="00391975"/>
    <w:rsid w:val="00392764"/>
    <w:rsid w:val="003A3382"/>
    <w:rsid w:val="003A428D"/>
    <w:rsid w:val="003A6575"/>
    <w:rsid w:val="003B6F23"/>
    <w:rsid w:val="003E3104"/>
    <w:rsid w:val="003E3FEE"/>
    <w:rsid w:val="003E4B52"/>
    <w:rsid w:val="003F07A7"/>
    <w:rsid w:val="00417E14"/>
    <w:rsid w:val="0043027F"/>
    <w:rsid w:val="00432AA0"/>
    <w:rsid w:val="00436AE7"/>
    <w:rsid w:val="00437D24"/>
    <w:rsid w:val="004424C9"/>
    <w:rsid w:val="0044699F"/>
    <w:rsid w:val="0045397D"/>
    <w:rsid w:val="004540EA"/>
    <w:rsid w:val="00470E62"/>
    <w:rsid w:val="00472D8E"/>
    <w:rsid w:val="00482EF6"/>
    <w:rsid w:val="004879E1"/>
    <w:rsid w:val="00491CD8"/>
    <w:rsid w:val="00491E75"/>
    <w:rsid w:val="0049266C"/>
    <w:rsid w:val="004A06C4"/>
    <w:rsid w:val="004A2EDE"/>
    <w:rsid w:val="004B51D4"/>
    <w:rsid w:val="004B7417"/>
    <w:rsid w:val="004C0CE7"/>
    <w:rsid w:val="004C7186"/>
    <w:rsid w:val="004D371A"/>
    <w:rsid w:val="004E3BB5"/>
    <w:rsid w:val="004F3F04"/>
    <w:rsid w:val="004F488A"/>
    <w:rsid w:val="004F71AD"/>
    <w:rsid w:val="00521E4F"/>
    <w:rsid w:val="00526E0E"/>
    <w:rsid w:val="0053065D"/>
    <w:rsid w:val="00564D0C"/>
    <w:rsid w:val="0056708B"/>
    <w:rsid w:val="005718FE"/>
    <w:rsid w:val="00573396"/>
    <w:rsid w:val="0057422B"/>
    <w:rsid w:val="00576A4E"/>
    <w:rsid w:val="005850F3"/>
    <w:rsid w:val="005856B9"/>
    <w:rsid w:val="00586763"/>
    <w:rsid w:val="005A6F0A"/>
    <w:rsid w:val="005A799C"/>
    <w:rsid w:val="005C3B0C"/>
    <w:rsid w:val="005D555F"/>
    <w:rsid w:val="005D6D3D"/>
    <w:rsid w:val="005F1319"/>
    <w:rsid w:val="005F3357"/>
    <w:rsid w:val="005F617F"/>
    <w:rsid w:val="005F73EF"/>
    <w:rsid w:val="00606ABD"/>
    <w:rsid w:val="00614B9E"/>
    <w:rsid w:val="006154EC"/>
    <w:rsid w:val="006451A6"/>
    <w:rsid w:val="00660E6E"/>
    <w:rsid w:val="00660FE2"/>
    <w:rsid w:val="00663333"/>
    <w:rsid w:val="006717C3"/>
    <w:rsid w:val="006837A0"/>
    <w:rsid w:val="006A3135"/>
    <w:rsid w:val="006A3E4F"/>
    <w:rsid w:val="006B2D1E"/>
    <w:rsid w:val="006C17F8"/>
    <w:rsid w:val="006D3EF6"/>
    <w:rsid w:val="006D6191"/>
    <w:rsid w:val="006D65DB"/>
    <w:rsid w:val="006F005B"/>
    <w:rsid w:val="006F2371"/>
    <w:rsid w:val="006F27E2"/>
    <w:rsid w:val="006F2F52"/>
    <w:rsid w:val="006F530D"/>
    <w:rsid w:val="00726E76"/>
    <w:rsid w:val="00734AC8"/>
    <w:rsid w:val="00735EBA"/>
    <w:rsid w:val="00742F4D"/>
    <w:rsid w:val="007433B5"/>
    <w:rsid w:val="00743E0C"/>
    <w:rsid w:val="007641F7"/>
    <w:rsid w:val="00766E16"/>
    <w:rsid w:val="00767B77"/>
    <w:rsid w:val="00776B03"/>
    <w:rsid w:val="007A5919"/>
    <w:rsid w:val="007B6CFA"/>
    <w:rsid w:val="007B76BE"/>
    <w:rsid w:val="007C0DAB"/>
    <w:rsid w:val="007D4A5C"/>
    <w:rsid w:val="007E6BF9"/>
    <w:rsid w:val="007F5772"/>
    <w:rsid w:val="007F6593"/>
    <w:rsid w:val="00806766"/>
    <w:rsid w:val="0081504B"/>
    <w:rsid w:val="008249DB"/>
    <w:rsid w:val="00832662"/>
    <w:rsid w:val="008443D1"/>
    <w:rsid w:val="008507D9"/>
    <w:rsid w:val="00852262"/>
    <w:rsid w:val="0085647D"/>
    <w:rsid w:val="0088074C"/>
    <w:rsid w:val="00884418"/>
    <w:rsid w:val="00884A6B"/>
    <w:rsid w:val="008957A0"/>
    <w:rsid w:val="008B7728"/>
    <w:rsid w:val="008C1EF6"/>
    <w:rsid w:val="008C62CD"/>
    <w:rsid w:val="008C7811"/>
    <w:rsid w:val="008D246C"/>
    <w:rsid w:val="008F1BFF"/>
    <w:rsid w:val="008F451A"/>
    <w:rsid w:val="008F5F88"/>
    <w:rsid w:val="0090061B"/>
    <w:rsid w:val="0090298C"/>
    <w:rsid w:val="00905D7A"/>
    <w:rsid w:val="0091131C"/>
    <w:rsid w:val="009142A5"/>
    <w:rsid w:val="00917906"/>
    <w:rsid w:val="0092184A"/>
    <w:rsid w:val="00927C9C"/>
    <w:rsid w:val="00935F9A"/>
    <w:rsid w:val="00942F91"/>
    <w:rsid w:val="00945F03"/>
    <w:rsid w:val="0095035C"/>
    <w:rsid w:val="00956906"/>
    <w:rsid w:val="00961699"/>
    <w:rsid w:val="00977772"/>
    <w:rsid w:val="0097777E"/>
    <w:rsid w:val="00980502"/>
    <w:rsid w:val="00994E2B"/>
    <w:rsid w:val="009A14D5"/>
    <w:rsid w:val="009B1DC6"/>
    <w:rsid w:val="009B480A"/>
    <w:rsid w:val="009B58AA"/>
    <w:rsid w:val="009B5F7C"/>
    <w:rsid w:val="009B7174"/>
    <w:rsid w:val="009C668F"/>
    <w:rsid w:val="009C6C69"/>
    <w:rsid w:val="009C7FA4"/>
    <w:rsid w:val="009D6004"/>
    <w:rsid w:val="009E111E"/>
    <w:rsid w:val="009F0781"/>
    <w:rsid w:val="00A029A4"/>
    <w:rsid w:val="00A03CE5"/>
    <w:rsid w:val="00A059DC"/>
    <w:rsid w:val="00A05AF7"/>
    <w:rsid w:val="00A0719A"/>
    <w:rsid w:val="00A144C9"/>
    <w:rsid w:val="00A27EA9"/>
    <w:rsid w:val="00A3741D"/>
    <w:rsid w:val="00A4493F"/>
    <w:rsid w:val="00A60FF1"/>
    <w:rsid w:val="00A72741"/>
    <w:rsid w:val="00A74798"/>
    <w:rsid w:val="00A77A8C"/>
    <w:rsid w:val="00A77D43"/>
    <w:rsid w:val="00A836B5"/>
    <w:rsid w:val="00AA1CAC"/>
    <w:rsid w:val="00AB0D0F"/>
    <w:rsid w:val="00AB76EF"/>
    <w:rsid w:val="00AB7E38"/>
    <w:rsid w:val="00AD2552"/>
    <w:rsid w:val="00AD3E62"/>
    <w:rsid w:val="00AE1CD6"/>
    <w:rsid w:val="00AE3791"/>
    <w:rsid w:val="00AE451A"/>
    <w:rsid w:val="00AF094A"/>
    <w:rsid w:val="00AF5FD7"/>
    <w:rsid w:val="00AF68E2"/>
    <w:rsid w:val="00B02C94"/>
    <w:rsid w:val="00B074B3"/>
    <w:rsid w:val="00B14EE9"/>
    <w:rsid w:val="00B24426"/>
    <w:rsid w:val="00B52530"/>
    <w:rsid w:val="00B53E7B"/>
    <w:rsid w:val="00B77571"/>
    <w:rsid w:val="00B8117C"/>
    <w:rsid w:val="00B83A2F"/>
    <w:rsid w:val="00BB1DFE"/>
    <w:rsid w:val="00BC22A3"/>
    <w:rsid w:val="00BC762D"/>
    <w:rsid w:val="00BD7053"/>
    <w:rsid w:val="00BE0746"/>
    <w:rsid w:val="00C00CBF"/>
    <w:rsid w:val="00C02DFA"/>
    <w:rsid w:val="00C050A6"/>
    <w:rsid w:val="00C075B1"/>
    <w:rsid w:val="00C1056F"/>
    <w:rsid w:val="00C1599C"/>
    <w:rsid w:val="00C21FFC"/>
    <w:rsid w:val="00C233D5"/>
    <w:rsid w:val="00C24133"/>
    <w:rsid w:val="00C261E4"/>
    <w:rsid w:val="00C27026"/>
    <w:rsid w:val="00C32165"/>
    <w:rsid w:val="00C43A7A"/>
    <w:rsid w:val="00C44A9E"/>
    <w:rsid w:val="00C468B3"/>
    <w:rsid w:val="00C50BDF"/>
    <w:rsid w:val="00C5345D"/>
    <w:rsid w:val="00C55C84"/>
    <w:rsid w:val="00C62E80"/>
    <w:rsid w:val="00C7374D"/>
    <w:rsid w:val="00C743DA"/>
    <w:rsid w:val="00C750E2"/>
    <w:rsid w:val="00C80653"/>
    <w:rsid w:val="00C87958"/>
    <w:rsid w:val="00C94D30"/>
    <w:rsid w:val="00CA0F22"/>
    <w:rsid w:val="00CC2F6B"/>
    <w:rsid w:val="00CC4B48"/>
    <w:rsid w:val="00CE0905"/>
    <w:rsid w:val="00CE5AB8"/>
    <w:rsid w:val="00CF2DCB"/>
    <w:rsid w:val="00D13D57"/>
    <w:rsid w:val="00D14EFF"/>
    <w:rsid w:val="00D31BF1"/>
    <w:rsid w:val="00D356FA"/>
    <w:rsid w:val="00D5513C"/>
    <w:rsid w:val="00D62259"/>
    <w:rsid w:val="00D70944"/>
    <w:rsid w:val="00D70C2D"/>
    <w:rsid w:val="00D8381D"/>
    <w:rsid w:val="00D90F4F"/>
    <w:rsid w:val="00DA723C"/>
    <w:rsid w:val="00DB37F1"/>
    <w:rsid w:val="00DB54C8"/>
    <w:rsid w:val="00DC14AC"/>
    <w:rsid w:val="00DD2715"/>
    <w:rsid w:val="00DD7934"/>
    <w:rsid w:val="00DE792C"/>
    <w:rsid w:val="00DF4C18"/>
    <w:rsid w:val="00DF61C6"/>
    <w:rsid w:val="00E00CB2"/>
    <w:rsid w:val="00E0662D"/>
    <w:rsid w:val="00E07126"/>
    <w:rsid w:val="00E07281"/>
    <w:rsid w:val="00E16DC3"/>
    <w:rsid w:val="00E17151"/>
    <w:rsid w:val="00E23E6D"/>
    <w:rsid w:val="00E24744"/>
    <w:rsid w:val="00E47031"/>
    <w:rsid w:val="00E72372"/>
    <w:rsid w:val="00E75053"/>
    <w:rsid w:val="00E8290A"/>
    <w:rsid w:val="00E82CD9"/>
    <w:rsid w:val="00E84F3C"/>
    <w:rsid w:val="00E93AF5"/>
    <w:rsid w:val="00E94D67"/>
    <w:rsid w:val="00EA0E9D"/>
    <w:rsid w:val="00EC2212"/>
    <w:rsid w:val="00EC4725"/>
    <w:rsid w:val="00EC6F81"/>
    <w:rsid w:val="00EE0658"/>
    <w:rsid w:val="00EE1F93"/>
    <w:rsid w:val="00EE272F"/>
    <w:rsid w:val="00EE2D0E"/>
    <w:rsid w:val="00EE31FF"/>
    <w:rsid w:val="00EE52CC"/>
    <w:rsid w:val="00EF0CE4"/>
    <w:rsid w:val="00EF4418"/>
    <w:rsid w:val="00EF5128"/>
    <w:rsid w:val="00EF7837"/>
    <w:rsid w:val="00F02DBB"/>
    <w:rsid w:val="00F03BC5"/>
    <w:rsid w:val="00F0425E"/>
    <w:rsid w:val="00F14487"/>
    <w:rsid w:val="00F17BEA"/>
    <w:rsid w:val="00F27689"/>
    <w:rsid w:val="00F305FF"/>
    <w:rsid w:val="00F31230"/>
    <w:rsid w:val="00F37677"/>
    <w:rsid w:val="00F3799F"/>
    <w:rsid w:val="00F41CED"/>
    <w:rsid w:val="00F425FB"/>
    <w:rsid w:val="00F449EE"/>
    <w:rsid w:val="00F55F32"/>
    <w:rsid w:val="00F61368"/>
    <w:rsid w:val="00F66B32"/>
    <w:rsid w:val="00F67931"/>
    <w:rsid w:val="00F735B8"/>
    <w:rsid w:val="00F739F6"/>
    <w:rsid w:val="00F751B6"/>
    <w:rsid w:val="00F9085E"/>
    <w:rsid w:val="00F91C78"/>
    <w:rsid w:val="00F95552"/>
    <w:rsid w:val="00FB567F"/>
    <w:rsid w:val="00FB5C16"/>
    <w:rsid w:val="00FB79D8"/>
    <w:rsid w:val="00FC2711"/>
    <w:rsid w:val="00FD0AD1"/>
    <w:rsid w:val="00FD2A32"/>
    <w:rsid w:val="00FD50C0"/>
    <w:rsid w:val="00FE6E58"/>
    <w:rsid w:val="00FF2AFF"/>
    <w:rsid w:val="00FF7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1">
    <w:name w:val="heading 1"/>
    <w:basedOn w:val="Normal"/>
    <w:next w:val="Normal"/>
    <w:link w:val="Heading1Char"/>
    <w:uiPriority w:val="9"/>
    <w:qFormat/>
    <w:rsid w:val="00DF61C6"/>
    <w:pPr>
      <w:keepNext/>
      <w:keepLines/>
      <w:spacing w:before="480" w:after="0" w:line="276" w:lineRule="auto"/>
      <w:outlineLvl w:val="0"/>
    </w:pPr>
    <w:rPr>
      <w:rFonts w:asciiTheme="majorHAnsi" w:eastAsiaTheme="majorEastAsia" w:hAnsiTheme="majorHAnsi" w:cstheme="majorBidi"/>
      <w:b/>
      <w:bCs/>
      <w:noProof/>
      <w:color w:val="2F5496" w:themeColor="accent1" w:themeShade="BF"/>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character" w:styleId="UnresolvedMention">
    <w:name w:val="Unresolved Mention"/>
    <w:basedOn w:val="DefaultParagraphFont"/>
    <w:uiPriority w:val="99"/>
    <w:semiHidden/>
    <w:unhideWhenUsed/>
    <w:rsid w:val="00B83A2F"/>
    <w:rPr>
      <w:color w:val="605E5C"/>
      <w:shd w:val="clear" w:color="auto" w:fill="E1DFDD"/>
    </w:rPr>
  </w:style>
  <w:style w:type="paragraph" w:customStyle="1" w:styleId="spar1">
    <w:name w:val="s_par1"/>
    <w:basedOn w:val="Normal"/>
    <w:rsid w:val="00726E76"/>
    <w:pPr>
      <w:spacing w:after="0" w:line="240" w:lineRule="auto"/>
    </w:pPr>
    <w:rPr>
      <w:rFonts w:ascii="Verdana" w:eastAsiaTheme="minorEastAsia" w:hAnsi="Verdana" w:cs="Times New Roman"/>
      <w:sz w:val="15"/>
      <w:szCs w:val="15"/>
      <w:lang w:eastAsia="ro-RO"/>
      <w14:ligatures w14:val="none"/>
    </w:rPr>
  </w:style>
  <w:style w:type="paragraph" w:customStyle="1" w:styleId="sanxttl">
    <w:name w:val="s_anx_ttl"/>
    <w:basedOn w:val="Normal"/>
    <w:rsid w:val="00726E76"/>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paragraph" w:customStyle="1" w:styleId="spar">
    <w:name w:val="s_par"/>
    <w:basedOn w:val="Normal"/>
    <w:rsid w:val="00726E76"/>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character" w:customStyle="1" w:styleId="Heading1Char">
    <w:name w:val="Heading 1 Char"/>
    <w:basedOn w:val="DefaultParagraphFont"/>
    <w:link w:val="Heading1"/>
    <w:uiPriority w:val="9"/>
    <w:rsid w:val="00DF61C6"/>
    <w:rPr>
      <w:rFonts w:asciiTheme="majorHAnsi" w:eastAsiaTheme="majorEastAsia" w:hAnsiTheme="majorHAnsi" w:cstheme="majorBidi"/>
      <w:b/>
      <w:bCs/>
      <w:noProof/>
      <w:color w:val="2F5496" w:themeColor="accent1" w:themeShade="BF"/>
      <w:sz w:val="28"/>
      <w:szCs w:val="28"/>
      <w14:ligatures w14:val="none"/>
    </w:rPr>
  </w:style>
  <w:style w:type="paragraph" w:styleId="ListParagraph">
    <w:name w:val="List Paragraph"/>
    <w:basedOn w:val="Normal"/>
    <w:uiPriority w:val="34"/>
    <w:qFormat/>
    <w:rsid w:val="00DF61C6"/>
    <w:pPr>
      <w:spacing w:after="200" w:line="276" w:lineRule="auto"/>
      <w:ind w:left="720"/>
      <w:contextualSpacing/>
    </w:pPr>
    <w:rPr>
      <w:rFonts w:ascii="Calibri" w:eastAsia="Times New Roman" w:hAnsi="Calibri" w:cs="Times New Roman"/>
      <w:noProof/>
      <w14:ligatures w14:val="none"/>
    </w:rPr>
  </w:style>
  <w:style w:type="paragraph" w:styleId="NormalWeb">
    <w:name w:val="Normal (Web)"/>
    <w:basedOn w:val="Normal"/>
    <w:uiPriority w:val="99"/>
    <w:unhideWhenUsed/>
    <w:rsid w:val="00C750E2"/>
    <w:rPr>
      <w:rFonts w:ascii="Times New Roman" w:hAnsi="Times New Roman" w:cs="Times New Roman"/>
      <w:sz w:val="24"/>
      <w:szCs w:val="24"/>
    </w:rPr>
  </w:style>
  <w:style w:type="character" w:customStyle="1" w:styleId="salnbdy">
    <w:name w:val="s_aln_bdy"/>
    <w:basedOn w:val="DefaultParagraphFont"/>
    <w:rsid w:val="00AD2552"/>
    <w:rPr>
      <w:rFonts w:ascii="Verdana" w:hAnsi="Verdana" w:cs="Times New Roman"/>
      <w:color w:val="000000"/>
      <w:sz w:val="20"/>
      <w:szCs w:val="20"/>
      <w:shd w:val="clear" w:color="auto" w:fill="FFFFFF"/>
    </w:rPr>
  </w:style>
  <w:style w:type="character" w:customStyle="1" w:styleId="salnttl1">
    <w:name w:val="s_aln_ttl1"/>
    <w:basedOn w:val="DefaultParagraphFont"/>
    <w:rsid w:val="00AD2552"/>
    <w:rPr>
      <w:rFonts w:ascii="Verdana" w:hAnsi="Verdana" w:hint="default"/>
      <w:b/>
      <w:bCs/>
      <w:vanish w:val="0"/>
      <w:webHidden w:val="0"/>
      <w:color w:val="8B0000"/>
      <w:sz w:val="20"/>
      <w:szCs w:val="20"/>
      <w:shd w:val="clear" w:color="auto" w:fill="FFFFFF"/>
      <w:specVanish w:val="0"/>
    </w:rPr>
  </w:style>
  <w:style w:type="paragraph" w:styleId="NoSpacing">
    <w:name w:val="No Spacing"/>
    <w:uiPriority w:val="1"/>
    <w:qFormat/>
    <w:rsid w:val="00DD7934"/>
    <w:pPr>
      <w:spacing w:after="0" w:line="240" w:lineRule="auto"/>
    </w:pPr>
    <w:rPr>
      <w:rFonts w:ascii="Calibri" w:eastAsia="Times New Roman" w:hAnsi="Calibri" w:cs="Times New Roman"/>
      <w:noProof/>
      <w14:ligatures w14:val="none"/>
    </w:rPr>
  </w:style>
  <w:style w:type="paragraph" w:styleId="Revision">
    <w:name w:val="Revision"/>
    <w:hidden/>
    <w:uiPriority w:val="99"/>
    <w:semiHidden/>
    <w:rsid w:val="000A2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8977">
      <w:bodyDiv w:val="1"/>
      <w:marLeft w:val="0"/>
      <w:marRight w:val="0"/>
      <w:marTop w:val="0"/>
      <w:marBottom w:val="0"/>
      <w:divBdr>
        <w:top w:val="none" w:sz="0" w:space="0" w:color="auto"/>
        <w:left w:val="none" w:sz="0" w:space="0" w:color="auto"/>
        <w:bottom w:val="none" w:sz="0" w:space="0" w:color="auto"/>
        <w:right w:val="none" w:sz="0" w:space="0" w:color="auto"/>
      </w:divBdr>
    </w:div>
    <w:div w:id="309679752">
      <w:bodyDiv w:val="1"/>
      <w:marLeft w:val="0"/>
      <w:marRight w:val="0"/>
      <w:marTop w:val="0"/>
      <w:marBottom w:val="0"/>
      <w:divBdr>
        <w:top w:val="none" w:sz="0" w:space="0" w:color="auto"/>
        <w:left w:val="none" w:sz="0" w:space="0" w:color="auto"/>
        <w:bottom w:val="none" w:sz="0" w:space="0" w:color="auto"/>
        <w:right w:val="none" w:sz="0" w:space="0" w:color="auto"/>
      </w:divBdr>
      <w:divsChild>
        <w:div w:id="1031690226">
          <w:marLeft w:val="0"/>
          <w:marRight w:val="0"/>
          <w:marTop w:val="0"/>
          <w:marBottom w:val="0"/>
          <w:divBdr>
            <w:top w:val="none" w:sz="0" w:space="0" w:color="auto"/>
            <w:left w:val="none" w:sz="0" w:space="0" w:color="auto"/>
            <w:bottom w:val="none" w:sz="0" w:space="0" w:color="auto"/>
            <w:right w:val="none" w:sz="0" w:space="0" w:color="auto"/>
          </w:divBdr>
        </w:div>
      </w:divsChild>
    </w:div>
    <w:div w:id="314915445">
      <w:bodyDiv w:val="1"/>
      <w:marLeft w:val="0"/>
      <w:marRight w:val="0"/>
      <w:marTop w:val="0"/>
      <w:marBottom w:val="0"/>
      <w:divBdr>
        <w:top w:val="none" w:sz="0" w:space="0" w:color="auto"/>
        <w:left w:val="none" w:sz="0" w:space="0" w:color="auto"/>
        <w:bottom w:val="none" w:sz="0" w:space="0" w:color="auto"/>
        <w:right w:val="none" w:sz="0" w:space="0" w:color="auto"/>
      </w:divBdr>
      <w:divsChild>
        <w:div w:id="1710640778">
          <w:marLeft w:val="0"/>
          <w:marRight w:val="0"/>
          <w:marTop w:val="0"/>
          <w:marBottom w:val="0"/>
          <w:divBdr>
            <w:top w:val="none" w:sz="0" w:space="0" w:color="auto"/>
            <w:left w:val="none" w:sz="0" w:space="0" w:color="auto"/>
            <w:bottom w:val="none" w:sz="0" w:space="0" w:color="auto"/>
            <w:right w:val="none" w:sz="0" w:space="0" w:color="auto"/>
          </w:divBdr>
        </w:div>
      </w:divsChild>
    </w:div>
    <w:div w:id="357392550">
      <w:bodyDiv w:val="1"/>
      <w:marLeft w:val="0"/>
      <w:marRight w:val="0"/>
      <w:marTop w:val="0"/>
      <w:marBottom w:val="0"/>
      <w:divBdr>
        <w:top w:val="none" w:sz="0" w:space="0" w:color="auto"/>
        <w:left w:val="none" w:sz="0" w:space="0" w:color="auto"/>
        <w:bottom w:val="none" w:sz="0" w:space="0" w:color="auto"/>
        <w:right w:val="none" w:sz="0" w:space="0" w:color="auto"/>
      </w:divBdr>
      <w:divsChild>
        <w:div w:id="1902981027">
          <w:marLeft w:val="0"/>
          <w:marRight w:val="0"/>
          <w:marTop w:val="0"/>
          <w:marBottom w:val="0"/>
          <w:divBdr>
            <w:top w:val="none" w:sz="0" w:space="0" w:color="auto"/>
            <w:left w:val="none" w:sz="0" w:space="0" w:color="auto"/>
            <w:bottom w:val="none" w:sz="0" w:space="0" w:color="auto"/>
            <w:right w:val="none" w:sz="0" w:space="0" w:color="auto"/>
          </w:divBdr>
        </w:div>
      </w:divsChild>
    </w:div>
    <w:div w:id="391588142">
      <w:bodyDiv w:val="1"/>
      <w:marLeft w:val="0"/>
      <w:marRight w:val="0"/>
      <w:marTop w:val="0"/>
      <w:marBottom w:val="0"/>
      <w:divBdr>
        <w:top w:val="none" w:sz="0" w:space="0" w:color="auto"/>
        <w:left w:val="none" w:sz="0" w:space="0" w:color="auto"/>
        <w:bottom w:val="none" w:sz="0" w:space="0" w:color="auto"/>
        <w:right w:val="none" w:sz="0" w:space="0" w:color="auto"/>
      </w:divBdr>
      <w:divsChild>
        <w:div w:id="915475974">
          <w:marLeft w:val="0"/>
          <w:marRight w:val="0"/>
          <w:marTop w:val="0"/>
          <w:marBottom w:val="0"/>
          <w:divBdr>
            <w:top w:val="none" w:sz="0" w:space="0" w:color="auto"/>
            <w:left w:val="none" w:sz="0" w:space="0" w:color="auto"/>
            <w:bottom w:val="none" w:sz="0" w:space="0" w:color="auto"/>
            <w:right w:val="none" w:sz="0" w:space="0" w:color="auto"/>
          </w:divBdr>
        </w:div>
      </w:divsChild>
    </w:div>
    <w:div w:id="537013705">
      <w:bodyDiv w:val="1"/>
      <w:marLeft w:val="0"/>
      <w:marRight w:val="0"/>
      <w:marTop w:val="0"/>
      <w:marBottom w:val="0"/>
      <w:divBdr>
        <w:top w:val="none" w:sz="0" w:space="0" w:color="auto"/>
        <w:left w:val="none" w:sz="0" w:space="0" w:color="auto"/>
        <w:bottom w:val="none" w:sz="0" w:space="0" w:color="auto"/>
        <w:right w:val="none" w:sz="0" w:space="0" w:color="auto"/>
      </w:divBdr>
    </w:div>
    <w:div w:id="596402010">
      <w:bodyDiv w:val="1"/>
      <w:marLeft w:val="0"/>
      <w:marRight w:val="0"/>
      <w:marTop w:val="0"/>
      <w:marBottom w:val="0"/>
      <w:divBdr>
        <w:top w:val="none" w:sz="0" w:space="0" w:color="auto"/>
        <w:left w:val="none" w:sz="0" w:space="0" w:color="auto"/>
        <w:bottom w:val="none" w:sz="0" w:space="0" w:color="auto"/>
        <w:right w:val="none" w:sz="0" w:space="0" w:color="auto"/>
      </w:divBdr>
    </w:div>
    <w:div w:id="826017806">
      <w:bodyDiv w:val="1"/>
      <w:marLeft w:val="0"/>
      <w:marRight w:val="0"/>
      <w:marTop w:val="0"/>
      <w:marBottom w:val="0"/>
      <w:divBdr>
        <w:top w:val="none" w:sz="0" w:space="0" w:color="auto"/>
        <w:left w:val="none" w:sz="0" w:space="0" w:color="auto"/>
        <w:bottom w:val="none" w:sz="0" w:space="0" w:color="auto"/>
        <w:right w:val="none" w:sz="0" w:space="0" w:color="auto"/>
      </w:divBdr>
    </w:div>
    <w:div w:id="947808945">
      <w:bodyDiv w:val="1"/>
      <w:marLeft w:val="0"/>
      <w:marRight w:val="0"/>
      <w:marTop w:val="0"/>
      <w:marBottom w:val="0"/>
      <w:divBdr>
        <w:top w:val="none" w:sz="0" w:space="0" w:color="auto"/>
        <w:left w:val="none" w:sz="0" w:space="0" w:color="auto"/>
        <w:bottom w:val="none" w:sz="0" w:space="0" w:color="auto"/>
        <w:right w:val="none" w:sz="0" w:space="0" w:color="auto"/>
      </w:divBdr>
      <w:divsChild>
        <w:div w:id="1363240281">
          <w:marLeft w:val="0"/>
          <w:marRight w:val="0"/>
          <w:marTop w:val="0"/>
          <w:marBottom w:val="0"/>
          <w:divBdr>
            <w:top w:val="none" w:sz="0" w:space="0" w:color="auto"/>
            <w:left w:val="none" w:sz="0" w:space="0" w:color="auto"/>
            <w:bottom w:val="none" w:sz="0" w:space="0" w:color="auto"/>
            <w:right w:val="none" w:sz="0" w:space="0" w:color="auto"/>
          </w:divBdr>
        </w:div>
      </w:divsChild>
    </w:div>
    <w:div w:id="1415317857">
      <w:bodyDiv w:val="1"/>
      <w:marLeft w:val="0"/>
      <w:marRight w:val="0"/>
      <w:marTop w:val="0"/>
      <w:marBottom w:val="0"/>
      <w:divBdr>
        <w:top w:val="none" w:sz="0" w:space="0" w:color="auto"/>
        <w:left w:val="none" w:sz="0" w:space="0" w:color="auto"/>
        <w:bottom w:val="none" w:sz="0" w:space="0" w:color="auto"/>
        <w:right w:val="none" w:sz="0" w:space="0" w:color="auto"/>
      </w:divBdr>
      <w:divsChild>
        <w:div w:id="291447863">
          <w:marLeft w:val="0"/>
          <w:marRight w:val="0"/>
          <w:marTop w:val="0"/>
          <w:marBottom w:val="0"/>
          <w:divBdr>
            <w:top w:val="none" w:sz="0" w:space="0" w:color="auto"/>
            <w:left w:val="none" w:sz="0" w:space="0" w:color="auto"/>
            <w:bottom w:val="none" w:sz="0" w:space="0" w:color="auto"/>
            <w:right w:val="none" w:sz="0" w:space="0" w:color="auto"/>
          </w:divBdr>
        </w:div>
      </w:divsChild>
    </w:div>
    <w:div w:id="1483040351">
      <w:bodyDiv w:val="1"/>
      <w:marLeft w:val="0"/>
      <w:marRight w:val="0"/>
      <w:marTop w:val="0"/>
      <w:marBottom w:val="0"/>
      <w:divBdr>
        <w:top w:val="none" w:sz="0" w:space="0" w:color="auto"/>
        <w:left w:val="none" w:sz="0" w:space="0" w:color="auto"/>
        <w:bottom w:val="none" w:sz="0" w:space="0" w:color="auto"/>
        <w:right w:val="none" w:sz="0" w:space="0" w:color="auto"/>
      </w:divBdr>
      <w:divsChild>
        <w:div w:id="59793387">
          <w:marLeft w:val="0"/>
          <w:marRight w:val="0"/>
          <w:marTop w:val="0"/>
          <w:marBottom w:val="0"/>
          <w:divBdr>
            <w:top w:val="none" w:sz="0" w:space="0" w:color="auto"/>
            <w:left w:val="none" w:sz="0" w:space="0" w:color="auto"/>
            <w:bottom w:val="none" w:sz="0" w:space="0" w:color="auto"/>
            <w:right w:val="none" w:sz="0" w:space="0" w:color="auto"/>
          </w:divBdr>
        </w:div>
      </w:divsChild>
    </w:div>
    <w:div w:id="1680892542">
      <w:bodyDiv w:val="1"/>
      <w:marLeft w:val="0"/>
      <w:marRight w:val="0"/>
      <w:marTop w:val="0"/>
      <w:marBottom w:val="0"/>
      <w:divBdr>
        <w:top w:val="none" w:sz="0" w:space="0" w:color="auto"/>
        <w:left w:val="none" w:sz="0" w:space="0" w:color="auto"/>
        <w:bottom w:val="none" w:sz="0" w:space="0" w:color="auto"/>
        <w:right w:val="none" w:sz="0" w:space="0" w:color="auto"/>
      </w:divBdr>
      <w:divsChild>
        <w:div w:id="100730593">
          <w:marLeft w:val="0"/>
          <w:marRight w:val="0"/>
          <w:marTop w:val="0"/>
          <w:marBottom w:val="0"/>
          <w:divBdr>
            <w:top w:val="none" w:sz="0" w:space="0" w:color="auto"/>
            <w:left w:val="none" w:sz="0" w:space="0" w:color="auto"/>
            <w:bottom w:val="none" w:sz="0" w:space="0" w:color="auto"/>
            <w:right w:val="none" w:sz="0" w:space="0" w:color="auto"/>
          </w:divBdr>
        </w:div>
      </w:divsChild>
    </w:div>
    <w:div w:id="1732658399">
      <w:bodyDiv w:val="1"/>
      <w:marLeft w:val="0"/>
      <w:marRight w:val="0"/>
      <w:marTop w:val="0"/>
      <w:marBottom w:val="0"/>
      <w:divBdr>
        <w:top w:val="none" w:sz="0" w:space="0" w:color="auto"/>
        <w:left w:val="none" w:sz="0" w:space="0" w:color="auto"/>
        <w:bottom w:val="none" w:sz="0" w:space="0" w:color="auto"/>
        <w:right w:val="none" w:sz="0" w:space="0" w:color="auto"/>
      </w:divBdr>
    </w:div>
    <w:div w:id="1743486654">
      <w:bodyDiv w:val="1"/>
      <w:marLeft w:val="0"/>
      <w:marRight w:val="0"/>
      <w:marTop w:val="0"/>
      <w:marBottom w:val="0"/>
      <w:divBdr>
        <w:top w:val="none" w:sz="0" w:space="0" w:color="auto"/>
        <w:left w:val="none" w:sz="0" w:space="0" w:color="auto"/>
        <w:bottom w:val="none" w:sz="0" w:space="0" w:color="auto"/>
        <w:right w:val="none" w:sz="0" w:space="0" w:color="auto"/>
      </w:divBdr>
      <w:divsChild>
        <w:div w:id="868682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fm.r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fm.ro" TargetMode="External"/><Relationship Id="rId1" Type="http://schemas.openxmlformats.org/officeDocument/2006/relationships/hyperlink" Target="mailto:juridic@afm.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961</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Ramona Danulet</cp:lastModifiedBy>
  <cp:revision>4</cp:revision>
  <cp:lastPrinted>2025-07-04T09:30:00Z</cp:lastPrinted>
  <dcterms:created xsi:type="dcterms:W3CDTF">2025-07-04T09:27:00Z</dcterms:created>
  <dcterms:modified xsi:type="dcterms:W3CDTF">2025-11-05T08:50:00Z</dcterms:modified>
</cp:coreProperties>
</file>