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03EE4" w14:textId="795DC8BC" w:rsidR="004247E3" w:rsidRPr="0073524D" w:rsidRDefault="00480C53" w:rsidP="00F90085">
      <w:pPr>
        <w:pStyle w:val="Heading3"/>
        <w:spacing w:line="276" w:lineRule="auto"/>
        <w:ind w:left="720"/>
        <w:jc w:val="center"/>
        <w:divId w:val="984166081"/>
        <w:rPr>
          <w:rFonts w:eastAsia="Times New Roman"/>
          <w:color w:val="000000" w:themeColor="text1"/>
          <w:lang w:val="ro-RO"/>
        </w:rPr>
      </w:pPr>
      <w:bookmarkStart w:id="0" w:name="_Hlk216786887"/>
      <w:r w:rsidRPr="0073524D">
        <w:rPr>
          <w:rFonts w:eastAsia="Times New Roman"/>
          <w:b/>
          <w:bCs/>
          <w:color w:val="000000" w:themeColor="text1"/>
          <w:lang w:val="ro-RO"/>
        </w:rPr>
        <w:t>GUVERNUL ROMÂNIEI</w:t>
      </w:r>
    </w:p>
    <w:p w14:paraId="1A273CFA" w14:textId="5F1EF7C5" w:rsidR="008F760C" w:rsidRPr="0073524D" w:rsidRDefault="004247E3" w:rsidP="0080615F">
      <w:pPr>
        <w:pStyle w:val="Heading3"/>
        <w:spacing w:line="276" w:lineRule="auto"/>
        <w:ind w:left="720"/>
        <w:jc w:val="center"/>
        <w:divId w:val="984166081"/>
        <w:rPr>
          <w:rFonts w:eastAsia="Times New Roman"/>
          <w:color w:val="000000" w:themeColor="text1"/>
          <w:lang w:val="ro-RO"/>
        </w:rPr>
      </w:pPr>
      <w:r w:rsidRPr="0073524D">
        <w:rPr>
          <w:noProof/>
          <w:color w:val="000000" w:themeColor="text1"/>
          <w:lang w:val="ro-RO"/>
        </w:rPr>
        <w:drawing>
          <wp:inline distT="0" distB="0" distL="0" distR="0" wp14:anchorId="4F448335" wp14:editId="376B5928">
            <wp:extent cx="1238250" cy="1314450"/>
            <wp:effectExtent l="0" t="0" r="0" b="0"/>
            <wp:docPr id="1132040317" name="Picture 1" descr="Stem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1754" cy="1318170"/>
                    </a:xfrm>
                    <a:prstGeom prst="rect">
                      <a:avLst/>
                    </a:prstGeom>
                    <a:noFill/>
                    <a:ln>
                      <a:noFill/>
                    </a:ln>
                  </pic:spPr>
                </pic:pic>
              </a:graphicData>
            </a:graphic>
          </wp:inline>
        </w:drawing>
      </w:r>
    </w:p>
    <w:p w14:paraId="25536CF1" w14:textId="77777777" w:rsidR="00406A4A" w:rsidRPr="0073524D" w:rsidRDefault="00406A4A" w:rsidP="00F90085">
      <w:pPr>
        <w:pStyle w:val="Heading1"/>
        <w:spacing w:after="120" w:line="276" w:lineRule="auto"/>
        <w:ind w:left="720"/>
        <w:jc w:val="center"/>
        <w:divId w:val="984166081"/>
        <w:rPr>
          <w:rFonts w:ascii="Times New Roman" w:eastAsia="Times New Roman" w:hAnsi="Times New Roman"/>
          <w:b/>
          <w:bCs/>
          <w:color w:val="000000" w:themeColor="text1"/>
          <w:sz w:val="24"/>
          <w:szCs w:val="24"/>
          <w:lang w:val="ro-RO"/>
        </w:rPr>
      </w:pPr>
      <w:r w:rsidRPr="0073524D">
        <w:rPr>
          <w:rFonts w:ascii="Times New Roman" w:eastAsia="Times New Roman" w:hAnsi="Times New Roman"/>
          <w:b/>
          <w:bCs/>
          <w:color w:val="000000" w:themeColor="text1"/>
          <w:sz w:val="24"/>
          <w:szCs w:val="24"/>
          <w:lang w:val="ro-RO"/>
        </w:rPr>
        <w:t>HOTĂRÂRE</w:t>
      </w:r>
    </w:p>
    <w:p w14:paraId="1BBC58C3" w14:textId="71207BCE" w:rsidR="00201092" w:rsidRPr="0073524D" w:rsidRDefault="00406A4A" w:rsidP="00F90085">
      <w:pPr>
        <w:pStyle w:val="Heading1"/>
        <w:spacing w:after="120" w:line="276" w:lineRule="auto"/>
        <w:ind w:left="720"/>
        <w:jc w:val="center"/>
        <w:divId w:val="984166081"/>
        <w:rPr>
          <w:rFonts w:ascii="Times New Roman" w:eastAsia="Times New Roman" w:hAnsi="Times New Roman"/>
          <w:b/>
          <w:bCs/>
          <w:color w:val="000000" w:themeColor="text1"/>
          <w:sz w:val="24"/>
          <w:szCs w:val="24"/>
          <w:lang w:val="ro-RO"/>
        </w:rPr>
      </w:pPr>
      <w:r w:rsidRPr="0073524D">
        <w:rPr>
          <w:rFonts w:ascii="Times New Roman" w:eastAsia="Times New Roman" w:hAnsi="Times New Roman"/>
          <w:b/>
          <w:bCs/>
          <w:color w:val="000000" w:themeColor="text1"/>
          <w:sz w:val="24"/>
          <w:szCs w:val="24"/>
          <w:lang w:val="ro-RO"/>
        </w:rPr>
        <w:t xml:space="preserve"> </w:t>
      </w:r>
      <w:r w:rsidR="00F7235C" w:rsidRPr="0073524D">
        <w:rPr>
          <w:rFonts w:ascii="Times New Roman" w:eastAsia="Times New Roman" w:hAnsi="Times New Roman"/>
          <w:b/>
          <w:bCs/>
          <w:color w:val="000000" w:themeColor="text1"/>
          <w:sz w:val="24"/>
          <w:szCs w:val="24"/>
          <w:lang w:val="ro-RO"/>
        </w:rPr>
        <w:t xml:space="preserve">privind </w:t>
      </w:r>
      <w:r w:rsidR="00275D3D" w:rsidRPr="0073524D">
        <w:rPr>
          <w:rFonts w:ascii="Times New Roman" w:eastAsia="Times New Roman" w:hAnsi="Times New Roman"/>
          <w:b/>
          <w:bCs/>
          <w:color w:val="000000" w:themeColor="text1"/>
          <w:sz w:val="24"/>
          <w:szCs w:val="24"/>
          <w:lang w:val="ro-RO"/>
        </w:rPr>
        <w:t>modificarea și completarea Hotărâr</w:t>
      </w:r>
      <w:r w:rsidR="00EE75B2" w:rsidRPr="0073524D">
        <w:rPr>
          <w:rFonts w:ascii="Times New Roman" w:eastAsia="Times New Roman" w:hAnsi="Times New Roman"/>
          <w:b/>
          <w:bCs/>
          <w:color w:val="000000" w:themeColor="text1"/>
          <w:sz w:val="24"/>
          <w:szCs w:val="24"/>
          <w:lang w:val="ro-RO"/>
        </w:rPr>
        <w:t xml:space="preserve">ii Guvernului </w:t>
      </w:r>
      <w:r w:rsidR="00275D3D" w:rsidRPr="0073524D">
        <w:rPr>
          <w:rFonts w:ascii="Times New Roman" w:eastAsia="Times New Roman" w:hAnsi="Times New Roman"/>
          <w:b/>
          <w:bCs/>
          <w:color w:val="000000" w:themeColor="text1"/>
          <w:sz w:val="24"/>
          <w:szCs w:val="24"/>
          <w:lang w:val="ro-RO"/>
        </w:rPr>
        <w:t xml:space="preserve"> nr. 167/2024 pentru aprobarea normelor metodologice de acordare, utilizare şi control al compensaţiilor reprezentând contravaloarea produselor pe care proprietarii nu le recoltează din cauza funcţiilor de protecţie stabilite prin amenajamente silvice care determină restricţii în recoltarea de masă lemnoasă</w:t>
      </w:r>
    </w:p>
    <w:p w14:paraId="7F641724" w14:textId="2E010CD2" w:rsidR="00406A4A" w:rsidRPr="0073524D" w:rsidRDefault="00353047" w:rsidP="00F90085">
      <w:pPr>
        <w:pStyle w:val="al"/>
        <w:spacing w:after="120" w:line="276" w:lineRule="auto"/>
        <w:ind w:left="720"/>
        <w:rPr>
          <w:color w:val="000000" w:themeColor="text1"/>
          <w:lang w:val="ro-RO"/>
        </w:rPr>
      </w:pPr>
      <w:r w:rsidRPr="0073524D">
        <w:rPr>
          <w:color w:val="000000" w:themeColor="text1"/>
          <w:lang w:val="ro-RO"/>
        </w:rPr>
        <w:t xml:space="preserve">Având în vedere </w:t>
      </w:r>
      <w:r w:rsidR="00CC0A00" w:rsidRPr="0073524D">
        <w:rPr>
          <w:rFonts w:eastAsia="Times New Roman"/>
          <w:color w:val="000000" w:themeColor="text1"/>
          <w:lang w:val="ro-RO" w:bidi="en-US"/>
        </w:rPr>
        <w:t>Decizia civilă nr.</w:t>
      </w:r>
      <w:r w:rsidR="00CC0A00" w:rsidRPr="0073524D">
        <w:rPr>
          <w:rFonts w:eastAsia="Calibri"/>
          <w:color w:val="000000" w:themeColor="text1"/>
          <w:lang w:val="ro-RO" w:bidi="en-US"/>
        </w:rPr>
        <w:t xml:space="preserve"> 1646/20.03.2025 </w:t>
      </w:r>
      <w:r w:rsidR="00CC0A00" w:rsidRPr="0073524D">
        <w:rPr>
          <w:rFonts w:eastAsia="Times New Roman"/>
          <w:color w:val="000000" w:themeColor="text1"/>
          <w:lang w:val="ro-RO" w:bidi="en-US"/>
        </w:rPr>
        <w:t xml:space="preserve">pronunțată </w:t>
      </w:r>
      <w:bookmarkStart w:id="1" w:name="_Hlk114474623"/>
      <w:r w:rsidR="00CC0A00" w:rsidRPr="0073524D">
        <w:rPr>
          <w:rFonts w:eastAsia="Calibri"/>
          <w:color w:val="000000" w:themeColor="text1"/>
          <w:lang w:val="ro-RO" w:bidi="en-US"/>
        </w:rPr>
        <w:t>de către Înalta Curte de Casație și Justiție – Secția de Contencios Administrativ și Fiscal în Dosarul nr.</w:t>
      </w:r>
      <w:bookmarkEnd w:id="1"/>
      <w:r w:rsidR="00CC0A00" w:rsidRPr="0073524D">
        <w:rPr>
          <w:rFonts w:eastAsia="Calibri"/>
          <w:color w:val="000000" w:themeColor="text1"/>
          <w:lang w:val="ro-RO" w:bidi="en-US"/>
        </w:rPr>
        <w:t xml:space="preserve">156/54/2024, </w:t>
      </w:r>
      <w:bookmarkStart w:id="2" w:name="_Hlk208564169"/>
      <w:r w:rsidRPr="0073524D">
        <w:rPr>
          <w:color w:val="000000" w:themeColor="text1"/>
          <w:lang w:val="ro-RO"/>
        </w:rPr>
        <w:t>Decizia Comisiei Europene C</w:t>
      </w:r>
      <w:r w:rsidR="00D51749" w:rsidRPr="0073524D">
        <w:rPr>
          <w:color w:val="000000" w:themeColor="text1"/>
          <w:lang w:val="ro-RO"/>
        </w:rPr>
        <w:t xml:space="preserve"> </w:t>
      </w:r>
      <w:r w:rsidRPr="0073524D">
        <w:rPr>
          <w:color w:val="000000" w:themeColor="text1"/>
          <w:lang w:val="ro-RO"/>
        </w:rPr>
        <w:t>(2023) 5420 final din 10 august 2023</w:t>
      </w:r>
      <w:bookmarkEnd w:id="2"/>
      <w:r w:rsidRPr="0073524D">
        <w:rPr>
          <w:color w:val="000000" w:themeColor="text1"/>
          <w:lang w:val="ro-RO"/>
        </w:rPr>
        <w:t>, precum şi prevederile Orientărilor Uniunii Europene privind ajutoarele de stat în sectoarele agricol şi forestier şi în zonele rurale (2022/C 485/01),</w:t>
      </w:r>
    </w:p>
    <w:p w14:paraId="25AA0649" w14:textId="7955AA27" w:rsidR="00201092" w:rsidRPr="0073524D" w:rsidRDefault="008069D7" w:rsidP="00F90085">
      <w:pPr>
        <w:pStyle w:val="al"/>
        <w:spacing w:after="120" w:line="276" w:lineRule="auto"/>
        <w:ind w:left="720"/>
        <w:rPr>
          <w:color w:val="000000" w:themeColor="text1"/>
          <w:lang w:val="ro-RO"/>
        </w:rPr>
      </w:pPr>
      <w:r w:rsidRPr="0073524D">
        <w:rPr>
          <w:color w:val="000000" w:themeColor="text1"/>
          <w:lang w:val="ro-RO"/>
        </w:rPr>
        <w:t xml:space="preserve">În </w:t>
      </w:r>
      <w:r w:rsidR="00353047" w:rsidRPr="0073524D">
        <w:rPr>
          <w:color w:val="000000" w:themeColor="text1"/>
          <w:lang w:val="ro-RO"/>
        </w:rPr>
        <w:t xml:space="preserve">temeiul </w:t>
      </w:r>
      <w:hyperlink r:id="rId9" w:anchor="p-43226719" w:tgtFrame="_blank" w:history="1">
        <w:r w:rsidR="001B3283" w:rsidRPr="0073524D">
          <w:rPr>
            <w:rStyle w:val="Hyperlink"/>
            <w:color w:val="000000" w:themeColor="text1"/>
            <w:u w:val="none"/>
            <w:lang w:val="ro-RO"/>
          </w:rPr>
          <w:t>art.</w:t>
        </w:r>
        <w:r w:rsidR="006D60CD" w:rsidRPr="0073524D">
          <w:rPr>
            <w:rStyle w:val="Hyperlink"/>
            <w:color w:val="000000" w:themeColor="text1"/>
            <w:u w:val="none"/>
            <w:lang w:val="ro-RO"/>
          </w:rPr>
          <w:t xml:space="preserve"> </w:t>
        </w:r>
        <w:r w:rsidR="001B3283" w:rsidRPr="0073524D">
          <w:rPr>
            <w:rStyle w:val="Hyperlink"/>
            <w:color w:val="000000" w:themeColor="text1"/>
            <w:u w:val="none"/>
            <w:lang w:val="ro-RO"/>
          </w:rPr>
          <w:t>108</w:t>
        </w:r>
      </w:hyperlink>
      <w:r w:rsidR="00353047" w:rsidRPr="0073524D">
        <w:rPr>
          <w:color w:val="000000" w:themeColor="text1"/>
          <w:lang w:val="ro-RO"/>
        </w:rPr>
        <w:t xml:space="preserve"> din Constituţia României, republicată, al </w:t>
      </w:r>
      <w:r w:rsidR="00357C90" w:rsidRPr="0073524D">
        <w:rPr>
          <w:color w:val="000000" w:themeColor="text1"/>
          <w:lang w:val="ro-RO"/>
        </w:rPr>
        <w:t xml:space="preserve">art. 123 alin. (2) şi </w:t>
      </w:r>
      <w:hyperlink r:id="rId10" w:anchor="p-81576449" w:tgtFrame="_blank" w:history="1">
        <w:r w:rsidR="001B3283" w:rsidRPr="0073524D">
          <w:rPr>
            <w:rStyle w:val="Hyperlink"/>
            <w:color w:val="000000" w:themeColor="text1"/>
            <w:u w:val="none"/>
            <w:lang w:val="ro-RO"/>
          </w:rPr>
          <w:t>art.</w:t>
        </w:r>
        <w:r w:rsidR="000F4CC3" w:rsidRPr="0073524D">
          <w:rPr>
            <w:rStyle w:val="Hyperlink"/>
            <w:color w:val="000000" w:themeColor="text1"/>
            <w:u w:val="none"/>
            <w:lang w:val="ro-RO"/>
          </w:rPr>
          <w:t xml:space="preserve"> </w:t>
        </w:r>
        <w:r w:rsidR="0071435A" w:rsidRPr="0073524D">
          <w:rPr>
            <w:rStyle w:val="Hyperlink"/>
            <w:color w:val="000000" w:themeColor="text1"/>
            <w:u w:val="none"/>
            <w:lang w:val="ro-RO"/>
          </w:rPr>
          <w:t>125</w:t>
        </w:r>
      </w:hyperlink>
      <w:r w:rsidR="0071435A" w:rsidRPr="0073524D">
        <w:rPr>
          <w:color w:val="000000" w:themeColor="text1"/>
          <w:lang w:val="ro-RO"/>
        </w:rPr>
        <w:t xml:space="preserve"> alin.</w:t>
      </w:r>
      <w:r w:rsidR="0012668A" w:rsidRPr="0073524D">
        <w:rPr>
          <w:color w:val="000000" w:themeColor="text1"/>
          <w:lang w:val="ro-RO"/>
        </w:rPr>
        <w:t xml:space="preserve"> </w:t>
      </w:r>
      <w:r w:rsidR="0071435A" w:rsidRPr="0073524D">
        <w:rPr>
          <w:color w:val="000000" w:themeColor="text1"/>
          <w:lang w:val="ro-RO"/>
        </w:rPr>
        <w:t>(4)</w:t>
      </w:r>
      <w:r w:rsidR="00353047" w:rsidRPr="0073524D">
        <w:rPr>
          <w:color w:val="000000" w:themeColor="text1"/>
          <w:lang w:val="ro-RO"/>
        </w:rPr>
        <w:t xml:space="preserve"> din Legea </w:t>
      </w:r>
      <w:bookmarkStart w:id="3" w:name="_Hlk188272276"/>
      <w:r w:rsidR="00353047" w:rsidRPr="0073524D">
        <w:rPr>
          <w:color w:val="000000" w:themeColor="text1"/>
          <w:lang w:val="ro-RO"/>
        </w:rPr>
        <w:t>nr.</w:t>
      </w:r>
      <w:r w:rsidR="006D60CD" w:rsidRPr="0073524D">
        <w:rPr>
          <w:color w:val="000000" w:themeColor="text1"/>
          <w:lang w:val="ro-RO"/>
        </w:rPr>
        <w:t xml:space="preserve"> </w:t>
      </w:r>
      <w:r w:rsidR="00201092" w:rsidRPr="0073524D">
        <w:rPr>
          <w:color w:val="000000" w:themeColor="text1"/>
          <w:lang w:val="ro-RO"/>
        </w:rPr>
        <w:t xml:space="preserve">331/2024 </w:t>
      </w:r>
      <w:bookmarkEnd w:id="3"/>
      <w:r w:rsidR="00201092" w:rsidRPr="0073524D">
        <w:rPr>
          <w:color w:val="000000" w:themeColor="text1"/>
          <w:lang w:val="ro-RO"/>
        </w:rPr>
        <w:t xml:space="preserve">privind </w:t>
      </w:r>
      <w:hyperlink r:id="rId11" w:tgtFrame="_blank" w:history="1">
        <w:r w:rsidR="001B3283" w:rsidRPr="0073524D">
          <w:rPr>
            <w:rStyle w:val="Hyperlink"/>
            <w:color w:val="000000" w:themeColor="text1"/>
            <w:u w:val="none"/>
            <w:lang w:val="ro-RO"/>
          </w:rPr>
          <w:t>Codul silvic</w:t>
        </w:r>
      </w:hyperlink>
      <w:r w:rsidR="00353047" w:rsidRPr="0073524D">
        <w:rPr>
          <w:color w:val="000000" w:themeColor="text1"/>
          <w:lang w:val="ro-RO"/>
        </w:rPr>
        <w:t>,</w:t>
      </w:r>
      <w:r w:rsidR="00652F36" w:rsidRPr="0073524D">
        <w:rPr>
          <w:color w:val="000000" w:themeColor="text1"/>
          <w:lang w:val="ro-RO"/>
        </w:rPr>
        <w:t xml:space="preserve"> cu modificările și completările ulterioare</w:t>
      </w:r>
      <w:r w:rsidR="004E5B13" w:rsidRPr="0073524D">
        <w:rPr>
          <w:color w:val="000000" w:themeColor="text1"/>
          <w:lang w:val="ro-RO"/>
        </w:rPr>
        <w:t>,</w:t>
      </w:r>
    </w:p>
    <w:p w14:paraId="3C361A84" w14:textId="77777777" w:rsidR="00480C53" w:rsidRPr="0073524D" w:rsidRDefault="00480C53" w:rsidP="00F90085">
      <w:pPr>
        <w:pStyle w:val="al"/>
        <w:spacing w:line="276" w:lineRule="auto"/>
        <w:ind w:left="720"/>
        <w:rPr>
          <w:color w:val="000000" w:themeColor="text1"/>
          <w:lang w:val="ro-RO"/>
        </w:rPr>
      </w:pPr>
    </w:p>
    <w:p w14:paraId="5D6994AE" w14:textId="42141862" w:rsidR="00275D3D" w:rsidRPr="0073524D" w:rsidRDefault="00353047" w:rsidP="00F90085">
      <w:pPr>
        <w:spacing w:line="276" w:lineRule="auto"/>
        <w:ind w:left="720"/>
        <w:jc w:val="both"/>
        <w:rPr>
          <w:rFonts w:ascii="Times New Roman" w:eastAsia="Times New Roman" w:hAnsi="Times New Roman" w:cs="Times New Roman"/>
          <w:b/>
          <w:bCs/>
          <w:color w:val="000000" w:themeColor="text1"/>
          <w:sz w:val="24"/>
          <w:szCs w:val="24"/>
          <w:lang w:val="ro-RO"/>
        </w:rPr>
      </w:pPr>
      <w:r w:rsidRPr="0073524D">
        <w:rPr>
          <w:rFonts w:ascii="Times New Roman" w:eastAsia="Times New Roman" w:hAnsi="Times New Roman" w:cs="Times New Roman"/>
          <w:b/>
          <w:bCs/>
          <w:color w:val="000000" w:themeColor="text1"/>
          <w:sz w:val="24"/>
          <w:szCs w:val="24"/>
          <w:lang w:val="ro-RO"/>
        </w:rPr>
        <w:t>Guvernul României adoptă prezenta hotărâre.</w:t>
      </w:r>
      <w:bookmarkStart w:id="4" w:name="_Hlk216695428"/>
    </w:p>
    <w:p w14:paraId="2946E57C" w14:textId="77777777" w:rsidR="0080615F" w:rsidRPr="0073524D" w:rsidRDefault="0080615F" w:rsidP="00F90085">
      <w:pPr>
        <w:spacing w:line="276" w:lineRule="auto"/>
        <w:ind w:left="720"/>
        <w:jc w:val="both"/>
        <w:rPr>
          <w:rFonts w:ascii="Times New Roman" w:eastAsia="Times New Roman" w:hAnsi="Times New Roman" w:cs="Times New Roman"/>
          <w:b/>
          <w:bCs/>
          <w:color w:val="000000" w:themeColor="text1"/>
          <w:sz w:val="24"/>
          <w:szCs w:val="24"/>
          <w:lang w:val="ro-RO"/>
        </w:rPr>
      </w:pPr>
    </w:p>
    <w:p w14:paraId="5453F428" w14:textId="31E6689F" w:rsidR="00827D2F" w:rsidRPr="0073524D" w:rsidRDefault="00EE75B2" w:rsidP="00F90085">
      <w:pPr>
        <w:pStyle w:val="Heading1"/>
        <w:spacing w:after="120" w:line="276" w:lineRule="auto"/>
        <w:ind w:left="720"/>
        <w:rPr>
          <w:rFonts w:ascii="Times New Roman" w:eastAsia="Times New Roman" w:hAnsi="Times New Roman"/>
          <w:color w:val="000000" w:themeColor="text1"/>
          <w:sz w:val="24"/>
          <w:szCs w:val="24"/>
          <w:lang w:val="ro-RO"/>
        </w:rPr>
      </w:pPr>
      <w:r w:rsidRPr="0073524D">
        <w:rPr>
          <w:rFonts w:ascii="Times New Roman" w:eastAsia="Times New Roman" w:hAnsi="Times New Roman"/>
          <w:b/>
          <w:bCs/>
          <w:color w:val="000000" w:themeColor="text1"/>
          <w:sz w:val="24"/>
          <w:szCs w:val="24"/>
          <w:lang w:val="ro-RO"/>
        </w:rPr>
        <w:t>A</w:t>
      </w:r>
      <w:r w:rsidR="009A6CC5" w:rsidRPr="0073524D">
        <w:rPr>
          <w:rFonts w:ascii="Times New Roman" w:eastAsia="Times New Roman" w:hAnsi="Times New Roman"/>
          <w:b/>
          <w:bCs/>
          <w:color w:val="000000" w:themeColor="text1"/>
          <w:sz w:val="24"/>
          <w:szCs w:val="24"/>
          <w:lang w:val="ro-RO"/>
        </w:rPr>
        <w:t>rt.</w:t>
      </w:r>
      <w:r w:rsidR="000D33E1" w:rsidRPr="0073524D">
        <w:rPr>
          <w:rFonts w:ascii="Times New Roman" w:eastAsia="Times New Roman" w:hAnsi="Times New Roman"/>
          <w:b/>
          <w:bCs/>
          <w:color w:val="000000" w:themeColor="text1"/>
          <w:sz w:val="24"/>
          <w:szCs w:val="24"/>
          <w:lang w:val="ro-RO"/>
        </w:rPr>
        <w:t xml:space="preserve"> </w:t>
      </w:r>
      <w:r w:rsidR="009A6CC5" w:rsidRPr="0073524D">
        <w:rPr>
          <w:rFonts w:ascii="Times New Roman" w:eastAsia="Times New Roman" w:hAnsi="Times New Roman"/>
          <w:b/>
          <w:bCs/>
          <w:color w:val="000000" w:themeColor="text1"/>
          <w:sz w:val="24"/>
          <w:szCs w:val="24"/>
          <w:lang w:val="ro-RO"/>
        </w:rPr>
        <w:t>I</w:t>
      </w:r>
      <w:r w:rsidR="004E5B13" w:rsidRPr="0073524D">
        <w:rPr>
          <w:rFonts w:ascii="Times New Roman" w:eastAsia="Times New Roman" w:hAnsi="Times New Roman"/>
          <w:color w:val="000000" w:themeColor="text1"/>
          <w:sz w:val="24"/>
          <w:szCs w:val="24"/>
          <w:lang w:val="ro-RO"/>
        </w:rPr>
        <w:t xml:space="preserve"> </w:t>
      </w:r>
      <w:r w:rsidR="002D3D57" w:rsidRPr="0073524D">
        <w:rPr>
          <w:rFonts w:ascii="Times New Roman" w:eastAsia="Times New Roman" w:hAnsi="Times New Roman"/>
          <w:color w:val="000000" w:themeColor="text1"/>
          <w:sz w:val="24"/>
          <w:szCs w:val="24"/>
          <w:lang w:val="ro-RO"/>
        </w:rPr>
        <w:t xml:space="preserve">- </w:t>
      </w:r>
      <w:r w:rsidR="00275D3D" w:rsidRPr="0073524D">
        <w:rPr>
          <w:rFonts w:ascii="Times New Roman" w:eastAsia="Times New Roman" w:hAnsi="Times New Roman"/>
          <w:color w:val="000000" w:themeColor="text1"/>
          <w:sz w:val="24"/>
          <w:szCs w:val="24"/>
          <w:lang w:val="ro-RO"/>
        </w:rPr>
        <w:t xml:space="preserve">Hotărârea </w:t>
      </w:r>
      <w:r w:rsidRPr="0073524D">
        <w:rPr>
          <w:rFonts w:ascii="Times New Roman" w:eastAsia="Times New Roman" w:hAnsi="Times New Roman"/>
          <w:color w:val="000000" w:themeColor="text1"/>
          <w:sz w:val="24"/>
          <w:szCs w:val="24"/>
          <w:lang w:val="ro-RO"/>
        </w:rPr>
        <w:t xml:space="preserve">Guvernului </w:t>
      </w:r>
      <w:r w:rsidR="00275D3D" w:rsidRPr="0073524D">
        <w:rPr>
          <w:rFonts w:ascii="Times New Roman" w:eastAsia="Times New Roman" w:hAnsi="Times New Roman"/>
          <w:color w:val="000000" w:themeColor="text1"/>
          <w:sz w:val="24"/>
          <w:szCs w:val="24"/>
          <w:lang w:val="ro-RO"/>
        </w:rPr>
        <w:t>nr. 167/2024 pentru aprobarea normelor metodologice de acordare, utilizare şi control al compensaţiilor reprezentând contravaloarea produselor pe care proprietarii nu le recoltează din cauza funcţiilor de protecţie stabilite prin amenajamente silvice care determină restricţii în recoltarea de masă lemnoasă, publicată în Monitorul Oficial</w:t>
      </w:r>
      <w:r w:rsidR="00406A4A" w:rsidRPr="0073524D">
        <w:rPr>
          <w:rFonts w:ascii="Times New Roman" w:eastAsia="Times New Roman" w:hAnsi="Times New Roman"/>
          <w:color w:val="000000" w:themeColor="text1"/>
          <w:sz w:val="24"/>
          <w:szCs w:val="24"/>
          <w:lang w:val="ro-RO"/>
        </w:rPr>
        <w:t xml:space="preserve"> al României</w:t>
      </w:r>
      <w:r w:rsidR="00275D3D" w:rsidRPr="0073524D">
        <w:rPr>
          <w:rFonts w:ascii="Times New Roman" w:eastAsia="Times New Roman" w:hAnsi="Times New Roman"/>
          <w:color w:val="000000" w:themeColor="text1"/>
          <w:sz w:val="24"/>
          <w:szCs w:val="24"/>
          <w:lang w:val="ro-RO"/>
        </w:rPr>
        <w:t>, Partea I nr. 177 din 05 martie 2024, se modifică și se completează după cum urmează:</w:t>
      </w:r>
    </w:p>
    <w:p w14:paraId="15349484" w14:textId="4996A56D" w:rsidR="00340383" w:rsidRPr="0073524D" w:rsidRDefault="00251FF9" w:rsidP="00340383">
      <w:pPr>
        <w:pStyle w:val="al"/>
        <w:numPr>
          <w:ilvl w:val="0"/>
          <w:numId w:val="2"/>
        </w:numPr>
        <w:spacing w:after="240" w:line="276" w:lineRule="auto"/>
        <w:ind w:left="862" w:hanging="218"/>
        <w:rPr>
          <w:b/>
          <w:bCs/>
          <w:color w:val="000000" w:themeColor="text1"/>
          <w:lang w:val="ro-RO"/>
        </w:rPr>
      </w:pPr>
      <w:r w:rsidRPr="0073524D">
        <w:rPr>
          <w:b/>
          <w:bCs/>
          <w:color w:val="000000" w:themeColor="text1"/>
          <w:lang w:val="ro-RO"/>
        </w:rPr>
        <w:t>La a</w:t>
      </w:r>
      <w:r w:rsidR="00E17F09" w:rsidRPr="0073524D">
        <w:rPr>
          <w:b/>
          <w:bCs/>
          <w:color w:val="000000" w:themeColor="text1"/>
          <w:lang w:val="ro-RO"/>
        </w:rPr>
        <w:t>rticolul 9</w:t>
      </w:r>
      <w:r w:rsidR="00783AAD" w:rsidRPr="0073524D">
        <w:rPr>
          <w:b/>
          <w:bCs/>
          <w:color w:val="000000" w:themeColor="text1"/>
          <w:lang w:val="ro-RO"/>
        </w:rPr>
        <w:t>,</w:t>
      </w:r>
      <w:r w:rsidR="00E17F09" w:rsidRPr="0073524D">
        <w:rPr>
          <w:b/>
          <w:bCs/>
          <w:color w:val="000000" w:themeColor="text1"/>
          <w:lang w:val="ro-RO"/>
        </w:rPr>
        <w:t xml:space="preserve"> </w:t>
      </w:r>
      <w:r w:rsidR="00360686" w:rsidRPr="0073524D">
        <w:rPr>
          <w:b/>
          <w:bCs/>
          <w:color w:val="000000" w:themeColor="text1"/>
          <w:lang w:val="ro-RO"/>
        </w:rPr>
        <w:t xml:space="preserve">literele </w:t>
      </w:r>
      <w:r w:rsidR="00E17F09" w:rsidRPr="0073524D">
        <w:rPr>
          <w:b/>
          <w:bCs/>
          <w:color w:val="000000" w:themeColor="text1"/>
          <w:lang w:val="ro-RO"/>
        </w:rPr>
        <w:t>b)</w:t>
      </w:r>
      <w:r w:rsidR="00E6441E" w:rsidRPr="0073524D">
        <w:rPr>
          <w:b/>
          <w:bCs/>
          <w:color w:val="000000" w:themeColor="text1"/>
          <w:lang w:val="ro-RO"/>
        </w:rPr>
        <w:t xml:space="preserve">, </w:t>
      </w:r>
      <w:r w:rsidR="00360686" w:rsidRPr="0073524D">
        <w:rPr>
          <w:b/>
          <w:bCs/>
          <w:color w:val="000000" w:themeColor="text1"/>
          <w:lang w:val="ro-RO"/>
        </w:rPr>
        <w:t>e)</w:t>
      </w:r>
      <w:r w:rsidR="00E6441E" w:rsidRPr="0073524D">
        <w:rPr>
          <w:b/>
          <w:bCs/>
          <w:color w:val="000000" w:themeColor="text1"/>
          <w:lang w:val="ro-RO"/>
        </w:rPr>
        <w:t xml:space="preserve"> și f)</w:t>
      </w:r>
      <w:r w:rsidR="00360686" w:rsidRPr="0073524D">
        <w:rPr>
          <w:b/>
          <w:bCs/>
          <w:color w:val="000000" w:themeColor="text1"/>
          <w:lang w:val="ro-RO"/>
        </w:rPr>
        <w:t xml:space="preserve"> </w:t>
      </w:r>
      <w:r w:rsidR="00E17F09" w:rsidRPr="0073524D">
        <w:rPr>
          <w:b/>
          <w:bCs/>
          <w:color w:val="000000" w:themeColor="text1"/>
          <w:lang w:val="ro-RO"/>
        </w:rPr>
        <w:t xml:space="preserve">se modifică și </w:t>
      </w:r>
      <w:r w:rsidR="00360686" w:rsidRPr="0073524D">
        <w:rPr>
          <w:b/>
          <w:bCs/>
          <w:color w:val="000000" w:themeColor="text1"/>
          <w:lang w:val="ro-RO"/>
        </w:rPr>
        <w:t xml:space="preserve">vor </w:t>
      </w:r>
      <w:r w:rsidR="00E17F09" w:rsidRPr="0073524D">
        <w:rPr>
          <w:b/>
          <w:bCs/>
          <w:color w:val="000000" w:themeColor="text1"/>
          <w:lang w:val="ro-RO"/>
        </w:rPr>
        <w:t>avea următorul cuprins:</w:t>
      </w:r>
    </w:p>
    <w:p w14:paraId="68318F33" w14:textId="0B5B8E65" w:rsidR="00E17F09" w:rsidRPr="0073524D" w:rsidRDefault="00406A4A" w:rsidP="00340383">
      <w:pPr>
        <w:pStyle w:val="al"/>
        <w:spacing w:after="240" w:line="276" w:lineRule="auto"/>
        <w:ind w:left="862"/>
        <w:rPr>
          <w:b/>
          <w:bCs/>
          <w:color w:val="000000" w:themeColor="text1"/>
          <w:lang w:val="ro-RO"/>
        </w:rPr>
      </w:pPr>
      <w:r w:rsidRPr="0073524D">
        <w:rPr>
          <w:color w:val="000000" w:themeColor="text1"/>
          <w:lang w:val="ro-RO"/>
        </w:rPr>
        <w:t>„</w:t>
      </w:r>
      <w:r w:rsidR="00E17F09" w:rsidRPr="0073524D">
        <w:rPr>
          <w:color w:val="000000" w:themeColor="text1"/>
          <w:lang w:val="ro-RO"/>
        </w:rPr>
        <w:t xml:space="preserve">b) </w:t>
      </w:r>
      <w:r w:rsidR="00E17F09" w:rsidRPr="0073524D">
        <w:rPr>
          <w:rFonts w:eastAsia="Times New Roman"/>
          <w:color w:val="000000" w:themeColor="text1"/>
          <w:lang w:val="ro-RO"/>
        </w:rPr>
        <w:t xml:space="preserve">fac dovada că </w:t>
      </w:r>
      <w:r w:rsidR="00E17F09" w:rsidRPr="0073524D">
        <w:rPr>
          <w:color w:val="000000" w:themeColor="text1"/>
          <w:lang w:val="ro-RO"/>
        </w:rPr>
        <w:t>au asigurată administrarea sau serviciile silvice pentru anul sau perioada din an pentru care se solicită plata compensaţiilor</w:t>
      </w:r>
      <w:r w:rsidR="00804532" w:rsidRPr="0073524D">
        <w:rPr>
          <w:color w:val="000000" w:themeColor="text1"/>
          <w:lang w:val="ro-RO"/>
        </w:rPr>
        <w:t>;</w:t>
      </w:r>
    </w:p>
    <w:p w14:paraId="1BC7BFE6" w14:textId="137F3ACA" w:rsidR="00360686" w:rsidRPr="0073524D" w:rsidRDefault="00360686" w:rsidP="00F90085">
      <w:pPr>
        <w:pStyle w:val="al"/>
        <w:spacing w:after="240" w:line="276" w:lineRule="auto"/>
        <w:ind w:left="862"/>
        <w:rPr>
          <w:color w:val="000000" w:themeColor="text1"/>
          <w:lang w:val="ro-RO"/>
        </w:rPr>
      </w:pPr>
      <w:r w:rsidRPr="0073524D">
        <w:rPr>
          <w:color w:val="000000" w:themeColor="text1"/>
          <w:lang w:val="ro-RO"/>
        </w:rPr>
        <w:t>............................................................................................................................................................</w:t>
      </w:r>
    </w:p>
    <w:p w14:paraId="722D3718" w14:textId="34D3C95F" w:rsidR="00E6441E" w:rsidRPr="0073524D" w:rsidRDefault="00360686" w:rsidP="002379C4">
      <w:pPr>
        <w:jc w:val="both"/>
        <w:rPr>
          <w:rFonts w:ascii="Times New Roman" w:eastAsia="Times New Roman" w:hAnsi="Times New Roman" w:cs="Times New Roman"/>
          <w:color w:val="000000" w:themeColor="text1"/>
          <w:kern w:val="0"/>
          <w:sz w:val="24"/>
          <w:szCs w:val="24"/>
          <w:lang w:val="ro-RO"/>
          <w14:ligatures w14:val="none"/>
        </w:rPr>
      </w:pPr>
      <w:r w:rsidRPr="0073524D">
        <w:rPr>
          <w:rFonts w:ascii="Times New Roman" w:hAnsi="Times New Roman" w:cs="Times New Roman"/>
          <w:color w:val="000000" w:themeColor="text1"/>
          <w:sz w:val="24"/>
          <w:szCs w:val="24"/>
          <w:lang w:val="ro-RO"/>
        </w:rPr>
        <w:tab/>
      </w:r>
      <w:r w:rsidR="00696174" w:rsidRPr="0073524D">
        <w:rPr>
          <w:rFonts w:ascii="Times New Roman" w:eastAsia="Times New Roman" w:hAnsi="Times New Roman" w:cs="Times New Roman"/>
          <w:color w:val="000000" w:themeColor="text1"/>
          <w:kern w:val="0"/>
          <w:sz w:val="24"/>
          <w:szCs w:val="24"/>
          <w:lang w:val="ro-RO"/>
          <w14:ligatures w14:val="none"/>
        </w:rPr>
        <w:t>e) fac dovada, printr-un aviz emis de către ocolul silvic care asigur</w:t>
      </w:r>
      <w:r w:rsidR="00DC6319" w:rsidRPr="0073524D">
        <w:rPr>
          <w:rFonts w:ascii="Times New Roman" w:eastAsia="Times New Roman" w:hAnsi="Times New Roman" w:cs="Times New Roman"/>
          <w:color w:val="000000" w:themeColor="text1"/>
          <w:kern w:val="0"/>
          <w:sz w:val="24"/>
          <w:szCs w:val="24"/>
          <w:lang w:val="ro-RO"/>
          <w14:ligatures w14:val="none"/>
        </w:rPr>
        <w:t>ă</w:t>
      </w:r>
      <w:r w:rsidR="00696174" w:rsidRPr="0073524D">
        <w:rPr>
          <w:rFonts w:ascii="Times New Roman" w:eastAsia="Times New Roman" w:hAnsi="Times New Roman" w:cs="Times New Roman"/>
          <w:color w:val="000000" w:themeColor="text1"/>
          <w:kern w:val="0"/>
          <w:sz w:val="24"/>
          <w:szCs w:val="24"/>
          <w:lang w:val="ro-RO"/>
          <w14:ligatures w14:val="none"/>
        </w:rPr>
        <w:t xml:space="preserve"> administrarea sau servicii</w:t>
      </w:r>
      <w:r w:rsidR="0039448E" w:rsidRPr="0073524D">
        <w:rPr>
          <w:rFonts w:ascii="Times New Roman" w:eastAsia="Times New Roman" w:hAnsi="Times New Roman" w:cs="Times New Roman"/>
          <w:color w:val="000000" w:themeColor="text1"/>
          <w:kern w:val="0"/>
          <w:sz w:val="24"/>
          <w:szCs w:val="24"/>
          <w:lang w:val="ro-RO"/>
          <w14:ligatures w14:val="none"/>
        </w:rPr>
        <w:t>le</w:t>
      </w:r>
      <w:r w:rsidR="00696174" w:rsidRPr="0073524D">
        <w:rPr>
          <w:rFonts w:ascii="Times New Roman" w:eastAsia="Times New Roman" w:hAnsi="Times New Roman" w:cs="Times New Roman"/>
          <w:color w:val="000000" w:themeColor="text1"/>
          <w:kern w:val="0"/>
          <w:sz w:val="24"/>
          <w:szCs w:val="24"/>
          <w:lang w:val="ro-RO"/>
          <w14:ligatures w14:val="none"/>
        </w:rPr>
        <w:t xml:space="preserve"> </w:t>
      </w:r>
      <w:r w:rsidRPr="0073524D">
        <w:rPr>
          <w:rFonts w:ascii="Times New Roman" w:eastAsia="Times New Roman" w:hAnsi="Times New Roman" w:cs="Times New Roman"/>
          <w:color w:val="000000" w:themeColor="text1"/>
          <w:kern w:val="0"/>
          <w:sz w:val="24"/>
          <w:szCs w:val="24"/>
          <w:lang w:val="ro-RO"/>
          <w14:ligatures w14:val="none"/>
        </w:rPr>
        <w:tab/>
      </w:r>
      <w:r w:rsidR="00696174" w:rsidRPr="0073524D">
        <w:rPr>
          <w:rFonts w:ascii="Times New Roman" w:eastAsia="Times New Roman" w:hAnsi="Times New Roman" w:cs="Times New Roman"/>
          <w:color w:val="000000" w:themeColor="text1"/>
          <w:kern w:val="0"/>
          <w:sz w:val="24"/>
          <w:szCs w:val="24"/>
          <w:lang w:val="ro-RO"/>
          <w14:ligatures w14:val="none"/>
        </w:rPr>
        <w:t xml:space="preserve">silvice, după caz, că nu au existat tăieri ilegale în pădurile încadrate în tipurile funcţionale T1 şi/sau </w:t>
      </w:r>
      <w:r w:rsidRPr="0073524D">
        <w:rPr>
          <w:rFonts w:ascii="Times New Roman" w:eastAsia="Times New Roman" w:hAnsi="Times New Roman" w:cs="Times New Roman"/>
          <w:color w:val="000000" w:themeColor="text1"/>
          <w:kern w:val="0"/>
          <w:sz w:val="24"/>
          <w:szCs w:val="24"/>
          <w:lang w:val="ro-RO"/>
          <w14:ligatures w14:val="none"/>
        </w:rPr>
        <w:tab/>
      </w:r>
      <w:r w:rsidR="00696174" w:rsidRPr="0073524D">
        <w:rPr>
          <w:rFonts w:ascii="Times New Roman" w:eastAsia="Times New Roman" w:hAnsi="Times New Roman" w:cs="Times New Roman"/>
          <w:color w:val="000000" w:themeColor="text1"/>
          <w:kern w:val="0"/>
          <w:sz w:val="24"/>
          <w:szCs w:val="24"/>
          <w:lang w:val="ro-RO"/>
          <w14:ligatures w14:val="none"/>
        </w:rPr>
        <w:t xml:space="preserve">T2 în anul anterior anului pentru care se face solicitarea de acordare a compensaţiilor, în volum </w:t>
      </w:r>
      <w:r w:rsidRPr="0073524D">
        <w:rPr>
          <w:rFonts w:ascii="Times New Roman" w:eastAsia="Times New Roman" w:hAnsi="Times New Roman" w:cs="Times New Roman"/>
          <w:color w:val="000000" w:themeColor="text1"/>
          <w:kern w:val="0"/>
          <w:sz w:val="24"/>
          <w:szCs w:val="24"/>
          <w:lang w:val="ro-RO"/>
          <w14:ligatures w14:val="none"/>
        </w:rPr>
        <w:tab/>
      </w:r>
      <w:r w:rsidR="00696174" w:rsidRPr="0073524D">
        <w:rPr>
          <w:rFonts w:ascii="Times New Roman" w:eastAsia="Times New Roman" w:hAnsi="Times New Roman" w:cs="Times New Roman"/>
          <w:color w:val="000000" w:themeColor="text1"/>
          <w:kern w:val="0"/>
          <w:sz w:val="24"/>
          <w:szCs w:val="24"/>
          <w:lang w:val="ro-RO"/>
          <w14:ligatures w14:val="none"/>
        </w:rPr>
        <w:t>mediu mai mare de 1 mc/ha;</w:t>
      </w:r>
    </w:p>
    <w:p w14:paraId="1BC1990D" w14:textId="776A3A62" w:rsidR="004E2670" w:rsidRPr="0073524D" w:rsidRDefault="00E6441E" w:rsidP="002379C4">
      <w:pPr>
        <w:jc w:val="both"/>
        <w:rPr>
          <w:rFonts w:ascii="Times New Roman" w:hAnsi="Times New Roman" w:cs="Times New Roman"/>
          <w:color w:val="000000" w:themeColor="text1"/>
          <w:sz w:val="24"/>
          <w:szCs w:val="24"/>
          <w:lang w:val="ro-RO"/>
        </w:rPr>
      </w:pPr>
      <w:r w:rsidRPr="0073524D">
        <w:rPr>
          <w:rFonts w:ascii="Times New Roman" w:hAnsi="Times New Roman" w:cs="Times New Roman"/>
          <w:color w:val="000000" w:themeColor="text1"/>
          <w:sz w:val="24"/>
          <w:szCs w:val="24"/>
          <w:lang w:val="ro-RO"/>
        </w:rPr>
        <w:lastRenderedPageBreak/>
        <w:tab/>
      </w:r>
      <w:r w:rsidR="004E2670" w:rsidRPr="0073524D">
        <w:rPr>
          <w:rFonts w:ascii="Times New Roman" w:hAnsi="Times New Roman" w:cs="Times New Roman"/>
          <w:color w:val="000000" w:themeColor="text1"/>
          <w:sz w:val="24"/>
          <w:szCs w:val="24"/>
          <w:lang w:val="ro-RO"/>
        </w:rPr>
        <w:t>f) declară pe propria răspundere că nu intră sub incidenţa prevederilor menţionate la art.</w:t>
      </w:r>
      <w:r w:rsidR="00C47036" w:rsidRPr="0073524D">
        <w:rPr>
          <w:rFonts w:ascii="Times New Roman" w:hAnsi="Times New Roman" w:cs="Times New Roman"/>
          <w:color w:val="000000" w:themeColor="text1"/>
          <w:sz w:val="24"/>
          <w:szCs w:val="24"/>
          <w:lang w:val="ro-RO"/>
        </w:rPr>
        <w:t xml:space="preserve"> </w:t>
      </w:r>
      <w:r w:rsidR="004E2670" w:rsidRPr="0073524D">
        <w:rPr>
          <w:rFonts w:ascii="Times New Roman" w:hAnsi="Times New Roman" w:cs="Times New Roman"/>
          <w:color w:val="000000" w:themeColor="text1"/>
          <w:sz w:val="24"/>
          <w:szCs w:val="24"/>
          <w:lang w:val="ro-RO"/>
        </w:rPr>
        <w:t xml:space="preserve">3 </w:t>
      </w:r>
      <w:hyperlink r:id="rId12" w:anchor="p-561170885" w:tgtFrame="_blank" w:history="1">
        <w:r w:rsidR="004E2670" w:rsidRPr="0073524D">
          <w:rPr>
            <w:rStyle w:val="Hyperlink"/>
            <w:rFonts w:ascii="Times New Roman" w:hAnsi="Times New Roman" w:cs="Times New Roman"/>
            <w:color w:val="000000" w:themeColor="text1"/>
            <w:sz w:val="24"/>
            <w:szCs w:val="24"/>
            <w:u w:val="none"/>
            <w:lang w:val="ro-RO"/>
          </w:rPr>
          <w:t>alin.</w:t>
        </w:r>
        <w:r w:rsidR="00F86ED8" w:rsidRPr="0073524D">
          <w:rPr>
            <w:rStyle w:val="Hyperlink"/>
            <w:rFonts w:ascii="Times New Roman" w:hAnsi="Times New Roman" w:cs="Times New Roman"/>
            <w:color w:val="000000" w:themeColor="text1"/>
            <w:sz w:val="24"/>
            <w:szCs w:val="24"/>
            <w:u w:val="none"/>
            <w:lang w:val="ro-RO"/>
          </w:rPr>
          <w:t xml:space="preserve"> </w:t>
        </w:r>
        <w:r w:rsidR="004E2670" w:rsidRPr="0073524D">
          <w:rPr>
            <w:rStyle w:val="Hyperlink"/>
            <w:rFonts w:ascii="Times New Roman" w:hAnsi="Times New Roman" w:cs="Times New Roman"/>
            <w:color w:val="000000" w:themeColor="text1"/>
            <w:sz w:val="24"/>
            <w:szCs w:val="24"/>
            <w:u w:val="none"/>
            <w:lang w:val="ro-RO"/>
          </w:rPr>
          <w:t>(2)</w:t>
        </w:r>
      </w:hyperlink>
      <w:r w:rsidR="004E2670" w:rsidRPr="0073524D">
        <w:rPr>
          <w:rFonts w:ascii="Times New Roman" w:hAnsi="Times New Roman" w:cs="Times New Roman"/>
          <w:color w:val="000000" w:themeColor="text1"/>
          <w:sz w:val="24"/>
          <w:szCs w:val="24"/>
          <w:lang w:val="ro-RO"/>
        </w:rPr>
        <w:t xml:space="preserve"> și </w:t>
      </w:r>
      <w:r w:rsidRPr="0073524D">
        <w:rPr>
          <w:rFonts w:ascii="Times New Roman" w:hAnsi="Times New Roman" w:cs="Times New Roman"/>
          <w:color w:val="000000" w:themeColor="text1"/>
          <w:sz w:val="24"/>
          <w:szCs w:val="24"/>
          <w:lang w:val="ro-RO"/>
        </w:rPr>
        <w:tab/>
      </w:r>
      <w:r w:rsidR="004E2670" w:rsidRPr="0073524D">
        <w:rPr>
          <w:rFonts w:ascii="Times New Roman" w:hAnsi="Times New Roman" w:cs="Times New Roman"/>
          <w:color w:val="000000" w:themeColor="text1"/>
          <w:sz w:val="24"/>
          <w:szCs w:val="24"/>
          <w:lang w:val="ro-RO"/>
        </w:rPr>
        <w:t>art.</w:t>
      </w:r>
      <w:r w:rsidR="00F86ED8" w:rsidRPr="0073524D">
        <w:rPr>
          <w:rFonts w:ascii="Times New Roman" w:hAnsi="Times New Roman" w:cs="Times New Roman"/>
          <w:color w:val="000000" w:themeColor="text1"/>
          <w:sz w:val="24"/>
          <w:szCs w:val="24"/>
          <w:lang w:val="ro-RO"/>
        </w:rPr>
        <w:t xml:space="preserve"> </w:t>
      </w:r>
      <w:r w:rsidR="004E2670" w:rsidRPr="0073524D">
        <w:rPr>
          <w:rFonts w:ascii="Times New Roman" w:hAnsi="Times New Roman" w:cs="Times New Roman"/>
          <w:color w:val="000000" w:themeColor="text1"/>
          <w:sz w:val="24"/>
          <w:szCs w:val="24"/>
          <w:lang w:val="ro-RO"/>
        </w:rPr>
        <w:t>8</w:t>
      </w:r>
      <w:r w:rsidRPr="0073524D">
        <w:rPr>
          <w:rFonts w:ascii="Times New Roman" w:hAnsi="Times New Roman" w:cs="Times New Roman"/>
          <w:color w:val="000000" w:themeColor="text1"/>
          <w:sz w:val="24"/>
          <w:szCs w:val="24"/>
          <w:lang w:val="ro-RO"/>
        </w:rPr>
        <w:t>.</w:t>
      </w:r>
      <w:r w:rsidR="004E2670" w:rsidRPr="0073524D">
        <w:rPr>
          <w:rFonts w:ascii="Times New Roman" w:hAnsi="Times New Roman" w:cs="Times New Roman"/>
          <w:color w:val="000000" w:themeColor="text1"/>
          <w:sz w:val="24"/>
          <w:szCs w:val="24"/>
          <w:lang w:val="ro-RO"/>
        </w:rPr>
        <w:t>”</w:t>
      </w:r>
    </w:p>
    <w:p w14:paraId="39F2363C" w14:textId="77777777" w:rsidR="00014293" w:rsidRPr="0073524D" w:rsidRDefault="00014293" w:rsidP="002379C4">
      <w:pPr>
        <w:jc w:val="both"/>
        <w:rPr>
          <w:rFonts w:ascii="Times New Roman" w:hAnsi="Times New Roman" w:cs="Times New Roman"/>
          <w:color w:val="000000" w:themeColor="text1"/>
          <w:sz w:val="24"/>
          <w:szCs w:val="24"/>
          <w:lang w:val="ro-RO"/>
        </w:rPr>
      </w:pPr>
    </w:p>
    <w:p w14:paraId="0DBEFE46" w14:textId="471BD8BA" w:rsidR="00913768" w:rsidRPr="0073524D" w:rsidRDefault="00895BFF" w:rsidP="00913768">
      <w:pPr>
        <w:pStyle w:val="al"/>
        <w:numPr>
          <w:ilvl w:val="0"/>
          <w:numId w:val="2"/>
        </w:numPr>
        <w:spacing w:after="240" w:line="276" w:lineRule="auto"/>
        <w:ind w:left="1004"/>
        <w:rPr>
          <w:b/>
          <w:bCs/>
          <w:color w:val="000000" w:themeColor="text1"/>
          <w:kern w:val="2"/>
          <w:lang w:val="ro-RO"/>
        </w:rPr>
      </w:pPr>
      <w:r w:rsidRPr="0073524D">
        <w:rPr>
          <w:b/>
          <w:bCs/>
          <w:color w:val="000000" w:themeColor="text1"/>
          <w:lang w:val="ro-RO"/>
        </w:rPr>
        <w:t xml:space="preserve">La articolul 10 </w:t>
      </w:r>
      <w:r w:rsidR="00C612B7" w:rsidRPr="0073524D">
        <w:rPr>
          <w:b/>
          <w:bCs/>
          <w:color w:val="000000" w:themeColor="text1"/>
          <w:lang w:val="ro-RO"/>
        </w:rPr>
        <w:t>alin</w:t>
      </w:r>
      <w:r w:rsidR="004E2670" w:rsidRPr="0073524D">
        <w:rPr>
          <w:b/>
          <w:bCs/>
          <w:color w:val="000000" w:themeColor="text1"/>
          <w:lang w:val="ro-RO"/>
        </w:rPr>
        <w:t>e</w:t>
      </w:r>
      <w:r w:rsidR="00385702" w:rsidRPr="0073524D">
        <w:rPr>
          <w:b/>
          <w:bCs/>
          <w:color w:val="000000" w:themeColor="text1"/>
          <w:lang w:val="ro-RO"/>
        </w:rPr>
        <w:t>a</w:t>
      </w:r>
      <w:r w:rsidR="004E2670" w:rsidRPr="0073524D">
        <w:rPr>
          <w:b/>
          <w:bCs/>
          <w:color w:val="000000" w:themeColor="text1"/>
          <w:lang w:val="ro-RO"/>
        </w:rPr>
        <w:t>tul (</w:t>
      </w:r>
      <w:r w:rsidR="00C612B7" w:rsidRPr="0073524D">
        <w:rPr>
          <w:b/>
          <w:bCs/>
          <w:color w:val="000000" w:themeColor="text1"/>
          <w:lang w:val="ro-RO"/>
        </w:rPr>
        <w:t>2)</w:t>
      </w:r>
      <w:r w:rsidR="00385702" w:rsidRPr="0073524D">
        <w:rPr>
          <w:b/>
          <w:bCs/>
          <w:color w:val="000000" w:themeColor="text1"/>
          <w:lang w:val="ro-RO"/>
        </w:rPr>
        <w:t>,</w:t>
      </w:r>
      <w:r w:rsidR="00C612B7" w:rsidRPr="0073524D">
        <w:rPr>
          <w:b/>
          <w:bCs/>
          <w:color w:val="000000" w:themeColor="text1"/>
          <w:lang w:val="ro-RO"/>
        </w:rPr>
        <w:t xml:space="preserve"> </w:t>
      </w:r>
      <w:r w:rsidRPr="0073524D">
        <w:rPr>
          <w:b/>
          <w:bCs/>
          <w:color w:val="000000" w:themeColor="text1"/>
          <w:lang w:val="ro-RO"/>
        </w:rPr>
        <w:t>lit</w:t>
      </w:r>
      <w:r w:rsidR="0073524D" w:rsidRPr="0073524D">
        <w:rPr>
          <w:b/>
          <w:bCs/>
          <w:color w:val="000000" w:themeColor="text1"/>
          <w:lang w:val="ro-RO"/>
        </w:rPr>
        <w:t>erele</w:t>
      </w:r>
      <w:r w:rsidRPr="0073524D">
        <w:rPr>
          <w:b/>
          <w:bCs/>
          <w:color w:val="000000" w:themeColor="text1"/>
          <w:lang w:val="ro-RO"/>
        </w:rPr>
        <w:t xml:space="preserve"> c)</w:t>
      </w:r>
      <w:r w:rsidR="00014293" w:rsidRPr="0073524D">
        <w:rPr>
          <w:b/>
          <w:bCs/>
          <w:color w:val="000000" w:themeColor="text1"/>
          <w:lang w:val="ro-RO"/>
        </w:rPr>
        <w:t xml:space="preserve"> </w:t>
      </w:r>
      <w:r w:rsidR="00CE7825" w:rsidRPr="0073524D">
        <w:rPr>
          <w:b/>
          <w:bCs/>
          <w:color w:val="000000" w:themeColor="text1"/>
          <w:lang w:val="ro-RO"/>
        </w:rPr>
        <w:t xml:space="preserve">și g) </w:t>
      </w:r>
      <w:r w:rsidRPr="0073524D">
        <w:rPr>
          <w:b/>
          <w:bCs/>
          <w:color w:val="000000" w:themeColor="text1"/>
          <w:lang w:val="ro-RO"/>
        </w:rPr>
        <w:t xml:space="preserve">se modifică și </w:t>
      </w:r>
      <w:r w:rsidR="00014293" w:rsidRPr="0073524D">
        <w:rPr>
          <w:b/>
          <w:bCs/>
          <w:color w:val="000000" w:themeColor="text1"/>
          <w:lang w:val="ro-RO"/>
        </w:rPr>
        <w:t xml:space="preserve">vor </w:t>
      </w:r>
      <w:r w:rsidRPr="0073524D">
        <w:rPr>
          <w:b/>
          <w:bCs/>
          <w:color w:val="000000" w:themeColor="text1"/>
          <w:lang w:val="ro-RO"/>
        </w:rPr>
        <w:t>avea următorul cuprins:</w:t>
      </w:r>
    </w:p>
    <w:p w14:paraId="0FCB1579" w14:textId="69737792" w:rsidR="00895BFF" w:rsidRPr="0073524D" w:rsidRDefault="00385702" w:rsidP="00913768">
      <w:pPr>
        <w:pStyle w:val="al"/>
        <w:spacing w:after="240" w:line="276" w:lineRule="auto"/>
        <w:ind w:left="1004"/>
        <w:rPr>
          <w:color w:val="000000" w:themeColor="text1"/>
          <w:kern w:val="2"/>
          <w:lang w:val="ro-RO"/>
        </w:rPr>
      </w:pPr>
      <w:r w:rsidRPr="0073524D">
        <w:rPr>
          <w:color w:val="000000" w:themeColor="text1"/>
          <w:kern w:val="2"/>
          <w:lang w:val="ro-RO"/>
        </w:rPr>
        <w:t>„</w:t>
      </w:r>
      <w:r w:rsidR="00895BFF" w:rsidRPr="0073524D">
        <w:rPr>
          <w:color w:val="000000" w:themeColor="text1"/>
          <w:kern w:val="2"/>
          <w:lang w:val="ro-RO"/>
        </w:rPr>
        <w:t xml:space="preserve">c) copie a contractului de administrare, de servicii silvice sau a altui document doveditor privind asigurarea administrării sau a serviciilor silvice, după caz, certificată de ocolul silvic; </w:t>
      </w:r>
      <w:r w:rsidRPr="0073524D">
        <w:rPr>
          <w:color w:val="000000" w:themeColor="text1"/>
          <w:kern w:val="2"/>
          <w:lang w:val="ro-RO"/>
        </w:rPr>
        <w:t>”</w:t>
      </w:r>
    </w:p>
    <w:p w14:paraId="11D0D5C7" w14:textId="77777777" w:rsidR="00D82D5B" w:rsidRPr="0073524D" w:rsidRDefault="00CE7825" w:rsidP="00CE7825">
      <w:pPr>
        <w:pStyle w:val="al"/>
        <w:spacing w:after="240" w:line="276" w:lineRule="auto"/>
        <w:ind w:left="1004"/>
        <w:rPr>
          <w:color w:val="000000" w:themeColor="text1"/>
          <w:kern w:val="2"/>
          <w:lang w:val="ro-RO"/>
        </w:rPr>
      </w:pPr>
      <w:r w:rsidRPr="0073524D">
        <w:rPr>
          <w:color w:val="000000" w:themeColor="text1"/>
          <w:kern w:val="2"/>
          <w:lang w:val="ro-RO"/>
        </w:rPr>
        <w:t>...........................................................................................................................................................</w:t>
      </w:r>
    </w:p>
    <w:p w14:paraId="3E5DB111" w14:textId="552F5DB4" w:rsidR="00014293" w:rsidRPr="0073524D" w:rsidRDefault="00CE7825" w:rsidP="00CE7825">
      <w:pPr>
        <w:pStyle w:val="al"/>
        <w:spacing w:after="240" w:line="276" w:lineRule="auto"/>
        <w:ind w:left="1004"/>
        <w:rPr>
          <w:color w:val="000000" w:themeColor="text1"/>
          <w:bdr w:val="none" w:sz="0" w:space="0" w:color="auto" w:frame="1"/>
          <w:shd w:val="clear" w:color="auto" w:fill="FFFFFF"/>
          <w:lang w:val="ro-RO"/>
        </w:rPr>
      </w:pPr>
      <w:r w:rsidRPr="0073524D">
        <w:rPr>
          <w:rStyle w:val="slitttl"/>
          <w:color w:val="000000" w:themeColor="text1"/>
          <w:bdr w:val="none" w:sz="0" w:space="0" w:color="auto" w:frame="1"/>
          <w:shd w:val="clear" w:color="auto" w:fill="FFFFFF"/>
          <w:lang w:val="ro-RO"/>
        </w:rPr>
        <w:t>g)</w:t>
      </w:r>
      <w:r w:rsidRPr="0073524D">
        <w:rPr>
          <w:color w:val="000000" w:themeColor="text1"/>
          <w:shd w:val="clear" w:color="auto" w:fill="FFFFFF"/>
          <w:lang w:val="ro-RO"/>
        </w:rPr>
        <w:t> </w:t>
      </w:r>
      <w:r w:rsidRPr="0073524D">
        <w:rPr>
          <w:rStyle w:val="slitbdy"/>
          <w:color w:val="000000" w:themeColor="text1"/>
          <w:bdr w:val="none" w:sz="0" w:space="0" w:color="auto" w:frame="1"/>
          <w:shd w:val="clear" w:color="auto" w:fill="FFFFFF"/>
          <w:lang w:val="ro-RO"/>
        </w:rPr>
        <w:t>declarație pe propria răspundere a beneficiarilor prevăzuți la </w:t>
      </w:r>
      <w:r w:rsidRPr="0073524D">
        <w:rPr>
          <w:rStyle w:val="slgi"/>
          <w:color w:val="000000" w:themeColor="text1"/>
          <w:bdr w:val="none" w:sz="0" w:space="0" w:color="auto" w:frame="1"/>
          <w:shd w:val="clear" w:color="auto" w:fill="FFFFFF"/>
          <w:lang w:val="ro-RO"/>
        </w:rPr>
        <w:t>art. 3 alin. (1)</w:t>
      </w:r>
      <w:r w:rsidRPr="0073524D">
        <w:rPr>
          <w:rStyle w:val="slitbdy"/>
          <w:color w:val="000000" w:themeColor="text1"/>
          <w:bdr w:val="none" w:sz="0" w:space="0" w:color="auto" w:frame="1"/>
          <w:shd w:val="clear" w:color="auto" w:fill="FFFFFF"/>
          <w:lang w:val="ro-RO"/>
        </w:rPr>
        <w:t> că nu intră sub incidența prevederilor </w:t>
      </w:r>
      <w:r w:rsidRPr="0073524D">
        <w:rPr>
          <w:rStyle w:val="slgi"/>
          <w:color w:val="000000" w:themeColor="text1"/>
          <w:bdr w:val="none" w:sz="0" w:space="0" w:color="auto" w:frame="1"/>
          <w:shd w:val="clear" w:color="auto" w:fill="FFFFFF"/>
          <w:lang w:val="ro-RO"/>
        </w:rPr>
        <w:t>art. 3 alin. (2) și art.8</w:t>
      </w:r>
      <w:r w:rsidRPr="0073524D">
        <w:rPr>
          <w:rStyle w:val="slitbdy"/>
          <w:color w:val="000000" w:themeColor="text1"/>
          <w:bdr w:val="none" w:sz="0" w:space="0" w:color="auto" w:frame="1"/>
          <w:shd w:val="clear" w:color="auto" w:fill="FFFFFF"/>
          <w:lang w:val="ro-RO"/>
        </w:rPr>
        <w:t>, potrivit modelului prevăzut în </w:t>
      </w:r>
      <w:r w:rsidRPr="0073524D">
        <w:rPr>
          <w:rStyle w:val="slgi"/>
          <w:color w:val="000000" w:themeColor="text1"/>
          <w:bdr w:val="none" w:sz="0" w:space="0" w:color="auto" w:frame="1"/>
          <w:shd w:val="clear" w:color="auto" w:fill="FFFFFF"/>
          <w:lang w:val="ro-RO"/>
        </w:rPr>
        <w:t>anexa nr. 5</w:t>
      </w:r>
      <w:r w:rsidRPr="0073524D">
        <w:rPr>
          <w:rStyle w:val="slitbdy"/>
          <w:color w:val="000000" w:themeColor="text1"/>
          <w:bdr w:val="none" w:sz="0" w:space="0" w:color="auto" w:frame="1"/>
          <w:shd w:val="clear" w:color="auto" w:fill="FFFFFF"/>
          <w:lang w:val="ro-RO"/>
        </w:rPr>
        <w:t>, după caz.</w:t>
      </w:r>
      <w:r w:rsidR="00D82D5B" w:rsidRPr="0073524D">
        <w:rPr>
          <w:rStyle w:val="slitbdy"/>
          <w:color w:val="000000" w:themeColor="text1"/>
          <w:bdr w:val="none" w:sz="0" w:space="0" w:color="auto" w:frame="1"/>
          <w:shd w:val="clear" w:color="auto" w:fill="FFFFFF"/>
          <w:lang w:val="ro-RO"/>
        </w:rPr>
        <w:t>”</w:t>
      </w:r>
    </w:p>
    <w:p w14:paraId="40CEB249" w14:textId="2C99DF49" w:rsidR="0060363B" w:rsidRPr="0073524D" w:rsidRDefault="001B2577" w:rsidP="00F90085">
      <w:pPr>
        <w:pStyle w:val="al"/>
        <w:numPr>
          <w:ilvl w:val="0"/>
          <w:numId w:val="2"/>
        </w:numPr>
        <w:spacing w:after="120" w:line="276" w:lineRule="auto"/>
        <w:ind w:left="1004"/>
        <w:rPr>
          <w:b/>
          <w:bCs/>
          <w:color w:val="000000" w:themeColor="text1"/>
          <w:lang w:val="ro-RO"/>
        </w:rPr>
      </w:pPr>
      <w:bookmarkStart w:id="5" w:name="_Hlk218765723"/>
      <w:r w:rsidRPr="0073524D">
        <w:rPr>
          <w:b/>
          <w:bCs/>
          <w:color w:val="000000" w:themeColor="text1"/>
          <w:lang w:val="ro-RO"/>
        </w:rPr>
        <w:t xml:space="preserve">La </w:t>
      </w:r>
      <w:bookmarkEnd w:id="5"/>
      <w:r w:rsidRPr="0073524D">
        <w:rPr>
          <w:b/>
          <w:bCs/>
          <w:color w:val="000000" w:themeColor="text1"/>
          <w:lang w:val="ro-RO"/>
        </w:rPr>
        <w:t>a</w:t>
      </w:r>
      <w:r w:rsidR="0060363B" w:rsidRPr="0073524D">
        <w:rPr>
          <w:b/>
          <w:bCs/>
          <w:color w:val="000000" w:themeColor="text1"/>
          <w:lang w:val="ro-RO"/>
        </w:rPr>
        <w:t>rticolul 11</w:t>
      </w:r>
      <w:r w:rsidR="00385702" w:rsidRPr="0073524D">
        <w:rPr>
          <w:b/>
          <w:bCs/>
          <w:color w:val="000000" w:themeColor="text1"/>
          <w:lang w:val="ro-RO"/>
        </w:rPr>
        <w:t xml:space="preserve">, </w:t>
      </w:r>
      <w:r w:rsidR="0060363B" w:rsidRPr="0073524D">
        <w:rPr>
          <w:b/>
          <w:bCs/>
          <w:color w:val="000000" w:themeColor="text1"/>
          <w:lang w:val="ro-RO"/>
        </w:rPr>
        <w:t>alin</w:t>
      </w:r>
      <w:r w:rsidR="00251FF9" w:rsidRPr="0073524D">
        <w:rPr>
          <w:b/>
          <w:bCs/>
          <w:color w:val="000000" w:themeColor="text1"/>
          <w:lang w:val="ro-RO"/>
        </w:rPr>
        <w:t>eatul</w:t>
      </w:r>
      <w:r w:rsidR="0060363B" w:rsidRPr="0073524D">
        <w:rPr>
          <w:b/>
          <w:bCs/>
          <w:color w:val="000000" w:themeColor="text1"/>
          <w:lang w:val="ro-RO"/>
        </w:rPr>
        <w:t xml:space="preserve"> (3) se modifică și va avea următorul cuprins:</w:t>
      </w:r>
    </w:p>
    <w:p w14:paraId="1575B2FB" w14:textId="79D581A3" w:rsidR="0060363B" w:rsidRPr="0073524D" w:rsidRDefault="00C612B7" w:rsidP="00F90085">
      <w:pPr>
        <w:pStyle w:val="al"/>
        <w:spacing w:line="276" w:lineRule="auto"/>
        <w:ind w:left="1004"/>
        <w:rPr>
          <w:color w:val="000000" w:themeColor="text1"/>
          <w:lang w:val="ro-RO"/>
        </w:rPr>
      </w:pPr>
      <w:r w:rsidRPr="0073524D">
        <w:rPr>
          <w:color w:val="000000" w:themeColor="text1"/>
          <w:lang w:val="ro-RO"/>
        </w:rPr>
        <w:t>„</w:t>
      </w:r>
      <w:r w:rsidR="0060363B" w:rsidRPr="0073524D">
        <w:rPr>
          <w:color w:val="000000" w:themeColor="text1"/>
          <w:lang w:val="ro-RO"/>
        </w:rPr>
        <w:t>(3) După realizarea verificărilor conform alin. (1) și acceptarea la plată, garda forestieră competentă teritorial transmite centralizat, cu scrisoare de înaintare însoţită de opisul documentelor, într-un exemplar, către Garda Forestieră Naţională următoarele documente:</w:t>
      </w:r>
    </w:p>
    <w:p w14:paraId="4345B49B" w14:textId="2617B42F" w:rsidR="00A21013" w:rsidRPr="0073524D" w:rsidRDefault="0060363B" w:rsidP="00F90085">
      <w:pPr>
        <w:pStyle w:val="al"/>
        <w:spacing w:line="276" w:lineRule="auto"/>
        <w:ind w:left="1004" w:firstLine="180"/>
        <w:rPr>
          <w:color w:val="000000" w:themeColor="text1"/>
          <w:lang w:val="ro-RO"/>
        </w:rPr>
      </w:pPr>
      <w:r w:rsidRPr="0073524D">
        <w:rPr>
          <w:color w:val="000000" w:themeColor="text1"/>
          <w:lang w:val="ro-RO"/>
        </w:rPr>
        <w:t xml:space="preserve">a) formularul de decont, cuprinzând datele de identificare a suprafeţelor de pădure conform amenajamentelor silvice,  precum şi sumele de bani calculate, conform modelului prevăzut în anexa </w:t>
      </w:r>
      <w:hyperlink r:id="rId13" w:anchor="p-561171039" w:tgtFrame="_blank" w:history="1">
        <w:r w:rsidR="00385702" w:rsidRPr="0073524D">
          <w:rPr>
            <w:rStyle w:val="Hyperlink"/>
            <w:color w:val="000000" w:themeColor="text1"/>
            <w:u w:val="none"/>
            <w:lang w:val="ro-RO"/>
          </w:rPr>
          <w:t>nr. 7</w:t>
        </w:r>
      </w:hyperlink>
      <w:r w:rsidRPr="0073524D">
        <w:rPr>
          <w:color w:val="000000" w:themeColor="text1"/>
          <w:lang w:val="ro-RO"/>
        </w:rPr>
        <w:t>;</w:t>
      </w:r>
    </w:p>
    <w:p w14:paraId="6429F38F" w14:textId="702EC376" w:rsidR="00014293" w:rsidRPr="0073524D" w:rsidRDefault="0060363B" w:rsidP="00F90085">
      <w:pPr>
        <w:pStyle w:val="al"/>
        <w:spacing w:line="276" w:lineRule="auto"/>
        <w:ind w:left="1004" w:firstLine="180"/>
        <w:rPr>
          <w:color w:val="000000" w:themeColor="text1"/>
          <w:lang w:val="ro-RO"/>
        </w:rPr>
      </w:pPr>
      <w:r w:rsidRPr="0073524D">
        <w:rPr>
          <w:color w:val="000000" w:themeColor="text1"/>
          <w:lang w:val="ro-RO"/>
        </w:rPr>
        <w:t xml:space="preserve">b) fişa de calcul, prevăzută la </w:t>
      </w:r>
      <w:bookmarkStart w:id="6" w:name="_Hlk188271772"/>
      <w:r w:rsidRPr="0073524D">
        <w:rPr>
          <w:color w:val="000000" w:themeColor="text1"/>
          <w:lang w:val="ro-RO"/>
        </w:rPr>
        <w:t xml:space="preserve">art. 10 alin. (2) </w:t>
      </w:r>
      <w:hyperlink r:id="rId14" w:anchor="p-561170915" w:tgtFrame="_blank" w:history="1">
        <w:r w:rsidRPr="0073524D">
          <w:rPr>
            <w:rStyle w:val="Hyperlink"/>
            <w:color w:val="000000" w:themeColor="text1"/>
            <w:u w:val="none"/>
            <w:lang w:val="ro-RO"/>
          </w:rPr>
          <w:t>lit. a)</w:t>
        </w:r>
      </w:hyperlink>
      <w:bookmarkEnd w:id="6"/>
      <w:r w:rsidR="00F86ED8" w:rsidRPr="0073524D">
        <w:rPr>
          <w:color w:val="000000" w:themeColor="text1"/>
          <w:lang w:val="ro-RO"/>
        </w:rPr>
        <w:t>;”</w:t>
      </w:r>
      <w:r w:rsidRPr="0073524D">
        <w:rPr>
          <w:color w:val="000000" w:themeColor="text1"/>
          <w:lang w:val="ro-RO"/>
        </w:rPr>
        <w:t xml:space="preserve"> </w:t>
      </w:r>
    </w:p>
    <w:p w14:paraId="32C01760" w14:textId="77777777" w:rsidR="00A72DCA" w:rsidRPr="0073524D" w:rsidRDefault="00A72DCA" w:rsidP="0080615F">
      <w:pPr>
        <w:pStyle w:val="al"/>
        <w:spacing w:line="276" w:lineRule="auto"/>
        <w:ind w:left="1004" w:firstLine="180"/>
        <w:rPr>
          <w:color w:val="000000" w:themeColor="text1"/>
          <w:lang w:val="ro-RO"/>
        </w:rPr>
      </w:pPr>
    </w:p>
    <w:p w14:paraId="6324C0F5" w14:textId="6BBEDA57" w:rsidR="00CC3CE9" w:rsidRPr="0073524D" w:rsidRDefault="00385702" w:rsidP="002379C4">
      <w:pPr>
        <w:pStyle w:val="ListParagraph"/>
        <w:numPr>
          <w:ilvl w:val="0"/>
          <w:numId w:val="2"/>
        </w:numPr>
        <w:spacing w:line="276" w:lineRule="auto"/>
        <w:ind w:left="1004"/>
        <w:jc w:val="both"/>
        <w:rPr>
          <w:rFonts w:ascii="Times New Roman" w:hAnsi="Times New Roman" w:cs="Times New Roman"/>
          <w:color w:val="000000" w:themeColor="text1"/>
          <w:sz w:val="24"/>
          <w:szCs w:val="24"/>
          <w:lang w:val="ro-RO"/>
        </w:rPr>
      </w:pPr>
      <w:r w:rsidRPr="0073524D">
        <w:rPr>
          <w:rFonts w:ascii="Times New Roman" w:hAnsi="Times New Roman" w:cs="Times New Roman"/>
          <w:b/>
          <w:bCs/>
          <w:color w:val="000000" w:themeColor="text1"/>
          <w:sz w:val="24"/>
          <w:szCs w:val="24"/>
          <w:lang w:val="ro-RO"/>
        </w:rPr>
        <w:t>A</w:t>
      </w:r>
      <w:r w:rsidR="007B3359" w:rsidRPr="0073524D">
        <w:rPr>
          <w:rFonts w:ascii="Times New Roman" w:hAnsi="Times New Roman" w:cs="Times New Roman"/>
          <w:b/>
          <w:bCs/>
          <w:color w:val="000000" w:themeColor="text1"/>
          <w:sz w:val="24"/>
          <w:szCs w:val="24"/>
          <w:lang w:val="ro-RO"/>
        </w:rPr>
        <w:t>rticolul 12</w:t>
      </w:r>
      <w:r w:rsidR="00A21013" w:rsidRPr="0073524D">
        <w:rPr>
          <w:rFonts w:ascii="Times New Roman" w:hAnsi="Times New Roman" w:cs="Times New Roman"/>
          <w:b/>
          <w:bCs/>
          <w:color w:val="000000" w:themeColor="text1"/>
          <w:sz w:val="24"/>
          <w:szCs w:val="24"/>
          <w:lang w:val="ro-RO"/>
        </w:rPr>
        <w:t xml:space="preserve"> </w:t>
      </w:r>
      <w:r w:rsidRPr="0073524D">
        <w:rPr>
          <w:rFonts w:ascii="Times New Roman" w:hAnsi="Times New Roman" w:cs="Times New Roman"/>
          <w:b/>
          <w:bCs/>
          <w:color w:val="000000" w:themeColor="text1"/>
          <w:sz w:val="24"/>
          <w:szCs w:val="24"/>
          <w:lang w:val="ro-RO"/>
        </w:rPr>
        <w:t xml:space="preserve">se modifică și va avea </w:t>
      </w:r>
      <w:r w:rsidR="007B3359" w:rsidRPr="0073524D">
        <w:rPr>
          <w:rFonts w:ascii="Times New Roman" w:hAnsi="Times New Roman" w:cs="Times New Roman"/>
          <w:b/>
          <w:bCs/>
          <w:color w:val="000000" w:themeColor="text1"/>
          <w:sz w:val="24"/>
          <w:szCs w:val="24"/>
          <w:lang w:val="ro-RO"/>
        </w:rPr>
        <w:t xml:space="preserve">următorul cuprins: </w:t>
      </w:r>
    </w:p>
    <w:p w14:paraId="3F4C2BD5" w14:textId="74CB3C80" w:rsidR="001B2577" w:rsidRPr="0073524D" w:rsidRDefault="00CC3CE9" w:rsidP="00F90085">
      <w:pPr>
        <w:pStyle w:val="ListParagraph"/>
        <w:spacing w:line="276" w:lineRule="auto"/>
        <w:ind w:left="1004"/>
        <w:jc w:val="both"/>
        <w:rPr>
          <w:rFonts w:ascii="Times New Roman" w:hAnsi="Times New Roman" w:cs="Times New Roman"/>
          <w:color w:val="000000" w:themeColor="text1"/>
          <w:sz w:val="24"/>
          <w:szCs w:val="24"/>
          <w:lang w:val="ro-RO"/>
        </w:rPr>
      </w:pPr>
      <w:r w:rsidRPr="0073524D">
        <w:rPr>
          <w:rFonts w:ascii="Times New Roman" w:hAnsi="Times New Roman" w:cs="Times New Roman"/>
          <w:color w:val="000000" w:themeColor="text1"/>
          <w:sz w:val="24"/>
          <w:szCs w:val="24"/>
          <w:shd w:val="clear" w:color="auto" w:fill="FFFFFF"/>
          <w:lang w:val="ro-RO"/>
        </w:rPr>
        <w:t>„</w:t>
      </w:r>
      <w:r w:rsidR="00053F7B" w:rsidRPr="0073524D">
        <w:rPr>
          <w:rFonts w:ascii="Times New Roman" w:hAnsi="Times New Roman" w:cs="Times New Roman"/>
          <w:color w:val="000000" w:themeColor="text1"/>
          <w:sz w:val="24"/>
          <w:szCs w:val="24"/>
          <w:shd w:val="clear" w:color="auto" w:fill="FFFFFF"/>
          <w:lang w:val="ro-RO"/>
        </w:rPr>
        <w:t xml:space="preserve">Art. 12 - </w:t>
      </w:r>
      <w:r w:rsidRPr="0073524D">
        <w:rPr>
          <w:rFonts w:ascii="Times New Roman" w:hAnsi="Times New Roman" w:cs="Times New Roman"/>
          <w:color w:val="000000" w:themeColor="text1"/>
          <w:sz w:val="24"/>
          <w:szCs w:val="24"/>
          <w:shd w:val="clear" w:color="auto" w:fill="FFFFFF"/>
          <w:lang w:val="ro-RO"/>
        </w:rPr>
        <w:t>(1) Garda Forestieră Națională verifică documentele prevăzute la </w:t>
      </w:r>
      <w:r w:rsidRPr="0073524D">
        <w:rPr>
          <w:rStyle w:val="slgi"/>
          <w:rFonts w:ascii="Times New Roman" w:hAnsi="Times New Roman" w:cs="Times New Roman"/>
          <w:color w:val="000000" w:themeColor="text1"/>
          <w:sz w:val="24"/>
          <w:szCs w:val="24"/>
          <w:bdr w:val="none" w:sz="0" w:space="0" w:color="auto" w:frame="1"/>
          <w:shd w:val="clear" w:color="auto" w:fill="FFFFFF"/>
          <w:lang w:val="ro-RO"/>
        </w:rPr>
        <w:t>art. 11 alin. (3)</w:t>
      </w:r>
      <w:r w:rsidRPr="0073524D">
        <w:rPr>
          <w:rFonts w:ascii="Times New Roman" w:hAnsi="Times New Roman" w:cs="Times New Roman"/>
          <w:color w:val="000000" w:themeColor="text1"/>
          <w:sz w:val="24"/>
          <w:szCs w:val="24"/>
          <w:shd w:val="clear" w:color="auto" w:fill="FFFFFF"/>
          <w:lang w:val="ro-RO"/>
        </w:rPr>
        <w:t> și transmite, în termen de 30 de zile de la data depunerii, solicitarea de deschidere de credite bugetare la direcția care gestionează bugetul din cadrul autorității publice centrale care răspunde de silvicultură. Solicitarea de deschidere de credite va fi însoțită de situația centralizată a solicitărilor acceptate la plată.</w:t>
      </w:r>
    </w:p>
    <w:p w14:paraId="7477B3DC" w14:textId="4D0D8445" w:rsidR="00014293" w:rsidRPr="0073524D" w:rsidRDefault="007B3359" w:rsidP="002379C4">
      <w:pPr>
        <w:pStyle w:val="ListParagraph"/>
        <w:spacing w:line="276" w:lineRule="auto"/>
        <w:ind w:left="1004"/>
        <w:jc w:val="both"/>
        <w:rPr>
          <w:rFonts w:ascii="Times New Roman" w:hAnsi="Times New Roman" w:cs="Times New Roman"/>
          <w:color w:val="000000" w:themeColor="text1"/>
          <w:sz w:val="24"/>
          <w:szCs w:val="24"/>
          <w:lang w:val="ro-RO"/>
        </w:rPr>
      </w:pPr>
      <w:r w:rsidRPr="0073524D">
        <w:rPr>
          <w:rFonts w:ascii="Times New Roman" w:hAnsi="Times New Roman" w:cs="Times New Roman"/>
          <w:color w:val="000000" w:themeColor="text1"/>
          <w:sz w:val="24"/>
          <w:szCs w:val="24"/>
          <w:lang w:val="ro-RO"/>
        </w:rPr>
        <w:t>(2) În cazul în care documentaţia</w:t>
      </w:r>
      <w:r w:rsidR="0097414F" w:rsidRPr="0073524D">
        <w:rPr>
          <w:rFonts w:ascii="Times New Roman" w:hAnsi="Times New Roman" w:cs="Times New Roman"/>
          <w:color w:val="000000" w:themeColor="text1"/>
          <w:sz w:val="24"/>
          <w:szCs w:val="24"/>
          <w:lang w:val="ro-RO"/>
        </w:rPr>
        <w:t xml:space="preserve"> prevăzută la alin. (1)</w:t>
      </w:r>
      <w:r w:rsidRPr="0073524D">
        <w:rPr>
          <w:rFonts w:ascii="Times New Roman" w:hAnsi="Times New Roman" w:cs="Times New Roman"/>
          <w:color w:val="000000" w:themeColor="text1"/>
          <w:sz w:val="24"/>
          <w:szCs w:val="24"/>
          <w:lang w:val="ro-RO"/>
        </w:rPr>
        <w:t xml:space="preserve"> </w:t>
      </w:r>
      <w:r w:rsidR="007662D4" w:rsidRPr="0073524D">
        <w:rPr>
          <w:rFonts w:ascii="Times New Roman" w:hAnsi="Times New Roman" w:cs="Times New Roman"/>
          <w:color w:val="000000" w:themeColor="text1"/>
          <w:sz w:val="24"/>
          <w:szCs w:val="24"/>
          <w:lang w:val="ro-RO"/>
        </w:rPr>
        <w:t xml:space="preserve">și </w:t>
      </w:r>
      <w:r w:rsidRPr="0073524D">
        <w:rPr>
          <w:rFonts w:ascii="Times New Roman" w:hAnsi="Times New Roman" w:cs="Times New Roman"/>
          <w:color w:val="000000" w:themeColor="text1"/>
          <w:sz w:val="24"/>
          <w:szCs w:val="24"/>
          <w:lang w:val="ro-RO"/>
        </w:rPr>
        <w:t>verificată de către Garda Forestieră Naţională nu este completă, aceasta va fi restituită la garda forestieră competentă teritorial pentru remedierea deficienţelor</w:t>
      </w:r>
      <w:r w:rsidR="00AD75C1" w:rsidRPr="0073524D">
        <w:rPr>
          <w:rFonts w:ascii="Times New Roman" w:hAnsi="Times New Roman" w:cs="Times New Roman"/>
          <w:color w:val="000000" w:themeColor="text1"/>
          <w:sz w:val="24"/>
          <w:szCs w:val="24"/>
          <w:lang w:val="ro-RO"/>
        </w:rPr>
        <w:t>,</w:t>
      </w:r>
      <w:r w:rsidRPr="0073524D">
        <w:rPr>
          <w:rFonts w:ascii="Times New Roman" w:hAnsi="Times New Roman" w:cs="Times New Roman"/>
          <w:color w:val="000000" w:themeColor="text1"/>
          <w:sz w:val="24"/>
          <w:szCs w:val="24"/>
          <w:lang w:val="ro-RO"/>
        </w:rPr>
        <w:t xml:space="preserve"> </w:t>
      </w:r>
      <w:r w:rsidR="00DB386B" w:rsidRPr="0073524D">
        <w:rPr>
          <w:rFonts w:ascii="Times New Roman" w:hAnsi="Times New Roman" w:cs="Times New Roman"/>
          <w:color w:val="000000" w:themeColor="text1"/>
          <w:sz w:val="24"/>
          <w:szCs w:val="24"/>
          <w:lang w:val="ro-RO"/>
        </w:rPr>
        <w:t>în termen de 30 de zile calendaristice de la data solicitării.</w:t>
      </w:r>
      <w:r w:rsidR="00385702" w:rsidRPr="0073524D">
        <w:rPr>
          <w:rFonts w:ascii="Times New Roman" w:hAnsi="Times New Roman" w:cs="Times New Roman"/>
          <w:color w:val="000000" w:themeColor="text1"/>
          <w:sz w:val="24"/>
          <w:szCs w:val="24"/>
          <w:lang w:val="ro-RO"/>
        </w:rPr>
        <w:t>”</w:t>
      </w:r>
    </w:p>
    <w:p w14:paraId="653C3105" w14:textId="77777777" w:rsidR="007B3359" w:rsidRPr="0073524D" w:rsidRDefault="007B3359" w:rsidP="00F90085">
      <w:pPr>
        <w:pStyle w:val="ListParagraph"/>
        <w:spacing w:line="276" w:lineRule="auto"/>
        <w:ind w:left="1004"/>
        <w:jc w:val="both"/>
        <w:rPr>
          <w:rFonts w:ascii="Times New Roman" w:hAnsi="Times New Roman" w:cs="Times New Roman"/>
          <w:color w:val="000000" w:themeColor="text1"/>
          <w:sz w:val="24"/>
          <w:szCs w:val="24"/>
          <w:lang w:val="ro-RO"/>
        </w:rPr>
      </w:pPr>
    </w:p>
    <w:p w14:paraId="5BC7CA6F" w14:textId="22D440CE" w:rsidR="004656C5" w:rsidRPr="0073524D" w:rsidRDefault="00950649" w:rsidP="00F90085">
      <w:pPr>
        <w:pStyle w:val="al"/>
        <w:numPr>
          <w:ilvl w:val="0"/>
          <w:numId w:val="2"/>
        </w:numPr>
        <w:tabs>
          <w:tab w:val="left" w:pos="426"/>
          <w:tab w:val="left" w:pos="993"/>
        </w:tabs>
        <w:spacing w:after="240" w:line="276" w:lineRule="auto"/>
        <w:ind w:left="709" w:hanging="218"/>
        <w:rPr>
          <w:b/>
          <w:bCs/>
          <w:color w:val="000000" w:themeColor="text1"/>
          <w:lang w:val="ro-RO"/>
        </w:rPr>
      </w:pPr>
      <w:bookmarkStart w:id="7" w:name="_Hlk203555231"/>
      <w:r w:rsidRPr="0073524D">
        <w:rPr>
          <w:b/>
          <w:bCs/>
          <w:color w:val="000000" w:themeColor="text1"/>
          <w:lang w:val="ro-RO"/>
        </w:rPr>
        <w:t xml:space="preserve"> </w:t>
      </w:r>
      <w:bookmarkStart w:id="8" w:name="_Hlk203482326"/>
      <w:bookmarkEnd w:id="7"/>
      <w:r w:rsidR="00E351D8" w:rsidRPr="0073524D">
        <w:rPr>
          <w:b/>
          <w:bCs/>
          <w:color w:val="000000" w:themeColor="text1"/>
          <w:lang w:val="ro-RO"/>
        </w:rPr>
        <w:t>Articolul</w:t>
      </w:r>
      <w:r w:rsidR="004656C5" w:rsidRPr="0073524D">
        <w:rPr>
          <w:b/>
          <w:bCs/>
          <w:color w:val="000000" w:themeColor="text1"/>
          <w:lang w:val="ro-RO"/>
        </w:rPr>
        <w:t xml:space="preserve"> 14 se </w:t>
      </w:r>
      <w:r w:rsidR="00E351D8" w:rsidRPr="0073524D">
        <w:rPr>
          <w:b/>
          <w:bCs/>
          <w:color w:val="000000" w:themeColor="text1"/>
          <w:lang w:val="ro-RO"/>
        </w:rPr>
        <w:t>modifică și va avea u</w:t>
      </w:r>
      <w:r w:rsidR="004656C5" w:rsidRPr="0073524D">
        <w:rPr>
          <w:b/>
          <w:bCs/>
          <w:color w:val="000000" w:themeColor="text1"/>
          <w:lang w:val="ro-RO"/>
        </w:rPr>
        <w:t>rmătorul cuprins :</w:t>
      </w:r>
      <w:bookmarkEnd w:id="8"/>
    </w:p>
    <w:p w14:paraId="2CF7CA45" w14:textId="630F256C" w:rsidR="00014293" w:rsidRPr="0073524D" w:rsidRDefault="002B48F6" w:rsidP="00F90085">
      <w:pPr>
        <w:pStyle w:val="al"/>
        <w:spacing w:after="240" w:line="276" w:lineRule="auto"/>
        <w:ind w:left="1004"/>
        <w:rPr>
          <w:color w:val="000000" w:themeColor="text1"/>
          <w:lang w:val="ro-RO"/>
        </w:rPr>
      </w:pPr>
      <w:r w:rsidRPr="0073524D">
        <w:rPr>
          <w:color w:val="000000" w:themeColor="text1"/>
          <w:lang w:val="ro-RO"/>
        </w:rPr>
        <w:t>„</w:t>
      </w:r>
      <w:r w:rsidR="003B498D" w:rsidRPr="0073524D">
        <w:rPr>
          <w:color w:val="000000" w:themeColor="text1"/>
          <w:lang w:val="ro-RO"/>
        </w:rPr>
        <w:t>Art.</w:t>
      </w:r>
      <w:r w:rsidR="00C47036" w:rsidRPr="0073524D">
        <w:rPr>
          <w:color w:val="000000" w:themeColor="text1"/>
          <w:lang w:val="ro-RO"/>
        </w:rPr>
        <w:t xml:space="preserve"> </w:t>
      </w:r>
      <w:r w:rsidR="003B498D" w:rsidRPr="0073524D">
        <w:rPr>
          <w:color w:val="000000" w:themeColor="text1"/>
          <w:lang w:val="ro-RO"/>
        </w:rPr>
        <w:t>14</w:t>
      </w:r>
      <w:r w:rsidR="00EE75B2" w:rsidRPr="0073524D">
        <w:rPr>
          <w:color w:val="000000" w:themeColor="text1"/>
          <w:lang w:val="ro-RO"/>
        </w:rPr>
        <w:t xml:space="preserve"> </w:t>
      </w:r>
      <w:r w:rsidR="003B498D" w:rsidRPr="0073524D">
        <w:rPr>
          <w:color w:val="000000" w:themeColor="text1"/>
          <w:lang w:val="ro-RO"/>
        </w:rPr>
        <w:t xml:space="preserve"> </w:t>
      </w:r>
      <w:r w:rsidR="00E30241" w:rsidRPr="0073524D">
        <w:rPr>
          <w:color w:val="000000" w:themeColor="text1"/>
          <w:lang w:val="ro-RO"/>
        </w:rPr>
        <w:t>-</w:t>
      </w:r>
      <w:r w:rsidR="00950649" w:rsidRPr="0073524D">
        <w:rPr>
          <w:color w:val="000000" w:themeColor="text1"/>
          <w:lang w:val="ro-RO"/>
        </w:rPr>
        <w:t xml:space="preserve"> </w:t>
      </w:r>
      <w:r w:rsidR="003B498D" w:rsidRPr="0073524D">
        <w:rPr>
          <w:color w:val="000000" w:themeColor="text1"/>
          <w:lang w:val="ro-RO"/>
        </w:rPr>
        <w:t>Plata prevăzută la art. 13 alin. (2) se efectuează până la sfârșitul anului pentru care se solicită compensațiile, în limita creditelor bugetare aprobate anual cu această destinație, sau în anul următor</w:t>
      </w:r>
      <w:r w:rsidR="008C535B" w:rsidRPr="0073524D">
        <w:rPr>
          <w:color w:val="000000" w:themeColor="text1"/>
          <w:lang w:val="ro-RO"/>
        </w:rPr>
        <w:t>,</w:t>
      </w:r>
      <w:r w:rsidR="003B498D" w:rsidRPr="0073524D">
        <w:rPr>
          <w:color w:val="000000" w:themeColor="text1"/>
          <w:lang w:val="ro-RO"/>
        </w:rPr>
        <w:t xml:space="preserve"> dacă creditele bugetare din anul anterior au fost insuficiente</w:t>
      </w:r>
      <w:r w:rsidR="00950649" w:rsidRPr="0073524D">
        <w:rPr>
          <w:color w:val="000000" w:themeColor="text1"/>
          <w:lang w:val="ro-RO"/>
        </w:rPr>
        <w:t>.</w:t>
      </w:r>
      <w:r w:rsidR="007F3827" w:rsidRPr="0073524D">
        <w:rPr>
          <w:color w:val="000000" w:themeColor="text1"/>
          <w:lang w:val="ro-RO"/>
        </w:rPr>
        <w:t>”</w:t>
      </w:r>
    </w:p>
    <w:p w14:paraId="32BF0B87" w14:textId="51FF30B8" w:rsidR="00CE2965" w:rsidRPr="0073524D" w:rsidRDefault="00CE2965" w:rsidP="00F90085">
      <w:pPr>
        <w:pStyle w:val="al"/>
        <w:numPr>
          <w:ilvl w:val="0"/>
          <w:numId w:val="2"/>
        </w:numPr>
        <w:spacing w:line="276" w:lineRule="auto"/>
        <w:ind w:left="1004"/>
        <w:rPr>
          <w:b/>
          <w:bCs/>
          <w:color w:val="000000" w:themeColor="text1"/>
          <w:lang w:val="ro-RO"/>
        </w:rPr>
      </w:pPr>
      <w:r w:rsidRPr="0073524D">
        <w:rPr>
          <w:b/>
          <w:bCs/>
          <w:color w:val="000000" w:themeColor="text1"/>
          <w:lang w:val="ro-RO"/>
        </w:rPr>
        <w:t xml:space="preserve">Articolul 15 se modifică și va avea următorul cuprins: </w:t>
      </w:r>
    </w:p>
    <w:p w14:paraId="317DC372" w14:textId="77777777" w:rsidR="00F90085" w:rsidRPr="0073524D" w:rsidRDefault="00F90085" w:rsidP="00F90085">
      <w:pPr>
        <w:pStyle w:val="al"/>
        <w:spacing w:line="276" w:lineRule="auto"/>
        <w:ind w:left="1004"/>
        <w:rPr>
          <w:color w:val="000000" w:themeColor="text1"/>
          <w:lang w:val="ro-RO"/>
        </w:rPr>
      </w:pPr>
    </w:p>
    <w:p w14:paraId="1E071034" w14:textId="45FCE2FA" w:rsidR="00CE2965" w:rsidRPr="0073524D" w:rsidRDefault="00CE2965" w:rsidP="00F90085">
      <w:pPr>
        <w:pStyle w:val="al"/>
        <w:spacing w:line="276" w:lineRule="auto"/>
        <w:ind w:left="1004"/>
        <w:rPr>
          <w:color w:val="000000" w:themeColor="text1"/>
          <w:lang w:val="ro-RO"/>
        </w:rPr>
      </w:pPr>
      <w:r w:rsidRPr="0073524D">
        <w:rPr>
          <w:color w:val="000000" w:themeColor="text1"/>
          <w:lang w:val="ro-RO"/>
        </w:rPr>
        <w:t>„Art.15 - Prezenta schemă se aplică în perioada</w:t>
      </w:r>
      <w:r w:rsidR="000848E6" w:rsidRPr="0073524D">
        <w:rPr>
          <w:color w:val="000000" w:themeColor="text1"/>
          <w:lang w:val="ro-RO"/>
        </w:rPr>
        <w:t xml:space="preserve"> </w:t>
      </w:r>
      <w:r w:rsidR="00940409" w:rsidRPr="0073524D">
        <w:rPr>
          <w:color w:val="000000" w:themeColor="text1"/>
          <w:lang w:val="ro-RO"/>
        </w:rPr>
        <w:t>10 august</w:t>
      </w:r>
      <w:r w:rsidR="00BC026B" w:rsidRPr="0073524D">
        <w:rPr>
          <w:color w:val="000000" w:themeColor="text1"/>
          <w:lang w:val="ro-RO"/>
        </w:rPr>
        <w:t xml:space="preserve"> </w:t>
      </w:r>
      <w:r w:rsidR="000848E6" w:rsidRPr="0073524D">
        <w:rPr>
          <w:color w:val="000000" w:themeColor="text1"/>
          <w:lang w:val="ro-RO"/>
        </w:rPr>
        <w:t xml:space="preserve">2023 </w:t>
      </w:r>
      <w:r w:rsidR="003F0A32" w:rsidRPr="0073524D">
        <w:rPr>
          <w:color w:val="000000" w:themeColor="text1"/>
          <w:lang w:val="ro-RO"/>
        </w:rPr>
        <w:t xml:space="preserve">- </w:t>
      </w:r>
      <w:r w:rsidR="009A745D" w:rsidRPr="0073524D">
        <w:rPr>
          <w:rFonts w:eastAsia="Times New Roman"/>
          <w:color w:val="000000" w:themeColor="text1"/>
          <w:lang w:val="ro-RO"/>
        </w:rPr>
        <w:t xml:space="preserve">31 decembrie 2027 </w:t>
      </w:r>
      <w:r w:rsidRPr="0073524D">
        <w:rPr>
          <w:color w:val="000000" w:themeColor="text1"/>
          <w:lang w:val="ro-RO"/>
        </w:rPr>
        <w:t>inclusiv.”</w:t>
      </w:r>
    </w:p>
    <w:p w14:paraId="464AA915" w14:textId="77777777" w:rsidR="004E5B13" w:rsidRPr="0073524D" w:rsidRDefault="004E5B13" w:rsidP="00F90085">
      <w:pPr>
        <w:pStyle w:val="al"/>
        <w:spacing w:line="276" w:lineRule="auto"/>
        <w:ind w:left="1146"/>
        <w:rPr>
          <w:color w:val="000000" w:themeColor="text1"/>
          <w:lang w:val="ro-RO"/>
        </w:rPr>
      </w:pPr>
    </w:p>
    <w:p w14:paraId="4790EF30" w14:textId="119C6C63" w:rsidR="00F90085" w:rsidRPr="0073524D" w:rsidRDefault="001C1269" w:rsidP="002379C4">
      <w:pPr>
        <w:pStyle w:val="al"/>
        <w:numPr>
          <w:ilvl w:val="0"/>
          <w:numId w:val="2"/>
        </w:numPr>
        <w:spacing w:line="276" w:lineRule="auto"/>
        <w:ind w:left="1004"/>
        <w:rPr>
          <w:color w:val="000000" w:themeColor="text1"/>
          <w:lang w:val="ro-RO"/>
        </w:rPr>
      </w:pPr>
      <w:r w:rsidRPr="0073524D">
        <w:rPr>
          <w:b/>
          <w:bCs/>
          <w:color w:val="000000" w:themeColor="text1"/>
          <w:lang w:val="ro-RO"/>
        </w:rPr>
        <w:t xml:space="preserve">  </w:t>
      </w:r>
      <w:r w:rsidR="009B21BB" w:rsidRPr="0073524D">
        <w:rPr>
          <w:b/>
          <w:bCs/>
          <w:color w:val="000000" w:themeColor="text1"/>
          <w:lang w:val="ro-RO"/>
        </w:rPr>
        <w:t>Articolul 16 se modifică și va avea următorul cuprins:</w:t>
      </w:r>
    </w:p>
    <w:p w14:paraId="175C2E69" w14:textId="77777777" w:rsidR="00014293" w:rsidRPr="0073524D" w:rsidRDefault="00014293" w:rsidP="0080615F">
      <w:pPr>
        <w:pStyle w:val="al"/>
        <w:spacing w:line="276" w:lineRule="auto"/>
        <w:ind w:left="1004"/>
        <w:rPr>
          <w:color w:val="000000" w:themeColor="text1"/>
          <w:lang w:val="ro-RO"/>
        </w:rPr>
      </w:pPr>
    </w:p>
    <w:p w14:paraId="7B970615" w14:textId="6DCD940C" w:rsidR="009B21BB" w:rsidRPr="0073524D" w:rsidRDefault="009B21BB" w:rsidP="00BE6408">
      <w:pPr>
        <w:pStyle w:val="al"/>
        <w:spacing w:line="276" w:lineRule="auto"/>
        <w:ind w:left="709"/>
        <w:rPr>
          <w:color w:val="000000" w:themeColor="text1"/>
          <w:lang w:val="ro-RO"/>
        </w:rPr>
      </w:pPr>
      <w:r w:rsidRPr="0073524D">
        <w:rPr>
          <w:color w:val="000000" w:themeColor="text1"/>
          <w:lang w:val="ro-RO"/>
        </w:rPr>
        <w:t xml:space="preserve">„Art. 16 - Valoarea totală maximă </w:t>
      </w:r>
      <w:r w:rsidR="00E15166" w:rsidRPr="0073524D">
        <w:rPr>
          <w:color w:val="000000" w:themeColor="text1"/>
          <w:lang w:val="ro-RO"/>
        </w:rPr>
        <w:t xml:space="preserve">a </w:t>
      </w:r>
      <w:r w:rsidRPr="0073524D">
        <w:rPr>
          <w:color w:val="000000" w:themeColor="text1"/>
          <w:lang w:val="ro-RO"/>
        </w:rPr>
        <w:t xml:space="preserve">schemei pentru perioada </w:t>
      </w:r>
      <w:r w:rsidR="00940409" w:rsidRPr="0073524D">
        <w:rPr>
          <w:color w:val="000000" w:themeColor="text1"/>
          <w:lang w:val="ro-RO"/>
        </w:rPr>
        <w:t>10 august</w:t>
      </w:r>
      <w:r w:rsidR="009A745D" w:rsidRPr="0073524D">
        <w:rPr>
          <w:color w:val="000000" w:themeColor="text1"/>
          <w:lang w:val="ro-RO"/>
        </w:rPr>
        <w:t xml:space="preserve"> 2023 </w:t>
      </w:r>
      <w:r w:rsidR="00F86ED8" w:rsidRPr="0073524D">
        <w:rPr>
          <w:color w:val="000000" w:themeColor="text1"/>
          <w:lang w:val="ro-RO"/>
        </w:rPr>
        <w:t>–</w:t>
      </w:r>
      <w:r w:rsidR="00385702" w:rsidRPr="0073524D">
        <w:rPr>
          <w:color w:val="000000" w:themeColor="text1"/>
          <w:lang w:val="ro-RO"/>
        </w:rPr>
        <w:t xml:space="preserve"> </w:t>
      </w:r>
      <w:r w:rsidR="000848E6" w:rsidRPr="0073524D">
        <w:rPr>
          <w:color w:val="000000" w:themeColor="text1"/>
          <w:lang w:val="ro-RO"/>
        </w:rPr>
        <w:t>31</w:t>
      </w:r>
      <w:r w:rsidR="00F86ED8" w:rsidRPr="0073524D">
        <w:rPr>
          <w:color w:val="000000" w:themeColor="text1"/>
          <w:lang w:val="ro-RO"/>
        </w:rPr>
        <w:t xml:space="preserve"> </w:t>
      </w:r>
      <w:r w:rsidR="00940409" w:rsidRPr="0073524D">
        <w:rPr>
          <w:color w:val="000000" w:themeColor="text1"/>
          <w:lang w:val="ro-RO"/>
        </w:rPr>
        <w:t xml:space="preserve">decembrie </w:t>
      </w:r>
      <w:r w:rsidR="000848E6" w:rsidRPr="0073524D">
        <w:rPr>
          <w:color w:val="000000" w:themeColor="text1"/>
          <w:lang w:val="ro-RO"/>
        </w:rPr>
        <w:t xml:space="preserve">2027 </w:t>
      </w:r>
      <w:r w:rsidRPr="0073524D">
        <w:rPr>
          <w:color w:val="000000" w:themeColor="text1"/>
          <w:lang w:val="ro-RO"/>
        </w:rPr>
        <w:t>este de 998 milioane lei şi se suportă de la bugetul de stat, prin bugetul aprobat cu această destinaţie Ministerului Mediului, Apelor şi Pădurilor.”</w:t>
      </w:r>
    </w:p>
    <w:p w14:paraId="45C89E01" w14:textId="77777777" w:rsidR="00E30241" w:rsidRPr="0073524D" w:rsidRDefault="00E30241" w:rsidP="00F90085">
      <w:pPr>
        <w:pStyle w:val="al"/>
        <w:spacing w:line="276" w:lineRule="auto"/>
        <w:ind w:left="1146"/>
        <w:rPr>
          <w:color w:val="000000" w:themeColor="text1"/>
          <w:lang w:val="ro-RO"/>
        </w:rPr>
      </w:pPr>
    </w:p>
    <w:p w14:paraId="122D23BC" w14:textId="6180527F" w:rsidR="00201092" w:rsidRPr="0073524D" w:rsidRDefault="004656C5" w:rsidP="00F90085">
      <w:pPr>
        <w:pStyle w:val="ListParagraph"/>
        <w:numPr>
          <w:ilvl w:val="0"/>
          <w:numId w:val="2"/>
        </w:numPr>
        <w:spacing w:line="276" w:lineRule="auto"/>
        <w:ind w:left="993"/>
        <w:jc w:val="both"/>
        <w:rPr>
          <w:rFonts w:ascii="Times New Roman" w:eastAsia="Times New Roman" w:hAnsi="Times New Roman" w:cs="Times New Roman"/>
          <w:b/>
          <w:bCs/>
          <w:color w:val="000000" w:themeColor="text1"/>
          <w:sz w:val="24"/>
          <w:szCs w:val="24"/>
          <w:lang w:val="ro-RO"/>
        </w:rPr>
      </w:pPr>
      <w:r w:rsidRPr="0073524D">
        <w:rPr>
          <w:rFonts w:ascii="Times New Roman" w:eastAsia="Times New Roman" w:hAnsi="Times New Roman" w:cs="Times New Roman"/>
          <w:b/>
          <w:bCs/>
          <w:color w:val="000000" w:themeColor="text1"/>
          <w:sz w:val="24"/>
          <w:szCs w:val="24"/>
          <w:lang w:val="ro-RO"/>
        </w:rPr>
        <w:t>Anex</w:t>
      </w:r>
      <w:r w:rsidR="00D91D44" w:rsidRPr="0073524D">
        <w:rPr>
          <w:rFonts w:ascii="Times New Roman" w:eastAsia="Times New Roman" w:hAnsi="Times New Roman" w:cs="Times New Roman"/>
          <w:b/>
          <w:bCs/>
          <w:color w:val="000000" w:themeColor="text1"/>
          <w:sz w:val="24"/>
          <w:szCs w:val="24"/>
          <w:lang w:val="ro-RO"/>
        </w:rPr>
        <w:t xml:space="preserve">ele nr. </w:t>
      </w:r>
      <w:r w:rsidRPr="0073524D">
        <w:rPr>
          <w:rFonts w:ascii="Times New Roman" w:eastAsia="Times New Roman" w:hAnsi="Times New Roman" w:cs="Times New Roman"/>
          <w:b/>
          <w:bCs/>
          <w:color w:val="000000" w:themeColor="text1"/>
          <w:sz w:val="24"/>
          <w:szCs w:val="24"/>
          <w:lang w:val="ro-RO"/>
        </w:rPr>
        <w:t>2</w:t>
      </w:r>
      <w:r w:rsidR="00D91D44" w:rsidRPr="0073524D">
        <w:rPr>
          <w:rFonts w:ascii="Times New Roman" w:eastAsia="Times New Roman" w:hAnsi="Times New Roman" w:cs="Times New Roman"/>
          <w:b/>
          <w:bCs/>
          <w:color w:val="000000" w:themeColor="text1"/>
          <w:sz w:val="24"/>
          <w:szCs w:val="24"/>
          <w:lang w:val="ro-RO"/>
        </w:rPr>
        <w:t>, 3</w:t>
      </w:r>
      <w:r w:rsidR="00AE5CBA" w:rsidRPr="0073524D">
        <w:rPr>
          <w:rFonts w:ascii="Times New Roman" w:eastAsia="Times New Roman" w:hAnsi="Times New Roman" w:cs="Times New Roman"/>
          <w:b/>
          <w:bCs/>
          <w:color w:val="000000" w:themeColor="text1"/>
          <w:sz w:val="24"/>
          <w:szCs w:val="24"/>
          <w:lang w:val="ro-RO"/>
        </w:rPr>
        <w:t>, 5</w:t>
      </w:r>
      <w:r w:rsidR="00D91D44" w:rsidRPr="0073524D">
        <w:rPr>
          <w:rFonts w:ascii="Times New Roman" w:eastAsia="Times New Roman" w:hAnsi="Times New Roman" w:cs="Times New Roman"/>
          <w:b/>
          <w:bCs/>
          <w:color w:val="000000" w:themeColor="text1"/>
          <w:sz w:val="24"/>
          <w:szCs w:val="24"/>
          <w:lang w:val="ro-RO"/>
        </w:rPr>
        <w:t xml:space="preserve"> </w:t>
      </w:r>
      <w:r w:rsidR="00812621" w:rsidRPr="0073524D">
        <w:rPr>
          <w:rFonts w:ascii="Times New Roman" w:eastAsia="Times New Roman" w:hAnsi="Times New Roman" w:cs="Times New Roman"/>
          <w:b/>
          <w:bCs/>
          <w:color w:val="000000" w:themeColor="text1"/>
          <w:sz w:val="24"/>
          <w:szCs w:val="24"/>
          <w:lang w:val="ro-RO"/>
        </w:rPr>
        <w:t xml:space="preserve">și 7 </w:t>
      </w:r>
      <w:r w:rsidRPr="0073524D">
        <w:rPr>
          <w:rFonts w:ascii="Times New Roman" w:eastAsia="Times New Roman" w:hAnsi="Times New Roman" w:cs="Times New Roman"/>
          <w:b/>
          <w:bCs/>
          <w:color w:val="000000" w:themeColor="text1"/>
          <w:sz w:val="24"/>
          <w:szCs w:val="24"/>
          <w:lang w:val="ro-RO"/>
        </w:rPr>
        <w:t>se modifică și</w:t>
      </w:r>
      <w:r w:rsidR="00D91D44" w:rsidRPr="0073524D">
        <w:rPr>
          <w:rFonts w:ascii="Times New Roman" w:eastAsia="Times New Roman" w:hAnsi="Times New Roman" w:cs="Times New Roman"/>
          <w:b/>
          <w:bCs/>
          <w:color w:val="000000" w:themeColor="text1"/>
          <w:sz w:val="24"/>
          <w:szCs w:val="24"/>
          <w:lang w:val="ro-RO"/>
        </w:rPr>
        <w:t xml:space="preserve"> se înlocuiesc cu </w:t>
      </w:r>
      <w:r w:rsidR="00385702" w:rsidRPr="0073524D">
        <w:rPr>
          <w:rFonts w:ascii="Times New Roman" w:eastAsia="Times New Roman" w:hAnsi="Times New Roman" w:cs="Times New Roman"/>
          <w:b/>
          <w:bCs/>
          <w:color w:val="000000" w:themeColor="text1"/>
          <w:sz w:val="24"/>
          <w:szCs w:val="24"/>
          <w:lang w:val="ro-RO"/>
        </w:rPr>
        <w:t xml:space="preserve">anexele </w:t>
      </w:r>
      <w:r w:rsidR="00D91D44" w:rsidRPr="0073524D">
        <w:rPr>
          <w:rFonts w:ascii="Times New Roman" w:eastAsia="Times New Roman" w:hAnsi="Times New Roman" w:cs="Times New Roman"/>
          <w:b/>
          <w:bCs/>
          <w:color w:val="000000" w:themeColor="text1"/>
          <w:sz w:val="24"/>
          <w:szCs w:val="24"/>
          <w:lang w:val="ro-RO"/>
        </w:rPr>
        <w:t xml:space="preserve">nr. </w:t>
      </w:r>
      <w:r w:rsidR="000C49DF" w:rsidRPr="0073524D">
        <w:rPr>
          <w:rFonts w:ascii="Times New Roman" w:eastAsia="Times New Roman" w:hAnsi="Times New Roman" w:cs="Times New Roman"/>
          <w:b/>
          <w:bCs/>
          <w:color w:val="000000" w:themeColor="text1"/>
          <w:sz w:val="24"/>
          <w:szCs w:val="24"/>
          <w:lang w:val="ro-RO"/>
        </w:rPr>
        <w:t>1</w:t>
      </w:r>
      <w:r w:rsidR="00D55F4D" w:rsidRPr="0073524D">
        <w:rPr>
          <w:rFonts w:ascii="Times New Roman" w:eastAsia="Times New Roman" w:hAnsi="Times New Roman" w:cs="Times New Roman"/>
          <w:b/>
          <w:bCs/>
          <w:color w:val="000000" w:themeColor="text1"/>
          <w:sz w:val="24"/>
          <w:szCs w:val="24"/>
          <w:lang w:val="ro-RO"/>
        </w:rPr>
        <w:t xml:space="preserve"> -</w:t>
      </w:r>
      <w:r w:rsidR="00D91D44" w:rsidRPr="0073524D">
        <w:rPr>
          <w:rFonts w:ascii="Times New Roman" w:eastAsia="Times New Roman" w:hAnsi="Times New Roman" w:cs="Times New Roman"/>
          <w:b/>
          <w:bCs/>
          <w:color w:val="000000" w:themeColor="text1"/>
          <w:sz w:val="24"/>
          <w:szCs w:val="24"/>
          <w:lang w:val="ro-RO"/>
        </w:rPr>
        <w:t xml:space="preserve"> </w:t>
      </w:r>
      <w:r w:rsidR="00A73BB3" w:rsidRPr="0073524D">
        <w:rPr>
          <w:rFonts w:ascii="Times New Roman" w:eastAsia="Times New Roman" w:hAnsi="Times New Roman" w:cs="Times New Roman"/>
          <w:b/>
          <w:bCs/>
          <w:color w:val="000000" w:themeColor="text1"/>
          <w:sz w:val="24"/>
          <w:szCs w:val="24"/>
          <w:lang w:val="ro-RO"/>
        </w:rPr>
        <w:t xml:space="preserve">4 </w:t>
      </w:r>
      <w:r w:rsidR="004E5B13" w:rsidRPr="0073524D">
        <w:rPr>
          <w:rFonts w:ascii="Times New Roman" w:eastAsia="Times New Roman" w:hAnsi="Times New Roman" w:cs="Times New Roman"/>
          <w:b/>
          <w:bCs/>
          <w:color w:val="000000" w:themeColor="text1"/>
          <w:sz w:val="24"/>
          <w:szCs w:val="24"/>
          <w:lang w:val="ro-RO"/>
        </w:rPr>
        <w:t xml:space="preserve">la </w:t>
      </w:r>
      <w:r w:rsidR="00D91D44" w:rsidRPr="0073524D">
        <w:rPr>
          <w:rFonts w:ascii="Times New Roman" w:eastAsia="Times New Roman" w:hAnsi="Times New Roman" w:cs="Times New Roman"/>
          <w:b/>
          <w:bCs/>
          <w:color w:val="000000" w:themeColor="text1"/>
          <w:sz w:val="24"/>
          <w:szCs w:val="24"/>
          <w:lang w:val="ro-RO"/>
        </w:rPr>
        <w:t>prezenta hotărâre.</w:t>
      </w:r>
    </w:p>
    <w:p w14:paraId="0BA6188F" w14:textId="77777777" w:rsidR="002C56F5" w:rsidRPr="0073524D" w:rsidRDefault="002C56F5" w:rsidP="00F90085">
      <w:pPr>
        <w:pStyle w:val="ListParagraph"/>
        <w:spacing w:line="276" w:lineRule="auto"/>
        <w:ind w:left="928"/>
        <w:jc w:val="both"/>
        <w:rPr>
          <w:rFonts w:ascii="Times New Roman" w:eastAsia="Times New Roman" w:hAnsi="Times New Roman" w:cs="Times New Roman"/>
          <w:color w:val="000000" w:themeColor="text1"/>
          <w:sz w:val="24"/>
          <w:szCs w:val="24"/>
          <w:lang w:val="ro-RO"/>
        </w:rPr>
      </w:pPr>
    </w:p>
    <w:p w14:paraId="6C4DB44B" w14:textId="204ECD15" w:rsidR="00BC3BDE" w:rsidRPr="0073524D" w:rsidRDefault="00DD1B25" w:rsidP="00BC3BDE">
      <w:pPr>
        <w:spacing w:line="276" w:lineRule="auto"/>
        <w:ind w:left="284"/>
        <w:jc w:val="both"/>
        <w:rPr>
          <w:rFonts w:ascii="Times New Roman" w:eastAsia="Times New Roman" w:hAnsi="Times New Roman" w:cs="Times New Roman"/>
          <w:color w:val="000000" w:themeColor="text1"/>
          <w:sz w:val="24"/>
          <w:szCs w:val="24"/>
          <w:lang w:val="ro-RO"/>
        </w:rPr>
      </w:pPr>
      <w:bookmarkStart w:id="9" w:name="do|ar1|pa1"/>
      <w:bookmarkEnd w:id="4"/>
      <w:bookmarkEnd w:id="9"/>
      <w:r w:rsidRPr="0073524D">
        <w:rPr>
          <w:rFonts w:ascii="Times New Roman" w:eastAsia="Times New Roman" w:hAnsi="Times New Roman" w:cs="Times New Roman"/>
          <w:b/>
          <w:bCs/>
          <w:color w:val="000000" w:themeColor="text1"/>
          <w:sz w:val="24"/>
          <w:szCs w:val="24"/>
          <w:lang w:val="ro-RO"/>
          <w14:ligatures w14:val="none"/>
        </w:rPr>
        <w:t>Art. II</w:t>
      </w:r>
      <w:r w:rsidR="002C56F5" w:rsidRPr="0073524D">
        <w:rPr>
          <w:rFonts w:ascii="Times New Roman" w:eastAsia="Times New Roman" w:hAnsi="Times New Roman" w:cs="Times New Roman"/>
          <w:b/>
          <w:bCs/>
          <w:color w:val="000000" w:themeColor="text1"/>
          <w:sz w:val="24"/>
          <w:szCs w:val="24"/>
          <w:lang w:val="ro-RO"/>
          <w14:ligatures w14:val="none"/>
        </w:rPr>
        <w:t xml:space="preserve"> -</w:t>
      </w:r>
      <w:r w:rsidRPr="0073524D">
        <w:rPr>
          <w:rFonts w:ascii="Times New Roman" w:eastAsia="Times New Roman" w:hAnsi="Times New Roman" w:cs="Times New Roman"/>
          <w:color w:val="000000" w:themeColor="text1"/>
          <w:sz w:val="24"/>
          <w:szCs w:val="24"/>
          <w:lang w:val="ro-RO"/>
        </w:rPr>
        <w:t xml:space="preserve"> </w:t>
      </w:r>
      <w:r w:rsidR="00950649" w:rsidRPr="0073524D">
        <w:rPr>
          <w:rFonts w:ascii="Times New Roman" w:eastAsia="Times New Roman" w:hAnsi="Times New Roman" w:cs="Times New Roman"/>
          <w:color w:val="000000" w:themeColor="text1"/>
          <w:sz w:val="24"/>
          <w:szCs w:val="24"/>
          <w:lang w:val="ro-RO"/>
        </w:rPr>
        <w:t xml:space="preserve">(1) </w:t>
      </w:r>
      <w:r w:rsidR="00AA26F8" w:rsidRPr="0073524D">
        <w:rPr>
          <w:rFonts w:ascii="Times New Roman" w:eastAsia="Times New Roman" w:hAnsi="Times New Roman" w:cs="Times New Roman"/>
          <w:color w:val="000000" w:themeColor="text1"/>
          <w:sz w:val="24"/>
          <w:szCs w:val="24"/>
          <w:lang w:val="ro-RO"/>
        </w:rPr>
        <w:t>P</w:t>
      </w:r>
      <w:r w:rsidR="002C56F5" w:rsidRPr="0073524D">
        <w:rPr>
          <w:rFonts w:ascii="Times New Roman" w:eastAsia="Times New Roman" w:hAnsi="Times New Roman" w:cs="Times New Roman"/>
          <w:color w:val="000000" w:themeColor="text1"/>
          <w:sz w:val="24"/>
          <w:szCs w:val="24"/>
          <w:lang w:val="ro-RO"/>
        </w:rPr>
        <w:t xml:space="preserve">entru perioada </w:t>
      </w:r>
      <w:r w:rsidR="00940409" w:rsidRPr="0073524D">
        <w:rPr>
          <w:rFonts w:ascii="Times New Roman" w:eastAsia="Times New Roman" w:hAnsi="Times New Roman" w:cs="Times New Roman"/>
          <w:color w:val="000000" w:themeColor="text1"/>
          <w:sz w:val="24"/>
          <w:szCs w:val="24"/>
          <w:lang w:val="ro-RO"/>
        </w:rPr>
        <w:t>10 august</w:t>
      </w:r>
      <w:r w:rsidR="002C56F5" w:rsidRPr="0073524D">
        <w:rPr>
          <w:rFonts w:ascii="Times New Roman" w:eastAsia="Times New Roman" w:hAnsi="Times New Roman" w:cs="Times New Roman"/>
          <w:color w:val="000000" w:themeColor="text1"/>
          <w:sz w:val="24"/>
          <w:szCs w:val="24"/>
          <w:lang w:val="ro-RO"/>
        </w:rPr>
        <w:t xml:space="preserve"> 2023 </w:t>
      </w:r>
      <w:r w:rsidR="00F90085" w:rsidRPr="0073524D">
        <w:rPr>
          <w:rFonts w:ascii="Times New Roman" w:eastAsia="Times New Roman" w:hAnsi="Times New Roman" w:cs="Times New Roman"/>
          <w:color w:val="000000" w:themeColor="text1"/>
          <w:sz w:val="24"/>
          <w:szCs w:val="24"/>
          <w:lang w:val="ro-RO"/>
        </w:rPr>
        <w:t xml:space="preserve">- </w:t>
      </w:r>
      <w:r w:rsidR="002C56F5" w:rsidRPr="0073524D">
        <w:rPr>
          <w:rFonts w:ascii="Times New Roman" w:eastAsia="Times New Roman" w:hAnsi="Times New Roman" w:cs="Times New Roman"/>
          <w:color w:val="000000" w:themeColor="text1"/>
          <w:sz w:val="24"/>
          <w:szCs w:val="24"/>
          <w:lang w:val="ro-RO"/>
        </w:rPr>
        <w:t>31 decembrie 2023, cererea de acordare a compensațiilor, însoțită de documentele prevăzute la art. 10 alin. (2) din</w:t>
      </w:r>
      <w:r w:rsidR="00AA26F8" w:rsidRPr="0073524D">
        <w:rPr>
          <w:rFonts w:ascii="Times New Roman" w:eastAsia="Times New Roman" w:hAnsi="Times New Roman" w:cs="Times New Roman"/>
          <w:color w:val="000000" w:themeColor="text1"/>
          <w:sz w:val="24"/>
          <w:szCs w:val="24"/>
          <w:lang w:val="ro-RO"/>
        </w:rPr>
        <w:t xml:space="preserve"> Hotărârea Guvernului nr. 167/2024 pentru aprobarea normelor metodologice de acordare, utilizare şi control al compensaţiilor reprezentând contravaloarea produselor pe care proprietarii nu le recoltează din cauza funcţiilor de protecţie stabilite prin amenajamente silvice care determină restricţii în recoltarea de masă lemnoasă</w:t>
      </w:r>
      <w:r w:rsidR="002C56F5" w:rsidRPr="0073524D">
        <w:rPr>
          <w:rFonts w:ascii="Times New Roman" w:eastAsia="Times New Roman" w:hAnsi="Times New Roman" w:cs="Times New Roman"/>
          <w:color w:val="000000" w:themeColor="text1"/>
          <w:sz w:val="24"/>
          <w:szCs w:val="24"/>
          <w:lang w:val="ro-RO"/>
        </w:rPr>
        <w:t>, se depune în termen de maximum 90 de zile calendaristice de la data intrării în vigoare a prezentei hotărâri, la garda forestieră competentă teritorial, pentru întreaga perioadă din anul 2023 în care au fost aplicabile restricții de mediu activităților forestiere, conform prevederilor amenajamentelor silvice.</w:t>
      </w:r>
      <w:r w:rsidR="00DE0740" w:rsidRPr="0073524D">
        <w:rPr>
          <w:rFonts w:ascii="Times New Roman" w:eastAsia="Times New Roman" w:hAnsi="Times New Roman" w:cs="Times New Roman"/>
          <w:color w:val="000000" w:themeColor="text1"/>
          <w:sz w:val="24"/>
          <w:szCs w:val="24"/>
          <w:lang w:val="ro-RO"/>
        </w:rPr>
        <w:t xml:space="preserve"> </w:t>
      </w:r>
    </w:p>
    <w:p w14:paraId="7CEE942D" w14:textId="0AF08E05" w:rsidR="00DE0740" w:rsidRPr="0073524D" w:rsidRDefault="00BC3BDE" w:rsidP="00BC3BDE">
      <w:pPr>
        <w:spacing w:line="276" w:lineRule="auto"/>
        <w:ind w:left="284"/>
        <w:jc w:val="both"/>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w:t>
      </w:r>
      <w:r w:rsidR="00950649" w:rsidRPr="0073524D">
        <w:rPr>
          <w:rFonts w:ascii="Times New Roman" w:eastAsia="Times New Roman" w:hAnsi="Times New Roman" w:cs="Times New Roman"/>
          <w:color w:val="000000" w:themeColor="text1"/>
          <w:sz w:val="24"/>
          <w:szCs w:val="24"/>
          <w:lang w:val="ro-RO"/>
        </w:rPr>
        <w:t>2</w:t>
      </w:r>
      <w:r w:rsidRPr="0073524D">
        <w:rPr>
          <w:rFonts w:ascii="Times New Roman" w:eastAsia="Times New Roman" w:hAnsi="Times New Roman" w:cs="Times New Roman"/>
          <w:color w:val="000000" w:themeColor="text1"/>
          <w:sz w:val="24"/>
          <w:szCs w:val="24"/>
          <w:lang w:val="ro-RO"/>
        </w:rPr>
        <w:t>)</w:t>
      </w:r>
      <w:r w:rsidR="00B179D8" w:rsidRPr="0073524D">
        <w:rPr>
          <w:rFonts w:ascii="Times New Roman" w:eastAsia="Times New Roman" w:hAnsi="Times New Roman" w:cs="Times New Roman"/>
          <w:color w:val="000000" w:themeColor="text1"/>
          <w:sz w:val="24"/>
          <w:szCs w:val="24"/>
          <w:lang w:val="ro-RO"/>
        </w:rPr>
        <w:t xml:space="preserve"> G</w:t>
      </w:r>
      <w:r w:rsidRPr="0073524D">
        <w:rPr>
          <w:rFonts w:ascii="Times New Roman" w:eastAsia="Times New Roman" w:hAnsi="Times New Roman" w:cs="Times New Roman"/>
          <w:color w:val="000000" w:themeColor="text1"/>
          <w:sz w:val="24"/>
          <w:szCs w:val="24"/>
          <w:lang w:val="ro-RO"/>
        </w:rPr>
        <w:t>arda forestieră competentă teritorial verifică documentele prevăzute la</w:t>
      </w:r>
      <w:r w:rsidR="00B179D8" w:rsidRPr="0073524D">
        <w:rPr>
          <w:rFonts w:ascii="Times New Roman" w:eastAsia="Times New Roman" w:hAnsi="Times New Roman" w:cs="Times New Roman"/>
          <w:color w:val="000000" w:themeColor="text1"/>
          <w:sz w:val="24"/>
          <w:szCs w:val="24"/>
          <w:lang w:val="ro-RO"/>
        </w:rPr>
        <w:t xml:space="preserve"> </w:t>
      </w:r>
      <w:r w:rsidRPr="0073524D">
        <w:rPr>
          <w:rFonts w:ascii="Times New Roman" w:eastAsia="Times New Roman" w:hAnsi="Times New Roman" w:cs="Times New Roman"/>
          <w:color w:val="000000" w:themeColor="text1"/>
          <w:sz w:val="24"/>
          <w:szCs w:val="24"/>
          <w:lang w:val="ro-RO"/>
        </w:rPr>
        <w:t>alin. (</w:t>
      </w:r>
      <w:r w:rsidR="00B179D8" w:rsidRPr="0073524D">
        <w:rPr>
          <w:rFonts w:ascii="Times New Roman" w:eastAsia="Times New Roman" w:hAnsi="Times New Roman" w:cs="Times New Roman"/>
          <w:color w:val="000000" w:themeColor="text1"/>
          <w:sz w:val="24"/>
          <w:szCs w:val="24"/>
          <w:lang w:val="ro-RO"/>
        </w:rPr>
        <w:t>1</w:t>
      </w:r>
      <w:r w:rsidRPr="0073524D">
        <w:rPr>
          <w:rFonts w:ascii="Times New Roman" w:eastAsia="Times New Roman" w:hAnsi="Times New Roman" w:cs="Times New Roman"/>
          <w:color w:val="000000" w:themeColor="text1"/>
          <w:sz w:val="24"/>
          <w:szCs w:val="24"/>
          <w:lang w:val="ro-RO"/>
        </w:rPr>
        <w:t>)</w:t>
      </w:r>
      <w:r w:rsidR="00B179D8" w:rsidRPr="0073524D">
        <w:rPr>
          <w:rFonts w:ascii="Times New Roman" w:eastAsia="Times New Roman" w:hAnsi="Times New Roman" w:cs="Times New Roman"/>
          <w:color w:val="000000" w:themeColor="text1"/>
          <w:sz w:val="24"/>
          <w:szCs w:val="24"/>
          <w:lang w:val="ro-RO"/>
        </w:rPr>
        <w:t xml:space="preserve"> </w:t>
      </w:r>
      <w:r w:rsidRPr="0073524D">
        <w:rPr>
          <w:rFonts w:ascii="Times New Roman" w:eastAsia="Times New Roman" w:hAnsi="Times New Roman" w:cs="Times New Roman"/>
          <w:color w:val="000000" w:themeColor="text1"/>
          <w:sz w:val="24"/>
          <w:szCs w:val="24"/>
          <w:lang w:val="ro-RO"/>
        </w:rPr>
        <w:t xml:space="preserve">şi informează solicitantul, în scris, în termen de maximum 90 de zile calendaristice de la data depunerii solicitării, cu privire la rezultatele verificării, care pot fi încadrate în situaţiile prevăzute la </w:t>
      </w:r>
      <w:r w:rsidR="00B179D8" w:rsidRPr="0073524D">
        <w:rPr>
          <w:rFonts w:ascii="Times New Roman" w:eastAsia="Times New Roman" w:hAnsi="Times New Roman" w:cs="Times New Roman"/>
          <w:color w:val="000000" w:themeColor="text1"/>
          <w:sz w:val="24"/>
          <w:szCs w:val="24"/>
          <w:lang w:val="ro-RO"/>
        </w:rPr>
        <w:t xml:space="preserve">art. 11 </w:t>
      </w:r>
      <w:r w:rsidRPr="0073524D">
        <w:rPr>
          <w:rFonts w:ascii="Times New Roman" w:eastAsia="Times New Roman" w:hAnsi="Times New Roman" w:cs="Times New Roman"/>
          <w:color w:val="000000" w:themeColor="text1"/>
          <w:sz w:val="24"/>
          <w:szCs w:val="24"/>
          <w:lang w:val="ro-RO"/>
        </w:rPr>
        <w:t>alin.</w:t>
      </w:r>
      <w:r w:rsidR="00621890" w:rsidRPr="0073524D">
        <w:rPr>
          <w:rFonts w:ascii="Times New Roman" w:eastAsia="Times New Roman" w:hAnsi="Times New Roman" w:cs="Times New Roman"/>
          <w:color w:val="000000" w:themeColor="text1"/>
          <w:sz w:val="24"/>
          <w:szCs w:val="24"/>
          <w:lang w:val="ro-RO"/>
        </w:rPr>
        <w:t xml:space="preserve"> </w:t>
      </w:r>
      <w:r w:rsidRPr="0073524D">
        <w:rPr>
          <w:rFonts w:ascii="Times New Roman" w:eastAsia="Times New Roman" w:hAnsi="Times New Roman" w:cs="Times New Roman"/>
          <w:color w:val="000000" w:themeColor="text1"/>
          <w:sz w:val="24"/>
          <w:szCs w:val="24"/>
          <w:lang w:val="ro-RO"/>
        </w:rPr>
        <w:t>(1)</w:t>
      </w:r>
      <w:r w:rsidR="00B179D8" w:rsidRPr="0073524D">
        <w:rPr>
          <w:rFonts w:ascii="Times New Roman" w:eastAsia="Times New Roman" w:hAnsi="Times New Roman" w:cs="Times New Roman"/>
          <w:color w:val="000000" w:themeColor="text1"/>
          <w:sz w:val="24"/>
          <w:szCs w:val="24"/>
          <w:lang w:val="ro-RO"/>
        </w:rPr>
        <w:t xml:space="preserve"> din Hotărârea Guvernului nr. 167/2024. </w:t>
      </w:r>
    </w:p>
    <w:p w14:paraId="0549FF81" w14:textId="69BFF91F" w:rsidR="00966458" w:rsidRPr="0073524D" w:rsidRDefault="00966458" w:rsidP="00BC3BDE">
      <w:pPr>
        <w:spacing w:line="276" w:lineRule="auto"/>
        <w:ind w:left="284"/>
        <w:jc w:val="both"/>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w:t>
      </w:r>
      <w:r w:rsidR="00932DC9" w:rsidRPr="0073524D">
        <w:rPr>
          <w:rFonts w:ascii="Times New Roman" w:eastAsia="Times New Roman" w:hAnsi="Times New Roman" w:cs="Times New Roman"/>
          <w:color w:val="000000" w:themeColor="text1"/>
          <w:sz w:val="24"/>
          <w:szCs w:val="24"/>
          <w:lang w:val="ro-RO"/>
        </w:rPr>
        <w:t>3</w:t>
      </w:r>
      <w:r w:rsidRPr="0073524D">
        <w:rPr>
          <w:rFonts w:ascii="Times New Roman" w:eastAsia="Times New Roman" w:hAnsi="Times New Roman" w:cs="Times New Roman"/>
          <w:color w:val="000000" w:themeColor="text1"/>
          <w:sz w:val="24"/>
          <w:szCs w:val="24"/>
          <w:lang w:val="ro-RO"/>
        </w:rPr>
        <w:t xml:space="preserve">) Informaţiile şi documentele suplimentare prevăzute la </w:t>
      </w:r>
      <w:r w:rsidR="00E7152C" w:rsidRPr="0073524D">
        <w:rPr>
          <w:rFonts w:ascii="Times New Roman" w:eastAsia="Times New Roman" w:hAnsi="Times New Roman" w:cs="Times New Roman"/>
          <w:color w:val="000000" w:themeColor="text1"/>
          <w:sz w:val="24"/>
          <w:szCs w:val="24"/>
          <w:lang w:val="ro-RO"/>
        </w:rPr>
        <w:t xml:space="preserve">art. 11 </w:t>
      </w:r>
      <w:r w:rsidRPr="0073524D">
        <w:rPr>
          <w:rFonts w:ascii="Times New Roman" w:eastAsia="Times New Roman" w:hAnsi="Times New Roman" w:cs="Times New Roman"/>
          <w:color w:val="000000" w:themeColor="text1"/>
          <w:sz w:val="24"/>
          <w:szCs w:val="24"/>
          <w:lang w:val="ro-RO"/>
        </w:rPr>
        <w:t>alin. (</w:t>
      </w:r>
      <w:r w:rsidR="00E7152C" w:rsidRPr="0073524D">
        <w:rPr>
          <w:rFonts w:ascii="Times New Roman" w:eastAsia="Times New Roman" w:hAnsi="Times New Roman" w:cs="Times New Roman"/>
          <w:color w:val="000000" w:themeColor="text1"/>
          <w:sz w:val="24"/>
          <w:szCs w:val="24"/>
          <w:lang w:val="ro-RO"/>
        </w:rPr>
        <w:t>1</w:t>
      </w:r>
      <w:r w:rsidRPr="0073524D">
        <w:rPr>
          <w:rFonts w:ascii="Times New Roman" w:eastAsia="Times New Roman" w:hAnsi="Times New Roman" w:cs="Times New Roman"/>
          <w:color w:val="000000" w:themeColor="text1"/>
          <w:sz w:val="24"/>
          <w:szCs w:val="24"/>
          <w:lang w:val="ro-RO"/>
        </w:rPr>
        <w:t>)</w:t>
      </w:r>
      <w:r w:rsidR="00E7152C" w:rsidRPr="0073524D">
        <w:rPr>
          <w:rFonts w:ascii="Times New Roman" w:eastAsia="Times New Roman" w:hAnsi="Times New Roman" w:cs="Times New Roman"/>
          <w:color w:val="000000" w:themeColor="text1"/>
          <w:sz w:val="24"/>
          <w:szCs w:val="24"/>
          <w:lang w:val="ro-RO"/>
        </w:rPr>
        <w:t xml:space="preserve"> lit. c)</w:t>
      </w:r>
      <w:r w:rsidRPr="0073524D">
        <w:rPr>
          <w:rFonts w:ascii="Times New Roman" w:eastAsia="Times New Roman" w:hAnsi="Times New Roman" w:cs="Times New Roman"/>
          <w:color w:val="000000" w:themeColor="text1"/>
          <w:sz w:val="24"/>
          <w:szCs w:val="24"/>
          <w:lang w:val="ro-RO"/>
        </w:rPr>
        <w:t xml:space="preserve"> se depun de către solicitanţi în termen de maximum 30 de zile calendaristice de la data primirii solicitării de completare, sub sancţiunea decăderii din dreptul de a solicita ajutor de stat pentru perioada 10 august 2023 - 31 decembrie 2023.</w:t>
      </w:r>
    </w:p>
    <w:p w14:paraId="2E1AAE22" w14:textId="498F020F" w:rsidR="00B522CE" w:rsidRPr="0073524D" w:rsidRDefault="00950649" w:rsidP="00950649">
      <w:pPr>
        <w:spacing w:line="276" w:lineRule="auto"/>
        <w:ind w:left="284"/>
        <w:jc w:val="both"/>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w:t>
      </w:r>
      <w:r w:rsidR="00932DC9" w:rsidRPr="0073524D">
        <w:rPr>
          <w:rFonts w:ascii="Times New Roman" w:eastAsia="Times New Roman" w:hAnsi="Times New Roman" w:cs="Times New Roman"/>
          <w:color w:val="000000" w:themeColor="text1"/>
          <w:sz w:val="24"/>
          <w:szCs w:val="24"/>
          <w:lang w:val="ro-RO"/>
        </w:rPr>
        <w:t>4</w:t>
      </w:r>
      <w:r w:rsidR="00B522CE" w:rsidRPr="0073524D">
        <w:rPr>
          <w:rFonts w:ascii="Times New Roman" w:eastAsia="Times New Roman" w:hAnsi="Times New Roman" w:cs="Times New Roman"/>
          <w:color w:val="000000" w:themeColor="text1"/>
          <w:sz w:val="24"/>
          <w:szCs w:val="24"/>
          <w:lang w:val="ro-RO"/>
        </w:rPr>
        <w:t>) După realizarea verificărilor conform alin. (2), garda forestieră competentă teritorial transmite centralizat, cu scrisoare de înaintare însoţită de opisul documentelor, într-un exemplar, către Garda Forestieră Naţională documentele prevăzute la art. 11 alin. (3) din Hotărârea Guvernului nr. 167/2024.</w:t>
      </w:r>
    </w:p>
    <w:p w14:paraId="568DC045" w14:textId="12C12E15" w:rsidR="00553E00" w:rsidRPr="0073524D" w:rsidRDefault="00B522CE" w:rsidP="00950649">
      <w:pPr>
        <w:spacing w:line="276" w:lineRule="auto"/>
        <w:ind w:left="284"/>
        <w:jc w:val="both"/>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 xml:space="preserve">(5) </w:t>
      </w:r>
      <w:r w:rsidR="00950649" w:rsidRPr="0073524D">
        <w:rPr>
          <w:rFonts w:ascii="Times New Roman" w:eastAsia="Times New Roman" w:hAnsi="Times New Roman" w:cs="Times New Roman"/>
          <w:color w:val="000000" w:themeColor="text1"/>
          <w:sz w:val="24"/>
          <w:szCs w:val="24"/>
          <w:lang w:val="ro-RO"/>
        </w:rPr>
        <w:t>Garda Forestieră Naţională verifică dacă documentația prevăzută la</w:t>
      </w:r>
      <w:r w:rsidR="00364E89" w:rsidRPr="0073524D">
        <w:rPr>
          <w:rFonts w:ascii="Times New Roman" w:eastAsia="Times New Roman" w:hAnsi="Times New Roman" w:cs="Times New Roman"/>
          <w:color w:val="000000" w:themeColor="text1"/>
          <w:sz w:val="24"/>
          <w:szCs w:val="24"/>
          <w:lang w:val="ro-RO"/>
        </w:rPr>
        <w:t xml:space="preserve"> </w:t>
      </w:r>
      <w:hyperlink r:id="rId15" w:anchor="p-561170933" w:tgtFrame="_blank" w:history="1">
        <w:r w:rsidR="00950649" w:rsidRPr="0073524D">
          <w:rPr>
            <w:rStyle w:val="Hyperlink"/>
            <w:rFonts w:ascii="Times New Roman" w:eastAsia="Times New Roman" w:hAnsi="Times New Roman" w:cs="Times New Roman"/>
            <w:color w:val="000000" w:themeColor="text1"/>
            <w:sz w:val="24"/>
            <w:szCs w:val="24"/>
            <w:u w:val="none"/>
            <w:lang w:val="ro-RO"/>
          </w:rPr>
          <w:t>alin. (</w:t>
        </w:r>
        <w:r w:rsidR="00364E89" w:rsidRPr="0073524D">
          <w:rPr>
            <w:rStyle w:val="Hyperlink"/>
            <w:rFonts w:ascii="Times New Roman" w:eastAsia="Times New Roman" w:hAnsi="Times New Roman" w:cs="Times New Roman"/>
            <w:color w:val="000000" w:themeColor="text1"/>
            <w:sz w:val="24"/>
            <w:szCs w:val="24"/>
            <w:u w:val="none"/>
            <w:lang w:val="ro-RO"/>
          </w:rPr>
          <w:t>4</w:t>
        </w:r>
        <w:r w:rsidR="00950649" w:rsidRPr="0073524D">
          <w:rPr>
            <w:rStyle w:val="Hyperlink"/>
            <w:rFonts w:ascii="Times New Roman" w:eastAsia="Times New Roman" w:hAnsi="Times New Roman" w:cs="Times New Roman"/>
            <w:color w:val="000000" w:themeColor="text1"/>
            <w:sz w:val="24"/>
            <w:szCs w:val="24"/>
            <w:u w:val="none"/>
            <w:lang w:val="ro-RO"/>
          </w:rPr>
          <w:t>)</w:t>
        </w:r>
      </w:hyperlink>
      <w:r w:rsidR="00364E89" w:rsidRPr="0073524D">
        <w:rPr>
          <w:rFonts w:ascii="Times New Roman" w:eastAsia="Times New Roman" w:hAnsi="Times New Roman" w:cs="Times New Roman"/>
          <w:color w:val="000000" w:themeColor="text1"/>
          <w:sz w:val="24"/>
          <w:szCs w:val="24"/>
          <w:lang w:val="ro-RO"/>
        </w:rPr>
        <w:t xml:space="preserve"> </w:t>
      </w:r>
      <w:r w:rsidR="00950649" w:rsidRPr="0073524D">
        <w:rPr>
          <w:rFonts w:ascii="Times New Roman" w:eastAsia="Times New Roman" w:hAnsi="Times New Roman" w:cs="Times New Roman"/>
          <w:color w:val="000000" w:themeColor="text1"/>
          <w:sz w:val="24"/>
          <w:szCs w:val="24"/>
          <w:lang w:val="ro-RO"/>
        </w:rPr>
        <w:t>este completă şi transmite solicitarea de deschidere de credite bugetare, la direcţia care gestionează bugetul din cadrul autorităţii publice centrale care răspunde de silvicultură, în termen de 60 de zile de la data  primirii documentației complete. Solicitarea de deschidere de credite va fi însoţită de situaţia centralizată a solicitărilor acceptate la plată.</w:t>
      </w:r>
    </w:p>
    <w:p w14:paraId="393ED785" w14:textId="6F487453" w:rsidR="00F90085" w:rsidRPr="0073524D" w:rsidRDefault="00950649" w:rsidP="0080615F">
      <w:pPr>
        <w:spacing w:line="276" w:lineRule="auto"/>
        <w:ind w:left="284"/>
        <w:jc w:val="both"/>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w:t>
      </w:r>
      <w:r w:rsidR="00215FC2" w:rsidRPr="0073524D">
        <w:rPr>
          <w:rFonts w:ascii="Times New Roman" w:eastAsia="Times New Roman" w:hAnsi="Times New Roman" w:cs="Times New Roman"/>
          <w:color w:val="000000" w:themeColor="text1"/>
          <w:sz w:val="24"/>
          <w:szCs w:val="24"/>
          <w:lang w:val="ro-RO"/>
        </w:rPr>
        <w:t>6</w:t>
      </w:r>
      <w:r w:rsidRPr="0073524D">
        <w:rPr>
          <w:rFonts w:ascii="Times New Roman" w:eastAsia="Times New Roman" w:hAnsi="Times New Roman" w:cs="Times New Roman"/>
          <w:color w:val="000000" w:themeColor="text1"/>
          <w:sz w:val="24"/>
          <w:szCs w:val="24"/>
          <w:lang w:val="ro-RO"/>
        </w:rPr>
        <w:t>) Pentru perioada 10 august 2023 - 31 decembrie 2023,</w:t>
      </w:r>
      <w:r w:rsidRPr="0073524D">
        <w:rPr>
          <w:rFonts w:ascii="Times New Roman" w:eastAsia="Times New Roman" w:hAnsi="Times New Roman" w:cs="Times New Roman"/>
          <w:b/>
          <w:bCs/>
          <w:color w:val="000000" w:themeColor="text1"/>
          <w:sz w:val="24"/>
          <w:szCs w:val="24"/>
          <w:lang w:val="ro-RO"/>
        </w:rPr>
        <w:t xml:space="preserve"> </w:t>
      </w:r>
      <w:r w:rsidRPr="0073524D">
        <w:rPr>
          <w:rFonts w:ascii="Times New Roman" w:eastAsia="Times New Roman" w:hAnsi="Times New Roman" w:cs="Times New Roman"/>
          <w:color w:val="000000" w:themeColor="text1"/>
          <w:sz w:val="24"/>
          <w:szCs w:val="24"/>
          <w:lang w:val="ro-RO"/>
        </w:rPr>
        <w:t xml:space="preserve">plata prevăzută la art. 13 </w:t>
      </w:r>
      <w:hyperlink r:id="rId16" w:anchor="p-561170944" w:tgtFrame="_blank" w:history="1">
        <w:r w:rsidRPr="0073524D">
          <w:rPr>
            <w:rStyle w:val="Hyperlink"/>
            <w:rFonts w:ascii="Times New Roman" w:eastAsia="Times New Roman" w:hAnsi="Times New Roman" w:cs="Times New Roman"/>
            <w:color w:val="000000" w:themeColor="text1"/>
            <w:sz w:val="24"/>
            <w:szCs w:val="24"/>
            <w:u w:val="none"/>
            <w:lang w:val="ro-RO"/>
          </w:rPr>
          <w:t>alin. (2)</w:t>
        </w:r>
      </w:hyperlink>
      <w:r w:rsidR="00582976" w:rsidRPr="0073524D">
        <w:rPr>
          <w:rFonts w:ascii="Times New Roman" w:eastAsia="Times New Roman" w:hAnsi="Times New Roman" w:cs="Times New Roman"/>
          <w:color w:val="000000" w:themeColor="text1"/>
          <w:sz w:val="24"/>
          <w:szCs w:val="24"/>
          <w:lang w:val="ro-RO"/>
        </w:rPr>
        <w:t xml:space="preserve"> din Hotărârea Guvernului nr. 167/2024</w:t>
      </w:r>
      <w:r w:rsidRPr="0073524D">
        <w:rPr>
          <w:rFonts w:ascii="Times New Roman" w:eastAsia="Times New Roman" w:hAnsi="Times New Roman" w:cs="Times New Roman"/>
          <w:color w:val="000000" w:themeColor="text1"/>
          <w:sz w:val="24"/>
          <w:szCs w:val="24"/>
          <w:lang w:val="ro-RO"/>
        </w:rPr>
        <w:t xml:space="preserve"> se efectuează până la finalul anului</w:t>
      </w:r>
      <w:r w:rsidR="002379C4" w:rsidRPr="0073524D">
        <w:rPr>
          <w:rFonts w:ascii="Times New Roman" w:eastAsia="Times New Roman" w:hAnsi="Times New Roman" w:cs="Times New Roman"/>
          <w:color w:val="000000" w:themeColor="text1"/>
          <w:sz w:val="24"/>
          <w:szCs w:val="24"/>
          <w:lang w:val="ro-RO"/>
        </w:rPr>
        <w:t xml:space="preserve"> 2026</w:t>
      </w:r>
      <w:r w:rsidRPr="0073524D">
        <w:rPr>
          <w:rFonts w:ascii="Times New Roman" w:eastAsia="Times New Roman" w:hAnsi="Times New Roman" w:cs="Times New Roman"/>
          <w:color w:val="000000" w:themeColor="text1"/>
          <w:sz w:val="24"/>
          <w:szCs w:val="24"/>
          <w:lang w:val="ro-RO"/>
        </w:rPr>
        <w:t>, în limita creditelor bugetare aprobate anual cu această destinaţie, sau în anii următori, dar nu mai târziu de 31 decembrie 2027, dacă creditele bugetare sunt insuficiente.</w:t>
      </w:r>
    </w:p>
    <w:p w14:paraId="355B1F21" w14:textId="7EA4962A" w:rsidR="005B30CE" w:rsidRPr="0073524D" w:rsidRDefault="00F2729F" w:rsidP="00F90085">
      <w:pPr>
        <w:spacing w:after="240" w:line="276" w:lineRule="auto"/>
        <w:ind w:left="720"/>
        <w:jc w:val="center"/>
        <w:rPr>
          <w:rFonts w:ascii="Times New Roman" w:eastAsia="Times New Roman" w:hAnsi="Times New Roman" w:cs="Times New Roman"/>
          <w:b/>
          <w:bCs/>
          <w:color w:val="000000" w:themeColor="text1"/>
          <w:kern w:val="0"/>
          <w:sz w:val="24"/>
          <w:szCs w:val="24"/>
          <w:lang w:val="ro-RO"/>
          <w14:ligatures w14:val="none"/>
        </w:rPr>
      </w:pPr>
      <w:r w:rsidRPr="0073524D">
        <w:rPr>
          <w:rFonts w:ascii="Times New Roman" w:eastAsia="Times New Roman" w:hAnsi="Times New Roman" w:cs="Times New Roman"/>
          <w:b/>
          <w:bCs/>
          <w:color w:val="000000" w:themeColor="text1"/>
          <w:kern w:val="0"/>
          <w:sz w:val="24"/>
          <w:szCs w:val="24"/>
          <w:lang w:val="ro-RO"/>
          <w14:ligatures w14:val="none"/>
        </w:rPr>
        <w:t xml:space="preserve">PRIM - MINISTRU </w:t>
      </w:r>
    </w:p>
    <w:p w14:paraId="505AE698" w14:textId="201BD75B" w:rsidR="00EE09B2" w:rsidRDefault="00E30241" w:rsidP="002379C4">
      <w:pPr>
        <w:spacing w:after="240" w:line="276" w:lineRule="auto"/>
        <w:ind w:left="720"/>
        <w:jc w:val="center"/>
        <w:rPr>
          <w:rFonts w:ascii="Times New Roman" w:eastAsia="Calibri" w:hAnsi="Times New Roman" w:cs="Times New Roman"/>
          <w:b/>
          <w:color w:val="000000" w:themeColor="text1"/>
          <w:kern w:val="0"/>
          <w:sz w:val="24"/>
          <w:szCs w:val="24"/>
          <w:lang w:val="ro-RO"/>
          <w14:ligatures w14:val="none"/>
        </w:rPr>
      </w:pPr>
      <w:r w:rsidRPr="0073524D">
        <w:rPr>
          <w:rFonts w:ascii="Times New Roman" w:eastAsia="Calibri" w:hAnsi="Times New Roman" w:cs="Times New Roman"/>
          <w:b/>
          <w:color w:val="000000" w:themeColor="text1"/>
          <w:kern w:val="0"/>
          <w:sz w:val="24"/>
          <w:szCs w:val="24"/>
          <w:lang w:val="ro-RO"/>
          <w14:ligatures w14:val="none"/>
        </w:rPr>
        <w:t>ILIE - GAVRIL BOLOJAN</w:t>
      </w:r>
    </w:p>
    <w:p w14:paraId="56B09F58" w14:textId="77777777" w:rsidR="0073524D" w:rsidRDefault="0073524D" w:rsidP="002379C4">
      <w:pPr>
        <w:spacing w:after="240" w:line="276" w:lineRule="auto"/>
        <w:ind w:left="720"/>
        <w:jc w:val="center"/>
        <w:rPr>
          <w:rFonts w:ascii="Times New Roman" w:eastAsia="Calibri" w:hAnsi="Times New Roman" w:cs="Times New Roman"/>
          <w:b/>
          <w:color w:val="000000" w:themeColor="text1"/>
          <w:kern w:val="0"/>
          <w:sz w:val="24"/>
          <w:szCs w:val="24"/>
          <w:lang w:val="ro-RO"/>
          <w14:ligatures w14:val="none"/>
        </w:rPr>
      </w:pPr>
    </w:p>
    <w:p w14:paraId="6C1D43CB" w14:textId="77777777" w:rsidR="0073524D" w:rsidRPr="0073524D" w:rsidRDefault="0073524D" w:rsidP="002379C4">
      <w:pPr>
        <w:spacing w:after="240" w:line="276" w:lineRule="auto"/>
        <w:ind w:left="720"/>
        <w:jc w:val="center"/>
        <w:rPr>
          <w:rFonts w:ascii="Times New Roman" w:eastAsia="Calibri" w:hAnsi="Times New Roman" w:cs="Times New Roman"/>
          <w:b/>
          <w:color w:val="000000" w:themeColor="text1"/>
          <w:kern w:val="0"/>
          <w:sz w:val="24"/>
          <w:szCs w:val="24"/>
          <w:lang w:val="ro-RO"/>
          <w14:ligatures w14:val="none"/>
        </w:rPr>
      </w:pPr>
    </w:p>
    <w:p w14:paraId="2181F3B1" w14:textId="672170C8" w:rsidR="000C49DF" w:rsidRPr="0073524D" w:rsidRDefault="00E02D7D" w:rsidP="00F90085">
      <w:pPr>
        <w:pStyle w:val="Heading4"/>
        <w:spacing w:line="276" w:lineRule="auto"/>
        <w:ind w:left="720"/>
        <w:jc w:val="right"/>
        <w:rPr>
          <w:rFonts w:eastAsia="Times New Roman"/>
          <w:color w:val="000000" w:themeColor="text1"/>
          <w:lang w:val="ro-RO"/>
        </w:rPr>
      </w:pPr>
      <w:r w:rsidRPr="0073524D">
        <w:rPr>
          <w:rFonts w:eastAsia="Times New Roman"/>
          <w:color w:val="000000" w:themeColor="text1"/>
          <w:lang w:val="ro-RO"/>
        </w:rPr>
        <w:lastRenderedPageBreak/>
        <w:t>Anexa nr. 1</w:t>
      </w:r>
    </w:p>
    <w:p w14:paraId="13D6A13A" w14:textId="08F0A7BD" w:rsidR="001B3283" w:rsidRPr="0073524D" w:rsidRDefault="00783AAD" w:rsidP="00F90085">
      <w:pPr>
        <w:pStyle w:val="Heading4"/>
        <w:spacing w:line="276" w:lineRule="auto"/>
        <w:ind w:left="720"/>
        <w:jc w:val="right"/>
        <w:rPr>
          <w:rFonts w:eastAsia="Times New Roman"/>
          <w:color w:val="000000" w:themeColor="text1"/>
          <w:lang w:val="ro-RO"/>
        </w:rPr>
      </w:pPr>
      <w:r w:rsidRPr="0073524D">
        <w:rPr>
          <w:rFonts w:eastAsia="Times New Roman"/>
          <w:color w:val="000000" w:themeColor="text1"/>
          <w:lang w:val="ro-RO"/>
        </w:rPr>
        <w:t xml:space="preserve"> (anexa </w:t>
      </w:r>
      <w:r w:rsidR="00E02D7D" w:rsidRPr="0073524D">
        <w:rPr>
          <w:rFonts w:eastAsia="Times New Roman"/>
          <w:color w:val="000000" w:themeColor="text1"/>
          <w:lang w:val="ro-RO"/>
        </w:rPr>
        <w:t>nr</w:t>
      </w:r>
      <w:r w:rsidR="0074127A" w:rsidRPr="0073524D">
        <w:rPr>
          <w:rFonts w:eastAsia="Times New Roman"/>
          <w:color w:val="000000" w:themeColor="text1"/>
          <w:lang w:val="ro-RO"/>
        </w:rPr>
        <w:t>.</w:t>
      </w:r>
      <w:r w:rsidR="00F46EB4" w:rsidRPr="0073524D">
        <w:rPr>
          <w:rFonts w:eastAsia="Times New Roman"/>
          <w:color w:val="000000" w:themeColor="text1"/>
          <w:lang w:val="ro-RO"/>
        </w:rPr>
        <w:t xml:space="preserve"> </w:t>
      </w:r>
      <w:r w:rsidR="0074127A" w:rsidRPr="0073524D">
        <w:rPr>
          <w:rFonts w:eastAsia="Times New Roman"/>
          <w:color w:val="000000" w:themeColor="text1"/>
          <w:lang w:val="ro-RO"/>
        </w:rPr>
        <w:t xml:space="preserve">2 </w:t>
      </w:r>
      <w:r w:rsidRPr="0073524D">
        <w:rPr>
          <w:rFonts w:eastAsia="Times New Roman"/>
          <w:color w:val="000000" w:themeColor="text1"/>
          <w:lang w:val="ro-RO"/>
        </w:rPr>
        <w:t>la Hotărârea Guvernului nr.167/2024)</w:t>
      </w:r>
    </w:p>
    <w:p w14:paraId="7A530582" w14:textId="77777777" w:rsidR="000C49DF" w:rsidRPr="0073524D" w:rsidRDefault="000C49DF" w:rsidP="00F90085">
      <w:pPr>
        <w:pStyle w:val="Heading4"/>
        <w:spacing w:line="276" w:lineRule="auto"/>
        <w:ind w:left="720"/>
        <w:jc w:val="right"/>
        <w:rPr>
          <w:rFonts w:eastAsia="Times New Roman"/>
          <w:color w:val="000000" w:themeColor="text1"/>
          <w:lang w:val="ro-RO"/>
        </w:rPr>
      </w:pPr>
    </w:p>
    <w:p w14:paraId="2BF3DAA7" w14:textId="77777777" w:rsidR="001B3283" w:rsidRPr="0073524D" w:rsidRDefault="001B3283" w:rsidP="00F90085">
      <w:pPr>
        <w:spacing w:line="276" w:lineRule="auto"/>
        <w:ind w:left="720"/>
        <w:jc w:val="both"/>
        <w:rPr>
          <w:rFonts w:ascii="Times New Roman" w:eastAsia="Times New Roman" w:hAnsi="Times New Roman" w:cs="Times New Roman"/>
          <w:color w:val="000000" w:themeColor="text1"/>
          <w:sz w:val="24"/>
          <w:szCs w:val="24"/>
          <w:lang w:val="ro-RO"/>
        </w:rPr>
      </w:pPr>
    </w:p>
    <w:p w14:paraId="4518156E" w14:textId="77777777" w:rsidR="001B3283" w:rsidRPr="0073524D" w:rsidRDefault="00353047" w:rsidP="00F90085">
      <w:pPr>
        <w:spacing w:line="276" w:lineRule="auto"/>
        <w:ind w:left="720"/>
        <w:jc w:val="center"/>
        <w:rPr>
          <w:rFonts w:ascii="Times New Roman" w:eastAsia="Times New Roman" w:hAnsi="Times New Roman" w:cs="Times New Roman"/>
          <w:b/>
          <w:bCs/>
          <w:color w:val="000000" w:themeColor="text1"/>
          <w:sz w:val="24"/>
          <w:szCs w:val="24"/>
          <w:lang w:val="ro-RO"/>
        </w:rPr>
      </w:pPr>
      <w:r w:rsidRPr="0073524D">
        <w:rPr>
          <w:rFonts w:ascii="Times New Roman" w:eastAsia="Times New Roman" w:hAnsi="Times New Roman" w:cs="Times New Roman"/>
          <w:b/>
          <w:bCs/>
          <w:color w:val="000000" w:themeColor="text1"/>
          <w:sz w:val="24"/>
          <w:szCs w:val="24"/>
          <w:lang w:val="ro-RO"/>
        </w:rPr>
        <w:br/>
        <w:t>- Model -</w:t>
      </w:r>
    </w:p>
    <w:p w14:paraId="75187E43" w14:textId="77777777" w:rsidR="00310D0C" w:rsidRPr="0073524D" w:rsidRDefault="00310D0C" w:rsidP="00F90085">
      <w:pPr>
        <w:shd w:val="clear" w:color="auto" w:fill="FFFFFF"/>
        <w:spacing w:after="150" w:line="276" w:lineRule="auto"/>
        <w:ind w:left="720"/>
        <w:jc w:val="both"/>
        <w:rPr>
          <w:rFonts w:ascii="Times New Roman" w:eastAsia="Times New Roman" w:hAnsi="Times New Roman" w:cs="Times New Roman"/>
          <w:color w:val="000000" w:themeColor="text1"/>
          <w:kern w:val="0"/>
          <w:sz w:val="24"/>
          <w:szCs w:val="24"/>
          <w:lang w:val="ro-RO"/>
          <w14:ligatures w14:val="none"/>
        </w:rPr>
      </w:pPr>
      <w:r w:rsidRPr="0073524D">
        <w:rPr>
          <w:rFonts w:ascii="Times New Roman" w:eastAsia="Times New Roman" w:hAnsi="Times New Roman" w:cs="Times New Roman"/>
          <w:color w:val="000000" w:themeColor="text1"/>
          <w:kern w:val="0"/>
          <w:sz w:val="24"/>
          <w:szCs w:val="24"/>
          <w:lang w:val="ro-RO"/>
          <w14:ligatures w14:val="none"/>
        </w:rPr>
        <w:t>Către:</w:t>
      </w:r>
    </w:p>
    <w:p w14:paraId="47B0BDE3" w14:textId="77777777" w:rsidR="00310D0C" w:rsidRPr="0073524D" w:rsidRDefault="00310D0C" w:rsidP="00F90085">
      <w:pPr>
        <w:shd w:val="clear" w:color="auto" w:fill="FFFFFF"/>
        <w:spacing w:after="150" w:line="276" w:lineRule="auto"/>
        <w:ind w:left="720"/>
        <w:jc w:val="both"/>
        <w:rPr>
          <w:rFonts w:ascii="Times New Roman" w:eastAsia="Times New Roman" w:hAnsi="Times New Roman" w:cs="Times New Roman"/>
          <w:color w:val="000000" w:themeColor="text1"/>
          <w:kern w:val="0"/>
          <w:sz w:val="24"/>
          <w:szCs w:val="24"/>
          <w:lang w:val="ro-RO"/>
          <w14:ligatures w14:val="none"/>
        </w:rPr>
      </w:pPr>
      <w:r w:rsidRPr="0073524D">
        <w:rPr>
          <w:rFonts w:ascii="Times New Roman" w:eastAsia="Times New Roman" w:hAnsi="Times New Roman" w:cs="Times New Roman"/>
          <w:color w:val="000000" w:themeColor="text1"/>
          <w:kern w:val="0"/>
          <w:sz w:val="24"/>
          <w:szCs w:val="24"/>
          <w:lang w:val="ro-RO"/>
          <w14:ligatures w14:val="none"/>
        </w:rPr>
        <w:t>Garda Forestieră . . . . . . . . . .</w:t>
      </w:r>
    </w:p>
    <w:p w14:paraId="202CCC2C" w14:textId="345260BC" w:rsidR="001B3283" w:rsidRPr="0073524D" w:rsidRDefault="00353047" w:rsidP="00F90085">
      <w:pPr>
        <w:spacing w:line="276" w:lineRule="auto"/>
        <w:ind w:left="720"/>
        <w:jc w:val="center"/>
        <w:rPr>
          <w:rFonts w:ascii="Times New Roman" w:eastAsia="Times New Roman" w:hAnsi="Times New Roman" w:cs="Times New Roman"/>
          <w:b/>
          <w:bCs/>
          <w:color w:val="000000" w:themeColor="text1"/>
          <w:sz w:val="24"/>
          <w:szCs w:val="24"/>
          <w:lang w:val="ro-RO"/>
        </w:rPr>
      </w:pPr>
      <w:r w:rsidRPr="0073524D">
        <w:rPr>
          <w:rFonts w:ascii="Times New Roman" w:eastAsia="Times New Roman" w:hAnsi="Times New Roman" w:cs="Times New Roman"/>
          <w:b/>
          <w:bCs/>
          <w:color w:val="000000" w:themeColor="text1"/>
          <w:sz w:val="24"/>
          <w:szCs w:val="24"/>
          <w:lang w:val="ro-RO"/>
        </w:rPr>
        <w:br/>
        <w:t>CERERE</w:t>
      </w:r>
      <w:r w:rsidRPr="0073524D">
        <w:rPr>
          <w:rFonts w:ascii="Times New Roman" w:eastAsia="Times New Roman" w:hAnsi="Times New Roman" w:cs="Times New Roman"/>
          <w:b/>
          <w:bCs/>
          <w:color w:val="000000" w:themeColor="text1"/>
          <w:sz w:val="24"/>
          <w:szCs w:val="24"/>
          <w:lang w:val="ro-RO"/>
        </w:rPr>
        <w:br/>
        <w:t xml:space="preserve">de acordare a compensaţiilor reprezentând contravaloarea produselor pe care proprietarii nu </w:t>
      </w:r>
      <w:r w:rsidR="00133AC9" w:rsidRPr="0073524D">
        <w:rPr>
          <w:rFonts w:ascii="Times New Roman" w:eastAsia="Times New Roman" w:hAnsi="Times New Roman" w:cs="Times New Roman"/>
          <w:b/>
          <w:bCs/>
          <w:color w:val="000000" w:themeColor="text1"/>
          <w:sz w:val="24"/>
          <w:szCs w:val="24"/>
          <w:lang w:val="ro-RO"/>
        </w:rPr>
        <w:t xml:space="preserve">le-au recoltat </w:t>
      </w:r>
      <w:r w:rsidRPr="0073524D">
        <w:rPr>
          <w:rFonts w:ascii="Times New Roman" w:eastAsia="Times New Roman" w:hAnsi="Times New Roman" w:cs="Times New Roman"/>
          <w:b/>
          <w:bCs/>
          <w:color w:val="000000" w:themeColor="text1"/>
          <w:sz w:val="24"/>
          <w:szCs w:val="24"/>
          <w:lang w:val="ro-RO"/>
        </w:rPr>
        <w:t xml:space="preserve"> din cauza funcţiilor de protecţie stabilite prin amenajamente silvice care determină restricţii în recoltarea de masă lemnoasă pentru</w:t>
      </w:r>
      <w:r w:rsidR="00987A3C" w:rsidRPr="0073524D">
        <w:rPr>
          <w:rFonts w:ascii="Times New Roman" w:eastAsia="Times New Roman" w:hAnsi="Times New Roman" w:cs="Times New Roman"/>
          <w:b/>
          <w:bCs/>
          <w:color w:val="000000" w:themeColor="text1"/>
          <w:sz w:val="24"/>
          <w:szCs w:val="24"/>
          <w:lang w:val="ro-RO"/>
        </w:rPr>
        <w:t xml:space="preserve"> anul/</w:t>
      </w:r>
      <w:r w:rsidRPr="0073524D">
        <w:rPr>
          <w:rFonts w:ascii="Times New Roman" w:eastAsia="Times New Roman" w:hAnsi="Times New Roman" w:cs="Times New Roman"/>
          <w:b/>
          <w:bCs/>
          <w:color w:val="000000" w:themeColor="text1"/>
          <w:sz w:val="24"/>
          <w:szCs w:val="24"/>
          <w:lang w:val="ro-RO"/>
        </w:rPr>
        <w:t xml:space="preserve"> </w:t>
      </w:r>
      <w:r w:rsidR="00F4482C" w:rsidRPr="0073524D">
        <w:rPr>
          <w:rFonts w:ascii="Times New Roman" w:eastAsia="Times New Roman" w:hAnsi="Times New Roman" w:cs="Times New Roman"/>
          <w:b/>
          <w:bCs/>
          <w:color w:val="000000" w:themeColor="text1"/>
          <w:sz w:val="24"/>
          <w:szCs w:val="24"/>
          <w:lang w:val="ro-RO"/>
        </w:rPr>
        <w:t xml:space="preserve">perioada </w:t>
      </w:r>
    </w:p>
    <w:p w14:paraId="71A18953" w14:textId="77777777" w:rsidR="001B3283" w:rsidRPr="0073524D" w:rsidRDefault="00353047" w:rsidP="00F90085">
      <w:pPr>
        <w:pStyle w:val="al"/>
        <w:spacing w:line="276" w:lineRule="auto"/>
        <w:ind w:left="720"/>
        <w:rPr>
          <w:color w:val="000000" w:themeColor="text1"/>
          <w:lang w:val="ro-RO"/>
        </w:rPr>
      </w:pPr>
      <w:r w:rsidRPr="0073524D">
        <w:rPr>
          <w:color w:val="000000" w:themeColor="text1"/>
          <w:lang w:val="ro-RO"/>
        </w:rPr>
        <w:t>Beneficiarul:</w:t>
      </w:r>
    </w:p>
    <w:p w14:paraId="5D1E3115" w14:textId="690B0D61" w:rsidR="001B3283" w:rsidRPr="0073524D" w:rsidRDefault="00353047" w:rsidP="00F90085">
      <w:pPr>
        <w:pStyle w:val="al"/>
        <w:spacing w:line="276" w:lineRule="auto"/>
        <w:ind w:left="720"/>
        <w:rPr>
          <w:color w:val="000000" w:themeColor="text1"/>
          <w:lang w:val="ro-RO"/>
        </w:rPr>
      </w:pPr>
      <w:r w:rsidRPr="0073524D">
        <w:rPr>
          <w:color w:val="000000" w:themeColor="text1"/>
          <w:lang w:val="ro-RO"/>
        </w:rPr>
        <w:t>Denumirea . . . . . . . . . ., cu sediul</w:t>
      </w:r>
      <w:r w:rsidR="00702261" w:rsidRPr="0073524D">
        <w:rPr>
          <w:color w:val="000000" w:themeColor="text1"/>
          <w:lang w:val="ro-RO"/>
        </w:rPr>
        <w:t>/domiciliul</w:t>
      </w:r>
      <w:r w:rsidRPr="0073524D">
        <w:rPr>
          <w:color w:val="000000" w:themeColor="text1"/>
          <w:lang w:val="ro-RO"/>
        </w:rPr>
        <w:t xml:space="preserve"> în localitatea . . . . . . . . . ., str. . . . . . . . . . . nr. . . . . . . . . . ., judeţul . . . . . . . . . ., cod numeric personal . . . . . . . . . . (persoane fizice) sau numărul de înmatriculare la oficiul registrului comerţului . . . . . . . . . . şi număr unic de înregistrare fiscală . . . . . . . . . . (persoane juridice), având număr de cont </w:t>
      </w:r>
      <w:r w:rsidR="00310D0C" w:rsidRPr="0073524D">
        <w:rPr>
          <w:color w:val="000000" w:themeColor="text1"/>
          <w:lang w:val="ro-RO"/>
        </w:rPr>
        <w:t>.............................................</w:t>
      </w:r>
      <w:r w:rsidRPr="0073524D">
        <w:rPr>
          <w:color w:val="000000" w:themeColor="text1"/>
          <w:lang w:val="ro-RO"/>
        </w:rPr>
        <w:t>deschis la instituţia financiar</w:t>
      </w:r>
      <w:r w:rsidR="006E3DFA" w:rsidRPr="0073524D">
        <w:rPr>
          <w:color w:val="000000" w:themeColor="text1"/>
          <w:lang w:val="ro-RO"/>
        </w:rPr>
        <w:t>-</w:t>
      </w:r>
      <w:r w:rsidRPr="0073524D">
        <w:rPr>
          <w:color w:val="000000" w:themeColor="text1"/>
          <w:lang w:val="ro-RO"/>
        </w:rPr>
        <w:t>bancară/la unităţile Trezoreriei Statului*) . . . . . . . . . .,</w:t>
      </w:r>
    </w:p>
    <w:p w14:paraId="6A4DDD40" w14:textId="78492E51" w:rsidR="001B3283" w:rsidRPr="0073524D" w:rsidRDefault="00353047" w:rsidP="00F90085">
      <w:pPr>
        <w:pStyle w:val="al"/>
        <w:spacing w:line="276" w:lineRule="auto"/>
        <w:ind w:left="720"/>
        <w:rPr>
          <w:color w:val="000000" w:themeColor="text1"/>
          <w:lang w:val="ro-RO"/>
        </w:rPr>
      </w:pPr>
      <w:r w:rsidRPr="0073524D">
        <w:rPr>
          <w:color w:val="000000" w:themeColor="text1"/>
          <w:lang w:val="ro-RO"/>
        </w:rPr>
        <w:t xml:space="preserve">*) Cont deschis la unităţile Trezoreriei Statului, în cazul beneficiarilor unităţilor administrativ-teritoriale şi al operatorilor economici care se încadrează în prevederile art.5 </w:t>
      </w:r>
      <w:hyperlink r:id="rId17" w:anchor="p-32204152" w:tgtFrame="_blank" w:history="1">
        <w:r w:rsidR="001B3283" w:rsidRPr="0073524D">
          <w:rPr>
            <w:rStyle w:val="Hyperlink"/>
            <w:color w:val="000000" w:themeColor="text1"/>
            <w:u w:val="none"/>
            <w:lang w:val="ro-RO"/>
          </w:rPr>
          <w:t>alin.(10)</w:t>
        </w:r>
      </w:hyperlink>
      <w:r w:rsidRPr="0073524D">
        <w:rPr>
          <w:color w:val="000000" w:themeColor="text1"/>
          <w:lang w:val="ro-RO"/>
        </w:rPr>
        <w:t xml:space="preserve"> din Ordonanţa de urgenţă a Guvernului nr.146/2002, republicată, cu modificările şi completările ulterioare.</w:t>
      </w:r>
    </w:p>
    <w:p w14:paraId="482DCC4C" w14:textId="77777777" w:rsidR="001B3283" w:rsidRPr="0073524D" w:rsidRDefault="00353047" w:rsidP="00F90085">
      <w:pPr>
        <w:pStyle w:val="al"/>
        <w:spacing w:line="276" w:lineRule="auto"/>
        <w:ind w:left="720"/>
        <w:rPr>
          <w:color w:val="000000" w:themeColor="text1"/>
          <w:lang w:val="ro-RO"/>
        </w:rPr>
      </w:pPr>
      <w:r w:rsidRPr="0073524D">
        <w:rPr>
          <w:color w:val="000000" w:themeColor="text1"/>
          <w:lang w:val="ro-RO"/>
        </w:rPr>
        <w:t>prin prezenta solicit acordarea ajutorului de stat privind compensaţiile reprezentând contravaloarea produselor de lemn care nu pot fi recoltate din cauza funcţiilor de protecţie stabilite prin amenajamente silvice, necesare acoperirii costurilor reclamate de gestionarea durabilă a pădurii, pentru anul . . . . . . . . . ., pentru suprafaţa de . . . . . . . . . . ha, pădure încadrată în tipul I de categorii funcţionale (TI), având datele de identificare conform amenajamentului silvic în vigoare în UP . . . . . . . . . ., u.a . . . . . . . . . ., şi pentru suprafaţa de . . . . . . . . . . ha, pădure încadrată în tipul II de categorii funcţionale (TII), având datele de identificare conform amenajamentului silvic în vigoare în UP . . . . . . . . . ., u.a. . . . . . . . . . ., administrată de Ocolul Silvic . . . . . . . . . ., aflată pe teritoriul localităţii . . . . . . . . . . din judeţul . . . . . . . . . . .</w:t>
      </w:r>
    </w:p>
    <w:p w14:paraId="2003569A" w14:textId="77777777" w:rsidR="001B3283" w:rsidRPr="0073524D" w:rsidRDefault="00353047" w:rsidP="00F90085">
      <w:pPr>
        <w:pStyle w:val="al"/>
        <w:spacing w:line="276" w:lineRule="auto"/>
        <w:ind w:left="720"/>
        <w:rPr>
          <w:color w:val="000000" w:themeColor="text1"/>
          <w:lang w:val="ro-RO"/>
        </w:rPr>
      </w:pPr>
      <w:r w:rsidRPr="0073524D">
        <w:rPr>
          <w:color w:val="000000" w:themeColor="text1"/>
          <w:lang w:val="ro-RO"/>
        </w:rPr>
        <w:t>Anexez prezentei:</w:t>
      </w:r>
    </w:p>
    <w:p w14:paraId="0ED8F753" w14:textId="03724356" w:rsidR="001B3283" w:rsidRPr="0073524D" w:rsidRDefault="00051E89" w:rsidP="002379C4">
      <w:pPr>
        <w:spacing w:after="0" w:line="276" w:lineRule="auto"/>
        <w:ind w:left="709"/>
        <w:jc w:val="both"/>
        <w:rPr>
          <w:rFonts w:ascii="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kern w:val="0"/>
          <w:sz w:val="24"/>
          <w:szCs w:val="24"/>
          <w:lang w:val="ro-RO"/>
          <w14:ligatures w14:val="none"/>
        </w:rPr>
        <w:t>a) fişa de calcul pentru acordarea de compensaţii proprietarilor de păduri, pentru suprafeţele delimitate de protecţie a naturii, cu restricţii de mediu aplicabile activităţilor forestiere, pentru anul/perioada solicitat/solicitată, întocmită de către ocolul silvic care efectuează administrarea sau serviciile silvice, după caz, potrivit modelului prevăzut în anexa nr. 3; în situaţia în care ocolul silvic care efectuează administrarea sau prestarea de servicii silvice se desfiinţează, fişa de calcul al compensaţiilor va fi întocmită de către ocolul silvic care va prelua administrarea sau prestarea de servicii silvice;</w:t>
      </w:r>
    </w:p>
    <w:p w14:paraId="7C87124C" w14:textId="0C1192B7" w:rsidR="00051E89" w:rsidRPr="0073524D" w:rsidRDefault="00051E89" w:rsidP="00F90085">
      <w:pPr>
        <w:spacing w:after="0" w:line="276" w:lineRule="auto"/>
        <w:ind w:left="709"/>
        <w:jc w:val="both"/>
        <w:rPr>
          <w:rFonts w:ascii="Times New Roman" w:eastAsia="Times New Roman" w:hAnsi="Times New Roman" w:cs="Times New Roman"/>
          <w:color w:val="000000" w:themeColor="text1"/>
          <w:kern w:val="0"/>
          <w:sz w:val="24"/>
          <w:szCs w:val="24"/>
          <w:lang w:val="ro-RO"/>
          <w14:ligatures w14:val="none"/>
        </w:rPr>
      </w:pPr>
      <w:r w:rsidRPr="0073524D">
        <w:rPr>
          <w:rFonts w:ascii="Times New Roman" w:eastAsia="Times New Roman" w:hAnsi="Times New Roman" w:cs="Times New Roman"/>
          <w:color w:val="000000" w:themeColor="text1"/>
          <w:kern w:val="0"/>
          <w:sz w:val="24"/>
          <w:szCs w:val="24"/>
          <w:lang w:val="ro-RO"/>
          <w14:ligatures w14:val="none"/>
        </w:rPr>
        <w:t>b) copie a documentului de proprietate asupra pădurii, certificată de ocolul silvic care asigură administrarea/serviciile silvice;</w:t>
      </w:r>
    </w:p>
    <w:p w14:paraId="3494EB24" w14:textId="613A1D5B" w:rsidR="001B3283" w:rsidRPr="0073524D" w:rsidRDefault="00353047" w:rsidP="00F90085">
      <w:pPr>
        <w:pStyle w:val="al"/>
        <w:spacing w:line="276" w:lineRule="auto"/>
        <w:ind w:left="720"/>
        <w:rPr>
          <w:color w:val="000000" w:themeColor="text1"/>
          <w:lang w:val="ro-RO"/>
        </w:rPr>
      </w:pPr>
      <w:r w:rsidRPr="0073524D">
        <w:rPr>
          <w:color w:val="000000" w:themeColor="text1"/>
          <w:lang w:val="ro-RO"/>
        </w:rPr>
        <w:lastRenderedPageBreak/>
        <w:t xml:space="preserve">c) </w:t>
      </w:r>
      <w:r w:rsidR="000E5B8C" w:rsidRPr="0073524D">
        <w:rPr>
          <w:color w:val="000000" w:themeColor="text1"/>
          <w:kern w:val="2"/>
          <w:lang w:val="ro-RO"/>
        </w:rPr>
        <w:t>copie a contractului de administrare, de servicii silvice sau a altui document doveditor privind asigurarea administrării sau a serviciilor silvice, după caz, certificată de ocolul silvic</w:t>
      </w:r>
      <w:r w:rsidR="00667E60" w:rsidRPr="0073524D">
        <w:rPr>
          <w:color w:val="000000" w:themeColor="text1"/>
          <w:kern w:val="2"/>
          <w:lang w:val="ro-RO"/>
        </w:rPr>
        <w:t>;</w:t>
      </w:r>
    </w:p>
    <w:p w14:paraId="500DA290" w14:textId="77777777" w:rsidR="001B3283" w:rsidRPr="0073524D" w:rsidRDefault="00353047" w:rsidP="00F90085">
      <w:pPr>
        <w:pStyle w:val="al"/>
        <w:spacing w:line="276" w:lineRule="auto"/>
        <w:ind w:left="720"/>
        <w:rPr>
          <w:color w:val="000000" w:themeColor="text1"/>
          <w:lang w:val="ro-RO"/>
        </w:rPr>
      </w:pPr>
      <w:r w:rsidRPr="0073524D">
        <w:rPr>
          <w:color w:val="000000" w:themeColor="text1"/>
          <w:lang w:val="ro-RO"/>
        </w:rPr>
        <w:t>d) copie a descrierilor parcelare din amenajamentul silvic în vigoare, certificată de ocolul silvic care efectuează administrarea sau serviciile silvice, după caz;</w:t>
      </w:r>
    </w:p>
    <w:p w14:paraId="48A5613B" w14:textId="77777777" w:rsidR="00974827" w:rsidRPr="0073524D" w:rsidRDefault="00353047" w:rsidP="00F90085">
      <w:pPr>
        <w:pStyle w:val="al"/>
        <w:spacing w:line="276" w:lineRule="auto"/>
        <w:ind w:left="720"/>
        <w:rPr>
          <w:color w:val="000000" w:themeColor="text1"/>
          <w:lang w:val="ro-RO"/>
        </w:rPr>
      </w:pPr>
      <w:r w:rsidRPr="0073524D">
        <w:rPr>
          <w:color w:val="000000" w:themeColor="text1"/>
          <w:lang w:val="ro-RO"/>
        </w:rPr>
        <w:t xml:space="preserve">e) </w:t>
      </w:r>
      <w:r w:rsidR="00051E89" w:rsidRPr="0073524D">
        <w:rPr>
          <w:color w:val="000000" w:themeColor="text1"/>
          <w:lang w:val="ro-RO"/>
        </w:rPr>
        <w:t>certificat de cazier judiciar; nu pot beneficia de schemă persoanele care au fost condamnate pentru fapte penale privind nerespectarea regimului silvic;</w:t>
      </w:r>
      <w:r w:rsidR="00051E89" w:rsidRPr="0073524D" w:rsidDel="00051E89">
        <w:rPr>
          <w:color w:val="000000" w:themeColor="text1"/>
          <w:lang w:val="ro-RO"/>
        </w:rPr>
        <w:t xml:space="preserve"> </w:t>
      </w:r>
    </w:p>
    <w:p w14:paraId="5C7EAE9B" w14:textId="394C8C0B" w:rsidR="001B3283" w:rsidRPr="0073524D" w:rsidRDefault="00353047" w:rsidP="00F90085">
      <w:pPr>
        <w:pStyle w:val="al"/>
        <w:spacing w:line="276" w:lineRule="auto"/>
        <w:ind w:left="720"/>
        <w:rPr>
          <w:color w:val="000000" w:themeColor="text1"/>
          <w:lang w:val="ro-RO"/>
        </w:rPr>
      </w:pPr>
      <w:r w:rsidRPr="0073524D">
        <w:rPr>
          <w:color w:val="000000" w:themeColor="text1"/>
          <w:lang w:val="ro-RO"/>
        </w:rPr>
        <w:t xml:space="preserve">f) aviz din partea ocolului silvic care efectuează administrarea sau serviciile silvice, după caz, din care să rezulte că sunt îndeplinite condiţiile menţionate la art. 9 </w:t>
      </w:r>
      <w:hyperlink r:id="rId18" w:anchor="p-561170910" w:tgtFrame="_blank" w:history="1">
        <w:r w:rsidR="001B3283" w:rsidRPr="0073524D">
          <w:rPr>
            <w:rStyle w:val="Hyperlink"/>
            <w:color w:val="000000" w:themeColor="text1"/>
            <w:u w:val="none"/>
            <w:lang w:val="ro-RO"/>
          </w:rPr>
          <w:t>lit. e)</w:t>
        </w:r>
      </w:hyperlink>
      <w:r w:rsidRPr="0073524D">
        <w:rPr>
          <w:color w:val="000000" w:themeColor="text1"/>
          <w:lang w:val="ro-RO"/>
        </w:rPr>
        <w:t xml:space="preserve"> din </w:t>
      </w:r>
      <w:r w:rsidR="004247E3" w:rsidRPr="0073524D">
        <w:rPr>
          <w:color w:val="000000" w:themeColor="text1"/>
          <w:lang w:val="ro-RO"/>
        </w:rPr>
        <w:t>h</w:t>
      </w:r>
      <w:r w:rsidRPr="0073524D">
        <w:rPr>
          <w:color w:val="000000" w:themeColor="text1"/>
          <w:lang w:val="ro-RO"/>
        </w:rPr>
        <w:t xml:space="preserve">otărârea </w:t>
      </w:r>
      <w:r w:rsidR="00A23D78" w:rsidRPr="0073524D">
        <w:rPr>
          <w:color w:val="000000" w:themeColor="text1"/>
          <w:lang w:val="ro-RO"/>
        </w:rPr>
        <w:t xml:space="preserve"> Guvernului </w:t>
      </w:r>
      <w:r w:rsidRPr="0073524D">
        <w:rPr>
          <w:color w:val="000000" w:themeColor="text1"/>
          <w:lang w:val="ro-RO"/>
        </w:rPr>
        <w:t xml:space="preserve">privind aprobarea normelor metodologice de acordare, utilizare şi control al compensaţiilor reprezentând contravaloarea produselor pe care proprietarii nu </w:t>
      </w:r>
      <w:r w:rsidR="00133AC9" w:rsidRPr="0073524D">
        <w:rPr>
          <w:color w:val="000000" w:themeColor="text1"/>
          <w:lang w:val="ro-RO"/>
        </w:rPr>
        <w:t xml:space="preserve">le-au recoltat </w:t>
      </w:r>
      <w:r w:rsidRPr="0073524D">
        <w:rPr>
          <w:color w:val="000000" w:themeColor="text1"/>
          <w:lang w:val="ro-RO"/>
        </w:rPr>
        <w:t>din cauza funcţiilor de protecţie stabilite prin amenajamente silvice care determină restricţii în recoltarea de masă lemnoasă;</w:t>
      </w:r>
    </w:p>
    <w:p w14:paraId="02FD55C4" w14:textId="43B3ED14" w:rsidR="001B3283" w:rsidRPr="0073524D" w:rsidRDefault="00353047" w:rsidP="00F90085">
      <w:pPr>
        <w:pStyle w:val="al"/>
        <w:spacing w:line="276" w:lineRule="auto"/>
        <w:ind w:left="720"/>
        <w:rPr>
          <w:color w:val="000000" w:themeColor="text1"/>
          <w:lang w:val="ro-RO"/>
        </w:rPr>
      </w:pPr>
      <w:r w:rsidRPr="0073524D">
        <w:rPr>
          <w:color w:val="000000" w:themeColor="text1"/>
          <w:lang w:val="ro-RO"/>
        </w:rPr>
        <w:t xml:space="preserve">g) declaraţia pe propria răspundere că nu intru sub incidenţa prevederilor art. 3 </w:t>
      </w:r>
      <w:hyperlink r:id="rId19" w:anchor="p-561170885" w:tgtFrame="_blank" w:history="1">
        <w:r w:rsidR="001B3283" w:rsidRPr="0073524D">
          <w:rPr>
            <w:rStyle w:val="Hyperlink"/>
            <w:color w:val="000000" w:themeColor="text1"/>
            <w:u w:val="none"/>
            <w:lang w:val="ro-RO"/>
          </w:rPr>
          <w:t>alin. (2)</w:t>
        </w:r>
      </w:hyperlink>
      <w:r w:rsidR="00BB2349" w:rsidRPr="0073524D">
        <w:rPr>
          <w:color w:val="000000" w:themeColor="text1"/>
          <w:lang w:val="ro-RO"/>
        </w:rPr>
        <w:t xml:space="preserve"> și art.8</w:t>
      </w:r>
      <w:r w:rsidRPr="0073524D">
        <w:rPr>
          <w:color w:val="000000" w:themeColor="text1"/>
          <w:lang w:val="ro-RO"/>
        </w:rPr>
        <w:t xml:space="preserve"> din </w:t>
      </w:r>
      <w:r w:rsidR="004247E3" w:rsidRPr="0073524D">
        <w:rPr>
          <w:color w:val="000000" w:themeColor="text1"/>
          <w:lang w:val="ro-RO"/>
        </w:rPr>
        <w:t>h</w:t>
      </w:r>
      <w:r w:rsidRPr="0073524D">
        <w:rPr>
          <w:color w:val="000000" w:themeColor="text1"/>
          <w:lang w:val="ro-RO"/>
        </w:rPr>
        <w:t>otărâre</w:t>
      </w:r>
      <w:r w:rsidR="00A23D78" w:rsidRPr="0073524D">
        <w:rPr>
          <w:color w:val="000000" w:themeColor="text1"/>
          <w:lang w:val="ro-RO"/>
        </w:rPr>
        <w:t>a Gu</w:t>
      </w:r>
      <w:r w:rsidR="0039448E" w:rsidRPr="0073524D">
        <w:rPr>
          <w:color w:val="000000" w:themeColor="text1"/>
          <w:lang w:val="ro-RO"/>
        </w:rPr>
        <w:t>v</w:t>
      </w:r>
      <w:r w:rsidR="00A23D78" w:rsidRPr="0073524D">
        <w:rPr>
          <w:color w:val="000000" w:themeColor="text1"/>
          <w:lang w:val="ro-RO"/>
        </w:rPr>
        <w:t>ernului nr</w:t>
      </w:r>
      <w:r w:rsidR="00E02D7D" w:rsidRPr="0073524D">
        <w:rPr>
          <w:color w:val="000000" w:themeColor="text1"/>
          <w:lang w:val="ro-RO"/>
        </w:rPr>
        <w:t xml:space="preserve">. </w:t>
      </w:r>
      <w:r w:rsidR="0074127A" w:rsidRPr="0073524D">
        <w:rPr>
          <w:color w:val="000000" w:themeColor="text1"/>
          <w:lang w:val="ro-RO"/>
        </w:rPr>
        <w:t>167/2024.</w:t>
      </w:r>
    </w:p>
    <w:p w14:paraId="4BCFF16E" w14:textId="77777777" w:rsidR="001B3283" w:rsidRPr="0073524D" w:rsidRDefault="001B3283" w:rsidP="00F90085">
      <w:pPr>
        <w:spacing w:line="276" w:lineRule="auto"/>
        <w:ind w:left="720"/>
        <w:jc w:val="both"/>
        <w:rPr>
          <w:rFonts w:ascii="Times New Roman" w:eastAsia="Times New Roman" w:hAnsi="Times New Roman" w:cs="Times New Roman"/>
          <w:color w:val="000000" w:themeColor="text1"/>
          <w:sz w:val="24"/>
          <w:szCs w:val="24"/>
          <w:lang w:val="ro-RO"/>
        </w:rPr>
      </w:pPr>
    </w:p>
    <w:p w14:paraId="036DEFC5" w14:textId="77777777" w:rsidR="001B3283" w:rsidRPr="0073524D" w:rsidRDefault="00353047" w:rsidP="00F90085">
      <w:pPr>
        <w:spacing w:line="276" w:lineRule="auto"/>
        <w:ind w:left="720"/>
        <w:jc w:val="center"/>
        <w:rPr>
          <w:rFonts w:ascii="Times New Roman" w:eastAsia="Times New Roman" w:hAnsi="Times New Roman" w:cs="Times New Roman"/>
          <w:b/>
          <w:bCs/>
          <w:color w:val="000000" w:themeColor="text1"/>
          <w:sz w:val="24"/>
          <w:szCs w:val="24"/>
          <w:lang w:val="ro-RO"/>
        </w:rPr>
      </w:pPr>
      <w:r w:rsidRPr="0073524D">
        <w:rPr>
          <w:rFonts w:ascii="Times New Roman" w:eastAsia="Times New Roman" w:hAnsi="Times New Roman" w:cs="Times New Roman"/>
          <w:b/>
          <w:bCs/>
          <w:color w:val="000000" w:themeColor="text1"/>
          <w:sz w:val="24"/>
          <w:szCs w:val="24"/>
          <w:lang w:val="ro-RO"/>
        </w:rPr>
        <w:br/>
      </w:r>
    </w:p>
    <w:tbl>
      <w:tblPr>
        <w:tblW w:w="7575" w:type="dxa"/>
        <w:jc w:val="center"/>
        <w:tblCellMar>
          <w:top w:w="15" w:type="dxa"/>
          <w:left w:w="15" w:type="dxa"/>
          <w:bottom w:w="15" w:type="dxa"/>
          <w:right w:w="15" w:type="dxa"/>
        </w:tblCellMar>
        <w:tblLook w:val="04A0" w:firstRow="1" w:lastRow="0" w:firstColumn="1" w:lastColumn="0" w:noHBand="0" w:noVBand="1"/>
      </w:tblPr>
      <w:tblGrid>
        <w:gridCol w:w="6"/>
        <w:gridCol w:w="6486"/>
        <w:gridCol w:w="1083"/>
      </w:tblGrid>
      <w:tr w:rsidR="004247E3" w:rsidRPr="0073524D" w14:paraId="0AA0AC26" w14:textId="77777777" w:rsidTr="00B267EB">
        <w:trPr>
          <w:trHeight w:val="15"/>
          <w:jc w:val="center"/>
        </w:trPr>
        <w:tc>
          <w:tcPr>
            <w:tcW w:w="0" w:type="auto"/>
            <w:tcMar>
              <w:top w:w="0" w:type="dxa"/>
              <w:left w:w="0" w:type="dxa"/>
              <w:bottom w:w="0" w:type="dxa"/>
              <w:right w:w="0" w:type="dxa"/>
            </w:tcMar>
            <w:hideMark/>
          </w:tcPr>
          <w:p w14:paraId="2B9404C7" w14:textId="77777777" w:rsidR="001B3283" w:rsidRPr="0073524D" w:rsidRDefault="001B3283" w:rsidP="00F90085">
            <w:pPr>
              <w:spacing w:line="276" w:lineRule="auto"/>
              <w:jc w:val="center"/>
              <w:rPr>
                <w:rFonts w:ascii="Times New Roman" w:eastAsia="Times New Roman" w:hAnsi="Times New Roman" w:cs="Times New Roman"/>
                <w:b/>
                <w:bCs/>
                <w:color w:val="000000" w:themeColor="text1"/>
                <w:sz w:val="24"/>
                <w:szCs w:val="24"/>
                <w:lang w:val="ro-RO"/>
              </w:rPr>
            </w:pPr>
          </w:p>
        </w:tc>
        <w:tc>
          <w:tcPr>
            <w:tcW w:w="0" w:type="auto"/>
            <w:hideMark/>
          </w:tcPr>
          <w:p w14:paraId="68880036"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0" w:type="auto"/>
            <w:hideMark/>
          </w:tcPr>
          <w:p w14:paraId="447D011E"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r>
      <w:tr w:rsidR="004247E3" w:rsidRPr="0073524D" w14:paraId="745C09C4" w14:textId="77777777" w:rsidTr="002379C4">
        <w:trPr>
          <w:trHeight w:val="780"/>
          <w:jc w:val="center"/>
        </w:trPr>
        <w:tc>
          <w:tcPr>
            <w:tcW w:w="0" w:type="auto"/>
            <w:tcMar>
              <w:top w:w="0" w:type="dxa"/>
              <w:left w:w="0" w:type="dxa"/>
              <w:bottom w:w="0" w:type="dxa"/>
              <w:right w:w="0" w:type="dxa"/>
            </w:tcMar>
            <w:hideMark/>
          </w:tcPr>
          <w:p w14:paraId="50F8F5E3"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0" w:type="auto"/>
            <w:hideMark/>
          </w:tcPr>
          <w:p w14:paraId="372711DA"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 . . . . . . . . .</w:t>
            </w:r>
            <w:r w:rsidRPr="0073524D">
              <w:rPr>
                <w:rFonts w:ascii="Times New Roman" w:eastAsia="Times New Roman" w:hAnsi="Times New Roman" w:cs="Times New Roman"/>
                <w:color w:val="000000" w:themeColor="text1"/>
                <w:sz w:val="24"/>
                <w:szCs w:val="24"/>
                <w:lang w:val="ro-RO"/>
              </w:rPr>
              <w:br/>
              <w:t>(numele şi prenumele)</w:t>
            </w:r>
            <w:r w:rsidRPr="0073524D">
              <w:rPr>
                <w:rFonts w:ascii="Times New Roman" w:eastAsia="Times New Roman" w:hAnsi="Times New Roman" w:cs="Times New Roman"/>
                <w:color w:val="000000" w:themeColor="text1"/>
                <w:sz w:val="24"/>
                <w:szCs w:val="24"/>
                <w:lang w:val="ro-RO"/>
              </w:rPr>
              <w:br/>
              <w:t>L.S./S.S.</w:t>
            </w:r>
          </w:p>
          <w:p w14:paraId="440D62C7" w14:textId="78335772" w:rsidR="004A0D58" w:rsidRPr="0073524D" w:rsidRDefault="004A0D58" w:rsidP="00F90085">
            <w:pPr>
              <w:spacing w:line="276" w:lineRule="auto"/>
              <w:jc w:val="both"/>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 Se completează perioada din an pentru care sunt îndeplinite condițiile de eligibilitate conform prevederilor art. 9 din HG</w:t>
            </w:r>
          </w:p>
          <w:p w14:paraId="748D3FE0" w14:textId="77777777" w:rsidR="00F4482C" w:rsidRPr="0073524D" w:rsidRDefault="00F4482C" w:rsidP="00F90085">
            <w:pPr>
              <w:spacing w:line="276" w:lineRule="auto"/>
              <w:jc w:val="both"/>
              <w:rPr>
                <w:rFonts w:ascii="Times New Roman" w:eastAsia="Times New Roman" w:hAnsi="Times New Roman" w:cs="Times New Roman"/>
                <w:color w:val="000000" w:themeColor="text1"/>
                <w:sz w:val="24"/>
                <w:szCs w:val="24"/>
                <w:lang w:val="ro-RO"/>
              </w:rPr>
            </w:pPr>
          </w:p>
          <w:p w14:paraId="2C1A9043" w14:textId="77777777" w:rsidR="00F4482C" w:rsidRPr="0073524D" w:rsidRDefault="00F4482C" w:rsidP="00F90085">
            <w:pPr>
              <w:spacing w:line="276" w:lineRule="auto"/>
              <w:jc w:val="center"/>
              <w:rPr>
                <w:rFonts w:ascii="Times New Roman" w:eastAsia="Times New Roman" w:hAnsi="Times New Roman" w:cs="Times New Roman"/>
                <w:color w:val="000000" w:themeColor="text1"/>
                <w:sz w:val="24"/>
                <w:szCs w:val="24"/>
                <w:lang w:val="ro-RO"/>
              </w:rPr>
            </w:pPr>
          </w:p>
          <w:p w14:paraId="0199263A" w14:textId="77777777" w:rsidR="00F4482C" w:rsidRPr="0073524D" w:rsidRDefault="00F4482C" w:rsidP="00F90085">
            <w:pPr>
              <w:spacing w:line="276" w:lineRule="auto"/>
              <w:jc w:val="center"/>
              <w:rPr>
                <w:rFonts w:ascii="Times New Roman" w:eastAsia="Times New Roman" w:hAnsi="Times New Roman" w:cs="Times New Roman"/>
                <w:color w:val="000000" w:themeColor="text1"/>
                <w:sz w:val="24"/>
                <w:szCs w:val="24"/>
                <w:lang w:val="ro-RO"/>
              </w:rPr>
            </w:pPr>
          </w:p>
          <w:p w14:paraId="4D5EFBC3" w14:textId="77777777" w:rsidR="00F4482C" w:rsidRPr="0073524D" w:rsidRDefault="00F4482C" w:rsidP="00F90085">
            <w:pPr>
              <w:spacing w:line="276" w:lineRule="auto"/>
              <w:jc w:val="center"/>
              <w:rPr>
                <w:rFonts w:ascii="Times New Roman" w:eastAsia="Times New Roman" w:hAnsi="Times New Roman" w:cs="Times New Roman"/>
                <w:color w:val="000000" w:themeColor="text1"/>
                <w:sz w:val="24"/>
                <w:szCs w:val="24"/>
                <w:lang w:val="ro-RO"/>
              </w:rPr>
            </w:pPr>
          </w:p>
          <w:p w14:paraId="5C4DFE43" w14:textId="77777777" w:rsidR="00F4482C" w:rsidRPr="0073524D" w:rsidRDefault="00F4482C" w:rsidP="00F90085">
            <w:pPr>
              <w:spacing w:line="276" w:lineRule="auto"/>
              <w:jc w:val="center"/>
              <w:rPr>
                <w:rFonts w:ascii="Times New Roman" w:eastAsia="Times New Roman" w:hAnsi="Times New Roman" w:cs="Times New Roman"/>
                <w:color w:val="000000" w:themeColor="text1"/>
                <w:sz w:val="24"/>
                <w:szCs w:val="24"/>
                <w:lang w:val="ro-RO"/>
              </w:rPr>
            </w:pPr>
          </w:p>
          <w:p w14:paraId="67E239AD" w14:textId="77777777" w:rsidR="00F4482C" w:rsidRPr="0073524D" w:rsidRDefault="00F4482C" w:rsidP="00F90085">
            <w:pPr>
              <w:spacing w:line="276" w:lineRule="auto"/>
              <w:jc w:val="center"/>
              <w:rPr>
                <w:rFonts w:ascii="Times New Roman" w:eastAsia="Times New Roman" w:hAnsi="Times New Roman" w:cs="Times New Roman"/>
                <w:color w:val="000000" w:themeColor="text1"/>
                <w:sz w:val="24"/>
                <w:szCs w:val="24"/>
                <w:lang w:val="ro-RO"/>
              </w:rPr>
            </w:pPr>
          </w:p>
          <w:p w14:paraId="55B0DC78" w14:textId="77777777" w:rsidR="00F4482C" w:rsidRPr="0073524D" w:rsidRDefault="00F4482C" w:rsidP="00F90085">
            <w:pPr>
              <w:spacing w:line="276" w:lineRule="auto"/>
              <w:jc w:val="center"/>
              <w:rPr>
                <w:rFonts w:ascii="Times New Roman" w:eastAsia="Times New Roman" w:hAnsi="Times New Roman" w:cs="Times New Roman"/>
                <w:color w:val="000000" w:themeColor="text1"/>
                <w:sz w:val="24"/>
                <w:szCs w:val="24"/>
                <w:lang w:val="ro-RO"/>
              </w:rPr>
            </w:pPr>
          </w:p>
          <w:p w14:paraId="0A67EC45" w14:textId="77777777" w:rsidR="00F4482C" w:rsidRPr="0073524D" w:rsidRDefault="00F4482C" w:rsidP="00F90085">
            <w:pPr>
              <w:spacing w:line="276" w:lineRule="auto"/>
              <w:jc w:val="center"/>
              <w:rPr>
                <w:rFonts w:ascii="Times New Roman" w:eastAsia="Times New Roman" w:hAnsi="Times New Roman" w:cs="Times New Roman"/>
                <w:color w:val="000000" w:themeColor="text1"/>
                <w:sz w:val="24"/>
                <w:szCs w:val="24"/>
                <w:lang w:val="ro-RO"/>
              </w:rPr>
            </w:pPr>
          </w:p>
          <w:p w14:paraId="59997418" w14:textId="77777777" w:rsidR="00F4482C" w:rsidRPr="0073524D" w:rsidRDefault="00F4482C" w:rsidP="00F90085">
            <w:pPr>
              <w:spacing w:line="276" w:lineRule="auto"/>
              <w:jc w:val="center"/>
              <w:rPr>
                <w:rFonts w:ascii="Times New Roman" w:eastAsia="Times New Roman" w:hAnsi="Times New Roman" w:cs="Times New Roman"/>
                <w:color w:val="000000" w:themeColor="text1"/>
                <w:sz w:val="24"/>
                <w:szCs w:val="24"/>
                <w:lang w:val="ro-RO"/>
              </w:rPr>
            </w:pPr>
          </w:p>
          <w:p w14:paraId="2C6BE473" w14:textId="77777777" w:rsidR="00F4482C" w:rsidRPr="0073524D" w:rsidRDefault="00F4482C" w:rsidP="00F90085">
            <w:pPr>
              <w:spacing w:line="276" w:lineRule="auto"/>
              <w:jc w:val="center"/>
              <w:rPr>
                <w:rFonts w:ascii="Times New Roman" w:eastAsia="Times New Roman" w:hAnsi="Times New Roman" w:cs="Times New Roman"/>
                <w:color w:val="000000" w:themeColor="text1"/>
                <w:sz w:val="24"/>
                <w:szCs w:val="24"/>
                <w:lang w:val="ro-RO"/>
              </w:rPr>
            </w:pPr>
          </w:p>
          <w:p w14:paraId="771FE5B8" w14:textId="77777777" w:rsidR="00DE162E" w:rsidRPr="0073524D" w:rsidRDefault="00DE162E" w:rsidP="00F90085">
            <w:pPr>
              <w:spacing w:line="276" w:lineRule="auto"/>
              <w:rPr>
                <w:rFonts w:ascii="Times New Roman" w:eastAsia="Times New Roman" w:hAnsi="Times New Roman" w:cs="Times New Roman"/>
                <w:color w:val="000000" w:themeColor="text1"/>
                <w:sz w:val="24"/>
                <w:szCs w:val="24"/>
                <w:lang w:val="ro-RO"/>
              </w:rPr>
            </w:pPr>
          </w:p>
          <w:p w14:paraId="79FDD543" w14:textId="77777777" w:rsidR="00F4482C" w:rsidRPr="0073524D" w:rsidRDefault="00F4482C" w:rsidP="00F90085">
            <w:pPr>
              <w:spacing w:line="276" w:lineRule="auto"/>
              <w:jc w:val="center"/>
              <w:rPr>
                <w:rFonts w:ascii="Times New Roman" w:eastAsia="Times New Roman" w:hAnsi="Times New Roman" w:cs="Times New Roman"/>
                <w:color w:val="000000" w:themeColor="text1"/>
                <w:sz w:val="24"/>
                <w:szCs w:val="24"/>
                <w:lang w:val="ro-RO"/>
              </w:rPr>
            </w:pPr>
          </w:p>
        </w:tc>
        <w:tc>
          <w:tcPr>
            <w:tcW w:w="0" w:type="auto"/>
            <w:hideMark/>
          </w:tcPr>
          <w:p w14:paraId="19EB5657"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Data . . . . . . . . . .</w:t>
            </w:r>
          </w:p>
        </w:tc>
      </w:tr>
      <w:tr w:rsidR="00525A72" w:rsidRPr="0073524D" w14:paraId="73139E14" w14:textId="77777777" w:rsidTr="002711C7">
        <w:trPr>
          <w:trHeight w:val="780"/>
          <w:jc w:val="center"/>
        </w:trPr>
        <w:tc>
          <w:tcPr>
            <w:tcW w:w="0" w:type="auto"/>
            <w:tcMar>
              <w:top w:w="0" w:type="dxa"/>
              <w:left w:w="0" w:type="dxa"/>
              <w:bottom w:w="0" w:type="dxa"/>
              <w:right w:w="0" w:type="dxa"/>
            </w:tcMar>
          </w:tcPr>
          <w:p w14:paraId="11906F6A" w14:textId="77777777" w:rsidR="00525A72" w:rsidRPr="0073524D" w:rsidRDefault="00525A72" w:rsidP="00F90085">
            <w:pPr>
              <w:spacing w:line="276" w:lineRule="auto"/>
              <w:rPr>
                <w:rFonts w:ascii="Times New Roman" w:eastAsia="Times New Roman" w:hAnsi="Times New Roman" w:cs="Times New Roman"/>
                <w:color w:val="000000" w:themeColor="text1"/>
                <w:sz w:val="24"/>
                <w:szCs w:val="24"/>
                <w:lang w:val="ro-RO"/>
              </w:rPr>
            </w:pPr>
          </w:p>
        </w:tc>
        <w:tc>
          <w:tcPr>
            <w:tcW w:w="0" w:type="auto"/>
          </w:tcPr>
          <w:p w14:paraId="6D0EFF76" w14:textId="77777777" w:rsidR="00525A72" w:rsidRPr="0073524D" w:rsidRDefault="00525A72" w:rsidP="00F90085">
            <w:pPr>
              <w:spacing w:line="276" w:lineRule="auto"/>
              <w:jc w:val="center"/>
              <w:rPr>
                <w:rFonts w:ascii="Times New Roman" w:eastAsia="Times New Roman" w:hAnsi="Times New Roman" w:cs="Times New Roman"/>
                <w:color w:val="000000" w:themeColor="text1"/>
                <w:sz w:val="24"/>
                <w:szCs w:val="24"/>
                <w:lang w:val="ro-RO"/>
              </w:rPr>
            </w:pPr>
          </w:p>
        </w:tc>
        <w:tc>
          <w:tcPr>
            <w:tcW w:w="0" w:type="auto"/>
          </w:tcPr>
          <w:p w14:paraId="736B366B" w14:textId="77777777" w:rsidR="00525A72" w:rsidRPr="0073524D" w:rsidRDefault="00525A72" w:rsidP="00F90085">
            <w:pPr>
              <w:spacing w:line="276" w:lineRule="auto"/>
              <w:jc w:val="center"/>
              <w:rPr>
                <w:rFonts w:ascii="Times New Roman" w:eastAsia="Times New Roman" w:hAnsi="Times New Roman" w:cs="Times New Roman"/>
                <w:color w:val="000000" w:themeColor="text1"/>
                <w:sz w:val="24"/>
                <w:szCs w:val="24"/>
                <w:lang w:val="ro-RO"/>
              </w:rPr>
            </w:pPr>
          </w:p>
        </w:tc>
      </w:tr>
    </w:tbl>
    <w:p w14:paraId="21BB2804" w14:textId="77777777" w:rsidR="002711C7" w:rsidRPr="0073524D" w:rsidRDefault="002711C7" w:rsidP="00F90085">
      <w:pPr>
        <w:pStyle w:val="Heading4"/>
        <w:spacing w:line="276" w:lineRule="auto"/>
        <w:ind w:left="720"/>
        <w:jc w:val="right"/>
        <w:rPr>
          <w:rFonts w:eastAsia="Times New Roman"/>
          <w:color w:val="000000" w:themeColor="text1"/>
          <w:lang w:val="ro-RO"/>
        </w:rPr>
      </w:pPr>
    </w:p>
    <w:p w14:paraId="18F5B3A7" w14:textId="77777777" w:rsidR="002711C7" w:rsidRPr="0073524D" w:rsidRDefault="002711C7" w:rsidP="00F90085">
      <w:pPr>
        <w:pStyle w:val="Heading4"/>
        <w:spacing w:line="276" w:lineRule="auto"/>
        <w:ind w:left="720"/>
        <w:jc w:val="right"/>
        <w:rPr>
          <w:rFonts w:eastAsia="Times New Roman"/>
          <w:color w:val="000000" w:themeColor="text1"/>
          <w:lang w:val="ro-RO"/>
        </w:rPr>
      </w:pPr>
    </w:p>
    <w:p w14:paraId="6E06655F" w14:textId="689B0369" w:rsidR="000C49DF" w:rsidRPr="0073524D" w:rsidRDefault="00E02D7D" w:rsidP="00F90085">
      <w:pPr>
        <w:pStyle w:val="Heading4"/>
        <w:spacing w:line="276" w:lineRule="auto"/>
        <w:ind w:left="720"/>
        <w:jc w:val="right"/>
        <w:rPr>
          <w:rFonts w:eastAsia="Times New Roman"/>
          <w:color w:val="000000" w:themeColor="text1"/>
          <w:lang w:val="ro-RO"/>
        </w:rPr>
      </w:pPr>
      <w:r w:rsidRPr="0073524D">
        <w:rPr>
          <w:rFonts w:eastAsia="Times New Roman"/>
          <w:color w:val="000000" w:themeColor="text1"/>
          <w:lang w:val="ro-RO"/>
        </w:rPr>
        <w:t xml:space="preserve">Anexa nr. 2 </w:t>
      </w:r>
    </w:p>
    <w:p w14:paraId="2E1AE4B0" w14:textId="1DDEC99C" w:rsidR="003810D9" w:rsidRPr="0073524D" w:rsidRDefault="003810D9" w:rsidP="00F90085">
      <w:pPr>
        <w:pStyle w:val="al"/>
        <w:spacing w:line="276" w:lineRule="auto"/>
        <w:ind w:left="720"/>
        <w:rPr>
          <w:rFonts w:eastAsia="Times New Roman"/>
          <w:b/>
          <w:bCs/>
          <w:color w:val="000000" w:themeColor="text1"/>
          <w:lang w:val="ro-RO"/>
        </w:rPr>
      </w:pPr>
      <w:r w:rsidRPr="0073524D">
        <w:rPr>
          <w:rFonts w:eastAsia="Times New Roman"/>
          <w:b/>
          <w:bCs/>
          <w:color w:val="000000" w:themeColor="text1"/>
          <w:lang w:val="ro-RO"/>
        </w:rPr>
        <w:t xml:space="preserve">                                                                  </w:t>
      </w:r>
      <w:r w:rsidR="00953C67" w:rsidRPr="0073524D">
        <w:rPr>
          <w:rFonts w:eastAsia="Times New Roman"/>
          <w:b/>
          <w:bCs/>
          <w:color w:val="000000" w:themeColor="text1"/>
          <w:lang w:val="ro-RO"/>
        </w:rPr>
        <w:t xml:space="preserve">       </w:t>
      </w:r>
      <w:r w:rsidRPr="0073524D">
        <w:rPr>
          <w:rFonts w:eastAsia="Times New Roman"/>
          <w:b/>
          <w:bCs/>
          <w:color w:val="000000" w:themeColor="text1"/>
          <w:lang w:val="ro-RO"/>
        </w:rPr>
        <w:t xml:space="preserve"> </w:t>
      </w:r>
      <w:r w:rsidR="00783AAD" w:rsidRPr="0073524D">
        <w:rPr>
          <w:rFonts w:eastAsia="Times New Roman"/>
          <w:b/>
          <w:bCs/>
          <w:color w:val="000000" w:themeColor="text1"/>
          <w:lang w:val="ro-RO"/>
        </w:rPr>
        <w:t xml:space="preserve">(anexa </w:t>
      </w:r>
      <w:r w:rsidR="00E02D7D" w:rsidRPr="0073524D">
        <w:rPr>
          <w:rFonts w:eastAsia="Times New Roman"/>
          <w:b/>
          <w:bCs/>
          <w:color w:val="000000" w:themeColor="text1"/>
          <w:lang w:val="ro-RO"/>
        </w:rPr>
        <w:t>nr</w:t>
      </w:r>
      <w:r w:rsidR="00474671" w:rsidRPr="0073524D">
        <w:rPr>
          <w:rFonts w:eastAsia="Times New Roman"/>
          <w:b/>
          <w:bCs/>
          <w:color w:val="000000" w:themeColor="text1"/>
          <w:lang w:val="ro-RO"/>
        </w:rPr>
        <w:t xml:space="preserve">. 3 </w:t>
      </w:r>
      <w:r w:rsidR="00783AAD" w:rsidRPr="0073524D">
        <w:rPr>
          <w:rFonts w:eastAsia="Times New Roman"/>
          <w:b/>
          <w:bCs/>
          <w:color w:val="000000" w:themeColor="text1"/>
          <w:lang w:val="ro-RO"/>
        </w:rPr>
        <w:t>la Hotărârea Guvernului nr.167/2024)</w:t>
      </w:r>
      <w:r w:rsidRPr="0073524D">
        <w:rPr>
          <w:rFonts w:eastAsia="Times New Roman"/>
          <w:b/>
          <w:bCs/>
          <w:color w:val="000000" w:themeColor="text1"/>
          <w:lang w:val="ro-RO"/>
        </w:rPr>
        <w:t xml:space="preserve"> </w:t>
      </w:r>
    </w:p>
    <w:p w14:paraId="45FF4415" w14:textId="16F0C74F" w:rsidR="001B3283" w:rsidRPr="0073524D" w:rsidRDefault="00353047" w:rsidP="00F90085">
      <w:pPr>
        <w:pStyle w:val="al"/>
        <w:spacing w:line="276" w:lineRule="auto"/>
        <w:ind w:left="720"/>
        <w:rPr>
          <w:color w:val="000000" w:themeColor="text1"/>
          <w:lang w:val="ro-RO"/>
        </w:rPr>
      </w:pPr>
      <w:r w:rsidRPr="0073524D">
        <w:rPr>
          <w:color w:val="000000" w:themeColor="text1"/>
          <w:lang w:val="ro-RO"/>
        </w:rPr>
        <w:t>Ocolul Silvic . . . . . . . . . .</w:t>
      </w:r>
    </w:p>
    <w:p w14:paraId="6CE3B27E" w14:textId="77777777" w:rsidR="001B3283" w:rsidRPr="0073524D" w:rsidRDefault="001B3283" w:rsidP="00F90085">
      <w:pPr>
        <w:spacing w:line="276" w:lineRule="auto"/>
        <w:ind w:left="720"/>
        <w:jc w:val="both"/>
        <w:rPr>
          <w:rFonts w:ascii="Times New Roman" w:eastAsia="Times New Roman" w:hAnsi="Times New Roman" w:cs="Times New Roman"/>
          <w:color w:val="000000" w:themeColor="text1"/>
          <w:sz w:val="24"/>
          <w:szCs w:val="24"/>
          <w:lang w:val="ro-RO"/>
        </w:rPr>
      </w:pPr>
    </w:p>
    <w:p w14:paraId="224A8A1E" w14:textId="410F3D85" w:rsidR="00F4482C" w:rsidRPr="0073524D" w:rsidRDefault="00353047" w:rsidP="00F90085">
      <w:pPr>
        <w:spacing w:line="276" w:lineRule="auto"/>
        <w:ind w:left="720"/>
        <w:jc w:val="center"/>
        <w:rPr>
          <w:rFonts w:ascii="Times New Roman" w:hAnsi="Times New Roman" w:cs="Times New Roman"/>
          <w:color w:val="000000" w:themeColor="text1"/>
          <w:sz w:val="24"/>
          <w:szCs w:val="24"/>
          <w:lang w:val="ro-RO"/>
        </w:rPr>
      </w:pPr>
      <w:r w:rsidRPr="0073524D">
        <w:rPr>
          <w:rFonts w:ascii="Times New Roman" w:eastAsia="Times New Roman" w:hAnsi="Times New Roman" w:cs="Times New Roman"/>
          <w:b/>
          <w:bCs/>
          <w:color w:val="000000" w:themeColor="text1"/>
          <w:sz w:val="24"/>
          <w:szCs w:val="24"/>
          <w:lang w:val="ro-RO"/>
        </w:rPr>
        <w:t>FIŞĂ DE CALCUL</w:t>
      </w:r>
      <w:r w:rsidRPr="0073524D">
        <w:rPr>
          <w:rFonts w:ascii="Times New Roman" w:eastAsia="Times New Roman" w:hAnsi="Times New Roman" w:cs="Times New Roman"/>
          <w:b/>
          <w:bCs/>
          <w:color w:val="000000" w:themeColor="text1"/>
          <w:sz w:val="24"/>
          <w:szCs w:val="24"/>
          <w:lang w:val="ro-RO"/>
        </w:rPr>
        <w:br/>
        <w:t xml:space="preserve">al compensaţiilor reprezentând contravaloarea produselor pe care proprietarii nu </w:t>
      </w:r>
      <w:r w:rsidR="00133AC9" w:rsidRPr="0073524D">
        <w:rPr>
          <w:rFonts w:ascii="Times New Roman" w:eastAsia="Times New Roman" w:hAnsi="Times New Roman" w:cs="Times New Roman"/>
          <w:b/>
          <w:bCs/>
          <w:color w:val="000000" w:themeColor="text1"/>
          <w:sz w:val="24"/>
          <w:szCs w:val="24"/>
          <w:lang w:val="ro-RO"/>
        </w:rPr>
        <w:t xml:space="preserve">le-au recoltat </w:t>
      </w:r>
      <w:r w:rsidRPr="0073524D">
        <w:rPr>
          <w:rFonts w:ascii="Times New Roman" w:eastAsia="Times New Roman" w:hAnsi="Times New Roman" w:cs="Times New Roman"/>
          <w:b/>
          <w:bCs/>
          <w:color w:val="000000" w:themeColor="text1"/>
          <w:sz w:val="24"/>
          <w:szCs w:val="24"/>
          <w:lang w:val="ro-RO"/>
        </w:rPr>
        <w:t xml:space="preserve">din cauza funcţiilor de protecţie stabilite prin amenajamente silvice care determină restricţii în recoltarea de masă lemnoasă </w:t>
      </w:r>
      <w:r w:rsidR="00F4482C" w:rsidRPr="0073524D">
        <w:rPr>
          <w:rFonts w:ascii="Times New Roman" w:eastAsia="Times New Roman" w:hAnsi="Times New Roman" w:cs="Times New Roman"/>
          <w:b/>
          <w:bCs/>
          <w:color w:val="000000" w:themeColor="text1"/>
          <w:sz w:val="24"/>
          <w:szCs w:val="24"/>
          <w:lang w:val="ro-RO"/>
        </w:rPr>
        <w:t xml:space="preserve">pentru </w:t>
      </w:r>
      <w:r w:rsidR="00987A3C" w:rsidRPr="0073524D">
        <w:rPr>
          <w:rFonts w:ascii="Times New Roman" w:eastAsia="Times New Roman" w:hAnsi="Times New Roman" w:cs="Times New Roman"/>
          <w:b/>
          <w:bCs/>
          <w:color w:val="000000" w:themeColor="text1"/>
          <w:sz w:val="24"/>
          <w:szCs w:val="24"/>
          <w:lang w:val="ro-RO"/>
        </w:rPr>
        <w:t>anul/</w:t>
      </w:r>
      <w:r w:rsidR="00F4482C" w:rsidRPr="0073524D">
        <w:rPr>
          <w:rFonts w:ascii="Times New Roman" w:eastAsia="Times New Roman" w:hAnsi="Times New Roman" w:cs="Times New Roman"/>
          <w:b/>
          <w:bCs/>
          <w:color w:val="000000" w:themeColor="text1"/>
          <w:sz w:val="24"/>
          <w:szCs w:val="24"/>
          <w:lang w:val="ro-RO"/>
        </w:rPr>
        <w:t xml:space="preserve">perioada </w:t>
      </w:r>
      <w:r w:rsidR="004A0D58" w:rsidRPr="0073524D">
        <w:rPr>
          <w:rFonts w:ascii="Times New Roman" w:eastAsia="Times New Roman" w:hAnsi="Times New Roman" w:cs="Times New Roman"/>
          <w:b/>
          <w:bCs/>
          <w:color w:val="000000" w:themeColor="text1"/>
          <w:sz w:val="24"/>
          <w:szCs w:val="24"/>
          <w:lang w:val="ro-RO"/>
        </w:rPr>
        <w:t>..............................</w:t>
      </w:r>
      <w:r w:rsidR="00BE439C" w:rsidRPr="0073524D">
        <w:rPr>
          <w:rFonts w:ascii="Times New Roman" w:eastAsia="Times New Roman" w:hAnsi="Times New Roman" w:cs="Times New Roman"/>
          <w:b/>
          <w:bCs/>
          <w:color w:val="000000" w:themeColor="text1"/>
          <w:sz w:val="24"/>
          <w:szCs w:val="24"/>
          <w:lang w:val="ro-RO"/>
        </w:rPr>
        <w:t xml:space="preserve"> </w:t>
      </w:r>
    </w:p>
    <w:p w14:paraId="1510AD98" w14:textId="28961FB1" w:rsidR="001B3283" w:rsidRPr="0073524D" w:rsidRDefault="00353047" w:rsidP="00F90085">
      <w:pPr>
        <w:pStyle w:val="al"/>
        <w:spacing w:line="276" w:lineRule="auto"/>
        <w:ind w:left="720"/>
        <w:rPr>
          <w:color w:val="000000" w:themeColor="text1"/>
          <w:lang w:val="ro-RO"/>
        </w:rPr>
      </w:pPr>
      <w:r w:rsidRPr="0073524D">
        <w:rPr>
          <w:color w:val="000000" w:themeColor="text1"/>
          <w:lang w:val="ro-RO"/>
        </w:rPr>
        <w:t>Vizat:</w:t>
      </w:r>
    </w:p>
    <w:tbl>
      <w:tblPr>
        <w:tblW w:w="9781" w:type="dxa"/>
        <w:jc w:val="center"/>
        <w:tblCellMar>
          <w:top w:w="15" w:type="dxa"/>
          <w:left w:w="15" w:type="dxa"/>
          <w:bottom w:w="15" w:type="dxa"/>
          <w:right w:w="15" w:type="dxa"/>
        </w:tblCellMar>
        <w:tblLook w:val="04A0" w:firstRow="1" w:lastRow="0" w:firstColumn="1" w:lastColumn="0" w:noHBand="0" w:noVBand="1"/>
      </w:tblPr>
      <w:tblGrid>
        <w:gridCol w:w="14"/>
        <w:gridCol w:w="367"/>
        <w:gridCol w:w="1578"/>
        <w:gridCol w:w="977"/>
        <w:gridCol w:w="1200"/>
        <w:gridCol w:w="1570"/>
        <w:gridCol w:w="531"/>
        <w:gridCol w:w="426"/>
        <w:gridCol w:w="992"/>
        <w:gridCol w:w="1134"/>
        <w:gridCol w:w="992"/>
      </w:tblGrid>
      <w:tr w:rsidR="004247E3" w:rsidRPr="0073524D" w14:paraId="1385C6FA" w14:textId="77777777" w:rsidTr="00B267EB">
        <w:trPr>
          <w:trHeight w:val="15"/>
          <w:jc w:val="center"/>
        </w:trPr>
        <w:tc>
          <w:tcPr>
            <w:tcW w:w="0" w:type="auto"/>
            <w:tcMar>
              <w:top w:w="0" w:type="dxa"/>
              <w:left w:w="0" w:type="dxa"/>
              <w:bottom w:w="0" w:type="dxa"/>
              <w:right w:w="0" w:type="dxa"/>
            </w:tcMar>
            <w:hideMark/>
          </w:tcPr>
          <w:p w14:paraId="1BE68F69" w14:textId="77777777" w:rsidR="001B3283" w:rsidRPr="0073524D" w:rsidRDefault="001B3283" w:rsidP="00F90085">
            <w:pPr>
              <w:spacing w:line="276" w:lineRule="auto"/>
              <w:jc w:val="center"/>
              <w:rPr>
                <w:rFonts w:ascii="Times New Roman" w:eastAsia="Times New Roman" w:hAnsi="Times New Roman" w:cs="Times New Roman"/>
                <w:b/>
                <w:bCs/>
                <w:color w:val="000000" w:themeColor="text1"/>
                <w:sz w:val="24"/>
                <w:szCs w:val="24"/>
                <w:lang w:val="ro-RO"/>
              </w:rPr>
            </w:pPr>
          </w:p>
        </w:tc>
        <w:tc>
          <w:tcPr>
            <w:tcW w:w="0" w:type="auto"/>
            <w:hideMark/>
          </w:tcPr>
          <w:p w14:paraId="77187486"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0" w:type="auto"/>
            <w:hideMark/>
          </w:tcPr>
          <w:p w14:paraId="003B4087"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0" w:type="auto"/>
            <w:hideMark/>
          </w:tcPr>
          <w:p w14:paraId="7C273AA7"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0" w:type="auto"/>
            <w:hideMark/>
          </w:tcPr>
          <w:p w14:paraId="0802210B"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0" w:type="auto"/>
            <w:hideMark/>
          </w:tcPr>
          <w:p w14:paraId="54BA54F9"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531" w:type="dxa"/>
            <w:hideMark/>
          </w:tcPr>
          <w:p w14:paraId="0B5AB438"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426" w:type="dxa"/>
            <w:hideMark/>
          </w:tcPr>
          <w:p w14:paraId="31C08111"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992" w:type="dxa"/>
            <w:hideMark/>
          </w:tcPr>
          <w:p w14:paraId="41242FE9"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1134" w:type="dxa"/>
            <w:hideMark/>
          </w:tcPr>
          <w:p w14:paraId="244EC31B"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992" w:type="dxa"/>
            <w:hideMark/>
          </w:tcPr>
          <w:p w14:paraId="7C9FA4E4"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r>
      <w:tr w:rsidR="004247E3" w:rsidRPr="0073524D" w14:paraId="4174B751" w14:textId="77777777" w:rsidTr="00B267EB">
        <w:trPr>
          <w:trHeight w:val="1185"/>
          <w:jc w:val="center"/>
        </w:trPr>
        <w:tc>
          <w:tcPr>
            <w:tcW w:w="0" w:type="auto"/>
            <w:tcMar>
              <w:top w:w="0" w:type="dxa"/>
              <w:left w:w="0" w:type="dxa"/>
              <w:bottom w:w="0" w:type="dxa"/>
              <w:right w:w="0" w:type="dxa"/>
            </w:tcMar>
            <w:hideMark/>
          </w:tcPr>
          <w:p w14:paraId="0E2F19F3"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40032A70"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Nr. crt.</w:t>
            </w:r>
          </w:p>
        </w:tc>
        <w:tc>
          <w:tcPr>
            <w:tcW w:w="0" w:type="auto"/>
            <w:tcBorders>
              <w:top w:val="single" w:sz="6" w:space="0" w:color="333333"/>
              <w:left w:val="single" w:sz="6" w:space="0" w:color="333333"/>
              <w:bottom w:val="single" w:sz="6" w:space="0" w:color="333333"/>
              <w:right w:val="single" w:sz="6" w:space="0" w:color="333333"/>
            </w:tcBorders>
            <w:hideMark/>
          </w:tcPr>
          <w:p w14:paraId="547FD624"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Numele şi prenumele/ Denumirea persoanei juridice deţinătoare a titlului de proprietate</w:t>
            </w:r>
          </w:p>
        </w:tc>
        <w:tc>
          <w:tcPr>
            <w:tcW w:w="0" w:type="auto"/>
            <w:tcBorders>
              <w:top w:val="single" w:sz="6" w:space="0" w:color="333333"/>
              <w:left w:val="single" w:sz="6" w:space="0" w:color="333333"/>
              <w:bottom w:val="single" w:sz="6" w:space="0" w:color="333333"/>
              <w:right w:val="single" w:sz="6" w:space="0" w:color="333333"/>
            </w:tcBorders>
            <w:hideMark/>
          </w:tcPr>
          <w:p w14:paraId="4746F98C"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CNP/CUI</w:t>
            </w:r>
          </w:p>
        </w:tc>
        <w:tc>
          <w:tcPr>
            <w:tcW w:w="0" w:type="auto"/>
            <w:tcBorders>
              <w:top w:val="single" w:sz="6" w:space="0" w:color="333333"/>
              <w:left w:val="single" w:sz="6" w:space="0" w:color="333333"/>
              <w:bottom w:val="single" w:sz="6" w:space="0" w:color="333333"/>
              <w:right w:val="single" w:sz="6" w:space="0" w:color="333333"/>
            </w:tcBorders>
            <w:hideMark/>
          </w:tcPr>
          <w:p w14:paraId="08E03ADE"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Nr. şi data actului de proprietate</w:t>
            </w:r>
          </w:p>
        </w:tc>
        <w:tc>
          <w:tcPr>
            <w:tcW w:w="0" w:type="auto"/>
            <w:tcBorders>
              <w:top w:val="single" w:sz="6" w:space="0" w:color="333333"/>
              <w:left w:val="single" w:sz="6" w:space="0" w:color="333333"/>
              <w:bottom w:val="single" w:sz="6" w:space="0" w:color="333333"/>
              <w:right w:val="single" w:sz="6" w:space="0" w:color="333333"/>
            </w:tcBorders>
            <w:hideMark/>
          </w:tcPr>
          <w:p w14:paraId="1D3F034F"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Nr. şi data contractului de administrare/ de servicii silvice</w:t>
            </w:r>
          </w:p>
        </w:tc>
        <w:tc>
          <w:tcPr>
            <w:tcW w:w="531" w:type="dxa"/>
            <w:tcBorders>
              <w:top w:val="single" w:sz="6" w:space="0" w:color="333333"/>
              <w:left w:val="single" w:sz="6" w:space="0" w:color="333333"/>
              <w:bottom w:val="single" w:sz="6" w:space="0" w:color="333333"/>
              <w:right w:val="single" w:sz="6" w:space="0" w:color="333333"/>
            </w:tcBorders>
            <w:hideMark/>
          </w:tcPr>
          <w:p w14:paraId="156EAB12"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UP</w:t>
            </w:r>
          </w:p>
        </w:tc>
        <w:tc>
          <w:tcPr>
            <w:tcW w:w="426" w:type="dxa"/>
            <w:tcBorders>
              <w:top w:val="single" w:sz="6" w:space="0" w:color="333333"/>
              <w:left w:val="single" w:sz="6" w:space="0" w:color="333333"/>
              <w:bottom w:val="single" w:sz="6" w:space="0" w:color="333333"/>
              <w:right w:val="single" w:sz="6" w:space="0" w:color="333333"/>
            </w:tcBorders>
            <w:hideMark/>
          </w:tcPr>
          <w:p w14:paraId="51A57BF3"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ua</w:t>
            </w:r>
          </w:p>
        </w:tc>
        <w:tc>
          <w:tcPr>
            <w:tcW w:w="992" w:type="dxa"/>
            <w:tcBorders>
              <w:top w:val="single" w:sz="6" w:space="0" w:color="333333"/>
              <w:left w:val="single" w:sz="6" w:space="0" w:color="333333"/>
              <w:bottom w:val="single" w:sz="6" w:space="0" w:color="333333"/>
              <w:right w:val="single" w:sz="6" w:space="0" w:color="333333"/>
            </w:tcBorders>
            <w:hideMark/>
          </w:tcPr>
          <w:p w14:paraId="5490EBC6"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Suprafaţa</w:t>
            </w:r>
            <w:r w:rsidRPr="0073524D">
              <w:rPr>
                <w:rFonts w:ascii="Times New Roman" w:eastAsia="Times New Roman" w:hAnsi="Times New Roman" w:cs="Times New Roman"/>
                <w:color w:val="000000" w:themeColor="text1"/>
                <w:sz w:val="24"/>
                <w:szCs w:val="24"/>
                <w:lang w:val="ro-RO"/>
              </w:rPr>
              <w:br/>
              <w:t>- ha -</w:t>
            </w:r>
          </w:p>
        </w:tc>
        <w:tc>
          <w:tcPr>
            <w:tcW w:w="1134" w:type="dxa"/>
            <w:tcBorders>
              <w:top w:val="single" w:sz="6" w:space="0" w:color="333333"/>
              <w:left w:val="single" w:sz="6" w:space="0" w:color="333333"/>
              <w:bottom w:val="single" w:sz="6" w:space="0" w:color="333333"/>
              <w:right w:val="single" w:sz="6" w:space="0" w:color="333333"/>
            </w:tcBorders>
            <w:hideMark/>
          </w:tcPr>
          <w:p w14:paraId="56B1E43E"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Tipul de categorie funcţională</w:t>
            </w:r>
          </w:p>
        </w:tc>
        <w:tc>
          <w:tcPr>
            <w:tcW w:w="992" w:type="dxa"/>
            <w:tcBorders>
              <w:top w:val="single" w:sz="6" w:space="0" w:color="333333"/>
              <w:left w:val="single" w:sz="6" w:space="0" w:color="333333"/>
              <w:bottom w:val="single" w:sz="6" w:space="0" w:color="333333"/>
              <w:right w:val="single" w:sz="6" w:space="0" w:color="333333"/>
            </w:tcBorders>
            <w:hideMark/>
          </w:tcPr>
          <w:p w14:paraId="018E0C26"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Valoarea</w:t>
            </w:r>
            <w:r w:rsidRPr="0073524D">
              <w:rPr>
                <w:rFonts w:ascii="Times New Roman" w:eastAsia="Times New Roman" w:hAnsi="Times New Roman" w:cs="Times New Roman"/>
                <w:color w:val="000000" w:themeColor="text1"/>
                <w:sz w:val="24"/>
                <w:szCs w:val="24"/>
                <w:lang w:val="ro-RO"/>
              </w:rPr>
              <w:br/>
              <w:t>- lei -</w:t>
            </w:r>
          </w:p>
        </w:tc>
      </w:tr>
      <w:tr w:rsidR="004247E3" w:rsidRPr="0073524D" w14:paraId="52780C90" w14:textId="77777777" w:rsidTr="00B267EB">
        <w:trPr>
          <w:trHeight w:val="345"/>
          <w:jc w:val="center"/>
        </w:trPr>
        <w:tc>
          <w:tcPr>
            <w:tcW w:w="0" w:type="auto"/>
            <w:tcMar>
              <w:top w:w="0" w:type="dxa"/>
              <w:left w:w="0" w:type="dxa"/>
              <w:bottom w:w="0" w:type="dxa"/>
              <w:right w:w="0" w:type="dxa"/>
            </w:tcMar>
            <w:hideMark/>
          </w:tcPr>
          <w:p w14:paraId="35A96A08" w14:textId="302B41D1" w:rsidR="001B3283" w:rsidRPr="0073524D" w:rsidRDefault="00BB5DB4"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 xml:space="preserve">  </w:t>
            </w:r>
          </w:p>
        </w:tc>
        <w:tc>
          <w:tcPr>
            <w:tcW w:w="0" w:type="auto"/>
            <w:tcBorders>
              <w:top w:val="single" w:sz="6" w:space="0" w:color="333333"/>
              <w:left w:val="single" w:sz="6" w:space="0" w:color="333333"/>
              <w:bottom w:val="single" w:sz="6" w:space="0" w:color="333333"/>
              <w:right w:val="single" w:sz="6" w:space="0" w:color="333333"/>
            </w:tcBorders>
            <w:hideMark/>
          </w:tcPr>
          <w:p w14:paraId="3F557E69"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0</w:t>
            </w:r>
          </w:p>
        </w:tc>
        <w:tc>
          <w:tcPr>
            <w:tcW w:w="0" w:type="auto"/>
            <w:tcBorders>
              <w:top w:val="single" w:sz="6" w:space="0" w:color="333333"/>
              <w:left w:val="single" w:sz="6" w:space="0" w:color="333333"/>
              <w:bottom w:val="single" w:sz="6" w:space="0" w:color="333333"/>
              <w:right w:val="single" w:sz="6" w:space="0" w:color="333333"/>
            </w:tcBorders>
            <w:hideMark/>
          </w:tcPr>
          <w:p w14:paraId="4DDF6340"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1</w:t>
            </w:r>
          </w:p>
        </w:tc>
        <w:tc>
          <w:tcPr>
            <w:tcW w:w="0" w:type="auto"/>
            <w:tcBorders>
              <w:top w:val="single" w:sz="6" w:space="0" w:color="333333"/>
              <w:left w:val="single" w:sz="6" w:space="0" w:color="333333"/>
              <w:bottom w:val="single" w:sz="6" w:space="0" w:color="333333"/>
              <w:right w:val="single" w:sz="6" w:space="0" w:color="333333"/>
            </w:tcBorders>
            <w:hideMark/>
          </w:tcPr>
          <w:p w14:paraId="0DEF77AD"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2</w:t>
            </w:r>
          </w:p>
        </w:tc>
        <w:tc>
          <w:tcPr>
            <w:tcW w:w="0" w:type="auto"/>
            <w:tcBorders>
              <w:top w:val="single" w:sz="6" w:space="0" w:color="333333"/>
              <w:left w:val="single" w:sz="6" w:space="0" w:color="333333"/>
              <w:bottom w:val="single" w:sz="6" w:space="0" w:color="333333"/>
              <w:right w:val="single" w:sz="6" w:space="0" w:color="333333"/>
            </w:tcBorders>
            <w:hideMark/>
          </w:tcPr>
          <w:p w14:paraId="36CEF121"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3</w:t>
            </w:r>
          </w:p>
        </w:tc>
        <w:tc>
          <w:tcPr>
            <w:tcW w:w="0" w:type="auto"/>
            <w:tcBorders>
              <w:top w:val="single" w:sz="6" w:space="0" w:color="333333"/>
              <w:left w:val="single" w:sz="6" w:space="0" w:color="333333"/>
              <w:bottom w:val="single" w:sz="6" w:space="0" w:color="333333"/>
              <w:right w:val="single" w:sz="6" w:space="0" w:color="333333"/>
            </w:tcBorders>
            <w:hideMark/>
          </w:tcPr>
          <w:p w14:paraId="3C054B31"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4</w:t>
            </w:r>
          </w:p>
        </w:tc>
        <w:tc>
          <w:tcPr>
            <w:tcW w:w="531" w:type="dxa"/>
            <w:tcBorders>
              <w:top w:val="single" w:sz="6" w:space="0" w:color="333333"/>
              <w:left w:val="single" w:sz="6" w:space="0" w:color="333333"/>
              <w:bottom w:val="single" w:sz="6" w:space="0" w:color="333333"/>
              <w:right w:val="single" w:sz="6" w:space="0" w:color="333333"/>
            </w:tcBorders>
            <w:hideMark/>
          </w:tcPr>
          <w:p w14:paraId="3222663A"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5</w:t>
            </w:r>
          </w:p>
        </w:tc>
        <w:tc>
          <w:tcPr>
            <w:tcW w:w="426" w:type="dxa"/>
            <w:tcBorders>
              <w:top w:val="single" w:sz="6" w:space="0" w:color="333333"/>
              <w:left w:val="single" w:sz="6" w:space="0" w:color="333333"/>
              <w:bottom w:val="single" w:sz="6" w:space="0" w:color="333333"/>
              <w:right w:val="single" w:sz="6" w:space="0" w:color="333333"/>
            </w:tcBorders>
            <w:hideMark/>
          </w:tcPr>
          <w:p w14:paraId="6CB88739"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6</w:t>
            </w:r>
          </w:p>
        </w:tc>
        <w:tc>
          <w:tcPr>
            <w:tcW w:w="992" w:type="dxa"/>
            <w:tcBorders>
              <w:top w:val="single" w:sz="6" w:space="0" w:color="333333"/>
              <w:left w:val="single" w:sz="6" w:space="0" w:color="333333"/>
              <w:bottom w:val="single" w:sz="6" w:space="0" w:color="333333"/>
              <w:right w:val="single" w:sz="6" w:space="0" w:color="333333"/>
            </w:tcBorders>
            <w:hideMark/>
          </w:tcPr>
          <w:p w14:paraId="7E2892D5"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7</w:t>
            </w:r>
          </w:p>
        </w:tc>
        <w:tc>
          <w:tcPr>
            <w:tcW w:w="1134" w:type="dxa"/>
            <w:tcBorders>
              <w:top w:val="single" w:sz="6" w:space="0" w:color="333333"/>
              <w:left w:val="single" w:sz="6" w:space="0" w:color="333333"/>
              <w:bottom w:val="single" w:sz="6" w:space="0" w:color="333333"/>
              <w:right w:val="single" w:sz="6" w:space="0" w:color="333333"/>
            </w:tcBorders>
            <w:hideMark/>
          </w:tcPr>
          <w:p w14:paraId="759602C4"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8</w:t>
            </w:r>
          </w:p>
        </w:tc>
        <w:tc>
          <w:tcPr>
            <w:tcW w:w="992" w:type="dxa"/>
            <w:tcBorders>
              <w:top w:val="single" w:sz="6" w:space="0" w:color="333333"/>
              <w:left w:val="single" w:sz="6" w:space="0" w:color="333333"/>
              <w:bottom w:val="single" w:sz="6" w:space="0" w:color="333333"/>
              <w:right w:val="single" w:sz="6" w:space="0" w:color="333333"/>
            </w:tcBorders>
            <w:hideMark/>
          </w:tcPr>
          <w:p w14:paraId="16F5101E"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9</w:t>
            </w:r>
          </w:p>
        </w:tc>
      </w:tr>
      <w:tr w:rsidR="004247E3" w:rsidRPr="0073524D" w14:paraId="543CE57B" w14:textId="77777777" w:rsidTr="00B267EB">
        <w:trPr>
          <w:trHeight w:val="300"/>
          <w:jc w:val="center"/>
        </w:trPr>
        <w:tc>
          <w:tcPr>
            <w:tcW w:w="0" w:type="auto"/>
            <w:tcMar>
              <w:top w:w="0" w:type="dxa"/>
              <w:left w:w="0" w:type="dxa"/>
              <w:bottom w:w="0" w:type="dxa"/>
              <w:right w:w="0" w:type="dxa"/>
            </w:tcMar>
            <w:hideMark/>
          </w:tcPr>
          <w:p w14:paraId="6286DCF5"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6AD78B60"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6A0AE30D"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3EB54942"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4BC83328"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5A5F58A0"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531" w:type="dxa"/>
            <w:tcBorders>
              <w:top w:val="single" w:sz="6" w:space="0" w:color="333333"/>
              <w:left w:val="single" w:sz="6" w:space="0" w:color="333333"/>
              <w:bottom w:val="single" w:sz="6" w:space="0" w:color="333333"/>
              <w:right w:val="single" w:sz="6" w:space="0" w:color="333333"/>
            </w:tcBorders>
            <w:hideMark/>
          </w:tcPr>
          <w:p w14:paraId="16D7DCD3"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426" w:type="dxa"/>
            <w:tcBorders>
              <w:top w:val="single" w:sz="6" w:space="0" w:color="333333"/>
              <w:left w:val="single" w:sz="6" w:space="0" w:color="333333"/>
              <w:bottom w:val="single" w:sz="6" w:space="0" w:color="333333"/>
              <w:right w:val="single" w:sz="6" w:space="0" w:color="333333"/>
            </w:tcBorders>
            <w:hideMark/>
          </w:tcPr>
          <w:p w14:paraId="723F574D"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992" w:type="dxa"/>
            <w:tcBorders>
              <w:top w:val="single" w:sz="6" w:space="0" w:color="333333"/>
              <w:left w:val="single" w:sz="6" w:space="0" w:color="333333"/>
              <w:bottom w:val="single" w:sz="6" w:space="0" w:color="333333"/>
              <w:right w:val="single" w:sz="6" w:space="0" w:color="333333"/>
            </w:tcBorders>
            <w:hideMark/>
          </w:tcPr>
          <w:p w14:paraId="03051E36"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1134" w:type="dxa"/>
            <w:tcBorders>
              <w:top w:val="single" w:sz="6" w:space="0" w:color="333333"/>
              <w:left w:val="single" w:sz="6" w:space="0" w:color="333333"/>
              <w:bottom w:val="single" w:sz="6" w:space="0" w:color="333333"/>
              <w:right w:val="single" w:sz="6" w:space="0" w:color="333333"/>
            </w:tcBorders>
            <w:hideMark/>
          </w:tcPr>
          <w:p w14:paraId="7664AD32"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992" w:type="dxa"/>
            <w:tcBorders>
              <w:top w:val="single" w:sz="6" w:space="0" w:color="333333"/>
              <w:left w:val="single" w:sz="6" w:space="0" w:color="333333"/>
              <w:bottom w:val="single" w:sz="6" w:space="0" w:color="333333"/>
              <w:right w:val="single" w:sz="6" w:space="0" w:color="333333"/>
            </w:tcBorders>
            <w:hideMark/>
          </w:tcPr>
          <w:p w14:paraId="0F553E1F"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r>
      <w:tr w:rsidR="004247E3" w:rsidRPr="0073524D" w14:paraId="50CACF59" w14:textId="77777777" w:rsidTr="00B267EB">
        <w:trPr>
          <w:trHeight w:val="300"/>
          <w:jc w:val="center"/>
        </w:trPr>
        <w:tc>
          <w:tcPr>
            <w:tcW w:w="0" w:type="auto"/>
            <w:tcMar>
              <w:top w:w="0" w:type="dxa"/>
              <w:left w:w="0" w:type="dxa"/>
              <w:bottom w:w="0" w:type="dxa"/>
              <w:right w:w="0" w:type="dxa"/>
            </w:tcMar>
            <w:hideMark/>
          </w:tcPr>
          <w:p w14:paraId="3F3C7EB1"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0ED5326E"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23FC6F8B"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264FE936"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62B27B8E"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743AE69A"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531" w:type="dxa"/>
            <w:tcBorders>
              <w:top w:val="single" w:sz="6" w:space="0" w:color="333333"/>
              <w:left w:val="single" w:sz="6" w:space="0" w:color="333333"/>
              <w:bottom w:val="single" w:sz="6" w:space="0" w:color="333333"/>
              <w:right w:val="single" w:sz="6" w:space="0" w:color="333333"/>
            </w:tcBorders>
            <w:hideMark/>
          </w:tcPr>
          <w:p w14:paraId="12AD90FE"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426" w:type="dxa"/>
            <w:tcBorders>
              <w:top w:val="single" w:sz="6" w:space="0" w:color="333333"/>
              <w:left w:val="single" w:sz="6" w:space="0" w:color="333333"/>
              <w:bottom w:val="single" w:sz="6" w:space="0" w:color="333333"/>
              <w:right w:val="single" w:sz="6" w:space="0" w:color="333333"/>
            </w:tcBorders>
            <w:hideMark/>
          </w:tcPr>
          <w:p w14:paraId="27A01B3E"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992" w:type="dxa"/>
            <w:tcBorders>
              <w:top w:val="single" w:sz="6" w:space="0" w:color="333333"/>
              <w:left w:val="single" w:sz="6" w:space="0" w:color="333333"/>
              <w:bottom w:val="single" w:sz="6" w:space="0" w:color="333333"/>
              <w:right w:val="single" w:sz="6" w:space="0" w:color="333333"/>
            </w:tcBorders>
            <w:hideMark/>
          </w:tcPr>
          <w:p w14:paraId="4441F17D"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1134" w:type="dxa"/>
            <w:tcBorders>
              <w:top w:val="single" w:sz="6" w:space="0" w:color="333333"/>
              <w:left w:val="single" w:sz="6" w:space="0" w:color="333333"/>
              <w:bottom w:val="single" w:sz="6" w:space="0" w:color="333333"/>
              <w:right w:val="single" w:sz="6" w:space="0" w:color="333333"/>
            </w:tcBorders>
            <w:hideMark/>
          </w:tcPr>
          <w:p w14:paraId="30DA2BB1"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992" w:type="dxa"/>
            <w:tcBorders>
              <w:top w:val="single" w:sz="6" w:space="0" w:color="333333"/>
              <w:left w:val="single" w:sz="6" w:space="0" w:color="333333"/>
              <w:bottom w:val="single" w:sz="6" w:space="0" w:color="333333"/>
              <w:right w:val="single" w:sz="6" w:space="0" w:color="333333"/>
            </w:tcBorders>
            <w:hideMark/>
          </w:tcPr>
          <w:p w14:paraId="3CCAF2A1"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r>
      <w:tr w:rsidR="004247E3" w:rsidRPr="0073524D" w14:paraId="2DC5DEB5" w14:textId="77777777" w:rsidTr="00B267EB">
        <w:trPr>
          <w:trHeight w:val="345"/>
          <w:jc w:val="center"/>
        </w:trPr>
        <w:tc>
          <w:tcPr>
            <w:tcW w:w="0" w:type="auto"/>
            <w:tcMar>
              <w:top w:w="0" w:type="dxa"/>
              <w:left w:w="0" w:type="dxa"/>
              <w:bottom w:w="0" w:type="dxa"/>
              <w:right w:w="0" w:type="dxa"/>
            </w:tcMar>
            <w:hideMark/>
          </w:tcPr>
          <w:p w14:paraId="0F816067"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715C0570"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72499877" w14:textId="3AF95E30"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Total T</w:t>
            </w:r>
            <w:r w:rsidR="00130DE6" w:rsidRPr="0073524D">
              <w:rPr>
                <w:rFonts w:ascii="Times New Roman" w:eastAsia="Times New Roman" w:hAnsi="Times New Roman" w:cs="Times New Roman"/>
                <w:color w:val="000000" w:themeColor="text1"/>
                <w:sz w:val="24"/>
                <w:szCs w:val="24"/>
                <w:lang w:val="ro-RO"/>
              </w:rPr>
              <w:t>I</w:t>
            </w:r>
          </w:p>
        </w:tc>
        <w:tc>
          <w:tcPr>
            <w:tcW w:w="0" w:type="auto"/>
            <w:tcBorders>
              <w:top w:val="single" w:sz="6" w:space="0" w:color="333333"/>
              <w:left w:val="single" w:sz="6" w:space="0" w:color="333333"/>
              <w:bottom w:val="single" w:sz="6" w:space="0" w:color="333333"/>
              <w:right w:val="single" w:sz="6" w:space="0" w:color="333333"/>
            </w:tcBorders>
            <w:hideMark/>
          </w:tcPr>
          <w:p w14:paraId="0C6AF3F6"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7E1DD90A"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5A1C4912"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531" w:type="dxa"/>
            <w:tcBorders>
              <w:top w:val="single" w:sz="6" w:space="0" w:color="333333"/>
              <w:left w:val="single" w:sz="6" w:space="0" w:color="333333"/>
              <w:bottom w:val="single" w:sz="6" w:space="0" w:color="333333"/>
              <w:right w:val="single" w:sz="6" w:space="0" w:color="333333"/>
            </w:tcBorders>
            <w:hideMark/>
          </w:tcPr>
          <w:p w14:paraId="0A2C1BDF"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426" w:type="dxa"/>
            <w:tcBorders>
              <w:top w:val="single" w:sz="6" w:space="0" w:color="333333"/>
              <w:left w:val="single" w:sz="6" w:space="0" w:color="333333"/>
              <w:bottom w:val="single" w:sz="6" w:space="0" w:color="333333"/>
              <w:right w:val="single" w:sz="6" w:space="0" w:color="333333"/>
            </w:tcBorders>
            <w:hideMark/>
          </w:tcPr>
          <w:p w14:paraId="5935F5CE"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992" w:type="dxa"/>
            <w:tcBorders>
              <w:top w:val="single" w:sz="6" w:space="0" w:color="333333"/>
              <w:left w:val="single" w:sz="6" w:space="0" w:color="333333"/>
              <w:bottom w:val="single" w:sz="6" w:space="0" w:color="333333"/>
              <w:right w:val="single" w:sz="6" w:space="0" w:color="333333"/>
            </w:tcBorders>
            <w:hideMark/>
          </w:tcPr>
          <w:p w14:paraId="0623B7BB"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1134" w:type="dxa"/>
            <w:tcBorders>
              <w:top w:val="single" w:sz="6" w:space="0" w:color="333333"/>
              <w:left w:val="single" w:sz="6" w:space="0" w:color="333333"/>
              <w:bottom w:val="single" w:sz="6" w:space="0" w:color="333333"/>
              <w:right w:val="single" w:sz="6" w:space="0" w:color="333333"/>
            </w:tcBorders>
            <w:hideMark/>
          </w:tcPr>
          <w:p w14:paraId="234C36E2"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992" w:type="dxa"/>
            <w:tcBorders>
              <w:top w:val="single" w:sz="6" w:space="0" w:color="333333"/>
              <w:left w:val="single" w:sz="6" w:space="0" w:color="333333"/>
              <w:bottom w:val="single" w:sz="6" w:space="0" w:color="333333"/>
              <w:right w:val="single" w:sz="6" w:space="0" w:color="333333"/>
            </w:tcBorders>
            <w:hideMark/>
          </w:tcPr>
          <w:p w14:paraId="3DE24D8D"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r>
      <w:tr w:rsidR="004247E3" w:rsidRPr="0073524D" w14:paraId="7FF54883" w14:textId="77777777" w:rsidTr="00B267EB">
        <w:trPr>
          <w:trHeight w:val="300"/>
          <w:jc w:val="center"/>
        </w:trPr>
        <w:tc>
          <w:tcPr>
            <w:tcW w:w="0" w:type="auto"/>
            <w:tcMar>
              <w:top w:w="0" w:type="dxa"/>
              <w:left w:w="0" w:type="dxa"/>
              <w:bottom w:w="0" w:type="dxa"/>
              <w:right w:w="0" w:type="dxa"/>
            </w:tcMar>
            <w:hideMark/>
          </w:tcPr>
          <w:p w14:paraId="1AFDA058"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0EFD1A9A"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1EF23620"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4D133B99"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75E22B7B"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00AAF1CB"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531" w:type="dxa"/>
            <w:tcBorders>
              <w:top w:val="single" w:sz="6" w:space="0" w:color="333333"/>
              <w:left w:val="single" w:sz="6" w:space="0" w:color="333333"/>
              <w:bottom w:val="single" w:sz="6" w:space="0" w:color="333333"/>
              <w:right w:val="single" w:sz="6" w:space="0" w:color="333333"/>
            </w:tcBorders>
            <w:hideMark/>
          </w:tcPr>
          <w:p w14:paraId="390A9FA2"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426" w:type="dxa"/>
            <w:tcBorders>
              <w:top w:val="single" w:sz="6" w:space="0" w:color="333333"/>
              <w:left w:val="single" w:sz="6" w:space="0" w:color="333333"/>
              <w:bottom w:val="single" w:sz="6" w:space="0" w:color="333333"/>
              <w:right w:val="single" w:sz="6" w:space="0" w:color="333333"/>
            </w:tcBorders>
            <w:hideMark/>
          </w:tcPr>
          <w:p w14:paraId="679AEE1B"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992" w:type="dxa"/>
            <w:tcBorders>
              <w:top w:val="single" w:sz="6" w:space="0" w:color="333333"/>
              <w:left w:val="single" w:sz="6" w:space="0" w:color="333333"/>
              <w:bottom w:val="single" w:sz="6" w:space="0" w:color="333333"/>
              <w:right w:val="single" w:sz="6" w:space="0" w:color="333333"/>
            </w:tcBorders>
            <w:hideMark/>
          </w:tcPr>
          <w:p w14:paraId="3DAD6876"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1134" w:type="dxa"/>
            <w:tcBorders>
              <w:top w:val="single" w:sz="6" w:space="0" w:color="333333"/>
              <w:left w:val="single" w:sz="6" w:space="0" w:color="333333"/>
              <w:bottom w:val="single" w:sz="6" w:space="0" w:color="333333"/>
              <w:right w:val="single" w:sz="6" w:space="0" w:color="333333"/>
            </w:tcBorders>
            <w:hideMark/>
          </w:tcPr>
          <w:p w14:paraId="408D4ADD"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992" w:type="dxa"/>
            <w:tcBorders>
              <w:top w:val="single" w:sz="6" w:space="0" w:color="333333"/>
              <w:left w:val="single" w:sz="6" w:space="0" w:color="333333"/>
              <w:bottom w:val="single" w:sz="6" w:space="0" w:color="333333"/>
              <w:right w:val="single" w:sz="6" w:space="0" w:color="333333"/>
            </w:tcBorders>
            <w:hideMark/>
          </w:tcPr>
          <w:p w14:paraId="077DCB84"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r>
      <w:tr w:rsidR="004247E3" w:rsidRPr="0073524D" w14:paraId="6AC521B5" w14:textId="77777777" w:rsidTr="00B267EB">
        <w:trPr>
          <w:trHeight w:val="345"/>
          <w:jc w:val="center"/>
        </w:trPr>
        <w:tc>
          <w:tcPr>
            <w:tcW w:w="0" w:type="auto"/>
            <w:tcMar>
              <w:top w:w="0" w:type="dxa"/>
              <w:left w:w="0" w:type="dxa"/>
              <w:bottom w:w="0" w:type="dxa"/>
              <w:right w:w="0" w:type="dxa"/>
            </w:tcMar>
            <w:hideMark/>
          </w:tcPr>
          <w:p w14:paraId="7FEBC751"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134A66D7"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2857F5B0" w14:textId="0B9F3600"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Total T</w:t>
            </w:r>
            <w:r w:rsidR="00130DE6" w:rsidRPr="0073524D">
              <w:rPr>
                <w:rFonts w:ascii="Times New Roman" w:eastAsia="Times New Roman" w:hAnsi="Times New Roman" w:cs="Times New Roman"/>
                <w:color w:val="000000" w:themeColor="text1"/>
                <w:sz w:val="24"/>
                <w:szCs w:val="24"/>
                <w:lang w:val="ro-RO"/>
              </w:rPr>
              <w:t>II</w:t>
            </w:r>
          </w:p>
        </w:tc>
        <w:tc>
          <w:tcPr>
            <w:tcW w:w="0" w:type="auto"/>
            <w:tcBorders>
              <w:top w:val="single" w:sz="6" w:space="0" w:color="333333"/>
              <w:left w:val="single" w:sz="6" w:space="0" w:color="333333"/>
              <w:bottom w:val="single" w:sz="6" w:space="0" w:color="333333"/>
              <w:right w:val="single" w:sz="6" w:space="0" w:color="333333"/>
            </w:tcBorders>
            <w:hideMark/>
          </w:tcPr>
          <w:p w14:paraId="51792186"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2F08018D"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613038F7"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531" w:type="dxa"/>
            <w:tcBorders>
              <w:top w:val="single" w:sz="6" w:space="0" w:color="333333"/>
              <w:left w:val="single" w:sz="6" w:space="0" w:color="333333"/>
              <w:bottom w:val="single" w:sz="6" w:space="0" w:color="333333"/>
              <w:right w:val="single" w:sz="6" w:space="0" w:color="333333"/>
            </w:tcBorders>
            <w:hideMark/>
          </w:tcPr>
          <w:p w14:paraId="12064528"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426" w:type="dxa"/>
            <w:tcBorders>
              <w:top w:val="single" w:sz="6" w:space="0" w:color="333333"/>
              <w:left w:val="single" w:sz="6" w:space="0" w:color="333333"/>
              <w:bottom w:val="single" w:sz="6" w:space="0" w:color="333333"/>
              <w:right w:val="single" w:sz="6" w:space="0" w:color="333333"/>
            </w:tcBorders>
            <w:hideMark/>
          </w:tcPr>
          <w:p w14:paraId="1597D8D0"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992" w:type="dxa"/>
            <w:tcBorders>
              <w:top w:val="single" w:sz="6" w:space="0" w:color="333333"/>
              <w:left w:val="single" w:sz="6" w:space="0" w:color="333333"/>
              <w:bottom w:val="single" w:sz="6" w:space="0" w:color="333333"/>
              <w:right w:val="single" w:sz="6" w:space="0" w:color="333333"/>
            </w:tcBorders>
            <w:hideMark/>
          </w:tcPr>
          <w:p w14:paraId="7D656FC3"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1134" w:type="dxa"/>
            <w:tcBorders>
              <w:top w:val="single" w:sz="6" w:space="0" w:color="333333"/>
              <w:left w:val="single" w:sz="6" w:space="0" w:color="333333"/>
              <w:bottom w:val="single" w:sz="6" w:space="0" w:color="333333"/>
              <w:right w:val="single" w:sz="6" w:space="0" w:color="333333"/>
            </w:tcBorders>
            <w:hideMark/>
          </w:tcPr>
          <w:p w14:paraId="377D81A1"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992" w:type="dxa"/>
            <w:tcBorders>
              <w:top w:val="single" w:sz="6" w:space="0" w:color="333333"/>
              <w:left w:val="single" w:sz="6" w:space="0" w:color="333333"/>
              <w:bottom w:val="single" w:sz="6" w:space="0" w:color="333333"/>
              <w:right w:val="single" w:sz="6" w:space="0" w:color="333333"/>
            </w:tcBorders>
            <w:hideMark/>
          </w:tcPr>
          <w:p w14:paraId="64E2C5A4"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r>
      <w:tr w:rsidR="004247E3" w:rsidRPr="0073524D" w14:paraId="094999A5" w14:textId="77777777" w:rsidTr="00B267EB">
        <w:trPr>
          <w:trHeight w:val="360"/>
          <w:jc w:val="center"/>
        </w:trPr>
        <w:tc>
          <w:tcPr>
            <w:tcW w:w="0" w:type="auto"/>
            <w:tcMar>
              <w:top w:w="0" w:type="dxa"/>
              <w:left w:w="0" w:type="dxa"/>
              <w:bottom w:w="0" w:type="dxa"/>
              <w:right w:w="0" w:type="dxa"/>
            </w:tcMar>
            <w:hideMark/>
          </w:tcPr>
          <w:p w14:paraId="27AB03A2"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66B72076"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1A653B11"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Total general</w:t>
            </w:r>
          </w:p>
        </w:tc>
        <w:tc>
          <w:tcPr>
            <w:tcW w:w="0" w:type="auto"/>
            <w:tcBorders>
              <w:top w:val="single" w:sz="6" w:space="0" w:color="333333"/>
              <w:left w:val="single" w:sz="6" w:space="0" w:color="333333"/>
              <w:bottom w:val="single" w:sz="6" w:space="0" w:color="333333"/>
              <w:right w:val="single" w:sz="6" w:space="0" w:color="333333"/>
            </w:tcBorders>
            <w:hideMark/>
          </w:tcPr>
          <w:p w14:paraId="3897B9BE"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2FBD7B33"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132C30D1"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531" w:type="dxa"/>
            <w:tcBorders>
              <w:top w:val="single" w:sz="6" w:space="0" w:color="333333"/>
              <w:left w:val="single" w:sz="6" w:space="0" w:color="333333"/>
              <w:bottom w:val="single" w:sz="6" w:space="0" w:color="333333"/>
              <w:right w:val="single" w:sz="6" w:space="0" w:color="333333"/>
            </w:tcBorders>
            <w:hideMark/>
          </w:tcPr>
          <w:p w14:paraId="21597AE0"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426" w:type="dxa"/>
            <w:tcBorders>
              <w:top w:val="single" w:sz="6" w:space="0" w:color="333333"/>
              <w:left w:val="single" w:sz="6" w:space="0" w:color="333333"/>
              <w:bottom w:val="single" w:sz="6" w:space="0" w:color="333333"/>
              <w:right w:val="single" w:sz="6" w:space="0" w:color="333333"/>
            </w:tcBorders>
            <w:hideMark/>
          </w:tcPr>
          <w:p w14:paraId="00CB98A7"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992" w:type="dxa"/>
            <w:tcBorders>
              <w:top w:val="single" w:sz="6" w:space="0" w:color="333333"/>
              <w:left w:val="single" w:sz="6" w:space="0" w:color="333333"/>
              <w:bottom w:val="single" w:sz="6" w:space="0" w:color="333333"/>
              <w:right w:val="single" w:sz="6" w:space="0" w:color="333333"/>
            </w:tcBorders>
            <w:hideMark/>
          </w:tcPr>
          <w:p w14:paraId="1DABF7C4"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1134" w:type="dxa"/>
            <w:tcBorders>
              <w:top w:val="single" w:sz="6" w:space="0" w:color="333333"/>
              <w:left w:val="single" w:sz="6" w:space="0" w:color="333333"/>
              <w:bottom w:val="single" w:sz="6" w:space="0" w:color="333333"/>
              <w:right w:val="single" w:sz="6" w:space="0" w:color="333333"/>
            </w:tcBorders>
            <w:hideMark/>
          </w:tcPr>
          <w:p w14:paraId="694CDD6A"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992" w:type="dxa"/>
            <w:tcBorders>
              <w:top w:val="single" w:sz="6" w:space="0" w:color="333333"/>
              <w:left w:val="single" w:sz="6" w:space="0" w:color="333333"/>
              <w:bottom w:val="single" w:sz="6" w:space="0" w:color="333333"/>
              <w:right w:val="single" w:sz="6" w:space="0" w:color="333333"/>
            </w:tcBorders>
            <w:hideMark/>
          </w:tcPr>
          <w:p w14:paraId="44D70E3A"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r>
    </w:tbl>
    <w:p w14:paraId="679808DC" w14:textId="4D42F169" w:rsidR="001B3283" w:rsidRPr="0073524D" w:rsidRDefault="00C539DF" w:rsidP="00F90085">
      <w:pPr>
        <w:spacing w:line="276" w:lineRule="auto"/>
        <w:ind w:left="720"/>
        <w:rPr>
          <w:rFonts w:ascii="Times New Roman" w:hAnsi="Times New Roman" w:cs="Times New Roman"/>
          <w:color w:val="000000" w:themeColor="text1"/>
          <w:sz w:val="24"/>
          <w:szCs w:val="24"/>
          <w:lang w:val="ro-RO"/>
        </w:rPr>
      </w:pPr>
      <w:r w:rsidRPr="0073524D">
        <w:rPr>
          <w:rFonts w:ascii="Times New Roman" w:hAnsi="Times New Roman" w:cs="Times New Roman"/>
          <w:color w:val="000000" w:themeColor="text1"/>
          <w:kern w:val="0"/>
          <w:sz w:val="24"/>
          <w:szCs w:val="24"/>
          <w:lang w:val="ro-RO"/>
        </w:rPr>
        <w:t>Conducător Garda Forestieră ...............  L.S./S.S. (numele şi prenumele)</w:t>
      </w:r>
      <w:r w:rsidR="00353047" w:rsidRPr="0073524D">
        <w:rPr>
          <w:rFonts w:ascii="Times New Roman" w:hAnsi="Times New Roman" w:cs="Times New Roman"/>
          <w:color w:val="000000" w:themeColor="text1"/>
          <w:sz w:val="24"/>
          <w:szCs w:val="24"/>
          <w:lang w:val="ro-RO"/>
        </w:rPr>
        <w:t xml:space="preserve"> . . . . . . . . . . .</w:t>
      </w:r>
    </w:p>
    <w:p w14:paraId="4E98C96C" w14:textId="77777777" w:rsidR="001B3283" w:rsidRPr="0073524D" w:rsidRDefault="00353047" w:rsidP="00F90085">
      <w:pPr>
        <w:pStyle w:val="al"/>
        <w:spacing w:line="276" w:lineRule="auto"/>
        <w:ind w:left="720"/>
        <w:rPr>
          <w:color w:val="000000" w:themeColor="text1"/>
          <w:lang w:val="ro-RO"/>
        </w:rPr>
      </w:pPr>
      <w:r w:rsidRPr="0073524D">
        <w:rPr>
          <w:color w:val="000000" w:themeColor="text1"/>
          <w:lang w:val="ro-RO"/>
        </w:rPr>
        <w:t>Beneficiar (proprietar)*) . . . . . . . . . .</w:t>
      </w:r>
    </w:p>
    <w:p w14:paraId="5674047B" w14:textId="77777777" w:rsidR="001B3283" w:rsidRPr="0073524D" w:rsidRDefault="00353047" w:rsidP="00F90085">
      <w:pPr>
        <w:pStyle w:val="al"/>
        <w:spacing w:line="276" w:lineRule="auto"/>
        <w:ind w:left="720"/>
        <w:rPr>
          <w:color w:val="000000" w:themeColor="text1"/>
          <w:lang w:val="ro-RO"/>
        </w:rPr>
      </w:pPr>
      <w:r w:rsidRPr="0073524D">
        <w:rPr>
          <w:color w:val="000000" w:themeColor="text1"/>
          <w:lang w:val="ro-RO"/>
        </w:rPr>
        <w:t>*) Fişa de calcul se întocmeşte la nivel de beneficiar (titlu de proprietate).</w:t>
      </w:r>
    </w:p>
    <w:p w14:paraId="3BDCD121" w14:textId="301566C3" w:rsidR="001B3283" w:rsidRPr="0073524D" w:rsidRDefault="00353047" w:rsidP="00F90085">
      <w:pPr>
        <w:pStyle w:val="al"/>
        <w:spacing w:line="276" w:lineRule="auto"/>
        <w:ind w:left="720"/>
        <w:rPr>
          <w:color w:val="000000" w:themeColor="text1"/>
          <w:lang w:val="ro-RO"/>
        </w:rPr>
      </w:pPr>
      <w:r w:rsidRPr="0073524D">
        <w:rPr>
          <w:color w:val="000000" w:themeColor="text1"/>
          <w:lang w:val="ro-RO"/>
        </w:rPr>
        <w:t xml:space="preserve">Calculul se va efectua conform </w:t>
      </w:r>
      <w:hyperlink r:id="rId20" w:anchor="p-561170871" w:tgtFrame="_blank" w:history="1">
        <w:r w:rsidR="001B3283" w:rsidRPr="0073524D">
          <w:rPr>
            <w:rStyle w:val="Hyperlink"/>
            <w:color w:val="000000" w:themeColor="text1"/>
            <w:u w:val="none"/>
            <w:lang w:val="ro-RO"/>
          </w:rPr>
          <w:t>art.2</w:t>
        </w:r>
      </w:hyperlink>
      <w:r w:rsidRPr="0073524D">
        <w:rPr>
          <w:color w:val="000000" w:themeColor="text1"/>
          <w:lang w:val="ro-RO"/>
        </w:rPr>
        <w:t xml:space="preserve"> din anexa nr.1 la </w:t>
      </w:r>
      <w:r w:rsidR="004247E3" w:rsidRPr="0073524D">
        <w:rPr>
          <w:color w:val="000000" w:themeColor="text1"/>
          <w:lang w:val="ro-RO"/>
        </w:rPr>
        <w:t>hotărâre</w:t>
      </w:r>
      <w:r w:rsidR="00A23D78" w:rsidRPr="0073524D">
        <w:rPr>
          <w:color w:val="000000" w:themeColor="text1"/>
          <w:lang w:val="ro-RO"/>
        </w:rPr>
        <w:t>a Guvernului</w:t>
      </w:r>
      <w:r w:rsidR="00DE162E" w:rsidRPr="0073524D">
        <w:rPr>
          <w:color w:val="000000" w:themeColor="text1"/>
          <w:lang w:val="ro-RO"/>
        </w:rPr>
        <w:t xml:space="preserve"> nr.167/2024</w:t>
      </w:r>
      <w:r w:rsidRPr="0073524D">
        <w:rPr>
          <w:color w:val="000000" w:themeColor="text1"/>
          <w:lang w:val="ro-RO"/>
        </w:rPr>
        <w:t xml:space="preserve"> privind aprobarea normelor metodologice de acordare, utilizare şi control al compensaţiilor reprezentând contravaloarea produselor pe care proprietarii nu </w:t>
      </w:r>
      <w:r w:rsidR="00133AC9" w:rsidRPr="0073524D">
        <w:rPr>
          <w:color w:val="000000" w:themeColor="text1"/>
          <w:lang w:val="ro-RO"/>
        </w:rPr>
        <w:t>le recolt</w:t>
      </w:r>
      <w:r w:rsidR="00DE162E" w:rsidRPr="0073524D">
        <w:rPr>
          <w:color w:val="000000" w:themeColor="text1"/>
          <w:lang w:val="ro-RO"/>
        </w:rPr>
        <w:t>ează</w:t>
      </w:r>
      <w:r w:rsidR="00133AC9" w:rsidRPr="0073524D">
        <w:rPr>
          <w:color w:val="000000" w:themeColor="text1"/>
          <w:lang w:val="ro-RO"/>
        </w:rPr>
        <w:t xml:space="preserve"> </w:t>
      </w:r>
      <w:r w:rsidRPr="0073524D">
        <w:rPr>
          <w:color w:val="000000" w:themeColor="text1"/>
          <w:lang w:val="ro-RO"/>
        </w:rPr>
        <w:t>din cauza funcţiilor de protecţie stabilite prin amenajamente silvice care determină restricţii în recoltarea de masă lemnoasă, distinct pe tipuri funcţionale.</w:t>
      </w:r>
    </w:p>
    <w:p w14:paraId="214FAECA" w14:textId="77777777" w:rsidR="001B3283" w:rsidRPr="0073524D" w:rsidRDefault="001B3283" w:rsidP="00F90085">
      <w:pPr>
        <w:spacing w:line="276" w:lineRule="auto"/>
        <w:ind w:left="720"/>
        <w:jc w:val="both"/>
        <w:rPr>
          <w:rFonts w:ascii="Times New Roman" w:eastAsia="Times New Roman" w:hAnsi="Times New Roman" w:cs="Times New Roman"/>
          <w:color w:val="000000" w:themeColor="text1"/>
          <w:sz w:val="24"/>
          <w:szCs w:val="24"/>
          <w:lang w:val="ro-RO"/>
        </w:rPr>
      </w:pPr>
    </w:p>
    <w:p w14:paraId="08F14005" w14:textId="77777777" w:rsidR="001B3283" w:rsidRPr="0073524D" w:rsidRDefault="00353047" w:rsidP="00F90085">
      <w:pPr>
        <w:spacing w:line="276" w:lineRule="auto"/>
        <w:ind w:left="720"/>
        <w:jc w:val="center"/>
        <w:rPr>
          <w:rFonts w:ascii="Times New Roman" w:eastAsia="Times New Roman" w:hAnsi="Times New Roman" w:cs="Times New Roman"/>
          <w:b/>
          <w:bCs/>
          <w:color w:val="000000" w:themeColor="text1"/>
          <w:sz w:val="24"/>
          <w:szCs w:val="24"/>
          <w:lang w:val="ro-RO"/>
        </w:rPr>
      </w:pPr>
      <w:r w:rsidRPr="0073524D">
        <w:rPr>
          <w:rFonts w:ascii="Times New Roman" w:eastAsia="Times New Roman" w:hAnsi="Times New Roman" w:cs="Times New Roman"/>
          <w:b/>
          <w:bCs/>
          <w:color w:val="000000" w:themeColor="text1"/>
          <w:sz w:val="24"/>
          <w:szCs w:val="24"/>
          <w:lang w:val="ro-RO"/>
        </w:rPr>
        <w:br/>
      </w:r>
    </w:p>
    <w:tbl>
      <w:tblPr>
        <w:tblW w:w="7575" w:type="dxa"/>
        <w:jc w:val="center"/>
        <w:tblCellMar>
          <w:top w:w="15" w:type="dxa"/>
          <w:left w:w="15" w:type="dxa"/>
          <w:bottom w:w="15" w:type="dxa"/>
          <w:right w:w="15" w:type="dxa"/>
        </w:tblCellMar>
        <w:tblLook w:val="04A0" w:firstRow="1" w:lastRow="0" w:firstColumn="1" w:lastColumn="0" w:noHBand="0" w:noVBand="1"/>
      </w:tblPr>
      <w:tblGrid>
        <w:gridCol w:w="11"/>
        <w:gridCol w:w="3782"/>
        <w:gridCol w:w="3782"/>
      </w:tblGrid>
      <w:tr w:rsidR="004247E3" w:rsidRPr="0073524D" w14:paraId="4E76BBCF" w14:textId="77777777" w:rsidTr="00B267EB">
        <w:trPr>
          <w:trHeight w:val="15"/>
          <w:jc w:val="center"/>
        </w:trPr>
        <w:tc>
          <w:tcPr>
            <w:tcW w:w="0" w:type="auto"/>
            <w:tcMar>
              <w:top w:w="0" w:type="dxa"/>
              <w:left w:w="0" w:type="dxa"/>
              <w:bottom w:w="0" w:type="dxa"/>
              <w:right w:w="0" w:type="dxa"/>
            </w:tcMar>
            <w:hideMark/>
          </w:tcPr>
          <w:p w14:paraId="2A31C1FB" w14:textId="77777777" w:rsidR="001B3283" w:rsidRPr="0073524D" w:rsidRDefault="001B3283" w:rsidP="00F90085">
            <w:pPr>
              <w:spacing w:line="276" w:lineRule="auto"/>
              <w:jc w:val="center"/>
              <w:rPr>
                <w:rFonts w:ascii="Times New Roman" w:eastAsia="Times New Roman" w:hAnsi="Times New Roman" w:cs="Times New Roman"/>
                <w:b/>
                <w:bCs/>
                <w:color w:val="000000" w:themeColor="text1"/>
                <w:sz w:val="24"/>
                <w:szCs w:val="24"/>
                <w:lang w:val="ro-RO"/>
              </w:rPr>
            </w:pPr>
          </w:p>
        </w:tc>
        <w:tc>
          <w:tcPr>
            <w:tcW w:w="0" w:type="auto"/>
            <w:hideMark/>
          </w:tcPr>
          <w:p w14:paraId="51EB7C92"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0" w:type="auto"/>
            <w:hideMark/>
          </w:tcPr>
          <w:p w14:paraId="5216C454"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r>
      <w:tr w:rsidR="004247E3" w:rsidRPr="0073524D" w14:paraId="46D86C7D" w14:textId="77777777" w:rsidTr="00B267EB">
        <w:trPr>
          <w:trHeight w:val="765"/>
          <w:jc w:val="center"/>
        </w:trPr>
        <w:tc>
          <w:tcPr>
            <w:tcW w:w="0" w:type="auto"/>
            <w:tcMar>
              <w:top w:w="0" w:type="dxa"/>
              <w:left w:w="0" w:type="dxa"/>
              <w:bottom w:w="0" w:type="dxa"/>
              <w:right w:w="0" w:type="dxa"/>
            </w:tcMar>
            <w:hideMark/>
          </w:tcPr>
          <w:p w14:paraId="3C0FC041"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0" w:type="auto"/>
            <w:tcBorders>
              <w:top w:val="nil"/>
              <w:left w:val="nil"/>
              <w:bottom w:val="nil"/>
              <w:right w:val="nil"/>
            </w:tcBorders>
            <w:hideMark/>
          </w:tcPr>
          <w:p w14:paraId="434F3F1A"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0" w:type="auto"/>
            <w:tcBorders>
              <w:top w:val="nil"/>
              <w:left w:val="nil"/>
              <w:bottom w:val="nil"/>
              <w:right w:val="nil"/>
            </w:tcBorders>
            <w:hideMark/>
          </w:tcPr>
          <w:p w14:paraId="523498D8"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Întocmit</w:t>
            </w:r>
            <w:r w:rsidRPr="0073524D">
              <w:rPr>
                <w:rFonts w:ascii="Times New Roman" w:eastAsia="Times New Roman" w:hAnsi="Times New Roman" w:cs="Times New Roman"/>
                <w:color w:val="000000" w:themeColor="text1"/>
                <w:sz w:val="24"/>
                <w:szCs w:val="24"/>
                <w:lang w:val="ro-RO"/>
              </w:rPr>
              <w:br/>
              <w:t>. . . . . . . . . .</w:t>
            </w:r>
            <w:r w:rsidRPr="0073524D">
              <w:rPr>
                <w:rFonts w:ascii="Times New Roman" w:eastAsia="Times New Roman" w:hAnsi="Times New Roman" w:cs="Times New Roman"/>
                <w:color w:val="000000" w:themeColor="text1"/>
                <w:sz w:val="24"/>
                <w:szCs w:val="24"/>
                <w:lang w:val="ro-RO"/>
              </w:rPr>
              <w:br/>
              <w:t>(numele şi prenumele)</w:t>
            </w:r>
          </w:p>
        </w:tc>
      </w:tr>
      <w:tr w:rsidR="004247E3" w:rsidRPr="0073524D" w14:paraId="5392A01E" w14:textId="77777777" w:rsidTr="00B267EB">
        <w:trPr>
          <w:trHeight w:val="1200"/>
          <w:jc w:val="center"/>
        </w:trPr>
        <w:tc>
          <w:tcPr>
            <w:tcW w:w="0" w:type="auto"/>
            <w:tcMar>
              <w:top w:w="0" w:type="dxa"/>
              <w:left w:w="0" w:type="dxa"/>
              <w:bottom w:w="0" w:type="dxa"/>
              <w:right w:w="0" w:type="dxa"/>
            </w:tcMar>
            <w:hideMark/>
          </w:tcPr>
          <w:p w14:paraId="77C6BEF7"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0" w:type="auto"/>
            <w:tcBorders>
              <w:top w:val="nil"/>
              <w:left w:val="nil"/>
              <w:bottom w:val="nil"/>
              <w:right w:val="nil"/>
            </w:tcBorders>
            <w:hideMark/>
          </w:tcPr>
          <w:p w14:paraId="1E98F57B"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S.S.</w:t>
            </w:r>
            <w:r w:rsidRPr="0073524D">
              <w:rPr>
                <w:rFonts w:ascii="Times New Roman" w:eastAsia="Times New Roman" w:hAnsi="Times New Roman" w:cs="Times New Roman"/>
                <w:color w:val="000000" w:themeColor="text1"/>
                <w:sz w:val="24"/>
                <w:szCs w:val="24"/>
                <w:lang w:val="ro-RO"/>
              </w:rPr>
              <w:br/>
              <w:t>Şef ocol silvic,</w:t>
            </w:r>
            <w:r w:rsidRPr="0073524D">
              <w:rPr>
                <w:rFonts w:ascii="Times New Roman" w:eastAsia="Times New Roman" w:hAnsi="Times New Roman" w:cs="Times New Roman"/>
                <w:color w:val="000000" w:themeColor="text1"/>
                <w:sz w:val="24"/>
                <w:szCs w:val="24"/>
                <w:lang w:val="ro-RO"/>
              </w:rPr>
              <w:br/>
              <w:t>. . . . . . . . . .</w:t>
            </w:r>
            <w:r w:rsidRPr="0073524D">
              <w:rPr>
                <w:rFonts w:ascii="Times New Roman" w:eastAsia="Times New Roman" w:hAnsi="Times New Roman" w:cs="Times New Roman"/>
                <w:color w:val="000000" w:themeColor="text1"/>
                <w:sz w:val="24"/>
                <w:szCs w:val="24"/>
                <w:lang w:val="ro-RO"/>
              </w:rPr>
              <w:br/>
              <w:t>(numele şi prenumele)</w:t>
            </w:r>
            <w:r w:rsidRPr="0073524D">
              <w:rPr>
                <w:rFonts w:ascii="Times New Roman" w:eastAsia="Times New Roman" w:hAnsi="Times New Roman" w:cs="Times New Roman"/>
                <w:color w:val="000000" w:themeColor="text1"/>
                <w:sz w:val="24"/>
                <w:szCs w:val="24"/>
                <w:lang w:val="ro-RO"/>
              </w:rPr>
              <w:br/>
              <w:t>L.S./S.S.</w:t>
            </w:r>
          </w:p>
        </w:tc>
        <w:tc>
          <w:tcPr>
            <w:tcW w:w="0" w:type="auto"/>
            <w:tcBorders>
              <w:top w:val="nil"/>
              <w:left w:val="nil"/>
              <w:bottom w:val="nil"/>
              <w:right w:val="nil"/>
            </w:tcBorders>
            <w:hideMark/>
          </w:tcPr>
          <w:p w14:paraId="6D0E2AF3"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r>
    </w:tbl>
    <w:p w14:paraId="3B1571D8" w14:textId="77777777" w:rsidR="001B3283" w:rsidRPr="0073524D" w:rsidRDefault="001B3283" w:rsidP="00F90085">
      <w:pPr>
        <w:spacing w:line="276" w:lineRule="auto"/>
        <w:ind w:left="720"/>
        <w:jc w:val="both"/>
        <w:rPr>
          <w:rFonts w:ascii="Times New Roman" w:eastAsia="Times New Roman" w:hAnsi="Times New Roman" w:cs="Times New Roman"/>
          <w:color w:val="000000" w:themeColor="text1"/>
          <w:sz w:val="24"/>
          <w:szCs w:val="24"/>
          <w:lang w:val="ro-RO"/>
        </w:rPr>
      </w:pPr>
    </w:p>
    <w:p w14:paraId="40BD483B" w14:textId="77777777" w:rsidR="001B3283" w:rsidRPr="0073524D" w:rsidRDefault="00353047" w:rsidP="00F90085">
      <w:pPr>
        <w:spacing w:line="276" w:lineRule="auto"/>
        <w:ind w:left="720"/>
        <w:jc w:val="center"/>
        <w:rPr>
          <w:rFonts w:ascii="Times New Roman" w:eastAsia="Times New Roman" w:hAnsi="Times New Roman" w:cs="Times New Roman"/>
          <w:b/>
          <w:bCs/>
          <w:color w:val="000000" w:themeColor="text1"/>
          <w:sz w:val="24"/>
          <w:szCs w:val="24"/>
          <w:lang w:val="ro-RO"/>
        </w:rPr>
      </w:pPr>
      <w:r w:rsidRPr="0073524D">
        <w:rPr>
          <w:rFonts w:ascii="Times New Roman" w:eastAsia="Times New Roman" w:hAnsi="Times New Roman" w:cs="Times New Roman"/>
          <w:b/>
          <w:bCs/>
          <w:color w:val="000000" w:themeColor="text1"/>
          <w:sz w:val="24"/>
          <w:szCs w:val="24"/>
          <w:lang w:val="ro-RO"/>
        </w:rPr>
        <w:br/>
      </w:r>
    </w:p>
    <w:tbl>
      <w:tblPr>
        <w:tblW w:w="9825" w:type="dxa"/>
        <w:jc w:val="center"/>
        <w:tblCellMar>
          <w:top w:w="15" w:type="dxa"/>
          <w:left w:w="15" w:type="dxa"/>
          <w:bottom w:w="15" w:type="dxa"/>
          <w:right w:w="15" w:type="dxa"/>
        </w:tblCellMar>
        <w:tblLook w:val="04A0" w:firstRow="1" w:lastRow="0" w:firstColumn="1" w:lastColumn="0" w:noHBand="0" w:noVBand="1"/>
      </w:tblPr>
      <w:tblGrid>
        <w:gridCol w:w="14"/>
        <w:gridCol w:w="3203"/>
        <w:gridCol w:w="2993"/>
        <w:gridCol w:w="3615"/>
      </w:tblGrid>
      <w:tr w:rsidR="004247E3" w:rsidRPr="0073524D" w14:paraId="7DC4345C" w14:textId="77777777" w:rsidTr="00B267EB">
        <w:trPr>
          <w:trHeight w:val="15"/>
          <w:jc w:val="center"/>
        </w:trPr>
        <w:tc>
          <w:tcPr>
            <w:tcW w:w="0" w:type="auto"/>
            <w:tcMar>
              <w:top w:w="0" w:type="dxa"/>
              <w:left w:w="0" w:type="dxa"/>
              <w:bottom w:w="0" w:type="dxa"/>
              <w:right w:w="0" w:type="dxa"/>
            </w:tcMar>
            <w:hideMark/>
          </w:tcPr>
          <w:p w14:paraId="3888D454" w14:textId="77777777" w:rsidR="001B3283" w:rsidRPr="0073524D" w:rsidRDefault="001B3283" w:rsidP="00F90085">
            <w:pPr>
              <w:spacing w:line="276" w:lineRule="auto"/>
              <w:jc w:val="center"/>
              <w:rPr>
                <w:rFonts w:ascii="Times New Roman" w:eastAsia="Times New Roman" w:hAnsi="Times New Roman" w:cs="Times New Roman"/>
                <w:b/>
                <w:bCs/>
                <w:color w:val="000000" w:themeColor="text1"/>
                <w:sz w:val="24"/>
                <w:szCs w:val="24"/>
                <w:lang w:val="ro-RO"/>
              </w:rPr>
            </w:pPr>
          </w:p>
        </w:tc>
        <w:tc>
          <w:tcPr>
            <w:tcW w:w="0" w:type="auto"/>
            <w:hideMark/>
          </w:tcPr>
          <w:p w14:paraId="74466CA2"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2993" w:type="dxa"/>
            <w:hideMark/>
          </w:tcPr>
          <w:p w14:paraId="4CC2860D"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3615" w:type="dxa"/>
            <w:hideMark/>
          </w:tcPr>
          <w:p w14:paraId="5D9D7CA8"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r>
      <w:tr w:rsidR="004247E3" w:rsidRPr="0073524D" w14:paraId="1870BEBB" w14:textId="77777777" w:rsidTr="00B267EB">
        <w:trPr>
          <w:trHeight w:val="1410"/>
          <w:jc w:val="center"/>
        </w:trPr>
        <w:tc>
          <w:tcPr>
            <w:tcW w:w="0" w:type="auto"/>
            <w:tcMar>
              <w:top w:w="0" w:type="dxa"/>
              <w:left w:w="0" w:type="dxa"/>
              <w:bottom w:w="0" w:type="dxa"/>
              <w:right w:w="0" w:type="dxa"/>
            </w:tcMar>
            <w:hideMark/>
          </w:tcPr>
          <w:p w14:paraId="6B19ACDF"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5309E62A" w14:textId="77777777" w:rsidR="001B3283" w:rsidRPr="0073524D" w:rsidRDefault="00353047" w:rsidP="00F90085">
            <w:pPr>
              <w:spacing w:line="276" w:lineRule="auto"/>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Bun de plată pentru suma de . . . . . . . . . . lei</w:t>
            </w:r>
            <w:r w:rsidRPr="0073524D">
              <w:rPr>
                <w:rFonts w:ascii="Times New Roman" w:eastAsia="Times New Roman" w:hAnsi="Times New Roman" w:cs="Times New Roman"/>
                <w:color w:val="000000" w:themeColor="text1"/>
                <w:sz w:val="24"/>
                <w:szCs w:val="24"/>
                <w:lang w:val="ro-RO"/>
              </w:rPr>
              <w:br/>
              <w:t>Nume: . . . . . . . . . .</w:t>
            </w:r>
            <w:r w:rsidRPr="0073524D">
              <w:rPr>
                <w:rFonts w:ascii="Times New Roman" w:eastAsia="Times New Roman" w:hAnsi="Times New Roman" w:cs="Times New Roman"/>
                <w:color w:val="000000" w:themeColor="text1"/>
                <w:sz w:val="24"/>
                <w:szCs w:val="24"/>
                <w:lang w:val="ro-RO"/>
              </w:rPr>
              <w:br/>
              <w:t>Prenume: . . . . . . . . . .</w:t>
            </w:r>
            <w:r w:rsidRPr="0073524D">
              <w:rPr>
                <w:rFonts w:ascii="Times New Roman" w:eastAsia="Times New Roman" w:hAnsi="Times New Roman" w:cs="Times New Roman"/>
                <w:color w:val="000000" w:themeColor="text1"/>
                <w:sz w:val="24"/>
                <w:szCs w:val="24"/>
                <w:lang w:val="ro-RO"/>
              </w:rPr>
              <w:br/>
              <w:t>Semnătura: . . . . . . . . . .</w:t>
            </w:r>
            <w:r w:rsidRPr="0073524D">
              <w:rPr>
                <w:rFonts w:ascii="Times New Roman" w:eastAsia="Times New Roman" w:hAnsi="Times New Roman" w:cs="Times New Roman"/>
                <w:color w:val="000000" w:themeColor="text1"/>
                <w:sz w:val="24"/>
                <w:szCs w:val="24"/>
                <w:lang w:val="ro-RO"/>
              </w:rPr>
              <w:br/>
              <w:t>Data: . . . . . . . . . .</w:t>
            </w:r>
          </w:p>
        </w:tc>
        <w:tc>
          <w:tcPr>
            <w:tcW w:w="2993" w:type="dxa"/>
            <w:tcBorders>
              <w:top w:val="single" w:sz="6" w:space="0" w:color="333333"/>
              <w:left w:val="single" w:sz="6" w:space="0" w:color="333333"/>
              <w:bottom w:val="single" w:sz="6" w:space="0" w:color="333333"/>
              <w:right w:val="single" w:sz="6" w:space="0" w:color="333333"/>
            </w:tcBorders>
            <w:hideMark/>
          </w:tcPr>
          <w:p w14:paraId="3DCFBC8A" w14:textId="77777777" w:rsidR="001B3283" w:rsidRPr="0073524D" w:rsidRDefault="00353047" w:rsidP="00F90085">
            <w:pPr>
              <w:spacing w:line="276" w:lineRule="auto"/>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Viză de control financiar preventiv</w:t>
            </w:r>
            <w:r w:rsidRPr="0073524D">
              <w:rPr>
                <w:rFonts w:ascii="Times New Roman" w:eastAsia="Times New Roman" w:hAnsi="Times New Roman" w:cs="Times New Roman"/>
                <w:color w:val="000000" w:themeColor="text1"/>
                <w:sz w:val="24"/>
                <w:szCs w:val="24"/>
                <w:lang w:val="ro-RO"/>
              </w:rPr>
              <w:br/>
              <w:t>Nume: . . . . . . . . . .</w:t>
            </w:r>
            <w:r w:rsidRPr="0073524D">
              <w:rPr>
                <w:rFonts w:ascii="Times New Roman" w:eastAsia="Times New Roman" w:hAnsi="Times New Roman" w:cs="Times New Roman"/>
                <w:color w:val="000000" w:themeColor="text1"/>
                <w:sz w:val="24"/>
                <w:szCs w:val="24"/>
                <w:lang w:val="ro-RO"/>
              </w:rPr>
              <w:br/>
              <w:t>Prenume: . . . . . . . . . .</w:t>
            </w:r>
            <w:r w:rsidRPr="0073524D">
              <w:rPr>
                <w:rFonts w:ascii="Times New Roman" w:eastAsia="Times New Roman" w:hAnsi="Times New Roman" w:cs="Times New Roman"/>
                <w:color w:val="000000" w:themeColor="text1"/>
                <w:sz w:val="24"/>
                <w:szCs w:val="24"/>
                <w:lang w:val="ro-RO"/>
              </w:rPr>
              <w:br/>
              <w:t>Semnătura: . . . . . . . . . .</w:t>
            </w:r>
            <w:r w:rsidRPr="0073524D">
              <w:rPr>
                <w:rFonts w:ascii="Times New Roman" w:eastAsia="Times New Roman" w:hAnsi="Times New Roman" w:cs="Times New Roman"/>
                <w:color w:val="000000" w:themeColor="text1"/>
                <w:sz w:val="24"/>
                <w:szCs w:val="24"/>
                <w:lang w:val="ro-RO"/>
              </w:rPr>
              <w:br/>
              <w:t>Data: . . . . . . . . . .</w:t>
            </w:r>
          </w:p>
        </w:tc>
        <w:tc>
          <w:tcPr>
            <w:tcW w:w="3615" w:type="dxa"/>
            <w:tcBorders>
              <w:top w:val="single" w:sz="6" w:space="0" w:color="333333"/>
              <w:left w:val="single" w:sz="6" w:space="0" w:color="333333"/>
              <w:bottom w:val="single" w:sz="6" w:space="0" w:color="333333"/>
              <w:right w:val="single" w:sz="6" w:space="0" w:color="333333"/>
            </w:tcBorders>
            <w:hideMark/>
          </w:tcPr>
          <w:p w14:paraId="6580C775" w14:textId="77777777" w:rsidR="001B3283" w:rsidRPr="0073524D" w:rsidRDefault="00353047" w:rsidP="00F90085">
            <w:pPr>
              <w:spacing w:line="276" w:lineRule="auto"/>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Se certifică în privinţa realităţii, regularităţii şi legalităţii</w:t>
            </w:r>
            <w:r w:rsidRPr="0073524D">
              <w:rPr>
                <w:rFonts w:ascii="Times New Roman" w:eastAsia="Times New Roman" w:hAnsi="Times New Roman" w:cs="Times New Roman"/>
                <w:color w:val="000000" w:themeColor="text1"/>
                <w:sz w:val="24"/>
                <w:szCs w:val="24"/>
                <w:lang w:val="ro-RO"/>
              </w:rPr>
              <w:br/>
              <w:t>Nume: . . . . . . . . . .</w:t>
            </w:r>
            <w:r w:rsidRPr="0073524D">
              <w:rPr>
                <w:rFonts w:ascii="Times New Roman" w:eastAsia="Times New Roman" w:hAnsi="Times New Roman" w:cs="Times New Roman"/>
                <w:color w:val="000000" w:themeColor="text1"/>
                <w:sz w:val="24"/>
                <w:szCs w:val="24"/>
                <w:lang w:val="ro-RO"/>
              </w:rPr>
              <w:br/>
              <w:t>Prenume: . . . . . . . . . .</w:t>
            </w:r>
            <w:r w:rsidRPr="0073524D">
              <w:rPr>
                <w:rFonts w:ascii="Times New Roman" w:eastAsia="Times New Roman" w:hAnsi="Times New Roman" w:cs="Times New Roman"/>
                <w:color w:val="000000" w:themeColor="text1"/>
                <w:sz w:val="24"/>
                <w:szCs w:val="24"/>
                <w:lang w:val="ro-RO"/>
              </w:rPr>
              <w:br/>
              <w:t>Semnătura: . . . . . . . . . .</w:t>
            </w:r>
            <w:r w:rsidRPr="0073524D">
              <w:rPr>
                <w:rFonts w:ascii="Times New Roman" w:eastAsia="Times New Roman" w:hAnsi="Times New Roman" w:cs="Times New Roman"/>
                <w:color w:val="000000" w:themeColor="text1"/>
                <w:sz w:val="24"/>
                <w:szCs w:val="24"/>
                <w:lang w:val="ro-RO"/>
              </w:rPr>
              <w:br/>
              <w:t>Data: . . . . . . . . . .</w:t>
            </w:r>
          </w:p>
        </w:tc>
      </w:tr>
    </w:tbl>
    <w:p w14:paraId="3851BCA3" w14:textId="50D3036C" w:rsidR="001B3283" w:rsidRPr="0073524D" w:rsidRDefault="00353047" w:rsidP="00F90085">
      <w:pPr>
        <w:pStyle w:val="al"/>
        <w:spacing w:line="276" w:lineRule="auto"/>
        <w:ind w:left="284" w:right="283"/>
        <w:rPr>
          <w:color w:val="000000" w:themeColor="text1"/>
          <w:lang w:val="ro-RO"/>
        </w:rPr>
      </w:pPr>
      <w:r w:rsidRPr="0073524D">
        <w:rPr>
          <w:color w:val="000000" w:themeColor="text1"/>
          <w:lang w:val="ro-RO"/>
        </w:rPr>
        <w:t xml:space="preserve">Semnarea pentru vizele </w:t>
      </w:r>
      <w:r w:rsidR="006842CC" w:rsidRPr="0073524D">
        <w:rPr>
          <w:i/>
          <w:iCs/>
          <w:color w:val="000000" w:themeColor="text1"/>
          <w:lang w:val="ro-RO"/>
        </w:rPr>
        <w:t>„</w:t>
      </w:r>
      <w:r w:rsidRPr="0073524D">
        <w:rPr>
          <w:i/>
          <w:iCs/>
          <w:color w:val="000000" w:themeColor="text1"/>
          <w:lang w:val="ro-RO"/>
        </w:rPr>
        <w:t>Bun de plată</w:t>
      </w:r>
      <w:r w:rsidR="006842CC" w:rsidRPr="0073524D">
        <w:rPr>
          <w:i/>
          <w:iCs/>
          <w:color w:val="000000" w:themeColor="text1"/>
          <w:lang w:val="ro-RO"/>
        </w:rPr>
        <w:t>”</w:t>
      </w:r>
      <w:r w:rsidRPr="0073524D">
        <w:rPr>
          <w:color w:val="000000" w:themeColor="text1"/>
          <w:lang w:val="ro-RO"/>
        </w:rPr>
        <w:t xml:space="preserve">, </w:t>
      </w:r>
      <w:r w:rsidR="006842CC" w:rsidRPr="0073524D">
        <w:rPr>
          <w:i/>
          <w:iCs/>
          <w:color w:val="000000" w:themeColor="text1"/>
          <w:lang w:val="ro-RO"/>
        </w:rPr>
        <w:t>„</w:t>
      </w:r>
      <w:r w:rsidRPr="0073524D">
        <w:rPr>
          <w:i/>
          <w:iCs/>
          <w:color w:val="000000" w:themeColor="text1"/>
          <w:lang w:val="ro-RO"/>
        </w:rPr>
        <w:t>Viză de control financiar preventiv</w:t>
      </w:r>
      <w:r w:rsidR="006842CC" w:rsidRPr="0073524D">
        <w:rPr>
          <w:i/>
          <w:iCs/>
          <w:color w:val="000000" w:themeColor="text1"/>
          <w:lang w:val="ro-RO"/>
        </w:rPr>
        <w:t>”</w:t>
      </w:r>
      <w:r w:rsidRPr="0073524D">
        <w:rPr>
          <w:color w:val="000000" w:themeColor="text1"/>
          <w:lang w:val="ro-RO"/>
        </w:rPr>
        <w:t xml:space="preserve">, </w:t>
      </w:r>
      <w:r w:rsidR="006842CC" w:rsidRPr="0073524D">
        <w:rPr>
          <w:i/>
          <w:iCs/>
          <w:color w:val="000000" w:themeColor="text1"/>
          <w:lang w:val="ro-RO"/>
        </w:rPr>
        <w:t>„</w:t>
      </w:r>
      <w:r w:rsidRPr="0073524D">
        <w:rPr>
          <w:i/>
          <w:iCs/>
          <w:color w:val="000000" w:themeColor="text1"/>
          <w:lang w:val="ro-RO"/>
        </w:rPr>
        <w:t>Se certifică în privinţa realităţii, regularităţii şi legalităţii</w:t>
      </w:r>
      <w:r w:rsidR="00270B45" w:rsidRPr="0073524D">
        <w:rPr>
          <w:i/>
          <w:iCs/>
          <w:color w:val="000000" w:themeColor="text1"/>
          <w:lang w:val="ro-RO"/>
        </w:rPr>
        <w:t>”</w:t>
      </w:r>
      <w:r w:rsidRPr="0073524D">
        <w:rPr>
          <w:color w:val="000000" w:themeColor="text1"/>
          <w:lang w:val="ro-RO"/>
        </w:rPr>
        <w:t xml:space="preserve"> se va face de către </w:t>
      </w:r>
      <w:r w:rsidR="002403E3" w:rsidRPr="0073524D">
        <w:rPr>
          <w:color w:val="000000" w:themeColor="text1"/>
          <w:lang w:val="ro-RO"/>
        </w:rPr>
        <w:t>angajații</w:t>
      </w:r>
      <w:r w:rsidRPr="0073524D">
        <w:rPr>
          <w:color w:val="000000" w:themeColor="text1"/>
          <w:lang w:val="ro-RO"/>
        </w:rPr>
        <w:t xml:space="preserve"> din cadrul ocolului silvic, </w:t>
      </w:r>
      <w:r w:rsidR="002403E3" w:rsidRPr="0073524D">
        <w:rPr>
          <w:color w:val="000000" w:themeColor="text1"/>
          <w:lang w:val="ro-RO"/>
        </w:rPr>
        <w:t>împuterniciți</w:t>
      </w:r>
      <w:r w:rsidRPr="0073524D">
        <w:rPr>
          <w:color w:val="000000" w:themeColor="text1"/>
          <w:lang w:val="ro-RO"/>
        </w:rPr>
        <w:t xml:space="preserve"> prin decizie a </w:t>
      </w:r>
      <w:r w:rsidR="002403E3" w:rsidRPr="0073524D">
        <w:rPr>
          <w:color w:val="000000" w:themeColor="text1"/>
          <w:lang w:val="ro-RO"/>
        </w:rPr>
        <w:t>șefului</w:t>
      </w:r>
      <w:r w:rsidRPr="0073524D">
        <w:rPr>
          <w:color w:val="000000" w:themeColor="text1"/>
          <w:lang w:val="ro-RO"/>
        </w:rPr>
        <w:t xml:space="preserve"> de ocol.</w:t>
      </w:r>
    </w:p>
    <w:p w14:paraId="640243DF" w14:textId="77777777" w:rsidR="00B57CDC" w:rsidRPr="0073524D" w:rsidRDefault="00B57CDC" w:rsidP="00F90085">
      <w:pPr>
        <w:pStyle w:val="al"/>
        <w:spacing w:line="276" w:lineRule="auto"/>
        <w:ind w:left="720"/>
        <w:rPr>
          <w:color w:val="000000" w:themeColor="text1"/>
          <w:lang w:val="ro-RO"/>
        </w:rPr>
      </w:pPr>
    </w:p>
    <w:p w14:paraId="07408CA6" w14:textId="77777777" w:rsidR="00B57CDC" w:rsidRPr="0073524D" w:rsidRDefault="00B57CDC" w:rsidP="00F90085">
      <w:pPr>
        <w:pStyle w:val="al"/>
        <w:spacing w:line="276" w:lineRule="auto"/>
        <w:ind w:left="720"/>
        <w:rPr>
          <w:color w:val="000000" w:themeColor="text1"/>
          <w:lang w:val="ro-RO"/>
        </w:rPr>
      </w:pPr>
    </w:p>
    <w:p w14:paraId="5690B5A4" w14:textId="77777777" w:rsidR="00B57CDC" w:rsidRPr="0073524D" w:rsidRDefault="00B57CDC" w:rsidP="00F90085">
      <w:pPr>
        <w:pStyle w:val="al"/>
        <w:spacing w:line="276" w:lineRule="auto"/>
        <w:ind w:left="720"/>
        <w:rPr>
          <w:color w:val="000000" w:themeColor="text1"/>
          <w:lang w:val="ro-RO"/>
        </w:rPr>
      </w:pPr>
    </w:p>
    <w:p w14:paraId="5F30C462" w14:textId="77777777" w:rsidR="00B57CDC" w:rsidRPr="0073524D" w:rsidRDefault="00B57CDC" w:rsidP="00F90085">
      <w:pPr>
        <w:pStyle w:val="al"/>
        <w:spacing w:line="276" w:lineRule="auto"/>
        <w:ind w:left="720"/>
        <w:rPr>
          <w:color w:val="000000" w:themeColor="text1"/>
          <w:lang w:val="ro-RO"/>
        </w:rPr>
      </w:pPr>
    </w:p>
    <w:p w14:paraId="09912EC1" w14:textId="77777777" w:rsidR="00B57CDC" w:rsidRPr="0073524D" w:rsidRDefault="00B57CDC" w:rsidP="00F90085">
      <w:pPr>
        <w:pStyle w:val="al"/>
        <w:spacing w:line="276" w:lineRule="auto"/>
        <w:ind w:left="720"/>
        <w:rPr>
          <w:color w:val="000000" w:themeColor="text1"/>
          <w:lang w:val="ro-RO"/>
        </w:rPr>
      </w:pPr>
    </w:p>
    <w:p w14:paraId="2ADAD303" w14:textId="77777777" w:rsidR="00B57CDC" w:rsidRPr="0073524D" w:rsidRDefault="00B57CDC" w:rsidP="00F90085">
      <w:pPr>
        <w:pStyle w:val="al"/>
        <w:spacing w:line="276" w:lineRule="auto"/>
        <w:ind w:left="720"/>
        <w:rPr>
          <w:color w:val="000000" w:themeColor="text1"/>
          <w:lang w:val="ro-RO"/>
        </w:rPr>
      </w:pPr>
    </w:p>
    <w:p w14:paraId="065A205D" w14:textId="77777777" w:rsidR="00B57CDC" w:rsidRPr="0073524D" w:rsidRDefault="00B57CDC" w:rsidP="00F90085">
      <w:pPr>
        <w:pStyle w:val="al"/>
        <w:spacing w:line="276" w:lineRule="auto"/>
        <w:ind w:left="720"/>
        <w:rPr>
          <w:color w:val="000000" w:themeColor="text1"/>
          <w:lang w:val="ro-RO"/>
        </w:rPr>
      </w:pPr>
    </w:p>
    <w:p w14:paraId="4FE0216C" w14:textId="77777777" w:rsidR="00B57CDC" w:rsidRPr="0073524D" w:rsidRDefault="00B57CDC" w:rsidP="00F90085">
      <w:pPr>
        <w:pStyle w:val="al"/>
        <w:spacing w:line="276" w:lineRule="auto"/>
        <w:ind w:left="720"/>
        <w:rPr>
          <w:color w:val="000000" w:themeColor="text1"/>
          <w:lang w:val="ro-RO"/>
        </w:rPr>
      </w:pPr>
    </w:p>
    <w:p w14:paraId="14767F7D" w14:textId="77777777" w:rsidR="00B57CDC" w:rsidRPr="0073524D" w:rsidRDefault="00B57CDC" w:rsidP="00F90085">
      <w:pPr>
        <w:pStyle w:val="al"/>
        <w:spacing w:line="276" w:lineRule="auto"/>
        <w:ind w:left="720"/>
        <w:rPr>
          <w:color w:val="000000" w:themeColor="text1"/>
          <w:lang w:val="ro-RO"/>
        </w:rPr>
      </w:pPr>
    </w:p>
    <w:p w14:paraId="6E94F94E" w14:textId="77777777" w:rsidR="00B57CDC" w:rsidRPr="0073524D" w:rsidRDefault="00B57CDC" w:rsidP="00F90085">
      <w:pPr>
        <w:pStyle w:val="al"/>
        <w:spacing w:line="276" w:lineRule="auto"/>
        <w:ind w:left="720"/>
        <w:rPr>
          <w:color w:val="000000" w:themeColor="text1"/>
          <w:lang w:val="ro-RO"/>
        </w:rPr>
      </w:pPr>
    </w:p>
    <w:p w14:paraId="32033C85" w14:textId="77777777" w:rsidR="00B57CDC" w:rsidRPr="0073524D" w:rsidRDefault="00B57CDC" w:rsidP="00F90085">
      <w:pPr>
        <w:pStyle w:val="al"/>
        <w:spacing w:line="276" w:lineRule="auto"/>
        <w:ind w:left="720"/>
        <w:rPr>
          <w:color w:val="000000" w:themeColor="text1"/>
          <w:lang w:val="ro-RO"/>
        </w:rPr>
      </w:pPr>
    </w:p>
    <w:p w14:paraId="3E92FEF0" w14:textId="77777777" w:rsidR="00B57CDC" w:rsidRPr="0073524D" w:rsidRDefault="00B57CDC" w:rsidP="00F90085">
      <w:pPr>
        <w:pStyle w:val="al"/>
        <w:spacing w:line="276" w:lineRule="auto"/>
        <w:ind w:left="720"/>
        <w:rPr>
          <w:color w:val="000000" w:themeColor="text1"/>
          <w:lang w:val="ro-RO"/>
        </w:rPr>
      </w:pPr>
    </w:p>
    <w:p w14:paraId="41B6EE7E" w14:textId="77777777" w:rsidR="00DC7A75" w:rsidRPr="0073524D" w:rsidRDefault="00DC7A75" w:rsidP="00F90085">
      <w:pPr>
        <w:pStyle w:val="al"/>
        <w:spacing w:line="276" w:lineRule="auto"/>
        <w:ind w:left="720"/>
        <w:rPr>
          <w:color w:val="000000" w:themeColor="text1"/>
          <w:lang w:val="ro-RO"/>
        </w:rPr>
      </w:pPr>
    </w:p>
    <w:p w14:paraId="7828451E" w14:textId="77777777" w:rsidR="00DC7A75" w:rsidRPr="0073524D" w:rsidRDefault="00DC7A75" w:rsidP="00F90085">
      <w:pPr>
        <w:pStyle w:val="al"/>
        <w:spacing w:line="276" w:lineRule="auto"/>
        <w:ind w:left="720"/>
        <w:rPr>
          <w:color w:val="000000" w:themeColor="text1"/>
          <w:lang w:val="ro-RO"/>
        </w:rPr>
      </w:pPr>
    </w:p>
    <w:p w14:paraId="0E718A2C" w14:textId="77777777" w:rsidR="00DC7A75" w:rsidRPr="0073524D" w:rsidRDefault="00DC7A75" w:rsidP="00F90085">
      <w:pPr>
        <w:pStyle w:val="al"/>
        <w:spacing w:line="276" w:lineRule="auto"/>
        <w:ind w:left="720"/>
        <w:rPr>
          <w:color w:val="000000" w:themeColor="text1"/>
          <w:lang w:val="ro-RO"/>
        </w:rPr>
      </w:pPr>
    </w:p>
    <w:p w14:paraId="6E070C66" w14:textId="77777777" w:rsidR="00F90085" w:rsidRPr="0073524D" w:rsidRDefault="00F90085" w:rsidP="00F90085">
      <w:pPr>
        <w:pStyle w:val="al"/>
        <w:spacing w:line="276" w:lineRule="auto"/>
        <w:ind w:left="720"/>
        <w:rPr>
          <w:color w:val="000000" w:themeColor="text1"/>
          <w:lang w:val="ro-RO"/>
        </w:rPr>
      </w:pPr>
    </w:p>
    <w:p w14:paraId="652A66BF" w14:textId="77777777" w:rsidR="00F90085" w:rsidRPr="0073524D" w:rsidRDefault="00F90085" w:rsidP="00F90085">
      <w:pPr>
        <w:pStyle w:val="al"/>
        <w:spacing w:line="276" w:lineRule="auto"/>
        <w:ind w:left="720"/>
        <w:rPr>
          <w:color w:val="000000" w:themeColor="text1"/>
          <w:lang w:val="ro-RO"/>
        </w:rPr>
      </w:pPr>
    </w:p>
    <w:p w14:paraId="6C647D9D" w14:textId="77777777" w:rsidR="00F90085" w:rsidRPr="0073524D" w:rsidRDefault="00F90085" w:rsidP="00F90085">
      <w:pPr>
        <w:pStyle w:val="al"/>
        <w:spacing w:line="276" w:lineRule="auto"/>
        <w:ind w:left="720"/>
        <w:rPr>
          <w:color w:val="000000" w:themeColor="text1"/>
          <w:lang w:val="ro-RO"/>
        </w:rPr>
      </w:pPr>
    </w:p>
    <w:p w14:paraId="0EA42534" w14:textId="77777777" w:rsidR="00F90085" w:rsidRPr="0073524D" w:rsidRDefault="00F90085" w:rsidP="00F90085">
      <w:pPr>
        <w:pStyle w:val="al"/>
        <w:spacing w:line="276" w:lineRule="auto"/>
        <w:ind w:left="720"/>
        <w:rPr>
          <w:color w:val="000000" w:themeColor="text1"/>
          <w:lang w:val="ro-RO"/>
        </w:rPr>
      </w:pPr>
    </w:p>
    <w:p w14:paraId="40640A64" w14:textId="77777777" w:rsidR="00953C67" w:rsidRPr="0073524D" w:rsidRDefault="00953C67" w:rsidP="00F90085">
      <w:pPr>
        <w:pStyle w:val="al"/>
        <w:spacing w:line="276" w:lineRule="auto"/>
        <w:ind w:left="720"/>
        <w:rPr>
          <w:color w:val="000000" w:themeColor="text1"/>
          <w:lang w:val="ro-RO"/>
        </w:rPr>
      </w:pPr>
    </w:p>
    <w:p w14:paraId="7001E803" w14:textId="68AE3A6C" w:rsidR="009D0885" w:rsidRPr="0073524D" w:rsidRDefault="009D0885" w:rsidP="009D0885">
      <w:pPr>
        <w:pStyle w:val="Heading4"/>
        <w:spacing w:line="345" w:lineRule="atLeast"/>
        <w:jc w:val="right"/>
        <w:rPr>
          <w:rFonts w:eastAsia="Times New Roman"/>
          <w:color w:val="000000" w:themeColor="text1"/>
          <w:lang w:val="ro-RO"/>
        </w:rPr>
      </w:pPr>
      <w:r w:rsidRPr="0073524D">
        <w:rPr>
          <w:rFonts w:eastAsia="Times New Roman"/>
          <w:color w:val="000000" w:themeColor="text1"/>
          <w:lang w:val="ro-RO"/>
        </w:rPr>
        <w:lastRenderedPageBreak/>
        <w:t xml:space="preserve">Anexa nr. 3 </w:t>
      </w:r>
    </w:p>
    <w:p w14:paraId="19EA00C2" w14:textId="796B5AE1" w:rsidR="009D0885" w:rsidRPr="0073524D" w:rsidRDefault="009D0885" w:rsidP="009D0885">
      <w:pPr>
        <w:pStyle w:val="al"/>
        <w:spacing w:line="276" w:lineRule="auto"/>
        <w:ind w:left="720"/>
        <w:rPr>
          <w:rFonts w:eastAsia="Times New Roman"/>
          <w:b/>
          <w:bCs/>
          <w:color w:val="000000" w:themeColor="text1"/>
          <w:lang w:val="ro-RO"/>
        </w:rPr>
      </w:pPr>
      <w:r w:rsidRPr="0073524D">
        <w:rPr>
          <w:rFonts w:eastAsia="Times New Roman"/>
          <w:b/>
          <w:bCs/>
          <w:color w:val="000000" w:themeColor="text1"/>
          <w:lang w:val="ro-RO"/>
        </w:rPr>
        <w:t xml:space="preserve">                                                                          (anexa nr. 5 la Hotărârea Guvernului nr. 167/2024)</w:t>
      </w:r>
    </w:p>
    <w:p w14:paraId="142EB9CC" w14:textId="77777777" w:rsidR="009D0885" w:rsidRPr="0073524D" w:rsidRDefault="009D0885" w:rsidP="009D0885">
      <w:pPr>
        <w:spacing w:line="345" w:lineRule="atLeast"/>
        <w:jc w:val="both"/>
        <w:rPr>
          <w:rFonts w:ascii="Times New Roman" w:eastAsia="Times New Roman" w:hAnsi="Times New Roman" w:cs="Times New Roman"/>
          <w:color w:val="000000" w:themeColor="text1"/>
          <w:sz w:val="24"/>
          <w:szCs w:val="24"/>
          <w:lang w:val="ro-RO"/>
        </w:rPr>
      </w:pPr>
    </w:p>
    <w:p w14:paraId="5F9A8094" w14:textId="77777777" w:rsidR="009D0885" w:rsidRPr="0073524D" w:rsidRDefault="009D0885" w:rsidP="009D0885">
      <w:pPr>
        <w:spacing w:line="345" w:lineRule="atLeast"/>
        <w:jc w:val="center"/>
        <w:rPr>
          <w:rFonts w:ascii="Times New Roman" w:eastAsia="Times New Roman" w:hAnsi="Times New Roman" w:cs="Times New Roman"/>
          <w:b/>
          <w:bCs/>
          <w:color w:val="000000" w:themeColor="text1"/>
          <w:sz w:val="24"/>
          <w:szCs w:val="24"/>
          <w:lang w:val="ro-RO"/>
        </w:rPr>
      </w:pPr>
      <w:r w:rsidRPr="0073524D">
        <w:rPr>
          <w:rFonts w:ascii="Times New Roman" w:eastAsia="Times New Roman" w:hAnsi="Times New Roman" w:cs="Times New Roman"/>
          <w:b/>
          <w:bCs/>
          <w:color w:val="000000" w:themeColor="text1"/>
          <w:sz w:val="24"/>
          <w:szCs w:val="24"/>
          <w:lang w:val="ro-RO"/>
        </w:rPr>
        <w:br/>
        <w:t>DECLARAŢIE PE PROPRIA RĂSPUNDERE</w:t>
      </w:r>
    </w:p>
    <w:p w14:paraId="454393D1" w14:textId="77777777" w:rsidR="009D0885" w:rsidRPr="0073524D" w:rsidRDefault="009D0885" w:rsidP="009D0885">
      <w:pPr>
        <w:pStyle w:val="al"/>
        <w:spacing w:line="345" w:lineRule="atLeast"/>
        <w:rPr>
          <w:color w:val="000000" w:themeColor="text1"/>
          <w:lang w:val="ro-RO"/>
        </w:rPr>
      </w:pPr>
      <w:r w:rsidRPr="0073524D">
        <w:rPr>
          <w:color w:val="000000" w:themeColor="text1"/>
          <w:lang w:val="ro-RO"/>
        </w:rPr>
        <w:t>Subsemnatul, . . . . . . . . . ., CNP . . . . . . . . . ., posesor al CI/BI seria . . . . . . . . . . nr. . . . . . . . . . ., eliberat(ă) de . . . . . . . . . ., având calitatea de proprietar/reprezentant legal al solicitantului persoană fizică/persoană juridică, formă asociativă, unitate administrativ-teritorială (primar) . . . . . . . . . ., având CUI/CIF . . . . . . . . . ., declar pe propria răspundere că în anul 2023:</w:t>
      </w:r>
    </w:p>
    <w:p w14:paraId="4C8AA1E6" w14:textId="77777777" w:rsidR="009D0885" w:rsidRPr="0073524D" w:rsidRDefault="009D0885" w:rsidP="009D0885">
      <w:pPr>
        <w:pStyle w:val="al"/>
        <w:spacing w:line="345" w:lineRule="atLeast"/>
        <w:rPr>
          <w:color w:val="000000" w:themeColor="text1"/>
          <w:lang w:val="ro-RO"/>
        </w:rPr>
      </w:pPr>
      <w:r w:rsidRPr="0073524D">
        <w:rPr>
          <w:color w:val="000000" w:themeColor="text1"/>
          <w:lang w:val="ro-RO"/>
        </w:rPr>
        <w:t xml:space="preserve">a) nu am făcut obiectul întreprinderii aflate în dificultate conform celor stipulate la art.2 </w:t>
      </w:r>
      <w:hyperlink r:id="rId21" w:anchor="p-561170874" w:tgtFrame="_blank" w:history="1">
        <w:r w:rsidRPr="0073524D">
          <w:rPr>
            <w:rStyle w:val="Hyperlink"/>
            <w:color w:val="000000" w:themeColor="text1"/>
            <w:u w:val="none"/>
            <w:lang w:val="ro-RO"/>
          </w:rPr>
          <w:t>lit.b)</w:t>
        </w:r>
      </w:hyperlink>
      <w:r w:rsidRPr="0073524D">
        <w:rPr>
          <w:color w:val="000000" w:themeColor="text1"/>
          <w:lang w:val="ro-RO"/>
        </w:rPr>
        <w:t xml:space="preserve"> din hotărârea Guvernului  pentru aprobarea normelor metodologice de acordare, utilizare şi control al compensaţiilor reprezentând contravaloarea produselor pe care proprietarii nu le-au recoltat din cauza funcţiilor de protecţie stabilite prin amenajamente silvice care determină restricţii în recoltarea de masă lemnoasă;</w:t>
      </w:r>
    </w:p>
    <w:p w14:paraId="7D71E0BF" w14:textId="77777777" w:rsidR="009D0885" w:rsidRPr="0073524D" w:rsidRDefault="009D0885" w:rsidP="009D0885">
      <w:pPr>
        <w:pStyle w:val="al"/>
        <w:spacing w:line="345" w:lineRule="atLeast"/>
        <w:rPr>
          <w:color w:val="000000" w:themeColor="text1"/>
          <w:lang w:val="ro-RO"/>
        </w:rPr>
      </w:pPr>
      <w:r w:rsidRPr="0073524D">
        <w:rPr>
          <w:color w:val="000000" w:themeColor="text1"/>
          <w:lang w:val="ro-RO"/>
        </w:rPr>
        <w:t>b) nu am fost  subiectul unui ordin de recuperare neexecutat în urma unei decizii anterioare a Comisiei Europene de declarare a unui ajutor ilegal şi incompatibil cu piaţa internă;</w:t>
      </w:r>
    </w:p>
    <w:p w14:paraId="14C80AAE" w14:textId="77777777" w:rsidR="009D0885" w:rsidRPr="0073524D" w:rsidRDefault="009D0885" w:rsidP="009D0885">
      <w:pPr>
        <w:pStyle w:val="al"/>
        <w:spacing w:line="345" w:lineRule="atLeast"/>
        <w:rPr>
          <w:color w:val="000000" w:themeColor="text1"/>
          <w:lang w:val="ro-RO"/>
        </w:rPr>
      </w:pPr>
      <w:r w:rsidRPr="0073524D">
        <w:rPr>
          <w:color w:val="000000" w:themeColor="text1"/>
          <w:lang w:val="ro-RO"/>
        </w:rPr>
        <w:t>c) am îndeplinit criteriile de microîntreprindere şi întreprindere mică şi mijlocie.</w:t>
      </w:r>
    </w:p>
    <w:p w14:paraId="594E8276" w14:textId="77777777" w:rsidR="009D0885" w:rsidRPr="0073524D" w:rsidRDefault="009D0885" w:rsidP="009D0885">
      <w:pPr>
        <w:pStyle w:val="al"/>
        <w:spacing w:line="345" w:lineRule="atLeast"/>
        <w:rPr>
          <w:color w:val="000000" w:themeColor="text1"/>
          <w:lang w:val="ro-RO"/>
        </w:rPr>
      </w:pPr>
      <w:r w:rsidRPr="0073524D">
        <w:rPr>
          <w:color w:val="000000" w:themeColor="text1"/>
          <w:lang w:val="ro-RO"/>
        </w:rPr>
        <w:t>d) ajutorul acordat prin prezenta schemă nu se cumuleză cu alte ajutoare de stat sau ajutoarele de minimis acordate din fonduri naţionale sau fonduri europene care vizează aceleaşi costuri eligibile identificabile.</w:t>
      </w:r>
    </w:p>
    <w:p w14:paraId="33EFCD1F" w14:textId="77777777" w:rsidR="009D0885" w:rsidRPr="0073524D" w:rsidRDefault="009D0885" w:rsidP="009D0885">
      <w:pPr>
        <w:pStyle w:val="al"/>
        <w:spacing w:line="345" w:lineRule="atLeast"/>
        <w:rPr>
          <w:color w:val="000000" w:themeColor="text1"/>
          <w:lang w:val="ro-RO"/>
        </w:rPr>
      </w:pPr>
      <w:r w:rsidRPr="0073524D">
        <w:rPr>
          <w:color w:val="000000" w:themeColor="text1"/>
          <w:lang w:val="ro-RO"/>
        </w:rPr>
        <w:t xml:space="preserve">Declar, de asemenea, că informaţiile şi declaraţiile făcute sunt complete, corecte şi conforme cu realitatea, sub sancţiunile aplicate faptei de fals în declaraţii prevăzute de </w:t>
      </w:r>
      <w:hyperlink r:id="rId22" w:anchor="p-312709239" w:tgtFrame="_blank" w:history="1">
        <w:r w:rsidRPr="0073524D">
          <w:rPr>
            <w:rStyle w:val="Hyperlink"/>
            <w:color w:val="000000" w:themeColor="text1"/>
            <w:u w:val="none"/>
            <w:lang w:val="ro-RO"/>
          </w:rPr>
          <w:t>art.326</w:t>
        </w:r>
      </w:hyperlink>
      <w:r w:rsidRPr="0073524D">
        <w:rPr>
          <w:color w:val="000000" w:themeColor="text1"/>
          <w:lang w:val="ro-RO"/>
        </w:rPr>
        <w:t xml:space="preserve"> din Legea </w:t>
      </w:r>
      <w:hyperlink r:id="rId23" w:tgtFrame="_blank" w:history="1">
        <w:r w:rsidRPr="0073524D">
          <w:rPr>
            <w:rStyle w:val="Hyperlink"/>
            <w:color w:val="000000" w:themeColor="text1"/>
            <w:u w:val="none"/>
            <w:lang w:val="ro-RO"/>
          </w:rPr>
          <w:t>nr.286/2009</w:t>
        </w:r>
      </w:hyperlink>
      <w:r w:rsidRPr="0073524D">
        <w:rPr>
          <w:color w:val="000000" w:themeColor="text1"/>
          <w:lang w:val="pt-BR"/>
        </w:rPr>
        <w:t xml:space="preserve"> </w:t>
      </w:r>
      <w:r w:rsidRPr="0073524D">
        <w:rPr>
          <w:color w:val="000000" w:themeColor="text1"/>
          <w:lang w:val="ro-RO"/>
        </w:rPr>
        <w:t>privind Codul penal, cu modificările şi completările ulterioare.</w:t>
      </w:r>
    </w:p>
    <w:p w14:paraId="119CF974" w14:textId="77777777" w:rsidR="009D0885" w:rsidRPr="0073524D" w:rsidRDefault="009D0885" w:rsidP="009D0885">
      <w:pPr>
        <w:spacing w:line="345" w:lineRule="atLeast"/>
        <w:jc w:val="both"/>
        <w:rPr>
          <w:rFonts w:ascii="Times New Roman" w:eastAsia="Times New Roman" w:hAnsi="Times New Roman" w:cs="Times New Roman"/>
          <w:color w:val="000000" w:themeColor="text1"/>
          <w:sz w:val="24"/>
          <w:szCs w:val="24"/>
          <w:lang w:val="ro-RO"/>
        </w:rPr>
      </w:pPr>
    </w:p>
    <w:p w14:paraId="4E1A8CCA" w14:textId="77777777" w:rsidR="009D0885" w:rsidRPr="0073524D" w:rsidRDefault="009D0885" w:rsidP="009D0885">
      <w:pPr>
        <w:spacing w:line="345" w:lineRule="atLeast"/>
        <w:jc w:val="center"/>
        <w:rPr>
          <w:rFonts w:ascii="Times New Roman" w:eastAsia="Times New Roman" w:hAnsi="Times New Roman" w:cs="Times New Roman"/>
          <w:b/>
          <w:bCs/>
          <w:color w:val="000000" w:themeColor="text1"/>
          <w:sz w:val="24"/>
          <w:szCs w:val="24"/>
          <w:lang w:val="ro-RO"/>
        </w:rPr>
      </w:pPr>
      <w:r w:rsidRPr="0073524D">
        <w:rPr>
          <w:rFonts w:ascii="Times New Roman" w:eastAsia="Times New Roman" w:hAnsi="Times New Roman" w:cs="Times New Roman"/>
          <w:b/>
          <w:bCs/>
          <w:color w:val="000000" w:themeColor="text1"/>
          <w:sz w:val="24"/>
          <w:szCs w:val="24"/>
          <w:lang w:val="ro-RO"/>
        </w:rPr>
        <w:br/>
      </w:r>
    </w:p>
    <w:tbl>
      <w:tblPr>
        <w:tblW w:w="7575" w:type="dxa"/>
        <w:jc w:val="center"/>
        <w:tblCellMar>
          <w:top w:w="15" w:type="dxa"/>
          <w:left w:w="15" w:type="dxa"/>
          <w:bottom w:w="15" w:type="dxa"/>
          <w:right w:w="15" w:type="dxa"/>
        </w:tblCellMar>
        <w:tblLook w:val="04A0" w:firstRow="1" w:lastRow="0" w:firstColumn="1" w:lastColumn="0" w:noHBand="0" w:noVBand="1"/>
      </w:tblPr>
      <w:tblGrid>
        <w:gridCol w:w="8"/>
        <w:gridCol w:w="2273"/>
        <w:gridCol w:w="5294"/>
      </w:tblGrid>
      <w:tr w:rsidR="009D0885" w:rsidRPr="0073524D" w14:paraId="44C33122" w14:textId="77777777" w:rsidTr="00C46362">
        <w:trPr>
          <w:trHeight w:val="15"/>
          <w:jc w:val="center"/>
        </w:trPr>
        <w:tc>
          <w:tcPr>
            <w:tcW w:w="0" w:type="auto"/>
            <w:tcMar>
              <w:top w:w="0" w:type="dxa"/>
              <w:left w:w="0" w:type="dxa"/>
              <w:bottom w:w="0" w:type="dxa"/>
              <w:right w:w="0" w:type="dxa"/>
            </w:tcMar>
            <w:hideMark/>
          </w:tcPr>
          <w:p w14:paraId="6B97FD51" w14:textId="77777777" w:rsidR="009D0885" w:rsidRPr="0073524D" w:rsidRDefault="009D0885" w:rsidP="00C46362">
            <w:pPr>
              <w:spacing w:line="345" w:lineRule="atLeast"/>
              <w:jc w:val="center"/>
              <w:rPr>
                <w:rFonts w:ascii="Times New Roman" w:eastAsia="Times New Roman" w:hAnsi="Times New Roman" w:cs="Times New Roman"/>
                <w:b/>
                <w:bCs/>
                <w:color w:val="000000" w:themeColor="text1"/>
                <w:sz w:val="24"/>
                <w:szCs w:val="24"/>
                <w:lang w:val="ro-RO"/>
              </w:rPr>
            </w:pPr>
          </w:p>
        </w:tc>
        <w:tc>
          <w:tcPr>
            <w:tcW w:w="0" w:type="auto"/>
            <w:hideMark/>
          </w:tcPr>
          <w:p w14:paraId="40DE07C2" w14:textId="77777777" w:rsidR="009D0885" w:rsidRPr="0073524D" w:rsidRDefault="009D0885" w:rsidP="00C46362">
            <w:pPr>
              <w:spacing w:line="345" w:lineRule="atLeast"/>
              <w:rPr>
                <w:rFonts w:ascii="Times New Roman" w:eastAsia="Times New Roman" w:hAnsi="Times New Roman" w:cs="Times New Roman"/>
                <w:color w:val="000000" w:themeColor="text1"/>
                <w:sz w:val="24"/>
                <w:szCs w:val="24"/>
                <w:lang w:val="ro-RO"/>
              </w:rPr>
            </w:pPr>
          </w:p>
        </w:tc>
        <w:tc>
          <w:tcPr>
            <w:tcW w:w="0" w:type="auto"/>
            <w:hideMark/>
          </w:tcPr>
          <w:p w14:paraId="20DC76B8" w14:textId="77777777" w:rsidR="009D0885" w:rsidRPr="0073524D" w:rsidRDefault="009D0885" w:rsidP="00C46362">
            <w:pPr>
              <w:spacing w:line="345" w:lineRule="atLeast"/>
              <w:rPr>
                <w:rFonts w:ascii="Times New Roman" w:eastAsia="Times New Roman" w:hAnsi="Times New Roman" w:cs="Times New Roman"/>
                <w:color w:val="000000" w:themeColor="text1"/>
                <w:sz w:val="24"/>
                <w:szCs w:val="24"/>
                <w:lang w:val="ro-RO"/>
              </w:rPr>
            </w:pPr>
          </w:p>
        </w:tc>
      </w:tr>
      <w:tr w:rsidR="009D0885" w:rsidRPr="0073524D" w14:paraId="17F1CFBF" w14:textId="77777777" w:rsidTr="00C46362">
        <w:trPr>
          <w:trHeight w:val="990"/>
          <w:jc w:val="center"/>
        </w:trPr>
        <w:tc>
          <w:tcPr>
            <w:tcW w:w="0" w:type="auto"/>
            <w:tcMar>
              <w:top w:w="0" w:type="dxa"/>
              <w:left w:w="0" w:type="dxa"/>
              <w:bottom w:w="0" w:type="dxa"/>
              <w:right w:w="0" w:type="dxa"/>
            </w:tcMar>
            <w:hideMark/>
          </w:tcPr>
          <w:p w14:paraId="0F40B959" w14:textId="77777777" w:rsidR="009D0885" w:rsidRPr="0073524D" w:rsidRDefault="009D0885" w:rsidP="00C46362">
            <w:pPr>
              <w:spacing w:line="345" w:lineRule="atLeast"/>
              <w:rPr>
                <w:rFonts w:ascii="Times New Roman" w:eastAsia="Times New Roman" w:hAnsi="Times New Roman" w:cs="Times New Roman"/>
                <w:color w:val="000000" w:themeColor="text1"/>
                <w:sz w:val="24"/>
                <w:szCs w:val="24"/>
                <w:lang w:val="ro-RO"/>
              </w:rPr>
            </w:pPr>
          </w:p>
        </w:tc>
        <w:tc>
          <w:tcPr>
            <w:tcW w:w="0" w:type="auto"/>
            <w:tcBorders>
              <w:top w:val="nil"/>
              <w:left w:val="nil"/>
              <w:bottom w:val="nil"/>
              <w:right w:val="nil"/>
            </w:tcBorders>
            <w:hideMark/>
          </w:tcPr>
          <w:p w14:paraId="4113568F" w14:textId="77777777" w:rsidR="009D0885" w:rsidRPr="0073524D" w:rsidRDefault="009D0885" w:rsidP="00C46362">
            <w:pPr>
              <w:spacing w:line="345" w:lineRule="atLeast"/>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Data: . . . . . . . . . .</w:t>
            </w:r>
          </w:p>
        </w:tc>
        <w:tc>
          <w:tcPr>
            <w:tcW w:w="0" w:type="auto"/>
            <w:tcBorders>
              <w:top w:val="nil"/>
              <w:left w:val="nil"/>
              <w:bottom w:val="nil"/>
              <w:right w:val="nil"/>
            </w:tcBorders>
            <w:hideMark/>
          </w:tcPr>
          <w:p w14:paraId="1DEC93E1" w14:textId="77777777" w:rsidR="009D0885" w:rsidRPr="0073524D" w:rsidRDefault="009D0885" w:rsidP="00C46362">
            <w:pPr>
              <w:spacing w:line="345" w:lineRule="atLeast"/>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Semnătura: . . . . . . . . . .</w:t>
            </w:r>
            <w:r w:rsidRPr="0073524D">
              <w:rPr>
                <w:rFonts w:ascii="Times New Roman" w:eastAsia="Times New Roman" w:hAnsi="Times New Roman" w:cs="Times New Roman"/>
                <w:color w:val="000000" w:themeColor="text1"/>
                <w:sz w:val="24"/>
                <w:szCs w:val="24"/>
                <w:lang w:val="ro-RO"/>
              </w:rPr>
              <w:br/>
              <w:t>Nume, prenume: . . . . . . . . . .</w:t>
            </w:r>
            <w:r w:rsidRPr="0073524D">
              <w:rPr>
                <w:rFonts w:ascii="Times New Roman" w:eastAsia="Times New Roman" w:hAnsi="Times New Roman" w:cs="Times New Roman"/>
                <w:color w:val="000000" w:themeColor="text1"/>
                <w:sz w:val="24"/>
                <w:szCs w:val="24"/>
                <w:lang w:val="ro-RO"/>
              </w:rPr>
              <w:br/>
              <w:t>Semnătură proprietar/reprezentant legal al</w:t>
            </w:r>
            <w:r w:rsidRPr="0073524D">
              <w:rPr>
                <w:rFonts w:ascii="Times New Roman" w:eastAsia="Times New Roman" w:hAnsi="Times New Roman" w:cs="Times New Roman"/>
                <w:color w:val="000000" w:themeColor="text1"/>
                <w:sz w:val="24"/>
                <w:szCs w:val="24"/>
                <w:lang w:val="ro-RO"/>
              </w:rPr>
              <w:br/>
              <w:t>solicitantului/primar: . . . . . . . . . .</w:t>
            </w:r>
          </w:p>
        </w:tc>
      </w:tr>
    </w:tbl>
    <w:p w14:paraId="18D26656" w14:textId="77777777" w:rsidR="009D0885" w:rsidRPr="0073524D" w:rsidRDefault="009D0885" w:rsidP="00F90085">
      <w:pPr>
        <w:pStyle w:val="al"/>
        <w:spacing w:line="276" w:lineRule="auto"/>
        <w:ind w:left="720"/>
        <w:rPr>
          <w:color w:val="000000" w:themeColor="text1"/>
          <w:lang w:val="ro-RO"/>
        </w:rPr>
      </w:pPr>
    </w:p>
    <w:p w14:paraId="7ADE8722" w14:textId="77777777" w:rsidR="009D0885" w:rsidRPr="0073524D" w:rsidRDefault="009D0885" w:rsidP="00F90085">
      <w:pPr>
        <w:pStyle w:val="al"/>
        <w:spacing w:line="276" w:lineRule="auto"/>
        <w:ind w:left="720"/>
        <w:rPr>
          <w:color w:val="000000" w:themeColor="text1"/>
          <w:lang w:val="ro-RO"/>
        </w:rPr>
      </w:pPr>
    </w:p>
    <w:p w14:paraId="5B32D201" w14:textId="77777777" w:rsidR="009D0885" w:rsidRPr="0073524D" w:rsidRDefault="009D0885" w:rsidP="00F90085">
      <w:pPr>
        <w:pStyle w:val="al"/>
        <w:spacing w:line="276" w:lineRule="auto"/>
        <w:ind w:left="720"/>
        <w:rPr>
          <w:color w:val="000000" w:themeColor="text1"/>
          <w:lang w:val="ro-RO"/>
        </w:rPr>
      </w:pPr>
    </w:p>
    <w:p w14:paraId="1D382FEB" w14:textId="77777777" w:rsidR="009D0885" w:rsidRPr="0073524D" w:rsidRDefault="009D0885" w:rsidP="00F90085">
      <w:pPr>
        <w:pStyle w:val="al"/>
        <w:spacing w:line="276" w:lineRule="auto"/>
        <w:ind w:left="720"/>
        <w:rPr>
          <w:color w:val="000000" w:themeColor="text1"/>
          <w:lang w:val="ro-RO"/>
        </w:rPr>
      </w:pPr>
    </w:p>
    <w:p w14:paraId="1DF8F384" w14:textId="77777777" w:rsidR="009D0885" w:rsidRPr="0073524D" w:rsidRDefault="009D0885" w:rsidP="00F90085">
      <w:pPr>
        <w:pStyle w:val="al"/>
        <w:spacing w:line="276" w:lineRule="auto"/>
        <w:ind w:left="720"/>
        <w:rPr>
          <w:color w:val="000000" w:themeColor="text1"/>
          <w:lang w:val="ro-RO"/>
        </w:rPr>
      </w:pPr>
    </w:p>
    <w:p w14:paraId="5B344CB4" w14:textId="77777777" w:rsidR="009D0885" w:rsidRPr="0073524D" w:rsidRDefault="009D0885" w:rsidP="00F90085">
      <w:pPr>
        <w:pStyle w:val="al"/>
        <w:spacing w:line="276" w:lineRule="auto"/>
        <w:ind w:left="720"/>
        <w:rPr>
          <w:color w:val="000000" w:themeColor="text1"/>
          <w:lang w:val="ro-RO"/>
        </w:rPr>
      </w:pPr>
    </w:p>
    <w:p w14:paraId="2F5BEF0B" w14:textId="77777777" w:rsidR="009D0885" w:rsidRPr="0073524D" w:rsidRDefault="009D0885" w:rsidP="00F90085">
      <w:pPr>
        <w:pStyle w:val="al"/>
        <w:spacing w:line="276" w:lineRule="auto"/>
        <w:ind w:left="720"/>
        <w:rPr>
          <w:color w:val="000000" w:themeColor="text1"/>
          <w:lang w:val="ro-RO"/>
        </w:rPr>
      </w:pPr>
    </w:p>
    <w:p w14:paraId="76845F59" w14:textId="77777777" w:rsidR="009D0885" w:rsidRPr="0073524D" w:rsidRDefault="009D0885" w:rsidP="00F90085">
      <w:pPr>
        <w:pStyle w:val="al"/>
        <w:spacing w:line="276" w:lineRule="auto"/>
        <w:ind w:left="720"/>
        <w:rPr>
          <w:color w:val="000000" w:themeColor="text1"/>
          <w:lang w:val="ro-RO"/>
        </w:rPr>
      </w:pPr>
    </w:p>
    <w:p w14:paraId="3060B1D8" w14:textId="77777777" w:rsidR="0080615F" w:rsidRPr="0073524D" w:rsidRDefault="0080615F" w:rsidP="00F90085">
      <w:pPr>
        <w:pStyle w:val="al"/>
        <w:spacing w:line="276" w:lineRule="auto"/>
        <w:ind w:left="720"/>
        <w:rPr>
          <w:color w:val="000000" w:themeColor="text1"/>
          <w:lang w:val="ro-RO"/>
        </w:rPr>
      </w:pPr>
    </w:p>
    <w:p w14:paraId="7C1C6227" w14:textId="77777777" w:rsidR="009D0885" w:rsidRPr="0073524D" w:rsidRDefault="009D0885" w:rsidP="00F90085">
      <w:pPr>
        <w:pStyle w:val="al"/>
        <w:spacing w:line="276" w:lineRule="auto"/>
        <w:ind w:left="720"/>
        <w:rPr>
          <w:color w:val="000000" w:themeColor="text1"/>
          <w:lang w:val="ro-RO"/>
        </w:rPr>
      </w:pPr>
    </w:p>
    <w:p w14:paraId="3AEC3895" w14:textId="2E383A18" w:rsidR="003B498D" w:rsidRPr="0073524D" w:rsidRDefault="00E02D7D" w:rsidP="00F90085">
      <w:pPr>
        <w:pStyle w:val="Heading4"/>
        <w:spacing w:line="276" w:lineRule="auto"/>
        <w:ind w:left="720"/>
        <w:jc w:val="right"/>
        <w:rPr>
          <w:rFonts w:eastAsia="Times New Roman"/>
          <w:color w:val="000000" w:themeColor="text1"/>
          <w:lang w:val="ro-RO"/>
        </w:rPr>
      </w:pPr>
      <w:r w:rsidRPr="0073524D">
        <w:rPr>
          <w:rFonts w:eastAsia="Times New Roman"/>
          <w:color w:val="000000" w:themeColor="text1"/>
          <w:lang w:val="ro-RO"/>
        </w:rPr>
        <w:lastRenderedPageBreak/>
        <w:t xml:space="preserve">Anexa nr. </w:t>
      </w:r>
      <w:r w:rsidR="009D0885" w:rsidRPr="0073524D">
        <w:rPr>
          <w:rFonts w:eastAsia="Times New Roman"/>
          <w:color w:val="000000" w:themeColor="text1"/>
          <w:lang w:val="ro-RO"/>
        </w:rPr>
        <w:t xml:space="preserve">4 </w:t>
      </w:r>
    </w:p>
    <w:p w14:paraId="6BBBA824" w14:textId="38766CF8" w:rsidR="003810D9" w:rsidRPr="0073524D" w:rsidRDefault="003810D9" w:rsidP="00F90085">
      <w:pPr>
        <w:pStyle w:val="al"/>
        <w:spacing w:line="276" w:lineRule="auto"/>
        <w:ind w:left="720"/>
        <w:rPr>
          <w:rFonts w:eastAsia="Times New Roman"/>
          <w:b/>
          <w:bCs/>
          <w:color w:val="000000" w:themeColor="text1"/>
          <w:lang w:val="ro-RO"/>
        </w:rPr>
      </w:pPr>
      <w:r w:rsidRPr="0073524D">
        <w:rPr>
          <w:rFonts w:eastAsia="Times New Roman"/>
          <w:b/>
          <w:bCs/>
          <w:color w:val="000000" w:themeColor="text1"/>
          <w:lang w:val="ro-RO"/>
        </w:rPr>
        <w:t xml:space="preserve">                                                                </w:t>
      </w:r>
      <w:r w:rsidR="00953C67" w:rsidRPr="0073524D">
        <w:rPr>
          <w:rFonts w:eastAsia="Times New Roman"/>
          <w:b/>
          <w:bCs/>
          <w:color w:val="000000" w:themeColor="text1"/>
          <w:lang w:val="ro-RO"/>
        </w:rPr>
        <w:t xml:space="preserve">         </w:t>
      </w:r>
      <w:r w:rsidRPr="0073524D">
        <w:rPr>
          <w:rFonts w:eastAsia="Times New Roman"/>
          <w:b/>
          <w:bCs/>
          <w:color w:val="000000" w:themeColor="text1"/>
          <w:lang w:val="ro-RO"/>
        </w:rPr>
        <w:t xml:space="preserve"> </w:t>
      </w:r>
      <w:r w:rsidR="00783AAD" w:rsidRPr="0073524D">
        <w:rPr>
          <w:rFonts w:eastAsia="Times New Roman"/>
          <w:b/>
          <w:bCs/>
          <w:color w:val="000000" w:themeColor="text1"/>
          <w:lang w:val="ro-RO"/>
        </w:rPr>
        <w:t xml:space="preserve">(anexa </w:t>
      </w:r>
      <w:r w:rsidR="00E02D7D" w:rsidRPr="0073524D">
        <w:rPr>
          <w:rFonts w:eastAsia="Times New Roman"/>
          <w:b/>
          <w:bCs/>
          <w:color w:val="000000" w:themeColor="text1"/>
          <w:lang w:val="ro-RO"/>
        </w:rPr>
        <w:t>nr</w:t>
      </w:r>
      <w:r w:rsidR="00474671" w:rsidRPr="0073524D">
        <w:rPr>
          <w:rFonts w:eastAsia="Times New Roman"/>
          <w:b/>
          <w:bCs/>
          <w:color w:val="000000" w:themeColor="text1"/>
          <w:lang w:val="ro-RO"/>
        </w:rPr>
        <w:t xml:space="preserve">. 7 </w:t>
      </w:r>
      <w:r w:rsidR="00783AAD" w:rsidRPr="0073524D">
        <w:rPr>
          <w:rFonts w:eastAsia="Times New Roman"/>
          <w:b/>
          <w:bCs/>
          <w:color w:val="000000" w:themeColor="text1"/>
          <w:lang w:val="ro-RO"/>
        </w:rPr>
        <w:t xml:space="preserve">la Hotărârea Guvernului </w:t>
      </w:r>
      <w:r w:rsidR="006579A3" w:rsidRPr="0073524D">
        <w:rPr>
          <w:rFonts w:eastAsia="Times New Roman"/>
          <w:b/>
          <w:bCs/>
          <w:color w:val="000000" w:themeColor="text1"/>
          <w:lang w:val="ro-RO"/>
        </w:rPr>
        <w:t>n</w:t>
      </w:r>
      <w:r w:rsidR="00783AAD" w:rsidRPr="0073524D">
        <w:rPr>
          <w:rFonts w:eastAsia="Times New Roman"/>
          <w:b/>
          <w:bCs/>
          <w:color w:val="000000" w:themeColor="text1"/>
          <w:lang w:val="ro-RO"/>
        </w:rPr>
        <w:t>r.</w:t>
      </w:r>
      <w:r w:rsidR="006579A3" w:rsidRPr="0073524D">
        <w:rPr>
          <w:rFonts w:eastAsia="Times New Roman"/>
          <w:b/>
          <w:bCs/>
          <w:color w:val="000000" w:themeColor="text1"/>
          <w:lang w:val="ro-RO"/>
        </w:rPr>
        <w:t xml:space="preserve"> </w:t>
      </w:r>
      <w:r w:rsidR="00783AAD" w:rsidRPr="0073524D">
        <w:rPr>
          <w:rFonts w:eastAsia="Times New Roman"/>
          <w:b/>
          <w:bCs/>
          <w:color w:val="000000" w:themeColor="text1"/>
          <w:lang w:val="ro-RO"/>
        </w:rPr>
        <w:t>167/2024)</w:t>
      </w:r>
    </w:p>
    <w:p w14:paraId="42C1D52A" w14:textId="77777777" w:rsidR="003810D9" w:rsidRPr="0073524D" w:rsidRDefault="003810D9" w:rsidP="00F90085">
      <w:pPr>
        <w:pStyle w:val="al"/>
        <w:spacing w:line="276" w:lineRule="auto"/>
        <w:ind w:left="720"/>
        <w:rPr>
          <w:rFonts w:eastAsia="Times New Roman"/>
          <w:b/>
          <w:bCs/>
          <w:color w:val="000000" w:themeColor="text1"/>
          <w:lang w:val="ro-RO"/>
        </w:rPr>
      </w:pPr>
    </w:p>
    <w:p w14:paraId="272B47A9" w14:textId="1CD9D48B" w:rsidR="001B3283" w:rsidRPr="0073524D" w:rsidRDefault="00353047" w:rsidP="00F90085">
      <w:pPr>
        <w:pStyle w:val="al"/>
        <w:spacing w:line="276" w:lineRule="auto"/>
        <w:ind w:left="720"/>
        <w:rPr>
          <w:color w:val="000000" w:themeColor="text1"/>
          <w:lang w:val="ro-RO"/>
        </w:rPr>
      </w:pPr>
      <w:r w:rsidRPr="0073524D">
        <w:rPr>
          <w:color w:val="000000" w:themeColor="text1"/>
          <w:lang w:val="ro-RO"/>
        </w:rPr>
        <w:t>MINISTERUL MEDIULUI, APELOR ŞI PĂDURILOR</w:t>
      </w:r>
    </w:p>
    <w:p w14:paraId="755C9ACA" w14:textId="2651E89D" w:rsidR="00310D0C" w:rsidRPr="0073524D" w:rsidRDefault="00310D0C" w:rsidP="00F90085">
      <w:pPr>
        <w:shd w:val="clear" w:color="auto" w:fill="FFFFFF"/>
        <w:spacing w:after="0" w:line="276" w:lineRule="auto"/>
        <w:ind w:left="720"/>
        <w:jc w:val="both"/>
        <w:rPr>
          <w:rFonts w:ascii="Times New Roman" w:eastAsia="Times New Roman" w:hAnsi="Times New Roman" w:cs="Times New Roman"/>
          <w:color w:val="000000" w:themeColor="text1"/>
          <w:sz w:val="24"/>
          <w:szCs w:val="24"/>
          <w:lang w:val="ro-RO"/>
          <w14:ligatures w14:val="none"/>
        </w:rPr>
      </w:pPr>
      <w:r w:rsidRPr="0073524D">
        <w:rPr>
          <w:rFonts w:ascii="Times New Roman" w:eastAsia="Times New Roman" w:hAnsi="Times New Roman" w:cs="Times New Roman"/>
          <w:color w:val="000000" w:themeColor="text1"/>
          <w:kern w:val="0"/>
          <w:sz w:val="24"/>
          <w:szCs w:val="24"/>
          <w:lang w:val="ro-RO"/>
          <w14:ligatures w14:val="none"/>
        </w:rPr>
        <w:t>GARDA FORESTIERĂ NAȚIONAL</w:t>
      </w:r>
      <w:r w:rsidR="00F86ED8" w:rsidRPr="0073524D">
        <w:rPr>
          <w:rFonts w:ascii="Times New Roman" w:eastAsia="Times New Roman" w:hAnsi="Times New Roman" w:cs="Times New Roman"/>
          <w:color w:val="000000" w:themeColor="text1"/>
          <w:kern w:val="0"/>
          <w:sz w:val="24"/>
          <w:szCs w:val="24"/>
          <w:lang w:val="ro-RO"/>
          <w14:ligatures w14:val="none"/>
        </w:rPr>
        <w:t>Ă</w:t>
      </w:r>
    </w:p>
    <w:p w14:paraId="668AE41D" w14:textId="65E37F00" w:rsidR="001B3283" w:rsidRPr="0073524D" w:rsidRDefault="00900D01" w:rsidP="00F90085">
      <w:pPr>
        <w:spacing w:line="276" w:lineRule="auto"/>
        <w:ind w:left="720"/>
        <w:jc w:val="both"/>
        <w:rPr>
          <w:rFonts w:ascii="Times New Roman" w:eastAsia="Times New Roman" w:hAnsi="Times New Roman" w:cs="Times New Roman"/>
          <w:color w:val="000000" w:themeColor="text1"/>
          <w:sz w:val="24"/>
          <w:szCs w:val="24"/>
          <w:lang w:val="ro-RO"/>
        </w:rPr>
      </w:pPr>
      <w:r w:rsidRPr="0073524D">
        <w:rPr>
          <w:rFonts w:ascii="Times New Roman" w:hAnsi="Times New Roman" w:cs="Times New Roman"/>
          <w:color w:val="000000" w:themeColor="text1"/>
          <w:sz w:val="24"/>
          <w:szCs w:val="24"/>
          <w:lang w:val="ro-RO"/>
        </w:rPr>
        <w:t>Garda forestieră........</w:t>
      </w:r>
    </w:p>
    <w:p w14:paraId="67B92562" w14:textId="48FA74A8" w:rsidR="009F09D1" w:rsidRPr="0073524D" w:rsidRDefault="00353047" w:rsidP="00F90085">
      <w:pPr>
        <w:spacing w:line="276" w:lineRule="auto"/>
        <w:ind w:left="720"/>
        <w:jc w:val="center"/>
        <w:rPr>
          <w:rFonts w:ascii="Times New Roman" w:eastAsia="Times New Roman" w:hAnsi="Times New Roman" w:cs="Times New Roman"/>
          <w:b/>
          <w:bCs/>
          <w:color w:val="000000" w:themeColor="text1"/>
          <w:sz w:val="24"/>
          <w:szCs w:val="24"/>
          <w:lang w:val="ro-RO"/>
        </w:rPr>
      </w:pPr>
      <w:r w:rsidRPr="0073524D">
        <w:rPr>
          <w:rFonts w:ascii="Times New Roman" w:eastAsia="Times New Roman" w:hAnsi="Times New Roman" w:cs="Times New Roman"/>
          <w:b/>
          <w:bCs/>
          <w:color w:val="000000" w:themeColor="text1"/>
          <w:sz w:val="24"/>
          <w:szCs w:val="24"/>
          <w:lang w:val="ro-RO"/>
        </w:rPr>
        <w:br/>
        <w:t>DECONT JUSTIFICATIV</w:t>
      </w:r>
      <w:r w:rsidRPr="0073524D">
        <w:rPr>
          <w:rFonts w:ascii="Times New Roman" w:eastAsia="Times New Roman" w:hAnsi="Times New Roman" w:cs="Times New Roman"/>
          <w:b/>
          <w:bCs/>
          <w:color w:val="000000" w:themeColor="text1"/>
          <w:sz w:val="24"/>
          <w:szCs w:val="24"/>
          <w:lang w:val="ro-RO"/>
        </w:rPr>
        <w:br/>
        <w:t xml:space="preserve">al compensaţiilor reprezentând contravaloarea produselor pe care proprietarii nu </w:t>
      </w:r>
      <w:r w:rsidR="00133AC9" w:rsidRPr="0073524D">
        <w:rPr>
          <w:rFonts w:ascii="Times New Roman" w:eastAsia="Times New Roman" w:hAnsi="Times New Roman" w:cs="Times New Roman"/>
          <w:b/>
          <w:bCs/>
          <w:color w:val="000000" w:themeColor="text1"/>
          <w:sz w:val="24"/>
          <w:szCs w:val="24"/>
          <w:lang w:val="ro-RO"/>
        </w:rPr>
        <w:t xml:space="preserve">le-au recoltat </w:t>
      </w:r>
      <w:r w:rsidRPr="0073524D">
        <w:rPr>
          <w:rFonts w:ascii="Times New Roman" w:eastAsia="Times New Roman" w:hAnsi="Times New Roman" w:cs="Times New Roman"/>
          <w:b/>
          <w:bCs/>
          <w:color w:val="000000" w:themeColor="text1"/>
          <w:sz w:val="24"/>
          <w:szCs w:val="24"/>
          <w:lang w:val="ro-RO"/>
        </w:rPr>
        <w:t xml:space="preserve">din cauza funcţiilor de protecţie stabilite prin amenajamente silvice care determină restricţii în recoltarea de masă lemnoasă </w:t>
      </w:r>
      <w:r w:rsidR="009F09D1" w:rsidRPr="0073524D">
        <w:rPr>
          <w:rFonts w:ascii="Times New Roman" w:eastAsia="Times New Roman" w:hAnsi="Times New Roman" w:cs="Times New Roman"/>
          <w:b/>
          <w:bCs/>
          <w:color w:val="000000" w:themeColor="text1"/>
          <w:sz w:val="24"/>
          <w:szCs w:val="24"/>
          <w:lang w:val="ro-RO"/>
        </w:rPr>
        <w:t xml:space="preserve">pentru </w:t>
      </w:r>
      <w:r w:rsidR="00987A3C" w:rsidRPr="0073524D">
        <w:rPr>
          <w:rFonts w:ascii="Times New Roman" w:eastAsia="Times New Roman" w:hAnsi="Times New Roman" w:cs="Times New Roman"/>
          <w:b/>
          <w:bCs/>
          <w:color w:val="000000" w:themeColor="text1"/>
          <w:sz w:val="24"/>
          <w:szCs w:val="24"/>
          <w:lang w:val="ro-RO"/>
        </w:rPr>
        <w:t>anul/</w:t>
      </w:r>
      <w:r w:rsidR="009F09D1" w:rsidRPr="0073524D">
        <w:rPr>
          <w:rFonts w:ascii="Times New Roman" w:eastAsia="Times New Roman" w:hAnsi="Times New Roman" w:cs="Times New Roman"/>
          <w:b/>
          <w:bCs/>
          <w:color w:val="000000" w:themeColor="text1"/>
          <w:sz w:val="24"/>
          <w:szCs w:val="24"/>
          <w:lang w:val="ro-RO"/>
        </w:rPr>
        <w:t xml:space="preserve">perioada </w:t>
      </w:r>
      <w:r w:rsidR="008B78B2" w:rsidRPr="0073524D">
        <w:rPr>
          <w:rFonts w:ascii="Times New Roman" w:eastAsia="Times New Roman" w:hAnsi="Times New Roman" w:cs="Times New Roman"/>
          <w:b/>
          <w:bCs/>
          <w:color w:val="000000" w:themeColor="text1"/>
          <w:sz w:val="24"/>
          <w:szCs w:val="24"/>
          <w:lang w:val="ro-RO"/>
        </w:rPr>
        <w:t>……………………….</w:t>
      </w:r>
    </w:p>
    <w:p w14:paraId="293E0A7E" w14:textId="77777777" w:rsidR="001B3283" w:rsidRPr="0073524D" w:rsidRDefault="00353047" w:rsidP="00F90085">
      <w:pPr>
        <w:pStyle w:val="al"/>
        <w:spacing w:line="276" w:lineRule="auto"/>
        <w:ind w:left="720"/>
        <w:rPr>
          <w:color w:val="000000" w:themeColor="text1"/>
          <w:lang w:val="ro-RO"/>
        </w:rPr>
      </w:pPr>
      <w:r w:rsidRPr="0073524D">
        <w:rPr>
          <w:color w:val="000000" w:themeColor="text1"/>
          <w:lang w:val="ro-RO"/>
        </w:rPr>
        <w:t>1. Amplasamentul suprafeţei pentru care se acordă compensaţii: judeţul . . . . . . . . . ., localitatea . . . . . . . . . ., Ocolul Silvic . . . . . . . . . .</w:t>
      </w:r>
    </w:p>
    <w:p w14:paraId="4C255DE9" w14:textId="33F6BE70" w:rsidR="001B3283" w:rsidRPr="0073524D" w:rsidRDefault="00353047" w:rsidP="00F90085">
      <w:pPr>
        <w:pStyle w:val="al"/>
        <w:spacing w:line="276" w:lineRule="auto"/>
        <w:ind w:left="720"/>
        <w:rPr>
          <w:color w:val="000000" w:themeColor="text1"/>
          <w:lang w:val="ro-RO"/>
        </w:rPr>
      </w:pPr>
      <w:r w:rsidRPr="0073524D">
        <w:rPr>
          <w:color w:val="000000" w:themeColor="text1"/>
          <w:lang w:val="ro-RO"/>
        </w:rPr>
        <w:t>2. Beneficiarii</w:t>
      </w:r>
      <w:r w:rsidR="00310D0C" w:rsidRPr="0073524D">
        <w:rPr>
          <w:color w:val="000000" w:themeColor="text1"/>
          <w:lang w:val="ro-RO"/>
        </w:rPr>
        <w:t xml:space="preserve"> eligibili</w:t>
      </w:r>
      <w:r w:rsidRPr="0073524D">
        <w:rPr>
          <w:color w:val="000000" w:themeColor="text1"/>
          <w:lang w:val="ro-RO"/>
        </w:rPr>
        <w:t>*):</w:t>
      </w:r>
    </w:p>
    <w:p w14:paraId="5090A130" w14:textId="6DB95993" w:rsidR="001B3283" w:rsidRPr="0073524D" w:rsidRDefault="00353047" w:rsidP="00F90085">
      <w:pPr>
        <w:pStyle w:val="al"/>
        <w:spacing w:line="276" w:lineRule="auto"/>
        <w:ind w:left="720"/>
        <w:rPr>
          <w:color w:val="000000" w:themeColor="text1"/>
          <w:lang w:val="ro-RO"/>
        </w:rPr>
      </w:pPr>
      <w:r w:rsidRPr="0073524D">
        <w:rPr>
          <w:color w:val="000000" w:themeColor="text1"/>
          <w:lang w:val="ro-RO"/>
        </w:rPr>
        <w:t>*) Se vor înscrie toţi beneficiarii</w:t>
      </w:r>
      <w:r w:rsidR="004A0D58" w:rsidRPr="0073524D">
        <w:rPr>
          <w:color w:val="000000" w:themeColor="text1"/>
          <w:lang w:val="ro-RO"/>
        </w:rPr>
        <w:t xml:space="preserve"> elegibili</w:t>
      </w:r>
      <w:r w:rsidRPr="0073524D">
        <w:rPr>
          <w:color w:val="000000" w:themeColor="text1"/>
          <w:lang w:val="ro-RO"/>
        </w:rPr>
        <w:t>, centralizat pe ocol silvic, localitate şi judeţ, pentru perioada pentru care se întocmeşte decontul. Valoarea compensaţiilor se calculează la nivel de titlu de proprietate, distinct pe tipuri de categorii funcţionale, şi va cuprinde un total pe tipuri de categorii funcţionale şi, respectiv, total general.</w:t>
      </w:r>
    </w:p>
    <w:p w14:paraId="15A2F87B" w14:textId="0500E12A" w:rsidR="001B3283" w:rsidRPr="0073524D" w:rsidRDefault="001B3283" w:rsidP="00F90085">
      <w:pPr>
        <w:spacing w:line="276" w:lineRule="auto"/>
        <w:ind w:left="720"/>
        <w:jc w:val="center"/>
        <w:rPr>
          <w:rFonts w:ascii="Times New Roman" w:eastAsia="Times New Roman" w:hAnsi="Times New Roman" w:cs="Times New Roman"/>
          <w:b/>
          <w:bCs/>
          <w:color w:val="000000" w:themeColor="text1"/>
          <w:sz w:val="24"/>
          <w:szCs w:val="24"/>
          <w:lang w:val="ro-RO"/>
        </w:rPr>
      </w:pPr>
    </w:p>
    <w:tbl>
      <w:tblPr>
        <w:tblW w:w="10348" w:type="dxa"/>
        <w:jc w:val="center"/>
        <w:tblLayout w:type="fixed"/>
        <w:tblCellMar>
          <w:top w:w="15" w:type="dxa"/>
          <w:left w:w="15" w:type="dxa"/>
          <w:bottom w:w="15" w:type="dxa"/>
          <w:right w:w="15" w:type="dxa"/>
        </w:tblCellMar>
        <w:tblLook w:val="04A0" w:firstRow="1" w:lastRow="0" w:firstColumn="1" w:lastColumn="0" w:noHBand="0" w:noVBand="1"/>
      </w:tblPr>
      <w:tblGrid>
        <w:gridCol w:w="28"/>
        <w:gridCol w:w="329"/>
        <w:gridCol w:w="2195"/>
        <w:gridCol w:w="814"/>
        <w:gridCol w:w="1312"/>
        <w:gridCol w:w="757"/>
        <w:gridCol w:w="1369"/>
        <w:gridCol w:w="426"/>
        <w:gridCol w:w="283"/>
        <w:gridCol w:w="1134"/>
        <w:gridCol w:w="992"/>
        <w:gridCol w:w="709"/>
      </w:tblGrid>
      <w:tr w:rsidR="00AC7AF2" w:rsidRPr="0073524D" w14:paraId="751C260A" w14:textId="77777777" w:rsidTr="00AC7AF2">
        <w:trPr>
          <w:trHeight w:val="15"/>
          <w:jc w:val="center"/>
        </w:trPr>
        <w:tc>
          <w:tcPr>
            <w:tcW w:w="28" w:type="dxa"/>
            <w:tcMar>
              <w:top w:w="0" w:type="dxa"/>
              <w:left w:w="0" w:type="dxa"/>
              <w:bottom w:w="0" w:type="dxa"/>
              <w:right w:w="0" w:type="dxa"/>
            </w:tcMar>
            <w:hideMark/>
          </w:tcPr>
          <w:p w14:paraId="2823445A" w14:textId="77777777" w:rsidR="001B3283" w:rsidRPr="0073524D" w:rsidRDefault="001B3283" w:rsidP="00F90085">
            <w:pPr>
              <w:spacing w:line="276" w:lineRule="auto"/>
              <w:jc w:val="center"/>
              <w:rPr>
                <w:rFonts w:ascii="Times New Roman" w:eastAsia="Times New Roman" w:hAnsi="Times New Roman" w:cs="Times New Roman"/>
                <w:b/>
                <w:bCs/>
                <w:color w:val="000000" w:themeColor="text1"/>
                <w:sz w:val="24"/>
                <w:szCs w:val="24"/>
                <w:lang w:val="ro-RO"/>
              </w:rPr>
            </w:pPr>
          </w:p>
        </w:tc>
        <w:tc>
          <w:tcPr>
            <w:tcW w:w="329" w:type="dxa"/>
            <w:hideMark/>
          </w:tcPr>
          <w:p w14:paraId="6C01F6FA"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2195" w:type="dxa"/>
            <w:hideMark/>
          </w:tcPr>
          <w:p w14:paraId="226CBD33"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814" w:type="dxa"/>
            <w:hideMark/>
          </w:tcPr>
          <w:p w14:paraId="40A3020D"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1312" w:type="dxa"/>
            <w:hideMark/>
          </w:tcPr>
          <w:p w14:paraId="48929339"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757" w:type="dxa"/>
            <w:hideMark/>
          </w:tcPr>
          <w:p w14:paraId="3A26DE21"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1369" w:type="dxa"/>
            <w:hideMark/>
          </w:tcPr>
          <w:p w14:paraId="00246B76"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426" w:type="dxa"/>
            <w:hideMark/>
          </w:tcPr>
          <w:p w14:paraId="103B4EAF"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283" w:type="dxa"/>
            <w:hideMark/>
          </w:tcPr>
          <w:p w14:paraId="4E46479F"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1134" w:type="dxa"/>
            <w:hideMark/>
          </w:tcPr>
          <w:p w14:paraId="793681DF"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992" w:type="dxa"/>
            <w:hideMark/>
          </w:tcPr>
          <w:p w14:paraId="3B2135A2"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709" w:type="dxa"/>
            <w:hideMark/>
          </w:tcPr>
          <w:p w14:paraId="041357CE"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r>
      <w:tr w:rsidR="00AC7AF2" w:rsidRPr="0073524D" w14:paraId="1D941031" w14:textId="77777777" w:rsidTr="00AC7AF2">
        <w:trPr>
          <w:trHeight w:val="1815"/>
          <w:jc w:val="center"/>
        </w:trPr>
        <w:tc>
          <w:tcPr>
            <w:tcW w:w="28" w:type="dxa"/>
            <w:tcMar>
              <w:top w:w="0" w:type="dxa"/>
              <w:left w:w="0" w:type="dxa"/>
              <w:bottom w:w="0" w:type="dxa"/>
              <w:right w:w="0" w:type="dxa"/>
            </w:tcMar>
            <w:hideMark/>
          </w:tcPr>
          <w:p w14:paraId="53EC5447"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329" w:type="dxa"/>
            <w:tcBorders>
              <w:top w:val="single" w:sz="6" w:space="0" w:color="333333"/>
              <w:left w:val="single" w:sz="6" w:space="0" w:color="333333"/>
              <w:bottom w:val="single" w:sz="6" w:space="0" w:color="333333"/>
              <w:right w:val="single" w:sz="6" w:space="0" w:color="333333"/>
            </w:tcBorders>
            <w:hideMark/>
          </w:tcPr>
          <w:p w14:paraId="2C6A115E"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Nr. crt.</w:t>
            </w:r>
          </w:p>
        </w:tc>
        <w:tc>
          <w:tcPr>
            <w:tcW w:w="2195" w:type="dxa"/>
            <w:tcBorders>
              <w:top w:val="single" w:sz="6" w:space="0" w:color="333333"/>
              <w:left w:val="single" w:sz="6" w:space="0" w:color="333333"/>
              <w:bottom w:val="single" w:sz="6" w:space="0" w:color="333333"/>
              <w:right w:val="single" w:sz="6" w:space="0" w:color="333333"/>
            </w:tcBorders>
            <w:hideMark/>
          </w:tcPr>
          <w:p w14:paraId="7C291A5D"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Numele şi prenumele/Denumirea persoanei juridice deţinătoare a titlului de proprietate</w:t>
            </w:r>
          </w:p>
        </w:tc>
        <w:tc>
          <w:tcPr>
            <w:tcW w:w="814" w:type="dxa"/>
            <w:tcBorders>
              <w:top w:val="single" w:sz="6" w:space="0" w:color="333333"/>
              <w:left w:val="single" w:sz="6" w:space="0" w:color="333333"/>
              <w:bottom w:val="single" w:sz="6" w:space="0" w:color="333333"/>
              <w:right w:val="single" w:sz="6" w:space="0" w:color="333333"/>
            </w:tcBorders>
            <w:hideMark/>
          </w:tcPr>
          <w:p w14:paraId="18E8D572" w14:textId="77777777" w:rsidR="00DC7A75"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CNP/</w:t>
            </w:r>
          </w:p>
          <w:p w14:paraId="4FE54C1C" w14:textId="0C14E6D9"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CUI</w:t>
            </w:r>
          </w:p>
        </w:tc>
        <w:tc>
          <w:tcPr>
            <w:tcW w:w="1312" w:type="dxa"/>
            <w:tcBorders>
              <w:top w:val="single" w:sz="6" w:space="0" w:color="333333"/>
              <w:left w:val="single" w:sz="6" w:space="0" w:color="333333"/>
              <w:bottom w:val="single" w:sz="6" w:space="0" w:color="333333"/>
              <w:right w:val="single" w:sz="6" w:space="0" w:color="333333"/>
            </w:tcBorders>
            <w:hideMark/>
          </w:tcPr>
          <w:p w14:paraId="2AA59E6C"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Cont deschis la instituţia financiar- bancară/la unităţile Trezoreriei Statului**)</w:t>
            </w:r>
          </w:p>
        </w:tc>
        <w:tc>
          <w:tcPr>
            <w:tcW w:w="757" w:type="dxa"/>
            <w:tcBorders>
              <w:top w:val="single" w:sz="6" w:space="0" w:color="333333"/>
              <w:left w:val="single" w:sz="6" w:space="0" w:color="333333"/>
              <w:bottom w:val="single" w:sz="6" w:space="0" w:color="333333"/>
              <w:right w:val="single" w:sz="6" w:space="0" w:color="333333"/>
            </w:tcBorders>
            <w:hideMark/>
          </w:tcPr>
          <w:p w14:paraId="2EBB5D51"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Nr. şi data actului de proprietate</w:t>
            </w:r>
          </w:p>
        </w:tc>
        <w:tc>
          <w:tcPr>
            <w:tcW w:w="1369" w:type="dxa"/>
            <w:tcBorders>
              <w:top w:val="single" w:sz="6" w:space="0" w:color="333333"/>
              <w:left w:val="single" w:sz="6" w:space="0" w:color="333333"/>
              <w:bottom w:val="single" w:sz="6" w:space="0" w:color="333333"/>
              <w:right w:val="single" w:sz="6" w:space="0" w:color="333333"/>
            </w:tcBorders>
            <w:hideMark/>
          </w:tcPr>
          <w:p w14:paraId="64F7BC39"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Nr. şi data contractului de administrare/ de servicii silvice</w:t>
            </w:r>
          </w:p>
        </w:tc>
        <w:tc>
          <w:tcPr>
            <w:tcW w:w="426" w:type="dxa"/>
            <w:tcBorders>
              <w:top w:val="single" w:sz="6" w:space="0" w:color="333333"/>
              <w:left w:val="single" w:sz="6" w:space="0" w:color="333333"/>
              <w:bottom w:val="single" w:sz="6" w:space="0" w:color="333333"/>
              <w:right w:val="single" w:sz="6" w:space="0" w:color="333333"/>
            </w:tcBorders>
            <w:hideMark/>
          </w:tcPr>
          <w:p w14:paraId="0EFCC1B5"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UP</w:t>
            </w:r>
          </w:p>
        </w:tc>
        <w:tc>
          <w:tcPr>
            <w:tcW w:w="283" w:type="dxa"/>
            <w:tcBorders>
              <w:top w:val="single" w:sz="6" w:space="0" w:color="333333"/>
              <w:left w:val="single" w:sz="6" w:space="0" w:color="333333"/>
              <w:bottom w:val="single" w:sz="6" w:space="0" w:color="333333"/>
              <w:right w:val="single" w:sz="6" w:space="0" w:color="333333"/>
            </w:tcBorders>
            <w:hideMark/>
          </w:tcPr>
          <w:p w14:paraId="119FFEEB"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ua</w:t>
            </w:r>
          </w:p>
        </w:tc>
        <w:tc>
          <w:tcPr>
            <w:tcW w:w="1134" w:type="dxa"/>
            <w:tcBorders>
              <w:top w:val="single" w:sz="6" w:space="0" w:color="333333"/>
              <w:left w:val="single" w:sz="6" w:space="0" w:color="333333"/>
              <w:bottom w:val="single" w:sz="6" w:space="0" w:color="333333"/>
              <w:right w:val="single" w:sz="6" w:space="0" w:color="333333"/>
            </w:tcBorders>
            <w:hideMark/>
          </w:tcPr>
          <w:p w14:paraId="42033FC2"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Suprafaţa</w:t>
            </w:r>
            <w:r w:rsidRPr="0073524D">
              <w:rPr>
                <w:rFonts w:ascii="Times New Roman" w:eastAsia="Times New Roman" w:hAnsi="Times New Roman" w:cs="Times New Roman"/>
                <w:color w:val="000000" w:themeColor="text1"/>
                <w:sz w:val="24"/>
                <w:szCs w:val="24"/>
                <w:lang w:val="ro-RO"/>
              </w:rPr>
              <w:br/>
              <w:t>- ha -</w:t>
            </w:r>
          </w:p>
        </w:tc>
        <w:tc>
          <w:tcPr>
            <w:tcW w:w="992" w:type="dxa"/>
            <w:tcBorders>
              <w:top w:val="single" w:sz="6" w:space="0" w:color="333333"/>
              <w:left w:val="single" w:sz="6" w:space="0" w:color="333333"/>
              <w:bottom w:val="single" w:sz="6" w:space="0" w:color="333333"/>
              <w:right w:val="single" w:sz="6" w:space="0" w:color="333333"/>
            </w:tcBorders>
            <w:hideMark/>
          </w:tcPr>
          <w:p w14:paraId="11B1CCC5"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Tipul de categorie funcţională</w:t>
            </w:r>
          </w:p>
        </w:tc>
        <w:tc>
          <w:tcPr>
            <w:tcW w:w="709" w:type="dxa"/>
            <w:tcBorders>
              <w:top w:val="single" w:sz="6" w:space="0" w:color="333333"/>
              <w:left w:val="single" w:sz="6" w:space="0" w:color="333333"/>
              <w:bottom w:val="single" w:sz="6" w:space="0" w:color="333333"/>
              <w:right w:val="single" w:sz="6" w:space="0" w:color="333333"/>
            </w:tcBorders>
            <w:hideMark/>
          </w:tcPr>
          <w:p w14:paraId="6D096C7E"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Valoarea</w:t>
            </w:r>
            <w:r w:rsidRPr="0073524D">
              <w:rPr>
                <w:rFonts w:ascii="Times New Roman" w:eastAsia="Times New Roman" w:hAnsi="Times New Roman" w:cs="Times New Roman"/>
                <w:color w:val="000000" w:themeColor="text1"/>
                <w:sz w:val="24"/>
                <w:szCs w:val="24"/>
                <w:lang w:val="ro-RO"/>
              </w:rPr>
              <w:br/>
              <w:t>- lei -</w:t>
            </w:r>
          </w:p>
        </w:tc>
      </w:tr>
      <w:tr w:rsidR="00AC7AF2" w:rsidRPr="0073524D" w14:paraId="05794536" w14:textId="77777777" w:rsidTr="00AC7AF2">
        <w:trPr>
          <w:trHeight w:val="345"/>
          <w:jc w:val="center"/>
        </w:trPr>
        <w:tc>
          <w:tcPr>
            <w:tcW w:w="28" w:type="dxa"/>
            <w:tcMar>
              <w:top w:w="0" w:type="dxa"/>
              <w:left w:w="0" w:type="dxa"/>
              <w:bottom w:w="0" w:type="dxa"/>
              <w:right w:w="0" w:type="dxa"/>
            </w:tcMar>
            <w:hideMark/>
          </w:tcPr>
          <w:p w14:paraId="543DE95D"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329" w:type="dxa"/>
            <w:tcBorders>
              <w:top w:val="single" w:sz="6" w:space="0" w:color="333333"/>
              <w:left w:val="single" w:sz="6" w:space="0" w:color="333333"/>
              <w:bottom w:val="single" w:sz="6" w:space="0" w:color="333333"/>
              <w:right w:val="single" w:sz="6" w:space="0" w:color="333333"/>
            </w:tcBorders>
            <w:hideMark/>
          </w:tcPr>
          <w:p w14:paraId="662E6C26"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0</w:t>
            </w:r>
          </w:p>
        </w:tc>
        <w:tc>
          <w:tcPr>
            <w:tcW w:w="2195" w:type="dxa"/>
            <w:tcBorders>
              <w:top w:val="single" w:sz="6" w:space="0" w:color="333333"/>
              <w:left w:val="single" w:sz="6" w:space="0" w:color="333333"/>
              <w:bottom w:val="single" w:sz="6" w:space="0" w:color="333333"/>
              <w:right w:val="single" w:sz="6" w:space="0" w:color="333333"/>
            </w:tcBorders>
            <w:hideMark/>
          </w:tcPr>
          <w:p w14:paraId="1DF7E611"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1</w:t>
            </w:r>
          </w:p>
        </w:tc>
        <w:tc>
          <w:tcPr>
            <w:tcW w:w="814" w:type="dxa"/>
            <w:tcBorders>
              <w:top w:val="single" w:sz="6" w:space="0" w:color="333333"/>
              <w:left w:val="single" w:sz="6" w:space="0" w:color="333333"/>
              <w:bottom w:val="single" w:sz="6" w:space="0" w:color="333333"/>
              <w:right w:val="single" w:sz="6" w:space="0" w:color="333333"/>
            </w:tcBorders>
            <w:hideMark/>
          </w:tcPr>
          <w:p w14:paraId="4A41E21B"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2</w:t>
            </w:r>
          </w:p>
        </w:tc>
        <w:tc>
          <w:tcPr>
            <w:tcW w:w="1312" w:type="dxa"/>
            <w:tcBorders>
              <w:top w:val="single" w:sz="6" w:space="0" w:color="333333"/>
              <w:left w:val="single" w:sz="6" w:space="0" w:color="333333"/>
              <w:bottom w:val="single" w:sz="6" w:space="0" w:color="333333"/>
              <w:right w:val="single" w:sz="6" w:space="0" w:color="333333"/>
            </w:tcBorders>
            <w:hideMark/>
          </w:tcPr>
          <w:p w14:paraId="5C8C0E08"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3</w:t>
            </w:r>
          </w:p>
        </w:tc>
        <w:tc>
          <w:tcPr>
            <w:tcW w:w="757" w:type="dxa"/>
            <w:tcBorders>
              <w:top w:val="single" w:sz="6" w:space="0" w:color="333333"/>
              <w:left w:val="single" w:sz="6" w:space="0" w:color="333333"/>
              <w:bottom w:val="single" w:sz="6" w:space="0" w:color="333333"/>
              <w:right w:val="single" w:sz="6" w:space="0" w:color="333333"/>
            </w:tcBorders>
            <w:hideMark/>
          </w:tcPr>
          <w:p w14:paraId="04033C26"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4</w:t>
            </w:r>
          </w:p>
        </w:tc>
        <w:tc>
          <w:tcPr>
            <w:tcW w:w="1369" w:type="dxa"/>
            <w:tcBorders>
              <w:top w:val="single" w:sz="6" w:space="0" w:color="333333"/>
              <w:left w:val="single" w:sz="6" w:space="0" w:color="333333"/>
              <w:bottom w:val="single" w:sz="6" w:space="0" w:color="333333"/>
              <w:right w:val="single" w:sz="6" w:space="0" w:color="333333"/>
            </w:tcBorders>
            <w:hideMark/>
          </w:tcPr>
          <w:p w14:paraId="0B273F38"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5</w:t>
            </w:r>
          </w:p>
        </w:tc>
        <w:tc>
          <w:tcPr>
            <w:tcW w:w="426" w:type="dxa"/>
            <w:tcBorders>
              <w:top w:val="single" w:sz="6" w:space="0" w:color="333333"/>
              <w:left w:val="single" w:sz="6" w:space="0" w:color="333333"/>
              <w:bottom w:val="single" w:sz="6" w:space="0" w:color="333333"/>
              <w:right w:val="single" w:sz="6" w:space="0" w:color="333333"/>
            </w:tcBorders>
            <w:hideMark/>
          </w:tcPr>
          <w:p w14:paraId="7BB110C5"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6</w:t>
            </w:r>
          </w:p>
        </w:tc>
        <w:tc>
          <w:tcPr>
            <w:tcW w:w="283" w:type="dxa"/>
            <w:tcBorders>
              <w:top w:val="single" w:sz="6" w:space="0" w:color="333333"/>
              <w:left w:val="single" w:sz="6" w:space="0" w:color="333333"/>
              <w:bottom w:val="single" w:sz="6" w:space="0" w:color="333333"/>
              <w:right w:val="single" w:sz="6" w:space="0" w:color="333333"/>
            </w:tcBorders>
            <w:hideMark/>
          </w:tcPr>
          <w:p w14:paraId="52DD5611"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7</w:t>
            </w:r>
          </w:p>
        </w:tc>
        <w:tc>
          <w:tcPr>
            <w:tcW w:w="1134" w:type="dxa"/>
            <w:tcBorders>
              <w:top w:val="single" w:sz="6" w:space="0" w:color="333333"/>
              <w:left w:val="single" w:sz="6" w:space="0" w:color="333333"/>
              <w:bottom w:val="single" w:sz="6" w:space="0" w:color="333333"/>
              <w:right w:val="single" w:sz="6" w:space="0" w:color="333333"/>
            </w:tcBorders>
            <w:hideMark/>
          </w:tcPr>
          <w:p w14:paraId="103BB7CD"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8</w:t>
            </w:r>
          </w:p>
        </w:tc>
        <w:tc>
          <w:tcPr>
            <w:tcW w:w="992" w:type="dxa"/>
            <w:tcBorders>
              <w:top w:val="single" w:sz="6" w:space="0" w:color="333333"/>
              <w:left w:val="single" w:sz="6" w:space="0" w:color="333333"/>
              <w:bottom w:val="single" w:sz="6" w:space="0" w:color="333333"/>
              <w:right w:val="single" w:sz="6" w:space="0" w:color="333333"/>
            </w:tcBorders>
            <w:hideMark/>
          </w:tcPr>
          <w:p w14:paraId="5E06DCFB"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9</w:t>
            </w:r>
          </w:p>
        </w:tc>
        <w:tc>
          <w:tcPr>
            <w:tcW w:w="709" w:type="dxa"/>
            <w:tcBorders>
              <w:top w:val="single" w:sz="6" w:space="0" w:color="333333"/>
              <w:left w:val="single" w:sz="6" w:space="0" w:color="333333"/>
              <w:bottom w:val="single" w:sz="6" w:space="0" w:color="333333"/>
              <w:right w:val="single" w:sz="6" w:space="0" w:color="333333"/>
            </w:tcBorders>
            <w:hideMark/>
          </w:tcPr>
          <w:p w14:paraId="48587B26"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10</w:t>
            </w:r>
          </w:p>
        </w:tc>
      </w:tr>
      <w:tr w:rsidR="00AC7AF2" w:rsidRPr="0073524D" w14:paraId="4C502431" w14:textId="77777777" w:rsidTr="00AC7AF2">
        <w:trPr>
          <w:trHeight w:val="300"/>
          <w:jc w:val="center"/>
        </w:trPr>
        <w:tc>
          <w:tcPr>
            <w:tcW w:w="28" w:type="dxa"/>
            <w:tcMar>
              <w:top w:w="0" w:type="dxa"/>
              <w:left w:w="0" w:type="dxa"/>
              <w:bottom w:w="0" w:type="dxa"/>
              <w:right w:w="0" w:type="dxa"/>
            </w:tcMar>
            <w:hideMark/>
          </w:tcPr>
          <w:p w14:paraId="1860EB62"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329" w:type="dxa"/>
            <w:tcBorders>
              <w:top w:val="single" w:sz="6" w:space="0" w:color="333333"/>
              <w:left w:val="single" w:sz="6" w:space="0" w:color="333333"/>
              <w:bottom w:val="single" w:sz="6" w:space="0" w:color="333333"/>
              <w:right w:val="single" w:sz="6" w:space="0" w:color="333333"/>
            </w:tcBorders>
            <w:hideMark/>
          </w:tcPr>
          <w:p w14:paraId="5932BC02"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2195" w:type="dxa"/>
            <w:tcBorders>
              <w:top w:val="single" w:sz="6" w:space="0" w:color="333333"/>
              <w:left w:val="single" w:sz="6" w:space="0" w:color="333333"/>
              <w:bottom w:val="single" w:sz="6" w:space="0" w:color="333333"/>
              <w:right w:val="single" w:sz="6" w:space="0" w:color="333333"/>
            </w:tcBorders>
            <w:hideMark/>
          </w:tcPr>
          <w:p w14:paraId="0A63756B"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814" w:type="dxa"/>
            <w:tcBorders>
              <w:top w:val="single" w:sz="6" w:space="0" w:color="333333"/>
              <w:left w:val="single" w:sz="6" w:space="0" w:color="333333"/>
              <w:bottom w:val="single" w:sz="6" w:space="0" w:color="333333"/>
              <w:right w:val="single" w:sz="6" w:space="0" w:color="333333"/>
            </w:tcBorders>
            <w:hideMark/>
          </w:tcPr>
          <w:p w14:paraId="249C316F"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1312" w:type="dxa"/>
            <w:tcBorders>
              <w:top w:val="single" w:sz="6" w:space="0" w:color="333333"/>
              <w:left w:val="single" w:sz="6" w:space="0" w:color="333333"/>
              <w:bottom w:val="single" w:sz="6" w:space="0" w:color="333333"/>
              <w:right w:val="single" w:sz="6" w:space="0" w:color="333333"/>
            </w:tcBorders>
            <w:hideMark/>
          </w:tcPr>
          <w:p w14:paraId="17214592"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757" w:type="dxa"/>
            <w:tcBorders>
              <w:top w:val="single" w:sz="6" w:space="0" w:color="333333"/>
              <w:left w:val="single" w:sz="6" w:space="0" w:color="333333"/>
              <w:bottom w:val="single" w:sz="6" w:space="0" w:color="333333"/>
              <w:right w:val="single" w:sz="6" w:space="0" w:color="333333"/>
            </w:tcBorders>
            <w:hideMark/>
          </w:tcPr>
          <w:p w14:paraId="7276A822"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1369" w:type="dxa"/>
            <w:tcBorders>
              <w:top w:val="single" w:sz="6" w:space="0" w:color="333333"/>
              <w:left w:val="single" w:sz="6" w:space="0" w:color="333333"/>
              <w:bottom w:val="single" w:sz="6" w:space="0" w:color="333333"/>
              <w:right w:val="single" w:sz="6" w:space="0" w:color="333333"/>
            </w:tcBorders>
            <w:hideMark/>
          </w:tcPr>
          <w:p w14:paraId="4D1D2619"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426" w:type="dxa"/>
            <w:tcBorders>
              <w:top w:val="single" w:sz="6" w:space="0" w:color="333333"/>
              <w:left w:val="single" w:sz="6" w:space="0" w:color="333333"/>
              <w:bottom w:val="single" w:sz="6" w:space="0" w:color="333333"/>
              <w:right w:val="single" w:sz="6" w:space="0" w:color="333333"/>
            </w:tcBorders>
            <w:hideMark/>
          </w:tcPr>
          <w:p w14:paraId="724B6FC3"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283" w:type="dxa"/>
            <w:tcBorders>
              <w:top w:val="single" w:sz="6" w:space="0" w:color="333333"/>
              <w:left w:val="single" w:sz="6" w:space="0" w:color="333333"/>
              <w:bottom w:val="single" w:sz="6" w:space="0" w:color="333333"/>
              <w:right w:val="single" w:sz="6" w:space="0" w:color="333333"/>
            </w:tcBorders>
            <w:hideMark/>
          </w:tcPr>
          <w:p w14:paraId="530B6E25"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1134" w:type="dxa"/>
            <w:tcBorders>
              <w:top w:val="single" w:sz="6" w:space="0" w:color="333333"/>
              <w:left w:val="single" w:sz="6" w:space="0" w:color="333333"/>
              <w:bottom w:val="single" w:sz="6" w:space="0" w:color="333333"/>
              <w:right w:val="single" w:sz="6" w:space="0" w:color="333333"/>
            </w:tcBorders>
            <w:hideMark/>
          </w:tcPr>
          <w:p w14:paraId="788D6744"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992" w:type="dxa"/>
            <w:tcBorders>
              <w:top w:val="single" w:sz="6" w:space="0" w:color="333333"/>
              <w:left w:val="single" w:sz="6" w:space="0" w:color="333333"/>
              <w:bottom w:val="single" w:sz="6" w:space="0" w:color="333333"/>
              <w:right w:val="single" w:sz="6" w:space="0" w:color="333333"/>
            </w:tcBorders>
            <w:hideMark/>
          </w:tcPr>
          <w:p w14:paraId="63BF9622"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709" w:type="dxa"/>
            <w:tcBorders>
              <w:top w:val="single" w:sz="6" w:space="0" w:color="333333"/>
              <w:left w:val="single" w:sz="6" w:space="0" w:color="333333"/>
              <w:bottom w:val="single" w:sz="6" w:space="0" w:color="333333"/>
              <w:right w:val="single" w:sz="6" w:space="0" w:color="333333"/>
            </w:tcBorders>
            <w:hideMark/>
          </w:tcPr>
          <w:p w14:paraId="47EF8F10"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r>
      <w:tr w:rsidR="00AC7AF2" w:rsidRPr="0073524D" w14:paraId="46D3FE76" w14:textId="77777777" w:rsidTr="00AC7AF2">
        <w:trPr>
          <w:trHeight w:val="360"/>
          <w:jc w:val="center"/>
        </w:trPr>
        <w:tc>
          <w:tcPr>
            <w:tcW w:w="28" w:type="dxa"/>
            <w:tcMar>
              <w:top w:w="0" w:type="dxa"/>
              <w:left w:w="0" w:type="dxa"/>
              <w:bottom w:w="0" w:type="dxa"/>
              <w:right w:w="0" w:type="dxa"/>
            </w:tcMar>
            <w:hideMark/>
          </w:tcPr>
          <w:p w14:paraId="39893B4D"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329" w:type="dxa"/>
            <w:tcBorders>
              <w:top w:val="single" w:sz="6" w:space="0" w:color="333333"/>
              <w:left w:val="single" w:sz="6" w:space="0" w:color="333333"/>
              <w:bottom w:val="single" w:sz="6" w:space="0" w:color="333333"/>
              <w:right w:val="single" w:sz="6" w:space="0" w:color="333333"/>
            </w:tcBorders>
            <w:hideMark/>
          </w:tcPr>
          <w:p w14:paraId="60B4C818"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2195" w:type="dxa"/>
            <w:tcBorders>
              <w:top w:val="single" w:sz="6" w:space="0" w:color="333333"/>
              <w:left w:val="single" w:sz="6" w:space="0" w:color="333333"/>
              <w:bottom w:val="single" w:sz="6" w:space="0" w:color="333333"/>
              <w:right w:val="single" w:sz="6" w:space="0" w:color="333333"/>
            </w:tcBorders>
            <w:hideMark/>
          </w:tcPr>
          <w:p w14:paraId="126D39BB"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Total</w:t>
            </w:r>
          </w:p>
        </w:tc>
        <w:tc>
          <w:tcPr>
            <w:tcW w:w="814" w:type="dxa"/>
            <w:tcBorders>
              <w:top w:val="single" w:sz="6" w:space="0" w:color="333333"/>
              <w:left w:val="single" w:sz="6" w:space="0" w:color="333333"/>
              <w:bottom w:val="single" w:sz="6" w:space="0" w:color="333333"/>
              <w:right w:val="single" w:sz="6" w:space="0" w:color="333333"/>
            </w:tcBorders>
            <w:hideMark/>
          </w:tcPr>
          <w:p w14:paraId="034C7BD3"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1312" w:type="dxa"/>
            <w:tcBorders>
              <w:top w:val="single" w:sz="6" w:space="0" w:color="333333"/>
              <w:left w:val="single" w:sz="6" w:space="0" w:color="333333"/>
              <w:bottom w:val="single" w:sz="6" w:space="0" w:color="333333"/>
              <w:right w:val="single" w:sz="6" w:space="0" w:color="333333"/>
            </w:tcBorders>
            <w:hideMark/>
          </w:tcPr>
          <w:p w14:paraId="28370CAB"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757" w:type="dxa"/>
            <w:tcBorders>
              <w:top w:val="single" w:sz="6" w:space="0" w:color="333333"/>
              <w:left w:val="single" w:sz="6" w:space="0" w:color="333333"/>
              <w:bottom w:val="single" w:sz="6" w:space="0" w:color="333333"/>
              <w:right w:val="single" w:sz="6" w:space="0" w:color="333333"/>
            </w:tcBorders>
            <w:hideMark/>
          </w:tcPr>
          <w:p w14:paraId="62EDCCBF"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1369" w:type="dxa"/>
            <w:tcBorders>
              <w:top w:val="single" w:sz="6" w:space="0" w:color="333333"/>
              <w:left w:val="single" w:sz="6" w:space="0" w:color="333333"/>
              <w:bottom w:val="single" w:sz="6" w:space="0" w:color="333333"/>
              <w:right w:val="single" w:sz="6" w:space="0" w:color="333333"/>
            </w:tcBorders>
            <w:hideMark/>
          </w:tcPr>
          <w:p w14:paraId="57D496F3"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426" w:type="dxa"/>
            <w:tcBorders>
              <w:top w:val="single" w:sz="6" w:space="0" w:color="333333"/>
              <w:left w:val="single" w:sz="6" w:space="0" w:color="333333"/>
              <w:bottom w:val="single" w:sz="6" w:space="0" w:color="333333"/>
              <w:right w:val="single" w:sz="6" w:space="0" w:color="333333"/>
            </w:tcBorders>
            <w:hideMark/>
          </w:tcPr>
          <w:p w14:paraId="11AFC0C5"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283" w:type="dxa"/>
            <w:tcBorders>
              <w:top w:val="single" w:sz="6" w:space="0" w:color="333333"/>
              <w:left w:val="single" w:sz="6" w:space="0" w:color="333333"/>
              <w:bottom w:val="single" w:sz="6" w:space="0" w:color="333333"/>
              <w:right w:val="single" w:sz="6" w:space="0" w:color="333333"/>
            </w:tcBorders>
            <w:hideMark/>
          </w:tcPr>
          <w:p w14:paraId="1E830CE7"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1134" w:type="dxa"/>
            <w:tcBorders>
              <w:top w:val="single" w:sz="6" w:space="0" w:color="333333"/>
              <w:left w:val="single" w:sz="6" w:space="0" w:color="333333"/>
              <w:bottom w:val="single" w:sz="6" w:space="0" w:color="333333"/>
              <w:right w:val="single" w:sz="6" w:space="0" w:color="333333"/>
            </w:tcBorders>
            <w:hideMark/>
          </w:tcPr>
          <w:p w14:paraId="2492AA66"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992" w:type="dxa"/>
            <w:tcBorders>
              <w:top w:val="single" w:sz="6" w:space="0" w:color="333333"/>
              <w:left w:val="single" w:sz="6" w:space="0" w:color="333333"/>
              <w:bottom w:val="single" w:sz="6" w:space="0" w:color="333333"/>
              <w:right w:val="single" w:sz="6" w:space="0" w:color="333333"/>
            </w:tcBorders>
            <w:hideMark/>
          </w:tcPr>
          <w:p w14:paraId="299FD28A"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c>
          <w:tcPr>
            <w:tcW w:w="709" w:type="dxa"/>
            <w:tcBorders>
              <w:top w:val="single" w:sz="6" w:space="0" w:color="333333"/>
              <w:left w:val="single" w:sz="6" w:space="0" w:color="333333"/>
              <w:bottom w:val="single" w:sz="6" w:space="0" w:color="333333"/>
              <w:right w:val="single" w:sz="6" w:space="0" w:color="333333"/>
            </w:tcBorders>
            <w:hideMark/>
          </w:tcPr>
          <w:p w14:paraId="735CB68C" w14:textId="77777777" w:rsidR="001B3283" w:rsidRPr="0073524D" w:rsidRDefault="001B3283" w:rsidP="00F90085">
            <w:pPr>
              <w:spacing w:line="276" w:lineRule="auto"/>
              <w:jc w:val="center"/>
              <w:rPr>
                <w:rFonts w:ascii="Times New Roman" w:eastAsia="Times New Roman" w:hAnsi="Times New Roman" w:cs="Times New Roman"/>
                <w:color w:val="000000" w:themeColor="text1"/>
                <w:sz w:val="24"/>
                <w:szCs w:val="24"/>
                <w:lang w:val="ro-RO"/>
              </w:rPr>
            </w:pPr>
          </w:p>
        </w:tc>
      </w:tr>
    </w:tbl>
    <w:p w14:paraId="4DD5DA65" w14:textId="7FBBBE50" w:rsidR="001B3283" w:rsidRPr="0073524D" w:rsidRDefault="00353047" w:rsidP="00F90085">
      <w:pPr>
        <w:pStyle w:val="al"/>
        <w:spacing w:line="276" w:lineRule="auto"/>
        <w:ind w:left="142"/>
        <w:rPr>
          <w:color w:val="000000" w:themeColor="text1"/>
          <w:lang w:val="ro-RO"/>
        </w:rPr>
      </w:pPr>
      <w:r w:rsidRPr="0073524D">
        <w:rPr>
          <w:color w:val="000000" w:themeColor="text1"/>
          <w:lang w:val="ro-RO"/>
        </w:rPr>
        <w:t xml:space="preserve">**) Cont deschis la unităţile Trezoreriei Statului, în cazul beneficiarilor unităţilor administrativ-teritoriale şi al operatorilor economici care se încadrează în prevederile art. 5 </w:t>
      </w:r>
      <w:hyperlink r:id="rId24" w:anchor="p-32204152" w:tgtFrame="_blank" w:history="1">
        <w:r w:rsidR="001B3283" w:rsidRPr="0073524D">
          <w:rPr>
            <w:rStyle w:val="Hyperlink"/>
            <w:color w:val="000000" w:themeColor="text1"/>
            <w:u w:val="none"/>
            <w:lang w:val="ro-RO"/>
          </w:rPr>
          <w:t>alin. (10)</w:t>
        </w:r>
      </w:hyperlink>
      <w:r w:rsidRPr="0073524D">
        <w:rPr>
          <w:color w:val="000000" w:themeColor="text1"/>
          <w:lang w:val="ro-RO"/>
        </w:rPr>
        <w:t xml:space="preserve"> din Ordonanţa de urgenţă a Guvernului nr.146/2002, republicată, cu modificările şi completările ulterioare.</w:t>
      </w:r>
    </w:p>
    <w:p w14:paraId="20283341" w14:textId="77777777" w:rsidR="001B3283" w:rsidRPr="0073524D" w:rsidRDefault="00353047" w:rsidP="00F90085">
      <w:pPr>
        <w:pStyle w:val="al"/>
        <w:spacing w:line="276" w:lineRule="auto"/>
        <w:ind w:left="284"/>
        <w:rPr>
          <w:color w:val="000000" w:themeColor="text1"/>
          <w:lang w:val="ro-RO"/>
        </w:rPr>
      </w:pPr>
      <w:r w:rsidRPr="0073524D">
        <w:rPr>
          <w:color w:val="000000" w:themeColor="text1"/>
          <w:lang w:val="ro-RO"/>
        </w:rPr>
        <w:t>3. Valoarea totală: . . . . . . . . . . lei</w:t>
      </w:r>
    </w:p>
    <w:p w14:paraId="414300EE" w14:textId="77777777" w:rsidR="001B3283" w:rsidRPr="0073524D" w:rsidRDefault="001B3283" w:rsidP="00F90085">
      <w:pPr>
        <w:spacing w:line="276" w:lineRule="auto"/>
        <w:ind w:left="720"/>
        <w:jc w:val="both"/>
        <w:rPr>
          <w:rFonts w:ascii="Times New Roman" w:eastAsia="Times New Roman" w:hAnsi="Times New Roman" w:cs="Times New Roman"/>
          <w:color w:val="000000" w:themeColor="text1"/>
          <w:sz w:val="24"/>
          <w:szCs w:val="24"/>
          <w:lang w:val="ro-RO"/>
        </w:rPr>
      </w:pPr>
    </w:p>
    <w:p w14:paraId="42878CC4" w14:textId="77777777" w:rsidR="001B3283" w:rsidRPr="0073524D" w:rsidRDefault="00353047" w:rsidP="00F90085">
      <w:pPr>
        <w:spacing w:line="276" w:lineRule="auto"/>
        <w:ind w:left="720"/>
        <w:jc w:val="center"/>
        <w:rPr>
          <w:rFonts w:ascii="Times New Roman" w:eastAsia="Times New Roman" w:hAnsi="Times New Roman" w:cs="Times New Roman"/>
          <w:b/>
          <w:bCs/>
          <w:color w:val="000000" w:themeColor="text1"/>
          <w:sz w:val="24"/>
          <w:szCs w:val="24"/>
          <w:lang w:val="ro-RO"/>
        </w:rPr>
      </w:pPr>
      <w:r w:rsidRPr="0073524D">
        <w:rPr>
          <w:rFonts w:ascii="Times New Roman" w:eastAsia="Times New Roman" w:hAnsi="Times New Roman" w:cs="Times New Roman"/>
          <w:b/>
          <w:bCs/>
          <w:color w:val="000000" w:themeColor="text1"/>
          <w:sz w:val="24"/>
          <w:szCs w:val="24"/>
          <w:lang w:val="ro-RO"/>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7"/>
        <w:gridCol w:w="6068"/>
      </w:tblGrid>
      <w:tr w:rsidR="004247E3" w:rsidRPr="0073524D" w14:paraId="1E556005" w14:textId="77777777" w:rsidTr="00B267EB">
        <w:trPr>
          <w:trHeight w:val="15"/>
          <w:jc w:val="center"/>
        </w:trPr>
        <w:tc>
          <w:tcPr>
            <w:tcW w:w="0" w:type="auto"/>
            <w:tcMar>
              <w:top w:w="0" w:type="dxa"/>
              <w:left w:w="0" w:type="dxa"/>
              <w:bottom w:w="0" w:type="dxa"/>
              <w:right w:w="0" w:type="dxa"/>
            </w:tcMar>
            <w:hideMark/>
          </w:tcPr>
          <w:p w14:paraId="65302107" w14:textId="77777777" w:rsidR="001B3283" w:rsidRPr="0073524D" w:rsidRDefault="001B3283" w:rsidP="00F90085">
            <w:pPr>
              <w:spacing w:line="276" w:lineRule="auto"/>
              <w:jc w:val="center"/>
              <w:rPr>
                <w:rFonts w:ascii="Times New Roman" w:eastAsia="Times New Roman" w:hAnsi="Times New Roman" w:cs="Times New Roman"/>
                <w:b/>
                <w:bCs/>
                <w:color w:val="000000" w:themeColor="text1"/>
                <w:sz w:val="24"/>
                <w:szCs w:val="24"/>
                <w:lang w:val="ro-RO"/>
              </w:rPr>
            </w:pPr>
          </w:p>
        </w:tc>
        <w:tc>
          <w:tcPr>
            <w:tcW w:w="0" w:type="auto"/>
            <w:hideMark/>
          </w:tcPr>
          <w:p w14:paraId="027003FB"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r>
      <w:tr w:rsidR="004247E3" w:rsidRPr="0073524D" w14:paraId="3629CD84" w14:textId="77777777" w:rsidTr="00B267EB">
        <w:trPr>
          <w:trHeight w:val="2085"/>
          <w:jc w:val="center"/>
        </w:trPr>
        <w:tc>
          <w:tcPr>
            <w:tcW w:w="0" w:type="auto"/>
            <w:tcMar>
              <w:top w:w="0" w:type="dxa"/>
              <w:left w:w="0" w:type="dxa"/>
              <w:bottom w:w="0" w:type="dxa"/>
              <w:right w:w="0" w:type="dxa"/>
            </w:tcMar>
            <w:hideMark/>
          </w:tcPr>
          <w:p w14:paraId="4C515D42"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0" w:type="auto"/>
            <w:tcBorders>
              <w:top w:val="nil"/>
              <w:left w:val="nil"/>
              <w:bottom w:val="nil"/>
              <w:right w:val="nil"/>
            </w:tcBorders>
            <w:hideMark/>
          </w:tcPr>
          <w:p w14:paraId="68739BB8" w14:textId="77777777" w:rsidR="001B3283" w:rsidRPr="0073524D" w:rsidRDefault="00353047" w:rsidP="00F90085">
            <w:pPr>
              <w:spacing w:line="276" w:lineRule="auto"/>
              <w:jc w:val="center"/>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Conducătorul structurii silvice teritoriale de specialitate,</w:t>
            </w:r>
            <w:r w:rsidRPr="0073524D">
              <w:rPr>
                <w:rFonts w:ascii="Times New Roman" w:eastAsia="Times New Roman" w:hAnsi="Times New Roman" w:cs="Times New Roman"/>
                <w:color w:val="000000" w:themeColor="text1"/>
                <w:sz w:val="24"/>
                <w:szCs w:val="24"/>
                <w:lang w:val="ro-RO"/>
              </w:rPr>
              <w:br/>
              <w:t>. . . . . . . . . .</w:t>
            </w:r>
            <w:r w:rsidRPr="0073524D">
              <w:rPr>
                <w:rFonts w:ascii="Times New Roman" w:eastAsia="Times New Roman" w:hAnsi="Times New Roman" w:cs="Times New Roman"/>
                <w:color w:val="000000" w:themeColor="text1"/>
                <w:sz w:val="24"/>
                <w:szCs w:val="24"/>
                <w:lang w:val="ro-RO"/>
              </w:rPr>
              <w:br/>
              <w:t>(numele şi prenumele)</w:t>
            </w:r>
            <w:r w:rsidRPr="0073524D">
              <w:rPr>
                <w:rFonts w:ascii="Times New Roman" w:eastAsia="Times New Roman" w:hAnsi="Times New Roman" w:cs="Times New Roman"/>
                <w:color w:val="000000" w:themeColor="text1"/>
                <w:sz w:val="24"/>
                <w:szCs w:val="24"/>
                <w:lang w:val="ro-RO"/>
              </w:rPr>
              <w:br/>
              <w:t>L.S./S.S.</w:t>
            </w:r>
            <w:r w:rsidRPr="0073524D">
              <w:rPr>
                <w:rFonts w:ascii="Times New Roman" w:eastAsia="Times New Roman" w:hAnsi="Times New Roman" w:cs="Times New Roman"/>
                <w:color w:val="000000" w:themeColor="text1"/>
                <w:sz w:val="24"/>
                <w:szCs w:val="24"/>
                <w:lang w:val="ro-RO"/>
              </w:rPr>
              <w:br/>
              <w:t>Şef serviciu financiar contabil şi administrativ,</w:t>
            </w:r>
            <w:r w:rsidRPr="0073524D">
              <w:rPr>
                <w:rFonts w:ascii="Times New Roman" w:eastAsia="Times New Roman" w:hAnsi="Times New Roman" w:cs="Times New Roman"/>
                <w:color w:val="000000" w:themeColor="text1"/>
                <w:sz w:val="24"/>
                <w:szCs w:val="24"/>
                <w:lang w:val="ro-RO"/>
              </w:rPr>
              <w:br/>
              <w:t>. . . . . . . . . .</w:t>
            </w:r>
            <w:r w:rsidRPr="0073524D">
              <w:rPr>
                <w:rFonts w:ascii="Times New Roman" w:eastAsia="Times New Roman" w:hAnsi="Times New Roman" w:cs="Times New Roman"/>
                <w:color w:val="000000" w:themeColor="text1"/>
                <w:sz w:val="24"/>
                <w:szCs w:val="24"/>
                <w:lang w:val="ro-RO"/>
              </w:rPr>
              <w:br/>
              <w:t>(numele şi prenumele)</w:t>
            </w:r>
            <w:r w:rsidRPr="0073524D">
              <w:rPr>
                <w:rFonts w:ascii="Times New Roman" w:eastAsia="Times New Roman" w:hAnsi="Times New Roman" w:cs="Times New Roman"/>
                <w:color w:val="000000" w:themeColor="text1"/>
                <w:sz w:val="24"/>
                <w:szCs w:val="24"/>
                <w:lang w:val="ro-RO"/>
              </w:rPr>
              <w:br/>
              <w:t>S.S.</w:t>
            </w:r>
            <w:r w:rsidRPr="0073524D">
              <w:rPr>
                <w:rFonts w:ascii="Times New Roman" w:eastAsia="Times New Roman" w:hAnsi="Times New Roman" w:cs="Times New Roman"/>
                <w:color w:val="000000" w:themeColor="text1"/>
                <w:sz w:val="24"/>
                <w:szCs w:val="24"/>
                <w:lang w:val="ro-RO"/>
              </w:rPr>
              <w:br/>
              <w:t>Data . . . . . . . . . .</w:t>
            </w:r>
          </w:p>
        </w:tc>
      </w:tr>
    </w:tbl>
    <w:p w14:paraId="24308E42" w14:textId="6136CE8E" w:rsidR="001B3283" w:rsidRPr="0073524D" w:rsidRDefault="001B3283" w:rsidP="00F90085">
      <w:pPr>
        <w:spacing w:line="276" w:lineRule="auto"/>
        <w:ind w:left="720"/>
        <w:jc w:val="center"/>
        <w:rPr>
          <w:rFonts w:ascii="Times New Roman" w:eastAsia="Times New Roman" w:hAnsi="Times New Roman" w:cs="Times New Roman"/>
          <w:b/>
          <w:bCs/>
          <w:color w:val="000000" w:themeColor="text1"/>
          <w:sz w:val="24"/>
          <w:szCs w:val="24"/>
          <w:lang w:val="ro-RO"/>
        </w:rPr>
      </w:pPr>
    </w:p>
    <w:tbl>
      <w:tblPr>
        <w:tblW w:w="9405" w:type="dxa"/>
        <w:jc w:val="center"/>
        <w:tblCellMar>
          <w:top w:w="15" w:type="dxa"/>
          <w:left w:w="15" w:type="dxa"/>
          <w:bottom w:w="15" w:type="dxa"/>
          <w:right w:w="15" w:type="dxa"/>
        </w:tblCellMar>
        <w:tblLook w:val="04A0" w:firstRow="1" w:lastRow="0" w:firstColumn="1" w:lastColumn="0" w:noHBand="0" w:noVBand="1"/>
      </w:tblPr>
      <w:tblGrid>
        <w:gridCol w:w="15"/>
        <w:gridCol w:w="3067"/>
        <w:gridCol w:w="2514"/>
        <w:gridCol w:w="3809"/>
      </w:tblGrid>
      <w:tr w:rsidR="004247E3" w:rsidRPr="0073524D" w14:paraId="3688199D" w14:textId="77777777" w:rsidTr="00B267EB">
        <w:trPr>
          <w:trHeight w:val="15"/>
          <w:jc w:val="center"/>
        </w:trPr>
        <w:tc>
          <w:tcPr>
            <w:tcW w:w="0" w:type="auto"/>
            <w:tcMar>
              <w:top w:w="0" w:type="dxa"/>
              <w:left w:w="0" w:type="dxa"/>
              <w:bottom w:w="0" w:type="dxa"/>
              <w:right w:w="0" w:type="dxa"/>
            </w:tcMar>
            <w:hideMark/>
          </w:tcPr>
          <w:p w14:paraId="75CE2E59" w14:textId="77777777" w:rsidR="001B3283" w:rsidRPr="0073524D" w:rsidRDefault="001B3283" w:rsidP="00F90085">
            <w:pPr>
              <w:spacing w:line="276" w:lineRule="auto"/>
              <w:jc w:val="center"/>
              <w:rPr>
                <w:rFonts w:ascii="Times New Roman" w:eastAsia="Times New Roman" w:hAnsi="Times New Roman" w:cs="Times New Roman"/>
                <w:b/>
                <w:bCs/>
                <w:color w:val="000000" w:themeColor="text1"/>
                <w:sz w:val="24"/>
                <w:szCs w:val="24"/>
                <w:lang w:val="ro-RO"/>
              </w:rPr>
            </w:pPr>
          </w:p>
        </w:tc>
        <w:tc>
          <w:tcPr>
            <w:tcW w:w="0" w:type="auto"/>
            <w:hideMark/>
          </w:tcPr>
          <w:p w14:paraId="01D50B44"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0" w:type="auto"/>
            <w:hideMark/>
          </w:tcPr>
          <w:p w14:paraId="651DD7CA"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0" w:type="auto"/>
            <w:hideMark/>
          </w:tcPr>
          <w:p w14:paraId="44EC410B"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r>
      <w:tr w:rsidR="004247E3" w:rsidRPr="0073524D" w14:paraId="14D29226" w14:textId="77777777" w:rsidTr="00B267EB">
        <w:trPr>
          <w:trHeight w:val="1410"/>
          <w:jc w:val="center"/>
        </w:trPr>
        <w:tc>
          <w:tcPr>
            <w:tcW w:w="0" w:type="auto"/>
            <w:tcMar>
              <w:top w:w="0" w:type="dxa"/>
              <w:left w:w="0" w:type="dxa"/>
              <w:bottom w:w="0" w:type="dxa"/>
              <w:right w:w="0" w:type="dxa"/>
            </w:tcMar>
            <w:hideMark/>
          </w:tcPr>
          <w:p w14:paraId="1E4B74FA" w14:textId="77777777" w:rsidR="001B3283" w:rsidRPr="0073524D" w:rsidRDefault="001B3283" w:rsidP="00F90085">
            <w:pPr>
              <w:spacing w:line="276" w:lineRule="auto"/>
              <w:rPr>
                <w:rFonts w:ascii="Times New Roman" w:eastAsia="Times New Roman" w:hAnsi="Times New Roman" w:cs="Times New Roman"/>
                <w:color w:val="000000" w:themeColor="text1"/>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4FD36599" w14:textId="77777777" w:rsidR="001B3283" w:rsidRPr="0073524D" w:rsidRDefault="00353047" w:rsidP="00F90085">
            <w:pPr>
              <w:spacing w:line="276" w:lineRule="auto"/>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Bun de plată pentru suma de . . . . . . . . . . lei</w:t>
            </w:r>
            <w:r w:rsidRPr="0073524D">
              <w:rPr>
                <w:rFonts w:ascii="Times New Roman" w:eastAsia="Times New Roman" w:hAnsi="Times New Roman" w:cs="Times New Roman"/>
                <w:color w:val="000000" w:themeColor="text1"/>
                <w:sz w:val="24"/>
                <w:szCs w:val="24"/>
                <w:lang w:val="ro-RO"/>
              </w:rPr>
              <w:br/>
              <w:t>Nume: . . . . . . . . . .</w:t>
            </w:r>
            <w:r w:rsidRPr="0073524D">
              <w:rPr>
                <w:rFonts w:ascii="Times New Roman" w:eastAsia="Times New Roman" w:hAnsi="Times New Roman" w:cs="Times New Roman"/>
                <w:color w:val="000000" w:themeColor="text1"/>
                <w:sz w:val="24"/>
                <w:szCs w:val="24"/>
                <w:lang w:val="ro-RO"/>
              </w:rPr>
              <w:br/>
              <w:t>Prenume: . . . . . . . . . .</w:t>
            </w:r>
            <w:r w:rsidRPr="0073524D">
              <w:rPr>
                <w:rFonts w:ascii="Times New Roman" w:eastAsia="Times New Roman" w:hAnsi="Times New Roman" w:cs="Times New Roman"/>
                <w:color w:val="000000" w:themeColor="text1"/>
                <w:sz w:val="24"/>
                <w:szCs w:val="24"/>
                <w:lang w:val="ro-RO"/>
              </w:rPr>
              <w:br/>
              <w:t>Semnătura: . . . . . . . . . .</w:t>
            </w:r>
            <w:r w:rsidRPr="0073524D">
              <w:rPr>
                <w:rFonts w:ascii="Times New Roman" w:eastAsia="Times New Roman" w:hAnsi="Times New Roman" w:cs="Times New Roman"/>
                <w:color w:val="000000" w:themeColor="text1"/>
                <w:sz w:val="24"/>
                <w:szCs w:val="24"/>
                <w:lang w:val="ro-RO"/>
              </w:rPr>
              <w:br/>
              <w:t>Data: . . . . . . . . . .</w:t>
            </w:r>
          </w:p>
        </w:tc>
        <w:tc>
          <w:tcPr>
            <w:tcW w:w="0" w:type="auto"/>
            <w:tcBorders>
              <w:top w:val="single" w:sz="6" w:space="0" w:color="333333"/>
              <w:left w:val="single" w:sz="6" w:space="0" w:color="333333"/>
              <w:bottom w:val="single" w:sz="6" w:space="0" w:color="333333"/>
              <w:right w:val="single" w:sz="6" w:space="0" w:color="333333"/>
            </w:tcBorders>
            <w:hideMark/>
          </w:tcPr>
          <w:p w14:paraId="7BED830F" w14:textId="77777777" w:rsidR="001B3283" w:rsidRPr="0073524D" w:rsidRDefault="00353047" w:rsidP="00F90085">
            <w:pPr>
              <w:spacing w:line="276" w:lineRule="auto"/>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Viză de control financiar preventiv</w:t>
            </w:r>
            <w:r w:rsidRPr="0073524D">
              <w:rPr>
                <w:rFonts w:ascii="Times New Roman" w:eastAsia="Times New Roman" w:hAnsi="Times New Roman" w:cs="Times New Roman"/>
                <w:color w:val="000000" w:themeColor="text1"/>
                <w:sz w:val="24"/>
                <w:szCs w:val="24"/>
                <w:lang w:val="ro-RO"/>
              </w:rPr>
              <w:br/>
              <w:t>Nume: . . . . . . . . . .</w:t>
            </w:r>
            <w:r w:rsidRPr="0073524D">
              <w:rPr>
                <w:rFonts w:ascii="Times New Roman" w:eastAsia="Times New Roman" w:hAnsi="Times New Roman" w:cs="Times New Roman"/>
                <w:color w:val="000000" w:themeColor="text1"/>
                <w:sz w:val="24"/>
                <w:szCs w:val="24"/>
                <w:lang w:val="ro-RO"/>
              </w:rPr>
              <w:br/>
              <w:t>Prenume: . . . . . . . . . .</w:t>
            </w:r>
            <w:r w:rsidRPr="0073524D">
              <w:rPr>
                <w:rFonts w:ascii="Times New Roman" w:eastAsia="Times New Roman" w:hAnsi="Times New Roman" w:cs="Times New Roman"/>
                <w:color w:val="000000" w:themeColor="text1"/>
                <w:sz w:val="24"/>
                <w:szCs w:val="24"/>
                <w:lang w:val="ro-RO"/>
              </w:rPr>
              <w:br/>
              <w:t>Semnătura: . . . . . . . . . .</w:t>
            </w:r>
            <w:r w:rsidRPr="0073524D">
              <w:rPr>
                <w:rFonts w:ascii="Times New Roman" w:eastAsia="Times New Roman" w:hAnsi="Times New Roman" w:cs="Times New Roman"/>
                <w:color w:val="000000" w:themeColor="text1"/>
                <w:sz w:val="24"/>
                <w:szCs w:val="24"/>
                <w:lang w:val="ro-RO"/>
              </w:rPr>
              <w:br/>
              <w:t>Data: . . . . . . . . . .</w:t>
            </w:r>
          </w:p>
        </w:tc>
        <w:tc>
          <w:tcPr>
            <w:tcW w:w="0" w:type="auto"/>
            <w:tcBorders>
              <w:top w:val="single" w:sz="6" w:space="0" w:color="333333"/>
              <w:left w:val="single" w:sz="6" w:space="0" w:color="333333"/>
              <w:bottom w:val="single" w:sz="6" w:space="0" w:color="333333"/>
              <w:right w:val="single" w:sz="6" w:space="0" w:color="333333"/>
            </w:tcBorders>
            <w:hideMark/>
          </w:tcPr>
          <w:p w14:paraId="61C9C68A" w14:textId="77777777" w:rsidR="001B3283" w:rsidRPr="0073524D" w:rsidRDefault="00353047" w:rsidP="00F90085">
            <w:pPr>
              <w:spacing w:line="276" w:lineRule="auto"/>
              <w:rPr>
                <w:rFonts w:ascii="Times New Roman" w:eastAsia="Times New Roman" w:hAnsi="Times New Roman" w:cs="Times New Roman"/>
                <w:color w:val="000000" w:themeColor="text1"/>
                <w:sz w:val="24"/>
                <w:szCs w:val="24"/>
                <w:lang w:val="ro-RO"/>
              </w:rPr>
            </w:pPr>
            <w:r w:rsidRPr="0073524D">
              <w:rPr>
                <w:rFonts w:ascii="Times New Roman" w:eastAsia="Times New Roman" w:hAnsi="Times New Roman" w:cs="Times New Roman"/>
                <w:color w:val="000000" w:themeColor="text1"/>
                <w:sz w:val="24"/>
                <w:szCs w:val="24"/>
                <w:lang w:val="ro-RO"/>
              </w:rPr>
              <w:t>Se certifică în privinţa realităţii, regularităţii şi legalităţii</w:t>
            </w:r>
            <w:r w:rsidRPr="0073524D">
              <w:rPr>
                <w:rFonts w:ascii="Times New Roman" w:eastAsia="Times New Roman" w:hAnsi="Times New Roman" w:cs="Times New Roman"/>
                <w:color w:val="000000" w:themeColor="text1"/>
                <w:sz w:val="24"/>
                <w:szCs w:val="24"/>
                <w:lang w:val="ro-RO"/>
              </w:rPr>
              <w:br/>
              <w:t>Nume: . . . . . . . . . .</w:t>
            </w:r>
            <w:r w:rsidRPr="0073524D">
              <w:rPr>
                <w:rFonts w:ascii="Times New Roman" w:eastAsia="Times New Roman" w:hAnsi="Times New Roman" w:cs="Times New Roman"/>
                <w:color w:val="000000" w:themeColor="text1"/>
                <w:sz w:val="24"/>
                <w:szCs w:val="24"/>
                <w:lang w:val="ro-RO"/>
              </w:rPr>
              <w:br/>
              <w:t>Prenume: . . . . . . . . . .</w:t>
            </w:r>
            <w:r w:rsidRPr="0073524D">
              <w:rPr>
                <w:rFonts w:ascii="Times New Roman" w:eastAsia="Times New Roman" w:hAnsi="Times New Roman" w:cs="Times New Roman"/>
                <w:color w:val="000000" w:themeColor="text1"/>
                <w:sz w:val="24"/>
                <w:szCs w:val="24"/>
                <w:lang w:val="ro-RO"/>
              </w:rPr>
              <w:br/>
              <w:t>Semnătura: . . . . . . . . . .</w:t>
            </w:r>
            <w:r w:rsidRPr="0073524D">
              <w:rPr>
                <w:rFonts w:ascii="Times New Roman" w:eastAsia="Times New Roman" w:hAnsi="Times New Roman" w:cs="Times New Roman"/>
                <w:color w:val="000000" w:themeColor="text1"/>
                <w:sz w:val="24"/>
                <w:szCs w:val="24"/>
                <w:lang w:val="ro-RO"/>
              </w:rPr>
              <w:br/>
              <w:t>Data: . . . . . . . . . .</w:t>
            </w:r>
          </w:p>
        </w:tc>
      </w:tr>
      <w:bookmarkEnd w:id="0"/>
    </w:tbl>
    <w:p w14:paraId="6D3D7280" w14:textId="77777777" w:rsidR="004F3559" w:rsidRPr="0073524D" w:rsidRDefault="004F3559" w:rsidP="00F90085">
      <w:pPr>
        <w:spacing w:line="276" w:lineRule="auto"/>
        <w:rPr>
          <w:rFonts w:ascii="Times New Roman" w:hAnsi="Times New Roman" w:cs="Times New Roman"/>
          <w:color w:val="000000" w:themeColor="text1"/>
          <w:sz w:val="24"/>
          <w:szCs w:val="24"/>
          <w:lang w:val="ro-RO"/>
        </w:rPr>
      </w:pPr>
    </w:p>
    <w:sectPr w:rsidR="004F3559" w:rsidRPr="0073524D" w:rsidSect="00B267EB">
      <w:headerReference w:type="even" r:id="rId25"/>
      <w:headerReference w:type="default" r:id="rId26"/>
      <w:footerReference w:type="even" r:id="rId27"/>
      <w:footerReference w:type="default" r:id="rId28"/>
      <w:headerReference w:type="first" r:id="rId29"/>
      <w:footerReference w:type="first" r:id="rId30"/>
      <w:pgSz w:w="12240" w:h="15840"/>
      <w:pgMar w:top="567" w:right="1041" w:bottom="90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9D21D" w14:textId="77777777" w:rsidR="007324DB" w:rsidRDefault="007324DB" w:rsidP="006B6C6F">
      <w:pPr>
        <w:spacing w:after="0" w:line="240" w:lineRule="auto"/>
      </w:pPr>
      <w:r>
        <w:separator/>
      </w:r>
    </w:p>
  </w:endnote>
  <w:endnote w:type="continuationSeparator" w:id="0">
    <w:p w14:paraId="4B2F32ED" w14:textId="77777777" w:rsidR="007324DB" w:rsidRDefault="007324DB" w:rsidP="006B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CFC0" w14:textId="77777777" w:rsidR="00827D2F" w:rsidRDefault="00827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F060" w14:textId="77777777" w:rsidR="00827D2F" w:rsidRDefault="00827D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1FBF" w14:textId="77777777" w:rsidR="00827D2F" w:rsidRDefault="00827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C39D" w14:textId="77777777" w:rsidR="007324DB" w:rsidRDefault="007324DB" w:rsidP="006B6C6F">
      <w:pPr>
        <w:spacing w:after="0" w:line="240" w:lineRule="auto"/>
      </w:pPr>
      <w:r>
        <w:separator/>
      </w:r>
    </w:p>
  </w:footnote>
  <w:footnote w:type="continuationSeparator" w:id="0">
    <w:p w14:paraId="0C939D38" w14:textId="77777777" w:rsidR="007324DB" w:rsidRDefault="007324DB" w:rsidP="006B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9D92" w14:textId="1FBDED11" w:rsidR="00827D2F" w:rsidRDefault="00000000">
    <w:pPr>
      <w:pStyle w:val="Header"/>
    </w:pPr>
    <w:r>
      <w:rPr>
        <w:noProof/>
      </w:rPr>
      <w:pict w14:anchorId="717B3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5813" o:spid="_x0000_s1026" type="#_x0000_t136" style="position:absolute;margin-left:0;margin-top:0;width:550.6pt;height:157.3pt;rotation:315;z-index:-251655168;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266B" w14:textId="5CB5575D" w:rsidR="00827D2F" w:rsidRDefault="00000000">
    <w:pPr>
      <w:pStyle w:val="Header"/>
    </w:pPr>
    <w:r>
      <w:rPr>
        <w:noProof/>
      </w:rPr>
      <w:pict w14:anchorId="596A4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5814" o:spid="_x0000_s1027" type="#_x0000_t136" style="position:absolute;margin-left:0;margin-top:0;width:550.6pt;height:157.3pt;rotation:315;z-index:-251653120;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C39D" w14:textId="634EF10F" w:rsidR="00827D2F" w:rsidRDefault="00000000">
    <w:pPr>
      <w:pStyle w:val="Header"/>
    </w:pPr>
    <w:r>
      <w:rPr>
        <w:noProof/>
      </w:rPr>
      <w:pict w14:anchorId="205B2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5812" o:spid="_x0000_s1025" type="#_x0000_t136" style="position:absolute;margin-left:0;margin-top:0;width:550.6pt;height:157.3pt;rotation:315;z-index:-251657216;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36678"/>
    <w:multiLevelType w:val="hybridMultilevel"/>
    <w:tmpl w:val="F618AE9E"/>
    <w:lvl w:ilvl="0" w:tplc="ECECD35C">
      <w:start w:val="4"/>
      <w:numFmt w:val="decimal"/>
      <w:lvlText w:val="%1."/>
      <w:lvlJc w:val="left"/>
      <w:pPr>
        <w:ind w:left="720" w:hanging="360"/>
      </w:pPr>
      <w:rPr>
        <w:rFonts w:ascii="Times New Roman" w:hAnsi="Times New Roman" w:cs="Times New Roman"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90A44"/>
    <w:multiLevelType w:val="hybridMultilevel"/>
    <w:tmpl w:val="E6EA4A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466A4"/>
    <w:multiLevelType w:val="hybridMultilevel"/>
    <w:tmpl w:val="D200F234"/>
    <w:lvl w:ilvl="0" w:tplc="34421554">
      <w:start w:val="1"/>
      <w:numFmt w:val="decimal"/>
      <w:lvlText w:val="%1."/>
      <w:lvlJc w:val="left"/>
      <w:pPr>
        <w:ind w:left="2629"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A467FE9"/>
    <w:multiLevelType w:val="hybridMultilevel"/>
    <w:tmpl w:val="B1C20230"/>
    <w:lvl w:ilvl="0" w:tplc="2592A3C6">
      <w:start w:val="4"/>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A60C02"/>
    <w:multiLevelType w:val="hybridMultilevel"/>
    <w:tmpl w:val="28FEF5DA"/>
    <w:lvl w:ilvl="0" w:tplc="55C4BE1A">
      <w:start w:val="5"/>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7D358B0"/>
    <w:multiLevelType w:val="hybridMultilevel"/>
    <w:tmpl w:val="6B364E22"/>
    <w:lvl w:ilvl="0" w:tplc="98F4316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F2908"/>
    <w:multiLevelType w:val="multilevel"/>
    <w:tmpl w:val="90F0DEBC"/>
    <w:lvl w:ilvl="0">
      <w:start w:val="1"/>
      <w:numFmt w:val="decimal"/>
      <w:lvlText w:val="%1."/>
      <w:lvlJc w:val="left"/>
      <w:pPr>
        <w:tabs>
          <w:tab w:val="num" w:pos="1637"/>
        </w:tabs>
        <w:ind w:left="163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1950AF"/>
    <w:multiLevelType w:val="hybridMultilevel"/>
    <w:tmpl w:val="1890D27A"/>
    <w:lvl w:ilvl="0" w:tplc="04180001">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53540900">
    <w:abstractNumId w:val="7"/>
  </w:num>
  <w:num w:numId="2" w16cid:durableId="1039666503">
    <w:abstractNumId w:val="2"/>
  </w:num>
  <w:num w:numId="3" w16cid:durableId="1864631491">
    <w:abstractNumId w:val="5"/>
  </w:num>
  <w:num w:numId="4" w16cid:durableId="158816174">
    <w:abstractNumId w:val="0"/>
  </w:num>
  <w:num w:numId="5" w16cid:durableId="1164933598">
    <w:abstractNumId w:val="3"/>
  </w:num>
  <w:num w:numId="6" w16cid:durableId="217673969">
    <w:abstractNumId w:val="4"/>
  </w:num>
  <w:num w:numId="7" w16cid:durableId="1931232132">
    <w:abstractNumId w:val="1"/>
  </w:num>
  <w:num w:numId="8" w16cid:durableId="7072255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59"/>
    <w:rsid w:val="000040FB"/>
    <w:rsid w:val="00014293"/>
    <w:rsid w:val="00020B28"/>
    <w:rsid w:val="00020E92"/>
    <w:rsid w:val="000218D6"/>
    <w:rsid w:val="00035F95"/>
    <w:rsid w:val="00036670"/>
    <w:rsid w:val="00051E89"/>
    <w:rsid w:val="00053F7B"/>
    <w:rsid w:val="0006519E"/>
    <w:rsid w:val="0006750A"/>
    <w:rsid w:val="00071472"/>
    <w:rsid w:val="000723CA"/>
    <w:rsid w:val="00072D4F"/>
    <w:rsid w:val="000848E6"/>
    <w:rsid w:val="00085C8C"/>
    <w:rsid w:val="00091120"/>
    <w:rsid w:val="00093278"/>
    <w:rsid w:val="00095126"/>
    <w:rsid w:val="000A6DC9"/>
    <w:rsid w:val="000A7E97"/>
    <w:rsid w:val="000B1F11"/>
    <w:rsid w:val="000B574A"/>
    <w:rsid w:val="000B5F8A"/>
    <w:rsid w:val="000C42CE"/>
    <w:rsid w:val="000C49DF"/>
    <w:rsid w:val="000D0A22"/>
    <w:rsid w:val="000D33E1"/>
    <w:rsid w:val="000D3B72"/>
    <w:rsid w:val="000E0BD9"/>
    <w:rsid w:val="000E0D75"/>
    <w:rsid w:val="000E5B8C"/>
    <w:rsid w:val="000F1E12"/>
    <w:rsid w:val="000F4CC3"/>
    <w:rsid w:val="000F70A9"/>
    <w:rsid w:val="00110C82"/>
    <w:rsid w:val="00111B03"/>
    <w:rsid w:val="00115759"/>
    <w:rsid w:val="0012552D"/>
    <w:rsid w:val="00125CF9"/>
    <w:rsid w:val="0012668A"/>
    <w:rsid w:val="00127A0C"/>
    <w:rsid w:val="00127F83"/>
    <w:rsid w:val="00130DE6"/>
    <w:rsid w:val="001329BF"/>
    <w:rsid w:val="00133AC9"/>
    <w:rsid w:val="00165A9C"/>
    <w:rsid w:val="00167CB1"/>
    <w:rsid w:val="0017380E"/>
    <w:rsid w:val="00183E92"/>
    <w:rsid w:val="0019157F"/>
    <w:rsid w:val="001951B7"/>
    <w:rsid w:val="001A4AA1"/>
    <w:rsid w:val="001A7949"/>
    <w:rsid w:val="001B077B"/>
    <w:rsid w:val="001B2577"/>
    <w:rsid w:val="001B3283"/>
    <w:rsid w:val="001B5638"/>
    <w:rsid w:val="001C1269"/>
    <w:rsid w:val="001C528B"/>
    <w:rsid w:val="001C6D34"/>
    <w:rsid w:val="001C7B1E"/>
    <w:rsid w:val="001D09A4"/>
    <w:rsid w:val="001D213C"/>
    <w:rsid w:val="001D5CD6"/>
    <w:rsid w:val="001E1DF8"/>
    <w:rsid w:val="001E3B4C"/>
    <w:rsid w:val="001E71DA"/>
    <w:rsid w:val="001F1B3A"/>
    <w:rsid w:val="001F285F"/>
    <w:rsid w:val="001F5C4B"/>
    <w:rsid w:val="00200939"/>
    <w:rsid w:val="00201092"/>
    <w:rsid w:val="002035C0"/>
    <w:rsid w:val="002052D7"/>
    <w:rsid w:val="00205ED5"/>
    <w:rsid w:val="0020794C"/>
    <w:rsid w:val="002121D5"/>
    <w:rsid w:val="00215FC2"/>
    <w:rsid w:val="0022076A"/>
    <w:rsid w:val="00221177"/>
    <w:rsid w:val="00222FA4"/>
    <w:rsid w:val="0022302D"/>
    <w:rsid w:val="002379C4"/>
    <w:rsid w:val="002403E3"/>
    <w:rsid w:val="002429FA"/>
    <w:rsid w:val="00244A97"/>
    <w:rsid w:val="00251FF9"/>
    <w:rsid w:val="002523F8"/>
    <w:rsid w:val="00255341"/>
    <w:rsid w:val="00261FFF"/>
    <w:rsid w:val="00264AEB"/>
    <w:rsid w:val="00270B45"/>
    <w:rsid w:val="002711C7"/>
    <w:rsid w:val="00273FFD"/>
    <w:rsid w:val="00275D3D"/>
    <w:rsid w:val="00276E82"/>
    <w:rsid w:val="002833DC"/>
    <w:rsid w:val="00291641"/>
    <w:rsid w:val="002A19B1"/>
    <w:rsid w:val="002A7F5B"/>
    <w:rsid w:val="002B0FD8"/>
    <w:rsid w:val="002B48F6"/>
    <w:rsid w:val="002C56F5"/>
    <w:rsid w:val="002D38C4"/>
    <w:rsid w:val="002D3D57"/>
    <w:rsid w:val="002E290E"/>
    <w:rsid w:val="002F3799"/>
    <w:rsid w:val="002F6171"/>
    <w:rsid w:val="00310D0C"/>
    <w:rsid w:val="003269DF"/>
    <w:rsid w:val="00331EBC"/>
    <w:rsid w:val="00340383"/>
    <w:rsid w:val="00344084"/>
    <w:rsid w:val="00353047"/>
    <w:rsid w:val="00357C90"/>
    <w:rsid w:val="00360686"/>
    <w:rsid w:val="00364E89"/>
    <w:rsid w:val="00367FC9"/>
    <w:rsid w:val="0037642C"/>
    <w:rsid w:val="00380FB1"/>
    <w:rsid w:val="003810D9"/>
    <w:rsid w:val="00382089"/>
    <w:rsid w:val="00382604"/>
    <w:rsid w:val="00385702"/>
    <w:rsid w:val="003920FA"/>
    <w:rsid w:val="0039448E"/>
    <w:rsid w:val="003A0E8A"/>
    <w:rsid w:val="003A1596"/>
    <w:rsid w:val="003A1712"/>
    <w:rsid w:val="003A6C53"/>
    <w:rsid w:val="003B498D"/>
    <w:rsid w:val="003B60B5"/>
    <w:rsid w:val="003C22BB"/>
    <w:rsid w:val="003C22C9"/>
    <w:rsid w:val="003D4233"/>
    <w:rsid w:val="003D468A"/>
    <w:rsid w:val="003D6F8F"/>
    <w:rsid w:val="003F0876"/>
    <w:rsid w:val="003F0A32"/>
    <w:rsid w:val="003F4705"/>
    <w:rsid w:val="003F57F6"/>
    <w:rsid w:val="00406A4A"/>
    <w:rsid w:val="00410419"/>
    <w:rsid w:val="00422260"/>
    <w:rsid w:val="00422F36"/>
    <w:rsid w:val="004247E3"/>
    <w:rsid w:val="00425362"/>
    <w:rsid w:val="004259F7"/>
    <w:rsid w:val="00426D7D"/>
    <w:rsid w:val="00427B29"/>
    <w:rsid w:val="00444064"/>
    <w:rsid w:val="00450CC3"/>
    <w:rsid w:val="00450EEF"/>
    <w:rsid w:val="00457177"/>
    <w:rsid w:val="00457A2D"/>
    <w:rsid w:val="004656C5"/>
    <w:rsid w:val="0046722A"/>
    <w:rsid w:val="00471790"/>
    <w:rsid w:val="00472706"/>
    <w:rsid w:val="00472D6B"/>
    <w:rsid w:val="00474671"/>
    <w:rsid w:val="004762B1"/>
    <w:rsid w:val="00480C53"/>
    <w:rsid w:val="00493AFD"/>
    <w:rsid w:val="004A0D58"/>
    <w:rsid w:val="004B5D03"/>
    <w:rsid w:val="004C04BD"/>
    <w:rsid w:val="004D6E82"/>
    <w:rsid w:val="004E2670"/>
    <w:rsid w:val="004E5B13"/>
    <w:rsid w:val="004F3559"/>
    <w:rsid w:val="004F7155"/>
    <w:rsid w:val="0051322F"/>
    <w:rsid w:val="00524627"/>
    <w:rsid w:val="005248BE"/>
    <w:rsid w:val="00525A72"/>
    <w:rsid w:val="0053607E"/>
    <w:rsid w:val="00536C66"/>
    <w:rsid w:val="005379D7"/>
    <w:rsid w:val="005446CF"/>
    <w:rsid w:val="00553E00"/>
    <w:rsid w:val="00556970"/>
    <w:rsid w:val="005570BD"/>
    <w:rsid w:val="00561D0E"/>
    <w:rsid w:val="005669A7"/>
    <w:rsid w:val="00567687"/>
    <w:rsid w:val="00570ADE"/>
    <w:rsid w:val="005711DD"/>
    <w:rsid w:val="00582976"/>
    <w:rsid w:val="00594F31"/>
    <w:rsid w:val="005A4EF2"/>
    <w:rsid w:val="005A5790"/>
    <w:rsid w:val="005A6AEA"/>
    <w:rsid w:val="005B30CE"/>
    <w:rsid w:val="005B3CCB"/>
    <w:rsid w:val="005B6570"/>
    <w:rsid w:val="005C36E8"/>
    <w:rsid w:val="005C4BDD"/>
    <w:rsid w:val="005C72D2"/>
    <w:rsid w:val="005E4FDE"/>
    <w:rsid w:val="005F411F"/>
    <w:rsid w:val="005F6E54"/>
    <w:rsid w:val="00602129"/>
    <w:rsid w:val="0060363B"/>
    <w:rsid w:val="00615126"/>
    <w:rsid w:val="00617CF7"/>
    <w:rsid w:val="00620E09"/>
    <w:rsid w:val="00621890"/>
    <w:rsid w:val="0062489E"/>
    <w:rsid w:val="00624FC9"/>
    <w:rsid w:val="00651E3F"/>
    <w:rsid w:val="00652F36"/>
    <w:rsid w:val="00656C1B"/>
    <w:rsid w:val="006579A3"/>
    <w:rsid w:val="00657ABF"/>
    <w:rsid w:val="00660755"/>
    <w:rsid w:val="00663D3B"/>
    <w:rsid w:val="00667E60"/>
    <w:rsid w:val="006818F1"/>
    <w:rsid w:val="006842CC"/>
    <w:rsid w:val="00684366"/>
    <w:rsid w:val="00687319"/>
    <w:rsid w:val="00696174"/>
    <w:rsid w:val="00696A98"/>
    <w:rsid w:val="006A6141"/>
    <w:rsid w:val="006A7900"/>
    <w:rsid w:val="006B6C6F"/>
    <w:rsid w:val="006C5048"/>
    <w:rsid w:val="006C5A92"/>
    <w:rsid w:val="006D60CD"/>
    <w:rsid w:val="006E00CA"/>
    <w:rsid w:val="006E3DFA"/>
    <w:rsid w:val="006E4C57"/>
    <w:rsid w:val="006E5D20"/>
    <w:rsid w:val="00702261"/>
    <w:rsid w:val="0070622D"/>
    <w:rsid w:val="007064AB"/>
    <w:rsid w:val="0071435A"/>
    <w:rsid w:val="00714E1D"/>
    <w:rsid w:val="00716FFF"/>
    <w:rsid w:val="00726434"/>
    <w:rsid w:val="0073027A"/>
    <w:rsid w:val="007324DB"/>
    <w:rsid w:val="0073371D"/>
    <w:rsid w:val="00733975"/>
    <w:rsid w:val="0073524D"/>
    <w:rsid w:val="007357D6"/>
    <w:rsid w:val="0074127A"/>
    <w:rsid w:val="00745FB6"/>
    <w:rsid w:val="0075581E"/>
    <w:rsid w:val="00760ED4"/>
    <w:rsid w:val="0076222C"/>
    <w:rsid w:val="007630D9"/>
    <w:rsid w:val="00763749"/>
    <w:rsid w:val="00764502"/>
    <w:rsid w:val="00766004"/>
    <w:rsid w:val="007662D4"/>
    <w:rsid w:val="00771AA2"/>
    <w:rsid w:val="00783AAD"/>
    <w:rsid w:val="00785C2A"/>
    <w:rsid w:val="007902CC"/>
    <w:rsid w:val="007A6E76"/>
    <w:rsid w:val="007B2A07"/>
    <w:rsid w:val="007B3359"/>
    <w:rsid w:val="007C1EDA"/>
    <w:rsid w:val="007D5A00"/>
    <w:rsid w:val="007E08D0"/>
    <w:rsid w:val="007E4FFB"/>
    <w:rsid w:val="007E6982"/>
    <w:rsid w:val="007F2648"/>
    <w:rsid w:val="007F28D0"/>
    <w:rsid w:val="007F3827"/>
    <w:rsid w:val="007F6B2E"/>
    <w:rsid w:val="007F6B90"/>
    <w:rsid w:val="00804532"/>
    <w:rsid w:val="00804A87"/>
    <w:rsid w:val="0080615F"/>
    <w:rsid w:val="008069D7"/>
    <w:rsid w:val="00812621"/>
    <w:rsid w:val="00827D2F"/>
    <w:rsid w:val="008312CB"/>
    <w:rsid w:val="00831393"/>
    <w:rsid w:val="008347EC"/>
    <w:rsid w:val="00835A73"/>
    <w:rsid w:val="00835E6E"/>
    <w:rsid w:val="00844653"/>
    <w:rsid w:val="00845E01"/>
    <w:rsid w:val="0085035B"/>
    <w:rsid w:val="00856754"/>
    <w:rsid w:val="008630BB"/>
    <w:rsid w:val="00870369"/>
    <w:rsid w:val="00871763"/>
    <w:rsid w:val="00880C63"/>
    <w:rsid w:val="00895BFF"/>
    <w:rsid w:val="00896166"/>
    <w:rsid w:val="008A3134"/>
    <w:rsid w:val="008B10BB"/>
    <w:rsid w:val="008B17B1"/>
    <w:rsid w:val="008B78B2"/>
    <w:rsid w:val="008C015B"/>
    <w:rsid w:val="008C02F3"/>
    <w:rsid w:val="008C535B"/>
    <w:rsid w:val="008D3DC9"/>
    <w:rsid w:val="008D3E78"/>
    <w:rsid w:val="008D6C94"/>
    <w:rsid w:val="008E1760"/>
    <w:rsid w:val="008E5FD2"/>
    <w:rsid w:val="008F08A3"/>
    <w:rsid w:val="008F4DA7"/>
    <w:rsid w:val="008F760C"/>
    <w:rsid w:val="00900D01"/>
    <w:rsid w:val="00905806"/>
    <w:rsid w:val="009072BA"/>
    <w:rsid w:val="00913768"/>
    <w:rsid w:val="00914F6B"/>
    <w:rsid w:val="00915355"/>
    <w:rsid w:val="0092766D"/>
    <w:rsid w:val="00932DC9"/>
    <w:rsid w:val="00937C21"/>
    <w:rsid w:val="00940409"/>
    <w:rsid w:val="00941A60"/>
    <w:rsid w:val="00946617"/>
    <w:rsid w:val="00947AE9"/>
    <w:rsid w:val="00947D98"/>
    <w:rsid w:val="00950649"/>
    <w:rsid w:val="009507D3"/>
    <w:rsid w:val="00953C67"/>
    <w:rsid w:val="009552AB"/>
    <w:rsid w:val="009623E1"/>
    <w:rsid w:val="00962CB8"/>
    <w:rsid w:val="00966458"/>
    <w:rsid w:val="00972EAC"/>
    <w:rsid w:val="0097414F"/>
    <w:rsid w:val="00974253"/>
    <w:rsid w:val="00974827"/>
    <w:rsid w:val="00981729"/>
    <w:rsid w:val="00982054"/>
    <w:rsid w:val="00987A3C"/>
    <w:rsid w:val="00994077"/>
    <w:rsid w:val="00994386"/>
    <w:rsid w:val="009961FE"/>
    <w:rsid w:val="00997C83"/>
    <w:rsid w:val="009A6CC5"/>
    <w:rsid w:val="009A745D"/>
    <w:rsid w:val="009B21BB"/>
    <w:rsid w:val="009C1A0A"/>
    <w:rsid w:val="009C6E57"/>
    <w:rsid w:val="009C722E"/>
    <w:rsid w:val="009D0885"/>
    <w:rsid w:val="009E4CDA"/>
    <w:rsid w:val="009E4D2B"/>
    <w:rsid w:val="009F010C"/>
    <w:rsid w:val="009F0177"/>
    <w:rsid w:val="009F09D1"/>
    <w:rsid w:val="009F1F10"/>
    <w:rsid w:val="009F2E49"/>
    <w:rsid w:val="009F4F64"/>
    <w:rsid w:val="009F7016"/>
    <w:rsid w:val="009F713E"/>
    <w:rsid w:val="00A02607"/>
    <w:rsid w:val="00A16624"/>
    <w:rsid w:val="00A21013"/>
    <w:rsid w:val="00A23D78"/>
    <w:rsid w:val="00A26196"/>
    <w:rsid w:val="00A263FC"/>
    <w:rsid w:val="00A26A9D"/>
    <w:rsid w:val="00A26EBA"/>
    <w:rsid w:val="00A310EE"/>
    <w:rsid w:val="00A3290A"/>
    <w:rsid w:val="00A45B97"/>
    <w:rsid w:val="00A50B2D"/>
    <w:rsid w:val="00A54560"/>
    <w:rsid w:val="00A67F7F"/>
    <w:rsid w:val="00A70605"/>
    <w:rsid w:val="00A72DCA"/>
    <w:rsid w:val="00A73BB3"/>
    <w:rsid w:val="00A75A62"/>
    <w:rsid w:val="00A91227"/>
    <w:rsid w:val="00A92957"/>
    <w:rsid w:val="00A93C35"/>
    <w:rsid w:val="00A95300"/>
    <w:rsid w:val="00AA26F8"/>
    <w:rsid w:val="00AA6526"/>
    <w:rsid w:val="00AB6ADD"/>
    <w:rsid w:val="00AB719A"/>
    <w:rsid w:val="00AB72BC"/>
    <w:rsid w:val="00AC284D"/>
    <w:rsid w:val="00AC7AF2"/>
    <w:rsid w:val="00AD1A88"/>
    <w:rsid w:val="00AD43E9"/>
    <w:rsid w:val="00AD75C1"/>
    <w:rsid w:val="00AD75D3"/>
    <w:rsid w:val="00AD7909"/>
    <w:rsid w:val="00AE2D77"/>
    <w:rsid w:val="00AE5CBA"/>
    <w:rsid w:val="00B073A0"/>
    <w:rsid w:val="00B110AF"/>
    <w:rsid w:val="00B1727B"/>
    <w:rsid w:val="00B179D8"/>
    <w:rsid w:val="00B267EB"/>
    <w:rsid w:val="00B27C2B"/>
    <w:rsid w:val="00B34ABC"/>
    <w:rsid w:val="00B34B7B"/>
    <w:rsid w:val="00B36A75"/>
    <w:rsid w:val="00B401D7"/>
    <w:rsid w:val="00B475CE"/>
    <w:rsid w:val="00B522CE"/>
    <w:rsid w:val="00B559E0"/>
    <w:rsid w:val="00B57CDC"/>
    <w:rsid w:val="00B7376B"/>
    <w:rsid w:val="00B74380"/>
    <w:rsid w:val="00B76141"/>
    <w:rsid w:val="00B77E0B"/>
    <w:rsid w:val="00BA13FC"/>
    <w:rsid w:val="00BA38B9"/>
    <w:rsid w:val="00BA67B9"/>
    <w:rsid w:val="00BB2349"/>
    <w:rsid w:val="00BB5DB4"/>
    <w:rsid w:val="00BC026B"/>
    <w:rsid w:val="00BC3BDE"/>
    <w:rsid w:val="00BD0392"/>
    <w:rsid w:val="00BD29E5"/>
    <w:rsid w:val="00BD4731"/>
    <w:rsid w:val="00BD6232"/>
    <w:rsid w:val="00BE1409"/>
    <w:rsid w:val="00BE439C"/>
    <w:rsid w:val="00BE6033"/>
    <w:rsid w:val="00BE6408"/>
    <w:rsid w:val="00BE6E11"/>
    <w:rsid w:val="00BF306E"/>
    <w:rsid w:val="00BF34AE"/>
    <w:rsid w:val="00C024CE"/>
    <w:rsid w:val="00C03527"/>
    <w:rsid w:val="00C061CA"/>
    <w:rsid w:val="00C11C18"/>
    <w:rsid w:val="00C147E5"/>
    <w:rsid w:val="00C161BA"/>
    <w:rsid w:val="00C205AD"/>
    <w:rsid w:val="00C22C3F"/>
    <w:rsid w:val="00C30B57"/>
    <w:rsid w:val="00C47036"/>
    <w:rsid w:val="00C539DF"/>
    <w:rsid w:val="00C5444D"/>
    <w:rsid w:val="00C5486C"/>
    <w:rsid w:val="00C612B7"/>
    <w:rsid w:val="00C6299E"/>
    <w:rsid w:val="00C6505A"/>
    <w:rsid w:val="00C67C3E"/>
    <w:rsid w:val="00C67DA8"/>
    <w:rsid w:val="00C703BA"/>
    <w:rsid w:val="00C72C58"/>
    <w:rsid w:val="00C80EE6"/>
    <w:rsid w:val="00C80EFD"/>
    <w:rsid w:val="00C81BAD"/>
    <w:rsid w:val="00C83ECC"/>
    <w:rsid w:val="00C84C13"/>
    <w:rsid w:val="00C9433D"/>
    <w:rsid w:val="00CA1C90"/>
    <w:rsid w:val="00CA3D17"/>
    <w:rsid w:val="00CA41AC"/>
    <w:rsid w:val="00CB5A1C"/>
    <w:rsid w:val="00CB7746"/>
    <w:rsid w:val="00CC07E3"/>
    <w:rsid w:val="00CC0A00"/>
    <w:rsid w:val="00CC1BEC"/>
    <w:rsid w:val="00CC3CE9"/>
    <w:rsid w:val="00CC7DF6"/>
    <w:rsid w:val="00CD0523"/>
    <w:rsid w:val="00CD708B"/>
    <w:rsid w:val="00CE2965"/>
    <w:rsid w:val="00CE7825"/>
    <w:rsid w:val="00CF332C"/>
    <w:rsid w:val="00D03483"/>
    <w:rsid w:val="00D03F91"/>
    <w:rsid w:val="00D117D7"/>
    <w:rsid w:val="00D271C0"/>
    <w:rsid w:val="00D416FA"/>
    <w:rsid w:val="00D460D7"/>
    <w:rsid w:val="00D51749"/>
    <w:rsid w:val="00D538C3"/>
    <w:rsid w:val="00D55AD0"/>
    <w:rsid w:val="00D55F4D"/>
    <w:rsid w:val="00D6033D"/>
    <w:rsid w:val="00D608E5"/>
    <w:rsid w:val="00D60952"/>
    <w:rsid w:val="00D63CF8"/>
    <w:rsid w:val="00D8145D"/>
    <w:rsid w:val="00D82D5B"/>
    <w:rsid w:val="00D83684"/>
    <w:rsid w:val="00D861A0"/>
    <w:rsid w:val="00D91D44"/>
    <w:rsid w:val="00DA26B3"/>
    <w:rsid w:val="00DA3824"/>
    <w:rsid w:val="00DB386B"/>
    <w:rsid w:val="00DB4538"/>
    <w:rsid w:val="00DC0354"/>
    <w:rsid w:val="00DC0ED0"/>
    <w:rsid w:val="00DC6319"/>
    <w:rsid w:val="00DC7A75"/>
    <w:rsid w:val="00DD1B25"/>
    <w:rsid w:val="00DD20FF"/>
    <w:rsid w:val="00DD64B5"/>
    <w:rsid w:val="00DD7478"/>
    <w:rsid w:val="00DE0740"/>
    <w:rsid w:val="00DE162E"/>
    <w:rsid w:val="00DE2384"/>
    <w:rsid w:val="00DE5FC4"/>
    <w:rsid w:val="00DF5797"/>
    <w:rsid w:val="00E02D7D"/>
    <w:rsid w:val="00E15166"/>
    <w:rsid w:val="00E17F09"/>
    <w:rsid w:val="00E24A85"/>
    <w:rsid w:val="00E27926"/>
    <w:rsid w:val="00E30241"/>
    <w:rsid w:val="00E351D8"/>
    <w:rsid w:val="00E61852"/>
    <w:rsid w:val="00E6441E"/>
    <w:rsid w:val="00E65D1D"/>
    <w:rsid w:val="00E67C65"/>
    <w:rsid w:val="00E7152C"/>
    <w:rsid w:val="00E81525"/>
    <w:rsid w:val="00E84E4D"/>
    <w:rsid w:val="00E85303"/>
    <w:rsid w:val="00E9280F"/>
    <w:rsid w:val="00E932D1"/>
    <w:rsid w:val="00E962E5"/>
    <w:rsid w:val="00EA1CF1"/>
    <w:rsid w:val="00EA774F"/>
    <w:rsid w:val="00EB1320"/>
    <w:rsid w:val="00EB7F0F"/>
    <w:rsid w:val="00ED42A7"/>
    <w:rsid w:val="00EE09B2"/>
    <w:rsid w:val="00EE75B2"/>
    <w:rsid w:val="00EF1A30"/>
    <w:rsid w:val="00EF6A18"/>
    <w:rsid w:val="00F009EB"/>
    <w:rsid w:val="00F033D8"/>
    <w:rsid w:val="00F05F91"/>
    <w:rsid w:val="00F144CB"/>
    <w:rsid w:val="00F235A4"/>
    <w:rsid w:val="00F24FB4"/>
    <w:rsid w:val="00F24FE1"/>
    <w:rsid w:val="00F2729F"/>
    <w:rsid w:val="00F30C3F"/>
    <w:rsid w:val="00F333D8"/>
    <w:rsid w:val="00F349C9"/>
    <w:rsid w:val="00F35F10"/>
    <w:rsid w:val="00F4482C"/>
    <w:rsid w:val="00F46EB4"/>
    <w:rsid w:val="00F54502"/>
    <w:rsid w:val="00F60B63"/>
    <w:rsid w:val="00F650FB"/>
    <w:rsid w:val="00F6530E"/>
    <w:rsid w:val="00F7235C"/>
    <w:rsid w:val="00F84497"/>
    <w:rsid w:val="00F86ED8"/>
    <w:rsid w:val="00F90085"/>
    <w:rsid w:val="00F918C0"/>
    <w:rsid w:val="00F92D42"/>
    <w:rsid w:val="00FA3865"/>
    <w:rsid w:val="00FE1022"/>
    <w:rsid w:val="00FE6E7A"/>
    <w:rsid w:val="00FF0154"/>
    <w:rsid w:val="00FF09EB"/>
    <w:rsid w:val="00FF3268"/>
    <w:rsid w:val="00FF393E"/>
    <w:rsid w:val="00FF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CB73C"/>
  <w15:docId w15:val="{94A3ED69-3208-4C45-90E5-7AF9E95D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2">
    <w:name w:val="heading 2"/>
    <w:basedOn w:val="Normal"/>
    <w:link w:val="Heading2Char"/>
    <w:uiPriority w:val="9"/>
    <w:qFormat/>
    <w:pPr>
      <w:spacing w:after="0" w:line="240" w:lineRule="auto"/>
      <w:jc w:val="both"/>
      <w:outlineLvl w:val="1"/>
    </w:pPr>
    <w:rPr>
      <w:rFonts w:ascii="Times New Roman" w:hAnsi="Times New Roman" w:cs="Times New Roman"/>
      <w:kern w:val="0"/>
      <w:sz w:val="24"/>
      <w:szCs w:val="24"/>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kern w:val="0"/>
      <w:sz w:val="24"/>
      <w:szCs w:val="24"/>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2Char">
    <w:name w:val="Heading 2 Char"/>
    <w:basedOn w:val="DefaultParagraphFont"/>
    <w:link w:val="Heading2"/>
    <w:uiPriority w:val="9"/>
    <w:rPr>
      <w:rFonts w:ascii="Times New Roman" w:hAnsi="Times New Roman" w:cs="Times New Roman"/>
      <w:kern w:val="0"/>
      <w:sz w:val="24"/>
      <w:szCs w:val="24"/>
    </w:rPr>
  </w:style>
  <w:style w:type="character" w:customStyle="1" w:styleId="Heading3Char">
    <w:name w:val="Heading 3 Char"/>
    <w:basedOn w:val="DefaultParagraphFont"/>
    <w:link w:val="Heading3"/>
    <w:uiPriority w:val="9"/>
    <w:rPr>
      <w:rFonts w:ascii="Times New Roman" w:hAnsi="Times New Roman" w:cs="Times New Roman"/>
      <w:kern w:val="0"/>
      <w:sz w:val="24"/>
      <w:szCs w:val="24"/>
    </w:rPr>
  </w:style>
  <w:style w:type="character" w:customStyle="1" w:styleId="Heading4Char">
    <w:name w:val="Heading 4 Char"/>
    <w:basedOn w:val="DefaultParagraphFont"/>
    <w:link w:val="Heading4"/>
    <w:uiPriority w:val="9"/>
    <w:rPr>
      <w:rFonts w:ascii="Times New Roman" w:hAnsi="Times New Roman" w:cs="Times New Roman"/>
      <w:b/>
      <w:bCs/>
      <w:kern w:val="0"/>
      <w:sz w:val="24"/>
      <w:szCs w:val="24"/>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kern w:val="0"/>
      <w:sz w:val="20"/>
      <w:szCs w:val="20"/>
    </w:rPr>
  </w:style>
  <w:style w:type="character" w:styleId="Strong">
    <w:name w:val="Strong"/>
    <w:basedOn w:val="DefaultParagraphFont"/>
    <w:uiPriority w:val="22"/>
    <w:qFormat/>
    <w:rPr>
      <w:b/>
      <w:bCs/>
    </w:rPr>
  </w:style>
  <w:style w:type="paragraph" w:customStyle="1" w:styleId="msonormal0">
    <w:name w:val="msonormal"/>
    <w:basedOn w:val="Normal"/>
    <w:pPr>
      <w:spacing w:after="0" w:line="240" w:lineRule="auto"/>
      <w:jc w:val="both"/>
    </w:pPr>
    <w:rPr>
      <w:rFonts w:ascii="Times New Roman" w:hAnsi="Times New Roman" w:cs="Times New Roman"/>
      <w:kern w:val="0"/>
      <w:sz w:val="24"/>
      <w:szCs w:val="24"/>
    </w:rPr>
  </w:style>
  <w:style w:type="paragraph" w:styleId="NormalWeb">
    <w:name w:val="Normal (Web)"/>
    <w:basedOn w:val="Normal"/>
    <w:uiPriority w:val="99"/>
    <w:semiHidden/>
    <w:unhideWhenUsed/>
    <w:pPr>
      <w:spacing w:after="0" w:line="240" w:lineRule="auto"/>
      <w:jc w:val="both"/>
    </w:pPr>
    <w:rPr>
      <w:rFonts w:ascii="Times New Roman" w:hAnsi="Times New Roman" w:cs="Times New Roman"/>
      <w:kern w:val="0"/>
      <w:sz w:val="24"/>
      <w:szCs w:val="24"/>
    </w:rPr>
  </w:style>
  <w:style w:type="paragraph" w:customStyle="1" w:styleId="displayfirstversion">
    <w:name w:val="display_first_version"/>
    <w:basedOn w:val="Normal"/>
    <w:pPr>
      <w:spacing w:before="100" w:beforeAutospacing="1" w:after="100" w:afterAutospacing="1" w:line="240" w:lineRule="auto"/>
    </w:pPr>
    <w:rPr>
      <w:rFonts w:ascii="Times New Roman" w:hAnsi="Times New Roman" w:cs="Times New Roman"/>
      <w:vanish/>
      <w:kern w:val="0"/>
      <w:sz w:val="24"/>
      <w:szCs w:val="24"/>
    </w:rPr>
  </w:style>
  <w:style w:type="paragraph" w:customStyle="1" w:styleId="document-note">
    <w:name w:val="document-note"/>
    <w:basedOn w:val="Normal"/>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pPr>
    <w:rPr>
      <w:rFonts w:ascii="Times New Roman" w:hAnsi="Times New Roman" w:cs="Times New Roman"/>
      <w:kern w:val="0"/>
      <w:sz w:val="18"/>
      <w:szCs w:val="18"/>
    </w:rPr>
  </w:style>
  <w:style w:type="paragraph" w:customStyle="1" w:styleId="notablewrapper">
    <w:name w:val="notablewrapper"/>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dateuntil">
    <w:name w:val="date_until"/>
    <w:basedOn w:val="Normal"/>
    <w:pPr>
      <w:spacing w:before="100" w:beforeAutospacing="1" w:after="450" w:line="240" w:lineRule="auto"/>
    </w:pPr>
    <w:rPr>
      <w:rFonts w:ascii="Times New Roman" w:hAnsi="Times New Roman" w:cs="Times New Roman"/>
      <w:kern w:val="0"/>
      <w:sz w:val="18"/>
      <w:szCs w:val="18"/>
    </w:rPr>
  </w:style>
  <w:style w:type="paragraph" w:customStyle="1" w:styleId="jumptoart">
    <w:name w:val="jump_to_art"/>
    <w:basedOn w:val="Normal"/>
    <w:pPr>
      <w:spacing w:before="100" w:beforeAutospacing="1" w:after="100" w:afterAutospacing="1" w:line="240" w:lineRule="auto"/>
    </w:pPr>
    <w:rPr>
      <w:rFonts w:ascii="Times New Roman" w:hAnsi="Times New Roman" w:cs="Times New Roman"/>
      <w:vanish/>
      <w:kern w:val="0"/>
      <w:sz w:val="24"/>
      <w:szCs w:val="24"/>
    </w:rPr>
  </w:style>
  <w:style w:type="paragraph" w:customStyle="1" w:styleId="quoted">
    <w:name w:val="quoted"/>
    <w:basedOn w:val="Normal"/>
    <w:pPr>
      <w:spacing w:before="100" w:beforeAutospacing="1" w:after="100" w:afterAutospacing="1" w:line="240" w:lineRule="auto"/>
    </w:pPr>
    <w:rPr>
      <w:rFonts w:ascii="Times New Roman" w:hAnsi="Times New Roman" w:cs="Times New Roman"/>
      <w:i/>
      <w:iCs/>
      <w:kern w:val="0"/>
      <w:sz w:val="24"/>
      <w:szCs w:val="24"/>
    </w:rPr>
  </w:style>
  <w:style w:type="paragraph" w:customStyle="1" w:styleId="s2">
    <w:name w:val="s_2"/>
    <w:basedOn w:val="Normal"/>
    <w:pPr>
      <w:spacing w:before="100" w:beforeAutospacing="1" w:after="300" w:line="240" w:lineRule="auto"/>
    </w:pPr>
    <w:rPr>
      <w:rFonts w:ascii="Times New Roman" w:hAnsi="Times New Roman" w:cs="Times New Roman"/>
      <w:kern w:val="0"/>
      <w:sz w:val="24"/>
      <w:szCs w:val="24"/>
    </w:rPr>
  </w:style>
  <w:style w:type="paragraph" w:customStyle="1" w:styleId="ac">
    <w:name w:val="a_c"/>
    <w:basedOn w:val="Normal"/>
    <w:pPr>
      <w:spacing w:before="100" w:beforeAutospacing="1" w:after="100" w:afterAutospacing="1" w:line="240" w:lineRule="auto"/>
      <w:jc w:val="center"/>
    </w:pPr>
    <w:rPr>
      <w:rFonts w:ascii="Times New Roman" w:hAnsi="Times New Roman" w:cs="Times New Roman"/>
      <w:kern w:val="0"/>
      <w:sz w:val="24"/>
      <w:szCs w:val="24"/>
    </w:rPr>
  </w:style>
  <w:style w:type="paragraph" w:customStyle="1" w:styleId="ar">
    <w:name w:val="a_r"/>
    <w:basedOn w:val="Normal"/>
    <w:pPr>
      <w:spacing w:before="100" w:beforeAutospacing="1" w:after="100" w:afterAutospacing="1" w:line="240" w:lineRule="auto"/>
      <w:jc w:val="right"/>
    </w:pPr>
    <w:rPr>
      <w:rFonts w:ascii="Times New Roman" w:hAnsi="Times New Roman" w:cs="Times New Roman"/>
      <w:kern w:val="0"/>
      <w:sz w:val="24"/>
      <w:szCs w:val="24"/>
    </w:rPr>
  </w:style>
  <w:style w:type="paragraph" w:customStyle="1" w:styleId="document-notetitle">
    <w:name w:val="document-note_title"/>
    <w:basedOn w:val="Normal"/>
    <w:pPr>
      <w:spacing w:before="100" w:beforeAutospacing="1" w:after="100" w:afterAutospacing="1" w:line="240" w:lineRule="auto"/>
    </w:pPr>
    <w:rPr>
      <w:rFonts w:ascii="Times New Roman" w:hAnsi="Times New Roman" w:cs="Times New Roman"/>
      <w:b/>
      <w:bCs/>
      <w:kern w:val="0"/>
      <w:sz w:val="24"/>
      <w:szCs w:val="24"/>
    </w:rPr>
  </w:style>
  <w:style w:type="paragraph" w:customStyle="1" w:styleId="isapplied">
    <w:name w:val="is_applied"/>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js-calendar">
    <w:name w:val="js-calendar"/>
    <w:basedOn w:val="Normal"/>
    <w:pPr>
      <w:spacing w:before="45" w:after="45" w:line="240" w:lineRule="auto"/>
      <w:ind w:left="45" w:right="45"/>
    </w:pPr>
    <w:rPr>
      <w:rFonts w:ascii="Times New Roman" w:hAnsi="Times New Roman" w:cs="Times New Roman"/>
      <w:b/>
      <w:bCs/>
      <w:color w:val="008000"/>
      <w:kern w:val="0"/>
      <w:sz w:val="24"/>
      <w:szCs w:val="24"/>
    </w:rPr>
  </w:style>
  <w:style w:type="paragraph" w:customStyle="1" w:styleId="addtotree">
    <w:name w:val="addtotree"/>
    <w:basedOn w:val="Normal"/>
    <w:pPr>
      <w:spacing w:before="100" w:beforeAutospacing="1" w:after="750" w:line="240" w:lineRule="auto"/>
    </w:pPr>
    <w:rPr>
      <w:rFonts w:ascii="Times New Roman" w:hAnsi="Times New Roman" w:cs="Times New Roman"/>
      <w:kern w:val="0"/>
      <w:sz w:val="24"/>
      <w:szCs w:val="24"/>
    </w:rPr>
  </w:style>
  <w:style w:type="paragraph" w:customStyle="1" w:styleId="pdffooter">
    <w:name w:val="pdf_footer"/>
    <w:basedOn w:val="Normal"/>
    <w:pPr>
      <w:spacing w:before="100" w:beforeAutospacing="1" w:after="100" w:afterAutospacing="1" w:line="240" w:lineRule="auto"/>
    </w:pPr>
    <w:rPr>
      <w:rFonts w:ascii="Arial" w:hAnsi="Arial" w:cs="Arial"/>
      <w:kern w:val="0"/>
      <w:sz w:val="14"/>
      <w:szCs w:val="14"/>
    </w:rPr>
  </w:style>
  <w:style w:type="paragraph" w:customStyle="1" w:styleId="t45">
    <w:name w:val="t_45"/>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t46">
    <w:name w:val="t_46"/>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smallgray">
    <w:name w:val="small_gray"/>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sharedlist">
    <w:name w:val="shared_list"/>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waitapprove">
    <w:name w:val="wait_approve"/>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document-noterate">
    <w:name w:val="document-note_rate"/>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js-nomenclature-expand">
    <w:name w:val="js-nomenclature-expand"/>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open">
    <w:name w:val="open"/>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btnclose">
    <w:name w:val="btn_close"/>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nomenclature-content">
    <w:name w:val="nomenclature-content"/>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cmt">
    <w:name w:val="cmt"/>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cmg">
    <w:name w:val="cmg"/>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smallgray1">
    <w:name w:val="small_gray1"/>
    <w:basedOn w:val="Normal"/>
    <w:pPr>
      <w:spacing w:after="0" w:line="240" w:lineRule="auto"/>
      <w:jc w:val="both"/>
    </w:pPr>
    <w:rPr>
      <w:rFonts w:ascii="Times New Roman" w:hAnsi="Times New Roman" w:cs="Times New Roman"/>
      <w:color w:val="999999"/>
      <w:kern w:val="0"/>
      <w:sz w:val="17"/>
      <w:szCs w:val="17"/>
    </w:rPr>
  </w:style>
  <w:style w:type="paragraph" w:customStyle="1" w:styleId="sharedlist1">
    <w:name w:val="shared_list1"/>
    <w:basedOn w:val="Normal"/>
    <w:pPr>
      <w:spacing w:after="0" w:line="240" w:lineRule="auto"/>
      <w:jc w:val="both"/>
    </w:pPr>
    <w:rPr>
      <w:rFonts w:ascii="Times New Roman" w:hAnsi="Times New Roman" w:cs="Times New Roman"/>
      <w:vanish/>
      <w:kern w:val="0"/>
      <w:sz w:val="24"/>
      <w:szCs w:val="24"/>
    </w:rPr>
  </w:style>
  <w:style w:type="paragraph" w:customStyle="1" w:styleId="waitapprove1">
    <w:name w:val="wait_approve1"/>
    <w:basedOn w:val="Normal"/>
    <w:pPr>
      <w:spacing w:after="0" w:line="240" w:lineRule="auto"/>
      <w:jc w:val="both"/>
    </w:pPr>
    <w:rPr>
      <w:rFonts w:ascii="Times New Roman" w:hAnsi="Times New Roman" w:cs="Times New Roman"/>
      <w:vanish/>
      <w:kern w:val="0"/>
      <w:sz w:val="24"/>
      <w:szCs w:val="24"/>
    </w:rPr>
  </w:style>
  <w:style w:type="paragraph" w:customStyle="1" w:styleId="document-noterate1">
    <w:name w:val="document-note_rate1"/>
    <w:basedOn w:val="Normal"/>
    <w:pPr>
      <w:spacing w:after="0" w:line="240" w:lineRule="auto"/>
      <w:jc w:val="both"/>
    </w:pPr>
    <w:rPr>
      <w:rFonts w:ascii="Times New Roman" w:hAnsi="Times New Roman" w:cs="Times New Roman"/>
      <w:vanish/>
      <w:kern w:val="0"/>
      <w:sz w:val="24"/>
      <w:szCs w:val="24"/>
    </w:rPr>
  </w:style>
  <w:style w:type="paragraph" w:customStyle="1" w:styleId="js-nomenclature-expand1">
    <w:name w:val="js-nomenclature-expand1"/>
    <w:basedOn w:val="Normal"/>
    <w:pPr>
      <w:spacing w:after="0" w:line="240" w:lineRule="auto"/>
      <w:jc w:val="both"/>
    </w:pPr>
    <w:rPr>
      <w:rFonts w:ascii="Times New Roman" w:hAnsi="Times New Roman" w:cs="Times New Roman"/>
      <w:kern w:val="0"/>
      <w:sz w:val="24"/>
      <w:szCs w:val="24"/>
      <w:u w:val="single"/>
    </w:rPr>
  </w:style>
  <w:style w:type="paragraph" w:customStyle="1" w:styleId="open1">
    <w:name w:val="open1"/>
    <w:basedOn w:val="Normal"/>
    <w:pPr>
      <w:spacing w:after="0" w:line="240" w:lineRule="auto"/>
      <w:jc w:val="both"/>
    </w:pPr>
    <w:rPr>
      <w:rFonts w:ascii="Times New Roman" w:hAnsi="Times New Roman" w:cs="Times New Roman"/>
      <w:kern w:val="0"/>
      <w:sz w:val="24"/>
      <w:szCs w:val="24"/>
    </w:rPr>
  </w:style>
  <w:style w:type="paragraph" w:customStyle="1" w:styleId="document-notetitle1">
    <w:name w:val="document-note_title1"/>
    <w:basedOn w:val="Normal"/>
    <w:pPr>
      <w:spacing w:after="0" w:line="240" w:lineRule="auto"/>
      <w:ind w:left="300"/>
      <w:jc w:val="both"/>
    </w:pPr>
    <w:rPr>
      <w:rFonts w:ascii="Times New Roman" w:hAnsi="Times New Roman" w:cs="Times New Roman"/>
      <w:b/>
      <w:bCs/>
      <w:kern w:val="0"/>
      <w:sz w:val="24"/>
      <w:szCs w:val="24"/>
    </w:rPr>
  </w:style>
  <w:style w:type="paragraph" w:customStyle="1" w:styleId="btnclose1">
    <w:name w:val="btn_close1"/>
    <w:basedOn w:val="Normal"/>
    <w:pPr>
      <w:spacing w:after="0" w:line="240" w:lineRule="auto"/>
      <w:ind w:hanging="18913"/>
      <w:jc w:val="both"/>
    </w:pPr>
    <w:rPr>
      <w:rFonts w:ascii="Times New Roman" w:hAnsi="Times New Roman" w:cs="Times New Roman"/>
      <w:vanish/>
      <w:kern w:val="0"/>
      <w:sz w:val="24"/>
      <w:szCs w:val="24"/>
    </w:rPr>
  </w:style>
  <w:style w:type="paragraph" w:customStyle="1" w:styleId="nomenclature-content1">
    <w:name w:val="nomenclature-content1"/>
    <w:basedOn w:val="Normal"/>
    <w:pPr>
      <w:pBdr>
        <w:top w:val="single" w:sz="18" w:space="8" w:color="FFA64D"/>
        <w:left w:val="single" w:sz="18" w:space="8" w:color="FFA64D"/>
        <w:bottom w:val="single" w:sz="18" w:space="8" w:color="FFA64D"/>
        <w:right w:val="single" w:sz="18" w:space="8" w:color="FFA64D"/>
      </w:pBdr>
      <w:spacing w:before="150" w:after="0" w:line="240" w:lineRule="auto"/>
      <w:jc w:val="both"/>
    </w:pPr>
    <w:rPr>
      <w:rFonts w:ascii="Times New Roman" w:hAnsi="Times New Roman" w:cs="Times New Roman"/>
      <w:vanish/>
      <w:kern w:val="0"/>
      <w:sz w:val="24"/>
      <w:szCs w:val="24"/>
    </w:rPr>
  </w:style>
  <w:style w:type="paragraph" w:customStyle="1" w:styleId="t451">
    <w:name w:val="t_451"/>
    <w:basedOn w:val="Normal"/>
    <w:pPr>
      <w:spacing w:before="150" w:after="0" w:line="240" w:lineRule="auto"/>
      <w:jc w:val="both"/>
    </w:pPr>
    <w:rPr>
      <w:rFonts w:ascii="Times New Roman" w:hAnsi="Times New Roman" w:cs="Times New Roman"/>
      <w:i/>
      <w:iCs/>
      <w:kern w:val="0"/>
      <w:sz w:val="24"/>
      <w:szCs w:val="24"/>
    </w:rPr>
  </w:style>
  <w:style w:type="paragraph" w:customStyle="1" w:styleId="t461">
    <w:name w:val="t_461"/>
    <w:basedOn w:val="Normal"/>
    <w:pPr>
      <w:spacing w:after="0" w:line="240" w:lineRule="auto"/>
      <w:jc w:val="both"/>
    </w:pPr>
    <w:rPr>
      <w:rFonts w:ascii="Times New Roman" w:hAnsi="Times New Roman" w:cs="Times New Roman"/>
      <w:kern w:val="0"/>
      <w:sz w:val="24"/>
      <w:szCs w:val="24"/>
    </w:rPr>
  </w:style>
  <w:style w:type="paragraph" w:customStyle="1" w:styleId="cmt1">
    <w:name w:val="cmt1"/>
    <w:basedOn w:val="Normal"/>
    <w:pPr>
      <w:spacing w:after="0" w:line="240" w:lineRule="auto"/>
      <w:jc w:val="both"/>
    </w:pPr>
    <w:rPr>
      <w:rFonts w:ascii="Times New Roman" w:hAnsi="Times New Roman" w:cs="Times New Roman"/>
      <w:color w:val="339966"/>
      <w:kern w:val="0"/>
      <w:sz w:val="24"/>
      <w:szCs w:val="24"/>
    </w:rPr>
  </w:style>
  <w:style w:type="paragraph" w:customStyle="1" w:styleId="cmg1">
    <w:name w:val="cmg1"/>
    <w:basedOn w:val="Normal"/>
    <w:pPr>
      <w:spacing w:after="0" w:line="240" w:lineRule="auto"/>
      <w:jc w:val="both"/>
    </w:pPr>
    <w:rPr>
      <w:rFonts w:ascii="Times New Roman" w:hAnsi="Times New Roman" w:cs="Times New Roman"/>
      <w:color w:val="339966"/>
      <w:kern w:val="0"/>
      <w:sz w:val="20"/>
      <w:szCs w:val="20"/>
    </w:rPr>
  </w:style>
  <w:style w:type="paragraph" w:customStyle="1" w:styleId="cmg2">
    <w:name w:val="cmg2"/>
    <w:basedOn w:val="Normal"/>
    <w:pPr>
      <w:spacing w:after="0" w:line="240" w:lineRule="auto"/>
      <w:jc w:val="both"/>
    </w:pPr>
    <w:rPr>
      <w:rFonts w:ascii="Times New Roman" w:hAnsi="Times New Roman" w:cs="Times New Roman"/>
      <w:color w:val="339966"/>
      <w:kern w:val="0"/>
      <w:sz w:val="24"/>
      <w:szCs w:val="24"/>
    </w:rPr>
  </w:style>
  <w:style w:type="character" w:customStyle="1" w:styleId="js-ineffectstring">
    <w:name w:val="js-ineffectstring"/>
    <w:basedOn w:val="DefaultParagraphFont"/>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kern w:val="0"/>
      <w:sz w:val="24"/>
      <w:szCs w:val="24"/>
    </w:rPr>
  </w:style>
  <w:style w:type="paragraph" w:styleId="Header">
    <w:name w:val="header"/>
    <w:basedOn w:val="Normal"/>
    <w:link w:val="HeaderChar"/>
    <w:uiPriority w:val="99"/>
    <w:unhideWhenUsed/>
    <w:rsid w:val="006B6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C6F"/>
  </w:style>
  <w:style w:type="paragraph" w:styleId="Footer">
    <w:name w:val="footer"/>
    <w:basedOn w:val="Normal"/>
    <w:link w:val="FooterChar"/>
    <w:uiPriority w:val="99"/>
    <w:unhideWhenUsed/>
    <w:rsid w:val="006B6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C6F"/>
  </w:style>
  <w:style w:type="paragraph" w:styleId="Revision">
    <w:name w:val="Revision"/>
    <w:hidden/>
    <w:uiPriority w:val="99"/>
    <w:semiHidden/>
    <w:rsid w:val="00201092"/>
    <w:pPr>
      <w:spacing w:after="0" w:line="240" w:lineRule="auto"/>
    </w:pPr>
  </w:style>
  <w:style w:type="character" w:styleId="CommentReference">
    <w:name w:val="annotation reference"/>
    <w:basedOn w:val="DefaultParagraphFont"/>
    <w:uiPriority w:val="99"/>
    <w:semiHidden/>
    <w:unhideWhenUsed/>
    <w:rsid w:val="00E67C65"/>
    <w:rPr>
      <w:sz w:val="16"/>
      <w:szCs w:val="16"/>
    </w:rPr>
  </w:style>
  <w:style w:type="paragraph" w:styleId="CommentText">
    <w:name w:val="annotation text"/>
    <w:basedOn w:val="Normal"/>
    <w:link w:val="CommentTextChar"/>
    <w:uiPriority w:val="99"/>
    <w:semiHidden/>
    <w:unhideWhenUsed/>
    <w:rsid w:val="00E67C65"/>
    <w:pPr>
      <w:spacing w:line="240" w:lineRule="auto"/>
    </w:pPr>
    <w:rPr>
      <w:sz w:val="20"/>
      <w:szCs w:val="20"/>
    </w:rPr>
  </w:style>
  <w:style w:type="character" w:customStyle="1" w:styleId="CommentTextChar">
    <w:name w:val="Comment Text Char"/>
    <w:basedOn w:val="DefaultParagraphFont"/>
    <w:link w:val="CommentText"/>
    <w:uiPriority w:val="99"/>
    <w:semiHidden/>
    <w:rsid w:val="00E67C65"/>
    <w:rPr>
      <w:sz w:val="20"/>
      <w:szCs w:val="20"/>
    </w:rPr>
  </w:style>
  <w:style w:type="paragraph" w:styleId="CommentSubject">
    <w:name w:val="annotation subject"/>
    <w:basedOn w:val="CommentText"/>
    <w:next w:val="CommentText"/>
    <w:link w:val="CommentSubjectChar"/>
    <w:uiPriority w:val="99"/>
    <w:semiHidden/>
    <w:unhideWhenUsed/>
    <w:rsid w:val="00E67C65"/>
    <w:rPr>
      <w:b/>
      <w:bCs/>
    </w:rPr>
  </w:style>
  <w:style w:type="character" w:customStyle="1" w:styleId="CommentSubjectChar">
    <w:name w:val="Comment Subject Char"/>
    <w:basedOn w:val="CommentTextChar"/>
    <w:link w:val="CommentSubject"/>
    <w:uiPriority w:val="99"/>
    <w:semiHidden/>
    <w:rsid w:val="00E67C65"/>
    <w:rPr>
      <w:b/>
      <w:bCs/>
      <w:sz w:val="20"/>
      <w:szCs w:val="20"/>
    </w:rPr>
  </w:style>
  <w:style w:type="paragraph" w:styleId="ListParagraph">
    <w:name w:val="List Paragraph"/>
    <w:basedOn w:val="Normal"/>
    <w:uiPriority w:val="34"/>
    <w:qFormat/>
    <w:rsid w:val="004A0D58"/>
    <w:pPr>
      <w:ind w:left="720"/>
      <w:contextualSpacing/>
    </w:pPr>
  </w:style>
  <w:style w:type="character" w:styleId="UnresolvedMention">
    <w:name w:val="Unresolved Mention"/>
    <w:basedOn w:val="DefaultParagraphFont"/>
    <w:uiPriority w:val="99"/>
    <w:semiHidden/>
    <w:unhideWhenUsed/>
    <w:rsid w:val="00702261"/>
    <w:rPr>
      <w:color w:val="605E5C"/>
      <w:shd w:val="clear" w:color="auto" w:fill="E1DFDD"/>
    </w:rPr>
  </w:style>
  <w:style w:type="character" w:customStyle="1" w:styleId="salnbdy">
    <w:name w:val="s_aln_bdy"/>
    <w:basedOn w:val="DefaultParagraphFont"/>
    <w:rsid w:val="00275D3D"/>
  </w:style>
  <w:style w:type="character" w:customStyle="1" w:styleId="slgi">
    <w:name w:val="s_lgi"/>
    <w:basedOn w:val="DefaultParagraphFont"/>
    <w:rsid w:val="00275D3D"/>
  </w:style>
  <w:style w:type="character" w:customStyle="1" w:styleId="slit">
    <w:name w:val="s_lit"/>
    <w:basedOn w:val="DefaultParagraphFont"/>
    <w:rsid w:val="00C612B7"/>
  </w:style>
  <w:style w:type="character" w:customStyle="1" w:styleId="slitttl">
    <w:name w:val="s_lit_ttl"/>
    <w:basedOn w:val="DefaultParagraphFont"/>
    <w:rsid w:val="00C612B7"/>
  </w:style>
  <w:style w:type="character" w:customStyle="1" w:styleId="slitbdy">
    <w:name w:val="s_lit_bdy"/>
    <w:basedOn w:val="DefaultParagraphFont"/>
    <w:rsid w:val="00C6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1502">
      <w:bodyDiv w:val="1"/>
      <w:marLeft w:val="0"/>
      <w:marRight w:val="0"/>
      <w:marTop w:val="0"/>
      <w:marBottom w:val="0"/>
      <w:divBdr>
        <w:top w:val="none" w:sz="0" w:space="0" w:color="auto"/>
        <w:left w:val="none" w:sz="0" w:space="0" w:color="auto"/>
        <w:bottom w:val="none" w:sz="0" w:space="0" w:color="auto"/>
        <w:right w:val="none" w:sz="0" w:space="0" w:color="auto"/>
      </w:divBdr>
    </w:div>
    <w:div w:id="397214191">
      <w:bodyDiv w:val="1"/>
      <w:marLeft w:val="0"/>
      <w:marRight w:val="0"/>
      <w:marTop w:val="0"/>
      <w:marBottom w:val="0"/>
      <w:divBdr>
        <w:top w:val="none" w:sz="0" w:space="0" w:color="auto"/>
        <w:left w:val="none" w:sz="0" w:space="0" w:color="auto"/>
        <w:bottom w:val="none" w:sz="0" w:space="0" w:color="auto"/>
        <w:right w:val="none" w:sz="0" w:space="0" w:color="auto"/>
      </w:divBdr>
    </w:div>
    <w:div w:id="984166081">
      <w:marLeft w:val="0"/>
      <w:marRight w:val="0"/>
      <w:marTop w:val="0"/>
      <w:marBottom w:val="750"/>
      <w:divBdr>
        <w:top w:val="none" w:sz="0" w:space="0" w:color="auto"/>
        <w:left w:val="none" w:sz="0" w:space="0" w:color="auto"/>
        <w:bottom w:val="none" w:sz="0" w:space="0" w:color="auto"/>
        <w:right w:val="none" w:sz="0" w:space="0" w:color="auto"/>
      </w:divBdr>
    </w:div>
    <w:div w:id="1047490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ege5.ro/App/Document/ge2dsmjrg4zdq/hotararea-nr-167-2024-pentru-aprobarea-normelor-metodologice-de-acordare-utilizare-si-control-al-compensatiilor-reprezentand-contravaloarea-produselor-pe-care-proprietarii-nu-le-recolteaza-din-cauza-f?pid=561171039&amp;d=2024-12-09" TargetMode="External"/><Relationship Id="rId18" Type="http://schemas.openxmlformats.org/officeDocument/2006/relationships/hyperlink" Target="http://lege5.ro/App/Document/ge2dsmjrg4zdq/hotararea-nr-167-2024-pentru-aprobarea-normelor-metodologice-de-acordare-utilizare-si-control-al-compensatiilor-reprezentand-contravaloarea-produselor-pe-care-proprietarii-nu-le-recolteaza-din-cauza-f?pid=561170910&amp;d=2024-12-0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lege5.ro/App/Document/ge2dsmjrg4zdq/hotararea-nr-167-2024-pentru-aprobarea-normelor-metodologice-de-acordare-utilizare-si-control-al-compensatiilor-reprezentand-contravaloarea-produselor-pe-care-proprietarii-nu-le-recolteaza-din-cauza-f?pid=561170874&amp;d=2024-12-09" TargetMode="External"/><Relationship Id="rId7" Type="http://schemas.openxmlformats.org/officeDocument/2006/relationships/endnotes" Target="endnotes.xml"/><Relationship Id="rId12" Type="http://schemas.openxmlformats.org/officeDocument/2006/relationships/hyperlink" Target="http://lege5.ro/App/Document/ge2dsmjrg4zdq/hotararea-nr-167-2024-pentru-aprobarea-normelor-metodologice-de-acordare-utilizare-si-control-al-compensatiilor-reprezentand-contravaloarea-produselor-pe-care-proprietarii-nu-le-recolteaza-din-cauza-f?pid=561170885&amp;d=2024-12-09" TargetMode="External"/><Relationship Id="rId17" Type="http://schemas.openxmlformats.org/officeDocument/2006/relationships/hyperlink" Target="http://lege5.ro/App/Document/geytinjtga/ordonanta-de-urgenta-nr-146-2002-privind-formarea-si-utilizarea-resurselor-derulate-prin-trezoreria-statului?pid=32204152&amp;d=2024-12-0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lege5.ro/App/Document/ge2dsmjrg4zdq/hotararea-nr-167-2024-pentru-aprobarea-normelor-metodologice-de-acordare-utilizare-si-control-al-compensatiilor-reprezentand-contravaloarea-produselor-pe-care-proprietarii-nu-le-recolteaza-din-cauza-f?pid=561170944&amp;d=2024-12-09" TargetMode="External"/><Relationship Id="rId20" Type="http://schemas.openxmlformats.org/officeDocument/2006/relationships/hyperlink" Target="http://lege5.ro/App/Document/ge2dsmjrg4zdq/hotararea-nr-167-2024-pentru-aprobarea-normelor-metodologice-de-acordare-utilizare-si-control-al-compensatiilor-reprezentand-contravaloarea-produselor-pe-care-proprietarii-nu-le-recolteaza-din-cauza-f?pid=561170871&amp;d=2024-12-0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42dknrxg4/codul-silvic-din-2008?d=2024-12-09" TargetMode="External"/><Relationship Id="rId24" Type="http://schemas.openxmlformats.org/officeDocument/2006/relationships/hyperlink" Target="http://lege5.ro/App/Document/geytinjtga/ordonanta-de-urgenta-nr-146-2002-privind-formarea-si-utilizarea-resurselor-derulate-prin-trezoreria-statului?pid=32204152&amp;d=2024-12-0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ge5.ro/App/Document/ge2dsmjrg4zdq/hotararea-nr-167-2024-pentru-aprobarea-normelor-metodologice-de-acordare-utilizare-si-control-al-compensatiilor-reprezentand-contravaloarea-produselor-pe-care-proprietarii-nu-le-recolteaza-din-cauza-f?pid=561170933&amp;d=2024-12-09" TargetMode="External"/><Relationship Id="rId23" Type="http://schemas.openxmlformats.org/officeDocument/2006/relationships/hyperlink" Target="http://lege5.ro/App/Document/gezdmobyge/legea-nr-286-2009-privind-codul-penal?d=2024-12-09" TargetMode="External"/><Relationship Id="rId28" Type="http://schemas.openxmlformats.org/officeDocument/2006/relationships/footer" Target="footer2.xml"/><Relationship Id="rId10" Type="http://schemas.openxmlformats.org/officeDocument/2006/relationships/hyperlink" Target="http://lege5.ro/App/Document/g42dknrxg4/codul-silvic-din-2008?pid=81576449&amp;d=2024-12-09" TargetMode="External"/><Relationship Id="rId19" Type="http://schemas.openxmlformats.org/officeDocument/2006/relationships/hyperlink" Target="http://lege5.ro/App/Document/ge2dsmjrg4zdq/hotararea-nr-167-2024-pentru-aprobarea-normelor-metodologice-de-acordare-utilizare-si-control-al-compensatiilor-reprezentand-contravaloarea-produselor-pe-care-proprietarii-nu-le-recolteaza-din-cauza-f?pid=561170885&amp;d=2024-12-0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ge5.ro/App/Document/gq4deojv/constitutia-romaniei-republicata-in-2003?pid=43226719&amp;d=2024-12-09" TargetMode="External"/><Relationship Id="rId14" Type="http://schemas.openxmlformats.org/officeDocument/2006/relationships/hyperlink" Target="http://lege5.ro/App/Document/ge2dsmjrg4zdq/hotararea-nr-167-2024-pentru-aprobarea-normelor-metodologice-de-acordare-utilizare-si-control-al-compensatiilor-reprezentand-contravaloarea-produselor-pe-care-proprietarii-nu-le-recolteaza-din-cauza-f?pid=561170915&amp;d=2024-12-09" TargetMode="External"/><Relationship Id="rId22" Type="http://schemas.openxmlformats.org/officeDocument/2006/relationships/hyperlink" Target="http://lege5.ro/App/Document/gezdmnrzgi/codul-penal-din-2009?pid=312709239&amp;d=2024-12-09"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0BCF7-B81B-45C7-94B8-246F28652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3444</Words>
  <Characters>19631</Characters>
  <Application>Microsoft Office Word</Application>
  <DocSecurity>0</DocSecurity>
  <Lines>163</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Bratu</dc:creator>
  <cp:lastModifiedBy>Ramona Danulet</cp:lastModifiedBy>
  <cp:revision>21</cp:revision>
  <cp:lastPrinted>2026-01-27T13:59:00Z</cp:lastPrinted>
  <dcterms:created xsi:type="dcterms:W3CDTF">2026-01-27T13:35:00Z</dcterms:created>
  <dcterms:modified xsi:type="dcterms:W3CDTF">2026-01-28T13:08:00Z</dcterms:modified>
</cp:coreProperties>
</file>