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35B2" w14:textId="77777777" w:rsidR="00E720A3" w:rsidRPr="006A5C6B" w:rsidRDefault="00E720A3" w:rsidP="00EC6F26">
      <w:pPr>
        <w:spacing w:line="360" w:lineRule="auto"/>
        <w:jc w:val="center"/>
        <w:rPr>
          <w:b/>
        </w:rPr>
      </w:pPr>
      <w:r w:rsidRPr="006A5C6B">
        <w:rPr>
          <w:b/>
        </w:rPr>
        <w:t>NOTĂ DE FUNDAMENTARE</w:t>
      </w:r>
    </w:p>
    <w:p w14:paraId="2A14B78C" w14:textId="77777777" w:rsidR="007A0C38" w:rsidRPr="006A5C6B" w:rsidRDefault="007A0C38" w:rsidP="00BC4228">
      <w:pPr>
        <w:pStyle w:val="BodyText"/>
        <w:spacing w:after="0" w:line="360" w:lineRule="auto"/>
        <w:jc w:val="center"/>
        <w:rPr>
          <w:b/>
          <w:bCs/>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89"/>
        <w:gridCol w:w="2572"/>
        <w:gridCol w:w="1209"/>
        <w:gridCol w:w="116"/>
        <w:gridCol w:w="71"/>
        <w:gridCol w:w="536"/>
        <w:gridCol w:w="21"/>
        <w:gridCol w:w="621"/>
        <w:gridCol w:w="15"/>
        <w:gridCol w:w="48"/>
        <w:gridCol w:w="188"/>
        <w:gridCol w:w="257"/>
        <w:gridCol w:w="10"/>
        <w:gridCol w:w="74"/>
        <w:gridCol w:w="291"/>
        <w:gridCol w:w="119"/>
        <w:gridCol w:w="39"/>
        <w:gridCol w:w="3189"/>
      </w:tblGrid>
      <w:tr w:rsidR="001A75BD" w:rsidRPr="006A5C6B" w14:paraId="21462DEF" w14:textId="77777777" w:rsidTr="00BC4AF1">
        <w:trPr>
          <w:trHeight w:val="798"/>
        </w:trPr>
        <w:tc>
          <w:tcPr>
            <w:tcW w:w="10235" w:type="dxa"/>
            <w:gridSpan w:val="19"/>
            <w:tcBorders>
              <w:bottom w:val="single" w:sz="4" w:space="0" w:color="auto"/>
            </w:tcBorders>
          </w:tcPr>
          <w:p w14:paraId="77D22D14" w14:textId="77777777" w:rsidR="00751982" w:rsidRPr="006A5C6B" w:rsidRDefault="00751982" w:rsidP="00BC4228">
            <w:pPr>
              <w:pStyle w:val="ListParagraph"/>
              <w:spacing w:line="360" w:lineRule="auto"/>
              <w:ind w:left="0"/>
              <w:contextualSpacing w:val="0"/>
              <w:jc w:val="center"/>
              <w:rPr>
                <w:b/>
              </w:rPr>
            </w:pPr>
            <w:r w:rsidRPr="006A5C6B">
              <w:rPr>
                <w:b/>
              </w:rPr>
              <w:t>Secțiunea 1</w:t>
            </w:r>
          </w:p>
          <w:p w14:paraId="55185372" w14:textId="77777777" w:rsidR="00925A7F" w:rsidRPr="006A5C6B" w:rsidRDefault="00751982" w:rsidP="00BC4228">
            <w:pPr>
              <w:pStyle w:val="ListParagraph"/>
              <w:spacing w:line="360" w:lineRule="auto"/>
              <w:ind w:left="0"/>
              <w:contextualSpacing w:val="0"/>
              <w:jc w:val="center"/>
              <w:rPr>
                <w:b/>
              </w:rPr>
            </w:pPr>
            <w:r w:rsidRPr="006A5C6B">
              <w:rPr>
                <w:b/>
              </w:rPr>
              <w:t>Titlul proiectului de act normativ</w:t>
            </w:r>
          </w:p>
        </w:tc>
      </w:tr>
      <w:tr w:rsidR="001A75BD" w:rsidRPr="006A5C6B" w14:paraId="22FEE19E" w14:textId="77777777" w:rsidTr="00EC6F26">
        <w:trPr>
          <w:trHeight w:val="1322"/>
        </w:trPr>
        <w:tc>
          <w:tcPr>
            <w:tcW w:w="10235" w:type="dxa"/>
            <w:gridSpan w:val="19"/>
            <w:tcBorders>
              <w:bottom w:val="single" w:sz="4" w:space="0" w:color="auto"/>
            </w:tcBorders>
          </w:tcPr>
          <w:p w14:paraId="70A24CF1" w14:textId="77777777" w:rsidR="00516348" w:rsidRPr="006A5C6B" w:rsidRDefault="00FD07B3" w:rsidP="00BC4228">
            <w:pPr>
              <w:pStyle w:val="ListParagraph"/>
              <w:spacing w:line="360" w:lineRule="auto"/>
              <w:ind w:left="0"/>
              <w:contextualSpacing w:val="0"/>
              <w:jc w:val="center"/>
            </w:pPr>
            <w:bookmarkStart w:id="0" w:name="_Hlk49868952"/>
            <w:r w:rsidRPr="006A5C6B">
              <w:t>Hotărâre a Guvernului</w:t>
            </w:r>
          </w:p>
          <w:p w14:paraId="2CAA795E" w14:textId="7252B652" w:rsidR="00FD07B3" w:rsidRPr="006A5C6B" w:rsidRDefault="00BC4228" w:rsidP="001F2058">
            <w:pPr>
              <w:spacing w:line="360" w:lineRule="auto"/>
              <w:contextualSpacing/>
              <w:jc w:val="center"/>
              <w:rPr>
                <w:rFonts w:eastAsia="Calibri"/>
                <w:b/>
                <w:lang w:eastAsia="en-US"/>
              </w:rPr>
            </w:pPr>
            <w:bookmarkStart w:id="1" w:name="_Hlk161143954"/>
            <w:r w:rsidRPr="006A5C6B">
              <w:rPr>
                <w:lang w:eastAsia="ar-SA"/>
              </w:rPr>
              <w:t xml:space="preserve">pentru </w:t>
            </w:r>
            <w:r w:rsidR="00972558" w:rsidRPr="006A5C6B">
              <w:rPr>
                <w:lang w:eastAsia="ar-SA"/>
              </w:rPr>
              <w:t>re</w:t>
            </w:r>
            <w:r w:rsidRPr="006A5C6B">
              <w:rPr>
                <w:lang w:eastAsia="ar-SA"/>
              </w:rPr>
              <w:t xml:space="preserve">aprobarea </w:t>
            </w:r>
            <w:r w:rsidR="007B3A4B" w:rsidRPr="006A5C6B">
              <w:rPr>
                <w:lang w:eastAsia="ar-SA"/>
              </w:rPr>
              <w:t>N</w:t>
            </w:r>
            <w:r w:rsidRPr="006A5C6B">
              <w:rPr>
                <w:lang w:eastAsia="ar-SA"/>
              </w:rPr>
              <w:t xml:space="preserve">otei de fundamentare privind necesitatea și oportunitatea efectuării cheltuielilor de investiții </w:t>
            </w:r>
            <w:r w:rsidR="001F2058" w:rsidRPr="006A5C6B">
              <w:rPr>
                <w:lang w:eastAsia="ar-SA"/>
              </w:rPr>
              <w:t>aferente</w:t>
            </w:r>
            <w:r w:rsidRPr="006A5C6B">
              <w:rPr>
                <w:lang w:eastAsia="ar-SA"/>
              </w:rPr>
              <w:t xml:space="preserve"> proiectul</w:t>
            </w:r>
            <w:r w:rsidR="001F2058" w:rsidRPr="006A5C6B">
              <w:rPr>
                <w:lang w:eastAsia="ar-SA"/>
              </w:rPr>
              <w:t>ui</w:t>
            </w:r>
            <w:r w:rsidRPr="006A5C6B">
              <w:rPr>
                <w:lang w:eastAsia="ar-SA"/>
              </w:rPr>
              <w:t xml:space="preserve"> </w:t>
            </w:r>
            <w:bookmarkStart w:id="2" w:name="_Hlk163475338"/>
            <w:r w:rsidRPr="006A5C6B">
              <w:rPr>
                <w:lang w:eastAsia="ar-SA"/>
              </w:rPr>
              <w:t>„</w:t>
            </w:r>
            <w:r w:rsidR="00194AE5" w:rsidRPr="006A5C6B">
              <w:rPr>
                <w:lang w:eastAsia="ar-SA"/>
              </w:rPr>
              <w:t>Realizarea cadastrului apelor</w:t>
            </w:r>
            <w:r w:rsidRPr="006A5C6B">
              <w:rPr>
                <w:lang w:eastAsia="ar-SA"/>
              </w:rPr>
              <w:t>”</w:t>
            </w:r>
            <w:bookmarkEnd w:id="0"/>
            <w:bookmarkEnd w:id="1"/>
            <w:bookmarkEnd w:id="2"/>
          </w:p>
        </w:tc>
      </w:tr>
      <w:tr w:rsidR="001A75BD" w:rsidRPr="006A5C6B" w14:paraId="2C2A436B"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810"/>
        </w:trPr>
        <w:tc>
          <w:tcPr>
            <w:tcW w:w="10235" w:type="dxa"/>
            <w:gridSpan w:val="19"/>
            <w:tcBorders>
              <w:top w:val="single" w:sz="4" w:space="0" w:color="auto"/>
              <w:left w:val="single" w:sz="4" w:space="0" w:color="auto"/>
              <w:bottom w:val="single" w:sz="4" w:space="0" w:color="auto"/>
              <w:right w:val="single" w:sz="4" w:space="0" w:color="auto"/>
            </w:tcBorders>
          </w:tcPr>
          <w:p w14:paraId="27223567" w14:textId="77777777" w:rsidR="00FD07B3" w:rsidRPr="006A5C6B" w:rsidRDefault="00FD07B3" w:rsidP="00BC4228">
            <w:pPr>
              <w:pStyle w:val="ListParagraph"/>
              <w:spacing w:line="360" w:lineRule="auto"/>
              <w:ind w:left="0"/>
              <w:jc w:val="center"/>
              <w:rPr>
                <w:b/>
              </w:rPr>
            </w:pPr>
            <w:r w:rsidRPr="006A5C6B">
              <w:rPr>
                <w:b/>
              </w:rPr>
              <w:t>Secțiunea a 2-a</w:t>
            </w:r>
          </w:p>
          <w:p w14:paraId="66678370" w14:textId="77777777" w:rsidR="00FD07B3" w:rsidRPr="006A5C6B" w:rsidRDefault="00FD07B3" w:rsidP="00BC4228">
            <w:pPr>
              <w:pStyle w:val="ListParagraph"/>
              <w:spacing w:line="360" w:lineRule="auto"/>
              <w:ind w:left="0"/>
              <w:contextualSpacing w:val="0"/>
              <w:jc w:val="center"/>
              <w:rPr>
                <w:b/>
              </w:rPr>
            </w:pPr>
            <w:r w:rsidRPr="006A5C6B">
              <w:rPr>
                <w:b/>
              </w:rPr>
              <w:t>Motivele emiterii actului normativ</w:t>
            </w:r>
          </w:p>
        </w:tc>
      </w:tr>
      <w:tr w:rsidR="001A75BD" w:rsidRPr="006A5C6B" w14:paraId="3344837E"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579"/>
        </w:trPr>
        <w:tc>
          <w:tcPr>
            <w:tcW w:w="770" w:type="dxa"/>
            <w:tcBorders>
              <w:top w:val="single" w:sz="4" w:space="0" w:color="auto"/>
              <w:left w:val="single" w:sz="4" w:space="0" w:color="auto"/>
              <w:bottom w:val="single" w:sz="4" w:space="0" w:color="auto"/>
              <w:right w:val="single" w:sz="4" w:space="0" w:color="auto"/>
            </w:tcBorders>
          </w:tcPr>
          <w:p w14:paraId="6C6930A4" w14:textId="77777777" w:rsidR="00FD07B3" w:rsidRPr="006A5C6B" w:rsidRDefault="00FD07B3" w:rsidP="00BC4228">
            <w:pPr>
              <w:pStyle w:val="ListParagraph"/>
              <w:spacing w:line="360" w:lineRule="auto"/>
              <w:ind w:left="0"/>
              <w:jc w:val="center"/>
              <w:rPr>
                <w:bCs/>
              </w:rPr>
            </w:pPr>
            <w:r w:rsidRPr="006A5C6B">
              <w:rPr>
                <w:bCs/>
              </w:rPr>
              <w:t>2.1</w:t>
            </w:r>
            <w:r w:rsidR="00A76715" w:rsidRPr="006A5C6B">
              <w:rPr>
                <w:bCs/>
              </w:rPr>
              <w:t>.</w:t>
            </w:r>
          </w:p>
        </w:tc>
        <w:tc>
          <w:tcPr>
            <w:tcW w:w="2661" w:type="dxa"/>
            <w:gridSpan w:val="2"/>
            <w:tcBorders>
              <w:top w:val="single" w:sz="4" w:space="0" w:color="auto"/>
              <w:left w:val="single" w:sz="4" w:space="0" w:color="auto"/>
              <w:bottom w:val="single" w:sz="4" w:space="0" w:color="auto"/>
              <w:right w:val="single" w:sz="4" w:space="0" w:color="auto"/>
            </w:tcBorders>
          </w:tcPr>
          <w:p w14:paraId="1A7BFC71" w14:textId="77777777" w:rsidR="00FD07B3" w:rsidRPr="006A5C6B" w:rsidRDefault="00FD07B3" w:rsidP="00BC4228">
            <w:pPr>
              <w:pStyle w:val="ListParagraph"/>
              <w:spacing w:line="360" w:lineRule="auto"/>
              <w:ind w:left="0"/>
              <w:rPr>
                <w:bCs/>
              </w:rPr>
            </w:pPr>
            <w:r w:rsidRPr="006A5C6B">
              <w:rPr>
                <w:bCs/>
              </w:rPr>
              <w:t>Sursa proiectului de act normativ</w:t>
            </w:r>
          </w:p>
        </w:tc>
        <w:tc>
          <w:tcPr>
            <w:tcW w:w="6804" w:type="dxa"/>
            <w:gridSpan w:val="16"/>
            <w:tcBorders>
              <w:top w:val="single" w:sz="4" w:space="0" w:color="auto"/>
              <w:left w:val="single" w:sz="4" w:space="0" w:color="auto"/>
              <w:bottom w:val="single" w:sz="4" w:space="0" w:color="auto"/>
              <w:right w:val="single" w:sz="4" w:space="0" w:color="auto"/>
            </w:tcBorders>
          </w:tcPr>
          <w:p w14:paraId="21902E14" w14:textId="7F930BD9" w:rsidR="00FD07B3" w:rsidRPr="006A5C6B" w:rsidRDefault="002C672D" w:rsidP="00146839">
            <w:pPr>
              <w:spacing w:before="120" w:line="360" w:lineRule="auto"/>
              <w:contextualSpacing/>
              <w:jc w:val="both"/>
              <w:rPr>
                <w:bCs/>
              </w:rPr>
            </w:pPr>
            <w:r w:rsidRPr="006A5C6B">
              <w:rPr>
                <w:bCs/>
              </w:rPr>
              <w:t>Proiectul</w:t>
            </w:r>
            <w:r w:rsidR="007B3A4B" w:rsidRPr="006A5C6B">
              <w:rPr>
                <w:bCs/>
              </w:rPr>
              <w:t xml:space="preserve"> </w:t>
            </w:r>
            <w:r w:rsidR="00194AE5" w:rsidRPr="006A5C6B">
              <w:rPr>
                <w:bCs/>
                <w:lang w:eastAsia="ar-SA"/>
              </w:rPr>
              <w:t>„Realizarea cadastrului apelor”</w:t>
            </w:r>
            <w:r w:rsidR="00AB027A" w:rsidRPr="006A5C6B">
              <w:rPr>
                <w:b/>
              </w:rPr>
              <w:t xml:space="preserve">, </w:t>
            </w:r>
            <w:r w:rsidR="008E45FA" w:rsidRPr="006A5C6B">
              <w:rPr>
                <w:bCs/>
              </w:rPr>
              <w:t xml:space="preserve">este propus spre finanțare </w:t>
            </w:r>
            <w:r w:rsidR="008E45FA" w:rsidRPr="006A5C6B">
              <w:t>din cadrul Planului Național de Redresare și Reziliență 2020 – 2026,</w:t>
            </w:r>
            <w:r w:rsidR="009D6EAA">
              <w:t xml:space="preserve"> </w:t>
            </w:r>
            <w:r w:rsidR="00F70CEE" w:rsidRPr="00E01263">
              <w:t xml:space="preserve">- </w:t>
            </w:r>
            <w:r w:rsidR="009D6EAA" w:rsidRPr="00E01263">
              <w:t xml:space="preserve">P.N.R.R. </w:t>
            </w:r>
            <w:r w:rsidR="008E45FA" w:rsidRPr="00E01263">
              <w:t xml:space="preserve"> </w:t>
            </w:r>
            <w:r w:rsidR="00AB027A" w:rsidRPr="006A5C6B">
              <w:t xml:space="preserve">Componenta </w:t>
            </w:r>
            <w:r w:rsidR="00194AE5" w:rsidRPr="006A5C6B">
              <w:t>C1</w:t>
            </w:r>
            <w:r w:rsidR="00AE3713" w:rsidRPr="006A5C6B">
              <w:t xml:space="preserve"> – „Managementul </w:t>
            </w:r>
            <w:r w:rsidR="00146839" w:rsidRPr="006A5C6B">
              <w:t>A</w:t>
            </w:r>
            <w:r w:rsidR="00AE3713" w:rsidRPr="006A5C6B">
              <w:t>pei”,</w:t>
            </w:r>
            <w:r w:rsidR="00194AE5" w:rsidRPr="006A5C6B">
              <w:t xml:space="preserve"> Investiția I6</w:t>
            </w:r>
            <w:r w:rsidR="00AE3713" w:rsidRPr="006A5C6B">
              <w:t xml:space="preserve"> –</w:t>
            </w:r>
            <w:r w:rsidR="00194AE5" w:rsidRPr="006A5C6B">
              <w:t xml:space="preserve"> </w:t>
            </w:r>
            <w:r w:rsidR="00AE3713" w:rsidRPr="006A5C6B">
              <w:t>„</w:t>
            </w:r>
            <w:r w:rsidR="00194AE5" w:rsidRPr="006A5C6B">
              <w:t>Realizarea cadastrului apelor</w:t>
            </w:r>
            <w:r w:rsidR="00AE3713" w:rsidRPr="006A5C6B">
              <w:t>”</w:t>
            </w:r>
            <w:r w:rsidR="00194AE5" w:rsidRPr="006A5C6B">
              <w:t>.</w:t>
            </w:r>
          </w:p>
        </w:tc>
      </w:tr>
      <w:tr w:rsidR="009221B1" w:rsidRPr="006A5C6B" w14:paraId="692A1B84" w14:textId="77777777" w:rsidTr="00BC4AF1">
        <w:trPr>
          <w:trHeight w:val="709"/>
        </w:trPr>
        <w:tc>
          <w:tcPr>
            <w:tcW w:w="770" w:type="dxa"/>
          </w:tcPr>
          <w:p w14:paraId="66754486" w14:textId="77777777" w:rsidR="00FD07B3" w:rsidRPr="006A5C6B" w:rsidRDefault="00A76715" w:rsidP="00BC4228">
            <w:pPr>
              <w:spacing w:line="360" w:lineRule="auto"/>
              <w:jc w:val="center"/>
            </w:pPr>
            <w:r w:rsidRPr="006A5C6B">
              <w:t>2.2.</w:t>
            </w:r>
          </w:p>
        </w:tc>
        <w:tc>
          <w:tcPr>
            <w:tcW w:w="2661" w:type="dxa"/>
            <w:gridSpan w:val="2"/>
          </w:tcPr>
          <w:p w14:paraId="3BD2BB05" w14:textId="41461222" w:rsidR="00FD07B3" w:rsidRPr="006A5C6B" w:rsidRDefault="00A76715" w:rsidP="00BC4228">
            <w:pPr>
              <w:spacing w:line="360" w:lineRule="auto"/>
              <w:jc w:val="both"/>
            </w:pPr>
            <w:r w:rsidRPr="006A5C6B">
              <w:t>Descrierea situ</w:t>
            </w:r>
            <w:r w:rsidR="00FE0023" w:rsidRPr="006A5C6B">
              <w:t>a</w:t>
            </w:r>
            <w:r w:rsidRPr="006A5C6B">
              <w:t>ției actuale</w:t>
            </w:r>
          </w:p>
        </w:tc>
        <w:tc>
          <w:tcPr>
            <w:tcW w:w="6804" w:type="dxa"/>
            <w:gridSpan w:val="16"/>
          </w:tcPr>
          <w:p w14:paraId="0887FF27" w14:textId="29286712" w:rsidR="009467FA" w:rsidRPr="006A5C6B" w:rsidRDefault="009467FA" w:rsidP="009467FA">
            <w:pPr>
              <w:spacing w:after="120" w:line="360" w:lineRule="auto"/>
              <w:jc w:val="both"/>
            </w:pPr>
            <w:r w:rsidRPr="006A5C6B">
              <w:t xml:space="preserve">Schimbările climatice actuale, evidențiate prin creșterea numărului de fenomene extreme asociate precipitațiilor, cum ar fi ploile de intensitate mare, coroborate cu activitatea umană mai intensă </w:t>
            </w:r>
            <w:r w:rsidR="00CF0F50" w:rsidRPr="006A5C6B">
              <w:t xml:space="preserve">de </w:t>
            </w:r>
            <w:r w:rsidRPr="006A5C6B">
              <w:t xml:space="preserve">defrișări masive, urbanizare intensificată tot mai mult în regiunile nefavorabile etc., duc la o frecvență mai mare de producere a inundațiilor cu impact puternic negativ asupra populației și mediului. </w:t>
            </w:r>
          </w:p>
          <w:p w14:paraId="64543802" w14:textId="6C8A1C10" w:rsidR="009467FA" w:rsidRPr="006A5C6B" w:rsidRDefault="009467FA" w:rsidP="009467FA">
            <w:pPr>
              <w:spacing w:after="120" w:line="360" w:lineRule="auto"/>
              <w:jc w:val="both"/>
            </w:pPr>
            <w:r w:rsidRPr="006A5C6B">
              <w:t xml:space="preserve">Într-un raport al Băncii Mondiale din 2018 </w:t>
            </w:r>
            <w:r w:rsidR="00CF0F50" w:rsidRPr="006A5C6B">
              <w:t xml:space="preserve">privind </w:t>
            </w:r>
            <w:r w:rsidRPr="006A5C6B">
              <w:t>Diagnosticul de țară</w:t>
            </w:r>
            <w:r w:rsidR="00CF0F50" w:rsidRPr="006A5C6B">
              <w:t>,</w:t>
            </w:r>
            <w:r w:rsidRPr="006A5C6B">
              <w:t xml:space="preserve"> se menționează că România este una dintre țările cele mai predispuse la inundații din Europa, cu pagube semnificative produse de </w:t>
            </w:r>
            <w:proofErr w:type="spellStart"/>
            <w:r w:rsidRPr="006A5C6B">
              <w:t>inundaţii</w:t>
            </w:r>
            <w:proofErr w:type="spellEnd"/>
            <w:r w:rsidRPr="006A5C6B">
              <w:t>, care au loc de mai multe ori pe deceniu. Peste un milion de hectare (ha) de teren sunt expuse inundațiilor, aproape un milion de români trăiesc în zone cu risc mare de inundații și peste 900 de comunități din țara sunt situate în zone cu risc ridicat de inundații. Inundațiile aduc, în medie, un prejudiciu de 140 de milioane de euro anual pentru economie.</w:t>
            </w:r>
          </w:p>
          <w:p w14:paraId="0DF59173" w14:textId="57F7D311" w:rsidR="009467FA" w:rsidRPr="006A5C6B" w:rsidRDefault="009467FA" w:rsidP="009467FA">
            <w:pPr>
              <w:spacing w:after="120" w:line="360" w:lineRule="auto"/>
              <w:jc w:val="both"/>
            </w:pPr>
            <w:r w:rsidRPr="006A5C6B">
              <w:t xml:space="preserve">Într-un </w:t>
            </w:r>
            <w:r w:rsidR="00AE3713" w:rsidRPr="006A5C6B">
              <w:t>„</w:t>
            </w:r>
            <w:r w:rsidRPr="006A5C6B">
              <w:t xml:space="preserve">Raport Diagnostic privind Apele din România”, Banca Mondială preconizează că schimbările climatice vor avea un impact major asupra resurselor de apă </w:t>
            </w:r>
            <w:proofErr w:type="spellStart"/>
            <w:r w:rsidRPr="006A5C6B">
              <w:t>şi</w:t>
            </w:r>
            <w:proofErr w:type="spellEnd"/>
            <w:r w:rsidRPr="006A5C6B">
              <w:t xml:space="preserve"> asupra managementului acestora în România. </w:t>
            </w:r>
          </w:p>
          <w:p w14:paraId="04A0FB11" w14:textId="77777777" w:rsidR="009467FA" w:rsidRPr="006A5C6B" w:rsidRDefault="009467FA" w:rsidP="00AD7436">
            <w:pPr>
              <w:spacing w:after="120" w:line="360" w:lineRule="auto"/>
              <w:jc w:val="both"/>
            </w:pPr>
            <w:r w:rsidRPr="006A5C6B">
              <w:t xml:space="preserve">Dintre țările din bazinul Dunării, se preconizează că România va fi cea mai afectată de schimbările climatice în ansamblu. Schimbările </w:t>
            </w:r>
            <w:r w:rsidRPr="006A5C6B">
              <w:lastRenderedPageBreak/>
              <w:t xml:space="preserve">climatice vor duce la creșterea semnificativă a </w:t>
            </w:r>
            <w:proofErr w:type="spellStart"/>
            <w:r w:rsidRPr="006A5C6B">
              <w:t>frecvenţei</w:t>
            </w:r>
            <w:proofErr w:type="spellEnd"/>
            <w:r w:rsidRPr="006A5C6B">
              <w:t xml:space="preserve"> și magnitudinii </w:t>
            </w:r>
            <w:proofErr w:type="spellStart"/>
            <w:r w:rsidRPr="006A5C6B">
              <w:t>inundaţiilor</w:t>
            </w:r>
            <w:proofErr w:type="spellEnd"/>
            <w:r w:rsidRPr="006A5C6B">
              <w:t xml:space="preserve">, inclusiv a viiturilor, pe întreg teritoriul </w:t>
            </w:r>
            <w:proofErr w:type="spellStart"/>
            <w:r w:rsidRPr="006A5C6B">
              <w:t>ţării</w:t>
            </w:r>
            <w:proofErr w:type="spellEnd"/>
            <w:r w:rsidRPr="006A5C6B">
              <w:t>.</w:t>
            </w:r>
          </w:p>
          <w:p w14:paraId="21E98A0E" w14:textId="77777777" w:rsidR="009467FA" w:rsidRPr="00E01263" w:rsidRDefault="009467FA" w:rsidP="009467FA">
            <w:pPr>
              <w:spacing w:after="120" w:line="360" w:lineRule="auto"/>
              <w:jc w:val="both"/>
            </w:pPr>
            <w:r w:rsidRPr="006A5C6B">
              <w:t>Ministerul Mediului Apelor și Pădurilor, prin Administrația Națională “Apele Române”, depune eforturi constante pentru îmbunătățirea monitorizării lucrărilor de infrastructură din domeniul gospodăririi apelor, scurtarea timpilor de intervenție în cazul declanșării situațiilor de urgență cauzate de inundații, poluări și accidente la lucrările hidrotehnice.</w:t>
            </w:r>
          </w:p>
          <w:p w14:paraId="4F9F6A37" w14:textId="6D6D5590" w:rsidR="00702FE3" w:rsidRPr="00E01263" w:rsidRDefault="004323A7" w:rsidP="00AD7436">
            <w:pPr>
              <w:spacing w:after="120" w:line="360" w:lineRule="auto"/>
              <w:jc w:val="both"/>
            </w:pPr>
            <w:r w:rsidRPr="00E01263">
              <w:t xml:space="preserve">Ministerul Mediului, Apelor și Pădurilor este coordonator de reformă și/sau investiții pentru implementarea proiectului </w:t>
            </w:r>
            <w:r w:rsidR="004F7672" w:rsidRPr="00E01263">
              <w:t>„Realizarea cadastrului apelor”</w:t>
            </w:r>
            <w:r w:rsidRPr="00E01263">
              <w:t xml:space="preserve">, investiția </w:t>
            </w:r>
            <w:r w:rsidR="004F7672" w:rsidRPr="00E01263">
              <w:t>I6</w:t>
            </w:r>
            <w:r w:rsidR="00AE3713" w:rsidRPr="00E01263">
              <w:t xml:space="preserve"> –</w:t>
            </w:r>
            <w:r w:rsidR="004F7672" w:rsidRPr="00E01263">
              <w:t xml:space="preserve"> </w:t>
            </w:r>
            <w:r w:rsidR="00AE3713" w:rsidRPr="00E01263">
              <w:t>„</w:t>
            </w:r>
            <w:r w:rsidR="004F7672" w:rsidRPr="00E01263">
              <w:t>Realizarea cadastrului apelor</w:t>
            </w:r>
            <w:r w:rsidR="00AE3713" w:rsidRPr="00E01263">
              <w:t>”</w:t>
            </w:r>
            <w:r w:rsidR="004F7672" w:rsidRPr="00E01263">
              <w:t xml:space="preserve"> </w:t>
            </w:r>
            <w:r w:rsidRPr="00E01263">
              <w:t xml:space="preserve">din cadrul componentei </w:t>
            </w:r>
            <w:r w:rsidR="004F7672" w:rsidRPr="00E01263">
              <w:t xml:space="preserve">C1 </w:t>
            </w:r>
            <w:r w:rsidR="00AE3713" w:rsidRPr="00E01263">
              <w:t>– „</w:t>
            </w:r>
            <w:r w:rsidR="004F7672" w:rsidRPr="00E01263">
              <w:t>M</w:t>
            </w:r>
            <w:r w:rsidR="00AE3713" w:rsidRPr="00E01263">
              <w:t xml:space="preserve">anagementul </w:t>
            </w:r>
            <w:r w:rsidR="00845BB0" w:rsidRPr="00E01263">
              <w:t>A</w:t>
            </w:r>
            <w:r w:rsidR="00AE3713" w:rsidRPr="00E01263">
              <w:t>pei”</w:t>
            </w:r>
            <w:r w:rsidR="004F7672" w:rsidRPr="00E01263">
              <w:t xml:space="preserve">, </w:t>
            </w:r>
            <w:r w:rsidRPr="00E01263">
              <w:t xml:space="preserve">conform Hotărârii Guvernului nr.1235/2022 privind aprobarea distribuției bugetului aferent reformelor și investițiilor finanțate prin Planul </w:t>
            </w:r>
            <w:r w:rsidR="00440DDD" w:rsidRPr="00E01263">
              <w:t xml:space="preserve">național de redresare și reziliență </w:t>
            </w:r>
            <w:r w:rsidRPr="00E01263">
              <w:t xml:space="preserve">al României pentru fiecare coordonator de reformă și/sau investiții, cu modificările și completările ulterioare. </w:t>
            </w:r>
          </w:p>
          <w:p w14:paraId="7CD983E4" w14:textId="448A7E2C" w:rsidR="00702FE3" w:rsidRPr="00E01263" w:rsidRDefault="00702FE3" w:rsidP="00AD7436">
            <w:pPr>
              <w:spacing w:after="120" w:line="360" w:lineRule="auto"/>
              <w:jc w:val="both"/>
            </w:pPr>
            <w:r w:rsidRPr="006A5C6B">
              <w:t xml:space="preserve">În </w:t>
            </w:r>
            <w:r w:rsidR="00440DDD" w:rsidRPr="006A5C6B">
              <w:t>anul 2023</w:t>
            </w:r>
            <w:r w:rsidRPr="006A5C6B">
              <w:t xml:space="preserve">, s-a încheiat Contractul de finanțare nr. C1_I6_0_71601_08_11_2023, </w:t>
            </w:r>
            <w:r w:rsidR="009467FA" w:rsidRPr="006A5C6B">
              <w:t>în valoare de 177.786</w:t>
            </w:r>
            <w:r w:rsidR="00440DDD" w:rsidRPr="006A5C6B">
              <w:t xml:space="preserve"> mii</w:t>
            </w:r>
            <w:r w:rsidR="009467FA" w:rsidRPr="006A5C6B">
              <w:t xml:space="preserve"> lei/35.700</w:t>
            </w:r>
            <w:r w:rsidR="00440DDD" w:rsidRPr="006A5C6B">
              <w:t xml:space="preserve"> mii</w:t>
            </w:r>
            <w:r w:rsidR="009467FA" w:rsidRPr="006A5C6B">
              <w:t xml:space="preserve"> euro cu TVA</w:t>
            </w:r>
            <w:r w:rsidR="009905C9" w:rsidRPr="006A5C6B">
              <w:t>, 1 Euro = 4,98 lei</w:t>
            </w:r>
            <w:r w:rsidR="009467FA" w:rsidRPr="006A5C6B">
              <w:t xml:space="preserve">. Valoarea eligibilă </w:t>
            </w:r>
            <w:r w:rsidR="00DA3AC9" w:rsidRPr="006A5C6B">
              <w:t xml:space="preserve">din </w:t>
            </w:r>
            <w:r w:rsidR="00FC1B6C" w:rsidRPr="00E01263">
              <w:t xml:space="preserve">credit rambursabil </w:t>
            </w:r>
            <w:r w:rsidR="00DA3AC9" w:rsidRPr="00E01263">
              <w:t xml:space="preserve">P.N.R.R. </w:t>
            </w:r>
            <w:r w:rsidR="009467FA" w:rsidRPr="00E01263">
              <w:t>a proiectului este de 149.400</w:t>
            </w:r>
            <w:r w:rsidR="00440DDD" w:rsidRPr="00E01263">
              <w:t xml:space="preserve"> mii</w:t>
            </w:r>
            <w:r w:rsidR="009467FA" w:rsidRPr="00E01263">
              <w:t xml:space="preserve"> lei/30.000</w:t>
            </w:r>
            <w:r w:rsidR="00440DDD" w:rsidRPr="00E01263">
              <w:t xml:space="preserve"> mii</w:t>
            </w:r>
            <w:r w:rsidR="009467FA" w:rsidRPr="00E01263">
              <w:t xml:space="preserve"> euro, iar valoarea TVA aferentă cheltuielilor eligibile din P</w:t>
            </w:r>
            <w:r w:rsidR="00DA3AC9" w:rsidRPr="00E01263">
              <w:t>.</w:t>
            </w:r>
            <w:r w:rsidR="009467FA" w:rsidRPr="00E01263">
              <w:t>N</w:t>
            </w:r>
            <w:r w:rsidR="00DA3AC9" w:rsidRPr="00E01263">
              <w:t>.</w:t>
            </w:r>
            <w:r w:rsidR="009467FA" w:rsidRPr="00E01263">
              <w:t>R</w:t>
            </w:r>
            <w:r w:rsidR="00DA3AC9" w:rsidRPr="00E01263">
              <w:t>.</w:t>
            </w:r>
            <w:r w:rsidR="009467FA" w:rsidRPr="00E01263">
              <w:t>R</w:t>
            </w:r>
            <w:r w:rsidR="00DA3AC9" w:rsidRPr="00E01263">
              <w:t>.</w:t>
            </w:r>
            <w:r w:rsidR="009467FA" w:rsidRPr="00E01263">
              <w:t xml:space="preserve"> este de 28.386</w:t>
            </w:r>
            <w:r w:rsidR="00440DDD" w:rsidRPr="00E01263">
              <w:t xml:space="preserve"> mii</w:t>
            </w:r>
            <w:r w:rsidR="009467FA" w:rsidRPr="00E01263">
              <w:t xml:space="preserve"> lei/5.700</w:t>
            </w:r>
            <w:r w:rsidR="00440DDD" w:rsidRPr="00E01263">
              <w:t xml:space="preserve"> mii</w:t>
            </w:r>
            <w:r w:rsidR="009467FA" w:rsidRPr="00E01263">
              <w:t xml:space="preserve"> euro.</w:t>
            </w:r>
          </w:p>
          <w:p w14:paraId="08440C3F" w14:textId="658A8C0C" w:rsidR="00FC1B6C" w:rsidRPr="00E01263" w:rsidRDefault="00DA3AC9" w:rsidP="00FC1B6C">
            <w:pPr>
              <w:spacing w:line="360" w:lineRule="auto"/>
              <w:jc w:val="both"/>
            </w:pPr>
            <w:r w:rsidRPr="006A5C6B">
              <w:t xml:space="preserve">Valoarea totală a proiectului, este de 177.786 mii lei, din care cheltuieli de investiții 177.191 mii lei și 595 mii lei  cheltuieli cu bunuri și </w:t>
            </w:r>
            <w:r w:rsidRPr="00E01263">
              <w:t>servicii</w:t>
            </w:r>
            <w:r w:rsidR="00FC1B6C" w:rsidRPr="00E01263">
              <w:t>, a fost aprobată prin  Hotărârea Guvernului nr</w:t>
            </w:r>
            <w:r w:rsidR="0027112A">
              <w:t>.</w:t>
            </w:r>
            <w:r w:rsidR="00FC1B6C" w:rsidRPr="00E01263">
              <w:t xml:space="preserve">1125/2024 pentru aprobarea Notei de fundamentare privind necesitatea </w:t>
            </w:r>
            <w:proofErr w:type="spellStart"/>
            <w:r w:rsidR="00FC1B6C" w:rsidRPr="00E01263">
              <w:t>şi</w:t>
            </w:r>
            <w:proofErr w:type="spellEnd"/>
            <w:r w:rsidR="00FC1B6C" w:rsidRPr="00E01263">
              <w:t xml:space="preserve"> oportunitatea efectuării cheltuielilor de investiții aferente proiectului "Realizarea cadastrului apelor".</w:t>
            </w:r>
          </w:p>
          <w:p w14:paraId="789AA33D" w14:textId="4487BAF6" w:rsidR="009905C9" w:rsidRPr="006A5C6B" w:rsidRDefault="009905C9" w:rsidP="00AD7436">
            <w:pPr>
              <w:spacing w:after="120" w:line="360" w:lineRule="auto"/>
              <w:jc w:val="both"/>
            </w:pPr>
            <w:r w:rsidRPr="006A5C6B">
              <w:t xml:space="preserve">Cursul euro este de 1 euro=4,98 lei și reprezintă cursul de schimb mediu conform scrisorii cadru nr.464142/10.12.2021, emisă de Ministerul Finanțelor, privind contextul macroeconomic, metodologia de elaborare a proiectelor de buget pe anul 2022 și a </w:t>
            </w:r>
            <w:r w:rsidRPr="006A5C6B">
              <w:lastRenderedPageBreak/>
              <w:t>estimărilor pentru 2023-2025, precum și limitele de cheltuieli stabilite pe ordonatorii principali de credit.</w:t>
            </w:r>
          </w:p>
          <w:p w14:paraId="3105B161" w14:textId="77777777" w:rsidR="009467FA" w:rsidRPr="006A5C6B" w:rsidRDefault="009467FA" w:rsidP="009467FA">
            <w:pPr>
              <w:spacing w:after="120" w:line="360" w:lineRule="auto"/>
              <w:jc w:val="both"/>
            </w:pPr>
            <w:r w:rsidRPr="006A5C6B">
              <w:t>Culegerea și prelucrarea rapidă a datelor exacte, precise și accesibile pentru zone cu acoperire mare sunt esențiale pentru sprijinirea procesului decizional, în special în gestionarea riscurilor și, de asemenea, o componentă vitală a măsurilor de prevenire și protecție pentru reducerea riscurilor și adaptarea la schimbările climatice.</w:t>
            </w:r>
          </w:p>
          <w:p w14:paraId="62A82F43" w14:textId="0F2B9E60" w:rsidR="00FD07B3" w:rsidRPr="006A5C6B" w:rsidRDefault="009467FA" w:rsidP="00AE3713">
            <w:pPr>
              <w:spacing w:after="120" w:line="360" w:lineRule="auto"/>
              <w:jc w:val="both"/>
            </w:pPr>
            <w:r w:rsidRPr="006A5C6B">
              <w:t>Una dintre dificultățile majore cu care se confruntă atât Ministerul Mediului, Apelor și Pădurilor -</w:t>
            </w:r>
            <w:r w:rsidR="002D1A37" w:rsidRPr="006A5C6B">
              <w:t xml:space="preserve"> </w:t>
            </w:r>
            <w:r w:rsidRPr="006A5C6B">
              <w:t>M.M.A.P</w:t>
            </w:r>
            <w:r w:rsidR="002D1A37" w:rsidRPr="006A5C6B">
              <w:t>.</w:t>
            </w:r>
            <w:r w:rsidRPr="006A5C6B">
              <w:t>, cât și Administrația Națională „Apele Rom</w:t>
            </w:r>
            <w:r w:rsidR="002D1A37" w:rsidRPr="006A5C6B">
              <w:t>â</w:t>
            </w:r>
            <w:r w:rsidRPr="006A5C6B">
              <w:t>ne”-</w:t>
            </w:r>
            <w:r w:rsidR="009905C9" w:rsidRPr="006A5C6B">
              <w:t xml:space="preserve"> </w:t>
            </w:r>
            <w:r w:rsidRPr="006A5C6B">
              <w:t>A.N.A.R</w:t>
            </w:r>
            <w:r w:rsidR="002D1A37" w:rsidRPr="006A5C6B">
              <w:t>.</w:t>
            </w:r>
            <w:r w:rsidRPr="006A5C6B">
              <w:t xml:space="preserve"> în promovarea proiectelor cu finanțare europeană și a investițiilor proprii este legată de faptul că, la nivel național, nu s-a reușit intabularea albiilor minore ale cursurilor de apă. Întrucât procesul realizat cu mijloace clasice</w:t>
            </w:r>
            <w:r w:rsidR="00AE3713" w:rsidRPr="006A5C6B">
              <w:t>, prin</w:t>
            </w:r>
            <w:r w:rsidRPr="006A5C6B">
              <w:t xml:space="preserve"> măsurători topografice în teren</w:t>
            </w:r>
            <w:r w:rsidR="00AE3713" w:rsidRPr="006A5C6B">
              <w:t>,</w:t>
            </w:r>
            <w:r w:rsidRPr="006A5C6B">
              <w:t xml:space="preserve"> este extrem de costisitor și îndelungat, M.M.A.P</w:t>
            </w:r>
            <w:r w:rsidR="002D1A37" w:rsidRPr="006A5C6B">
              <w:t>.</w:t>
            </w:r>
            <w:r w:rsidRPr="006A5C6B">
              <w:t xml:space="preserve"> a promovat reactualizarea metodologiei de </w:t>
            </w:r>
            <w:proofErr w:type="spellStart"/>
            <w:r w:rsidRPr="006A5C6B">
              <w:t>deliminare</w:t>
            </w:r>
            <w:proofErr w:type="spellEnd"/>
            <w:r w:rsidRPr="006A5C6B">
              <w:t xml:space="preserve"> a albiilor minore ale cursurilor de apă, permițându-se în acest fel utilizarea unor mijloace moderne care să permită delimitarea rapidă a albiilor minore pentru cca. 70% din lungimea cursurilor de apă, utilizând tehnici de interpretare și prelucrare a Modelului digital al terenului -</w:t>
            </w:r>
            <w:r w:rsidR="002D1A37" w:rsidRPr="006A5C6B">
              <w:t xml:space="preserve"> </w:t>
            </w:r>
            <w:r w:rsidRPr="006A5C6B">
              <w:t>D.T.M./Modelului digital al suprafeței -</w:t>
            </w:r>
            <w:r w:rsidR="002D1A37" w:rsidRPr="006A5C6B">
              <w:t xml:space="preserve"> </w:t>
            </w:r>
            <w:r w:rsidRPr="006A5C6B">
              <w:t>D.S.M</w:t>
            </w:r>
            <w:r w:rsidR="002D1A37" w:rsidRPr="006A5C6B">
              <w:t>.</w:t>
            </w:r>
            <w:r w:rsidRPr="006A5C6B">
              <w:t xml:space="preserve">, imaginilor </w:t>
            </w:r>
            <w:proofErr w:type="spellStart"/>
            <w:r w:rsidRPr="006A5C6B">
              <w:t>ortofoto</w:t>
            </w:r>
            <w:proofErr w:type="spellEnd"/>
            <w:r w:rsidRPr="006A5C6B">
              <w:t xml:space="preserve"> sau a informațiilor </w:t>
            </w:r>
            <w:proofErr w:type="spellStart"/>
            <w:r w:rsidRPr="006A5C6B">
              <w:t>satelitare</w:t>
            </w:r>
            <w:proofErr w:type="spellEnd"/>
            <w:r w:rsidRPr="006A5C6B">
              <w:t xml:space="preserve"> disponibile la nivel mondial și european. De asemenea, tre</w:t>
            </w:r>
            <w:r w:rsidR="00AE3713" w:rsidRPr="006A5C6B">
              <w:t>buie menționat faptul că Legea a</w:t>
            </w:r>
            <w:r w:rsidRPr="006A5C6B">
              <w:t>pelor</w:t>
            </w:r>
            <w:r w:rsidR="00AE3713" w:rsidRPr="006A5C6B">
              <w:t xml:space="preserve"> nr.</w:t>
            </w:r>
            <w:r w:rsidRPr="006A5C6B">
              <w:t>107/1996 a fost modificată și completată prin Legea</w:t>
            </w:r>
            <w:r w:rsidR="00146839" w:rsidRPr="006A5C6B">
              <w:t xml:space="preserve"> nr.</w:t>
            </w:r>
            <w:r w:rsidRPr="006A5C6B">
              <w:t xml:space="preserve">122/2020, </w:t>
            </w:r>
            <w:r w:rsidR="00AE3713" w:rsidRPr="006A5C6B">
              <w:t xml:space="preserve">permițând </w:t>
            </w:r>
            <w:r w:rsidRPr="006A5C6B">
              <w:t xml:space="preserve">prin articolul 35 delimitarea albiilor minore prin </w:t>
            </w:r>
            <w:proofErr w:type="spellStart"/>
            <w:r w:rsidRPr="006A5C6B">
              <w:t>vectorizare</w:t>
            </w:r>
            <w:proofErr w:type="spellEnd"/>
            <w:r w:rsidRPr="006A5C6B">
              <w:t>, utilizând diferite informații disponibile și procese semiautomate și înscrierea provizorie în cartea funciară.</w:t>
            </w:r>
            <w:r w:rsidR="00AB027A" w:rsidRPr="006A5C6B">
              <w:rPr>
                <w:color w:val="000000"/>
              </w:rPr>
              <w:t xml:space="preserve"> </w:t>
            </w:r>
          </w:p>
        </w:tc>
      </w:tr>
      <w:tr w:rsidR="007262F6" w:rsidRPr="006A5C6B" w14:paraId="226EA439" w14:textId="77777777" w:rsidTr="00BC4AF1">
        <w:trPr>
          <w:trHeight w:val="557"/>
        </w:trPr>
        <w:tc>
          <w:tcPr>
            <w:tcW w:w="770" w:type="dxa"/>
          </w:tcPr>
          <w:p w14:paraId="0F6E92AA" w14:textId="77777777" w:rsidR="007262F6" w:rsidRPr="006A5C6B" w:rsidRDefault="007262F6" w:rsidP="00BC4228">
            <w:pPr>
              <w:spacing w:line="360" w:lineRule="auto"/>
              <w:jc w:val="center"/>
            </w:pPr>
            <w:r w:rsidRPr="006A5C6B">
              <w:lastRenderedPageBreak/>
              <w:t>2.3.</w:t>
            </w:r>
          </w:p>
        </w:tc>
        <w:tc>
          <w:tcPr>
            <w:tcW w:w="2661" w:type="dxa"/>
            <w:gridSpan w:val="2"/>
          </w:tcPr>
          <w:p w14:paraId="1FFD32F7" w14:textId="77777777" w:rsidR="007262F6" w:rsidRPr="006A5C6B" w:rsidRDefault="007262F6" w:rsidP="00BC4228">
            <w:pPr>
              <w:spacing w:line="360" w:lineRule="auto"/>
              <w:jc w:val="both"/>
            </w:pPr>
            <w:r w:rsidRPr="006A5C6B">
              <w:t>Schimbări preconizate</w:t>
            </w:r>
          </w:p>
        </w:tc>
        <w:tc>
          <w:tcPr>
            <w:tcW w:w="6804" w:type="dxa"/>
            <w:gridSpan w:val="16"/>
          </w:tcPr>
          <w:p w14:paraId="5871B5F4" w14:textId="241D370B" w:rsidR="009D6EAA" w:rsidRPr="00E01263" w:rsidRDefault="006A5C6B" w:rsidP="009D6EAA">
            <w:pPr>
              <w:spacing w:line="360" w:lineRule="auto"/>
              <w:jc w:val="both"/>
              <w:rPr>
                <w:lang w:val="en-US"/>
              </w:rPr>
            </w:pPr>
            <w:r w:rsidRPr="00E01263">
              <w:t>Prin  Hotăr</w:t>
            </w:r>
            <w:r w:rsidR="00FC1B6C" w:rsidRPr="00E01263">
              <w:t>â</w:t>
            </w:r>
            <w:r w:rsidRPr="00E01263">
              <w:t>rea Guvernului nr</w:t>
            </w:r>
            <w:r w:rsidR="00FC1B6C" w:rsidRPr="00E01263">
              <w:t>.</w:t>
            </w:r>
            <w:r w:rsidRPr="00E01263">
              <w:t>1125</w:t>
            </w:r>
            <w:r w:rsidR="00FC1B6C" w:rsidRPr="00E01263">
              <w:t>/</w:t>
            </w:r>
            <w:r w:rsidRPr="00E01263">
              <w:t xml:space="preserve">2024 </w:t>
            </w:r>
            <w:r w:rsidR="00FC1B6C" w:rsidRPr="00E01263">
              <w:t>pentru a</w:t>
            </w:r>
            <w:r w:rsidR="009D6EAA" w:rsidRPr="00E01263">
              <w:t>p</w:t>
            </w:r>
            <w:r w:rsidR="00FC1B6C" w:rsidRPr="00E01263">
              <w:t>robarea</w:t>
            </w:r>
            <w:r w:rsidRPr="00E01263">
              <w:t xml:space="preserve"> Not</w:t>
            </w:r>
            <w:r w:rsidR="009D6EAA" w:rsidRPr="00E01263">
              <w:t>ei</w:t>
            </w:r>
            <w:r w:rsidRPr="00E01263">
              <w:t xml:space="preserve"> de fundamentare privin</w:t>
            </w:r>
            <w:r w:rsidR="00FC1B6C" w:rsidRPr="00E01263">
              <w:t>d</w:t>
            </w:r>
            <w:r w:rsidRPr="00E01263">
              <w:t xml:space="preserve"> necesitatea </w:t>
            </w:r>
            <w:r w:rsidR="009D6EAA" w:rsidRPr="00E01263">
              <w:t>ș</w:t>
            </w:r>
            <w:r w:rsidRPr="00E01263">
              <w:t>i oportunitatea efectuării cheltuielilor de investi</w:t>
            </w:r>
            <w:r w:rsidR="009D6EAA" w:rsidRPr="00E01263">
              <w:t>ț</w:t>
            </w:r>
            <w:r w:rsidRPr="00E01263">
              <w:t>ii aferente proiectului "Realizarea cadastrului apelor"</w:t>
            </w:r>
            <w:r w:rsidR="009D6EAA" w:rsidRPr="00E01263">
              <w:t xml:space="preserve"> pentru acest proiect s-a aprobat ca sursă de finanțare </w:t>
            </w:r>
            <w:proofErr w:type="spellStart"/>
            <w:r w:rsidR="009D6EAA" w:rsidRPr="00E01263">
              <w:rPr>
                <w:lang w:val="en-US"/>
              </w:rPr>
              <w:t>componenta</w:t>
            </w:r>
            <w:proofErr w:type="spellEnd"/>
            <w:r w:rsidR="009D6EAA" w:rsidRPr="00E01263">
              <w:rPr>
                <w:lang w:val="en-US"/>
              </w:rPr>
              <w:t xml:space="preserve"> de </w:t>
            </w:r>
            <w:proofErr w:type="spellStart"/>
            <w:r w:rsidR="009D6EAA" w:rsidRPr="00E01263">
              <w:rPr>
                <w:lang w:val="en-US"/>
              </w:rPr>
              <w:t>împrumut</w:t>
            </w:r>
            <w:proofErr w:type="spellEnd"/>
            <w:r w:rsidR="009D6EAA" w:rsidRPr="00E01263">
              <w:rPr>
                <w:lang w:val="en-US"/>
              </w:rPr>
              <w:t xml:space="preserve"> a </w:t>
            </w:r>
            <w:proofErr w:type="spellStart"/>
            <w:r w:rsidR="009D6EAA" w:rsidRPr="00E01263">
              <w:rPr>
                <w:lang w:val="en-US"/>
              </w:rPr>
              <w:t>Planului</w:t>
            </w:r>
            <w:proofErr w:type="spellEnd"/>
            <w:r w:rsidR="009D6EAA" w:rsidRPr="00E01263">
              <w:rPr>
                <w:lang w:val="en-US"/>
              </w:rPr>
              <w:t xml:space="preserve"> </w:t>
            </w:r>
            <w:proofErr w:type="spellStart"/>
            <w:r w:rsidR="009D6EAA" w:rsidRPr="00E01263">
              <w:rPr>
                <w:lang w:val="en-US"/>
              </w:rPr>
              <w:t>naţional</w:t>
            </w:r>
            <w:proofErr w:type="spellEnd"/>
            <w:r w:rsidR="009D6EAA" w:rsidRPr="00E01263">
              <w:rPr>
                <w:lang w:val="en-US"/>
              </w:rPr>
              <w:t xml:space="preserve"> de </w:t>
            </w:r>
            <w:proofErr w:type="spellStart"/>
            <w:r w:rsidR="009D6EAA" w:rsidRPr="00E01263">
              <w:rPr>
                <w:lang w:val="en-US"/>
              </w:rPr>
              <w:t>redresare</w:t>
            </w:r>
            <w:proofErr w:type="spellEnd"/>
            <w:r w:rsidR="009D6EAA" w:rsidRPr="00E01263">
              <w:rPr>
                <w:lang w:val="en-US"/>
              </w:rPr>
              <w:t xml:space="preserve"> </w:t>
            </w:r>
            <w:proofErr w:type="spellStart"/>
            <w:r w:rsidR="009D6EAA" w:rsidRPr="00E01263">
              <w:rPr>
                <w:lang w:val="en-US"/>
              </w:rPr>
              <w:t>şi</w:t>
            </w:r>
            <w:proofErr w:type="spellEnd"/>
            <w:r w:rsidR="009D6EAA" w:rsidRPr="00E01263">
              <w:rPr>
                <w:lang w:val="en-US"/>
              </w:rPr>
              <w:t xml:space="preserve"> </w:t>
            </w:r>
            <w:proofErr w:type="spellStart"/>
            <w:r w:rsidR="009D6EAA" w:rsidRPr="00E01263">
              <w:rPr>
                <w:lang w:val="en-US"/>
              </w:rPr>
              <w:t>rezilienţă</w:t>
            </w:r>
            <w:proofErr w:type="spellEnd"/>
            <w:r w:rsidR="009D6EAA" w:rsidRPr="00E01263">
              <w:rPr>
                <w:lang w:val="en-US"/>
              </w:rPr>
              <w:t xml:space="preserve">, </w:t>
            </w:r>
            <w:proofErr w:type="spellStart"/>
            <w:r w:rsidR="009D6EAA" w:rsidRPr="00E01263">
              <w:rPr>
                <w:lang w:val="en-US"/>
              </w:rPr>
              <w:t>componenta</w:t>
            </w:r>
            <w:proofErr w:type="spellEnd"/>
            <w:r w:rsidR="009D6EAA" w:rsidRPr="00E01263">
              <w:rPr>
                <w:lang w:val="en-US"/>
              </w:rPr>
              <w:t xml:space="preserve"> 1 - </w:t>
            </w:r>
            <w:proofErr w:type="spellStart"/>
            <w:r w:rsidR="009D6EAA" w:rsidRPr="00E01263">
              <w:rPr>
                <w:lang w:val="en-US"/>
              </w:rPr>
              <w:t>Managementul</w:t>
            </w:r>
            <w:proofErr w:type="spellEnd"/>
            <w:r w:rsidR="009D6EAA" w:rsidRPr="00E01263">
              <w:rPr>
                <w:lang w:val="en-US"/>
              </w:rPr>
              <w:t xml:space="preserve"> </w:t>
            </w:r>
            <w:proofErr w:type="spellStart"/>
            <w:r w:rsidR="0027112A">
              <w:rPr>
                <w:lang w:val="en-US"/>
              </w:rPr>
              <w:t>A</w:t>
            </w:r>
            <w:r w:rsidR="0027112A" w:rsidRPr="00E01263">
              <w:rPr>
                <w:lang w:val="en-US"/>
              </w:rPr>
              <w:t>pei</w:t>
            </w:r>
            <w:proofErr w:type="spellEnd"/>
            <w:r w:rsidR="009D6EAA" w:rsidRPr="00E01263">
              <w:rPr>
                <w:lang w:val="en-US"/>
              </w:rPr>
              <w:t xml:space="preserve">, </w:t>
            </w:r>
            <w:proofErr w:type="spellStart"/>
            <w:r w:rsidR="009D6EAA" w:rsidRPr="00E01263">
              <w:rPr>
                <w:lang w:val="en-US"/>
              </w:rPr>
              <w:t>în</w:t>
            </w:r>
            <w:proofErr w:type="spellEnd"/>
            <w:r w:rsidR="009D6EAA" w:rsidRPr="00E01263">
              <w:rPr>
                <w:lang w:val="en-US"/>
              </w:rPr>
              <w:t xml:space="preserve"> </w:t>
            </w:r>
            <w:proofErr w:type="spellStart"/>
            <w:r w:rsidR="009D6EAA" w:rsidRPr="00E01263">
              <w:rPr>
                <w:lang w:val="en-US"/>
              </w:rPr>
              <w:t>limita</w:t>
            </w:r>
            <w:proofErr w:type="spellEnd"/>
            <w:r w:rsidR="009D6EAA" w:rsidRPr="00E01263">
              <w:rPr>
                <w:lang w:val="en-US"/>
              </w:rPr>
              <w:t xml:space="preserve"> </w:t>
            </w:r>
            <w:proofErr w:type="spellStart"/>
            <w:r w:rsidR="009D6EAA" w:rsidRPr="00E01263">
              <w:rPr>
                <w:lang w:val="en-US"/>
              </w:rPr>
              <w:t>sumelor</w:t>
            </w:r>
            <w:proofErr w:type="spellEnd"/>
            <w:r w:rsidR="009D6EAA" w:rsidRPr="00E01263">
              <w:rPr>
                <w:lang w:val="en-US"/>
              </w:rPr>
              <w:t xml:space="preserve"> </w:t>
            </w:r>
            <w:proofErr w:type="spellStart"/>
            <w:r w:rsidR="009D6EAA" w:rsidRPr="00E01263">
              <w:rPr>
                <w:lang w:val="en-US"/>
              </w:rPr>
              <w:t>aprobate</w:t>
            </w:r>
            <w:proofErr w:type="spellEnd"/>
            <w:r w:rsidR="009D6EAA" w:rsidRPr="00E01263">
              <w:rPr>
                <w:lang w:val="en-US"/>
              </w:rPr>
              <w:t xml:space="preserve"> </w:t>
            </w:r>
            <w:proofErr w:type="spellStart"/>
            <w:r w:rsidR="009D6EAA" w:rsidRPr="00E01263">
              <w:rPr>
                <w:lang w:val="en-US"/>
              </w:rPr>
              <w:t>anual</w:t>
            </w:r>
            <w:proofErr w:type="spellEnd"/>
            <w:r w:rsidR="009D6EAA" w:rsidRPr="00E01263">
              <w:rPr>
                <w:lang w:val="en-US"/>
              </w:rPr>
              <w:t xml:space="preserve"> cu </w:t>
            </w:r>
            <w:proofErr w:type="spellStart"/>
            <w:r w:rsidR="009D6EAA" w:rsidRPr="00E01263">
              <w:rPr>
                <w:lang w:val="en-US"/>
              </w:rPr>
              <w:t>această</w:t>
            </w:r>
            <w:proofErr w:type="spellEnd"/>
            <w:r w:rsidR="009D6EAA" w:rsidRPr="00E01263">
              <w:rPr>
                <w:lang w:val="en-US"/>
              </w:rPr>
              <w:t xml:space="preserve"> </w:t>
            </w:r>
            <w:proofErr w:type="spellStart"/>
            <w:r w:rsidR="009D6EAA" w:rsidRPr="00E01263">
              <w:rPr>
                <w:lang w:val="en-US"/>
              </w:rPr>
              <w:t>destinaţie</w:t>
            </w:r>
            <w:proofErr w:type="spellEnd"/>
            <w:r w:rsidR="009D6EAA" w:rsidRPr="00E01263">
              <w:rPr>
                <w:lang w:val="en-US"/>
              </w:rPr>
              <w:t xml:space="preserve">, conform </w:t>
            </w:r>
            <w:proofErr w:type="spellStart"/>
            <w:r w:rsidR="009D6EAA" w:rsidRPr="00E01263">
              <w:rPr>
                <w:lang w:val="en-US"/>
              </w:rPr>
              <w:t>programelor</w:t>
            </w:r>
            <w:proofErr w:type="spellEnd"/>
            <w:r w:rsidR="009D6EAA" w:rsidRPr="00E01263">
              <w:rPr>
                <w:lang w:val="en-US"/>
              </w:rPr>
              <w:t xml:space="preserve"> de </w:t>
            </w:r>
            <w:proofErr w:type="spellStart"/>
            <w:r w:rsidR="009D6EAA" w:rsidRPr="00E01263">
              <w:rPr>
                <w:lang w:val="en-US"/>
              </w:rPr>
              <w:t>investiţii</w:t>
            </w:r>
            <w:proofErr w:type="spellEnd"/>
            <w:r w:rsidR="009D6EAA" w:rsidRPr="00E01263">
              <w:rPr>
                <w:lang w:val="en-US"/>
              </w:rPr>
              <w:t xml:space="preserve"> </w:t>
            </w:r>
            <w:proofErr w:type="spellStart"/>
            <w:r w:rsidR="009D6EAA" w:rsidRPr="00E01263">
              <w:rPr>
                <w:lang w:val="en-US"/>
              </w:rPr>
              <w:t>publice</w:t>
            </w:r>
            <w:proofErr w:type="spellEnd"/>
            <w:r w:rsidR="009D6EAA" w:rsidRPr="00E01263">
              <w:rPr>
                <w:lang w:val="en-US"/>
              </w:rPr>
              <w:t xml:space="preserve"> </w:t>
            </w:r>
            <w:proofErr w:type="spellStart"/>
            <w:r w:rsidR="009D6EAA" w:rsidRPr="00E01263">
              <w:rPr>
                <w:lang w:val="en-US"/>
              </w:rPr>
              <w:t>aprobate</w:t>
            </w:r>
            <w:proofErr w:type="spellEnd"/>
            <w:r w:rsidR="009D6EAA" w:rsidRPr="00E01263">
              <w:rPr>
                <w:lang w:val="en-US"/>
              </w:rPr>
              <w:t xml:space="preserve"> conform </w:t>
            </w:r>
            <w:proofErr w:type="spellStart"/>
            <w:r w:rsidR="009D6EAA" w:rsidRPr="00E01263">
              <w:rPr>
                <w:lang w:val="en-US"/>
              </w:rPr>
              <w:t>legii</w:t>
            </w:r>
            <w:proofErr w:type="spellEnd"/>
            <w:r w:rsidR="009D6EAA" w:rsidRPr="00E01263">
              <w:rPr>
                <w:lang w:val="en-US"/>
              </w:rPr>
              <w:t>.</w:t>
            </w:r>
          </w:p>
          <w:p w14:paraId="755832F4" w14:textId="722EAD03" w:rsidR="00440DDD" w:rsidRPr="006A5C6B" w:rsidRDefault="00440DDD" w:rsidP="006A5C6B">
            <w:pPr>
              <w:spacing w:line="360" w:lineRule="auto"/>
              <w:jc w:val="both"/>
            </w:pPr>
            <w:r w:rsidRPr="006A5C6B">
              <w:lastRenderedPageBreak/>
              <w:t xml:space="preserve">Urmare a prevederilor Legii </w:t>
            </w:r>
            <w:r w:rsidR="0027112A">
              <w:t>nr.</w:t>
            </w:r>
            <w:r w:rsidRPr="006A5C6B">
              <w:t>141/2025 privind unele măsuri fiscal-bugetare</w:t>
            </w:r>
            <w:r w:rsidR="0027112A">
              <w:t>, cu modificările și completările ulterioare,</w:t>
            </w:r>
            <w:r w:rsidRPr="006A5C6B">
              <w:t xml:space="preserve"> prin care cota </w:t>
            </w:r>
            <w:r w:rsidR="0027112A" w:rsidRPr="006A5C6B">
              <w:t>TVA</w:t>
            </w:r>
            <w:r w:rsidRPr="006A5C6B">
              <w:t xml:space="preserve"> s-a modificat de la 19% la 21 %, </w:t>
            </w:r>
            <w:r w:rsidR="009D6EAA">
              <w:t xml:space="preserve"> </w:t>
            </w:r>
            <w:r w:rsidRPr="006A5C6B">
              <w:t>coroborat cu prevederile art.42 alin.(2) din Legea nr.500/2002 privind finanțele publice, cu modificările și completările ulterioare</w:t>
            </w:r>
            <w:r w:rsidR="0027112A">
              <w:t>,</w:t>
            </w:r>
            <w:r w:rsidRPr="006A5C6B">
              <w:t xml:space="preserve"> Ordonatorul Principal de Credite  a  aprobat </w:t>
            </w:r>
            <w:r w:rsidR="0027112A">
              <w:t>„</w:t>
            </w:r>
            <w:r w:rsidRPr="006A5C6B">
              <w:t xml:space="preserve">Nota de fundamentare privind necesitatea </w:t>
            </w:r>
            <w:proofErr w:type="spellStart"/>
            <w:r w:rsidRPr="006A5C6B">
              <w:t>şi</w:t>
            </w:r>
            <w:proofErr w:type="spellEnd"/>
            <w:r w:rsidRPr="006A5C6B">
              <w:t xml:space="preserve"> oportunitatea efectuării cheltuielilor de </w:t>
            </w:r>
            <w:proofErr w:type="spellStart"/>
            <w:r w:rsidRPr="006A5C6B">
              <w:t>investiţii</w:t>
            </w:r>
            <w:proofErr w:type="spellEnd"/>
            <w:r w:rsidRPr="006A5C6B">
              <w:t xml:space="preserve"> aferente proiectului "Realizarea cadastrului apelor"- actualizată cu cotă TVA de 21% pentru rest de realizat la data de 01.08.2025,  prin care s-a stabilit valoarea totală a proiectului C1_ I6 </w:t>
            </w:r>
            <w:r w:rsidR="009D6EAA">
              <w:t xml:space="preserve">- </w:t>
            </w:r>
            <w:r w:rsidR="009D6EAA" w:rsidRPr="006A5C6B">
              <w:t>"</w:t>
            </w:r>
            <w:r w:rsidRPr="006A5C6B">
              <w:t xml:space="preserve">Realizarea </w:t>
            </w:r>
            <w:r w:rsidR="009D6EAA" w:rsidRPr="00E01263">
              <w:t>cadastrului apelor"</w:t>
            </w:r>
            <w:r w:rsidRPr="00E01263">
              <w:t xml:space="preserve">, </w:t>
            </w:r>
            <w:r w:rsidRPr="006A5C6B">
              <w:t>la 180.724 mii lei, din care cheltuieli de investiții 180.119 mii lei și 605 mii lei cheltuieli cu bunuri și servicii</w:t>
            </w:r>
            <w:r w:rsidR="002B6602" w:rsidRPr="006A5C6B">
              <w:t>.</w:t>
            </w:r>
            <w:r w:rsidRPr="006A5C6B">
              <w:t xml:space="preserve"> </w:t>
            </w:r>
          </w:p>
          <w:p w14:paraId="53A7BAC4" w14:textId="57579B53" w:rsidR="00440DDD" w:rsidRPr="00E01263" w:rsidRDefault="002B6602" w:rsidP="006A5C6B">
            <w:pPr>
              <w:spacing w:line="360" w:lineRule="auto"/>
              <w:jc w:val="both"/>
            </w:pPr>
            <w:r w:rsidRPr="006A5C6B">
              <w:t>Conform d</w:t>
            </w:r>
            <w:r w:rsidR="00440DDD" w:rsidRPr="006A5C6B">
              <w:t>ispozițiil</w:t>
            </w:r>
            <w:r w:rsidRPr="006A5C6B">
              <w:t xml:space="preserve">or </w:t>
            </w:r>
            <w:r w:rsidR="00440DDD" w:rsidRPr="006A5C6B">
              <w:t>Hotărârii Guvernului nr.1010</w:t>
            </w:r>
            <w:r w:rsidRPr="006A5C6B">
              <w:t>/</w:t>
            </w:r>
            <w:r w:rsidR="00440DDD" w:rsidRPr="006A5C6B">
              <w:t>2025 pentru modificarea </w:t>
            </w:r>
            <w:hyperlink r:id="rId8" w:history="1">
              <w:r w:rsidR="00440DDD" w:rsidRPr="006A5C6B">
                <w:t>anexei la Hotărârea Guvernului nr.1235/2022</w:t>
              </w:r>
            </w:hyperlink>
            <w:r w:rsidR="00440DDD" w:rsidRPr="006A5C6B">
              <w:t> privind aprobarea distribuției bugetului aferent reformelor și investițiilor finanțate prin planul național de redresare și reziliență al României pentru fiecare coordonator de reformă și/sau investiții, prin care a fost modificată sursa de finanțare aferentă din asistență financiară  rambursabilă, în asistență financiară nerambursabilă</w:t>
            </w:r>
            <w:r w:rsidR="00440DDD" w:rsidRPr="006A5C6B">
              <w:rPr>
                <w:i/>
                <w:iCs/>
              </w:rPr>
              <w:t>,</w:t>
            </w:r>
            <w:r w:rsidR="00440DDD" w:rsidRPr="006A5C6B">
              <w:t xml:space="preserve"> pentru Investiția I6 – Livrarea cadastrului apelor</w:t>
            </w:r>
            <w:r w:rsidR="00091314">
              <w:t>.</w:t>
            </w:r>
          </w:p>
          <w:p w14:paraId="37B19026" w14:textId="5D3C47D1" w:rsidR="008C466F" w:rsidRPr="00E01263" w:rsidRDefault="008C466F" w:rsidP="00386C8D">
            <w:pPr>
              <w:spacing w:line="360" w:lineRule="auto"/>
              <w:jc w:val="both"/>
            </w:pPr>
            <w:r w:rsidRPr="00E01263">
              <w:t xml:space="preserve">Ministerul Mediului, Apelor și Pădurilor este coordonator de reformă și/sau investiții pentru implementarea proiectului „Realizarea cadastrului apelor”, investiția I6 – „Livrarea cadastrului apelor” din cadrul componentei C1 – „Managementul Apei”, având o alocare din asistență financiară  nerambursabilă în valoare de 30.000.000 euro, conform Hotărârii Guvernului nr.1235/2022 privind aprobarea distribuției bugetului aferent reformelor și investițiilor finanțate prin Planul național de redresare și reziliență al României pentru fiecare coordonator de reformă și/sau investiții, cu modificările și completările ulterioare. </w:t>
            </w:r>
          </w:p>
          <w:p w14:paraId="64B4E26B" w14:textId="66365129" w:rsidR="00440DDD" w:rsidRPr="006A5C6B" w:rsidRDefault="00091314" w:rsidP="006A5C6B">
            <w:pPr>
              <w:spacing w:line="360" w:lineRule="auto"/>
              <w:jc w:val="both"/>
            </w:pPr>
            <w:r>
              <w:t>Î</w:t>
            </w:r>
            <w:r w:rsidR="00440DDD" w:rsidRPr="006A5C6B">
              <w:t xml:space="preserve">n luna decembrie 2025, </w:t>
            </w:r>
            <w:r>
              <w:t>s-a semnat</w:t>
            </w:r>
            <w:r w:rsidR="00440DDD" w:rsidRPr="006A5C6B">
              <w:t xml:space="preserve"> Actul Adițional nr</w:t>
            </w:r>
            <w:r>
              <w:t>.</w:t>
            </w:r>
            <w:r w:rsidR="00440DDD" w:rsidRPr="006A5C6B">
              <w:t>1 la Contractul de finanțare nr.C1_I.6_0_71601_08_11_2023 pentru proiectul Investiția 6. Realizarea Cadastrului Apelor,</w:t>
            </w:r>
            <w:r w:rsidR="00440DDD" w:rsidRPr="006A5C6B">
              <w:rPr>
                <w:b/>
                <w:bCs/>
              </w:rPr>
              <w:t xml:space="preserve"> </w:t>
            </w:r>
            <w:r w:rsidR="00440DDD" w:rsidRPr="006A5C6B">
              <w:t xml:space="preserve">încheiat între Ministerul Mediului, Apelor și </w:t>
            </w:r>
            <w:r w:rsidR="00440DDD" w:rsidRPr="00E01263">
              <w:t>Pădurilor (M</w:t>
            </w:r>
            <w:r w:rsidR="009D6EAA" w:rsidRPr="00E01263">
              <w:t>.</w:t>
            </w:r>
            <w:r w:rsidR="00440DDD" w:rsidRPr="00E01263">
              <w:t>M</w:t>
            </w:r>
            <w:r w:rsidR="009D6EAA" w:rsidRPr="00E01263">
              <w:t>.</w:t>
            </w:r>
            <w:r w:rsidR="00440DDD" w:rsidRPr="00E01263">
              <w:t>A</w:t>
            </w:r>
            <w:r w:rsidR="009D6EAA" w:rsidRPr="00E01263">
              <w:t>.</w:t>
            </w:r>
            <w:r w:rsidR="00440DDD" w:rsidRPr="00E01263">
              <w:t xml:space="preserve">P) și </w:t>
            </w:r>
            <w:r w:rsidR="00440DDD" w:rsidRPr="006A5C6B">
              <w:t xml:space="preserve">Administrația Națională „Apele </w:t>
            </w:r>
            <w:r w:rsidR="00440DDD" w:rsidRPr="00E01263">
              <w:t>Române” (A</w:t>
            </w:r>
            <w:r w:rsidR="009D6EAA" w:rsidRPr="00E01263">
              <w:t>.</w:t>
            </w:r>
            <w:r w:rsidR="00440DDD" w:rsidRPr="00E01263">
              <w:t>N</w:t>
            </w:r>
            <w:r w:rsidR="009D6EAA" w:rsidRPr="00E01263">
              <w:t>.</w:t>
            </w:r>
            <w:r w:rsidR="00440DDD" w:rsidRPr="00E01263">
              <w:t>A</w:t>
            </w:r>
            <w:r w:rsidR="009D6EAA" w:rsidRPr="00E01263">
              <w:t>.</w:t>
            </w:r>
            <w:r w:rsidR="00440DDD" w:rsidRPr="00E01263">
              <w:t xml:space="preserve">R), finanțat </w:t>
            </w:r>
            <w:r w:rsidR="00440DDD" w:rsidRPr="006A5C6B">
              <w:t>prin Planul Național de Redresare și Reziliență, care prevede, după cum urmează:</w:t>
            </w:r>
          </w:p>
          <w:p w14:paraId="0A5F0E52" w14:textId="0F99F5EA" w:rsidR="00440DDD" w:rsidRPr="006A5C6B" w:rsidRDefault="00440DDD" w:rsidP="006A5C6B">
            <w:pPr>
              <w:spacing w:line="360" w:lineRule="auto"/>
              <w:jc w:val="both"/>
            </w:pPr>
            <w:r w:rsidRPr="006A5C6B">
              <w:lastRenderedPageBreak/>
              <w:t>«- 1.    Art. 2 se modifică și va avea următorul cuprins:</w:t>
            </w:r>
          </w:p>
          <w:p w14:paraId="7BB52565" w14:textId="4A78D382" w:rsidR="00440DDD" w:rsidRPr="006A5C6B" w:rsidRDefault="00440DDD" w:rsidP="006A5C6B">
            <w:pPr>
              <w:spacing w:line="360" w:lineRule="auto"/>
              <w:jc w:val="both"/>
            </w:pPr>
            <w:r w:rsidRPr="006A5C6B">
              <w:t xml:space="preserve">„(1) Prezentul Contract de finanțare intră in vigoare de la data semnării acestuia de către ultima parte și încetează la data de </w:t>
            </w:r>
            <w:r w:rsidRPr="006A5C6B">
              <w:rPr>
                <w:b/>
                <w:bCs/>
              </w:rPr>
              <w:t>31.03.2026</w:t>
            </w:r>
            <w:r w:rsidRPr="006A5C6B">
              <w:t>, data finalizării proiectului, dar nu mai târziu de data transmiterii către Comisia Europeană a cererii de plată în care Jalonul 19 este inclus, din anexa la Decizia de punere în aplicare a Consiliului din 3 noiembrie 2021 de aprobare a evaluării planului de redresare și reziliență a României, modificată prin Decizia de punere în aplicare a Consiliului nr.14452/25 din 17 noiembrie 2025.</w:t>
            </w:r>
          </w:p>
          <w:p w14:paraId="6F688A13" w14:textId="5B8CAFCC" w:rsidR="00440DDD" w:rsidRPr="006A5C6B" w:rsidRDefault="00440DDD" w:rsidP="006A5C6B">
            <w:pPr>
              <w:spacing w:line="360" w:lineRule="auto"/>
              <w:jc w:val="both"/>
            </w:pPr>
            <w:r w:rsidRPr="006A5C6B">
              <w:t>(2) Perioada de durabilitate a Proiectului este de minimum 5 (cinci)  ani de la efectuarea plății finale, astfel cum este prevăzută în Legea aplicabilă.</w:t>
            </w:r>
            <w:r w:rsidR="00091314">
              <w:t>”</w:t>
            </w:r>
            <w:r w:rsidRPr="006A5C6B">
              <w:t>»</w:t>
            </w:r>
            <w:r w:rsidR="00091314">
              <w:t>.</w:t>
            </w:r>
          </w:p>
          <w:p w14:paraId="1885FACF" w14:textId="707C3C9A" w:rsidR="00440DDD" w:rsidRPr="006A5C6B" w:rsidRDefault="00440DDD" w:rsidP="006A5C6B">
            <w:pPr>
              <w:autoSpaceDE w:val="0"/>
              <w:autoSpaceDN w:val="0"/>
              <w:adjustRightInd w:val="0"/>
              <w:spacing w:line="360" w:lineRule="auto"/>
              <w:jc w:val="both"/>
            </w:pPr>
            <w:r w:rsidRPr="006A5C6B">
              <w:t xml:space="preserve">Motivat de cele de mai sus, este necesară reaprobarea Notei de fundamentare privind necesitatea </w:t>
            </w:r>
            <w:proofErr w:type="spellStart"/>
            <w:r w:rsidRPr="006A5C6B">
              <w:t>şi</w:t>
            </w:r>
            <w:proofErr w:type="spellEnd"/>
            <w:r w:rsidRPr="006A5C6B">
              <w:t xml:space="preserve"> oportunitatea efectuării cheltuielilor de </w:t>
            </w:r>
            <w:proofErr w:type="spellStart"/>
            <w:r w:rsidRPr="006A5C6B">
              <w:t>investiţii</w:t>
            </w:r>
            <w:proofErr w:type="spellEnd"/>
            <w:r w:rsidRPr="006A5C6B">
              <w:t xml:space="preserve"> aferente proiectului "Realizarea cadastrului apelor" care include modificarea sursei de finanțare din asistență financiară rambursabilă, în asistență financiară nerambursabilă, modificarea cotei TVA conform prevederilor Legii </w:t>
            </w:r>
            <w:r w:rsidR="00091314">
              <w:t>nr.</w:t>
            </w:r>
            <w:r w:rsidRPr="006A5C6B">
              <w:t>141/2025</w:t>
            </w:r>
            <w:r w:rsidR="00091314">
              <w:t>, cu modificările și completările ulterioare,</w:t>
            </w:r>
            <w:r w:rsidR="00D03E53">
              <w:t xml:space="preserve"> precum</w:t>
            </w:r>
            <w:r w:rsidR="00091314">
              <w:t xml:space="preserve"> </w:t>
            </w:r>
            <w:r w:rsidRPr="006A5C6B">
              <w:t>și a duratei de execuție a proiectului de la 16 luni la 19 luni.</w:t>
            </w:r>
          </w:p>
          <w:p w14:paraId="126A37DF" w14:textId="138C8D34" w:rsidR="009414AC" w:rsidRPr="006A5C6B" w:rsidRDefault="00143441" w:rsidP="006A5C6B">
            <w:pPr>
              <w:pStyle w:val="al"/>
              <w:spacing w:line="360" w:lineRule="auto"/>
              <w:rPr>
                <w:lang w:val="ro-RO"/>
              </w:rPr>
            </w:pPr>
            <w:r w:rsidRPr="006A5C6B">
              <w:rPr>
                <w:lang w:val="ro-RO"/>
              </w:rPr>
              <w:t xml:space="preserve">Potrivit </w:t>
            </w:r>
            <w:r w:rsidR="009414AC" w:rsidRPr="006A5C6B">
              <w:rPr>
                <w:lang w:val="ro-RO"/>
              </w:rPr>
              <w:t xml:space="preserve">Deciziei de punere în aplicare </w:t>
            </w:r>
            <w:r w:rsidR="002B6602" w:rsidRPr="006A5C6B">
              <w:rPr>
                <w:lang w:val="ro-RO"/>
              </w:rPr>
              <w:t xml:space="preserve">din </w:t>
            </w:r>
            <w:r w:rsidR="00386C8D">
              <w:rPr>
                <w:lang w:val="ro-RO"/>
              </w:rPr>
              <w:t xml:space="preserve">17 </w:t>
            </w:r>
            <w:r w:rsidR="002B6602" w:rsidRPr="006A5C6B">
              <w:rPr>
                <w:lang w:val="ro-RO"/>
              </w:rPr>
              <w:t>noiembrie 2025 de modificare a Deciziei de punere în aplicare din 29 octombrie 2021 de aprobare a evaluării planului de redresare și reziliență al României, precum și</w:t>
            </w:r>
            <w:r w:rsidR="00D03E53">
              <w:rPr>
                <w:lang w:val="ro-RO"/>
              </w:rPr>
              <w:t xml:space="preserve"> a</w:t>
            </w:r>
            <w:r w:rsidR="002B6602" w:rsidRPr="006A5C6B">
              <w:rPr>
                <w:lang w:val="ro-RO"/>
              </w:rPr>
              <w:t xml:space="preserve"> anexei la Decizia de punere în aplicare a consiliului de modificare a Deciziei de punere în aplicare din 29 octombrie 2021 de aprobare a evaluării planului de redresare și reziliență al României,</w:t>
            </w:r>
            <w:r w:rsidR="009414AC" w:rsidRPr="006A5C6B">
              <w:rPr>
                <w:lang w:val="ro-RO"/>
              </w:rPr>
              <w:t xml:space="preserve"> obiectul </w:t>
            </w:r>
            <w:r w:rsidR="002D1A37" w:rsidRPr="006A5C6B">
              <w:rPr>
                <w:lang w:val="ro-RO"/>
              </w:rPr>
              <w:t>Investiți</w:t>
            </w:r>
            <w:r w:rsidR="009414AC" w:rsidRPr="006A5C6B">
              <w:rPr>
                <w:lang w:val="ro-RO"/>
              </w:rPr>
              <w:t>ei</w:t>
            </w:r>
            <w:r w:rsidR="00AE3713" w:rsidRPr="006A5C6B">
              <w:rPr>
                <w:lang w:val="ro-RO"/>
              </w:rPr>
              <w:t xml:space="preserve"> I6 –</w:t>
            </w:r>
            <w:r w:rsidR="002D1A37" w:rsidRPr="006A5C6B">
              <w:rPr>
                <w:lang w:val="ro-RO"/>
              </w:rPr>
              <w:t xml:space="preserve"> </w:t>
            </w:r>
            <w:r w:rsidR="00AE3713" w:rsidRPr="006A5C6B">
              <w:rPr>
                <w:lang w:val="ro-RO"/>
              </w:rPr>
              <w:t>„</w:t>
            </w:r>
            <w:r w:rsidR="002D1A37" w:rsidRPr="006A5C6B">
              <w:rPr>
                <w:lang w:val="ro-RO"/>
              </w:rPr>
              <w:t>Realizarea cadastrului apelor</w:t>
            </w:r>
            <w:r w:rsidR="00AE3713" w:rsidRPr="006A5C6B">
              <w:rPr>
                <w:lang w:val="ro-RO"/>
              </w:rPr>
              <w:t>”</w:t>
            </w:r>
            <w:r w:rsidR="002D1A37" w:rsidRPr="006A5C6B">
              <w:rPr>
                <w:lang w:val="ro-RO"/>
              </w:rPr>
              <w:t xml:space="preserve"> </w:t>
            </w:r>
            <w:r w:rsidR="009414AC" w:rsidRPr="006A5C6B">
              <w:rPr>
                <w:lang w:val="ro-RO"/>
              </w:rPr>
              <w:t>din cadrul</w:t>
            </w:r>
            <w:r w:rsidRPr="006A5C6B">
              <w:rPr>
                <w:lang w:val="ro-RO"/>
              </w:rPr>
              <w:t xml:space="preserve"> </w:t>
            </w:r>
            <w:r w:rsidR="009414AC" w:rsidRPr="006A5C6B">
              <w:rPr>
                <w:lang w:val="ro-RO"/>
              </w:rPr>
              <w:t>Componentei C1</w:t>
            </w:r>
            <w:r w:rsidR="00F031E3" w:rsidRPr="006A5C6B">
              <w:rPr>
                <w:lang w:val="ro-RO"/>
              </w:rPr>
              <w:t xml:space="preserve"> </w:t>
            </w:r>
            <w:r w:rsidR="00AE3713" w:rsidRPr="006A5C6B">
              <w:rPr>
                <w:lang w:val="ro-RO"/>
              </w:rPr>
              <w:t>-</w:t>
            </w:r>
            <w:r w:rsidR="009414AC" w:rsidRPr="006A5C6B">
              <w:rPr>
                <w:lang w:val="ro-RO"/>
              </w:rPr>
              <w:t xml:space="preserve"> </w:t>
            </w:r>
            <w:r w:rsidR="00AE3713" w:rsidRPr="006A5C6B">
              <w:rPr>
                <w:lang w:val="ro-RO"/>
              </w:rPr>
              <w:t xml:space="preserve">„Managementul </w:t>
            </w:r>
            <w:r w:rsidR="00146839" w:rsidRPr="006A5C6B">
              <w:rPr>
                <w:lang w:val="ro-RO"/>
              </w:rPr>
              <w:t>A</w:t>
            </w:r>
            <w:r w:rsidR="00AE3713" w:rsidRPr="006A5C6B">
              <w:rPr>
                <w:lang w:val="ro-RO"/>
              </w:rPr>
              <w:t xml:space="preserve">pei” </w:t>
            </w:r>
            <w:r w:rsidR="009414AC" w:rsidRPr="006A5C6B">
              <w:rPr>
                <w:lang w:val="ro-RO"/>
              </w:rPr>
              <w:t xml:space="preserve">este de a delimita rapid albiile minore ale cursurilor de apă, utilizând tehnici de interpretare și prelucrare </w:t>
            </w:r>
            <w:r w:rsidR="00D03E53" w:rsidRPr="006A5C6B">
              <w:rPr>
                <w:lang w:val="ro-RO"/>
              </w:rPr>
              <w:t>semiautomat</w:t>
            </w:r>
            <w:r w:rsidR="00D03E53">
              <w:rPr>
                <w:lang w:val="ro-RO"/>
              </w:rPr>
              <w:t>ă</w:t>
            </w:r>
            <w:r w:rsidR="00D03E53" w:rsidRPr="006A5C6B">
              <w:rPr>
                <w:lang w:val="ro-RO"/>
              </w:rPr>
              <w:t xml:space="preserve"> </w:t>
            </w:r>
            <w:r w:rsidR="009414AC" w:rsidRPr="006A5C6B">
              <w:rPr>
                <w:lang w:val="ro-RO"/>
              </w:rPr>
              <w:t xml:space="preserve">a informațiilor </w:t>
            </w:r>
            <w:proofErr w:type="spellStart"/>
            <w:r w:rsidR="009414AC" w:rsidRPr="006A5C6B">
              <w:rPr>
                <w:lang w:val="ro-RO"/>
              </w:rPr>
              <w:t>satelitare</w:t>
            </w:r>
            <w:proofErr w:type="spellEnd"/>
            <w:r w:rsidR="009414AC" w:rsidRPr="006A5C6B">
              <w:rPr>
                <w:lang w:val="ro-RO"/>
              </w:rPr>
              <w:t xml:space="preserve"> disponibile la nivel mondial și european pentru aproximativ 70 % din lungimea cursurilor de apa cadastrate, determinarea prin metode semiautomate a zonelor active </w:t>
            </w:r>
            <w:proofErr w:type="spellStart"/>
            <w:r w:rsidR="009414AC" w:rsidRPr="006A5C6B">
              <w:rPr>
                <w:lang w:val="ro-RO"/>
              </w:rPr>
              <w:t>hidromorfologic</w:t>
            </w:r>
            <w:proofErr w:type="spellEnd"/>
            <w:r w:rsidR="00AE3713" w:rsidRPr="006A5C6B">
              <w:rPr>
                <w:lang w:val="ro-RO"/>
              </w:rPr>
              <w:t xml:space="preserve"> -</w:t>
            </w:r>
            <w:r w:rsidR="009414AC" w:rsidRPr="006A5C6B">
              <w:rPr>
                <w:lang w:val="ro-RO"/>
              </w:rPr>
              <w:t xml:space="preserve"> eroziune/sedimentare</w:t>
            </w:r>
            <w:r w:rsidR="00AE3713" w:rsidRPr="006A5C6B">
              <w:rPr>
                <w:lang w:val="ro-RO"/>
              </w:rPr>
              <w:t xml:space="preserve"> -</w:t>
            </w:r>
            <w:r w:rsidR="009414AC" w:rsidRPr="006A5C6B">
              <w:rPr>
                <w:lang w:val="ro-RO"/>
              </w:rPr>
              <w:t xml:space="preserve"> care să sprijine punerea în aplicare a </w:t>
            </w:r>
            <w:r w:rsidR="00845BB0" w:rsidRPr="006A5C6B">
              <w:rPr>
                <w:bCs/>
                <w:shd w:val="clear" w:color="auto" w:fill="FFFFFF"/>
                <w:lang w:val="ro-RO"/>
              </w:rPr>
              <w:t>Directivei 2000/60/CE a Parlamentului European și a Consiliului din 23 octombrie 2000 de stabilire a unui cadru de politică comunitară în domeniul apei</w:t>
            </w:r>
            <w:r w:rsidR="00845BB0" w:rsidRPr="006A5C6B">
              <w:rPr>
                <w:bCs/>
                <w:lang w:val="ro-RO"/>
              </w:rPr>
              <w:t xml:space="preserve"> </w:t>
            </w:r>
            <w:r w:rsidR="00845BB0" w:rsidRPr="006A5C6B">
              <w:rPr>
                <w:bCs/>
                <w:i/>
                <w:lang w:val="ro-RO"/>
              </w:rPr>
              <w:t>˂</w:t>
            </w:r>
            <w:r w:rsidR="009414AC" w:rsidRPr="006A5C6B">
              <w:rPr>
                <w:i/>
                <w:lang w:val="ro-RO"/>
              </w:rPr>
              <w:t>Directiv</w:t>
            </w:r>
            <w:r w:rsidR="00845BB0" w:rsidRPr="006A5C6B">
              <w:rPr>
                <w:i/>
                <w:lang w:val="ro-RO"/>
              </w:rPr>
              <w:t>a</w:t>
            </w:r>
            <w:r w:rsidR="009414AC" w:rsidRPr="006A5C6B">
              <w:rPr>
                <w:i/>
                <w:lang w:val="ro-RO"/>
              </w:rPr>
              <w:t xml:space="preserve">-cadru </w:t>
            </w:r>
            <w:r w:rsidR="009414AC" w:rsidRPr="006A5C6B">
              <w:rPr>
                <w:i/>
                <w:lang w:val="ro-RO"/>
              </w:rPr>
              <w:lastRenderedPageBreak/>
              <w:t>privind apa</w:t>
            </w:r>
            <w:r w:rsidR="00845BB0" w:rsidRPr="006A5C6B">
              <w:rPr>
                <w:lang w:val="ro-RO"/>
              </w:rPr>
              <w:t>˃</w:t>
            </w:r>
            <w:r w:rsidR="009414AC" w:rsidRPr="006A5C6B">
              <w:rPr>
                <w:lang w:val="ro-RO"/>
              </w:rPr>
              <w:t>, a punctelor critice ale infrastructurilor longitudinale ale cursurilor de apă</w:t>
            </w:r>
            <w:r w:rsidR="00845BB0" w:rsidRPr="006A5C6B">
              <w:rPr>
                <w:lang w:val="ro-RO"/>
              </w:rPr>
              <w:t>, respectiv</w:t>
            </w:r>
            <w:r w:rsidR="009414AC" w:rsidRPr="006A5C6B">
              <w:rPr>
                <w:lang w:val="ro-RO"/>
              </w:rPr>
              <w:t xml:space="preserve"> diguri, apărări de mal</w:t>
            </w:r>
            <w:r w:rsidR="00845BB0" w:rsidRPr="006A5C6B">
              <w:rPr>
                <w:lang w:val="ro-RO"/>
              </w:rPr>
              <w:t>,</w:t>
            </w:r>
            <w:r w:rsidR="009414AC" w:rsidRPr="006A5C6B">
              <w:rPr>
                <w:lang w:val="ro-RO"/>
              </w:rPr>
              <w:t xml:space="preserve"> în vederea </w:t>
            </w:r>
            <w:proofErr w:type="spellStart"/>
            <w:r w:rsidR="009414AC" w:rsidRPr="006A5C6B">
              <w:rPr>
                <w:lang w:val="ro-RO"/>
              </w:rPr>
              <w:t>prioritizării</w:t>
            </w:r>
            <w:proofErr w:type="spellEnd"/>
            <w:r w:rsidR="009414AC" w:rsidRPr="006A5C6B">
              <w:rPr>
                <w:lang w:val="ro-RO"/>
              </w:rPr>
              <w:t xml:space="preserve"> punerii în aplicare a </w:t>
            </w:r>
            <w:r w:rsidR="00845BB0" w:rsidRPr="006A5C6B">
              <w:rPr>
                <w:bCs/>
                <w:shd w:val="clear" w:color="auto" w:fill="FFFFFF"/>
                <w:lang w:val="ro-RO"/>
              </w:rPr>
              <w:t>Directivei 2007/60/CE a Parlamentului European și a Consiliului din 23 octombrie 2007 privind evaluarea și gestionarea riscurilor de inundații</w:t>
            </w:r>
            <w:r w:rsidR="00845BB0" w:rsidRPr="006A5C6B">
              <w:rPr>
                <w:lang w:val="ro-RO"/>
              </w:rPr>
              <w:t xml:space="preserve"> </w:t>
            </w:r>
            <w:r w:rsidR="00845BB0" w:rsidRPr="006A5C6B">
              <w:rPr>
                <w:i/>
                <w:lang w:val="ro-RO"/>
              </w:rPr>
              <w:t>˂</w:t>
            </w:r>
            <w:r w:rsidR="009414AC" w:rsidRPr="006A5C6B">
              <w:rPr>
                <w:i/>
                <w:lang w:val="ro-RO"/>
              </w:rPr>
              <w:t>Directiv</w:t>
            </w:r>
            <w:r w:rsidR="00845BB0" w:rsidRPr="006A5C6B">
              <w:rPr>
                <w:i/>
                <w:lang w:val="ro-RO"/>
              </w:rPr>
              <w:t>a</w:t>
            </w:r>
            <w:r w:rsidR="009414AC" w:rsidRPr="006A5C6B">
              <w:rPr>
                <w:i/>
                <w:lang w:val="ro-RO"/>
              </w:rPr>
              <w:t xml:space="preserve"> privind inundațiile</w:t>
            </w:r>
            <w:r w:rsidR="00845BB0" w:rsidRPr="006A5C6B">
              <w:rPr>
                <w:i/>
                <w:lang w:val="ro-RO"/>
              </w:rPr>
              <w:t>˃</w:t>
            </w:r>
            <w:r w:rsidR="009414AC" w:rsidRPr="006A5C6B">
              <w:rPr>
                <w:lang w:val="ro-RO"/>
              </w:rPr>
              <w:t>.</w:t>
            </w:r>
          </w:p>
          <w:p w14:paraId="72CC4B38" w14:textId="43652091" w:rsidR="007262F6" w:rsidRPr="006A5C6B" w:rsidRDefault="009414AC" w:rsidP="006A5C6B">
            <w:pPr>
              <w:spacing w:before="120" w:after="120" w:line="360" w:lineRule="auto"/>
              <w:jc w:val="both"/>
            </w:pPr>
            <w:r w:rsidRPr="006A5C6B">
              <w:t>Cadastrul apelor va fi elaborat și operaționalizat prin</w:t>
            </w:r>
            <w:r w:rsidR="00845BB0" w:rsidRPr="006A5C6B">
              <w:t>:</w:t>
            </w:r>
            <w:r w:rsidRPr="006A5C6B">
              <w:t xml:space="preserve"> (</w:t>
            </w:r>
            <w:r w:rsidR="00845BB0" w:rsidRPr="006A5C6B">
              <w:t>a</w:t>
            </w:r>
            <w:r w:rsidRPr="006A5C6B">
              <w:t>) achiziționarea unui model digital de teren (D</w:t>
            </w:r>
            <w:r w:rsidR="006C04FD" w:rsidRPr="006A5C6B">
              <w:t>.</w:t>
            </w:r>
            <w:r w:rsidRPr="006A5C6B">
              <w:t>T</w:t>
            </w:r>
            <w:r w:rsidR="006C04FD" w:rsidRPr="006A5C6B">
              <w:t>.</w:t>
            </w:r>
            <w:r w:rsidRPr="006A5C6B">
              <w:t>M</w:t>
            </w:r>
            <w:r w:rsidR="006C04FD" w:rsidRPr="006A5C6B">
              <w:t>.</w:t>
            </w:r>
            <w:r w:rsidRPr="006A5C6B">
              <w:t>)/ model digital de suprafață (D</w:t>
            </w:r>
            <w:r w:rsidR="006C04FD" w:rsidRPr="006A5C6B">
              <w:t>.</w:t>
            </w:r>
            <w:r w:rsidRPr="006A5C6B">
              <w:t>S</w:t>
            </w:r>
            <w:r w:rsidR="006C04FD" w:rsidRPr="006A5C6B">
              <w:t>.</w:t>
            </w:r>
            <w:r w:rsidRPr="006A5C6B">
              <w:t>M</w:t>
            </w:r>
            <w:r w:rsidR="006C04FD" w:rsidRPr="006A5C6B">
              <w:t>.</w:t>
            </w:r>
            <w:r w:rsidRPr="006A5C6B">
              <w:t xml:space="preserve">) la nivel național, bazat pe informații </w:t>
            </w:r>
            <w:proofErr w:type="spellStart"/>
            <w:r w:rsidRPr="006A5C6B">
              <w:t>satelitare</w:t>
            </w:r>
            <w:proofErr w:type="spellEnd"/>
            <w:r w:rsidRPr="006A5C6B">
              <w:t>, care va fi pus la dispoziția tuturor autorităților de stat; (</w:t>
            </w:r>
            <w:r w:rsidR="00845BB0" w:rsidRPr="006A5C6B">
              <w:t>b</w:t>
            </w:r>
            <w:r w:rsidRPr="006A5C6B">
              <w:t>) dezvoltarea de software pentru determinarea modificării albiei râurilor (procesul de eroziune/sedimentare), monitorizarea extracției de pietriș și potențialul de alunecare a solului în zonele cu baraje și lacuri de acumulare; (</w:t>
            </w:r>
            <w:r w:rsidR="00845BB0" w:rsidRPr="006A5C6B">
              <w:t>c</w:t>
            </w:r>
            <w:r w:rsidRPr="006A5C6B">
              <w:t xml:space="preserve">) digitizarea și delimitarea semiautomată a albiile minore ale cursurilor de apă pe baza imaginilor </w:t>
            </w:r>
            <w:proofErr w:type="spellStart"/>
            <w:r w:rsidRPr="006A5C6B">
              <w:t>ortofoto</w:t>
            </w:r>
            <w:proofErr w:type="spellEnd"/>
            <w:r w:rsidRPr="006A5C6B">
              <w:t xml:space="preserve"> D</w:t>
            </w:r>
            <w:r w:rsidR="006C04FD" w:rsidRPr="006A5C6B">
              <w:t>.</w:t>
            </w:r>
            <w:r w:rsidRPr="006A5C6B">
              <w:t>T</w:t>
            </w:r>
            <w:r w:rsidR="006C04FD" w:rsidRPr="006A5C6B">
              <w:t>.</w:t>
            </w:r>
            <w:r w:rsidRPr="006A5C6B">
              <w:t>M</w:t>
            </w:r>
            <w:r w:rsidR="006C04FD" w:rsidRPr="006A5C6B">
              <w:t>.</w:t>
            </w:r>
            <w:r w:rsidRPr="006A5C6B">
              <w:t>/D</w:t>
            </w:r>
            <w:r w:rsidR="006C04FD" w:rsidRPr="006A5C6B">
              <w:t>.</w:t>
            </w:r>
            <w:r w:rsidRPr="006A5C6B">
              <w:t>S</w:t>
            </w:r>
            <w:r w:rsidR="006C04FD" w:rsidRPr="006A5C6B">
              <w:t>.</w:t>
            </w:r>
            <w:r w:rsidRPr="006A5C6B">
              <w:t>M</w:t>
            </w:r>
            <w:r w:rsidR="006C04FD" w:rsidRPr="006A5C6B">
              <w:t>.</w:t>
            </w:r>
            <w:r w:rsidRPr="006A5C6B">
              <w:t xml:space="preserve"> și a imaginilor </w:t>
            </w:r>
            <w:proofErr w:type="spellStart"/>
            <w:r w:rsidRPr="006A5C6B">
              <w:t>satelitare</w:t>
            </w:r>
            <w:proofErr w:type="spellEnd"/>
            <w:r w:rsidRPr="006A5C6B">
              <w:t>.</w:t>
            </w:r>
          </w:p>
        </w:tc>
      </w:tr>
      <w:tr w:rsidR="007262F6" w:rsidRPr="006A5C6B" w14:paraId="1A8DD3A7" w14:textId="77777777" w:rsidTr="00BC4AF1">
        <w:trPr>
          <w:trHeight w:val="526"/>
        </w:trPr>
        <w:tc>
          <w:tcPr>
            <w:tcW w:w="770" w:type="dxa"/>
            <w:tcBorders>
              <w:bottom w:val="single" w:sz="4" w:space="0" w:color="auto"/>
            </w:tcBorders>
          </w:tcPr>
          <w:p w14:paraId="099EE25F" w14:textId="77777777" w:rsidR="007262F6" w:rsidRPr="006A5C6B" w:rsidRDefault="007262F6" w:rsidP="00BC4228">
            <w:pPr>
              <w:spacing w:line="360" w:lineRule="auto"/>
              <w:jc w:val="center"/>
            </w:pPr>
            <w:r w:rsidRPr="006A5C6B">
              <w:lastRenderedPageBreak/>
              <w:t>2.4.</w:t>
            </w:r>
          </w:p>
        </w:tc>
        <w:tc>
          <w:tcPr>
            <w:tcW w:w="2661" w:type="dxa"/>
            <w:gridSpan w:val="2"/>
            <w:tcBorders>
              <w:bottom w:val="single" w:sz="4" w:space="0" w:color="auto"/>
            </w:tcBorders>
          </w:tcPr>
          <w:p w14:paraId="2F5F0AD0" w14:textId="37AABAE7" w:rsidR="007262F6" w:rsidRPr="006A5C6B" w:rsidRDefault="007262F6" w:rsidP="00BC4228">
            <w:pPr>
              <w:spacing w:line="360" w:lineRule="auto"/>
              <w:jc w:val="both"/>
            </w:pPr>
            <w:r w:rsidRPr="006A5C6B">
              <w:t xml:space="preserve">Alte </w:t>
            </w:r>
            <w:r w:rsidR="00386C8D" w:rsidRPr="006A5C6B">
              <w:t>informații</w:t>
            </w:r>
          </w:p>
        </w:tc>
        <w:tc>
          <w:tcPr>
            <w:tcW w:w="6804" w:type="dxa"/>
            <w:gridSpan w:val="16"/>
            <w:tcBorders>
              <w:bottom w:val="single" w:sz="4" w:space="0" w:color="auto"/>
            </w:tcBorders>
          </w:tcPr>
          <w:p w14:paraId="2708E033" w14:textId="255F87A3" w:rsidR="007262F6" w:rsidRPr="006A5C6B" w:rsidRDefault="001439D8" w:rsidP="00AD7436">
            <w:pPr>
              <w:spacing w:line="360" w:lineRule="auto"/>
              <w:jc w:val="both"/>
            </w:pPr>
            <w:r w:rsidRPr="006A5C6B">
              <w:t>Nu au fost identificate</w:t>
            </w:r>
          </w:p>
        </w:tc>
      </w:tr>
      <w:tr w:rsidR="007262F6" w:rsidRPr="006A5C6B" w14:paraId="08853672"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974"/>
        </w:trPr>
        <w:tc>
          <w:tcPr>
            <w:tcW w:w="10235" w:type="dxa"/>
            <w:gridSpan w:val="19"/>
            <w:tcBorders>
              <w:top w:val="single" w:sz="4" w:space="0" w:color="auto"/>
              <w:left w:val="single" w:sz="4" w:space="0" w:color="auto"/>
              <w:bottom w:val="single" w:sz="4" w:space="0" w:color="auto"/>
              <w:right w:val="single" w:sz="4" w:space="0" w:color="auto"/>
            </w:tcBorders>
          </w:tcPr>
          <w:p w14:paraId="4DFD8050" w14:textId="77777777" w:rsidR="007262F6" w:rsidRPr="006A5C6B" w:rsidRDefault="007262F6" w:rsidP="00BC4228">
            <w:pPr>
              <w:pStyle w:val="ListParagraph"/>
              <w:spacing w:line="360" w:lineRule="auto"/>
              <w:contextualSpacing w:val="0"/>
              <w:jc w:val="center"/>
              <w:rPr>
                <w:b/>
              </w:rPr>
            </w:pPr>
            <w:r w:rsidRPr="006A5C6B">
              <w:rPr>
                <w:b/>
              </w:rPr>
              <w:t>Secțiunea a 3-a</w:t>
            </w:r>
          </w:p>
          <w:p w14:paraId="11306451" w14:textId="77777777" w:rsidR="007262F6" w:rsidRPr="006A5C6B" w:rsidRDefault="007262F6" w:rsidP="00BC4228">
            <w:pPr>
              <w:pStyle w:val="ListParagraph"/>
              <w:spacing w:line="360" w:lineRule="auto"/>
              <w:ind w:left="0"/>
              <w:contextualSpacing w:val="0"/>
              <w:jc w:val="center"/>
              <w:rPr>
                <w:b/>
              </w:rPr>
            </w:pPr>
            <w:r w:rsidRPr="006A5C6B">
              <w:rPr>
                <w:b/>
              </w:rPr>
              <w:t xml:space="preserve">Impactul </w:t>
            </w:r>
            <w:proofErr w:type="spellStart"/>
            <w:r w:rsidRPr="006A5C6B">
              <w:rPr>
                <w:b/>
              </w:rPr>
              <w:t>socio</w:t>
            </w:r>
            <w:proofErr w:type="spellEnd"/>
            <w:r w:rsidRPr="006A5C6B">
              <w:rPr>
                <w:b/>
              </w:rPr>
              <w:t>-economic al proiectului de act normativ</w:t>
            </w:r>
          </w:p>
        </w:tc>
      </w:tr>
      <w:tr w:rsidR="007262F6" w:rsidRPr="006A5C6B" w14:paraId="1E73B4FC"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469"/>
        </w:trPr>
        <w:tc>
          <w:tcPr>
            <w:tcW w:w="770" w:type="dxa"/>
            <w:tcBorders>
              <w:top w:val="single" w:sz="4" w:space="0" w:color="auto"/>
              <w:left w:val="single" w:sz="4" w:space="0" w:color="auto"/>
              <w:bottom w:val="single" w:sz="4" w:space="0" w:color="auto"/>
              <w:right w:val="single" w:sz="4" w:space="0" w:color="auto"/>
            </w:tcBorders>
          </w:tcPr>
          <w:p w14:paraId="79865DAC" w14:textId="77777777" w:rsidR="007262F6" w:rsidRPr="006A5C6B" w:rsidRDefault="007262F6" w:rsidP="00BC4228">
            <w:pPr>
              <w:pStyle w:val="ListParagraph"/>
              <w:spacing w:line="360" w:lineRule="auto"/>
              <w:ind w:left="0"/>
              <w:contextualSpacing w:val="0"/>
              <w:jc w:val="center"/>
              <w:rPr>
                <w:b/>
              </w:rPr>
            </w:pPr>
            <w:r w:rsidRPr="006A5C6B">
              <w:rPr>
                <w:bCs/>
              </w:rPr>
              <w:t>3.1.</w:t>
            </w:r>
          </w:p>
        </w:tc>
        <w:tc>
          <w:tcPr>
            <w:tcW w:w="2661" w:type="dxa"/>
            <w:gridSpan w:val="2"/>
            <w:tcBorders>
              <w:top w:val="single" w:sz="4" w:space="0" w:color="auto"/>
              <w:left w:val="single" w:sz="4" w:space="0" w:color="auto"/>
              <w:bottom w:val="single" w:sz="4" w:space="0" w:color="auto"/>
              <w:right w:val="single" w:sz="4" w:space="0" w:color="auto"/>
            </w:tcBorders>
          </w:tcPr>
          <w:p w14:paraId="32C47A68" w14:textId="77777777" w:rsidR="007262F6" w:rsidRPr="006A5C6B" w:rsidRDefault="007262F6" w:rsidP="00BC4228">
            <w:pPr>
              <w:pStyle w:val="ListParagraph"/>
              <w:spacing w:line="360" w:lineRule="auto"/>
              <w:ind w:left="0"/>
              <w:contextualSpacing w:val="0"/>
              <w:rPr>
                <w:b/>
              </w:rPr>
            </w:pPr>
            <w:r w:rsidRPr="006A5C6B">
              <w:rPr>
                <w:noProof/>
              </w:rPr>
              <w:t>Descrierea generală a beneficiilor şi costurilor estimate ca urmare a intrării în vigoare a actului normativ</w:t>
            </w:r>
          </w:p>
        </w:tc>
        <w:tc>
          <w:tcPr>
            <w:tcW w:w="6804" w:type="dxa"/>
            <w:gridSpan w:val="16"/>
            <w:tcBorders>
              <w:top w:val="single" w:sz="4" w:space="0" w:color="auto"/>
              <w:left w:val="single" w:sz="4" w:space="0" w:color="auto"/>
              <w:bottom w:val="single" w:sz="4" w:space="0" w:color="auto"/>
              <w:right w:val="single" w:sz="4" w:space="0" w:color="auto"/>
            </w:tcBorders>
          </w:tcPr>
          <w:p w14:paraId="3698C96A" w14:textId="4E317B00" w:rsidR="007262F6" w:rsidRPr="006A5C6B" w:rsidRDefault="007262F6" w:rsidP="00BC4228">
            <w:pPr>
              <w:pStyle w:val="ListParagraph"/>
              <w:spacing w:line="360" w:lineRule="auto"/>
              <w:ind w:left="0"/>
              <w:contextualSpacing w:val="0"/>
              <w:rPr>
                <w:bCs/>
              </w:rPr>
            </w:pPr>
            <w:r w:rsidRPr="006A5C6B">
              <w:rPr>
                <w:bCs/>
              </w:rPr>
              <w:t>Proiectul de act normativ nu se referă la acest subiect</w:t>
            </w:r>
            <w:r w:rsidR="00617348" w:rsidRPr="006A5C6B">
              <w:rPr>
                <w:bCs/>
              </w:rPr>
              <w:t>.</w:t>
            </w:r>
          </w:p>
        </w:tc>
      </w:tr>
      <w:tr w:rsidR="00136A67" w:rsidRPr="006A5C6B" w14:paraId="6A1830D6"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405"/>
        </w:trPr>
        <w:tc>
          <w:tcPr>
            <w:tcW w:w="770" w:type="dxa"/>
            <w:tcBorders>
              <w:top w:val="single" w:sz="4" w:space="0" w:color="auto"/>
              <w:left w:val="single" w:sz="4" w:space="0" w:color="auto"/>
              <w:bottom w:val="single" w:sz="4" w:space="0" w:color="auto"/>
              <w:right w:val="single" w:sz="4" w:space="0" w:color="auto"/>
            </w:tcBorders>
          </w:tcPr>
          <w:p w14:paraId="57F2FA57" w14:textId="77777777" w:rsidR="00136A67" w:rsidRPr="006A5C6B" w:rsidRDefault="00136A67" w:rsidP="00BC4228">
            <w:pPr>
              <w:pStyle w:val="ListParagraph"/>
              <w:spacing w:line="360" w:lineRule="auto"/>
              <w:ind w:left="0"/>
              <w:contextualSpacing w:val="0"/>
              <w:jc w:val="center"/>
              <w:rPr>
                <w:bCs/>
              </w:rPr>
            </w:pPr>
            <w:r w:rsidRPr="006A5C6B">
              <w:rPr>
                <w:bCs/>
              </w:rPr>
              <w:t>3.2</w:t>
            </w:r>
          </w:p>
        </w:tc>
        <w:tc>
          <w:tcPr>
            <w:tcW w:w="2661" w:type="dxa"/>
            <w:gridSpan w:val="2"/>
            <w:tcBorders>
              <w:top w:val="single" w:sz="4" w:space="0" w:color="auto"/>
              <w:left w:val="single" w:sz="4" w:space="0" w:color="auto"/>
              <w:bottom w:val="single" w:sz="4" w:space="0" w:color="auto"/>
              <w:right w:val="single" w:sz="4" w:space="0" w:color="auto"/>
            </w:tcBorders>
          </w:tcPr>
          <w:p w14:paraId="1F7AD0CC" w14:textId="77777777" w:rsidR="00136A67" w:rsidRPr="006A5C6B" w:rsidRDefault="00136A67" w:rsidP="00BC4228">
            <w:pPr>
              <w:pStyle w:val="ListParagraph"/>
              <w:spacing w:line="360" w:lineRule="auto"/>
              <w:ind w:left="0"/>
              <w:contextualSpacing w:val="0"/>
              <w:jc w:val="both"/>
              <w:rPr>
                <w:bCs/>
              </w:rPr>
            </w:pPr>
            <w:r w:rsidRPr="006A5C6B">
              <w:rPr>
                <w:bCs/>
              </w:rPr>
              <w:t>Impactul social</w:t>
            </w:r>
          </w:p>
        </w:tc>
        <w:tc>
          <w:tcPr>
            <w:tcW w:w="6804" w:type="dxa"/>
            <w:gridSpan w:val="16"/>
            <w:tcBorders>
              <w:top w:val="single" w:sz="4" w:space="0" w:color="auto"/>
              <w:left w:val="single" w:sz="4" w:space="0" w:color="auto"/>
              <w:bottom w:val="single" w:sz="4" w:space="0" w:color="auto"/>
              <w:right w:val="single" w:sz="4" w:space="0" w:color="auto"/>
            </w:tcBorders>
          </w:tcPr>
          <w:p w14:paraId="79952778" w14:textId="66BC66BC" w:rsidR="00136A67" w:rsidRPr="006A5C6B" w:rsidRDefault="00136A67" w:rsidP="00BC4228">
            <w:pPr>
              <w:pStyle w:val="ListParagraph"/>
              <w:spacing w:line="360" w:lineRule="auto"/>
              <w:ind w:left="0"/>
              <w:contextualSpacing w:val="0"/>
              <w:jc w:val="both"/>
              <w:rPr>
                <w:bCs/>
              </w:rPr>
            </w:pPr>
            <w:r w:rsidRPr="006A5C6B">
              <w:rPr>
                <w:bCs/>
              </w:rPr>
              <w:t>Proiectul de act normativ nu se referă la acest subiect.</w:t>
            </w:r>
          </w:p>
        </w:tc>
      </w:tr>
      <w:tr w:rsidR="00136A67" w:rsidRPr="006A5C6B" w14:paraId="50A51AE4"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1036"/>
        </w:trPr>
        <w:tc>
          <w:tcPr>
            <w:tcW w:w="770" w:type="dxa"/>
            <w:tcBorders>
              <w:top w:val="single" w:sz="4" w:space="0" w:color="auto"/>
              <w:left w:val="single" w:sz="4" w:space="0" w:color="auto"/>
              <w:bottom w:val="single" w:sz="4" w:space="0" w:color="auto"/>
              <w:right w:val="single" w:sz="4" w:space="0" w:color="auto"/>
            </w:tcBorders>
          </w:tcPr>
          <w:p w14:paraId="3D166087" w14:textId="77777777" w:rsidR="00136A67" w:rsidRPr="006A5C6B" w:rsidRDefault="00136A67" w:rsidP="00BC4228">
            <w:pPr>
              <w:pStyle w:val="ListParagraph"/>
              <w:spacing w:line="360" w:lineRule="auto"/>
              <w:ind w:left="0"/>
              <w:contextualSpacing w:val="0"/>
              <w:jc w:val="center"/>
              <w:rPr>
                <w:bCs/>
              </w:rPr>
            </w:pPr>
            <w:r w:rsidRPr="006A5C6B">
              <w:rPr>
                <w:bCs/>
              </w:rPr>
              <w:t>3.3.</w:t>
            </w:r>
          </w:p>
        </w:tc>
        <w:tc>
          <w:tcPr>
            <w:tcW w:w="2661" w:type="dxa"/>
            <w:gridSpan w:val="2"/>
            <w:tcBorders>
              <w:top w:val="single" w:sz="4" w:space="0" w:color="auto"/>
              <w:left w:val="single" w:sz="4" w:space="0" w:color="auto"/>
              <w:bottom w:val="single" w:sz="4" w:space="0" w:color="auto"/>
              <w:right w:val="single" w:sz="4" w:space="0" w:color="auto"/>
            </w:tcBorders>
          </w:tcPr>
          <w:p w14:paraId="1E81EC45" w14:textId="77777777" w:rsidR="00136A67" w:rsidRPr="006A5C6B" w:rsidRDefault="00136A67" w:rsidP="00BC4228">
            <w:pPr>
              <w:pStyle w:val="ListParagraph"/>
              <w:spacing w:line="360" w:lineRule="auto"/>
              <w:ind w:left="0"/>
              <w:contextualSpacing w:val="0"/>
              <w:jc w:val="both"/>
              <w:rPr>
                <w:bCs/>
              </w:rPr>
            </w:pPr>
            <w:r w:rsidRPr="006A5C6B">
              <w:rPr>
                <w:bCs/>
              </w:rPr>
              <w:t>Impactul asupra drepturilor și libertăților fundamentale ale omului</w:t>
            </w:r>
          </w:p>
        </w:tc>
        <w:tc>
          <w:tcPr>
            <w:tcW w:w="6804" w:type="dxa"/>
            <w:gridSpan w:val="16"/>
            <w:tcBorders>
              <w:top w:val="single" w:sz="4" w:space="0" w:color="auto"/>
              <w:left w:val="single" w:sz="4" w:space="0" w:color="auto"/>
              <w:bottom w:val="single" w:sz="4" w:space="0" w:color="auto"/>
              <w:right w:val="single" w:sz="4" w:space="0" w:color="auto"/>
            </w:tcBorders>
          </w:tcPr>
          <w:p w14:paraId="7951C2A5" w14:textId="47427B27" w:rsidR="00136A67" w:rsidRPr="006A5C6B" w:rsidRDefault="00136A67" w:rsidP="00BC4228">
            <w:pPr>
              <w:pStyle w:val="ListParagraph"/>
              <w:spacing w:line="360" w:lineRule="auto"/>
              <w:ind w:left="0"/>
              <w:contextualSpacing w:val="0"/>
              <w:jc w:val="both"/>
            </w:pPr>
            <w:r w:rsidRPr="006A5C6B">
              <w:rPr>
                <w:bCs/>
              </w:rPr>
              <w:t>Proiectul de act normativ nu se referă la acest subiect.</w:t>
            </w:r>
          </w:p>
        </w:tc>
      </w:tr>
      <w:tr w:rsidR="00136A67" w:rsidRPr="006A5C6B" w14:paraId="6407C19E"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555"/>
        </w:trPr>
        <w:tc>
          <w:tcPr>
            <w:tcW w:w="770" w:type="dxa"/>
            <w:tcBorders>
              <w:top w:val="single" w:sz="4" w:space="0" w:color="auto"/>
              <w:left w:val="single" w:sz="4" w:space="0" w:color="auto"/>
              <w:bottom w:val="single" w:sz="4" w:space="0" w:color="auto"/>
              <w:right w:val="single" w:sz="4" w:space="0" w:color="auto"/>
            </w:tcBorders>
          </w:tcPr>
          <w:p w14:paraId="69058CD8" w14:textId="77777777" w:rsidR="00136A67" w:rsidRPr="006A5C6B" w:rsidRDefault="00136A67" w:rsidP="00BC4228">
            <w:pPr>
              <w:pStyle w:val="ListParagraph"/>
              <w:spacing w:line="360" w:lineRule="auto"/>
              <w:ind w:left="0"/>
              <w:contextualSpacing w:val="0"/>
              <w:jc w:val="center"/>
              <w:rPr>
                <w:bCs/>
              </w:rPr>
            </w:pPr>
            <w:r w:rsidRPr="006A5C6B">
              <w:t>3.4.</w:t>
            </w:r>
          </w:p>
        </w:tc>
        <w:tc>
          <w:tcPr>
            <w:tcW w:w="2661" w:type="dxa"/>
            <w:gridSpan w:val="2"/>
            <w:tcBorders>
              <w:top w:val="single" w:sz="4" w:space="0" w:color="auto"/>
              <w:left w:val="single" w:sz="4" w:space="0" w:color="auto"/>
              <w:bottom w:val="single" w:sz="4" w:space="0" w:color="auto"/>
              <w:right w:val="single" w:sz="4" w:space="0" w:color="auto"/>
            </w:tcBorders>
          </w:tcPr>
          <w:p w14:paraId="14F92984" w14:textId="77777777" w:rsidR="00136A67" w:rsidRPr="006A5C6B" w:rsidRDefault="00136A67" w:rsidP="00BC4228">
            <w:pPr>
              <w:pStyle w:val="ListParagraph"/>
              <w:spacing w:line="360" w:lineRule="auto"/>
              <w:ind w:left="0"/>
              <w:contextualSpacing w:val="0"/>
              <w:jc w:val="both"/>
              <w:rPr>
                <w:bCs/>
              </w:rPr>
            </w:pPr>
            <w:r w:rsidRPr="006A5C6B">
              <w:t>Impactul macroeconomic</w:t>
            </w:r>
          </w:p>
        </w:tc>
        <w:tc>
          <w:tcPr>
            <w:tcW w:w="6804" w:type="dxa"/>
            <w:gridSpan w:val="16"/>
            <w:tcBorders>
              <w:top w:val="single" w:sz="4" w:space="0" w:color="auto"/>
              <w:left w:val="single" w:sz="4" w:space="0" w:color="auto"/>
              <w:bottom w:val="single" w:sz="4" w:space="0" w:color="auto"/>
              <w:right w:val="single" w:sz="4" w:space="0" w:color="auto"/>
            </w:tcBorders>
          </w:tcPr>
          <w:p w14:paraId="6D620286" w14:textId="7E75D139" w:rsidR="00136A67" w:rsidRPr="006A5C6B" w:rsidRDefault="00136A67" w:rsidP="00BC4228">
            <w:pPr>
              <w:tabs>
                <w:tab w:val="left" w:pos="4185"/>
              </w:tabs>
              <w:spacing w:line="360" w:lineRule="auto"/>
              <w:jc w:val="both"/>
            </w:pPr>
            <w:r w:rsidRPr="006A5C6B">
              <w:rPr>
                <w:bCs/>
              </w:rPr>
              <w:t>Proiectul de act normativ nu se referă la acest subiect.</w:t>
            </w:r>
          </w:p>
        </w:tc>
      </w:tr>
      <w:tr w:rsidR="00136A67" w:rsidRPr="006A5C6B" w14:paraId="5D94DB4C" w14:textId="77777777" w:rsidTr="00BC4AF1">
        <w:trPr>
          <w:trHeight w:val="966"/>
        </w:trPr>
        <w:tc>
          <w:tcPr>
            <w:tcW w:w="770" w:type="dxa"/>
          </w:tcPr>
          <w:p w14:paraId="189BBCD1" w14:textId="77777777" w:rsidR="00136A67" w:rsidRPr="006A5C6B" w:rsidRDefault="00136A67" w:rsidP="00BC4228">
            <w:pPr>
              <w:spacing w:line="360" w:lineRule="auto"/>
              <w:jc w:val="center"/>
            </w:pPr>
            <w:r w:rsidRPr="006A5C6B">
              <w:t>3.4.1.</w:t>
            </w:r>
          </w:p>
        </w:tc>
        <w:tc>
          <w:tcPr>
            <w:tcW w:w="2661" w:type="dxa"/>
            <w:gridSpan w:val="2"/>
          </w:tcPr>
          <w:p w14:paraId="29A75F6A" w14:textId="77777777" w:rsidR="00136A67" w:rsidRPr="006A5C6B" w:rsidRDefault="00136A67" w:rsidP="00BC4228">
            <w:pPr>
              <w:spacing w:line="360" w:lineRule="auto"/>
              <w:jc w:val="both"/>
            </w:pPr>
            <w:r w:rsidRPr="006A5C6B">
              <w:t xml:space="preserve">Impactul asupra economiei </w:t>
            </w:r>
            <w:proofErr w:type="spellStart"/>
            <w:r w:rsidRPr="006A5C6B">
              <w:t>şi</w:t>
            </w:r>
            <w:proofErr w:type="spellEnd"/>
            <w:r w:rsidRPr="006A5C6B">
              <w:t xml:space="preserve"> asupra principalilor indicatori macroeconomici</w:t>
            </w:r>
          </w:p>
        </w:tc>
        <w:tc>
          <w:tcPr>
            <w:tcW w:w="6804" w:type="dxa"/>
            <w:gridSpan w:val="16"/>
          </w:tcPr>
          <w:p w14:paraId="150435E9" w14:textId="6F902D53" w:rsidR="00136A67" w:rsidRPr="006A5C6B" w:rsidRDefault="00550474" w:rsidP="00BC4228">
            <w:pPr>
              <w:spacing w:line="360" w:lineRule="auto"/>
              <w:jc w:val="both"/>
            </w:pPr>
            <w:r w:rsidRPr="006A5C6B">
              <w:rPr>
                <w:bCs/>
              </w:rPr>
              <w:t>Proiectul de act normativ nu se referă la acest subiect.</w:t>
            </w:r>
          </w:p>
        </w:tc>
      </w:tr>
      <w:tr w:rsidR="00136A67" w:rsidRPr="006A5C6B" w14:paraId="75F9082F" w14:textId="77777777" w:rsidTr="00BC4AF1">
        <w:trPr>
          <w:trHeight w:val="570"/>
        </w:trPr>
        <w:tc>
          <w:tcPr>
            <w:tcW w:w="770" w:type="dxa"/>
          </w:tcPr>
          <w:p w14:paraId="32ADE088" w14:textId="77777777" w:rsidR="00136A67" w:rsidRPr="006A5C6B" w:rsidRDefault="00136A67" w:rsidP="00BC4228">
            <w:pPr>
              <w:spacing w:line="360" w:lineRule="auto"/>
              <w:jc w:val="center"/>
            </w:pPr>
            <w:r w:rsidRPr="006A5C6B">
              <w:lastRenderedPageBreak/>
              <w:t>3.4.2.</w:t>
            </w:r>
          </w:p>
        </w:tc>
        <w:tc>
          <w:tcPr>
            <w:tcW w:w="2661" w:type="dxa"/>
            <w:gridSpan w:val="2"/>
          </w:tcPr>
          <w:p w14:paraId="538B86CA" w14:textId="2F23AB8D" w:rsidR="00136A67" w:rsidRPr="006A5C6B" w:rsidRDefault="00136A67" w:rsidP="00BC4228">
            <w:pPr>
              <w:spacing w:line="360" w:lineRule="auto"/>
              <w:jc w:val="both"/>
            </w:pPr>
            <w:r w:rsidRPr="006A5C6B">
              <w:t xml:space="preserve">Impactul asupra mediului </w:t>
            </w:r>
            <w:proofErr w:type="spellStart"/>
            <w:r w:rsidRPr="006A5C6B">
              <w:t>concurenţial</w:t>
            </w:r>
            <w:proofErr w:type="spellEnd"/>
            <w:r w:rsidRPr="006A5C6B">
              <w:t xml:space="preserve"> </w:t>
            </w:r>
            <w:r w:rsidR="00617348" w:rsidRPr="006A5C6B">
              <w:t>ș</w:t>
            </w:r>
            <w:r w:rsidRPr="006A5C6B">
              <w:t>i domeniul ajutoarelor de stat</w:t>
            </w:r>
          </w:p>
        </w:tc>
        <w:tc>
          <w:tcPr>
            <w:tcW w:w="6804" w:type="dxa"/>
            <w:gridSpan w:val="16"/>
          </w:tcPr>
          <w:p w14:paraId="2ABED4DE" w14:textId="77777777" w:rsidR="00136A67" w:rsidRPr="006A5C6B" w:rsidRDefault="00136A67" w:rsidP="00BC4228">
            <w:pPr>
              <w:spacing w:line="360" w:lineRule="auto"/>
              <w:jc w:val="both"/>
            </w:pPr>
            <w:r w:rsidRPr="006A5C6B">
              <w:t>Proiectul de act normativ nu se referă la acest domeniu.</w:t>
            </w:r>
          </w:p>
        </w:tc>
      </w:tr>
      <w:tr w:rsidR="00136A67" w:rsidRPr="006A5C6B" w14:paraId="4B7BC0FE" w14:textId="77777777" w:rsidTr="00BC4AF1">
        <w:trPr>
          <w:trHeight w:val="480"/>
        </w:trPr>
        <w:tc>
          <w:tcPr>
            <w:tcW w:w="770" w:type="dxa"/>
          </w:tcPr>
          <w:p w14:paraId="6DBBF479" w14:textId="77777777" w:rsidR="00136A67" w:rsidRPr="006A5C6B" w:rsidRDefault="00136A67" w:rsidP="00BC4228">
            <w:pPr>
              <w:spacing w:line="360" w:lineRule="auto"/>
              <w:jc w:val="center"/>
            </w:pPr>
            <w:r w:rsidRPr="006A5C6B">
              <w:t>3.5</w:t>
            </w:r>
          </w:p>
        </w:tc>
        <w:tc>
          <w:tcPr>
            <w:tcW w:w="2661" w:type="dxa"/>
            <w:gridSpan w:val="2"/>
          </w:tcPr>
          <w:p w14:paraId="5E9EBA78" w14:textId="77777777" w:rsidR="00136A67" w:rsidRPr="006A5C6B" w:rsidRDefault="00136A67" w:rsidP="00BC4228">
            <w:pPr>
              <w:spacing w:line="360" w:lineRule="auto"/>
              <w:jc w:val="both"/>
            </w:pPr>
            <w:r w:rsidRPr="006A5C6B">
              <w:t>Impactul asupra mediului de afaceri</w:t>
            </w:r>
          </w:p>
        </w:tc>
        <w:tc>
          <w:tcPr>
            <w:tcW w:w="6804" w:type="dxa"/>
            <w:gridSpan w:val="16"/>
          </w:tcPr>
          <w:p w14:paraId="0A6478D2" w14:textId="24C70A7B" w:rsidR="00136A67" w:rsidRPr="006A5C6B" w:rsidRDefault="00550474" w:rsidP="00BC4228">
            <w:pPr>
              <w:spacing w:line="360" w:lineRule="auto"/>
              <w:jc w:val="both"/>
            </w:pPr>
            <w:r w:rsidRPr="006A5C6B">
              <w:t>Proiectul de act normativ nu se referă la acest domeniu.</w:t>
            </w:r>
          </w:p>
        </w:tc>
      </w:tr>
      <w:tr w:rsidR="00136A67" w:rsidRPr="006A5C6B" w14:paraId="5F3B4AAC" w14:textId="77777777" w:rsidTr="00BC4AF1">
        <w:trPr>
          <w:trHeight w:val="465"/>
        </w:trPr>
        <w:tc>
          <w:tcPr>
            <w:tcW w:w="770" w:type="dxa"/>
          </w:tcPr>
          <w:p w14:paraId="65A7ACA8" w14:textId="77777777" w:rsidR="00136A67" w:rsidRPr="006A5C6B" w:rsidRDefault="00136A67" w:rsidP="00BC4228">
            <w:pPr>
              <w:spacing w:line="360" w:lineRule="auto"/>
              <w:jc w:val="center"/>
            </w:pPr>
            <w:r w:rsidRPr="006A5C6B">
              <w:t>3.6.</w:t>
            </w:r>
          </w:p>
        </w:tc>
        <w:tc>
          <w:tcPr>
            <w:tcW w:w="2661" w:type="dxa"/>
            <w:gridSpan w:val="2"/>
          </w:tcPr>
          <w:p w14:paraId="6C97A7CF" w14:textId="77777777" w:rsidR="00136A67" w:rsidRPr="006A5C6B" w:rsidRDefault="00136A67" w:rsidP="00BC4228">
            <w:pPr>
              <w:spacing w:line="360" w:lineRule="auto"/>
              <w:jc w:val="both"/>
            </w:pPr>
            <w:r w:rsidRPr="006A5C6B">
              <w:t>Impactul asupra mediului înconjurător</w:t>
            </w:r>
          </w:p>
        </w:tc>
        <w:tc>
          <w:tcPr>
            <w:tcW w:w="6804" w:type="dxa"/>
            <w:gridSpan w:val="16"/>
          </w:tcPr>
          <w:p w14:paraId="5126F96A" w14:textId="4B4979F3" w:rsidR="00136A67" w:rsidRPr="006A5C6B" w:rsidRDefault="00550474" w:rsidP="00BC4228">
            <w:pPr>
              <w:spacing w:line="360" w:lineRule="auto"/>
              <w:jc w:val="both"/>
              <w:rPr>
                <w:highlight w:val="yellow"/>
              </w:rPr>
            </w:pPr>
            <w:r w:rsidRPr="006A5C6B">
              <w:t>Proiectul de act normativ nu se referă la acest domeniu.</w:t>
            </w:r>
          </w:p>
        </w:tc>
      </w:tr>
      <w:tr w:rsidR="00136A67" w:rsidRPr="006A5C6B" w14:paraId="207ECD9F" w14:textId="77777777" w:rsidTr="00BC4AF1">
        <w:trPr>
          <w:trHeight w:val="495"/>
        </w:trPr>
        <w:tc>
          <w:tcPr>
            <w:tcW w:w="770" w:type="dxa"/>
          </w:tcPr>
          <w:p w14:paraId="00AC894C" w14:textId="77777777" w:rsidR="00136A67" w:rsidRPr="006A5C6B" w:rsidRDefault="00136A67" w:rsidP="00BC4228">
            <w:pPr>
              <w:spacing w:line="360" w:lineRule="auto"/>
              <w:jc w:val="center"/>
            </w:pPr>
            <w:r w:rsidRPr="006A5C6B">
              <w:t>3.7.</w:t>
            </w:r>
          </w:p>
        </w:tc>
        <w:tc>
          <w:tcPr>
            <w:tcW w:w="2661" w:type="dxa"/>
            <w:gridSpan w:val="2"/>
          </w:tcPr>
          <w:p w14:paraId="761BCFCB" w14:textId="77777777" w:rsidR="00136A67" w:rsidRPr="006A5C6B" w:rsidRDefault="00136A67" w:rsidP="00BC4228">
            <w:pPr>
              <w:spacing w:line="360" w:lineRule="auto"/>
              <w:jc w:val="both"/>
            </w:pPr>
            <w:r w:rsidRPr="006A5C6B">
              <w:rPr>
                <w:noProof/>
              </w:rPr>
              <w:t>Evaluarea costurilor şi beneficiilor din perspectiva inovării şi digitalizării</w:t>
            </w:r>
          </w:p>
        </w:tc>
        <w:tc>
          <w:tcPr>
            <w:tcW w:w="6804" w:type="dxa"/>
            <w:gridSpan w:val="16"/>
          </w:tcPr>
          <w:p w14:paraId="23FF9EE0" w14:textId="06791A5D"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5A41DBE3" w14:textId="77777777" w:rsidTr="00BC4AF1">
        <w:trPr>
          <w:trHeight w:val="558"/>
        </w:trPr>
        <w:tc>
          <w:tcPr>
            <w:tcW w:w="770" w:type="dxa"/>
          </w:tcPr>
          <w:p w14:paraId="3BA302DC" w14:textId="77777777" w:rsidR="00136A67" w:rsidRPr="006A5C6B" w:rsidRDefault="00136A67" w:rsidP="00BC4228">
            <w:pPr>
              <w:spacing w:line="360" w:lineRule="auto"/>
              <w:jc w:val="center"/>
            </w:pPr>
            <w:r w:rsidRPr="006A5C6B">
              <w:t>3.8.</w:t>
            </w:r>
          </w:p>
        </w:tc>
        <w:tc>
          <w:tcPr>
            <w:tcW w:w="2661" w:type="dxa"/>
            <w:gridSpan w:val="2"/>
          </w:tcPr>
          <w:p w14:paraId="77B1914D" w14:textId="77777777" w:rsidR="00136A67" w:rsidRPr="006A5C6B" w:rsidRDefault="00136A67" w:rsidP="00BC4228">
            <w:pPr>
              <w:spacing w:line="360" w:lineRule="auto"/>
              <w:jc w:val="both"/>
            </w:pPr>
            <w:r w:rsidRPr="006A5C6B">
              <w:t xml:space="preserve">Evaluarea costurilor </w:t>
            </w:r>
            <w:proofErr w:type="spellStart"/>
            <w:r w:rsidRPr="006A5C6B">
              <w:t>şi</w:t>
            </w:r>
            <w:proofErr w:type="spellEnd"/>
            <w:r w:rsidRPr="006A5C6B">
              <w:t xml:space="preserve"> beneficiilor din perspectiva dezvoltării durabile</w:t>
            </w:r>
          </w:p>
        </w:tc>
        <w:tc>
          <w:tcPr>
            <w:tcW w:w="6804" w:type="dxa"/>
            <w:gridSpan w:val="16"/>
          </w:tcPr>
          <w:p w14:paraId="72203FF0" w14:textId="6EF528F7"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484B424C" w14:textId="77777777" w:rsidTr="00BC4AF1">
        <w:trPr>
          <w:trHeight w:val="735"/>
        </w:trPr>
        <w:tc>
          <w:tcPr>
            <w:tcW w:w="770" w:type="dxa"/>
          </w:tcPr>
          <w:p w14:paraId="2B9D7D7D" w14:textId="77777777" w:rsidR="00136A67" w:rsidRPr="006A5C6B" w:rsidRDefault="00136A67" w:rsidP="00BC4228">
            <w:pPr>
              <w:spacing w:line="360" w:lineRule="auto"/>
              <w:jc w:val="center"/>
            </w:pPr>
            <w:r w:rsidRPr="006A5C6B">
              <w:t>3.9.</w:t>
            </w:r>
          </w:p>
        </w:tc>
        <w:tc>
          <w:tcPr>
            <w:tcW w:w="2661" w:type="dxa"/>
            <w:gridSpan w:val="2"/>
          </w:tcPr>
          <w:p w14:paraId="53E3FF13" w14:textId="77777777" w:rsidR="00136A67" w:rsidRPr="006A5C6B" w:rsidRDefault="00136A67" w:rsidP="00BC4228">
            <w:pPr>
              <w:spacing w:line="360" w:lineRule="auto"/>
              <w:jc w:val="both"/>
            </w:pPr>
            <w:r w:rsidRPr="006A5C6B">
              <w:t>Alte informații</w:t>
            </w:r>
          </w:p>
        </w:tc>
        <w:tc>
          <w:tcPr>
            <w:tcW w:w="6804" w:type="dxa"/>
            <w:gridSpan w:val="16"/>
          </w:tcPr>
          <w:p w14:paraId="4D2CBC93" w14:textId="1649DE4B" w:rsidR="00136A67" w:rsidRPr="006A5C6B" w:rsidRDefault="001439D8" w:rsidP="00BC4228">
            <w:pPr>
              <w:spacing w:line="360" w:lineRule="auto"/>
              <w:jc w:val="both"/>
            </w:pPr>
            <w:r w:rsidRPr="006A5C6B">
              <w:t>Nu au fost identificate</w:t>
            </w:r>
          </w:p>
        </w:tc>
      </w:tr>
      <w:tr w:rsidR="00136A67" w:rsidRPr="006A5C6B" w14:paraId="4BDB96CA"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0A3B30DC" w14:textId="77777777" w:rsidR="00136A67" w:rsidRPr="006A5C6B" w:rsidRDefault="00136A67" w:rsidP="00BC4228">
            <w:pPr>
              <w:spacing w:line="360" w:lineRule="auto"/>
              <w:contextualSpacing/>
              <w:jc w:val="center"/>
              <w:rPr>
                <w:b/>
                <w:noProof/>
              </w:rPr>
            </w:pPr>
            <w:r w:rsidRPr="006A5C6B">
              <w:rPr>
                <w:b/>
                <w:noProof/>
              </w:rPr>
              <w:t>Secţiunea a 4-a</w:t>
            </w:r>
          </w:p>
          <w:p w14:paraId="1BCE13D5" w14:textId="77777777" w:rsidR="00136A67" w:rsidRPr="006A5C6B" w:rsidRDefault="00136A67" w:rsidP="00BC4228">
            <w:pPr>
              <w:spacing w:line="360" w:lineRule="auto"/>
              <w:jc w:val="center"/>
              <w:rPr>
                <w:b/>
              </w:rPr>
            </w:pPr>
            <w:r w:rsidRPr="006A5C6B">
              <w:rPr>
                <w:b/>
                <w:noProof/>
              </w:rPr>
              <w:t>Impactul financiar asupra bugetului general consolidat atât pe termen scurt, pentru anul curent, cât şi pe termen lung (pe 5 ani), inclusiv informaţii cu privire la cheltuieli şi venituri</w:t>
            </w:r>
          </w:p>
        </w:tc>
      </w:tr>
      <w:tr w:rsidR="00136A67" w:rsidRPr="006A5C6B" w14:paraId="7691D01C" w14:textId="77777777" w:rsidTr="00BC4AF1">
        <w:trPr>
          <w:trHeight w:val="87"/>
        </w:trPr>
        <w:tc>
          <w:tcPr>
            <w:tcW w:w="10235" w:type="dxa"/>
            <w:gridSpan w:val="19"/>
          </w:tcPr>
          <w:p w14:paraId="42349701" w14:textId="77777777" w:rsidR="00136A67" w:rsidRPr="006A5C6B" w:rsidRDefault="00136A67" w:rsidP="00BC4228">
            <w:pPr>
              <w:spacing w:line="360" w:lineRule="auto"/>
              <w:jc w:val="center"/>
            </w:pPr>
            <w:r w:rsidRPr="006A5C6B">
              <w:t>- mii lei -</w:t>
            </w:r>
          </w:p>
        </w:tc>
      </w:tr>
      <w:tr w:rsidR="00136A67" w:rsidRPr="006A5C6B" w14:paraId="1C35C624" w14:textId="77777777" w:rsidTr="00BC4AF1">
        <w:trPr>
          <w:trHeight w:val="87"/>
        </w:trPr>
        <w:tc>
          <w:tcPr>
            <w:tcW w:w="3431" w:type="dxa"/>
            <w:gridSpan w:val="3"/>
          </w:tcPr>
          <w:p w14:paraId="52E9BEB4" w14:textId="77777777" w:rsidR="00136A67" w:rsidRPr="006A5C6B" w:rsidRDefault="00136A67" w:rsidP="00BC4228">
            <w:pPr>
              <w:spacing w:line="360" w:lineRule="auto"/>
              <w:jc w:val="both"/>
            </w:pPr>
            <w:r w:rsidRPr="006A5C6B">
              <w:t>Indicatori</w:t>
            </w:r>
          </w:p>
        </w:tc>
        <w:tc>
          <w:tcPr>
            <w:tcW w:w="1396" w:type="dxa"/>
            <w:gridSpan w:val="3"/>
            <w:tcBorders>
              <w:right w:val="nil"/>
            </w:tcBorders>
          </w:tcPr>
          <w:p w14:paraId="6C45D508" w14:textId="77777777" w:rsidR="00136A67" w:rsidRPr="006A5C6B" w:rsidRDefault="00136A67" w:rsidP="00BC4228">
            <w:pPr>
              <w:spacing w:line="360" w:lineRule="auto"/>
              <w:jc w:val="both"/>
            </w:pPr>
            <w:r w:rsidRPr="006A5C6B">
              <w:t>Anul curent</w:t>
            </w:r>
          </w:p>
        </w:tc>
        <w:tc>
          <w:tcPr>
            <w:tcW w:w="2219" w:type="dxa"/>
            <w:gridSpan w:val="12"/>
            <w:tcBorders>
              <w:top w:val="single" w:sz="4" w:space="0" w:color="auto"/>
              <w:left w:val="single" w:sz="4" w:space="0" w:color="auto"/>
              <w:bottom w:val="single" w:sz="4" w:space="0" w:color="auto"/>
              <w:right w:val="single" w:sz="4" w:space="0" w:color="auto"/>
            </w:tcBorders>
          </w:tcPr>
          <w:p w14:paraId="4E0A8559" w14:textId="77777777" w:rsidR="00136A67" w:rsidRPr="006A5C6B" w:rsidRDefault="00136A67" w:rsidP="00BC4228">
            <w:pPr>
              <w:spacing w:line="360" w:lineRule="auto"/>
              <w:jc w:val="both"/>
            </w:pPr>
            <w:r w:rsidRPr="006A5C6B">
              <w:t>Următorii 4 ani</w:t>
            </w:r>
          </w:p>
        </w:tc>
        <w:tc>
          <w:tcPr>
            <w:tcW w:w="3189" w:type="dxa"/>
            <w:tcBorders>
              <w:left w:val="nil"/>
            </w:tcBorders>
          </w:tcPr>
          <w:p w14:paraId="04AA817A" w14:textId="77777777" w:rsidR="00136A67" w:rsidRPr="006A5C6B" w:rsidRDefault="00136A67" w:rsidP="00BC4228">
            <w:pPr>
              <w:spacing w:line="360" w:lineRule="auto"/>
              <w:jc w:val="both"/>
            </w:pPr>
            <w:r w:rsidRPr="006A5C6B">
              <w:t>Media pe 5 ani</w:t>
            </w:r>
          </w:p>
        </w:tc>
      </w:tr>
      <w:tr w:rsidR="00136A67" w:rsidRPr="006A5C6B" w14:paraId="7043C35B" w14:textId="77777777" w:rsidTr="00BC4AF1">
        <w:trPr>
          <w:trHeight w:val="87"/>
        </w:trPr>
        <w:tc>
          <w:tcPr>
            <w:tcW w:w="3431" w:type="dxa"/>
            <w:gridSpan w:val="3"/>
          </w:tcPr>
          <w:p w14:paraId="55FF1BFB" w14:textId="77777777" w:rsidR="00136A67" w:rsidRPr="006A5C6B" w:rsidRDefault="00136A67" w:rsidP="00BC4228">
            <w:pPr>
              <w:spacing w:line="360" w:lineRule="auto"/>
              <w:jc w:val="center"/>
            </w:pPr>
            <w:r w:rsidRPr="006A5C6B">
              <w:t>1</w:t>
            </w:r>
          </w:p>
        </w:tc>
        <w:tc>
          <w:tcPr>
            <w:tcW w:w="1396" w:type="dxa"/>
            <w:gridSpan w:val="3"/>
            <w:tcBorders>
              <w:bottom w:val="single" w:sz="4" w:space="0" w:color="auto"/>
            </w:tcBorders>
          </w:tcPr>
          <w:p w14:paraId="36E16245" w14:textId="77777777" w:rsidR="00136A67" w:rsidRPr="006A5C6B" w:rsidRDefault="00136A67" w:rsidP="00BC4228">
            <w:pPr>
              <w:spacing w:line="360" w:lineRule="auto"/>
              <w:jc w:val="center"/>
            </w:pPr>
            <w:r w:rsidRPr="006A5C6B">
              <w:t>2</w:t>
            </w:r>
          </w:p>
        </w:tc>
        <w:tc>
          <w:tcPr>
            <w:tcW w:w="557" w:type="dxa"/>
            <w:gridSpan w:val="2"/>
            <w:tcBorders>
              <w:bottom w:val="single" w:sz="4" w:space="0" w:color="auto"/>
            </w:tcBorders>
          </w:tcPr>
          <w:p w14:paraId="7F83D518" w14:textId="77777777" w:rsidR="00136A67" w:rsidRPr="006A5C6B" w:rsidRDefault="00136A67" w:rsidP="00BC4228">
            <w:pPr>
              <w:spacing w:line="360" w:lineRule="auto"/>
              <w:jc w:val="center"/>
            </w:pPr>
            <w:r w:rsidRPr="006A5C6B">
              <w:t>3</w:t>
            </w:r>
          </w:p>
        </w:tc>
        <w:tc>
          <w:tcPr>
            <w:tcW w:w="636" w:type="dxa"/>
            <w:gridSpan w:val="2"/>
            <w:tcBorders>
              <w:bottom w:val="single" w:sz="4" w:space="0" w:color="auto"/>
            </w:tcBorders>
          </w:tcPr>
          <w:p w14:paraId="7F92E65C" w14:textId="77777777" w:rsidR="00136A67" w:rsidRPr="006A5C6B" w:rsidRDefault="00136A67" w:rsidP="00BC4228">
            <w:pPr>
              <w:spacing w:line="360" w:lineRule="auto"/>
              <w:jc w:val="center"/>
            </w:pPr>
            <w:r w:rsidRPr="006A5C6B">
              <w:t>4</w:t>
            </w:r>
          </w:p>
        </w:tc>
        <w:tc>
          <w:tcPr>
            <w:tcW w:w="503" w:type="dxa"/>
            <w:gridSpan w:val="4"/>
            <w:tcBorders>
              <w:bottom w:val="single" w:sz="4" w:space="0" w:color="auto"/>
            </w:tcBorders>
          </w:tcPr>
          <w:p w14:paraId="419C664F" w14:textId="77777777" w:rsidR="00136A67" w:rsidRPr="006A5C6B" w:rsidRDefault="00136A67" w:rsidP="00BC4228">
            <w:pPr>
              <w:spacing w:line="360" w:lineRule="auto"/>
              <w:jc w:val="center"/>
            </w:pPr>
            <w:r w:rsidRPr="006A5C6B">
              <w:t>5</w:t>
            </w:r>
          </w:p>
        </w:tc>
        <w:tc>
          <w:tcPr>
            <w:tcW w:w="523" w:type="dxa"/>
            <w:gridSpan w:val="4"/>
            <w:tcBorders>
              <w:bottom w:val="single" w:sz="4" w:space="0" w:color="auto"/>
            </w:tcBorders>
          </w:tcPr>
          <w:p w14:paraId="280DCD87" w14:textId="77777777" w:rsidR="00136A67" w:rsidRPr="006A5C6B" w:rsidRDefault="00136A67" w:rsidP="00BC4228">
            <w:pPr>
              <w:spacing w:line="360" w:lineRule="auto"/>
              <w:jc w:val="center"/>
            </w:pPr>
            <w:r w:rsidRPr="006A5C6B">
              <w:t>6</w:t>
            </w:r>
          </w:p>
        </w:tc>
        <w:tc>
          <w:tcPr>
            <w:tcW w:w="3189" w:type="dxa"/>
            <w:tcBorders>
              <w:bottom w:val="single" w:sz="4" w:space="0" w:color="auto"/>
            </w:tcBorders>
          </w:tcPr>
          <w:p w14:paraId="34926BF1" w14:textId="77777777" w:rsidR="00136A67" w:rsidRPr="006A5C6B" w:rsidRDefault="00136A67" w:rsidP="00BC4228">
            <w:pPr>
              <w:spacing w:line="360" w:lineRule="auto"/>
              <w:jc w:val="center"/>
            </w:pPr>
            <w:r w:rsidRPr="006A5C6B">
              <w:t>7</w:t>
            </w:r>
          </w:p>
        </w:tc>
      </w:tr>
      <w:tr w:rsidR="00136A67" w:rsidRPr="006A5C6B" w14:paraId="06973B94" w14:textId="77777777" w:rsidTr="00BC4AF1">
        <w:trPr>
          <w:trHeight w:val="765"/>
        </w:trPr>
        <w:tc>
          <w:tcPr>
            <w:tcW w:w="3431" w:type="dxa"/>
            <w:gridSpan w:val="3"/>
          </w:tcPr>
          <w:p w14:paraId="72AA6CD9" w14:textId="77777777" w:rsidR="00136A67" w:rsidRPr="006A5C6B" w:rsidRDefault="00136A67" w:rsidP="00BC4228">
            <w:pPr>
              <w:spacing w:line="360" w:lineRule="auto"/>
              <w:jc w:val="both"/>
            </w:pPr>
            <w:r w:rsidRPr="006A5C6B">
              <w:t>4.1. Modificări ale veniturilor bugetare, plus/minus, din care:</w:t>
            </w:r>
          </w:p>
        </w:tc>
        <w:tc>
          <w:tcPr>
            <w:tcW w:w="1396" w:type="dxa"/>
            <w:gridSpan w:val="3"/>
            <w:tcBorders>
              <w:bottom w:val="nil"/>
              <w:right w:val="nil"/>
            </w:tcBorders>
          </w:tcPr>
          <w:p w14:paraId="0F1EA52A" w14:textId="77777777" w:rsidR="00136A67" w:rsidRPr="006A5C6B" w:rsidRDefault="00136A67" w:rsidP="00BC4228">
            <w:pPr>
              <w:spacing w:line="360" w:lineRule="auto"/>
              <w:jc w:val="both"/>
            </w:pPr>
          </w:p>
        </w:tc>
        <w:tc>
          <w:tcPr>
            <w:tcW w:w="557" w:type="dxa"/>
            <w:gridSpan w:val="2"/>
            <w:tcBorders>
              <w:left w:val="nil"/>
              <w:bottom w:val="nil"/>
              <w:right w:val="nil"/>
            </w:tcBorders>
          </w:tcPr>
          <w:p w14:paraId="25B2F821" w14:textId="77777777" w:rsidR="00136A67" w:rsidRPr="006A5C6B" w:rsidRDefault="00136A67" w:rsidP="00BC4228">
            <w:pPr>
              <w:spacing w:line="360" w:lineRule="auto"/>
              <w:jc w:val="both"/>
            </w:pPr>
          </w:p>
        </w:tc>
        <w:tc>
          <w:tcPr>
            <w:tcW w:w="621" w:type="dxa"/>
            <w:tcBorders>
              <w:left w:val="nil"/>
              <w:bottom w:val="nil"/>
              <w:right w:val="nil"/>
            </w:tcBorders>
          </w:tcPr>
          <w:p w14:paraId="5DE5C27C" w14:textId="77777777" w:rsidR="00136A67" w:rsidRPr="006A5C6B" w:rsidRDefault="00136A67" w:rsidP="00BC4228">
            <w:pPr>
              <w:spacing w:line="360" w:lineRule="auto"/>
              <w:jc w:val="both"/>
            </w:pPr>
          </w:p>
        </w:tc>
        <w:tc>
          <w:tcPr>
            <w:tcW w:w="508" w:type="dxa"/>
            <w:gridSpan w:val="4"/>
            <w:tcBorders>
              <w:left w:val="nil"/>
              <w:bottom w:val="nil"/>
              <w:right w:val="nil"/>
            </w:tcBorders>
          </w:tcPr>
          <w:p w14:paraId="5262E73D" w14:textId="77777777" w:rsidR="00136A67" w:rsidRPr="006A5C6B" w:rsidRDefault="00136A67" w:rsidP="00BC4228">
            <w:pPr>
              <w:spacing w:line="360" w:lineRule="auto"/>
              <w:jc w:val="both"/>
            </w:pPr>
          </w:p>
        </w:tc>
        <w:tc>
          <w:tcPr>
            <w:tcW w:w="533" w:type="dxa"/>
            <w:gridSpan w:val="5"/>
            <w:tcBorders>
              <w:left w:val="nil"/>
              <w:bottom w:val="nil"/>
              <w:right w:val="nil"/>
            </w:tcBorders>
          </w:tcPr>
          <w:p w14:paraId="374DE0FC" w14:textId="77777777" w:rsidR="00136A67" w:rsidRPr="006A5C6B" w:rsidRDefault="00136A67" w:rsidP="00BC4228">
            <w:pPr>
              <w:spacing w:line="360" w:lineRule="auto"/>
              <w:jc w:val="both"/>
            </w:pPr>
          </w:p>
        </w:tc>
        <w:tc>
          <w:tcPr>
            <w:tcW w:w="3189" w:type="dxa"/>
            <w:tcBorders>
              <w:left w:val="nil"/>
              <w:bottom w:val="nil"/>
            </w:tcBorders>
          </w:tcPr>
          <w:p w14:paraId="41BCE483" w14:textId="77777777" w:rsidR="00136A67" w:rsidRPr="006A5C6B" w:rsidRDefault="00136A67" w:rsidP="00BC4228">
            <w:pPr>
              <w:spacing w:line="360" w:lineRule="auto"/>
              <w:jc w:val="both"/>
            </w:pPr>
          </w:p>
        </w:tc>
      </w:tr>
      <w:tr w:rsidR="00136A67" w:rsidRPr="006A5C6B" w14:paraId="0EB0E382" w14:textId="77777777" w:rsidTr="00BC4AF1">
        <w:trPr>
          <w:trHeight w:val="480"/>
        </w:trPr>
        <w:tc>
          <w:tcPr>
            <w:tcW w:w="3431" w:type="dxa"/>
            <w:gridSpan w:val="3"/>
          </w:tcPr>
          <w:p w14:paraId="72D542E7"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a) buget de stat, din acesta:</w:t>
            </w:r>
          </w:p>
          <w:p w14:paraId="7A748336"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(i) impozit pe profit</w:t>
            </w:r>
          </w:p>
          <w:p w14:paraId="62DAB304"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(ii) impozit pe venit</w:t>
            </w:r>
          </w:p>
        </w:tc>
        <w:tc>
          <w:tcPr>
            <w:tcW w:w="6804" w:type="dxa"/>
            <w:gridSpan w:val="16"/>
            <w:tcBorders>
              <w:top w:val="nil"/>
            </w:tcBorders>
          </w:tcPr>
          <w:p w14:paraId="7B1278CA" w14:textId="5B487ECC"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67DBA6B6" w14:textId="77777777" w:rsidTr="00BC4AF1">
        <w:trPr>
          <w:trHeight w:val="420"/>
        </w:trPr>
        <w:tc>
          <w:tcPr>
            <w:tcW w:w="3431" w:type="dxa"/>
            <w:gridSpan w:val="3"/>
          </w:tcPr>
          <w:p w14:paraId="3314AB19"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b) bugete locale:</w:t>
            </w:r>
          </w:p>
          <w:p w14:paraId="3AF4B2C0"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(i) impozit pe profit</w:t>
            </w:r>
          </w:p>
        </w:tc>
        <w:tc>
          <w:tcPr>
            <w:tcW w:w="6804" w:type="dxa"/>
            <w:gridSpan w:val="16"/>
          </w:tcPr>
          <w:p w14:paraId="587A5354" w14:textId="0735431C"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3432B361" w14:textId="77777777" w:rsidTr="00BC4AF1">
        <w:trPr>
          <w:trHeight w:val="555"/>
        </w:trPr>
        <w:tc>
          <w:tcPr>
            <w:tcW w:w="3431" w:type="dxa"/>
            <w:gridSpan w:val="3"/>
          </w:tcPr>
          <w:p w14:paraId="70979537"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c) bugetul asigurărilor sociale de stat:</w:t>
            </w:r>
          </w:p>
          <w:p w14:paraId="02445DEA"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 xml:space="preserve">(i) </w:t>
            </w:r>
            <w:proofErr w:type="spellStart"/>
            <w:r w:rsidRPr="006A5C6B">
              <w:rPr>
                <w:rFonts w:ascii="Times New Roman" w:hAnsi="Times New Roman"/>
                <w:lang w:val="ro-RO"/>
              </w:rPr>
              <w:t>contribuţii</w:t>
            </w:r>
            <w:proofErr w:type="spellEnd"/>
            <w:r w:rsidRPr="006A5C6B">
              <w:rPr>
                <w:rFonts w:ascii="Times New Roman" w:hAnsi="Times New Roman"/>
                <w:lang w:val="ro-RO"/>
              </w:rPr>
              <w:t xml:space="preserve"> de asigurări</w:t>
            </w:r>
          </w:p>
        </w:tc>
        <w:tc>
          <w:tcPr>
            <w:tcW w:w="6804" w:type="dxa"/>
            <w:gridSpan w:val="16"/>
          </w:tcPr>
          <w:p w14:paraId="13D38219" w14:textId="215C4B56"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3231756C" w14:textId="77777777" w:rsidTr="00BC4AF1">
        <w:trPr>
          <w:trHeight w:val="405"/>
        </w:trPr>
        <w:tc>
          <w:tcPr>
            <w:tcW w:w="3431" w:type="dxa"/>
            <w:gridSpan w:val="3"/>
          </w:tcPr>
          <w:p w14:paraId="181866DC"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d) alte tipuri de venituri</w:t>
            </w:r>
          </w:p>
          <w:p w14:paraId="7B2EB87F"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(se va menționa natura acestora)</w:t>
            </w:r>
          </w:p>
        </w:tc>
        <w:tc>
          <w:tcPr>
            <w:tcW w:w="6804" w:type="dxa"/>
            <w:gridSpan w:val="16"/>
          </w:tcPr>
          <w:p w14:paraId="4A68D147" w14:textId="6CC2E4A0"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15ADA725" w14:textId="77777777" w:rsidTr="00BC4AF1">
        <w:trPr>
          <w:trHeight w:val="705"/>
        </w:trPr>
        <w:tc>
          <w:tcPr>
            <w:tcW w:w="3431" w:type="dxa"/>
            <w:gridSpan w:val="3"/>
          </w:tcPr>
          <w:p w14:paraId="2E7287E7"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lastRenderedPageBreak/>
              <w:t>4.2. Modificări ale cheltuielilor bugetare, plus/minus, din care:</w:t>
            </w:r>
          </w:p>
        </w:tc>
        <w:tc>
          <w:tcPr>
            <w:tcW w:w="1325" w:type="dxa"/>
            <w:gridSpan w:val="2"/>
          </w:tcPr>
          <w:p w14:paraId="7AD47052" w14:textId="77777777" w:rsidR="00136A67" w:rsidRPr="006A5C6B" w:rsidRDefault="00136A67" w:rsidP="00BC4228">
            <w:pPr>
              <w:spacing w:line="360" w:lineRule="auto"/>
              <w:jc w:val="both"/>
            </w:pPr>
          </w:p>
        </w:tc>
        <w:tc>
          <w:tcPr>
            <w:tcW w:w="628" w:type="dxa"/>
            <w:gridSpan w:val="3"/>
          </w:tcPr>
          <w:p w14:paraId="42E5FDF6" w14:textId="77777777" w:rsidR="00136A67" w:rsidRPr="006A5C6B" w:rsidRDefault="00136A67" w:rsidP="00BC4228">
            <w:pPr>
              <w:spacing w:line="360" w:lineRule="auto"/>
              <w:jc w:val="both"/>
            </w:pPr>
          </w:p>
        </w:tc>
        <w:tc>
          <w:tcPr>
            <w:tcW w:w="684" w:type="dxa"/>
            <w:gridSpan w:val="3"/>
          </w:tcPr>
          <w:p w14:paraId="0C4CB018" w14:textId="77777777" w:rsidR="00136A67" w:rsidRPr="006A5C6B" w:rsidRDefault="00136A67" w:rsidP="00BC4228">
            <w:pPr>
              <w:spacing w:line="360" w:lineRule="auto"/>
              <w:jc w:val="both"/>
            </w:pPr>
          </w:p>
        </w:tc>
        <w:tc>
          <w:tcPr>
            <w:tcW w:w="529" w:type="dxa"/>
            <w:gridSpan w:val="4"/>
          </w:tcPr>
          <w:p w14:paraId="750C4781" w14:textId="77777777" w:rsidR="00136A67" w:rsidRPr="006A5C6B" w:rsidRDefault="00136A67" w:rsidP="00BC4228">
            <w:pPr>
              <w:spacing w:line="360" w:lineRule="auto"/>
              <w:jc w:val="both"/>
            </w:pPr>
          </w:p>
        </w:tc>
        <w:tc>
          <w:tcPr>
            <w:tcW w:w="410" w:type="dxa"/>
            <w:gridSpan w:val="2"/>
          </w:tcPr>
          <w:p w14:paraId="7320284E" w14:textId="77777777" w:rsidR="00136A67" w:rsidRPr="006A5C6B" w:rsidRDefault="00136A67" w:rsidP="00BC4228">
            <w:pPr>
              <w:spacing w:line="360" w:lineRule="auto"/>
              <w:jc w:val="both"/>
            </w:pPr>
          </w:p>
        </w:tc>
        <w:tc>
          <w:tcPr>
            <w:tcW w:w="3228" w:type="dxa"/>
            <w:gridSpan w:val="2"/>
          </w:tcPr>
          <w:p w14:paraId="33B72FB3" w14:textId="77777777" w:rsidR="00136A67" w:rsidRPr="006A5C6B" w:rsidRDefault="00136A67" w:rsidP="00BC4228">
            <w:pPr>
              <w:spacing w:line="360" w:lineRule="auto"/>
              <w:jc w:val="both"/>
            </w:pPr>
          </w:p>
        </w:tc>
      </w:tr>
      <w:tr w:rsidR="00136A67" w:rsidRPr="006A5C6B" w14:paraId="7B351E24" w14:textId="77777777" w:rsidTr="00BC4AF1">
        <w:trPr>
          <w:trHeight w:val="300"/>
        </w:trPr>
        <w:tc>
          <w:tcPr>
            <w:tcW w:w="3431" w:type="dxa"/>
            <w:gridSpan w:val="3"/>
          </w:tcPr>
          <w:p w14:paraId="41F1E3FF" w14:textId="77777777" w:rsidR="00136A67" w:rsidRPr="006A5C6B" w:rsidRDefault="00136A67" w:rsidP="00BC4228">
            <w:pPr>
              <w:spacing w:line="360" w:lineRule="auto"/>
              <w:jc w:val="both"/>
            </w:pPr>
            <w:r w:rsidRPr="006A5C6B">
              <w:t>a) bugetul de stat, din acesta:</w:t>
            </w:r>
          </w:p>
          <w:p w14:paraId="77C49842" w14:textId="77777777" w:rsidR="00136A67" w:rsidRPr="006A5C6B" w:rsidRDefault="00136A67" w:rsidP="00BC4228">
            <w:pPr>
              <w:spacing w:line="360" w:lineRule="auto"/>
              <w:jc w:val="both"/>
            </w:pPr>
            <w:r w:rsidRPr="006A5C6B">
              <w:t>(i) cheltuieli de personal</w:t>
            </w:r>
          </w:p>
          <w:p w14:paraId="4C120806" w14:textId="579B82A9" w:rsidR="00136A67" w:rsidRPr="006A5C6B" w:rsidRDefault="00136A67" w:rsidP="00BC4228">
            <w:pPr>
              <w:spacing w:line="360" w:lineRule="auto"/>
              <w:jc w:val="both"/>
            </w:pPr>
            <w:r w:rsidRPr="006A5C6B">
              <w:t xml:space="preserve">(ii) bunuri </w:t>
            </w:r>
            <w:r w:rsidR="00617348" w:rsidRPr="006A5C6B">
              <w:t>ș</w:t>
            </w:r>
            <w:r w:rsidRPr="006A5C6B">
              <w:t>i servicii</w:t>
            </w:r>
          </w:p>
        </w:tc>
        <w:tc>
          <w:tcPr>
            <w:tcW w:w="6804" w:type="dxa"/>
            <w:gridSpan w:val="16"/>
          </w:tcPr>
          <w:p w14:paraId="6ACAA552" w14:textId="03F0606B"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4A5D8594" w14:textId="77777777" w:rsidTr="00BC4AF1">
        <w:trPr>
          <w:trHeight w:val="1074"/>
        </w:trPr>
        <w:tc>
          <w:tcPr>
            <w:tcW w:w="3431" w:type="dxa"/>
            <w:gridSpan w:val="3"/>
          </w:tcPr>
          <w:p w14:paraId="3FD245E3" w14:textId="77777777" w:rsidR="00136A67" w:rsidRPr="006A5C6B" w:rsidRDefault="00136A67" w:rsidP="00BC4228">
            <w:pPr>
              <w:spacing w:line="360" w:lineRule="auto"/>
              <w:jc w:val="both"/>
            </w:pPr>
            <w:r w:rsidRPr="006A5C6B">
              <w:t>b) bugete locale:</w:t>
            </w:r>
          </w:p>
          <w:p w14:paraId="00CFE438" w14:textId="77777777" w:rsidR="00136A67" w:rsidRPr="006A5C6B" w:rsidRDefault="00136A67" w:rsidP="00BC4228">
            <w:pPr>
              <w:spacing w:line="360" w:lineRule="auto"/>
              <w:jc w:val="both"/>
            </w:pPr>
            <w:r w:rsidRPr="006A5C6B">
              <w:t>(i) cheltuieli de personal</w:t>
            </w:r>
          </w:p>
          <w:p w14:paraId="4272E826" w14:textId="77777777" w:rsidR="00136A67" w:rsidRPr="006A5C6B" w:rsidRDefault="00136A67" w:rsidP="00BC4228">
            <w:pPr>
              <w:spacing w:line="360" w:lineRule="auto"/>
              <w:jc w:val="both"/>
            </w:pPr>
            <w:r w:rsidRPr="006A5C6B">
              <w:t xml:space="preserve">(ii) bunuri </w:t>
            </w:r>
            <w:proofErr w:type="spellStart"/>
            <w:r w:rsidRPr="006A5C6B">
              <w:t>şi</w:t>
            </w:r>
            <w:proofErr w:type="spellEnd"/>
            <w:r w:rsidRPr="006A5C6B">
              <w:t xml:space="preserve"> servicii</w:t>
            </w:r>
          </w:p>
        </w:tc>
        <w:tc>
          <w:tcPr>
            <w:tcW w:w="6804" w:type="dxa"/>
            <w:gridSpan w:val="16"/>
          </w:tcPr>
          <w:p w14:paraId="4D40CF4C" w14:textId="37AFA63D"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37F90373" w14:textId="77777777" w:rsidTr="00BC4AF1">
        <w:trPr>
          <w:trHeight w:val="1035"/>
        </w:trPr>
        <w:tc>
          <w:tcPr>
            <w:tcW w:w="3431" w:type="dxa"/>
            <w:gridSpan w:val="3"/>
          </w:tcPr>
          <w:p w14:paraId="00DA58FC" w14:textId="77777777" w:rsidR="00136A67" w:rsidRPr="006A5C6B" w:rsidRDefault="00136A67" w:rsidP="00BC4228">
            <w:pPr>
              <w:spacing w:line="360" w:lineRule="auto"/>
              <w:jc w:val="both"/>
            </w:pPr>
            <w:r w:rsidRPr="006A5C6B">
              <w:t>c) bugetul asigurărilor sociale de stat:</w:t>
            </w:r>
          </w:p>
          <w:p w14:paraId="53946355" w14:textId="77777777" w:rsidR="00136A67" w:rsidRPr="006A5C6B" w:rsidRDefault="00136A67" w:rsidP="00BC4228">
            <w:pPr>
              <w:spacing w:line="360" w:lineRule="auto"/>
              <w:jc w:val="both"/>
            </w:pPr>
            <w:r w:rsidRPr="006A5C6B">
              <w:t>(i) cheltuieli de personal</w:t>
            </w:r>
          </w:p>
          <w:p w14:paraId="7EB39F06" w14:textId="74D99D51" w:rsidR="00136A67" w:rsidRPr="006A5C6B" w:rsidRDefault="00136A67" w:rsidP="00BC4228">
            <w:pPr>
              <w:spacing w:line="360" w:lineRule="auto"/>
              <w:jc w:val="both"/>
            </w:pPr>
            <w:r w:rsidRPr="006A5C6B">
              <w:t xml:space="preserve">(ii) bunuri </w:t>
            </w:r>
            <w:r w:rsidR="00617348" w:rsidRPr="006A5C6B">
              <w:t>ș</w:t>
            </w:r>
            <w:r w:rsidRPr="006A5C6B">
              <w:t>i servicii</w:t>
            </w:r>
          </w:p>
        </w:tc>
        <w:tc>
          <w:tcPr>
            <w:tcW w:w="6804" w:type="dxa"/>
            <w:gridSpan w:val="16"/>
          </w:tcPr>
          <w:p w14:paraId="4BE8AB1B" w14:textId="5B752C1A"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11326E52" w14:textId="77777777" w:rsidTr="00DA39C7">
        <w:trPr>
          <w:trHeight w:val="360"/>
        </w:trPr>
        <w:tc>
          <w:tcPr>
            <w:tcW w:w="3431" w:type="dxa"/>
            <w:gridSpan w:val="3"/>
          </w:tcPr>
          <w:p w14:paraId="6706280B"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d) alte tipuri de venituri</w:t>
            </w:r>
          </w:p>
          <w:p w14:paraId="723B22F5" w14:textId="77777777" w:rsidR="00136A67" w:rsidRPr="006A5C6B" w:rsidRDefault="00136A67" w:rsidP="00BC4228">
            <w:pPr>
              <w:spacing w:line="360" w:lineRule="auto"/>
              <w:jc w:val="both"/>
            </w:pPr>
            <w:r w:rsidRPr="006A5C6B">
              <w:t>(se va menționa natura acestora)</w:t>
            </w:r>
          </w:p>
        </w:tc>
        <w:tc>
          <w:tcPr>
            <w:tcW w:w="6804" w:type="dxa"/>
            <w:gridSpan w:val="16"/>
            <w:tcBorders>
              <w:bottom w:val="single" w:sz="4" w:space="0" w:color="auto"/>
            </w:tcBorders>
          </w:tcPr>
          <w:p w14:paraId="61B8FF99" w14:textId="3929CF11"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168EB470" w14:textId="77777777" w:rsidTr="00DA39C7">
        <w:trPr>
          <w:trHeight w:val="525"/>
        </w:trPr>
        <w:tc>
          <w:tcPr>
            <w:tcW w:w="3431" w:type="dxa"/>
            <w:gridSpan w:val="3"/>
            <w:tcBorders>
              <w:right w:val="single" w:sz="4" w:space="0" w:color="auto"/>
            </w:tcBorders>
          </w:tcPr>
          <w:p w14:paraId="56BEFC2E"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4.3. Impact financiar, plus/minus, din care:</w:t>
            </w:r>
          </w:p>
        </w:tc>
        <w:tc>
          <w:tcPr>
            <w:tcW w:w="1209" w:type="dxa"/>
            <w:tcBorders>
              <w:top w:val="single" w:sz="4" w:space="0" w:color="auto"/>
              <w:left w:val="single" w:sz="4" w:space="0" w:color="auto"/>
              <w:bottom w:val="single" w:sz="4" w:space="0" w:color="auto"/>
              <w:right w:val="nil"/>
            </w:tcBorders>
          </w:tcPr>
          <w:p w14:paraId="77DD59FB" w14:textId="77777777" w:rsidR="00136A67" w:rsidRPr="006A5C6B" w:rsidRDefault="00136A67" w:rsidP="00BC4228">
            <w:pPr>
              <w:spacing w:line="360" w:lineRule="auto"/>
              <w:jc w:val="both"/>
            </w:pPr>
          </w:p>
        </w:tc>
        <w:tc>
          <w:tcPr>
            <w:tcW w:w="723" w:type="dxa"/>
            <w:gridSpan w:val="3"/>
            <w:tcBorders>
              <w:top w:val="single" w:sz="4" w:space="0" w:color="auto"/>
              <w:left w:val="nil"/>
              <w:bottom w:val="single" w:sz="4" w:space="0" w:color="auto"/>
              <w:right w:val="nil"/>
            </w:tcBorders>
          </w:tcPr>
          <w:p w14:paraId="01D1FA42" w14:textId="77777777" w:rsidR="00136A67" w:rsidRPr="006A5C6B" w:rsidRDefault="00136A67" w:rsidP="00BC4228">
            <w:pPr>
              <w:spacing w:line="360" w:lineRule="auto"/>
              <w:jc w:val="both"/>
            </w:pPr>
          </w:p>
        </w:tc>
        <w:tc>
          <w:tcPr>
            <w:tcW w:w="893" w:type="dxa"/>
            <w:gridSpan w:val="5"/>
            <w:tcBorders>
              <w:top w:val="single" w:sz="4" w:space="0" w:color="auto"/>
              <w:left w:val="nil"/>
              <w:bottom w:val="single" w:sz="4" w:space="0" w:color="auto"/>
              <w:right w:val="nil"/>
            </w:tcBorders>
          </w:tcPr>
          <w:p w14:paraId="6F7A640E" w14:textId="77777777" w:rsidR="00136A67" w:rsidRPr="006A5C6B" w:rsidRDefault="00136A67" w:rsidP="00BC4228">
            <w:pPr>
              <w:spacing w:line="360" w:lineRule="auto"/>
              <w:jc w:val="both"/>
            </w:pPr>
          </w:p>
        </w:tc>
        <w:tc>
          <w:tcPr>
            <w:tcW w:w="632" w:type="dxa"/>
            <w:gridSpan w:val="4"/>
            <w:tcBorders>
              <w:top w:val="single" w:sz="4" w:space="0" w:color="auto"/>
              <w:left w:val="nil"/>
              <w:bottom w:val="single" w:sz="4" w:space="0" w:color="auto"/>
              <w:right w:val="nil"/>
            </w:tcBorders>
          </w:tcPr>
          <w:p w14:paraId="455D6220" w14:textId="77777777" w:rsidR="00136A67" w:rsidRPr="006A5C6B" w:rsidRDefault="00136A67" w:rsidP="00BC4228">
            <w:pPr>
              <w:spacing w:line="360" w:lineRule="auto"/>
              <w:jc w:val="both"/>
            </w:pPr>
          </w:p>
        </w:tc>
        <w:tc>
          <w:tcPr>
            <w:tcW w:w="3347" w:type="dxa"/>
            <w:gridSpan w:val="3"/>
            <w:tcBorders>
              <w:top w:val="single" w:sz="4" w:space="0" w:color="auto"/>
              <w:left w:val="nil"/>
              <w:bottom w:val="single" w:sz="4" w:space="0" w:color="auto"/>
              <w:right w:val="single" w:sz="4" w:space="0" w:color="auto"/>
            </w:tcBorders>
          </w:tcPr>
          <w:p w14:paraId="2A8A4BE7" w14:textId="77777777" w:rsidR="00136A67" w:rsidRPr="006A5C6B" w:rsidRDefault="00136A67" w:rsidP="00BC4228">
            <w:pPr>
              <w:spacing w:line="360" w:lineRule="auto"/>
              <w:jc w:val="both"/>
            </w:pPr>
          </w:p>
        </w:tc>
      </w:tr>
      <w:tr w:rsidR="00136A67" w:rsidRPr="006A5C6B" w14:paraId="1966A742" w14:textId="77777777" w:rsidTr="00DA39C7">
        <w:trPr>
          <w:trHeight w:val="525"/>
        </w:trPr>
        <w:tc>
          <w:tcPr>
            <w:tcW w:w="3431" w:type="dxa"/>
            <w:gridSpan w:val="3"/>
            <w:tcBorders>
              <w:top w:val="nil"/>
            </w:tcBorders>
          </w:tcPr>
          <w:p w14:paraId="7BACE627"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a) bugetul de stat</w:t>
            </w:r>
          </w:p>
        </w:tc>
        <w:tc>
          <w:tcPr>
            <w:tcW w:w="6804" w:type="dxa"/>
            <w:gridSpan w:val="16"/>
            <w:tcBorders>
              <w:top w:val="single" w:sz="4" w:space="0" w:color="auto"/>
            </w:tcBorders>
          </w:tcPr>
          <w:p w14:paraId="33067296" w14:textId="13F98F0D"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7E1FDCCE" w14:textId="77777777" w:rsidTr="00BC4AF1">
        <w:trPr>
          <w:trHeight w:val="525"/>
        </w:trPr>
        <w:tc>
          <w:tcPr>
            <w:tcW w:w="3431" w:type="dxa"/>
            <w:gridSpan w:val="3"/>
          </w:tcPr>
          <w:p w14:paraId="122B3C63"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b) bugete locale</w:t>
            </w:r>
          </w:p>
        </w:tc>
        <w:tc>
          <w:tcPr>
            <w:tcW w:w="6804" w:type="dxa"/>
            <w:gridSpan w:val="16"/>
          </w:tcPr>
          <w:p w14:paraId="1FB8584A" w14:textId="67F1B153"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2AB55ED9" w14:textId="77777777" w:rsidTr="00BC4AF1">
        <w:trPr>
          <w:trHeight w:val="525"/>
        </w:trPr>
        <w:tc>
          <w:tcPr>
            <w:tcW w:w="3431" w:type="dxa"/>
            <w:gridSpan w:val="3"/>
          </w:tcPr>
          <w:p w14:paraId="2766C772"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 xml:space="preserve">4.4. Propuneri pentru acoperirea </w:t>
            </w:r>
            <w:proofErr w:type="spellStart"/>
            <w:r w:rsidRPr="006A5C6B">
              <w:rPr>
                <w:rFonts w:ascii="Times New Roman" w:hAnsi="Times New Roman"/>
                <w:lang w:val="ro-RO"/>
              </w:rPr>
              <w:t>creşterii</w:t>
            </w:r>
            <w:proofErr w:type="spellEnd"/>
            <w:r w:rsidRPr="006A5C6B">
              <w:rPr>
                <w:rFonts w:ascii="Times New Roman" w:hAnsi="Times New Roman"/>
                <w:lang w:val="ro-RO"/>
              </w:rPr>
              <w:t xml:space="preserve"> cheltuielilor bugetare</w:t>
            </w:r>
          </w:p>
        </w:tc>
        <w:tc>
          <w:tcPr>
            <w:tcW w:w="6804" w:type="dxa"/>
            <w:gridSpan w:val="16"/>
          </w:tcPr>
          <w:p w14:paraId="2CFE1697" w14:textId="3E2CA18F"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52E1911F" w14:textId="77777777" w:rsidTr="00BC4AF1">
        <w:trPr>
          <w:trHeight w:val="525"/>
        </w:trPr>
        <w:tc>
          <w:tcPr>
            <w:tcW w:w="3431" w:type="dxa"/>
            <w:gridSpan w:val="3"/>
          </w:tcPr>
          <w:p w14:paraId="0B0462F5"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4.5. Propuneri pentru a compensa reducerea veniturilor bugetare.</w:t>
            </w:r>
          </w:p>
        </w:tc>
        <w:tc>
          <w:tcPr>
            <w:tcW w:w="6804" w:type="dxa"/>
            <w:gridSpan w:val="16"/>
          </w:tcPr>
          <w:p w14:paraId="4255065A" w14:textId="513EADB6"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771F7C56" w14:textId="77777777" w:rsidTr="00BC4AF1">
        <w:trPr>
          <w:trHeight w:val="690"/>
        </w:trPr>
        <w:tc>
          <w:tcPr>
            <w:tcW w:w="3431" w:type="dxa"/>
            <w:gridSpan w:val="3"/>
          </w:tcPr>
          <w:p w14:paraId="328937B7"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 xml:space="preserve">4.6. Calcule detaliate privind fundamentarea modificărilor veniturilor </w:t>
            </w:r>
            <w:proofErr w:type="spellStart"/>
            <w:r w:rsidRPr="006A5C6B">
              <w:rPr>
                <w:rFonts w:ascii="Times New Roman" w:hAnsi="Times New Roman"/>
                <w:lang w:val="ro-RO"/>
              </w:rPr>
              <w:t>şi</w:t>
            </w:r>
            <w:proofErr w:type="spellEnd"/>
            <w:r w:rsidRPr="006A5C6B">
              <w:rPr>
                <w:rFonts w:ascii="Times New Roman" w:hAnsi="Times New Roman"/>
                <w:lang w:val="ro-RO"/>
              </w:rPr>
              <w:t>/sau cheltuielilor bugetare</w:t>
            </w:r>
          </w:p>
        </w:tc>
        <w:tc>
          <w:tcPr>
            <w:tcW w:w="6804" w:type="dxa"/>
            <w:gridSpan w:val="16"/>
          </w:tcPr>
          <w:p w14:paraId="552B3F12" w14:textId="6C9AF2E2"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4C564372" w14:textId="77777777" w:rsidTr="00BC4AF1">
        <w:trPr>
          <w:trHeight w:val="660"/>
        </w:trPr>
        <w:tc>
          <w:tcPr>
            <w:tcW w:w="3431" w:type="dxa"/>
            <w:gridSpan w:val="3"/>
          </w:tcPr>
          <w:p w14:paraId="0DF1F78A"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4.7. Prezentarea, în cazul proiectelor de acte normative a căror adoptare atrage majorarea cheltuielilor bugetare, a următoarelor documente</w:t>
            </w:r>
          </w:p>
        </w:tc>
        <w:tc>
          <w:tcPr>
            <w:tcW w:w="6804" w:type="dxa"/>
            <w:gridSpan w:val="16"/>
          </w:tcPr>
          <w:p w14:paraId="16B22C32" w14:textId="0F64CB28"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0E615DF8" w14:textId="77777777" w:rsidTr="00BC4AF1">
        <w:trPr>
          <w:trHeight w:val="630"/>
        </w:trPr>
        <w:tc>
          <w:tcPr>
            <w:tcW w:w="3431" w:type="dxa"/>
            <w:gridSpan w:val="3"/>
          </w:tcPr>
          <w:p w14:paraId="2466389E"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 xml:space="preserve">a) </w:t>
            </w:r>
            <w:proofErr w:type="spellStart"/>
            <w:r w:rsidRPr="006A5C6B">
              <w:rPr>
                <w:rFonts w:ascii="Times New Roman" w:hAnsi="Times New Roman"/>
                <w:lang w:val="ro-RO"/>
              </w:rPr>
              <w:t>fişa</w:t>
            </w:r>
            <w:proofErr w:type="spellEnd"/>
            <w:r w:rsidRPr="006A5C6B">
              <w:rPr>
                <w:rFonts w:ascii="Times New Roman" w:hAnsi="Times New Roman"/>
                <w:lang w:val="ro-RO"/>
              </w:rPr>
              <w:t xml:space="preserve"> financiară prevăzută la art. 15 din Legea nr. 500/2002 privind </w:t>
            </w:r>
            <w:proofErr w:type="spellStart"/>
            <w:r w:rsidRPr="006A5C6B">
              <w:rPr>
                <w:rFonts w:ascii="Times New Roman" w:hAnsi="Times New Roman"/>
                <w:lang w:val="ro-RO"/>
              </w:rPr>
              <w:t>finanţele</w:t>
            </w:r>
            <w:proofErr w:type="spellEnd"/>
            <w:r w:rsidRPr="006A5C6B">
              <w:rPr>
                <w:rFonts w:ascii="Times New Roman" w:hAnsi="Times New Roman"/>
                <w:lang w:val="ro-RO"/>
              </w:rPr>
              <w:t xml:space="preserve"> publice, cu modificările </w:t>
            </w:r>
            <w:proofErr w:type="spellStart"/>
            <w:r w:rsidRPr="006A5C6B">
              <w:rPr>
                <w:rFonts w:ascii="Times New Roman" w:hAnsi="Times New Roman"/>
                <w:lang w:val="ro-RO"/>
              </w:rPr>
              <w:t>şi</w:t>
            </w:r>
            <w:proofErr w:type="spellEnd"/>
            <w:r w:rsidRPr="006A5C6B">
              <w:rPr>
                <w:rFonts w:ascii="Times New Roman" w:hAnsi="Times New Roman"/>
                <w:lang w:val="ro-RO"/>
              </w:rPr>
              <w:t xml:space="preserve"> completările </w:t>
            </w:r>
            <w:r w:rsidRPr="006A5C6B">
              <w:rPr>
                <w:rFonts w:ascii="Times New Roman" w:hAnsi="Times New Roman"/>
                <w:lang w:val="ro-RO"/>
              </w:rPr>
              <w:lastRenderedPageBreak/>
              <w:t xml:space="preserve">ulterioare, </w:t>
            </w:r>
            <w:proofErr w:type="spellStart"/>
            <w:r w:rsidRPr="006A5C6B">
              <w:rPr>
                <w:rFonts w:ascii="Times New Roman" w:hAnsi="Times New Roman"/>
                <w:lang w:val="ro-RO"/>
              </w:rPr>
              <w:t>însoţită</w:t>
            </w:r>
            <w:proofErr w:type="spellEnd"/>
            <w:r w:rsidRPr="006A5C6B">
              <w:rPr>
                <w:rFonts w:ascii="Times New Roman" w:hAnsi="Times New Roman"/>
                <w:lang w:val="ro-RO"/>
              </w:rPr>
              <w:t xml:space="preserve"> de ipotezele </w:t>
            </w:r>
            <w:proofErr w:type="spellStart"/>
            <w:r w:rsidRPr="006A5C6B">
              <w:rPr>
                <w:rFonts w:ascii="Times New Roman" w:hAnsi="Times New Roman"/>
                <w:lang w:val="ro-RO"/>
              </w:rPr>
              <w:t>şi</w:t>
            </w:r>
            <w:proofErr w:type="spellEnd"/>
            <w:r w:rsidRPr="006A5C6B">
              <w:rPr>
                <w:rFonts w:ascii="Times New Roman" w:hAnsi="Times New Roman"/>
                <w:lang w:val="ro-RO"/>
              </w:rPr>
              <w:t xml:space="preserve"> metodologia de calcul utilizate;</w:t>
            </w:r>
          </w:p>
          <w:p w14:paraId="0096D4D4"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 xml:space="preserve">b) </w:t>
            </w:r>
            <w:proofErr w:type="spellStart"/>
            <w:r w:rsidRPr="006A5C6B">
              <w:rPr>
                <w:rFonts w:ascii="Times New Roman" w:hAnsi="Times New Roman"/>
                <w:lang w:val="ro-RO"/>
              </w:rPr>
              <w:t>declaraţie</w:t>
            </w:r>
            <w:proofErr w:type="spellEnd"/>
            <w:r w:rsidRPr="006A5C6B">
              <w:rPr>
                <w:rFonts w:ascii="Times New Roman" w:hAnsi="Times New Roman"/>
                <w:lang w:val="ro-RO"/>
              </w:rPr>
              <w:t xml:space="preserve"> conform căreia majorarea de cheltuială respectivă este compatibilă cu obiectivele </w:t>
            </w:r>
            <w:proofErr w:type="spellStart"/>
            <w:r w:rsidRPr="006A5C6B">
              <w:rPr>
                <w:rFonts w:ascii="Times New Roman" w:hAnsi="Times New Roman"/>
                <w:lang w:val="ro-RO"/>
              </w:rPr>
              <w:t>şi</w:t>
            </w:r>
            <w:proofErr w:type="spellEnd"/>
            <w:r w:rsidRPr="006A5C6B">
              <w:rPr>
                <w:rFonts w:ascii="Times New Roman" w:hAnsi="Times New Roman"/>
                <w:lang w:val="ro-RO"/>
              </w:rPr>
              <w:t xml:space="preserve"> </w:t>
            </w:r>
            <w:proofErr w:type="spellStart"/>
            <w:r w:rsidRPr="006A5C6B">
              <w:rPr>
                <w:rFonts w:ascii="Times New Roman" w:hAnsi="Times New Roman"/>
                <w:lang w:val="ro-RO"/>
              </w:rPr>
              <w:t>priorităţile</w:t>
            </w:r>
            <w:proofErr w:type="spellEnd"/>
            <w:r w:rsidRPr="006A5C6B">
              <w:rPr>
                <w:rFonts w:ascii="Times New Roman" w:hAnsi="Times New Roman"/>
                <w:lang w:val="ro-RO"/>
              </w:rPr>
              <w:t xml:space="preserve"> strategice specificate în strategia fiscal-bugetară, cu legea bugetară anuală </w:t>
            </w:r>
            <w:proofErr w:type="spellStart"/>
            <w:r w:rsidRPr="006A5C6B">
              <w:rPr>
                <w:rFonts w:ascii="Times New Roman" w:hAnsi="Times New Roman"/>
                <w:lang w:val="ro-RO"/>
              </w:rPr>
              <w:t>şi</w:t>
            </w:r>
            <w:proofErr w:type="spellEnd"/>
            <w:r w:rsidRPr="006A5C6B">
              <w:rPr>
                <w:rFonts w:ascii="Times New Roman" w:hAnsi="Times New Roman"/>
                <w:lang w:val="ro-RO"/>
              </w:rPr>
              <w:t xml:space="preserve"> cu plafoanele de cheltuieli prezentate în strategia fiscal-bugetară.</w:t>
            </w:r>
          </w:p>
        </w:tc>
        <w:tc>
          <w:tcPr>
            <w:tcW w:w="6804" w:type="dxa"/>
            <w:gridSpan w:val="16"/>
          </w:tcPr>
          <w:p w14:paraId="356F6ACF" w14:textId="28D2652C" w:rsidR="00136A67" w:rsidRPr="006A5C6B" w:rsidRDefault="00136A67" w:rsidP="00BC4228">
            <w:pPr>
              <w:spacing w:line="360" w:lineRule="auto"/>
              <w:jc w:val="both"/>
            </w:pPr>
            <w:r w:rsidRPr="006A5C6B">
              <w:lastRenderedPageBreak/>
              <w:t>Proiectul de act normativ nu se referă la acest subiect</w:t>
            </w:r>
            <w:r w:rsidR="00617348" w:rsidRPr="006A5C6B">
              <w:t>.</w:t>
            </w:r>
          </w:p>
        </w:tc>
      </w:tr>
      <w:tr w:rsidR="00136A67" w:rsidRPr="006A5C6B" w14:paraId="05FE61C2" w14:textId="77777777" w:rsidTr="00BC4AF1">
        <w:trPr>
          <w:trHeight w:val="840"/>
        </w:trPr>
        <w:tc>
          <w:tcPr>
            <w:tcW w:w="3431" w:type="dxa"/>
            <w:gridSpan w:val="3"/>
          </w:tcPr>
          <w:p w14:paraId="485EBF12"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4.8. Alte informații</w:t>
            </w:r>
          </w:p>
        </w:tc>
        <w:tc>
          <w:tcPr>
            <w:tcW w:w="6804" w:type="dxa"/>
            <w:gridSpan w:val="16"/>
          </w:tcPr>
          <w:p w14:paraId="75D4F66B" w14:textId="6F3DC32E" w:rsidR="00136A67" w:rsidRPr="006A5C6B" w:rsidRDefault="009905C9" w:rsidP="00BC4228">
            <w:pPr>
              <w:spacing w:line="360" w:lineRule="auto"/>
              <w:jc w:val="both"/>
            </w:pPr>
            <w:r w:rsidRPr="006A5C6B">
              <w:t xml:space="preserve">Finanțarea proiectului se realizează din </w:t>
            </w:r>
            <w:r w:rsidR="002B6602" w:rsidRPr="006A5C6B">
              <w:rPr>
                <w:bCs/>
              </w:rPr>
              <w:t xml:space="preserve">fonduri externe nerambursabile prin Planul </w:t>
            </w:r>
            <w:proofErr w:type="spellStart"/>
            <w:r w:rsidR="002B6602" w:rsidRPr="006A5C6B">
              <w:t>naţional</w:t>
            </w:r>
            <w:proofErr w:type="spellEnd"/>
            <w:r w:rsidR="002B6602" w:rsidRPr="006A5C6B">
              <w:t xml:space="preserve"> de redresare </w:t>
            </w:r>
            <w:proofErr w:type="spellStart"/>
            <w:r w:rsidR="002B6602" w:rsidRPr="006A5C6B">
              <w:t>şi</w:t>
            </w:r>
            <w:proofErr w:type="spellEnd"/>
            <w:r w:rsidR="002B6602" w:rsidRPr="006A5C6B">
              <w:t xml:space="preserve"> </w:t>
            </w:r>
            <w:proofErr w:type="spellStart"/>
            <w:r w:rsidR="002B6602" w:rsidRPr="006A5C6B">
              <w:t>rezilienţă</w:t>
            </w:r>
            <w:proofErr w:type="spellEnd"/>
            <w:r w:rsidR="002B6602" w:rsidRPr="006A5C6B">
              <w:t xml:space="preserve">, componenta 1 - Managementul </w:t>
            </w:r>
            <w:r w:rsidR="00D03E53">
              <w:t>A</w:t>
            </w:r>
            <w:r w:rsidR="00D03E53" w:rsidRPr="006A5C6B">
              <w:t>pei</w:t>
            </w:r>
            <w:r w:rsidRPr="006A5C6B">
              <w:t>, în limita sumelor aprobate anual cu această destinație, conform programelor de investiții publice aprobate conform legii.</w:t>
            </w:r>
          </w:p>
        </w:tc>
      </w:tr>
      <w:tr w:rsidR="00136A67" w:rsidRPr="006A5C6B" w14:paraId="232AD894" w14:textId="77777777" w:rsidTr="00BC4AF1">
        <w:trPr>
          <w:trHeight w:val="825"/>
        </w:trPr>
        <w:tc>
          <w:tcPr>
            <w:tcW w:w="10235" w:type="dxa"/>
            <w:gridSpan w:val="19"/>
          </w:tcPr>
          <w:p w14:paraId="0AF8FEC3" w14:textId="77777777" w:rsidR="00136A67" w:rsidRPr="006A5C6B" w:rsidRDefault="00136A67" w:rsidP="00BC4228">
            <w:pPr>
              <w:spacing w:line="360" w:lineRule="auto"/>
              <w:jc w:val="center"/>
              <w:rPr>
                <w:b/>
              </w:rPr>
            </w:pPr>
            <w:r w:rsidRPr="006A5C6B">
              <w:rPr>
                <w:b/>
              </w:rPr>
              <w:t>Secțiunea a 5-a</w:t>
            </w:r>
          </w:p>
          <w:p w14:paraId="0D52238F" w14:textId="77777777" w:rsidR="00136A67" w:rsidRPr="006A5C6B" w:rsidRDefault="00136A67" w:rsidP="00BC4228">
            <w:pPr>
              <w:spacing w:line="360" w:lineRule="auto"/>
              <w:jc w:val="center"/>
              <w:rPr>
                <w:b/>
              </w:rPr>
            </w:pPr>
            <w:r w:rsidRPr="006A5C6B">
              <w:rPr>
                <w:b/>
              </w:rPr>
              <w:t>Efectele proiectului de act normativ asupra legislației în vigoare</w:t>
            </w:r>
          </w:p>
        </w:tc>
      </w:tr>
      <w:tr w:rsidR="00136A67" w:rsidRPr="006A5C6B" w14:paraId="3AD8E3BA" w14:textId="77777777" w:rsidTr="00BC4AF1">
        <w:tc>
          <w:tcPr>
            <w:tcW w:w="770" w:type="dxa"/>
          </w:tcPr>
          <w:p w14:paraId="3DC35F03" w14:textId="77777777" w:rsidR="00136A67" w:rsidRPr="006A5C6B" w:rsidRDefault="00136A67" w:rsidP="00BC4228">
            <w:pPr>
              <w:spacing w:line="360" w:lineRule="auto"/>
              <w:jc w:val="center"/>
            </w:pPr>
            <w:r w:rsidRPr="006A5C6B">
              <w:t>5.1.</w:t>
            </w:r>
          </w:p>
        </w:tc>
        <w:tc>
          <w:tcPr>
            <w:tcW w:w="2661" w:type="dxa"/>
            <w:gridSpan w:val="2"/>
          </w:tcPr>
          <w:p w14:paraId="0B20C73E" w14:textId="77777777" w:rsidR="00136A67" w:rsidRPr="006A5C6B" w:rsidRDefault="00136A67" w:rsidP="00BC4228">
            <w:pPr>
              <w:spacing w:line="360" w:lineRule="auto"/>
              <w:jc w:val="both"/>
            </w:pPr>
            <w:r w:rsidRPr="006A5C6B">
              <w:rPr>
                <w:iCs/>
                <w:noProof/>
              </w:rPr>
              <w:t>Măsuri normative necesare pentru aplicarea prevederilor proiectului de act normativ</w:t>
            </w:r>
          </w:p>
        </w:tc>
        <w:tc>
          <w:tcPr>
            <w:tcW w:w="6804" w:type="dxa"/>
            <w:gridSpan w:val="16"/>
          </w:tcPr>
          <w:p w14:paraId="1CC4896D" w14:textId="0B8666B9"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75B152D9" w14:textId="77777777" w:rsidTr="00BC4AF1">
        <w:tc>
          <w:tcPr>
            <w:tcW w:w="770" w:type="dxa"/>
          </w:tcPr>
          <w:p w14:paraId="2DA53B33" w14:textId="77777777" w:rsidR="00136A67" w:rsidRPr="006A5C6B" w:rsidRDefault="00136A67" w:rsidP="00BC4228">
            <w:pPr>
              <w:spacing w:line="360" w:lineRule="auto"/>
              <w:jc w:val="center"/>
            </w:pPr>
            <w:r w:rsidRPr="006A5C6B">
              <w:t>5.2.</w:t>
            </w:r>
          </w:p>
        </w:tc>
        <w:tc>
          <w:tcPr>
            <w:tcW w:w="2661" w:type="dxa"/>
            <w:gridSpan w:val="2"/>
          </w:tcPr>
          <w:p w14:paraId="36DCEB32" w14:textId="77777777" w:rsidR="00136A67" w:rsidRPr="006A5C6B" w:rsidRDefault="00136A67" w:rsidP="00BC4228">
            <w:pPr>
              <w:spacing w:line="360" w:lineRule="auto"/>
              <w:jc w:val="both"/>
            </w:pPr>
            <w:r w:rsidRPr="006A5C6B">
              <w:t xml:space="preserve">Impactul asupra </w:t>
            </w:r>
            <w:proofErr w:type="spellStart"/>
            <w:r w:rsidRPr="006A5C6B">
              <w:t>legislaţiei</w:t>
            </w:r>
            <w:proofErr w:type="spellEnd"/>
            <w:r w:rsidRPr="006A5C6B">
              <w:t xml:space="preserve"> în domeniul </w:t>
            </w:r>
            <w:proofErr w:type="spellStart"/>
            <w:r w:rsidRPr="006A5C6B">
              <w:t>achiziţiilor</w:t>
            </w:r>
            <w:proofErr w:type="spellEnd"/>
            <w:r w:rsidRPr="006A5C6B">
              <w:t xml:space="preserve"> publice</w:t>
            </w:r>
          </w:p>
        </w:tc>
        <w:tc>
          <w:tcPr>
            <w:tcW w:w="6804" w:type="dxa"/>
            <w:gridSpan w:val="16"/>
          </w:tcPr>
          <w:p w14:paraId="5437A492" w14:textId="3E1F809A"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3F053BD6" w14:textId="77777777" w:rsidTr="00BC4AF1">
        <w:tc>
          <w:tcPr>
            <w:tcW w:w="770" w:type="dxa"/>
          </w:tcPr>
          <w:p w14:paraId="2EC4388F" w14:textId="77777777" w:rsidR="00136A67" w:rsidRPr="006A5C6B" w:rsidRDefault="00136A67" w:rsidP="00BC4228">
            <w:pPr>
              <w:spacing w:line="360" w:lineRule="auto"/>
              <w:jc w:val="center"/>
            </w:pPr>
            <w:r w:rsidRPr="006A5C6B">
              <w:t>5.3.</w:t>
            </w:r>
          </w:p>
        </w:tc>
        <w:tc>
          <w:tcPr>
            <w:tcW w:w="2661" w:type="dxa"/>
            <w:gridSpan w:val="2"/>
          </w:tcPr>
          <w:p w14:paraId="38BA84D1" w14:textId="77777777" w:rsidR="00136A67" w:rsidRPr="006A5C6B" w:rsidRDefault="00136A67" w:rsidP="00BC4228">
            <w:pPr>
              <w:spacing w:line="360" w:lineRule="auto"/>
              <w:jc w:val="both"/>
            </w:pPr>
            <w:r w:rsidRPr="006A5C6B">
              <w:rPr>
                <w:iCs/>
                <w:noProof/>
              </w:rPr>
              <w:t>Conformitatea proiectului de act normativ cu legislaţia UE (în cazul proiectelor ce transpun sau asigură aplicarea unor prevederi de drept UE).</w:t>
            </w:r>
          </w:p>
        </w:tc>
        <w:tc>
          <w:tcPr>
            <w:tcW w:w="6804" w:type="dxa"/>
            <w:gridSpan w:val="16"/>
          </w:tcPr>
          <w:p w14:paraId="6686089C" w14:textId="59957307"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3EA48B5F" w14:textId="77777777" w:rsidTr="00BC4AF1">
        <w:tc>
          <w:tcPr>
            <w:tcW w:w="770" w:type="dxa"/>
          </w:tcPr>
          <w:p w14:paraId="46D5618D" w14:textId="77777777" w:rsidR="00136A67" w:rsidRPr="006A5C6B" w:rsidRDefault="00136A67" w:rsidP="00BC4228">
            <w:pPr>
              <w:spacing w:line="360" w:lineRule="auto"/>
              <w:jc w:val="center"/>
            </w:pPr>
            <w:r w:rsidRPr="006A5C6B">
              <w:t>5.3.1.</w:t>
            </w:r>
          </w:p>
        </w:tc>
        <w:tc>
          <w:tcPr>
            <w:tcW w:w="2661" w:type="dxa"/>
            <w:gridSpan w:val="2"/>
          </w:tcPr>
          <w:p w14:paraId="030C2BC7" w14:textId="77777777" w:rsidR="00136A67" w:rsidRPr="006A5C6B" w:rsidRDefault="00136A67" w:rsidP="00BC4228">
            <w:pPr>
              <w:spacing w:line="360" w:lineRule="auto"/>
              <w:jc w:val="both"/>
            </w:pPr>
            <w:r w:rsidRPr="006A5C6B">
              <w:rPr>
                <w:iCs/>
                <w:noProof/>
              </w:rPr>
              <w:t>Măsuri normative necesare transpunerii directivelor UE</w:t>
            </w:r>
          </w:p>
        </w:tc>
        <w:tc>
          <w:tcPr>
            <w:tcW w:w="6804" w:type="dxa"/>
            <w:gridSpan w:val="16"/>
          </w:tcPr>
          <w:p w14:paraId="04F824B3" w14:textId="556AC0A3"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6756A4FD" w14:textId="77777777" w:rsidTr="00BC4AF1">
        <w:tc>
          <w:tcPr>
            <w:tcW w:w="770" w:type="dxa"/>
          </w:tcPr>
          <w:p w14:paraId="498389A7" w14:textId="77777777" w:rsidR="00136A67" w:rsidRPr="006A5C6B" w:rsidRDefault="00136A67" w:rsidP="00BC4228">
            <w:pPr>
              <w:spacing w:line="360" w:lineRule="auto"/>
              <w:jc w:val="center"/>
            </w:pPr>
            <w:r w:rsidRPr="006A5C6B">
              <w:lastRenderedPageBreak/>
              <w:t>5.3.2</w:t>
            </w:r>
            <w:r w:rsidRPr="006A5C6B">
              <w:rPr>
                <w:rStyle w:val="tpa1"/>
              </w:rPr>
              <w:t>.</w:t>
            </w:r>
          </w:p>
        </w:tc>
        <w:tc>
          <w:tcPr>
            <w:tcW w:w="2661" w:type="dxa"/>
            <w:gridSpan w:val="2"/>
          </w:tcPr>
          <w:p w14:paraId="5644A787" w14:textId="77777777" w:rsidR="00136A67" w:rsidRPr="006A5C6B" w:rsidRDefault="00136A67" w:rsidP="00BC4228">
            <w:pPr>
              <w:spacing w:line="360" w:lineRule="auto"/>
              <w:jc w:val="both"/>
            </w:pPr>
            <w:r w:rsidRPr="006A5C6B">
              <w:t>Măsuri normative necesare aplicării actelor legislative ale UE</w:t>
            </w:r>
          </w:p>
        </w:tc>
        <w:tc>
          <w:tcPr>
            <w:tcW w:w="6804" w:type="dxa"/>
            <w:gridSpan w:val="16"/>
          </w:tcPr>
          <w:p w14:paraId="22DBDA69" w14:textId="7B6D1909"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6EBB2D1B" w14:textId="77777777" w:rsidTr="00EC6F26">
        <w:trPr>
          <w:trHeight w:val="1097"/>
        </w:trPr>
        <w:tc>
          <w:tcPr>
            <w:tcW w:w="770" w:type="dxa"/>
          </w:tcPr>
          <w:p w14:paraId="02047C9E" w14:textId="77777777" w:rsidR="00136A67" w:rsidRPr="006A5C6B" w:rsidRDefault="00136A67" w:rsidP="00BC4228">
            <w:pPr>
              <w:spacing w:line="360" w:lineRule="auto"/>
              <w:jc w:val="center"/>
            </w:pPr>
            <w:r w:rsidRPr="006A5C6B">
              <w:t>5.4.</w:t>
            </w:r>
          </w:p>
        </w:tc>
        <w:tc>
          <w:tcPr>
            <w:tcW w:w="2661" w:type="dxa"/>
            <w:gridSpan w:val="2"/>
          </w:tcPr>
          <w:p w14:paraId="012D72CC" w14:textId="77777777" w:rsidR="00136A67" w:rsidRPr="006A5C6B" w:rsidRDefault="00136A67" w:rsidP="00BC4228">
            <w:pPr>
              <w:spacing w:line="360" w:lineRule="auto"/>
              <w:jc w:val="both"/>
            </w:pPr>
            <w:r w:rsidRPr="006A5C6B">
              <w:rPr>
                <w:iCs/>
                <w:noProof/>
              </w:rPr>
              <w:t xml:space="preserve">Hotărâri ale Curţii de Justiţie a Uniunii Europene </w:t>
            </w:r>
          </w:p>
        </w:tc>
        <w:tc>
          <w:tcPr>
            <w:tcW w:w="6804" w:type="dxa"/>
            <w:gridSpan w:val="16"/>
          </w:tcPr>
          <w:p w14:paraId="4799B4D5" w14:textId="236656B9"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3D045AF9" w14:textId="77777777" w:rsidTr="00BC4AF1">
        <w:tc>
          <w:tcPr>
            <w:tcW w:w="770" w:type="dxa"/>
          </w:tcPr>
          <w:p w14:paraId="1DBE5AD3" w14:textId="77777777" w:rsidR="00136A67" w:rsidRPr="006A5C6B" w:rsidRDefault="00136A67" w:rsidP="00BC4228">
            <w:pPr>
              <w:spacing w:line="360" w:lineRule="auto"/>
              <w:jc w:val="center"/>
            </w:pPr>
            <w:r w:rsidRPr="006A5C6B">
              <w:t>5.5.</w:t>
            </w:r>
          </w:p>
        </w:tc>
        <w:tc>
          <w:tcPr>
            <w:tcW w:w="2661" w:type="dxa"/>
            <w:gridSpan w:val="2"/>
          </w:tcPr>
          <w:p w14:paraId="2AAF076D" w14:textId="77777777" w:rsidR="00136A67" w:rsidRPr="006A5C6B" w:rsidRDefault="00136A67" w:rsidP="00BC4228">
            <w:pPr>
              <w:spacing w:line="360" w:lineRule="auto"/>
              <w:jc w:val="both"/>
            </w:pPr>
            <w:r w:rsidRPr="006A5C6B">
              <w:rPr>
                <w:iCs/>
                <w:noProof/>
              </w:rPr>
              <w:t xml:space="preserve">Alte acte normative şi/sau documente internaţionale din care decurg angajamente asumate </w:t>
            </w:r>
          </w:p>
        </w:tc>
        <w:tc>
          <w:tcPr>
            <w:tcW w:w="6804" w:type="dxa"/>
            <w:gridSpan w:val="16"/>
          </w:tcPr>
          <w:p w14:paraId="17BCB1F9" w14:textId="2819B2C7" w:rsidR="00136A67" w:rsidRPr="006A5C6B" w:rsidRDefault="00136A67" w:rsidP="00BC4228">
            <w:pPr>
              <w:spacing w:line="360" w:lineRule="auto"/>
              <w:jc w:val="both"/>
            </w:pPr>
            <w:r w:rsidRPr="006A5C6B">
              <w:t>Proiectul de act normativ nu se referă la acest subiect</w:t>
            </w:r>
            <w:r w:rsidR="00617348" w:rsidRPr="006A5C6B">
              <w:t>.</w:t>
            </w:r>
          </w:p>
        </w:tc>
      </w:tr>
      <w:tr w:rsidR="00136A67" w:rsidRPr="006A5C6B" w14:paraId="22FE2623" w14:textId="77777777" w:rsidTr="00BC4AF1">
        <w:tc>
          <w:tcPr>
            <w:tcW w:w="770" w:type="dxa"/>
          </w:tcPr>
          <w:p w14:paraId="6B22E12A" w14:textId="77777777" w:rsidR="00136A67" w:rsidRPr="006A5C6B" w:rsidRDefault="00136A67" w:rsidP="00BC4228">
            <w:pPr>
              <w:spacing w:line="360" w:lineRule="auto"/>
              <w:jc w:val="center"/>
            </w:pPr>
            <w:r w:rsidRPr="006A5C6B">
              <w:t>5.6.</w:t>
            </w:r>
          </w:p>
        </w:tc>
        <w:tc>
          <w:tcPr>
            <w:tcW w:w="2661" w:type="dxa"/>
            <w:gridSpan w:val="2"/>
          </w:tcPr>
          <w:p w14:paraId="3424F8E0" w14:textId="77777777" w:rsidR="00136A67" w:rsidRPr="006A5C6B" w:rsidRDefault="00136A67" w:rsidP="00BC4228">
            <w:pPr>
              <w:spacing w:line="360" w:lineRule="auto"/>
              <w:jc w:val="both"/>
            </w:pPr>
            <w:r w:rsidRPr="006A5C6B">
              <w:rPr>
                <w:iCs/>
                <w:noProof/>
              </w:rPr>
              <w:t>Alte informaţii</w:t>
            </w:r>
          </w:p>
        </w:tc>
        <w:tc>
          <w:tcPr>
            <w:tcW w:w="6804" w:type="dxa"/>
            <w:gridSpan w:val="16"/>
          </w:tcPr>
          <w:p w14:paraId="096C8384" w14:textId="77777777" w:rsidR="00136A67" w:rsidRPr="006A5C6B" w:rsidRDefault="00136A67" w:rsidP="00BC4228">
            <w:pPr>
              <w:spacing w:line="360" w:lineRule="auto"/>
              <w:jc w:val="both"/>
            </w:pPr>
            <w:r w:rsidRPr="006A5C6B">
              <w:t>Nu au fost identificate.</w:t>
            </w:r>
          </w:p>
        </w:tc>
      </w:tr>
      <w:tr w:rsidR="00136A67" w:rsidRPr="006A5C6B" w14:paraId="3F99ED14"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0B09D5A0" w14:textId="77777777" w:rsidR="00136A67" w:rsidRPr="006A5C6B" w:rsidRDefault="00136A67" w:rsidP="00BC4228">
            <w:pPr>
              <w:spacing w:line="360" w:lineRule="auto"/>
              <w:jc w:val="center"/>
              <w:rPr>
                <w:b/>
              </w:rPr>
            </w:pPr>
            <w:r w:rsidRPr="006A5C6B">
              <w:rPr>
                <w:b/>
              </w:rPr>
              <w:t>Secțiunea a 6-a</w:t>
            </w:r>
          </w:p>
          <w:p w14:paraId="1355047D" w14:textId="77777777" w:rsidR="00136A67" w:rsidRPr="006A5C6B" w:rsidRDefault="00136A67" w:rsidP="00BC4228">
            <w:pPr>
              <w:spacing w:line="360" w:lineRule="auto"/>
              <w:jc w:val="center"/>
              <w:rPr>
                <w:b/>
              </w:rPr>
            </w:pPr>
            <w:r w:rsidRPr="006A5C6B">
              <w:rPr>
                <w:b/>
              </w:rPr>
              <w:t>Consultările efectuate în vederea elaborării proiectului de act normativ</w:t>
            </w:r>
          </w:p>
        </w:tc>
      </w:tr>
      <w:tr w:rsidR="00136A67" w:rsidRPr="006A5C6B" w14:paraId="12924935" w14:textId="77777777" w:rsidTr="00BC4AF1">
        <w:tc>
          <w:tcPr>
            <w:tcW w:w="770" w:type="dxa"/>
          </w:tcPr>
          <w:p w14:paraId="0F28DE8D" w14:textId="77777777" w:rsidR="00136A67" w:rsidRPr="006A5C6B" w:rsidRDefault="00136A67" w:rsidP="00BC4228">
            <w:pPr>
              <w:spacing w:line="360" w:lineRule="auto"/>
              <w:jc w:val="center"/>
            </w:pPr>
            <w:r w:rsidRPr="006A5C6B">
              <w:t>6.1.</w:t>
            </w:r>
          </w:p>
        </w:tc>
        <w:tc>
          <w:tcPr>
            <w:tcW w:w="2661" w:type="dxa"/>
            <w:gridSpan w:val="2"/>
          </w:tcPr>
          <w:p w14:paraId="2DEE893C" w14:textId="77777777" w:rsidR="00136A67" w:rsidRPr="006A5C6B" w:rsidRDefault="00136A67" w:rsidP="00BC4228">
            <w:pPr>
              <w:spacing w:line="360" w:lineRule="auto"/>
              <w:jc w:val="both"/>
            </w:pPr>
            <w:r w:rsidRPr="006A5C6B">
              <w:rPr>
                <w:noProof/>
              </w:rPr>
              <w:t>Informaţii privind neaplicarea procedurii de participare la elaborarea actelor normative</w:t>
            </w:r>
          </w:p>
        </w:tc>
        <w:tc>
          <w:tcPr>
            <w:tcW w:w="6804" w:type="dxa"/>
            <w:gridSpan w:val="16"/>
          </w:tcPr>
          <w:p w14:paraId="33139D9C" w14:textId="10656960" w:rsidR="00136A67" w:rsidRPr="006A5C6B" w:rsidRDefault="00136A67" w:rsidP="00BC4228">
            <w:pPr>
              <w:spacing w:line="360" w:lineRule="auto"/>
              <w:jc w:val="both"/>
            </w:pPr>
            <w:r w:rsidRPr="006A5C6B">
              <w:t>Proiectul de act normativ nu se referă la acest subiect</w:t>
            </w:r>
            <w:r w:rsidR="00062783" w:rsidRPr="006A5C6B">
              <w:t>.</w:t>
            </w:r>
          </w:p>
        </w:tc>
      </w:tr>
      <w:tr w:rsidR="00136A67" w:rsidRPr="006A5C6B" w14:paraId="148711B2" w14:textId="77777777" w:rsidTr="00BC4AF1">
        <w:tc>
          <w:tcPr>
            <w:tcW w:w="770" w:type="dxa"/>
          </w:tcPr>
          <w:p w14:paraId="110F4070" w14:textId="77777777" w:rsidR="00136A67" w:rsidRPr="006A5C6B" w:rsidRDefault="00136A67" w:rsidP="00BC4228">
            <w:pPr>
              <w:spacing w:line="360" w:lineRule="auto"/>
              <w:jc w:val="center"/>
            </w:pPr>
            <w:r w:rsidRPr="006A5C6B">
              <w:t>6.2.</w:t>
            </w:r>
          </w:p>
        </w:tc>
        <w:tc>
          <w:tcPr>
            <w:tcW w:w="2661" w:type="dxa"/>
            <w:gridSpan w:val="2"/>
          </w:tcPr>
          <w:p w14:paraId="1127B56C" w14:textId="77777777" w:rsidR="00136A67" w:rsidRPr="006A5C6B" w:rsidRDefault="00136A67" w:rsidP="00BC4228">
            <w:pPr>
              <w:spacing w:line="360" w:lineRule="auto"/>
              <w:jc w:val="both"/>
            </w:pPr>
            <w:r w:rsidRPr="006A5C6B">
              <w:rPr>
                <w:noProof/>
              </w:rPr>
              <w:t>Informaţii privind procesul de consultare cu organizaţii neguvernamentale, institute de cercetare şi alte organisme implicate</w:t>
            </w:r>
          </w:p>
        </w:tc>
        <w:tc>
          <w:tcPr>
            <w:tcW w:w="6804" w:type="dxa"/>
            <w:gridSpan w:val="16"/>
          </w:tcPr>
          <w:p w14:paraId="3B67B492" w14:textId="1D8837E8" w:rsidR="00136A67" w:rsidRPr="006A5C6B" w:rsidRDefault="00136A67" w:rsidP="00BC4228">
            <w:pPr>
              <w:spacing w:line="360" w:lineRule="auto"/>
              <w:jc w:val="both"/>
            </w:pPr>
            <w:r w:rsidRPr="006A5C6B">
              <w:t>Proiectul de act normativ nu se referă la acest subiect</w:t>
            </w:r>
            <w:r w:rsidR="00062783" w:rsidRPr="006A5C6B">
              <w:t>.</w:t>
            </w:r>
          </w:p>
        </w:tc>
      </w:tr>
      <w:tr w:rsidR="00136A67" w:rsidRPr="006A5C6B" w14:paraId="161CFA73" w14:textId="77777777" w:rsidTr="00BC4AF1">
        <w:tc>
          <w:tcPr>
            <w:tcW w:w="770" w:type="dxa"/>
          </w:tcPr>
          <w:p w14:paraId="1CBE862D" w14:textId="77777777" w:rsidR="00136A67" w:rsidRPr="006A5C6B" w:rsidRDefault="00136A67" w:rsidP="00BC4228">
            <w:pPr>
              <w:spacing w:line="360" w:lineRule="auto"/>
              <w:jc w:val="center"/>
            </w:pPr>
            <w:r w:rsidRPr="006A5C6B">
              <w:t>6.3.</w:t>
            </w:r>
          </w:p>
        </w:tc>
        <w:tc>
          <w:tcPr>
            <w:tcW w:w="2661" w:type="dxa"/>
            <w:gridSpan w:val="2"/>
          </w:tcPr>
          <w:p w14:paraId="542E1BC7" w14:textId="77777777" w:rsidR="00136A67" w:rsidRPr="006A5C6B" w:rsidRDefault="00136A67" w:rsidP="00BC4228">
            <w:pPr>
              <w:spacing w:line="360" w:lineRule="auto"/>
              <w:jc w:val="both"/>
            </w:pPr>
            <w:r w:rsidRPr="006A5C6B">
              <w:rPr>
                <w:noProof/>
              </w:rPr>
              <w:t>Informaţii despre consultările organizate cu autorităţile administraţiei publice locale</w:t>
            </w:r>
          </w:p>
        </w:tc>
        <w:tc>
          <w:tcPr>
            <w:tcW w:w="6804" w:type="dxa"/>
            <w:gridSpan w:val="16"/>
          </w:tcPr>
          <w:p w14:paraId="07EC7A50" w14:textId="0DD58352" w:rsidR="00136A67" w:rsidRPr="006A5C6B" w:rsidRDefault="00136A67" w:rsidP="00BC4228">
            <w:pPr>
              <w:spacing w:line="360" w:lineRule="auto"/>
              <w:jc w:val="both"/>
            </w:pPr>
            <w:r w:rsidRPr="006A5C6B">
              <w:t>Proiectul de act normativ nu se referă la acest subiect</w:t>
            </w:r>
            <w:r w:rsidR="00062783" w:rsidRPr="006A5C6B">
              <w:t>.</w:t>
            </w:r>
          </w:p>
        </w:tc>
      </w:tr>
      <w:tr w:rsidR="00136A67" w:rsidRPr="006A5C6B" w14:paraId="1470EB62" w14:textId="77777777" w:rsidTr="00BC4AF1">
        <w:tc>
          <w:tcPr>
            <w:tcW w:w="770" w:type="dxa"/>
          </w:tcPr>
          <w:p w14:paraId="70C0C7C5" w14:textId="77777777" w:rsidR="00136A67" w:rsidRPr="006A5C6B" w:rsidRDefault="00136A67" w:rsidP="00BC4228">
            <w:pPr>
              <w:spacing w:line="360" w:lineRule="auto"/>
              <w:jc w:val="center"/>
            </w:pPr>
            <w:r w:rsidRPr="006A5C6B">
              <w:t>6.4.</w:t>
            </w:r>
          </w:p>
        </w:tc>
        <w:tc>
          <w:tcPr>
            <w:tcW w:w="2661" w:type="dxa"/>
            <w:gridSpan w:val="2"/>
          </w:tcPr>
          <w:p w14:paraId="2EBCC109" w14:textId="77777777" w:rsidR="00136A67" w:rsidRPr="006A5C6B" w:rsidRDefault="00136A67" w:rsidP="00BC4228">
            <w:pPr>
              <w:spacing w:line="360" w:lineRule="auto"/>
              <w:jc w:val="both"/>
            </w:pPr>
            <w:r w:rsidRPr="006A5C6B">
              <w:rPr>
                <w:noProof/>
              </w:rPr>
              <w:t>Informaţii privind puncte de vedere/opinii emise de organisme consultative constituite prin acte normative</w:t>
            </w:r>
          </w:p>
        </w:tc>
        <w:tc>
          <w:tcPr>
            <w:tcW w:w="6804" w:type="dxa"/>
            <w:gridSpan w:val="16"/>
          </w:tcPr>
          <w:p w14:paraId="1A464279" w14:textId="531B9191" w:rsidR="00136A67" w:rsidRPr="006A5C6B" w:rsidRDefault="00136A67" w:rsidP="00BC4228">
            <w:pPr>
              <w:spacing w:line="360" w:lineRule="auto"/>
              <w:jc w:val="both"/>
            </w:pPr>
            <w:r w:rsidRPr="006A5C6B">
              <w:t>Proiectul de act normativ nu se referă la acest subiect</w:t>
            </w:r>
            <w:r w:rsidR="00062783" w:rsidRPr="006A5C6B">
              <w:t>.</w:t>
            </w:r>
          </w:p>
        </w:tc>
      </w:tr>
      <w:tr w:rsidR="00136A67" w:rsidRPr="006A5C6B" w14:paraId="17A37335" w14:textId="77777777" w:rsidTr="00DA3AC9">
        <w:trPr>
          <w:trHeight w:val="3572"/>
        </w:trPr>
        <w:tc>
          <w:tcPr>
            <w:tcW w:w="770" w:type="dxa"/>
          </w:tcPr>
          <w:p w14:paraId="4B02D6C2" w14:textId="77777777" w:rsidR="00136A67" w:rsidRPr="006A5C6B" w:rsidRDefault="00136A67" w:rsidP="00BC4228">
            <w:pPr>
              <w:spacing w:line="360" w:lineRule="auto"/>
              <w:jc w:val="center"/>
            </w:pPr>
            <w:r w:rsidRPr="006A5C6B">
              <w:lastRenderedPageBreak/>
              <w:t>6.5.</w:t>
            </w:r>
          </w:p>
        </w:tc>
        <w:tc>
          <w:tcPr>
            <w:tcW w:w="2661" w:type="dxa"/>
            <w:gridSpan w:val="2"/>
          </w:tcPr>
          <w:p w14:paraId="46F5A73E" w14:textId="77777777" w:rsidR="00136A67" w:rsidRPr="006A5C6B" w:rsidRDefault="00136A67" w:rsidP="00BC4228">
            <w:pPr>
              <w:autoSpaceDE w:val="0"/>
              <w:autoSpaceDN w:val="0"/>
              <w:adjustRightInd w:val="0"/>
              <w:spacing w:line="360" w:lineRule="auto"/>
              <w:rPr>
                <w:noProof/>
              </w:rPr>
            </w:pPr>
            <w:r w:rsidRPr="006A5C6B">
              <w:rPr>
                <w:noProof/>
              </w:rPr>
              <w:t>Informaţii privind avizarea de către:</w:t>
            </w:r>
          </w:p>
          <w:p w14:paraId="591DDC66" w14:textId="77777777" w:rsidR="00136A67" w:rsidRPr="006A5C6B" w:rsidRDefault="00136A67" w:rsidP="00BC4228">
            <w:pPr>
              <w:autoSpaceDE w:val="0"/>
              <w:autoSpaceDN w:val="0"/>
              <w:adjustRightInd w:val="0"/>
              <w:spacing w:line="360" w:lineRule="auto"/>
              <w:rPr>
                <w:noProof/>
              </w:rPr>
            </w:pPr>
            <w:r w:rsidRPr="006A5C6B">
              <w:rPr>
                <w:noProof/>
              </w:rPr>
              <w:t xml:space="preserve">a) Consiliul Legislativ </w:t>
            </w:r>
          </w:p>
          <w:p w14:paraId="699D1DF4" w14:textId="77777777" w:rsidR="00136A67" w:rsidRPr="006A5C6B" w:rsidRDefault="00136A67" w:rsidP="00BC4228">
            <w:pPr>
              <w:autoSpaceDE w:val="0"/>
              <w:autoSpaceDN w:val="0"/>
              <w:adjustRightInd w:val="0"/>
              <w:spacing w:line="360" w:lineRule="auto"/>
              <w:rPr>
                <w:noProof/>
              </w:rPr>
            </w:pPr>
            <w:r w:rsidRPr="006A5C6B">
              <w:rPr>
                <w:noProof/>
              </w:rPr>
              <w:t>b) Consiliul Suprem de Apărare a Ţării</w:t>
            </w:r>
          </w:p>
          <w:p w14:paraId="4B92FEDE" w14:textId="77777777" w:rsidR="00136A67" w:rsidRPr="006A5C6B" w:rsidRDefault="00136A67" w:rsidP="00BC4228">
            <w:pPr>
              <w:autoSpaceDE w:val="0"/>
              <w:autoSpaceDN w:val="0"/>
              <w:adjustRightInd w:val="0"/>
              <w:spacing w:line="360" w:lineRule="auto"/>
              <w:rPr>
                <w:noProof/>
              </w:rPr>
            </w:pPr>
            <w:r w:rsidRPr="006A5C6B">
              <w:rPr>
                <w:noProof/>
              </w:rPr>
              <w:t>c) Consiliul Economic şi Social</w:t>
            </w:r>
          </w:p>
          <w:p w14:paraId="614873B2" w14:textId="77777777" w:rsidR="00136A67" w:rsidRPr="006A5C6B" w:rsidRDefault="00136A67" w:rsidP="00BC4228">
            <w:pPr>
              <w:autoSpaceDE w:val="0"/>
              <w:autoSpaceDN w:val="0"/>
              <w:adjustRightInd w:val="0"/>
              <w:spacing w:line="360" w:lineRule="auto"/>
              <w:rPr>
                <w:noProof/>
              </w:rPr>
            </w:pPr>
            <w:r w:rsidRPr="006A5C6B">
              <w:rPr>
                <w:noProof/>
              </w:rPr>
              <w:t>d) Consiliul Concurenţei</w:t>
            </w:r>
          </w:p>
          <w:p w14:paraId="338B66D4" w14:textId="77777777" w:rsidR="00136A67" w:rsidRPr="006A5C6B" w:rsidRDefault="00136A67" w:rsidP="00BC4228">
            <w:pPr>
              <w:spacing w:line="360" w:lineRule="auto"/>
              <w:jc w:val="both"/>
            </w:pPr>
            <w:r w:rsidRPr="006A5C6B">
              <w:rPr>
                <w:noProof/>
              </w:rPr>
              <w:t>e) Curtea de Conturi</w:t>
            </w:r>
          </w:p>
        </w:tc>
        <w:tc>
          <w:tcPr>
            <w:tcW w:w="6804" w:type="dxa"/>
            <w:gridSpan w:val="16"/>
          </w:tcPr>
          <w:p w14:paraId="05F4B3D4" w14:textId="63AC4B07" w:rsidR="00136A67" w:rsidRPr="006A5C6B" w:rsidRDefault="00136A67" w:rsidP="00BC4228">
            <w:pPr>
              <w:spacing w:line="360" w:lineRule="auto"/>
              <w:jc w:val="both"/>
            </w:pPr>
            <w:r w:rsidRPr="006A5C6B">
              <w:t>Proiectul de act normativ nu se referă la acest subiect</w:t>
            </w:r>
            <w:r w:rsidR="00062783" w:rsidRPr="006A5C6B">
              <w:t>.</w:t>
            </w:r>
          </w:p>
        </w:tc>
      </w:tr>
      <w:tr w:rsidR="00136A67" w:rsidRPr="006A5C6B" w14:paraId="74D3FDEB" w14:textId="77777777" w:rsidTr="00BC4AF1">
        <w:tc>
          <w:tcPr>
            <w:tcW w:w="770" w:type="dxa"/>
          </w:tcPr>
          <w:p w14:paraId="74876BA7" w14:textId="77777777" w:rsidR="00136A67" w:rsidRPr="006A5C6B" w:rsidRDefault="00136A67" w:rsidP="00BC4228">
            <w:pPr>
              <w:spacing w:line="360" w:lineRule="auto"/>
              <w:jc w:val="center"/>
            </w:pPr>
            <w:r w:rsidRPr="006A5C6B">
              <w:t>6.6.</w:t>
            </w:r>
          </w:p>
        </w:tc>
        <w:tc>
          <w:tcPr>
            <w:tcW w:w="2661" w:type="dxa"/>
            <w:gridSpan w:val="2"/>
          </w:tcPr>
          <w:p w14:paraId="0A39D6BD" w14:textId="77777777" w:rsidR="00136A67" w:rsidRPr="006A5C6B" w:rsidRDefault="00136A67" w:rsidP="00BC4228">
            <w:pPr>
              <w:spacing w:line="360" w:lineRule="auto"/>
              <w:jc w:val="both"/>
            </w:pPr>
            <w:r w:rsidRPr="006A5C6B">
              <w:t>Alte informații</w:t>
            </w:r>
          </w:p>
        </w:tc>
        <w:tc>
          <w:tcPr>
            <w:tcW w:w="6804" w:type="dxa"/>
            <w:gridSpan w:val="16"/>
          </w:tcPr>
          <w:p w14:paraId="67EFC7E1" w14:textId="63C74633" w:rsidR="00136A67" w:rsidRPr="006A5C6B" w:rsidRDefault="00136A67" w:rsidP="00BC4228">
            <w:pPr>
              <w:spacing w:line="360" w:lineRule="auto"/>
              <w:jc w:val="both"/>
            </w:pPr>
            <w:r w:rsidRPr="006A5C6B">
              <w:t>Nu au fost identificate</w:t>
            </w:r>
            <w:r w:rsidR="00062783" w:rsidRPr="006A5C6B">
              <w:t>.</w:t>
            </w:r>
          </w:p>
        </w:tc>
      </w:tr>
      <w:tr w:rsidR="00136A67" w:rsidRPr="006A5C6B" w14:paraId="1C4A7498"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03C111E4" w14:textId="77777777" w:rsidR="00136A67" w:rsidRPr="006A5C6B" w:rsidRDefault="00136A67" w:rsidP="00BC4228">
            <w:pPr>
              <w:spacing w:line="360" w:lineRule="auto"/>
              <w:jc w:val="center"/>
              <w:rPr>
                <w:b/>
              </w:rPr>
            </w:pPr>
            <w:r w:rsidRPr="006A5C6B">
              <w:rPr>
                <w:b/>
              </w:rPr>
              <w:t>Secțiunea a 7-a</w:t>
            </w:r>
          </w:p>
          <w:p w14:paraId="20D81280" w14:textId="44EE5715" w:rsidR="00136A67" w:rsidRPr="006A5C6B" w:rsidRDefault="00386C8D" w:rsidP="00BC4228">
            <w:pPr>
              <w:spacing w:line="360" w:lineRule="auto"/>
              <w:jc w:val="center"/>
              <w:rPr>
                <w:b/>
              </w:rPr>
            </w:pPr>
            <w:r w:rsidRPr="006A5C6B">
              <w:rPr>
                <w:b/>
              </w:rPr>
              <w:t>Activități</w:t>
            </w:r>
            <w:r w:rsidR="00136A67" w:rsidRPr="006A5C6B">
              <w:rPr>
                <w:b/>
              </w:rPr>
              <w:t xml:space="preserve"> de informare publică privind elaborarea </w:t>
            </w:r>
            <w:r w:rsidRPr="006A5C6B">
              <w:rPr>
                <w:b/>
              </w:rPr>
              <w:t>și</w:t>
            </w:r>
            <w:r w:rsidR="00136A67" w:rsidRPr="006A5C6B">
              <w:rPr>
                <w:b/>
              </w:rPr>
              <w:t xml:space="preserve"> implementarea proiectului de act normativ</w:t>
            </w:r>
          </w:p>
        </w:tc>
      </w:tr>
      <w:tr w:rsidR="00136A67" w:rsidRPr="006A5C6B" w14:paraId="1108CB50" w14:textId="77777777" w:rsidTr="00DA3AC9">
        <w:trPr>
          <w:trHeight w:val="1547"/>
        </w:trPr>
        <w:tc>
          <w:tcPr>
            <w:tcW w:w="859" w:type="dxa"/>
            <w:gridSpan w:val="2"/>
          </w:tcPr>
          <w:p w14:paraId="6F67B89E" w14:textId="77777777" w:rsidR="00136A67" w:rsidRPr="006A5C6B" w:rsidRDefault="00136A67" w:rsidP="00BC4228">
            <w:pPr>
              <w:spacing w:line="360" w:lineRule="auto"/>
              <w:jc w:val="center"/>
            </w:pPr>
            <w:r w:rsidRPr="006A5C6B">
              <w:t>7.1.</w:t>
            </w:r>
          </w:p>
        </w:tc>
        <w:tc>
          <w:tcPr>
            <w:tcW w:w="2572" w:type="dxa"/>
          </w:tcPr>
          <w:p w14:paraId="79227796" w14:textId="77777777" w:rsidR="00136A67" w:rsidRPr="006A5C6B" w:rsidRDefault="00136A67" w:rsidP="00BC4228">
            <w:pPr>
              <w:spacing w:line="360" w:lineRule="auto"/>
              <w:jc w:val="both"/>
            </w:pPr>
            <w:r w:rsidRPr="006A5C6B">
              <w:rPr>
                <w:noProof/>
              </w:rPr>
              <w:t>Informarea societăţii civile cu privire la elaborarea proiectului de act normativ</w:t>
            </w:r>
          </w:p>
        </w:tc>
        <w:tc>
          <w:tcPr>
            <w:tcW w:w="6804" w:type="dxa"/>
            <w:gridSpan w:val="16"/>
          </w:tcPr>
          <w:p w14:paraId="3A52AECD" w14:textId="2F75B279" w:rsidR="00D03E53" w:rsidRPr="00386C8D" w:rsidRDefault="007D6BE5" w:rsidP="00BC4228">
            <w:pPr>
              <w:spacing w:line="360" w:lineRule="auto"/>
              <w:jc w:val="both"/>
              <w:rPr>
                <w:color w:val="000000"/>
                <w:sz w:val="27"/>
                <w:szCs w:val="27"/>
              </w:rPr>
            </w:pPr>
            <w:r w:rsidRPr="00477F53">
              <w:rPr>
                <w:color w:val="000000"/>
              </w:rPr>
              <w:t>În elaborarea proiectului a fost îndeplinită procedura stabilită prin Legea nr. 52/2003 privind transparență decizională în administrația publică republicată, cu modificările ulterioare</w:t>
            </w:r>
            <w:r w:rsidR="00D03E53">
              <w:rPr>
                <w:color w:val="000000"/>
                <w:sz w:val="27"/>
                <w:szCs w:val="27"/>
              </w:rPr>
              <w:t xml:space="preserve">, </w:t>
            </w:r>
            <w:r w:rsidR="00D03E53" w:rsidRPr="00386C8D">
              <w:rPr>
                <w:color w:val="000000"/>
              </w:rPr>
              <w:t xml:space="preserve">prin publicarea pe site-ul Ministerului Mediului, Apelor și Pădurilor, la secțiunea </w:t>
            </w:r>
            <w:r w:rsidR="003B17CF" w:rsidRPr="00386C8D">
              <w:rPr>
                <w:color w:val="000000"/>
              </w:rPr>
              <w:t>„</w:t>
            </w:r>
            <w:r w:rsidR="00D03E53" w:rsidRPr="00386C8D">
              <w:rPr>
                <w:color w:val="000000"/>
              </w:rPr>
              <w:t>Transparență” în data de ...............</w:t>
            </w:r>
          </w:p>
        </w:tc>
      </w:tr>
      <w:tr w:rsidR="00136A67" w:rsidRPr="006A5C6B" w14:paraId="4C39AEC5" w14:textId="77777777" w:rsidTr="00BC4AF1">
        <w:trPr>
          <w:trHeight w:val="1625"/>
        </w:trPr>
        <w:tc>
          <w:tcPr>
            <w:tcW w:w="859" w:type="dxa"/>
            <w:gridSpan w:val="2"/>
          </w:tcPr>
          <w:p w14:paraId="196C7190" w14:textId="77777777" w:rsidR="00136A67" w:rsidRPr="006A5C6B" w:rsidRDefault="00136A67" w:rsidP="00BC4228">
            <w:pPr>
              <w:spacing w:line="360" w:lineRule="auto"/>
              <w:jc w:val="center"/>
            </w:pPr>
            <w:r w:rsidRPr="006A5C6B">
              <w:t>7.2.</w:t>
            </w:r>
          </w:p>
        </w:tc>
        <w:tc>
          <w:tcPr>
            <w:tcW w:w="2572" w:type="dxa"/>
          </w:tcPr>
          <w:p w14:paraId="704D6F4F" w14:textId="77777777" w:rsidR="00136A67" w:rsidRPr="006A5C6B" w:rsidRDefault="00136A67" w:rsidP="00BC4228">
            <w:pPr>
              <w:spacing w:line="360" w:lineRule="auto"/>
              <w:jc w:val="both"/>
            </w:pPr>
            <w:r w:rsidRPr="006A5C6B">
              <w:rPr>
                <w:noProof/>
              </w:rPr>
              <w:t>Informarea societăţii civile cu privire la eventualul impact asupra mediului în urma implementării proiectului de act normativ, precum şi efectele asupra sănătăţii şi securităţii cetăţenilor sau diversităţii biologice</w:t>
            </w:r>
          </w:p>
        </w:tc>
        <w:tc>
          <w:tcPr>
            <w:tcW w:w="6804" w:type="dxa"/>
            <w:gridSpan w:val="16"/>
          </w:tcPr>
          <w:p w14:paraId="65B42D45" w14:textId="77777777" w:rsidR="00136A67" w:rsidRPr="006A5C6B" w:rsidRDefault="00136A67" w:rsidP="00BC4228">
            <w:pPr>
              <w:pStyle w:val="StyleNORMALArialFirstline0cm"/>
              <w:spacing w:before="0" w:after="0" w:line="360" w:lineRule="auto"/>
              <w:rPr>
                <w:rFonts w:ascii="Times New Roman" w:hAnsi="Times New Roman"/>
                <w:lang w:val="ro-RO"/>
              </w:rPr>
            </w:pPr>
            <w:r w:rsidRPr="006A5C6B">
              <w:rPr>
                <w:rFonts w:ascii="Times New Roman" w:hAnsi="Times New Roman"/>
                <w:lang w:val="ro-RO"/>
              </w:rPr>
              <w:t>Proiectul de act normativ nu se referă la acest subiect.</w:t>
            </w:r>
          </w:p>
        </w:tc>
      </w:tr>
      <w:tr w:rsidR="00136A67" w:rsidRPr="006A5C6B" w14:paraId="2FE826A7" w14:textId="77777777" w:rsidTr="00DA3AC9">
        <w:trPr>
          <w:trHeight w:val="413"/>
        </w:trPr>
        <w:tc>
          <w:tcPr>
            <w:tcW w:w="859" w:type="dxa"/>
            <w:gridSpan w:val="2"/>
          </w:tcPr>
          <w:p w14:paraId="5BF29B53" w14:textId="77777777" w:rsidR="00136A67" w:rsidRPr="006A5C6B" w:rsidRDefault="00136A67" w:rsidP="00BC4228">
            <w:pPr>
              <w:spacing w:line="360" w:lineRule="auto"/>
              <w:jc w:val="center"/>
            </w:pPr>
            <w:r w:rsidRPr="006A5C6B">
              <w:t>7.3.</w:t>
            </w:r>
          </w:p>
        </w:tc>
        <w:tc>
          <w:tcPr>
            <w:tcW w:w="2572" w:type="dxa"/>
          </w:tcPr>
          <w:p w14:paraId="053D9E3E" w14:textId="77777777" w:rsidR="00136A67" w:rsidRPr="006A5C6B" w:rsidRDefault="00136A67" w:rsidP="00BC4228">
            <w:pPr>
              <w:spacing w:line="360" w:lineRule="auto"/>
              <w:jc w:val="both"/>
            </w:pPr>
            <w:r w:rsidRPr="006A5C6B">
              <w:t xml:space="preserve">Alte </w:t>
            </w:r>
            <w:proofErr w:type="spellStart"/>
            <w:r w:rsidRPr="006A5C6B">
              <w:t>informaţii</w:t>
            </w:r>
            <w:proofErr w:type="spellEnd"/>
          </w:p>
        </w:tc>
        <w:tc>
          <w:tcPr>
            <w:tcW w:w="6804" w:type="dxa"/>
            <w:gridSpan w:val="16"/>
          </w:tcPr>
          <w:p w14:paraId="27EC50E5" w14:textId="6EDCF9A0" w:rsidR="00136A67" w:rsidRPr="006A5C6B" w:rsidRDefault="00136A67" w:rsidP="00BC4228">
            <w:pPr>
              <w:spacing w:line="360" w:lineRule="auto"/>
              <w:jc w:val="both"/>
            </w:pPr>
            <w:r w:rsidRPr="006A5C6B">
              <w:t>Nu au fost identificate</w:t>
            </w:r>
            <w:r w:rsidR="00062783" w:rsidRPr="006A5C6B">
              <w:t>.</w:t>
            </w:r>
          </w:p>
        </w:tc>
      </w:tr>
      <w:tr w:rsidR="00136A67" w:rsidRPr="006A5C6B" w14:paraId="3A576BAE" w14:textId="77777777" w:rsidTr="00BC4AF1">
        <w:trPr>
          <w:trHeight w:val="705"/>
        </w:trPr>
        <w:tc>
          <w:tcPr>
            <w:tcW w:w="10235" w:type="dxa"/>
            <w:gridSpan w:val="19"/>
          </w:tcPr>
          <w:p w14:paraId="781F96C0" w14:textId="77777777" w:rsidR="00136A67" w:rsidRPr="006A5C6B" w:rsidRDefault="00136A67" w:rsidP="00BC4228">
            <w:pPr>
              <w:spacing w:line="360" w:lineRule="auto"/>
              <w:jc w:val="center"/>
              <w:rPr>
                <w:b/>
              </w:rPr>
            </w:pPr>
            <w:r w:rsidRPr="006A5C6B">
              <w:rPr>
                <w:b/>
              </w:rPr>
              <w:t>Secțiunea a 8-a</w:t>
            </w:r>
          </w:p>
          <w:p w14:paraId="6EE74BE4" w14:textId="77777777" w:rsidR="00136A67" w:rsidRPr="006A5C6B" w:rsidRDefault="00136A67" w:rsidP="00BC4228">
            <w:pPr>
              <w:spacing w:line="360" w:lineRule="auto"/>
              <w:jc w:val="center"/>
              <w:rPr>
                <w:b/>
              </w:rPr>
            </w:pPr>
            <w:r w:rsidRPr="006A5C6B">
              <w:rPr>
                <w:b/>
              </w:rPr>
              <w:t>Măsuri de implementare</w:t>
            </w:r>
          </w:p>
        </w:tc>
      </w:tr>
      <w:tr w:rsidR="00136A67" w:rsidRPr="006A5C6B" w14:paraId="0779E9A1" w14:textId="77777777" w:rsidTr="00BC4AF1">
        <w:trPr>
          <w:trHeight w:val="365"/>
        </w:trPr>
        <w:tc>
          <w:tcPr>
            <w:tcW w:w="770" w:type="dxa"/>
          </w:tcPr>
          <w:p w14:paraId="46CAC3CF" w14:textId="77777777" w:rsidR="00136A67" w:rsidRPr="006A5C6B" w:rsidRDefault="00136A67" w:rsidP="00BC4228">
            <w:pPr>
              <w:spacing w:line="360" w:lineRule="auto"/>
              <w:jc w:val="center"/>
            </w:pPr>
            <w:r w:rsidRPr="006A5C6B">
              <w:t>8.1.</w:t>
            </w:r>
          </w:p>
        </w:tc>
        <w:tc>
          <w:tcPr>
            <w:tcW w:w="2661" w:type="dxa"/>
            <w:gridSpan w:val="2"/>
          </w:tcPr>
          <w:p w14:paraId="6BC6AE9E" w14:textId="77777777" w:rsidR="00136A67" w:rsidRPr="006A5C6B" w:rsidRDefault="00136A67" w:rsidP="00BC4228">
            <w:pPr>
              <w:spacing w:line="360" w:lineRule="auto"/>
              <w:jc w:val="both"/>
            </w:pPr>
            <w:r w:rsidRPr="006A5C6B">
              <w:t>Măsuri de punere în aplicare a proiectului de act normativ</w:t>
            </w:r>
          </w:p>
        </w:tc>
        <w:tc>
          <w:tcPr>
            <w:tcW w:w="6804" w:type="dxa"/>
            <w:gridSpan w:val="16"/>
          </w:tcPr>
          <w:p w14:paraId="4025DC1C" w14:textId="77777777" w:rsidR="00136A67" w:rsidRPr="006A5C6B" w:rsidRDefault="00136A67" w:rsidP="00BC4228">
            <w:pPr>
              <w:spacing w:line="360" w:lineRule="auto"/>
              <w:jc w:val="both"/>
            </w:pPr>
            <w:r w:rsidRPr="006A5C6B">
              <w:t>Proiectul de hotărâre nu se referă la acest domeniu.</w:t>
            </w:r>
          </w:p>
        </w:tc>
      </w:tr>
      <w:tr w:rsidR="00136A67" w:rsidRPr="006A5C6B" w14:paraId="1EF2572C" w14:textId="77777777" w:rsidTr="00BC4AF1">
        <w:trPr>
          <w:trHeight w:val="413"/>
        </w:trPr>
        <w:tc>
          <w:tcPr>
            <w:tcW w:w="770" w:type="dxa"/>
          </w:tcPr>
          <w:p w14:paraId="6B047597" w14:textId="77777777" w:rsidR="00136A67" w:rsidRPr="006A5C6B" w:rsidRDefault="00136A67" w:rsidP="00BC4228">
            <w:pPr>
              <w:spacing w:line="360" w:lineRule="auto"/>
              <w:jc w:val="center"/>
            </w:pPr>
            <w:r w:rsidRPr="006A5C6B">
              <w:t>8.2.</w:t>
            </w:r>
          </w:p>
        </w:tc>
        <w:tc>
          <w:tcPr>
            <w:tcW w:w="2661" w:type="dxa"/>
            <w:gridSpan w:val="2"/>
          </w:tcPr>
          <w:p w14:paraId="25201339" w14:textId="77777777" w:rsidR="00136A67" w:rsidRPr="006A5C6B" w:rsidRDefault="00136A67" w:rsidP="00BC4228">
            <w:pPr>
              <w:spacing w:line="360" w:lineRule="auto"/>
              <w:jc w:val="both"/>
            </w:pPr>
            <w:r w:rsidRPr="006A5C6B">
              <w:t>Alte informații</w:t>
            </w:r>
          </w:p>
        </w:tc>
        <w:tc>
          <w:tcPr>
            <w:tcW w:w="6804" w:type="dxa"/>
            <w:gridSpan w:val="16"/>
          </w:tcPr>
          <w:p w14:paraId="5A8E44CD" w14:textId="77777777" w:rsidR="00136A67" w:rsidRPr="006A5C6B" w:rsidRDefault="00136A67" w:rsidP="00BC4228">
            <w:pPr>
              <w:spacing w:line="360" w:lineRule="auto"/>
              <w:jc w:val="both"/>
            </w:pPr>
            <w:r w:rsidRPr="006A5C6B">
              <w:t>Nu au fost identificate.</w:t>
            </w:r>
          </w:p>
        </w:tc>
      </w:tr>
    </w:tbl>
    <w:p w14:paraId="5206FFA3" w14:textId="286B517B" w:rsidR="00EB2EA0" w:rsidRPr="006A5C6B" w:rsidRDefault="003A6382" w:rsidP="00BC4228">
      <w:pPr>
        <w:spacing w:line="360" w:lineRule="auto"/>
        <w:jc w:val="both"/>
      </w:pPr>
      <w:r w:rsidRPr="006A5C6B">
        <w:br w:type="page"/>
      </w:r>
      <w:r w:rsidR="004323A7" w:rsidRPr="006A5C6B">
        <w:lastRenderedPageBreak/>
        <w:t xml:space="preserve"> </w:t>
      </w:r>
    </w:p>
    <w:p w14:paraId="7C3EE139" w14:textId="2A80FB64" w:rsidR="00FA6975" w:rsidRPr="006A5C6B" w:rsidRDefault="00925A7F" w:rsidP="00FE709B">
      <w:pPr>
        <w:spacing w:line="360" w:lineRule="auto"/>
        <w:jc w:val="both"/>
        <w:rPr>
          <w:color w:val="FF0000"/>
        </w:rPr>
      </w:pPr>
      <w:r w:rsidRPr="006A5C6B">
        <w:t xml:space="preserve">Pentru considerentele de mai sus, </w:t>
      </w:r>
      <w:r w:rsidR="00FA6975" w:rsidRPr="006A5C6B">
        <w:t>am</w:t>
      </w:r>
      <w:r w:rsidRPr="006A5C6B">
        <w:t xml:space="preserve"> elaborat </w:t>
      </w:r>
      <w:r w:rsidR="00066BCD" w:rsidRPr="006A5C6B">
        <w:t>prezentul</w:t>
      </w:r>
      <w:r w:rsidRPr="006A5C6B">
        <w:t xml:space="preserve"> proiect de </w:t>
      </w:r>
      <w:r w:rsidR="00A02004" w:rsidRPr="006A5C6B">
        <w:t xml:space="preserve">Hotărâre a Guvernului </w:t>
      </w:r>
      <w:r w:rsidR="00AF2C81" w:rsidRPr="006A5C6B">
        <w:rPr>
          <w:lang w:eastAsia="ar-SA"/>
        </w:rPr>
        <w:t xml:space="preserve">pentru  </w:t>
      </w:r>
      <w:r w:rsidR="00FE709B" w:rsidRPr="006A5C6B">
        <w:rPr>
          <w:lang w:eastAsia="ar-SA"/>
        </w:rPr>
        <w:t>re</w:t>
      </w:r>
      <w:r w:rsidR="00AF2C81" w:rsidRPr="006A5C6B">
        <w:rPr>
          <w:lang w:eastAsia="ar-SA"/>
        </w:rPr>
        <w:t xml:space="preserve">aprobarea </w:t>
      </w:r>
      <w:r w:rsidR="00AD7436" w:rsidRPr="006A5C6B">
        <w:rPr>
          <w:lang w:eastAsia="ar-SA"/>
        </w:rPr>
        <w:t>N</w:t>
      </w:r>
      <w:r w:rsidR="00AF2C81" w:rsidRPr="006A5C6B">
        <w:rPr>
          <w:lang w:eastAsia="ar-SA"/>
        </w:rPr>
        <w:t xml:space="preserve">otei de fundamentare privind necesitatea și oportunitatea efectuării cheltuielilor de investiții aferente proiectului </w:t>
      </w:r>
      <w:r w:rsidR="009905C9" w:rsidRPr="006A5C6B">
        <w:rPr>
          <w:lang w:eastAsia="ar-SA"/>
        </w:rPr>
        <w:t>„Realizarea cadastrului apelor”</w:t>
      </w:r>
      <w:r w:rsidR="00FA6975" w:rsidRPr="006A5C6B">
        <w:rPr>
          <w:lang w:eastAsia="ar-SA"/>
        </w:rPr>
        <w:t xml:space="preserve"> </w:t>
      </w:r>
      <w:r w:rsidR="00FA6975" w:rsidRPr="006A5C6B">
        <w:t xml:space="preserve">care, în forma prezentată, a fost avizat de ministerele interesate </w:t>
      </w:r>
      <w:r w:rsidR="00F43322" w:rsidRPr="006A5C6B">
        <w:t>ș</w:t>
      </w:r>
      <w:r w:rsidR="00FA6975" w:rsidRPr="006A5C6B">
        <w:t>i pe care îl supunem spre adoptare.</w:t>
      </w:r>
    </w:p>
    <w:p w14:paraId="51D998C9" w14:textId="1353479D" w:rsidR="000F6D0E" w:rsidRPr="006A5C6B" w:rsidRDefault="000F6D0E" w:rsidP="00AF2C81">
      <w:pPr>
        <w:spacing w:line="360" w:lineRule="auto"/>
        <w:contextualSpacing/>
        <w:jc w:val="both"/>
      </w:pPr>
    </w:p>
    <w:p w14:paraId="23C7301C" w14:textId="77777777" w:rsidR="00FD372E" w:rsidRPr="006A5C6B" w:rsidRDefault="00FD372E" w:rsidP="00BC4228">
      <w:pPr>
        <w:spacing w:line="360" w:lineRule="auto"/>
      </w:pPr>
    </w:p>
    <w:p w14:paraId="2AD99FAD" w14:textId="77777777" w:rsidR="00972558" w:rsidRPr="006A5C6B" w:rsidRDefault="00972558" w:rsidP="00F50C19">
      <w:pPr>
        <w:spacing w:line="300" w:lineRule="auto"/>
        <w:jc w:val="center"/>
        <w:rPr>
          <w:b/>
        </w:rPr>
      </w:pPr>
      <w:r w:rsidRPr="006A5C6B">
        <w:rPr>
          <w:b/>
        </w:rPr>
        <w:t>MINISTRUL MEDIULUI, APELOR ȘI PĂDURILOR</w:t>
      </w:r>
    </w:p>
    <w:p w14:paraId="79CF7634" w14:textId="77777777" w:rsidR="00972558" w:rsidRPr="006A5C6B" w:rsidRDefault="00972558" w:rsidP="00F50C19">
      <w:pPr>
        <w:spacing w:line="300" w:lineRule="auto"/>
        <w:jc w:val="center"/>
        <w:rPr>
          <w:b/>
        </w:rPr>
      </w:pPr>
    </w:p>
    <w:p w14:paraId="26F6983C" w14:textId="77777777" w:rsidR="00972558" w:rsidRPr="006A5C6B" w:rsidRDefault="00972558" w:rsidP="00F50C19">
      <w:pPr>
        <w:spacing w:line="300" w:lineRule="auto"/>
        <w:jc w:val="center"/>
        <w:rPr>
          <w:b/>
        </w:rPr>
      </w:pPr>
      <w:r w:rsidRPr="006A5C6B">
        <w:rPr>
          <w:b/>
        </w:rPr>
        <w:t>DIANA-ANDA BUZOIANU</w:t>
      </w:r>
    </w:p>
    <w:p w14:paraId="5D3B0CA3" w14:textId="77777777" w:rsidR="00972558" w:rsidRPr="006A5C6B" w:rsidRDefault="00972558" w:rsidP="00F50C19">
      <w:pPr>
        <w:spacing w:line="300" w:lineRule="auto"/>
        <w:jc w:val="both"/>
        <w:rPr>
          <w:b/>
        </w:rPr>
      </w:pPr>
    </w:p>
    <w:p w14:paraId="3D60B70F" w14:textId="77777777" w:rsidR="00972558" w:rsidRPr="006A5C6B" w:rsidRDefault="00972558" w:rsidP="00F50C19">
      <w:pPr>
        <w:spacing w:line="300" w:lineRule="auto"/>
        <w:jc w:val="both"/>
        <w:rPr>
          <w:b/>
        </w:rPr>
      </w:pPr>
    </w:p>
    <w:p w14:paraId="425B9F3A" w14:textId="77777777" w:rsidR="00972558" w:rsidRPr="006A5C6B" w:rsidRDefault="00972558" w:rsidP="00F50C19">
      <w:pPr>
        <w:spacing w:line="300" w:lineRule="auto"/>
        <w:jc w:val="both"/>
        <w:rPr>
          <w:b/>
        </w:rPr>
      </w:pPr>
    </w:p>
    <w:p w14:paraId="4FF859AC" w14:textId="77777777" w:rsidR="00972558" w:rsidRPr="006A5C6B" w:rsidRDefault="00972558" w:rsidP="00F50C19">
      <w:pPr>
        <w:spacing w:line="300" w:lineRule="auto"/>
        <w:jc w:val="center"/>
        <w:rPr>
          <w:b/>
          <w:u w:val="single"/>
        </w:rPr>
      </w:pPr>
      <w:r w:rsidRPr="006A5C6B">
        <w:rPr>
          <w:b/>
          <w:u w:val="single"/>
        </w:rPr>
        <w:t>AVIZĂM:</w:t>
      </w:r>
    </w:p>
    <w:p w14:paraId="05950104" w14:textId="77777777" w:rsidR="00972558" w:rsidRPr="006A5C6B" w:rsidRDefault="00972558" w:rsidP="00F50C19">
      <w:pPr>
        <w:spacing w:line="300" w:lineRule="auto"/>
        <w:rPr>
          <w:b/>
          <w:u w:val="single"/>
        </w:rPr>
      </w:pPr>
    </w:p>
    <w:p w14:paraId="4054AEA6" w14:textId="77777777" w:rsidR="00972558" w:rsidRPr="006A5C6B" w:rsidRDefault="00972558" w:rsidP="00F50C19">
      <w:pPr>
        <w:spacing w:line="300" w:lineRule="auto"/>
        <w:rPr>
          <w:b/>
          <w:u w:val="single"/>
        </w:rPr>
      </w:pPr>
    </w:p>
    <w:p w14:paraId="0BBCF8FD" w14:textId="77777777" w:rsidR="00972558" w:rsidRPr="006A5C6B" w:rsidRDefault="00972558" w:rsidP="00F50C19">
      <w:pPr>
        <w:spacing w:line="300" w:lineRule="auto"/>
        <w:jc w:val="center"/>
        <w:rPr>
          <w:b/>
        </w:rPr>
      </w:pPr>
      <w:r w:rsidRPr="006A5C6B">
        <w:rPr>
          <w:b/>
        </w:rPr>
        <w:t>VICEPRIM-MINISTRU</w:t>
      </w:r>
    </w:p>
    <w:p w14:paraId="6BA8BDDA" w14:textId="77777777" w:rsidR="00972558" w:rsidRPr="006A5C6B" w:rsidRDefault="00972558" w:rsidP="00F50C19">
      <w:pPr>
        <w:spacing w:line="300" w:lineRule="auto"/>
        <w:jc w:val="center"/>
        <w:rPr>
          <w:b/>
        </w:rPr>
      </w:pPr>
      <w:r w:rsidRPr="006A5C6B">
        <w:rPr>
          <w:b/>
        </w:rPr>
        <w:t>MINISTRUL APĂRĂRII NAȚIONALE</w:t>
      </w:r>
    </w:p>
    <w:p w14:paraId="43883A06" w14:textId="71C46808" w:rsidR="00972558" w:rsidRPr="006A5C6B" w:rsidRDefault="00FE709B" w:rsidP="00F50C19">
      <w:pPr>
        <w:spacing w:line="300" w:lineRule="auto"/>
        <w:jc w:val="center"/>
        <w:rPr>
          <w:b/>
        </w:rPr>
      </w:pPr>
      <w:r w:rsidRPr="006A5C6B">
        <w:rPr>
          <w:b/>
        </w:rPr>
        <w:t xml:space="preserve">RADU-DINEL </w:t>
      </w:r>
      <w:r w:rsidR="00972558" w:rsidRPr="006A5C6B">
        <w:rPr>
          <w:b/>
        </w:rPr>
        <w:t>MIRUȚĂ</w:t>
      </w:r>
    </w:p>
    <w:p w14:paraId="5C26CC53" w14:textId="77777777" w:rsidR="00972558" w:rsidRPr="006A5C6B" w:rsidRDefault="00972558" w:rsidP="00972558">
      <w:pPr>
        <w:spacing w:line="300" w:lineRule="auto"/>
        <w:rPr>
          <w:b/>
        </w:rPr>
      </w:pPr>
    </w:p>
    <w:tbl>
      <w:tblPr>
        <w:tblW w:w="8897" w:type="dxa"/>
        <w:jc w:val="center"/>
        <w:tblLook w:val="0000" w:firstRow="0" w:lastRow="0" w:firstColumn="0" w:lastColumn="0" w:noHBand="0" w:noVBand="0"/>
      </w:tblPr>
      <w:tblGrid>
        <w:gridCol w:w="10206"/>
      </w:tblGrid>
      <w:tr w:rsidR="001A75BD" w:rsidRPr="006A5C6B" w14:paraId="4F0CFD26" w14:textId="77777777" w:rsidTr="00136A67">
        <w:trPr>
          <w:trHeight w:val="2595"/>
          <w:jc w:val="center"/>
        </w:trPr>
        <w:tc>
          <w:tcPr>
            <w:tcW w:w="8897" w:type="dxa"/>
            <w:vAlign w:val="center"/>
          </w:tcPr>
          <w:p w14:paraId="2C62A028" w14:textId="77777777" w:rsidR="00972558" w:rsidRPr="006A5C6B" w:rsidRDefault="00972558" w:rsidP="00BC4228">
            <w:pPr>
              <w:spacing w:line="360" w:lineRule="auto"/>
              <w:jc w:val="center"/>
              <w:rPr>
                <w:b/>
                <w:bCs/>
                <w:color w:val="000000"/>
              </w:rPr>
            </w:pPr>
          </w:p>
          <w:p w14:paraId="44208260" w14:textId="77777777" w:rsidR="00972558" w:rsidRPr="006A5C6B" w:rsidRDefault="00972558" w:rsidP="00BC4228">
            <w:pPr>
              <w:spacing w:line="360" w:lineRule="auto"/>
              <w:jc w:val="center"/>
              <w:rPr>
                <w:b/>
                <w:bCs/>
                <w:color w:val="000000"/>
              </w:rPr>
            </w:pPr>
          </w:p>
          <w:p w14:paraId="451211B4" w14:textId="77777777" w:rsidR="00972558" w:rsidRPr="006A5C6B" w:rsidRDefault="00972558" w:rsidP="00BC4228">
            <w:pPr>
              <w:spacing w:line="360" w:lineRule="auto"/>
              <w:jc w:val="center"/>
              <w:rPr>
                <w:b/>
                <w:bCs/>
                <w:color w:val="000000"/>
              </w:rPr>
            </w:pPr>
          </w:p>
          <w:p w14:paraId="248CF2BC" w14:textId="77777777" w:rsidR="00972558" w:rsidRPr="006A5C6B" w:rsidRDefault="00972558" w:rsidP="00BC4228">
            <w:pPr>
              <w:spacing w:line="360" w:lineRule="auto"/>
              <w:jc w:val="center"/>
              <w:rPr>
                <w:b/>
                <w:bCs/>
                <w:color w:val="00000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993"/>
            </w:tblGrid>
            <w:tr w:rsidR="00972558" w:rsidRPr="006A5C6B" w14:paraId="164C6052" w14:textId="77777777" w:rsidTr="00FE709B">
              <w:tc>
                <w:tcPr>
                  <w:tcW w:w="5177" w:type="dxa"/>
                </w:tcPr>
                <w:p w14:paraId="2D093174" w14:textId="77777777" w:rsidR="00972558" w:rsidRPr="006A5C6B" w:rsidRDefault="00972558" w:rsidP="00972558">
                  <w:pPr>
                    <w:spacing w:line="360" w:lineRule="auto"/>
                    <w:jc w:val="center"/>
                    <w:rPr>
                      <w:b/>
                      <w:bCs/>
                      <w:color w:val="000000"/>
                    </w:rPr>
                  </w:pPr>
                  <w:r w:rsidRPr="006A5C6B">
                    <w:rPr>
                      <w:b/>
                      <w:bCs/>
                      <w:color w:val="000000"/>
                    </w:rPr>
                    <w:t>MINISTRUL INVESTIȚIILOR ȘI PROIECTELOR EUROPENE</w:t>
                  </w:r>
                </w:p>
                <w:p w14:paraId="4B79F91D" w14:textId="77777777" w:rsidR="00FE709B" w:rsidRPr="006A5C6B" w:rsidRDefault="00FE709B" w:rsidP="00972558">
                  <w:pPr>
                    <w:spacing w:line="360" w:lineRule="auto"/>
                    <w:jc w:val="center"/>
                    <w:rPr>
                      <w:b/>
                      <w:bCs/>
                      <w:color w:val="000000"/>
                    </w:rPr>
                  </w:pPr>
                </w:p>
                <w:p w14:paraId="157C72BF" w14:textId="7117A87A" w:rsidR="00FE709B" w:rsidRPr="006A5C6B" w:rsidRDefault="00FE709B" w:rsidP="00972558">
                  <w:pPr>
                    <w:spacing w:line="360" w:lineRule="auto"/>
                    <w:jc w:val="center"/>
                    <w:rPr>
                      <w:b/>
                      <w:bCs/>
                      <w:color w:val="000000"/>
                    </w:rPr>
                  </w:pPr>
                  <w:r w:rsidRPr="006A5C6B">
                    <w:rPr>
                      <w:b/>
                      <w:bCs/>
                      <w:color w:val="000000"/>
                    </w:rPr>
                    <w:t>DRAGOȘ-NICOLAE PÎSLARU</w:t>
                  </w:r>
                </w:p>
                <w:p w14:paraId="268AF466" w14:textId="77777777" w:rsidR="00972558" w:rsidRPr="006A5C6B" w:rsidRDefault="00972558" w:rsidP="00972558">
                  <w:pPr>
                    <w:spacing w:line="360" w:lineRule="auto"/>
                    <w:jc w:val="center"/>
                    <w:rPr>
                      <w:b/>
                      <w:bCs/>
                      <w:color w:val="000000"/>
                    </w:rPr>
                  </w:pPr>
                </w:p>
                <w:p w14:paraId="0663745C" w14:textId="77777777" w:rsidR="00972558" w:rsidRPr="006A5C6B" w:rsidRDefault="00972558" w:rsidP="00972558">
                  <w:pPr>
                    <w:spacing w:line="360" w:lineRule="auto"/>
                    <w:jc w:val="center"/>
                    <w:rPr>
                      <w:b/>
                      <w:bCs/>
                      <w:color w:val="000000"/>
                    </w:rPr>
                  </w:pPr>
                </w:p>
                <w:p w14:paraId="0A08CA4B" w14:textId="77777777" w:rsidR="00972558" w:rsidRPr="006A5C6B" w:rsidRDefault="00972558" w:rsidP="00BC4228">
                  <w:pPr>
                    <w:spacing w:line="360" w:lineRule="auto"/>
                    <w:jc w:val="center"/>
                    <w:rPr>
                      <w:b/>
                      <w:bCs/>
                      <w:color w:val="000000"/>
                    </w:rPr>
                  </w:pPr>
                </w:p>
              </w:tc>
              <w:tc>
                <w:tcPr>
                  <w:tcW w:w="4993" w:type="dxa"/>
                </w:tcPr>
                <w:p w14:paraId="1582FC92" w14:textId="77777777" w:rsidR="00972558" w:rsidRPr="006A5C6B" w:rsidRDefault="00972558" w:rsidP="00BC4228">
                  <w:pPr>
                    <w:spacing w:line="360" w:lineRule="auto"/>
                    <w:jc w:val="center"/>
                    <w:rPr>
                      <w:b/>
                    </w:rPr>
                  </w:pPr>
                  <w:r w:rsidRPr="006A5C6B">
                    <w:rPr>
                      <w:b/>
                    </w:rPr>
                    <w:t>MINISTRUL FINANȚELOR</w:t>
                  </w:r>
                </w:p>
                <w:p w14:paraId="3594ADBA" w14:textId="77777777" w:rsidR="00FE709B" w:rsidRPr="006A5C6B" w:rsidRDefault="00FE709B" w:rsidP="00BC4228">
                  <w:pPr>
                    <w:spacing w:line="360" w:lineRule="auto"/>
                    <w:jc w:val="center"/>
                    <w:rPr>
                      <w:b/>
                      <w:bCs/>
                      <w:color w:val="000000"/>
                    </w:rPr>
                  </w:pPr>
                </w:p>
                <w:p w14:paraId="28F15C6A" w14:textId="77777777" w:rsidR="00FE709B" w:rsidRPr="006A5C6B" w:rsidRDefault="00FE709B" w:rsidP="00BC4228">
                  <w:pPr>
                    <w:spacing w:line="360" w:lineRule="auto"/>
                    <w:jc w:val="center"/>
                    <w:rPr>
                      <w:b/>
                    </w:rPr>
                  </w:pPr>
                </w:p>
                <w:p w14:paraId="0E455EA4" w14:textId="6D6DD0D5" w:rsidR="00FE709B" w:rsidRPr="006A5C6B" w:rsidRDefault="00FE709B" w:rsidP="00BC4228">
                  <w:pPr>
                    <w:spacing w:line="360" w:lineRule="auto"/>
                    <w:jc w:val="center"/>
                    <w:rPr>
                      <w:b/>
                      <w:bCs/>
                      <w:color w:val="000000"/>
                    </w:rPr>
                  </w:pPr>
                  <w:r w:rsidRPr="006A5C6B">
                    <w:rPr>
                      <w:b/>
                    </w:rPr>
                    <w:t>ALEXANDRU NAZARE</w:t>
                  </w:r>
                  <w:r w:rsidRPr="006A5C6B">
                    <w:rPr>
                      <w:b/>
                    </w:rPr>
                    <w:tab/>
                  </w:r>
                </w:p>
              </w:tc>
            </w:tr>
          </w:tbl>
          <w:p w14:paraId="5BC487D4" w14:textId="77777777" w:rsidR="00972558" w:rsidRPr="006A5C6B" w:rsidRDefault="00972558" w:rsidP="00BC4228">
            <w:pPr>
              <w:spacing w:line="360" w:lineRule="auto"/>
              <w:jc w:val="center"/>
              <w:rPr>
                <w:b/>
                <w:bCs/>
                <w:color w:val="000000"/>
              </w:rPr>
            </w:pPr>
          </w:p>
          <w:p w14:paraId="6B6C3A5B" w14:textId="789727AD" w:rsidR="00972558" w:rsidRPr="006A5C6B" w:rsidRDefault="00972558" w:rsidP="00972558">
            <w:pPr>
              <w:spacing w:line="300" w:lineRule="auto"/>
              <w:rPr>
                <w:b/>
              </w:rPr>
            </w:pPr>
            <w:r w:rsidRPr="006A5C6B">
              <w:rPr>
                <w:b/>
              </w:rPr>
              <w:tab/>
              <w:t xml:space="preserve">              </w:t>
            </w:r>
            <w:r w:rsidRPr="006A5C6B">
              <w:rPr>
                <w:b/>
              </w:rPr>
              <w:tab/>
            </w:r>
          </w:p>
          <w:p w14:paraId="7CCB0140" w14:textId="77777777" w:rsidR="00972558" w:rsidRPr="006A5C6B" w:rsidRDefault="00972558" w:rsidP="00BC4228">
            <w:pPr>
              <w:spacing w:line="360" w:lineRule="auto"/>
              <w:jc w:val="center"/>
              <w:rPr>
                <w:b/>
                <w:bCs/>
                <w:color w:val="000000"/>
              </w:rPr>
            </w:pPr>
          </w:p>
          <w:p w14:paraId="64D2AF6C" w14:textId="77777777" w:rsidR="00972558" w:rsidRPr="006A5C6B" w:rsidRDefault="00972558" w:rsidP="00BC4228">
            <w:pPr>
              <w:spacing w:line="360" w:lineRule="auto"/>
              <w:jc w:val="center"/>
              <w:rPr>
                <w:b/>
                <w:bCs/>
                <w:color w:val="000000"/>
              </w:rPr>
            </w:pPr>
          </w:p>
          <w:p w14:paraId="73F9BE78" w14:textId="59D9FF53" w:rsidR="007C067E" w:rsidRPr="006A5C6B" w:rsidRDefault="00972558" w:rsidP="00BC4228">
            <w:pPr>
              <w:spacing w:line="360" w:lineRule="auto"/>
              <w:jc w:val="center"/>
              <w:rPr>
                <w:b/>
              </w:rPr>
            </w:pPr>
            <w:r w:rsidRPr="006A5C6B">
              <w:rPr>
                <w:b/>
              </w:rPr>
              <w:tab/>
            </w:r>
          </w:p>
        </w:tc>
      </w:tr>
    </w:tbl>
    <w:p w14:paraId="02E85749" w14:textId="77777777" w:rsidR="00136A67" w:rsidRPr="006A5C6B" w:rsidRDefault="00136A67" w:rsidP="00BC4228">
      <w:pPr>
        <w:spacing w:line="360" w:lineRule="auto"/>
        <w:jc w:val="both"/>
        <w:rPr>
          <w:i/>
        </w:rPr>
      </w:pPr>
    </w:p>
    <w:p w14:paraId="603A0A85" w14:textId="77777777" w:rsidR="00136A67" w:rsidRPr="006A5C6B" w:rsidRDefault="00136A67" w:rsidP="00BC4228">
      <w:pPr>
        <w:spacing w:line="360" w:lineRule="auto"/>
        <w:jc w:val="both"/>
        <w:rPr>
          <w:i/>
        </w:rPr>
      </w:pPr>
    </w:p>
    <w:p w14:paraId="6DE9AE7F" w14:textId="65A10BC7" w:rsidR="00890C57" w:rsidRPr="006A5C6B" w:rsidRDefault="00890C57" w:rsidP="00BC4228">
      <w:pPr>
        <w:spacing w:line="360" w:lineRule="auto"/>
        <w:jc w:val="both"/>
        <w:rPr>
          <w:i/>
        </w:rPr>
      </w:pPr>
      <w:r w:rsidRPr="006A5C6B">
        <w:rPr>
          <w:i/>
        </w:rPr>
        <w:lastRenderedPageBreak/>
        <w:t>AVIZEAZĂ</w:t>
      </w:r>
    </w:p>
    <w:p w14:paraId="3126D28A" w14:textId="602EAABA" w:rsidR="00AF2C81" w:rsidRPr="006A5C6B" w:rsidRDefault="00AF2C81" w:rsidP="00AF2C81">
      <w:pPr>
        <w:spacing w:line="360" w:lineRule="auto"/>
        <w:jc w:val="center"/>
        <w:rPr>
          <w:rFonts w:eastAsia="Calibri"/>
          <w:b/>
        </w:rPr>
      </w:pPr>
      <w:r w:rsidRPr="006A5C6B">
        <w:rPr>
          <w:rFonts w:eastAsia="Calibri"/>
          <w:b/>
        </w:rPr>
        <w:t>Secretar de Stat</w:t>
      </w:r>
    </w:p>
    <w:p w14:paraId="38D82610" w14:textId="5B593612" w:rsidR="00FD44EE" w:rsidRPr="006A5C6B" w:rsidRDefault="00972558" w:rsidP="00F43322">
      <w:pPr>
        <w:spacing w:line="360" w:lineRule="auto"/>
        <w:jc w:val="center"/>
        <w:rPr>
          <w:rFonts w:eastAsia="Calibri"/>
          <w:b/>
        </w:rPr>
      </w:pPr>
      <w:r w:rsidRPr="006A5C6B">
        <w:rPr>
          <w:rFonts w:eastAsia="Calibri"/>
          <w:b/>
        </w:rPr>
        <w:t>Elena TUDOSE</w:t>
      </w:r>
    </w:p>
    <w:p w14:paraId="57C231EE" w14:textId="77777777" w:rsidR="00F43322" w:rsidRPr="006A5C6B" w:rsidRDefault="00F43322" w:rsidP="00F43322">
      <w:pPr>
        <w:spacing w:line="360" w:lineRule="auto"/>
        <w:jc w:val="center"/>
        <w:rPr>
          <w:i/>
        </w:rPr>
      </w:pPr>
    </w:p>
    <w:p w14:paraId="5F7C4E67" w14:textId="77777777" w:rsidR="00F43322" w:rsidRPr="006A5C6B" w:rsidRDefault="00F43322" w:rsidP="00F43322">
      <w:pPr>
        <w:spacing w:line="360" w:lineRule="auto"/>
        <w:jc w:val="center"/>
        <w:rPr>
          <w:i/>
        </w:rPr>
      </w:pPr>
    </w:p>
    <w:p w14:paraId="66846F4D" w14:textId="77777777" w:rsidR="001C34E2" w:rsidRPr="006A5C6B" w:rsidRDefault="001C34E2" w:rsidP="001C34E2">
      <w:pPr>
        <w:spacing w:line="360" w:lineRule="auto"/>
        <w:jc w:val="center"/>
        <w:rPr>
          <w:b/>
        </w:rPr>
      </w:pPr>
      <w:r w:rsidRPr="006A5C6B">
        <w:rPr>
          <w:b/>
        </w:rPr>
        <w:t>Secretar General</w:t>
      </w:r>
    </w:p>
    <w:p w14:paraId="01AEBD69" w14:textId="5754D65C" w:rsidR="001C34E2" w:rsidRPr="006A5C6B" w:rsidRDefault="001C34E2" w:rsidP="001C34E2">
      <w:pPr>
        <w:spacing w:line="360" w:lineRule="auto"/>
        <w:jc w:val="center"/>
        <w:rPr>
          <w:b/>
        </w:rPr>
      </w:pPr>
      <w:r w:rsidRPr="006A5C6B">
        <w:rPr>
          <w:b/>
        </w:rPr>
        <w:t>Alexandru AVRAM</w:t>
      </w:r>
    </w:p>
    <w:p w14:paraId="27A50FDB" w14:textId="77777777" w:rsidR="001C34E2" w:rsidRPr="006A5C6B" w:rsidRDefault="001C34E2" w:rsidP="001C34E2">
      <w:pPr>
        <w:spacing w:line="360" w:lineRule="auto"/>
        <w:jc w:val="center"/>
        <w:rPr>
          <w:b/>
        </w:rPr>
      </w:pPr>
    </w:p>
    <w:p w14:paraId="179BF611" w14:textId="77777777" w:rsidR="00F43322" w:rsidRPr="006A5C6B" w:rsidRDefault="00F43322" w:rsidP="001C34E2">
      <w:pPr>
        <w:spacing w:line="360" w:lineRule="auto"/>
        <w:jc w:val="center"/>
        <w:rPr>
          <w:b/>
        </w:rPr>
      </w:pPr>
    </w:p>
    <w:p w14:paraId="025E0C92" w14:textId="77777777" w:rsidR="001C34E2" w:rsidRPr="006A5C6B" w:rsidRDefault="001C34E2" w:rsidP="001C34E2">
      <w:pPr>
        <w:spacing w:line="360" w:lineRule="auto"/>
        <w:jc w:val="center"/>
        <w:rPr>
          <w:b/>
        </w:rPr>
      </w:pPr>
      <w:r w:rsidRPr="006A5C6B">
        <w:rPr>
          <w:b/>
        </w:rPr>
        <w:t xml:space="preserve">Secretar General Adjunct                                                                   Secretar General Adjunct         </w:t>
      </w:r>
    </w:p>
    <w:p w14:paraId="6D14F682" w14:textId="77777777" w:rsidR="001C34E2" w:rsidRPr="006A5C6B" w:rsidRDefault="001C34E2" w:rsidP="001C34E2">
      <w:pPr>
        <w:spacing w:line="360" w:lineRule="auto"/>
        <w:jc w:val="center"/>
        <w:rPr>
          <w:b/>
        </w:rPr>
      </w:pPr>
      <w:r w:rsidRPr="006A5C6B">
        <w:rPr>
          <w:b/>
        </w:rPr>
        <w:t xml:space="preserve">  Győző István BÁRCZI                                                                           Teodor DULCEAȚĂ</w:t>
      </w:r>
    </w:p>
    <w:p w14:paraId="5841BF48" w14:textId="77777777" w:rsidR="001C34E2" w:rsidRPr="006A5C6B" w:rsidRDefault="001C34E2" w:rsidP="001C34E2">
      <w:pPr>
        <w:spacing w:line="360" w:lineRule="auto"/>
        <w:jc w:val="center"/>
        <w:rPr>
          <w:b/>
        </w:rPr>
      </w:pPr>
    </w:p>
    <w:p w14:paraId="4B977691" w14:textId="77777777" w:rsidR="001C34E2" w:rsidRPr="006A5C6B" w:rsidRDefault="001C34E2" w:rsidP="00C661B1">
      <w:pPr>
        <w:spacing w:line="360" w:lineRule="auto"/>
        <w:rPr>
          <w:b/>
        </w:rPr>
      </w:pPr>
    </w:p>
    <w:p w14:paraId="0CAC7A50" w14:textId="77777777" w:rsidR="001C34E2" w:rsidRPr="006A5C6B" w:rsidRDefault="001C34E2" w:rsidP="001C34E2">
      <w:pPr>
        <w:spacing w:line="360" w:lineRule="auto"/>
        <w:jc w:val="center"/>
        <w:rPr>
          <w:b/>
        </w:rPr>
      </w:pPr>
      <w:r w:rsidRPr="006A5C6B">
        <w:rPr>
          <w:b/>
        </w:rPr>
        <w:t xml:space="preserve">Direcția Generală Resurse Umane, Juridică și Relația cu Parlamentul </w:t>
      </w:r>
    </w:p>
    <w:p w14:paraId="4FDCF62D" w14:textId="77777777" w:rsidR="001C34E2" w:rsidRPr="006A5C6B" w:rsidRDefault="001C34E2" w:rsidP="001C34E2">
      <w:pPr>
        <w:spacing w:line="360" w:lineRule="auto"/>
        <w:jc w:val="center"/>
        <w:rPr>
          <w:b/>
        </w:rPr>
      </w:pPr>
      <w:r w:rsidRPr="006A5C6B">
        <w:rPr>
          <w:b/>
        </w:rPr>
        <w:t>Director General,</w:t>
      </w:r>
    </w:p>
    <w:p w14:paraId="6ADCEF24" w14:textId="77777777" w:rsidR="001C34E2" w:rsidRPr="006A5C6B" w:rsidRDefault="001C34E2" w:rsidP="001C34E2">
      <w:pPr>
        <w:spacing w:line="360" w:lineRule="auto"/>
        <w:jc w:val="center"/>
        <w:rPr>
          <w:b/>
        </w:rPr>
      </w:pPr>
      <w:r w:rsidRPr="006A5C6B">
        <w:rPr>
          <w:b/>
        </w:rPr>
        <w:t>Cristina DUMITRESCU</w:t>
      </w:r>
    </w:p>
    <w:p w14:paraId="34AC5BED" w14:textId="77777777" w:rsidR="009905C9" w:rsidRPr="006A5C6B" w:rsidRDefault="009905C9" w:rsidP="001C34E2">
      <w:pPr>
        <w:spacing w:line="360" w:lineRule="auto"/>
        <w:jc w:val="center"/>
        <w:rPr>
          <w:b/>
        </w:rPr>
      </w:pPr>
    </w:p>
    <w:p w14:paraId="6B67DB6B" w14:textId="77777777" w:rsidR="009905C9" w:rsidRPr="006A5C6B" w:rsidRDefault="009905C9" w:rsidP="001C34E2">
      <w:pPr>
        <w:spacing w:line="360" w:lineRule="auto"/>
        <w:jc w:val="center"/>
        <w:rPr>
          <w:b/>
        </w:rPr>
      </w:pPr>
    </w:p>
    <w:p w14:paraId="38CF2D44" w14:textId="6D3AB03D" w:rsidR="001C34E2" w:rsidRPr="006A5C6B" w:rsidRDefault="009905C9" w:rsidP="001C34E2">
      <w:pPr>
        <w:spacing w:line="360" w:lineRule="auto"/>
        <w:jc w:val="center"/>
        <w:rPr>
          <w:b/>
        </w:rPr>
      </w:pPr>
      <w:r w:rsidRPr="006A5C6B">
        <w:rPr>
          <w:b/>
        </w:rPr>
        <w:t>Direcția Generală</w:t>
      </w:r>
      <w:r w:rsidRPr="006A5C6B">
        <w:t xml:space="preserve"> </w:t>
      </w:r>
      <w:r w:rsidRPr="006A5C6B">
        <w:rPr>
          <w:b/>
        </w:rPr>
        <w:t>Planul Național de Redresare și Reziliență</w:t>
      </w:r>
    </w:p>
    <w:p w14:paraId="7F0866D6" w14:textId="71EC0156" w:rsidR="001C34E2" w:rsidRPr="006A5C6B" w:rsidRDefault="009905C9" w:rsidP="001C34E2">
      <w:pPr>
        <w:spacing w:line="360" w:lineRule="auto"/>
        <w:jc w:val="center"/>
        <w:rPr>
          <w:b/>
        </w:rPr>
      </w:pPr>
      <w:r w:rsidRPr="006A5C6B">
        <w:rPr>
          <w:b/>
        </w:rPr>
        <w:t>Director General,</w:t>
      </w:r>
    </w:p>
    <w:p w14:paraId="1E55DE35" w14:textId="4DEDD46F" w:rsidR="00972558" w:rsidRPr="006A5C6B" w:rsidRDefault="00972558" w:rsidP="001C34E2">
      <w:pPr>
        <w:spacing w:line="360" w:lineRule="auto"/>
        <w:jc w:val="center"/>
        <w:rPr>
          <w:b/>
        </w:rPr>
      </w:pPr>
      <w:r w:rsidRPr="006A5C6B">
        <w:rPr>
          <w:b/>
        </w:rPr>
        <w:t>Laura Mihaela CONSTANDA</w:t>
      </w:r>
    </w:p>
    <w:p w14:paraId="285FF758" w14:textId="77777777" w:rsidR="009905C9" w:rsidRPr="006A5C6B" w:rsidRDefault="009905C9" w:rsidP="001C34E2">
      <w:pPr>
        <w:spacing w:line="360" w:lineRule="auto"/>
        <w:jc w:val="center"/>
        <w:rPr>
          <w:b/>
        </w:rPr>
      </w:pPr>
    </w:p>
    <w:p w14:paraId="332CBA41" w14:textId="77777777" w:rsidR="00C661B1" w:rsidRPr="006A5C6B" w:rsidRDefault="00C661B1" w:rsidP="001C34E2">
      <w:pPr>
        <w:spacing w:line="360" w:lineRule="auto"/>
        <w:jc w:val="center"/>
        <w:rPr>
          <w:b/>
        </w:rPr>
      </w:pPr>
    </w:p>
    <w:p w14:paraId="34B7875A" w14:textId="77777777" w:rsidR="001C34E2" w:rsidRPr="006A5C6B" w:rsidRDefault="001C34E2" w:rsidP="001C34E2">
      <w:pPr>
        <w:spacing w:line="360" w:lineRule="auto"/>
        <w:jc w:val="center"/>
        <w:rPr>
          <w:b/>
        </w:rPr>
      </w:pPr>
      <w:r w:rsidRPr="006A5C6B">
        <w:rPr>
          <w:b/>
        </w:rPr>
        <w:t>Direcția Generală Economică, Investiții și Administrativ</w:t>
      </w:r>
    </w:p>
    <w:p w14:paraId="7FD04DFA" w14:textId="77777777" w:rsidR="001C34E2" w:rsidRPr="006A5C6B" w:rsidRDefault="001C34E2" w:rsidP="001C34E2">
      <w:pPr>
        <w:spacing w:line="360" w:lineRule="auto"/>
        <w:jc w:val="center"/>
        <w:rPr>
          <w:b/>
        </w:rPr>
      </w:pPr>
      <w:r w:rsidRPr="006A5C6B">
        <w:rPr>
          <w:b/>
        </w:rPr>
        <w:t>Director General,</w:t>
      </w:r>
    </w:p>
    <w:p w14:paraId="0F08383A" w14:textId="534F6CDC" w:rsidR="001C34E2" w:rsidRPr="006A5C6B" w:rsidRDefault="001C34E2" w:rsidP="009905C9">
      <w:pPr>
        <w:spacing w:line="360" w:lineRule="auto"/>
        <w:jc w:val="center"/>
        <w:rPr>
          <w:b/>
        </w:rPr>
      </w:pPr>
      <w:r w:rsidRPr="006A5C6B">
        <w:rPr>
          <w:b/>
        </w:rPr>
        <w:t>Speranța-Georgeta IONESCU</w:t>
      </w:r>
    </w:p>
    <w:p w14:paraId="43DBEBEE" w14:textId="77777777" w:rsidR="001C34E2" w:rsidRPr="006A5C6B" w:rsidRDefault="001C34E2" w:rsidP="00C661B1">
      <w:pPr>
        <w:spacing w:line="360" w:lineRule="auto"/>
        <w:rPr>
          <w:b/>
        </w:rPr>
      </w:pPr>
    </w:p>
    <w:p w14:paraId="27B25C56" w14:textId="77777777" w:rsidR="00C661B1" w:rsidRPr="006A5C6B" w:rsidRDefault="00C661B1" w:rsidP="00C661B1">
      <w:pPr>
        <w:spacing w:line="360" w:lineRule="auto"/>
        <w:rPr>
          <w:b/>
        </w:rPr>
      </w:pPr>
    </w:p>
    <w:p w14:paraId="66F6E732" w14:textId="77777777" w:rsidR="001C34E2" w:rsidRPr="006A5C6B" w:rsidRDefault="001C34E2" w:rsidP="001C34E2">
      <w:pPr>
        <w:spacing w:line="360" w:lineRule="auto"/>
        <w:jc w:val="center"/>
        <w:rPr>
          <w:b/>
        </w:rPr>
      </w:pPr>
      <w:r w:rsidRPr="006A5C6B">
        <w:rPr>
          <w:b/>
        </w:rPr>
        <w:t>Serviciul Investiții și Control</w:t>
      </w:r>
    </w:p>
    <w:p w14:paraId="29104BEC" w14:textId="77777777" w:rsidR="001C34E2" w:rsidRPr="006A5C6B" w:rsidRDefault="001C34E2" w:rsidP="001C34E2">
      <w:pPr>
        <w:spacing w:line="360" w:lineRule="auto"/>
        <w:jc w:val="center"/>
        <w:rPr>
          <w:b/>
        </w:rPr>
      </w:pPr>
      <w:r w:rsidRPr="006A5C6B">
        <w:rPr>
          <w:b/>
        </w:rPr>
        <w:t>Șef serviciu</w:t>
      </w:r>
    </w:p>
    <w:p w14:paraId="580B96CB" w14:textId="713D5FA5" w:rsidR="00EB2EA0" w:rsidRPr="006A5C6B" w:rsidRDefault="001C34E2" w:rsidP="001C34E2">
      <w:pPr>
        <w:spacing w:line="360" w:lineRule="auto"/>
        <w:jc w:val="center"/>
        <w:rPr>
          <w:b/>
        </w:rPr>
      </w:pPr>
      <w:r w:rsidRPr="006A5C6B">
        <w:rPr>
          <w:b/>
        </w:rPr>
        <w:t>Eugenia NECEA</w:t>
      </w:r>
    </w:p>
    <w:p w14:paraId="2A5B72C8" w14:textId="77777777" w:rsidR="00F43322" w:rsidRPr="006A5C6B" w:rsidRDefault="00F43322" w:rsidP="001C34E2">
      <w:pPr>
        <w:spacing w:line="360" w:lineRule="auto"/>
        <w:jc w:val="center"/>
        <w:rPr>
          <w:b/>
        </w:rPr>
      </w:pPr>
    </w:p>
    <w:p w14:paraId="27917FA9" w14:textId="77777777" w:rsidR="00F43322" w:rsidRPr="006A5C6B" w:rsidRDefault="00F43322" w:rsidP="001C34E2">
      <w:pPr>
        <w:spacing w:line="360" w:lineRule="auto"/>
        <w:jc w:val="center"/>
        <w:rPr>
          <w:b/>
          <w:color w:val="000000" w:themeColor="text1"/>
        </w:rPr>
      </w:pPr>
    </w:p>
    <w:p w14:paraId="1925E97E" w14:textId="54BDAFBA" w:rsidR="001C34E2" w:rsidRPr="006A5C6B" w:rsidRDefault="00F43322" w:rsidP="00F43322">
      <w:pPr>
        <w:spacing w:line="360" w:lineRule="auto"/>
        <w:jc w:val="center"/>
        <w:rPr>
          <w:b/>
          <w:color w:val="000000" w:themeColor="text1"/>
        </w:rPr>
      </w:pPr>
      <w:r w:rsidRPr="006A5C6B">
        <w:rPr>
          <w:b/>
          <w:color w:val="000000" w:themeColor="text1"/>
        </w:rPr>
        <w:t xml:space="preserve">Administrația Națională “Apele Române” </w:t>
      </w:r>
      <w:r w:rsidR="001C34E2" w:rsidRPr="006A5C6B">
        <w:rPr>
          <w:b/>
          <w:color w:val="000000" w:themeColor="text1"/>
        </w:rPr>
        <w:t xml:space="preserve">   </w:t>
      </w:r>
    </w:p>
    <w:p w14:paraId="502AB20C" w14:textId="13DB2E4B" w:rsidR="00F43322" w:rsidRPr="006A5C6B" w:rsidRDefault="00F43322" w:rsidP="00F43322">
      <w:pPr>
        <w:spacing w:line="360" w:lineRule="auto"/>
        <w:jc w:val="center"/>
        <w:rPr>
          <w:b/>
          <w:color w:val="000000" w:themeColor="text1"/>
        </w:rPr>
      </w:pPr>
      <w:r w:rsidRPr="006A5C6B">
        <w:rPr>
          <w:b/>
          <w:color w:val="000000" w:themeColor="text1"/>
        </w:rPr>
        <w:t>Director General,</w:t>
      </w:r>
    </w:p>
    <w:p w14:paraId="2B7D8E38" w14:textId="1756BD50" w:rsidR="006C7C9C" w:rsidRDefault="006C7C9C" w:rsidP="00F43322">
      <w:pPr>
        <w:spacing w:line="360" w:lineRule="auto"/>
        <w:jc w:val="center"/>
        <w:rPr>
          <w:b/>
          <w:bCs/>
        </w:rPr>
      </w:pPr>
      <w:r w:rsidRPr="006A5C6B">
        <w:rPr>
          <w:b/>
          <w:bCs/>
        </w:rPr>
        <w:t>Doru-Dragoș CAZAN</w:t>
      </w:r>
    </w:p>
    <w:p w14:paraId="2EF5FE2E" w14:textId="77777777" w:rsidR="00060338" w:rsidRDefault="00060338" w:rsidP="00060338">
      <w:pPr>
        <w:spacing w:before="100" w:beforeAutospacing="1" w:after="100" w:afterAutospacing="1"/>
        <w:jc w:val="center"/>
        <w:rPr>
          <w:b/>
          <w:bCs/>
          <w:color w:val="000000"/>
          <w:lang w:val="en-US" w:eastAsia="en-US"/>
        </w:rPr>
      </w:pPr>
    </w:p>
    <w:p w14:paraId="5B3B1D44" w14:textId="77777777" w:rsidR="00060338" w:rsidRDefault="00060338" w:rsidP="00060338">
      <w:pPr>
        <w:spacing w:before="100" w:beforeAutospacing="1" w:after="100" w:afterAutospacing="1"/>
        <w:jc w:val="center"/>
        <w:rPr>
          <w:b/>
          <w:bCs/>
          <w:color w:val="000000"/>
          <w:lang w:val="en-US" w:eastAsia="en-US"/>
        </w:rPr>
      </w:pPr>
    </w:p>
    <w:p w14:paraId="2B1B3853" w14:textId="2E24F797" w:rsidR="00060338" w:rsidRPr="00060338" w:rsidRDefault="00060338" w:rsidP="00060338">
      <w:pPr>
        <w:spacing w:before="100" w:beforeAutospacing="1" w:after="100" w:afterAutospacing="1"/>
        <w:jc w:val="center"/>
        <w:rPr>
          <w:b/>
          <w:bCs/>
          <w:color w:val="000000"/>
          <w:lang w:val="en-US" w:eastAsia="en-US"/>
        </w:rPr>
      </w:pPr>
      <w:r w:rsidRPr="00060338">
        <w:rPr>
          <w:b/>
          <w:bCs/>
          <w:color w:val="000000"/>
          <w:lang w:val="en-US" w:eastAsia="en-US"/>
        </w:rPr>
        <w:t>Director General Adjunct,</w:t>
      </w:r>
    </w:p>
    <w:p w14:paraId="4E4C818D" w14:textId="7CC4F7C7" w:rsidR="00060338" w:rsidRPr="00060338" w:rsidRDefault="00060338" w:rsidP="00060338">
      <w:pPr>
        <w:spacing w:before="100" w:beforeAutospacing="1" w:after="100" w:afterAutospacing="1"/>
        <w:jc w:val="center"/>
        <w:rPr>
          <w:b/>
          <w:bCs/>
          <w:color w:val="000000"/>
          <w:lang w:val="en-US" w:eastAsia="en-US"/>
        </w:rPr>
      </w:pPr>
      <w:r w:rsidRPr="00060338">
        <w:rPr>
          <w:b/>
          <w:bCs/>
          <w:color w:val="000000"/>
          <w:lang w:val="en-US" w:eastAsia="en-US"/>
        </w:rPr>
        <w:t>Ing. Sorin Ionel RÎNDAȘU BEURAN</w:t>
      </w:r>
    </w:p>
    <w:p w14:paraId="2B62804F" w14:textId="7CE129A4" w:rsidR="00060338" w:rsidRPr="00060338" w:rsidRDefault="00060338" w:rsidP="00060338">
      <w:pPr>
        <w:spacing w:before="100" w:beforeAutospacing="1" w:after="100" w:afterAutospacing="1"/>
        <w:jc w:val="center"/>
        <w:rPr>
          <w:b/>
          <w:bCs/>
          <w:color w:val="000000"/>
          <w:lang w:val="en-US" w:eastAsia="en-US"/>
        </w:rPr>
      </w:pPr>
    </w:p>
    <w:p w14:paraId="65077BB3" w14:textId="77777777" w:rsidR="00060338" w:rsidRPr="00060338" w:rsidRDefault="00060338" w:rsidP="00060338">
      <w:pPr>
        <w:spacing w:before="100" w:beforeAutospacing="1" w:after="100" w:afterAutospacing="1"/>
        <w:jc w:val="center"/>
        <w:rPr>
          <w:b/>
          <w:bCs/>
          <w:color w:val="000000"/>
          <w:lang w:val="en-US" w:eastAsia="en-US"/>
        </w:rPr>
      </w:pPr>
    </w:p>
    <w:p w14:paraId="6812CDF2" w14:textId="77777777" w:rsidR="00060338" w:rsidRPr="00060338" w:rsidRDefault="00060338" w:rsidP="00060338">
      <w:pPr>
        <w:spacing w:before="100" w:beforeAutospacing="1" w:after="100" w:afterAutospacing="1"/>
        <w:jc w:val="center"/>
        <w:rPr>
          <w:b/>
          <w:bCs/>
          <w:color w:val="000000"/>
          <w:lang w:val="en-US" w:eastAsia="en-US"/>
        </w:rPr>
      </w:pPr>
      <w:r w:rsidRPr="00060338">
        <w:rPr>
          <w:b/>
          <w:bCs/>
          <w:color w:val="000000"/>
          <w:lang w:val="en-US" w:eastAsia="en-US"/>
        </w:rPr>
        <w:t>Director DDI,</w:t>
      </w:r>
    </w:p>
    <w:p w14:paraId="3473A0F2" w14:textId="6B217D6F" w:rsidR="00060338" w:rsidRPr="00060338" w:rsidRDefault="00060338" w:rsidP="00060338">
      <w:pPr>
        <w:spacing w:before="100" w:beforeAutospacing="1" w:after="100" w:afterAutospacing="1"/>
        <w:jc w:val="center"/>
        <w:rPr>
          <w:b/>
          <w:bCs/>
          <w:color w:val="000000"/>
          <w:lang w:val="en-US" w:eastAsia="en-US"/>
        </w:rPr>
      </w:pPr>
      <w:r w:rsidRPr="00060338">
        <w:rPr>
          <w:b/>
          <w:bCs/>
          <w:color w:val="000000"/>
          <w:lang w:val="en-US" w:eastAsia="en-US"/>
        </w:rPr>
        <w:t>Ing. Mihaela – Andra NEGOI</w:t>
      </w:r>
    </w:p>
    <w:p w14:paraId="7ED5EB61" w14:textId="6FB3E358" w:rsidR="00060338" w:rsidRPr="00060338" w:rsidRDefault="00060338" w:rsidP="00060338">
      <w:pPr>
        <w:spacing w:before="100" w:beforeAutospacing="1" w:after="100" w:afterAutospacing="1"/>
        <w:jc w:val="center"/>
        <w:rPr>
          <w:b/>
          <w:bCs/>
          <w:color w:val="000000"/>
          <w:lang w:val="en-US" w:eastAsia="en-US"/>
        </w:rPr>
      </w:pPr>
    </w:p>
    <w:p w14:paraId="017009C9" w14:textId="77777777" w:rsidR="00060338" w:rsidRPr="00060338" w:rsidRDefault="00060338" w:rsidP="00060338">
      <w:pPr>
        <w:spacing w:before="100" w:beforeAutospacing="1" w:after="100" w:afterAutospacing="1"/>
        <w:jc w:val="center"/>
        <w:rPr>
          <w:b/>
          <w:bCs/>
          <w:color w:val="000000"/>
          <w:lang w:val="en-US" w:eastAsia="en-US"/>
        </w:rPr>
      </w:pPr>
    </w:p>
    <w:p w14:paraId="52F22A32" w14:textId="77777777" w:rsidR="00060338" w:rsidRPr="00060338" w:rsidRDefault="00060338" w:rsidP="00060338">
      <w:pPr>
        <w:spacing w:before="100" w:beforeAutospacing="1" w:after="100" w:afterAutospacing="1"/>
        <w:jc w:val="center"/>
        <w:rPr>
          <w:b/>
          <w:bCs/>
          <w:color w:val="000000"/>
          <w:lang w:val="en-US" w:eastAsia="en-US"/>
        </w:rPr>
      </w:pPr>
      <w:proofErr w:type="spellStart"/>
      <w:r w:rsidRPr="00060338">
        <w:rPr>
          <w:b/>
          <w:bCs/>
          <w:color w:val="000000"/>
          <w:lang w:val="en-US" w:eastAsia="en-US"/>
        </w:rPr>
        <w:t>Șef</w:t>
      </w:r>
      <w:proofErr w:type="spellEnd"/>
      <w:r w:rsidRPr="00060338">
        <w:rPr>
          <w:b/>
          <w:bCs/>
          <w:color w:val="000000"/>
          <w:lang w:val="en-US" w:eastAsia="en-US"/>
        </w:rPr>
        <w:t xml:space="preserve"> </w:t>
      </w:r>
      <w:proofErr w:type="spellStart"/>
      <w:r w:rsidRPr="00060338">
        <w:rPr>
          <w:b/>
          <w:bCs/>
          <w:color w:val="000000"/>
          <w:lang w:val="en-US" w:eastAsia="en-US"/>
        </w:rPr>
        <w:t>Serviciu</w:t>
      </w:r>
      <w:proofErr w:type="spellEnd"/>
      <w:r w:rsidRPr="00060338">
        <w:rPr>
          <w:b/>
          <w:bCs/>
          <w:color w:val="000000"/>
          <w:lang w:val="en-US" w:eastAsia="en-US"/>
        </w:rPr>
        <w:t xml:space="preserve"> </w:t>
      </w:r>
      <w:proofErr w:type="spellStart"/>
      <w:r w:rsidRPr="00060338">
        <w:rPr>
          <w:b/>
          <w:bCs/>
          <w:color w:val="000000"/>
          <w:lang w:val="en-US" w:eastAsia="en-US"/>
        </w:rPr>
        <w:t>Monitorizare</w:t>
      </w:r>
      <w:proofErr w:type="spellEnd"/>
      <w:r w:rsidRPr="00060338">
        <w:rPr>
          <w:b/>
          <w:bCs/>
          <w:color w:val="000000"/>
          <w:lang w:val="en-US" w:eastAsia="en-US"/>
        </w:rPr>
        <w:t xml:space="preserve"> </w:t>
      </w:r>
      <w:proofErr w:type="spellStart"/>
      <w:r w:rsidRPr="00060338">
        <w:rPr>
          <w:b/>
          <w:bCs/>
          <w:color w:val="000000"/>
          <w:lang w:val="en-US" w:eastAsia="en-US"/>
        </w:rPr>
        <w:t>Mecanism</w:t>
      </w:r>
      <w:proofErr w:type="spellEnd"/>
      <w:r w:rsidRPr="00060338">
        <w:rPr>
          <w:b/>
          <w:bCs/>
          <w:color w:val="000000"/>
          <w:lang w:val="en-US" w:eastAsia="en-US"/>
        </w:rPr>
        <w:t xml:space="preserve"> </w:t>
      </w:r>
      <w:proofErr w:type="spellStart"/>
      <w:r w:rsidRPr="00060338">
        <w:rPr>
          <w:b/>
          <w:bCs/>
          <w:color w:val="000000"/>
          <w:lang w:val="en-US" w:eastAsia="en-US"/>
        </w:rPr>
        <w:t>Redresare</w:t>
      </w:r>
      <w:proofErr w:type="spellEnd"/>
      <w:r w:rsidRPr="00060338">
        <w:rPr>
          <w:b/>
          <w:bCs/>
          <w:color w:val="000000"/>
          <w:lang w:val="en-US" w:eastAsia="en-US"/>
        </w:rPr>
        <w:t xml:space="preserve"> </w:t>
      </w:r>
      <w:proofErr w:type="spellStart"/>
      <w:r w:rsidRPr="00060338">
        <w:rPr>
          <w:b/>
          <w:bCs/>
          <w:color w:val="000000"/>
          <w:lang w:val="en-US" w:eastAsia="en-US"/>
        </w:rPr>
        <w:t>și</w:t>
      </w:r>
      <w:proofErr w:type="spellEnd"/>
      <w:r w:rsidRPr="00060338">
        <w:rPr>
          <w:b/>
          <w:bCs/>
          <w:color w:val="000000"/>
          <w:lang w:val="en-US" w:eastAsia="en-US"/>
        </w:rPr>
        <w:t xml:space="preserve"> Reziliență,</w:t>
      </w:r>
    </w:p>
    <w:p w14:paraId="2F49A88A" w14:textId="77777777" w:rsidR="00060338" w:rsidRPr="00060338" w:rsidRDefault="00060338" w:rsidP="00060338">
      <w:pPr>
        <w:spacing w:before="100" w:beforeAutospacing="1" w:after="100" w:afterAutospacing="1"/>
        <w:jc w:val="center"/>
        <w:rPr>
          <w:b/>
          <w:bCs/>
          <w:color w:val="000000"/>
          <w:lang w:val="en-US" w:eastAsia="en-US"/>
        </w:rPr>
      </w:pPr>
      <w:r w:rsidRPr="00060338">
        <w:rPr>
          <w:b/>
          <w:bCs/>
          <w:color w:val="000000"/>
          <w:lang w:val="en-US" w:eastAsia="en-US"/>
        </w:rPr>
        <w:t>Ec. Iuliana MARICUȚ</w:t>
      </w:r>
    </w:p>
    <w:p w14:paraId="75A96D51" w14:textId="77777777" w:rsidR="00654CA8" w:rsidRPr="00060338" w:rsidRDefault="00654CA8" w:rsidP="00060338">
      <w:pPr>
        <w:spacing w:line="360" w:lineRule="auto"/>
        <w:jc w:val="center"/>
        <w:rPr>
          <w:b/>
          <w:bCs/>
          <w:color w:val="000000" w:themeColor="text1"/>
        </w:rPr>
      </w:pPr>
    </w:p>
    <w:sectPr w:rsidR="00654CA8" w:rsidRPr="00060338" w:rsidSect="005D73F9">
      <w:headerReference w:type="even" r:id="rId9"/>
      <w:headerReference w:type="default" r:id="rId10"/>
      <w:footerReference w:type="even" r:id="rId11"/>
      <w:footerReference w:type="default" r:id="rId12"/>
      <w:headerReference w:type="first" r:id="rId13"/>
      <w:footerReference w:type="first" r:id="rId14"/>
      <w:pgSz w:w="11906" w:h="16838" w:code="9"/>
      <w:pgMar w:top="810" w:right="566" w:bottom="1080" w:left="1134" w:header="279"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3585" w14:textId="77777777" w:rsidR="0039017A" w:rsidRDefault="0039017A">
      <w:r>
        <w:separator/>
      </w:r>
    </w:p>
  </w:endnote>
  <w:endnote w:type="continuationSeparator" w:id="0">
    <w:p w14:paraId="45AA8223" w14:textId="77777777" w:rsidR="0039017A" w:rsidRDefault="0039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463F" w14:textId="77777777" w:rsidR="004F59F6" w:rsidRDefault="004F59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7C26">
      <w:rPr>
        <w:rStyle w:val="PageNumber"/>
        <w:noProof/>
      </w:rPr>
      <w:t>7</w:t>
    </w:r>
    <w:r>
      <w:rPr>
        <w:rStyle w:val="PageNumber"/>
      </w:rPr>
      <w:fldChar w:fldCharType="end"/>
    </w:r>
  </w:p>
  <w:p w14:paraId="2F06CD2F" w14:textId="77777777" w:rsidR="004F59F6" w:rsidRDefault="004F59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D510" w14:textId="77777777" w:rsidR="004F59F6" w:rsidRDefault="004F59F6" w:rsidP="007C3F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1C94" w14:textId="77777777" w:rsidR="0044279B" w:rsidRDefault="00442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863F" w14:textId="77777777" w:rsidR="0039017A" w:rsidRDefault="0039017A">
      <w:r>
        <w:separator/>
      </w:r>
    </w:p>
  </w:footnote>
  <w:footnote w:type="continuationSeparator" w:id="0">
    <w:p w14:paraId="6C14D19A" w14:textId="77777777" w:rsidR="0039017A" w:rsidRDefault="0039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C38E" w14:textId="3EDEFBDE" w:rsidR="0044279B" w:rsidRDefault="00442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B394" w14:textId="27619C19" w:rsidR="0044279B" w:rsidRDefault="00442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A049" w14:textId="6C2E14C0" w:rsidR="0044279B" w:rsidRDefault="00442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A00"/>
    <w:multiLevelType w:val="multilevel"/>
    <w:tmpl w:val="07417A00"/>
    <w:lvl w:ilvl="0">
      <w:start w:val="2"/>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13DC16FB"/>
    <w:multiLevelType w:val="hybridMultilevel"/>
    <w:tmpl w:val="BB289E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3A3941"/>
    <w:multiLevelType w:val="hybridMultilevel"/>
    <w:tmpl w:val="BBECFEFA"/>
    <w:lvl w:ilvl="0" w:tplc="F826901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1F693423"/>
    <w:multiLevelType w:val="hybridMultilevel"/>
    <w:tmpl w:val="D87EF626"/>
    <w:lvl w:ilvl="0" w:tplc="316C78A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F17F7B"/>
    <w:multiLevelType w:val="hybridMultilevel"/>
    <w:tmpl w:val="79542B90"/>
    <w:lvl w:ilvl="0" w:tplc="565EB634">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5" w15:restartNumberingAfterBreak="0">
    <w:nsid w:val="382D42EC"/>
    <w:multiLevelType w:val="hybridMultilevel"/>
    <w:tmpl w:val="F7D0AC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935740D"/>
    <w:multiLevelType w:val="hybridMultilevel"/>
    <w:tmpl w:val="F2D803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3ED108AE"/>
    <w:multiLevelType w:val="hybridMultilevel"/>
    <w:tmpl w:val="BB8C81CA"/>
    <w:lvl w:ilvl="0" w:tplc="D14269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44A06"/>
    <w:multiLevelType w:val="hybridMultilevel"/>
    <w:tmpl w:val="02E2DDF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E55501"/>
    <w:multiLevelType w:val="hybridMultilevel"/>
    <w:tmpl w:val="AF5AC4C2"/>
    <w:lvl w:ilvl="0" w:tplc="33327B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3726B"/>
    <w:multiLevelType w:val="multilevel"/>
    <w:tmpl w:val="4703726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D643A2"/>
    <w:multiLevelType w:val="hybridMultilevel"/>
    <w:tmpl w:val="6B7E5420"/>
    <w:lvl w:ilvl="0" w:tplc="B7E2EC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0FD1C7E"/>
    <w:multiLevelType w:val="hybridMultilevel"/>
    <w:tmpl w:val="A23C434C"/>
    <w:lvl w:ilvl="0" w:tplc="77EE88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2FD6070"/>
    <w:multiLevelType w:val="hybridMultilevel"/>
    <w:tmpl w:val="09C29F36"/>
    <w:lvl w:ilvl="0" w:tplc="40B26E32">
      <w:start w:val="1"/>
      <w:numFmt w:val="upp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5" w15:restartNumberingAfterBreak="0">
    <w:nsid w:val="63C66494"/>
    <w:multiLevelType w:val="hybridMultilevel"/>
    <w:tmpl w:val="518E0576"/>
    <w:lvl w:ilvl="0" w:tplc="55AAD942">
      <w:start w:val="1"/>
      <w:numFmt w:val="upp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656F312D"/>
    <w:multiLevelType w:val="hybridMultilevel"/>
    <w:tmpl w:val="62C46FCE"/>
    <w:lvl w:ilvl="0" w:tplc="B9184B68">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6AD23BC8"/>
    <w:multiLevelType w:val="hybridMultilevel"/>
    <w:tmpl w:val="E280E64A"/>
    <w:lvl w:ilvl="0" w:tplc="E0E66C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BA0B51"/>
    <w:multiLevelType w:val="hybridMultilevel"/>
    <w:tmpl w:val="89BEA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355CA5"/>
    <w:multiLevelType w:val="hybridMultilevel"/>
    <w:tmpl w:val="C9F6882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7CC3161C"/>
    <w:multiLevelType w:val="hybridMultilevel"/>
    <w:tmpl w:val="13CE17E8"/>
    <w:lvl w:ilvl="0" w:tplc="40B8671C">
      <w:start w:val="1"/>
      <w:numFmt w:val="upp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1" w15:restartNumberingAfterBreak="0">
    <w:nsid w:val="7FE83DF5"/>
    <w:multiLevelType w:val="hybridMultilevel"/>
    <w:tmpl w:val="54582E82"/>
    <w:lvl w:ilvl="0" w:tplc="F948FB7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33920011">
    <w:abstractNumId w:val="9"/>
  </w:num>
  <w:num w:numId="2" w16cid:durableId="1464075283">
    <w:abstractNumId w:val="8"/>
  </w:num>
  <w:num w:numId="3" w16cid:durableId="1688212719">
    <w:abstractNumId w:val="10"/>
  </w:num>
  <w:num w:numId="4" w16cid:durableId="1496653042">
    <w:abstractNumId w:val="17"/>
  </w:num>
  <w:num w:numId="5" w16cid:durableId="1291134490">
    <w:abstractNumId w:val="12"/>
  </w:num>
  <w:num w:numId="6" w16cid:durableId="1869442489">
    <w:abstractNumId w:val="3"/>
  </w:num>
  <w:num w:numId="7" w16cid:durableId="543097433">
    <w:abstractNumId w:val="21"/>
  </w:num>
  <w:num w:numId="8" w16cid:durableId="1545411446">
    <w:abstractNumId w:val="7"/>
  </w:num>
  <w:num w:numId="9" w16cid:durableId="531383204">
    <w:abstractNumId w:val="4"/>
  </w:num>
  <w:num w:numId="10" w16cid:durableId="945389294">
    <w:abstractNumId w:val="14"/>
  </w:num>
  <w:num w:numId="11" w16cid:durableId="1609505118">
    <w:abstractNumId w:val="15"/>
  </w:num>
  <w:num w:numId="12" w16cid:durableId="1662849553">
    <w:abstractNumId w:val="2"/>
  </w:num>
  <w:num w:numId="13" w16cid:durableId="1811900354">
    <w:abstractNumId w:val="20"/>
  </w:num>
  <w:num w:numId="14" w16cid:durableId="73166590">
    <w:abstractNumId w:val="0"/>
  </w:num>
  <w:num w:numId="15" w16cid:durableId="18359467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1992948">
    <w:abstractNumId w:val="11"/>
  </w:num>
  <w:num w:numId="17" w16cid:durableId="1501198089">
    <w:abstractNumId w:val="1"/>
  </w:num>
  <w:num w:numId="18" w16cid:durableId="276567741">
    <w:abstractNumId w:val="6"/>
  </w:num>
  <w:num w:numId="19" w16cid:durableId="609512910">
    <w:abstractNumId w:val="18"/>
  </w:num>
  <w:num w:numId="20" w16cid:durableId="1441224873">
    <w:abstractNumId w:val="19"/>
  </w:num>
  <w:num w:numId="21" w16cid:durableId="160198478">
    <w:abstractNumId w:val="5"/>
  </w:num>
  <w:num w:numId="22" w16cid:durableId="15653315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C4"/>
    <w:rsid w:val="00001BA2"/>
    <w:rsid w:val="00002911"/>
    <w:rsid w:val="00002C1F"/>
    <w:rsid w:val="00002DC6"/>
    <w:rsid w:val="00004D17"/>
    <w:rsid w:val="00004D19"/>
    <w:rsid w:val="00007DF7"/>
    <w:rsid w:val="00010CFA"/>
    <w:rsid w:val="000142AC"/>
    <w:rsid w:val="00014FE2"/>
    <w:rsid w:val="00017346"/>
    <w:rsid w:val="00021F64"/>
    <w:rsid w:val="00023A72"/>
    <w:rsid w:val="00023BCD"/>
    <w:rsid w:val="00025911"/>
    <w:rsid w:val="0003180D"/>
    <w:rsid w:val="00031865"/>
    <w:rsid w:val="000335AF"/>
    <w:rsid w:val="0004213A"/>
    <w:rsid w:val="00045430"/>
    <w:rsid w:val="00047CCC"/>
    <w:rsid w:val="00050D3E"/>
    <w:rsid w:val="000549D9"/>
    <w:rsid w:val="00054E3C"/>
    <w:rsid w:val="000560F3"/>
    <w:rsid w:val="0005742B"/>
    <w:rsid w:val="00060338"/>
    <w:rsid w:val="00062783"/>
    <w:rsid w:val="000660E7"/>
    <w:rsid w:val="00066BCD"/>
    <w:rsid w:val="00071AC0"/>
    <w:rsid w:val="00071FF4"/>
    <w:rsid w:val="00075644"/>
    <w:rsid w:val="0008404F"/>
    <w:rsid w:val="00086879"/>
    <w:rsid w:val="00086FC3"/>
    <w:rsid w:val="00091314"/>
    <w:rsid w:val="000938FA"/>
    <w:rsid w:val="000939BC"/>
    <w:rsid w:val="0009695A"/>
    <w:rsid w:val="000A2189"/>
    <w:rsid w:val="000A7EFF"/>
    <w:rsid w:val="000B61C0"/>
    <w:rsid w:val="000B6E66"/>
    <w:rsid w:val="000B7E0B"/>
    <w:rsid w:val="000B7F77"/>
    <w:rsid w:val="000C1456"/>
    <w:rsid w:val="000C1F82"/>
    <w:rsid w:val="000D2950"/>
    <w:rsid w:val="000D2D23"/>
    <w:rsid w:val="000D5ACB"/>
    <w:rsid w:val="000D76CD"/>
    <w:rsid w:val="000E18B4"/>
    <w:rsid w:val="000E223F"/>
    <w:rsid w:val="000E321F"/>
    <w:rsid w:val="000E776B"/>
    <w:rsid w:val="000F01E1"/>
    <w:rsid w:val="000F168E"/>
    <w:rsid w:val="000F22E7"/>
    <w:rsid w:val="000F46EF"/>
    <w:rsid w:val="000F6D0E"/>
    <w:rsid w:val="000F743E"/>
    <w:rsid w:val="000F7AA5"/>
    <w:rsid w:val="000F7C26"/>
    <w:rsid w:val="0010036B"/>
    <w:rsid w:val="001026C9"/>
    <w:rsid w:val="00102739"/>
    <w:rsid w:val="0010378E"/>
    <w:rsid w:val="00110B83"/>
    <w:rsid w:val="00111F71"/>
    <w:rsid w:val="00114DCE"/>
    <w:rsid w:val="00120584"/>
    <w:rsid w:val="0012129C"/>
    <w:rsid w:val="001271E7"/>
    <w:rsid w:val="001309F0"/>
    <w:rsid w:val="00130E60"/>
    <w:rsid w:val="0013125A"/>
    <w:rsid w:val="00133E61"/>
    <w:rsid w:val="00135CB2"/>
    <w:rsid w:val="00136904"/>
    <w:rsid w:val="00136A67"/>
    <w:rsid w:val="0013719F"/>
    <w:rsid w:val="001379DE"/>
    <w:rsid w:val="00142B2F"/>
    <w:rsid w:val="0014312E"/>
    <w:rsid w:val="00143441"/>
    <w:rsid w:val="001439D8"/>
    <w:rsid w:val="00144093"/>
    <w:rsid w:val="001444C6"/>
    <w:rsid w:val="00144969"/>
    <w:rsid w:val="00146839"/>
    <w:rsid w:val="001468DB"/>
    <w:rsid w:val="00146F06"/>
    <w:rsid w:val="00147889"/>
    <w:rsid w:val="001518A9"/>
    <w:rsid w:val="001522E8"/>
    <w:rsid w:val="0015451C"/>
    <w:rsid w:val="00154ED2"/>
    <w:rsid w:val="001551BA"/>
    <w:rsid w:val="00160CEA"/>
    <w:rsid w:val="00161055"/>
    <w:rsid w:val="0016156B"/>
    <w:rsid w:val="00161D36"/>
    <w:rsid w:val="00164056"/>
    <w:rsid w:val="00165205"/>
    <w:rsid w:val="00165C19"/>
    <w:rsid w:val="001664EA"/>
    <w:rsid w:val="00174FB8"/>
    <w:rsid w:val="001808F5"/>
    <w:rsid w:val="00180D94"/>
    <w:rsid w:val="001839B2"/>
    <w:rsid w:val="00184652"/>
    <w:rsid w:val="0018642F"/>
    <w:rsid w:val="001915DE"/>
    <w:rsid w:val="00194AE5"/>
    <w:rsid w:val="00195AE7"/>
    <w:rsid w:val="00195BD3"/>
    <w:rsid w:val="00196350"/>
    <w:rsid w:val="001A3F96"/>
    <w:rsid w:val="001A75BD"/>
    <w:rsid w:val="001B030A"/>
    <w:rsid w:val="001B1AFF"/>
    <w:rsid w:val="001B284E"/>
    <w:rsid w:val="001B3184"/>
    <w:rsid w:val="001B3591"/>
    <w:rsid w:val="001B4385"/>
    <w:rsid w:val="001B53FB"/>
    <w:rsid w:val="001B6476"/>
    <w:rsid w:val="001B647E"/>
    <w:rsid w:val="001B6F95"/>
    <w:rsid w:val="001B768D"/>
    <w:rsid w:val="001C2834"/>
    <w:rsid w:val="001C34C9"/>
    <w:rsid w:val="001C34E2"/>
    <w:rsid w:val="001C3BD6"/>
    <w:rsid w:val="001D64BC"/>
    <w:rsid w:val="001E0BE8"/>
    <w:rsid w:val="001E17FE"/>
    <w:rsid w:val="001E1EF3"/>
    <w:rsid w:val="001E248D"/>
    <w:rsid w:val="001E2FCB"/>
    <w:rsid w:val="001E400D"/>
    <w:rsid w:val="001E46F3"/>
    <w:rsid w:val="001E4C42"/>
    <w:rsid w:val="001E560E"/>
    <w:rsid w:val="001E6101"/>
    <w:rsid w:val="001E68C2"/>
    <w:rsid w:val="001E7D67"/>
    <w:rsid w:val="001F0E66"/>
    <w:rsid w:val="001F2058"/>
    <w:rsid w:val="001F2201"/>
    <w:rsid w:val="001F5265"/>
    <w:rsid w:val="001F63DA"/>
    <w:rsid w:val="001F72A6"/>
    <w:rsid w:val="002000AF"/>
    <w:rsid w:val="00200907"/>
    <w:rsid w:val="00206F34"/>
    <w:rsid w:val="0021411E"/>
    <w:rsid w:val="00217FC0"/>
    <w:rsid w:val="0022144B"/>
    <w:rsid w:val="00221D30"/>
    <w:rsid w:val="002243BA"/>
    <w:rsid w:val="00227783"/>
    <w:rsid w:val="00231C27"/>
    <w:rsid w:val="00235248"/>
    <w:rsid w:val="00236674"/>
    <w:rsid w:val="00240245"/>
    <w:rsid w:val="002403BA"/>
    <w:rsid w:val="00242C61"/>
    <w:rsid w:val="00242CFF"/>
    <w:rsid w:val="00243A42"/>
    <w:rsid w:val="00243BC1"/>
    <w:rsid w:val="002440E4"/>
    <w:rsid w:val="00246DF2"/>
    <w:rsid w:val="0025573C"/>
    <w:rsid w:val="00257CED"/>
    <w:rsid w:val="002610CE"/>
    <w:rsid w:val="002642C2"/>
    <w:rsid w:val="002678F1"/>
    <w:rsid w:val="0027112A"/>
    <w:rsid w:val="0027631E"/>
    <w:rsid w:val="00276664"/>
    <w:rsid w:val="00284B45"/>
    <w:rsid w:val="002867AC"/>
    <w:rsid w:val="0028710A"/>
    <w:rsid w:val="0029030F"/>
    <w:rsid w:val="00291E62"/>
    <w:rsid w:val="00294EC3"/>
    <w:rsid w:val="002A697C"/>
    <w:rsid w:val="002A6BE0"/>
    <w:rsid w:val="002B1E0E"/>
    <w:rsid w:val="002B2CC6"/>
    <w:rsid w:val="002B4712"/>
    <w:rsid w:val="002B6602"/>
    <w:rsid w:val="002C11C3"/>
    <w:rsid w:val="002C672D"/>
    <w:rsid w:val="002D076B"/>
    <w:rsid w:val="002D1A37"/>
    <w:rsid w:val="002E0466"/>
    <w:rsid w:val="002E073C"/>
    <w:rsid w:val="002E32D9"/>
    <w:rsid w:val="002E6988"/>
    <w:rsid w:val="002E6ADF"/>
    <w:rsid w:val="002E7E00"/>
    <w:rsid w:val="002F0BE4"/>
    <w:rsid w:val="002F163F"/>
    <w:rsid w:val="002F1BB8"/>
    <w:rsid w:val="002F21BD"/>
    <w:rsid w:val="002F53BB"/>
    <w:rsid w:val="00303CD1"/>
    <w:rsid w:val="003052DF"/>
    <w:rsid w:val="003057E1"/>
    <w:rsid w:val="00307FBB"/>
    <w:rsid w:val="00310C32"/>
    <w:rsid w:val="0031283C"/>
    <w:rsid w:val="0031330F"/>
    <w:rsid w:val="00315CB3"/>
    <w:rsid w:val="00324044"/>
    <w:rsid w:val="00326F54"/>
    <w:rsid w:val="00330495"/>
    <w:rsid w:val="003317E2"/>
    <w:rsid w:val="00331E8D"/>
    <w:rsid w:val="00332F54"/>
    <w:rsid w:val="003332B8"/>
    <w:rsid w:val="0033475E"/>
    <w:rsid w:val="00334B22"/>
    <w:rsid w:val="003456A6"/>
    <w:rsid w:val="00346B74"/>
    <w:rsid w:val="00346D3E"/>
    <w:rsid w:val="003515FC"/>
    <w:rsid w:val="00354E86"/>
    <w:rsid w:val="003556C8"/>
    <w:rsid w:val="00355AFA"/>
    <w:rsid w:val="0035631C"/>
    <w:rsid w:val="00356375"/>
    <w:rsid w:val="00356BD8"/>
    <w:rsid w:val="00357707"/>
    <w:rsid w:val="00361E23"/>
    <w:rsid w:val="00361E25"/>
    <w:rsid w:val="00361EF3"/>
    <w:rsid w:val="00373228"/>
    <w:rsid w:val="00384837"/>
    <w:rsid w:val="00384E5F"/>
    <w:rsid w:val="00386C8D"/>
    <w:rsid w:val="0039017A"/>
    <w:rsid w:val="00392946"/>
    <w:rsid w:val="00396F88"/>
    <w:rsid w:val="003A18CB"/>
    <w:rsid w:val="003A19C0"/>
    <w:rsid w:val="003A3DA5"/>
    <w:rsid w:val="003A3F6A"/>
    <w:rsid w:val="003A6382"/>
    <w:rsid w:val="003B17CF"/>
    <w:rsid w:val="003B351E"/>
    <w:rsid w:val="003B48BB"/>
    <w:rsid w:val="003B4979"/>
    <w:rsid w:val="003B4D27"/>
    <w:rsid w:val="003B4ED1"/>
    <w:rsid w:val="003B7BA6"/>
    <w:rsid w:val="003C3FCF"/>
    <w:rsid w:val="003C4B2B"/>
    <w:rsid w:val="003C77EF"/>
    <w:rsid w:val="003D0F84"/>
    <w:rsid w:val="003D2893"/>
    <w:rsid w:val="003D2E3A"/>
    <w:rsid w:val="003D308A"/>
    <w:rsid w:val="003D4E48"/>
    <w:rsid w:val="003D5306"/>
    <w:rsid w:val="003D5745"/>
    <w:rsid w:val="003D7519"/>
    <w:rsid w:val="003E09C7"/>
    <w:rsid w:val="003E5DBE"/>
    <w:rsid w:val="003F2EE6"/>
    <w:rsid w:val="003F3A01"/>
    <w:rsid w:val="003F51AD"/>
    <w:rsid w:val="004021A9"/>
    <w:rsid w:val="00424099"/>
    <w:rsid w:val="00424F54"/>
    <w:rsid w:val="0042615F"/>
    <w:rsid w:val="00427F4F"/>
    <w:rsid w:val="00430542"/>
    <w:rsid w:val="004323A7"/>
    <w:rsid w:val="0043512D"/>
    <w:rsid w:val="00437E0B"/>
    <w:rsid w:val="00440DDD"/>
    <w:rsid w:val="004419E4"/>
    <w:rsid w:val="00441BD7"/>
    <w:rsid w:val="0044279B"/>
    <w:rsid w:val="004435FD"/>
    <w:rsid w:val="00450DE1"/>
    <w:rsid w:val="00453CBF"/>
    <w:rsid w:val="004548D4"/>
    <w:rsid w:val="0045508C"/>
    <w:rsid w:val="00465B6E"/>
    <w:rsid w:val="0047130D"/>
    <w:rsid w:val="00475266"/>
    <w:rsid w:val="00477F53"/>
    <w:rsid w:val="0048293D"/>
    <w:rsid w:val="004859EE"/>
    <w:rsid w:val="00487297"/>
    <w:rsid w:val="00487EFE"/>
    <w:rsid w:val="0049112D"/>
    <w:rsid w:val="00492B3E"/>
    <w:rsid w:val="00493443"/>
    <w:rsid w:val="004964E6"/>
    <w:rsid w:val="004A2D18"/>
    <w:rsid w:val="004A45E9"/>
    <w:rsid w:val="004A46B7"/>
    <w:rsid w:val="004A54CC"/>
    <w:rsid w:val="004A7D6C"/>
    <w:rsid w:val="004B1F17"/>
    <w:rsid w:val="004B2DB9"/>
    <w:rsid w:val="004B493D"/>
    <w:rsid w:val="004B6615"/>
    <w:rsid w:val="004B6642"/>
    <w:rsid w:val="004B6FCD"/>
    <w:rsid w:val="004B746C"/>
    <w:rsid w:val="004C1FE3"/>
    <w:rsid w:val="004D38D9"/>
    <w:rsid w:val="004D3D97"/>
    <w:rsid w:val="004D7837"/>
    <w:rsid w:val="004E252C"/>
    <w:rsid w:val="004E3FE8"/>
    <w:rsid w:val="004E41B8"/>
    <w:rsid w:val="004E494A"/>
    <w:rsid w:val="004E4CE5"/>
    <w:rsid w:val="004E521D"/>
    <w:rsid w:val="004E6700"/>
    <w:rsid w:val="004E6823"/>
    <w:rsid w:val="004E70E1"/>
    <w:rsid w:val="004E7970"/>
    <w:rsid w:val="004F59F6"/>
    <w:rsid w:val="004F5FA3"/>
    <w:rsid w:val="004F6C54"/>
    <w:rsid w:val="004F7672"/>
    <w:rsid w:val="004F774C"/>
    <w:rsid w:val="00500B29"/>
    <w:rsid w:val="00502939"/>
    <w:rsid w:val="00505440"/>
    <w:rsid w:val="00505DDA"/>
    <w:rsid w:val="005066E0"/>
    <w:rsid w:val="00513D0F"/>
    <w:rsid w:val="00516348"/>
    <w:rsid w:val="005236D4"/>
    <w:rsid w:val="005253D2"/>
    <w:rsid w:val="00526B3F"/>
    <w:rsid w:val="0053417B"/>
    <w:rsid w:val="00541889"/>
    <w:rsid w:val="00542B9A"/>
    <w:rsid w:val="00544FEE"/>
    <w:rsid w:val="00545750"/>
    <w:rsid w:val="005479FA"/>
    <w:rsid w:val="00547FFD"/>
    <w:rsid w:val="00550474"/>
    <w:rsid w:val="00550929"/>
    <w:rsid w:val="005660E6"/>
    <w:rsid w:val="005663E0"/>
    <w:rsid w:val="00573AA5"/>
    <w:rsid w:val="005801BB"/>
    <w:rsid w:val="00581A2A"/>
    <w:rsid w:val="005821A8"/>
    <w:rsid w:val="005853FC"/>
    <w:rsid w:val="005900F1"/>
    <w:rsid w:val="00592521"/>
    <w:rsid w:val="00593F0F"/>
    <w:rsid w:val="00594385"/>
    <w:rsid w:val="005A04B6"/>
    <w:rsid w:val="005A0DE5"/>
    <w:rsid w:val="005A29BF"/>
    <w:rsid w:val="005A2F90"/>
    <w:rsid w:val="005A3323"/>
    <w:rsid w:val="005A38D9"/>
    <w:rsid w:val="005A38F4"/>
    <w:rsid w:val="005A3ABD"/>
    <w:rsid w:val="005A4384"/>
    <w:rsid w:val="005A5257"/>
    <w:rsid w:val="005A6E89"/>
    <w:rsid w:val="005B18F7"/>
    <w:rsid w:val="005B3D1C"/>
    <w:rsid w:val="005C4529"/>
    <w:rsid w:val="005C619B"/>
    <w:rsid w:val="005C77AA"/>
    <w:rsid w:val="005D2794"/>
    <w:rsid w:val="005D2EB6"/>
    <w:rsid w:val="005D5157"/>
    <w:rsid w:val="005D53F9"/>
    <w:rsid w:val="005D5B1D"/>
    <w:rsid w:val="005D73F9"/>
    <w:rsid w:val="005E0529"/>
    <w:rsid w:val="005F0666"/>
    <w:rsid w:val="005F0D67"/>
    <w:rsid w:val="005F28B8"/>
    <w:rsid w:val="005F4006"/>
    <w:rsid w:val="005F506D"/>
    <w:rsid w:val="005F669F"/>
    <w:rsid w:val="005F719C"/>
    <w:rsid w:val="00604819"/>
    <w:rsid w:val="00606A03"/>
    <w:rsid w:val="00606F65"/>
    <w:rsid w:val="00613003"/>
    <w:rsid w:val="00617348"/>
    <w:rsid w:val="006206E7"/>
    <w:rsid w:val="00621979"/>
    <w:rsid w:val="006237DC"/>
    <w:rsid w:val="006257D3"/>
    <w:rsid w:val="0063095C"/>
    <w:rsid w:val="0063169D"/>
    <w:rsid w:val="00636197"/>
    <w:rsid w:val="006364F8"/>
    <w:rsid w:val="00636BD9"/>
    <w:rsid w:val="00636CCD"/>
    <w:rsid w:val="006451D1"/>
    <w:rsid w:val="00646790"/>
    <w:rsid w:val="00646C50"/>
    <w:rsid w:val="00646DE3"/>
    <w:rsid w:val="00647FF6"/>
    <w:rsid w:val="00650B44"/>
    <w:rsid w:val="006540CC"/>
    <w:rsid w:val="00654CA8"/>
    <w:rsid w:val="00661369"/>
    <w:rsid w:val="00663AE7"/>
    <w:rsid w:val="00665695"/>
    <w:rsid w:val="00665D58"/>
    <w:rsid w:val="006661FD"/>
    <w:rsid w:val="00673C2E"/>
    <w:rsid w:val="00676BB1"/>
    <w:rsid w:val="006808E3"/>
    <w:rsid w:val="00680AA7"/>
    <w:rsid w:val="00682B5D"/>
    <w:rsid w:val="00686E4D"/>
    <w:rsid w:val="00691880"/>
    <w:rsid w:val="00691EA7"/>
    <w:rsid w:val="0069307B"/>
    <w:rsid w:val="00693B01"/>
    <w:rsid w:val="00696C8C"/>
    <w:rsid w:val="006A3315"/>
    <w:rsid w:val="006A5311"/>
    <w:rsid w:val="006A57F0"/>
    <w:rsid w:val="006A5C6B"/>
    <w:rsid w:val="006A7DE2"/>
    <w:rsid w:val="006B2185"/>
    <w:rsid w:val="006B2317"/>
    <w:rsid w:val="006B327B"/>
    <w:rsid w:val="006B49CA"/>
    <w:rsid w:val="006B7D4D"/>
    <w:rsid w:val="006C04FD"/>
    <w:rsid w:val="006C6EBF"/>
    <w:rsid w:val="006C71F4"/>
    <w:rsid w:val="006C7C9C"/>
    <w:rsid w:val="006D3189"/>
    <w:rsid w:val="006D3F3E"/>
    <w:rsid w:val="006D4830"/>
    <w:rsid w:val="006D5458"/>
    <w:rsid w:val="006D5B81"/>
    <w:rsid w:val="006E1071"/>
    <w:rsid w:val="006E1A14"/>
    <w:rsid w:val="006E2EEC"/>
    <w:rsid w:val="006E393D"/>
    <w:rsid w:val="006F4C4F"/>
    <w:rsid w:val="006F54D5"/>
    <w:rsid w:val="006F7552"/>
    <w:rsid w:val="006F7712"/>
    <w:rsid w:val="00702B46"/>
    <w:rsid w:val="00702FE3"/>
    <w:rsid w:val="0070410B"/>
    <w:rsid w:val="00707DEB"/>
    <w:rsid w:val="007135B2"/>
    <w:rsid w:val="00714189"/>
    <w:rsid w:val="00714F84"/>
    <w:rsid w:val="00714FB6"/>
    <w:rsid w:val="007262F6"/>
    <w:rsid w:val="0072710F"/>
    <w:rsid w:val="00732025"/>
    <w:rsid w:val="007365B7"/>
    <w:rsid w:val="00737040"/>
    <w:rsid w:val="0074074E"/>
    <w:rsid w:val="00742115"/>
    <w:rsid w:val="0074270C"/>
    <w:rsid w:val="00743B9C"/>
    <w:rsid w:val="00747DF1"/>
    <w:rsid w:val="00747EA2"/>
    <w:rsid w:val="0075053F"/>
    <w:rsid w:val="00751982"/>
    <w:rsid w:val="00752A0D"/>
    <w:rsid w:val="00755673"/>
    <w:rsid w:val="00755BCD"/>
    <w:rsid w:val="00762E4B"/>
    <w:rsid w:val="0076642E"/>
    <w:rsid w:val="00766AB8"/>
    <w:rsid w:val="007754BF"/>
    <w:rsid w:val="00780325"/>
    <w:rsid w:val="00781884"/>
    <w:rsid w:val="00785364"/>
    <w:rsid w:val="00790236"/>
    <w:rsid w:val="00791E68"/>
    <w:rsid w:val="00793359"/>
    <w:rsid w:val="0079357E"/>
    <w:rsid w:val="00797EA1"/>
    <w:rsid w:val="007A0C38"/>
    <w:rsid w:val="007A0FF9"/>
    <w:rsid w:val="007A28B9"/>
    <w:rsid w:val="007A510C"/>
    <w:rsid w:val="007A58F5"/>
    <w:rsid w:val="007A60F4"/>
    <w:rsid w:val="007B05D6"/>
    <w:rsid w:val="007B3A4B"/>
    <w:rsid w:val="007B5588"/>
    <w:rsid w:val="007C067E"/>
    <w:rsid w:val="007C0C74"/>
    <w:rsid w:val="007C3F6F"/>
    <w:rsid w:val="007D2B45"/>
    <w:rsid w:val="007D34B4"/>
    <w:rsid w:val="007D36B1"/>
    <w:rsid w:val="007D3CD2"/>
    <w:rsid w:val="007D4103"/>
    <w:rsid w:val="007D6BE5"/>
    <w:rsid w:val="007E2A55"/>
    <w:rsid w:val="007E3991"/>
    <w:rsid w:val="007E496D"/>
    <w:rsid w:val="007E5E82"/>
    <w:rsid w:val="007E6AA9"/>
    <w:rsid w:val="007E7A8A"/>
    <w:rsid w:val="007F1945"/>
    <w:rsid w:val="007F3839"/>
    <w:rsid w:val="007F517C"/>
    <w:rsid w:val="007F6071"/>
    <w:rsid w:val="008072F6"/>
    <w:rsid w:val="00810CFC"/>
    <w:rsid w:val="008127FF"/>
    <w:rsid w:val="00812F65"/>
    <w:rsid w:val="00820CAA"/>
    <w:rsid w:val="0082708E"/>
    <w:rsid w:val="00833BCE"/>
    <w:rsid w:val="0083613B"/>
    <w:rsid w:val="00840384"/>
    <w:rsid w:val="00842067"/>
    <w:rsid w:val="008439B4"/>
    <w:rsid w:val="00844457"/>
    <w:rsid w:val="008447AC"/>
    <w:rsid w:val="00845BB0"/>
    <w:rsid w:val="008462CE"/>
    <w:rsid w:val="0084788B"/>
    <w:rsid w:val="00850915"/>
    <w:rsid w:val="00850B4D"/>
    <w:rsid w:val="008512EF"/>
    <w:rsid w:val="00861E46"/>
    <w:rsid w:val="008621D8"/>
    <w:rsid w:val="00863D31"/>
    <w:rsid w:val="00864530"/>
    <w:rsid w:val="00866118"/>
    <w:rsid w:val="00866437"/>
    <w:rsid w:val="008669F2"/>
    <w:rsid w:val="00867BA7"/>
    <w:rsid w:val="00870F97"/>
    <w:rsid w:val="00871DA9"/>
    <w:rsid w:val="00873D45"/>
    <w:rsid w:val="0087646F"/>
    <w:rsid w:val="00877AFA"/>
    <w:rsid w:val="00882EF8"/>
    <w:rsid w:val="00884107"/>
    <w:rsid w:val="0088614C"/>
    <w:rsid w:val="0089056F"/>
    <w:rsid w:val="00890C57"/>
    <w:rsid w:val="008919C4"/>
    <w:rsid w:val="008A7003"/>
    <w:rsid w:val="008A7B78"/>
    <w:rsid w:val="008B592B"/>
    <w:rsid w:val="008B7D25"/>
    <w:rsid w:val="008C07F7"/>
    <w:rsid w:val="008C466F"/>
    <w:rsid w:val="008D4A36"/>
    <w:rsid w:val="008D6629"/>
    <w:rsid w:val="008E0699"/>
    <w:rsid w:val="008E45FA"/>
    <w:rsid w:val="008E4DB5"/>
    <w:rsid w:val="008E74E8"/>
    <w:rsid w:val="008E7522"/>
    <w:rsid w:val="008F00FC"/>
    <w:rsid w:val="008F4BE1"/>
    <w:rsid w:val="0090171D"/>
    <w:rsid w:val="00904CA0"/>
    <w:rsid w:val="0090756D"/>
    <w:rsid w:val="00910031"/>
    <w:rsid w:val="0091027D"/>
    <w:rsid w:val="00911398"/>
    <w:rsid w:val="00911473"/>
    <w:rsid w:val="00912D21"/>
    <w:rsid w:val="00916FBC"/>
    <w:rsid w:val="009172EF"/>
    <w:rsid w:val="00921775"/>
    <w:rsid w:val="009221B1"/>
    <w:rsid w:val="009229C7"/>
    <w:rsid w:val="00922AF2"/>
    <w:rsid w:val="00925A7F"/>
    <w:rsid w:val="00926603"/>
    <w:rsid w:val="009317EE"/>
    <w:rsid w:val="009334DA"/>
    <w:rsid w:val="00933F6F"/>
    <w:rsid w:val="00941032"/>
    <w:rsid w:val="009414AC"/>
    <w:rsid w:val="009467FA"/>
    <w:rsid w:val="00946B66"/>
    <w:rsid w:val="00946D69"/>
    <w:rsid w:val="009528D3"/>
    <w:rsid w:val="00956C27"/>
    <w:rsid w:val="00961AF6"/>
    <w:rsid w:val="00964554"/>
    <w:rsid w:val="00964754"/>
    <w:rsid w:val="009675A7"/>
    <w:rsid w:val="00972558"/>
    <w:rsid w:val="0097292D"/>
    <w:rsid w:val="0097460E"/>
    <w:rsid w:val="00980F62"/>
    <w:rsid w:val="00982896"/>
    <w:rsid w:val="0098601D"/>
    <w:rsid w:val="00986C0A"/>
    <w:rsid w:val="00987B34"/>
    <w:rsid w:val="009905C9"/>
    <w:rsid w:val="00990D67"/>
    <w:rsid w:val="00991940"/>
    <w:rsid w:val="009965CF"/>
    <w:rsid w:val="00996909"/>
    <w:rsid w:val="009A03F7"/>
    <w:rsid w:val="009A1585"/>
    <w:rsid w:val="009A2468"/>
    <w:rsid w:val="009A53E8"/>
    <w:rsid w:val="009B3C21"/>
    <w:rsid w:val="009B52EF"/>
    <w:rsid w:val="009B5690"/>
    <w:rsid w:val="009B5770"/>
    <w:rsid w:val="009B5864"/>
    <w:rsid w:val="009B685C"/>
    <w:rsid w:val="009B6992"/>
    <w:rsid w:val="009B70DB"/>
    <w:rsid w:val="009C0EF7"/>
    <w:rsid w:val="009C0F9A"/>
    <w:rsid w:val="009C4C39"/>
    <w:rsid w:val="009C56AA"/>
    <w:rsid w:val="009C598E"/>
    <w:rsid w:val="009C5ACE"/>
    <w:rsid w:val="009C6B99"/>
    <w:rsid w:val="009D07C0"/>
    <w:rsid w:val="009D359C"/>
    <w:rsid w:val="009D5C18"/>
    <w:rsid w:val="009D6EAA"/>
    <w:rsid w:val="009E0A3C"/>
    <w:rsid w:val="009E1E3F"/>
    <w:rsid w:val="009E3DD4"/>
    <w:rsid w:val="009E539E"/>
    <w:rsid w:val="009E6D70"/>
    <w:rsid w:val="009F058F"/>
    <w:rsid w:val="009F6725"/>
    <w:rsid w:val="00A01247"/>
    <w:rsid w:val="00A02004"/>
    <w:rsid w:val="00A077F3"/>
    <w:rsid w:val="00A10709"/>
    <w:rsid w:val="00A10F02"/>
    <w:rsid w:val="00A13723"/>
    <w:rsid w:val="00A13836"/>
    <w:rsid w:val="00A15233"/>
    <w:rsid w:val="00A15656"/>
    <w:rsid w:val="00A20173"/>
    <w:rsid w:val="00A21B97"/>
    <w:rsid w:val="00A22078"/>
    <w:rsid w:val="00A25EB7"/>
    <w:rsid w:val="00A36212"/>
    <w:rsid w:val="00A40641"/>
    <w:rsid w:val="00A41DA2"/>
    <w:rsid w:val="00A42F30"/>
    <w:rsid w:val="00A5091C"/>
    <w:rsid w:val="00A50DB2"/>
    <w:rsid w:val="00A5153E"/>
    <w:rsid w:val="00A51CCA"/>
    <w:rsid w:val="00A54447"/>
    <w:rsid w:val="00A565E5"/>
    <w:rsid w:val="00A62307"/>
    <w:rsid w:val="00A63DF7"/>
    <w:rsid w:val="00A65250"/>
    <w:rsid w:val="00A661DC"/>
    <w:rsid w:val="00A6630A"/>
    <w:rsid w:val="00A66389"/>
    <w:rsid w:val="00A74140"/>
    <w:rsid w:val="00A76715"/>
    <w:rsid w:val="00A7736F"/>
    <w:rsid w:val="00A813B2"/>
    <w:rsid w:val="00A83152"/>
    <w:rsid w:val="00A907E5"/>
    <w:rsid w:val="00A923ED"/>
    <w:rsid w:val="00A94468"/>
    <w:rsid w:val="00A944BC"/>
    <w:rsid w:val="00A96D34"/>
    <w:rsid w:val="00AA6CCB"/>
    <w:rsid w:val="00AB027A"/>
    <w:rsid w:val="00AB248D"/>
    <w:rsid w:val="00AB6B1F"/>
    <w:rsid w:val="00AC011C"/>
    <w:rsid w:val="00AC1B02"/>
    <w:rsid w:val="00AC34D3"/>
    <w:rsid w:val="00AC645E"/>
    <w:rsid w:val="00AD2F7F"/>
    <w:rsid w:val="00AD36F0"/>
    <w:rsid w:val="00AD6FBB"/>
    <w:rsid w:val="00AD7436"/>
    <w:rsid w:val="00AE2282"/>
    <w:rsid w:val="00AE2348"/>
    <w:rsid w:val="00AE2DAB"/>
    <w:rsid w:val="00AE3713"/>
    <w:rsid w:val="00AE5F33"/>
    <w:rsid w:val="00AE629B"/>
    <w:rsid w:val="00AF0056"/>
    <w:rsid w:val="00AF109A"/>
    <w:rsid w:val="00AF2C81"/>
    <w:rsid w:val="00AF3151"/>
    <w:rsid w:val="00AF362B"/>
    <w:rsid w:val="00AF705F"/>
    <w:rsid w:val="00B045F9"/>
    <w:rsid w:val="00B05975"/>
    <w:rsid w:val="00B10B47"/>
    <w:rsid w:val="00B126D4"/>
    <w:rsid w:val="00B12E3C"/>
    <w:rsid w:val="00B167F0"/>
    <w:rsid w:val="00B30132"/>
    <w:rsid w:val="00B3331D"/>
    <w:rsid w:val="00B33B22"/>
    <w:rsid w:val="00B33B89"/>
    <w:rsid w:val="00B345BF"/>
    <w:rsid w:val="00B36341"/>
    <w:rsid w:val="00B429E6"/>
    <w:rsid w:val="00B4695F"/>
    <w:rsid w:val="00B47DEF"/>
    <w:rsid w:val="00B538DF"/>
    <w:rsid w:val="00B60A8A"/>
    <w:rsid w:val="00B63487"/>
    <w:rsid w:val="00B67CEF"/>
    <w:rsid w:val="00B742B4"/>
    <w:rsid w:val="00B75AF0"/>
    <w:rsid w:val="00B75BDB"/>
    <w:rsid w:val="00B75E4E"/>
    <w:rsid w:val="00B80D9C"/>
    <w:rsid w:val="00B834A9"/>
    <w:rsid w:val="00B83E48"/>
    <w:rsid w:val="00B841ED"/>
    <w:rsid w:val="00B8708E"/>
    <w:rsid w:val="00B90A66"/>
    <w:rsid w:val="00B9247C"/>
    <w:rsid w:val="00B93D2D"/>
    <w:rsid w:val="00B95787"/>
    <w:rsid w:val="00BA40BE"/>
    <w:rsid w:val="00BA57DB"/>
    <w:rsid w:val="00BA6CB0"/>
    <w:rsid w:val="00BA7812"/>
    <w:rsid w:val="00BA784B"/>
    <w:rsid w:val="00BB7991"/>
    <w:rsid w:val="00BC1545"/>
    <w:rsid w:val="00BC2C93"/>
    <w:rsid w:val="00BC4228"/>
    <w:rsid w:val="00BC4AF1"/>
    <w:rsid w:val="00BC58EC"/>
    <w:rsid w:val="00BC71D4"/>
    <w:rsid w:val="00BD1192"/>
    <w:rsid w:val="00BD599B"/>
    <w:rsid w:val="00BD6B5B"/>
    <w:rsid w:val="00BD6D88"/>
    <w:rsid w:val="00BE1C15"/>
    <w:rsid w:val="00BE2416"/>
    <w:rsid w:val="00BE2958"/>
    <w:rsid w:val="00BE6925"/>
    <w:rsid w:val="00BE6AF2"/>
    <w:rsid w:val="00BF1408"/>
    <w:rsid w:val="00BF2FE9"/>
    <w:rsid w:val="00C01A6C"/>
    <w:rsid w:val="00C04906"/>
    <w:rsid w:val="00C04DEE"/>
    <w:rsid w:val="00C05F78"/>
    <w:rsid w:val="00C06399"/>
    <w:rsid w:val="00C10A0F"/>
    <w:rsid w:val="00C117B0"/>
    <w:rsid w:val="00C13C3F"/>
    <w:rsid w:val="00C14FFB"/>
    <w:rsid w:val="00C20498"/>
    <w:rsid w:val="00C20A0D"/>
    <w:rsid w:val="00C21607"/>
    <w:rsid w:val="00C244B9"/>
    <w:rsid w:val="00C24A53"/>
    <w:rsid w:val="00C261F2"/>
    <w:rsid w:val="00C26D5F"/>
    <w:rsid w:val="00C27249"/>
    <w:rsid w:val="00C323C8"/>
    <w:rsid w:val="00C32E92"/>
    <w:rsid w:val="00C34EE5"/>
    <w:rsid w:val="00C35942"/>
    <w:rsid w:val="00C35AC5"/>
    <w:rsid w:val="00C3609F"/>
    <w:rsid w:val="00C362A6"/>
    <w:rsid w:val="00C36790"/>
    <w:rsid w:val="00C370C0"/>
    <w:rsid w:val="00C47367"/>
    <w:rsid w:val="00C513BD"/>
    <w:rsid w:val="00C527B6"/>
    <w:rsid w:val="00C52D57"/>
    <w:rsid w:val="00C55EE2"/>
    <w:rsid w:val="00C568C4"/>
    <w:rsid w:val="00C56C99"/>
    <w:rsid w:val="00C5796C"/>
    <w:rsid w:val="00C57BDF"/>
    <w:rsid w:val="00C612A1"/>
    <w:rsid w:val="00C628E8"/>
    <w:rsid w:val="00C661B1"/>
    <w:rsid w:val="00C74C39"/>
    <w:rsid w:val="00C76E6B"/>
    <w:rsid w:val="00C8050B"/>
    <w:rsid w:val="00C82224"/>
    <w:rsid w:val="00C83059"/>
    <w:rsid w:val="00C847FA"/>
    <w:rsid w:val="00C84DCE"/>
    <w:rsid w:val="00C85B70"/>
    <w:rsid w:val="00C8770B"/>
    <w:rsid w:val="00C90DFA"/>
    <w:rsid w:val="00C91753"/>
    <w:rsid w:val="00C93958"/>
    <w:rsid w:val="00C93AC2"/>
    <w:rsid w:val="00C97A27"/>
    <w:rsid w:val="00C97ABC"/>
    <w:rsid w:val="00CA216C"/>
    <w:rsid w:val="00CA76F7"/>
    <w:rsid w:val="00CA7BC9"/>
    <w:rsid w:val="00CB080E"/>
    <w:rsid w:val="00CB59E2"/>
    <w:rsid w:val="00CB5EAB"/>
    <w:rsid w:val="00CC0BF8"/>
    <w:rsid w:val="00CC284A"/>
    <w:rsid w:val="00CC678C"/>
    <w:rsid w:val="00CC7A23"/>
    <w:rsid w:val="00CD18C9"/>
    <w:rsid w:val="00CD6D08"/>
    <w:rsid w:val="00CE3C3C"/>
    <w:rsid w:val="00CE4C29"/>
    <w:rsid w:val="00CE533B"/>
    <w:rsid w:val="00CE7421"/>
    <w:rsid w:val="00CF0ACA"/>
    <w:rsid w:val="00CF0F50"/>
    <w:rsid w:val="00CF143A"/>
    <w:rsid w:val="00CF1741"/>
    <w:rsid w:val="00CF4885"/>
    <w:rsid w:val="00CF5BD4"/>
    <w:rsid w:val="00D02769"/>
    <w:rsid w:val="00D03E53"/>
    <w:rsid w:val="00D046DE"/>
    <w:rsid w:val="00D0482C"/>
    <w:rsid w:val="00D051F1"/>
    <w:rsid w:val="00D07141"/>
    <w:rsid w:val="00D10254"/>
    <w:rsid w:val="00D10A51"/>
    <w:rsid w:val="00D138E2"/>
    <w:rsid w:val="00D14F4A"/>
    <w:rsid w:val="00D26C79"/>
    <w:rsid w:val="00D316ED"/>
    <w:rsid w:val="00D32B3A"/>
    <w:rsid w:val="00D3367A"/>
    <w:rsid w:val="00D35181"/>
    <w:rsid w:val="00D3748A"/>
    <w:rsid w:val="00D42934"/>
    <w:rsid w:val="00D453F8"/>
    <w:rsid w:val="00D47712"/>
    <w:rsid w:val="00D526B5"/>
    <w:rsid w:val="00D530D2"/>
    <w:rsid w:val="00D5536F"/>
    <w:rsid w:val="00D60763"/>
    <w:rsid w:val="00D61DF7"/>
    <w:rsid w:val="00D62D5F"/>
    <w:rsid w:val="00D64F17"/>
    <w:rsid w:val="00D669A0"/>
    <w:rsid w:val="00D71DAE"/>
    <w:rsid w:val="00D73D55"/>
    <w:rsid w:val="00D7541B"/>
    <w:rsid w:val="00D754D9"/>
    <w:rsid w:val="00D7719A"/>
    <w:rsid w:val="00D77CBB"/>
    <w:rsid w:val="00D80B4C"/>
    <w:rsid w:val="00D83539"/>
    <w:rsid w:val="00D83739"/>
    <w:rsid w:val="00D83B92"/>
    <w:rsid w:val="00D83EBB"/>
    <w:rsid w:val="00D85380"/>
    <w:rsid w:val="00D86DE8"/>
    <w:rsid w:val="00D870D8"/>
    <w:rsid w:val="00D90A34"/>
    <w:rsid w:val="00D92523"/>
    <w:rsid w:val="00D942BC"/>
    <w:rsid w:val="00D952E4"/>
    <w:rsid w:val="00DA26BA"/>
    <w:rsid w:val="00DA39C7"/>
    <w:rsid w:val="00DA3AC9"/>
    <w:rsid w:val="00DA591B"/>
    <w:rsid w:val="00DA7809"/>
    <w:rsid w:val="00DB0DAB"/>
    <w:rsid w:val="00DB2BD9"/>
    <w:rsid w:val="00DB3D1F"/>
    <w:rsid w:val="00DC5865"/>
    <w:rsid w:val="00DC5BEC"/>
    <w:rsid w:val="00DD3048"/>
    <w:rsid w:val="00DD55DA"/>
    <w:rsid w:val="00DE015A"/>
    <w:rsid w:val="00DE1DD5"/>
    <w:rsid w:val="00DE3101"/>
    <w:rsid w:val="00DE3263"/>
    <w:rsid w:val="00DF6C65"/>
    <w:rsid w:val="00DF6DA4"/>
    <w:rsid w:val="00E01263"/>
    <w:rsid w:val="00E01EA8"/>
    <w:rsid w:val="00E07CC4"/>
    <w:rsid w:val="00E07D82"/>
    <w:rsid w:val="00E12466"/>
    <w:rsid w:val="00E1386C"/>
    <w:rsid w:val="00E15982"/>
    <w:rsid w:val="00E20D1E"/>
    <w:rsid w:val="00E20EE0"/>
    <w:rsid w:val="00E230AF"/>
    <w:rsid w:val="00E232D0"/>
    <w:rsid w:val="00E2332C"/>
    <w:rsid w:val="00E23CE0"/>
    <w:rsid w:val="00E251DE"/>
    <w:rsid w:val="00E31396"/>
    <w:rsid w:val="00E329FA"/>
    <w:rsid w:val="00E3383B"/>
    <w:rsid w:val="00E34612"/>
    <w:rsid w:val="00E354F2"/>
    <w:rsid w:val="00E361FC"/>
    <w:rsid w:val="00E40B7A"/>
    <w:rsid w:val="00E41597"/>
    <w:rsid w:val="00E41B1E"/>
    <w:rsid w:val="00E4207A"/>
    <w:rsid w:val="00E4391E"/>
    <w:rsid w:val="00E47DCC"/>
    <w:rsid w:val="00E50FC8"/>
    <w:rsid w:val="00E5195D"/>
    <w:rsid w:val="00E5435B"/>
    <w:rsid w:val="00E552C9"/>
    <w:rsid w:val="00E5760B"/>
    <w:rsid w:val="00E6245E"/>
    <w:rsid w:val="00E65119"/>
    <w:rsid w:val="00E656AD"/>
    <w:rsid w:val="00E720A3"/>
    <w:rsid w:val="00E72280"/>
    <w:rsid w:val="00E727ED"/>
    <w:rsid w:val="00E73613"/>
    <w:rsid w:val="00E7381C"/>
    <w:rsid w:val="00E8488C"/>
    <w:rsid w:val="00E94F37"/>
    <w:rsid w:val="00E97895"/>
    <w:rsid w:val="00E97F94"/>
    <w:rsid w:val="00EB0E69"/>
    <w:rsid w:val="00EB0EF8"/>
    <w:rsid w:val="00EB1466"/>
    <w:rsid w:val="00EB2EA0"/>
    <w:rsid w:val="00EB5ABB"/>
    <w:rsid w:val="00EB7E6C"/>
    <w:rsid w:val="00EC076F"/>
    <w:rsid w:val="00EC3B2F"/>
    <w:rsid w:val="00EC5355"/>
    <w:rsid w:val="00EC6F26"/>
    <w:rsid w:val="00EC76A4"/>
    <w:rsid w:val="00EC7C56"/>
    <w:rsid w:val="00ED30A8"/>
    <w:rsid w:val="00EE0269"/>
    <w:rsid w:val="00EE0643"/>
    <w:rsid w:val="00EE15C3"/>
    <w:rsid w:val="00EE380E"/>
    <w:rsid w:val="00EE5880"/>
    <w:rsid w:val="00EF3084"/>
    <w:rsid w:val="00EF33AA"/>
    <w:rsid w:val="00EF707A"/>
    <w:rsid w:val="00F0034A"/>
    <w:rsid w:val="00F031E3"/>
    <w:rsid w:val="00F047F3"/>
    <w:rsid w:val="00F115A7"/>
    <w:rsid w:val="00F15C1D"/>
    <w:rsid w:val="00F168D5"/>
    <w:rsid w:val="00F17E41"/>
    <w:rsid w:val="00F22E8E"/>
    <w:rsid w:val="00F23C36"/>
    <w:rsid w:val="00F248C6"/>
    <w:rsid w:val="00F25240"/>
    <w:rsid w:val="00F30EB0"/>
    <w:rsid w:val="00F32353"/>
    <w:rsid w:val="00F33FDA"/>
    <w:rsid w:val="00F34748"/>
    <w:rsid w:val="00F37859"/>
    <w:rsid w:val="00F37A4F"/>
    <w:rsid w:val="00F37A54"/>
    <w:rsid w:val="00F42182"/>
    <w:rsid w:val="00F43322"/>
    <w:rsid w:val="00F43C9C"/>
    <w:rsid w:val="00F440BD"/>
    <w:rsid w:val="00F451A7"/>
    <w:rsid w:val="00F46D40"/>
    <w:rsid w:val="00F560EC"/>
    <w:rsid w:val="00F56ADA"/>
    <w:rsid w:val="00F63F9C"/>
    <w:rsid w:val="00F65E68"/>
    <w:rsid w:val="00F66779"/>
    <w:rsid w:val="00F700D2"/>
    <w:rsid w:val="00F70CEE"/>
    <w:rsid w:val="00F70E7C"/>
    <w:rsid w:val="00F71DCA"/>
    <w:rsid w:val="00F731D7"/>
    <w:rsid w:val="00F73CA7"/>
    <w:rsid w:val="00F76C94"/>
    <w:rsid w:val="00F82F39"/>
    <w:rsid w:val="00F85CF3"/>
    <w:rsid w:val="00F8787D"/>
    <w:rsid w:val="00F87DDB"/>
    <w:rsid w:val="00F9201A"/>
    <w:rsid w:val="00F92821"/>
    <w:rsid w:val="00F93410"/>
    <w:rsid w:val="00F94FFA"/>
    <w:rsid w:val="00F9700C"/>
    <w:rsid w:val="00F9770A"/>
    <w:rsid w:val="00FA2F3D"/>
    <w:rsid w:val="00FA345D"/>
    <w:rsid w:val="00FA6073"/>
    <w:rsid w:val="00FA6424"/>
    <w:rsid w:val="00FA6975"/>
    <w:rsid w:val="00FA7280"/>
    <w:rsid w:val="00FB623B"/>
    <w:rsid w:val="00FB6DA9"/>
    <w:rsid w:val="00FB7338"/>
    <w:rsid w:val="00FB74CE"/>
    <w:rsid w:val="00FB77AD"/>
    <w:rsid w:val="00FB7C67"/>
    <w:rsid w:val="00FB7FE5"/>
    <w:rsid w:val="00FC01CA"/>
    <w:rsid w:val="00FC1B6C"/>
    <w:rsid w:val="00FD0791"/>
    <w:rsid w:val="00FD07B3"/>
    <w:rsid w:val="00FD1A86"/>
    <w:rsid w:val="00FD372E"/>
    <w:rsid w:val="00FD41D4"/>
    <w:rsid w:val="00FD44EE"/>
    <w:rsid w:val="00FD6841"/>
    <w:rsid w:val="00FE0023"/>
    <w:rsid w:val="00FE09B3"/>
    <w:rsid w:val="00FE2626"/>
    <w:rsid w:val="00FE321F"/>
    <w:rsid w:val="00FE5B1A"/>
    <w:rsid w:val="00FE709B"/>
    <w:rsid w:val="00FE7837"/>
    <w:rsid w:val="00FF0CF9"/>
    <w:rsid w:val="00FF39D3"/>
    <w:rsid w:val="00FF5763"/>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43F6B"/>
  <w15:chartTrackingRefBased/>
  <w15:docId w15:val="{7ACEFB5E-FDB3-4061-A2AB-FAB64218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ro-RO"/>
    </w:rPr>
  </w:style>
  <w:style w:type="paragraph" w:styleId="Heading1">
    <w:name w:val="heading 1"/>
    <w:basedOn w:val="Normal"/>
    <w:next w:val="Normal"/>
    <w:link w:val="Heading1Char"/>
    <w:qFormat/>
    <w:pPr>
      <w:keepNext/>
      <w:jc w:val="both"/>
      <w:outlineLvl w:val="0"/>
    </w:pPr>
    <w:rPr>
      <w:b/>
      <w:bCs/>
      <w:sz w:val="20"/>
    </w:rPr>
  </w:style>
  <w:style w:type="paragraph" w:styleId="Heading2">
    <w:name w:val="heading 2"/>
    <w:basedOn w:val="Normal"/>
    <w:next w:val="Normal"/>
    <w:qFormat/>
    <w:rsid w:val="0097292D"/>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97292D"/>
    <w:pPr>
      <w:spacing w:before="240" w:after="60"/>
      <w:outlineLvl w:val="4"/>
    </w:pPr>
    <w:rPr>
      <w:b/>
      <w:bCs/>
      <w:i/>
      <w:iCs/>
      <w:sz w:val="26"/>
      <w:szCs w:val="26"/>
    </w:rPr>
  </w:style>
  <w:style w:type="paragraph" w:styleId="Heading6">
    <w:name w:val="heading 6"/>
    <w:basedOn w:val="Normal"/>
    <w:next w:val="Normal"/>
    <w:qFormat/>
    <w:rsid w:val="0097292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2">
    <w:name w:val="Body Text 2"/>
    <w:basedOn w:val="Normal"/>
    <w:pPr>
      <w:spacing w:after="120" w:line="480" w:lineRule="auto"/>
    </w:pPr>
  </w:style>
  <w:style w:type="paragraph" w:customStyle="1" w:styleId="NormalWeb1">
    <w:name w:val="Normal (Web)1"/>
    <w:basedOn w:val="Normal"/>
    <w:rPr>
      <w:rFonts w:ascii="Arial Unicode MS" w:eastAsia="Arial Unicode MS" w:hAnsi="Arial Unicode MS" w:cs="Arial Unicode MS"/>
      <w:color w:val="000000"/>
      <w:lang w:val="en-US" w:eastAsia="en-US"/>
    </w:rPr>
  </w:style>
  <w:style w:type="character" w:customStyle="1" w:styleId="do1">
    <w:name w:val="do1"/>
    <w:rPr>
      <w:b/>
      <w:bCs/>
      <w:sz w:val="26"/>
      <w:szCs w:val="26"/>
    </w:rPr>
  </w:style>
  <w:style w:type="paragraph" w:styleId="BodyTextIndent3">
    <w:name w:val="Body Text Indent 3"/>
    <w:basedOn w:val="Normal"/>
    <w:pPr>
      <w:spacing w:after="120"/>
      <w:ind w:left="283"/>
    </w:pPr>
    <w:rPr>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45"/>
      <w:jc w:val="both"/>
    </w:pPr>
    <w:rPr>
      <w:bCs/>
    </w:rPr>
  </w:style>
  <w:style w:type="paragraph" w:styleId="BodyText3">
    <w:name w:val="Body Text 3"/>
    <w:basedOn w:val="Normal"/>
    <w:pPr>
      <w:spacing w:after="120"/>
    </w:pPr>
    <w:rPr>
      <w:sz w:val="16"/>
      <w:szCs w:val="16"/>
    </w:rPr>
  </w:style>
  <w:style w:type="character" w:customStyle="1" w:styleId="tpa1">
    <w:name w:val="tpa1"/>
    <w:basedOn w:val="DefaultParagraphFont"/>
  </w:style>
  <w:style w:type="paragraph" w:styleId="BodyTextIndent">
    <w:name w:val="Body Text Indent"/>
    <w:basedOn w:val="Normal"/>
    <w:rsid w:val="004419E4"/>
    <w:pPr>
      <w:spacing w:after="120"/>
      <w:ind w:left="360"/>
    </w:pPr>
  </w:style>
  <w:style w:type="paragraph" w:customStyle="1" w:styleId="CharCharCharCharCharCharCharCharCharCharCharChar">
    <w:name w:val="Char Char Char Char Char Char Char Char Char Char Char Char"/>
    <w:basedOn w:val="Normal"/>
    <w:rsid w:val="002F53BB"/>
    <w:pPr>
      <w:spacing w:after="160" w:line="240" w:lineRule="exact"/>
    </w:pPr>
    <w:rPr>
      <w:rFonts w:ascii="Tahoma" w:hAnsi="Tahoma"/>
      <w:sz w:val="20"/>
      <w:szCs w:val="20"/>
      <w:lang w:eastAsia="en-US"/>
    </w:rPr>
  </w:style>
  <w:style w:type="character" w:customStyle="1" w:styleId="tal1">
    <w:name w:val="tal1"/>
    <w:basedOn w:val="DefaultParagraphFont"/>
    <w:rsid w:val="00A923ED"/>
  </w:style>
  <w:style w:type="paragraph" w:styleId="BodyText">
    <w:name w:val="Body Text"/>
    <w:basedOn w:val="Normal"/>
    <w:rsid w:val="00FF39D3"/>
    <w:pPr>
      <w:spacing w:after="120"/>
    </w:pPr>
  </w:style>
  <w:style w:type="paragraph" w:customStyle="1" w:styleId="1">
    <w:name w:val="1"/>
    <w:basedOn w:val="NormalIndent"/>
    <w:rsid w:val="00FF39D3"/>
    <w:pPr>
      <w:spacing w:before="120" w:after="240" w:line="240" w:lineRule="atLeast"/>
      <w:ind w:left="0"/>
    </w:pPr>
    <w:rPr>
      <w:rFonts w:ascii="Tahoma" w:hAnsi="Tahoma" w:cs="Arial"/>
      <w:sz w:val="20"/>
      <w:szCs w:val="20"/>
      <w:lang w:val="en-GB" w:eastAsia="en-US"/>
    </w:rPr>
  </w:style>
  <w:style w:type="paragraph" w:styleId="NormalIndent">
    <w:name w:val="Normal Indent"/>
    <w:basedOn w:val="Normal"/>
    <w:rsid w:val="00FF39D3"/>
    <w:pPr>
      <w:ind w:left="720"/>
    </w:pPr>
  </w:style>
  <w:style w:type="character" w:styleId="Hyperlink">
    <w:name w:val="Hyperlink"/>
    <w:uiPriority w:val="99"/>
    <w:unhideWhenUsed/>
    <w:rsid w:val="00CF4885"/>
    <w:rPr>
      <w:color w:val="0000FF"/>
      <w:u w:val="single"/>
    </w:rPr>
  </w:style>
  <w:style w:type="paragraph" w:styleId="BalloonText">
    <w:name w:val="Balloon Text"/>
    <w:basedOn w:val="Normal"/>
    <w:link w:val="BalloonTextChar"/>
    <w:rsid w:val="00E2332C"/>
    <w:rPr>
      <w:rFonts w:ascii="Tahoma" w:hAnsi="Tahoma" w:cs="Tahoma"/>
      <w:sz w:val="16"/>
      <w:szCs w:val="16"/>
    </w:rPr>
  </w:style>
  <w:style w:type="character" w:customStyle="1" w:styleId="BalloonTextChar">
    <w:name w:val="Balloon Text Char"/>
    <w:link w:val="BalloonText"/>
    <w:rsid w:val="00E2332C"/>
    <w:rPr>
      <w:rFonts w:ascii="Tahoma" w:hAnsi="Tahoma" w:cs="Tahoma"/>
      <w:sz w:val="16"/>
      <w:szCs w:val="16"/>
      <w:lang w:val="ro-RO" w:eastAsia="ro-RO"/>
    </w:rPr>
  </w:style>
  <w:style w:type="paragraph" w:styleId="ListParagraph">
    <w:name w:val="List Paragraph"/>
    <w:aliases w:val="Heading 2_sj,List Paragraph1,Normal bullet 2,Forth level,List_Paragraph,Multilevel para_II,List1,body 2,Listă paragraf,List Paragraph11,Listă colorată - Accentuare 11,Bullet,Citation List,Header bold,List Paragraph2,Lettre d'introduction"/>
    <w:basedOn w:val="Normal"/>
    <w:link w:val="ListParagraphChar"/>
    <w:uiPriority w:val="99"/>
    <w:qFormat/>
    <w:rsid w:val="00E720A3"/>
    <w:pPr>
      <w:ind w:left="720"/>
      <w:contextualSpacing/>
    </w:pPr>
  </w:style>
  <w:style w:type="paragraph" w:customStyle="1" w:styleId="StyleNORMALArialFirstline0cm">
    <w:name w:val="Style NORMAL + Arial First line:  0 cm"/>
    <w:basedOn w:val="Normal"/>
    <w:rsid w:val="00FF71D1"/>
    <w:pPr>
      <w:spacing w:before="120" w:after="240"/>
      <w:jc w:val="both"/>
    </w:pPr>
    <w:rPr>
      <w:rFonts w:ascii="Arial" w:hAnsi="Arial"/>
      <w:lang w:val="en-GB"/>
    </w:rPr>
  </w:style>
  <w:style w:type="character" w:customStyle="1" w:styleId="Heading1Char">
    <w:name w:val="Heading 1 Char"/>
    <w:link w:val="Heading1"/>
    <w:rsid w:val="00FF71D1"/>
    <w:rPr>
      <w:b/>
      <w:bCs/>
      <w:szCs w:val="24"/>
      <w:lang w:val="ro-RO" w:eastAsia="ro-RO"/>
    </w:rPr>
  </w:style>
  <w:style w:type="character" w:customStyle="1" w:styleId="FooterChar">
    <w:name w:val="Footer Char"/>
    <w:link w:val="Footer"/>
    <w:uiPriority w:val="99"/>
    <w:rsid w:val="00FF71D1"/>
    <w:rPr>
      <w:sz w:val="24"/>
      <w:szCs w:val="24"/>
      <w:lang w:val="ro-RO" w:eastAsia="ro-RO"/>
    </w:rPr>
  </w:style>
  <w:style w:type="paragraph" w:styleId="Header">
    <w:name w:val="header"/>
    <w:basedOn w:val="Normal"/>
    <w:link w:val="HeaderChar"/>
    <w:rsid w:val="000F6D0E"/>
    <w:pPr>
      <w:tabs>
        <w:tab w:val="center" w:pos="4680"/>
        <w:tab w:val="right" w:pos="9360"/>
      </w:tabs>
    </w:pPr>
  </w:style>
  <w:style w:type="character" w:customStyle="1" w:styleId="HeaderChar">
    <w:name w:val="Header Char"/>
    <w:link w:val="Header"/>
    <w:rsid w:val="000F6D0E"/>
    <w:rPr>
      <w:sz w:val="24"/>
      <w:szCs w:val="24"/>
      <w:lang w:val="ro-RO" w:eastAsia="ro-RO"/>
    </w:rPr>
  </w:style>
  <w:style w:type="paragraph" w:styleId="NormalWeb">
    <w:name w:val="Normal (Web)"/>
    <w:basedOn w:val="Normal"/>
    <w:uiPriority w:val="99"/>
    <w:rsid w:val="007C3F6F"/>
    <w:pPr>
      <w:spacing w:before="100" w:beforeAutospacing="1" w:after="100" w:afterAutospacing="1"/>
    </w:pPr>
    <w:rPr>
      <w:rFonts w:eastAsia="SimSun"/>
      <w:lang w:val="en-US" w:eastAsia="zh-CN"/>
    </w:rPr>
  </w:style>
  <w:style w:type="table" w:styleId="TableGrid">
    <w:name w:val="Table Grid"/>
    <w:basedOn w:val="TableNormal"/>
    <w:rsid w:val="00D02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rsid w:val="00C527B6"/>
    <w:rPr>
      <w:b/>
      <w:bCs/>
      <w:i/>
      <w:iCs/>
      <w:color w:val="4F81BD"/>
    </w:rPr>
  </w:style>
  <w:style w:type="paragraph" w:customStyle="1" w:styleId="DefaultText">
    <w:name w:val="Default Text"/>
    <w:basedOn w:val="Normal"/>
    <w:rsid w:val="003B4D27"/>
    <w:pPr>
      <w:suppressAutoHyphens/>
      <w:autoSpaceDE w:val="0"/>
    </w:pPr>
    <w:rPr>
      <w:lang w:eastAsia="ar-SA"/>
    </w:rPr>
  </w:style>
  <w:style w:type="character" w:styleId="CommentReference">
    <w:name w:val="annotation reference"/>
    <w:rsid w:val="00592521"/>
    <w:rPr>
      <w:sz w:val="16"/>
      <w:szCs w:val="16"/>
    </w:rPr>
  </w:style>
  <w:style w:type="paragraph" w:styleId="CommentText">
    <w:name w:val="annotation text"/>
    <w:basedOn w:val="Normal"/>
    <w:link w:val="CommentTextChar"/>
    <w:rsid w:val="00592521"/>
    <w:rPr>
      <w:sz w:val="20"/>
      <w:szCs w:val="20"/>
    </w:rPr>
  </w:style>
  <w:style w:type="character" w:customStyle="1" w:styleId="CommentTextChar">
    <w:name w:val="Comment Text Char"/>
    <w:basedOn w:val="DefaultParagraphFont"/>
    <w:link w:val="CommentText"/>
    <w:rsid w:val="00592521"/>
  </w:style>
  <w:style w:type="paragraph" w:styleId="CommentSubject">
    <w:name w:val="annotation subject"/>
    <w:basedOn w:val="CommentText"/>
    <w:next w:val="CommentText"/>
    <w:link w:val="CommentSubjectChar"/>
    <w:rsid w:val="00592521"/>
    <w:rPr>
      <w:b/>
      <w:bCs/>
    </w:rPr>
  </w:style>
  <w:style w:type="character" w:customStyle="1" w:styleId="CommentSubjectChar">
    <w:name w:val="Comment Subject Char"/>
    <w:link w:val="CommentSubject"/>
    <w:rsid w:val="00592521"/>
    <w:rPr>
      <w:b/>
      <w:bCs/>
    </w:rPr>
  </w:style>
  <w:style w:type="character" w:customStyle="1" w:styleId="ListParagraphChar">
    <w:name w:val="List Paragraph Char"/>
    <w:aliases w:val="Heading 2_sj Char,List Paragraph1 Char,Normal bullet 2 Char,Forth level Char,List_Paragraph Char,Multilevel para_II Char,List1 Char,body 2 Char,Listă paragraf Char,List Paragraph11 Char,Listă colorată - Accentuare 11 Char,Bullet Char"/>
    <w:link w:val="ListParagraph"/>
    <w:uiPriority w:val="34"/>
    <w:qFormat/>
    <w:locked/>
    <w:rsid w:val="006451D1"/>
    <w:rPr>
      <w:sz w:val="24"/>
      <w:szCs w:val="24"/>
      <w:lang w:val="ro-RO" w:eastAsia="ro-RO"/>
    </w:rPr>
  </w:style>
  <w:style w:type="character" w:customStyle="1" w:styleId="Bodytext20">
    <w:name w:val="Body text (2)_"/>
    <w:basedOn w:val="DefaultParagraphFont"/>
    <w:link w:val="Bodytext21"/>
    <w:locked/>
    <w:rsid w:val="006451D1"/>
    <w:rPr>
      <w:shd w:val="clear" w:color="auto" w:fill="FFFFFF"/>
    </w:rPr>
  </w:style>
  <w:style w:type="paragraph" w:customStyle="1" w:styleId="Bodytext21">
    <w:name w:val="Body text (2)"/>
    <w:basedOn w:val="Normal"/>
    <w:link w:val="Bodytext20"/>
    <w:rsid w:val="006451D1"/>
    <w:pPr>
      <w:widowControl w:val="0"/>
      <w:shd w:val="clear" w:color="auto" w:fill="FFFFFF"/>
      <w:spacing w:before="360" w:after="60" w:line="0" w:lineRule="atLeast"/>
      <w:ind w:hanging="340"/>
    </w:pPr>
    <w:rPr>
      <w:sz w:val="20"/>
      <w:szCs w:val="20"/>
      <w:lang w:val="en-GB" w:eastAsia="en-GB"/>
    </w:rPr>
  </w:style>
  <w:style w:type="paragraph" w:customStyle="1" w:styleId="Default">
    <w:name w:val="Default"/>
    <w:rsid w:val="008E45FA"/>
    <w:pPr>
      <w:autoSpaceDE w:val="0"/>
      <w:autoSpaceDN w:val="0"/>
      <w:adjustRightInd w:val="0"/>
    </w:pPr>
    <w:rPr>
      <w:rFonts w:eastAsia="Calibri"/>
      <w:color w:val="000000"/>
      <w:sz w:val="24"/>
      <w:szCs w:val="24"/>
      <w:lang w:val="en-US" w:eastAsia="en-US"/>
    </w:rPr>
  </w:style>
  <w:style w:type="paragraph" w:styleId="HTMLPreformatted">
    <w:name w:val="HTML Preformatted"/>
    <w:basedOn w:val="Normal"/>
    <w:link w:val="HTMLPreformattedChar"/>
    <w:uiPriority w:val="99"/>
    <w:rsid w:val="0013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36A67"/>
    <w:rPr>
      <w:rFonts w:ascii="Courier New" w:hAnsi="Courier New" w:cs="Courier New"/>
      <w:lang w:val="en-US" w:eastAsia="en-US"/>
    </w:rPr>
  </w:style>
  <w:style w:type="paragraph" w:customStyle="1" w:styleId="xmsonormal">
    <w:name w:val="x_msonormal"/>
    <w:basedOn w:val="Normal"/>
    <w:rsid w:val="00136A67"/>
    <w:rPr>
      <w:rFonts w:ascii="Arial" w:eastAsia="Calibri" w:hAnsi="Arial" w:cs="Arial"/>
      <w:color w:val="000000"/>
      <w:lang w:val="en-US" w:eastAsia="en-US"/>
    </w:rPr>
  </w:style>
  <w:style w:type="paragraph" w:customStyle="1" w:styleId="al">
    <w:name w:val="a_l"/>
    <w:basedOn w:val="Normal"/>
    <w:rsid w:val="00440DDD"/>
    <w:pPr>
      <w:jc w:val="both"/>
    </w:pPr>
    <w:rPr>
      <w:rFonts w:eastAsiaTheme="minorEastAsia"/>
      <w:lang w:val="en-US" w:eastAsia="en-US"/>
      <w14:ligatures w14:val="standardContextual"/>
    </w:rPr>
  </w:style>
  <w:style w:type="character" w:styleId="UnresolvedMention">
    <w:name w:val="Unresolved Mention"/>
    <w:basedOn w:val="DefaultParagraphFont"/>
    <w:uiPriority w:val="99"/>
    <w:semiHidden/>
    <w:unhideWhenUsed/>
    <w:rsid w:val="009D6EAA"/>
    <w:rPr>
      <w:color w:val="605E5C"/>
      <w:shd w:val="clear" w:color="auto" w:fill="E1DFDD"/>
    </w:rPr>
  </w:style>
  <w:style w:type="paragraph" w:styleId="Revision">
    <w:name w:val="Revision"/>
    <w:hidden/>
    <w:uiPriority w:val="99"/>
    <w:semiHidden/>
    <w:rsid w:val="0027112A"/>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0023">
      <w:bodyDiv w:val="1"/>
      <w:marLeft w:val="0"/>
      <w:marRight w:val="0"/>
      <w:marTop w:val="0"/>
      <w:marBottom w:val="0"/>
      <w:divBdr>
        <w:top w:val="none" w:sz="0" w:space="0" w:color="auto"/>
        <w:left w:val="none" w:sz="0" w:space="0" w:color="auto"/>
        <w:bottom w:val="none" w:sz="0" w:space="0" w:color="auto"/>
        <w:right w:val="none" w:sz="0" w:space="0" w:color="auto"/>
      </w:divBdr>
    </w:div>
    <w:div w:id="651523546">
      <w:bodyDiv w:val="1"/>
      <w:marLeft w:val="0"/>
      <w:marRight w:val="0"/>
      <w:marTop w:val="0"/>
      <w:marBottom w:val="0"/>
      <w:divBdr>
        <w:top w:val="none" w:sz="0" w:space="0" w:color="auto"/>
        <w:left w:val="none" w:sz="0" w:space="0" w:color="auto"/>
        <w:bottom w:val="none" w:sz="0" w:space="0" w:color="auto"/>
        <w:right w:val="none" w:sz="0" w:space="0" w:color="auto"/>
      </w:divBdr>
    </w:div>
    <w:div w:id="700471777">
      <w:bodyDiv w:val="1"/>
      <w:marLeft w:val="0"/>
      <w:marRight w:val="0"/>
      <w:marTop w:val="0"/>
      <w:marBottom w:val="0"/>
      <w:divBdr>
        <w:top w:val="none" w:sz="0" w:space="0" w:color="auto"/>
        <w:left w:val="none" w:sz="0" w:space="0" w:color="auto"/>
        <w:bottom w:val="none" w:sz="0" w:space="0" w:color="auto"/>
        <w:right w:val="none" w:sz="0" w:space="0" w:color="auto"/>
      </w:divBdr>
    </w:div>
    <w:div w:id="713240734">
      <w:bodyDiv w:val="1"/>
      <w:marLeft w:val="0"/>
      <w:marRight w:val="0"/>
      <w:marTop w:val="0"/>
      <w:marBottom w:val="0"/>
      <w:divBdr>
        <w:top w:val="none" w:sz="0" w:space="0" w:color="auto"/>
        <w:left w:val="none" w:sz="0" w:space="0" w:color="auto"/>
        <w:bottom w:val="none" w:sz="0" w:space="0" w:color="auto"/>
        <w:right w:val="none" w:sz="0" w:space="0" w:color="auto"/>
      </w:divBdr>
    </w:div>
    <w:div w:id="1325281028">
      <w:bodyDiv w:val="1"/>
      <w:marLeft w:val="0"/>
      <w:marRight w:val="0"/>
      <w:marTop w:val="0"/>
      <w:marBottom w:val="0"/>
      <w:divBdr>
        <w:top w:val="none" w:sz="0" w:space="0" w:color="auto"/>
        <w:left w:val="none" w:sz="0" w:space="0" w:color="auto"/>
        <w:bottom w:val="none" w:sz="0" w:space="0" w:color="auto"/>
        <w:right w:val="none" w:sz="0" w:space="0" w:color="auto"/>
      </w:divBdr>
    </w:div>
    <w:div w:id="1396509932">
      <w:bodyDiv w:val="1"/>
      <w:marLeft w:val="0"/>
      <w:marRight w:val="0"/>
      <w:marTop w:val="0"/>
      <w:marBottom w:val="0"/>
      <w:divBdr>
        <w:top w:val="none" w:sz="0" w:space="0" w:color="auto"/>
        <w:left w:val="none" w:sz="0" w:space="0" w:color="auto"/>
        <w:bottom w:val="none" w:sz="0" w:space="0" w:color="auto"/>
        <w:right w:val="none" w:sz="0" w:space="0" w:color="auto"/>
      </w:divBdr>
    </w:div>
    <w:div w:id="1486891926">
      <w:bodyDiv w:val="1"/>
      <w:marLeft w:val="0"/>
      <w:marRight w:val="0"/>
      <w:marTop w:val="0"/>
      <w:marBottom w:val="0"/>
      <w:divBdr>
        <w:top w:val="none" w:sz="0" w:space="0" w:color="auto"/>
        <w:left w:val="none" w:sz="0" w:space="0" w:color="auto"/>
        <w:bottom w:val="none" w:sz="0" w:space="0" w:color="auto"/>
        <w:right w:val="none" w:sz="0" w:space="0" w:color="auto"/>
      </w:divBdr>
    </w:div>
    <w:div w:id="1516574358">
      <w:bodyDiv w:val="1"/>
      <w:marLeft w:val="0"/>
      <w:marRight w:val="0"/>
      <w:marTop w:val="0"/>
      <w:marBottom w:val="0"/>
      <w:divBdr>
        <w:top w:val="none" w:sz="0" w:space="0" w:color="auto"/>
        <w:left w:val="none" w:sz="0" w:space="0" w:color="auto"/>
        <w:bottom w:val="none" w:sz="0" w:space="0" w:color="auto"/>
        <w:right w:val="none" w:sz="0" w:space="0" w:color="auto"/>
      </w:divBdr>
    </w:div>
    <w:div w:id="1661470191">
      <w:bodyDiv w:val="1"/>
      <w:marLeft w:val="0"/>
      <w:marRight w:val="0"/>
      <w:marTop w:val="0"/>
      <w:marBottom w:val="0"/>
      <w:divBdr>
        <w:top w:val="none" w:sz="0" w:space="0" w:color="auto"/>
        <w:left w:val="none" w:sz="0" w:space="0" w:color="auto"/>
        <w:bottom w:val="none" w:sz="0" w:space="0" w:color="auto"/>
        <w:right w:val="none" w:sz="0" w:space="0" w:color="auto"/>
      </w:divBdr>
    </w:div>
    <w:div w:id="1913615641">
      <w:bodyDiv w:val="1"/>
      <w:marLeft w:val="0"/>
      <w:marRight w:val="0"/>
      <w:marTop w:val="0"/>
      <w:marBottom w:val="0"/>
      <w:divBdr>
        <w:top w:val="none" w:sz="0" w:space="0" w:color="auto"/>
        <w:left w:val="none" w:sz="0" w:space="0" w:color="auto"/>
        <w:bottom w:val="none" w:sz="0" w:space="0" w:color="auto"/>
        <w:right w:val="none" w:sz="0" w:space="0" w:color="auto"/>
      </w:divBdr>
    </w:div>
    <w:div w:id="1936278154">
      <w:bodyDiv w:val="1"/>
      <w:marLeft w:val="0"/>
      <w:marRight w:val="0"/>
      <w:marTop w:val="0"/>
      <w:marBottom w:val="0"/>
      <w:divBdr>
        <w:top w:val="none" w:sz="0" w:space="0" w:color="auto"/>
        <w:left w:val="none" w:sz="0" w:space="0" w:color="auto"/>
        <w:bottom w:val="none" w:sz="0" w:space="0" w:color="auto"/>
        <w:right w:val="none" w:sz="0" w:space="0" w:color="auto"/>
      </w:divBdr>
    </w:div>
    <w:div w:id="200469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9733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654B-3940-4A1E-9935-246A9936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3165</Words>
  <Characters>18045</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CNADNR</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subject/>
  <dc:creator>Felix</dc:creator>
  <cp:keywords/>
  <dc:description/>
  <cp:lastModifiedBy>Oana Opran</cp:lastModifiedBy>
  <cp:revision>2</cp:revision>
  <cp:lastPrinted>2026-02-17T07:36:00Z</cp:lastPrinted>
  <dcterms:created xsi:type="dcterms:W3CDTF">2026-02-17T07:36:00Z</dcterms:created>
  <dcterms:modified xsi:type="dcterms:W3CDTF">2026-02-17T07:36:00Z</dcterms:modified>
</cp:coreProperties>
</file>