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4AD5" w14:textId="77777777" w:rsidR="00170B9C" w:rsidRDefault="00170B9C" w:rsidP="00BC4228">
      <w:pPr>
        <w:spacing w:line="360" w:lineRule="auto"/>
        <w:jc w:val="center"/>
        <w:rPr>
          <w:b/>
          <w:bCs/>
        </w:rPr>
      </w:pPr>
    </w:p>
    <w:p w14:paraId="20DDB681" w14:textId="77777777" w:rsidR="00170B9C" w:rsidRPr="00BC4228" w:rsidRDefault="00170B9C" w:rsidP="00BC4228">
      <w:pPr>
        <w:spacing w:line="360" w:lineRule="auto"/>
        <w:jc w:val="center"/>
        <w:rPr>
          <w:b/>
          <w:bCs/>
        </w:rPr>
      </w:pPr>
      <w:r w:rsidRPr="00BC4228">
        <w:rPr>
          <w:b/>
          <w:bCs/>
        </w:rPr>
        <w:t>NOTĂ DE FUNDAMENTARE</w:t>
      </w:r>
    </w:p>
    <w:p w14:paraId="74AF46A1" w14:textId="77777777" w:rsidR="00170B9C" w:rsidRPr="00BC4228" w:rsidRDefault="00170B9C" w:rsidP="00BC4228">
      <w:pPr>
        <w:pStyle w:val="BodyText"/>
        <w:spacing w:after="0" w:line="360" w:lineRule="auto"/>
        <w:jc w:val="center"/>
        <w:rPr>
          <w:b/>
          <w:bCs/>
        </w:rPr>
      </w:pPr>
    </w:p>
    <w:tbl>
      <w:tblPr>
        <w:tblW w:w="102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89"/>
        <w:gridCol w:w="2572"/>
        <w:gridCol w:w="1209"/>
        <w:gridCol w:w="116"/>
        <w:gridCol w:w="71"/>
        <w:gridCol w:w="536"/>
        <w:gridCol w:w="21"/>
        <w:gridCol w:w="621"/>
        <w:gridCol w:w="15"/>
        <w:gridCol w:w="48"/>
        <w:gridCol w:w="188"/>
        <w:gridCol w:w="257"/>
        <w:gridCol w:w="10"/>
        <w:gridCol w:w="74"/>
        <w:gridCol w:w="291"/>
        <w:gridCol w:w="119"/>
        <w:gridCol w:w="39"/>
        <w:gridCol w:w="3189"/>
      </w:tblGrid>
      <w:tr w:rsidR="00170B9C" w:rsidRPr="00BC4228" w14:paraId="2EBFDA91" w14:textId="77777777">
        <w:trPr>
          <w:trHeight w:val="798"/>
        </w:trPr>
        <w:tc>
          <w:tcPr>
            <w:tcW w:w="10235" w:type="dxa"/>
            <w:gridSpan w:val="19"/>
          </w:tcPr>
          <w:p w14:paraId="0335918B" w14:textId="77777777" w:rsidR="00170B9C" w:rsidRPr="00512941" w:rsidRDefault="00170B9C" w:rsidP="00BC4228">
            <w:pPr>
              <w:pStyle w:val="ListParagraph"/>
              <w:spacing w:line="360" w:lineRule="auto"/>
              <w:ind w:left="0"/>
              <w:jc w:val="center"/>
              <w:rPr>
                <w:b/>
                <w:bCs/>
                <w:szCs w:val="24"/>
              </w:rPr>
            </w:pPr>
            <w:r w:rsidRPr="00512941">
              <w:rPr>
                <w:b/>
                <w:bCs/>
                <w:szCs w:val="24"/>
              </w:rPr>
              <w:t>Secțiunea 1</w:t>
            </w:r>
          </w:p>
          <w:p w14:paraId="391D2922" w14:textId="77777777" w:rsidR="00170B9C" w:rsidRPr="00512941" w:rsidRDefault="00170B9C" w:rsidP="00BC4228">
            <w:pPr>
              <w:pStyle w:val="ListParagraph"/>
              <w:spacing w:line="360" w:lineRule="auto"/>
              <w:ind w:left="0"/>
              <w:jc w:val="center"/>
              <w:rPr>
                <w:b/>
                <w:bCs/>
                <w:szCs w:val="24"/>
              </w:rPr>
            </w:pPr>
            <w:r w:rsidRPr="00512941">
              <w:rPr>
                <w:b/>
                <w:bCs/>
                <w:szCs w:val="24"/>
              </w:rPr>
              <w:t>Titlul proiectului de act normativ</w:t>
            </w:r>
          </w:p>
        </w:tc>
      </w:tr>
      <w:tr w:rsidR="00170B9C" w:rsidRPr="00BC4228" w14:paraId="14B5C4BA" w14:textId="77777777">
        <w:trPr>
          <w:trHeight w:val="1785"/>
        </w:trPr>
        <w:tc>
          <w:tcPr>
            <w:tcW w:w="10235" w:type="dxa"/>
            <w:gridSpan w:val="19"/>
          </w:tcPr>
          <w:p w14:paraId="0C034856" w14:textId="77777777" w:rsidR="00C34899" w:rsidRDefault="00C34899" w:rsidP="007B3A4B">
            <w:pPr>
              <w:spacing w:line="360" w:lineRule="auto"/>
              <w:jc w:val="center"/>
              <w:rPr>
                <w:b/>
                <w:bCs/>
              </w:rPr>
            </w:pPr>
          </w:p>
          <w:p w14:paraId="6DCD0F3C" w14:textId="115D181F" w:rsidR="00C34899" w:rsidRDefault="00C34899" w:rsidP="007B3A4B">
            <w:pPr>
              <w:spacing w:line="360" w:lineRule="auto"/>
              <w:jc w:val="center"/>
              <w:rPr>
                <w:b/>
                <w:bCs/>
              </w:rPr>
            </w:pPr>
            <w:r w:rsidRPr="004B4049">
              <w:rPr>
                <w:b/>
                <w:bCs/>
              </w:rPr>
              <w:t xml:space="preserve">HOTĂRÂRE </w:t>
            </w:r>
          </w:p>
          <w:p w14:paraId="1130B5A9" w14:textId="381E0B0F" w:rsidR="00170B9C" w:rsidRPr="004B4049" w:rsidRDefault="005D2760" w:rsidP="007B3A4B">
            <w:pPr>
              <w:spacing w:line="360" w:lineRule="auto"/>
              <w:jc w:val="center"/>
              <w:rPr>
                <w:b/>
                <w:bCs/>
                <w:lang w:eastAsia="en-US"/>
              </w:rPr>
            </w:pPr>
            <w:r w:rsidRPr="005D2760">
              <w:rPr>
                <w:b/>
                <w:bCs/>
              </w:rPr>
              <w:t xml:space="preserve">privind aprobarea </w:t>
            </w:r>
            <w:r w:rsidR="00BF6467" w:rsidRPr="005D2760">
              <w:rPr>
                <w:b/>
                <w:bCs/>
              </w:rPr>
              <w:t>plății</w:t>
            </w:r>
            <w:r w:rsidRPr="005D2760">
              <w:rPr>
                <w:b/>
                <w:bCs/>
              </w:rPr>
              <w:t xml:space="preserve"> contribuției financiare de către Ministerul Mediului, Apelor și Pădurilor a cotizației anuale a Gărzii </w:t>
            </w:r>
            <w:r w:rsidR="00BF6467" w:rsidRPr="005D2760">
              <w:rPr>
                <w:b/>
                <w:bCs/>
              </w:rPr>
              <w:t>Naționale</w:t>
            </w:r>
            <w:r w:rsidRPr="005D2760">
              <w:rPr>
                <w:b/>
                <w:bCs/>
              </w:rPr>
              <w:t xml:space="preserve"> de Mediu la </w:t>
            </w:r>
            <w:r w:rsidR="00BF6467" w:rsidRPr="005D2760">
              <w:rPr>
                <w:b/>
                <w:bCs/>
              </w:rPr>
              <w:t>rețeaua</w:t>
            </w:r>
            <w:r w:rsidRPr="005D2760">
              <w:rPr>
                <w:b/>
                <w:bCs/>
              </w:rPr>
              <w:t xml:space="preserve"> europeană IMPEL</w:t>
            </w:r>
          </w:p>
        </w:tc>
      </w:tr>
      <w:tr w:rsidR="00170B9C" w:rsidRPr="00BC4228" w14:paraId="68283270"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810"/>
        </w:trPr>
        <w:tc>
          <w:tcPr>
            <w:tcW w:w="10235" w:type="dxa"/>
            <w:gridSpan w:val="19"/>
            <w:tcBorders>
              <w:top w:val="single" w:sz="4" w:space="0" w:color="auto"/>
              <w:left w:val="single" w:sz="4" w:space="0" w:color="auto"/>
              <w:bottom w:val="single" w:sz="4" w:space="0" w:color="auto"/>
              <w:right w:val="single" w:sz="4" w:space="0" w:color="auto"/>
            </w:tcBorders>
          </w:tcPr>
          <w:p w14:paraId="1C48CD1E" w14:textId="77777777" w:rsidR="00170B9C" w:rsidRPr="00512941" w:rsidRDefault="00170B9C" w:rsidP="00BC4228">
            <w:pPr>
              <w:pStyle w:val="ListParagraph"/>
              <w:spacing w:line="360" w:lineRule="auto"/>
              <w:ind w:left="0"/>
              <w:jc w:val="center"/>
              <w:rPr>
                <w:b/>
                <w:bCs/>
                <w:szCs w:val="24"/>
              </w:rPr>
            </w:pPr>
            <w:r w:rsidRPr="00512941">
              <w:rPr>
                <w:b/>
                <w:bCs/>
                <w:szCs w:val="24"/>
              </w:rPr>
              <w:t>Secțiunea a 2-a</w:t>
            </w:r>
          </w:p>
          <w:p w14:paraId="2FF1BE8F" w14:textId="77777777" w:rsidR="00170B9C" w:rsidRPr="00512941" w:rsidRDefault="00170B9C" w:rsidP="00BC4228">
            <w:pPr>
              <w:pStyle w:val="ListParagraph"/>
              <w:spacing w:line="360" w:lineRule="auto"/>
              <w:ind w:left="0"/>
              <w:jc w:val="center"/>
              <w:rPr>
                <w:b/>
                <w:bCs/>
                <w:szCs w:val="24"/>
              </w:rPr>
            </w:pPr>
            <w:r w:rsidRPr="00512941">
              <w:rPr>
                <w:b/>
                <w:bCs/>
                <w:szCs w:val="24"/>
              </w:rPr>
              <w:t>Motivele emiterii actului normativ</w:t>
            </w:r>
          </w:p>
        </w:tc>
      </w:tr>
      <w:tr w:rsidR="00170B9C" w:rsidRPr="00BC4228" w14:paraId="7B7504ED" w14:textId="77777777" w:rsidTr="005F10A9">
        <w:tblPrEx>
          <w:tblBorders>
            <w:left w:val="none" w:sz="0" w:space="0" w:color="auto"/>
            <w:bottom w:val="none" w:sz="0" w:space="0" w:color="auto"/>
            <w:right w:val="none" w:sz="0" w:space="0" w:color="auto"/>
            <w:insideH w:val="none" w:sz="0" w:space="0" w:color="auto"/>
            <w:insideV w:val="none" w:sz="0" w:space="0" w:color="auto"/>
          </w:tblBorders>
        </w:tblPrEx>
        <w:trPr>
          <w:trHeight w:val="1574"/>
        </w:trPr>
        <w:tc>
          <w:tcPr>
            <w:tcW w:w="770" w:type="dxa"/>
            <w:tcBorders>
              <w:top w:val="single" w:sz="4" w:space="0" w:color="auto"/>
              <w:left w:val="single" w:sz="4" w:space="0" w:color="auto"/>
              <w:bottom w:val="single" w:sz="4" w:space="0" w:color="auto"/>
              <w:right w:val="single" w:sz="4" w:space="0" w:color="auto"/>
            </w:tcBorders>
          </w:tcPr>
          <w:p w14:paraId="6923DF42" w14:textId="77777777" w:rsidR="00170B9C" w:rsidRPr="00512941" w:rsidRDefault="00170B9C" w:rsidP="00BC4228">
            <w:pPr>
              <w:pStyle w:val="ListParagraph"/>
              <w:spacing w:line="360" w:lineRule="auto"/>
              <w:ind w:left="0"/>
              <w:jc w:val="center"/>
              <w:rPr>
                <w:szCs w:val="24"/>
              </w:rPr>
            </w:pPr>
            <w:r w:rsidRPr="00512941">
              <w:rPr>
                <w:szCs w:val="24"/>
              </w:rPr>
              <w:t>2.1.</w:t>
            </w:r>
          </w:p>
        </w:tc>
        <w:tc>
          <w:tcPr>
            <w:tcW w:w="2661" w:type="dxa"/>
            <w:gridSpan w:val="2"/>
            <w:tcBorders>
              <w:top w:val="single" w:sz="4" w:space="0" w:color="auto"/>
              <w:left w:val="single" w:sz="4" w:space="0" w:color="auto"/>
              <w:bottom w:val="single" w:sz="4" w:space="0" w:color="auto"/>
              <w:right w:val="single" w:sz="4" w:space="0" w:color="auto"/>
            </w:tcBorders>
          </w:tcPr>
          <w:p w14:paraId="2038C863" w14:textId="77777777" w:rsidR="00170B9C" w:rsidRPr="00512941" w:rsidRDefault="00170B9C" w:rsidP="00BC4228">
            <w:pPr>
              <w:pStyle w:val="ListParagraph"/>
              <w:spacing w:line="360" w:lineRule="auto"/>
              <w:ind w:left="0"/>
              <w:rPr>
                <w:szCs w:val="24"/>
              </w:rPr>
            </w:pPr>
            <w:r w:rsidRPr="00512941">
              <w:rPr>
                <w:szCs w:val="24"/>
              </w:rPr>
              <w:t>Sursa proiectului de act normativ</w:t>
            </w:r>
          </w:p>
        </w:tc>
        <w:tc>
          <w:tcPr>
            <w:tcW w:w="6804" w:type="dxa"/>
            <w:gridSpan w:val="16"/>
            <w:tcBorders>
              <w:top w:val="single" w:sz="4" w:space="0" w:color="auto"/>
              <w:left w:val="single" w:sz="4" w:space="0" w:color="auto"/>
              <w:bottom w:val="single" w:sz="4" w:space="0" w:color="auto"/>
              <w:right w:val="single" w:sz="4" w:space="0" w:color="auto"/>
            </w:tcBorders>
          </w:tcPr>
          <w:p w14:paraId="06AE8858" w14:textId="77777777" w:rsidR="00C34899" w:rsidRPr="00FF560E" w:rsidRDefault="00C34899" w:rsidP="00846FBC">
            <w:pPr>
              <w:spacing w:line="360" w:lineRule="auto"/>
              <w:jc w:val="both"/>
              <w:rPr>
                <w:iCs/>
                <w:noProof/>
              </w:rPr>
            </w:pPr>
            <w:r>
              <w:rPr>
                <w:noProof/>
              </w:rPr>
              <w:t xml:space="preserve">Având în vedere prevederile </w:t>
            </w:r>
            <w:r w:rsidRPr="00794E7E">
              <w:rPr>
                <w:noProof/>
              </w:rPr>
              <w:t>art.3 alin.(2)</w:t>
            </w:r>
            <w:r>
              <w:rPr>
                <w:noProof/>
              </w:rPr>
              <w:t xml:space="preserve"> și </w:t>
            </w:r>
            <w:r w:rsidRPr="00794E7E">
              <w:rPr>
                <w:noProof/>
              </w:rPr>
              <w:t xml:space="preserve">art.13 alin.(1) lit.g) din </w:t>
            </w:r>
            <w:r>
              <w:rPr>
                <w:noProof/>
              </w:rPr>
              <w:t>Hotărârea Guvernului</w:t>
            </w:r>
            <w:r w:rsidRPr="00794E7E">
              <w:rPr>
                <w:noProof/>
              </w:rPr>
              <w:t xml:space="preserve"> nr.1005/2012 </w:t>
            </w:r>
            <w:r w:rsidRPr="004B33C0">
              <w:rPr>
                <w:iCs/>
                <w:noProof/>
              </w:rPr>
              <w:t>privind organizarea și funcționarea Gărzii Naționale de Mediu</w:t>
            </w:r>
            <w:r>
              <w:rPr>
                <w:iCs/>
                <w:noProof/>
              </w:rPr>
              <w:t>,</w:t>
            </w:r>
            <w:r w:rsidRPr="00FF560E">
              <w:rPr>
                <w:iCs/>
              </w:rPr>
              <w:t xml:space="preserve"> </w:t>
            </w:r>
            <w:r w:rsidRPr="004B33C0">
              <w:rPr>
                <w:iCs/>
                <w:noProof/>
              </w:rPr>
              <w:t>cu modificările și completările ulterioare</w:t>
            </w:r>
            <w:r>
              <w:rPr>
                <w:iCs/>
                <w:noProof/>
              </w:rPr>
              <w:t>,</w:t>
            </w:r>
          </w:p>
          <w:p w14:paraId="47AE39FA" w14:textId="70B13F74" w:rsidR="00C34899" w:rsidRDefault="00C34899" w:rsidP="00C34899">
            <w:pPr>
              <w:shd w:val="clear" w:color="auto" w:fill="FFFFFF"/>
              <w:spacing w:line="360" w:lineRule="auto"/>
              <w:jc w:val="both"/>
            </w:pPr>
            <w:r w:rsidRPr="004B33C0">
              <w:rPr>
                <w:noProof/>
              </w:rPr>
              <w:t xml:space="preserve">În temeiul art.108 din Constituţia României, republicată, </w:t>
            </w:r>
            <w:r>
              <w:rPr>
                <w:noProof/>
              </w:rPr>
              <w:t xml:space="preserve">precum și </w:t>
            </w:r>
            <w:r w:rsidRPr="004B33C0">
              <w:rPr>
                <w:noProof/>
              </w:rPr>
              <w:t xml:space="preserve">al </w:t>
            </w:r>
            <w:r w:rsidRPr="000A17E0">
              <w:rPr>
                <w:noProof/>
              </w:rPr>
              <w:t>art.5 alin.</w:t>
            </w:r>
            <w:r w:rsidRPr="000A17E0">
              <w:rPr>
                <w:noProof/>
                <w:lang w:val="it-IT"/>
              </w:rPr>
              <w:t xml:space="preserve">(4) din </w:t>
            </w:r>
            <w:r>
              <w:rPr>
                <w:bCs/>
                <w:noProof/>
              </w:rPr>
              <w:t>Ordonanța de urgență a Guvernului</w:t>
            </w:r>
            <w:r w:rsidRPr="000A17E0">
              <w:rPr>
                <w:bCs/>
                <w:noProof/>
              </w:rPr>
              <w:t xml:space="preserve"> nr.40/2016 </w:t>
            </w:r>
            <w:r w:rsidRPr="004B33C0">
              <w:rPr>
                <w:bCs/>
                <w:iCs/>
                <w:noProof/>
              </w:rPr>
              <w:t>privind stabilirea unor măsuri la nivelul administraţiei publice centrale şi pentru modificarea şi completarea unor acte normative, cu modificările și completările ulterioare</w:t>
            </w:r>
            <w:r w:rsidRPr="00FF560E">
              <w:rPr>
                <w:bCs/>
                <w:iCs/>
                <w:noProof/>
              </w:rPr>
              <w:t>,</w:t>
            </w:r>
          </w:p>
          <w:p w14:paraId="3D6C3689" w14:textId="472821E9" w:rsidR="00170B9C" w:rsidRPr="00BC4228" w:rsidRDefault="00170B9C" w:rsidP="005F10A9">
            <w:pPr>
              <w:shd w:val="clear" w:color="auto" w:fill="FFFFFF"/>
              <w:spacing w:line="360" w:lineRule="auto"/>
              <w:jc w:val="both"/>
            </w:pPr>
            <w:r w:rsidRPr="005F10A9">
              <w:t>Inițiativa</w:t>
            </w:r>
            <w:r>
              <w:t xml:space="preserve"> Ministerului Mediului, Apelor și Pădurilor.</w:t>
            </w:r>
          </w:p>
        </w:tc>
      </w:tr>
      <w:tr w:rsidR="00170B9C" w:rsidRPr="00BC4228" w14:paraId="4EF2D343" w14:textId="77777777">
        <w:trPr>
          <w:trHeight w:val="709"/>
        </w:trPr>
        <w:tc>
          <w:tcPr>
            <w:tcW w:w="770" w:type="dxa"/>
          </w:tcPr>
          <w:p w14:paraId="534AEC29" w14:textId="77777777" w:rsidR="00170B9C" w:rsidRPr="00BC4228" w:rsidRDefault="00170B9C" w:rsidP="00BC4228">
            <w:pPr>
              <w:spacing w:line="360" w:lineRule="auto"/>
              <w:jc w:val="center"/>
            </w:pPr>
            <w:r w:rsidRPr="00BC4228">
              <w:t>2.2.</w:t>
            </w:r>
          </w:p>
        </w:tc>
        <w:tc>
          <w:tcPr>
            <w:tcW w:w="2661" w:type="dxa"/>
            <w:gridSpan w:val="2"/>
          </w:tcPr>
          <w:p w14:paraId="7C52C8AB" w14:textId="77777777" w:rsidR="00170B9C" w:rsidRPr="00BC4228" w:rsidRDefault="00170B9C" w:rsidP="00BC4228">
            <w:pPr>
              <w:spacing w:line="360" w:lineRule="auto"/>
              <w:jc w:val="both"/>
            </w:pPr>
            <w:r w:rsidRPr="00BC4228">
              <w:t>Descrierea situației actuale</w:t>
            </w:r>
          </w:p>
        </w:tc>
        <w:tc>
          <w:tcPr>
            <w:tcW w:w="6804" w:type="dxa"/>
            <w:gridSpan w:val="16"/>
          </w:tcPr>
          <w:p w14:paraId="0EE937EB" w14:textId="0053D2F3" w:rsidR="00170B9C" w:rsidRPr="00CC178B" w:rsidRDefault="00170B9C" w:rsidP="005F10A9">
            <w:pPr>
              <w:shd w:val="clear" w:color="auto" w:fill="FFFFFF"/>
              <w:spacing w:line="360" w:lineRule="auto"/>
              <w:jc w:val="both"/>
            </w:pPr>
            <w:r w:rsidRPr="00CC178B">
              <w:t xml:space="preserve">Parlamentul European </w:t>
            </w:r>
            <w:r w:rsidR="00BF6467" w:rsidRPr="00CC178B">
              <w:t>și</w:t>
            </w:r>
            <w:r w:rsidRPr="00CC178B">
              <w:t xml:space="preserve"> Comisia Europeană acordă o deosebită </w:t>
            </w:r>
            <w:r w:rsidR="00BF6467" w:rsidRPr="00CC178B">
              <w:t>importanță</w:t>
            </w:r>
            <w:r w:rsidRPr="00CC178B">
              <w:t xml:space="preserve"> implementării </w:t>
            </w:r>
            <w:r w:rsidR="00BF6467" w:rsidRPr="00CC178B">
              <w:t>legislației</w:t>
            </w:r>
            <w:r w:rsidRPr="00CC178B">
              <w:t xml:space="preserve"> de mediu europene în statele membre. </w:t>
            </w:r>
            <w:r w:rsidR="00BF6467" w:rsidRPr="00CC178B">
              <w:t>Rețeaua</w:t>
            </w:r>
            <w:r w:rsidRPr="00CC178B">
              <w:t xml:space="preserve"> europeană </w:t>
            </w:r>
            <w:proofErr w:type="spellStart"/>
            <w:r w:rsidRPr="00CC178B">
              <w:t>Implementation</w:t>
            </w:r>
            <w:proofErr w:type="spellEnd"/>
            <w:r w:rsidRPr="00CC178B">
              <w:t xml:space="preserve"> </w:t>
            </w:r>
            <w:proofErr w:type="spellStart"/>
            <w:r w:rsidRPr="00CC178B">
              <w:t>and</w:t>
            </w:r>
            <w:proofErr w:type="spellEnd"/>
            <w:r w:rsidRPr="00CC178B">
              <w:t xml:space="preserve"> </w:t>
            </w:r>
            <w:proofErr w:type="spellStart"/>
            <w:r w:rsidRPr="00CC178B">
              <w:t>Enforcement</w:t>
            </w:r>
            <w:proofErr w:type="spellEnd"/>
            <w:r w:rsidRPr="00CC178B">
              <w:t xml:space="preserve"> of </w:t>
            </w:r>
            <w:proofErr w:type="spellStart"/>
            <w:r w:rsidRPr="005F10A9">
              <w:t>Environmental</w:t>
            </w:r>
            <w:proofErr w:type="spellEnd"/>
            <w:r w:rsidRPr="00CC178B">
              <w:t xml:space="preserve"> Law (IMPEL) a fost </w:t>
            </w:r>
            <w:r w:rsidR="00BF6467" w:rsidRPr="00CC178B">
              <w:t>înființată</w:t>
            </w:r>
            <w:r w:rsidRPr="00CC178B">
              <w:t xml:space="preserve"> în anul 1992 </w:t>
            </w:r>
            <w:proofErr w:type="spellStart"/>
            <w:r w:rsidRPr="00CC178B">
              <w:t>şi</w:t>
            </w:r>
            <w:proofErr w:type="spellEnd"/>
            <w:r w:rsidRPr="00CC178B">
              <w:t xml:space="preserve"> reprezintă unul dintre cele mai importante mecanisme de implementare a sistemelor de </w:t>
            </w:r>
            <w:r w:rsidR="00BF6467" w:rsidRPr="00CC178B">
              <w:t>inspecție</w:t>
            </w:r>
            <w:r w:rsidRPr="00CC178B">
              <w:t xml:space="preserve"> </w:t>
            </w:r>
            <w:proofErr w:type="spellStart"/>
            <w:r w:rsidRPr="00CC178B">
              <w:t>şi</w:t>
            </w:r>
            <w:proofErr w:type="spellEnd"/>
            <w:r w:rsidRPr="00CC178B">
              <w:t xml:space="preserve"> control în domeniul mediului din Europa. De la </w:t>
            </w:r>
            <w:r w:rsidR="00BF6467" w:rsidRPr="00CC178B">
              <w:t>înființare</w:t>
            </w:r>
            <w:r w:rsidRPr="00CC178B">
              <w:t xml:space="preserve"> </w:t>
            </w:r>
            <w:r w:rsidR="00BF6467" w:rsidRPr="00CC178B">
              <w:t>și</w:t>
            </w:r>
            <w:r w:rsidRPr="00CC178B">
              <w:t xml:space="preserve"> până în anul 2008, Comisia Europeană a fost atât parte, dar în </w:t>
            </w:r>
            <w:r w:rsidR="00BF6467" w:rsidRPr="00CC178B">
              <w:t>același</w:t>
            </w:r>
            <w:r w:rsidRPr="00CC178B">
              <w:t xml:space="preserve"> timp </w:t>
            </w:r>
            <w:r w:rsidR="00BF6467" w:rsidRPr="00CC178B">
              <w:t>și</w:t>
            </w:r>
            <w:r w:rsidRPr="00CC178B">
              <w:t xml:space="preserve"> coordonatoare a acestei </w:t>
            </w:r>
            <w:r w:rsidR="00BF6467" w:rsidRPr="00CC178B">
              <w:t>rețele</w:t>
            </w:r>
            <w:r w:rsidRPr="00CC178B">
              <w:t xml:space="preserve"> europene. </w:t>
            </w:r>
            <w:r>
              <w:t>O</w:t>
            </w:r>
            <w:r w:rsidRPr="00CC178B">
              <w:t>dată cu intrarea în Uniunea Europeană</w:t>
            </w:r>
            <w:r>
              <w:t>,</w:t>
            </w:r>
            <w:r w:rsidRPr="00CC178B">
              <w:t xml:space="preserve"> România a devenit membr</w:t>
            </w:r>
            <w:r>
              <w:t xml:space="preserve">u al </w:t>
            </w:r>
            <w:r w:rsidR="00BF6467" w:rsidRPr="00CC178B">
              <w:t>rețelei</w:t>
            </w:r>
            <w:r w:rsidRPr="00CC178B">
              <w:t xml:space="preserve"> </w:t>
            </w:r>
            <w:r>
              <w:t>IMPEL</w:t>
            </w:r>
            <w:r w:rsidRPr="00CC178B">
              <w:t xml:space="preserve"> cu drepturi depline. </w:t>
            </w:r>
          </w:p>
          <w:p w14:paraId="2412E626" w14:textId="50DF5805" w:rsidR="00170B9C" w:rsidRPr="00CC178B" w:rsidRDefault="00170B9C" w:rsidP="005F10A9">
            <w:pPr>
              <w:shd w:val="clear" w:color="auto" w:fill="FFFFFF"/>
              <w:spacing w:line="360" w:lineRule="auto"/>
              <w:jc w:val="both"/>
            </w:pPr>
            <w:r>
              <w:t>Î</w:t>
            </w:r>
            <w:r w:rsidRPr="00CC178B">
              <w:t>ncă din anul 1997</w:t>
            </w:r>
            <w:r>
              <w:t xml:space="preserve">, </w:t>
            </w:r>
            <w:r w:rsidRPr="00CC178B">
              <w:t xml:space="preserve">IMPEL a beneficiat de </w:t>
            </w:r>
            <w:r w:rsidR="00BF6467" w:rsidRPr="00CC178B">
              <w:t>finanțare</w:t>
            </w:r>
            <w:r w:rsidRPr="00CC178B">
              <w:t xml:space="preserve"> din partea Comisiei Europene, </w:t>
            </w:r>
            <w:r>
              <w:t>însă</w:t>
            </w:r>
            <w:r w:rsidRPr="00CC178B">
              <w:t xml:space="preserve"> datorită schimbării regulilor de </w:t>
            </w:r>
            <w:r w:rsidR="00BF6467" w:rsidRPr="00CC178B">
              <w:t>finanțare</w:t>
            </w:r>
            <w:r w:rsidRPr="00CC178B">
              <w:t xml:space="preserve"> în cadrul Comisiei Europene, la data de 9 mai 2008, a fost </w:t>
            </w:r>
            <w:r w:rsidR="00BF6467" w:rsidRPr="00CC178B">
              <w:t>înființat</w:t>
            </w:r>
            <w:r w:rsidRPr="00CC178B">
              <w:t xml:space="preserve"> noul IMPEL, prin semnarea actului oficial cu nr. </w:t>
            </w:r>
            <w:r w:rsidRPr="00CC178B">
              <w:lastRenderedPageBreak/>
              <w:t xml:space="preserve">PVM/DR/2080652/CV, document supus </w:t>
            </w:r>
            <w:r>
              <w:t xml:space="preserve">sistemului </w:t>
            </w:r>
            <w:r w:rsidRPr="00CC178B">
              <w:t>legi</w:t>
            </w:r>
            <w:r>
              <w:t>slativ</w:t>
            </w:r>
            <w:r w:rsidRPr="00CC178B">
              <w:t xml:space="preserve"> belgi</w:t>
            </w:r>
            <w:r>
              <w:t>a</w:t>
            </w:r>
            <w:r w:rsidRPr="00CC178B">
              <w:t xml:space="preserve">n. Prin această transformare, IMPEL are acum posibilitatea să participe </w:t>
            </w:r>
            <w:r w:rsidR="00BF6467" w:rsidRPr="00CC178B">
              <w:t>și</w:t>
            </w:r>
            <w:r w:rsidRPr="00CC178B">
              <w:t xml:space="preserve"> să candideze în mod egal cu alte </w:t>
            </w:r>
            <w:r w:rsidR="00BF6467" w:rsidRPr="00CC178B">
              <w:t>entități</w:t>
            </w:r>
            <w:r w:rsidRPr="00CC178B">
              <w:t xml:space="preserve">, </w:t>
            </w:r>
            <w:r>
              <w:t xml:space="preserve">în vederea </w:t>
            </w:r>
            <w:r w:rsidRPr="00CC178B">
              <w:t xml:space="preserve"> </w:t>
            </w:r>
            <w:r w:rsidR="00BF6467" w:rsidRPr="00CC178B">
              <w:t>obținer</w:t>
            </w:r>
            <w:r w:rsidR="00BF6467">
              <w:t>ii</w:t>
            </w:r>
            <w:r w:rsidRPr="00CC178B">
              <w:t xml:space="preserve"> de </w:t>
            </w:r>
            <w:r>
              <w:t xml:space="preserve">suport </w:t>
            </w:r>
            <w:r w:rsidRPr="00CC178B">
              <w:t>finan</w:t>
            </w:r>
            <w:r>
              <w:t>ciar</w:t>
            </w:r>
            <w:r w:rsidRPr="00CC178B">
              <w:t xml:space="preserve"> pe</w:t>
            </w:r>
            <w:r>
              <w:t>ntru</w:t>
            </w:r>
            <w:r w:rsidRPr="00CC178B">
              <w:t xml:space="preserve"> proiecte. </w:t>
            </w:r>
          </w:p>
          <w:p w14:paraId="041406FE" w14:textId="290AEAE0" w:rsidR="00170B9C" w:rsidRPr="00CC178B" w:rsidRDefault="00170B9C" w:rsidP="005F10A9">
            <w:pPr>
              <w:shd w:val="clear" w:color="auto" w:fill="FFFFFF"/>
              <w:spacing w:line="360" w:lineRule="auto"/>
              <w:jc w:val="both"/>
              <w:rPr>
                <w:vanish/>
              </w:rPr>
            </w:pPr>
            <w:r w:rsidRPr="00CC178B">
              <w:t xml:space="preserve">În urma </w:t>
            </w:r>
            <w:r w:rsidR="00BF6467" w:rsidRPr="00CC178B">
              <w:t>discuțiilor</w:t>
            </w:r>
            <w:r w:rsidRPr="00CC178B">
              <w:t xml:space="preserve"> purtate pe această temă la nivelul anul 2008 </w:t>
            </w:r>
            <w:r>
              <w:t xml:space="preserve">cu </w:t>
            </w:r>
            <w:r w:rsidRPr="00CC178B">
              <w:t xml:space="preserve">Ministerului Mediului </w:t>
            </w:r>
            <w:r w:rsidR="00BF6467" w:rsidRPr="00CC178B">
              <w:t>și</w:t>
            </w:r>
            <w:r w:rsidRPr="00CC178B">
              <w:t xml:space="preserve"> Dezvoltării Durabile, avându-se în vedere </w:t>
            </w:r>
            <w:r>
              <w:t xml:space="preserve">faptul că </w:t>
            </w:r>
            <w:r w:rsidR="00BF6467">
              <w:t>protecția</w:t>
            </w:r>
            <w:r>
              <w:t xml:space="preserve"> mediului </w:t>
            </w:r>
            <w:r w:rsidR="00BF6467">
              <w:t>și</w:t>
            </w:r>
            <w:r>
              <w:t xml:space="preserve"> în mod special</w:t>
            </w:r>
            <w:r w:rsidRPr="00CC178B">
              <w:t xml:space="preserve"> implementarea </w:t>
            </w:r>
            <w:proofErr w:type="spellStart"/>
            <w:r w:rsidRPr="00CC178B">
              <w:t>şi</w:t>
            </w:r>
            <w:proofErr w:type="spellEnd"/>
            <w:r w:rsidRPr="00CC178B">
              <w:t xml:space="preserve"> controlul aplicării </w:t>
            </w:r>
            <w:r w:rsidR="00BF6467" w:rsidRPr="00CC178B">
              <w:t>legislației</w:t>
            </w:r>
            <w:r w:rsidRPr="00CC178B">
              <w:t xml:space="preserve"> în acest domeniu european, constituie </w:t>
            </w:r>
            <w:r w:rsidR="00BF6467" w:rsidRPr="00CC178B">
              <w:t>priorități</w:t>
            </w:r>
            <w:r w:rsidRPr="00CC178B">
              <w:t xml:space="preserve"> pentru România, prin Decizia Comisaru</w:t>
            </w:r>
            <w:r>
              <w:t>lui General nr. 1165/14.05.2008,</w:t>
            </w:r>
            <w:r w:rsidRPr="00CC178B">
              <w:t xml:space="preserve"> întocmită în baza </w:t>
            </w:r>
            <w:r>
              <w:t>R</w:t>
            </w:r>
            <w:r w:rsidRPr="00CC178B">
              <w:t>eferatului nr. 3947/GM/6.05.2008</w:t>
            </w:r>
            <w:r>
              <w:t>,</w:t>
            </w:r>
            <w:r w:rsidRPr="00CC178B">
              <w:t xml:space="preserve"> s-a decis ca </w:t>
            </w:r>
            <w:r w:rsidR="00BF6467" w:rsidRPr="00CC178B">
              <w:t>instituția</w:t>
            </w:r>
            <w:r w:rsidRPr="00CC178B">
              <w:t xml:space="preserve"> Garda </w:t>
            </w:r>
            <w:r w:rsidR="00BF6467" w:rsidRPr="00CC178B">
              <w:t>Națională</w:t>
            </w:r>
            <w:r w:rsidRPr="00CC178B">
              <w:t xml:space="preserve"> de Mediu (GNM) să reprezinte România în </w:t>
            </w:r>
            <w:r w:rsidR="00BF6467" w:rsidRPr="00CC178B">
              <w:t>nou</w:t>
            </w:r>
            <w:r w:rsidR="00BF6467">
              <w:t>l</w:t>
            </w:r>
            <w:r w:rsidRPr="00CC178B">
              <w:t xml:space="preserve"> IMPEL. </w:t>
            </w:r>
          </w:p>
          <w:p w14:paraId="0F5CE0D2" w14:textId="0D67171E" w:rsidR="00170B9C" w:rsidRPr="00CC178B" w:rsidRDefault="00170B9C" w:rsidP="005F10A9">
            <w:pPr>
              <w:shd w:val="clear" w:color="auto" w:fill="FFFFFF"/>
              <w:spacing w:line="360" w:lineRule="auto"/>
              <w:jc w:val="both"/>
            </w:pPr>
            <w:r w:rsidRPr="00CC178B">
              <w:t xml:space="preserve"> La prima adunare generală a noului IMPEL, care a avut loc în perioada 28-30 mai 2008, la Ljubljana, Slovenia, </w:t>
            </w:r>
            <w:r w:rsidR="00BF6467" w:rsidRPr="00CC178B">
              <w:t>delegația</w:t>
            </w:r>
            <w:r w:rsidRPr="00CC178B">
              <w:t xml:space="preserve"> GNM a depus formularul original de asociere în IMPEL, semnat de comisarul general al GNM. Prin statutul </w:t>
            </w:r>
            <w:r w:rsidR="00BF6467" w:rsidRPr="00CC178B">
              <w:t>și</w:t>
            </w:r>
            <w:r w:rsidRPr="00CC178B">
              <w:t xml:space="preserve"> </w:t>
            </w:r>
            <w:r>
              <w:t>R</w:t>
            </w:r>
            <w:r w:rsidRPr="00CC178B">
              <w:t xml:space="preserve">egulamentul de </w:t>
            </w:r>
            <w:r w:rsidR="00BF6467" w:rsidRPr="00CC178B">
              <w:t>funcționare</w:t>
            </w:r>
            <w:r w:rsidRPr="00CC178B">
              <w:t xml:space="preserve"> IMPEL s-a decis că</w:t>
            </w:r>
            <w:r>
              <w:t>,</w:t>
            </w:r>
            <w:r w:rsidRPr="00CC178B">
              <w:t xml:space="preserve"> fiecare </w:t>
            </w:r>
            <w:r w:rsidR="00BF6467" w:rsidRPr="00CC178B">
              <w:t>instituție</w:t>
            </w:r>
            <w:r w:rsidRPr="00CC178B">
              <w:t xml:space="preserve"> asociată în </w:t>
            </w:r>
            <w:r w:rsidR="00BF6467" w:rsidRPr="00CC178B">
              <w:t>rețeaua</w:t>
            </w:r>
            <w:r w:rsidRPr="00CC178B">
              <w:t xml:space="preserve"> europeană IMPEL</w:t>
            </w:r>
            <w:r>
              <w:t>,</w:t>
            </w:r>
            <w:r w:rsidRPr="00CC178B">
              <w:t xml:space="preserve"> va trebui să plătească o taxă </w:t>
            </w:r>
            <w:r>
              <w:t xml:space="preserve">anuală </w:t>
            </w:r>
            <w:r w:rsidRPr="00CC178B">
              <w:t xml:space="preserve">de asociere. Pentru anii 2008 </w:t>
            </w:r>
            <w:proofErr w:type="spellStart"/>
            <w:r w:rsidRPr="00CC178B">
              <w:t>şi</w:t>
            </w:r>
            <w:proofErr w:type="spellEnd"/>
            <w:r w:rsidRPr="00CC178B">
              <w:t xml:space="preserve"> 2009, GNM a plătit taxa de asociere aprobată prin Hotărârea Guvernului nr. 1340/2008 </w:t>
            </w:r>
            <w:r w:rsidRPr="00846FBC">
              <w:t xml:space="preserve">privind aprobarea </w:t>
            </w:r>
            <w:proofErr w:type="spellStart"/>
            <w:r w:rsidRPr="00846FBC">
              <w:t>plăţii</w:t>
            </w:r>
            <w:proofErr w:type="spellEnd"/>
            <w:r w:rsidRPr="00846FBC">
              <w:t xml:space="preserve"> de către Ministerul Mediului </w:t>
            </w:r>
            <w:proofErr w:type="spellStart"/>
            <w:r w:rsidRPr="00846FBC">
              <w:t>şi</w:t>
            </w:r>
            <w:proofErr w:type="spellEnd"/>
            <w:r w:rsidRPr="00846FBC">
              <w:t xml:space="preserve"> Dezvoltării Durabile a taxei de asociere a Gărzii </w:t>
            </w:r>
            <w:proofErr w:type="spellStart"/>
            <w:r w:rsidRPr="00846FBC">
              <w:t>Naţionale</w:t>
            </w:r>
            <w:proofErr w:type="spellEnd"/>
            <w:r w:rsidRPr="00846FBC">
              <w:t xml:space="preserve"> de Mediu la </w:t>
            </w:r>
            <w:proofErr w:type="spellStart"/>
            <w:r w:rsidRPr="00846FBC">
              <w:t>reţeaua</w:t>
            </w:r>
            <w:proofErr w:type="spellEnd"/>
            <w:r w:rsidRPr="00846FBC">
              <w:t xml:space="preserve"> europeană IMPEL</w:t>
            </w:r>
            <w:r w:rsidRPr="00CC178B">
              <w:t xml:space="preserve">, iar pentru anii 2010 si 2011 taxa a fost stabilită prin Hotărârea Guvernului nr.102/2010 </w:t>
            </w:r>
            <w:r w:rsidRPr="00846FBC">
              <w:t xml:space="preserve">privind aprobarea </w:t>
            </w:r>
            <w:proofErr w:type="spellStart"/>
            <w:r w:rsidRPr="00846FBC">
              <w:t>plăţii</w:t>
            </w:r>
            <w:proofErr w:type="spellEnd"/>
            <w:r w:rsidRPr="00846FBC">
              <w:t xml:space="preserve"> de către Ministerul Mediului </w:t>
            </w:r>
            <w:proofErr w:type="spellStart"/>
            <w:r w:rsidRPr="00846FBC">
              <w:t>şi</w:t>
            </w:r>
            <w:proofErr w:type="spellEnd"/>
            <w:r w:rsidRPr="00846FBC">
              <w:t xml:space="preserve"> Pădurilor a taxei de asociere a Gărzii </w:t>
            </w:r>
            <w:proofErr w:type="spellStart"/>
            <w:r w:rsidRPr="00846FBC">
              <w:t>Naţionale</w:t>
            </w:r>
            <w:proofErr w:type="spellEnd"/>
            <w:r w:rsidRPr="00846FBC">
              <w:t xml:space="preserve"> de Mediu la </w:t>
            </w:r>
            <w:proofErr w:type="spellStart"/>
            <w:r w:rsidRPr="00846FBC">
              <w:t>reţeaua</w:t>
            </w:r>
            <w:proofErr w:type="spellEnd"/>
            <w:r w:rsidRPr="00846FBC">
              <w:t xml:space="preserve"> europeană IMPEL pentru anii 2010 </w:t>
            </w:r>
            <w:proofErr w:type="spellStart"/>
            <w:r w:rsidRPr="00846FBC">
              <w:t>şi</w:t>
            </w:r>
            <w:proofErr w:type="spellEnd"/>
            <w:r w:rsidRPr="00846FBC">
              <w:t xml:space="preserve"> 2011</w:t>
            </w:r>
            <w:r w:rsidRPr="00CC178B">
              <w:t xml:space="preserve">. </w:t>
            </w:r>
          </w:p>
          <w:p w14:paraId="792981A5" w14:textId="77777777" w:rsidR="00170B9C" w:rsidRDefault="00170B9C" w:rsidP="005F10A9">
            <w:pPr>
              <w:shd w:val="clear" w:color="auto" w:fill="FFFFFF"/>
              <w:spacing w:line="360" w:lineRule="auto"/>
              <w:jc w:val="both"/>
            </w:pPr>
            <w:r w:rsidRPr="00CC178B">
              <w:t>La prima întâlnire plenară a IMPEL din anul 2009</w:t>
            </w:r>
            <w:r>
              <w:t>,</w:t>
            </w:r>
            <w:r w:rsidRPr="00CC178B">
              <w:t xml:space="preserve"> de la Praga</w:t>
            </w:r>
            <w:r>
              <w:t>,</w:t>
            </w:r>
            <w:r w:rsidRPr="00CC178B">
              <w:t xml:space="preserve"> s-a stabilit c</w:t>
            </w:r>
            <w:r>
              <w:t>ă</w:t>
            </w:r>
            <w:r w:rsidRPr="00CC178B">
              <w:t xml:space="preserve"> pentru anii 2010-2011, taxa de asociere să fie de 2000 Euro/an,</w:t>
            </w:r>
            <w:r>
              <w:t xml:space="preserve"> </w:t>
            </w:r>
            <w:r w:rsidRPr="00CC178B">
              <w:t>sum</w:t>
            </w:r>
            <w:r>
              <w:t>ă</w:t>
            </w:r>
            <w:r w:rsidRPr="00CC178B">
              <w:t xml:space="preserve"> care a rămas în vigoare </w:t>
            </w:r>
            <w:r>
              <w:t>ș</w:t>
            </w:r>
            <w:r w:rsidRPr="00CC178B">
              <w:t>i pentru an</w:t>
            </w:r>
            <w:r>
              <w:t>ul</w:t>
            </w:r>
            <w:r w:rsidRPr="00CC178B">
              <w:t xml:space="preserve"> 2012. </w:t>
            </w:r>
            <w:proofErr w:type="spellStart"/>
            <w:r w:rsidRPr="00CC178B">
              <w:t>Aşadar</w:t>
            </w:r>
            <w:proofErr w:type="spellEnd"/>
            <w:r>
              <w:t>,</w:t>
            </w:r>
            <w:r w:rsidRPr="00CC178B">
              <w:t xml:space="preserve"> suma care trebui</w:t>
            </w:r>
            <w:r>
              <w:t>a</w:t>
            </w:r>
            <w:r w:rsidRPr="00CC178B">
              <w:t xml:space="preserve"> plătită de către GNM pentru </w:t>
            </w:r>
            <w:r>
              <w:t xml:space="preserve">anul </w:t>
            </w:r>
            <w:r w:rsidRPr="00CC178B">
              <w:t>2012</w:t>
            </w:r>
            <w:r>
              <w:t>,</w:t>
            </w:r>
            <w:r w:rsidRPr="00CC178B">
              <w:t xml:space="preserve"> e</w:t>
            </w:r>
            <w:r>
              <w:t>ra</w:t>
            </w:r>
            <w:r w:rsidRPr="00CC178B">
              <w:t xml:space="preserve"> de 2000 euro</w:t>
            </w:r>
            <w:r>
              <w:t>, iar plata trebuia efectuată</w:t>
            </w:r>
            <w:r w:rsidRPr="00CC178B">
              <w:t xml:space="preserve"> p</w:t>
            </w:r>
            <w:r>
              <w:t>ână</w:t>
            </w:r>
            <w:r w:rsidRPr="00CC178B">
              <w:t xml:space="preserve"> cel t</w:t>
            </w:r>
            <w:r>
              <w:t>â</w:t>
            </w:r>
            <w:r w:rsidRPr="00CC178B">
              <w:t>rziu la 01 februarie 2012.</w:t>
            </w:r>
            <w:r w:rsidRPr="00BC4228">
              <w:t xml:space="preserve"> </w:t>
            </w:r>
          </w:p>
          <w:p w14:paraId="485FA155" w14:textId="77777777" w:rsidR="00170B9C" w:rsidRPr="00CC178B" w:rsidRDefault="00170B9C" w:rsidP="005F10A9">
            <w:pPr>
              <w:shd w:val="clear" w:color="auto" w:fill="FFFFFF"/>
              <w:spacing w:line="360" w:lineRule="auto"/>
              <w:jc w:val="both"/>
            </w:pPr>
            <w:r w:rsidRPr="00CC178B">
              <w:t>Misiunea IMPEL este de a contribui la protejarea mediului</w:t>
            </w:r>
            <w:r>
              <w:t>,</w:t>
            </w:r>
            <w:r w:rsidRPr="00CC178B">
              <w:t xml:space="preserve"> prin promovarea implementării </w:t>
            </w:r>
            <w:proofErr w:type="spellStart"/>
            <w:r w:rsidRPr="00CC178B">
              <w:t>şi</w:t>
            </w:r>
            <w:proofErr w:type="spellEnd"/>
            <w:r w:rsidRPr="00CC178B">
              <w:t xml:space="preserve"> aplicării efective a </w:t>
            </w:r>
            <w:proofErr w:type="spellStart"/>
            <w:r w:rsidRPr="00CC178B">
              <w:t>legislaţiei</w:t>
            </w:r>
            <w:proofErr w:type="spellEnd"/>
            <w:r w:rsidRPr="00CC178B">
              <w:t xml:space="preserve"> de mediu a UE </w:t>
            </w:r>
            <w:proofErr w:type="spellStart"/>
            <w:r w:rsidRPr="00CC178B">
              <w:t>şi</w:t>
            </w:r>
            <w:proofErr w:type="spellEnd"/>
            <w:r w:rsidRPr="00CC178B">
              <w:t xml:space="preserve"> se realizează prin:</w:t>
            </w:r>
          </w:p>
          <w:p w14:paraId="17BD269A" w14:textId="77777777" w:rsidR="00170B9C" w:rsidRPr="00CC178B" w:rsidRDefault="00170B9C" w:rsidP="005F10A9">
            <w:pPr>
              <w:shd w:val="clear" w:color="auto" w:fill="FFFFFF"/>
              <w:spacing w:line="360" w:lineRule="auto"/>
              <w:ind w:left="-31"/>
              <w:jc w:val="both"/>
            </w:pPr>
            <w:r>
              <w:t xml:space="preserve">- </w:t>
            </w:r>
            <w:r w:rsidRPr="00CC178B">
              <w:t xml:space="preserve">sprijinirea statelor membre în atingerea </w:t>
            </w:r>
            <w:r>
              <w:t xml:space="preserve">cât </w:t>
            </w:r>
            <w:r w:rsidRPr="00CC178B">
              <w:t xml:space="preserve">mai rapidă a </w:t>
            </w:r>
            <w:r w:rsidRPr="00CC178B">
              <w:lastRenderedPageBreak/>
              <w:t xml:space="preserve">conformării prin schimbul de </w:t>
            </w:r>
            <w:proofErr w:type="spellStart"/>
            <w:r w:rsidRPr="00CC178B">
              <w:t>cunoştinţe</w:t>
            </w:r>
            <w:proofErr w:type="spellEnd"/>
            <w:r w:rsidRPr="00CC178B">
              <w:t xml:space="preserve">, </w:t>
            </w:r>
            <w:proofErr w:type="spellStart"/>
            <w:r w:rsidRPr="00CC178B">
              <w:t>experienţă</w:t>
            </w:r>
            <w:proofErr w:type="spellEnd"/>
            <w:r w:rsidRPr="00CC178B">
              <w:t xml:space="preserve"> </w:t>
            </w:r>
            <w:proofErr w:type="spellStart"/>
            <w:r w:rsidRPr="00CC178B">
              <w:t>şi</w:t>
            </w:r>
            <w:proofErr w:type="spellEnd"/>
            <w:r w:rsidRPr="00CC178B">
              <w:t xml:space="preserve"> bune practici, </w:t>
            </w:r>
            <w:r>
              <w:t xml:space="preserve">precum </w:t>
            </w:r>
            <w:proofErr w:type="spellStart"/>
            <w:r w:rsidRPr="00CC178B">
              <w:t>şi</w:t>
            </w:r>
            <w:proofErr w:type="spellEnd"/>
            <w:r w:rsidRPr="00CC178B">
              <w:t xml:space="preserve"> realizarea unor audituri</w:t>
            </w:r>
            <w:r>
              <w:t xml:space="preserve"> în acest sens</w:t>
            </w:r>
            <w:r w:rsidRPr="00CC178B">
              <w:t>;</w:t>
            </w:r>
          </w:p>
          <w:p w14:paraId="4E7EAAED" w14:textId="77777777" w:rsidR="00170B9C" w:rsidRPr="00CC178B" w:rsidRDefault="00170B9C" w:rsidP="005F10A9">
            <w:pPr>
              <w:shd w:val="clear" w:color="auto" w:fill="FFFFFF"/>
              <w:tabs>
                <w:tab w:val="num" w:pos="1652"/>
              </w:tabs>
              <w:spacing w:line="360" w:lineRule="auto"/>
              <w:ind w:left="-31"/>
              <w:jc w:val="both"/>
            </w:pPr>
            <w:r>
              <w:t xml:space="preserve">- </w:t>
            </w:r>
            <w:r w:rsidRPr="00CC178B">
              <w:t xml:space="preserve">sprijinirea </w:t>
            </w:r>
            <w:proofErr w:type="spellStart"/>
            <w:r w:rsidRPr="00CC178B">
              <w:t>autorităţilor</w:t>
            </w:r>
            <w:proofErr w:type="spellEnd"/>
            <w:r w:rsidRPr="00CC178B">
              <w:t xml:space="preserve"> de implementare </w:t>
            </w:r>
            <w:r>
              <w:t>pentru</w:t>
            </w:r>
            <w:r w:rsidRPr="00CC178B">
              <w:t xml:space="preserve"> utilizarea </w:t>
            </w:r>
            <w:r>
              <w:t xml:space="preserve">cât </w:t>
            </w:r>
            <w:r w:rsidRPr="00CC178B">
              <w:t xml:space="preserve">mai eficientă a resurselor lor, prin producerea de ghiduri tehnice </w:t>
            </w:r>
            <w:proofErr w:type="spellStart"/>
            <w:r w:rsidRPr="00CC178B">
              <w:t>şi</w:t>
            </w:r>
            <w:proofErr w:type="spellEnd"/>
            <w:r w:rsidRPr="00CC178B">
              <w:t xml:space="preserve"> promovarea utilizării abordărilor bazate pe evaluarea riscului în planificarea </w:t>
            </w:r>
            <w:proofErr w:type="spellStart"/>
            <w:r w:rsidRPr="00CC178B">
              <w:t>activităţilor</w:t>
            </w:r>
            <w:proofErr w:type="spellEnd"/>
            <w:r w:rsidRPr="00CC178B">
              <w:t>;</w:t>
            </w:r>
          </w:p>
          <w:p w14:paraId="6C701CCA" w14:textId="77777777" w:rsidR="00170B9C" w:rsidRPr="00CC178B" w:rsidRDefault="00170B9C" w:rsidP="005F10A9">
            <w:pPr>
              <w:shd w:val="clear" w:color="auto" w:fill="FFFFFF"/>
              <w:tabs>
                <w:tab w:val="num" w:pos="1652"/>
              </w:tabs>
              <w:spacing w:line="360" w:lineRule="auto"/>
              <w:ind w:left="-31"/>
              <w:jc w:val="both"/>
            </w:pPr>
            <w:r>
              <w:t xml:space="preserve">- </w:t>
            </w:r>
            <w:r w:rsidRPr="00CC178B">
              <w:t xml:space="preserve">coordonarea </w:t>
            </w:r>
            <w:proofErr w:type="spellStart"/>
            <w:r w:rsidRPr="00CC178B">
              <w:t>acţiunilor</w:t>
            </w:r>
            <w:proofErr w:type="spellEnd"/>
            <w:r w:rsidRPr="00CC178B">
              <w:t xml:space="preserve"> comune dintre statele membre, ca de exemplu aplicarea </w:t>
            </w:r>
            <w:r>
              <w:t>R</w:t>
            </w:r>
            <w:r w:rsidRPr="00CC178B">
              <w:t xml:space="preserve">egulamentului privind transportul </w:t>
            </w:r>
            <w:proofErr w:type="spellStart"/>
            <w:r w:rsidRPr="00CC178B">
              <w:t>deşeurilor</w:t>
            </w:r>
            <w:proofErr w:type="spellEnd"/>
            <w:r w:rsidRPr="00CC178B">
              <w:t xml:space="preserve"> peste frontieră;</w:t>
            </w:r>
          </w:p>
          <w:p w14:paraId="240D514B" w14:textId="77777777" w:rsidR="00170B9C" w:rsidRPr="00CC178B" w:rsidRDefault="00170B9C" w:rsidP="005F10A9">
            <w:pPr>
              <w:shd w:val="clear" w:color="auto" w:fill="FFFFFF"/>
              <w:tabs>
                <w:tab w:val="num" w:pos="1652"/>
              </w:tabs>
              <w:spacing w:line="360" w:lineRule="auto"/>
              <w:ind w:left="-31"/>
              <w:jc w:val="both"/>
            </w:pPr>
            <w:r>
              <w:t xml:space="preserve">- </w:t>
            </w:r>
            <w:r w:rsidRPr="00CC178B">
              <w:t xml:space="preserve">facilitarea comunicării dintre </w:t>
            </w:r>
            <w:proofErr w:type="spellStart"/>
            <w:r w:rsidRPr="00CC178B">
              <w:t>diferiţi</w:t>
            </w:r>
            <w:proofErr w:type="spellEnd"/>
            <w:r w:rsidRPr="00CC178B">
              <w:t xml:space="preserve"> actori </w:t>
            </w:r>
            <w:proofErr w:type="spellStart"/>
            <w:r w:rsidRPr="00CC178B">
              <w:t>şi</w:t>
            </w:r>
            <w:proofErr w:type="spellEnd"/>
            <w:r w:rsidRPr="00CC178B">
              <w:t xml:space="preserve"> </w:t>
            </w:r>
            <w:proofErr w:type="spellStart"/>
            <w:r w:rsidRPr="00CC178B">
              <w:t>reţele</w:t>
            </w:r>
            <w:proofErr w:type="spellEnd"/>
            <w:r w:rsidRPr="00CC178B">
              <w:t xml:space="preserve">, ca de exemplu a judecătorilor, procurorilor </w:t>
            </w:r>
            <w:proofErr w:type="spellStart"/>
            <w:r w:rsidRPr="00CC178B">
              <w:t>şi</w:t>
            </w:r>
            <w:proofErr w:type="spellEnd"/>
            <w:r w:rsidRPr="00CC178B">
              <w:t xml:space="preserve"> </w:t>
            </w:r>
            <w:proofErr w:type="spellStart"/>
            <w:r w:rsidRPr="00CC178B">
              <w:t>avocaţilor</w:t>
            </w:r>
            <w:proofErr w:type="spellEnd"/>
            <w:r w:rsidRPr="00CC178B">
              <w:t xml:space="preserve"> poporului</w:t>
            </w:r>
            <w:r>
              <w:t>;</w:t>
            </w:r>
          </w:p>
          <w:p w14:paraId="2DF470E8" w14:textId="77777777" w:rsidR="00170B9C" w:rsidRPr="00CC178B" w:rsidRDefault="00170B9C" w:rsidP="005F10A9">
            <w:pPr>
              <w:shd w:val="clear" w:color="auto" w:fill="FFFFFF"/>
              <w:tabs>
                <w:tab w:val="num" w:pos="1652"/>
              </w:tabs>
              <w:spacing w:line="360" w:lineRule="auto"/>
              <w:ind w:left="-31"/>
              <w:jc w:val="both"/>
            </w:pPr>
            <w:r>
              <w:t xml:space="preserve">- </w:t>
            </w:r>
            <w:r w:rsidRPr="00CC178B">
              <w:t xml:space="preserve">informarea </w:t>
            </w:r>
            <w:proofErr w:type="spellStart"/>
            <w:r w:rsidRPr="00CC178B">
              <w:t>decidenţilor</w:t>
            </w:r>
            <w:proofErr w:type="spellEnd"/>
            <w:r w:rsidRPr="00CC178B">
              <w:t xml:space="preserve"> politici cu </w:t>
            </w:r>
            <w:proofErr w:type="spellStart"/>
            <w:r w:rsidRPr="00CC178B">
              <w:t>experienţă</w:t>
            </w:r>
            <w:proofErr w:type="spellEnd"/>
            <w:r w:rsidRPr="00CC178B">
              <w:t xml:space="preserve"> practică </w:t>
            </w:r>
            <w:proofErr w:type="spellStart"/>
            <w:r w:rsidRPr="00CC178B">
              <w:t>şi</w:t>
            </w:r>
            <w:proofErr w:type="spellEnd"/>
            <w:r w:rsidRPr="00CC178B">
              <w:t xml:space="preserve"> expertiză</w:t>
            </w:r>
            <w:r>
              <w:t xml:space="preserve"> în domeniul protecției mediului</w:t>
            </w:r>
            <w:r w:rsidRPr="00CC178B">
              <w:t>.</w:t>
            </w:r>
          </w:p>
          <w:p w14:paraId="159C32C6" w14:textId="77777777" w:rsidR="00170B9C" w:rsidRPr="00CC178B" w:rsidRDefault="00170B9C" w:rsidP="005F10A9">
            <w:pPr>
              <w:shd w:val="clear" w:color="auto" w:fill="FFFFFF"/>
              <w:spacing w:line="360" w:lineRule="auto"/>
              <w:jc w:val="both"/>
            </w:pPr>
            <w:proofErr w:type="spellStart"/>
            <w:r w:rsidRPr="00CC178B">
              <w:t>Reţeaua</w:t>
            </w:r>
            <w:proofErr w:type="spellEnd"/>
            <w:r w:rsidRPr="00CC178B">
              <w:t xml:space="preserve"> IMPEL este o </w:t>
            </w:r>
            <w:proofErr w:type="spellStart"/>
            <w:r w:rsidRPr="00CC178B">
              <w:t>asociaţie</w:t>
            </w:r>
            <w:proofErr w:type="spellEnd"/>
            <w:r w:rsidRPr="00CC178B">
              <w:t xml:space="preserve"> </w:t>
            </w:r>
            <w:proofErr w:type="spellStart"/>
            <w:r w:rsidRPr="00CC178B">
              <w:t>internaţională</w:t>
            </w:r>
            <w:proofErr w:type="spellEnd"/>
            <w:r w:rsidRPr="00CC178B">
              <w:t xml:space="preserve"> non-profit cu sediul în str. </w:t>
            </w:r>
            <w:proofErr w:type="spellStart"/>
            <w:r w:rsidRPr="00CC178B">
              <w:t>Gulledelle</w:t>
            </w:r>
            <w:proofErr w:type="spellEnd"/>
            <w:r w:rsidRPr="00CC178B">
              <w:t xml:space="preserve">, nr. 96, Bruxelles, Belgia, ai cărei membri sunt </w:t>
            </w:r>
            <w:proofErr w:type="spellStart"/>
            <w:r w:rsidRPr="00CC178B">
              <w:t>autorităţi</w:t>
            </w:r>
            <w:proofErr w:type="spellEnd"/>
            <w:r w:rsidRPr="00CC178B">
              <w:t xml:space="preserve"> de mediu sau </w:t>
            </w:r>
            <w:proofErr w:type="spellStart"/>
            <w:r w:rsidRPr="00CC178B">
              <w:t>asociaţii</w:t>
            </w:r>
            <w:proofErr w:type="spellEnd"/>
            <w:r w:rsidRPr="00CC178B">
              <w:t xml:space="preserve"> ale </w:t>
            </w:r>
            <w:proofErr w:type="spellStart"/>
            <w:r w:rsidRPr="00CC178B">
              <w:t>autorităţilor</w:t>
            </w:r>
            <w:proofErr w:type="spellEnd"/>
            <w:r w:rsidRPr="00CC178B">
              <w:t xml:space="preserve"> de mediu din statele membre ale Uniunii Europene, din statele candidate pentru integrarea în Uniunea Europeană </w:t>
            </w:r>
            <w:proofErr w:type="spellStart"/>
            <w:r w:rsidRPr="00CC178B">
              <w:t>şi</w:t>
            </w:r>
            <w:proofErr w:type="spellEnd"/>
            <w:r w:rsidRPr="00CC178B">
              <w:t xml:space="preserve"> din statele </w:t>
            </w:r>
            <w:proofErr w:type="spellStart"/>
            <w:r w:rsidRPr="00CC178B">
              <w:t>Spaţiului</w:t>
            </w:r>
            <w:proofErr w:type="spellEnd"/>
            <w:r w:rsidRPr="00CC178B">
              <w:t xml:space="preserve"> Economic European (EEA).</w:t>
            </w:r>
          </w:p>
          <w:p w14:paraId="24549C24" w14:textId="77777777" w:rsidR="00170B9C" w:rsidRPr="00CC178B" w:rsidRDefault="00170B9C" w:rsidP="005F10A9">
            <w:pPr>
              <w:shd w:val="clear" w:color="auto" w:fill="FFFFFF"/>
              <w:spacing w:line="360" w:lineRule="auto"/>
              <w:jc w:val="both"/>
            </w:pPr>
            <w:r w:rsidRPr="00CC178B">
              <w:t xml:space="preserve">În prezent, </w:t>
            </w:r>
            <w:proofErr w:type="spellStart"/>
            <w:r w:rsidRPr="00CC178B">
              <w:t>reţeaua</w:t>
            </w:r>
            <w:proofErr w:type="spellEnd"/>
            <w:r w:rsidRPr="00CC178B">
              <w:t xml:space="preserve"> se compune din 58 de autorități de mediu din 3</w:t>
            </w:r>
            <w:r>
              <w:t>8</w:t>
            </w:r>
            <w:r w:rsidRPr="00CC178B">
              <w:t xml:space="preserve"> de țări</w:t>
            </w:r>
            <w:r>
              <w:t xml:space="preserve"> </w:t>
            </w:r>
            <w:r w:rsidRPr="00E51DAC">
              <w:t>(27 state membre și 11 state non-membre)</w:t>
            </w:r>
            <w:r w:rsidRPr="00CC178B">
              <w:t xml:space="preserve">, reprezentând </w:t>
            </w:r>
            <w:proofErr w:type="spellStart"/>
            <w:r w:rsidRPr="00CC178B">
              <w:t>autorităţi</w:t>
            </w:r>
            <w:proofErr w:type="spellEnd"/>
            <w:r w:rsidRPr="00CC178B">
              <w:t xml:space="preserve"> </w:t>
            </w:r>
            <w:proofErr w:type="spellStart"/>
            <w:r w:rsidRPr="00CC178B">
              <w:t>şi</w:t>
            </w:r>
            <w:proofErr w:type="spellEnd"/>
            <w:r w:rsidRPr="00CC178B">
              <w:t xml:space="preserve"> </w:t>
            </w:r>
            <w:proofErr w:type="spellStart"/>
            <w:r w:rsidRPr="00CC178B">
              <w:t>instituţii</w:t>
            </w:r>
            <w:proofErr w:type="spellEnd"/>
            <w:r w:rsidRPr="00CC178B">
              <w:t xml:space="preserve"> publice responsabile cu reglementarea, </w:t>
            </w:r>
            <w:proofErr w:type="spellStart"/>
            <w:r w:rsidRPr="00CC178B">
              <w:t>inspecţia</w:t>
            </w:r>
            <w:proofErr w:type="spellEnd"/>
            <w:r w:rsidRPr="00CC178B">
              <w:t xml:space="preserve">, monitorizarea </w:t>
            </w:r>
            <w:proofErr w:type="spellStart"/>
            <w:r w:rsidRPr="00CC178B">
              <w:t>şi</w:t>
            </w:r>
            <w:proofErr w:type="spellEnd"/>
            <w:r w:rsidRPr="00CC178B">
              <w:t xml:space="preserve"> punerea în aplicare </w:t>
            </w:r>
            <w:proofErr w:type="spellStart"/>
            <w:r w:rsidRPr="00CC178B">
              <w:t>legislaţiei</w:t>
            </w:r>
            <w:proofErr w:type="spellEnd"/>
            <w:r w:rsidRPr="00CC178B">
              <w:t xml:space="preserve"> de mediu a Uniunii Europene.  </w:t>
            </w:r>
          </w:p>
          <w:p w14:paraId="5CF6CC1F" w14:textId="77777777" w:rsidR="00170B9C" w:rsidRPr="007C35F7" w:rsidRDefault="00170B9C" w:rsidP="005F10A9">
            <w:pPr>
              <w:spacing w:line="360" w:lineRule="auto"/>
              <w:jc w:val="both"/>
            </w:pPr>
            <w:r w:rsidRPr="007C35F7">
              <w:t xml:space="preserve">În calitatea sa de </w:t>
            </w:r>
            <w:proofErr w:type="spellStart"/>
            <w:r w:rsidRPr="007C35F7">
              <w:t>instituţie</w:t>
            </w:r>
            <w:proofErr w:type="spellEnd"/>
            <w:r w:rsidRPr="007C35F7">
              <w:t xml:space="preserve"> publică responsabilă de asigurarea controlului implementării profesioniste, uniforme </w:t>
            </w:r>
            <w:proofErr w:type="spellStart"/>
            <w:r w:rsidRPr="007C35F7">
              <w:t>şi</w:t>
            </w:r>
            <w:proofErr w:type="spellEnd"/>
            <w:r w:rsidRPr="007C35F7">
              <w:t xml:space="preserve"> integrate a politicii Guvernului de aplicare a </w:t>
            </w:r>
            <w:proofErr w:type="spellStart"/>
            <w:r w:rsidRPr="007C35F7">
              <w:t>legislaţiei</w:t>
            </w:r>
            <w:proofErr w:type="spellEnd"/>
            <w:r w:rsidRPr="007C35F7">
              <w:t xml:space="preserve"> </w:t>
            </w:r>
            <w:proofErr w:type="spellStart"/>
            <w:r w:rsidRPr="007C35F7">
              <w:t>naţionale</w:t>
            </w:r>
            <w:proofErr w:type="spellEnd"/>
            <w:r w:rsidRPr="007C35F7">
              <w:t xml:space="preserve"> armonizate cu cea comunitară în domeniul </w:t>
            </w:r>
            <w:proofErr w:type="spellStart"/>
            <w:r w:rsidRPr="007C35F7">
              <w:t>protecţiei</w:t>
            </w:r>
            <w:proofErr w:type="spellEnd"/>
            <w:r w:rsidRPr="007C35F7">
              <w:t xml:space="preserve"> mediului, Garda </w:t>
            </w:r>
            <w:proofErr w:type="spellStart"/>
            <w:r w:rsidRPr="007C35F7">
              <w:t>Naţională</w:t>
            </w:r>
            <w:proofErr w:type="spellEnd"/>
            <w:r w:rsidRPr="007C35F7">
              <w:t xml:space="preserve"> de Mediu este preocupată permanent de </w:t>
            </w:r>
            <w:proofErr w:type="spellStart"/>
            <w:r w:rsidRPr="007C35F7">
              <w:t>îmbunătăţirea</w:t>
            </w:r>
            <w:proofErr w:type="spellEnd"/>
            <w:r w:rsidRPr="007C35F7">
              <w:t xml:space="preserve"> </w:t>
            </w:r>
            <w:proofErr w:type="spellStart"/>
            <w:r w:rsidRPr="007C35F7">
              <w:t>activităţilor</w:t>
            </w:r>
            <w:proofErr w:type="spellEnd"/>
            <w:r w:rsidRPr="007C35F7">
              <w:t xml:space="preserve"> de </w:t>
            </w:r>
            <w:proofErr w:type="spellStart"/>
            <w:r w:rsidRPr="007C35F7">
              <w:t>inspecţie</w:t>
            </w:r>
            <w:proofErr w:type="spellEnd"/>
            <w:r w:rsidRPr="007C35F7">
              <w:t xml:space="preserve"> </w:t>
            </w:r>
            <w:proofErr w:type="spellStart"/>
            <w:r w:rsidRPr="007C35F7">
              <w:t>şi</w:t>
            </w:r>
            <w:proofErr w:type="spellEnd"/>
            <w:r w:rsidRPr="007C35F7">
              <w:t xml:space="preserve"> control în domeniul </w:t>
            </w:r>
            <w:proofErr w:type="spellStart"/>
            <w:r w:rsidRPr="007C35F7">
              <w:t>protecţiei</w:t>
            </w:r>
            <w:proofErr w:type="spellEnd"/>
            <w:r w:rsidRPr="007C35F7">
              <w:t xml:space="preserve"> mediului</w:t>
            </w:r>
            <w:r>
              <w:t xml:space="preserve">, al </w:t>
            </w:r>
            <w:proofErr w:type="spellStart"/>
            <w:r w:rsidRPr="007C35F7">
              <w:t>biodiversităţii</w:t>
            </w:r>
            <w:proofErr w:type="spellEnd"/>
            <w:r w:rsidRPr="007C35F7">
              <w:t xml:space="preserve"> </w:t>
            </w:r>
            <w:proofErr w:type="spellStart"/>
            <w:r w:rsidRPr="007C35F7">
              <w:t>şi</w:t>
            </w:r>
            <w:proofErr w:type="spellEnd"/>
            <w:r w:rsidRPr="007C35F7">
              <w:t xml:space="preserve"> ariilor naturale protejate. În acest scop, Garda </w:t>
            </w:r>
            <w:proofErr w:type="spellStart"/>
            <w:r w:rsidRPr="007C35F7">
              <w:t>Naţională</w:t>
            </w:r>
            <w:proofErr w:type="spellEnd"/>
            <w:r w:rsidRPr="007C35F7">
              <w:t xml:space="preserve"> de Mediu s-a înscris </w:t>
            </w:r>
            <w:r>
              <w:t xml:space="preserve">în </w:t>
            </w:r>
            <w:proofErr w:type="spellStart"/>
            <w:r w:rsidRPr="007C35F7">
              <w:t>Reţeaua</w:t>
            </w:r>
            <w:proofErr w:type="spellEnd"/>
            <w:r w:rsidRPr="007C35F7">
              <w:t xml:space="preserve"> IMPEL </w:t>
            </w:r>
            <w:proofErr w:type="spellStart"/>
            <w:r w:rsidRPr="007C35F7">
              <w:t>şi</w:t>
            </w:r>
            <w:proofErr w:type="spellEnd"/>
            <w:r w:rsidRPr="007C35F7">
              <w:t xml:space="preserve"> participă activ în </w:t>
            </w:r>
            <w:r>
              <w:t>calitate de membru cu drepturi depline, începând din anul 2008</w:t>
            </w:r>
            <w:r w:rsidRPr="007C35F7">
              <w:t xml:space="preserve">. </w:t>
            </w:r>
          </w:p>
          <w:p w14:paraId="0301A033" w14:textId="77777777" w:rsidR="00170B9C" w:rsidRPr="007C35F7" w:rsidRDefault="00170B9C" w:rsidP="005F10A9">
            <w:pPr>
              <w:spacing w:line="360" w:lineRule="auto"/>
              <w:jc w:val="both"/>
            </w:pPr>
            <w:r w:rsidRPr="007C35F7">
              <w:t xml:space="preserve">Printre beneficiile aduse </w:t>
            </w:r>
            <w:proofErr w:type="spellStart"/>
            <w:r w:rsidRPr="007C35F7">
              <w:t>instituţiei</w:t>
            </w:r>
            <w:proofErr w:type="spellEnd"/>
            <w:r w:rsidRPr="007C35F7">
              <w:t xml:space="preserve"> prin participarea </w:t>
            </w:r>
            <w:r>
              <w:t>angajaților GNM</w:t>
            </w:r>
            <w:r w:rsidRPr="007C35F7">
              <w:t xml:space="preserve"> la proiectele </w:t>
            </w:r>
            <w:proofErr w:type="spellStart"/>
            <w:r w:rsidRPr="007C35F7">
              <w:t>şi</w:t>
            </w:r>
            <w:proofErr w:type="spellEnd"/>
            <w:r w:rsidRPr="007C35F7">
              <w:t xml:space="preserve"> </w:t>
            </w:r>
            <w:proofErr w:type="spellStart"/>
            <w:r w:rsidRPr="007C35F7">
              <w:t>activităţile</w:t>
            </w:r>
            <w:proofErr w:type="spellEnd"/>
            <w:r w:rsidRPr="007C35F7">
              <w:t xml:space="preserve"> IMPEL pot fi enumerate:</w:t>
            </w:r>
          </w:p>
          <w:p w14:paraId="706B7D52" w14:textId="77777777" w:rsidR="00170B9C" w:rsidRDefault="00170B9C" w:rsidP="0076189B">
            <w:pPr>
              <w:spacing w:line="360" w:lineRule="auto"/>
              <w:ind w:left="-31"/>
              <w:jc w:val="both"/>
            </w:pPr>
            <w:r>
              <w:t>-</w:t>
            </w:r>
            <w:r>
              <w:tab/>
              <w:t xml:space="preserve">dezvoltarea unor ghiduri </w:t>
            </w:r>
            <w:proofErr w:type="spellStart"/>
            <w:r>
              <w:t>şi</w:t>
            </w:r>
            <w:proofErr w:type="spellEnd"/>
            <w:r>
              <w:t xml:space="preserve"> metodologii privind planificarea </w:t>
            </w:r>
            <w:proofErr w:type="spellStart"/>
            <w:r>
              <w:lastRenderedPageBreak/>
              <w:t>şi</w:t>
            </w:r>
            <w:proofErr w:type="spellEnd"/>
            <w:r>
              <w:t xml:space="preserve"> </w:t>
            </w:r>
            <w:proofErr w:type="spellStart"/>
            <w:r>
              <w:t>desfăşurarea</w:t>
            </w:r>
            <w:proofErr w:type="spellEnd"/>
            <w:r>
              <w:t xml:space="preserve"> </w:t>
            </w:r>
            <w:proofErr w:type="spellStart"/>
            <w:r>
              <w:t>inspecţiilor</w:t>
            </w:r>
            <w:proofErr w:type="spellEnd"/>
            <w:r>
              <w:t xml:space="preserve"> de mediu, produse prin proiectele la care au participat angajații noștri, așa cum sunt: </w:t>
            </w:r>
            <w:r w:rsidRPr="0076189B">
              <w:rPr>
                <w:i/>
                <w:iCs/>
              </w:rPr>
              <w:t>„</w:t>
            </w:r>
            <w:proofErr w:type="spellStart"/>
            <w:r w:rsidRPr="0076189B">
              <w:rPr>
                <w:i/>
                <w:iCs/>
              </w:rPr>
              <w:t>Doing</w:t>
            </w:r>
            <w:proofErr w:type="spellEnd"/>
            <w:r w:rsidRPr="0076189B">
              <w:rPr>
                <w:i/>
                <w:iCs/>
              </w:rPr>
              <w:t xml:space="preserve"> </w:t>
            </w:r>
            <w:proofErr w:type="spellStart"/>
            <w:r w:rsidRPr="0076189B">
              <w:rPr>
                <w:i/>
                <w:iCs/>
              </w:rPr>
              <w:t>the</w:t>
            </w:r>
            <w:proofErr w:type="spellEnd"/>
            <w:r w:rsidRPr="0076189B">
              <w:rPr>
                <w:i/>
                <w:iCs/>
              </w:rPr>
              <w:t xml:space="preserve"> </w:t>
            </w:r>
            <w:proofErr w:type="spellStart"/>
            <w:r w:rsidRPr="0076189B">
              <w:rPr>
                <w:i/>
                <w:iCs/>
              </w:rPr>
              <w:t>right</w:t>
            </w:r>
            <w:proofErr w:type="spellEnd"/>
            <w:r w:rsidRPr="0076189B">
              <w:rPr>
                <w:i/>
                <w:iCs/>
              </w:rPr>
              <w:t xml:space="preserve"> </w:t>
            </w:r>
            <w:proofErr w:type="spellStart"/>
            <w:r w:rsidRPr="0076189B">
              <w:rPr>
                <w:i/>
                <w:iCs/>
              </w:rPr>
              <w:t>things</w:t>
            </w:r>
            <w:proofErr w:type="spellEnd"/>
            <w:r w:rsidRPr="0076189B">
              <w:rPr>
                <w:i/>
                <w:iCs/>
              </w:rPr>
              <w:t>”</w:t>
            </w:r>
            <w:r>
              <w:t xml:space="preserve">, </w:t>
            </w:r>
            <w:r w:rsidRPr="0076189B">
              <w:rPr>
                <w:i/>
                <w:iCs/>
              </w:rPr>
              <w:t xml:space="preserve">„IED </w:t>
            </w:r>
            <w:proofErr w:type="spellStart"/>
            <w:r w:rsidRPr="0076189B">
              <w:rPr>
                <w:i/>
                <w:iCs/>
              </w:rPr>
              <w:t>Inspections</w:t>
            </w:r>
            <w:proofErr w:type="spellEnd"/>
            <w:r w:rsidRPr="0076189B">
              <w:rPr>
                <w:i/>
                <w:iCs/>
              </w:rPr>
              <w:t>”</w:t>
            </w:r>
            <w:r>
              <w:t xml:space="preserve">, </w:t>
            </w:r>
            <w:r w:rsidRPr="0076189B">
              <w:rPr>
                <w:i/>
                <w:iCs/>
              </w:rPr>
              <w:t>„</w:t>
            </w:r>
            <w:proofErr w:type="spellStart"/>
            <w:r w:rsidRPr="0076189B">
              <w:rPr>
                <w:i/>
                <w:iCs/>
              </w:rPr>
              <w:t>EasyTools</w:t>
            </w:r>
            <w:proofErr w:type="spellEnd"/>
            <w:r w:rsidRPr="0076189B">
              <w:rPr>
                <w:i/>
                <w:iCs/>
              </w:rPr>
              <w:t xml:space="preserve"> – </w:t>
            </w:r>
            <w:proofErr w:type="spellStart"/>
            <w:r w:rsidRPr="0076189B">
              <w:rPr>
                <w:i/>
                <w:iCs/>
              </w:rPr>
              <w:t>developing</w:t>
            </w:r>
            <w:proofErr w:type="spellEnd"/>
            <w:r w:rsidRPr="0076189B">
              <w:rPr>
                <w:i/>
                <w:iCs/>
              </w:rPr>
              <w:t xml:space="preserve"> a </w:t>
            </w:r>
            <w:proofErr w:type="spellStart"/>
            <w:r w:rsidRPr="0076189B">
              <w:rPr>
                <w:i/>
                <w:iCs/>
              </w:rPr>
              <w:t>integrated</w:t>
            </w:r>
            <w:proofErr w:type="spellEnd"/>
            <w:r w:rsidRPr="0076189B">
              <w:rPr>
                <w:i/>
                <w:iCs/>
              </w:rPr>
              <w:t xml:space="preserve"> </w:t>
            </w:r>
            <w:proofErr w:type="spellStart"/>
            <w:r w:rsidRPr="0076189B">
              <w:rPr>
                <w:i/>
                <w:iCs/>
              </w:rPr>
              <w:t>risk</w:t>
            </w:r>
            <w:proofErr w:type="spellEnd"/>
            <w:r w:rsidRPr="0076189B">
              <w:rPr>
                <w:i/>
                <w:iCs/>
              </w:rPr>
              <w:t xml:space="preserve"> </w:t>
            </w:r>
            <w:proofErr w:type="spellStart"/>
            <w:r w:rsidRPr="0076189B">
              <w:rPr>
                <w:i/>
                <w:iCs/>
              </w:rPr>
              <w:t>assessment</w:t>
            </w:r>
            <w:proofErr w:type="spellEnd"/>
            <w:r w:rsidRPr="0076189B">
              <w:rPr>
                <w:i/>
                <w:iCs/>
              </w:rPr>
              <w:t xml:space="preserve"> </w:t>
            </w:r>
            <w:proofErr w:type="spellStart"/>
            <w:r w:rsidRPr="0076189B">
              <w:rPr>
                <w:i/>
                <w:iCs/>
              </w:rPr>
              <w:t>method</w:t>
            </w:r>
            <w:proofErr w:type="spellEnd"/>
            <w:r w:rsidRPr="0076189B">
              <w:rPr>
                <w:i/>
                <w:iCs/>
              </w:rPr>
              <w:t>”</w:t>
            </w:r>
            <w:r>
              <w:t xml:space="preserve">, </w:t>
            </w:r>
            <w:r w:rsidRPr="0076189B">
              <w:rPr>
                <w:i/>
                <w:iCs/>
              </w:rPr>
              <w:t>„</w:t>
            </w:r>
            <w:proofErr w:type="spellStart"/>
            <w:r w:rsidRPr="0076189B">
              <w:rPr>
                <w:i/>
                <w:iCs/>
              </w:rPr>
              <w:t>Targets</w:t>
            </w:r>
            <w:proofErr w:type="spellEnd"/>
            <w:r w:rsidRPr="0076189B">
              <w:rPr>
                <w:i/>
                <w:iCs/>
              </w:rPr>
              <w:t xml:space="preserve"> </w:t>
            </w:r>
            <w:proofErr w:type="spellStart"/>
            <w:r w:rsidRPr="0076189B">
              <w:rPr>
                <w:i/>
                <w:iCs/>
              </w:rPr>
              <w:t>and</w:t>
            </w:r>
            <w:proofErr w:type="spellEnd"/>
            <w:r w:rsidRPr="0076189B">
              <w:rPr>
                <w:i/>
                <w:iCs/>
              </w:rPr>
              <w:t xml:space="preserve"> </w:t>
            </w:r>
            <w:proofErr w:type="spellStart"/>
            <w:r w:rsidRPr="0076189B">
              <w:rPr>
                <w:i/>
                <w:iCs/>
              </w:rPr>
              <w:t>objectives</w:t>
            </w:r>
            <w:proofErr w:type="spellEnd"/>
            <w:r w:rsidRPr="0076189B">
              <w:rPr>
                <w:i/>
                <w:iCs/>
              </w:rPr>
              <w:t xml:space="preserve"> for </w:t>
            </w:r>
            <w:proofErr w:type="spellStart"/>
            <w:r w:rsidRPr="0076189B">
              <w:rPr>
                <w:i/>
                <w:iCs/>
              </w:rPr>
              <w:t>environmental</w:t>
            </w:r>
            <w:proofErr w:type="spellEnd"/>
            <w:r w:rsidRPr="0076189B">
              <w:rPr>
                <w:i/>
                <w:iCs/>
              </w:rPr>
              <w:t xml:space="preserve"> </w:t>
            </w:r>
            <w:proofErr w:type="spellStart"/>
            <w:r w:rsidRPr="0076189B">
              <w:rPr>
                <w:i/>
                <w:iCs/>
              </w:rPr>
              <w:t>inspections</w:t>
            </w:r>
            <w:proofErr w:type="spellEnd"/>
            <w:r w:rsidRPr="0076189B">
              <w:rPr>
                <w:i/>
                <w:iCs/>
              </w:rPr>
              <w:t>”</w:t>
            </w:r>
            <w:r>
              <w:t xml:space="preserve">, </w:t>
            </w:r>
            <w:r w:rsidRPr="0076189B">
              <w:rPr>
                <w:i/>
                <w:iCs/>
              </w:rPr>
              <w:t>„</w:t>
            </w:r>
            <w:proofErr w:type="spellStart"/>
            <w:r w:rsidRPr="0076189B">
              <w:rPr>
                <w:i/>
                <w:iCs/>
              </w:rPr>
              <w:t>Indicators</w:t>
            </w:r>
            <w:proofErr w:type="spellEnd"/>
            <w:r w:rsidRPr="0076189B">
              <w:rPr>
                <w:i/>
                <w:iCs/>
              </w:rPr>
              <w:t xml:space="preserve"> for </w:t>
            </w:r>
            <w:proofErr w:type="spellStart"/>
            <w:r w:rsidRPr="0076189B">
              <w:rPr>
                <w:i/>
                <w:iCs/>
              </w:rPr>
              <w:t>Environmental</w:t>
            </w:r>
            <w:proofErr w:type="spellEnd"/>
            <w:r w:rsidRPr="0076189B">
              <w:rPr>
                <w:i/>
                <w:iCs/>
              </w:rPr>
              <w:t xml:space="preserve"> </w:t>
            </w:r>
            <w:proofErr w:type="spellStart"/>
            <w:r w:rsidRPr="0076189B">
              <w:rPr>
                <w:i/>
                <w:iCs/>
              </w:rPr>
              <w:t>Authorities</w:t>
            </w:r>
            <w:proofErr w:type="spellEnd"/>
            <w:r w:rsidRPr="0076189B">
              <w:rPr>
                <w:i/>
                <w:iCs/>
              </w:rPr>
              <w:t>”, „</w:t>
            </w:r>
            <w:proofErr w:type="spellStart"/>
            <w:r w:rsidRPr="0076189B">
              <w:rPr>
                <w:i/>
                <w:iCs/>
              </w:rPr>
              <w:t>Good</w:t>
            </w:r>
            <w:proofErr w:type="spellEnd"/>
            <w:r w:rsidRPr="0076189B">
              <w:rPr>
                <w:i/>
                <w:iCs/>
              </w:rPr>
              <w:t xml:space="preserve"> </w:t>
            </w:r>
            <w:proofErr w:type="spellStart"/>
            <w:r w:rsidRPr="0076189B">
              <w:rPr>
                <w:i/>
                <w:iCs/>
              </w:rPr>
              <w:t>practices</w:t>
            </w:r>
            <w:proofErr w:type="spellEnd"/>
            <w:r w:rsidRPr="0076189B">
              <w:rPr>
                <w:i/>
                <w:iCs/>
              </w:rPr>
              <w:t xml:space="preserve"> in </w:t>
            </w:r>
            <w:proofErr w:type="spellStart"/>
            <w:r w:rsidRPr="0076189B">
              <w:rPr>
                <w:i/>
                <w:iCs/>
              </w:rPr>
              <w:t>the</w:t>
            </w:r>
            <w:proofErr w:type="spellEnd"/>
            <w:r w:rsidRPr="0076189B">
              <w:rPr>
                <w:i/>
                <w:iCs/>
              </w:rPr>
              <w:t xml:space="preserve"> </w:t>
            </w:r>
            <w:proofErr w:type="spellStart"/>
            <w:r w:rsidRPr="0076189B">
              <w:rPr>
                <w:i/>
                <w:iCs/>
              </w:rPr>
              <w:t>implementation</w:t>
            </w:r>
            <w:proofErr w:type="spellEnd"/>
            <w:r w:rsidRPr="0076189B">
              <w:rPr>
                <w:i/>
                <w:iCs/>
              </w:rPr>
              <w:t xml:space="preserve"> of </w:t>
            </w:r>
            <w:proofErr w:type="spellStart"/>
            <w:r w:rsidRPr="0076189B">
              <w:rPr>
                <w:i/>
                <w:iCs/>
              </w:rPr>
              <w:t>the</w:t>
            </w:r>
            <w:proofErr w:type="spellEnd"/>
            <w:r w:rsidRPr="0076189B">
              <w:rPr>
                <w:i/>
                <w:iCs/>
              </w:rPr>
              <w:t xml:space="preserve"> EU </w:t>
            </w:r>
            <w:proofErr w:type="spellStart"/>
            <w:r w:rsidRPr="0076189B">
              <w:rPr>
                <w:i/>
                <w:iCs/>
              </w:rPr>
              <w:t>Action</w:t>
            </w:r>
            <w:proofErr w:type="spellEnd"/>
            <w:r w:rsidRPr="0076189B">
              <w:rPr>
                <w:i/>
                <w:iCs/>
              </w:rPr>
              <w:t xml:space="preserve"> Plan </w:t>
            </w:r>
            <w:proofErr w:type="spellStart"/>
            <w:r w:rsidRPr="0076189B">
              <w:rPr>
                <w:i/>
                <w:iCs/>
              </w:rPr>
              <w:t>Against</w:t>
            </w:r>
            <w:proofErr w:type="spellEnd"/>
            <w:r w:rsidRPr="0076189B">
              <w:rPr>
                <w:i/>
                <w:iCs/>
              </w:rPr>
              <w:t xml:space="preserve"> </w:t>
            </w:r>
            <w:proofErr w:type="spellStart"/>
            <w:r w:rsidRPr="0076189B">
              <w:rPr>
                <w:i/>
                <w:iCs/>
              </w:rPr>
              <w:t>Wildlife</w:t>
            </w:r>
            <w:proofErr w:type="spellEnd"/>
            <w:r w:rsidRPr="0076189B">
              <w:rPr>
                <w:i/>
                <w:iCs/>
              </w:rPr>
              <w:t xml:space="preserve"> </w:t>
            </w:r>
            <w:proofErr w:type="spellStart"/>
            <w:r w:rsidRPr="0076189B">
              <w:rPr>
                <w:i/>
                <w:iCs/>
              </w:rPr>
              <w:t>Trafficking</w:t>
            </w:r>
            <w:proofErr w:type="spellEnd"/>
            <w:r w:rsidRPr="0076189B">
              <w:rPr>
                <w:i/>
                <w:iCs/>
              </w:rPr>
              <w:t>”</w:t>
            </w:r>
            <w:r>
              <w:t xml:space="preserve">, </w:t>
            </w:r>
            <w:r w:rsidRPr="0076189B">
              <w:rPr>
                <w:i/>
                <w:iCs/>
              </w:rPr>
              <w:t>„</w:t>
            </w:r>
            <w:proofErr w:type="spellStart"/>
            <w:r w:rsidRPr="0076189B">
              <w:rPr>
                <w:i/>
                <w:iCs/>
              </w:rPr>
              <w:t>Permitting</w:t>
            </w:r>
            <w:proofErr w:type="spellEnd"/>
            <w:r w:rsidRPr="0076189B">
              <w:rPr>
                <w:i/>
                <w:iCs/>
              </w:rPr>
              <w:t xml:space="preserve"> </w:t>
            </w:r>
            <w:proofErr w:type="spellStart"/>
            <w:r w:rsidRPr="0076189B">
              <w:rPr>
                <w:i/>
                <w:iCs/>
              </w:rPr>
              <w:t>under</w:t>
            </w:r>
            <w:proofErr w:type="spellEnd"/>
            <w:r w:rsidRPr="0076189B">
              <w:rPr>
                <w:i/>
                <w:iCs/>
              </w:rPr>
              <w:t xml:space="preserve"> </w:t>
            </w:r>
            <w:proofErr w:type="spellStart"/>
            <w:r w:rsidRPr="0076189B">
              <w:rPr>
                <w:i/>
                <w:iCs/>
              </w:rPr>
              <w:t>Article</w:t>
            </w:r>
            <w:proofErr w:type="spellEnd"/>
            <w:r w:rsidRPr="0076189B">
              <w:rPr>
                <w:i/>
                <w:iCs/>
              </w:rPr>
              <w:t xml:space="preserve"> 6 (3) of </w:t>
            </w:r>
            <w:proofErr w:type="spellStart"/>
            <w:r w:rsidRPr="0076189B">
              <w:rPr>
                <w:i/>
                <w:iCs/>
              </w:rPr>
              <w:t>the</w:t>
            </w:r>
            <w:proofErr w:type="spellEnd"/>
            <w:r w:rsidRPr="0076189B">
              <w:rPr>
                <w:i/>
                <w:iCs/>
              </w:rPr>
              <w:t xml:space="preserve"> </w:t>
            </w:r>
            <w:proofErr w:type="spellStart"/>
            <w:r w:rsidRPr="0076189B">
              <w:rPr>
                <w:i/>
                <w:iCs/>
              </w:rPr>
              <w:t>Habitats</w:t>
            </w:r>
            <w:proofErr w:type="spellEnd"/>
            <w:r w:rsidRPr="0076189B">
              <w:rPr>
                <w:i/>
                <w:iCs/>
              </w:rPr>
              <w:t xml:space="preserve"> Directive”</w:t>
            </w:r>
            <w:r>
              <w:t xml:space="preserve">, </w:t>
            </w:r>
            <w:r w:rsidRPr="0076189B">
              <w:rPr>
                <w:i/>
                <w:iCs/>
              </w:rPr>
              <w:t>„</w:t>
            </w:r>
            <w:proofErr w:type="spellStart"/>
            <w:r w:rsidRPr="0076189B">
              <w:rPr>
                <w:i/>
                <w:iCs/>
              </w:rPr>
              <w:t>Nature</w:t>
            </w:r>
            <w:proofErr w:type="spellEnd"/>
            <w:r w:rsidRPr="0076189B">
              <w:rPr>
                <w:i/>
                <w:iCs/>
              </w:rPr>
              <w:t xml:space="preserve"> </w:t>
            </w:r>
            <w:proofErr w:type="spellStart"/>
            <w:r w:rsidRPr="0076189B">
              <w:rPr>
                <w:i/>
                <w:iCs/>
              </w:rPr>
              <w:t>protection</w:t>
            </w:r>
            <w:proofErr w:type="spellEnd"/>
            <w:r w:rsidRPr="0076189B">
              <w:rPr>
                <w:i/>
                <w:iCs/>
              </w:rPr>
              <w:t xml:space="preserve"> in </w:t>
            </w:r>
            <w:proofErr w:type="spellStart"/>
            <w:r w:rsidRPr="0076189B">
              <w:rPr>
                <w:i/>
                <w:iCs/>
              </w:rPr>
              <w:t>permitting</w:t>
            </w:r>
            <w:proofErr w:type="spellEnd"/>
            <w:r w:rsidRPr="0076189B">
              <w:rPr>
                <w:i/>
                <w:iCs/>
              </w:rPr>
              <w:t xml:space="preserve"> </w:t>
            </w:r>
            <w:proofErr w:type="spellStart"/>
            <w:r w:rsidRPr="0076189B">
              <w:rPr>
                <w:i/>
                <w:iCs/>
              </w:rPr>
              <w:t>and</w:t>
            </w:r>
            <w:proofErr w:type="spellEnd"/>
            <w:r w:rsidRPr="0076189B">
              <w:rPr>
                <w:i/>
                <w:iCs/>
              </w:rPr>
              <w:t xml:space="preserve"> </w:t>
            </w:r>
            <w:proofErr w:type="spellStart"/>
            <w:r w:rsidRPr="0076189B">
              <w:rPr>
                <w:i/>
                <w:iCs/>
              </w:rPr>
              <w:t>inspection</w:t>
            </w:r>
            <w:proofErr w:type="spellEnd"/>
            <w:r w:rsidRPr="0076189B">
              <w:rPr>
                <w:i/>
                <w:iCs/>
              </w:rPr>
              <w:t xml:space="preserve"> of industrial </w:t>
            </w:r>
            <w:proofErr w:type="spellStart"/>
            <w:r w:rsidRPr="0076189B">
              <w:rPr>
                <w:i/>
                <w:iCs/>
              </w:rPr>
              <w:t>installations</w:t>
            </w:r>
            <w:proofErr w:type="spellEnd"/>
            <w:r w:rsidRPr="0076189B">
              <w:rPr>
                <w:i/>
                <w:iCs/>
              </w:rPr>
              <w:t xml:space="preserve"> – </w:t>
            </w:r>
            <w:proofErr w:type="spellStart"/>
            <w:r w:rsidRPr="0076189B">
              <w:rPr>
                <w:i/>
                <w:iCs/>
              </w:rPr>
              <w:t>Implementation</w:t>
            </w:r>
            <w:proofErr w:type="spellEnd"/>
            <w:r w:rsidRPr="0076189B">
              <w:rPr>
                <w:i/>
                <w:iCs/>
              </w:rPr>
              <w:t xml:space="preserve"> of Art. 6(3) of </w:t>
            </w:r>
            <w:proofErr w:type="spellStart"/>
            <w:r w:rsidRPr="0076189B">
              <w:rPr>
                <w:i/>
                <w:iCs/>
              </w:rPr>
              <w:t>the</w:t>
            </w:r>
            <w:proofErr w:type="spellEnd"/>
            <w:r w:rsidRPr="0076189B">
              <w:rPr>
                <w:i/>
                <w:iCs/>
              </w:rPr>
              <w:t xml:space="preserve"> </w:t>
            </w:r>
            <w:proofErr w:type="spellStart"/>
            <w:r w:rsidRPr="0076189B">
              <w:rPr>
                <w:i/>
                <w:iCs/>
              </w:rPr>
              <w:t>Habitats</w:t>
            </w:r>
            <w:proofErr w:type="spellEnd"/>
            <w:r w:rsidRPr="0076189B">
              <w:rPr>
                <w:i/>
                <w:iCs/>
              </w:rPr>
              <w:t xml:space="preserve"> Directive (</w:t>
            </w:r>
            <w:proofErr w:type="spellStart"/>
            <w:r w:rsidRPr="0076189B">
              <w:rPr>
                <w:i/>
                <w:iCs/>
              </w:rPr>
              <w:t>phase</w:t>
            </w:r>
            <w:proofErr w:type="spellEnd"/>
            <w:r w:rsidRPr="0076189B">
              <w:rPr>
                <w:i/>
                <w:iCs/>
              </w:rPr>
              <w:t xml:space="preserve"> 1, 2 &amp; 3)”</w:t>
            </w:r>
            <w:r>
              <w:t>.</w:t>
            </w:r>
          </w:p>
          <w:p w14:paraId="66B3A6DA" w14:textId="77777777" w:rsidR="00170B9C" w:rsidRDefault="00170B9C" w:rsidP="0076189B">
            <w:pPr>
              <w:spacing w:line="360" w:lineRule="auto"/>
              <w:ind w:left="-31"/>
              <w:jc w:val="both"/>
            </w:pPr>
            <w:r>
              <w:t>-</w:t>
            </w:r>
            <w:r>
              <w:tab/>
              <w:t xml:space="preserve">o mai bună punere în aplicare a </w:t>
            </w:r>
            <w:proofErr w:type="spellStart"/>
            <w:r>
              <w:t>legislaţiei</w:t>
            </w:r>
            <w:proofErr w:type="spellEnd"/>
            <w:r>
              <w:t xml:space="preserve"> de mediu europene, din care exemplificăm fără a fi exhaustivi Directiva privind emisiile industriale - IED (pe baza </w:t>
            </w:r>
            <w:proofErr w:type="spellStart"/>
            <w:r>
              <w:t>cunoştinţelor</w:t>
            </w:r>
            <w:proofErr w:type="spellEnd"/>
            <w:r>
              <w:t xml:space="preserve"> dobândite prin participarea comisarilor GNM la proiectele </w:t>
            </w:r>
            <w:r w:rsidRPr="0076189B">
              <w:rPr>
                <w:i/>
                <w:iCs/>
              </w:rPr>
              <w:t>„</w:t>
            </w:r>
            <w:proofErr w:type="spellStart"/>
            <w:r w:rsidRPr="0076189B">
              <w:rPr>
                <w:i/>
                <w:iCs/>
              </w:rPr>
              <w:t>Supporting</w:t>
            </w:r>
            <w:proofErr w:type="spellEnd"/>
            <w:r w:rsidRPr="0076189B">
              <w:rPr>
                <w:i/>
                <w:iCs/>
              </w:rPr>
              <w:t xml:space="preserve"> IED </w:t>
            </w:r>
            <w:proofErr w:type="spellStart"/>
            <w:r w:rsidRPr="0076189B">
              <w:rPr>
                <w:i/>
                <w:iCs/>
              </w:rPr>
              <w:t>Implementation</w:t>
            </w:r>
            <w:proofErr w:type="spellEnd"/>
            <w:r w:rsidRPr="0076189B">
              <w:rPr>
                <w:i/>
                <w:iCs/>
              </w:rPr>
              <w:t>”</w:t>
            </w:r>
            <w:r>
              <w:t xml:space="preserve"> și </w:t>
            </w:r>
            <w:r w:rsidRPr="0076189B">
              <w:rPr>
                <w:i/>
                <w:iCs/>
              </w:rPr>
              <w:t>„</w:t>
            </w:r>
            <w:proofErr w:type="spellStart"/>
            <w:r w:rsidRPr="0076189B">
              <w:rPr>
                <w:i/>
                <w:iCs/>
              </w:rPr>
              <w:t>Inspection</w:t>
            </w:r>
            <w:proofErr w:type="spellEnd"/>
            <w:r w:rsidRPr="0076189B">
              <w:rPr>
                <w:i/>
                <w:iCs/>
              </w:rPr>
              <w:t xml:space="preserve"> </w:t>
            </w:r>
            <w:proofErr w:type="spellStart"/>
            <w:r w:rsidRPr="0076189B">
              <w:rPr>
                <w:i/>
                <w:iCs/>
              </w:rPr>
              <w:t>and</w:t>
            </w:r>
            <w:proofErr w:type="spellEnd"/>
            <w:r w:rsidRPr="0076189B">
              <w:rPr>
                <w:i/>
                <w:iCs/>
              </w:rPr>
              <w:t xml:space="preserve"> </w:t>
            </w:r>
            <w:proofErr w:type="spellStart"/>
            <w:r w:rsidRPr="0076189B">
              <w:rPr>
                <w:i/>
                <w:iCs/>
              </w:rPr>
              <w:t>permitting</w:t>
            </w:r>
            <w:proofErr w:type="spellEnd"/>
            <w:r w:rsidRPr="0076189B">
              <w:rPr>
                <w:i/>
                <w:iCs/>
              </w:rPr>
              <w:t xml:space="preserve"> of IPPC </w:t>
            </w:r>
            <w:proofErr w:type="spellStart"/>
            <w:r w:rsidRPr="0076189B">
              <w:rPr>
                <w:i/>
                <w:iCs/>
              </w:rPr>
              <w:t>piggeries</w:t>
            </w:r>
            <w:proofErr w:type="spellEnd"/>
            <w:r w:rsidRPr="0076189B">
              <w:rPr>
                <w:i/>
                <w:iCs/>
              </w:rPr>
              <w:t>”</w:t>
            </w:r>
            <w:r>
              <w:t xml:space="preserve">), Directiva-cadru Ape (prin aplicarea rezultatelor obținute prin proiectele </w:t>
            </w:r>
            <w:r w:rsidRPr="0076189B">
              <w:rPr>
                <w:i/>
                <w:iCs/>
              </w:rPr>
              <w:t>„</w:t>
            </w:r>
            <w:proofErr w:type="spellStart"/>
            <w:r w:rsidRPr="0076189B">
              <w:rPr>
                <w:i/>
                <w:iCs/>
              </w:rPr>
              <w:t>Good</w:t>
            </w:r>
            <w:proofErr w:type="spellEnd"/>
            <w:r w:rsidRPr="0076189B">
              <w:rPr>
                <w:i/>
                <w:iCs/>
              </w:rPr>
              <w:t xml:space="preserve"> </w:t>
            </w:r>
            <w:proofErr w:type="spellStart"/>
            <w:r w:rsidRPr="0076189B">
              <w:rPr>
                <w:i/>
                <w:iCs/>
              </w:rPr>
              <w:t>practices</w:t>
            </w:r>
            <w:proofErr w:type="spellEnd"/>
            <w:r w:rsidRPr="0076189B">
              <w:rPr>
                <w:i/>
                <w:iCs/>
              </w:rPr>
              <w:t xml:space="preserve"> for </w:t>
            </w:r>
            <w:proofErr w:type="spellStart"/>
            <w:r w:rsidRPr="0076189B">
              <w:rPr>
                <w:i/>
                <w:iCs/>
              </w:rPr>
              <w:t>tackling</w:t>
            </w:r>
            <w:proofErr w:type="spellEnd"/>
            <w:r w:rsidRPr="0076189B">
              <w:rPr>
                <w:i/>
                <w:iCs/>
              </w:rPr>
              <w:t xml:space="preserve"> nitrate </w:t>
            </w:r>
            <w:proofErr w:type="spellStart"/>
            <w:r w:rsidRPr="0076189B">
              <w:rPr>
                <w:i/>
                <w:iCs/>
              </w:rPr>
              <w:t>polution</w:t>
            </w:r>
            <w:proofErr w:type="spellEnd"/>
            <w:r w:rsidRPr="0076189B">
              <w:rPr>
                <w:i/>
                <w:iCs/>
              </w:rPr>
              <w:t xml:space="preserve"> </w:t>
            </w:r>
            <w:proofErr w:type="spellStart"/>
            <w:r w:rsidRPr="0076189B">
              <w:rPr>
                <w:i/>
                <w:iCs/>
              </w:rPr>
              <w:t>from</w:t>
            </w:r>
            <w:proofErr w:type="spellEnd"/>
            <w:r w:rsidRPr="0076189B">
              <w:rPr>
                <w:i/>
                <w:iCs/>
              </w:rPr>
              <w:t xml:space="preserve"> </w:t>
            </w:r>
            <w:proofErr w:type="spellStart"/>
            <w:r w:rsidRPr="0076189B">
              <w:rPr>
                <w:i/>
                <w:iCs/>
              </w:rPr>
              <w:t>farms&amp;farmseads</w:t>
            </w:r>
            <w:proofErr w:type="spellEnd"/>
            <w:r w:rsidRPr="0076189B">
              <w:rPr>
                <w:i/>
                <w:iCs/>
              </w:rPr>
              <w:t>”</w:t>
            </w:r>
            <w:r>
              <w:t xml:space="preserve"> și </w:t>
            </w:r>
            <w:r w:rsidRPr="0076189B">
              <w:rPr>
                <w:i/>
                <w:iCs/>
              </w:rPr>
              <w:t>„</w:t>
            </w:r>
            <w:proofErr w:type="spellStart"/>
            <w:r w:rsidRPr="0076189B">
              <w:rPr>
                <w:i/>
                <w:iCs/>
              </w:rPr>
              <w:t>Safeguarding</w:t>
            </w:r>
            <w:proofErr w:type="spellEnd"/>
            <w:r w:rsidRPr="0076189B">
              <w:rPr>
                <w:i/>
                <w:iCs/>
              </w:rPr>
              <w:t xml:space="preserve"> </w:t>
            </w:r>
            <w:proofErr w:type="spellStart"/>
            <w:r w:rsidRPr="0076189B">
              <w:rPr>
                <w:i/>
                <w:iCs/>
              </w:rPr>
              <w:t>water</w:t>
            </w:r>
            <w:proofErr w:type="spellEnd"/>
            <w:r w:rsidRPr="0076189B">
              <w:rPr>
                <w:i/>
                <w:iCs/>
              </w:rPr>
              <w:t xml:space="preserve"> </w:t>
            </w:r>
            <w:proofErr w:type="spellStart"/>
            <w:r w:rsidRPr="0076189B">
              <w:rPr>
                <w:i/>
                <w:iCs/>
              </w:rPr>
              <w:t>environment</w:t>
            </w:r>
            <w:proofErr w:type="spellEnd"/>
            <w:r w:rsidRPr="0076189B">
              <w:rPr>
                <w:i/>
                <w:iCs/>
              </w:rPr>
              <w:t xml:space="preserve"> </w:t>
            </w:r>
            <w:proofErr w:type="spellStart"/>
            <w:r w:rsidRPr="0076189B">
              <w:rPr>
                <w:i/>
                <w:iCs/>
              </w:rPr>
              <w:t>throughout</w:t>
            </w:r>
            <w:proofErr w:type="spellEnd"/>
            <w:r w:rsidRPr="0076189B">
              <w:rPr>
                <w:i/>
                <w:iCs/>
              </w:rPr>
              <w:t xml:space="preserve"> Europe”</w:t>
            </w:r>
            <w:r>
              <w:t xml:space="preserve">), ori  regulamentele privind exploatarea petrolului </w:t>
            </w:r>
            <w:proofErr w:type="spellStart"/>
            <w:r>
              <w:t>şi</w:t>
            </w:r>
            <w:proofErr w:type="spellEnd"/>
            <w:r>
              <w:t xml:space="preserve"> gazelor (prin rezultatele proiectului </w:t>
            </w:r>
            <w:r w:rsidRPr="0076189B">
              <w:rPr>
                <w:i/>
                <w:iCs/>
              </w:rPr>
              <w:t>„</w:t>
            </w:r>
            <w:proofErr w:type="spellStart"/>
            <w:r w:rsidRPr="0076189B">
              <w:rPr>
                <w:i/>
                <w:iCs/>
              </w:rPr>
              <w:t>Regulating</w:t>
            </w:r>
            <w:proofErr w:type="spellEnd"/>
            <w:r w:rsidRPr="0076189B">
              <w:rPr>
                <w:i/>
                <w:iCs/>
              </w:rPr>
              <w:t xml:space="preserve"> </w:t>
            </w:r>
            <w:proofErr w:type="spellStart"/>
            <w:r w:rsidRPr="0076189B">
              <w:rPr>
                <w:i/>
                <w:iCs/>
              </w:rPr>
              <w:t>Onshore</w:t>
            </w:r>
            <w:proofErr w:type="spellEnd"/>
            <w:r w:rsidRPr="0076189B">
              <w:rPr>
                <w:i/>
                <w:iCs/>
              </w:rPr>
              <w:t xml:space="preserve"> </w:t>
            </w:r>
            <w:proofErr w:type="spellStart"/>
            <w:r w:rsidRPr="0076189B">
              <w:rPr>
                <w:i/>
                <w:iCs/>
              </w:rPr>
              <w:t>Oil&amp;Gas</w:t>
            </w:r>
            <w:proofErr w:type="spellEnd"/>
            <w:r w:rsidRPr="0076189B">
              <w:rPr>
                <w:i/>
                <w:iCs/>
              </w:rPr>
              <w:t>”</w:t>
            </w:r>
            <w:r>
              <w:t>).</w:t>
            </w:r>
          </w:p>
          <w:p w14:paraId="1514F7E7" w14:textId="77777777" w:rsidR="00170B9C" w:rsidRDefault="00170B9C" w:rsidP="0076189B">
            <w:pPr>
              <w:spacing w:line="360" w:lineRule="auto"/>
              <w:ind w:left="-31"/>
              <w:jc w:val="both"/>
            </w:pPr>
            <w:r>
              <w:t>-</w:t>
            </w:r>
            <w:r>
              <w:tab/>
              <w:t xml:space="preserve">dezvoltarea </w:t>
            </w:r>
            <w:proofErr w:type="spellStart"/>
            <w:r>
              <w:t>abilităţilor</w:t>
            </w:r>
            <w:proofErr w:type="spellEnd"/>
            <w:r>
              <w:t xml:space="preserve"> de </w:t>
            </w:r>
            <w:proofErr w:type="spellStart"/>
            <w:r>
              <w:t>inspecţie</w:t>
            </w:r>
            <w:proofErr w:type="spellEnd"/>
            <w:r>
              <w:t xml:space="preserve"> ale comisarilor prin participarea la </w:t>
            </w:r>
            <w:proofErr w:type="spellStart"/>
            <w:r>
              <w:t>inspecţiile</w:t>
            </w:r>
            <w:proofErr w:type="spellEnd"/>
            <w:r>
              <w:t xml:space="preserve"> comune organizate în cadrul proiectelor derulate în cadrul Rețelei IMPEL, așa cum sunt  </w:t>
            </w:r>
            <w:r w:rsidRPr="0076189B">
              <w:rPr>
                <w:i/>
                <w:iCs/>
              </w:rPr>
              <w:t>„</w:t>
            </w:r>
            <w:proofErr w:type="spellStart"/>
            <w:r w:rsidRPr="0076189B">
              <w:rPr>
                <w:i/>
                <w:iCs/>
              </w:rPr>
              <w:t>Landfill</w:t>
            </w:r>
            <w:proofErr w:type="spellEnd"/>
            <w:r w:rsidRPr="0076189B">
              <w:rPr>
                <w:i/>
                <w:iCs/>
              </w:rPr>
              <w:t xml:space="preserve"> </w:t>
            </w:r>
            <w:proofErr w:type="spellStart"/>
            <w:r w:rsidRPr="0076189B">
              <w:rPr>
                <w:i/>
                <w:iCs/>
              </w:rPr>
              <w:t>Inspections</w:t>
            </w:r>
            <w:proofErr w:type="spellEnd"/>
            <w:r w:rsidRPr="0076189B">
              <w:rPr>
                <w:i/>
                <w:iCs/>
              </w:rPr>
              <w:t>”</w:t>
            </w:r>
            <w:r>
              <w:t xml:space="preserve">, </w:t>
            </w:r>
            <w:r w:rsidRPr="0076189B">
              <w:rPr>
                <w:i/>
                <w:iCs/>
              </w:rPr>
              <w:t>„</w:t>
            </w:r>
            <w:proofErr w:type="spellStart"/>
            <w:r w:rsidRPr="0076189B">
              <w:rPr>
                <w:i/>
                <w:iCs/>
              </w:rPr>
              <w:t>Enforcement</w:t>
            </w:r>
            <w:proofErr w:type="spellEnd"/>
            <w:r w:rsidRPr="0076189B">
              <w:rPr>
                <w:i/>
                <w:iCs/>
              </w:rPr>
              <w:t xml:space="preserve"> </w:t>
            </w:r>
            <w:proofErr w:type="spellStart"/>
            <w:r w:rsidRPr="0076189B">
              <w:rPr>
                <w:i/>
                <w:iCs/>
              </w:rPr>
              <w:t>Actions</w:t>
            </w:r>
            <w:proofErr w:type="spellEnd"/>
            <w:r w:rsidRPr="0076189B">
              <w:rPr>
                <w:i/>
                <w:iCs/>
              </w:rPr>
              <w:t>”</w:t>
            </w:r>
            <w:r>
              <w:t xml:space="preserve"> și altele asemenea.</w:t>
            </w:r>
          </w:p>
          <w:p w14:paraId="60771250" w14:textId="77777777" w:rsidR="00170B9C" w:rsidRDefault="00170B9C" w:rsidP="0076189B">
            <w:pPr>
              <w:spacing w:line="360" w:lineRule="auto"/>
              <w:ind w:left="-31"/>
              <w:jc w:val="both"/>
            </w:pPr>
            <w:r>
              <w:t>-</w:t>
            </w:r>
            <w:r>
              <w:tab/>
            </w:r>
            <w:proofErr w:type="spellStart"/>
            <w:r>
              <w:t>obţinerea</w:t>
            </w:r>
            <w:proofErr w:type="spellEnd"/>
            <w:r>
              <w:t xml:space="preserve"> unor </w:t>
            </w:r>
            <w:proofErr w:type="spellStart"/>
            <w:r>
              <w:t>informaţii</w:t>
            </w:r>
            <w:proofErr w:type="spellEnd"/>
            <w:r>
              <w:t xml:space="preserve"> reale </w:t>
            </w:r>
            <w:proofErr w:type="spellStart"/>
            <w:r>
              <w:t>şi</w:t>
            </w:r>
            <w:proofErr w:type="spellEnd"/>
            <w:r>
              <w:t xml:space="preserve"> în timp util cu privire la transferurile ilegale de </w:t>
            </w:r>
            <w:proofErr w:type="spellStart"/>
            <w:r>
              <w:t>deşeuri</w:t>
            </w:r>
            <w:proofErr w:type="spellEnd"/>
            <w:r>
              <w:t xml:space="preserve"> peste frontieră, către sau dinspre România (pe baza schimbului on-line de </w:t>
            </w:r>
            <w:proofErr w:type="spellStart"/>
            <w:r>
              <w:t>informaţii</w:t>
            </w:r>
            <w:proofErr w:type="spellEnd"/>
            <w:r>
              <w:t xml:space="preserve"> dintre Punctele de Contact </w:t>
            </w:r>
            <w:proofErr w:type="spellStart"/>
            <w:r>
              <w:t>Naţionale</w:t>
            </w:r>
            <w:proofErr w:type="spellEnd"/>
            <w:r>
              <w:t xml:space="preserve"> stabilite în cadrul Clusterului TFS - </w:t>
            </w:r>
            <w:proofErr w:type="spellStart"/>
            <w:r>
              <w:t>Transboundary</w:t>
            </w:r>
            <w:proofErr w:type="spellEnd"/>
            <w:r>
              <w:t xml:space="preserve"> </w:t>
            </w:r>
            <w:proofErr w:type="spellStart"/>
            <w:r>
              <w:t>Shipment</w:t>
            </w:r>
            <w:proofErr w:type="spellEnd"/>
            <w:r>
              <w:t xml:space="preserve"> of </w:t>
            </w:r>
            <w:proofErr w:type="spellStart"/>
            <w:r>
              <w:t>Waste</w:t>
            </w:r>
            <w:proofErr w:type="spellEnd"/>
            <w:r>
              <w:t>)</w:t>
            </w:r>
          </w:p>
          <w:p w14:paraId="53066625" w14:textId="77777777" w:rsidR="00170B9C" w:rsidRDefault="00170B9C" w:rsidP="0076189B">
            <w:pPr>
              <w:spacing w:line="360" w:lineRule="auto"/>
              <w:ind w:left="-31"/>
              <w:jc w:val="both"/>
            </w:pPr>
            <w:r>
              <w:t>-</w:t>
            </w:r>
            <w:r>
              <w:tab/>
              <w:t xml:space="preserve">evaluarea </w:t>
            </w:r>
            <w:r w:rsidRPr="0076189B">
              <w:rPr>
                <w:i/>
                <w:iCs/>
              </w:rPr>
              <w:t>„gratuită”</w:t>
            </w:r>
            <w:r>
              <w:t xml:space="preserve"> a </w:t>
            </w:r>
            <w:proofErr w:type="spellStart"/>
            <w:r>
              <w:t>activităţii</w:t>
            </w:r>
            <w:proofErr w:type="spellEnd"/>
            <w:r>
              <w:t xml:space="preserve"> de </w:t>
            </w:r>
            <w:proofErr w:type="spellStart"/>
            <w:r>
              <w:t>inspecţie</w:t>
            </w:r>
            <w:proofErr w:type="spellEnd"/>
            <w:r>
              <w:t xml:space="preserve"> </w:t>
            </w:r>
            <w:proofErr w:type="spellStart"/>
            <w:r>
              <w:t>şi</w:t>
            </w:r>
            <w:proofErr w:type="spellEnd"/>
            <w:r>
              <w:t xml:space="preserve"> control a GNM în domeniul controlului poluării (2011), respectiv controlul </w:t>
            </w:r>
            <w:proofErr w:type="spellStart"/>
            <w:r>
              <w:t>biodiversităţii</w:t>
            </w:r>
            <w:proofErr w:type="spellEnd"/>
            <w:r>
              <w:t xml:space="preserve"> </w:t>
            </w:r>
            <w:proofErr w:type="spellStart"/>
            <w:r>
              <w:t>şi</w:t>
            </w:r>
            <w:proofErr w:type="spellEnd"/>
            <w:r>
              <w:t xml:space="preserve"> ariilor protejate (2014) de către echipe de </w:t>
            </w:r>
            <w:proofErr w:type="spellStart"/>
            <w:r>
              <w:t>experţi</w:t>
            </w:r>
            <w:proofErr w:type="spellEnd"/>
            <w:r>
              <w:t xml:space="preserve"> din statele membre IMPEL, care a avut ca rezultat identificarea și eficientizarea de bune practici în activitatea de </w:t>
            </w:r>
            <w:proofErr w:type="spellStart"/>
            <w:r>
              <w:t>inspecţie</w:t>
            </w:r>
            <w:proofErr w:type="spellEnd"/>
            <w:r>
              <w:t xml:space="preserve"> </w:t>
            </w:r>
            <w:proofErr w:type="spellStart"/>
            <w:r>
              <w:t>şi</w:t>
            </w:r>
            <w:proofErr w:type="spellEnd"/>
            <w:r>
              <w:t xml:space="preserve"> control derulată de comisarii GNM.</w:t>
            </w:r>
          </w:p>
          <w:p w14:paraId="3789868A" w14:textId="77777777" w:rsidR="00170B9C" w:rsidRDefault="00170B9C" w:rsidP="0076189B">
            <w:pPr>
              <w:spacing w:line="360" w:lineRule="auto"/>
              <w:ind w:left="-31"/>
              <w:jc w:val="both"/>
            </w:pPr>
            <w:r>
              <w:lastRenderedPageBreak/>
              <w:t>-</w:t>
            </w:r>
            <w:r>
              <w:tab/>
            </w:r>
            <w:proofErr w:type="spellStart"/>
            <w:r>
              <w:t>îmbunătăţirea</w:t>
            </w:r>
            <w:proofErr w:type="spellEnd"/>
            <w:r>
              <w:t xml:space="preserve"> imaginii </w:t>
            </w:r>
            <w:proofErr w:type="spellStart"/>
            <w:r>
              <w:t>internaţionale</w:t>
            </w:r>
            <w:proofErr w:type="spellEnd"/>
            <w:r>
              <w:t xml:space="preserve"> a GNM </w:t>
            </w:r>
            <w:proofErr w:type="spellStart"/>
            <w:r>
              <w:t>şi</w:t>
            </w:r>
            <w:proofErr w:type="spellEnd"/>
            <w:r>
              <w:t xml:space="preserve"> implicit a autorității de mediu a României, prin publicarea </w:t>
            </w:r>
            <w:proofErr w:type="spellStart"/>
            <w:r>
              <w:t>activităţilor</w:t>
            </w:r>
            <w:proofErr w:type="spellEnd"/>
            <w:r>
              <w:t xml:space="preserve"> </w:t>
            </w:r>
            <w:proofErr w:type="spellStart"/>
            <w:r>
              <w:t>desfăşurate</w:t>
            </w:r>
            <w:proofErr w:type="spellEnd"/>
            <w:r>
              <w:t xml:space="preserve"> de Garda Națională de Mediu sub egida IMPEL, în buletinele de </w:t>
            </w:r>
            <w:proofErr w:type="spellStart"/>
            <w:r>
              <w:t>ştiri</w:t>
            </w:r>
            <w:proofErr w:type="spellEnd"/>
            <w:r>
              <w:t xml:space="preserve"> pe care </w:t>
            </w:r>
            <w:proofErr w:type="spellStart"/>
            <w:r>
              <w:t>Reţeaua</w:t>
            </w:r>
            <w:proofErr w:type="spellEnd"/>
            <w:r>
              <w:t xml:space="preserve"> IMPEL le publică periodic pe portalul propriu de internet.</w:t>
            </w:r>
          </w:p>
          <w:p w14:paraId="31FB2198" w14:textId="77777777" w:rsidR="00170B9C" w:rsidRPr="0076189B" w:rsidRDefault="00170B9C" w:rsidP="0076189B">
            <w:pPr>
              <w:spacing w:line="360" w:lineRule="auto"/>
              <w:ind w:left="-31"/>
              <w:jc w:val="both"/>
            </w:pPr>
            <w:r w:rsidRPr="0076189B">
              <w:t xml:space="preserve">Din 2008 și până în prezent, o serie de rapoarte de proiect, precum și alte documente de orientare IMPEL (metodologii, ghiduri, propuneri de acte normative etc.), la a căror elaborare au participat printr-un efort comun reprezentanții celor două instituții membre IMPEL din România (GNM și ANAR), au fost transmise spre aprobare și adoptate oficial de Consiliul de administrație. Toate aceste documente nu numai că sintetizează constatări și recomandări importante, dar oferă și orientări pentru o mai bună punere în aplicare a legislației UE în domeniul protecției mediului. Accesul complet la toate documentele adoptate este disponibil pe site-ul oficial IMPEL: </w:t>
            </w:r>
            <w:hyperlink r:id="rId7" w:history="1">
              <w:r w:rsidRPr="00A568DB">
                <w:rPr>
                  <w:rStyle w:val="Hyperlink"/>
                  <w:color w:val="auto"/>
                </w:rPr>
                <w:t>https://www.impel.eu/en/</w:t>
              </w:r>
            </w:hyperlink>
            <w:r w:rsidRPr="00A568DB">
              <w:t xml:space="preserve"> .</w:t>
            </w:r>
          </w:p>
          <w:p w14:paraId="0A44864F" w14:textId="77777777" w:rsidR="00170B9C" w:rsidRPr="0076189B" w:rsidRDefault="00170B9C" w:rsidP="005F10A9">
            <w:pPr>
              <w:autoSpaceDE w:val="0"/>
              <w:autoSpaceDN w:val="0"/>
              <w:adjustRightInd w:val="0"/>
              <w:spacing w:line="360" w:lineRule="auto"/>
              <w:ind w:left="-31"/>
              <w:jc w:val="both"/>
              <w:rPr>
                <w:rFonts w:eastAsia="MS Mincho"/>
                <w:lang w:eastAsia="ja-JP"/>
              </w:rPr>
            </w:pPr>
            <w:r w:rsidRPr="0076189B">
              <w:rPr>
                <w:rFonts w:eastAsia="MS Mincho"/>
                <w:lang w:eastAsia="ja-JP"/>
              </w:rPr>
              <w:t xml:space="preserve">Programul Strategic Multianual (MASP), acoperă perioada 2022-2027 </w:t>
            </w:r>
            <w:proofErr w:type="spellStart"/>
            <w:r w:rsidRPr="0076189B">
              <w:rPr>
                <w:rFonts w:eastAsia="MS Mincho"/>
                <w:lang w:eastAsia="ja-JP"/>
              </w:rPr>
              <w:t>şi</w:t>
            </w:r>
            <w:proofErr w:type="spellEnd"/>
            <w:r w:rsidRPr="0076189B">
              <w:rPr>
                <w:rFonts w:eastAsia="MS Mincho"/>
                <w:lang w:eastAsia="ja-JP"/>
              </w:rPr>
              <w:t xml:space="preserve"> cuprinde proiecte IMPEL ce au ca scop informarea privind politicile, în baza experiențelor practice și expertiză. Programul anual de activitate IMPEL pentru anul 2023, a inclus un număr de 50 proiecte/activități (https://www.impel.eu/topics/) distribuite pe cinci domenii tematice-cheie: Poluare Industrială, </w:t>
            </w:r>
            <w:proofErr w:type="spellStart"/>
            <w:r w:rsidRPr="0076189B">
              <w:rPr>
                <w:rFonts w:eastAsia="MS Mincho"/>
                <w:lang w:eastAsia="ja-JP"/>
              </w:rPr>
              <w:t>Deşeuri</w:t>
            </w:r>
            <w:proofErr w:type="spellEnd"/>
            <w:r w:rsidRPr="0076189B">
              <w:rPr>
                <w:rFonts w:eastAsia="MS Mincho"/>
                <w:lang w:eastAsia="ja-JP"/>
              </w:rPr>
              <w:t xml:space="preserve"> </w:t>
            </w:r>
            <w:proofErr w:type="spellStart"/>
            <w:r w:rsidRPr="0076189B">
              <w:rPr>
                <w:rFonts w:eastAsia="MS Mincho"/>
                <w:lang w:eastAsia="ja-JP"/>
              </w:rPr>
              <w:t>şi</w:t>
            </w:r>
            <w:proofErr w:type="spellEnd"/>
            <w:r w:rsidRPr="0076189B">
              <w:rPr>
                <w:rFonts w:eastAsia="MS Mincho"/>
                <w:lang w:eastAsia="ja-JP"/>
              </w:rPr>
              <w:t xml:space="preserve"> Transfer de </w:t>
            </w:r>
            <w:proofErr w:type="spellStart"/>
            <w:r w:rsidRPr="0076189B">
              <w:rPr>
                <w:rFonts w:eastAsia="MS Mincho"/>
                <w:lang w:eastAsia="ja-JP"/>
              </w:rPr>
              <w:t>deşeuri</w:t>
            </w:r>
            <w:proofErr w:type="spellEnd"/>
            <w:r w:rsidRPr="0076189B">
              <w:rPr>
                <w:rFonts w:eastAsia="MS Mincho"/>
                <w:lang w:eastAsia="ja-JP"/>
              </w:rPr>
              <w:t xml:space="preserve">, Apă </w:t>
            </w:r>
            <w:proofErr w:type="spellStart"/>
            <w:r w:rsidRPr="0076189B">
              <w:rPr>
                <w:rFonts w:eastAsia="MS Mincho"/>
                <w:lang w:eastAsia="ja-JP"/>
              </w:rPr>
              <w:t>şi</w:t>
            </w:r>
            <w:proofErr w:type="spellEnd"/>
            <w:r w:rsidRPr="0076189B">
              <w:rPr>
                <w:rFonts w:eastAsia="MS Mincho"/>
                <w:lang w:eastAsia="ja-JP"/>
              </w:rPr>
              <w:t xml:space="preserve"> Sol, Protecția Naturii și Strategii Intersectoriale – un domeniu alcătuit prin suprapunerea primelor patru.</w:t>
            </w:r>
          </w:p>
          <w:p w14:paraId="01E1401F" w14:textId="77777777" w:rsidR="00170B9C" w:rsidRDefault="00170B9C" w:rsidP="005F10A9">
            <w:pPr>
              <w:spacing w:line="360" w:lineRule="auto"/>
              <w:jc w:val="both"/>
            </w:pPr>
            <w:r w:rsidRPr="0076189B">
              <w:t xml:space="preserve">În plus, </w:t>
            </w:r>
            <w:proofErr w:type="spellStart"/>
            <w:r w:rsidRPr="0076189B">
              <w:t>faţă</w:t>
            </w:r>
            <w:proofErr w:type="spellEnd"/>
            <w:r w:rsidRPr="0076189B">
              <w:t xml:space="preserve"> de cele expuse anterior, precizăm că în data de 30.08.2016, Directoratul General Mediu al Comisiei Europene a transmis către Ministerul Mediului din România, o scrisoare prin care încurajează afilierea la </w:t>
            </w:r>
            <w:proofErr w:type="spellStart"/>
            <w:r w:rsidRPr="0076189B">
              <w:t>Reţeaua</w:t>
            </w:r>
            <w:proofErr w:type="spellEnd"/>
            <w:r w:rsidRPr="0076189B">
              <w:t xml:space="preserve"> IMPEL, precum </w:t>
            </w:r>
            <w:proofErr w:type="spellStart"/>
            <w:r w:rsidRPr="0076189B">
              <w:t>şi</w:t>
            </w:r>
            <w:proofErr w:type="spellEnd"/>
            <w:r w:rsidRPr="0076189B">
              <w:t xml:space="preserve"> implicarea activă în </w:t>
            </w:r>
            <w:proofErr w:type="spellStart"/>
            <w:r w:rsidRPr="0076189B">
              <w:t>activităţile</w:t>
            </w:r>
            <w:proofErr w:type="spellEnd"/>
            <w:r w:rsidRPr="0076189B">
              <w:t xml:space="preserve"> acesteia, </w:t>
            </w:r>
            <w:proofErr w:type="spellStart"/>
            <w:r w:rsidRPr="0076189B">
              <w:t>suubliniindu</w:t>
            </w:r>
            <w:proofErr w:type="spellEnd"/>
            <w:r w:rsidRPr="0076189B">
              <w:t xml:space="preserve">-se de asemenea </w:t>
            </w:r>
            <w:proofErr w:type="spellStart"/>
            <w:r w:rsidRPr="0076189B">
              <w:t>importanţa</w:t>
            </w:r>
            <w:proofErr w:type="spellEnd"/>
            <w:r w:rsidRPr="0076189B">
              <w:t xml:space="preserve"> acestei </w:t>
            </w:r>
            <w:proofErr w:type="spellStart"/>
            <w:r w:rsidRPr="0076189B">
              <w:t>reţele</w:t>
            </w:r>
            <w:proofErr w:type="spellEnd"/>
            <w:r w:rsidRPr="0076189B">
              <w:t xml:space="preserve"> în sprijinirea punerii în aplicare a </w:t>
            </w:r>
            <w:proofErr w:type="spellStart"/>
            <w:r w:rsidRPr="0076189B">
              <w:t>legislaţiei</w:t>
            </w:r>
            <w:proofErr w:type="spellEnd"/>
            <w:r w:rsidRPr="0076189B">
              <w:t xml:space="preserve"> de mediu a UE. Totodată, activitatea IMPEL a fost recunoscută de Comisia Europeană prin </w:t>
            </w:r>
            <w:proofErr w:type="spellStart"/>
            <w:r w:rsidRPr="0076189B">
              <w:rPr>
                <w:i/>
                <w:iCs/>
              </w:rPr>
              <w:t>Iniţiativa</w:t>
            </w:r>
            <w:proofErr w:type="spellEnd"/>
            <w:r w:rsidRPr="0076189B">
              <w:rPr>
                <w:i/>
                <w:iCs/>
              </w:rPr>
              <w:t xml:space="preserve"> privind Asigurarea Conf</w:t>
            </w:r>
            <w:r>
              <w:rPr>
                <w:i/>
                <w:iCs/>
              </w:rPr>
              <w:t>or</w:t>
            </w:r>
            <w:r w:rsidRPr="0076189B">
              <w:rPr>
                <w:i/>
                <w:iCs/>
              </w:rPr>
              <w:t>mării</w:t>
            </w:r>
            <w:r w:rsidRPr="0076189B">
              <w:t xml:space="preserve"> </w:t>
            </w:r>
            <w:proofErr w:type="spellStart"/>
            <w:r w:rsidRPr="0076189B">
              <w:t>şi</w:t>
            </w:r>
            <w:proofErr w:type="spellEnd"/>
            <w:r w:rsidRPr="0076189B">
              <w:t xml:space="preserve"> </w:t>
            </w:r>
            <w:r w:rsidRPr="0076189B">
              <w:rPr>
                <w:i/>
                <w:iCs/>
              </w:rPr>
              <w:t xml:space="preserve">Planul de </w:t>
            </w:r>
            <w:proofErr w:type="spellStart"/>
            <w:r w:rsidRPr="0076189B">
              <w:rPr>
                <w:i/>
                <w:iCs/>
              </w:rPr>
              <w:t>Acţiune</w:t>
            </w:r>
            <w:proofErr w:type="spellEnd"/>
            <w:r w:rsidRPr="0076189B">
              <w:rPr>
                <w:i/>
                <w:iCs/>
              </w:rPr>
              <w:t xml:space="preserve"> pentru Asigurarea Conformării</w:t>
            </w:r>
            <w:r w:rsidRPr="0076189B">
              <w:t>, publicat pe data de 18.01.2018 - COM(10).</w:t>
            </w:r>
            <w:r>
              <w:t xml:space="preserve"> </w:t>
            </w:r>
          </w:p>
          <w:p w14:paraId="39659A50" w14:textId="1DA044E5" w:rsidR="00170B9C" w:rsidRDefault="00170B9C" w:rsidP="005F10A9">
            <w:pPr>
              <w:spacing w:line="360" w:lineRule="auto"/>
              <w:jc w:val="both"/>
            </w:pPr>
            <w:proofErr w:type="spellStart"/>
            <w:r w:rsidRPr="00DB23B1">
              <w:t>Reţeaua</w:t>
            </w:r>
            <w:proofErr w:type="spellEnd"/>
            <w:r w:rsidRPr="00DB23B1">
              <w:t xml:space="preserve"> IMPEL este reprezentată în toate grupurile de lucru ce </w:t>
            </w:r>
            <w:proofErr w:type="spellStart"/>
            <w:r w:rsidRPr="00DB23B1">
              <w:lastRenderedPageBreak/>
              <w:t>funcţionează</w:t>
            </w:r>
            <w:proofErr w:type="spellEnd"/>
            <w:r w:rsidRPr="00DB23B1">
              <w:t xml:space="preserve"> pe lângă Comisia Europeană, în vederea punerii în aplicare a celor 9 </w:t>
            </w:r>
            <w:proofErr w:type="spellStart"/>
            <w:r w:rsidRPr="00DB23B1">
              <w:t>acţiuni</w:t>
            </w:r>
            <w:proofErr w:type="spellEnd"/>
            <w:r w:rsidRPr="00DB23B1">
              <w:t xml:space="preserve"> din </w:t>
            </w:r>
            <w:r w:rsidRPr="00DB23B1">
              <w:rPr>
                <w:i/>
                <w:iCs/>
              </w:rPr>
              <w:t xml:space="preserve">Planul de </w:t>
            </w:r>
            <w:proofErr w:type="spellStart"/>
            <w:r w:rsidRPr="00DB23B1">
              <w:rPr>
                <w:i/>
                <w:iCs/>
              </w:rPr>
              <w:t>Acţiune</w:t>
            </w:r>
            <w:proofErr w:type="spellEnd"/>
            <w:r w:rsidRPr="00DB23B1">
              <w:rPr>
                <w:i/>
                <w:iCs/>
              </w:rPr>
              <w:t xml:space="preserve"> pentru Asigurarea Conformării</w:t>
            </w:r>
            <w:r w:rsidRPr="00DB23B1">
              <w:t xml:space="preserve">, inclusiv în </w:t>
            </w:r>
            <w:r w:rsidRPr="00DB23B1">
              <w:rPr>
                <w:i/>
                <w:iCs/>
              </w:rPr>
              <w:t xml:space="preserve">Forumul </w:t>
            </w:r>
            <w:proofErr w:type="spellStart"/>
            <w:r w:rsidRPr="00DB23B1">
              <w:rPr>
                <w:i/>
                <w:iCs/>
              </w:rPr>
              <w:t>Înalţilor</w:t>
            </w:r>
            <w:proofErr w:type="spellEnd"/>
            <w:r w:rsidRPr="00DB23B1">
              <w:rPr>
                <w:i/>
                <w:iCs/>
              </w:rPr>
              <w:t xml:space="preserve"> </w:t>
            </w:r>
            <w:proofErr w:type="spellStart"/>
            <w:r w:rsidRPr="00DB23B1">
              <w:rPr>
                <w:i/>
                <w:iCs/>
              </w:rPr>
              <w:t>Reprezentanţi</w:t>
            </w:r>
            <w:proofErr w:type="spellEnd"/>
            <w:r w:rsidRPr="00DB23B1">
              <w:rPr>
                <w:i/>
                <w:iCs/>
              </w:rPr>
              <w:t xml:space="preserve"> </w:t>
            </w:r>
            <w:proofErr w:type="spellStart"/>
            <w:r w:rsidRPr="00DB23B1">
              <w:rPr>
                <w:i/>
                <w:iCs/>
              </w:rPr>
              <w:t>Naţionali</w:t>
            </w:r>
            <w:proofErr w:type="spellEnd"/>
            <w:r w:rsidRPr="00DB23B1">
              <w:t xml:space="preserve">. La fiecare reuniune a acestui forum, se subliniază </w:t>
            </w:r>
            <w:r>
              <w:t xml:space="preserve">că este foarte important </w:t>
            </w:r>
            <w:r w:rsidRPr="00DB23B1">
              <w:t xml:space="preserve">ca </w:t>
            </w:r>
            <w:proofErr w:type="spellStart"/>
            <w:r w:rsidRPr="00DB23B1">
              <w:t>autorităţile</w:t>
            </w:r>
            <w:proofErr w:type="spellEnd"/>
            <w:r w:rsidRPr="00DB23B1">
              <w:t xml:space="preserve"> competente din statele membre UE să </w:t>
            </w:r>
            <w:proofErr w:type="spellStart"/>
            <w:r w:rsidRPr="00DB23B1">
              <w:t>susţină</w:t>
            </w:r>
            <w:proofErr w:type="spellEnd"/>
            <w:r w:rsidRPr="00DB23B1">
              <w:t xml:space="preserve"> activitățile derulate prin proiectele din </w:t>
            </w:r>
            <w:proofErr w:type="spellStart"/>
            <w:r w:rsidRPr="00DB23B1">
              <w:t>Reţeaua</w:t>
            </w:r>
            <w:proofErr w:type="spellEnd"/>
            <w:r w:rsidRPr="00DB23B1">
              <w:t xml:space="preserve"> IMPEL</w:t>
            </w:r>
            <w:r>
              <w:t>.</w:t>
            </w:r>
          </w:p>
          <w:p w14:paraId="09DDB99F" w14:textId="77777777" w:rsidR="00170B9C" w:rsidRPr="00EA2AA7" w:rsidRDefault="00170B9C" w:rsidP="005F10A9">
            <w:pPr>
              <w:spacing w:line="360" w:lineRule="auto"/>
              <w:jc w:val="both"/>
            </w:pPr>
            <w:r>
              <w:t xml:space="preserve">Nu în ultimul rând, precizăm că participarea GNM în IMPEL (inclusiv implementarea unor ghiduri </w:t>
            </w:r>
            <w:proofErr w:type="spellStart"/>
            <w:r>
              <w:t>şi</w:t>
            </w:r>
            <w:proofErr w:type="spellEnd"/>
            <w:r>
              <w:t xml:space="preserve"> utilizarea </w:t>
            </w:r>
            <w:proofErr w:type="spellStart"/>
            <w:r>
              <w:t>reţelei</w:t>
            </w:r>
            <w:proofErr w:type="spellEnd"/>
            <w:r>
              <w:t xml:space="preserve"> pentru facilitarea schimbului de </w:t>
            </w:r>
            <w:proofErr w:type="spellStart"/>
            <w:r>
              <w:t>informaţii</w:t>
            </w:r>
            <w:proofErr w:type="spellEnd"/>
            <w:r>
              <w:t xml:space="preserve"> </w:t>
            </w:r>
            <w:proofErr w:type="spellStart"/>
            <w:r>
              <w:t>şi</w:t>
            </w:r>
            <w:proofErr w:type="spellEnd"/>
            <w:r>
              <w:t xml:space="preserve"> bune practici) a fost apreciată pozitiv în cadrul </w:t>
            </w:r>
            <w:proofErr w:type="spellStart"/>
            <w:r>
              <w:t>activităţii</w:t>
            </w:r>
            <w:proofErr w:type="spellEnd"/>
            <w:r>
              <w:t xml:space="preserve"> </w:t>
            </w:r>
            <w:r w:rsidRPr="00DB23B1">
              <w:rPr>
                <w:i/>
                <w:iCs/>
              </w:rPr>
              <w:t xml:space="preserve">„A 8-a runda de evaluări reciproce în România – implementarea </w:t>
            </w:r>
            <w:proofErr w:type="spellStart"/>
            <w:r w:rsidRPr="00DB23B1">
              <w:rPr>
                <w:i/>
                <w:iCs/>
              </w:rPr>
              <w:t>şi</w:t>
            </w:r>
            <w:proofErr w:type="spellEnd"/>
            <w:r w:rsidRPr="00DB23B1">
              <w:rPr>
                <w:i/>
                <w:iCs/>
              </w:rPr>
              <w:t xml:space="preserve"> </w:t>
            </w:r>
            <w:proofErr w:type="spellStart"/>
            <w:r w:rsidRPr="00DB23B1">
              <w:rPr>
                <w:i/>
                <w:iCs/>
              </w:rPr>
              <w:t>operaţionalizarea</w:t>
            </w:r>
            <w:proofErr w:type="spellEnd"/>
            <w:r w:rsidRPr="00DB23B1">
              <w:rPr>
                <w:i/>
                <w:iCs/>
              </w:rPr>
              <w:t xml:space="preserve"> politicilor europene în materie de prevenire </w:t>
            </w:r>
            <w:proofErr w:type="spellStart"/>
            <w:r w:rsidRPr="00DB23B1">
              <w:rPr>
                <w:i/>
                <w:iCs/>
              </w:rPr>
              <w:t>şi</w:t>
            </w:r>
            <w:proofErr w:type="spellEnd"/>
            <w:r w:rsidRPr="00DB23B1">
              <w:rPr>
                <w:i/>
                <w:iCs/>
              </w:rPr>
              <w:t xml:space="preserve"> combatere a </w:t>
            </w:r>
            <w:proofErr w:type="spellStart"/>
            <w:r w:rsidRPr="00DB23B1">
              <w:rPr>
                <w:i/>
                <w:iCs/>
              </w:rPr>
              <w:t>criminalităţii</w:t>
            </w:r>
            <w:proofErr w:type="spellEnd"/>
            <w:r w:rsidRPr="00DB23B1">
              <w:rPr>
                <w:i/>
                <w:iCs/>
              </w:rPr>
              <w:t xml:space="preserve"> de mediu”</w:t>
            </w:r>
            <w:r>
              <w:t>.</w:t>
            </w:r>
          </w:p>
          <w:p w14:paraId="1A26C8FA" w14:textId="77777777" w:rsidR="00170B9C" w:rsidRDefault="00170B9C" w:rsidP="00DB23B1">
            <w:pPr>
              <w:shd w:val="clear" w:color="auto" w:fill="FFFFFF"/>
              <w:spacing w:line="360" w:lineRule="auto"/>
              <w:jc w:val="both"/>
            </w:pPr>
            <w:r w:rsidRPr="00DB23B1">
              <w:t xml:space="preserve">În prezent, </w:t>
            </w:r>
            <w:r>
              <w:t xml:space="preserve">așa cum este stipulat în statutul </w:t>
            </w:r>
            <w:proofErr w:type="spellStart"/>
            <w:r>
              <w:t>asociaţiei</w:t>
            </w:r>
            <w:proofErr w:type="spellEnd"/>
            <w:r>
              <w:t xml:space="preserve">, veniturile </w:t>
            </w:r>
            <w:proofErr w:type="spellStart"/>
            <w:r>
              <w:t>reţelei</w:t>
            </w:r>
            <w:proofErr w:type="spellEnd"/>
            <w:r>
              <w:t xml:space="preserve"> IMPEL se constituie în principal din </w:t>
            </w:r>
            <w:proofErr w:type="spellStart"/>
            <w:r>
              <w:t>contribuţia</w:t>
            </w:r>
            <w:proofErr w:type="spellEnd"/>
            <w:r>
              <w:t xml:space="preserve"> de la Comisia Europeană, </w:t>
            </w:r>
            <w:proofErr w:type="spellStart"/>
            <w:r>
              <w:t>co-finanţarea</w:t>
            </w:r>
            <w:proofErr w:type="spellEnd"/>
            <w:r>
              <w:t xml:space="preserve"> primită de la </w:t>
            </w:r>
            <w:proofErr w:type="spellStart"/>
            <w:r>
              <w:t>organizaţiile</w:t>
            </w:r>
            <w:proofErr w:type="spellEnd"/>
            <w:r>
              <w:t xml:space="preserve"> din statele membre </w:t>
            </w:r>
            <w:r w:rsidRPr="00DB23B1">
              <w:rPr>
                <w:i/>
                <w:iCs/>
              </w:rPr>
              <w:t>(„</w:t>
            </w:r>
            <w:proofErr w:type="spellStart"/>
            <w:r w:rsidRPr="00DB23B1">
              <w:rPr>
                <w:i/>
                <w:iCs/>
              </w:rPr>
              <w:t>Kind</w:t>
            </w:r>
            <w:proofErr w:type="spellEnd"/>
            <w:r w:rsidRPr="00DB23B1">
              <w:rPr>
                <w:i/>
                <w:iCs/>
              </w:rPr>
              <w:t xml:space="preserve"> </w:t>
            </w:r>
            <w:proofErr w:type="spellStart"/>
            <w:r w:rsidRPr="00DB23B1">
              <w:rPr>
                <w:i/>
                <w:iCs/>
              </w:rPr>
              <w:t>Contribution</w:t>
            </w:r>
            <w:proofErr w:type="spellEnd"/>
            <w:r w:rsidRPr="00DB23B1">
              <w:rPr>
                <w:i/>
                <w:iCs/>
              </w:rPr>
              <w:t>”</w:t>
            </w:r>
            <w:r>
              <w:t>) și taxa de membru plătită de fiecare stat înscris în cadrul rețelei.</w:t>
            </w:r>
          </w:p>
          <w:p w14:paraId="5CF8EBD8" w14:textId="6A4614FE" w:rsidR="00170B9C" w:rsidRDefault="00170B9C" w:rsidP="00DB23B1">
            <w:pPr>
              <w:shd w:val="clear" w:color="auto" w:fill="FFFFFF"/>
              <w:spacing w:line="360" w:lineRule="auto"/>
              <w:jc w:val="both"/>
            </w:pPr>
            <w:r>
              <w:t xml:space="preserve">Conform Regulamentului General aprobat de Adunarea Generală IMPEL la </w:t>
            </w:r>
            <w:proofErr w:type="spellStart"/>
            <w:r>
              <w:t>Tallin</w:t>
            </w:r>
            <w:proofErr w:type="spellEnd"/>
            <w:r>
              <w:t>, Estonia, la data de 06 decembrie 2017, la pct. 3.1. se precizează că una dintre condițiile obligatorii care trebuie îndeplinită pentru a avea calitatea de membru, este achitarea taxei de membru,</w:t>
            </w:r>
            <w:r w:rsidR="00BF6467" w:rsidRPr="00DB23B1">
              <w:t xml:space="preserve"> </w:t>
            </w:r>
            <w:r w:rsidR="00BF6467">
              <w:t>a</w:t>
            </w:r>
            <w:r w:rsidR="00BF6467" w:rsidRPr="00DB23B1">
              <w:t>plicabilă începând cu anul financiar 2018</w:t>
            </w:r>
            <w:r w:rsidR="00BF6467">
              <w:t>,</w:t>
            </w:r>
            <w:r>
              <w:t xml:space="preserve"> în cuantum de 5.000 euro/an pentru fiecare </w:t>
            </w:r>
            <w:proofErr w:type="spellStart"/>
            <w:r>
              <w:t>organizaţie</w:t>
            </w:r>
            <w:proofErr w:type="spellEnd"/>
            <w:r>
              <w:t xml:space="preserve"> membră, indiferent de numărul de </w:t>
            </w:r>
            <w:proofErr w:type="spellStart"/>
            <w:r>
              <w:t>organizaţii</w:t>
            </w:r>
            <w:proofErr w:type="spellEnd"/>
            <w:r>
              <w:t xml:space="preserve"> membre IMPEL dintr-o </w:t>
            </w:r>
            <w:proofErr w:type="spellStart"/>
            <w:r>
              <w:t>ţară</w:t>
            </w:r>
            <w:proofErr w:type="spellEnd"/>
            <w:r>
              <w:t>.</w:t>
            </w:r>
          </w:p>
          <w:p w14:paraId="547CB32E" w14:textId="77777777" w:rsidR="00170B9C" w:rsidRPr="00BC4228" w:rsidRDefault="00170B9C" w:rsidP="005F10A9">
            <w:pPr>
              <w:shd w:val="clear" w:color="auto" w:fill="FFFFFF"/>
              <w:spacing w:line="360" w:lineRule="auto"/>
              <w:jc w:val="both"/>
            </w:pPr>
            <w:r w:rsidRPr="005E284B">
              <w:rPr>
                <w:u w:val="single"/>
              </w:rPr>
              <w:t>Astfel, suma pe care GNM trebuie să o achite cu titlu de contribuție anuală pentru anii 2021 – 2025</w:t>
            </w:r>
            <w:r>
              <w:rPr>
                <w:u w:val="single"/>
              </w:rPr>
              <w:t>,</w:t>
            </w:r>
            <w:r w:rsidRPr="005E284B">
              <w:rPr>
                <w:u w:val="single"/>
              </w:rPr>
              <w:t xml:space="preserve"> este de 25 000 euro</w:t>
            </w:r>
            <w:r>
              <w:t>.</w:t>
            </w:r>
          </w:p>
        </w:tc>
      </w:tr>
      <w:tr w:rsidR="00170B9C" w:rsidRPr="00BC4228" w14:paraId="2F1D4657" w14:textId="77777777">
        <w:trPr>
          <w:trHeight w:val="557"/>
        </w:trPr>
        <w:tc>
          <w:tcPr>
            <w:tcW w:w="770" w:type="dxa"/>
          </w:tcPr>
          <w:p w14:paraId="549F8C3A" w14:textId="77777777" w:rsidR="00170B9C" w:rsidRPr="00BC4228" w:rsidRDefault="00170B9C" w:rsidP="00BC4228">
            <w:pPr>
              <w:spacing w:line="360" w:lineRule="auto"/>
              <w:jc w:val="center"/>
            </w:pPr>
            <w:r w:rsidRPr="00BC4228">
              <w:lastRenderedPageBreak/>
              <w:t>2.3.</w:t>
            </w:r>
          </w:p>
        </w:tc>
        <w:tc>
          <w:tcPr>
            <w:tcW w:w="2661" w:type="dxa"/>
            <w:gridSpan w:val="2"/>
          </w:tcPr>
          <w:p w14:paraId="07D37393" w14:textId="77777777" w:rsidR="00170B9C" w:rsidRPr="00BC4228" w:rsidRDefault="00170B9C" w:rsidP="00BC4228">
            <w:pPr>
              <w:spacing w:line="360" w:lineRule="auto"/>
              <w:jc w:val="both"/>
            </w:pPr>
            <w:r w:rsidRPr="00BC4228">
              <w:t>Schimbări preconizate</w:t>
            </w:r>
          </w:p>
        </w:tc>
        <w:tc>
          <w:tcPr>
            <w:tcW w:w="6804" w:type="dxa"/>
            <w:gridSpan w:val="16"/>
          </w:tcPr>
          <w:p w14:paraId="56059476" w14:textId="77777777" w:rsidR="00170B9C" w:rsidRPr="0025092C" w:rsidRDefault="00170B9C" w:rsidP="00AD7436">
            <w:pPr>
              <w:autoSpaceDE w:val="0"/>
              <w:autoSpaceDN w:val="0"/>
              <w:adjustRightInd w:val="0"/>
              <w:spacing w:after="120" w:line="360" w:lineRule="auto"/>
              <w:jc w:val="both"/>
              <w:rPr>
                <w:highlight w:val="yellow"/>
              </w:rPr>
            </w:pPr>
            <w:r w:rsidRPr="0025092C">
              <w:t xml:space="preserve">Prin prezentul proiect de act normativ se </w:t>
            </w:r>
            <w:proofErr w:type="spellStart"/>
            <w:r w:rsidRPr="0025092C">
              <w:t>stabileşte</w:t>
            </w:r>
            <w:proofErr w:type="spellEnd"/>
            <w:r w:rsidRPr="0025092C">
              <w:t xml:space="preserve"> aprobarea </w:t>
            </w:r>
            <w:proofErr w:type="spellStart"/>
            <w:r w:rsidRPr="0025092C">
              <w:t>plăţii</w:t>
            </w:r>
            <w:proofErr w:type="spellEnd"/>
            <w:r w:rsidRPr="0025092C">
              <w:t xml:space="preserve"> contribuției financiare de către Ministerul Mediului, Apelor și Pădurilor a cotizației anuale a Gărzii </w:t>
            </w:r>
            <w:proofErr w:type="spellStart"/>
            <w:r w:rsidRPr="0025092C">
              <w:t>Naţionale</w:t>
            </w:r>
            <w:proofErr w:type="spellEnd"/>
            <w:r w:rsidRPr="0025092C">
              <w:t xml:space="preserve"> de Mediu la </w:t>
            </w:r>
            <w:proofErr w:type="spellStart"/>
            <w:r w:rsidRPr="0025092C">
              <w:t>reţeaua</w:t>
            </w:r>
            <w:proofErr w:type="spellEnd"/>
            <w:r w:rsidRPr="0025092C">
              <w:t xml:space="preserve"> europeană IMPEL. </w:t>
            </w:r>
          </w:p>
        </w:tc>
      </w:tr>
      <w:tr w:rsidR="00170B9C" w:rsidRPr="00BC4228" w14:paraId="16D53F1B" w14:textId="77777777">
        <w:trPr>
          <w:trHeight w:val="526"/>
        </w:trPr>
        <w:tc>
          <w:tcPr>
            <w:tcW w:w="770" w:type="dxa"/>
          </w:tcPr>
          <w:p w14:paraId="1120386C" w14:textId="77777777" w:rsidR="00170B9C" w:rsidRPr="00BC4228" w:rsidRDefault="00170B9C" w:rsidP="00BC4228">
            <w:pPr>
              <w:spacing w:line="360" w:lineRule="auto"/>
              <w:jc w:val="center"/>
            </w:pPr>
            <w:r w:rsidRPr="00BC4228">
              <w:t>2.4.</w:t>
            </w:r>
          </w:p>
        </w:tc>
        <w:tc>
          <w:tcPr>
            <w:tcW w:w="2661" w:type="dxa"/>
            <w:gridSpan w:val="2"/>
          </w:tcPr>
          <w:p w14:paraId="1C213F49" w14:textId="77777777" w:rsidR="00170B9C" w:rsidRPr="00BC4228" w:rsidRDefault="00170B9C" w:rsidP="00BC4228">
            <w:pPr>
              <w:spacing w:line="360" w:lineRule="auto"/>
              <w:jc w:val="both"/>
            </w:pPr>
            <w:r w:rsidRPr="00BC4228">
              <w:t xml:space="preserve">Alte </w:t>
            </w:r>
            <w:proofErr w:type="spellStart"/>
            <w:r w:rsidRPr="00BC4228">
              <w:t>informaţii</w:t>
            </w:r>
            <w:proofErr w:type="spellEnd"/>
          </w:p>
        </w:tc>
        <w:tc>
          <w:tcPr>
            <w:tcW w:w="6804" w:type="dxa"/>
            <w:gridSpan w:val="16"/>
          </w:tcPr>
          <w:p w14:paraId="428581E6" w14:textId="77777777" w:rsidR="00170B9C" w:rsidRPr="00BC4228" w:rsidRDefault="00170B9C" w:rsidP="00AD7436">
            <w:pPr>
              <w:spacing w:line="360" w:lineRule="auto"/>
              <w:jc w:val="both"/>
            </w:pPr>
            <w:r>
              <w:t>Nu au fost identificate</w:t>
            </w:r>
          </w:p>
        </w:tc>
      </w:tr>
      <w:tr w:rsidR="00170B9C" w:rsidRPr="00BC4228" w14:paraId="2D4EE8CB"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974"/>
        </w:trPr>
        <w:tc>
          <w:tcPr>
            <w:tcW w:w="10235" w:type="dxa"/>
            <w:gridSpan w:val="19"/>
            <w:tcBorders>
              <w:top w:val="single" w:sz="4" w:space="0" w:color="auto"/>
              <w:left w:val="single" w:sz="4" w:space="0" w:color="auto"/>
              <w:bottom w:val="single" w:sz="4" w:space="0" w:color="auto"/>
              <w:right w:val="single" w:sz="4" w:space="0" w:color="auto"/>
            </w:tcBorders>
          </w:tcPr>
          <w:p w14:paraId="0DE2AD87" w14:textId="77777777" w:rsidR="00170B9C" w:rsidRPr="00512941" w:rsidRDefault="00170B9C" w:rsidP="00BC4228">
            <w:pPr>
              <w:pStyle w:val="ListParagraph"/>
              <w:spacing w:line="360" w:lineRule="auto"/>
              <w:jc w:val="center"/>
              <w:rPr>
                <w:b/>
                <w:bCs/>
                <w:szCs w:val="24"/>
              </w:rPr>
            </w:pPr>
            <w:r w:rsidRPr="00512941">
              <w:rPr>
                <w:b/>
                <w:bCs/>
                <w:szCs w:val="24"/>
              </w:rPr>
              <w:t>Secțiunea a 3-a</w:t>
            </w:r>
          </w:p>
          <w:p w14:paraId="4C27C8CB" w14:textId="77777777" w:rsidR="00170B9C" w:rsidRPr="00512941" w:rsidRDefault="00170B9C" w:rsidP="00BC4228">
            <w:pPr>
              <w:pStyle w:val="ListParagraph"/>
              <w:spacing w:line="360" w:lineRule="auto"/>
              <w:ind w:left="0"/>
              <w:jc w:val="center"/>
              <w:rPr>
                <w:b/>
                <w:bCs/>
                <w:szCs w:val="24"/>
              </w:rPr>
            </w:pPr>
            <w:r w:rsidRPr="00512941">
              <w:rPr>
                <w:b/>
                <w:bCs/>
                <w:szCs w:val="24"/>
              </w:rPr>
              <w:t xml:space="preserve">Impactul </w:t>
            </w:r>
            <w:proofErr w:type="spellStart"/>
            <w:r w:rsidRPr="00512941">
              <w:rPr>
                <w:b/>
                <w:bCs/>
                <w:szCs w:val="24"/>
              </w:rPr>
              <w:t>socio</w:t>
            </w:r>
            <w:proofErr w:type="spellEnd"/>
            <w:r w:rsidRPr="00512941">
              <w:rPr>
                <w:b/>
                <w:bCs/>
                <w:szCs w:val="24"/>
              </w:rPr>
              <w:t>-economic al proiectului de act normativ</w:t>
            </w:r>
          </w:p>
        </w:tc>
      </w:tr>
      <w:tr w:rsidR="00170B9C" w:rsidRPr="00BC4228" w14:paraId="44E5C88B"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469"/>
        </w:trPr>
        <w:tc>
          <w:tcPr>
            <w:tcW w:w="770" w:type="dxa"/>
            <w:tcBorders>
              <w:top w:val="single" w:sz="4" w:space="0" w:color="auto"/>
              <w:left w:val="single" w:sz="4" w:space="0" w:color="auto"/>
              <w:bottom w:val="single" w:sz="4" w:space="0" w:color="auto"/>
              <w:right w:val="single" w:sz="4" w:space="0" w:color="auto"/>
            </w:tcBorders>
          </w:tcPr>
          <w:p w14:paraId="47456D71" w14:textId="77777777" w:rsidR="00170B9C" w:rsidRPr="00512941" w:rsidRDefault="00170B9C" w:rsidP="00BC4228">
            <w:pPr>
              <w:pStyle w:val="ListParagraph"/>
              <w:spacing w:line="360" w:lineRule="auto"/>
              <w:ind w:left="0"/>
              <w:jc w:val="center"/>
              <w:rPr>
                <w:b/>
                <w:bCs/>
                <w:szCs w:val="24"/>
              </w:rPr>
            </w:pPr>
            <w:r w:rsidRPr="00512941">
              <w:rPr>
                <w:szCs w:val="24"/>
              </w:rPr>
              <w:t>3.1.</w:t>
            </w:r>
          </w:p>
        </w:tc>
        <w:tc>
          <w:tcPr>
            <w:tcW w:w="2661" w:type="dxa"/>
            <w:gridSpan w:val="2"/>
            <w:tcBorders>
              <w:top w:val="single" w:sz="4" w:space="0" w:color="auto"/>
              <w:left w:val="single" w:sz="4" w:space="0" w:color="auto"/>
              <w:bottom w:val="single" w:sz="4" w:space="0" w:color="auto"/>
              <w:right w:val="single" w:sz="4" w:space="0" w:color="auto"/>
            </w:tcBorders>
          </w:tcPr>
          <w:p w14:paraId="4D845CA5" w14:textId="77777777" w:rsidR="00170B9C" w:rsidRPr="00512941" w:rsidRDefault="00170B9C" w:rsidP="00BC4228">
            <w:pPr>
              <w:pStyle w:val="ListParagraph"/>
              <w:spacing w:line="360" w:lineRule="auto"/>
              <w:ind w:left="0"/>
              <w:rPr>
                <w:b/>
                <w:bCs/>
                <w:szCs w:val="24"/>
              </w:rPr>
            </w:pPr>
            <w:r w:rsidRPr="00512941">
              <w:rPr>
                <w:noProof/>
                <w:szCs w:val="24"/>
              </w:rPr>
              <w:t xml:space="preserve">Descrierea generală a beneficiilor şi costurilor </w:t>
            </w:r>
            <w:r w:rsidRPr="00512941">
              <w:rPr>
                <w:noProof/>
                <w:szCs w:val="24"/>
              </w:rPr>
              <w:lastRenderedPageBreak/>
              <w:t>estimate ca urmare a intrării în vigoare a actului normativ</w:t>
            </w:r>
          </w:p>
        </w:tc>
        <w:tc>
          <w:tcPr>
            <w:tcW w:w="6804" w:type="dxa"/>
            <w:gridSpan w:val="16"/>
            <w:tcBorders>
              <w:top w:val="single" w:sz="4" w:space="0" w:color="auto"/>
              <w:left w:val="single" w:sz="4" w:space="0" w:color="auto"/>
              <w:bottom w:val="single" w:sz="4" w:space="0" w:color="auto"/>
              <w:right w:val="single" w:sz="4" w:space="0" w:color="auto"/>
            </w:tcBorders>
          </w:tcPr>
          <w:p w14:paraId="69E3028D" w14:textId="77777777" w:rsidR="00170B9C" w:rsidRPr="00512941" w:rsidRDefault="00170B9C" w:rsidP="00BC4228">
            <w:pPr>
              <w:pStyle w:val="ListParagraph"/>
              <w:spacing w:line="360" w:lineRule="auto"/>
              <w:ind w:left="0"/>
              <w:rPr>
                <w:szCs w:val="24"/>
              </w:rPr>
            </w:pPr>
            <w:r w:rsidRPr="00512941">
              <w:rPr>
                <w:szCs w:val="24"/>
              </w:rPr>
              <w:lastRenderedPageBreak/>
              <w:t>Proiectul de act normativ nu se referă la acest subiect.</w:t>
            </w:r>
          </w:p>
        </w:tc>
      </w:tr>
      <w:tr w:rsidR="00170B9C" w:rsidRPr="00BC4228" w14:paraId="31114CB3"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405"/>
        </w:trPr>
        <w:tc>
          <w:tcPr>
            <w:tcW w:w="770" w:type="dxa"/>
            <w:tcBorders>
              <w:top w:val="single" w:sz="4" w:space="0" w:color="auto"/>
              <w:left w:val="single" w:sz="4" w:space="0" w:color="auto"/>
              <w:bottom w:val="single" w:sz="4" w:space="0" w:color="auto"/>
              <w:right w:val="single" w:sz="4" w:space="0" w:color="auto"/>
            </w:tcBorders>
          </w:tcPr>
          <w:p w14:paraId="3E4B56DC" w14:textId="77777777" w:rsidR="00170B9C" w:rsidRPr="00512941" w:rsidRDefault="00170B9C" w:rsidP="00BC4228">
            <w:pPr>
              <w:pStyle w:val="ListParagraph"/>
              <w:spacing w:line="360" w:lineRule="auto"/>
              <w:ind w:left="0"/>
              <w:jc w:val="center"/>
              <w:rPr>
                <w:szCs w:val="24"/>
              </w:rPr>
            </w:pPr>
            <w:r w:rsidRPr="00512941">
              <w:rPr>
                <w:szCs w:val="24"/>
              </w:rPr>
              <w:t>3.2</w:t>
            </w:r>
          </w:p>
        </w:tc>
        <w:tc>
          <w:tcPr>
            <w:tcW w:w="2661" w:type="dxa"/>
            <w:gridSpan w:val="2"/>
            <w:tcBorders>
              <w:top w:val="single" w:sz="4" w:space="0" w:color="auto"/>
              <w:left w:val="single" w:sz="4" w:space="0" w:color="auto"/>
              <w:bottom w:val="single" w:sz="4" w:space="0" w:color="auto"/>
              <w:right w:val="single" w:sz="4" w:space="0" w:color="auto"/>
            </w:tcBorders>
          </w:tcPr>
          <w:p w14:paraId="6B501202" w14:textId="77777777" w:rsidR="00170B9C" w:rsidRPr="00512941" w:rsidRDefault="00170B9C" w:rsidP="00BC4228">
            <w:pPr>
              <w:pStyle w:val="ListParagraph"/>
              <w:spacing w:line="360" w:lineRule="auto"/>
              <w:ind w:left="0"/>
              <w:jc w:val="both"/>
              <w:rPr>
                <w:szCs w:val="24"/>
              </w:rPr>
            </w:pPr>
            <w:r w:rsidRPr="00512941">
              <w:rPr>
                <w:szCs w:val="24"/>
              </w:rPr>
              <w:t>Impactul social</w:t>
            </w:r>
          </w:p>
        </w:tc>
        <w:tc>
          <w:tcPr>
            <w:tcW w:w="6804" w:type="dxa"/>
            <w:gridSpan w:val="16"/>
            <w:tcBorders>
              <w:top w:val="single" w:sz="4" w:space="0" w:color="auto"/>
              <w:left w:val="single" w:sz="4" w:space="0" w:color="auto"/>
              <w:bottom w:val="single" w:sz="4" w:space="0" w:color="auto"/>
              <w:right w:val="single" w:sz="4" w:space="0" w:color="auto"/>
            </w:tcBorders>
          </w:tcPr>
          <w:p w14:paraId="79CFB9A1" w14:textId="77777777" w:rsidR="00170B9C" w:rsidRPr="00512941" w:rsidRDefault="00170B9C" w:rsidP="00BC4228">
            <w:pPr>
              <w:pStyle w:val="ListParagraph"/>
              <w:spacing w:line="360" w:lineRule="auto"/>
              <w:ind w:left="0"/>
              <w:jc w:val="both"/>
              <w:rPr>
                <w:szCs w:val="24"/>
              </w:rPr>
            </w:pPr>
            <w:r w:rsidRPr="00512941">
              <w:rPr>
                <w:szCs w:val="24"/>
              </w:rPr>
              <w:t>Proiectul de act normativ nu se referă la acest subiect.</w:t>
            </w:r>
          </w:p>
        </w:tc>
      </w:tr>
      <w:tr w:rsidR="00170B9C" w:rsidRPr="00BC4228" w14:paraId="378296DE"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36"/>
        </w:trPr>
        <w:tc>
          <w:tcPr>
            <w:tcW w:w="770" w:type="dxa"/>
            <w:tcBorders>
              <w:top w:val="single" w:sz="4" w:space="0" w:color="auto"/>
              <w:left w:val="single" w:sz="4" w:space="0" w:color="auto"/>
              <w:bottom w:val="single" w:sz="4" w:space="0" w:color="auto"/>
              <w:right w:val="single" w:sz="4" w:space="0" w:color="auto"/>
            </w:tcBorders>
          </w:tcPr>
          <w:p w14:paraId="7FB84890" w14:textId="77777777" w:rsidR="00170B9C" w:rsidRPr="00512941" w:rsidRDefault="00170B9C" w:rsidP="00BC4228">
            <w:pPr>
              <w:pStyle w:val="ListParagraph"/>
              <w:spacing w:line="360" w:lineRule="auto"/>
              <w:ind w:left="0"/>
              <w:jc w:val="center"/>
              <w:rPr>
                <w:szCs w:val="24"/>
              </w:rPr>
            </w:pPr>
            <w:r w:rsidRPr="00512941">
              <w:rPr>
                <w:szCs w:val="24"/>
              </w:rPr>
              <w:t>3.3.</w:t>
            </w:r>
          </w:p>
        </w:tc>
        <w:tc>
          <w:tcPr>
            <w:tcW w:w="2661" w:type="dxa"/>
            <w:gridSpan w:val="2"/>
            <w:tcBorders>
              <w:top w:val="single" w:sz="4" w:space="0" w:color="auto"/>
              <w:left w:val="single" w:sz="4" w:space="0" w:color="auto"/>
              <w:bottom w:val="single" w:sz="4" w:space="0" w:color="auto"/>
              <w:right w:val="single" w:sz="4" w:space="0" w:color="auto"/>
            </w:tcBorders>
          </w:tcPr>
          <w:p w14:paraId="5BC4BED6" w14:textId="77777777" w:rsidR="00170B9C" w:rsidRPr="00512941" w:rsidRDefault="00170B9C" w:rsidP="00BC4228">
            <w:pPr>
              <w:pStyle w:val="ListParagraph"/>
              <w:spacing w:line="360" w:lineRule="auto"/>
              <w:ind w:left="0"/>
              <w:jc w:val="both"/>
              <w:rPr>
                <w:szCs w:val="24"/>
              </w:rPr>
            </w:pPr>
            <w:r w:rsidRPr="00512941">
              <w:rPr>
                <w:szCs w:val="24"/>
              </w:rPr>
              <w:t>Impactul asupra drepturilor și libertăților fundamentale ale omului</w:t>
            </w:r>
          </w:p>
        </w:tc>
        <w:tc>
          <w:tcPr>
            <w:tcW w:w="6804" w:type="dxa"/>
            <w:gridSpan w:val="16"/>
            <w:tcBorders>
              <w:top w:val="single" w:sz="4" w:space="0" w:color="auto"/>
              <w:left w:val="single" w:sz="4" w:space="0" w:color="auto"/>
              <w:bottom w:val="single" w:sz="4" w:space="0" w:color="auto"/>
              <w:right w:val="single" w:sz="4" w:space="0" w:color="auto"/>
            </w:tcBorders>
          </w:tcPr>
          <w:p w14:paraId="25DA01C5" w14:textId="77777777" w:rsidR="00170B9C" w:rsidRPr="00512941" w:rsidRDefault="00170B9C" w:rsidP="00BC4228">
            <w:pPr>
              <w:pStyle w:val="ListParagraph"/>
              <w:spacing w:line="360" w:lineRule="auto"/>
              <w:ind w:left="0"/>
              <w:jc w:val="both"/>
              <w:rPr>
                <w:szCs w:val="24"/>
              </w:rPr>
            </w:pPr>
            <w:r w:rsidRPr="00512941">
              <w:rPr>
                <w:szCs w:val="24"/>
              </w:rPr>
              <w:t>Proiectul de act normativ nu se referă la acest subiect.</w:t>
            </w:r>
          </w:p>
        </w:tc>
      </w:tr>
      <w:tr w:rsidR="00170B9C" w:rsidRPr="00BC4228" w14:paraId="14187BBE"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555"/>
        </w:trPr>
        <w:tc>
          <w:tcPr>
            <w:tcW w:w="770" w:type="dxa"/>
            <w:tcBorders>
              <w:top w:val="single" w:sz="4" w:space="0" w:color="auto"/>
              <w:left w:val="single" w:sz="4" w:space="0" w:color="auto"/>
              <w:bottom w:val="single" w:sz="4" w:space="0" w:color="auto"/>
              <w:right w:val="single" w:sz="4" w:space="0" w:color="auto"/>
            </w:tcBorders>
          </w:tcPr>
          <w:p w14:paraId="27E2943F" w14:textId="77777777" w:rsidR="00170B9C" w:rsidRPr="00512941" w:rsidRDefault="00170B9C" w:rsidP="00BC4228">
            <w:pPr>
              <w:pStyle w:val="ListParagraph"/>
              <w:spacing w:line="360" w:lineRule="auto"/>
              <w:ind w:left="0"/>
              <w:jc w:val="center"/>
              <w:rPr>
                <w:szCs w:val="24"/>
              </w:rPr>
            </w:pPr>
            <w:r w:rsidRPr="00512941">
              <w:rPr>
                <w:szCs w:val="24"/>
              </w:rPr>
              <w:t>3.4.</w:t>
            </w:r>
          </w:p>
        </w:tc>
        <w:tc>
          <w:tcPr>
            <w:tcW w:w="2661" w:type="dxa"/>
            <w:gridSpan w:val="2"/>
            <w:tcBorders>
              <w:top w:val="single" w:sz="4" w:space="0" w:color="auto"/>
              <w:left w:val="single" w:sz="4" w:space="0" w:color="auto"/>
              <w:bottom w:val="single" w:sz="4" w:space="0" w:color="auto"/>
              <w:right w:val="single" w:sz="4" w:space="0" w:color="auto"/>
            </w:tcBorders>
          </w:tcPr>
          <w:p w14:paraId="3A5E074F" w14:textId="77777777" w:rsidR="00170B9C" w:rsidRPr="00512941" w:rsidRDefault="00170B9C" w:rsidP="00BC4228">
            <w:pPr>
              <w:pStyle w:val="ListParagraph"/>
              <w:spacing w:line="360" w:lineRule="auto"/>
              <w:ind w:left="0"/>
              <w:jc w:val="both"/>
              <w:rPr>
                <w:szCs w:val="24"/>
              </w:rPr>
            </w:pPr>
            <w:r w:rsidRPr="00512941">
              <w:rPr>
                <w:szCs w:val="24"/>
              </w:rPr>
              <w:t>Impactul macroeconomic</w:t>
            </w:r>
          </w:p>
        </w:tc>
        <w:tc>
          <w:tcPr>
            <w:tcW w:w="6804" w:type="dxa"/>
            <w:gridSpan w:val="16"/>
            <w:tcBorders>
              <w:top w:val="single" w:sz="4" w:space="0" w:color="auto"/>
              <w:left w:val="single" w:sz="4" w:space="0" w:color="auto"/>
              <w:bottom w:val="single" w:sz="4" w:space="0" w:color="auto"/>
              <w:right w:val="single" w:sz="4" w:space="0" w:color="auto"/>
            </w:tcBorders>
          </w:tcPr>
          <w:p w14:paraId="444B340C" w14:textId="77777777" w:rsidR="00170B9C" w:rsidRPr="00BC4228" w:rsidRDefault="00170B9C" w:rsidP="00BC4228">
            <w:pPr>
              <w:tabs>
                <w:tab w:val="left" w:pos="4185"/>
              </w:tabs>
              <w:spacing w:line="360" w:lineRule="auto"/>
              <w:jc w:val="both"/>
            </w:pPr>
            <w:r w:rsidRPr="00BC4228">
              <w:t>Proiectul de act normativ nu se referă la acest subiect.</w:t>
            </w:r>
          </w:p>
        </w:tc>
      </w:tr>
      <w:tr w:rsidR="00170B9C" w:rsidRPr="00BC4228" w14:paraId="1095491F" w14:textId="77777777">
        <w:trPr>
          <w:trHeight w:val="966"/>
        </w:trPr>
        <w:tc>
          <w:tcPr>
            <w:tcW w:w="770" w:type="dxa"/>
          </w:tcPr>
          <w:p w14:paraId="0A4FD12A" w14:textId="77777777" w:rsidR="00170B9C" w:rsidRPr="00BC4228" w:rsidRDefault="00170B9C" w:rsidP="00BC4228">
            <w:pPr>
              <w:spacing w:line="360" w:lineRule="auto"/>
              <w:jc w:val="center"/>
            </w:pPr>
            <w:r w:rsidRPr="00BC4228">
              <w:t>3.4.1.</w:t>
            </w:r>
          </w:p>
        </w:tc>
        <w:tc>
          <w:tcPr>
            <w:tcW w:w="2661" w:type="dxa"/>
            <w:gridSpan w:val="2"/>
          </w:tcPr>
          <w:p w14:paraId="3317E105" w14:textId="77777777" w:rsidR="00170B9C" w:rsidRPr="00BC4228" w:rsidRDefault="00170B9C" w:rsidP="00BC4228">
            <w:pPr>
              <w:spacing w:line="360" w:lineRule="auto"/>
              <w:jc w:val="both"/>
            </w:pPr>
            <w:r w:rsidRPr="00BC4228">
              <w:t xml:space="preserve">Impactul asupra economiei </w:t>
            </w:r>
            <w:proofErr w:type="spellStart"/>
            <w:r w:rsidRPr="00BC4228">
              <w:t>şi</w:t>
            </w:r>
            <w:proofErr w:type="spellEnd"/>
            <w:r w:rsidRPr="00BC4228">
              <w:t xml:space="preserve"> asupra principalilor indicatori macroeconomici</w:t>
            </w:r>
          </w:p>
        </w:tc>
        <w:tc>
          <w:tcPr>
            <w:tcW w:w="6804" w:type="dxa"/>
            <w:gridSpan w:val="16"/>
          </w:tcPr>
          <w:p w14:paraId="36204F77"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20C67785" w14:textId="77777777">
        <w:trPr>
          <w:trHeight w:val="570"/>
        </w:trPr>
        <w:tc>
          <w:tcPr>
            <w:tcW w:w="770" w:type="dxa"/>
          </w:tcPr>
          <w:p w14:paraId="4A22E947" w14:textId="77777777" w:rsidR="00170B9C" w:rsidRPr="00BC4228" w:rsidRDefault="00170B9C" w:rsidP="00BC4228">
            <w:pPr>
              <w:spacing w:line="360" w:lineRule="auto"/>
              <w:jc w:val="center"/>
            </w:pPr>
            <w:r w:rsidRPr="00BC4228">
              <w:t>3.4.2.</w:t>
            </w:r>
          </w:p>
        </w:tc>
        <w:tc>
          <w:tcPr>
            <w:tcW w:w="2661" w:type="dxa"/>
            <w:gridSpan w:val="2"/>
          </w:tcPr>
          <w:p w14:paraId="385C196B" w14:textId="77777777" w:rsidR="00170B9C" w:rsidRPr="00BC4228" w:rsidRDefault="00170B9C" w:rsidP="00BC4228">
            <w:pPr>
              <w:spacing w:line="360" w:lineRule="auto"/>
              <w:jc w:val="both"/>
            </w:pPr>
            <w:r w:rsidRPr="00BC4228">
              <w:t xml:space="preserve">Impactul asupra mediului </w:t>
            </w:r>
            <w:proofErr w:type="spellStart"/>
            <w:r w:rsidRPr="00BC4228">
              <w:t>concurenţial</w:t>
            </w:r>
            <w:proofErr w:type="spellEnd"/>
            <w:r w:rsidRPr="00BC4228">
              <w:t xml:space="preserve"> și domeniul ajutoarelor de stat</w:t>
            </w:r>
          </w:p>
        </w:tc>
        <w:tc>
          <w:tcPr>
            <w:tcW w:w="6804" w:type="dxa"/>
            <w:gridSpan w:val="16"/>
          </w:tcPr>
          <w:p w14:paraId="4047E26E" w14:textId="4185380B" w:rsidR="00170B9C" w:rsidRPr="00BC4228" w:rsidRDefault="00170B9C" w:rsidP="00BC4228">
            <w:pPr>
              <w:spacing w:line="360" w:lineRule="auto"/>
              <w:jc w:val="both"/>
            </w:pPr>
            <w:r w:rsidRPr="00BC4228">
              <w:t xml:space="preserve">Proiectul de act normativ nu se referă la acest </w:t>
            </w:r>
            <w:r w:rsidR="00BF6467" w:rsidRPr="00BC4228">
              <w:t>subiect</w:t>
            </w:r>
            <w:r w:rsidRPr="00BC4228">
              <w:t>.</w:t>
            </w:r>
          </w:p>
        </w:tc>
      </w:tr>
      <w:tr w:rsidR="00170B9C" w:rsidRPr="00BC4228" w14:paraId="7C27B710" w14:textId="77777777">
        <w:trPr>
          <w:trHeight w:val="480"/>
        </w:trPr>
        <w:tc>
          <w:tcPr>
            <w:tcW w:w="770" w:type="dxa"/>
          </w:tcPr>
          <w:p w14:paraId="78E3EFD2" w14:textId="77777777" w:rsidR="00170B9C" w:rsidRPr="00BC4228" w:rsidRDefault="00170B9C" w:rsidP="00BC4228">
            <w:pPr>
              <w:spacing w:line="360" w:lineRule="auto"/>
              <w:jc w:val="center"/>
            </w:pPr>
            <w:r w:rsidRPr="00BC4228">
              <w:t>3.5</w:t>
            </w:r>
          </w:p>
        </w:tc>
        <w:tc>
          <w:tcPr>
            <w:tcW w:w="2661" w:type="dxa"/>
            <w:gridSpan w:val="2"/>
          </w:tcPr>
          <w:p w14:paraId="5B744891" w14:textId="77777777" w:rsidR="00170B9C" w:rsidRPr="00BC4228" w:rsidRDefault="00170B9C" w:rsidP="00BC4228">
            <w:pPr>
              <w:spacing w:line="360" w:lineRule="auto"/>
              <w:jc w:val="both"/>
            </w:pPr>
            <w:r w:rsidRPr="00BC4228">
              <w:t>Impactul asupra mediului de afaceri</w:t>
            </w:r>
          </w:p>
        </w:tc>
        <w:tc>
          <w:tcPr>
            <w:tcW w:w="6804" w:type="dxa"/>
            <w:gridSpan w:val="16"/>
          </w:tcPr>
          <w:p w14:paraId="1710D77E" w14:textId="292AEAB4" w:rsidR="00170B9C" w:rsidRPr="00BC4228" w:rsidRDefault="00170B9C" w:rsidP="00BC4228">
            <w:pPr>
              <w:spacing w:line="360" w:lineRule="auto"/>
              <w:jc w:val="both"/>
            </w:pPr>
            <w:r w:rsidRPr="00BC4228">
              <w:t xml:space="preserve">Proiectul de act normativ nu se referă la acest </w:t>
            </w:r>
            <w:r w:rsidR="00BF6467" w:rsidRPr="00BC4228">
              <w:t>subiect</w:t>
            </w:r>
            <w:r w:rsidRPr="00BC4228">
              <w:t>.</w:t>
            </w:r>
          </w:p>
        </w:tc>
      </w:tr>
      <w:tr w:rsidR="00170B9C" w:rsidRPr="00BC4228" w14:paraId="6617EB6A" w14:textId="77777777">
        <w:trPr>
          <w:trHeight w:val="465"/>
        </w:trPr>
        <w:tc>
          <w:tcPr>
            <w:tcW w:w="770" w:type="dxa"/>
          </w:tcPr>
          <w:p w14:paraId="1AA6ED28" w14:textId="77777777" w:rsidR="00170B9C" w:rsidRPr="00BC4228" w:rsidRDefault="00170B9C" w:rsidP="00BC4228">
            <w:pPr>
              <w:spacing w:line="360" w:lineRule="auto"/>
              <w:jc w:val="center"/>
            </w:pPr>
            <w:r w:rsidRPr="00BC4228">
              <w:t>3.6.</w:t>
            </w:r>
          </w:p>
        </w:tc>
        <w:tc>
          <w:tcPr>
            <w:tcW w:w="2661" w:type="dxa"/>
            <w:gridSpan w:val="2"/>
          </w:tcPr>
          <w:p w14:paraId="10E4D341" w14:textId="77777777" w:rsidR="00170B9C" w:rsidRPr="00BC4228" w:rsidRDefault="00170B9C" w:rsidP="00BC4228">
            <w:pPr>
              <w:spacing w:line="360" w:lineRule="auto"/>
              <w:jc w:val="both"/>
            </w:pPr>
            <w:r w:rsidRPr="00BC4228">
              <w:t>Impactul asupra mediului înconjurător</w:t>
            </w:r>
          </w:p>
        </w:tc>
        <w:tc>
          <w:tcPr>
            <w:tcW w:w="6804" w:type="dxa"/>
            <w:gridSpan w:val="16"/>
          </w:tcPr>
          <w:p w14:paraId="35890F2C" w14:textId="74AFDF84" w:rsidR="00170B9C" w:rsidRPr="00BC4228" w:rsidRDefault="00170B9C" w:rsidP="00BC4228">
            <w:pPr>
              <w:spacing w:line="360" w:lineRule="auto"/>
              <w:jc w:val="both"/>
              <w:rPr>
                <w:highlight w:val="yellow"/>
              </w:rPr>
            </w:pPr>
            <w:r w:rsidRPr="00BC4228">
              <w:t xml:space="preserve">Proiectul de act normativ nu se referă la acest </w:t>
            </w:r>
            <w:r w:rsidR="00BF6467" w:rsidRPr="00BC4228">
              <w:t>subiect</w:t>
            </w:r>
            <w:r w:rsidRPr="00BC4228">
              <w:t>.</w:t>
            </w:r>
          </w:p>
        </w:tc>
      </w:tr>
      <w:tr w:rsidR="00170B9C" w:rsidRPr="00BC4228" w14:paraId="2A110C6F" w14:textId="77777777">
        <w:trPr>
          <w:trHeight w:val="495"/>
        </w:trPr>
        <w:tc>
          <w:tcPr>
            <w:tcW w:w="770" w:type="dxa"/>
          </w:tcPr>
          <w:p w14:paraId="3EAF38F2" w14:textId="77777777" w:rsidR="00170B9C" w:rsidRPr="00BC4228" w:rsidRDefault="00170B9C" w:rsidP="00BC4228">
            <w:pPr>
              <w:spacing w:line="360" w:lineRule="auto"/>
              <w:jc w:val="center"/>
            </w:pPr>
            <w:r w:rsidRPr="00BC4228">
              <w:t>3.7.</w:t>
            </w:r>
          </w:p>
        </w:tc>
        <w:tc>
          <w:tcPr>
            <w:tcW w:w="2661" w:type="dxa"/>
            <w:gridSpan w:val="2"/>
          </w:tcPr>
          <w:p w14:paraId="632863EB" w14:textId="77777777" w:rsidR="00170B9C" w:rsidRPr="00BC4228" w:rsidRDefault="00170B9C" w:rsidP="00BC4228">
            <w:pPr>
              <w:spacing w:line="360" w:lineRule="auto"/>
              <w:jc w:val="both"/>
            </w:pPr>
            <w:r w:rsidRPr="00BC4228">
              <w:rPr>
                <w:noProof/>
              </w:rPr>
              <w:t>Evaluarea costurilor şi beneficiilor din perspectiva inovării şi digitalizării</w:t>
            </w:r>
          </w:p>
        </w:tc>
        <w:tc>
          <w:tcPr>
            <w:tcW w:w="6804" w:type="dxa"/>
            <w:gridSpan w:val="16"/>
          </w:tcPr>
          <w:p w14:paraId="1F8E1D91"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46709334" w14:textId="77777777">
        <w:trPr>
          <w:trHeight w:val="558"/>
        </w:trPr>
        <w:tc>
          <w:tcPr>
            <w:tcW w:w="770" w:type="dxa"/>
          </w:tcPr>
          <w:p w14:paraId="6B16C01C" w14:textId="77777777" w:rsidR="00170B9C" w:rsidRPr="00BC4228" w:rsidRDefault="00170B9C" w:rsidP="00BC4228">
            <w:pPr>
              <w:spacing w:line="360" w:lineRule="auto"/>
              <w:jc w:val="center"/>
            </w:pPr>
            <w:r w:rsidRPr="00BC4228">
              <w:t>3.8.</w:t>
            </w:r>
          </w:p>
        </w:tc>
        <w:tc>
          <w:tcPr>
            <w:tcW w:w="2661" w:type="dxa"/>
            <w:gridSpan w:val="2"/>
          </w:tcPr>
          <w:p w14:paraId="62D4DE71" w14:textId="77777777" w:rsidR="00170B9C" w:rsidRPr="00BC4228" w:rsidRDefault="00170B9C" w:rsidP="00BC4228">
            <w:pPr>
              <w:spacing w:line="360" w:lineRule="auto"/>
              <w:jc w:val="both"/>
            </w:pPr>
            <w:r w:rsidRPr="00BC4228">
              <w:t xml:space="preserve">Evaluarea costurilor </w:t>
            </w:r>
            <w:proofErr w:type="spellStart"/>
            <w:r w:rsidRPr="00BC4228">
              <w:t>şi</w:t>
            </w:r>
            <w:proofErr w:type="spellEnd"/>
            <w:r w:rsidRPr="00BC4228">
              <w:t xml:space="preserve"> beneficiilor din perspectiva dezvoltării durabile</w:t>
            </w:r>
          </w:p>
        </w:tc>
        <w:tc>
          <w:tcPr>
            <w:tcW w:w="6804" w:type="dxa"/>
            <w:gridSpan w:val="16"/>
          </w:tcPr>
          <w:p w14:paraId="1B668106"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28434D71" w14:textId="77777777" w:rsidTr="00BF6467">
        <w:trPr>
          <w:trHeight w:val="395"/>
        </w:trPr>
        <w:tc>
          <w:tcPr>
            <w:tcW w:w="770" w:type="dxa"/>
          </w:tcPr>
          <w:p w14:paraId="67CC0B6E" w14:textId="77777777" w:rsidR="00170B9C" w:rsidRPr="00BC4228" w:rsidRDefault="00170B9C" w:rsidP="00BC4228">
            <w:pPr>
              <w:spacing w:line="360" w:lineRule="auto"/>
              <w:jc w:val="center"/>
            </w:pPr>
            <w:r w:rsidRPr="00BC4228">
              <w:t>3.9.</w:t>
            </w:r>
          </w:p>
        </w:tc>
        <w:tc>
          <w:tcPr>
            <w:tcW w:w="2661" w:type="dxa"/>
            <w:gridSpan w:val="2"/>
          </w:tcPr>
          <w:p w14:paraId="19DF5720" w14:textId="77777777" w:rsidR="00170B9C" w:rsidRPr="00BC4228" w:rsidRDefault="00170B9C" w:rsidP="00BC4228">
            <w:pPr>
              <w:spacing w:line="360" w:lineRule="auto"/>
              <w:jc w:val="both"/>
            </w:pPr>
            <w:r w:rsidRPr="00BC4228">
              <w:t>Alte informații</w:t>
            </w:r>
          </w:p>
        </w:tc>
        <w:tc>
          <w:tcPr>
            <w:tcW w:w="6804" w:type="dxa"/>
            <w:gridSpan w:val="16"/>
          </w:tcPr>
          <w:p w14:paraId="281E2A23" w14:textId="77777777" w:rsidR="00170B9C" w:rsidRPr="00BC4228" w:rsidRDefault="00170B9C" w:rsidP="00BC4228">
            <w:pPr>
              <w:spacing w:line="360" w:lineRule="auto"/>
              <w:jc w:val="both"/>
            </w:pPr>
            <w:r>
              <w:t>Nu au fost identificate</w:t>
            </w:r>
          </w:p>
        </w:tc>
      </w:tr>
      <w:tr w:rsidR="00170B9C" w:rsidRPr="00BC4228" w14:paraId="481C1CE4"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38FEC1E4" w14:textId="77777777" w:rsidR="00170B9C" w:rsidRPr="00BC4228" w:rsidRDefault="00170B9C" w:rsidP="00BC4228">
            <w:pPr>
              <w:spacing w:line="360" w:lineRule="auto"/>
              <w:jc w:val="center"/>
              <w:rPr>
                <w:b/>
                <w:bCs/>
                <w:noProof/>
              </w:rPr>
            </w:pPr>
            <w:r w:rsidRPr="00BC4228">
              <w:rPr>
                <w:b/>
                <w:bCs/>
                <w:noProof/>
              </w:rPr>
              <w:t>Secţiunea a 4-a</w:t>
            </w:r>
          </w:p>
          <w:p w14:paraId="20611981" w14:textId="77777777" w:rsidR="00170B9C" w:rsidRPr="00BC4228" w:rsidRDefault="00170B9C" w:rsidP="00BC4228">
            <w:pPr>
              <w:spacing w:line="360" w:lineRule="auto"/>
              <w:jc w:val="center"/>
              <w:rPr>
                <w:b/>
                <w:bCs/>
              </w:rPr>
            </w:pPr>
            <w:r w:rsidRPr="00BC4228">
              <w:rPr>
                <w:b/>
                <w:bCs/>
                <w:noProof/>
              </w:rPr>
              <w:t>Impactul financiar asupra bugetului general consolidat atât pe termen scurt, pentru anul curent, cât şi pe termen lung (pe 5 ani), inclusiv informaţii cu privire la cheltuieli şi venituri</w:t>
            </w:r>
          </w:p>
        </w:tc>
      </w:tr>
      <w:tr w:rsidR="00170B9C" w:rsidRPr="00BC4228" w14:paraId="36D355D7" w14:textId="77777777">
        <w:trPr>
          <w:trHeight w:val="87"/>
        </w:trPr>
        <w:tc>
          <w:tcPr>
            <w:tcW w:w="10235" w:type="dxa"/>
            <w:gridSpan w:val="19"/>
          </w:tcPr>
          <w:p w14:paraId="798D250D" w14:textId="77777777" w:rsidR="00170B9C" w:rsidRPr="00BC4228" w:rsidRDefault="00170B9C" w:rsidP="00BC4228">
            <w:pPr>
              <w:spacing w:line="360" w:lineRule="auto"/>
              <w:jc w:val="center"/>
            </w:pPr>
            <w:r w:rsidRPr="00BC4228">
              <w:t>- mii lei -</w:t>
            </w:r>
          </w:p>
        </w:tc>
      </w:tr>
      <w:tr w:rsidR="00170B9C" w:rsidRPr="00BC4228" w14:paraId="500F385F" w14:textId="77777777">
        <w:trPr>
          <w:trHeight w:val="87"/>
        </w:trPr>
        <w:tc>
          <w:tcPr>
            <w:tcW w:w="3431" w:type="dxa"/>
            <w:gridSpan w:val="3"/>
          </w:tcPr>
          <w:p w14:paraId="6490E528" w14:textId="77777777" w:rsidR="00170B9C" w:rsidRPr="00BC4228" w:rsidRDefault="00170B9C" w:rsidP="00BC4228">
            <w:pPr>
              <w:spacing w:line="360" w:lineRule="auto"/>
              <w:jc w:val="both"/>
            </w:pPr>
            <w:r w:rsidRPr="00BC4228">
              <w:t>Indicatori</w:t>
            </w:r>
          </w:p>
        </w:tc>
        <w:tc>
          <w:tcPr>
            <w:tcW w:w="1396" w:type="dxa"/>
            <w:gridSpan w:val="3"/>
            <w:tcBorders>
              <w:right w:val="nil"/>
            </w:tcBorders>
          </w:tcPr>
          <w:p w14:paraId="25B41762" w14:textId="77777777" w:rsidR="00170B9C" w:rsidRPr="00BC4228" w:rsidRDefault="00170B9C" w:rsidP="00BC4228">
            <w:pPr>
              <w:spacing w:line="360" w:lineRule="auto"/>
              <w:jc w:val="both"/>
            </w:pPr>
            <w:r w:rsidRPr="00BC4228">
              <w:t>Anul curent</w:t>
            </w:r>
          </w:p>
        </w:tc>
        <w:tc>
          <w:tcPr>
            <w:tcW w:w="2219" w:type="dxa"/>
            <w:gridSpan w:val="12"/>
          </w:tcPr>
          <w:p w14:paraId="08F1DB01" w14:textId="77777777" w:rsidR="00170B9C" w:rsidRPr="00BC4228" w:rsidRDefault="00170B9C" w:rsidP="00BC4228">
            <w:pPr>
              <w:spacing w:line="360" w:lineRule="auto"/>
              <w:jc w:val="both"/>
            </w:pPr>
            <w:r w:rsidRPr="00BC4228">
              <w:t>Următorii 4 ani</w:t>
            </w:r>
          </w:p>
        </w:tc>
        <w:tc>
          <w:tcPr>
            <w:tcW w:w="3189" w:type="dxa"/>
            <w:tcBorders>
              <w:left w:val="nil"/>
            </w:tcBorders>
          </w:tcPr>
          <w:p w14:paraId="416B6505" w14:textId="77777777" w:rsidR="00170B9C" w:rsidRPr="00BC4228" w:rsidRDefault="00170B9C" w:rsidP="00BC4228">
            <w:pPr>
              <w:spacing w:line="360" w:lineRule="auto"/>
              <w:jc w:val="both"/>
            </w:pPr>
            <w:r w:rsidRPr="00BC4228">
              <w:t>Media pe 5 ani</w:t>
            </w:r>
          </w:p>
        </w:tc>
      </w:tr>
      <w:tr w:rsidR="00170B9C" w:rsidRPr="00BC4228" w14:paraId="0AE9B452" w14:textId="77777777">
        <w:trPr>
          <w:trHeight w:val="87"/>
        </w:trPr>
        <w:tc>
          <w:tcPr>
            <w:tcW w:w="3431" w:type="dxa"/>
            <w:gridSpan w:val="3"/>
          </w:tcPr>
          <w:p w14:paraId="72F28041" w14:textId="77777777" w:rsidR="00170B9C" w:rsidRPr="00BC4228" w:rsidRDefault="00170B9C" w:rsidP="00BC4228">
            <w:pPr>
              <w:spacing w:line="360" w:lineRule="auto"/>
              <w:jc w:val="center"/>
            </w:pPr>
            <w:r w:rsidRPr="00BC4228">
              <w:lastRenderedPageBreak/>
              <w:t>1</w:t>
            </w:r>
          </w:p>
        </w:tc>
        <w:tc>
          <w:tcPr>
            <w:tcW w:w="1396" w:type="dxa"/>
            <w:gridSpan w:val="3"/>
          </w:tcPr>
          <w:p w14:paraId="5C2F4575" w14:textId="77777777" w:rsidR="00170B9C" w:rsidRPr="00BC4228" w:rsidRDefault="00170B9C" w:rsidP="00BC4228">
            <w:pPr>
              <w:spacing w:line="360" w:lineRule="auto"/>
              <w:jc w:val="center"/>
            </w:pPr>
            <w:r w:rsidRPr="00BC4228">
              <w:t>2</w:t>
            </w:r>
          </w:p>
        </w:tc>
        <w:tc>
          <w:tcPr>
            <w:tcW w:w="557" w:type="dxa"/>
            <w:gridSpan w:val="2"/>
          </w:tcPr>
          <w:p w14:paraId="1C887F7C" w14:textId="77777777" w:rsidR="00170B9C" w:rsidRPr="00BC4228" w:rsidRDefault="00170B9C" w:rsidP="00BC4228">
            <w:pPr>
              <w:spacing w:line="360" w:lineRule="auto"/>
              <w:jc w:val="center"/>
            </w:pPr>
            <w:r w:rsidRPr="00BC4228">
              <w:t>3</w:t>
            </w:r>
          </w:p>
        </w:tc>
        <w:tc>
          <w:tcPr>
            <w:tcW w:w="636" w:type="dxa"/>
            <w:gridSpan w:val="2"/>
          </w:tcPr>
          <w:p w14:paraId="3B8F73B1" w14:textId="77777777" w:rsidR="00170B9C" w:rsidRPr="00BC4228" w:rsidRDefault="00170B9C" w:rsidP="00BC4228">
            <w:pPr>
              <w:spacing w:line="360" w:lineRule="auto"/>
              <w:jc w:val="center"/>
            </w:pPr>
            <w:r w:rsidRPr="00BC4228">
              <w:t>4</w:t>
            </w:r>
          </w:p>
        </w:tc>
        <w:tc>
          <w:tcPr>
            <w:tcW w:w="503" w:type="dxa"/>
            <w:gridSpan w:val="4"/>
          </w:tcPr>
          <w:p w14:paraId="09561742" w14:textId="77777777" w:rsidR="00170B9C" w:rsidRPr="00BC4228" w:rsidRDefault="00170B9C" w:rsidP="00BC4228">
            <w:pPr>
              <w:spacing w:line="360" w:lineRule="auto"/>
              <w:jc w:val="center"/>
            </w:pPr>
            <w:r w:rsidRPr="00BC4228">
              <w:t>5</w:t>
            </w:r>
          </w:p>
        </w:tc>
        <w:tc>
          <w:tcPr>
            <w:tcW w:w="523" w:type="dxa"/>
            <w:gridSpan w:val="4"/>
          </w:tcPr>
          <w:p w14:paraId="46C6FD2B" w14:textId="77777777" w:rsidR="00170B9C" w:rsidRPr="00BC4228" w:rsidRDefault="00170B9C" w:rsidP="00BC4228">
            <w:pPr>
              <w:spacing w:line="360" w:lineRule="auto"/>
              <w:jc w:val="center"/>
            </w:pPr>
            <w:r w:rsidRPr="00BC4228">
              <w:t>6</w:t>
            </w:r>
          </w:p>
        </w:tc>
        <w:tc>
          <w:tcPr>
            <w:tcW w:w="3189" w:type="dxa"/>
          </w:tcPr>
          <w:p w14:paraId="5AEB2B51" w14:textId="77777777" w:rsidR="00170B9C" w:rsidRPr="00BC4228" w:rsidRDefault="00170B9C" w:rsidP="00BC4228">
            <w:pPr>
              <w:spacing w:line="360" w:lineRule="auto"/>
              <w:jc w:val="center"/>
            </w:pPr>
            <w:r w:rsidRPr="00BC4228">
              <w:t>7</w:t>
            </w:r>
          </w:p>
        </w:tc>
      </w:tr>
      <w:tr w:rsidR="00170B9C" w:rsidRPr="00BC4228" w14:paraId="02EF904C" w14:textId="77777777">
        <w:trPr>
          <w:trHeight w:val="765"/>
        </w:trPr>
        <w:tc>
          <w:tcPr>
            <w:tcW w:w="3431" w:type="dxa"/>
            <w:gridSpan w:val="3"/>
          </w:tcPr>
          <w:p w14:paraId="42B764DD" w14:textId="77777777" w:rsidR="00170B9C" w:rsidRPr="00BC4228" w:rsidRDefault="00170B9C" w:rsidP="00BC4228">
            <w:pPr>
              <w:spacing w:line="360" w:lineRule="auto"/>
              <w:jc w:val="both"/>
            </w:pPr>
            <w:r w:rsidRPr="00BC4228">
              <w:t>4.1. Modificări ale veniturilor bugetare, plus/minus, din care:</w:t>
            </w:r>
          </w:p>
        </w:tc>
        <w:tc>
          <w:tcPr>
            <w:tcW w:w="1396" w:type="dxa"/>
            <w:gridSpan w:val="3"/>
            <w:tcBorders>
              <w:bottom w:val="nil"/>
              <w:right w:val="nil"/>
            </w:tcBorders>
          </w:tcPr>
          <w:p w14:paraId="10A5392C" w14:textId="77777777" w:rsidR="00170B9C" w:rsidRPr="00BC4228" w:rsidRDefault="00170B9C" w:rsidP="00BC4228">
            <w:pPr>
              <w:spacing w:line="360" w:lineRule="auto"/>
              <w:jc w:val="both"/>
            </w:pPr>
          </w:p>
        </w:tc>
        <w:tc>
          <w:tcPr>
            <w:tcW w:w="557" w:type="dxa"/>
            <w:gridSpan w:val="2"/>
            <w:tcBorders>
              <w:left w:val="nil"/>
              <w:bottom w:val="nil"/>
              <w:right w:val="nil"/>
            </w:tcBorders>
          </w:tcPr>
          <w:p w14:paraId="2D8EFA05" w14:textId="77777777" w:rsidR="00170B9C" w:rsidRPr="00BC4228" w:rsidRDefault="00170B9C" w:rsidP="00BC4228">
            <w:pPr>
              <w:spacing w:line="360" w:lineRule="auto"/>
              <w:jc w:val="both"/>
            </w:pPr>
          </w:p>
        </w:tc>
        <w:tc>
          <w:tcPr>
            <w:tcW w:w="621" w:type="dxa"/>
            <w:tcBorders>
              <w:left w:val="nil"/>
              <w:bottom w:val="nil"/>
              <w:right w:val="nil"/>
            </w:tcBorders>
          </w:tcPr>
          <w:p w14:paraId="611A4BA9" w14:textId="77777777" w:rsidR="00170B9C" w:rsidRPr="00BC4228" w:rsidRDefault="00170B9C" w:rsidP="00BC4228">
            <w:pPr>
              <w:spacing w:line="360" w:lineRule="auto"/>
              <w:jc w:val="both"/>
            </w:pPr>
          </w:p>
        </w:tc>
        <w:tc>
          <w:tcPr>
            <w:tcW w:w="508" w:type="dxa"/>
            <w:gridSpan w:val="4"/>
            <w:tcBorders>
              <w:left w:val="nil"/>
              <w:bottom w:val="nil"/>
              <w:right w:val="nil"/>
            </w:tcBorders>
          </w:tcPr>
          <w:p w14:paraId="48D574ED" w14:textId="77777777" w:rsidR="00170B9C" w:rsidRPr="00BC4228" w:rsidRDefault="00170B9C" w:rsidP="00BC4228">
            <w:pPr>
              <w:spacing w:line="360" w:lineRule="auto"/>
              <w:jc w:val="both"/>
            </w:pPr>
          </w:p>
        </w:tc>
        <w:tc>
          <w:tcPr>
            <w:tcW w:w="533" w:type="dxa"/>
            <w:gridSpan w:val="5"/>
            <w:tcBorders>
              <w:left w:val="nil"/>
              <w:bottom w:val="nil"/>
              <w:right w:val="nil"/>
            </w:tcBorders>
          </w:tcPr>
          <w:p w14:paraId="3FF37C78" w14:textId="77777777" w:rsidR="00170B9C" w:rsidRPr="00BC4228" w:rsidRDefault="00170B9C" w:rsidP="00BC4228">
            <w:pPr>
              <w:spacing w:line="360" w:lineRule="auto"/>
              <w:jc w:val="both"/>
            </w:pPr>
          </w:p>
        </w:tc>
        <w:tc>
          <w:tcPr>
            <w:tcW w:w="3189" w:type="dxa"/>
            <w:tcBorders>
              <w:left w:val="nil"/>
              <w:bottom w:val="nil"/>
            </w:tcBorders>
          </w:tcPr>
          <w:p w14:paraId="7AFACF4C" w14:textId="77777777" w:rsidR="00170B9C" w:rsidRPr="00BC4228" w:rsidRDefault="00170B9C" w:rsidP="00BC4228">
            <w:pPr>
              <w:spacing w:line="360" w:lineRule="auto"/>
              <w:jc w:val="both"/>
            </w:pPr>
          </w:p>
        </w:tc>
      </w:tr>
      <w:tr w:rsidR="00170B9C" w:rsidRPr="00BC4228" w14:paraId="7CFB9323" w14:textId="77777777">
        <w:trPr>
          <w:trHeight w:val="480"/>
        </w:trPr>
        <w:tc>
          <w:tcPr>
            <w:tcW w:w="3431" w:type="dxa"/>
            <w:gridSpan w:val="3"/>
          </w:tcPr>
          <w:p w14:paraId="3B7F667C"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a) buget de stat, din acesta:</w:t>
            </w:r>
          </w:p>
          <w:p w14:paraId="218B89B4"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(i) impozit pe profit</w:t>
            </w:r>
          </w:p>
          <w:p w14:paraId="012E8307"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(ii) impozit pe venit</w:t>
            </w:r>
          </w:p>
        </w:tc>
        <w:tc>
          <w:tcPr>
            <w:tcW w:w="6804" w:type="dxa"/>
            <w:gridSpan w:val="16"/>
            <w:tcBorders>
              <w:top w:val="nil"/>
            </w:tcBorders>
          </w:tcPr>
          <w:p w14:paraId="706565B4"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19F5136A" w14:textId="77777777">
        <w:trPr>
          <w:trHeight w:val="420"/>
        </w:trPr>
        <w:tc>
          <w:tcPr>
            <w:tcW w:w="3431" w:type="dxa"/>
            <w:gridSpan w:val="3"/>
          </w:tcPr>
          <w:p w14:paraId="5A48AEE8"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b) bugete locale:</w:t>
            </w:r>
          </w:p>
          <w:p w14:paraId="316AEA9A"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(i) impozit pe profit</w:t>
            </w:r>
          </w:p>
        </w:tc>
        <w:tc>
          <w:tcPr>
            <w:tcW w:w="6804" w:type="dxa"/>
            <w:gridSpan w:val="16"/>
          </w:tcPr>
          <w:p w14:paraId="6DB6D422"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73536DCF" w14:textId="77777777">
        <w:trPr>
          <w:trHeight w:val="555"/>
        </w:trPr>
        <w:tc>
          <w:tcPr>
            <w:tcW w:w="3431" w:type="dxa"/>
            <w:gridSpan w:val="3"/>
          </w:tcPr>
          <w:p w14:paraId="69F6951C"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c) bugetul asigurărilor sociale de stat:</w:t>
            </w:r>
          </w:p>
          <w:p w14:paraId="33C33794"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 xml:space="preserve">(i) </w:t>
            </w:r>
            <w:proofErr w:type="spellStart"/>
            <w:r w:rsidRPr="00BC4228">
              <w:rPr>
                <w:rFonts w:ascii="Times New Roman" w:hAnsi="Times New Roman" w:cs="Times New Roman"/>
                <w:lang w:val="ro-RO"/>
              </w:rPr>
              <w:t>contribuţii</w:t>
            </w:r>
            <w:proofErr w:type="spellEnd"/>
            <w:r w:rsidRPr="00BC4228">
              <w:rPr>
                <w:rFonts w:ascii="Times New Roman" w:hAnsi="Times New Roman" w:cs="Times New Roman"/>
                <w:lang w:val="ro-RO"/>
              </w:rPr>
              <w:t xml:space="preserve"> de asigurări</w:t>
            </w:r>
          </w:p>
        </w:tc>
        <w:tc>
          <w:tcPr>
            <w:tcW w:w="6804" w:type="dxa"/>
            <w:gridSpan w:val="16"/>
          </w:tcPr>
          <w:p w14:paraId="6337EB86"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4DB81D35" w14:textId="77777777">
        <w:trPr>
          <w:trHeight w:val="405"/>
        </w:trPr>
        <w:tc>
          <w:tcPr>
            <w:tcW w:w="3431" w:type="dxa"/>
            <w:gridSpan w:val="3"/>
          </w:tcPr>
          <w:p w14:paraId="62A8A13F"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d) alte tipuri de venituri</w:t>
            </w:r>
          </w:p>
          <w:p w14:paraId="7A3EE23F"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(se va menționa natura acestora)</w:t>
            </w:r>
          </w:p>
        </w:tc>
        <w:tc>
          <w:tcPr>
            <w:tcW w:w="6804" w:type="dxa"/>
            <w:gridSpan w:val="16"/>
          </w:tcPr>
          <w:p w14:paraId="597A8E76"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5969D84C" w14:textId="77777777">
        <w:trPr>
          <w:trHeight w:val="705"/>
        </w:trPr>
        <w:tc>
          <w:tcPr>
            <w:tcW w:w="3431" w:type="dxa"/>
            <w:gridSpan w:val="3"/>
          </w:tcPr>
          <w:p w14:paraId="2B455A04"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4.2. Modificări ale cheltuielilor bugetare, plus/minus, din care:</w:t>
            </w:r>
          </w:p>
        </w:tc>
        <w:tc>
          <w:tcPr>
            <w:tcW w:w="1325" w:type="dxa"/>
            <w:gridSpan w:val="2"/>
          </w:tcPr>
          <w:p w14:paraId="1E9B042D" w14:textId="77777777" w:rsidR="00170B9C" w:rsidRPr="00BC4228" w:rsidRDefault="00170B9C" w:rsidP="00BC4228">
            <w:pPr>
              <w:spacing w:line="360" w:lineRule="auto"/>
              <w:jc w:val="both"/>
            </w:pPr>
          </w:p>
        </w:tc>
        <w:tc>
          <w:tcPr>
            <w:tcW w:w="628" w:type="dxa"/>
            <w:gridSpan w:val="3"/>
          </w:tcPr>
          <w:p w14:paraId="3BFBF915" w14:textId="77777777" w:rsidR="00170B9C" w:rsidRPr="00BC4228" w:rsidRDefault="00170B9C" w:rsidP="00BC4228">
            <w:pPr>
              <w:spacing w:line="360" w:lineRule="auto"/>
              <w:jc w:val="both"/>
            </w:pPr>
          </w:p>
        </w:tc>
        <w:tc>
          <w:tcPr>
            <w:tcW w:w="684" w:type="dxa"/>
            <w:gridSpan w:val="3"/>
          </w:tcPr>
          <w:p w14:paraId="4C8F6016" w14:textId="77777777" w:rsidR="00170B9C" w:rsidRPr="00BC4228" w:rsidRDefault="00170B9C" w:rsidP="00BC4228">
            <w:pPr>
              <w:spacing w:line="360" w:lineRule="auto"/>
              <w:jc w:val="both"/>
            </w:pPr>
          </w:p>
        </w:tc>
        <w:tc>
          <w:tcPr>
            <w:tcW w:w="529" w:type="dxa"/>
            <w:gridSpan w:val="4"/>
          </w:tcPr>
          <w:p w14:paraId="33661471" w14:textId="77777777" w:rsidR="00170B9C" w:rsidRPr="00BC4228" w:rsidRDefault="00170B9C" w:rsidP="00BC4228">
            <w:pPr>
              <w:spacing w:line="360" w:lineRule="auto"/>
              <w:jc w:val="both"/>
            </w:pPr>
          </w:p>
        </w:tc>
        <w:tc>
          <w:tcPr>
            <w:tcW w:w="410" w:type="dxa"/>
            <w:gridSpan w:val="2"/>
          </w:tcPr>
          <w:p w14:paraId="6E2B14D4" w14:textId="77777777" w:rsidR="00170B9C" w:rsidRPr="00BC4228" w:rsidRDefault="00170B9C" w:rsidP="00BC4228">
            <w:pPr>
              <w:spacing w:line="360" w:lineRule="auto"/>
              <w:jc w:val="both"/>
            </w:pPr>
          </w:p>
        </w:tc>
        <w:tc>
          <w:tcPr>
            <w:tcW w:w="3228" w:type="dxa"/>
            <w:gridSpan w:val="2"/>
          </w:tcPr>
          <w:p w14:paraId="05CB0ACC" w14:textId="77777777" w:rsidR="00170B9C" w:rsidRPr="00BC4228" w:rsidRDefault="00170B9C" w:rsidP="00BC4228">
            <w:pPr>
              <w:spacing w:line="360" w:lineRule="auto"/>
              <w:jc w:val="both"/>
            </w:pPr>
          </w:p>
        </w:tc>
      </w:tr>
      <w:tr w:rsidR="00170B9C" w:rsidRPr="00BC4228" w14:paraId="36F031F5" w14:textId="77777777">
        <w:trPr>
          <w:trHeight w:val="300"/>
        </w:trPr>
        <w:tc>
          <w:tcPr>
            <w:tcW w:w="3431" w:type="dxa"/>
            <w:gridSpan w:val="3"/>
          </w:tcPr>
          <w:p w14:paraId="4C9BD18C" w14:textId="77777777" w:rsidR="00170B9C" w:rsidRPr="00BC4228" w:rsidRDefault="00170B9C" w:rsidP="00BC4228">
            <w:pPr>
              <w:spacing w:line="360" w:lineRule="auto"/>
              <w:jc w:val="both"/>
            </w:pPr>
            <w:r w:rsidRPr="00BC4228">
              <w:t>a) bugetul de stat, din acesta:</w:t>
            </w:r>
          </w:p>
          <w:p w14:paraId="10C2BDF5" w14:textId="77777777" w:rsidR="00170B9C" w:rsidRPr="00BC4228" w:rsidRDefault="00170B9C" w:rsidP="00BC4228">
            <w:pPr>
              <w:spacing w:line="360" w:lineRule="auto"/>
              <w:jc w:val="both"/>
            </w:pPr>
            <w:r w:rsidRPr="00BC4228">
              <w:t>(i) cheltuieli de personal</w:t>
            </w:r>
          </w:p>
          <w:p w14:paraId="19FE082B" w14:textId="77777777" w:rsidR="00170B9C" w:rsidRPr="00BC4228" w:rsidRDefault="00170B9C" w:rsidP="00BC4228">
            <w:pPr>
              <w:spacing w:line="360" w:lineRule="auto"/>
              <w:jc w:val="both"/>
            </w:pPr>
            <w:r w:rsidRPr="00BC4228">
              <w:t>(ii) bunuri și servicii</w:t>
            </w:r>
          </w:p>
        </w:tc>
        <w:tc>
          <w:tcPr>
            <w:tcW w:w="6804" w:type="dxa"/>
            <w:gridSpan w:val="16"/>
          </w:tcPr>
          <w:p w14:paraId="418C1AE2"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0E0BBC1C" w14:textId="77777777">
        <w:trPr>
          <w:trHeight w:val="1074"/>
        </w:trPr>
        <w:tc>
          <w:tcPr>
            <w:tcW w:w="3431" w:type="dxa"/>
            <w:gridSpan w:val="3"/>
          </w:tcPr>
          <w:p w14:paraId="37B96663" w14:textId="77777777" w:rsidR="00170B9C" w:rsidRPr="00BC4228" w:rsidRDefault="00170B9C" w:rsidP="00BC4228">
            <w:pPr>
              <w:spacing w:line="360" w:lineRule="auto"/>
              <w:jc w:val="both"/>
            </w:pPr>
            <w:r w:rsidRPr="00BC4228">
              <w:t>b) bugete locale:</w:t>
            </w:r>
          </w:p>
          <w:p w14:paraId="5E99AA65" w14:textId="77777777" w:rsidR="00170B9C" w:rsidRPr="00BC4228" w:rsidRDefault="00170B9C" w:rsidP="00BC4228">
            <w:pPr>
              <w:spacing w:line="360" w:lineRule="auto"/>
              <w:jc w:val="both"/>
            </w:pPr>
            <w:r w:rsidRPr="00BC4228">
              <w:t>(i) cheltuieli de personal</w:t>
            </w:r>
          </w:p>
          <w:p w14:paraId="482ADB01" w14:textId="77777777" w:rsidR="00170B9C" w:rsidRPr="00BC4228" w:rsidRDefault="00170B9C" w:rsidP="00BC4228">
            <w:pPr>
              <w:spacing w:line="360" w:lineRule="auto"/>
              <w:jc w:val="both"/>
            </w:pPr>
            <w:r w:rsidRPr="00BC4228">
              <w:t xml:space="preserve">(ii) bunuri </w:t>
            </w:r>
            <w:proofErr w:type="spellStart"/>
            <w:r w:rsidRPr="00BC4228">
              <w:t>şi</w:t>
            </w:r>
            <w:proofErr w:type="spellEnd"/>
            <w:r w:rsidRPr="00BC4228">
              <w:t xml:space="preserve"> servicii</w:t>
            </w:r>
          </w:p>
        </w:tc>
        <w:tc>
          <w:tcPr>
            <w:tcW w:w="6804" w:type="dxa"/>
            <w:gridSpan w:val="16"/>
          </w:tcPr>
          <w:p w14:paraId="2F2087F0"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5BC8DF3B" w14:textId="77777777">
        <w:trPr>
          <w:trHeight w:val="1035"/>
        </w:trPr>
        <w:tc>
          <w:tcPr>
            <w:tcW w:w="3431" w:type="dxa"/>
            <w:gridSpan w:val="3"/>
          </w:tcPr>
          <w:p w14:paraId="733C414E" w14:textId="77777777" w:rsidR="00170B9C" w:rsidRPr="00BC4228" w:rsidRDefault="00170B9C" w:rsidP="00BC4228">
            <w:pPr>
              <w:spacing w:line="360" w:lineRule="auto"/>
              <w:jc w:val="both"/>
            </w:pPr>
            <w:r w:rsidRPr="00BC4228">
              <w:t>c) bugetul asigurărilor sociale de stat:</w:t>
            </w:r>
          </w:p>
          <w:p w14:paraId="69A243F2" w14:textId="77777777" w:rsidR="00170B9C" w:rsidRPr="00BC4228" w:rsidRDefault="00170B9C" w:rsidP="00BC4228">
            <w:pPr>
              <w:spacing w:line="360" w:lineRule="auto"/>
              <w:jc w:val="both"/>
            </w:pPr>
            <w:r w:rsidRPr="00BC4228">
              <w:t>(i) cheltuieli de personal</w:t>
            </w:r>
          </w:p>
          <w:p w14:paraId="11158970" w14:textId="77777777" w:rsidR="00170B9C" w:rsidRPr="00BC4228" w:rsidRDefault="00170B9C" w:rsidP="00BC4228">
            <w:pPr>
              <w:spacing w:line="360" w:lineRule="auto"/>
              <w:jc w:val="both"/>
            </w:pPr>
            <w:r w:rsidRPr="00BC4228">
              <w:t>(ii) bunuri și servicii</w:t>
            </w:r>
          </w:p>
        </w:tc>
        <w:tc>
          <w:tcPr>
            <w:tcW w:w="6804" w:type="dxa"/>
            <w:gridSpan w:val="16"/>
          </w:tcPr>
          <w:p w14:paraId="02463E18"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2ADD663C" w14:textId="77777777">
        <w:trPr>
          <w:trHeight w:val="360"/>
        </w:trPr>
        <w:tc>
          <w:tcPr>
            <w:tcW w:w="3431" w:type="dxa"/>
            <w:gridSpan w:val="3"/>
          </w:tcPr>
          <w:p w14:paraId="4428C356"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d) alte tipuri de venituri</w:t>
            </w:r>
          </w:p>
          <w:p w14:paraId="6ADA901C" w14:textId="77777777" w:rsidR="00170B9C" w:rsidRPr="00BC4228" w:rsidRDefault="00170B9C" w:rsidP="00BC4228">
            <w:pPr>
              <w:spacing w:line="360" w:lineRule="auto"/>
              <w:jc w:val="both"/>
            </w:pPr>
            <w:r w:rsidRPr="00BC4228">
              <w:t>(se va menționa natura acestora)</w:t>
            </w:r>
          </w:p>
        </w:tc>
        <w:tc>
          <w:tcPr>
            <w:tcW w:w="6804" w:type="dxa"/>
            <w:gridSpan w:val="16"/>
          </w:tcPr>
          <w:p w14:paraId="5DD76227"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1AFA72A9" w14:textId="77777777">
        <w:trPr>
          <w:trHeight w:val="525"/>
        </w:trPr>
        <w:tc>
          <w:tcPr>
            <w:tcW w:w="3431" w:type="dxa"/>
            <w:gridSpan w:val="3"/>
          </w:tcPr>
          <w:p w14:paraId="0AA7CD23"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4.3. Impact financiar, plus/minus, din care:</w:t>
            </w:r>
          </w:p>
        </w:tc>
        <w:tc>
          <w:tcPr>
            <w:tcW w:w="1209" w:type="dxa"/>
          </w:tcPr>
          <w:p w14:paraId="62757A2D" w14:textId="77777777" w:rsidR="00170B9C" w:rsidRPr="00BC4228" w:rsidRDefault="00170B9C" w:rsidP="00BC4228">
            <w:pPr>
              <w:spacing w:line="360" w:lineRule="auto"/>
              <w:jc w:val="both"/>
            </w:pPr>
          </w:p>
        </w:tc>
        <w:tc>
          <w:tcPr>
            <w:tcW w:w="723" w:type="dxa"/>
            <w:gridSpan w:val="3"/>
          </w:tcPr>
          <w:p w14:paraId="4FDCEE9B" w14:textId="77777777" w:rsidR="00170B9C" w:rsidRPr="00BC4228" w:rsidRDefault="00170B9C" w:rsidP="00BC4228">
            <w:pPr>
              <w:spacing w:line="360" w:lineRule="auto"/>
              <w:jc w:val="both"/>
            </w:pPr>
          </w:p>
        </w:tc>
        <w:tc>
          <w:tcPr>
            <w:tcW w:w="893" w:type="dxa"/>
            <w:gridSpan w:val="5"/>
          </w:tcPr>
          <w:p w14:paraId="69BA9D7A" w14:textId="77777777" w:rsidR="00170B9C" w:rsidRPr="00BC4228" w:rsidRDefault="00170B9C" w:rsidP="00BC4228">
            <w:pPr>
              <w:spacing w:line="360" w:lineRule="auto"/>
              <w:jc w:val="both"/>
            </w:pPr>
          </w:p>
        </w:tc>
        <w:tc>
          <w:tcPr>
            <w:tcW w:w="632" w:type="dxa"/>
            <w:gridSpan w:val="4"/>
          </w:tcPr>
          <w:p w14:paraId="3738441C" w14:textId="77777777" w:rsidR="00170B9C" w:rsidRPr="00BC4228" w:rsidRDefault="00170B9C" w:rsidP="00BC4228">
            <w:pPr>
              <w:spacing w:line="360" w:lineRule="auto"/>
              <w:jc w:val="both"/>
            </w:pPr>
          </w:p>
        </w:tc>
        <w:tc>
          <w:tcPr>
            <w:tcW w:w="3347" w:type="dxa"/>
            <w:gridSpan w:val="3"/>
          </w:tcPr>
          <w:p w14:paraId="0499CA81" w14:textId="77777777" w:rsidR="00170B9C" w:rsidRPr="00BC4228" w:rsidRDefault="00170B9C" w:rsidP="00BC4228">
            <w:pPr>
              <w:spacing w:line="360" w:lineRule="auto"/>
              <w:jc w:val="both"/>
            </w:pPr>
          </w:p>
        </w:tc>
      </w:tr>
      <w:tr w:rsidR="00170B9C" w:rsidRPr="00BC4228" w14:paraId="27F10DCF" w14:textId="77777777">
        <w:trPr>
          <w:trHeight w:val="525"/>
        </w:trPr>
        <w:tc>
          <w:tcPr>
            <w:tcW w:w="3431" w:type="dxa"/>
            <w:gridSpan w:val="3"/>
          </w:tcPr>
          <w:p w14:paraId="150D6EED"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a) bugetul de stat</w:t>
            </w:r>
          </w:p>
        </w:tc>
        <w:tc>
          <w:tcPr>
            <w:tcW w:w="6804" w:type="dxa"/>
            <w:gridSpan w:val="16"/>
          </w:tcPr>
          <w:p w14:paraId="3F65300C"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35E06BE3" w14:textId="77777777">
        <w:trPr>
          <w:trHeight w:val="525"/>
        </w:trPr>
        <w:tc>
          <w:tcPr>
            <w:tcW w:w="3431" w:type="dxa"/>
            <w:gridSpan w:val="3"/>
          </w:tcPr>
          <w:p w14:paraId="65AB82AF"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b) bugete locale</w:t>
            </w:r>
          </w:p>
        </w:tc>
        <w:tc>
          <w:tcPr>
            <w:tcW w:w="6804" w:type="dxa"/>
            <w:gridSpan w:val="16"/>
          </w:tcPr>
          <w:p w14:paraId="7FC14E29"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47D29214" w14:textId="77777777">
        <w:trPr>
          <w:trHeight w:val="525"/>
        </w:trPr>
        <w:tc>
          <w:tcPr>
            <w:tcW w:w="3431" w:type="dxa"/>
            <w:gridSpan w:val="3"/>
          </w:tcPr>
          <w:p w14:paraId="7D97BA01"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 xml:space="preserve">4.4. Propuneri pentru acoperirea </w:t>
            </w:r>
            <w:proofErr w:type="spellStart"/>
            <w:r w:rsidRPr="00BC4228">
              <w:rPr>
                <w:rFonts w:ascii="Times New Roman" w:hAnsi="Times New Roman" w:cs="Times New Roman"/>
                <w:lang w:val="ro-RO"/>
              </w:rPr>
              <w:t>creşterii</w:t>
            </w:r>
            <w:proofErr w:type="spellEnd"/>
            <w:r w:rsidRPr="00BC4228">
              <w:rPr>
                <w:rFonts w:ascii="Times New Roman" w:hAnsi="Times New Roman" w:cs="Times New Roman"/>
                <w:lang w:val="ro-RO"/>
              </w:rPr>
              <w:t xml:space="preserve"> cheltuielilor bugetare</w:t>
            </w:r>
          </w:p>
        </w:tc>
        <w:tc>
          <w:tcPr>
            <w:tcW w:w="6804" w:type="dxa"/>
            <w:gridSpan w:val="16"/>
          </w:tcPr>
          <w:p w14:paraId="40C7B0B3"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1FE49ED1" w14:textId="77777777">
        <w:trPr>
          <w:trHeight w:val="525"/>
        </w:trPr>
        <w:tc>
          <w:tcPr>
            <w:tcW w:w="3431" w:type="dxa"/>
            <w:gridSpan w:val="3"/>
          </w:tcPr>
          <w:p w14:paraId="743AD4F1"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 xml:space="preserve">4.5. Propuneri pentru a compensa reducerea veniturilor </w:t>
            </w:r>
            <w:r w:rsidRPr="00BC4228">
              <w:rPr>
                <w:rFonts w:ascii="Times New Roman" w:hAnsi="Times New Roman" w:cs="Times New Roman"/>
                <w:lang w:val="ro-RO"/>
              </w:rPr>
              <w:lastRenderedPageBreak/>
              <w:t>bugetare.</w:t>
            </w:r>
          </w:p>
        </w:tc>
        <w:tc>
          <w:tcPr>
            <w:tcW w:w="6804" w:type="dxa"/>
            <w:gridSpan w:val="16"/>
          </w:tcPr>
          <w:p w14:paraId="10080CED" w14:textId="77777777" w:rsidR="00170B9C" w:rsidRPr="00BC4228" w:rsidRDefault="00170B9C" w:rsidP="00BC4228">
            <w:pPr>
              <w:spacing w:line="360" w:lineRule="auto"/>
              <w:jc w:val="both"/>
            </w:pPr>
            <w:r w:rsidRPr="00BC4228">
              <w:lastRenderedPageBreak/>
              <w:t>Proiectul de act normativ nu se referă la acest subiect.</w:t>
            </w:r>
          </w:p>
        </w:tc>
      </w:tr>
      <w:tr w:rsidR="00170B9C" w:rsidRPr="00BC4228" w14:paraId="7DCEF3E2" w14:textId="77777777">
        <w:trPr>
          <w:trHeight w:val="690"/>
        </w:trPr>
        <w:tc>
          <w:tcPr>
            <w:tcW w:w="3431" w:type="dxa"/>
            <w:gridSpan w:val="3"/>
          </w:tcPr>
          <w:p w14:paraId="20AD6CAD"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 xml:space="preserve">4.6. Calcule detaliate privind fundamentarea modificărilor veniturilor </w:t>
            </w:r>
            <w:proofErr w:type="spellStart"/>
            <w:r w:rsidRPr="00BC4228">
              <w:rPr>
                <w:rFonts w:ascii="Times New Roman" w:hAnsi="Times New Roman" w:cs="Times New Roman"/>
                <w:lang w:val="ro-RO"/>
              </w:rPr>
              <w:t>şi</w:t>
            </w:r>
            <w:proofErr w:type="spellEnd"/>
            <w:r w:rsidRPr="00BC4228">
              <w:rPr>
                <w:rFonts w:ascii="Times New Roman" w:hAnsi="Times New Roman" w:cs="Times New Roman"/>
                <w:lang w:val="ro-RO"/>
              </w:rPr>
              <w:t>/sau cheltuielilor bugetare</w:t>
            </w:r>
          </w:p>
        </w:tc>
        <w:tc>
          <w:tcPr>
            <w:tcW w:w="6804" w:type="dxa"/>
            <w:gridSpan w:val="16"/>
          </w:tcPr>
          <w:p w14:paraId="382EFDE4"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6E9758A3" w14:textId="77777777">
        <w:trPr>
          <w:trHeight w:val="660"/>
        </w:trPr>
        <w:tc>
          <w:tcPr>
            <w:tcW w:w="3431" w:type="dxa"/>
            <w:gridSpan w:val="3"/>
          </w:tcPr>
          <w:p w14:paraId="076F2010"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4.7. Prezentarea, în cazul proiectelor de acte normative a căror adoptare atrage majorarea cheltuielilor bugetare, a următoarelor documente</w:t>
            </w:r>
          </w:p>
        </w:tc>
        <w:tc>
          <w:tcPr>
            <w:tcW w:w="6804" w:type="dxa"/>
            <w:gridSpan w:val="16"/>
          </w:tcPr>
          <w:p w14:paraId="4D2DBC23"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4C832ED9" w14:textId="77777777">
        <w:trPr>
          <w:trHeight w:val="630"/>
        </w:trPr>
        <w:tc>
          <w:tcPr>
            <w:tcW w:w="3431" w:type="dxa"/>
            <w:gridSpan w:val="3"/>
          </w:tcPr>
          <w:p w14:paraId="3F3061D2"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 xml:space="preserve">a) </w:t>
            </w:r>
            <w:proofErr w:type="spellStart"/>
            <w:r w:rsidRPr="00BC4228">
              <w:rPr>
                <w:rFonts w:ascii="Times New Roman" w:hAnsi="Times New Roman" w:cs="Times New Roman"/>
                <w:lang w:val="ro-RO"/>
              </w:rPr>
              <w:t>fişa</w:t>
            </w:r>
            <w:proofErr w:type="spellEnd"/>
            <w:r w:rsidRPr="00BC4228">
              <w:rPr>
                <w:rFonts w:ascii="Times New Roman" w:hAnsi="Times New Roman" w:cs="Times New Roman"/>
                <w:lang w:val="ro-RO"/>
              </w:rPr>
              <w:t xml:space="preserve"> financiară prevăzută la art. 15 din Legea nr. 500/2002 privind </w:t>
            </w:r>
            <w:proofErr w:type="spellStart"/>
            <w:r w:rsidRPr="00BC4228">
              <w:rPr>
                <w:rFonts w:ascii="Times New Roman" w:hAnsi="Times New Roman" w:cs="Times New Roman"/>
                <w:lang w:val="ro-RO"/>
              </w:rPr>
              <w:t>finanţele</w:t>
            </w:r>
            <w:proofErr w:type="spellEnd"/>
            <w:r w:rsidRPr="00BC4228">
              <w:rPr>
                <w:rFonts w:ascii="Times New Roman" w:hAnsi="Times New Roman" w:cs="Times New Roman"/>
                <w:lang w:val="ro-RO"/>
              </w:rPr>
              <w:t xml:space="preserve"> publice, cu modificările </w:t>
            </w:r>
            <w:proofErr w:type="spellStart"/>
            <w:r w:rsidRPr="00BC4228">
              <w:rPr>
                <w:rFonts w:ascii="Times New Roman" w:hAnsi="Times New Roman" w:cs="Times New Roman"/>
                <w:lang w:val="ro-RO"/>
              </w:rPr>
              <w:t>şi</w:t>
            </w:r>
            <w:proofErr w:type="spellEnd"/>
            <w:r w:rsidRPr="00BC4228">
              <w:rPr>
                <w:rFonts w:ascii="Times New Roman" w:hAnsi="Times New Roman" w:cs="Times New Roman"/>
                <w:lang w:val="ro-RO"/>
              </w:rPr>
              <w:t xml:space="preserve"> completările ulterioare, </w:t>
            </w:r>
            <w:proofErr w:type="spellStart"/>
            <w:r w:rsidRPr="00BC4228">
              <w:rPr>
                <w:rFonts w:ascii="Times New Roman" w:hAnsi="Times New Roman" w:cs="Times New Roman"/>
                <w:lang w:val="ro-RO"/>
              </w:rPr>
              <w:t>însoţită</w:t>
            </w:r>
            <w:proofErr w:type="spellEnd"/>
            <w:r w:rsidRPr="00BC4228">
              <w:rPr>
                <w:rFonts w:ascii="Times New Roman" w:hAnsi="Times New Roman" w:cs="Times New Roman"/>
                <w:lang w:val="ro-RO"/>
              </w:rPr>
              <w:t xml:space="preserve"> de ipotezele </w:t>
            </w:r>
            <w:proofErr w:type="spellStart"/>
            <w:r w:rsidRPr="00BC4228">
              <w:rPr>
                <w:rFonts w:ascii="Times New Roman" w:hAnsi="Times New Roman" w:cs="Times New Roman"/>
                <w:lang w:val="ro-RO"/>
              </w:rPr>
              <w:t>şi</w:t>
            </w:r>
            <w:proofErr w:type="spellEnd"/>
            <w:r w:rsidRPr="00BC4228">
              <w:rPr>
                <w:rFonts w:ascii="Times New Roman" w:hAnsi="Times New Roman" w:cs="Times New Roman"/>
                <w:lang w:val="ro-RO"/>
              </w:rPr>
              <w:t xml:space="preserve"> metodologia de calcul utilizate;</w:t>
            </w:r>
          </w:p>
          <w:p w14:paraId="3E2591D3"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 xml:space="preserve">b) </w:t>
            </w:r>
            <w:proofErr w:type="spellStart"/>
            <w:r w:rsidRPr="00BC4228">
              <w:rPr>
                <w:rFonts w:ascii="Times New Roman" w:hAnsi="Times New Roman" w:cs="Times New Roman"/>
                <w:lang w:val="ro-RO"/>
              </w:rPr>
              <w:t>declaraţie</w:t>
            </w:r>
            <w:proofErr w:type="spellEnd"/>
            <w:r w:rsidRPr="00BC4228">
              <w:rPr>
                <w:rFonts w:ascii="Times New Roman" w:hAnsi="Times New Roman" w:cs="Times New Roman"/>
                <w:lang w:val="ro-RO"/>
              </w:rPr>
              <w:t xml:space="preserve"> conform căreia majorarea de cheltuială respectivă este compatibilă cu obiectivele </w:t>
            </w:r>
            <w:proofErr w:type="spellStart"/>
            <w:r w:rsidRPr="00BC4228">
              <w:rPr>
                <w:rFonts w:ascii="Times New Roman" w:hAnsi="Times New Roman" w:cs="Times New Roman"/>
                <w:lang w:val="ro-RO"/>
              </w:rPr>
              <w:t>şi</w:t>
            </w:r>
            <w:proofErr w:type="spellEnd"/>
            <w:r w:rsidRPr="00BC4228">
              <w:rPr>
                <w:rFonts w:ascii="Times New Roman" w:hAnsi="Times New Roman" w:cs="Times New Roman"/>
                <w:lang w:val="ro-RO"/>
              </w:rPr>
              <w:t xml:space="preserve"> </w:t>
            </w:r>
            <w:proofErr w:type="spellStart"/>
            <w:r w:rsidRPr="00BC4228">
              <w:rPr>
                <w:rFonts w:ascii="Times New Roman" w:hAnsi="Times New Roman" w:cs="Times New Roman"/>
                <w:lang w:val="ro-RO"/>
              </w:rPr>
              <w:t>priorităţile</w:t>
            </w:r>
            <w:proofErr w:type="spellEnd"/>
            <w:r w:rsidRPr="00BC4228">
              <w:rPr>
                <w:rFonts w:ascii="Times New Roman" w:hAnsi="Times New Roman" w:cs="Times New Roman"/>
                <w:lang w:val="ro-RO"/>
              </w:rPr>
              <w:t xml:space="preserve"> strategice specificate în strategia fiscal-bugetară, cu legea bugetară anuală </w:t>
            </w:r>
            <w:proofErr w:type="spellStart"/>
            <w:r w:rsidRPr="00BC4228">
              <w:rPr>
                <w:rFonts w:ascii="Times New Roman" w:hAnsi="Times New Roman" w:cs="Times New Roman"/>
                <w:lang w:val="ro-RO"/>
              </w:rPr>
              <w:t>şi</w:t>
            </w:r>
            <w:proofErr w:type="spellEnd"/>
            <w:r w:rsidRPr="00BC4228">
              <w:rPr>
                <w:rFonts w:ascii="Times New Roman" w:hAnsi="Times New Roman" w:cs="Times New Roman"/>
                <w:lang w:val="ro-RO"/>
              </w:rPr>
              <w:t xml:space="preserve"> cu plafoanele de cheltuieli prezentate în strategia fiscal-bugetară.</w:t>
            </w:r>
          </w:p>
        </w:tc>
        <w:tc>
          <w:tcPr>
            <w:tcW w:w="6804" w:type="dxa"/>
            <w:gridSpan w:val="16"/>
          </w:tcPr>
          <w:p w14:paraId="42583201"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38D8D82E" w14:textId="77777777">
        <w:trPr>
          <w:trHeight w:val="840"/>
        </w:trPr>
        <w:tc>
          <w:tcPr>
            <w:tcW w:w="3431" w:type="dxa"/>
            <w:gridSpan w:val="3"/>
          </w:tcPr>
          <w:p w14:paraId="5FA9168B"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4.8. Alte informații</w:t>
            </w:r>
          </w:p>
        </w:tc>
        <w:tc>
          <w:tcPr>
            <w:tcW w:w="6804" w:type="dxa"/>
            <w:gridSpan w:val="16"/>
          </w:tcPr>
          <w:p w14:paraId="74D2B8EC" w14:textId="77777777" w:rsidR="00170B9C" w:rsidRPr="009137AC" w:rsidRDefault="00170B9C" w:rsidP="009137AC">
            <w:pPr>
              <w:spacing w:line="360" w:lineRule="auto"/>
              <w:jc w:val="both"/>
            </w:pPr>
            <w:r w:rsidRPr="005F10A9">
              <w:t xml:space="preserve">Suma prevăzută de 5000 </w:t>
            </w:r>
            <w:r>
              <w:t>e</w:t>
            </w:r>
            <w:r w:rsidRPr="005F10A9">
              <w:t>uro</w:t>
            </w:r>
            <w:r>
              <w:t>/an</w:t>
            </w:r>
            <w:r w:rsidRPr="005F10A9">
              <w:t xml:space="preserve"> se suportă de la bugetul de stat din prevederile bugetare aprobate, ale Ministerului Mediului</w:t>
            </w:r>
            <w:r>
              <w:t>, Apelor</w:t>
            </w:r>
            <w:r w:rsidRPr="005F10A9">
              <w:t xml:space="preserve"> </w:t>
            </w:r>
            <w:proofErr w:type="spellStart"/>
            <w:r w:rsidRPr="005F10A9">
              <w:t>şi</w:t>
            </w:r>
            <w:proofErr w:type="spellEnd"/>
            <w:r w:rsidRPr="005F10A9">
              <w:t xml:space="preserve"> Pădurilor.</w:t>
            </w:r>
          </w:p>
          <w:p w14:paraId="65F2401F" w14:textId="77777777" w:rsidR="00170B9C" w:rsidRDefault="00170B9C" w:rsidP="009137AC">
            <w:pPr>
              <w:spacing w:line="360" w:lineRule="auto"/>
              <w:jc w:val="both"/>
            </w:pPr>
            <w:proofErr w:type="spellStart"/>
            <w:r w:rsidRPr="009137AC">
              <w:t>Finanţarea</w:t>
            </w:r>
            <w:proofErr w:type="spellEnd"/>
            <w:r w:rsidRPr="009137AC">
              <w:t xml:space="preserve"> cheltuielilor referitoare la plata </w:t>
            </w:r>
            <w:r>
              <w:t>contribuției anuale</w:t>
            </w:r>
            <w:r w:rsidRPr="009137AC">
              <w:t xml:space="preserve"> se va </w:t>
            </w:r>
            <w:r>
              <w:t>asigura din bugetul</w:t>
            </w:r>
            <w:r w:rsidRPr="009137AC">
              <w:t xml:space="preserve"> </w:t>
            </w:r>
            <w:r>
              <w:t>Ministerului Mediului, Apelor si Pădurilor</w:t>
            </w:r>
            <w:r w:rsidRPr="009137AC">
              <w:t>,</w:t>
            </w:r>
            <w:r>
              <w:t xml:space="preserve"> cei 25 000</w:t>
            </w:r>
            <w:r w:rsidRPr="009137AC">
              <w:t xml:space="preserve"> de euro</w:t>
            </w:r>
            <w:r>
              <w:t>, pentru perioada 2021 – 2025,</w:t>
            </w:r>
            <w:r w:rsidRPr="009137AC">
              <w:t xml:space="preserve"> fiind </w:t>
            </w:r>
            <w:proofErr w:type="spellStart"/>
            <w:r w:rsidRPr="009137AC">
              <w:t>calculaţi</w:t>
            </w:r>
            <w:proofErr w:type="spellEnd"/>
            <w:r w:rsidRPr="009137AC">
              <w:t xml:space="preserve"> </w:t>
            </w:r>
            <w:r>
              <w:t>pe baza cursului oficial de schimb leu/euro al Băncii Naționale a României la data efectuării plății.</w:t>
            </w:r>
          </w:p>
          <w:p w14:paraId="530D1B30" w14:textId="77777777" w:rsidR="00BF6467" w:rsidRPr="00BC4228" w:rsidRDefault="00BF6467" w:rsidP="009137AC">
            <w:pPr>
              <w:spacing w:line="360" w:lineRule="auto"/>
              <w:jc w:val="both"/>
            </w:pPr>
          </w:p>
        </w:tc>
      </w:tr>
      <w:tr w:rsidR="00170B9C" w:rsidRPr="00BC4228" w14:paraId="3D1D3163" w14:textId="77777777">
        <w:trPr>
          <w:trHeight w:val="825"/>
        </w:trPr>
        <w:tc>
          <w:tcPr>
            <w:tcW w:w="10235" w:type="dxa"/>
            <w:gridSpan w:val="19"/>
          </w:tcPr>
          <w:p w14:paraId="71EA2B15" w14:textId="77777777" w:rsidR="00170B9C" w:rsidRPr="00BC4228" w:rsidRDefault="00170B9C" w:rsidP="00BC4228">
            <w:pPr>
              <w:spacing w:line="360" w:lineRule="auto"/>
              <w:jc w:val="center"/>
              <w:rPr>
                <w:b/>
                <w:bCs/>
              </w:rPr>
            </w:pPr>
            <w:r w:rsidRPr="00BC4228">
              <w:rPr>
                <w:b/>
                <w:bCs/>
              </w:rPr>
              <w:lastRenderedPageBreak/>
              <w:t>Secțiunea a 5-a</w:t>
            </w:r>
          </w:p>
          <w:p w14:paraId="3F83C4AF" w14:textId="77777777" w:rsidR="00170B9C" w:rsidRPr="00BC4228" w:rsidRDefault="00170B9C" w:rsidP="00BC4228">
            <w:pPr>
              <w:spacing w:line="360" w:lineRule="auto"/>
              <w:jc w:val="center"/>
              <w:rPr>
                <w:b/>
                <w:bCs/>
              </w:rPr>
            </w:pPr>
            <w:r w:rsidRPr="00BC4228">
              <w:rPr>
                <w:b/>
                <w:bCs/>
              </w:rPr>
              <w:t>Efectele proiectului de act normativ asupra legislației în vigoare</w:t>
            </w:r>
          </w:p>
        </w:tc>
      </w:tr>
      <w:tr w:rsidR="00170B9C" w:rsidRPr="00BC4228" w14:paraId="427FEBC1" w14:textId="77777777">
        <w:tc>
          <w:tcPr>
            <w:tcW w:w="770" w:type="dxa"/>
          </w:tcPr>
          <w:p w14:paraId="23FC6534" w14:textId="77777777" w:rsidR="00170B9C" w:rsidRPr="00BC4228" w:rsidRDefault="00170B9C" w:rsidP="00BC4228">
            <w:pPr>
              <w:spacing w:line="360" w:lineRule="auto"/>
              <w:jc w:val="center"/>
            </w:pPr>
            <w:r w:rsidRPr="00BC4228">
              <w:t>5.1.</w:t>
            </w:r>
          </w:p>
        </w:tc>
        <w:tc>
          <w:tcPr>
            <w:tcW w:w="2661" w:type="dxa"/>
            <w:gridSpan w:val="2"/>
          </w:tcPr>
          <w:p w14:paraId="24C3453F" w14:textId="77777777" w:rsidR="00170B9C" w:rsidRPr="00BC4228" w:rsidRDefault="00170B9C" w:rsidP="00BC4228">
            <w:pPr>
              <w:spacing w:line="360" w:lineRule="auto"/>
              <w:jc w:val="both"/>
            </w:pPr>
            <w:r w:rsidRPr="00BC4228">
              <w:rPr>
                <w:noProof/>
              </w:rPr>
              <w:t>Măsuri normative necesare pentru aplicarea prevederilor proiectului de act normativ</w:t>
            </w:r>
          </w:p>
        </w:tc>
        <w:tc>
          <w:tcPr>
            <w:tcW w:w="6804" w:type="dxa"/>
            <w:gridSpan w:val="16"/>
          </w:tcPr>
          <w:p w14:paraId="7244550E"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442C85BB" w14:textId="77777777">
        <w:tc>
          <w:tcPr>
            <w:tcW w:w="770" w:type="dxa"/>
          </w:tcPr>
          <w:p w14:paraId="408413B8" w14:textId="77777777" w:rsidR="00170B9C" w:rsidRPr="00BC4228" w:rsidRDefault="00170B9C" w:rsidP="00BC4228">
            <w:pPr>
              <w:spacing w:line="360" w:lineRule="auto"/>
              <w:jc w:val="center"/>
            </w:pPr>
            <w:r w:rsidRPr="00BC4228">
              <w:t>5.2.</w:t>
            </w:r>
          </w:p>
        </w:tc>
        <w:tc>
          <w:tcPr>
            <w:tcW w:w="2661" w:type="dxa"/>
            <w:gridSpan w:val="2"/>
          </w:tcPr>
          <w:p w14:paraId="25F5540F" w14:textId="77777777" w:rsidR="00170B9C" w:rsidRPr="00BC4228" w:rsidRDefault="00170B9C" w:rsidP="00BC4228">
            <w:pPr>
              <w:spacing w:line="360" w:lineRule="auto"/>
              <w:jc w:val="both"/>
            </w:pPr>
            <w:r w:rsidRPr="00BC4228">
              <w:t xml:space="preserve">Impactul asupra </w:t>
            </w:r>
            <w:proofErr w:type="spellStart"/>
            <w:r w:rsidRPr="00BC4228">
              <w:t>legislaţiei</w:t>
            </w:r>
            <w:proofErr w:type="spellEnd"/>
            <w:r w:rsidRPr="00BC4228">
              <w:t xml:space="preserve"> în domeniul </w:t>
            </w:r>
            <w:proofErr w:type="spellStart"/>
            <w:r w:rsidRPr="00BC4228">
              <w:t>achiziţiilor</w:t>
            </w:r>
            <w:proofErr w:type="spellEnd"/>
            <w:r w:rsidRPr="00BC4228">
              <w:t xml:space="preserve"> publice</w:t>
            </w:r>
          </w:p>
        </w:tc>
        <w:tc>
          <w:tcPr>
            <w:tcW w:w="6804" w:type="dxa"/>
            <w:gridSpan w:val="16"/>
          </w:tcPr>
          <w:p w14:paraId="4FA69199"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0A19251C" w14:textId="77777777">
        <w:tc>
          <w:tcPr>
            <w:tcW w:w="770" w:type="dxa"/>
          </w:tcPr>
          <w:p w14:paraId="7B132707" w14:textId="77777777" w:rsidR="00170B9C" w:rsidRPr="00BC4228" w:rsidRDefault="00170B9C" w:rsidP="00BC4228">
            <w:pPr>
              <w:spacing w:line="360" w:lineRule="auto"/>
              <w:jc w:val="center"/>
            </w:pPr>
            <w:r w:rsidRPr="00BC4228">
              <w:t>5.3.</w:t>
            </w:r>
          </w:p>
        </w:tc>
        <w:tc>
          <w:tcPr>
            <w:tcW w:w="2661" w:type="dxa"/>
            <w:gridSpan w:val="2"/>
          </w:tcPr>
          <w:p w14:paraId="28CD3E6A" w14:textId="77777777" w:rsidR="00170B9C" w:rsidRPr="00BC4228" w:rsidRDefault="00170B9C" w:rsidP="00BC4228">
            <w:pPr>
              <w:spacing w:line="360" w:lineRule="auto"/>
              <w:jc w:val="both"/>
            </w:pPr>
            <w:r w:rsidRPr="00BC4228">
              <w:rPr>
                <w:noProof/>
              </w:rPr>
              <w:t>Conformitatea proiectului de act normativ cu legislaţia UE (în cazul proiectelor ce transpun sau asigură aplicarea unor prevederi de drept UE).</w:t>
            </w:r>
          </w:p>
        </w:tc>
        <w:tc>
          <w:tcPr>
            <w:tcW w:w="6804" w:type="dxa"/>
            <w:gridSpan w:val="16"/>
          </w:tcPr>
          <w:p w14:paraId="64E0408C"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599A8EA5" w14:textId="77777777">
        <w:tc>
          <w:tcPr>
            <w:tcW w:w="770" w:type="dxa"/>
          </w:tcPr>
          <w:p w14:paraId="01B16C62" w14:textId="77777777" w:rsidR="00170B9C" w:rsidRPr="00BC4228" w:rsidRDefault="00170B9C" w:rsidP="00BC4228">
            <w:pPr>
              <w:spacing w:line="360" w:lineRule="auto"/>
              <w:jc w:val="center"/>
            </w:pPr>
            <w:r w:rsidRPr="00BC4228">
              <w:t>5.3.1.</w:t>
            </w:r>
          </w:p>
        </w:tc>
        <w:tc>
          <w:tcPr>
            <w:tcW w:w="2661" w:type="dxa"/>
            <w:gridSpan w:val="2"/>
          </w:tcPr>
          <w:p w14:paraId="0E978A7A" w14:textId="77777777" w:rsidR="00170B9C" w:rsidRPr="00BC4228" w:rsidRDefault="00170B9C" w:rsidP="00BC4228">
            <w:pPr>
              <w:spacing w:line="360" w:lineRule="auto"/>
              <w:jc w:val="both"/>
            </w:pPr>
            <w:r w:rsidRPr="00BC4228">
              <w:rPr>
                <w:noProof/>
              </w:rPr>
              <w:t>Măsuri normative necesare transpunerii directivelor UE</w:t>
            </w:r>
          </w:p>
        </w:tc>
        <w:tc>
          <w:tcPr>
            <w:tcW w:w="6804" w:type="dxa"/>
            <w:gridSpan w:val="16"/>
          </w:tcPr>
          <w:p w14:paraId="66A81781"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1ADDAD28" w14:textId="77777777">
        <w:tc>
          <w:tcPr>
            <w:tcW w:w="770" w:type="dxa"/>
          </w:tcPr>
          <w:p w14:paraId="195F4788" w14:textId="77777777" w:rsidR="00170B9C" w:rsidRPr="00BC4228" w:rsidRDefault="00170B9C" w:rsidP="00BC4228">
            <w:pPr>
              <w:spacing w:line="360" w:lineRule="auto"/>
              <w:jc w:val="center"/>
            </w:pPr>
            <w:r w:rsidRPr="00BC4228">
              <w:t>5.3.2</w:t>
            </w:r>
            <w:r w:rsidRPr="00BC4228">
              <w:rPr>
                <w:rStyle w:val="tpa1"/>
              </w:rPr>
              <w:t>.</w:t>
            </w:r>
          </w:p>
        </w:tc>
        <w:tc>
          <w:tcPr>
            <w:tcW w:w="2661" w:type="dxa"/>
            <w:gridSpan w:val="2"/>
          </w:tcPr>
          <w:p w14:paraId="7747DBFC" w14:textId="77777777" w:rsidR="00170B9C" w:rsidRPr="00BC4228" w:rsidRDefault="00170B9C" w:rsidP="00BC4228">
            <w:pPr>
              <w:spacing w:line="360" w:lineRule="auto"/>
              <w:jc w:val="both"/>
            </w:pPr>
            <w:r w:rsidRPr="00BC4228">
              <w:t>Măsuri normative necesare aplicării actelor legislative ale UE</w:t>
            </w:r>
          </w:p>
        </w:tc>
        <w:tc>
          <w:tcPr>
            <w:tcW w:w="6804" w:type="dxa"/>
            <w:gridSpan w:val="16"/>
          </w:tcPr>
          <w:p w14:paraId="1ACF3980"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2D342C06" w14:textId="77777777">
        <w:tc>
          <w:tcPr>
            <w:tcW w:w="770" w:type="dxa"/>
          </w:tcPr>
          <w:p w14:paraId="4548A036" w14:textId="77777777" w:rsidR="00170B9C" w:rsidRPr="00BC4228" w:rsidRDefault="00170B9C" w:rsidP="00BC4228">
            <w:pPr>
              <w:spacing w:line="360" w:lineRule="auto"/>
              <w:jc w:val="center"/>
            </w:pPr>
            <w:r w:rsidRPr="00BC4228">
              <w:t>5.4.</w:t>
            </w:r>
          </w:p>
        </w:tc>
        <w:tc>
          <w:tcPr>
            <w:tcW w:w="2661" w:type="dxa"/>
            <w:gridSpan w:val="2"/>
          </w:tcPr>
          <w:p w14:paraId="0E3718CD" w14:textId="77777777" w:rsidR="00170B9C" w:rsidRPr="00BC4228" w:rsidRDefault="00170B9C" w:rsidP="00BC4228">
            <w:pPr>
              <w:spacing w:line="360" w:lineRule="auto"/>
              <w:jc w:val="both"/>
            </w:pPr>
            <w:r w:rsidRPr="00BC4228">
              <w:rPr>
                <w:noProof/>
              </w:rPr>
              <w:t xml:space="preserve">Hotărâri ale Curţii de Justiţie a Uniunii Europene </w:t>
            </w:r>
          </w:p>
        </w:tc>
        <w:tc>
          <w:tcPr>
            <w:tcW w:w="6804" w:type="dxa"/>
            <w:gridSpan w:val="16"/>
          </w:tcPr>
          <w:p w14:paraId="72BF3A80"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3C69AC03" w14:textId="77777777">
        <w:tc>
          <w:tcPr>
            <w:tcW w:w="770" w:type="dxa"/>
          </w:tcPr>
          <w:p w14:paraId="4589AED5" w14:textId="77777777" w:rsidR="00170B9C" w:rsidRPr="00BC4228" w:rsidRDefault="00170B9C" w:rsidP="00BC4228">
            <w:pPr>
              <w:spacing w:line="360" w:lineRule="auto"/>
              <w:jc w:val="center"/>
            </w:pPr>
            <w:r w:rsidRPr="00BC4228">
              <w:t>5.5.</w:t>
            </w:r>
          </w:p>
        </w:tc>
        <w:tc>
          <w:tcPr>
            <w:tcW w:w="2661" w:type="dxa"/>
            <w:gridSpan w:val="2"/>
          </w:tcPr>
          <w:p w14:paraId="4E04F440" w14:textId="77777777" w:rsidR="00170B9C" w:rsidRPr="00BC4228" w:rsidRDefault="00170B9C" w:rsidP="00BC4228">
            <w:pPr>
              <w:spacing w:line="360" w:lineRule="auto"/>
              <w:jc w:val="both"/>
            </w:pPr>
            <w:r w:rsidRPr="00BC4228">
              <w:rPr>
                <w:noProof/>
              </w:rPr>
              <w:t xml:space="preserve">Alte acte normative şi/sau documente internaţionale din care decurg angajamente asumate </w:t>
            </w:r>
          </w:p>
        </w:tc>
        <w:tc>
          <w:tcPr>
            <w:tcW w:w="6804" w:type="dxa"/>
            <w:gridSpan w:val="16"/>
          </w:tcPr>
          <w:p w14:paraId="2F1B110B"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43FB425A" w14:textId="77777777">
        <w:tc>
          <w:tcPr>
            <w:tcW w:w="770" w:type="dxa"/>
          </w:tcPr>
          <w:p w14:paraId="3CF8C0D6" w14:textId="77777777" w:rsidR="00170B9C" w:rsidRPr="00BC4228" w:rsidRDefault="00170B9C" w:rsidP="00BC4228">
            <w:pPr>
              <w:spacing w:line="360" w:lineRule="auto"/>
              <w:jc w:val="center"/>
            </w:pPr>
            <w:r w:rsidRPr="00BC4228">
              <w:t>5.6.</w:t>
            </w:r>
          </w:p>
        </w:tc>
        <w:tc>
          <w:tcPr>
            <w:tcW w:w="2661" w:type="dxa"/>
            <w:gridSpan w:val="2"/>
          </w:tcPr>
          <w:p w14:paraId="2E0AB21A" w14:textId="77777777" w:rsidR="00170B9C" w:rsidRPr="00BC4228" w:rsidRDefault="00170B9C" w:rsidP="00BC4228">
            <w:pPr>
              <w:spacing w:line="360" w:lineRule="auto"/>
              <w:jc w:val="both"/>
            </w:pPr>
            <w:r w:rsidRPr="00BC4228">
              <w:rPr>
                <w:noProof/>
              </w:rPr>
              <w:t>Alte informaţii</w:t>
            </w:r>
          </w:p>
        </w:tc>
        <w:tc>
          <w:tcPr>
            <w:tcW w:w="6804" w:type="dxa"/>
            <w:gridSpan w:val="16"/>
          </w:tcPr>
          <w:p w14:paraId="6B5F598C" w14:textId="77777777" w:rsidR="00170B9C" w:rsidRPr="00BC4228" w:rsidRDefault="00170B9C" w:rsidP="00BC4228">
            <w:pPr>
              <w:spacing w:line="360" w:lineRule="auto"/>
              <w:jc w:val="both"/>
            </w:pPr>
            <w:r w:rsidRPr="00BC4228">
              <w:t>Nu au fost identificate.</w:t>
            </w:r>
          </w:p>
        </w:tc>
      </w:tr>
      <w:tr w:rsidR="00170B9C" w:rsidRPr="00BC4228" w14:paraId="6244F6CE"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192D3F27" w14:textId="77777777" w:rsidR="00170B9C" w:rsidRPr="00BC4228" w:rsidRDefault="00170B9C" w:rsidP="00BC4228">
            <w:pPr>
              <w:spacing w:line="360" w:lineRule="auto"/>
              <w:jc w:val="center"/>
              <w:rPr>
                <w:b/>
                <w:bCs/>
              </w:rPr>
            </w:pPr>
            <w:r w:rsidRPr="00BC4228">
              <w:rPr>
                <w:b/>
                <w:bCs/>
              </w:rPr>
              <w:t>Secțiunea a 6-a</w:t>
            </w:r>
          </w:p>
          <w:p w14:paraId="77DC8771" w14:textId="77777777" w:rsidR="00170B9C" w:rsidRPr="00BC4228" w:rsidRDefault="00170B9C" w:rsidP="00BC4228">
            <w:pPr>
              <w:spacing w:line="360" w:lineRule="auto"/>
              <w:jc w:val="center"/>
              <w:rPr>
                <w:b/>
                <w:bCs/>
              </w:rPr>
            </w:pPr>
            <w:r w:rsidRPr="00BC4228">
              <w:rPr>
                <w:b/>
                <w:bCs/>
              </w:rPr>
              <w:t>Consultările efectuate în vederea elaborării proiectului de act normativ</w:t>
            </w:r>
          </w:p>
        </w:tc>
      </w:tr>
      <w:tr w:rsidR="00170B9C" w:rsidRPr="00BC4228" w14:paraId="6E5A61FE" w14:textId="77777777">
        <w:tc>
          <w:tcPr>
            <w:tcW w:w="770" w:type="dxa"/>
          </w:tcPr>
          <w:p w14:paraId="0ABD2750" w14:textId="77777777" w:rsidR="00170B9C" w:rsidRPr="00BC4228" w:rsidRDefault="00170B9C" w:rsidP="00BC4228">
            <w:pPr>
              <w:spacing w:line="360" w:lineRule="auto"/>
              <w:jc w:val="center"/>
            </w:pPr>
            <w:r w:rsidRPr="00BC4228">
              <w:t>6.1.</w:t>
            </w:r>
          </w:p>
        </w:tc>
        <w:tc>
          <w:tcPr>
            <w:tcW w:w="2661" w:type="dxa"/>
            <w:gridSpan w:val="2"/>
          </w:tcPr>
          <w:p w14:paraId="1599DFD0" w14:textId="77777777" w:rsidR="00170B9C" w:rsidRPr="00BC4228" w:rsidRDefault="00170B9C" w:rsidP="00BC4228">
            <w:pPr>
              <w:spacing w:line="360" w:lineRule="auto"/>
              <w:jc w:val="both"/>
            </w:pPr>
            <w:r w:rsidRPr="00BC4228">
              <w:rPr>
                <w:noProof/>
              </w:rPr>
              <w:t xml:space="preserve">Informaţii privind neaplicarea procedurii de </w:t>
            </w:r>
            <w:r w:rsidRPr="00BC4228">
              <w:rPr>
                <w:noProof/>
              </w:rPr>
              <w:lastRenderedPageBreak/>
              <w:t>participare la elaborarea actelor normative</w:t>
            </w:r>
          </w:p>
        </w:tc>
        <w:tc>
          <w:tcPr>
            <w:tcW w:w="6804" w:type="dxa"/>
            <w:gridSpan w:val="16"/>
          </w:tcPr>
          <w:p w14:paraId="4B2BE76F" w14:textId="77777777" w:rsidR="00170B9C" w:rsidRPr="00BC4228" w:rsidRDefault="00170B9C" w:rsidP="00BC4228">
            <w:pPr>
              <w:spacing w:line="360" w:lineRule="auto"/>
              <w:jc w:val="both"/>
            </w:pPr>
            <w:r w:rsidRPr="00BC4228">
              <w:lastRenderedPageBreak/>
              <w:t>Proiectul de act normativ nu se referă la acest subiect.</w:t>
            </w:r>
          </w:p>
        </w:tc>
      </w:tr>
      <w:tr w:rsidR="00170B9C" w:rsidRPr="00BC4228" w14:paraId="26D0CB6B" w14:textId="77777777">
        <w:tc>
          <w:tcPr>
            <w:tcW w:w="770" w:type="dxa"/>
          </w:tcPr>
          <w:p w14:paraId="1C6E30DB" w14:textId="77777777" w:rsidR="00170B9C" w:rsidRPr="00BC4228" w:rsidRDefault="00170B9C" w:rsidP="00BC4228">
            <w:pPr>
              <w:spacing w:line="360" w:lineRule="auto"/>
              <w:jc w:val="center"/>
            </w:pPr>
            <w:r w:rsidRPr="00BC4228">
              <w:t>6.2.</w:t>
            </w:r>
          </w:p>
        </w:tc>
        <w:tc>
          <w:tcPr>
            <w:tcW w:w="2661" w:type="dxa"/>
            <w:gridSpan w:val="2"/>
          </w:tcPr>
          <w:p w14:paraId="4A550478" w14:textId="77777777" w:rsidR="00170B9C" w:rsidRPr="00BC4228" w:rsidRDefault="00170B9C" w:rsidP="00BC4228">
            <w:pPr>
              <w:spacing w:line="360" w:lineRule="auto"/>
              <w:jc w:val="both"/>
            </w:pPr>
            <w:r w:rsidRPr="00BC4228">
              <w:rPr>
                <w:noProof/>
              </w:rPr>
              <w:t>Informaţii privind procesul de consultare cu organizaţii neguvernamentale, institute de cercetare şi alte organisme implicate</w:t>
            </w:r>
          </w:p>
        </w:tc>
        <w:tc>
          <w:tcPr>
            <w:tcW w:w="6804" w:type="dxa"/>
            <w:gridSpan w:val="16"/>
          </w:tcPr>
          <w:p w14:paraId="3A99514D"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7995E5F0" w14:textId="77777777">
        <w:tc>
          <w:tcPr>
            <w:tcW w:w="770" w:type="dxa"/>
          </w:tcPr>
          <w:p w14:paraId="3318968C" w14:textId="77777777" w:rsidR="00170B9C" w:rsidRPr="00BC4228" w:rsidRDefault="00170B9C" w:rsidP="00BC4228">
            <w:pPr>
              <w:spacing w:line="360" w:lineRule="auto"/>
              <w:jc w:val="center"/>
            </w:pPr>
            <w:r w:rsidRPr="00BC4228">
              <w:t>6.3.</w:t>
            </w:r>
          </w:p>
        </w:tc>
        <w:tc>
          <w:tcPr>
            <w:tcW w:w="2661" w:type="dxa"/>
            <w:gridSpan w:val="2"/>
          </w:tcPr>
          <w:p w14:paraId="5154480F" w14:textId="77777777" w:rsidR="00170B9C" w:rsidRPr="00BC4228" w:rsidRDefault="00170B9C" w:rsidP="00BC4228">
            <w:pPr>
              <w:spacing w:line="360" w:lineRule="auto"/>
              <w:jc w:val="both"/>
            </w:pPr>
            <w:r w:rsidRPr="00BC4228">
              <w:rPr>
                <w:noProof/>
              </w:rPr>
              <w:t>Informaţii despre consultările organizate cu autorităţile administraţiei publice locale</w:t>
            </w:r>
          </w:p>
        </w:tc>
        <w:tc>
          <w:tcPr>
            <w:tcW w:w="6804" w:type="dxa"/>
            <w:gridSpan w:val="16"/>
          </w:tcPr>
          <w:p w14:paraId="295D4111"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5249C993" w14:textId="77777777">
        <w:tc>
          <w:tcPr>
            <w:tcW w:w="770" w:type="dxa"/>
          </w:tcPr>
          <w:p w14:paraId="06A3344F" w14:textId="77777777" w:rsidR="00170B9C" w:rsidRPr="00BC4228" w:rsidRDefault="00170B9C" w:rsidP="00BC4228">
            <w:pPr>
              <w:spacing w:line="360" w:lineRule="auto"/>
              <w:jc w:val="center"/>
            </w:pPr>
            <w:r w:rsidRPr="00BC4228">
              <w:t>6.4.</w:t>
            </w:r>
          </w:p>
        </w:tc>
        <w:tc>
          <w:tcPr>
            <w:tcW w:w="2661" w:type="dxa"/>
            <w:gridSpan w:val="2"/>
          </w:tcPr>
          <w:p w14:paraId="3E1A6196" w14:textId="77777777" w:rsidR="00170B9C" w:rsidRPr="00BC4228" w:rsidRDefault="00170B9C" w:rsidP="00BC4228">
            <w:pPr>
              <w:spacing w:line="360" w:lineRule="auto"/>
              <w:jc w:val="both"/>
            </w:pPr>
            <w:r w:rsidRPr="00BC4228">
              <w:rPr>
                <w:noProof/>
              </w:rPr>
              <w:t>Informaţii privind puncte de vedere/opinii emise de organisme consultative constituite prin acte normative</w:t>
            </w:r>
          </w:p>
        </w:tc>
        <w:tc>
          <w:tcPr>
            <w:tcW w:w="6804" w:type="dxa"/>
            <w:gridSpan w:val="16"/>
          </w:tcPr>
          <w:p w14:paraId="151E9BC0"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5B8EA9B5" w14:textId="77777777">
        <w:tc>
          <w:tcPr>
            <w:tcW w:w="770" w:type="dxa"/>
          </w:tcPr>
          <w:p w14:paraId="73C6E869" w14:textId="77777777" w:rsidR="00170B9C" w:rsidRPr="00BC4228" w:rsidRDefault="00170B9C" w:rsidP="00BC4228">
            <w:pPr>
              <w:spacing w:line="360" w:lineRule="auto"/>
              <w:jc w:val="center"/>
            </w:pPr>
            <w:r w:rsidRPr="00BC4228">
              <w:t>6.5.</w:t>
            </w:r>
          </w:p>
        </w:tc>
        <w:tc>
          <w:tcPr>
            <w:tcW w:w="2661" w:type="dxa"/>
            <w:gridSpan w:val="2"/>
          </w:tcPr>
          <w:p w14:paraId="30CF0672" w14:textId="77777777" w:rsidR="00170B9C" w:rsidRPr="00BC4228" w:rsidRDefault="00170B9C" w:rsidP="00BC4228">
            <w:pPr>
              <w:autoSpaceDE w:val="0"/>
              <w:autoSpaceDN w:val="0"/>
              <w:adjustRightInd w:val="0"/>
              <w:spacing w:line="360" w:lineRule="auto"/>
              <w:rPr>
                <w:noProof/>
              </w:rPr>
            </w:pPr>
            <w:r w:rsidRPr="00BC4228">
              <w:rPr>
                <w:noProof/>
              </w:rPr>
              <w:t>Informaţii privind avizarea de către:</w:t>
            </w:r>
          </w:p>
          <w:p w14:paraId="11371876" w14:textId="77777777" w:rsidR="00170B9C" w:rsidRPr="00BC4228" w:rsidRDefault="00170B9C" w:rsidP="00BC4228">
            <w:pPr>
              <w:autoSpaceDE w:val="0"/>
              <w:autoSpaceDN w:val="0"/>
              <w:adjustRightInd w:val="0"/>
              <w:spacing w:line="360" w:lineRule="auto"/>
              <w:rPr>
                <w:noProof/>
              </w:rPr>
            </w:pPr>
            <w:r w:rsidRPr="00BC4228">
              <w:rPr>
                <w:noProof/>
              </w:rPr>
              <w:t xml:space="preserve">a) Consiliul Legislativ </w:t>
            </w:r>
          </w:p>
          <w:p w14:paraId="09B22091" w14:textId="77777777" w:rsidR="00170B9C" w:rsidRPr="00BC4228" w:rsidRDefault="00170B9C" w:rsidP="00BC4228">
            <w:pPr>
              <w:autoSpaceDE w:val="0"/>
              <w:autoSpaceDN w:val="0"/>
              <w:adjustRightInd w:val="0"/>
              <w:spacing w:line="360" w:lineRule="auto"/>
              <w:rPr>
                <w:noProof/>
              </w:rPr>
            </w:pPr>
            <w:r w:rsidRPr="00BC4228">
              <w:rPr>
                <w:noProof/>
              </w:rPr>
              <w:t>b) Consiliul Suprem de Apărare a Ţării</w:t>
            </w:r>
          </w:p>
          <w:p w14:paraId="119808E9" w14:textId="77777777" w:rsidR="00170B9C" w:rsidRPr="00BC4228" w:rsidRDefault="00170B9C" w:rsidP="00BC4228">
            <w:pPr>
              <w:autoSpaceDE w:val="0"/>
              <w:autoSpaceDN w:val="0"/>
              <w:adjustRightInd w:val="0"/>
              <w:spacing w:line="360" w:lineRule="auto"/>
              <w:rPr>
                <w:noProof/>
              </w:rPr>
            </w:pPr>
            <w:r w:rsidRPr="00BC4228">
              <w:rPr>
                <w:noProof/>
              </w:rPr>
              <w:t>c) Consiliul Economic şi Social</w:t>
            </w:r>
          </w:p>
          <w:p w14:paraId="109A88E5" w14:textId="77777777" w:rsidR="00170B9C" w:rsidRPr="00BC4228" w:rsidRDefault="00170B9C" w:rsidP="00BC4228">
            <w:pPr>
              <w:autoSpaceDE w:val="0"/>
              <w:autoSpaceDN w:val="0"/>
              <w:adjustRightInd w:val="0"/>
              <w:spacing w:line="360" w:lineRule="auto"/>
              <w:rPr>
                <w:noProof/>
              </w:rPr>
            </w:pPr>
            <w:r w:rsidRPr="00BC4228">
              <w:rPr>
                <w:noProof/>
              </w:rPr>
              <w:t>d) Consiliul Concurenţei</w:t>
            </w:r>
          </w:p>
          <w:p w14:paraId="13828027" w14:textId="77777777" w:rsidR="00170B9C" w:rsidRPr="00BC4228" w:rsidRDefault="00170B9C" w:rsidP="00BC4228">
            <w:pPr>
              <w:spacing w:line="360" w:lineRule="auto"/>
              <w:jc w:val="both"/>
            </w:pPr>
            <w:r w:rsidRPr="00BC4228">
              <w:rPr>
                <w:noProof/>
              </w:rPr>
              <w:t>e) Curtea de Conturi</w:t>
            </w:r>
          </w:p>
        </w:tc>
        <w:tc>
          <w:tcPr>
            <w:tcW w:w="6804" w:type="dxa"/>
            <w:gridSpan w:val="16"/>
          </w:tcPr>
          <w:p w14:paraId="107B0C2C" w14:textId="77777777" w:rsidR="00170B9C" w:rsidRPr="00BC4228" w:rsidRDefault="00170B9C" w:rsidP="00BC4228">
            <w:pPr>
              <w:spacing w:line="360" w:lineRule="auto"/>
              <w:jc w:val="both"/>
            </w:pPr>
            <w:r w:rsidRPr="00BC4228">
              <w:t>Proiectul de act normativ nu se referă la acest subiect.</w:t>
            </w:r>
          </w:p>
        </w:tc>
      </w:tr>
      <w:tr w:rsidR="00170B9C" w:rsidRPr="00BC4228" w14:paraId="45C4BD1B" w14:textId="77777777">
        <w:tc>
          <w:tcPr>
            <w:tcW w:w="770" w:type="dxa"/>
          </w:tcPr>
          <w:p w14:paraId="0B1167AA" w14:textId="77777777" w:rsidR="00170B9C" w:rsidRPr="00BC4228" w:rsidRDefault="00170B9C" w:rsidP="00BC4228">
            <w:pPr>
              <w:spacing w:line="360" w:lineRule="auto"/>
              <w:jc w:val="center"/>
            </w:pPr>
            <w:r w:rsidRPr="00BC4228">
              <w:t>6.6.</w:t>
            </w:r>
          </w:p>
        </w:tc>
        <w:tc>
          <w:tcPr>
            <w:tcW w:w="2661" w:type="dxa"/>
            <w:gridSpan w:val="2"/>
          </w:tcPr>
          <w:p w14:paraId="35C28F3E" w14:textId="77777777" w:rsidR="00170B9C" w:rsidRPr="00BC4228" w:rsidRDefault="00170B9C" w:rsidP="00BC4228">
            <w:pPr>
              <w:spacing w:line="360" w:lineRule="auto"/>
              <w:jc w:val="both"/>
            </w:pPr>
            <w:r w:rsidRPr="00BC4228">
              <w:t>Alte informații</w:t>
            </w:r>
          </w:p>
        </w:tc>
        <w:tc>
          <w:tcPr>
            <w:tcW w:w="6804" w:type="dxa"/>
            <w:gridSpan w:val="16"/>
          </w:tcPr>
          <w:p w14:paraId="03FE16FE" w14:textId="77777777" w:rsidR="00170B9C" w:rsidRPr="00BC4228" w:rsidRDefault="00170B9C" w:rsidP="00BC4228">
            <w:pPr>
              <w:spacing w:line="360" w:lineRule="auto"/>
              <w:jc w:val="both"/>
            </w:pPr>
            <w:r w:rsidRPr="00BC4228">
              <w:t>Nu au fost identificate.</w:t>
            </w:r>
          </w:p>
        </w:tc>
      </w:tr>
      <w:tr w:rsidR="00170B9C" w:rsidRPr="00BC4228" w14:paraId="4F2797C7"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27977C71" w14:textId="77777777" w:rsidR="00170B9C" w:rsidRPr="00BC4228" w:rsidRDefault="00170B9C" w:rsidP="00BC4228">
            <w:pPr>
              <w:spacing w:line="360" w:lineRule="auto"/>
              <w:jc w:val="center"/>
              <w:rPr>
                <w:b/>
                <w:bCs/>
              </w:rPr>
            </w:pPr>
            <w:r w:rsidRPr="00BC4228">
              <w:rPr>
                <w:b/>
                <w:bCs/>
              </w:rPr>
              <w:t>Secțiunea a 7-a</w:t>
            </w:r>
          </w:p>
          <w:p w14:paraId="798DC766" w14:textId="77777777" w:rsidR="00170B9C" w:rsidRPr="00BC4228" w:rsidRDefault="00170B9C" w:rsidP="00BC4228">
            <w:pPr>
              <w:spacing w:line="360" w:lineRule="auto"/>
              <w:jc w:val="center"/>
              <w:rPr>
                <w:b/>
                <w:bCs/>
              </w:rPr>
            </w:pPr>
            <w:proofErr w:type="spellStart"/>
            <w:r w:rsidRPr="00BC4228">
              <w:rPr>
                <w:b/>
                <w:bCs/>
              </w:rPr>
              <w:t>Activităţi</w:t>
            </w:r>
            <w:proofErr w:type="spellEnd"/>
            <w:r w:rsidRPr="00BC4228">
              <w:rPr>
                <w:b/>
                <w:bCs/>
              </w:rPr>
              <w:t xml:space="preserve"> de informare publică privind elaborarea </w:t>
            </w:r>
            <w:proofErr w:type="spellStart"/>
            <w:r w:rsidRPr="00BC4228">
              <w:rPr>
                <w:b/>
                <w:bCs/>
              </w:rPr>
              <w:t>şi</w:t>
            </w:r>
            <w:proofErr w:type="spellEnd"/>
            <w:r w:rsidRPr="00BC4228">
              <w:rPr>
                <w:b/>
                <w:bCs/>
              </w:rPr>
              <w:t xml:space="preserve"> implementarea proiectului de act normativ</w:t>
            </w:r>
          </w:p>
        </w:tc>
      </w:tr>
      <w:tr w:rsidR="00170B9C" w:rsidRPr="00BC4228" w14:paraId="43AB1154" w14:textId="77777777">
        <w:trPr>
          <w:trHeight w:val="1201"/>
        </w:trPr>
        <w:tc>
          <w:tcPr>
            <w:tcW w:w="859" w:type="dxa"/>
            <w:gridSpan w:val="2"/>
          </w:tcPr>
          <w:p w14:paraId="3CF693B8" w14:textId="77777777" w:rsidR="00170B9C" w:rsidRPr="00BC4228" w:rsidRDefault="00170B9C" w:rsidP="00BC4228">
            <w:pPr>
              <w:spacing w:line="360" w:lineRule="auto"/>
              <w:jc w:val="center"/>
            </w:pPr>
            <w:r w:rsidRPr="00BC4228">
              <w:t>7.1.</w:t>
            </w:r>
          </w:p>
        </w:tc>
        <w:tc>
          <w:tcPr>
            <w:tcW w:w="2572" w:type="dxa"/>
          </w:tcPr>
          <w:p w14:paraId="5A8DDF4C" w14:textId="77777777" w:rsidR="00170B9C" w:rsidRPr="00BC4228" w:rsidRDefault="00170B9C" w:rsidP="00BC4228">
            <w:pPr>
              <w:spacing w:line="360" w:lineRule="auto"/>
              <w:jc w:val="both"/>
            </w:pPr>
            <w:r w:rsidRPr="00BC4228">
              <w:rPr>
                <w:noProof/>
              </w:rPr>
              <w:t>Informarea societăţii civile cu privire la elaborarea proiectului de act normativ</w:t>
            </w:r>
          </w:p>
        </w:tc>
        <w:tc>
          <w:tcPr>
            <w:tcW w:w="6804" w:type="dxa"/>
            <w:gridSpan w:val="16"/>
          </w:tcPr>
          <w:p w14:paraId="0FBC3E34" w14:textId="543F8037" w:rsidR="00170B9C" w:rsidRPr="00BF6467" w:rsidRDefault="00170B9C" w:rsidP="00BC4228">
            <w:pPr>
              <w:spacing w:line="360" w:lineRule="auto"/>
              <w:jc w:val="both"/>
            </w:pPr>
            <w:r w:rsidRPr="00BC4228">
              <w:t xml:space="preserve">În elaborarea proiectului a fost îndeplinită procedura stabilită prin Legea nr. 52/2003 </w:t>
            </w:r>
            <w:r w:rsidRPr="005E284B">
              <w:rPr>
                <w:i/>
                <w:iCs/>
              </w:rPr>
              <w:t>privind transparenț</w:t>
            </w:r>
            <w:r>
              <w:rPr>
                <w:i/>
                <w:iCs/>
              </w:rPr>
              <w:t>a</w:t>
            </w:r>
            <w:r w:rsidRPr="005E284B">
              <w:rPr>
                <w:i/>
                <w:iCs/>
              </w:rPr>
              <w:t xml:space="preserve"> decizională în administrația publică republicată, cu modificările și completările ulterioare</w:t>
            </w:r>
            <w:r w:rsidR="00BF6467">
              <w:rPr>
                <w:i/>
                <w:iCs/>
              </w:rPr>
              <w:t xml:space="preserve">, </w:t>
            </w:r>
            <w:r w:rsidR="00BF6467">
              <w:t>fiind publicat pe pagina web a Ministerului Mediului, Apelor și Pădurilor în data de ................</w:t>
            </w:r>
          </w:p>
        </w:tc>
      </w:tr>
      <w:tr w:rsidR="00170B9C" w:rsidRPr="00BC4228" w14:paraId="33263C47" w14:textId="77777777">
        <w:trPr>
          <w:trHeight w:val="1625"/>
        </w:trPr>
        <w:tc>
          <w:tcPr>
            <w:tcW w:w="859" w:type="dxa"/>
            <w:gridSpan w:val="2"/>
          </w:tcPr>
          <w:p w14:paraId="14C4A573" w14:textId="77777777" w:rsidR="00170B9C" w:rsidRPr="00BC4228" w:rsidRDefault="00170B9C" w:rsidP="00BC4228">
            <w:pPr>
              <w:spacing w:line="360" w:lineRule="auto"/>
              <w:jc w:val="center"/>
            </w:pPr>
            <w:r w:rsidRPr="00BC4228">
              <w:lastRenderedPageBreak/>
              <w:t>7.2.</w:t>
            </w:r>
          </w:p>
        </w:tc>
        <w:tc>
          <w:tcPr>
            <w:tcW w:w="2572" w:type="dxa"/>
          </w:tcPr>
          <w:p w14:paraId="570BEFC3" w14:textId="77777777" w:rsidR="00170B9C" w:rsidRPr="00BC4228" w:rsidRDefault="00170B9C" w:rsidP="00BC4228">
            <w:pPr>
              <w:spacing w:line="360" w:lineRule="auto"/>
              <w:jc w:val="both"/>
            </w:pPr>
            <w:r w:rsidRPr="00BC4228">
              <w:rPr>
                <w:noProof/>
              </w:rPr>
              <w:t>Informarea societăţii civile cu privire la eventualul impact asupra mediului în urma implementării proiectului de act normativ, precum şi efectele asupra sănătăţii şi securităţii cetăţenilor sau diversităţii biologice</w:t>
            </w:r>
          </w:p>
        </w:tc>
        <w:tc>
          <w:tcPr>
            <w:tcW w:w="6804" w:type="dxa"/>
            <w:gridSpan w:val="16"/>
          </w:tcPr>
          <w:p w14:paraId="7FF9F483" w14:textId="77777777" w:rsidR="00170B9C" w:rsidRPr="00BC4228" w:rsidRDefault="00170B9C" w:rsidP="00BC4228">
            <w:pPr>
              <w:pStyle w:val="StyleNORMALArialFirstline0cm"/>
              <w:spacing w:before="0" w:after="0" w:line="360" w:lineRule="auto"/>
              <w:rPr>
                <w:rFonts w:ascii="Times New Roman" w:hAnsi="Times New Roman" w:cs="Times New Roman"/>
                <w:lang w:val="ro-RO"/>
              </w:rPr>
            </w:pPr>
            <w:r w:rsidRPr="00BC4228">
              <w:rPr>
                <w:rFonts w:ascii="Times New Roman" w:hAnsi="Times New Roman" w:cs="Times New Roman"/>
                <w:lang w:val="ro-RO"/>
              </w:rPr>
              <w:t>Proiectul de act normativ nu se referă la acest subiect.</w:t>
            </w:r>
          </w:p>
        </w:tc>
      </w:tr>
      <w:tr w:rsidR="00170B9C" w:rsidRPr="00BC4228" w14:paraId="25BD1E91" w14:textId="77777777">
        <w:trPr>
          <w:trHeight w:val="571"/>
        </w:trPr>
        <w:tc>
          <w:tcPr>
            <w:tcW w:w="859" w:type="dxa"/>
            <w:gridSpan w:val="2"/>
          </w:tcPr>
          <w:p w14:paraId="5CE33ED7" w14:textId="77777777" w:rsidR="00170B9C" w:rsidRPr="00BC4228" w:rsidRDefault="00170B9C" w:rsidP="00BC4228">
            <w:pPr>
              <w:spacing w:line="360" w:lineRule="auto"/>
              <w:jc w:val="center"/>
            </w:pPr>
            <w:r w:rsidRPr="00BC4228">
              <w:t>7.3.</w:t>
            </w:r>
          </w:p>
        </w:tc>
        <w:tc>
          <w:tcPr>
            <w:tcW w:w="2572" w:type="dxa"/>
          </w:tcPr>
          <w:p w14:paraId="14EEB026" w14:textId="77777777" w:rsidR="00170B9C" w:rsidRPr="00BC4228" w:rsidRDefault="00170B9C" w:rsidP="00BC4228">
            <w:pPr>
              <w:spacing w:line="360" w:lineRule="auto"/>
              <w:jc w:val="both"/>
            </w:pPr>
            <w:r w:rsidRPr="00BC4228">
              <w:t xml:space="preserve">Alte </w:t>
            </w:r>
            <w:proofErr w:type="spellStart"/>
            <w:r w:rsidRPr="00BC4228">
              <w:t>informaţii</w:t>
            </w:r>
            <w:proofErr w:type="spellEnd"/>
          </w:p>
        </w:tc>
        <w:tc>
          <w:tcPr>
            <w:tcW w:w="6804" w:type="dxa"/>
            <w:gridSpan w:val="16"/>
          </w:tcPr>
          <w:p w14:paraId="23E866D1" w14:textId="77777777" w:rsidR="00170B9C" w:rsidRPr="00BC4228" w:rsidRDefault="00170B9C" w:rsidP="00BC4228">
            <w:pPr>
              <w:spacing w:line="360" w:lineRule="auto"/>
              <w:jc w:val="both"/>
            </w:pPr>
            <w:r w:rsidRPr="00BC4228">
              <w:t>Nu au fost identificate.</w:t>
            </w:r>
          </w:p>
        </w:tc>
      </w:tr>
      <w:tr w:rsidR="00170B9C" w:rsidRPr="00BC4228" w14:paraId="0756C2D4" w14:textId="77777777">
        <w:trPr>
          <w:trHeight w:val="705"/>
        </w:trPr>
        <w:tc>
          <w:tcPr>
            <w:tcW w:w="10235" w:type="dxa"/>
            <w:gridSpan w:val="19"/>
          </w:tcPr>
          <w:p w14:paraId="634A74D2" w14:textId="77777777" w:rsidR="00170B9C" w:rsidRPr="00BC4228" w:rsidRDefault="00170B9C" w:rsidP="00BC4228">
            <w:pPr>
              <w:spacing w:line="360" w:lineRule="auto"/>
              <w:jc w:val="center"/>
              <w:rPr>
                <w:b/>
                <w:bCs/>
              </w:rPr>
            </w:pPr>
            <w:r w:rsidRPr="00BC4228">
              <w:rPr>
                <w:b/>
                <w:bCs/>
              </w:rPr>
              <w:t>Secțiunea a 8-a</w:t>
            </w:r>
          </w:p>
          <w:p w14:paraId="3A707574" w14:textId="77777777" w:rsidR="00170B9C" w:rsidRPr="00BC4228" w:rsidRDefault="00170B9C" w:rsidP="00BC4228">
            <w:pPr>
              <w:spacing w:line="360" w:lineRule="auto"/>
              <w:jc w:val="center"/>
              <w:rPr>
                <w:b/>
                <w:bCs/>
              </w:rPr>
            </w:pPr>
            <w:r w:rsidRPr="00BC4228">
              <w:rPr>
                <w:b/>
                <w:bCs/>
              </w:rPr>
              <w:t>Măsuri de implementare</w:t>
            </w:r>
          </w:p>
        </w:tc>
      </w:tr>
      <w:tr w:rsidR="00170B9C" w:rsidRPr="00BC4228" w14:paraId="2E0F3366" w14:textId="77777777">
        <w:trPr>
          <w:trHeight w:val="365"/>
        </w:trPr>
        <w:tc>
          <w:tcPr>
            <w:tcW w:w="770" w:type="dxa"/>
          </w:tcPr>
          <w:p w14:paraId="267CF0C5" w14:textId="77777777" w:rsidR="00170B9C" w:rsidRPr="00BC4228" w:rsidRDefault="00170B9C" w:rsidP="00BC4228">
            <w:pPr>
              <w:spacing w:line="360" w:lineRule="auto"/>
              <w:jc w:val="center"/>
            </w:pPr>
            <w:r w:rsidRPr="00BC4228">
              <w:t>8.1.</w:t>
            </w:r>
          </w:p>
        </w:tc>
        <w:tc>
          <w:tcPr>
            <w:tcW w:w="2661" w:type="dxa"/>
            <w:gridSpan w:val="2"/>
          </w:tcPr>
          <w:p w14:paraId="222D806C" w14:textId="77777777" w:rsidR="00170B9C" w:rsidRPr="00BC4228" w:rsidRDefault="00170B9C" w:rsidP="00BC4228">
            <w:pPr>
              <w:spacing w:line="360" w:lineRule="auto"/>
              <w:jc w:val="both"/>
            </w:pPr>
            <w:r w:rsidRPr="00BC4228">
              <w:t>Măsuri de punere în aplicare a proiectului de act normativ</w:t>
            </w:r>
          </w:p>
        </w:tc>
        <w:tc>
          <w:tcPr>
            <w:tcW w:w="6804" w:type="dxa"/>
            <w:gridSpan w:val="16"/>
          </w:tcPr>
          <w:p w14:paraId="46A47451" w14:textId="30469CC3" w:rsidR="00170B9C" w:rsidRPr="00BC4228" w:rsidRDefault="00170B9C" w:rsidP="00BC4228">
            <w:pPr>
              <w:spacing w:line="360" w:lineRule="auto"/>
              <w:jc w:val="both"/>
            </w:pPr>
            <w:r w:rsidRPr="00BC4228">
              <w:t xml:space="preserve">Proiectul de hotărâre nu se referă la acest </w:t>
            </w:r>
            <w:r w:rsidR="00BF6467" w:rsidRPr="00BC4228">
              <w:t>subiect</w:t>
            </w:r>
            <w:r w:rsidRPr="00BC4228">
              <w:t>.</w:t>
            </w:r>
          </w:p>
        </w:tc>
      </w:tr>
      <w:tr w:rsidR="00170B9C" w:rsidRPr="00BC4228" w14:paraId="3F9C6A83" w14:textId="77777777">
        <w:trPr>
          <w:trHeight w:val="413"/>
        </w:trPr>
        <w:tc>
          <w:tcPr>
            <w:tcW w:w="770" w:type="dxa"/>
          </w:tcPr>
          <w:p w14:paraId="1833A015" w14:textId="77777777" w:rsidR="00170B9C" w:rsidRPr="00BC4228" w:rsidRDefault="00170B9C" w:rsidP="00BC4228">
            <w:pPr>
              <w:spacing w:line="360" w:lineRule="auto"/>
              <w:jc w:val="center"/>
            </w:pPr>
            <w:r w:rsidRPr="00BC4228">
              <w:t>8.2.</w:t>
            </w:r>
          </w:p>
        </w:tc>
        <w:tc>
          <w:tcPr>
            <w:tcW w:w="2661" w:type="dxa"/>
            <w:gridSpan w:val="2"/>
          </w:tcPr>
          <w:p w14:paraId="0F90F8CF" w14:textId="77777777" w:rsidR="00170B9C" w:rsidRPr="00BC4228" w:rsidRDefault="00170B9C" w:rsidP="00BC4228">
            <w:pPr>
              <w:spacing w:line="360" w:lineRule="auto"/>
              <w:jc w:val="both"/>
            </w:pPr>
            <w:r w:rsidRPr="00BC4228">
              <w:t>Alte informații</w:t>
            </w:r>
          </w:p>
        </w:tc>
        <w:tc>
          <w:tcPr>
            <w:tcW w:w="6804" w:type="dxa"/>
            <w:gridSpan w:val="16"/>
          </w:tcPr>
          <w:p w14:paraId="47A5D2FF" w14:textId="77777777" w:rsidR="00170B9C" w:rsidRPr="00BC4228" w:rsidRDefault="00170B9C" w:rsidP="00BC4228">
            <w:pPr>
              <w:spacing w:line="360" w:lineRule="auto"/>
              <w:jc w:val="both"/>
            </w:pPr>
            <w:r w:rsidRPr="00BC4228">
              <w:t>Nu au fost identificate.</w:t>
            </w:r>
          </w:p>
        </w:tc>
      </w:tr>
    </w:tbl>
    <w:p w14:paraId="6EAEF050" w14:textId="77777777" w:rsidR="00170B9C" w:rsidRDefault="00170B9C" w:rsidP="00BC4228">
      <w:pPr>
        <w:spacing w:line="360" w:lineRule="auto"/>
        <w:jc w:val="both"/>
      </w:pPr>
    </w:p>
    <w:p w14:paraId="48462D44" w14:textId="77777777" w:rsidR="00170B9C" w:rsidRPr="00E6419A" w:rsidRDefault="00170B9C" w:rsidP="00AF2C81">
      <w:pPr>
        <w:spacing w:line="360" w:lineRule="auto"/>
        <w:jc w:val="both"/>
      </w:pPr>
      <w:r>
        <w:br w:type="page"/>
      </w:r>
      <w:r w:rsidRPr="00BC4228">
        <w:lastRenderedPageBreak/>
        <w:t xml:space="preserve">Pentru considerentele de mai sus, s-a elaborat prezentul proiect de Hotărâre a Guvernului </w:t>
      </w:r>
      <w:bookmarkStart w:id="0" w:name="_Hlk211423326"/>
      <w:r w:rsidRPr="008F44C9">
        <w:rPr>
          <w:i/>
          <w:iCs/>
        </w:rPr>
        <w:t xml:space="preserve">privind aprobarea </w:t>
      </w:r>
      <w:proofErr w:type="spellStart"/>
      <w:r w:rsidRPr="008F44C9">
        <w:rPr>
          <w:i/>
          <w:iCs/>
        </w:rPr>
        <w:t>plăţii</w:t>
      </w:r>
      <w:proofErr w:type="spellEnd"/>
      <w:r w:rsidRPr="008F44C9">
        <w:rPr>
          <w:i/>
          <w:iCs/>
        </w:rPr>
        <w:t xml:space="preserve"> contribuției financiare de către Ministerul Mediului, Apelor și Pădurilor a cotizației anuale a Gărzii </w:t>
      </w:r>
      <w:proofErr w:type="spellStart"/>
      <w:r w:rsidRPr="008F44C9">
        <w:rPr>
          <w:i/>
          <w:iCs/>
        </w:rPr>
        <w:t>Naţionale</w:t>
      </w:r>
      <w:proofErr w:type="spellEnd"/>
      <w:r w:rsidRPr="008F44C9">
        <w:rPr>
          <w:i/>
          <w:iCs/>
        </w:rPr>
        <w:t xml:space="preserve"> de Mediu la </w:t>
      </w:r>
      <w:proofErr w:type="spellStart"/>
      <w:r w:rsidRPr="008F44C9">
        <w:rPr>
          <w:i/>
          <w:iCs/>
        </w:rPr>
        <w:t>reţeaua</w:t>
      </w:r>
      <w:proofErr w:type="spellEnd"/>
      <w:r w:rsidRPr="008F44C9">
        <w:rPr>
          <w:i/>
          <w:iCs/>
        </w:rPr>
        <w:t xml:space="preserve"> europeană IMPEL</w:t>
      </w:r>
      <w:bookmarkEnd w:id="0"/>
      <w:r>
        <w:t>.</w:t>
      </w:r>
    </w:p>
    <w:p w14:paraId="47435B73" w14:textId="77777777" w:rsidR="00170B9C" w:rsidRDefault="00170B9C" w:rsidP="00BC4228">
      <w:pPr>
        <w:spacing w:line="360" w:lineRule="auto"/>
      </w:pPr>
    </w:p>
    <w:p w14:paraId="7E182B22" w14:textId="77777777" w:rsidR="00170B9C" w:rsidRPr="00BC4228" w:rsidRDefault="00170B9C" w:rsidP="00BC4228">
      <w:pPr>
        <w:spacing w:line="360" w:lineRule="auto"/>
      </w:pPr>
    </w:p>
    <w:p w14:paraId="003BA7D3" w14:textId="77777777" w:rsidR="00170B9C" w:rsidRPr="00BC4228" w:rsidRDefault="00170B9C" w:rsidP="0030199E">
      <w:pPr>
        <w:spacing w:line="360" w:lineRule="auto"/>
        <w:jc w:val="center"/>
        <w:rPr>
          <w:b/>
          <w:bCs/>
        </w:rPr>
      </w:pPr>
      <w:r w:rsidRPr="00BC4228">
        <w:rPr>
          <w:b/>
          <w:bCs/>
        </w:rPr>
        <w:t>MINISTRUL MEDIULUI, APELOR ȘI PĂDURILOR</w:t>
      </w:r>
    </w:p>
    <w:p w14:paraId="0BA1EF7F" w14:textId="77777777" w:rsidR="00170B9C" w:rsidRPr="00BC4228" w:rsidRDefault="00170B9C" w:rsidP="0030199E">
      <w:pPr>
        <w:spacing w:line="360" w:lineRule="auto"/>
        <w:jc w:val="center"/>
        <w:rPr>
          <w:b/>
          <w:bCs/>
        </w:rPr>
      </w:pPr>
    </w:p>
    <w:p w14:paraId="5E6D8433" w14:textId="77777777" w:rsidR="00170B9C" w:rsidRDefault="00170B9C" w:rsidP="0030199E">
      <w:pPr>
        <w:spacing w:line="360" w:lineRule="auto"/>
        <w:jc w:val="center"/>
        <w:rPr>
          <w:b/>
          <w:bCs/>
        </w:rPr>
      </w:pPr>
      <w:r w:rsidRPr="00ED2EA5">
        <w:rPr>
          <w:b/>
          <w:bCs/>
        </w:rPr>
        <w:t>DIANA-ANDA BUZOIANU</w:t>
      </w:r>
    </w:p>
    <w:p w14:paraId="2A756F10" w14:textId="77777777" w:rsidR="00170B9C" w:rsidRPr="00ED2EA5" w:rsidRDefault="00170B9C" w:rsidP="0030199E">
      <w:pPr>
        <w:spacing w:line="360" w:lineRule="auto"/>
        <w:jc w:val="center"/>
        <w:rPr>
          <w:b/>
          <w:bCs/>
        </w:rPr>
      </w:pPr>
    </w:p>
    <w:p w14:paraId="76327B7F" w14:textId="77777777" w:rsidR="00170B9C" w:rsidRPr="0030199E" w:rsidRDefault="00170B9C" w:rsidP="0030199E">
      <w:pPr>
        <w:jc w:val="center"/>
        <w:rPr>
          <w:b/>
          <w:lang w:val="pt-BR"/>
        </w:rPr>
      </w:pPr>
      <w:r w:rsidRPr="0030199E">
        <w:rPr>
          <w:b/>
          <w:lang w:val="pt-BR"/>
        </w:rPr>
        <w:t>AVIZĂM:</w:t>
      </w:r>
    </w:p>
    <w:p w14:paraId="09B8AA4E" w14:textId="77777777" w:rsidR="00170B9C" w:rsidRPr="0030199E" w:rsidRDefault="00170B9C" w:rsidP="0030199E">
      <w:pPr>
        <w:rPr>
          <w:b/>
          <w:lang w:val="pt-BR"/>
        </w:rPr>
      </w:pPr>
    </w:p>
    <w:p w14:paraId="0C6A2CDC" w14:textId="77777777" w:rsidR="00170B9C" w:rsidRPr="0030199E" w:rsidRDefault="00170B9C" w:rsidP="0030199E">
      <w:pPr>
        <w:jc w:val="center"/>
        <w:rPr>
          <w:b/>
          <w:color w:val="000000"/>
          <w:shd w:val="clear" w:color="auto" w:fill="FFFFFF"/>
          <w:lang w:val="pt-BR"/>
        </w:rPr>
      </w:pPr>
      <w:r w:rsidRPr="0030199E">
        <w:rPr>
          <w:b/>
          <w:color w:val="000000"/>
          <w:lang w:val="pt-BR"/>
        </w:rPr>
        <w:t>VICEPRIM-MINISTRU</w:t>
      </w:r>
      <w:r w:rsidRPr="0030199E">
        <w:rPr>
          <w:b/>
          <w:color w:val="000000"/>
          <w:shd w:val="clear" w:color="auto" w:fill="FFFFFF"/>
          <w:lang w:val="pt-BR"/>
        </w:rPr>
        <w:t>,</w:t>
      </w:r>
    </w:p>
    <w:p w14:paraId="6047A213" w14:textId="77777777" w:rsidR="00170B9C" w:rsidRPr="0030199E" w:rsidRDefault="00170B9C" w:rsidP="0030199E">
      <w:pPr>
        <w:jc w:val="center"/>
        <w:rPr>
          <w:b/>
          <w:color w:val="000000"/>
          <w:shd w:val="clear" w:color="auto" w:fill="FFFFFF"/>
          <w:lang w:val="pt-BR"/>
        </w:rPr>
      </w:pPr>
      <w:r w:rsidRPr="0030199E">
        <w:rPr>
          <w:b/>
          <w:color w:val="000000"/>
          <w:shd w:val="clear" w:color="auto" w:fill="FFFFFF"/>
          <w:lang w:val="pt-BR"/>
        </w:rPr>
        <w:t>MINISTRUL APĂRĂRII NAȚIONALE</w:t>
      </w:r>
    </w:p>
    <w:p w14:paraId="3721AEE9" w14:textId="77777777" w:rsidR="00170B9C" w:rsidRPr="0030199E" w:rsidRDefault="00170B9C" w:rsidP="0030199E">
      <w:pPr>
        <w:autoSpaceDE w:val="0"/>
        <w:autoSpaceDN w:val="0"/>
        <w:adjustRightInd w:val="0"/>
        <w:jc w:val="center"/>
        <w:rPr>
          <w:b/>
          <w:color w:val="000000"/>
          <w:shd w:val="clear" w:color="auto" w:fill="FFFFFF"/>
          <w:lang w:val="pt-BR"/>
        </w:rPr>
      </w:pPr>
      <w:r w:rsidRPr="0030199E">
        <w:rPr>
          <w:b/>
          <w:color w:val="000000"/>
          <w:shd w:val="clear" w:color="auto" w:fill="FFFFFF"/>
          <w:lang w:val="pt-BR"/>
        </w:rPr>
        <w:t>LIVIU - IONUȚ MOȘTEANU</w:t>
      </w:r>
    </w:p>
    <w:p w14:paraId="223FEBBA" w14:textId="77777777" w:rsidR="00170B9C" w:rsidRDefault="00170B9C" w:rsidP="0030199E">
      <w:pPr>
        <w:spacing w:line="360" w:lineRule="auto"/>
        <w:jc w:val="center"/>
        <w:rPr>
          <w:b/>
          <w:bCs/>
        </w:rPr>
      </w:pPr>
    </w:p>
    <w:p w14:paraId="0942F233" w14:textId="77777777" w:rsidR="00170B9C" w:rsidRPr="0030199E" w:rsidRDefault="00170B9C" w:rsidP="00BC4228">
      <w:pPr>
        <w:spacing w:line="360" w:lineRule="auto"/>
        <w:rPr>
          <w:b/>
          <w:bCs/>
          <w:lang w:val="pt-BR"/>
        </w:rPr>
      </w:pPr>
    </w:p>
    <w:p w14:paraId="685247C5" w14:textId="77777777" w:rsidR="00170B9C" w:rsidRPr="0030199E" w:rsidRDefault="00170B9C" w:rsidP="0030199E">
      <w:pPr>
        <w:spacing w:line="360" w:lineRule="auto"/>
        <w:rPr>
          <w:b/>
          <w:bCs/>
        </w:rPr>
      </w:pPr>
      <w:r>
        <w:rPr>
          <w:b/>
          <w:bCs/>
        </w:rPr>
        <w:tab/>
      </w:r>
      <w:r>
        <w:rPr>
          <w:b/>
          <w:bCs/>
        </w:rPr>
        <w:tab/>
      </w:r>
      <w:r>
        <w:rPr>
          <w:b/>
          <w:bCs/>
        </w:rPr>
        <w:tab/>
      </w:r>
      <w:r>
        <w:rPr>
          <w:b/>
          <w:bCs/>
        </w:rPr>
        <w:tab/>
      </w:r>
      <w:r>
        <w:rPr>
          <w:b/>
          <w:bCs/>
        </w:rPr>
        <w:tab/>
      </w:r>
    </w:p>
    <w:p w14:paraId="37984814" w14:textId="77777777" w:rsidR="00170B9C" w:rsidRPr="00BC4228" w:rsidRDefault="00170B9C" w:rsidP="00BC4228">
      <w:pPr>
        <w:spacing w:line="360" w:lineRule="auto"/>
        <w:jc w:val="center"/>
        <w:rPr>
          <w:b/>
          <w:bCs/>
          <w:u w:val="single"/>
        </w:rPr>
      </w:pPr>
    </w:p>
    <w:p w14:paraId="6811F63D" w14:textId="77777777" w:rsidR="00170B9C" w:rsidRPr="00BC4228" w:rsidRDefault="00170B9C" w:rsidP="00BC4228">
      <w:pPr>
        <w:spacing w:line="360" w:lineRule="auto"/>
        <w:jc w:val="center"/>
        <w:rPr>
          <w:b/>
          <w:bCs/>
          <w:u w:val="single"/>
        </w:rPr>
      </w:pPr>
    </w:p>
    <w:tbl>
      <w:tblPr>
        <w:tblW w:w="8897" w:type="dxa"/>
        <w:jc w:val="center"/>
        <w:tblLook w:val="0000" w:firstRow="0" w:lastRow="0" w:firstColumn="0" w:lastColumn="0" w:noHBand="0" w:noVBand="0"/>
      </w:tblPr>
      <w:tblGrid>
        <w:gridCol w:w="8897"/>
      </w:tblGrid>
      <w:tr w:rsidR="00170B9C" w:rsidRPr="00BC4228" w14:paraId="7B365986" w14:textId="77777777">
        <w:trPr>
          <w:trHeight w:val="3481"/>
          <w:jc w:val="center"/>
        </w:trPr>
        <w:tc>
          <w:tcPr>
            <w:tcW w:w="8897" w:type="dxa"/>
            <w:vAlign w:val="center"/>
          </w:tcPr>
          <w:p w14:paraId="14206D3C" w14:textId="77777777" w:rsidR="00170B9C" w:rsidRDefault="00170B9C" w:rsidP="001439D8">
            <w:pPr>
              <w:jc w:val="center"/>
              <w:rPr>
                <w:b/>
                <w:bCs/>
                <w:u w:val="single"/>
              </w:rPr>
            </w:pPr>
          </w:p>
          <w:tbl>
            <w:tblPr>
              <w:tblW w:w="0" w:type="auto"/>
              <w:tblCellMar>
                <w:left w:w="0" w:type="dxa"/>
                <w:right w:w="0" w:type="dxa"/>
              </w:tblCellMar>
              <w:tblLook w:val="00A0" w:firstRow="1" w:lastRow="0" w:firstColumn="1" w:lastColumn="0" w:noHBand="0" w:noVBand="0"/>
            </w:tblPr>
            <w:tblGrid>
              <w:gridCol w:w="4339"/>
              <w:gridCol w:w="4342"/>
            </w:tblGrid>
            <w:tr w:rsidR="00170B9C" w14:paraId="0C14BE5D" w14:textId="77777777">
              <w:trPr>
                <w:trHeight w:val="2790"/>
              </w:trPr>
              <w:tc>
                <w:tcPr>
                  <w:tcW w:w="5303" w:type="dxa"/>
                  <w:tcMar>
                    <w:top w:w="0" w:type="dxa"/>
                    <w:left w:w="108" w:type="dxa"/>
                    <w:bottom w:w="0" w:type="dxa"/>
                    <w:right w:w="108" w:type="dxa"/>
                  </w:tcMar>
                </w:tcPr>
                <w:p w14:paraId="3B0B5FED" w14:textId="77777777" w:rsidR="00170B9C" w:rsidRDefault="00170B9C" w:rsidP="001439D8">
                  <w:pPr>
                    <w:jc w:val="center"/>
                    <w:rPr>
                      <w:b/>
                      <w:bCs/>
                    </w:rPr>
                  </w:pPr>
                  <w:r>
                    <w:rPr>
                      <w:b/>
                      <w:bCs/>
                    </w:rPr>
                    <w:t>MINISTRUL AFACERILOR EXTERNE</w:t>
                  </w:r>
                </w:p>
                <w:p w14:paraId="3E6BEBBA" w14:textId="77777777" w:rsidR="00170B9C" w:rsidRDefault="00170B9C" w:rsidP="001439D8">
                  <w:pPr>
                    <w:jc w:val="center"/>
                    <w:rPr>
                      <w:b/>
                      <w:bCs/>
                    </w:rPr>
                  </w:pPr>
                </w:p>
                <w:p w14:paraId="4D3F163C" w14:textId="77777777" w:rsidR="00170B9C" w:rsidRPr="00ED2EA5" w:rsidRDefault="00170B9C" w:rsidP="001439D8">
                  <w:pPr>
                    <w:jc w:val="center"/>
                    <w:rPr>
                      <w:b/>
                      <w:bCs/>
                    </w:rPr>
                  </w:pPr>
                  <w:r w:rsidRPr="00ED2EA5">
                    <w:rPr>
                      <w:b/>
                      <w:bCs/>
                    </w:rPr>
                    <w:t>OANA-SILVIA ȚOIU</w:t>
                  </w:r>
                </w:p>
                <w:p w14:paraId="0844E992" w14:textId="77777777" w:rsidR="00170B9C" w:rsidRDefault="00170B9C" w:rsidP="001439D8">
                  <w:pPr>
                    <w:jc w:val="center"/>
                    <w:rPr>
                      <w:b/>
                      <w:bCs/>
                    </w:rPr>
                  </w:pPr>
                </w:p>
                <w:p w14:paraId="56C13D7C" w14:textId="77777777" w:rsidR="00170B9C" w:rsidRDefault="00170B9C" w:rsidP="001439D8">
                  <w:pPr>
                    <w:jc w:val="center"/>
                    <w:rPr>
                      <w:b/>
                      <w:bCs/>
                    </w:rPr>
                  </w:pPr>
                </w:p>
                <w:p w14:paraId="4E60A7C5" w14:textId="77777777" w:rsidR="00170B9C" w:rsidRDefault="00170B9C" w:rsidP="001439D8">
                  <w:pPr>
                    <w:jc w:val="center"/>
                    <w:rPr>
                      <w:b/>
                      <w:bCs/>
                    </w:rPr>
                  </w:pPr>
                </w:p>
                <w:p w14:paraId="6D1115B8" w14:textId="77777777" w:rsidR="00170B9C" w:rsidRDefault="00170B9C" w:rsidP="001439D8">
                  <w:pPr>
                    <w:jc w:val="center"/>
                    <w:rPr>
                      <w:b/>
                      <w:bCs/>
                    </w:rPr>
                  </w:pPr>
                </w:p>
                <w:p w14:paraId="437B15ED" w14:textId="77777777" w:rsidR="00170B9C" w:rsidRDefault="00170B9C" w:rsidP="001439D8">
                  <w:pPr>
                    <w:jc w:val="center"/>
                    <w:rPr>
                      <w:b/>
                      <w:bCs/>
                    </w:rPr>
                  </w:pPr>
                </w:p>
              </w:tc>
              <w:tc>
                <w:tcPr>
                  <w:tcW w:w="5312" w:type="dxa"/>
                  <w:tcMar>
                    <w:top w:w="0" w:type="dxa"/>
                    <w:left w:w="108" w:type="dxa"/>
                    <w:bottom w:w="0" w:type="dxa"/>
                    <w:right w:w="108" w:type="dxa"/>
                  </w:tcMar>
                </w:tcPr>
                <w:p w14:paraId="6404F618" w14:textId="77777777" w:rsidR="00170B9C" w:rsidRPr="00BC4228" w:rsidRDefault="00170B9C" w:rsidP="00E6419A">
                  <w:pPr>
                    <w:spacing w:line="360" w:lineRule="auto"/>
                    <w:jc w:val="center"/>
                    <w:rPr>
                      <w:b/>
                      <w:bCs/>
                    </w:rPr>
                  </w:pPr>
                  <w:r w:rsidRPr="00BC4228">
                    <w:rPr>
                      <w:b/>
                      <w:bCs/>
                    </w:rPr>
                    <w:t>MINISTRUL FINANȚELOR</w:t>
                  </w:r>
                </w:p>
                <w:p w14:paraId="2D61DE1F" w14:textId="77777777" w:rsidR="00170B9C" w:rsidRPr="00ED2EA5" w:rsidRDefault="00170B9C" w:rsidP="00E6419A">
                  <w:pPr>
                    <w:spacing w:line="360" w:lineRule="auto"/>
                    <w:jc w:val="center"/>
                    <w:rPr>
                      <w:b/>
                      <w:bCs/>
                      <w:color w:val="000000"/>
                    </w:rPr>
                  </w:pPr>
                  <w:r w:rsidRPr="00ED2EA5">
                    <w:rPr>
                      <w:b/>
                      <w:bCs/>
                      <w:color w:val="000000"/>
                    </w:rPr>
                    <w:t>ALEXANDRU NAZARE</w:t>
                  </w:r>
                </w:p>
                <w:p w14:paraId="1E931837" w14:textId="77777777" w:rsidR="00170B9C" w:rsidRDefault="00170B9C" w:rsidP="001439D8">
                  <w:pPr>
                    <w:jc w:val="center"/>
                    <w:rPr>
                      <w:b/>
                      <w:bCs/>
                    </w:rPr>
                  </w:pPr>
                </w:p>
              </w:tc>
            </w:tr>
          </w:tbl>
          <w:p w14:paraId="12D7BB19" w14:textId="77777777" w:rsidR="00170B9C" w:rsidRPr="0030199E" w:rsidRDefault="00170B9C" w:rsidP="0030199E">
            <w:pPr>
              <w:tabs>
                <w:tab w:val="left" w:pos="1245"/>
                <w:tab w:val="left" w:pos="1995"/>
                <w:tab w:val="left" w:pos="2835"/>
              </w:tabs>
              <w:jc w:val="center"/>
              <w:rPr>
                <w:b/>
                <w:bCs/>
                <w:color w:val="000000"/>
              </w:rPr>
            </w:pPr>
            <w:r w:rsidRPr="0030199E">
              <w:rPr>
                <w:b/>
                <w:bCs/>
                <w:color w:val="000000"/>
              </w:rPr>
              <w:t>MINISTRUL JUSTIŢIEI</w:t>
            </w:r>
          </w:p>
          <w:p w14:paraId="7931623B" w14:textId="77777777" w:rsidR="00170B9C" w:rsidRPr="0030199E" w:rsidRDefault="00170B9C" w:rsidP="0030199E">
            <w:pPr>
              <w:tabs>
                <w:tab w:val="left" w:pos="-540"/>
                <w:tab w:val="left" w:pos="0"/>
                <w:tab w:val="left" w:pos="2835"/>
              </w:tabs>
              <w:jc w:val="center"/>
              <w:rPr>
                <w:b/>
                <w:bCs/>
                <w:color w:val="000000"/>
                <w:shd w:val="clear" w:color="auto" w:fill="FFFFFF"/>
              </w:rPr>
            </w:pPr>
          </w:p>
          <w:p w14:paraId="76925B74" w14:textId="77777777" w:rsidR="00170B9C" w:rsidRPr="0030199E" w:rsidRDefault="00170B9C" w:rsidP="0030199E">
            <w:pPr>
              <w:tabs>
                <w:tab w:val="left" w:pos="-540"/>
                <w:tab w:val="left" w:pos="0"/>
                <w:tab w:val="left" w:pos="2835"/>
              </w:tabs>
              <w:jc w:val="center"/>
              <w:rPr>
                <w:b/>
                <w:bCs/>
                <w:color w:val="000000"/>
                <w:shd w:val="clear" w:color="auto" w:fill="FFFFFF"/>
                <w:lang w:val="pt-PT"/>
              </w:rPr>
            </w:pPr>
            <w:r w:rsidRPr="0030199E">
              <w:rPr>
                <w:b/>
                <w:bCs/>
                <w:color w:val="000000"/>
                <w:shd w:val="clear" w:color="auto" w:fill="FFFFFF"/>
                <w:lang w:val="pt-PT"/>
              </w:rPr>
              <w:t>RADU MARINESCU</w:t>
            </w:r>
          </w:p>
          <w:p w14:paraId="67CB723D" w14:textId="77777777" w:rsidR="00170B9C" w:rsidRPr="0030199E" w:rsidRDefault="00170B9C" w:rsidP="00AF2C81">
            <w:pPr>
              <w:tabs>
                <w:tab w:val="left" w:pos="1276"/>
                <w:tab w:val="left" w:pos="4140"/>
              </w:tabs>
              <w:spacing w:after="160" w:line="259" w:lineRule="auto"/>
              <w:jc w:val="center"/>
              <w:rPr>
                <w:b/>
                <w:bCs/>
              </w:rPr>
            </w:pPr>
          </w:p>
          <w:p w14:paraId="02EA8D2B" w14:textId="77777777" w:rsidR="00170B9C" w:rsidRPr="00BC4228" w:rsidRDefault="00170B9C" w:rsidP="00BC4228">
            <w:pPr>
              <w:spacing w:line="360" w:lineRule="auto"/>
              <w:jc w:val="center"/>
              <w:rPr>
                <w:b/>
                <w:bCs/>
                <w:u w:val="single"/>
              </w:rPr>
            </w:pPr>
          </w:p>
        </w:tc>
      </w:tr>
    </w:tbl>
    <w:p w14:paraId="6F155EA4" w14:textId="77777777" w:rsidR="00170B9C" w:rsidRPr="00BC4228" w:rsidRDefault="00170B9C" w:rsidP="00BC4228">
      <w:pPr>
        <w:spacing w:line="360" w:lineRule="auto"/>
        <w:jc w:val="both"/>
        <w:rPr>
          <w:i/>
          <w:iCs/>
        </w:rPr>
      </w:pPr>
    </w:p>
    <w:p w14:paraId="21DCBF2D" w14:textId="469D0CF6" w:rsidR="00BD28DF" w:rsidRPr="00BC4228" w:rsidRDefault="00BD28DF" w:rsidP="00BD28DF">
      <w:pPr>
        <w:spacing w:line="360" w:lineRule="auto"/>
        <w:jc w:val="both"/>
        <w:rPr>
          <w:b/>
          <w:bCs/>
        </w:rPr>
      </w:pPr>
    </w:p>
    <w:p w14:paraId="18F38588" w14:textId="30C1923B" w:rsidR="00170B9C" w:rsidRPr="00BC4228" w:rsidRDefault="00170B9C" w:rsidP="001C34E2">
      <w:pPr>
        <w:spacing w:line="360" w:lineRule="auto"/>
        <w:jc w:val="center"/>
        <w:rPr>
          <w:b/>
          <w:bCs/>
        </w:rPr>
      </w:pPr>
    </w:p>
    <w:sectPr w:rsidR="00170B9C" w:rsidRPr="00BC4228" w:rsidSect="007B3A4B">
      <w:headerReference w:type="default" r:id="rId8"/>
      <w:footerReference w:type="default" r:id="rId9"/>
      <w:pgSz w:w="11906" w:h="16838" w:code="9"/>
      <w:pgMar w:top="810" w:right="566" w:bottom="1080" w:left="1134" w:header="279"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1AA7" w14:textId="77777777" w:rsidR="003249B0" w:rsidRDefault="003249B0">
      <w:r>
        <w:separator/>
      </w:r>
    </w:p>
  </w:endnote>
  <w:endnote w:type="continuationSeparator" w:id="0">
    <w:p w14:paraId="022BDFF5" w14:textId="77777777" w:rsidR="003249B0" w:rsidRDefault="0032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D4D9" w14:textId="77777777" w:rsidR="00170B9C" w:rsidRDefault="00170B9C" w:rsidP="007C3F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0CF0" w14:textId="77777777" w:rsidR="003249B0" w:rsidRDefault="003249B0">
      <w:r>
        <w:separator/>
      </w:r>
    </w:p>
  </w:footnote>
  <w:footnote w:type="continuationSeparator" w:id="0">
    <w:p w14:paraId="530D80BA" w14:textId="77777777" w:rsidR="003249B0" w:rsidRDefault="0032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1835" w14:textId="77777777" w:rsidR="00170B9C" w:rsidRDefault="00000000">
    <w:pPr>
      <w:pStyle w:val="Header"/>
    </w:pPr>
    <w:r>
      <w:rPr>
        <w:noProof/>
        <w:lang w:val="en-US" w:eastAsia="en-US"/>
      </w:rPr>
      <w:pict w14:anchorId="07820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398064" o:spid="_x0000_s1025" type="#_x0000_t136" style="position:absolute;margin-left:0;margin-top:0;width:559.6pt;height:159.85pt;rotation:315;z-index:-1;mso-position-horizontal:center;mso-position-horizontal-relative:margin;mso-position-vertical:center;mso-position-vertical-relative:margin" o:allowincell="f" fillcolor="#d8d8d8"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A00"/>
    <w:multiLevelType w:val="multilevel"/>
    <w:tmpl w:val="07417A00"/>
    <w:lvl w:ilvl="0">
      <w:start w:val="2"/>
      <w:numFmt w:val="bullet"/>
      <w:lvlText w:val="-"/>
      <w:lvlJc w:val="left"/>
      <w:pPr>
        <w:ind w:left="1068" w:hanging="360"/>
      </w:pPr>
      <w:rPr>
        <w:rFonts w:ascii="Arial" w:eastAsia="Times New Roman" w:hAnsi="Aria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9B066AE"/>
    <w:multiLevelType w:val="hybridMultilevel"/>
    <w:tmpl w:val="E6FCE904"/>
    <w:lvl w:ilvl="0" w:tplc="64E409E4">
      <w:start w:val="2"/>
      <w:numFmt w:val="bullet"/>
      <w:lvlText w:val="-"/>
      <w:lvlJc w:val="left"/>
      <w:pPr>
        <w:tabs>
          <w:tab w:val="num" w:pos="2520"/>
        </w:tabs>
        <w:ind w:left="2520" w:hanging="360"/>
      </w:pPr>
      <w:rPr>
        <w:rFonts w:ascii="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DC16FB"/>
    <w:multiLevelType w:val="hybridMultilevel"/>
    <w:tmpl w:val="BB289E7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173A3941"/>
    <w:multiLevelType w:val="hybridMultilevel"/>
    <w:tmpl w:val="BBECFEFA"/>
    <w:lvl w:ilvl="0" w:tplc="F8269014">
      <w:start w:val="1"/>
      <w:numFmt w:val="lowerRoman"/>
      <w:lvlText w:val="%1."/>
      <w:lvlJc w:val="left"/>
      <w:pPr>
        <w:ind w:left="780" w:hanging="720"/>
      </w:pPr>
      <w:rPr>
        <w:rFonts w:cs="Times New Roman" w:hint="default"/>
      </w:rPr>
    </w:lvl>
    <w:lvl w:ilvl="1" w:tplc="08090019">
      <w:start w:val="1"/>
      <w:numFmt w:val="lowerLetter"/>
      <w:lvlText w:val="%2."/>
      <w:lvlJc w:val="left"/>
      <w:pPr>
        <w:ind w:left="1140" w:hanging="360"/>
      </w:pPr>
      <w:rPr>
        <w:rFonts w:cs="Times New Roman"/>
      </w:rPr>
    </w:lvl>
    <w:lvl w:ilvl="2" w:tplc="0809001B">
      <w:start w:val="1"/>
      <w:numFmt w:val="lowerRoman"/>
      <w:lvlText w:val="%3."/>
      <w:lvlJc w:val="right"/>
      <w:pPr>
        <w:ind w:left="1860" w:hanging="180"/>
      </w:pPr>
      <w:rPr>
        <w:rFonts w:cs="Times New Roman"/>
      </w:rPr>
    </w:lvl>
    <w:lvl w:ilvl="3" w:tplc="0809000F">
      <w:start w:val="1"/>
      <w:numFmt w:val="decimal"/>
      <w:lvlText w:val="%4."/>
      <w:lvlJc w:val="left"/>
      <w:pPr>
        <w:ind w:left="2580" w:hanging="360"/>
      </w:pPr>
      <w:rPr>
        <w:rFonts w:cs="Times New Roman"/>
      </w:rPr>
    </w:lvl>
    <w:lvl w:ilvl="4" w:tplc="08090019">
      <w:start w:val="1"/>
      <w:numFmt w:val="lowerLetter"/>
      <w:lvlText w:val="%5."/>
      <w:lvlJc w:val="left"/>
      <w:pPr>
        <w:ind w:left="3300" w:hanging="360"/>
      </w:pPr>
      <w:rPr>
        <w:rFonts w:cs="Times New Roman"/>
      </w:rPr>
    </w:lvl>
    <w:lvl w:ilvl="5" w:tplc="0809001B">
      <w:start w:val="1"/>
      <w:numFmt w:val="lowerRoman"/>
      <w:lvlText w:val="%6."/>
      <w:lvlJc w:val="right"/>
      <w:pPr>
        <w:ind w:left="4020" w:hanging="180"/>
      </w:pPr>
      <w:rPr>
        <w:rFonts w:cs="Times New Roman"/>
      </w:rPr>
    </w:lvl>
    <w:lvl w:ilvl="6" w:tplc="0809000F">
      <w:start w:val="1"/>
      <w:numFmt w:val="decimal"/>
      <w:lvlText w:val="%7."/>
      <w:lvlJc w:val="left"/>
      <w:pPr>
        <w:ind w:left="4740" w:hanging="360"/>
      </w:pPr>
      <w:rPr>
        <w:rFonts w:cs="Times New Roman"/>
      </w:rPr>
    </w:lvl>
    <w:lvl w:ilvl="7" w:tplc="08090019">
      <w:start w:val="1"/>
      <w:numFmt w:val="lowerLetter"/>
      <w:lvlText w:val="%8."/>
      <w:lvlJc w:val="left"/>
      <w:pPr>
        <w:ind w:left="5460" w:hanging="360"/>
      </w:pPr>
      <w:rPr>
        <w:rFonts w:cs="Times New Roman"/>
      </w:rPr>
    </w:lvl>
    <w:lvl w:ilvl="8" w:tplc="0809001B">
      <w:start w:val="1"/>
      <w:numFmt w:val="lowerRoman"/>
      <w:lvlText w:val="%9."/>
      <w:lvlJc w:val="right"/>
      <w:pPr>
        <w:ind w:left="6180" w:hanging="180"/>
      </w:pPr>
      <w:rPr>
        <w:rFonts w:cs="Times New Roman"/>
      </w:rPr>
    </w:lvl>
  </w:abstractNum>
  <w:abstractNum w:abstractNumId="4" w15:restartNumberingAfterBreak="0">
    <w:nsid w:val="1F693423"/>
    <w:multiLevelType w:val="hybridMultilevel"/>
    <w:tmpl w:val="D87EF626"/>
    <w:lvl w:ilvl="0" w:tplc="316C78A6">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27F17F7B"/>
    <w:multiLevelType w:val="hybridMultilevel"/>
    <w:tmpl w:val="79542B90"/>
    <w:lvl w:ilvl="0" w:tplc="565EB634">
      <w:start w:val="1"/>
      <w:numFmt w:val="decimal"/>
      <w:lvlText w:val="%1."/>
      <w:lvlJc w:val="left"/>
      <w:pPr>
        <w:ind w:left="780" w:hanging="360"/>
      </w:pPr>
      <w:rPr>
        <w:rFonts w:cs="Times New Roman" w:hint="default"/>
      </w:rPr>
    </w:lvl>
    <w:lvl w:ilvl="1" w:tplc="04180019">
      <w:start w:val="1"/>
      <w:numFmt w:val="lowerLetter"/>
      <w:lvlText w:val="%2."/>
      <w:lvlJc w:val="left"/>
      <w:pPr>
        <w:ind w:left="1500" w:hanging="360"/>
      </w:pPr>
      <w:rPr>
        <w:rFonts w:cs="Times New Roman"/>
      </w:rPr>
    </w:lvl>
    <w:lvl w:ilvl="2" w:tplc="0418001B">
      <w:start w:val="1"/>
      <w:numFmt w:val="lowerRoman"/>
      <w:lvlText w:val="%3."/>
      <w:lvlJc w:val="right"/>
      <w:pPr>
        <w:ind w:left="2220" w:hanging="180"/>
      </w:pPr>
      <w:rPr>
        <w:rFonts w:cs="Times New Roman"/>
      </w:rPr>
    </w:lvl>
    <w:lvl w:ilvl="3" w:tplc="0418000F">
      <w:start w:val="1"/>
      <w:numFmt w:val="decimal"/>
      <w:lvlText w:val="%4."/>
      <w:lvlJc w:val="left"/>
      <w:pPr>
        <w:ind w:left="2940" w:hanging="360"/>
      </w:pPr>
      <w:rPr>
        <w:rFonts w:cs="Times New Roman"/>
      </w:rPr>
    </w:lvl>
    <w:lvl w:ilvl="4" w:tplc="04180019">
      <w:start w:val="1"/>
      <w:numFmt w:val="lowerLetter"/>
      <w:lvlText w:val="%5."/>
      <w:lvlJc w:val="left"/>
      <w:pPr>
        <w:ind w:left="3660" w:hanging="360"/>
      </w:pPr>
      <w:rPr>
        <w:rFonts w:cs="Times New Roman"/>
      </w:rPr>
    </w:lvl>
    <w:lvl w:ilvl="5" w:tplc="0418001B">
      <w:start w:val="1"/>
      <w:numFmt w:val="lowerRoman"/>
      <w:lvlText w:val="%6."/>
      <w:lvlJc w:val="right"/>
      <w:pPr>
        <w:ind w:left="4380" w:hanging="180"/>
      </w:pPr>
      <w:rPr>
        <w:rFonts w:cs="Times New Roman"/>
      </w:rPr>
    </w:lvl>
    <w:lvl w:ilvl="6" w:tplc="0418000F">
      <w:start w:val="1"/>
      <w:numFmt w:val="decimal"/>
      <w:lvlText w:val="%7."/>
      <w:lvlJc w:val="left"/>
      <w:pPr>
        <w:ind w:left="5100" w:hanging="360"/>
      </w:pPr>
      <w:rPr>
        <w:rFonts w:cs="Times New Roman"/>
      </w:rPr>
    </w:lvl>
    <w:lvl w:ilvl="7" w:tplc="04180019">
      <w:start w:val="1"/>
      <w:numFmt w:val="lowerLetter"/>
      <w:lvlText w:val="%8."/>
      <w:lvlJc w:val="left"/>
      <w:pPr>
        <w:ind w:left="5820" w:hanging="360"/>
      </w:pPr>
      <w:rPr>
        <w:rFonts w:cs="Times New Roman"/>
      </w:rPr>
    </w:lvl>
    <w:lvl w:ilvl="8" w:tplc="0418001B">
      <w:start w:val="1"/>
      <w:numFmt w:val="lowerRoman"/>
      <w:lvlText w:val="%9."/>
      <w:lvlJc w:val="right"/>
      <w:pPr>
        <w:ind w:left="6540" w:hanging="180"/>
      </w:pPr>
      <w:rPr>
        <w:rFonts w:cs="Times New Roman"/>
      </w:rPr>
    </w:lvl>
  </w:abstractNum>
  <w:abstractNum w:abstractNumId="6" w15:restartNumberingAfterBreak="0">
    <w:nsid w:val="382D42EC"/>
    <w:multiLevelType w:val="hybridMultilevel"/>
    <w:tmpl w:val="F7D0ACEC"/>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 w15:restartNumberingAfterBreak="0">
    <w:nsid w:val="3935740D"/>
    <w:multiLevelType w:val="hybridMultilevel"/>
    <w:tmpl w:val="F2D8039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2160" w:hanging="360"/>
      </w:pPr>
      <w:rPr>
        <w:rFonts w:ascii="Courier New" w:hAnsi="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hint="default"/>
      </w:rPr>
    </w:lvl>
    <w:lvl w:ilvl="8" w:tplc="04180005">
      <w:start w:val="1"/>
      <w:numFmt w:val="bullet"/>
      <w:lvlText w:val=""/>
      <w:lvlJc w:val="left"/>
      <w:pPr>
        <w:ind w:left="7200" w:hanging="360"/>
      </w:pPr>
      <w:rPr>
        <w:rFonts w:ascii="Wingdings" w:hAnsi="Wingdings" w:hint="default"/>
      </w:rPr>
    </w:lvl>
  </w:abstractNum>
  <w:abstractNum w:abstractNumId="8" w15:restartNumberingAfterBreak="0">
    <w:nsid w:val="3ED108AE"/>
    <w:multiLevelType w:val="hybridMultilevel"/>
    <w:tmpl w:val="BB8C81CA"/>
    <w:lvl w:ilvl="0" w:tplc="D1426980">
      <w:start w:val="1"/>
      <w:numFmt w:val="upperRoman"/>
      <w:lvlText w:val="%1."/>
      <w:lvlJc w:val="left"/>
      <w:pPr>
        <w:ind w:left="1080" w:hanging="72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9" w15:restartNumberingAfterBreak="0">
    <w:nsid w:val="3EDE1C8D"/>
    <w:multiLevelType w:val="hybridMultilevel"/>
    <w:tmpl w:val="FAD2D4FC"/>
    <w:lvl w:ilvl="0" w:tplc="AB600242">
      <w:start w:val="2"/>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444A06"/>
    <w:multiLevelType w:val="hybridMultilevel"/>
    <w:tmpl w:val="02E2DDF2"/>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55501"/>
    <w:multiLevelType w:val="hybridMultilevel"/>
    <w:tmpl w:val="AF5AC4C2"/>
    <w:lvl w:ilvl="0" w:tplc="33327BB8">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03726B"/>
    <w:multiLevelType w:val="multilevel"/>
    <w:tmpl w:val="4703726B"/>
    <w:lvl w:ilvl="0">
      <w:start w:val="2"/>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D643A2"/>
    <w:multiLevelType w:val="hybridMultilevel"/>
    <w:tmpl w:val="6B7E5420"/>
    <w:lvl w:ilvl="0" w:tplc="B7E2EC2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60FD1C7E"/>
    <w:multiLevelType w:val="hybridMultilevel"/>
    <w:tmpl w:val="A23C434C"/>
    <w:lvl w:ilvl="0" w:tplc="77EE8804">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62FD6070"/>
    <w:multiLevelType w:val="hybridMultilevel"/>
    <w:tmpl w:val="09C29F36"/>
    <w:lvl w:ilvl="0" w:tplc="40B26E32">
      <w:start w:val="1"/>
      <w:numFmt w:val="upperRoman"/>
      <w:lvlText w:val="%1."/>
      <w:lvlJc w:val="left"/>
      <w:pPr>
        <w:ind w:left="1185" w:hanging="720"/>
      </w:pPr>
      <w:rPr>
        <w:rFonts w:cs="Times New Roman" w:hint="default"/>
      </w:rPr>
    </w:lvl>
    <w:lvl w:ilvl="1" w:tplc="08090019">
      <w:start w:val="1"/>
      <w:numFmt w:val="lowerLetter"/>
      <w:lvlText w:val="%2."/>
      <w:lvlJc w:val="left"/>
      <w:pPr>
        <w:ind w:left="1545" w:hanging="360"/>
      </w:pPr>
      <w:rPr>
        <w:rFonts w:cs="Times New Roman"/>
      </w:rPr>
    </w:lvl>
    <w:lvl w:ilvl="2" w:tplc="0809001B">
      <w:start w:val="1"/>
      <w:numFmt w:val="lowerRoman"/>
      <w:lvlText w:val="%3."/>
      <w:lvlJc w:val="right"/>
      <w:pPr>
        <w:ind w:left="2265" w:hanging="180"/>
      </w:pPr>
      <w:rPr>
        <w:rFonts w:cs="Times New Roman"/>
      </w:rPr>
    </w:lvl>
    <w:lvl w:ilvl="3" w:tplc="0809000F">
      <w:start w:val="1"/>
      <w:numFmt w:val="decimal"/>
      <w:lvlText w:val="%4."/>
      <w:lvlJc w:val="left"/>
      <w:pPr>
        <w:ind w:left="2985" w:hanging="360"/>
      </w:pPr>
      <w:rPr>
        <w:rFonts w:cs="Times New Roman"/>
      </w:rPr>
    </w:lvl>
    <w:lvl w:ilvl="4" w:tplc="08090019">
      <w:start w:val="1"/>
      <w:numFmt w:val="lowerLetter"/>
      <w:lvlText w:val="%5."/>
      <w:lvlJc w:val="left"/>
      <w:pPr>
        <w:ind w:left="3705" w:hanging="360"/>
      </w:pPr>
      <w:rPr>
        <w:rFonts w:cs="Times New Roman"/>
      </w:rPr>
    </w:lvl>
    <w:lvl w:ilvl="5" w:tplc="0809001B">
      <w:start w:val="1"/>
      <w:numFmt w:val="lowerRoman"/>
      <w:lvlText w:val="%6."/>
      <w:lvlJc w:val="right"/>
      <w:pPr>
        <w:ind w:left="4425" w:hanging="180"/>
      </w:pPr>
      <w:rPr>
        <w:rFonts w:cs="Times New Roman"/>
      </w:rPr>
    </w:lvl>
    <w:lvl w:ilvl="6" w:tplc="0809000F">
      <w:start w:val="1"/>
      <w:numFmt w:val="decimal"/>
      <w:lvlText w:val="%7."/>
      <w:lvlJc w:val="left"/>
      <w:pPr>
        <w:ind w:left="5145" w:hanging="360"/>
      </w:pPr>
      <w:rPr>
        <w:rFonts w:cs="Times New Roman"/>
      </w:rPr>
    </w:lvl>
    <w:lvl w:ilvl="7" w:tplc="08090019">
      <w:start w:val="1"/>
      <w:numFmt w:val="lowerLetter"/>
      <w:lvlText w:val="%8."/>
      <w:lvlJc w:val="left"/>
      <w:pPr>
        <w:ind w:left="5865" w:hanging="360"/>
      </w:pPr>
      <w:rPr>
        <w:rFonts w:cs="Times New Roman"/>
      </w:rPr>
    </w:lvl>
    <w:lvl w:ilvl="8" w:tplc="0809001B">
      <w:start w:val="1"/>
      <w:numFmt w:val="lowerRoman"/>
      <w:lvlText w:val="%9."/>
      <w:lvlJc w:val="right"/>
      <w:pPr>
        <w:ind w:left="6585" w:hanging="180"/>
      </w:pPr>
      <w:rPr>
        <w:rFonts w:cs="Times New Roman"/>
      </w:rPr>
    </w:lvl>
  </w:abstractNum>
  <w:abstractNum w:abstractNumId="16" w15:restartNumberingAfterBreak="0">
    <w:nsid w:val="63C66494"/>
    <w:multiLevelType w:val="hybridMultilevel"/>
    <w:tmpl w:val="518E0576"/>
    <w:lvl w:ilvl="0" w:tplc="55AAD942">
      <w:start w:val="1"/>
      <w:numFmt w:val="upperRoman"/>
      <w:lvlText w:val="%1."/>
      <w:lvlJc w:val="left"/>
      <w:pPr>
        <w:ind w:left="1200" w:hanging="720"/>
      </w:pPr>
      <w:rPr>
        <w:rFonts w:cs="Times New Roman" w:hint="default"/>
      </w:rPr>
    </w:lvl>
    <w:lvl w:ilvl="1" w:tplc="08090019">
      <w:start w:val="1"/>
      <w:numFmt w:val="lowerLetter"/>
      <w:lvlText w:val="%2."/>
      <w:lvlJc w:val="left"/>
      <w:pPr>
        <w:ind w:left="1560" w:hanging="360"/>
      </w:pPr>
      <w:rPr>
        <w:rFonts w:cs="Times New Roman"/>
      </w:rPr>
    </w:lvl>
    <w:lvl w:ilvl="2" w:tplc="0809001B">
      <w:start w:val="1"/>
      <w:numFmt w:val="lowerRoman"/>
      <w:lvlText w:val="%3."/>
      <w:lvlJc w:val="right"/>
      <w:pPr>
        <w:ind w:left="2280" w:hanging="180"/>
      </w:pPr>
      <w:rPr>
        <w:rFonts w:cs="Times New Roman"/>
      </w:rPr>
    </w:lvl>
    <w:lvl w:ilvl="3" w:tplc="0809000F">
      <w:start w:val="1"/>
      <w:numFmt w:val="decimal"/>
      <w:lvlText w:val="%4."/>
      <w:lvlJc w:val="left"/>
      <w:pPr>
        <w:ind w:left="3000" w:hanging="360"/>
      </w:pPr>
      <w:rPr>
        <w:rFonts w:cs="Times New Roman"/>
      </w:rPr>
    </w:lvl>
    <w:lvl w:ilvl="4" w:tplc="08090019">
      <w:start w:val="1"/>
      <w:numFmt w:val="lowerLetter"/>
      <w:lvlText w:val="%5."/>
      <w:lvlJc w:val="left"/>
      <w:pPr>
        <w:ind w:left="3720" w:hanging="360"/>
      </w:pPr>
      <w:rPr>
        <w:rFonts w:cs="Times New Roman"/>
      </w:rPr>
    </w:lvl>
    <w:lvl w:ilvl="5" w:tplc="0809001B">
      <w:start w:val="1"/>
      <w:numFmt w:val="lowerRoman"/>
      <w:lvlText w:val="%6."/>
      <w:lvlJc w:val="right"/>
      <w:pPr>
        <w:ind w:left="4440" w:hanging="180"/>
      </w:pPr>
      <w:rPr>
        <w:rFonts w:cs="Times New Roman"/>
      </w:rPr>
    </w:lvl>
    <w:lvl w:ilvl="6" w:tplc="0809000F">
      <w:start w:val="1"/>
      <w:numFmt w:val="decimal"/>
      <w:lvlText w:val="%7."/>
      <w:lvlJc w:val="left"/>
      <w:pPr>
        <w:ind w:left="5160" w:hanging="360"/>
      </w:pPr>
      <w:rPr>
        <w:rFonts w:cs="Times New Roman"/>
      </w:rPr>
    </w:lvl>
    <w:lvl w:ilvl="7" w:tplc="08090019">
      <w:start w:val="1"/>
      <w:numFmt w:val="lowerLetter"/>
      <w:lvlText w:val="%8."/>
      <w:lvlJc w:val="left"/>
      <w:pPr>
        <w:ind w:left="5880" w:hanging="360"/>
      </w:pPr>
      <w:rPr>
        <w:rFonts w:cs="Times New Roman"/>
      </w:rPr>
    </w:lvl>
    <w:lvl w:ilvl="8" w:tplc="0809001B">
      <w:start w:val="1"/>
      <w:numFmt w:val="lowerRoman"/>
      <w:lvlText w:val="%9."/>
      <w:lvlJc w:val="right"/>
      <w:pPr>
        <w:ind w:left="6600" w:hanging="180"/>
      </w:pPr>
      <w:rPr>
        <w:rFonts w:cs="Times New Roman"/>
      </w:rPr>
    </w:lvl>
  </w:abstractNum>
  <w:abstractNum w:abstractNumId="17" w15:restartNumberingAfterBreak="0">
    <w:nsid w:val="656F312D"/>
    <w:multiLevelType w:val="hybridMultilevel"/>
    <w:tmpl w:val="62C46FCE"/>
    <w:lvl w:ilvl="0" w:tplc="B9184B68">
      <w:start w:val="1"/>
      <w:numFmt w:val="lowerRoman"/>
      <w:lvlText w:val="(%1)"/>
      <w:lvlJc w:val="left"/>
      <w:pPr>
        <w:ind w:left="1428" w:hanging="720"/>
      </w:pPr>
      <w:rPr>
        <w:rFonts w:cs="Times New Roman" w:hint="default"/>
      </w:rPr>
    </w:lvl>
    <w:lvl w:ilvl="1" w:tplc="04180019">
      <w:start w:val="1"/>
      <w:numFmt w:val="lowerLetter"/>
      <w:lvlText w:val="%2."/>
      <w:lvlJc w:val="left"/>
      <w:pPr>
        <w:ind w:left="1788" w:hanging="360"/>
      </w:pPr>
      <w:rPr>
        <w:rFonts w:cs="Times New Roman"/>
      </w:rPr>
    </w:lvl>
    <w:lvl w:ilvl="2" w:tplc="0418001B">
      <w:start w:val="1"/>
      <w:numFmt w:val="lowerRoman"/>
      <w:lvlText w:val="%3."/>
      <w:lvlJc w:val="right"/>
      <w:pPr>
        <w:ind w:left="2508" w:hanging="180"/>
      </w:pPr>
      <w:rPr>
        <w:rFonts w:cs="Times New Roman"/>
      </w:rPr>
    </w:lvl>
    <w:lvl w:ilvl="3" w:tplc="0418000F">
      <w:start w:val="1"/>
      <w:numFmt w:val="decimal"/>
      <w:lvlText w:val="%4."/>
      <w:lvlJc w:val="left"/>
      <w:pPr>
        <w:ind w:left="3228" w:hanging="360"/>
      </w:pPr>
      <w:rPr>
        <w:rFonts w:cs="Times New Roman"/>
      </w:rPr>
    </w:lvl>
    <w:lvl w:ilvl="4" w:tplc="04180019">
      <w:start w:val="1"/>
      <w:numFmt w:val="lowerLetter"/>
      <w:lvlText w:val="%5."/>
      <w:lvlJc w:val="left"/>
      <w:pPr>
        <w:ind w:left="3948" w:hanging="360"/>
      </w:pPr>
      <w:rPr>
        <w:rFonts w:cs="Times New Roman"/>
      </w:rPr>
    </w:lvl>
    <w:lvl w:ilvl="5" w:tplc="0418001B">
      <w:start w:val="1"/>
      <w:numFmt w:val="lowerRoman"/>
      <w:lvlText w:val="%6."/>
      <w:lvlJc w:val="right"/>
      <w:pPr>
        <w:ind w:left="4668" w:hanging="180"/>
      </w:pPr>
      <w:rPr>
        <w:rFonts w:cs="Times New Roman"/>
      </w:rPr>
    </w:lvl>
    <w:lvl w:ilvl="6" w:tplc="0418000F">
      <w:start w:val="1"/>
      <w:numFmt w:val="decimal"/>
      <w:lvlText w:val="%7."/>
      <w:lvlJc w:val="left"/>
      <w:pPr>
        <w:ind w:left="5388" w:hanging="360"/>
      </w:pPr>
      <w:rPr>
        <w:rFonts w:cs="Times New Roman"/>
      </w:rPr>
    </w:lvl>
    <w:lvl w:ilvl="7" w:tplc="04180019">
      <w:start w:val="1"/>
      <w:numFmt w:val="lowerLetter"/>
      <w:lvlText w:val="%8."/>
      <w:lvlJc w:val="left"/>
      <w:pPr>
        <w:ind w:left="6108" w:hanging="360"/>
      </w:pPr>
      <w:rPr>
        <w:rFonts w:cs="Times New Roman"/>
      </w:rPr>
    </w:lvl>
    <w:lvl w:ilvl="8" w:tplc="0418001B">
      <w:start w:val="1"/>
      <w:numFmt w:val="lowerRoman"/>
      <w:lvlText w:val="%9."/>
      <w:lvlJc w:val="right"/>
      <w:pPr>
        <w:ind w:left="6828" w:hanging="180"/>
      </w:pPr>
      <w:rPr>
        <w:rFonts w:cs="Times New Roman"/>
      </w:rPr>
    </w:lvl>
  </w:abstractNum>
  <w:abstractNum w:abstractNumId="18" w15:restartNumberingAfterBreak="0">
    <w:nsid w:val="6AD23BC8"/>
    <w:multiLevelType w:val="hybridMultilevel"/>
    <w:tmpl w:val="E280E64A"/>
    <w:lvl w:ilvl="0" w:tplc="E0E66CB6">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48053D"/>
    <w:multiLevelType w:val="hybridMultilevel"/>
    <w:tmpl w:val="54FCC274"/>
    <w:lvl w:ilvl="0" w:tplc="AFE473E4">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FBA0B51"/>
    <w:multiLevelType w:val="hybridMultilevel"/>
    <w:tmpl w:val="89BE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355CA5"/>
    <w:multiLevelType w:val="hybridMultilevel"/>
    <w:tmpl w:val="C9F6882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7CC3161C"/>
    <w:multiLevelType w:val="hybridMultilevel"/>
    <w:tmpl w:val="13CE17E8"/>
    <w:lvl w:ilvl="0" w:tplc="40B8671C">
      <w:start w:val="1"/>
      <w:numFmt w:val="upperRoman"/>
      <w:lvlText w:val="%1."/>
      <w:lvlJc w:val="left"/>
      <w:pPr>
        <w:ind w:left="1185" w:hanging="720"/>
      </w:pPr>
      <w:rPr>
        <w:rFonts w:cs="Times New Roman" w:hint="default"/>
      </w:rPr>
    </w:lvl>
    <w:lvl w:ilvl="1" w:tplc="08090019">
      <w:start w:val="1"/>
      <w:numFmt w:val="lowerLetter"/>
      <w:lvlText w:val="%2."/>
      <w:lvlJc w:val="left"/>
      <w:pPr>
        <w:ind w:left="1545" w:hanging="360"/>
      </w:pPr>
      <w:rPr>
        <w:rFonts w:cs="Times New Roman"/>
      </w:rPr>
    </w:lvl>
    <w:lvl w:ilvl="2" w:tplc="0809001B">
      <w:start w:val="1"/>
      <w:numFmt w:val="lowerRoman"/>
      <w:lvlText w:val="%3."/>
      <w:lvlJc w:val="right"/>
      <w:pPr>
        <w:ind w:left="2265" w:hanging="180"/>
      </w:pPr>
      <w:rPr>
        <w:rFonts w:cs="Times New Roman"/>
      </w:rPr>
    </w:lvl>
    <w:lvl w:ilvl="3" w:tplc="0809000F">
      <w:start w:val="1"/>
      <w:numFmt w:val="decimal"/>
      <w:lvlText w:val="%4."/>
      <w:lvlJc w:val="left"/>
      <w:pPr>
        <w:ind w:left="2985" w:hanging="360"/>
      </w:pPr>
      <w:rPr>
        <w:rFonts w:cs="Times New Roman"/>
      </w:rPr>
    </w:lvl>
    <w:lvl w:ilvl="4" w:tplc="08090019">
      <w:start w:val="1"/>
      <w:numFmt w:val="lowerLetter"/>
      <w:lvlText w:val="%5."/>
      <w:lvlJc w:val="left"/>
      <w:pPr>
        <w:ind w:left="3705" w:hanging="360"/>
      </w:pPr>
      <w:rPr>
        <w:rFonts w:cs="Times New Roman"/>
      </w:rPr>
    </w:lvl>
    <w:lvl w:ilvl="5" w:tplc="0809001B">
      <w:start w:val="1"/>
      <w:numFmt w:val="lowerRoman"/>
      <w:lvlText w:val="%6."/>
      <w:lvlJc w:val="right"/>
      <w:pPr>
        <w:ind w:left="4425" w:hanging="180"/>
      </w:pPr>
      <w:rPr>
        <w:rFonts w:cs="Times New Roman"/>
      </w:rPr>
    </w:lvl>
    <w:lvl w:ilvl="6" w:tplc="0809000F">
      <w:start w:val="1"/>
      <w:numFmt w:val="decimal"/>
      <w:lvlText w:val="%7."/>
      <w:lvlJc w:val="left"/>
      <w:pPr>
        <w:ind w:left="5145" w:hanging="360"/>
      </w:pPr>
      <w:rPr>
        <w:rFonts w:cs="Times New Roman"/>
      </w:rPr>
    </w:lvl>
    <w:lvl w:ilvl="7" w:tplc="08090019">
      <w:start w:val="1"/>
      <w:numFmt w:val="lowerLetter"/>
      <w:lvlText w:val="%8."/>
      <w:lvlJc w:val="left"/>
      <w:pPr>
        <w:ind w:left="5865" w:hanging="360"/>
      </w:pPr>
      <w:rPr>
        <w:rFonts w:cs="Times New Roman"/>
      </w:rPr>
    </w:lvl>
    <w:lvl w:ilvl="8" w:tplc="0809001B">
      <w:start w:val="1"/>
      <w:numFmt w:val="lowerRoman"/>
      <w:lvlText w:val="%9."/>
      <w:lvlJc w:val="right"/>
      <w:pPr>
        <w:ind w:left="6585" w:hanging="180"/>
      </w:pPr>
      <w:rPr>
        <w:rFonts w:cs="Times New Roman"/>
      </w:rPr>
    </w:lvl>
  </w:abstractNum>
  <w:abstractNum w:abstractNumId="23" w15:restartNumberingAfterBreak="0">
    <w:nsid w:val="7FE83DF5"/>
    <w:multiLevelType w:val="hybridMultilevel"/>
    <w:tmpl w:val="54582E82"/>
    <w:lvl w:ilvl="0" w:tplc="F948FB74">
      <w:start w:val="1"/>
      <w:numFmt w:val="upperRoman"/>
      <w:lvlText w:val="%1."/>
      <w:lvlJc w:val="left"/>
      <w:pPr>
        <w:ind w:left="1080" w:hanging="72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num w:numId="1" w16cid:durableId="641616355">
    <w:abstractNumId w:val="10"/>
  </w:num>
  <w:num w:numId="2" w16cid:durableId="485128979">
    <w:abstractNumId w:val="9"/>
  </w:num>
  <w:num w:numId="3" w16cid:durableId="1434744018">
    <w:abstractNumId w:val="11"/>
  </w:num>
  <w:num w:numId="4" w16cid:durableId="256865630">
    <w:abstractNumId w:val="18"/>
  </w:num>
  <w:num w:numId="5" w16cid:durableId="669482033">
    <w:abstractNumId w:val="13"/>
  </w:num>
  <w:num w:numId="6" w16cid:durableId="2125924165">
    <w:abstractNumId w:val="4"/>
  </w:num>
  <w:num w:numId="7" w16cid:durableId="151484510">
    <w:abstractNumId w:val="23"/>
  </w:num>
  <w:num w:numId="8" w16cid:durableId="853151303">
    <w:abstractNumId w:val="8"/>
  </w:num>
  <w:num w:numId="9" w16cid:durableId="939680494">
    <w:abstractNumId w:val="5"/>
  </w:num>
  <w:num w:numId="10" w16cid:durableId="972903615">
    <w:abstractNumId w:val="15"/>
  </w:num>
  <w:num w:numId="11" w16cid:durableId="1760178479">
    <w:abstractNumId w:val="16"/>
  </w:num>
  <w:num w:numId="12" w16cid:durableId="2025740069">
    <w:abstractNumId w:val="3"/>
  </w:num>
  <w:num w:numId="13" w16cid:durableId="1514025949">
    <w:abstractNumId w:val="22"/>
  </w:num>
  <w:num w:numId="14" w16cid:durableId="763915529">
    <w:abstractNumId w:val="0"/>
  </w:num>
  <w:num w:numId="15" w16cid:durableId="1019046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3945032">
    <w:abstractNumId w:val="12"/>
  </w:num>
  <w:num w:numId="17" w16cid:durableId="333991871">
    <w:abstractNumId w:val="2"/>
  </w:num>
  <w:num w:numId="18" w16cid:durableId="866333815">
    <w:abstractNumId w:val="7"/>
  </w:num>
  <w:num w:numId="19" w16cid:durableId="1202475152">
    <w:abstractNumId w:val="20"/>
  </w:num>
  <w:num w:numId="20" w16cid:durableId="1683780042">
    <w:abstractNumId w:val="21"/>
  </w:num>
  <w:num w:numId="21" w16cid:durableId="1623458739">
    <w:abstractNumId w:val="6"/>
  </w:num>
  <w:num w:numId="22" w16cid:durableId="2040079868">
    <w:abstractNumId w:val="17"/>
  </w:num>
  <w:num w:numId="23" w16cid:durableId="507982511">
    <w:abstractNumId w:val="1"/>
  </w:num>
  <w:num w:numId="24" w16cid:durableId="3926291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20"/>
  <w:hyphenationZone w:val="425"/>
  <w:doNotHyphenateCaps/>
  <w:drawingGridHorizontalSpacing w:val="187"/>
  <w:displayVertic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CC4"/>
    <w:rsid w:val="00001BA2"/>
    <w:rsid w:val="00002C1F"/>
    <w:rsid w:val="00002DC6"/>
    <w:rsid w:val="00004D17"/>
    <w:rsid w:val="00004D19"/>
    <w:rsid w:val="00007DF7"/>
    <w:rsid w:val="00010CFA"/>
    <w:rsid w:val="000142AC"/>
    <w:rsid w:val="00014FE2"/>
    <w:rsid w:val="00017346"/>
    <w:rsid w:val="00021F64"/>
    <w:rsid w:val="00023A72"/>
    <w:rsid w:val="00023BCD"/>
    <w:rsid w:val="00025911"/>
    <w:rsid w:val="0003180D"/>
    <w:rsid w:val="00031865"/>
    <w:rsid w:val="000335AF"/>
    <w:rsid w:val="0004213A"/>
    <w:rsid w:val="00045430"/>
    <w:rsid w:val="00047CCC"/>
    <w:rsid w:val="00050D3E"/>
    <w:rsid w:val="000549D9"/>
    <w:rsid w:val="00054E3C"/>
    <w:rsid w:val="000555D3"/>
    <w:rsid w:val="000560F3"/>
    <w:rsid w:val="0005742B"/>
    <w:rsid w:val="00062783"/>
    <w:rsid w:val="000660E7"/>
    <w:rsid w:val="00066BCD"/>
    <w:rsid w:val="00071AC0"/>
    <w:rsid w:val="00071FF4"/>
    <w:rsid w:val="0008404F"/>
    <w:rsid w:val="00086879"/>
    <w:rsid w:val="00086FC3"/>
    <w:rsid w:val="000938FA"/>
    <w:rsid w:val="000939BC"/>
    <w:rsid w:val="0009695A"/>
    <w:rsid w:val="000A2189"/>
    <w:rsid w:val="000A507B"/>
    <w:rsid w:val="000A7EFF"/>
    <w:rsid w:val="000B61C0"/>
    <w:rsid w:val="000B6E66"/>
    <w:rsid w:val="000B7E0B"/>
    <w:rsid w:val="000B7F77"/>
    <w:rsid w:val="000C1456"/>
    <w:rsid w:val="000C1F82"/>
    <w:rsid w:val="000D2950"/>
    <w:rsid w:val="000D2D23"/>
    <w:rsid w:val="000D5ACB"/>
    <w:rsid w:val="000D76CD"/>
    <w:rsid w:val="000E18B4"/>
    <w:rsid w:val="000E223F"/>
    <w:rsid w:val="000E321F"/>
    <w:rsid w:val="000E688C"/>
    <w:rsid w:val="000E776B"/>
    <w:rsid w:val="000F01E1"/>
    <w:rsid w:val="000F168E"/>
    <w:rsid w:val="000F22E7"/>
    <w:rsid w:val="000F46EF"/>
    <w:rsid w:val="000F566D"/>
    <w:rsid w:val="000F6D0E"/>
    <w:rsid w:val="000F743E"/>
    <w:rsid w:val="000F7AA5"/>
    <w:rsid w:val="000F7C26"/>
    <w:rsid w:val="0010036B"/>
    <w:rsid w:val="001026C9"/>
    <w:rsid w:val="00102739"/>
    <w:rsid w:val="0010378E"/>
    <w:rsid w:val="00110B83"/>
    <w:rsid w:val="00111F71"/>
    <w:rsid w:val="00114DCE"/>
    <w:rsid w:val="00120584"/>
    <w:rsid w:val="0012129C"/>
    <w:rsid w:val="001271E7"/>
    <w:rsid w:val="001309F0"/>
    <w:rsid w:val="00130E60"/>
    <w:rsid w:val="0013125A"/>
    <w:rsid w:val="00133E61"/>
    <w:rsid w:val="00135CB2"/>
    <w:rsid w:val="00136904"/>
    <w:rsid w:val="00136A67"/>
    <w:rsid w:val="0013719F"/>
    <w:rsid w:val="001379DE"/>
    <w:rsid w:val="0014312E"/>
    <w:rsid w:val="00143441"/>
    <w:rsid w:val="001439D8"/>
    <w:rsid w:val="00144093"/>
    <w:rsid w:val="001444C6"/>
    <w:rsid w:val="00144969"/>
    <w:rsid w:val="001468DB"/>
    <w:rsid w:val="00146F06"/>
    <w:rsid w:val="00147889"/>
    <w:rsid w:val="001518A9"/>
    <w:rsid w:val="001522E8"/>
    <w:rsid w:val="0015451C"/>
    <w:rsid w:val="00154ED2"/>
    <w:rsid w:val="001551BA"/>
    <w:rsid w:val="00157DB6"/>
    <w:rsid w:val="00160CEA"/>
    <w:rsid w:val="00161055"/>
    <w:rsid w:val="0016156B"/>
    <w:rsid w:val="00161D36"/>
    <w:rsid w:val="00164056"/>
    <w:rsid w:val="00165205"/>
    <w:rsid w:val="00165C19"/>
    <w:rsid w:val="001664EA"/>
    <w:rsid w:val="00170B9C"/>
    <w:rsid w:val="00174FB8"/>
    <w:rsid w:val="001808F5"/>
    <w:rsid w:val="00180D94"/>
    <w:rsid w:val="001839B2"/>
    <w:rsid w:val="00184652"/>
    <w:rsid w:val="0018642F"/>
    <w:rsid w:val="001915DE"/>
    <w:rsid w:val="00195AE7"/>
    <w:rsid w:val="00195BD3"/>
    <w:rsid w:val="00196350"/>
    <w:rsid w:val="001A3F96"/>
    <w:rsid w:val="001A75BD"/>
    <w:rsid w:val="001B1AFF"/>
    <w:rsid w:val="001B284E"/>
    <w:rsid w:val="001B3184"/>
    <w:rsid w:val="001B3591"/>
    <w:rsid w:val="001B4385"/>
    <w:rsid w:val="001B53FB"/>
    <w:rsid w:val="001B6476"/>
    <w:rsid w:val="001B647E"/>
    <w:rsid w:val="001B6F95"/>
    <w:rsid w:val="001B768D"/>
    <w:rsid w:val="001C2834"/>
    <w:rsid w:val="001C34C9"/>
    <w:rsid w:val="001C34E2"/>
    <w:rsid w:val="001C3BD6"/>
    <w:rsid w:val="001D64BC"/>
    <w:rsid w:val="001E17FE"/>
    <w:rsid w:val="001E1EF3"/>
    <w:rsid w:val="001E248D"/>
    <w:rsid w:val="001E2FCB"/>
    <w:rsid w:val="001E400D"/>
    <w:rsid w:val="001E46F3"/>
    <w:rsid w:val="001E4C42"/>
    <w:rsid w:val="001E560E"/>
    <w:rsid w:val="001E6101"/>
    <w:rsid w:val="001E68C2"/>
    <w:rsid w:val="001E7D67"/>
    <w:rsid w:val="001F0E66"/>
    <w:rsid w:val="001F2201"/>
    <w:rsid w:val="001F5265"/>
    <w:rsid w:val="001F63DA"/>
    <w:rsid w:val="001F72A6"/>
    <w:rsid w:val="002000AF"/>
    <w:rsid w:val="00200907"/>
    <w:rsid w:val="00206F34"/>
    <w:rsid w:val="00211196"/>
    <w:rsid w:val="00217FC0"/>
    <w:rsid w:val="0022144B"/>
    <w:rsid w:val="00221D30"/>
    <w:rsid w:val="002243BA"/>
    <w:rsid w:val="00227783"/>
    <w:rsid w:val="00231C27"/>
    <w:rsid w:val="00235248"/>
    <w:rsid w:val="00236674"/>
    <w:rsid w:val="002403BA"/>
    <w:rsid w:val="00242C61"/>
    <w:rsid w:val="00242CFF"/>
    <w:rsid w:val="00243A42"/>
    <w:rsid w:val="00243BC1"/>
    <w:rsid w:val="002440E4"/>
    <w:rsid w:val="00246DF2"/>
    <w:rsid w:val="0025092C"/>
    <w:rsid w:val="0025573C"/>
    <w:rsid w:val="00257CED"/>
    <w:rsid w:val="002610CE"/>
    <w:rsid w:val="002642C2"/>
    <w:rsid w:val="002678F1"/>
    <w:rsid w:val="0027631E"/>
    <w:rsid w:val="00276664"/>
    <w:rsid w:val="00281AB0"/>
    <w:rsid w:val="00284B45"/>
    <w:rsid w:val="002867AC"/>
    <w:rsid w:val="0028710A"/>
    <w:rsid w:val="002871AF"/>
    <w:rsid w:val="0029030F"/>
    <w:rsid w:val="00291E62"/>
    <w:rsid w:val="00294EC3"/>
    <w:rsid w:val="002A697C"/>
    <w:rsid w:val="002A6BE0"/>
    <w:rsid w:val="002B1E0E"/>
    <w:rsid w:val="002B2CC6"/>
    <w:rsid w:val="002B4712"/>
    <w:rsid w:val="002C11C3"/>
    <w:rsid w:val="002C672D"/>
    <w:rsid w:val="002D076B"/>
    <w:rsid w:val="002E0466"/>
    <w:rsid w:val="002E32D9"/>
    <w:rsid w:val="002E6988"/>
    <w:rsid w:val="002E6ADF"/>
    <w:rsid w:val="002E7E00"/>
    <w:rsid w:val="002F0BE4"/>
    <w:rsid w:val="002F163F"/>
    <w:rsid w:val="002F1BB8"/>
    <w:rsid w:val="002F21BD"/>
    <w:rsid w:val="002F53BB"/>
    <w:rsid w:val="0030199E"/>
    <w:rsid w:val="00303CD1"/>
    <w:rsid w:val="003052DF"/>
    <w:rsid w:val="003057E1"/>
    <w:rsid w:val="00305C9B"/>
    <w:rsid w:val="00307FBB"/>
    <w:rsid w:val="00310C32"/>
    <w:rsid w:val="0031283C"/>
    <w:rsid w:val="0031330F"/>
    <w:rsid w:val="00324044"/>
    <w:rsid w:val="003249B0"/>
    <w:rsid w:val="00326F54"/>
    <w:rsid w:val="00330495"/>
    <w:rsid w:val="003317E2"/>
    <w:rsid w:val="00331E8D"/>
    <w:rsid w:val="00332F54"/>
    <w:rsid w:val="003332B8"/>
    <w:rsid w:val="0033475E"/>
    <w:rsid w:val="003456A6"/>
    <w:rsid w:val="00346B74"/>
    <w:rsid w:val="00346D3E"/>
    <w:rsid w:val="003515FC"/>
    <w:rsid w:val="00354E86"/>
    <w:rsid w:val="003556C8"/>
    <w:rsid w:val="0035631C"/>
    <w:rsid w:val="00356375"/>
    <w:rsid w:val="00356BD8"/>
    <w:rsid w:val="00357707"/>
    <w:rsid w:val="00361E23"/>
    <w:rsid w:val="00361E25"/>
    <w:rsid w:val="00361EF3"/>
    <w:rsid w:val="00373228"/>
    <w:rsid w:val="00384837"/>
    <w:rsid w:val="00392946"/>
    <w:rsid w:val="00396F88"/>
    <w:rsid w:val="003A18CB"/>
    <w:rsid w:val="003A19C0"/>
    <w:rsid w:val="003A3DA5"/>
    <w:rsid w:val="003A3F6A"/>
    <w:rsid w:val="003A6382"/>
    <w:rsid w:val="003B351E"/>
    <w:rsid w:val="003B48BB"/>
    <w:rsid w:val="003B4979"/>
    <w:rsid w:val="003B4D27"/>
    <w:rsid w:val="003B4ED1"/>
    <w:rsid w:val="003B5F2F"/>
    <w:rsid w:val="003B7BA6"/>
    <w:rsid w:val="003C4B2B"/>
    <w:rsid w:val="003C77EF"/>
    <w:rsid w:val="003D0F84"/>
    <w:rsid w:val="003D2893"/>
    <w:rsid w:val="003D308A"/>
    <w:rsid w:val="003D4E48"/>
    <w:rsid w:val="003D5306"/>
    <w:rsid w:val="003D5745"/>
    <w:rsid w:val="003E09C7"/>
    <w:rsid w:val="003F2EE6"/>
    <w:rsid w:val="003F3A01"/>
    <w:rsid w:val="003F51AD"/>
    <w:rsid w:val="00401E1B"/>
    <w:rsid w:val="00416E46"/>
    <w:rsid w:val="00424099"/>
    <w:rsid w:val="00424F54"/>
    <w:rsid w:val="0042615F"/>
    <w:rsid w:val="00427F4F"/>
    <w:rsid w:val="00430542"/>
    <w:rsid w:val="004373D5"/>
    <w:rsid w:val="00437E0B"/>
    <w:rsid w:val="004419E4"/>
    <w:rsid w:val="00441BD7"/>
    <w:rsid w:val="0044279B"/>
    <w:rsid w:val="004435FD"/>
    <w:rsid w:val="00450DE1"/>
    <w:rsid w:val="00453CBF"/>
    <w:rsid w:val="004548D4"/>
    <w:rsid w:val="0045508C"/>
    <w:rsid w:val="004712D2"/>
    <w:rsid w:val="0047130D"/>
    <w:rsid w:val="00475266"/>
    <w:rsid w:val="0048293D"/>
    <w:rsid w:val="004859EE"/>
    <w:rsid w:val="00487297"/>
    <w:rsid w:val="00487EFE"/>
    <w:rsid w:val="0049112D"/>
    <w:rsid w:val="00492B3E"/>
    <w:rsid w:val="00493443"/>
    <w:rsid w:val="004964E6"/>
    <w:rsid w:val="004A2D18"/>
    <w:rsid w:val="004A45E9"/>
    <w:rsid w:val="004A54CC"/>
    <w:rsid w:val="004A6796"/>
    <w:rsid w:val="004A7D6C"/>
    <w:rsid w:val="004B1F17"/>
    <w:rsid w:val="004B2DB9"/>
    <w:rsid w:val="004B4049"/>
    <w:rsid w:val="004B493D"/>
    <w:rsid w:val="004B6615"/>
    <w:rsid w:val="004B6642"/>
    <w:rsid w:val="004B6FCD"/>
    <w:rsid w:val="004B746C"/>
    <w:rsid w:val="004C1FE3"/>
    <w:rsid w:val="004D38D9"/>
    <w:rsid w:val="004D3D97"/>
    <w:rsid w:val="004D7837"/>
    <w:rsid w:val="004E252C"/>
    <w:rsid w:val="004E3FE8"/>
    <w:rsid w:val="004E41B8"/>
    <w:rsid w:val="004E4CE5"/>
    <w:rsid w:val="004E521D"/>
    <w:rsid w:val="004E6823"/>
    <w:rsid w:val="004E70E1"/>
    <w:rsid w:val="004F59F6"/>
    <w:rsid w:val="004F5FA3"/>
    <w:rsid w:val="004F6C54"/>
    <w:rsid w:val="004F774C"/>
    <w:rsid w:val="00500B29"/>
    <w:rsid w:val="00505440"/>
    <w:rsid w:val="00505DDA"/>
    <w:rsid w:val="005066E0"/>
    <w:rsid w:val="00512941"/>
    <w:rsid w:val="00513D0F"/>
    <w:rsid w:val="00516348"/>
    <w:rsid w:val="005236D4"/>
    <w:rsid w:val="005253D2"/>
    <w:rsid w:val="00526B3F"/>
    <w:rsid w:val="0053417B"/>
    <w:rsid w:val="00541889"/>
    <w:rsid w:val="00542B9A"/>
    <w:rsid w:val="00544825"/>
    <w:rsid w:val="00544FEE"/>
    <w:rsid w:val="00545750"/>
    <w:rsid w:val="005479FA"/>
    <w:rsid w:val="00547FFD"/>
    <w:rsid w:val="00550474"/>
    <w:rsid w:val="00550929"/>
    <w:rsid w:val="005660E6"/>
    <w:rsid w:val="005663E0"/>
    <w:rsid w:val="00573AA5"/>
    <w:rsid w:val="005801BB"/>
    <w:rsid w:val="00581A2A"/>
    <w:rsid w:val="005821A8"/>
    <w:rsid w:val="005853FC"/>
    <w:rsid w:val="005900F1"/>
    <w:rsid w:val="00592521"/>
    <w:rsid w:val="005929DD"/>
    <w:rsid w:val="00593F0F"/>
    <w:rsid w:val="00594385"/>
    <w:rsid w:val="005A04B6"/>
    <w:rsid w:val="005A0DE5"/>
    <w:rsid w:val="005A29BF"/>
    <w:rsid w:val="005A2F90"/>
    <w:rsid w:val="005A3323"/>
    <w:rsid w:val="005A38D9"/>
    <w:rsid w:val="005A38F4"/>
    <w:rsid w:val="005A3ABD"/>
    <w:rsid w:val="005A4384"/>
    <w:rsid w:val="005A5257"/>
    <w:rsid w:val="005A6E89"/>
    <w:rsid w:val="005B18F7"/>
    <w:rsid w:val="005B3D1C"/>
    <w:rsid w:val="005C4529"/>
    <w:rsid w:val="005C77AA"/>
    <w:rsid w:val="005D2760"/>
    <w:rsid w:val="005D2794"/>
    <w:rsid w:val="005D2EB6"/>
    <w:rsid w:val="005D5157"/>
    <w:rsid w:val="005D53F9"/>
    <w:rsid w:val="005D5B1D"/>
    <w:rsid w:val="005D685E"/>
    <w:rsid w:val="005E0529"/>
    <w:rsid w:val="005E284B"/>
    <w:rsid w:val="005F0666"/>
    <w:rsid w:val="005F0D67"/>
    <w:rsid w:val="005F10A9"/>
    <w:rsid w:val="005F28B8"/>
    <w:rsid w:val="005F4006"/>
    <w:rsid w:val="005F506D"/>
    <w:rsid w:val="005F669F"/>
    <w:rsid w:val="005F719C"/>
    <w:rsid w:val="00604819"/>
    <w:rsid w:val="00606A03"/>
    <w:rsid w:val="00606F65"/>
    <w:rsid w:val="00617348"/>
    <w:rsid w:val="006206E7"/>
    <w:rsid w:val="00621979"/>
    <w:rsid w:val="006237DC"/>
    <w:rsid w:val="006257D3"/>
    <w:rsid w:val="0063095C"/>
    <w:rsid w:val="0063169D"/>
    <w:rsid w:val="00636197"/>
    <w:rsid w:val="006364F8"/>
    <w:rsid w:val="00636BD9"/>
    <w:rsid w:val="00636CCD"/>
    <w:rsid w:val="006451D1"/>
    <w:rsid w:val="00646790"/>
    <w:rsid w:val="00646C50"/>
    <w:rsid w:val="00646DE3"/>
    <w:rsid w:val="00647FF6"/>
    <w:rsid w:val="00650B44"/>
    <w:rsid w:val="006540CC"/>
    <w:rsid w:val="00661369"/>
    <w:rsid w:val="00663AE7"/>
    <w:rsid w:val="00665695"/>
    <w:rsid w:val="00665D58"/>
    <w:rsid w:val="00673C2E"/>
    <w:rsid w:val="006808E3"/>
    <w:rsid w:val="00680AA7"/>
    <w:rsid w:val="00682B5D"/>
    <w:rsid w:val="00683BFD"/>
    <w:rsid w:val="00686E4D"/>
    <w:rsid w:val="00691880"/>
    <w:rsid w:val="0069307B"/>
    <w:rsid w:val="00693B01"/>
    <w:rsid w:val="006A3315"/>
    <w:rsid w:val="006A5311"/>
    <w:rsid w:val="006A57F0"/>
    <w:rsid w:val="006A7DE2"/>
    <w:rsid w:val="006B2185"/>
    <w:rsid w:val="006B2317"/>
    <w:rsid w:val="006B327B"/>
    <w:rsid w:val="006B49CA"/>
    <w:rsid w:val="006B7D4D"/>
    <w:rsid w:val="006C6EBF"/>
    <w:rsid w:val="006C71F4"/>
    <w:rsid w:val="006D3189"/>
    <w:rsid w:val="006D3F3E"/>
    <w:rsid w:val="006D4830"/>
    <w:rsid w:val="006D5458"/>
    <w:rsid w:val="006D5B81"/>
    <w:rsid w:val="006E1071"/>
    <w:rsid w:val="006E1A14"/>
    <w:rsid w:val="006E2EEC"/>
    <w:rsid w:val="006E393D"/>
    <w:rsid w:val="006F4C4F"/>
    <w:rsid w:val="006F54D5"/>
    <w:rsid w:val="006F7552"/>
    <w:rsid w:val="006F7712"/>
    <w:rsid w:val="00702B46"/>
    <w:rsid w:val="0070410B"/>
    <w:rsid w:val="00707DEB"/>
    <w:rsid w:val="007135B2"/>
    <w:rsid w:val="00714189"/>
    <w:rsid w:val="00714F84"/>
    <w:rsid w:val="00714FB6"/>
    <w:rsid w:val="007262F6"/>
    <w:rsid w:val="0072710F"/>
    <w:rsid w:val="00732025"/>
    <w:rsid w:val="007365B7"/>
    <w:rsid w:val="00737040"/>
    <w:rsid w:val="0074074E"/>
    <w:rsid w:val="00742115"/>
    <w:rsid w:val="0074270C"/>
    <w:rsid w:val="00743B9C"/>
    <w:rsid w:val="00747DF1"/>
    <w:rsid w:val="00747EA2"/>
    <w:rsid w:val="0075053F"/>
    <w:rsid w:val="00751982"/>
    <w:rsid w:val="00755673"/>
    <w:rsid w:val="0076189B"/>
    <w:rsid w:val="00762E4B"/>
    <w:rsid w:val="00766AB8"/>
    <w:rsid w:val="00767D72"/>
    <w:rsid w:val="007754BF"/>
    <w:rsid w:val="00780325"/>
    <w:rsid w:val="00781884"/>
    <w:rsid w:val="00785364"/>
    <w:rsid w:val="00790236"/>
    <w:rsid w:val="00791E68"/>
    <w:rsid w:val="00793359"/>
    <w:rsid w:val="0079357E"/>
    <w:rsid w:val="00796087"/>
    <w:rsid w:val="00797EA1"/>
    <w:rsid w:val="007A0C38"/>
    <w:rsid w:val="007A0FF9"/>
    <w:rsid w:val="007A28B9"/>
    <w:rsid w:val="007A510C"/>
    <w:rsid w:val="007A58F5"/>
    <w:rsid w:val="007A60F4"/>
    <w:rsid w:val="007B05D6"/>
    <w:rsid w:val="007B3A4B"/>
    <w:rsid w:val="007B5588"/>
    <w:rsid w:val="007C067E"/>
    <w:rsid w:val="007C0C74"/>
    <w:rsid w:val="007C35F7"/>
    <w:rsid w:val="007C3F6F"/>
    <w:rsid w:val="007D2B45"/>
    <w:rsid w:val="007D34B4"/>
    <w:rsid w:val="007D36B1"/>
    <w:rsid w:val="007D3CD2"/>
    <w:rsid w:val="007E2A55"/>
    <w:rsid w:val="007E3991"/>
    <w:rsid w:val="007E496D"/>
    <w:rsid w:val="007E5E82"/>
    <w:rsid w:val="007E6AA9"/>
    <w:rsid w:val="007E7A8A"/>
    <w:rsid w:val="007F1945"/>
    <w:rsid w:val="007F3839"/>
    <w:rsid w:val="007F517C"/>
    <w:rsid w:val="007F6071"/>
    <w:rsid w:val="008072F6"/>
    <w:rsid w:val="00810CFC"/>
    <w:rsid w:val="008127FF"/>
    <w:rsid w:val="00812F65"/>
    <w:rsid w:val="00820CAA"/>
    <w:rsid w:val="0082708E"/>
    <w:rsid w:val="00833BCE"/>
    <w:rsid w:val="0083613B"/>
    <w:rsid w:val="00840384"/>
    <w:rsid w:val="00842067"/>
    <w:rsid w:val="008439B4"/>
    <w:rsid w:val="00844457"/>
    <w:rsid w:val="008447AC"/>
    <w:rsid w:val="008462CE"/>
    <w:rsid w:val="00846FBC"/>
    <w:rsid w:val="0084788B"/>
    <w:rsid w:val="008512EF"/>
    <w:rsid w:val="00861E46"/>
    <w:rsid w:val="008621D8"/>
    <w:rsid w:val="00863D31"/>
    <w:rsid w:val="00864530"/>
    <w:rsid w:val="00866118"/>
    <w:rsid w:val="00866437"/>
    <w:rsid w:val="008669F2"/>
    <w:rsid w:val="00867BA7"/>
    <w:rsid w:val="00870F97"/>
    <w:rsid w:val="00871DA9"/>
    <w:rsid w:val="00873D45"/>
    <w:rsid w:val="00877AFA"/>
    <w:rsid w:val="00882EF8"/>
    <w:rsid w:val="00884107"/>
    <w:rsid w:val="0088614C"/>
    <w:rsid w:val="0089056F"/>
    <w:rsid w:val="00890C57"/>
    <w:rsid w:val="008919C4"/>
    <w:rsid w:val="008A011C"/>
    <w:rsid w:val="008A7003"/>
    <w:rsid w:val="008A7B78"/>
    <w:rsid w:val="008B592B"/>
    <w:rsid w:val="008B7D25"/>
    <w:rsid w:val="008C07F7"/>
    <w:rsid w:val="008D6629"/>
    <w:rsid w:val="008E0699"/>
    <w:rsid w:val="008E45FA"/>
    <w:rsid w:val="008E4DB5"/>
    <w:rsid w:val="008E74E8"/>
    <w:rsid w:val="008E7522"/>
    <w:rsid w:val="008F00FC"/>
    <w:rsid w:val="008F44C9"/>
    <w:rsid w:val="008F4BE1"/>
    <w:rsid w:val="0090171D"/>
    <w:rsid w:val="00904CA0"/>
    <w:rsid w:val="0090756D"/>
    <w:rsid w:val="00910031"/>
    <w:rsid w:val="0091027D"/>
    <w:rsid w:val="00911398"/>
    <w:rsid w:val="00911473"/>
    <w:rsid w:val="00912D21"/>
    <w:rsid w:val="009137AC"/>
    <w:rsid w:val="00916FBC"/>
    <w:rsid w:val="009172EF"/>
    <w:rsid w:val="00921775"/>
    <w:rsid w:val="009221B1"/>
    <w:rsid w:val="009229C7"/>
    <w:rsid w:val="00922AF2"/>
    <w:rsid w:val="00925A7F"/>
    <w:rsid w:val="00926603"/>
    <w:rsid w:val="009317EE"/>
    <w:rsid w:val="009334DA"/>
    <w:rsid w:val="00933F6F"/>
    <w:rsid w:val="00941032"/>
    <w:rsid w:val="00946B66"/>
    <w:rsid w:val="00946D69"/>
    <w:rsid w:val="009528D3"/>
    <w:rsid w:val="00956C27"/>
    <w:rsid w:val="00960177"/>
    <w:rsid w:val="00961AF6"/>
    <w:rsid w:val="00964554"/>
    <w:rsid w:val="00964754"/>
    <w:rsid w:val="009675A7"/>
    <w:rsid w:val="0097292D"/>
    <w:rsid w:val="0097460E"/>
    <w:rsid w:val="00980F62"/>
    <w:rsid w:val="00982896"/>
    <w:rsid w:val="0098601D"/>
    <w:rsid w:val="00986C0A"/>
    <w:rsid w:val="00987B34"/>
    <w:rsid w:val="00990D67"/>
    <w:rsid w:val="00991940"/>
    <w:rsid w:val="00996909"/>
    <w:rsid w:val="009A1585"/>
    <w:rsid w:val="009A2468"/>
    <w:rsid w:val="009A53E8"/>
    <w:rsid w:val="009B3C21"/>
    <w:rsid w:val="009B52EF"/>
    <w:rsid w:val="009B5690"/>
    <w:rsid w:val="009B5770"/>
    <w:rsid w:val="009B5864"/>
    <w:rsid w:val="009B685C"/>
    <w:rsid w:val="009B6992"/>
    <w:rsid w:val="009B70DB"/>
    <w:rsid w:val="009C0EF7"/>
    <w:rsid w:val="009C0F9A"/>
    <w:rsid w:val="009C4C39"/>
    <w:rsid w:val="009C56AA"/>
    <w:rsid w:val="009C598E"/>
    <w:rsid w:val="009C5ACE"/>
    <w:rsid w:val="009C6B99"/>
    <w:rsid w:val="009D07C0"/>
    <w:rsid w:val="009D5C18"/>
    <w:rsid w:val="009E0A3C"/>
    <w:rsid w:val="009E1E3F"/>
    <w:rsid w:val="009E3DD4"/>
    <w:rsid w:val="009E539E"/>
    <w:rsid w:val="009E6D70"/>
    <w:rsid w:val="009F058F"/>
    <w:rsid w:val="009F6725"/>
    <w:rsid w:val="00A01247"/>
    <w:rsid w:val="00A02004"/>
    <w:rsid w:val="00A077F3"/>
    <w:rsid w:val="00A10709"/>
    <w:rsid w:val="00A10F02"/>
    <w:rsid w:val="00A13723"/>
    <w:rsid w:val="00A13836"/>
    <w:rsid w:val="00A15233"/>
    <w:rsid w:val="00A15656"/>
    <w:rsid w:val="00A20173"/>
    <w:rsid w:val="00A21B97"/>
    <w:rsid w:val="00A22078"/>
    <w:rsid w:val="00A25EB7"/>
    <w:rsid w:val="00A36212"/>
    <w:rsid w:val="00A40641"/>
    <w:rsid w:val="00A41DA2"/>
    <w:rsid w:val="00A42F30"/>
    <w:rsid w:val="00A5091C"/>
    <w:rsid w:val="00A50DB2"/>
    <w:rsid w:val="00A5153E"/>
    <w:rsid w:val="00A54447"/>
    <w:rsid w:val="00A565E5"/>
    <w:rsid w:val="00A568DB"/>
    <w:rsid w:val="00A62307"/>
    <w:rsid w:val="00A63DF7"/>
    <w:rsid w:val="00A65250"/>
    <w:rsid w:val="00A661DC"/>
    <w:rsid w:val="00A6630A"/>
    <w:rsid w:val="00A66389"/>
    <w:rsid w:val="00A74140"/>
    <w:rsid w:val="00A76715"/>
    <w:rsid w:val="00A7736F"/>
    <w:rsid w:val="00A813B2"/>
    <w:rsid w:val="00A83152"/>
    <w:rsid w:val="00A907E5"/>
    <w:rsid w:val="00A923ED"/>
    <w:rsid w:val="00A94468"/>
    <w:rsid w:val="00A96D34"/>
    <w:rsid w:val="00AB027A"/>
    <w:rsid w:val="00AB1F0D"/>
    <w:rsid w:val="00AB248D"/>
    <w:rsid w:val="00AC011C"/>
    <w:rsid w:val="00AC1B02"/>
    <w:rsid w:val="00AC34D3"/>
    <w:rsid w:val="00AC645E"/>
    <w:rsid w:val="00AD2F7F"/>
    <w:rsid w:val="00AD36F0"/>
    <w:rsid w:val="00AD6FBB"/>
    <w:rsid w:val="00AD7436"/>
    <w:rsid w:val="00AE2282"/>
    <w:rsid w:val="00AE2348"/>
    <w:rsid w:val="00AE2DAB"/>
    <w:rsid w:val="00AE5F33"/>
    <w:rsid w:val="00AE629B"/>
    <w:rsid w:val="00AF0056"/>
    <w:rsid w:val="00AF2C81"/>
    <w:rsid w:val="00AF3151"/>
    <w:rsid w:val="00AF362B"/>
    <w:rsid w:val="00AF705F"/>
    <w:rsid w:val="00B045F9"/>
    <w:rsid w:val="00B05975"/>
    <w:rsid w:val="00B10B47"/>
    <w:rsid w:val="00B126D4"/>
    <w:rsid w:val="00B12E3C"/>
    <w:rsid w:val="00B167F0"/>
    <w:rsid w:val="00B30132"/>
    <w:rsid w:val="00B3331D"/>
    <w:rsid w:val="00B33B22"/>
    <w:rsid w:val="00B345BF"/>
    <w:rsid w:val="00B36341"/>
    <w:rsid w:val="00B423D2"/>
    <w:rsid w:val="00B429E6"/>
    <w:rsid w:val="00B4695F"/>
    <w:rsid w:val="00B47DEF"/>
    <w:rsid w:val="00B538DF"/>
    <w:rsid w:val="00B60A8A"/>
    <w:rsid w:val="00B67CEF"/>
    <w:rsid w:val="00B742B4"/>
    <w:rsid w:val="00B75AF0"/>
    <w:rsid w:val="00B75BDB"/>
    <w:rsid w:val="00B75E4E"/>
    <w:rsid w:val="00B80D9C"/>
    <w:rsid w:val="00B834A9"/>
    <w:rsid w:val="00B83E48"/>
    <w:rsid w:val="00B841ED"/>
    <w:rsid w:val="00B8708E"/>
    <w:rsid w:val="00B90A66"/>
    <w:rsid w:val="00B9247C"/>
    <w:rsid w:val="00B93D2D"/>
    <w:rsid w:val="00B95787"/>
    <w:rsid w:val="00BA40BE"/>
    <w:rsid w:val="00BA6CB0"/>
    <w:rsid w:val="00BA784B"/>
    <w:rsid w:val="00BB7991"/>
    <w:rsid w:val="00BC1545"/>
    <w:rsid w:val="00BC2C93"/>
    <w:rsid w:val="00BC4228"/>
    <w:rsid w:val="00BC4AF1"/>
    <w:rsid w:val="00BC58EC"/>
    <w:rsid w:val="00BC71D4"/>
    <w:rsid w:val="00BD1192"/>
    <w:rsid w:val="00BD28DF"/>
    <w:rsid w:val="00BD599B"/>
    <w:rsid w:val="00BD6B5B"/>
    <w:rsid w:val="00BD6D88"/>
    <w:rsid w:val="00BE1C15"/>
    <w:rsid w:val="00BE2958"/>
    <w:rsid w:val="00BE6925"/>
    <w:rsid w:val="00BE6AF2"/>
    <w:rsid w:val="00BF1408"/>
    <w:rsid w:val="00BF2FE9"/>
    <w:rsid w:val="00BF6467"/>
    <w:rsid w:val="00C01A6C"/>
    <w:rsid w:val="00C04906"/>
    <w:rsid w:val="00C04DEE"/>
    <w:rsid w:val="00C06399"/>
    <w:rsid w:val="00C10A0F"/>
    <w:rsid w:val="00C117B0"/>
    <w:rsid w:val="00C13C3F"/>
    <w:rsid w:val="00C14FFB"/>
    <w:rsid w:val="00C20498"/>
    <w:rsid w:val="00C20A0D"/>
    <w:rsid w:val="00C21607"/>
    <w:rsid w:val="00C244B9"/>
    <w:rsid w:val="00C24A53"/>
    <w:rsid w:val="00C261F2"/>
    <w:rsid w:val="00C26D5F"/>
    <w:rsid w:val="00C27249"/>
    <w:rsid w:val="00C323C8"/>
    <w:rsid w:val="00C32E92"/>
    <w:rsid w:val="00C34899"/>
    <w:rsid w:val="00C34EE5"/>
    <w:rsid w:val="00C35942"/>
    <w:rsid w:val="00C35AC5"/>
    <w:rsid w:val="00C3609F"/>
    <w:rsid w:val="00C362A6"/>
    <w:rsid w:val="00C36790"/>
    <w:rsid w:val="00C370C0"/>
    <w:rsid w:val="00C47367"/>
    <w:rsid w:val="00C50124"/>
    <w:rsid w:val="00C513BD"/>
    <w:rsid w:val="00C527B6"/>
    <w:rsid w:val="00C52D57"/>
    <w:rsid w:val="00C5512F"/>
    <w:rsid w:val="00C55EE2"/>
    <w:rsid w:val="00C568C4"/>
    <w:rsid w:val="00C56C99"/>
    <w:rsid w:val="00C5796C"/>
    <w:rsid w:val="00C57BDF"/>
    <w:rsid w:val="00C612A1"/>
    <w:rsid w:val="00C628E8"/>
    <w:rsid w:val="00C74C39"/>
    <w:rsid w:val="00C8050B"/>
    <w:rsid w:val="00C82224"/>
    <w:rsid w:val="00C83059"/>
    <w:rsid w:val="00C847FA"/>
    <w:rsid w:val="00C84DCE"/>
    <w:rsid w:val="00C8770B"/>
    <w:rsid w:val="00C90DFA"/>
    <w:rsid w:val="00C91753"/>
    <w:rsid w:val="00C93958"/>
    <w:rsid w:val="00C93AC2"/>
    <w:rsid w:val="00C97A27"/>
    <w:rsid w:val="00C97ABC"/>
    <w:rsid w:val="00CA01B5"/>
    <w:rsid w:val="00CA216C"/>
    <w:rsid w:val="00CA76F7"/>
    <w:rsid w:val="00CA7BC9"/>
    <w:rsid w:val="00CB080E"/>
    <w:rsid w:val="00CB59E2"/>
    <w:rsid w:val="00CB5EAB"/>
    <w:rsid w:val="00CC0BF8"/>
    <w:rsid w:val="00CC178B"/>
    <w:rsid w:val="00CC284A"/>
    <w:rsid w:val="00CC678C"/>
    <w:rsid w:val="00CC7A23"/>
    <w:rsid w:val="00CD18C9"/>
    <w:rsid w:val="00CD6D08"/>
    <w:rsid w:val="00CE3C3C"/>
    <w:rsid w:val="00CE4C29"/>
    <w:rsid w:val="00CE533B"/>
    <w:rsid w:val="00CE7421"/>
    <w:rsid w:val="00CF0ACA"/>
    <w:rsid w:val="00CF143A"/>
    <w:rsid w:val="00CF1741"/>
    <w:rsid w:val="00CF24EE"/>
    <w:rsid w:val="00CF4885"/>
    <w:rsid w:val="00CF5BD4"/>
    <w:rsid w:val="00D02769"/>
    <w:rsid w:val="00D046DE"/>
    <w:rsid w:val="00D0482C"/>
    <w:rsid w:val="00D051F1"/>
    <w:rsid w:val="00D07141"/>
    <w:rsid w:val="00D10254"/>
    <w:rsid w:val="00D10A51"/>
    <w:rsid w:val="00D138E2"/>
    <w:rsid w:val="00D14F4A"/>
    <w:rsid w:val="00D26C79"/>
    <w:rsid w:val="00D316ED"/>
    <w:rsid w:val="00D32B3A"/>
    <w:rsid w:val="00D3367A"/>
    <w:rsid w:val="00D35181"/>
    <w:rsid w:val="00D3748A"/>
    <w:rsid w:val="00D41F98"/>
    <w:rsid w:val="00D42934"/>
    <w:rsid w:val="00D453F8"/>
    <w:rsid w:val="00D47712"/>
    <w:rsid w:val="00D526B5"/>
    <w:rsid w:val="00D530D2"/>
    <w:rsid w:val="00D5536F"/>
    <w:rsid w:val="00D60763"/>
    <w:rsid w:val="00D61DF7"/>
    <w:rsid w:val="00D62D5F"/>
    <w:rsid w:val="00D64F17"/>
    <w:rsid w:val="00D669A0"/>
    <w:rsid w:val="00D71DAE"/>
    <w:rsid w:val="00D73D55"/>
    <w:rsid w:val="00D7541B"/>
    <w:rsid w:val="00D754D9"/>
    <w:rsid w:val="00D7719A"/>
    <w:rsid w:val="00D77CBB"/>
    <w:rsid w:val="00D803E0"/>
    <w:rsid w:val="00D80B4C"/>
    <w:rsid w:val="00D83739"/>
    <w:rsid w:val="00D83B92"/>
    <w:rsid w:val="00D83EBB"/>
    <w:rsid w:val="00D84834"/>
    <w:rsid w:val="00D85380"/>
    <w:rsid w:val="00D86DE8"/>
    <w:rsid w:val="00D90A34"/>
    <w:rsid w:val="00D92523"/>
    <w:rsid w:val="00D942BC"/>
    <w:rsid w:val="00D952E4"/>
    <w:rsid w:val="00DA26BA"/>
    <w:rsid w:val="00DA591B"/>
    <w:rsid w:val="00DA7809"/>
    <w:rsid w:val="00DB0DAB"/>
    <w:rsid w:val="00DB23B1"/>
    <w:rsid w:val="00DB2BD9"/>
    <w:rsid w:val="00DB3D1F"/>
    <w:rsid w:val="00DC5865"/>
    <w:rsid w:val="00DD3048"/>
    <w:rsid w:val="00DD55DA"/>
    <w:rsid w:val="00DE015A"/>
    <w:rsid w:val="00DE1DD5"/>
    <w:rsid w:val="00DE3101"/>
    <w:rsid w:val="00DE3263"/>
    <w:rsid w:val="00DF6C65"/>
    <w:rsid w:val="00DF6DA4"/>
    <w:rsid w:val="00E01EA8"/>
    <w:rsid w:val="00E07CC4"/>
    <w:rsid w:val="00E07D82"/>
    <w:rsid w:val="00E12466"/>
    <w:rsid w:val="00E1386C"/>
    <w:rsid w:val="00E15982"/>
    <w:rsid w:val="00E20D1E"/>
    <w:rsid w:val="00E20EE0"/>
    <w:rsid w:val="00E232D0"/>
    <w:rsid w:val="00E2332C"/>
    <w:rsid w:val="00E23CE0"/>
    <w:rsid w:val="00E23D22"/>
    <w:rsid w:val="00E251DE"/>
    <w:rsid w:val="00E329FA"/>
    <w:rsid w:val="00E3383B"/>
    <w:rsid w:val="00E34612"/>
    <w:rsid w:val="00E354F2"/>
    <w:rsid w:val="00E361FC"/>
    <w:rsid w:val="00E41597"/>
    <w:rsid w:val="00E41B1E"/>
    <w:rsid w:val="00E4207A"/>
    <w:rsid w:val="00E4391E"/>
    <w:rsid w:val="00E47DCC"/>
    <w:rsid w:val="00E50FC8"/>
    <w:rsid w:val="00E5195D"/>
    <w:rsid w:val="00E51DAC"/>
    <w:rsid w:val="00E5435B"/>
    <w:rsid w:val="00E54A8C"/>
    <w:rsid w:val="00E552C9"/>
    <w:rsid w:val="00E5760B"/>
    <w:rsid w:val="00E6245E"/>
    <w:rsid w:val="00E6419A"/>
    <w:rsid w:val="00E65119"/>
    <w:rsid w:val="00E656AD"/>
    <w:rsid w:val="00E720A3"/>
    <w:rsid w:val="00E72280"/>
    <w:rsid w:val="00E727ED"/>
    <w:rsid w:val="00E73613"/>
    <w:rsid w:val="00E7381C"/>
    <w:rsid w:val="00E747AA"/>
    <w:rsid w:val="00E76CB3"/>
    <w:rsid w:val="00E8488C"/>
    <w:rsid w:val="00E94F37"/>
    <w:rsid w:val="00E97895"/>
    <w:rsid w:val="00EA2AA7"/>
    <w:rsid w:val="00EB0E69"/>
    <w:rsid w:val="00EB1466"/>
    <w:rsid w:val="00EB2EA0"/>
    <w:rsid w:val="00EB5ABB"/>
    <w:rsid w:val="00EB7E6C"/>
    <w:rsid w:val="00EC076F"/>
    <w:rsid w:val="00EC3527"/>
    <w:rsid w:val="00EC3B2F"/>
    <w:rsid w:val="00EC5355"/>
    <w:rsid w:val="00EC76A4"/>
    <w:rsid w:val="00EC7C56"/>
    <w:rsid w:val="00ED2EA5"/>
    <w:rsid w:val="00ED30A8"/>
    <w:rsid w:val="00EE0269"/>
    <w:rsid w:val="00EE0643"/>
    <w:rsid w:val="00EE15C3"/>
    <w:rsid w:val="00EE380E"/>
    <w:rsid w:val="00EE5880"/>
    <w:rsid w:val="00EF3084"/>
    <w:rsid w:val="00EF33AA"/>
    <w:rsid w:val="00EF707A"/>
    <w:rsid w:val="00F0034A"/>
    <w:rsid w:val="00F047F3"/>
    <w:rsid w:val="00F115A7"/>
    <w:rsid w:val="00F15C1D"/>
    <w:rsid w:val="00F168D5"/>
    <w:rsid w:val="00F17E41"/>
    <w:rsid w:val="00F22E8E"/>
    <w:rsid w:val="00F23C36"/>
    <w:rsid w:val="00F248C6"/>
    <w:rsid w:val="00F25E44"/>
    <w:rsid w:val="00F30EB0"/>
    <w:rsid w:val="00F32353"/>
    <w:rsid w:val="00F33FDA"/>
    <w:rsid w:val="00F34748"/>
    <w:rsid w:val="00F37859"/>
    <w:rsid w:val="00F37A4F"/>
    <w:rsid w:val="00F37A54"/>
    <w:rsid w:val="00F42182"/>
    <w:rsid w:val="00F43C9C"/>
    <w:rsid w:val="00F440BD"/>
    <w:rsid w:val="00F451A7"/>
    <w:rsid w:val="00F46D40"/>
    <w:rsid w:val="00F560EC"/>
    <w:rsid w:val="00F56ADA"/>
    <w:rsid w:val="00F63F9C"/>
    <w:rsid w:val="00F65E68"/>
    <w:rsid w:val="00F66779"/>
    <w:rsid w:val="00F700D2"/>
    <w:rsid w:val="00F70E7C"/>
    <w:rsid w:val="00F71DCA"/>
    <w:rsid w:val="00F731D7"/>
    <w:rsid w:val="00F76C94"/>
    <w:rsid w:val="00F82F39"/>
    <w:rsid w:val="00F8787D"/>
    <w:rsid w:val="00F87DDB"/>
    <w:rsid w:val="00F9201A"/>
    <w:rsid w:val="00F92821"/>
    <w:rsid w:val="00F93410"/>
    <w:rsid w:val="00F94FFA"/>
    <w:rsid w:val="00F9700C"/>
    <w:rsid w:val="00FA253D"/>
    <w:rsid w:val="00FA2F3D"/>
    <w:rsid w:val="00FA345D"/>
    <w:rsid w:val="00FA6424"/>
    <w:rsid w:val="00FA7280"/>
    <w:rsid w:val="00FB623B"/>
    <w:rsid w:val="00FB6DA9"/>
    <w:rsid w:val="00FB7338"/>
    <w:rsid w:val="00FB74CE"/>
    <w:rsid w:val="00FB77AD"/>
    <w:rsid w:val="00FB7C67"/>
    <w:rsid w:val="00FB7FE5"/>
    <w:rsid w:val="00FC01CA"/>
    <w:rsid w:val="00FD0791"/>
    <w:rsid w:val="00FD07B3"/>
    <w:rsid w:val="00FD1A86"/>
    <w:rsid w:val="00FD372E"/>
    <w:rsid w:val="00FD41D4"/>
    <w:rsid w:val="00FD44EE"/>
    <w:rsid w:val="00FE0023"/>
    <w:rsid w:val="00FE09B3"/>
    <w:rsid w:val="00FE2626"/>
    <w:rsid w:val="00FE321F"/>
    <w:rsid w:val="00FE5B1A"/>
    <w:rsid w:val="00FE7837"/>
    <w:rsid w:val="00FF0CF9"/>
    <w:rsid w:val="00FF39D3"/>
    <w:rsid w:val="00FF5763"/>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254910"/>
  <w15:docId w15:val="{C8E878D9-03B6-403E-8FDF-A970FC66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D3"/>
    <w:rPr>
      <w:sz w:val="24"/>
      <w:szCs w:val="24"/>
    </w:rPr>
  </w:style>
  <w:style w:type="paragraph" w:styleId="Heading1">
    <w:name w:val="heading 1"/>
    <w:basedOn w:val="Normal"/>
    <w:next w:val="Normal"/>
    <w:link w:val="Heading1Char"/>
    <w:uiPriority w:val="99"/>
    <w:qFormat/>
    <w:rsid w:val="000555D3"/>
    <w:pPr>
      <w:keepNext/>
      <w:jc w:val="both"/>
      <w:outlineLvl w:val="0"/>
    </w:pPr>
    <w:rPr>
      <w:b/>
      <w:bCs/>
      <w:sz w:val="20"/>
      <w:szCs w:val="20"/>
    </w:rPr>
  </w:style>
  <w:style w:type="paragraph" w:styleId="Heading2">
    <w:name w:val="heading 2"/>
    <w:basedOn w:val="Normal"/>
    <w:next w:val="Normal"/>
    <w:link w:val="Heading2Char"/>
    <w:uiPriority w:val="99"/>
    <w:qFormat/>
    <w:rsid w:val="009729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555D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555D3"/>
    <w:pPr>
      <w:keepNext/>
      <w:spacing w:before="240" w:after="60"/>
      <w:outlineLvl w:val="3"/>
    </w:pPr>
    <w:rPr>
      <w:b/>
      <w:bCs/>
      <w:sz w:val="28"/>
      <w:szCs w:val="28"/>
    </w:rPr>
  </w:style>
  <w:style w:type="paragraph" w:styleId="Heading5">
    <w:name w:val="heading 5"/>
    <w:basedOn w:val="Normal"/>
    <w:next w:val="Normal"/>
    <w:link w:val="Heading5Char"/>
    <w:uiPriority w:val="99"/>
    <w:qFormat/>
    <w:rsid w:val="0097292D"/>
    <w:pPr>
      <w:spacing w:before="240" w:after="60"/>
      <w:outlineLvl w:val="4"/>
    </w:pPr>
    <w:rPr>
      <w:b/>
      <w:bCs/>
      <w:i/>
      <w:iCs/>
      <w:sz w:val="26"/>
      <w:szCs w:val="26"/>
    </w:rPr>
  </w:style>
  <w:style w:type="paragraph" w:styleId="Heading6">
    <w:name w:val="heading 6"/>
    <w:basedOn w:val="Normal"/>
    <w:next w:val="Normal"/>
    <w:link w:val="Heading6Char"/>
    <w:uiPriority w:val="99"/>
    <w:qFormat/>
    <w:rsid w:val="009729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F71D1"/>
    <w:rPr>
      <w:rFonts w:cs="Times New Roman"/>
      <w:b/>
      <w:bCs/>
      <w:sz w:val="24"/>
      <w:szCs w:val="24"/>
      <w:lang w:val="ro-RO" w:eastAsia="ro-RO"/>
    </w:rPr>
  </w:style>
  <w:style w:type="character" w:customStyle="1" w:styleId="Heading2Char">
    <w:name w:val="Heading 2 Char"/>
    <w:link w:val="Heading2"/>
    <w:uiPriority w:val="99"/>
    <w:semiHidden/>
    <w:locked/>
    <w:rsid w:val="00544825"/>
    <w:rPr>
      <w:rFonts w:ascii="Cambria" w:hAnsi="Cambria" w:cs="Cambria"/>
      <w:b/>
      <w:bCs/>
      <w:i/>
      <w:iCs/>
      <w:sz w:val="28"/>
      <w:szCs w:val="28"/>
      <w:lang w:val="ro-RO" w:eastAsia="ro-RO"/>
    </w:rPr>
  </w:style>
  <w:style w:type="character" w:customStyle="1" w:styleId="Heading3Char">
    <w:name w:val="Heading 3 Char"/>
    <w:link w:val="Heading3"/>
    <w:uiPriority w:val="99"/>
    <w:semiHidden/>
    <w:locked/>
    <w:rsid w:val="00544825"/>
    <w:rPr>
      <w:rFonts w:ascii="Cambria" w:hAnsi="Cambria" w:cs="Cambria"/>
      <w:b/>
      <w:bCs/>
      <w:sz w:val="26"/>
      <w:szCs w:val="26"/>
      <w:lang w:val="ro-RO" w:eastAsia="ro-RO"/>
    </w:rPr>
  </w:style>
  <w:style w:type="character" w:customStyle="1" w:styleId="Heading4Char">
    <w:name w:val="Heading 4 Char"/>
    <w:link w:val="Heading4"/>
    <w:uiPriority w:val="99"/>
    <w:semiHidden/>
    <w:locked/>
    <w:rsid w:val="00544825"/>
    <w:rPr>
      <w:rFonts w:ascii="Calibri" w:hAnsi="Calibri" w:cs="Calibri"/>
      <w:b/>
      <w:bCs/>
      <w:sz w:val="28"/>
      <w:szCs w:val="28"/>
      <w:lang w:val="ro-RO" w:eastAsia="ro-RO"/>
    </w:rPr>
  </w:style>
  <w:style w:type="character" w:customStyle="1" w:styleId="Heading5Char">
    <w:name w:val="Heading 5 Char"/>
    <w:link w:val="Heading5"/>
    <w:uiPriority w:val="99"/>
    <w:semiHidden/>
    <w:locked/>
    <w:rsid w:val="00544825"/>
    <w:rPr>
      <w:rFonts w:ascii="Calibri" w:hAnsi="Calibri" w:cs="Calibri"/>
      <w:b/>
      <w:bCs/>
      <w:i/>
      <w:iCs/>
      <w:sz w:val="26"/>
      <w:szCs w:val="26"/>
      <w:lang w:val="ro-RO" w:eastAsia="ro-RO"/>
    </w:rPr>
  </w:style>
  <w:style w:type="character" w:customStyle="1" w:styleId="Heading6Char">
    <w:name w:val="Heading 6 Char"/>
    <w:link w:val="Heading6"/>
    <w:uiPriority w:val="99"/>
    <w:semiHidden/>
    <w:locked/>
    <w:rsid w:val="00544825"/>
    <w:rPr>
      <w:rFonts w:ascii="Calibri" w:hAnsi="Calibri" w:cs="Calibri"/>
      <w:b/>
      <w:bCs/>
      <w:lang w:val="ro-RO" w:eastAsia="ro-RO"/>
    </w:rPr>
  </w:style>
  <w:style w:type="paragraph" w:styleId="Title">
    <w:name w:val="Title"/>
    <w:basedOn w:val="Normal"/>
    <w:link w:val="TitleChar"/>
    <w:uiPriority w:val="99"/>
    <w:qFormat/>
    <w:rsid w:val="000555D3"/>
    <w:pPr>
      <w:jc w:val="center"/>
    </w:pPr>
    <w:rPr>
      <w:b/>
      <w:bCs/>
    </w:rPr>
  </w:style>
  <w:style w:type="character" w:customStyle="1" w:styleId="TitleChar">
    <w:name w:val="Title Char"/>
    <w:link w:val="Title"/>
    <w:uiPriority w:val="99"/>
    <w:locked/>
    <w:rsid w:val="00544825"/>
    <w:rPr>
      <w:rFonts w:ascii="Cambria" w:hAnsi="Cambria" w:cs="Cambria"/>
      <w:b/>
      <w:bCs/>
      <w:kern w:val="28"/>
      <w:sz w:val="32"/>
      <w:szCs w:val="32"/>
      <w:lang w:val="ro-RO" w:eastAsia="ro-RO"/>
    </w:rPr>
  </w:style>
  <w:style w:type="paragraph" w:styleId="BodyText2">
    <w:name w:val="Body Text 2"/>
    <w:basedOn w:val="Normal"/>
    <w:link w:val="BodyText2Char"/>
    <w:uiPriority w:val="99"/>
    <w:rsid w:val="000555D3"/>
    <w:pPr>
      <w:spacing w:after="120" w:line="480" w:lineRule="auto"/>
    </w:pPr>
  </w:style>
  <w:style w:type="character" w:customStyle="1" w:styleId="BodyText2Char">
    <w:name w:val="Body Text 2 Char"/>
    <w:link w:val="BodyText2"/>
    <w:uiPriority w:val="99"/>
    <w:semiHidden/>
    <w:locked/>
    <w:rsid w:val="00544825"/>
    <w:rPr>
      <w:rFonts w:cs="Times New Roman"/>
      <w:sz w:val="24"/>
      <w:szCs w:val="24"/>
      <w:lang w:val="ro-RO" w:eastAsia="ro-RO"/>
    </w:rPr>
  </w:style>
  <w:style w:type="paragraph" w:customStyle="1" w:styleId="NormalWeb1">
    <w:name w:val="Normal (Web)1"/>
    <w:basedOn w:val="Normal"/>
    <w:uiPriority w:val="99"/>
    <w:rsid w:val="000555D3"/>
    <w:rPr>
      <w:rFonts w:ascii="Arial Unicode MS" w:eastAsia="Arial Unicode MS" w:hAnsi="Arial Unicode MS" w:cs="Arial Unicode MS"/>
      <w:color w:val="000000"/>
      <w:lang w:val="en-US" w:eastAsia="en-US"/>
    </w:rPr>
  </w:style>
  <w:style w:type="character" w:customStyle="1" w:styleId="do1">
    <w:name w:val="do1"/>
    <w:uiPriority w:val="99"/>
    <w:rsid w:val="000555D3"/>
    <w:rPr>
      <w:b/>
      <w:sz w:val="26"/>
    </w:rPr>
  </w:style>
  <w:style w:type="paragraph" w:styleId="BodyTextIndent3">
    <w:name w:val="Body Text Indent 3"/>
    <w:basedOn w:val="Normal"/>
    <w:link w:val="BodyTextIndent3Char"/>
    <w:uiPriority w:val="99"/>
    <w:rsid w:val="000555D3"/>
    <w:pPr>
      <w:spacing w:after="120"/>
      <w:ind w:left="283"/>
    </w:pPr>
    <w:rPr>
      <w:sz w:val="16"/>
      <w:szCs w:val="16"/>
    </w:rPr>
  </w:style>
  <w:style w:type="character" w:customStyle="1" w:styleId="BodyTextIndent3Char">
    <w:name w:val="Body Text Indent 3 Char"/>
    <w:link w:val="BodyTextIndent3"/>
    <w:uiPriority w:val="99"/>
    <w:semiHidden/>
    <w:locked/>
    <w:rsid w:val="00544825"/>
    <w:rPr>
      <w:rFonts w:cs="Times New Roman"/>
      <w:sz w:val="16"/>
      <w:szCs w:val="16"/>
      <w:lang w:val="ro-RO" w:eastAsia="ro-RO"/>
    </w:rPr>
  </w:style>
  <w:style w:type="paragraph" w:styleId="Footer">
    <w:name w:val="footer"/>
    <w:basedOn w:val="Normal"/>
    <w:link w:val="FooterChar"/>
    <w:uiPriority w:val="99"/>
    <w:rsid w:val="000555D3"/>
    <w:pPr>
      <w:tabs>
        <w:tab w:val="center" w:pos="4320"/>
        <w:tab w:val="right" w:pos="8640"/>
      </w:tabs>
    </w:pPr>
  </w:style>
  <w:style w:type="character" w:customStyle="1" w:styleId="FooterChar">
    <w:name w:val="Footer Char"/>
    <w:link w:val="Footer"/>
    <w:uiPriority w:val="99"/>
    <w:locked/>
    <w:rsid w:val="00FF71D1"/>
    <w:rPr>
      <w:rFonts w:cs="Times New Roman"/>
      <w:sz w:val="24"/>
      <w:szCs w:val="24"/>
      <w:lang w:val="ro-RO" w:eastAsia="ro-RO"/>
    </w:rPr>
  </w:style>
  <w:style w:type="character" w:styleId="PageNumber">
    <w:name w:val="page number"/>
    <w:uiPriority w:val="99"/>
    <w:rsid w:val="000555D3"/>
    <w:rPr>
      <w:rFonts w:cs="Times New Roman"/>
    </w:rPr>
  </w:style>
  <w:style w:type="paragraph" w:styleId="BodyTextIndent2">
    <w:name w:val="Body Text Indent 2"/>
    <w:basedOn w:val="Normal"/>
    <w:link w:val="BodyTextIndent2Char"/>
    <w:uiPriority w:val="99"/>
    <w:rsid w:val="000555D3"/>
    <w:pPr>
      <w:ind w:left="45"/>
      <w:jc w:val="both"/>
    </w:pPr>
  </w:style>
  <w:style w:type="character" w:customStyle="1" w:styleId="BodyTextIndent2Char">
    <w:name w:val="Body Text Indent 2 Char"/>
    <w:link w:val="BodyTextIndent2"/>
    <w:uiPriority w:val="99"/>
    <w:semiHidden/>
    <w:locked/>
    <w:rsid w:val="00544825"/>
    <w:rPr>
      <w:rFonts w:cs="Times New Roman"/>
      <w:sz w:val="24"/>
      <w:szCs w:val="24"/>
      <w:lang w:val="ro-RO" w:eastAsia="ro-RO"/>
    </w:rPr>
  </w:style>
  <w:style w:type="paragraph" w:styleId="BodyText3">
    <w:name w:val="Body Text 3"/>
    <w:basedOn w:val="Normal"/>
    <w:link w:val="BodyText3Char"/>
    <w:uiPriority w:val="99"/>
    <w:rsid w:val="000555D3"/>
    <w:pPr>
      <w:spacing w:after="120"/>
    </w:pPr>
    <w:rPr>
      <w:sz w:val="16"/>
      <w:szCs w:val="16"/>
    </w:rPr>
  </w:style>
  <w:style w:type="character" w:customStyle="1" w:styleId="BodyText3Char">
    <w:name w:val="Body Text 3 Char"/>
    <w:link w:val="BodyText3"/>
    <w:uiPriority w:val="99"/>
    <w:semiHidden/>
    <w:locked/>
    <w:rsid w:val="00544825"/>
    <w:rPr>
      <w:rFonts w:cs="Times New Roman"/>
      <w:sz w:val="16"/>
      <w:szCs w:val="16"/>
      <w:lang w:val="ro-RO" w:eastAsia="ro-RO"/>
    </w:rPr>
  </w:style>
  <w:style w:type="character" w:customStyle="1" w:styleId="tpa1">
    <w:name w:val="tpa1"/>
    <w:uiPriority w:val="99"/>
    <w:rsid w:val="000555D3"/>
    <w:rPr>
      <w:rFonts w:cs="Times New Roman"/>
    </w:rPr>
  </w:style>
  <w:style w:type="paragraph" w:styleId="BodyTextIndent">
    <w:name w:val="Body Text Indent"/>
    <w:basedOn w:val="Normal"/>
    <w:link w:val="BodyTextIndentChar"/>
    <w:uiPriority w:val="99"/>
    <w:rsid w:val="004419E4"/>
    <w:pPr>
      <w:spacing w:after="120"/>
      <w:ind w:left="360"/>
    </w:pPr>
  </w:style>
  <w:style w:type="character" w:customStyle="1" w:styleId="BodyTextIndentChar">
    <w:name w:val="Body Text Indent Char"/>
    <w:link w:val="BodyTextIndent"/>
    <w:uiPriority w:val="99"/>
    <w:semiHidden/>
    <w:locked/>
    <w:rsid w:val="00544825"/>
    <w:rPr>
      <w:rFonts w:cs="Times New Roman"/>
      <w:sz w:val="24"/>
      <w:szCs w:val="24"/>
      <w:lang w:val="ro-RO" w:eastAsia="ro-RO"/>
    </w:rPr>
  </w:style>
  <w:style w:type="paragraph" w:customStyle="1" w:styleId="CharCharCharCharCharCharCharCharCharCharCharChar">
    <w:name w:val="Char Char Char Char Char Char Char Char Char Char Char Char"/>
    <w:basedOn w:val="Normal"/>
    <w:uiPriority w:val="99"/>
    <w:rsid w:val="002F53BB"/>
    <w:pPr>
      <w:spacing w:after="160" w:line="240" w:lineRule="exact"/>
    </w:pPr>
    <w:rPr>
      <w:rFonts w:ascii="Tahoma" w:hAnsi="Tahoma" w:cs="Tahoma"/>
      <w:sz w:val="20"/>
      <w:szCs w:val="20"/>
      <w:lang w:eastAsia="en-US"/>
    </w:rPr>
  </w:style>
  <w:style w:type="character" w:customStyle="1" w:styleId="tal1">
    <w:name w:val="tal1"/>
    <w:uiPriority w:val="99"/>
    <w:rsid w:val="00A923ED"/>
    <w:rPr>
      <w:rFonts w:cs="Times New Roman"/>
    </w:rPr>
  </w:style>
  <w:style w:type="paragraph" w:styleId="BodyText">
    <w:name w:val="Body Text"/>
    <w:basedOn w:val="Normal"/>
    <w:link w:val="BodyTextChar"/>
    <w:uiPriority w:val="99"/>
    <w:rsid w:val="00FF39D3"/>
    <w:pPr>
      <w:spacing w:after="120"/>
    </w:pPr>
  </w:style>
  <w:style w:type="character" w:customStyle="1" w:styleId="BodyTextChar">
    <w:name w:val="Body Text Char"/>
    <w:link w:val="BodyText"/>
    <w:uiPriority w:val="99"/>
    <w:semiHidden/>
    <w:locked/>
    <w:rsid w:val="00544825"/>
    <w:rPr>
      <w:rFonts w:cs="Times New Roman"/>
      <w:sz w:val="24"/>
      <w:szCs w:val="24"/>
      <w:lang w:val="ro-RO" w:eastAsia="ro-RO"/>
    </w:rPr>
  </w:style>
  <w:style w:type="paragraph" w:customStyle="1" w:styleId="1">
    <w:name w:val="1"/>
    <w:basedOn w:val="NormalIndent"/>
    <w:uiPriority w:val="99"/>
    <w:rsid w:val="00FF39D3"/>
    <w:pPr>
      <w:spacing w:before="120" w:after="240" w:line="240" w:lineRule="atLeast"/>
      <w:ind w:left="0"/>
    </w:pPr>
    <w:rPr>
      <w:rFonts w:ascii="Tahoma" w:hAnsi="Tahoma" w:cs="Tahoma"/>
      <w:sz w:val="20"/>
      <w:szCs w:val="20"/>
      <w:lang w:val="en-GB" w:eastAsia="en-US"/>
    </w:rPr>
  </w:style>
  <w:style w:type="paragraph" w:styleId="NormalIndent">
    <w:name w:val="Normal Indent"/>
    <w:basedOn w:val="Normal"/>
    <w:uiPriority w:val="99"/>
    <w:rsid w:val="00FF39D3"/>
    <w:pPr>
      <w:ind w:left="720"/>
    </w:pPr>
  </w:style>
  <w:style w:type="character" w:styleId="Hyperlink">
    <w:name w:val="Hyperlink"/>
    <w:uiPriority w:val="99"/>
    <w:rsid w:val="00CF4885"/>
    <w:rPr>
      <w:rFonts w:cs="Times New Roman"/>
      <w:color w:val="0000FF"/>
      <w:u w:val="single"/>
    </w:rPr>
  </w:style>
  <w:style w:type="paragraph" w:styleId="BalloonText">
    <w:name w:val="Balloon Text"/>
    <w:basedOn w:val="Normal"/>
    <w:link w:val="BalloonTextChar"/>
    <w:uiPriority w:val="99"/>
    <w:semiHidden/>
    <w:rsid w:val="00E2332C"/>
    <w:rPr>
      <w:rFonts w:ascii="Tahoma" w:hAnsi="Tahoma" w:cs="Tahoma"/>
      <w:sz w:val="16"/>
      <w:szCs w:val="16"/>
    </w:rPr>
  </w:style>
  <w:style w:type="character" w:customStyle="1" w:styleId="BalloonTextChar">
    <w:name w:val="Balloon Text Char"/>
    <w:link w:val="BalloonText"/>
    <w:uiPriority w:val="99"/>
    <w:locked/>
    <w:rsid w:val="00E2332C"/>
    <w:rPr>
      <w:rFonts w:ascii="Tahoma" w:hAnsi="Tahoma" w:cs="Tahoma"/>
      <w:sz w:val="16"/>
      <w:szCs w:val="16"/>
      <w:lang w:val="ro-RO" w:eastAsia="ro-RO"/>
    </w:rPr>
  </w:style>
  <w:style w:type="paragraph" w:styleId="ListParagraph">
    <w:name w:val="List Paragraph"/>
    <w:aliases w:val="Heading 2_sj,List Paragraph1,Normal bullet 2,Forth level,List_Paragraph,Multilevel para_II,List1,body 2,Listă paragraf,List Paragraph11,Listă colorată - Accentuare 11,Bullet,Citation List,Header bold,List Paragraph2,Lettre d'introduction"/>
    <w:basedOn w:val="Normal"/>
    <w:link w:val="ListParagraphChar"/>
    <w:uiPriority w:val="99"/>
    <w:qFormat/>
    <w:rsid w:val="00E720A3"/>
    <w:pPr>
      <w:ind w:left="720"/>
    </w:pPr>
    <w:rPr>
      <w:szCs w:val="20"/>
    </w:rPr>
  </w:style>
  <w:style w:type="paragraph" w:customStyle="1" w:styleId="StyleNORMALArialFirstline0cm">
    <w:name w:val="Style NORMAL + Arial First line:  0 cm"/>
    <w:basedOn w:val="Normal"/>
    <w:uiPriority w:val="99"/>
    <w:rsid w:val="00FF71D1"/>
    <w:pPr>
      <w:spacing w:before="120" w:after="240"/>
      <w:jc w:val="both"/>
    </w:pPr>
    <w:rPr>
      <w:rFonts w:ascii="Arial" w:hAnsi="Arial" w:cs="Arial"/>
      <w:lang w:val="en-GB"/>
    </w:rPr>
  </w:style>
  <w:style w:type="paragraph" w:styleId="Header">
    <w:name w:val="header"/>
    <w:basedOn w:val="Normal"/>
    <w:link w:val="HeaderChar"/>
    <w:uiPriority w:val="99"/>
    <w:rsid w:val="000F6D0E"/>
    <w:pPr>
      <w:tabs>
        <w:tab w:val="center" w:pos="4680"/>
        <w:tab w:val="right" w:pos="9360"/>
      </w:tabs>
    </w:pPr>
  </w:style>
  <w:style w:type="character" w:customStyle="1" w:styleId="HeaderChar">
    <w:name w:val="Header Char"/>
    <w:link w:val="Header"/>
    <w:uiPriority w:val="99"/>
    <w:locked/>
    <w:rsid w:val="000F6D0E"/>
    <w:rPr>
      <w:rFonts w:cs="Times New Roman"/>
      <w:sz w:val="24"/>
      <w:szCs w:val="24"/>
      <w:lang w:val="ro-RO" w:eastAsia="ro-RO"/>
    </w:rPr>
  </w:style>
  <w:style w:type="paragraph" w:styleId="NormalWeb">
    <w:name w:val="Normal (Web)"/>
    <w:basedOn w:val="Normal"/>
    <w:uiPriority w:val="99"/>
    <w:rsid w:val="007C3F6F"/>
    <w:pPr>
      <w:spacing w:before="100" w:beforeAutospacing="1" w:after="100" w:afterAutospacing="1"/>
    </w:pPr>
    <w:rPr>
      <w:rFonts w:eastAsia="SimSun"/>
      <w:lang w:val="en-US" w:eastAsia="zh-CN"/>
    </w:rPr>
  </w:style>
  <w:style w:type="table" w:styleId="TableGrid">
    <w:name w:val="Table Grid"/>
    <w:basedOn w:val="TableNormal"/>
    <w:uiPriority w:val="99"/>
    <w:rsid w:val="00D0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99"/>
    <w:rsid w:val="00C527B6"/>
    <w:rPr>
      <w:b/>
      <w:i/>
      <w:color w:val="auto"/>
    </w:rPr>
  </w:style>
  <w:style w:type="paragraph" w:customStyle="1" w:styleId="DefaultText">
    <w:name w:val="Default Text"/>
    <w:basedOn w:val="Normal"/>
    <w:uiPriority w:val="99"/>
    <w:rsid w:val="003B4D27"/>
    <w:pPr>
      <w:suppressAutoHyphens/>
      <w:autoSpaceDE w:val="0"/>
    </w:pPr>
    <w:rPr>
      <w:lang w:eastAsia="ar-SA"/>
    </w:rPr>
  </w:style>
  <w:style w:type="character" w:styleId="CommentReference">
    <w:name w:val="annotation reference"/>
    <w:uiPriority w:val="99"/>
    <w:semiHidden/>
    <w:rsid w:val="00592521"/>
    <w:rPr>
      <w:rFonts w:cs="Times New Roman"/>
      <w:sz w:val="16"/>
      <w:szCs w:val="16"/>
    </w:rPr>
  </w:style>
  <w:style w:type="paragraph" w:styleId="CommentText">
    <w:name w:val="annotation text"/>
    <w:basedOn w:val="Normal"/>
    <w:link w:val="CommentTextChar"/>
    <w:uiPriority w:val="99"/>
    <w:semiHidden/>
    <w:rsid w:val="00592521"/>
    <w:rPr>
      <w:sz w:val="20"/>
      <w:szCs w:val="20"/>
    </w:rPr>
  </w:style>
  <w:style w:type="character" w:customStyle="1" w:styleId="CommentTextChar">
    <w:name w:val="Comment Text Char"/>
    <w:link w:val="CommentText"/>
    <w:uiPriority w:val="99"/>
    <w:locked/>
    <w:rsid w:val="00592521"/>
    <w:rPr>
      <w:rFonts w:cs="Times New Roman"/>
    </w:rPr>
  </w:style>
  <w:style w:type="paragraph" w:styleId="CommentSubject">
    <w:name w:val="annotation subject"/>
    <w:basedOn w:val="CommentText"/>
    <w:next w:val="CommentText"/>
    <w:link w:val="CommentSubjectChar"/>
    <w:uiPriority w:val="99"/>
    <w:semiHidden/>
    <w:rsid w:val="00592521"/>
    <w:rPr>
      <w:b/>
      <w:bCs/>
      <w:lang w:val="en-US" w:eastAsia="en-US"/>
    </w:rPr>
  </w:style>
  <w:style w:type="character" w:customStyle="1" w:styleId="CommentSubjectChar">
    <w:name w:val="Comment Subject Char"/>
    <w:link w:val="CommentSubject"/>
    <w:uiPriority w:val="99"/>
    <w:locked/>
    <w:rsid w:val="00592521"/>
    <w:rPr>
      <w:rFonts w:cs="Times New Roman"/>
      <w:b/>
      <w:bCs/>
    </w:rPr>
  </w:style>
  <w:style w:type="character" w:customStyle="1" w:styleId="ListParagraphChar">
    <w:name w:val="List Paragraph Char"/>
    <w:aliases w:val="Heading 2_sj Char,List Paragraph1 Char,Normal bullet 2 Char,Forth level Char,List_Paragraph Char,Multilevel para_II Char,List1 Char,body 2 Char,Listă paragraf Char,List Paragraph11 Char,Listă colorată - Accentuare 11 Char,Bullet Char"/>
    <w:link w:val="ListParagraph"/>
    <w:uiPriority w:val="99"/>
    <w:locked/>
    <w:rsid w:val="006451D1"/>
    <w:rPr>
      <w:sz w:val="24"/>
      <w:lang w:val="ro-RO" w:eastAsia="ro-RO"/>
    </w:rPr>
  </w:style>
  <w:style w:type="character" w:customStyle="1" w:styleId="Bodytext20">
    <w:name w:val="Body text (2)_"/>
    <w:link w:val="Bodytext21"/>
    <w:uiPriority w:val="99"/>
    <w:locked/>
    <w:rsid w:val="006451D1"/>
    <w:rPr>
      <w:rFonts w:cs="Times New Roman"/>
      <w:shd w:val="clear" w:color="auto" w:fill="FFFFFF"/>
    </w:rPr>
  </w:style>
  <w:style w:type="paragraph" w:customStyle="1" w:styleId="Bodytext21">
    <w:name w:val="Body text (2)"/>
    <w:basedOn w:val="Normal"/>
    <w:link w:val="Bodytext20"/>
    <w:uiPriority w:val="99"/>
    <w:rsid w:val="006451D1"/>
    <w:pPr>
      <w:widowControl w:val="0"/>
      <w:shd w:val="clear" w:color="auto" w:fill="FFFFFF"/>
      <w:spacing w:before="360" w:after="60" w:line="240" w:lineRule="atLeast"/>
      <w:ind w:hanging="340"/>
    </w:pPr>
    <w:rPr>
      <w:sz w:val="20"/>
      <w:szCs w:val="20"/>
      <w:lang w:val="en-GB" w:eastAsia="en-GB"/>
    </w:rPr>
  </w:style>
  <w:style w:type="paragraph" w:customStyle="1" w:styleId="Default">
    <w:name w:val="Default"/>
    <w:uiPriority w:val="99"/>
    <w:rsid w:val="008E45FA"/>
    <w:pPr>
      <w:autoSpaceDE w:val="0"/>
      <w:autoSpaceDN w:val="0"/>
      <w:adjustRightInd w:val="0"/>
    </w:pPr>
    <w:rPr>
      <w:color w:val="000000"/>
      <w:sz w:val="24"/>
      <w:szCs w:val="24"/>
      <w:lang w:val="en-US" w:eastAsia="en-US"/>
    </w:rPr>
  </w:style>
  <w:style w:type="paragraph" w:styleId="HTMLPreformatted">
    <w:name w:val="HTML Preformatted"/>
    <w:basedOn w:val="Normal"/>
    <w:link w:val="HTMLPreformattedChar"/>
    <w:uiPriority w:val="99"/>
    <w:rsid w:val="0013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locked/>
    <w:rsid w:val="00136A67"/>
    <w:rPr>
      <w:rFonts w:ascii="Courier New" w:hAnsi="Courier New" w:cs="Courier New"/>
      <w:lang w:val="en-US" w:eastAsia="en-US"/>
    </w:rPr>
  </w:style>
  <w:style w:type="paragraph" w:customStyle="1" w:styleId="xmsonormal">
    <w:name w:val="x_msonormal"/>
    <w:basedOn w:val="Normal"/>
    <w:uiPriority w:val="99"/>
    <w:rsid w:val="00136A67"/>
    <w:rPr>
      <w:rFonts w:ascii="Arial" w:hAnsi="Arial" w:cs="Arial"/>
      <w:color w:val="000000"/>
      <w:lang w:val="en-US" w:eastAsia="en-US"/>
    </w:rPr>
  </w:style>
  <w:style w:type="paragraph" w:customStyle="1" w:styleId="Char">
    <w:name w:val="Char"/>
    <w:basedOn w:val="Normal"/>
    <w:uiPriority w:val="99"/>
    <w:rsid w:val="00CC178B"/>
    <w:rPr>
      <w:lang w:val="pl-PL" w:eastAsia="pl-PL"/>
    </w:rPr>
  </w:style>
  <w:style w:type="paragraph" w:styleId="FootnoteText">
    <w:name w:val="footnote text"/>
    <w:basedOn w:val="Normal"/>
    <w:link w:val="FootnoteTextChar"/>
    <w:uiPriority w:val="99"/>
    <w:semiHidden/>
    <w:locked/>
    <w:rsid w:val="00DB23B1"/>
    <w:rPr>
      <w:sz w:val="20"/>
      <w:szCs w:val="20"/>
    </w:rPr>
  </w:style>
  <w:style w:type="character" w:customStyle="1" w:styleId="FootnoteTextChar">
    <w:name w:val="Footnote Text Char"/>
    <w:link w:val="FootnoteText"/>
    <w:uiPriority w:val="99"/>
    <w:semiHidden/>
    <w:locked/>
    <w:rsid w:val="00CA01B5"/>
    <w:rPr>
      <w:rFonts w:cs="Times New Roman"/>
      <w:sz w:val="20"/>
      <w:szCs w:val="20"/>
      <w:lang w:val="ro-RO" w:eastAsia="ro-RO"/>
    </w:rPr>
  </w:style>
  <w:style w:type="character" w:styleId="FootnoteReference">
    <w:name w:val="footnote reference"/>
    <w:uiPriority w:val="99"/>
    <w:semiHidden/>
    <w:locked/>
    <w:rsid w:val="00DB23B1"/>
    <w:rPr>
      <w:rFonts w:cs="Times New Roman"/>
      <w:vertAlign w:val="superscript"/>
    </w:rPr>
  </w:style>
  <w:style w:type="paragraph" w:customStyle="1" w:styleId="CharChar14CharCharCharCharCharChar">
    <w:name w:val="Char Char14 Char Char Char Char Char Char"/>
    <w:basedOn w:val="Normal"/>
    <w:uiPriority w:val="99"/>
    <w:rsid w:val="0030199E"/>
    <w:rPr>
      <w:lang w:val="pl-PL" w:eastAsia="pl-PL"/>
    </w:rPr>
  </w:style>
  <w:style w:type="paragraph" w:styleId="Revision">
    <w:name w:val="Revision"/>
    <w:hidden/>
    <w:uiPriority w:val="99"/>
    <w:semiHidden/>
    <w:rsid w:val="00C348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0157">
      <w:marLeft w:val="0"/>
      <w:marRight w:val="0"/>
      <w:marTop w:val="0"/>
      <w:marBottom w:val="0"/>
      <w:divBdr>
        <w:top w:val="none" w:sz="0" w:space="0" w:color="auto"/>
        <w:left w:val="none" w:sz="0" w:space="0" w:color="auto"/>
        <w:bottom w:val="none" w:sz="0" w:space="0" w:color="auto"/>
        <w:right w:val="none" w:sz="0" w:space="0" w:color="auto"/>
      </w:divBdr>
    </w:div>
    <w:div w:id="1817450158">
      <w:marLeft w:val="0"/>
      <w:marRight w:val="0"/>
      <w:marTop w:val="0"/>
      <w:marBottom w:val="0"/>
      <w:divBdr>
        <w:top w:val="none" w:sz="0" w:space="0" w:color="auto"/>
        <w:left w:val="none" w:sz="0" w:space="0" w:color="auto"/>
        <w:bottom w:val="none" w:sz="0" w:space="0" w:color="auto"/>
        <w:right w:val="none" w:sz="0" w:space="0" w:color="auto"/>
      </w:divBdr>
    </w:div>
    <w:div w:id="1817450159">
      <w:marLeft w:val="0"/>
      <w:marRight w:val="0"/>
      <w:marTop w:val="0"/>
      <w:marBottom w:val="0"/>
      <w:divBdr>
        <w:top w:val="none" w:sz="0" w:space="0" w:color="auto"/>
        <w:left w:val="none" w:sz="0" w:space="0" w:color="auto"/>
        <w:bottom w:val="none" w:sz="0" w:space="0" w:color="auto"/>
        <w:right w:val="none" w:sz="0" w:space="0" w:color="auto"/>
      </w:divBdr>
    </w:div>
    <w:div w:id="1817450160">
      <w:marLeft w:val="0"/>
      <w:marRight w:val="0"/>
      <w:marTop w:val="0"/>
      <w:marBottom w:val="0"/>
      <w:divBdr>
        <w:top w:val="none" w:sz="0" w:space="0" w:color="auto"/>
        <w:left w:val="none" w:sz="0" w:space="0" w:color="auto"/>
        <w:bottom w:val="none" w:sz="0" w:space="0" w:color="auto"/>
        <w:right w:val="none" w:sz="0" w:space="0" w:color="auto"/>
      </w:divBdr>
    </w:div>
    <w:div w:id="1817450161">
      <w:marLeft w:val="0"/>
      <w:marRight w:val="0"/>
      <w:marTop w:val="0"/>
      <w:marBottom w:val="0"/>
      <w:divBdr>
        <w:top w:val="none" w:sz="0" w:space="0" w:color="auto"/>
        <w:left w:val="none" w:sz="0" w:space="0" w:color="auto"/>
        <w:bottom w:val="none" w:sz="0" w:space="0" w:color="auto"/>
        <w:right w:val="none" w:sz="0" w:space="0" w:color="auto"/>
      </w:divBdr>
    </w:div>
    <w:div w:id="1817450162">
      <w:marLeft w:val="0"/>
      <w:marRight w:val="0"/>
      <w:marTop w:val="0"/>
      <w:marBottom w:val="0"/>
      <w:divBdr>
        <w:top w:val="none" w:sz="0" w:space="0" w:color="auto"/>
        <w:left w:val="none" w:sz="0" w:space="0" w:color="auto"/>
        <w:bottom w:val="none" w:sz="0" w:space="0" w:color="auto"/>
        <w:right w:val="none" w:sz="0" w:space="0" w:color="auto"/>
      </w:divBdr>
    </w:div>
    <w:div w:id="1817450163">
      <w:marLeft w:val="0"/>
      <w:marRight w:val="0"/>
      <w:marTop w:val="0"/>
      <w:marBottom w:val="0"/>
      <w:divBdr>
        <w:top w:val="none" w:sz="0" w:space="0" w:color="auto"/>
        <w:left w:val="none" w:sz="0" w:space="0" w:color="auto"/>
        <w:bottom w:val="none" w:sz="0" w:space="0" w:color="auto"/>
        <w:right w:val="none" w:sz="0" w:space="0" w:color="auto"/>
      </w:divBdr>
    </w:div>
    <w:div w:id="1817450164">
      <w:marLeft w:val="0"/>
      <w:marRight w:val="0"/>
      <w:marTop w:val="0"/>
      <w:marBottom w:val="0"/>
      <w:divBdr>
        <w:top w:val="none" w:sz="0" w:space="0" w:color="auto"/>
        <w:left w:val="none" w:sz="0" w:space="0" w:color="auto"/>
        <w:bottom w:val="none" w:sz="0" w:space="0" w:color="auto"/>
        <w:right w:val="none" w:sz="0" w:space="0" w:color="auto"/>
      </w:divBdr>
    </w:div>
    <w:div w:id="1817450165">
      <w:marLeft w:val="0"/>
      <w:marRight w:val="0"/>
      <w:marTop w:val="0"/>
      <w:marBottom w:val="0"/>
      <w:divBdr>
        <w:top w:val="none" w:sz="0" w:space="0" w:color="auto"/>
        <w:left w:val="none" w:sz="0" w:space="0" w:color="auto"/>
        <w:bottom w:val="none" w:sz="0" w:space="0" w:color="auto"/>
        <w:right w:val="none" w:sz="0" w:space="0" w:color="auto"/>
      </w:divBdr>
    </w:div>
    <w:div w:id="1817450166">
      <w:marLeft w:val="0"/>
      <w:marRight w:val="0"/>
      <w:marTop w:val="0"/>
      <w:marBottom w:val="0"/>
      <w:divBdr>
        <w:top w:val="none" w:sz="0" w:space="0" w:color="auto"/>
        <w:left w:val="none" w:sz="0" w:space="0" w:color="auto"/>
        <w:bottom w:val="none" w:sz="0" w:space="0" w:color="auto"/>
        <w:right w:val="none" w:sz="0" w:space="0" w:color="auto"/>
      </w:divBdr>
    </w:div>
    <w:div w:id="1817450167">
      <w:marLeft w:val="0"/>
      <w:marRight w:val="0"/>
      <w:marTop w:val="0"/>
      <w:marBottom w:val="0"/>
      <w:divBdr>
        <w:top w:val="none" w:sz="0" w:space="0" w:color="auto"/>
        <w:left w:val="none" w:sz="0" w:space="0" w:color="auto"/>
        <w:bottom w:val="none" w:sz="0" w:space="0" w:color="auto"/>
        <w:right w:val="none" w:sz="0" w:space="0" w:color="auto"/>
      </w:divBdr>
    </w:div>
    <w:div w:id="1817450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pel.eu/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3065</Words>
  <Characters>17777</Characters>
  <Application>Microsoft Office Word</Application>
  <DocSecurity>0</DocSecurity>
  <Lines>148</Lines>
  <Paragraphs>41</Paragraphs>
  <ScaleCrop>false</ScaleCrop>
  <Company>CNADNR</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Felix</dc:creator>
  <cp:keywords/>
  <dc:description/>
  <cp:lastModifiedBy>kinga vochin</cp:lastModifiedBy>
  <cp:revision>7</cp:revision>
  <cp:lastPrinted>2025-10-15T09:13:00Z</cp:lastPrinted>
  <dcterms:created xsi:type="dcterms:W3CDTF">2025-10-01T12:29:00Z</dcterms:created>
  <dcterms:modified xsi:type="dcterms:W3CDTF">2025-12-05T09:56:00Z</dcterms:modified>
</cp:coreProperties>
</file>