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7635F" w14:textId="77777777" w:rsidR="00D64768" w:rsidRDefault="00D64768" w:rsidP="00676AEB">
      <w:pPr>
        <w:spacing w:after="0" w:line="360" w:lineRule="auto"/>
        <w:ind w:right="26"/>
        <w:jc w:val="center"/>
        <w:rPr>
          <w:rFonts w:ascii="Times New Roman" w:eastAsia="Times New Roman" w:hAnsi="Times New Roman" w:cs="Times New Roman"/>
          <w:b/>
          <w:sz w:val="25"/>
          <w:szCs w:val="25"/>
        </w:rPr>
      </w:pPr>
    </w:p>
    <w:p w14:paraId="602AC21F" w14:textId="77777777" w:rsidR="00D64768" w:rsidRDefault="00D64768" w:rsidP="00676AEB">
      <w:pPr>
        <w:spacing w:after="0" w:line="360" w:lineRule="auto"/>
        <w:ind w:right="26"/>
        <w:jc w:val="center"/>
        <w:rPr>
          <w:rFonts w:ascii="Times New Roman" w:eastAsia="Times New Roman" w:hAnsi="Times New Roman" w:cs="Times New Roman"/>
          <w:b/>
          <w:sz w:val="25"/>
          <w:szCs w:val="25"/>
        </w:rPr>
      </w:pPr>
    </w:p>
    <w:p w14:paraId="267F9092" w14:textId="6B9C3CA1" w:rsidR="00F34DBE" w:rsidRPr="00D10954" w:rsidRDefault="0086125D" w:rsidP="00676AEB">
      <w:pPr>
        <w:spacing w:after="0" w:line="360" w:lineRule="auto"/>
        <w:ind w:right="26"/>
        <w:jc w:val="center"/>
        <w:rPr>
          <w:rFonts w:ascii="Times New Roman" w:eastAsia="Times New Roman" w:hAnsi="Times New Roman" w:cs="Times New Roman"/>
          <w:b/>
          <w:sz w:val="25"/>
          <w:szCs w:val="25"/>
        </w:rPr>
      </w:pPr>
      <w:r w:rsidRPr="00D10954">
        <w:rPr>
          <w:rFonts w:ascii="Times New Roman" w:eastAsia="Times New Roman" w:hAnsi="Times New Roman" w:cs="Times New Roman"/>
          <w:b/>
          <w:sz w:val="25"/>
          <w:szCs w:val="25"/>
        </w:rPr>
        <w:t>N</w:t>
      </w:r>
      <w:r w:rsidR="00676AEB" w:rsidRPr="00D10954">
        <w:rPr>
          <w:rFonts w:ascii="Times New Roman" w:eastAsia="Times New Roman" w:hAnsi="Times New Roman" w:cs="Times New Roman"/>
          <w:b/>
          <w:sz w:val="25"/>
          <w:szCs w:val="25"/>
        </w:rPr>
        <w:t>OTĂ DE FUNDAMENTARE</w:t>
      </w:r>
    </w:p>
    <w:p w14:paraId="17CDD0EF" w14:textId="77777777" w:rsidR="00D06815" w:rsidRPr="00D64768" w:rsidRDefault="00D06815" w:rsidP="000F7D66">
      <w:pPr>
        <w:spacing w:after="0" w:line="360" w:lineRule="auto"/>
        <w:ind w:right="26"/>
        <w:jc w:val="both"/>
        <w:rPr>
          <w:rFonts w:ascii="Times New Roman" w:eastAsia="Times New Roman" w:hAnsi="Times New Roman" w:cs="Times New Roman"/>
          <w:sz w:val="24"/>
          <w:szCs w:val="24"/>
        </w:rPr>
      </w:pPr>
    </w:p>
    <w:p w14:paraId="4DD5253C" w14:textId="77777777" w:rsidR="00D06815" w:rsidRDefault="00D06815" w:rsidP="000F7D66">
      <w:pPr>
        <w:spacing w:after="0" w:line="360" w:lineRule="auto"/>
        <w:ind w:right="26"/>
        <w:jc w:val="both"/>
        <w:rPr>
          <w:rFonts w:ascii="Times New Roman" w:eastAsia="Times New Roman" w:hAnsi="Times New Roman" w:cs="Times New Roman"/>
          <w:sz w:val="24"/>
          <w:szCs w:val="24"/>
        </w:rPr>
      </w:pPr>
    </w:p>
    <w:p w14:paraId="2D472AD3" w14:textId="77777777" w:rsidR="00D64768" w:rsidRDefault="00D64768" w:rsidP="000F7D66">
      <w:pPr>
        <w:spacing w:after="0" w:line="360" w:lineRule="auto"/>
        <w:ind w:right="26"/>
        <w:jc w:val="both"/>
        <w:rPr>
          <w:rFonts w:ascii="Times New Roman" w:eastAsia="Times New Roman" w:hAnsi="Times New Roman" w:cs="Times New Roman"/>
          <w:sz w:val="24"/>
          <w:szCs w:val="24"/>
        </w:rPr>
      </w:pPr>
    </w:p>
    <w:p w14:paraId="771B42A7" w14:textId="77777777" w:rsidR="00D64768" w:rsidRDefault="00D64768" w:rsidP="000F7D66">
      <w:pPr>
        <w:spacing w:after="0" w:line="360" w:lineRule="auto"/>
        <w:ind w:right="26"/>
        <w:jc w:val="both"/>
        <w:rPr>
          <w:rFonts w:ascii="Times New Roman" w:eastAsia="Times New Roman" w:hAnsi="Times New Roman" w:cs="Times New Roman"/>
          <w:sz w:val="24"/>
          <w:szCs w:val="24"/>
        </w:rPr>
      </w:pPr>
    </w:p>
    <w:p w14:paraId="7D2EC8D7" w14:textId="77777777" w:rsidR="00D64768" w:rsidRPr="00D64768" w:rsidRDefault="00D64768" w:rsidP="000F7D66">
      <w:pPr>
        <w:spacing w:after="0" w:line="360" w:lineRule="auto"/>
        <w:ind w:right="26"/>
        <w:jc w:val="both"/>
        <w:rPr>
          <w:rFonts w:ascii="Times New Roman" w:eastAsia="Times New Roman" w:hAnsi="Times New Roman" w:cs="Times New Roman"/>
          <w:sz w:val="24"/>
          <w:szCs w:val="24"/>
        </w:rPr>
      </w:pPr>
    </w:p>
    <w:p w14:paraId="4AAA273A" w14:textId="77777777" w:rsidR="00253218" w:rsidRPr="00D64768" w:rsidRDefault="00253218" w:rsidP="000F7D66">
      <w:pPr>
        <w:spacing w:after="0" w:line="360" w:lineRule="auto"/>
        <w:ind w:right="26"/>
        <w:jc w:val="both"/>
        <w:rPr>
          <w:rFonts w:ascii="Times New Roman" w:eastAsia="Times New Roman" w:hAnsi="Times New Roman" w:cs="Times New Roman"/>
          <w:sz w:val="24"/>
          <w:szCs w:val="24"/>
        </w:rPr>
      </w:pPr>
    </w:p>
    <w:p w14:paraId="6236712B" w14:textId="2F500AB7" w:rsidR="000F7D66" w:rsidRPr="00D64768" w:rsidRDefault="000F7D66" w:rsidP="005B5152">
      <w:pPr>
        <w:spacing w:after="0"/>
        <w:ind w:right="26" w:firstLine="1440"/>
        <w:jc w:val="both"/>
        <w:rPr>
          <w:rFonts w:ascii="Times New Roman" w:eastAsia="Times New Roman" w:hAnsi="Times New Roman" w:cs="Times New Roman"/>
          <w:sz w:val="25"/>
          <w:szCs w:val="25"/>
        </w:rPr>
      </w:pPr>
      <w:r w:rsidRPr="00D64768">
        <w:rPr>
          <w:rFonts w:ascii="Times New Roman" w:eastAsia="Times New Roman" w:hAnsi="Times New Roman" w:cs="Times New Roman"/>
          <w:sz w:val="25"/>
          <w:szCs w:val="25"/>
        </w:rPr>
        <w:t xml:space="preserve">Administrația </w:t>
      </w:r>
      <w:r w:rsidR="008E30E1" w:rsidRPr="00D64768">
        <w:rPr>
          <w:rFonts w:ascii="Times New Roman" w:eastAsia="Times New Roman" w:hAnsi="Times New Roman" w:cs="Times New Roman"/>
          <w:sz w:val="25"/>
          <w:szCs w:val="25"/>
        </w:rPr>
        <w:t>Naţionale "Apele Române"</w:t>
      </w:r>
      <w:r w:rsidRPr="00D64768">
        <w:rPr>
          <w:rFonts w:ascii="Times New Roman" w:eastAsia="Times New Roman" w:hAnsi="Times New Roman" w:cs="Times New Roman"/>
          <w:sz w:val="25"/>
          <w:szCs w:val="25"/>
        </w:rPr>
        <w:t>, administrează bunurile din domeniul public al statului de natura celor prevăzute la art. 136 alin. (3) din Constituţia României, republicată, în anexa nr. 2 la Ordonanța de urgență a Guvernului nr. 57/2019 privind Codul administrativ, cu modificările și completările ulterioare, precum şi alte bunuri prevăzute în anexa nr. 12 la Hotărârea Guvernului nr. 1705/2006 pentru aprobarea inventarului centralizat al bunurilor din domeniul public al statului, cu modificările şi completările ulterioare.</w:t>
      </w:r>
    </w:p>
    <w:p w14:paraId="442E9C9E" w14:textId="494F5AB5" w:rsidR="009279EB" w:rsidRPr="00D64768" w:rsidRDefault="009279EB" w:rsidP="005B5152">
      <w:pPr>
        <w:spacing w:after="0"/>
        <w:ind w:right="26" w:firstLine="1440"/>
        <w:jc w:val="both"/>
        <w:rPr>
          <w:rFonts w:ascii="Times New Roman" w:eastAsia="Times New Roman" w:hAnsi="Times New Roman" w:cs="Times New Roman"/>
          <w:sz w:val="25"/>
          <w:szCs w:val="25"/>
        </w:rPr>
      </w:pPr>
      <w:r w:rsidRPr="00D64768">
        <w:rPr>
          <w:rFonts w:ascii="Times New Roman" w:eastAsia="Times New Roman" w:hAnsi="Times New Roman" w:cs="Times New Roman"/>
          <w:sz w:val="25"/>
          <w:szCs w:val="25"/>
        </w:rPr>
        <w:t>În anexa nr. 12 la Hotărârea Guvernului nr. 1705/2006 pentru aprobarea inventarului centralizat al bunurilor din domeniul public al statului, cu modificările şi completările ulterioare, este prevăzut inventarul bunurilor administrate de către Administrația Națională “Apele Române”</w:t>
      </w:r>
      <w:r w:rsidR="008E30E1" w:rsidRPr="00D64768">
        <w:rPr>
          <w:rFonts w:ascii="Times New Roman" w:eastAsia="Times New Roman" w:hAnsi="Times New Roman" w:cs="Times New Roman"/>
          <w:sz w:val="25"/>
          <w:szCs w:val="25"/>
        </w:rPr>
        <w:t>.</w:t>
      </w:r>
    </w:p>
    <w:p w14:paraId="2D9F475E" w14:textId="311C0117" w:rsidR="000F7D66" w:rsidRPr="00D64768" w:rsidRDefault="000F7D66" w:rsidP="005B5152">
      <w:pPr>
        <w:spacing w:after="0"/>
        <w:ind w:right="26" w:firstLine="1440"/>
        <w:jc w:val="both"/>
        <w:rPr>
          <w:rFonts w:ascii="Times New Roman" w:eastAsia="Times New Roman" w:hAnsi="Times New Roman" w:cs="Times New Roman"/>
          <w:sz w:val="25"/>
          <w:szCs w:val="25"/>
        </w:rPr>
      </w:pPr>
      <w:r w:rsidRPr="00D64768">
        <w:rPr>
          <w:rFonts w:ascii="Times New Roman" w:eastAsia="Times New Roman" w:hAnsi="Times New Roman" w:cs="Times New Roman"/>
          <w:sz w:val="25"/>
          <w:szCs w:val="25"/>
        </w:rPr>
        <w:t xml:space="preserve">Potrivit </w:t>
      </w:r>
      <w:r w:rsidR="00634DE1" w:rsidRPr="00D64768">
        <w:rPr>
          <w:rFonts w:ascii="Times New Roman" w:eastAsia="Times New Roman" w:hAnsi="Times New Roman" w:cs="Times New Roman"/>
          <w:sz w:val="25"/>
          <w:szCs w:val="25"/>
        </w:rPr>
        <w:t xml:space="preserve">prevederilor </w:t>
      </w:r>
      <w:r w:rsidRPr="00D64768">
        <w:rPr>
          <w:rFonts w:ascii="Times New Roman" w:eastAsia="Times New Roman" w:hAnsi="Times New Roman" w:cs="Times New Roman"/>
          <w:sz w:val="25"/>
          <w:szCs w:val="25"/>
        </w:rPr>
        <w:t xml:space="preserve">punctului 3 din anexa nr. 2 la Ordonanța de urgență a Guvernului nr. 57/2019 privind Codul administrativ, cu modificările și completările ulterioare, </w:t>
      </w:r>
      <w:r w:rsidR="00634DE1" w:rsidRPr="00D64768">
        <w:rPr>
          <w:rFonts w:ascii="Times New Roman" w:eastAsia="Times New Roman" w:hAnsi="Times New Roman" w:cs="Times New Roman"/>
          <w:sz w:val="25"/>
          <w:szCs w:val="25"/>
        </w:rPr>
        <w:t xml:space="preserve">și ale art. 3 alin. (1) din Legea apelor nr. 107/1996, cu modificările și completările ulterioare, </w:t>
      </w:r>
      <w:r w:rsidR="0022009C" w:rsidRPr="00D64768">
        <w:rPr>
          <w:rFonts w:ascii="Times New Roman" w:eastAsia="Times New Roman" w:hAnsi="Times New Roman" w:cs="Times New Roman"/>
          <w:sz w:val="25"/>
          <w:szCs w:val="25"/>
        </w:rPr>
        <w:t xml:space="preserve">plaja mării </w:t>
      </w:r>
      <w:r w:rsidRPr="00D64768">
        <w:rPr>
          <w:rFonts w:ascii="Times New Roman" w:eastAsia="Times New Roman" w:hAnsi="Times New Roman" w:cs="Times New Roman"/>
          <w:sz w:val="25"/>
          <w:szCs w:val="25"/>
        </w:rPr>
        <w:t>aparțin</w:t>
      </w:r>
      <w:r w:rsidR="0022009C" w:rsidRPr="00D64768">
        <w:rPr>
          <w:rFonts w:ascii="Times New Roman" w:eastAsia="Times New Roman" w:hAnsi="Times New Roman" w:cs="Times New Roman"/>
          <w:sz w:val="25"/>
          <w:szCs w:val="25"/>
        </w:rPr>
        <w:t>e</w:t>
      </w:r>
      <w:r w:rsidRPr="00D64768">
        <w:rPr>
          <w:rFonts w:ascii="Times New Roman" w:eastAsia="Times New Roman" w:hAnsi="Times New Roman" w:cs="Times New Roman"/>
          <w:sz w:val="25"/>
          <w:szCs w:val="25"/>
        </w:rPr>
        <w:t xml:space="preserve"> domeniului public al statului.</w:t>
      </w:r>
    </w:p>
    <w:p w14:paraId="68B18708" w14:textId="1B61921B" w:rsidR="000F7D66" w:rsidRPr="00D64768" w:rsidRDefault="000F7D66" w:rsidP="005B5152">
      <w:pPr>
        <w:spacing w:after="0"/>
        <w:ind w:right="26" w:firstLine="1440"/>
        <w:jc w:val="both"/>
        <w:rPr>
          <w:rFonts w:ascii="Times New Roman" w:eastAsia="Times New Roman" w:hAnsi="Times New Roman" w:cs="Times New Roman"/>
          <w:sz w:val="25"/>
          <w:szCs w:val="25"/>
        </w:rPr>
      </w:pPr>
      <w:r w:rsidRPr="00D64768">
        <w:rPr>
          <w:rFonts w:ascii="Times New Roman" w:eastAsia="Times New Roman" w:hAnsi="Times New Roman" w:cs="Times New Roman"/>
          <w:sz w:val="25"/>
          <w:szCs w:val="25"/>
        </w:rPr>
        <w:t>În conformitate cu prevederile art. 3 alin. (1) lit. f) din Ordonanța de urgență a Guvernului nr. 107/2002 privind înființarea Administrației Naționale “Apele Române”, aprobată cu modificări și completări prin Legea nr. 404/2003, printre atribuțiile principale ale A</w:t>
      </w:r>
      <w:r w:rsidR="008E30E1" w:rsidRPr="00D64768">
        <w:rPr>
          <w:rFonts w:ascii="Times New Roman" w:eastAsia="Times New Roman" w:hAnsi="Times New Roman" w:cs="Times New Roman"/>
          <w:sz w:val="25"/>
          <w:szCs w:val="25"/>
        </w:rPr>
        <w:t xml:space="preserve">dministrației </w:t>
      </w:r>
      <w:r w:rsidRPr="00D64768">
        <w:rPr>
          <w:rFonts w:ascii="Times New Roman" w:eastAsia="Times New Roman" w:hAnsi="Times New Roman" w:cs="Times New Roman"/>
          <w:sz w:val="25"/>
          <w:szCs w:val="25"/>
        </w:rPr>
        <w:t>N</w:t>
      </w:r>
      <w:r w:rsidR="008E30E1" w:rsidRPr="00D64768">
        <w:rPr>
          <w:rFonts w:ascii="Times New Roman" w:eastAsia="Times New Roman" w:hAnsi="Times New Roman" w:cs="Times New Roman"/>
          <w:sz w:val="25"/>
          <w:szCs w:val="25"/>
        </w:rPr>
        <w:t>aționale</w:t>
      </w:r>
      <w:r w:rsidRPr="00D64768">
        <w:rPr>
          <w:rFonts w:ascii="Times New Roman" w:eastAsia="Times New Roman" w:hAnsi="Times New Roman" w:cs="Times New Roman"/>
          <w:sz w:val="25"/>
          <w:szCs w:val="25"/>
        </w:rPr>
        <w:t xml:space="preserve"> “Apele Române” se numără și administrarea, exploatarea şi întreţinerea plajei mării aflate în patrimoniu.</w:t>
      </w:r>
      <w:r w:rsidR="008E30E1" w:rsidRPr="00D64768">
        <w:rPr>
          <w:rFonts w:ascii="Times New Roman" w:eastAsia="Times New Roman" w:hAnsi="Times New Roman" w:cs="Times New Roman"/>
          <w:sz w:val="25"/>
          <w:szCs w:val="25"/>
        </w:rPr>
        <w:t xml:space="preserve"> </w:t>
      </w:r>
    </w:p>
    <w:p w14:paraId="1657E7C2" w14:textId="7DD00F9B" w:rsidR="009B5E0A" w:rsidRPr="00D64768" w:rsidRDefault="005F283E" w:rsidP="005B5152">
      <w:pPr>
        <w:spacing w:after="0"/>
        <w:ind w:right="26" w:firstLine="1440"/>
        <w:jc w:val="both"/>
        <w:rPr>
          <w:rFonts w:ascii="Times New Roman" w:eastAsia="Times New Roman" w:hAnsi="Times New Roman" w:cs="Times New Roman"/>
          <w:bCs/>
          <w:iCs/>
          <w:sz w:val="25"/>
          <w:szCs w:val="25"/>
        </w:rPr>
      </w:pPr>
      <w:r w:rsidRPr="00D64768">
        <w:rPr>
          <w:rFonts w:ascii="Times New Roman" w:eastAsia="Times New Roman" w:hAnsi="Times New Roman" w:cs="Times New Roman"/>
          <w:bCs/>
          <w:iCs/>
          <w:sz w:val="25"/>
          <w:szCs w:val="25"/>
        </w:rPr>
        <w:t xml:space="preserve">La întocmirea primului inventar centralizat al bunurilor din domeniul public al statului în anul 2000, nu s-au solicitat și nici nu s-au efectuat măsurători de specialitate pentru stabilirea exactă a suprafețelor </w:t>
      </w:r>
      <w:r w:rsidR="009B5E0A" w:rsidRPr="00D64768">
        <w:rPr>
          <w:rFonts w:ascii="Times New Roman" w:eastAsia="Times New Roman" w:hAnsi="Times New Roman" w:cs="Times New Roman"/>
          <w:bCs/>
          <w:iCs/>
          <w:sz w:val="25"/>
          <w:szCs w:val="25"/>
        </w:rPr>
        <w:t>de plajă</w:t>
      </w:r>
      <w:r w:rsidRPr="00D64768">
        <w:rPr>
          <w:rFonts w:ascii="Times New Roman" w:eastAsia="Times New Roman" w:hAnsi="Times New Roman" w:cs="Times New Roman"/>
          <w:bCs/>
          <w:iCs/>
          <w:sz w:val="25"/>
          <w:szCs w:val="25"/>
        </w:rPr>
        <w:t xml:space="preserve"> aflate în administrarea Administraţiei Naţionale „Apele Române”</w:t>
      </w:r>
      <w:r w:rsidR="009B5E0A" w:rsidRPr="00D64768">
        <w:rPr>
          <w:rFonts w:ascii="Times New Roman" w:eastAsia="Times New Roman" w:hAnsi="Times New Roman" w:cs="Times New Roman"/>
          <w:bCs/>
          <w:iCs/>
          <w:sz w:val="25"/>
          <w:szCs w:val="25"/>
        </w:rPr>
        <w:t>, în absența unor norme specifice sau metodologii de delimitare a domeniului public al statului din zona costieră, fapt ce a condus la delimitarea plajelor în baza unor criterii vizuale și apreciative, fără argumente de ordin științific.</w:t>
      </w:r>
    </w:p>
    <w:p w14:paraId="4562C0FD" w14:textId="65D3DBE5" w:rsidR="009B5E0A" w:rsidRPr="00D64768" w:rsidRDefault="009B5E0A" w:rsidP="005B5152">
      <w:pPr>
        <w:spacing w:after="0"/>
        <w:ind w:right="26" w:firstLine="1440"/>
        <w:jc w:val="both"/>
        <w:rPr>
          <w:rFonts w:ascii="Times New Roman" w:eastAsia="Times New Roman" w:hAnsi="Times New Roman" w:cs="Times New Roman"/>
          <w:bCs/>
          <w:iCs/>
          <w:sz w:val="25"/>
          <w:szCs w:val="25"/>
        </w:rPr>
      </w:pPr>
      <w:r w:rsidRPr="00D64768">
        <w:rPr>
          <w:rFonts w:ascii="Times New Roman" w:eastAsia="Times New Roman" w:hAnsi="Times New Roman" w:cs="Times New Roman"/>
          <w:bCs/>
          <w:iCs/>
          <w:sz w:val="25"/>
          <w:szCs w:val="25"/>
        </w:rPr>
        <w:t xml:space="preserve">Astfel, plaja litoralului românesc a fost înregistrată în </w:t>
      </w:r>
      <w:r w:rsidR="00857ABB" w:rsidRPr="00D64768">
        <w:rPr>
          <w:rFonts w:ascii="Times New Roman" w:eastAsia="Times New Roman" w:hAnsi="Times New Roman" w:cs="Times New Roman"/>
          <w:bCs/>
          <w:iCs/>
          <w:sz w:val="25"/>
          <w:szCs w:val="25"/>
        </w:rPr>
        <w:t>inventarul centralizat al bunurilor din domeniul public al statului</w:t>
      </w:r>
      <w:r w:rsidRPr="00D64768">
        <w:rPr>
          <w:rFonts w:ascii="Times New Roman" w:eastAsia="Times New Roman" w:hAnsi="Times New Roman" w:cs="Times New Roman"/>
          <w:bCs/>
          <w:iCs/>
          <w:sz w:val="25"/>
          <w:szCs w:val="25"/>
        </w:rPr>
        <w:t xml:space="preserve"> la numarul M</w:t>
      </w:r>
      <w:r w:rsidR="00857ABB" w:rsidRPr="00D64768">
        <w:rPr>
          <w:rFonts w:ascii="Times New Roman" w:eastAsia="Times New Roman" w:hAnsi="Times New Roman" w:cs="Times New Roman"/>
          <w:bCs/>
          <w:iCs/>
          <w:sz w:val="25"/>
          <w:szCs w:val="25"/>
        </w:rPr>
        <w:t>.</w:t>
      </w:r>
      <w:r w:rsidRPr="00D64768">
        <w:rPr>
          <w:rFonts w:ascii="Times New Roman" w:eastAsia="Times New Roman" w:hAnsi="Times New Roman" w:cs="Times New Roman"/>
          <w:bCs/>
          <w:iCs/>
          <w:sz w:val="25"/>
          <w:szCs w:val="25"/>
        </w:rPr>
        <w:t>F</w:t>
      </w:r>
      <w:r w:rsidR="00857ABB" w:rsidRPr="00D64768">
        <w:rPr>
          <w:rFonts w:ascii="Times New Roman" w:eastAsia="Times New Roman" w:hAnsi="Times New Roman" w:cs="Times New Roman"/>
          <w:bCs/>
          <w:iCs/>
          <w:sz w:val="25"/>
          <w:szCs w:val="25"/>
        </w:rPr>
        <w:t>.</w:t>
      </w:r>
      <w:r w:rsidRPr="00D64768">
        <w:rPr>
          <w:rFonts w:ascii="Times New Roman" w:eastAsia="Times New Roman" w:hAnsi="Times New Roman" w:cs="Times New Roman"/>
          <w:bCs/>
          <w:iCs/>
          <w:sz w:val="25"/>
          <w:szCs w:val="25"/>
        </w:rPr>
        <w:t xml:space="preserve"> 64001</w:t>
      </w:r>
      <w:r w:rsidR="00857ABB" w:rsidRPr="00D64768">
        <w:rPr>
          <w:rFonts w:ascii="Times New Roman" w:eastAsia="Times New Roman" w:hAnsi="Times New Roman" w:cs="Times New Roman"/>
          <w:bCs/>
          <w:iCs/>
          <w:sz w:val="25"/>
          <w:szCs w:val="25"/>
        </w:rPr>
        <w:t>,</w:t>
      </w:r>
      <w:r w:rsidRPr="00D64768">
        <w:rPr>
          <w:rFonts w:ascii="Times New Roman" w:eastAsia="Times New Roman" w:hAnsi="Times New Roman" w:cs="Times New Roman"/>
          <w:bCs/>
          <w:iCs/>
          <w:sz w:val="25"/>
          <w:szCs w:val="25"/>
        </w:rPr>
        <w:t xml:space="preserve"> având denumirea “Plajă cu destinație turistică, județul Constanța”.</w:t>
      </w:r>
    </w:p>
    <w:p w14:paraId="7D059025" w14:textId="5B6FBE1F" w:rsidR="00A711F8" w:rsidRPr="00D64768" w:rsidRDefault="00A711F8" w:rsidP="005B5152">
      <w:pPr>
        <w:spacing w:after="0"/>
        <w:ind w:right="26" w:firstLine="1440"/>
        <w:jc w:val="both"/>
        <w:rPr>
          <w:rFonts w:ascii="Times New Roman" w:eastAsia="Times New Roman" w:hAnsi="Times New Roman" w:cs="Times New Roman"/>
          <w:sz w:val="25"/>
          <w:szCs w:val="25"/>
        </w:rPr>
      </w:pPr>
      <w:r w:rsidRPr="00D64768">
        <w:rPr>
          <w:rFonts w:ascii="Times New Roman" w:eastAsia="Times New Roman" w:hAnsi="Times New Roman" w:cs="Times New Roman"/>
          <w:sz w:val="25"/>
          <w:szCs w:val="25"/>
        </w:rPr>
        <w:lastRenderedPageBreak/>
        <w:t xml:space="preserve">În acest context, pentru bunul imobil </w:t>
      </w:r>
      <w:r w:rsidRPr="00D64768">
        <w:rPr>
          <w:rFonts w:ascii="Times New Roman" w:eastAsia="Times New Roman" w:hAnsi="Times New Roman" w:cs="Times New Roman"/>
          <w:bCs/>
          <w:sz w:val="25"/>
          <w:szCs w:val="25"/>
        </w:rPr>
        <w:t>„Plajă cu destinație turistică, județul Constanța” evidențiat la numărul M.F. 64001</w:t>
      </w:r>
      <w:r w:rsidR="00D64768" w:rsidRPr="00D64768">
        <w:rPr>
          <w:rFonts w:ascii="Times New Roman" w:eastAsia="Times New Roman" w:hAnsi="Times New Roman" w:cs="Times New Roman"/>
          <w:bCs/>
          <w:sz w:val="25"/>
          <w:szCs w:val="25"/>
        </w:rPr>
        <w:t xml:space="preserve"> și pentru bunul imobil ”Faleze, plajă neamenajată județul Constanța”</w:t>
      </w:r>
      <w:r w:rsidRPr="00D64768">
        <w:rPr>
          <w:rFonts w:ascii="Times New Roman" w:eastAsia="Times New Roman" w:hAnsi="Times New Roman" w:cs="Times New Roman"/>
          <w:bCs/>
          <w:sz w:val="25"/>
          <w:szCs w:val="25"/>
        </w:rPr>
        <w:t xml:space="preserve"> </w:t>
      </w:r>
      <w:r w:rsidR="00D64768" w:rsidRPr="00D64768">
        <w:rPr>
          <w:rFonts w:ascii="Times New Roman" w:eastAsia="Times New Roman" w:hAnsi="Times New Roman" w:cs="Times New Roman"/>
          <w:bCs/>
          <w:sz w:val="25"/>
          <w:szCs w:val="25"/>
        </w:rPr>
        <w:t xml:space="preserve">evidențiat la numărul M.F. 164035, </w:t>
      </w:r>
      <w:r w:rsidRPr="00D64768">
        <w:rPr>
          <w:rFonts w:ascii="Times New Roman" w:eastAsia="Times New Roman" w:hAnsi="Times New Roman" w:cs="Times New Roman"/>
          <w:bCs/>
          <w:sz w:val="25"/>
          <w:szCs w:val="25"/>
        </w:rPr>
        <w:t xml:space="preserve">Administrația Bazinală de Apă Dobrogea </w:t>
      </w:r>
      <w:r w:rsidR="003D2B45" w:rsidRPr="00D64768">
        <w:rPr>
          <w:rFonts w:ascii="Times New Roman" w:eastAsia="Times New Roman" w:hAnsi="Times New Roman" w:cs="Times New Roman"/>
          <w:bCs/>
          <w:sz w:val="25"/>
          <w:szCs w:val="25"/>
        </w:rPr>
        <w:t xml:space="preserve">- </w:t>
      </w:r>
      <w:r w:rsidRPr="00D64768">
        <w:rPr>
          <w:rFonts w:ascii="Times New Roman" w:eastAsia="Times New Roman" w:hAnsi="Times New Roman" w:cs="Times New Roman"/>
          <w:bCs/>
          <w:sz w:val="25"/>
          <w:szCs w:val="25"/>
        </w:rPr>
        <w:t xml:space="preserve">Litoral a contractat servicii de specialitate în domeniul cadastrului pentru efectuarea operațiunii de înscriere în </w:t>
      </w:r>
      <w:r w:rsidR="00857ABB" w:rsidRPr="00D64768">
        <w:rPr>
          <w:rFonts w:ascii="Times New Roman" w:eastAsia="Times New Roman" w:hAnsi="Times New Roman" w:cs="Times New Roman"/>
          <w:bCs/>
          <w:sz w:val="25"/>
          <w:szCs w:val="25"/>
        </w:rPr>
        <w:t>c</w:t>
      </w:r>
      <w:r w:rsidRPr="00D64768">
        <w:rPr>
          <w:rFonts w:ascii="Times New Roman" w:eastAsia="Times New Roman" w:hAnsi="Times New Roman" w:cs="Times New Roman"/>
          <w:bCs/>
          <w:sz w:val="25"/>
          <w:szCs w:val="25"/>
        </w:rPr>
        <w:t xml:space="preserve">artea </w:t>
      </w:r>
      <w:r w:rsidR="00857ABB" w:rsidRPr="00D64768">
        <w:rPr>
          <w:rFonts w:ascii="Times New Roman" w:eastAsia="Times New Roman" w:hAnsi="Times New Roman" w:cs="Times New Roman"/>
          <w:bCs/>
          <w:sz w:val="25"/>
          <w:szCs w:val="25"/>
        </w:rPr>
        <w:t>f</w:t>
      </w:r>
      <w:r w:rsidRPr="00D64768">
        <w:rPr>
          <w:rFonts w:ascii="Times New Roman" w:eastAsia="Times New Roman" w:hAnsi="Times New Roman" w:cs="Times New Roman"/>
          <w:bCs/>
          <w:sz w:val="25"/>
          <w:szCs w:val="25"/>
        </w:rPr>
        <w:t>unciară.</w:t>
      </w:r>
      <w:r w:rsidR="00857ABB" w:rsidRPr="00D64768">
        <w:rPr>
          <w:rFonts w:ascii="Times New Roman" w:eastAsia="Times New Roman" w:hAnsi="Times New Roman" w:cs="Times New Roman"/>
          <w:bCs/>
          <w:sz w:val="25"/>
          <w:szCs w:val="25"/>
        </w:rPr>
        <w:t xml:space="preserve"> </w:t>
      </w:r>
      <w:r w:rsidR="00857ABB" w:rsidRPr="00D64768">
        <w:rPr>
          <w:rFonts w:ascii="Times New Roman" w:eastAsia="Times New Roman" w:hAnsi="Times New Roman" w:cs="Times New Roman"/>
          <w:bCs/>
          <w:iCs/>
          <w:sz w:val="25"/>
          <w:szCs w:val="25"/>
        </w:rPr>
        <w:t>Ca urmare a executării cu aparatură specifică de mare acuratețe a măsurătorilor cadastrale au rezultat o serie de neconcordanţe privind suprafeţele unor bunuri înscrise în inventarul centralizat al bunurilor din domeniul public al statului.</w:t>
      </w:r>
    </w:p>
    <w:p w14:paraId="744E948C" w14:textId="3FC72501" w:rsidR="00A711F8" w:rsidRPr="00D64768" w:rsidRDefault="00A711F8" w:rsidP="003D2B45">
      <w:pPr>
        <w:spacing w:after="0"/>
        <w:ind w:right="26" w:firstLine="1440"/>
        <w:jc w:val="both"/>
        <w:rPr>
          <w:rFonts w:ascii="Times New Roman" w:eastAsia="Times New Roman" w:hAnsi="Times New Roman" w:cs="Times New Roman"/>
          <w:sz w:val="25"/>
          <w:szCs w:val="25"/>
        </w:rPr>
      </w:pPr>
      <w:r w:rsidRPr="00D64768">
        <w:rPr>
          <w:rFonts w:ascii="Times New Roman" w:eastAsia="Times New Roman" w:hAnsi="Times New Roman" w:cs="Times New Roman"/>
          <w:sz w:val="25"/>
          <w:szCs w:val="25"/>
        </w:rPr>
        <w:t>P</w:t>
      </w:r>
      <w:r w:rsidR="00BA0B93" w:rsidRPr="00D64768">
        <w:rPr>
          <w:rFonts w:ascii="Times New Roman" w:eastAsia="Times New Roman" w:hAnsi="Times New Roman" w:cs="Times New Roman"/>
          <w:sz w:val="25"/>
          <w:szCs w:val="25"/>
        </w:rPr>
        <w:t>entru o identificare mai riguroasă</w:t>
      </w:r>
      <w:r w:rsidR="00857ABB" w:rsidRPr="00D64768">
        <w:rPr>
          <w:rFonts w:ascii="Times New Roman" w:eastAsia="Times New Roman" w:hAnsi="Times New Roman" w:cs="Times New Roman"/>
          <w:sz w:val="25"/>
          <w:szCs w:val="25"/>
        </w:rPr>
        <w:t xml:space="preserve">, </w:t>
      </w:r>
      <w:r w:rsidR="007179AB" w:rsidRPr="00D64768">
        <w:rPr>
          <w:rFonts w:ascii="Times New Roman" w:eastAsia="Times New Roman" w:hAnsi="Times New Roman" w:cs="Times New Roman"/>
          <w:sz w:val="25"/>
          <w:szCs w:val="25"/>
        </w:rPr>
        <w:t xml:space="preserve">ca urmare a înscrierii în </w:t>
      </w:r>
      <w:r w:rsidR="00857ABB" w:rsidRPr="00D64768">
        <w:rPr>
          <w:rFonts w:ascii="Times New Roman" w:eastAsia="Times New Roman" w:hAnsi="Times New Roman" w:cs="Times New Roman"/>
          <w:sz w:val="25"/>
          <w:szCs w:val="25"/>
        </w:rPr>
        <w:t>c</w:t>
      </w:r>
      <w:r w:rsidR="007179AB" w:rsidRPr="00D64768">
        <w:rPr>
          <w:rFonts w:ascii="Times New Roman" w:eastAsia="Times New Roman" w:hAnsi="Times New Roman" w:cs="Times New Roman"/>
          <w:sz w:val="25"/>
          <w:szCs w:val="25"/>
        </w:rPr>
        <w:t xml:space="preserve">artea </w:t>
      </w:r>
      <w:r w:rsidR="00857ABB" w:rsidRPr="00D64768">
        <w:rPr>
          <w:rFonts w:ascii="Times New Roman" w:eastAsia="Times New Roman" w:hAnsi="Times New Roman" w:cs="Times New Roman"/>
          <w:sz w:val="25"/>
          <w:szCs w:val="25"/>
        </w:rPr>
        <w:t>f</w:t>
      </w:r>
      <w:r w:rsidR="007179AB" w:rsidRPr="00D64768">
        <w:rPr>
          <w:rFonts w:ascii="Times New Roman" w:eastAsia="Times New Roman" w:hAnsi="Times New Roman" w:cs="Times New Roman"/>
          <w:sz w:val="25"/>
          <w:szCs w:val="25"/>
        </w:rPr>
        <w:t>unciară</w:t>
      </w:r>
      <w:r w:rsidR="00BA0B93" w:rsidRPr="00D64768">
        <w:rPr>
          <w:rFonts w:ascii="Times New Roman" w:eastAsia="Times New Roman" w:hAnsi="Times New Roman" w:cs="Times New Roman"/>
          <w:sz w:val="25"/>
          <w:szCs w:val="25"/>
        </w:rPr>
        <w:t xml:space="preserve">, </w:t>
      </w:r>
      <w:r w:rsidR="00694521" w:rsidRPr="00D64768">
        <w:rPr>
          <w:rFonts w:ascii="Times New Roman" w:eastAsia="Times New Roman" w:hAnsi="Times New Roman" w:cs="Times New Roman"/>
          <w:sz w:val="25"/>
          <w:szCs w:val="25"/>
        </w:rPr>
        <w:t xml:space="preserve">se impune actualizarea </w:t>
      </w:r>
      <w:r w:rsidRPr="00D64768">
        <w:rPr>
          <w:rFonts w:ascii="Times New Roman" w:eastAsia="Times New Roman" w:hAnsi="Times New Roman" w:cs="Times New Roman"/>
          <w:sz w:val="25"/>
          <w:szCs w:val="25"/>
        </w:rPr>
        <w:t>bunului imobil “Plajă cu destinație turistică, județul Constanța”</w:t>
      </w:r>
      <w:r w:rsidR="003D2B45" w:rsidRPr="00D64768">
        <w:rPr>
          <w:rFonts w:ascii="Times New Roman" w:eastAsia="Times New Roman" w:hAnsi="Times New Roman" w:cs="Times New Roman"/>
          <w:sz w:val="25"/>
          <w:szCs w:val="25"/>
        </w:rPr>
        <w:t xml:space="preserve"> și a bunului imobil ”Faleze, plajă neamenajată județul Constanța”,</w:t>
      </w:r>
      <w:r w:rsidRPr="00D64768">
        <w:rPr>
          <w:rFonts w:ascii="Times New Roman" w:eastAsia="Times New Roman" w:hAnsi="Times New Roman" w:cs="Times New Roman"/>
          <w:sz w:val="25"/>
          <w:szCs w:val="25"/>
        </w:rPr>
        <w:t xml:space="preserve"> înscris</w:t>
      </w:r>
      <w:r w:rsidR="003D2B45" w:rsidRPr="00D64768">
        <w:rPr>
          <w:rFonts w:ascii="Times New Roman" w:eastAsia="Times New Roman" w:hAnsi="Times New Roman" w:cs="Times New Roman"/>
          <w:sz w:val="25"/>
          <w:szCs w:val="25"/>
        </w:rPr>
        <w:t>e</w:t>
      </w:r>
      <w:r w:rsidRPr="00D64768">
        <w:rPr>
          <w:rFonts w:ascii="Times New Roman" w:eastAsia="Times New Roman" w:hAnsi="Times New Roman" w:cs="Times New Roman"/>
          <w:sz w:val="25"/>
          <w:szCs w:val="25"/>
        </w:rPr>
        <w:t xml:space="preserve"> la num</w:t>
      </w:r>
      <w:r w:rsidR="003D2B45" w:rsidRPr="00D64768">
        <w:rPr>
          <w:rFonts w:ascii="Times New Roman" w:eastAsia="Times New Roman" w:hAnsi="Times New Roman" w:cs="Times New Roman"/>
          <w:sz w:val="25"/>
          <w:szCs w:val="25"/>
        </w:rPr>
        <w:t>erele</w:t>
      </w:r>
      <w:r w:rsidRPr="00D64768">
        <w:rPr>
          <w:rFonts w:ascii="Times New Roman" w:eastAsia="Times New Roman" w:hAnsi="Times New Roman" w:cs="Times New Roman"/>
          <w:sz w:val="25"/>
          <w:szCs w:val="25"/>
        </w:rPr>
        <w:t xml:space="preserve"> M</w:t>
      </w:r>
      <w:r w:rsidR="00857ABB" w:rsidRPr="00D64768">
        <w:rPr>
          <w:rFonts w:ascii="Times New Roman" w:eastAsia="Times New Roman" w:hAnsi="Times New Roman" w:cs="Times New Roman"/>
          <w:sz w:val="25"/>
          <w:szCs w:val="25"/>
        </w:rPr>
        <w:t>.</w:t>
      </w:r>
      <w:r w:rsidRPr="00D64768">
        <w:rPr>
          <w:rFonts w:ascii="Times New Roman" w:eastAsia="Times New Roman" w:hAnsi="Times New Roman" w:cs="Times New Roman"/>
          <w:sz w:val="25"/>
          <w:szCs w:val="25"/>
        </w:rPr>
        <w:t>F</w:t>
      </w:r>
      <w:r w:rsidR="00857ABB" w:rsidRPr="00D64768">
        <w:rPr>
          <w:rFonts w:ascii="Times New Roman" w:eastAsia="Times New Roman" w:hAnsi="Times New Roman" w:cs="Times New Roman"/>
          <w:sz w:val="25"/>
          <w:szCs w:val="25"/>
        </w:rPr>
        <w:t>.</w:t>
      </w:r>
      <w:r w:rsidRPr="00D64768">
        <w:rPr>
          <w:rFonts w:ascii="Times New Roman" w:eastAsia="Times New Roman" w:hAnsi="Times New Roman" w:cs="Times New Roman"/>
          <w:sz w:val="25"/>
          <w:szCs w:val="25"/>
        </w:rPr>
        <w:t xml:space="preserve"> 64001</w:t>
      </w:r>
      <w:r w:rsidR="00857ABB" w:rsidRPr="00D64768">
        <w:rPr>
          <w:rFonts w:ascii="Times New Roman" w:eastAsia="Times New Roman" w:hAnsi="Times New Roman" w:cs="Times New Roman"/>
          <w:sz w:val="25"/>
          <w:szCs w:val="25"/>
        </w:rPr>
        <w:t xml:space="preserve"> </w:t>
      </w:r>
      <w:r w:rsidR="003D2B45" w:rsidRPr="00D64768">
        <w:rPr>
          <w:rFonts w:ascii="Times New Roman" w:eastAsia="Times New Roman" w:hAnsi="Times New Roman" w:cs="Times New Roman"/>
          <w:sz w:val="25"/>
          <w:szCs w:val="25"/>
        </w:rPr>
        <w:t xml:space="preserve">și M.F. 164035 </w:t>
      </w:r>
      <w:r w:rsidR="00857ABB" w:rsidRPr="00D64768">
        <w:rPr>
          <w:rFonts w:ascii="Times New Roman" w:eastAsia="Times New Roman" w:hAnsi="Times New Roman" w:cs="Times New Roman"/>
          <w:sz w:val="25"/>
          <w:szCs w:val="25"/>
        </w:rPr>
        <w:t>în inventarul centralizat al bunurilor din domeniul public al statului</w:t>
      </w:r>
      <w:r w:rsidR="007A634B" w:rsidRPr="00D64768">
        <w:rPr>
          <w:rFonts w:ascii="Times New Roman" w:eastAsia="Times New Roman" w:hAnsi="Times New Roman" w:cs="Times New Roman"/>
          <w:sz w:val="25"/>
          <w:szCs w:val="25"/>
        </w:rPr>
        <w:t>,</w:t>
      </w:r>
      <w:r w:rsidR="00BA0B93" w:rsidRPr="00D64768">
        <w:rPr>
          <w:rFonts w:ascii="Times New Roman" w:eastAsia="Times New Roman" w:hAnsi="Times New Roman" w:cs="Times New Roman"/>
          <w:sz w:val="25"/>
          <w:szCs w:val="25"/>
        </w:rPr>
        <w:t xml:space="preserve"> </w:t>
      </w:r>
      <w:r w:rsidR="00694521" w:rsidRPr="00D64768">
        <w:rPr>
          <w:rFonts w:ascii="Times New Roman" w:eastAsia="Times New Roman" w:hAnsi="Times New Roman" w:cs="Times New Roman"/>
          <w:sz w:val="25"/>
          <w:szCs w:val="25"/>
        </w:rPr>
        <w:t xml:space="preserve">prin modificarea </w:t>
      </w:r>
      <w:r w:rsidR="00857ABB" w:rsidRPr="00D64768">
        <w:rPr>
          <w:rFonts w:ascii="Times New Roman" w:eastAsia="Times New Roman" w:hAnsi="Times New Roman" w:cs="Times New Roman"/>
          <w:sz w:val="25"/>
          <w:szCs w:val="25"/>
        </w:rPr>
        <w:t xml:space="preserve">și completarea </w:t>
      </w:r>
      <w:r w:rsidR="00694521" w:rsidRPr="00D64768">
        <w:rPr>
          <w:rFonts w:ascii="Times New Roman" w:eastAsia="Times New Roman" w:hAnsi="Times New Roman" w:cs="Times New Roman"/>
          <w:sz w:val="25"/>
          <w:szCs w:val="25"/>
        </w:rPr>
        <w:t xml:space="preserve">descrierii </w:t>
      </w:r>
      <w:r w:rsidR="00857ABB" w:rsidRPr="00D64768">
        <w:rPr>
          <w:rFonts w:ascii="Times New Roman" w:eastAsia="Times New Roman" w:hAnsi="Times New Roman" w:cs="Times New Roman"/>
          <w:sz w:val="25"/>
          <w:szCs w:val="25"/>
        </w:rPr>
        <w:t xml:space="preserve">tehnice </w:t>
      </w:r>
      <w:r w:rsidR="00694521" w:rsidRPr="00D64768">
        <w:rPr>
          <w:rFonts w:ascii="Times New Roman" w:eastAsia="Times New Roman" w:hAnsi="Times New Roman" w:cs="Times New Roman"/>
          <w:sz w:val="25"/>
          <w:szCs w:val="25"/>
        </w:rPr>
        <w:t>și adresei</w:t>
      </w:r>
      <w:r w:rsidR="00857ABB" w:rsidRPr="00D64768">
        <w:rPr>
          <w:rFonts w:ascii="Times New Roman" w:eastAsia="Times New Roman" w:hAnsi="Times New Roman" w:cs="Times New Roman"/>
          <w:sz w:val="25"/>
          <w:szCs w:val="25"/>
        </w:rPr>
        <w:t xml:space="preserve"> acest</w:t>
      </w:r>
      <w:r w:rsidR="003D2B45" w:rsidRPr="00D64768">
        <w:rPr>
          <w:rFonts w:ascii="Times New Roman" w:eastAsia="Times New Roman" w:hAnsi="Times New Roman" w:cs="Times New Roman"/>
          <w:sz w:val="25"/>
          <w:szCs w:val="25"/>
        </w:rPr>
        <w:t>ora</w:t>
      </w:r>
      <w:r w:rsidR="00694521" w:rsidRPr="00D64768">
        <w:rPr>
          <w:rFonts w:ascii="Times New Roman" w:eastAsia="Times New Roman" w:hAnsi="Times New Roman" w:cs="Times New Roman"/>
          <w:sz w:val="25"/>
          <w:szCs w:val="25"/>
        </w:rPr>
        <w:t xml:space="preserve">, în conformitate cu datele </w:t>
      </w:r>
      <w:r w:rsidR="00857ABB" w:rsidRPr="00D64768">
        <w:rPr>
          <w:rFonts w:ascii="Times New Roman" w:eastAsia="Times New Roman" w:hAnsi="Times New Roman" w:cs="Times New Roman"/>
          <w:sz w:val="25"/>
          <w:szCs w:val="25"/>
        </w:rPr>
        <w:t>din extrasele de carte funciară</w:t>
      </w:r>
      <w:r w:rsidR="00694521" w:rsidRPr="00D64768">
        <w:rPr>
          <w:rFonts w:ascii="Times New Roman" w:eastAsia="Times New Roman" w:hAnsi="Times New Roman" w:cs="Times New Roman"/>
          <w:sz w:val="25"/>
          <w:szCs w:val="25"/>
        </w:rPr>
        <w:t xml:space="preserve">. </w:t>
      </w:r>
    </w:p>
    <w:p w14:paraId="587A2F1E" w14:textId="6FF0984C" w:rsidR="00D24CB5" w:rsidRPr="00D64768" w:rsidRDefault="00D24CB5" w:rsidP="005B5152">
      <w:pPr>
        <w:spacing w:after="0"/>
        <w:ind w:right="26" w:firstLine="1440"/>
        <w:jc w:val="both"/>
        <w:rPr>
          <w:rFonts w:ascii="Times New Roman" w:eastAsia="Times New Roman" w:hAnsi="Times New Roman" w:cs="Times New Roman"/>
          <w:sz w:val="25"/>
          <w:szCs w:val="25"/>
        </w:rPr>
      </w:pPr>
      <w:r w:rsidRPr="00D64768">
        <w:rPr>
          <w:rFonts w:ascii="Times New Roman" w:eastAsia="Times New Roman" w:hAnsi="Times New Roman" w:cs="Times New Roman"/>
          <w:sz w:val="25"/>
          <w:szCs w:val="25"/>
        </w:rPr>
        <w:t>Astfel, ca urmare a operațiunii de actualizare a datelor de identificare ale bunului imobil “</w:t>
      </w:r>
      <w:r w:rsidR="006D4B11" w:rsidRPr="00D64768">
        <w:rPr>
          <w:rFonts w:ascii="Times New Roman" w:eastAsia="Times New Roman" w:hAnsi="Times New Roman" w:cs="Times New Roman"/>
          <w:sz w:val="25"/>
          <w:szCs w:val="25"/>
        </w:rPr>
        <w:t>Plajă cu destinație turistică, județul Constanța</w:t>
      </w:r>
      <w:r w:rsidRPr="00D64768">
        <w:rPr>
          <w:rFonts w:ascii="Times New Roman" w:eastAsia="Times New Roman" w:hAnsi="Times New Roman" w:cs="Times New Roman"/>
          <w:sz w:val="25"/>
          <w:szCs w:val="25"/>
        </w:rPr>
        <w:t>”</w:t>
      </w:r>
      <w:r w:rsidRPr="00D64768">
        <w:rPr>
          <w:rFonts w:ascii="Times New Roman" w:eastAsia="Times New Roman" w:hAnsi="Times New Roman" w:cs="Times New Roman"/>
          <w:i/>
          <w:sz w:val="25"/>
          <w:szCs w:val="25"/>
        </w:rPr>
        <w:t xml:space="preserve"> </w:t>
      </w:r>
      <w:r w:rsidRPr="00D64768">
        <w:rPr>
          <w:rFonts w:ascii="Times New Roman" w:eastAsia="Times New Roman" w:hAnsi="Times New Roman" w:cs="Times New Roman"/>
          <w:sz w:val="25"/>
          <w:szCs w:val="25"/>
        </w:rPr>
        <w:t>înregistrat la numărul M</w:t>
      </w:r>
      <w:r w:rsidR="00B01D3B" w:rsidRPr="00D64768">
        <w:rPr>
          <w:rFonts w:ascii="Times New Roman" w:eastAsia="Times New Roman" w:hAnsi="Times New Roman" w:cs="Times New Roman"/>
          <w:sz w:val="25"/>
          <w:szCs w:val="25"/>
        </w:rPr>
        <w:t>.</w:t>
      </w:r>
      <w:r w:rsidRPr="00D64768">
        <w:rPr>
          <w:rFonts w:ascii="Times New Roman" w:eastAsia="Times New Roman" w:hAnsi="Times New Roman" w:cs="Times New Roman"/>
          <w:sz w:val="25"/>
          <w:szCs w:val="25"/>
        </w:rPr>
        <w:t>F</w:t>
      </w:r>
      <w:r w:rsidR="00B01D3B" w:rsidRPr="00D64768">
        <w:rPr>
          <w:rFonts w:ascii="Times New Roman" w:eastAsia="Times New Roman" w:hAnsi="Times New Roman" w:cs="Times New Roman"/>
          <w:sz w:val="25"/>
          <w:szCs w:val="25"/>
        </w:rPr>
        <w:t>.</w:t>
      </w:r>
      <w:r w:rsidRPr="00D64768">
        <w:rPr>
          <w:rFonts w:ascii="Times New Roman" w:eastAsia="Times New Roman" w:hAnsi="Times New Roman" w:cs="Times New Roman"/>
          <w:sz w:val="25"/>
          <w:szCs w:val="25"/>
        </w:rPr>
        <w:t xml:space="preserve"> 64001, la această poziție </w:t>
      </w:r>
      <w:r w:rsidR="00B01D3B" w:rsidRPr="00D64768">
        <w:rPr>
          <w:rFonts w:ascii="Times New Roman" w:eastAsia="Times New Roman" w:hAnsi="Times New Roman" w:cs="Times New Roman"/>
          <w:sz w:val="25"/>
          <w:szCs w:val="25"/>
        </w:rPr>
        <w:t>din inventarul centralizat al bunurilor din domeniul public al statului</w:t>
      </w:r>
      <w:r w:rsidRPr="00D64768">
        <w:rPr>
          <w:rFonts w:ascii="Times New Roman" w:eastAsia="Times New Roman" w:hAnsi="Times New Roman" w:cs="Times New Roman"/>
          <w:sz w:val="25"/>
          <w:szCs w:val="25"/>
        </w:rPr>
        <w:t xml:space="preserve"> vor fi</w:t>
      </w:r>
      <w:r w:rsidR="00B01D3B" w:rsidRPr="00D64768">
        <w:rPr>
          <w:rFonts w:ascii="Times New Roman" w:eastAsia="Times New Roman" w:hAnsi="Times New Roman" w:cs="Times New Roman"/>
          <w:sz w:val="25"/>
          <w:szCs w:val="25"/>
        </w:rPr>
        <w:t>gura</w:t>
      </w:r>
      <w:r w:rsidRPr="00D64768">
        <w:rPr>
          <w:rFonts w:ascii="Times New Roman" w:eastAsia="Times New Roman" w:hAnsi="Times New Roman" w:cs="Times New Roman"/>
          <w:sz w:val="25"/>
          <w:szCs w:val="25"/>
        </w:rPr>
        <w:t xml:space="preserve"> suprafețele </w:t>
      </w:r>
      <w:r w:rsidR="00B01D3B" w:rsidRPr="00D64768">
        <w:rPr>
          <w:rFonts w:ascii="Times New Roman" w:eastAsia="Times New Roman" w:hAnsi="Times New Roman" w:cs="Times New Roman"/>
          <w:sz w:val="25"/>
          <w:szCs w:val="25"/>
        </w:rPr>
        <w:t>de plajă i</w:t>
      </w:r>
      <w:r w:rsidRPr="00D64768">
        <w:rPr>
          <w:rFonts w:ascii="Times New Roman" w:eastAsia="Times New Roman" w:hAnsi="Times New Roman" w:cs="Times New Roman"/>
          <w:sz w:val="25"/>
          <w:szCs w:val="25"/>
        </w:rPr>
        <w:t xml:space="preserve">ntabulate pe </w:t>
      </w:r>
      <w:r w:rsidR="00E24C3E" w:rsidRPr="00D64768">
        <w:rPr>
          <w:rFonts w:ascii="Times New Roman" w:eastAsia="Times New Roman" w:hAnsi="Times New Roman" w:cs="Times New Roman"/>
          <w:sz w:val="25"/>
          <w:szCs w:val="25"/>
        </w:rPr>
        <w:t>unități administrativ - teritorial</w:t>
      </w:r>
      <w:r w:rsidR="00B01D3B" w:rsidRPr="00D64768">
        <w:rPr>
          <w:rFonts w:ascii="Times New Roman" w:eastAsia="Times New Roman" w:hAnsi="Times New Roman" w:cs="Times New Roman"/>
          <w:sz w:val="25"/>
          <w:szCs w:val="25"/>
        </w:rPr>
        <w:t>e</w:t>
      </w:r>
      <w:r w:rsidRPr="00D64768">
        <w:rPr>
          <w:rFonts w:ascii="Times New Roman" w:eastAsia="Times New Roman" w:hAnsi="Times New Roman" w:cs="Times New Roman"/>
          <w:sz w:val="25"/>
          <w:szCs w:val="25"/>
        </w:rPr>
        <w:t xml:space="preserve"> sau </w:t>
      </w:r>
      <w:r w:rsidR="00E24C3E" w:rsidRPr="00D64768">
        <w:rPr>
          <w:rFonts w:ascii="Times New Roman" w:eastAsia="Times New Roman" w:hAnsi="Times New Roman" w:cs="Times New Roman"/>
          <w:sz w:val="25"/>
          <w:szCs w:val="25"/>
        </w:rPr>
        <w:t>localități din componența acestora</w:t>
      </w:r>
      <w:r w:rsidRPr="00D64768">
        <w:rPr>
          <w:rFonts w:ascii="Times New Roman" w:eastAsia="Times New Roman" w:hAnsi="Times New Roman" w:cs="Times New Roman"/>
          <w:sz w:val="25"/>
          <w:szCs w:val="25"/>
        </w:rPr>
        <w:t xml:space="preserve">, după caz, care au </w:t>
      </w:r>
      <w:r w:rsidR="00906D38" w:rsidRPr="00D64768">
        <w:rPr>
          <w:rFonts w:ascii="Times New Roman" w:eastAsia="Times New Roman" w:hAnsi="Times New Roman" w:cs="Times New Roman"/>
          <w:sz w:val="25"/>
          <w:szCs w:val="25"/>
        </w:rPr>
        <w:t>c</w:t>
      </w:r>
      <w:r w:rsidRPr="00D64768">
        <w:rPr>
          <w:rFonts w:ascii="Times New Roman" w:eastAsia="Times New Roman" w:hAnsi="Times New Roman" w:cs="Times New Roman"/>
          <w:sz w:val="25"/>
          <w:szCs w:val="25"/>
        </w:rPr>
        <w:t xml:space="preserve">ărți </w:t>
      </w:r>
      <w:r w:rsidR="00906D38" w:rsidRPr="00D64768">
        <w:rPr>
          <w:rFonts w:ascii="Times New Roman" w:eastAsia="Times New Roman" w:hAnsi="Times New Roman" w:cs="Times New Roman"/>
          <w:sz w:val="25"/>
          <w:szCs w:val="25"/>
        </w:rPr>
        <w:t>f</w:t>
      </w:r>
      <w:r w:rsidRPr="00D64768">
        <w:rPr>
          <w:rFonts w:ascii="Times New Roman" w:eastAsia="Times New Roman" w:hAnsi="Times New Roman" w:cs="Times New Roman"/>
          <w:sz w:val="25"/>
          <w:szCs w:val="25"/>
        </w:rPr>
        <w:t>unciare distincte, dupa cum urmeaz</w:t>
      </w:r>
      <w:r w:rsidR="00906D38" w:rsidRPr="00D64768">
        <w:rPr>
          <w:rFonts w:ascii="Times New Roman" w:eastAsia="Times New Roman" w:hAnsi="Times New Roman" w:cs="Times New Roman"/>
          <w:sz w:val="25"/>
          <w:szCs w:val="25"/>
        </w:rPr>
        <w:t>ă</w:t>
      </w:r>
      <w:r w:rsidRPr="00D64768">
        <w:rPr>
          <w:rFonts w:ascii="Times New Roman" w:eastAsia="Times New Roman" w:hAnsi="Times New Roman" w:cs="Times New Roman"/>
          <w:sz w:val="25"/>
          <w:szCs w:val="25"/>
        </w:rPr>
        <w:t>:</w:t>
      </w:r>
      <w:r w:rsidR="00FD1279" w:rsidRPr="00D64768">
        <w:rPr>
          <w:rFonts w:ascii="Times New Roman" w:eastAsia="Times New Roman" w:hAnsi="Times New Roman" w:cs="Times New Roman"/>
          <w:sz w:val="25"/>
          <w:szCs w:val="25"/>
        </w:rPr>
        <w:t xml:space="preserve"> </w:t>
      </w:r>
      <w:r w:rsidR="00E24C3E" w:rsidRPr="00D64768">
        <w:rPr>
          <w:rFonts w:ascii="Times New Roman" w:eastAsia="Times New Roman" w:hAnsi="Times New Roman" w:cs="Times New Roman"/>
          <w:sz w:val="25"/>
          <w:szCs w:val="25"/>
        </w:rPr>
        <w:t>Plaja Corbu în suprafață de 24529 m.p. (cartea funciară nr. 113802 Corbu), Plaja Năvodari în suprafață de 504439 m.p. (cărțile funciare nr. 114467, 109990, 109315, 109314, 109311 și 117405 Năvodari),</w:t>
      </w:r>
      <w:r w:rsidR="00E24C3E" w:rsidRPr="00D64768">
        <w:rPr>
          <w:sz w:val="25"/>
          <w:szCs w:val="25"/>
        </w:rPr>
        <w:t xml:space="preserve"> </w:t>
      </w:r>
      <w:r w:rsidR="00E24C3E" w:rsidRPr="00D64768">
        <w:rPr>
          <w:rFonts w:ascii="Times New Roman" w:eastAsia="Times New Roman" w:hAnsi="Times New Roman" w:cs="Times New Roman"/>
          <w:sz w:val="25"/>
          <w:szCs w:val="25"/>
        </w:rPr>
        <w:t>Plaja Mamaia în suprafață de 511181 mp (cărțile funciare nr. 227317, 253397, 227250, 257230, 227277, 227339, 227278, 253434, 227321, 227327, 227251, 257232, 224615, 227276, 253189, 227318, 227249, 227328, 257229 și 249034 Constanța), Plaja Constanța în suprafață de 204697 m.p. (cărțile funciare nr. 257231, 253167, 232198, 232201, 257138, 232197, 258278, 258393, 257211, 258456, 258274, 232264, 232204</w:t>
      </w:r>
      <w:r w:rsidR="00906D38" w:rsidRPr="00D64768">
        <w:rPr>
          <w:rFonts w:ascii="Times New Roman" w:eastAsia="Times New Roman" w:hAnsi="Times New Roman" w:cs="Times New Roman"/>
          <w:sz w:val="25"/>
          <w:szCs w:val="25"/>
        </w:rPr>
        <w:t xml:space="preserve"> și</w:t>
      </w:r>
      <w:r w:rsidR="00E24C3E" w:rsidRPr="00D64768">
        <w:rPr>
          <w:rFonts w:ascii="Times New Roman" w:eastAsia="Times New Roman" w:hAnsi="Times New Roman" w:cs="Times New Roman"/>
          <w:sz w:val="25"/>
          <w:szCs w:val="25"/>
        </w:rPr>
        <w:t xml:space="preserve"> 232010 Constanța), </w:t>
      </w:r>
      <w:r w:rsidR="00906D38" w:rsidRPr="00D64768">
        <w:rPr>
          <w:rFonts w:ascii="Times New Roman" w:eastAsia="Times New Roman" w:hAnsi="Times New Roman" w:cs="Times New Roman"/>
          <w:sz w:val="25"/>
          <w:szCs w:val="25"/>
        </w:rPr>
        <w:t>Plaja Agigea în suprafață de 5795 m.p. (cărțile funciare nr. 109788, 115560, 109791, 109786, 109785 și 109784 Agigea), Plaja Eforie Nord în suprafață de 177582 m.p. (cărțile funciare nr. 103967, 103963, 103968, 103974, 103970, 107736 și 103951 Eforie), Plaja Eforie Sud în suprafață de 85224 m.p. (cărțile funciare nr. 103966, 103941, 103964, 103934, 107756, 103940, 107737, 103942, 103975, 103939, 107338 și 107304 Eforie), Plaja Tuzla în suprafață de 81441 m.p.  (cărțile funciare nr. 106569, 106570, 106706, 106573, 106574 și 106571 Tuzla), Plaja Costinești în suprafață de 126122 m.p. (cărțile funciare nr. 108114, 108116, 107979, 107978, 107977 și 108120 Costinești)</w:t>
      </w:r>
      <w:r w:rsidR="00B74403" w:rsidRPr="00D64768">
        <w:rPr>
          <w:rFonts w:ascii="Times New Roman" w:eastAsia="Times New Roman" w:hAnsi="Times New Roman" w:cs="Times New Roman"/>
          <w:sz w:val="25"/>
          <w:szCs w:val="25"/>
        </w:rPr>
        <w:t xml:space="preserve">, Plaja Olimp în suprafață de 102189 m.p. (cărțile funciare nr. 107933, 113201, 107696, 113202 și 107688 Mangalia), Plaja Neptun în suprafață de 88604 m.p. ( cărțile funciare nr. 113111, 113110 și 107690 Mangalia), Plaja Jupiter în suprafață de 48606 m.p. (cărțile funciare nr. 107706, 107692, 107684 și 107699 Mangalia), Plaja Cap Aurora în suprafață de 40509 m.p. (cărțile funciare nr. 107685, 107691, 107683, 112427, 112435 și 113193 Mangalia), Plaja Venus în suprafață de 46154 m.p. (cărțile funciare nr. 107707, 107681, 107689, 107705 și </w:t>
      </w:r>
      <w:r w:rsidR="00B74403" w:rsidRPr="00D64768">
        <w:rPr>
          <w:rFonts w:ascii="Times New Roman" w:eastAsia="Times New Roman" w:hAnsi="Times New Roman" w:cs="Times New Roman"/>
          <w:sz w:val="25"/>
          <w:szCs w:val="25"/>
        </w:rPr>
        <w:lastRenderedPageBreak/>
        <w:t xml:space="preserve">107697 Mangalia), Plaja Saturn în suprafață de 160744 mp (cărțile funciare nr. 107686, 107702, 107693, 113191, 112289 și 107698 Mangalia), Plaja Mangalia în suprafață de 46641 m.p. (cărțile funciare nr. 113185, 110571, 107682, 113187, 107687, 107694 și 110570 Mangalia), Plaja 2 Mai în suprafață de </w:t>
      </w:r>
      <w:r w:rsidR="003E1825" w:rsidRPr="00D64768">
        <w:rPr>
          <w:rFonts w:ascii="Times New Roman" w:eastAsia="Times New Roman" w:hAnsi="Times New Roman" w:cs="Times New Roman"/>
          <w:sz w:val="25"/>
          <w:szCs w:val="25"/>
        </w:rPr>
        <w:t>54343</w:t>
      </w:r>
      <w:r w:rsidR="00B74403" w:rsidRPr="00D64768">
        <w:rPr>
          <w:rFonts w:ascii="Times New Roman" w:eastAsia="Times New Roman" w:hAnsi="Times New Roman" w:cs="Times New Roman"/>
          <w:sz w:val="25"/>
          <w:szCs w:val="25"/>
        </w:rPr>
        <w:t xml:space="preserve"> m.p. (cărțile funciare nr. </w:t>
      </w:r>
      <w:r w:rsidR="003E1825" w:rsidRPr="00D64768">
        <w:rPr>
          <w:rFonts w:ascii="Times New Roman" w:eastAsia="Times New Roman" w:hAnsi="Times New Roman" w:cs="Times New Roman"/>
          <w:sz w:val="25"/>
          <w:szCs w:val="25"/>
        </w:rPr>
        <w:t xml:space="preserve">110894, </w:t>
      </w:r>
      <w:r w:rsidR="00B74403" w:rsidRPr="00D64768">
        <w:rPr>
          <w:rFonts w:ascii="Times New Roman" w:eastAsia="Times New Roman" w:hAnsi="Times New Roman" w:cs="Times New Roman"/>
          <w:sz w:val="25"/>
          <w:szCs w:val="25"/>
        </w:rPr>
        <w:t xml:space="preserve">106717, 106715 și 106731 Limanu) și </w:t>
      </w:r>
      <w:r w:rsidR="00B01D3B" w:rsidRPr="00D64768">
        <w:rPr>
          <w:rFonts w:ascii="Times New Roman" w:eastAsia="Times New Roman" w:hAnsi="Times New Roman" w:cs="Times New Roman"/>
          <w:sz w:val="25"/>
          <w:szCs w:val="25"/>
        </w:rPr>
        <w:t>Plaja Vama Veche în suprafață de 60332 m.p. (cărțile funciare nr. 106956, 112072 și 112070 Limanu)</w:t>
      </w:r>
      <w:r w:rsidR="0003630A" w:rsidRPr="00D64768">
        <w:rPr>
          <w:rFonts w:ascii="Times New Roman" w:eastAsia="Times New Roman" w:hAnsi="Times New Roman" w:cs="Times New Roman"/>
          <w:sz w:val="25"/>
          <w:szCs w:val="25"/>
        </w:rPr>
        <w:t>.</w:t>
      </w:r>
    </w:p>
    <w:p w14:paraId="4959E49C" w14:textId="18DAE8FC" w:rsidR="00937453" w:rsidRPr="00937453" w:rsidRDefault="00937453" w:rsidP="00937453">
      <w:pPr>
        <w:spacing w:after="0"/>
        <w:ind w:right="26" w:firstLine="1440"/>
        <w:jc w:val="both"/>
        <w:rPr>
          <w:rFonts w:ascii="Times New Roman" w:eastAsia="Times New Roman" w:hAnsi="Times New Roman" w:cs="Times New Roman"/>
          <w:sz w:val="25"/>
          <w:szCs w:val="25"/>
        </w:rPr>
      </w:pPr>
      <w:r w:rsidRPr="00937453">
        <w:rPr>
          <w:rFonts w:ascii="Times New Roman" w:eastAsia="Times New Roman" w:hAnsi="Times New Roman" w:cs="Times New Roman"/>
          <w:sz w:val="25"/>
          <w:szCs w:val="25"/>
        </w:rPr>
        <w:t xml:space="preserve">Suprafața actuală care figurează la descrierea tehnică a numărului M.F. 64001 – ”Plajă cu destinație turistică, județul Constanța” din inventarul centralizat al bunurilor din domeniul public al statului este de 2155365 m.p. iar suprafața rezultată ca urmare a efectuării lucrărilor de cadastru și a înscrierii în cartea fuciară este de </w:t>
      </w:r>
      <w:r w:rsidRPr="00D64768">
        <w:rPr>
          <w:rFonts w:ascii="Times New Roman" w:eastAsia="Times New Roman" w:hAnsi="Times New Roman" w:cs="Times New Roman"/>
          <w:sz w:val="25"/>
          <w:szCs w:val="25"/>
        </w:rPr>
        <w:t>2369132</w:t>
      </w:r>
      <w:r w:rsidRPr="00937453">
        <w:rPr>
          <w:rFonts w:ascii="Times New Roman" w:eastAsia="Times New Roman" w:hAnsi="Times New Roman" w:cs="Times New Roman"/>
          <w:sz w:val="25"/>
          <w:szCs w:val="25"/>
        </w:rPr>
        <w:t xml:space="preserve"> m.p.</w:t>
      </w:r>
    </w:p>
    <w:p w14:paraId="05F74F2B" w14:textId="3C7594B8" w:rsidR="003D2B45" w:rsidRPr="00D64768" w:rsidRDefault="003D2B45" w:rsidP="005B5152">
      <w:pPr>
        <w:spacing w:after="0"/>
        <w:ind w:right="26" w:firstLine="1440"/>
        <w:jc w:val="both"/>
        <w:rPr>
          <w:rFonts w:ascii="Times New Roman" w:eastAsia="Times New Roman" w:hAnsi="Times New Roman" w:cs="Times New Roman"/>
          <w:sz w:val="25"/>
          <w:szCs w:val="25"/>
        </w:rPr>
      </w:pPr>
      <w:r w:rsidRPr="00D64768">
        <w:rPr>
          <w:rFonts w:ascii="Times New Roman" w:eastAsia="Times New Roman" w:hAnsi="Times New Roman" w:cs="Times New Roman"/>
          <w:sz w:val="25"/>
          <w:szCs w:val="25"/>
        </w:rPr>
        <w:t>De asemenea, se completează descrierea tehnică a bunului imobil “Faleze, plajă neamenajată județul Constanța”</w:t>
      </w:r>
      <w:r w:rsidRPr="00D64768">
        <w:rPr>
          <w:rFonts w:ascii="Times New Roman" w:eastAsia="Times New Roman" w:hAnsi="Times New Roman" w:cs="Times New Roman"/>
          <w:i/>
          <w:sz w:val="25"/>
          <w:szCs w:val="25"/>
        </w:rPr>
        <w:t xml:space="preserve"> </w:t>
      </w:r>
      <w:r w:rsidRPr="00D64768">
        <w:rPr>
          <w:rFonts w:ascii="Times New Roman" w:eastAsia="Times New Roman" w:hAnsi="Times New Roman" w:cs="Times New Roman"/>
          <w:sz w:val="25"/>
          <w:szCs w:val="25"/>
        </w:rPr>
        <w:t xml:space="preserve">înregistrat la numărul M.F. 164035, cu suprafața de </w:t>
      </w:r>
      <w:r w:rsidRPr="00C06CA9">
        <w:rPr>
          <w:rFonts w:ascii="Times New Roman" w:eastAsia="Times New Roman" w:hAnsi="Times New Roman" w:cs="Times New Roman"/>
          <w:sz w:val="25"/>
          <w:szCs w:val="25"/>
        </w:rPr>
        <w:t>348</w:t>
      </w:r>
      <w:r w:rsidR="00ED23A7" w:rsidRPr="00C06CA9">
        <w:rPr>
          <w:rFonts w:ascii="Times New Roman" w:eastAsia="Times New Roman" w:hAnsi="Times New Roman" w:cs="Times New Roman"/>
          <w:sz w:val="25"/>
          <w:szCs w:val="25"/>
        </w:rPr>
        <w:t>5</w:t>
      </w:r>
      <w:r w:rsidRPr="00C06CA9">
        <w:rPr>
          <w:rFonts w:ascii="Times New Roman" w:eastAsia="Times New Roman" w:hAnsi="Times New Roman" w:cs="Times New Roman"/>
          <w:sz w:val="25"/>
          <w:szCs w:val="25"/>
        </w:rPr>
        <w:t>5 m.p.</w:t>
      </w:r>
      <w:r w:rsidRPr="00D64768">
        <w:rPr>
          <w:rFonts w:ascii="Times New Roman" w:eastAsia="Times New Roman" w:hAnsi="Times New Roman" w:cs="Times New Roman"/>
          <w:sz w:val="25"/>
          <w:szCs w:val="25"/>
        </w:rPr>
        <w:t xml:space="preserve"> din cartea funciară nr. 117845 U.A.T. 23 August rezultând la această poziție din inventarul centralizat al bunurilor din domeniul public al statului o suprafață totală de plajă intabulată</w:t>
      </w:r>
      <w:r w:rsidR="00937453" w:rsidRPr="00D64768">
        <w:rPr>
          <w:rFonts w:ascii="Times New Roman" w:eastAsia="Times New Roman" w:hAnsi="Times New Roman" w:cs="Times New Roman"/>
          <w:sz w:val="25"/>
          <w:szCs w:val="25"/>
        </w:rPr>
        <w:t>,</w:t>
      </w:r>
      <w:r w:rsidRPr="00D64768">
        <w:rPr>
          <w:rFonts w:ascii="Times New Roman" w:eastAsia="Times New Roman" w:hAnsi="Times New Roman" w:cs="Times New Roman"/>
          <w:sz w:val="25"/>
          <w:szCs w:val="25"/>
        </w:rPr>
        <w:t xml:space="preserve"> </w:t>
      </w:r>
      <w:r w:rsidR="00937453" w:rsidRPr="00D64768">
        <w:rPr>
          <w:rFonts w:ascii="Times New Roman" w:eastAsia="Times New Roman" w:hAnsi="Times New Roman" w:cs="Times New Roman"/>
          <w:sz w:val="25"/>
          <w:szCs w:val="25"/>
        </w:rPr>
        <w:t>pe raza comunei 23 August, de 37815 m.p.</w:t>
      </w:r>
    </w:p>
    <w:p w14:paraId="160668B9" w14:textId="77777777" w:rsidR="005E767A" w:rsidRPr="00D64768" w:rsidRDefault="005E767A" w:rsidP="005B5152">
      <w:pPr>
        <w:spacing w:after="0"/>
        <w:ind w:right="26" w:firstLine="1440"/>
        <w:jc w:val="both"/>
        <w:rPr>
          <w:rFonts w:ascii="Times New Roman" w:eastAsia="Times New Roman" w:hAnsi="Times New Roman" w:cs="Times New Roman"/>
          <w:bCs/>
          <w:iCs/>
          <w:sz w:val="25"/>
          <w:szCs w:val="25"/>
        </w:rPr>
      </w:pPr>
      <w:r w:rsidRPr="00D64768">
        <w:rPr>
          <w:rFonts w:ascii="Times New Roman" w:eastAsia="Times New Roman" w:hAnsi="Times New Roman" w:cs="Times New Roman"/>
          <w:bCs/>
          <w:iCs/>
          <w:sz w:val="25"/>
          <w:szCs w:val="25"/>
        </w:rPr>
        <w:t>În conformitate cu prevederile art. 14 alin. (10) din Legea cadastrului și publicității imobiliare nr. 7/1996, republicată, cu modificările și completările ulterioare, “descrierea imobilelor din documentele tehnice ale cadastrului constituie o modalitate de punere în concordanţă a situaţiei tehnice a imobilului cu situaţia juridică cuprinsă în actele juridice. În caz de discrepanţă, prevalează situaţia tehnică identificată în urma măsurătorilor efectuate”.</w:t>
      </w:r>
    </w:p>
    <w:p w14:paraId="28EF4361" w14:textId="40955E8C" w:rsidR="00E512B0" w:rsidRPr="00D64768" w:rsidRDefault="005F283E" w:rsidP="005B5152">
      <w:pPr>
        <w:spacing w:after="0"/>
        <w:ind w:right="26" w:firstLine="1530"/>
        <w:jc w:val="both"/>
        <w:rPr>
          <w:rFonts w:ascii="Times New Roman" w:eastAsia="Times New Roman" w:hAnsi="Times New Roman" w:cs="Times New Roman"/>
          <w:sz w:val="25"/>
          <w:szCs w:val="25"/>
        </w:rPr>
      </w:pPr>
      <w:r w:rsidRPr="00D64768">
        <w:rPr>
          <w:rFonts w:ascii="Times New Roman" w:eastAsia="Times New Roman" w:hAnsi="Times New Roman" w:cs="Times New Roman"/>
          <w:sz w:val="25"/>
          <w:szCs w:val="25"/>
        </w:rPr>
        <w:t xml:space="preserve">Corelativ cu operațiunea de actualizare a descrierii tehnice și a adresei, se propune actualizarea </w:t>
      </w:r>
      <w:r w:rsidR="00253218" w:rsidRPr="00D64768">
        <w:rPr>
          <w:rFonts w:ascii="Times New Roman" w:eastAsia="Times New Roman" w:hAnsi="Times New Roman" w:cs="Times New Roman"/>
          <w:sz w:val="25"/>
          <w:szCs w:val="25"/>
        </w:rPr>
        <w:t>valorii de inventar a bunurilor imobile plaje</w:t>
      </w:r>
      <w:r w:rsidRPr="00D64768">
        <w:rPr>
          <w:rFonts w:ascii="Times New Roman" w:eastAsia="Times New Roman" w:hAnsi="Times New Roman" w:cs="Times New Roman"/>
          <w:sz w:val="25"/>
          <w:szCs w:val="25"/>
        </w:rPr>
        <w:t>.</w:t>
      </w:r>
      <w:r w:rsidR="00253218" w:rsidRPr="00D64768">
        <w:rPr>
          <w:rFonts w:ascii="Times New Roman" w:eastAsia="Times New Roman" w:hAnsi="Times New Roman" w:cs="Times New Roman"/>
          <w:sz w:val="25"/>
          <w:szCs w:val="25"/>
        </w:rPr>
        <w:t xml:space="preserve"> </w:t>
      </w:r>
      <w:r w:rsidR="00E512B0" w:rsidRPr="00D64768">
        <w:rPr>
          <w:rFonts w:ascii="Times New Roman" w:eastAsia="Times New Roman" w:hAnsi="Times New Roman" w:cs="Times New Roman"/>
          <w:sz w:val="25"/>
          <w:szCs w:val="25"/>
        </w:rPr>
        <w:t>Rezultatele reevaluării bunurilor prevăzute în anex</w:t>
      </w:r>
      <w:r w:rsidR="00A651A8" w:rsidRPr="00D64768">
        <w:rPr>
          <w:rFonts w:ascii="Times New Roman" w:eastAsia="Times New Roman" w:hAnsi="Times New Roman" w:cs="Times New Roman"/>
          <w:sz w:val="25"/>
          <w:szCs w:val="25"/>
        </w:rPr>
        <w:t>ele</w:t>
      </w:r>
      <w:r w:rsidR="00E512B0" w:rsidRPr="00D64768">
        <w:rPr>
          <w:rFonts w:ascii="Times New Roman" w:eastAsia="Times New Roman" w:hAnsi="Times New Roman" w:cs="Times New Roman"/>
          <w:sz w:val="25"/>
          <w:szCs w:val="25"/>
        </w:rPr>
        <w:t xml:space="preserve"> proiectului de act normativ au fost consemnate în „Rapo</w:t>
      </w:r>
      <w:r w:rsidR="00E0325B" w:rsidRPr="00D64768">
        <w:rPr>
          <w:rFonts w:ascii="Times New Roman" w:eastAsia="Times New Roman" w:hAnsi="Times New Roman" w:cs="Times New Roman"/>
          <w:sz w:val="25"/>
          <w:szCs w:val="25"/>
        </w:rPr>
        <w:t>artele</w:t>
      </w:r>
      <w:r w:rsidR="00E512B0" w:rsidRPr="00D64768">
        <w:rPr>
          <w:rFonts w:ascii="Times New Roman" w:eastAsia="Times New Roman" w:hAnsi="Times New Roman" w:cs="Times New Roman"/>
          <w:sz w:val="25"/>
          <w:szCs w:val="25"/>
        </w:rPr>
        <w:t xml:space="preserve"> de evaluare </w:t>
      </w:r>
      <w:r w:rsidR="00A651A8" w:rsidRPr="00D64768">
        <w:rPr>
          <w:rFonts w:ascii="Times New Roman" w:eastAsia="Times New Roman" w:hAnsi="Times New Roman" w:cs="Times New Roman"/>
          <w:sz w:val="25"/>
          <w:szCs w:val="25"/>
        </w:rPr>
        <w:t xml:space="preserve">bunuri imobile </w:t>
      </w:r>
      <w:r w:rsidR="00281BCB">
        <w:rPr>
          <w:rFonts w:ascii="Times New Roman" w:eastAsia="Times New Roman" w:hAnsi="Times New Roman" w:cs="Times New Roman"/>
          <w:sz w:val="25"/>
          <w:szCs w:val="25"/>
        </w:rPr>
        <w:t xml:space="preserve">terenuri </w:t>
      </w:r>
      <w:r w:rsidR="00A651A8" w:rsidRPr="00D64768">
        <w:rPr>
          <w:rFonts w:ascii="Times New Roman" w:eastAsia="Times New Roman" w:hAnsi="Times New Roman" w:cs="Times New Roman"/>
          <w:sz w:val="25"/>
          <w:szCs w:val="25"/>
        </w:rPr>
        <w:t xml:space="preserve">reprezentând </w:t>
      </w:r>
      <w:r w:rsidR="00E0325B" w:rsidRPr="00D64768">
        <w:rPr>
          <w:rFonts w:ascii="Times New Roman" w:eastAsia="Times New Roman" w:hAnsi="Times New Roman" w:cs="Times New Roman"/>
          <w:sz w:val="25"/>
          <w:szCs w:val="25"/>
        </w:rPr>
        <w:t>plaja Mării Negre care aparțin domeniului public al Statului Român aflate în administrarea Administrației Naționale Apele Române prin Administrația Bazinală de Apă Dobrogea</w:t>
      </w:r>
      <w:r w:rsidR="00253218" w:rsidRPr="00D64768">
        <w:rPr>
          <w:rFonts w:ascii="Times New Roman" w:eastAsia="Times New Roman" w:hAnsi="Times New Roman" w:cs="Times New Roman"/>
          <w:sz w:val="25"/>
          <w:szCs w:val="25"/>
        </w:rPr>
        <w:t xml:space="preserve"> </w:t>
      </w:r>
      <w:r w:rsidR="00E0325B" w:rsidRPr="00D64768">
        <w:rPr>
          <w:rFonts w:ascii="Times New Roman" w:eastAsia="Times New Roman" w:hAnsi="Times New Roman" w:cs="Times New Roman"/>
          <w:sz w:val="25"/>
          <w:szCs w:val="25"/>
        </w:rPr>
        <w:t>–</w:t>
      </w:r>
      <w:r w:rsidR="00253218" w:rsidRPr="00D64768">
        <w:rPr>
          <w:rFonts w:ascii="Times New Roman" w:eastAsia="Times New Roman" w:hAnsi="Times New Roman" w:cs="Times New Roman"/>
          <w:sz w:val="25"/>
          <w:szCs w:val="25"/>
        </w:rPr>
        <w:t xml:space="preserve"> </w:t>
      </w:r>
      <w:r w:rsidR="00E0325B" w:rsidRPr="00D64768">
        <w:rPr>
          <w:rFonts w:ascii="Times New Roman" w:eastAsia="Times New Roman" w:hAnsi="Times New Roman" w:cs="Times New Roman"/>
          <w:sz w:val="25"/>
          <w:szCs w:val="25"/>
        </w:rPr>
        <w:t>Litoral” nr. 03-1.23./RF/02.10.2023</w:t>
      </w:r>
      <w:r w:rsidR="00253218" w:rsidRPr="00D64768">
        <w:rPr>
          <w:rFonts w:ascii="Times New Roman" w:eastAsia="Times New Roman" w:hAnsi="Times New Roman" w:cs="Times New Roman"/>
          <w:sz w:val="25"/>
          <w:szCs w:val="25"/>
        </w:rPr>
        <w:t xml:space="preserve">, </w:t>
      </w:r>
      <w:r w:rsidR="00B909AD">
        <w:rPr>
          <w:rFonts w:ascii="Times New Roman" w:eastAsia="Times New Roman" w:hAnsi="Times New Roman" w:cs="Times New Roman"/>
          <w:sz w:val="25"/>
          <w:szCs w:val="25"/>
        </w:rPr>
        <w:t xml:space="preserve">                         </w:t>
      </w:r>
      <w:r w:rsidR="00E0325B" w:rsidRPr="00D64768">
        <w:rPr>
          <w:rFonts w:ascii="Times New Roman" w:eastAsia="Times New Roman" w:hAnsi="Times New Roman" w:cs="Times New Roman"/>
          <w:sz w:val="25"/>
          <w:szCs w:val="25"/>
        </w:rPr>
        <w:t>nr. 03-2.23./RF/0</w:t>
      </w:r>
      <w:r w:rsidR="00C71D65">
        <w:rPr>
          <w:rFonts w:ascii="Times New Roman" w:eastAsia="Times New Roman" w:hAnsi="Times New Roman" w:cs="Times New Roman"/>
          <w:sz w:val="25"/>
          <w:szCs w:val="25"/>
        </w:rPr>
        <w:t>4</w:t>
      </w:r>
      <w:r w:rsidR="00E0325B" w:rsidRPr="00D64768">
        <w:rPr>
          <w:rFonts w:ascii="Times New Roman" w:eastAsia="Times New Roman" w:hAnsi="Times New Roman" w:cs="Times New Roman"/>
          <w:sz w:val="25"/>
          <w:szCs w:val="25"/>
        </w:rPr>
        <w:t>.10.2023 și nr. 03-3.23./RF/0</w:t>
      </w:r>
      <w:r w:rsidR="00C71D65">
        <w:rPr>
          <w:rFonts w:ascii="Times New Roman" w:eastAsia="Times New Roman" w:hAnsi="Times New Roman" w:cs="Times New Roman"/>
          <w:sz w:val="25"/>
          <w:szCs w:val="25"/>
        </w:rPr>
        <w:t>4</w:t>
      </w:r>
      <w:r w:rsidR="00E0325B" w:rsidRPr="00D64768">
        <w:rPr>
          <w:rFonts w:ascii="Times New Roman" w:eastAsia="Times New Roman" w:hAnsi="Times New Roman" w:cs="Times New Roman"/>
          <w:sz w:val="25"/>
          <w:szCs w:val="25"/>
        </w:rPr>
        <w:t>.10.2023</w:t>
      </w:r>
      <w:r w:rsidR="00253218" w:rsidRPr="00D64768">
        <w:rPr>
          <w:rFonts w:ascii="Times New Roman" w:eastAsia="Times New Roman" w:hAnsi="Times New Roman" w:cs="Times New Roman"/>
          <w:sz w:val="25"/>
          <w:szCs w:val="25"/>
        </w:rPr>
        <w:t xml:space="preserve">, </w:t>
      </w:r>
      <w:r w:rsidR="00E512B0" w:rsidRPr="00D64768">
        <w:rPr>
          <w:rFonts w:ascii="Times New Roman" w:eastAsia="Times New Roman" w:hAnsi="Times New Roman" w:cs="Times New Roman"/>
          <w:sz w:val="25"/>
          <w:szCs w:val="25"/>
        </w:rPr>
        <w:t xml:space="preserve">elaborate de către domnul </w:t>
      </w:r>
      <w:r w:rsidR="00E0325B" w:rsidRPr="00D64768">
        <w:rPr>
          <w:rFonts w:ascii="Times New Roman" w:eastAsia="Times New Roman" w:hAnsi="Times New Roman" w:cs="Times New Roman"/>
          <w:sz w:val="25"/>
          <w:szCs w:val="25"/>
        </w:rPr>
        <w:t>Dogărescu George</w:t>
      </w:r>
      <w:r w:rsidR="00E512B0" w:rsidRPr="00D64768">
        <w:rPr>
          <w:rFonts w:ascii="Times New Roman" w:eastAsia="Times New Roman" w:hAnsi="Times New Roman" w:cs="Times New Roman"/>
          <w:sz w:val="25"/>
          <w:szCs w:val="25"/>
        </w:rPr>
        <w:t xml:space="preserve"> </w:t>
      </w:r>
      <w:r w:rsidR="00253218" w:rsidRPr="00D64768">
        <w:rPr>
          <w:rFonts w:ascii="Times New Roman" w:eastAsia="Times New Roman" w:hAnsi="Times New Roman" w:cs="Times New Roman"/>
          <w:sz w:val="25"/>
          <w:szCs w:val="25"/>
        </w:rPr>
        <w:t>–</w:t>
      </w:r>
      <w:r w:rsidR="00E512B0" w:rsidRPr="00D64768">
        <w:rPr>
          <w:rFonts w:ascii="Times New Roman" w:eastAsia="Times New Roman" w:hAnsi="Times New Roman" w:cs="Times New Roman"/>
          <w:sz w:val="25"/>
          <w:szCs w:val="25"/>
        </w:rPr>
        <w:t xml:space="preserve"> evaluator</w:t>
      </w:r>
      <w:r w:rsidR="00253218" w:rsidRPr="00D64768">
        <w:rPr>
          <w:rFonts w:ascii="Times New Roman" w:eastAsia="Times New Roman" w:hAnsi="Times New Roman" w:cs="Times New Roman"/>
          <w:sz w:val="25"/>
          <w:szCs w:val="25"/>
        </w:rPr>
        <w:t xml:space="preserve"> autorizat</w:t>
      </w:r>
      <w:r w:rsidR="00E512B0" w:rsidRPr="00D64768">
        <w:rPr>
          <w:rFonts w:ascii="Times New Roman" w:eastAsia="Times New Roman" w:hAnsi="Times New Roman" w:cs="Times New Roman"/>
          <w:sz w:val="25"/>
          <w:szCs w:val="25"/>
        </w:rPr>
        <w:t xml:space="preserve">, membru al Asociației Naționale a Evaluatorilor Autorizați din România. </w:t>
      </w:r>
    </w:p>
    <w:p w14:paraId="5EDEDAF0" w14:textId="417F21C9" w:rsidR="0091311D" w:rsidRPr="00B909AD" w:rsidRDefault="0091311D" w:rsidP="005B5152">
      <w:pPr>
        <w:spacing w:after="0"/>
        <w:ind w:right="26" w:firstLine="1530"/>
        <w:jc w:val="both"/>
        <w:rPr>
          <w:rFonts w:ascii="Times New Roman" w:eastAsia="Times New Roman" w:hAnsi="Times New Roman" w:cs="Times New Roman"/>
          <w:bCs/>
          <w:sz w:val="25"/>
          <w:szCs w:val="25"/>
        </w:rPr>
      </w:pPr>
      <w:r w:rsidRPr="00B909AD">
        <w:rPr>
          <w:rFonts w:ascii="Times New Roman" w:eastAsia="Times New Roman" w:hAnsi="Times New Roman" w:cs="Times New Roman"/>
          <w:bCs/>
          <w:sz w:val="25"/>
          <w:szCs w:val="25"/>
        </w:rPr>
        <w:t>Valoarea bunu</w:t>
      </w:r>
      <w:r w:rsidR="00D10954" w:rsidRPr="00B909AD">
        <w:rPr>
          <w:rFonts w:ascii="Times New Roman" w:eastAsia="Times New Roman" w:hAnsi="Times New Roman" w:cs="Times New Roman"/>
          <w:bCs/>
          <w:sz w:val="25"/>
          <w:szCs w:val="25"/>
        </w:rPr>
        <w:t xml:space="preserve">lui imobil cu numărul M.F. 64001 </w:t>
      </w:r>
      <w:r w:rsidRPr="00B909AD">
        <w:rPr>
          <w:rFonts w:ascii="Times New Roman" w:eastAsia="Times New Roman" w:hAnsi="Times New Roman" w:cs="Times New Roman"/>
          <w:bCs/>
          <w:sz w:val="25"/>
          <w:szCs w:val="25"/>
        </w:rPr>
        <w:t xml:space="preserve">înainte de reevaluare era de </w:t>
      </w:r>
      <w:r w:rsidR="006763CC" w:rsidRPr="00B909AD">
        <w:rPr>
          <w:rFonts w:ascii="Times New Roman" w:eastAsia="Times New Roman" w:hAnsi="Times New Roman" w:cs="Times New Roman"/>
          <w:bCs/>
          <w:sz w:val="25"/>
          <w:szCs w:val="25"/>
          <w:lang w:val="en-US"/>
        </w:rPr>
        <w:t>3.898.140</w:t>
      </w:r>
      <w:r w:rsidR="00D10954" w:rsidRPr="00B909AD">
        <w:rPr>
          <w:rFonts w:ascii="Times New Roman" w:eastAsia="Times New Roman" w:hAnsi="Times New Roman" w:cs="Times New Roman"/>
          <w:bCs/>
          <w:sz w:val="25"/>
          <w:szCs w:val="25"/>
        </w:rPr>
        <w:t xml:space="preserve"> </w:t>
      </w:r>
      <w:r w:rsidRPr="00B909AD">
        <w:rPr>
          <w:rFonts w:ascii="Times New Roman" w:eastAsia="Times New Roman" w:hAnsi="Times New Roman" w:cs="Times New Roman"/>
          <w:bCs/>
          <w:sz w:val="25"/>
          <w:szCs w:val="25"/>
        </w:rPr>
        <w:t>lei, iar valoarea totală a acest</w:t>
      </w:r>
      <w:r w:rsidR="00D10954" w:rsidRPr="00B909AD">
        <w:rPr>
          <w:rFonts w:ascii="Times New Roman" w:eastAsia="Times New Roman" w:hAnsi="Times New Roman" w:cs="Times New Roman"/>
          <w:bCs/>
          <w:sz w:val="25"/>
          <w:szCs w:val="25"/>
        </w:rPr>
        <w:t>uia</w:t>
      </w:r>
      <w:r w:rsidRPr="00B909AD">
        <w:rPr>
          <w:rFonts w:ascii="Times New Roman" w:eastAsia="Times New Roman" w:hAnsi="Times New Roman" w:cs="Times New Roman"/>
          <w:bCs/>
          <w:sz w:val="25"/>
          <w:szCs w:val="25"/>
        </w:rPr>
        <w:t xml:space="preserve"> după reevaluare este de </w:t>
      </w:r>
      <w:r w:rsidR="00937453" w:rsidRPr="00B909AD">
        <w:rPr>
          <w:rFonts w:ascii="Times New Roman" w:eastAsia="Times New Roman" w:hAnsi="Times New Roman" w:cs="Times New Roman"/>
          <w:bCs/>
          <w:sz w:val="25"/>
          <w:szCs w:val="25"/>
        </w:rPr>
        <w:t>148.116.815,80 lei</w:t>
      </w:r>
      <w:r w:rsidRPr="00B909AD">
        <w:rPr>
          <w:rFonts w:ascii="Times New Roman" w:eastAsia="Times New Roman" w:hAnsi="Times New Roman" w:cs="Times New Roman"/>
          <w:bCs/>
          <w:sz w:val="25"/>
          <w:szCs w:val="25"/>
        </w:rPr>
        <w:t>.</w:t>
      </w:r>
    </w:p>
    <w:p w14:paraId="02E6ED9A" w14:textId="0E799078" w:rsidR="00937453" w:rsidRPr="00B909AD" w:rsidRDefault="00937453" w:rsidP="00937453">
      <w:pPr>
        <w:spacing w:after="0"/>
        <w:ind w:right="26" w:firstLine="1530"/>
        <w:jc w:val="both"/>
        <w:rPr>
          <w:rFonts w:ascii="Times New Roman" w:eastAsia="Times New Roman" w:hAnsi="Times New Roman" w:cs="Times New Roman"/>
          <w:bCs/>
          <w:sz w:val="25"/>
          <w:szCs w:val="25"/>
        </w:rPr>
      </w:pPr>
      <w:r w:rsidRPr="00B909AD">
        <w:rPr>
          <w:rFonts w:ascii="Times New Roman" w:eastAsia="Times New Roman" w:hAnsi="Times New Roman" w:cs="Times New Roman"/>
          <w:bCs/>
          <w:sz w:val="25"/>
          <w:szCs w:val="25"/>
        </w:rPr>
        <w:t xml:space="preserve">Valoarea bunului imobil cu numărul M.F. 164035 înainte de reevaluare era de </w:t>
      </w:r>
      <w:r w:rsidR="006763CC" w:rsidRPr="00B909AD">
        <w:rPr>
          <w:rFonts w:ascii="Times New Roman" w:eastAsia="Times New Roman" w:hAnsi="Times New Roman" w:cs="Times New Roman"/>
          <w:bCs/>
          <w:sz w:val="25"/>
          <w:szCs w:val="25"/>
          <w:lang w:val="en-US"/>
        </w:rPr>
        <w:t>136.128</w:t>
      </w:r>
      <w:r w:rsidRPr="00B909AD">
        <w:rPr>
          <w:rFonts w:ascii="Times New Roman" w:eastAsia="Times New Roman" w:hAnsi="Times New Roman" w:cs="Times New Roman"/>
          <w:bCs/>
          <w:sz w:val="25"/>
          <w:szCs w:val="25"/>
        </w:rPr>
        <w:t xml:space="preserve"> lei, iar valoarea totală a acestuia după reevaluare este de 1.34</w:t>
      </w:r>
      <w:r w:rsidR="00E77A0C">
        <w:rPr>
          <w:rFonts w:ascii="Times New Roman" w:eastAsia="Times New Roman" w:hAnsi="Times New Roman" w:cs="Times New Roman"/>
          <w:bCs/>
          <w:sz w:val="25"/>
          <w:szCs w:val="25"/>
        </w:rPr>
        <w:t>6</w:t>
      </w:r>
      <w:r w:rsidRPr="00B909AD">
        <w:rPr>
          <w:rFonts w:ascii="Times New Roman" w:eastAsia="Times New Roman" w:hAnsi="Times New Roman" w:cs="Times New Roman"/>
          <w:bCs/>
          <w:sz w:val="25"/>
          <w:szCs w:val="25"/>
        </w:rPr>
        <w:t>.2</w:t>
      </w:r>
      <w:r w:rsidR="00E77A0C">
        <w:rPr>
          <w:rFonts w:ascii="Times New Roman" w:eastAsia="Times New Roman" w:hAnsi="Times New Roman" w:cs="Times New Roman"/>
          <w:bCs/>
          <w:sz w:val="25"/>
          <w:szCs w:val="25"/>
        </w:rPr>
        <w:t>14</w:t>
      </w:r>
      <w:r w:rsidRPr="00B909AD">
        <w:rPr>
          <w:rFonts w:ascii="Times New Roman" w:eastAsia="Times New Roman" w:hAnsi="Times New Roman" w:cs="Times New Roman"/>
          <w:bCs/>
          <w:sz w:val="25"/>
          <w:szCs w:val="25"/>
        </w:rPr>
        <w:t xml:space="preserve"> lei.</w:t>
      </w:r>
    </w:p>
    <w:p w14:paraId="42B674F8" w14:textId="18B14401" w:rsidR="00D10954" w:rsidRDefault="00D10954" w:rsidP="005B5152">
      <w:pPr>
        <w:spacing w:after="0"/>
        <w:ind w:right="26" w:firstLine="1530"/>
        <w:jc w:val="both"/>
        <w:rPr>
          <w:rFonts w:ascii="Times New Roman" w:eastAsia="Times New Roman" w:hAnsi="Times New Roman" w:cs="Times New Roman"/>
          <w:bCs/>
          <w:sz w:val="25"/>
          <w:szCs w:val="25"/>
        </w:rPr>
      </w:pPr>
      <w:r w:rsidRPr="00D64768">
        <w:rPr>
          <w:rFonts w:ascii="Times New Roman" w:eastAsia="Times New Roman" w:hAnsi="Times New Roman" w:cs="Times New Roman"/>
          <w:bCs/>
          <w:sz w:val="25"/>
          <w:szCs w:val="25"/>
        </w:rPr>
        <w:t>Valorile de inventar prevăzute în conţinutul anexei nr. 1 care face parte integrantă din prezenta Hotărâre a Guvernului sunt cele înscrise în evidenţa cantitativ - valorică a Administrației Bazinale de Apă Dobrogea - Litoral, conform fișelor mijloacelor fixe.</w:t>
      </w:r>
    </w:p>
    <w:p w14:paraId="2693C086" w14:textId="77777777" w:rsidR="00B17B74" w:rsidRPr="00D64768" w:rsidRDefault="00B17B74" w:rsidP="005B5152">
      <w:pPr>
        <w:spacing w:after="0"/>
        <w:ind w:right="26" w:firstLine="1530"/>
        <w:jc w:val="both"/>
        <w:rPr>
          <w:rFonts w:ascii="Times New Roman" w:eastAsia="Times New Roman" w:hAnsi="Times New Roman" w:cs="Times New Roman"/>
          <w:bCs/>
          <w:sz w:val="25"/>
          <w:szCs w:val="25"/>
        </w:rPr>
      </w:pPr>
    </w:p>
    <w:p w14:paraId="5AA49336" w14:textId="157A45B5" w:rsidR="005E767A" w:rsidRPr="00D64768" w:rsidRDefault="005E767A" w:rsidP="005B5152">
      <w:pPr>
        <w:spacing w:after="0"/>
        <w:ind w:right="26" w:firstLine="1530"/>
        <w:jc w:val="both"/>
        <w:rPr>
          <w:rFonts w:ascii="Times New Roman" w:eastAsia="Times New Roman" w:hAnsi="Times New Roman" w:cs="Times New Roman"/>
          <w:bCs/>
          <w:sz w:val="25"/>
          <w:szCs w:val="25"/>
        </w:rPr>
      </w:pPr>
      <w:r w:rsidRPr="00D64768">
        <w:rPr>
          <w:rFonts w:ascii="Times New Roman" w:eastAsia="Times New Roman" w:hAnsi="Times New Roman" w:cs="Times New Roman"/>
          <w:bCs/>
          <w:sz w:val="25"/>
          <w:szCs w:val="25"/>
        </w:rPr>
        <w:lastRenderedPageBreak/>
        <w:t>Actualizarea valorii de inventar, precum și modificarea și completarea descrierii tehnice și adresei aferente num</w:t>
      </w:r>
      <w:r w:rsidR="00937453" w:rsidRPr="00D64768">
        <w:rPr>
          <w:rFonts w:ascii="Times New Roman" w:eastAsia="Times New Roman" w:hAnsi="Times New Roman" w:cs="Times New Roman"/>
          <w:bCs/>
          <w:sz w:val="25"/>
          <w:szCs w:val="25"/>
        </w:rPr>
        <w:t>erelor</w:t>
      </w:r>
      <w:r w:rsidRPr="00D64768">
        <w:rPr>
          <w:rFonts w:ascii="Times New Roman" w:eastAsia="Times New Roman" w:hAnsi="Times New Roman" w:cs="Times New Roman"/>
          <w:bCs/>
          <w:sz w:val="25"/>
          <w:szCs w:val="25"/>
        </w:rPr>
        <w:t xml:space="preserve"> M.F. 64001</w:t>
      </w:r>
      <w:r w:rsidR="00937453" w:rsidRPr="00D64768">
        <w:rPr>
          <w:rFonts w:ascii="Times New Roman" w:eastAsia="Times New Roman" w:hAnsi="Times New Roman" w:cs="Times New Roman"/>
          <w:bCs/>
          <w:sz w:val="25"/>
          <w:szCs w:val="25"/>
        </w:rPr>
        <w:t xml:space="preserve"> și M.F. 164035</w:t>
      </w:r>
      <w:r w:rsidRPr="00D64768">
        <w:rPr>
          <w:rFonts w:ascii="Times New Roman" w:eastAsia="Times New Roman" w:hAnsi="Times New Roman" w:cs="Times New Roman"/>
          <w:bCs/>
          <w:sz w:val="25"/>
          <w:szCs w:val="25"/>
        </w:rPr>
        <w:t xml:space="preserve"> se realizează potrivit datelor de identificare prevăzute în anexa nr. 1, care face parte integrantă din prezenta Hotărâre a Guvernului.</w:t>
      </w:r>
    </w:p>
    <w:p w14:paraId="676B4A7B" w14:textId="77777777" w:rsidR="005E767A" w:rsidRPr="00D64768" w:rsidRDefault="005E767A" w:rsidP="005B5152">
      <w:pPr>
        <w:spacing w:after="0"/>
        <w:ind w:right="26" w:firstLine="1530"/>
        <w:jc w:val="both"/>
        <w:rPr>
          <w:rFonts w:ascii="Times New Roman" w:eastAsia="Times New Roman" w:hAnsi="Times New Roman" w:cs="Times New Roman"/>
          <w:bCs/>
          <w:sz w:val="25"/>
          <w:szCs w:val="25"/>
        </w:rPr>
      </w:pPr>
      <w:r w:rsidRPr="00D64768">
        <w:rPr>
          <w:rFonts w:ascii="Times New Roman" w:eastAsia="Times New Roman" w:hAnsi="Times New Roman" w:cs="Times New Roman"/>
          <w:bCs/>
          <w:sz w:val="25"/>
          <w:szCs w:val="25"/>
        </w:rPr>
        <w:t>În conformitate cu prevederile art. 2ˡ coroborate cu cele ale art. 2² din Ordonanța Guvernului nr. 81/2003 privind reevaluarea şi amortizarea activelor fixe aflate în patrimoniul instituţiilor publice, aprobată prin Legea nr. 493/2003, cu modificările şi completările ulterioare, “reevaluarea activelor fixe corporale se efectuează cu scopul determinării valorii juste a acestora, ţinându-se seama de inflaţie, utilitatea bunului, starea acestuia şi de preţul pieţei, atunci când valoarea contabilă diferă semnificativ de valoarea justă” și “începând cu data de 1 ianuarie 2008, activele fixe corporale de natura construcţiilor şi terenurilor aflate în patrimoniul instituţiilor publice vor fi reevaluate cel puţin o dată la 3 ani, în condiţiile prevăzute la art. 2</w:t>
      </w:r>
      <w:r w:rsidRPr="00D64768">
        <w:rPr>
          <w:rFonts w:ascii="Times New Roman" w:eastAsia="Times New Roman" w:hAnsi="Times New Roman" w:cs="Times New Roman"/>
          <w:bCs/>
          <w:sz w:val="25"/>
          <w:szCs w:val="25"/>
          <w:vertAlign w:val="superscript"/>
        </w:rPr>
        <w:t>1</w:t>
      </w:r>
      <w:r w:rsidRPr="00D64768">
        <w:rPr>
          <w:rFonts w:ascii="Times New Roman" w:eastAsia="Times New Roman" w:hAnsi="Times New Roman" w:cs="Times New Roman"/>
          <w:bCs/>
          <w:sz w:val="25"/>
          <w:szCs w:val="25"/>
        </w:rPr>
        <w:t xml:space="preserve">, de o comisie numită de conducătorul instituţiei publice sau de evaluatori autorizaţi conform reglementărilor legale în vigoare, rezultatele reevaluării urmând a fi înregistrate în contabilitate până la finele anului în care s-a efectuat reevaluarea”. </w:t>
      </w:r>
    </w:p>
    <w:p w14:paraId="0F8B2085" w14:textId="5E1F493B" w:rsidR="005E767A" w:rsidRPr="00D64768" w:rsidRDefault="005E767A" w:rsidP="005B5152">
      <w:pPr>
        <w:spacing w:after="0"/>
        <w:ind w:right="26" w:firstLine="1530"/>
        <w:jc w:val="both"/>
        <w:rPr>
          <w:rFonts w:ascii="Times New Roman" w:eastAsia="Times New Roman" w:hAnsi="Times New Roman" w:cs="Times New Roman"/>
          <w:bCs/>
          <w:sz w:val="25"/>
          <w:szCs w:val="25"/>
        </w:rPr>
      </w:pPr>
      <w:r w:rsidRPr="00D64768">
        <w:rPr>
          <w:rFonts w:ascii="Times New Roman" w:eastAsia="Times New Roman" w:hAnsi="Times New Roman" w:cs="Times New Roman"/>
          <w:bCs/>
          <w:sz w:val="25"/>
          <w:szCs w:val="25"/>
        </w:rPr>
        <w:t>În urma efectuării operațiunii de reevaluare a activelor fixe corporale din domeniul public al statului, desfășurată conform prevederilor Ordinului ministrului economiei și finanțelor nr. 3471/2008 pentru aprobarea Normelor metodologice privind reevaluarea şi amortizarea activelor fixe corporale aflate în patrimoniul instituţiilor publice, valorile de inventar ale unor bunuri au fost actualizate.</w:t>
      </w:r>
    </w:p>
    <w:p w14:paraId="3FE12E19" w14:textId="54192B0A" w:rsidR="00A27C73" w:rsidRPr="00D64768" w:rsidRDefault="00C40D30" w:rsidP="005B5152">
      <w:pPr>
        <w:spacing w:after="0"/>
        <w:ind w:right="26" w:firstLine="1530"/>
        <w:jc w:val="both"/>
        <w:rPr>
          <w:rFonts w:ascii="Times New Roman" w:eastAsia="Times New Roman" w:hAnsi="Times New Roman" w:cs="Times New Roman"/>
          <w:bCs/>
          <w:iCs/>
          <w:sz w:val="25"/>
          <w:szCs w:val="25"/>
        </w:rPr>
      </w:pPr>
      <w:r w:rsidRPr="00D64768">
        <w:rPr>
          <w:rFonts w:ascii="Times New Roman" w:eastAsia="Times New Roman" w:hAnsi="Times New Roman" w:cs="Times New Roman"/>
          <w:bCs/>
          <w:iCs/>
          <w:sz w:val="25"/>
          <w:szCs w:val="25"/>
        </w:rPr>
        <w:t>Ulterior se propune divizarea numărului M.F. 64001 și atribuirea a 1</w:t>
      </w:r>
      <w:r w:rsidR="00937453" w:rsidRPr="00D64768">
        <w:rPr>
          <w:rFonts w:ascii="Times New Roman" w:eastAsia="Times New Roman" w:hAnsi="Times New Roman" w:cs="Times New Roman"/>
          <w:bCs/>
          <w:iCs/>
          <w:sz w:val="25"/>
          <w:szCs w:val="25"/>
        </w:rPr>
        <w:t>8</w:t>
      </w:r>
      <w:r w:rsidRPr="00D64768">
        <w:rPr>
          <w:rFonts w:ascii="Times New Roman" w:eastAsia="Times New Roman" w:hAnsi="Times New Roman" w:cs="Times New Roman"/>
          <w:bCs/>
          <w:iCs/>
          <w:sz w:val="25"/>
          <w:szCs w:val="25"/>
        </w:rPr>
        <w:t xml:space="preserve"> numere M.F. noi pentru terenurile aferente plajelor Corbu, Năvodari, Mamaia,</w:t>
      </w:r>
      <w:r w:rsidRPr="00D64768">
        <w:rPr>
          <w:sz w:val="25"/>
          <w:szCs w:val="25"/>
        </w:rPr>
        <w:t xml:space="preserve"> </w:t>
      </w:r>
      <w:r w:rsidRPr="00D64768">
        <w:rPr>
          <w:rFonts w:ascii="Times New Roman" w:eastAsia="Times New Roman" w:hAnsi="Times New Roman" w:cs="Times New Roman"/>
          <w:bCs/>
          <w:iCs/>
          <w:sz w:val="25"/>
          <w:szCs w:val="25"/>
        </w:rPr>
        <w:t xml:space="preserve">Constanța, Agigea, Eforie Nord, Eforie Sud, Tuzla, Costinești, Olimp, Neptun, </w:t>
      </w:r>
      <w:r w:rsidR="006D4B11" w:rsidRPr="00D64768">
        <w:rPr>
          <w:rFonts w:ascii="Times New Roman" w:eastAsia="Times New Roman" w:hAnsi="Times New Roman" w:cs="Times New Roman"/>
          <w:bCs/>
          <w:iCs/>
          <w:sz w:val="25"/>
          <w:szCs w:val="25"/>
        </w:rPr>
        <w:t>Jupiter, Cap Aurora, Venus, Saturn, Mangalia, 2 Mai și Vama Veche</w:t>
      </w:r>
      <w:r w:rsidRPr="00D64768">
        <w:rPr>
          <w:rFonts w:ascii="Times New Roman" w:eastAsia="Times New Roman" w:hAnsi="Times New Roman" w:cs="Times New Roman"/>
          <w:bCs/>
          <w:iCs/>
          <w:sz w:val="25"/>
          <w:szCs w:val="25"/>
        </w:rPr>
        <w:t xml:space="preserve">. Totodată, ca urmare a divizării se radiază numărul M.F. </w:t>
      </w:r>
      <w:r w:rsidR="006D4B11" w:rsidRPr="00D64768">
        <w:rPr>
          <w:rFonts w:ascii="Times New Roman" w:eastAsia="Times New Roman" w:hAnsi="Times New Roman" w:cs="Times New Roman"/>
          <w:bCs/>
          <w:iCs/>
          <w:sz w:val="25"/>
          <w:szCs w:val="25"/>
        </w:rPr>
        <w:t>64001</w:t>
      </w:r>
      <w:r w:rsidRPr="00D64768">
        <w:rPr>
          <w:rFonts w:ascii="Times New Roman" w:eastAsia="Times New Roman" w:hAnsi="Times New Roman" w:cs="Times New Roman"/>
          <w:bCs/>
          <w:iCs/>
          <w:sz w:val="25"/>
          <w:szCs w:val="25"/>
        </w:rPr>
        <w:t xml:space="preserve"> – „</w:t>
      </w:r>
      <w:r w:rsidR="006D4B11" w:rsidRPr="00D64768">
        <w:rPr>
          <w:rFonts w:ascii="Times New Roman" w:eastAsia="Times New Roman" w:hAnsi="Times New Roman" w:cs="Times New Roman"/>
          <w:bCs/>
          <w:iCs/>
          <w:sz w:val="25"/>
          <w:szCs w:val="25"/>
        </w:rPr>
        <w:t>Plajă cu destinație turistică, județul Constanța</w:t>
      </w:r>
      <w:r w:rsidRPr="00D64768">
        <w:rPr>
          <w:rFonts w:ascii="Times New Roman" w:eastAsia="Times New Roman" w:hAnsi="Times New Roman" w:cs="Times New Roman"/>
          <w:bCs/>
          <w:iCs/>
          <w:sz w:val="25"/>
          <w:szCs w:val="25"/>
        </w:rPr>
        <w:t>” din inventarul centralizat al bunurilor din domeniul public al statului. Divizarea este ca urmare a intabulării în cărți funciare distincte</w:t>
      </w:r>
      <w:r w:rsidR="006D4B11" w:rsidRPr="00D64768">
        <w:rPr>
          <w:rFonts w:ascii="Times New Roman" w:eastAsia="Times New Roman" w:hAnsi="Times New Roman" w:cs="Times New Roman"/>
          <w:bCs/>
          <w:iCs/>
          <w:sz w:val="25"/>
          <w:szCs w:val="25"/>
        </w:rPr>
        <w:t>,</w:t>
      </w:r>
      <w:r w:rsidRPr="00D64768">
        <w:rPr>
          <w:rFonts w:ascii="Times New Roman" w:eastAsia="Times New Roman" w:hAnsi="Times New Roman" w:cs="Times New Roman"/>
          <w:bCs/>
          <w:iCs/>
          <w:sz w:val="25"/>
          <w:szCs w:val="25"/>
        </w:rPr>
        <w:t xml:space="preserve"> pe</w:t>
      </w:r>
      <w:r w:rsidR="006D4B11" w:rsidRPr="00D64768">
        <w:rPr>
          <w:rFonts w:ascii="Times New Roman" w:eastAsia="Times New Roman" w:hAnsi="Times New Roman" w:cs="Times New Roman"/>
          <w:bCs/>
          <w:iCs/>
          <w:sz w:val="25"/>
          <w:szCs w:val="25"/>
        </w:rPr>
        <w:t xml:space="preserve"> localități sau</w:t>
      </w:r>
      <w:r w:rsidRPr="00D64768">
        <w:rPr>
          <w:rFonts w:ascii="Times New Roman" w:eastAsia="Times New Roman" w:hAnsi="Times New Roman" w:cs="Times New Roman"/>
          <w:bCs/>
          <w:iCs/>
          <w:sz w:val="25"/>
          <w:szCs w:val="25"/>
        </w:rPr>
        <w:t xml:space="preserve"> unități administrativ - teritoriale distincte</w:t>
      </w:r>
      <w:r w:rsidR="007267E2" w:rsidRPr="00D64768">
        <w:rPr>
          <w:rFonts w:ascii="Times New Roman" w:eastAsia="Times New Roman" w:hAnsi="Times New Roman" w:cs="Times New Roman"/>
          <w:bCs/>
          <w:iCs/>
          <w:sz w:val="25"/>
          <w:szCs w:val="25"/>
        </w:rPr>
        <w:t xml:space="preserve"> riverane Mării Negre</w:t>
      </w:r>
      <w:r w:rsidR="006D4B11" w:rsidRPr="00D64768">
        <w:rPr>
          <w:rFonts w:ascii="Times New Roman" w:eastAsia="Times New Roman" w:hAnsi="Times New Roman" w:cs="Times New Roman"/>
          <w:bCs/>
          <w:iCs/>
          <w:sz w:val="25"/>
          <w:szCs w:val="25"/>
        </w:rPr>
        <w:t>,</w:t>
      </w:r>
      <w:r w:rsidRPr="00D64768">
        <w:rPr>
          <w:rFonts w:ascii="Times New Roman" w:eastAsia="Times New Roman" w:hAnsi="Times New Roman" w:cs="Times New Roman"/>
          <w:bCs/>
          <w:iCs/>
          <w:sz w:val="25"/>
          <w:szCs w:val="25"/>
        </w:rPr>
        <w:t xml:space="preserve"> a </w:t>
      </w:r>
      <w:r w:rsidR="006D4B11" w:rsidRPr="00D64768">
        <w:rPr>
          <w:rFonts w:ascii="Times New Roman" w:eastAsia="Times New Roman" w:hAnsi="Times New Roman" w:cs="Times New Roman"/>
          <w:bCs/>
          <w:iCs/>
          <w:sz w:val="25"/>
          <w:szCs w:val="25"/>
        </w:rPr>
        <w:t>plajelor</w:t>
      </w:r>
      <w:r w:rsidR="007267E2" w:rsidRPr="00D64768">
        <w:rPr>
          <w:rFonts w:ascii="Times New Roman" w:eastAsia="Times New Roman" w:hAnsi="Times New Roman" w:cs="Times New Roman"/>
          <w:bCs/>
          <w:iCs/>
          <w:sz w:val="25"/>
          <w:szCs w:val="25"/>
        </w:rPr>
        <w:t xml:space="preserve"> cu suprafețele aferente acestora</w:t>
      </w:r>
      <w:r w:rsidR="006D4B11" w:rsidRPr="00D64768">
        <w:rPr>
          <w:rFonts w:ascii="Times New Roman" w:eastAsia="Times New Roman" w:hAnsi="Times New Roman" w:cs="Times New Roman"/>
          <w:bCs/>
          <w:iCs/>
          <w:sz w:val="25"/>
          <w:szCs w:val="25"/>
        </w:rPr>
        <w:t xml:space="preserve"> din localitățile enumerate mai sus</w:t>
      </w:r>
      <w:r w:rsidRPr="00D64768">
        <w:rPr>
          <w:rFonts w:ascii="Times New Roman" w:eastAsia="Times New Roman" w:hAnsi="Times New Roman" w:cs="Times New Roman"/>
          <w:bCs/>
          <w:iCs/>
          <w:sz w:val="25"/>
          <w:szCs w:val="25"/>
        </w:rPr>
        <w:t>.</w:t>
      </w:r>
      <w:r w:rsidR="007267E2" w:rsidRPr="00D64768">
        <w:rPr>
          <w:rFonts w:ascii="Times New Roman" w:eastAsia="Times New Roman" w:hAnsi="Times New Roman" w:cs="Times New Roman"/>
          <w:bCs/>
          <w:iCs/>
          <w:sz w:val="25"/>
          <w:szCs w:val="25"/>
        </w:rPr>
        <w:t xml:space="preserve"> </w:t>
      </w:r>
      <w:r w:rsidR="007267E2" w:rsidRPr="00D64768">
        <w:rPr>
          <w:rFonts w:ascii="Times New Roman" w:eastAsia="Times New Roman" w:hAnsi="Times New Roman" w:cs="Times New Roman"/>
          <w:sz w:val="25"/>
          <w:szCs w:val="25"/>
        </w:rPr>
        <w:t>V</w:t>
      </w:r>
      <w:r w:rsidR="00A27C73" w:rsidRPr="00D64768">
        <w:rPr>
          <w:rFonts w:ascii="Times New Roman" w:eastAsia="Times New Roman" w:hAnsi="Times New Roman" w:cs="Times New Roman"/>
          <w:sz w:val="25"/>
          <w:szCs w:val="25"/>
        </w:rPr>
        <w:t>alorile de inventar aferente acestora rezultate în urma divizării corespund celor din evidența cantitativ – valorică</w:t>
      </w:r>
      <w:r w:rsidR="007267E2" w:rsidRPr="00D64768">
        <w:rPr>
          <w:rFonts w:ascii="Times New Roman" w:eastAsia="Times New Roman" w:hAnsi="Times New Roman" w:cs="Times New Roman"/>
          <w:sz w:val="25"/>
          <w:szCs w:val="25"/>
        </w:rPr>
        <w:t xml:space="preserve"> a Administrației Bazinale de Apă Dobrogea – Litoral.</w:t>
      </w:r>
    </w:p>
    <w:p w14:paraId="3DFB857F" w14:textId="2ACA446B" w:rsidR="00FA32E2" w:rsidRPr="00D64768" w:rsidRDefault="00A27C73" w:rsidP="005B5152">
      <w:pPr>
        <w:spacing w:after="0"/>
        <w:ind w:right="26" w:firstLine="1440"/>
        <w:jc w:val="both"/>
        <w:rPr>
          <w:rFonts w:ascii="Times New Roman" w:eastAsia="Times New Roman" w:hAnsi="Times New Roman" w:cs="Times New Roman"/>
          <w:sz w:val="25"/>
          <w:szCs w:val="25"/>
        </w:rPr>
      </w:pPr>
      <w:r w:rsidRPr="00D64768">
        <w:rPr>
          <w:rFonts w:ascii="Times New Roman" w:eastAsia="Times New Roman" w:hAnsi="Times New Roman" w:cs="Times New Roman"/>
          <w:sz w:val="25"/>
          <w:szCs w:val="25"/>
        </w:rPr>
        <w:t>D</w:t>
      </w:r>
      <w:r w:rsidR="00FA32E2" w:rsidRPr="00D64768">
        <w:rPr>
          <w:rFonts w:ascii="Times New Roman" w:eastAsia="Times New Roman" w:hAnsi="Times New Roman" w:cs="Times New Roman"/>
          <w:sz w:val="25"/>
          <w:szCs w:val="25"/>
        </w:rPr>
        <w:t xml:space="preserve">ivizarea numărului M.F. </w:t>
      </w:r>
      <w:r w:rsidR="00553C1E" w:rsidRPr="00D64768">
        <w:rPr>
          <w:rFonts w:ascii="Times New Roman" w:eastAsia="Times New Roman" w:hAnsi="Times New Roman" w:cs="Times New Roman"/>
          <w:sz w:val="25"/>
          <w:szCs w:val="25"/>
        </w:rPr>
        <w:t>64001</w:t>
      </w:r>
      <w:r w:rsidR="00FA32E2" w:rsidRPr="00D64768">
        <w:rPr>
          <w:rFonts w:ascii="Times New Roman" w:eastAsia="Times New Roman" w:hAnsi="Times New Roman" w:cs="Times New Roman"/>
          <w:sz w:val="25"/>
          <w:szCs w:val="25"/>
        </w:rPr>
        <w:t xml:space="preserve"> se realizează potrivit datelor de identificare prevăzute în anexa nr. 2, care face parte integrantă din prezenta Hotărâre a Guvernului.</w:t>
      </w:r>
    </w:p>
    <w:p w14:paraId="570B1E49" w14:textId="77777777" w:rsidR="008E30E1" w:rsidRPr="00D64768" w:rsidRDefault="008E30E1" w:rsidP="005B5152">
      <w:pPr>
        <w:spacing w:after="0"/>
        <w:ind w:right="26" w:firstLine="1440"/>
        <w:jc w:val="both"/>
        <w:rPr>
          <w:rFonts w:ascii="Times New Roman" w:eastAsia="Times New Roman" w:hAnsi="Times New Roman" w:cs="Times New Roman"/>
          <w:sz w:val="25"/>
          <w:szCs w:val="25"/>
        </w:rPr>
      </w:pPr>
      <w:r w:rsidRPr="00D64768">
        <w:rPr>
          <w:rFonts w:ascii="Times New Roman" w:eastAsia="Times New Roman" w:hAnsi="Times New Roman" w:cs="Times New Roman"/>
          <w:sz w:val="25"/>
          <w:szCs w:val="25"/>
        </w:rPr>
        <w:t xml:space="preserve">În conformitate cu prevederile art. 288 alin. (1) din </w:t>
      </w:r>
      <w:bookmarkStart w:id="0" w:name="_Hlk14945353"/>
      <w:r w:rsidRPr="00D64768">
        <w:rPr>
          <w:rFonts w:ascii="Times New Roman" w:eastAsia="Times New Roman" w:hAnsi="Times New Roman" w:cs="Times New Roman"/>
          <w:sz w:val="25"/>
          <w:szCs w:val="25"/>
        </w:rPr>
        <w:t>Ordonanța de urgență a Guvernului nr. 57/2019 privind Codul administrativ</w:t>
      </w:r>
      <w:bookmarkEnd w:id="0"/>
      <w:r w:rsidRPr="00D64768">
        <w:rPr>
          <w:rFonts w:ascii="Times New Roman" w:eastAsia="Times New Roman" w:hAnsi="Times New Roman" w:cs="Times New Roman"/>
          <w:sz w:val="25"/>
          <w:szCs w:val="25"/>
        </w:rPr>
        <w:t xml:space="preserve">, cu modificările și completările ulterioare, </w:t>
      </w:r>
      <w:r w:rsidRPr="00D64768">
        <w:rPr>
          <w:rFonts w:ascii="Times New Roman" w:eastAsia="Times New Roman" w:hAnsi="Times New Roman" w:cs="Times New Roman"/>
          <w:bCs/>
          <w:iCs/>
          <w:sz w:val="25"/>
          <w:szCs w:val="25"/>
        </w:rPr>
        <w:t>inventarul bunurilor din domeniul public al statului se întocmește şi se modifică, după caz, de ministere sau de celelalte organe de specialitate ale administrației publice centrale, atât pentru bunurile aflate în administrarea acestora, cât şi pentru bunurile aflate în administrarea unităților din subordinea, coordonarea sau sub autoritatea acestora, precum și de autoritățile publice autonome, şi se aprobă prin hotărâre a Guvernului</w:t>
      </w:r>
      <w:r w:rsidRPr="00D64768">
        <w:rPr>
          <w:rFonts w:ascii="Times New Roman" w:eastAsia="Times New Roman" w:hAnsi="Times New Roman" w:cs="Times New Roman"/>
          <w:sz w:val="25"/>
          <w:szCs w:val="25"/>
        </w:rPr>
        <w:t xml:space="preserve">. </w:t>
      </w:r>
    </w:p>
    <w:p w14:paraId="6095C496" w14:textId="760EE379" w:rsidR="008E30E1" w:rsidRPr="00D64768" w:rsidRDefault="008E30E1" w:rsidP="005B5152">
      <w:pPr>
        <w:spacing w:after="0"/>
        <w:ind w:right="26" w:firstLine="1440"/>
        <w:jc w:val="both"/>
        <w:rPr>
          <w:rFonts w:ascii="Times New Roman" w:eastAsia="Times New Roman" w:hAnsi="Times New Roman" w:cs="Times New Roman"/>
          <w:sz w:val="25"/>
          <w:szCs w:val="25"/>
        </w:rPr>
      </w:pPr>
      <w:r w:rsidRPr="00D64768">
        <w:rPr>
          <w:rFonts w:ascii="Times New Roman" w:eastAsia="Times New Roman" w:hAnsi="Times New Roman" w:cs="Times New Roman"/>
          <w:sz w:val="25"/>
          <w:szCs w:val="25"/>
        </w:rPr>
        <w:lastRenderedPageBreak/>
        <w:t xml:space="preserve">În conformitate cu prevederile </w:t>
      </w:r>
      <w:r w:rsidRPr="00D64768">
        <w:rPr>
          <w:rFonts w:ascii="Times New Roman" w:eastAsia="Times New Roman" w:hAnsi="Times New Roman" w:cs="Times New Roman"/>
          <w:bCs/>
          <w:sz w:val="25"/>
          <w:szCs w:val="25"/>
        </w:rPr>
        <w:t>art. 2 alin. (1) lit. c), d) și e)</w:t>
      </w:r>
      <w:r w:rsidRPr="00D64768">
        <w:rPr>
          <w:rFonts w:ascii="Times New Roman" w:eastAsia="Times New Roman" w:hAnsi="Times New Roman" w:cs="Times New Roman"/>
          <w:sz w:val="25"/>
          <w:szCs w:val="25"/>
        </w:rPr>
        <w:t xml:space="preserve"> </w:t>
      </w:r>
      <w:r w:rsidRPr="00D64768">
        <w:rPr>
          <w:rFonts w:ascii="Times New Roman" w:eastAsia="Times New Roman" w:hAnsi="Times New Roman" w:cs="Times New Roman"/>
          <w:bCs/>
          <w:sz w:val="25"/>
          <w:szCs w:val="25"/>
        </w:rPr>
        <w:t>din anexa nr. 1 la Hotărârea Guvernului nr. 1176/2024 privind aprobarea Normelor tehnice pentru întocmirea și actualizarea inventarului bunurilor din domeniul public al statului și ale inventarului bunurilor imobile din domeniul privat al statului,</w:t>
      </w:r>
      <w:r w:rsidRPr="00D64768">
        <w:rPr>
          <w:rFonts w:ascii="Times New Roman" w:eastAsia="Times New Roman" w:hAnsi="Times New Roman" w:cs="Times New Roman"/>
          <w:sz w:val="25"/>
          <w:szCs w:val="25"/>
        </w:rPr>
        <w:t xml:space="preserve"> ”modificarea inventarului bunurilor din domeniul public al statului de către entitățile prevăzute la art. 1, se face ori de câte ori se modifică:</w:t>
      </w:r>
      <w:r w:rsidR="0091311D" w:rsidRPr="00D64768">
        <w:rPr>
          <w:rFonts w:ascii="Times New Roman" w:eastAsia="Times New Roman" w:hAnsi="Times New Roman" w:cs="Times New Roman"/>
          <w:sz w:val="25"/>
          <w:szCs w:val="25"/>
        </w:rPr>
        <w:t xml:space="preserve"> </w:t>
      </w:r>
      <w:r w:rsidRPr="00D64768">
        <w:rPr>
          <w:rFonts w:ascii="Times New Roman" w:eastAsia="Times New Roman" w:hAnsi="Times New Roman" w:cs="Times New Roman"/>
          <w:sz w:val="25"/>
          <w:szCs w:val="25"/>
        </w:rPr>
        <w:t>c) datele de identificare ale bunurilor, respectiv denumire, adresă; d) elementele-cadru de descriere tehnică; e) valorile de inventar.”</w:t>
      </w:r>
    </w:p>
    <w:p w14:paraId="21751375" w14:textId="231C788D" w:rsidR="00676AEB" w:rsidRPr="00D64768" w:rsidRDefault="00676AEB" w:rsidP="005B5152">
      <w:pPr>
        <w:spacing w:after="0"/>
        <w:ind w:right="26" w:firstLine="1440"/>
        <w:jc w:val="both"/>
        <w:rPr>
          <w:rFonts w:ascii="Times New Roman" w:eastAsia="Times New Roman" w:hAnsi="Times New Roman" w:cs="Times New Roman"/>
          <w:sz w:val="25"/>
          <w:szCs w:val="25"/>
        </w:rPr>
      </w:pPr>
      <w:r w:rsidRPr="00D64768">
        <w:rPr>
          <w:rFonts w:ascii="Times New Roman" w:eastAsia="Times New Roman" w:hAnsi="Times New Roman" w:cs="Times New Roman"/>
          <w:sz w:val="25"/>
          <w:szCs w:val="25"/>
        </w:rPr>
        <w:t>Sunt notate contracte de închiriere</w:t>
      </w:r>
      <w:r w:rsidR="008E77C3" w:rsidRPr="00D64768">
        <w:rPr>
          <w:rFonts w:ascii="Times New Roman" w:eastAsia="Times New Roman" w:hAnsi="Times New Roman" w:cs="Times New Roman"/>
          <w:sz w:val="25"/>
          <w:szCs w:val="25"/>
        </w:rPr>
        <w:t xml:space="preserve"> </w:t>
      </w:r>
      <w:r w:rsidR="003F78F8" w:rsidRPr="00D64768">
        <w:rPr>
          <w:rFonts w:ascii="Times New Roman" w:eastAsia="Times New Roman" w:hAnsi="Times New Roman" w:cs="Times New Roman"/>
          <w:sz w:val="25"/>
          <w:szCs w:val="25"/>
        </w:rPr>
        <w:t>î</w:t>
      </w:r>
      <w:r w:rsidR="008E77C3" w:rsidRPr="00D64768">
        <w:rPr>
          <w:rFonts w:ascii="Times New Roman" w:eastAsia="Times New Roman" w:hAnsi="Times New Roman" w:cs="Times New Roman"/>
          <w:sz w:val="25"/>
          <w:szCs w:val="25"/>
        </w:rPr>
        <w:t>n</w:t>
      </w:r>
      <w:r w:rsidR="003F78F8" w:rsidRPr="00D64768">
        <w:rPr>
          <w:rFonts w:ascii="Times New Roman" w:eastAsia="Times New Roman" w:hAnsi="Times New Roman" w:cs="Times New Roman"/>
          <w:sz w:val="25"/>
          <w:szCs w:val="25"/>
        </w:rPr>
        <w:t xml:space="preserve"> c</w:t>
      </w:r>
      <w:r w:rsidR="00BF037A">
        <w:rPr>
          <w:rFonts w:ascii="Times New Roman" w:eastAsia="Times New Roman" w:hAnsi="Times New Roman" w:cs="Times New Roman"/>
          <w:sz w:val="25"/>
          <w:szCs w:val="25"/>
        </w:rPr>
        <w:t>artea</w:t>
      </w:r>
      <w:r w:rsidR="003F78F8" w:rsidRPr="00D64768">
        <w:rPr>
          <w:rFonts w:ascii="Times New Roman" w:eastAsia="Times New Roman" w:hAnsi="Times New Roman" w:cs="Times New Roman"/>
          <w:sz w:val="25"/>
          <w:szCs w:val="25"/>
        </w:rPr>
        <w:t xml:space="preserve"> funciar</w:t>
      </w:r>
      <w:r w:rsidR="00BF037A">
        <w:rPr>
          <w:rFonts w:ascii="Times New Roman" w:eastAsia="Times New Roman" w:hAnsi="Times New Roman" w:cs="Times New Roman"/>
          <w:sz w:val="25"/>
          <w:szCs w:val="25"/>
        </w:rPr>
        <w:t>ă</w:t>
      </w:r>
      <w:r w:rsidR="003F78F8" w:rsidRPr="00D64768">
        <w:rPr>
          <w:rFonts w:ascii="Times New Roman" w:eastAsia="Times New Roman" w:hAnsi="Times New Roman" w:cs="Times New Roman"/>
          <w:sz w:val="25"/>
          <w:szCs w:val="25"/>
        </w:rPr>
        <w:t xml:space="preserve"> nr. 113802 Corbu, </w:t>
      </w:r>
      <w:r w:rsidR="00C112BE" w:rsidRPr="00D64768">
        <w:rPr>
          <w:rFonts w:ascii="Times New Roman" w:eastAsia="Times New Roman" w:hAnsi="Times New Roman" w:cs="Times New Roman"/>
          <w:sz w:val="25"/>
          <w:szCs w:val="25"/>
        </w:rPr>
        <w:t xml:space="preserve">în </w:t>
      </w:r>
      <w:r w:rsidR="00A40068" w:rsidRPr="00D64768">
        <w:rPr>
          <w:rFonts w:ascii="Times New Roman" w:eastAsia="Times New Roman" w:hAnsi="Times New Roman" w:cs="Times New Roman"/>
          <w:sz w:val="25"/>
          <w:szCs w:val="25"/>
        </w:rPr>
        <w:t>c</w:t>
      </w:r>
      <w:r w:rsidR="00C112BE" w:rsidRPr="00D64768">
        <w:rPr>
          <w:rFonts w:ascii="Times New Roman" w:eastAsia="Times New Roman" w:hAnsi="Times New Roman" w:cs="Times New Roman"/>
          <w:sz w:val="25"/>
          <w:szCs w:val="25"/>
        </w:rPr>
        <w:t xml:space="preserve">ărțile </w:t>
      </w:r>
      <w:r w:rsidR="00A40068" w:rsidRPr="00D64768">
        <w:rPr>
          <w:rFonts w:ascii="Times New Roman" w:eastAsia="Times New Roman" w:hAnsi="Times New Roman" w:cs="Times New Roman"/>
          <w:sz w:val="25"/>
          <w:szCs w:val="25"/>
        </w:rPr>
        <w:t>f</w:t>
      </w:r>
      <w:r w:rsidR="00C112BE" w:rsidRPr="00D64768">
        <w:rPr>
          <w:rFonts w:ascii="Times New Roman" w:eastAsia="Times New Roman" w:hAnsi="Times New Roman" w:cs="Times New Roman"/>
          <w:sz w:val="25"/>
          <w:szCs w:val="25"/>
        </w:rPr>
        <w:t xml:space="preserve">unciare nr. 114467, 109990, 109315, 109314, 109311, 117405 Năvodari (Plaja Năvodari), </w:t>
      </w:r>
      <w:r w:rsidR="003F78F8" w:rsidRPr="00D64768">
        <w:rPr>
          <w:rFonts w:ascii="Times New Roman" w:eastAsia="Times New Roman" w:hAnsi="Times New Roman" w:cs="Times New Roman"/>
          <w:sz w:val="25"/>
          <w:szCs w:val="25"/>
        </w:rPr>
        <w:t>în</w:t>
      </w:r>
      <w:r w:rsidR="008E77C3" w:rsidRPr="00D64768">
        <w:rPr>
          <w:rFonts w:ascii="Times New Roman" w:eastAsia="Times New Roman" w:hAnsi="Times New Roman" w:cs="Times New Roman"/>
          <w:sz w:val="25"/>
          <w:szCs w:val="25"/>
        </w:rPr>
        <w:t xml:space="preserve"> </w:t>
      </w:r>
      <w:r w:rsidR="00A40068" w:rsidRPr="00D64768">
        <w:rPr>
          <w:rFonts w:ascii="Times New Roman" w:eastAsia="Times New Roman" w:hAnsi="Times New Roman" w:cs="Times New Roman"/>
          <w:sz w:val="25"/>
          <w:szCs w:val="25"/>
        </w:rPr>
        <w:t>c</w:t>
      </w:r>
      <w:r w:rsidR="008E77C3" w:rsidRPr="00D64768">
        <w:rPr>
          <w:rFonts w:ascii="Times New Roman" w:eastAsia="Times New Roman" w:hAnsi="Times New Roman" w:cs="Times New Roman"/>
          <w:sz w:val="25"/>
          <w:szCs w:val="25"/>
        </w:rPr>
        <w:t xml:space="preserve">ărțile </w:t>
      </w:r>
      <w:r w:rsidR="00A40068" w:rsidRPr="00D64768">
        <w:rPr>
          <w:rFonts w:ascii="Times New Roman" w:eastAsia="Times New Roman" w:hAnsi="Times New Roman" w:cs="Times New Roman"/>
          <w:sz w:val="25"/>
          <w:szCs w:val="25"/>
        </w:rPr>
        <w:t>f</w:t>
      </w:r>
      <w:r w:rsidR="008E77C3" w:rsidRPr="00D64768">
        <w:rPr>
          <w:rFonts w:ascii="Times New Roman" w:eastAsia="Times New Roman" w:hAnsi="Times New Roman" w:cs="Times New Roman"/>
          <w:sz w:val="25"/>
          <w:szCs w:val="25"/>
        </w:rPr>
        <w:t>unciare nr. 227250, 227339, 224615, 227276,</w:t>
      </w:r>
      <w:r w:rsidR="0063394D" w:rsidRPr="00D64768">
        <w:rPr>
          <w:rFonts w:ascii="Times New Roman" w:eastAsia="Times New Roman" w:hAnsi="Times New Roman" w:cs="Times New Roman"/>
          <w:sz w:val="25"/>
          <w:szCs w:val="25"/>
        </w:rPr>
        <w:t xml:space="preserve"> 227317,</w:t>
      </w:r>
      <w:r w:rsidR="008E77C3" w:rsidRPr="00D64768">
        <w:rPr>
          <w:rFonts w:ascii="Times New Roman" w:eastAsia="Times New Roman" w:hAnsi="Times New Roman" w:cs="Times New Roman"/>
          <w:sz w:val="25"/>
          <w:szCs w:val="25"/>
        </w:rPr>
        <w:t xml:space="preserve"> 227318,</w:t>
      </w:r>
      <w:r w:rsidR="0063394D" w:rsidRPr="00D64768">
        <w:rPr>
          <w:rFonts w:ascii="Times New Roman" w:eastAsia="Times New Roman" w:hAnsi="Times New Roman" w:cs="Times New Roman"/>
          <w:sz w:val="25"/>
          <w:szCs w:val="25"/>
        </w:rPr>
        <w:t xml:space="preserve"> 227327,</w:t>
      </w:r>
      <w:r w:rsidR="008E77C3" w:rsidRPr="00D64768">
        <w:rPr>
          <w:rFonts w:ascii="Times New Roman" w:eastAsia="Times New Roman" w:hAnsi="Times New Roman" w:cs="Times New Roman"/>
          <w:sz w:val="25"/>
          <w:szCs w:val="25"/>
        </w:rPr>
        <w:t xml:space="preserve"> 227249 Constan</w:t>
      </w:r>
      <w:r w:rsidR="0025698B">
        <w:rPr>
          <w:rFonts w:ascii="Times New Roman" w:eastAsia="Times New Roman" w:hAnsi="Times New Roman" w:cs="Times New Roman"/>
          <w:sz w:val="25"/>
          <w:szCs w:val="25"/>
        </w:rPr>
        <w:t>ț</w:t>
      </w:r>
      <w:r w:rsidR="008E77C3" w:rsidRPr="00D64768">
        <w:rPr>
          <w:rFonts w:ascii="Times New Roman" w:eastAsia="Times New Roman" w:hAnsi="Times New Roman" w:cs="Times New Roman"/>
          <w:sz w:val="25"/>
          <w:szCs w:val="25"/>
        </w:rPr>
        <w:t>a (Plaja Mamaia)</w:t>
      </w:r>
      <w:r w:rsidR="003F78F8" w:rsidRPr="00D64768">
        <w:rPr>
          <w:rFonts w:ascii="Times New Roman" w:eastAsia="Times New Roman" w:hAnsi="Times New Roman" w:cs="Times New Roman"/>
          <w:sz w:val="25"/>
          <w:szCs w:val="25"/>
        </w:rPr>
        <w:t>,</w:t>
      </w:r>
      <w:r w:rsidR="00F257AE" w:rsidRPr="00D64768">
        <w:rPr>
          <w:rFonts w:ascii="Times New Roman" w:eastAsia="Times New Roman" w:hAnsi="Times New Roman" w:cs="Times New Roman"/>
          <w:sz w:val="25"/>
          <w:szCs w:val="25"/>
        </w:rPr>
        <w:t xml:space="preserve"> în </w:t>
      </w:r>
      <w:r w:rsidR="00A40068" w:rsidRPr="00D64768">
        <w:rPr>
          <w:rFonts w:ascii="Times New Roman" w:eastAsia="Times New Roman" w:hAnsi="Times New Roman" w:cs="Times New Roman"/>
          <w:sz w:val="25"/>
          <w:szCs w:val="25"/>
        </w:rPr>
        <w:t>c</w:t>
      </w:r>
      <w:r w:rsidR="00F257AE" w:rsidRPr="00D64768">
        <w:rPr>
          <w:rFonts w:ascii="Times New Roman" w:eastAsia="Times New Roman" w:hAnsi="Times New Roman" w:cs="Times New Roman"/>
          <w:sz w:val="25"/>
          <w:szCs w:val="25"/>
        </w:rPr>
        <w:t xml:space="preserve">ărțile </w:t>
      </w:r>
      <w:r w:rsidR="00A40068" w:rsidRPr="00D64768">
        <w:rPr>
          <w:rFonts w:ascii="Times New Roman" w:eastAsia="Times New Roman" w:hAnsi="Times New Roman" w:cs="Times New Roman"/>
          <w:sz w:val="25"/>
          <w:szCs w:val="25"/>
        </w:rPr>
        <w:t>f</w:t>
      </w:r>
      <w:r w:rsidR="00F257AE" w:rsidRPr="00D64768">
        <w:rPr>
          <w:rFonts w:ascii="Times New Roman" w:eastAsia="Times New Roman" w:hAnsi="Times New Roman" w:cs="Times New Roman"/>
          <w:sz w:val="25"/>
          <w:szCs w:val="25"/>
        </w:rPr>
        <w:t>unciare nr. 232198, 232201, 232204, 232010 C</w:t>
      </w:r>
      <w:r w:rsidR="006176A3" w:rsidRPr="00D64768">
        <w:rPr>
          <w:rFonts w:ascii="Times New Roman" w:eastAsia="Times New Roman" w:hAnsi="Times New Roman" w:cs="Times New Roman"/>
          <w:sz w:val="25"/>
          <w:szCs w:val="25"/>
        </w:rPr>
        <w:t>onstanț</w:t>
      </w:r>
      <w:r w:rsidR="00F257AE" w:rsidRPr="00D64768">
        <w:rPr>
          <w:rFonts w:ascii="Times New Roman" w:eastAsia="Times New Roman" w:hAnsi="Times New Roman" w:cs="Times New Roman"/>
          <w:sz w:val="25"/>
          <w:szCs w:val="25"/>
        </w:rPr>
        <w:t>a (Plaja Constanța)</w:t>
      </w:r>
      <w:r w:rsidR="006176A3" w:rsidRPr="00D64768">
        <w:rPr>
          <w:rFonts w:ascii="Times New Roman" w:eastAsia="Times New Roman" w:hAnsi="Times New Roman" w:cs="Times New Roman"/>
          <w:sz w:val="25"/>
          <w:szCs w:val="25"/>
        </w:rPr>
        <w:t xml:space="preserve">, în </w:t>
      </w:r>
      <w:r w:rsidR="00A40068" w:rsidRPr="00D64768">
        <w:rPr>
          <w:rFonts w:ascii="Times New Roman" w:eastAsia="Times New Roman" w:hAnsi="Times New Roman" w:cs="Times New Roman"/>
          <w:sz w:val="25"/>
          <w:szCs w:val="25"/>
        </w:rPr>
        <w:t>c</w:t>
      </w:r>
      <w:r w:rsidR="006176A3" w:rsidRPr="00D64768">
        <w:rPr>
          <w:rFonts w:ascii="Times New Roman" w:eastAsia="Times New Roman" w:hAnsi="Times New Roman" w:cs="Times New Roman"/>
          <w:sz w:val="25"/>
          <w:szCs w:val="25"/>
        </w:rPr>
        <w:t xml:space="preserve">ărțile </w:t>
      </w:r>
      <w:r w:rsidR="00A40068" w:rsidRPr="00D64768">
        <w:rPr>
          <w:rFonts w:ascii="Times New Roman" w:eastAsia="Times New Roman" w:hAnsi="Times New Roman" w:cs="Times New Roman"/>
          <w:sz w:val="25"/>
          <w:szCs w:val="25"/>
        </w:rPr>
        <w:t>f</w:t>
      </w:r>
      <w:r w:rsidR="006176A3" w:rsidRPr="00D64768">
        <w:rPr>
          <w:rFonts w:ascii="Times New Roman" w:eastAsia="Times New Roman" w:hAnsi="Times New Roman" w:cs="Times New Roman"/>
          <w:sz w:val="25"/>
          <w:szCs w:val="25"/>
        </w:rPr>
        <w:t>unciare nr. 103967, 103963, 103968, 103974, 103951 Eforie (Plaja Eforie Nord)</w:t>
      </w:r>
      <w:r w:rsidR="00FE3309" w:rsidRPr="00D64768">
        <w:rPr>
          <w:rFonts w:ascii="Times New Roman" w:eastAsia="Times New Roman" w:hAnsi="Times New Roman" w:cs="Times New Roman"/>
          <w:sz w:val="25"/>
          <w:szCs w:val="25"/>
        </w:rPr>
        <w:t xml:space="preserve">, în </w:t>
      </w:r>
      <w:r w:rsidR="00A40068" w:rsidRPr="00D64768">
        <w:rPr>
          <w:rFonts w:ascii="Times New Roman" w:eastAsia="Times New Roman" w:hAnsi="Times New Roman" w:cs="Times New Roman"/>
          <w:sz w:val="25"/>
          <w:szCs w:val="25"/>
        </w:rPr>
        <w:t>c</w:t>
      </w:r>
      <w:r w:rsidR="00FE3309" w:rsidRPr="00D64768">
        <w:rPr>
          <w:rFonts w:ascii="Times New Roman" w:eastAsia="Times New Roman" w:hAnsi="Times New Roman" w:cs="Times New Roman"/>
          <w:sz w:val="25"/>
          <w:szCs w:val="25"/>
        </w:rPr>
        <w:t xml:space="preserve">ărțile </w:t>
      </w:r>
      <w:r w:rsidR="00A40068" w:rsidRPr="00D64768">
        <w:rPr>
          <w:rFonts w:ascii="Times New Roman" w:eastAsia="Times New Roman" w:hAnsi="Times New Roman" w:cs="Times New Roman"/>
          <w:sz w:val="25"/>
          <w:szCs w:val="25"/>
        </w:rPr>
        <w:t>f</w:t>
      </w:r>
      <w:r w:rsidR="00FE3309" w:rsidRPr="00D64768">
        <w:rPr>
          <w:rFonts w:ascii="Times New Roman" w:eastAsia="Times New Roman" w:hAnsi="Times New Roman" w:cs="Times New Roman"/>
          <w:sz w:val="25"/>
          <w:szCs w:val="25"/>
        </w:rPr>
        <w:t xml:space="preserve">unciare nr. 103941, 103940, 103975, 103939 Eforie (Plaja Eforie Sud), în </w:t>
      </w:r>
      <w:r w:rsidR="00A40068" w:rsidRPr="00D64768">
        <w:rPr>
          <w:rFonts w:ascii="Times New Roman" w:eastAsia="Times New Roman" w:hAnsi="Times New Roman" w:cs="Times New Roman"/>
          <w:sz w:val="25"/>
          <w:szCs w:val="25"/>
        </w:rPr>
        <w:t>c</w:t>
      </w:r>
      <w:r w:rsidR="00FE3309" w:rsidRPr="00D64768">
        <w:rPr>
          <w:rFonts w:ascii="Times New Roman" w:eastAsia="Times New Roman" w:hAnsi="Times New Roman" w:cs="Times New Roman"/>
          <w:sz w:val="25"/>
          <w:szCs w:val="25"/>
        </w:rPr>
        <w:t xml:space="preserve">artea </w:t>
      </w:r>
      <w:r w:rsidR="00A40068" w:rsidRPr="00D64768">
        <w:rPr>
          <w:rFonts w:ascii="Times New Roman" w:eastAsia="Times New Roman" w:hAnsi="Times New Roman" w:cs="Times New Roman"/>
          <w:sz w:val="25"/>
          <w:szCs w:val="25"/>
        </w:rPr>
        <w:t>f</w:t>
      </w:r>
      <w:r w:rsidR="00FE3309" w:rsidRPr="00D64768">
        <w:rPr>
          <w:rFonts w:ascii="Times New Roman" w:eastAsia="Times New Roman" w:hAnsi="Times New Roman" w:cs="Times New Roman"/>
          <w:sz w:val="25"/>
          <w:szCs w:val="25"/>
        </w:rPr>
        <w:t xml:space="preserve">unciară nr. 106573 Tuzla (Plaja Tuzla), în </w:t>
      </w:r>
      <w:r w:rsidR="00A40068" w:rsidRPr="00D64768">
        <w:rPr>
          <w:rFonts w:ascii="Times New Roman" w:eastAsia="Times New Roman" w:hAnsi="Times New Roman" w:cs="Times New Roman"/>
          <w:sz w:val="25"/>
          <w:szCs w:val="25"/>
        </w:rPr>
        <w:t>c</w:t>
      </w:r>
      <w:r w:rsidR="00FE3309" w:rsidRPr="00D64768">
        <w:rPr>
          <w:rFonts w:ascii="Times New Roman" w:eastAsia="Times New Roman" w:hAnsi="Times New Roman" w:cs="Times New Roman"/>
          <w:sz w:val="25"/>
          <w:szCs w:val="25"/>
        </w:rPr>
        <w:t xml:space="preserve">ărțile </w:t>
      </w:r>
      <w:r w:rsidR="00A40068" w:rsidRPr="00D64768">
        <w:rPr>
          <w:rFonts w:ascii="Times New Roman" w:eastAsia="Times New Roman" w:hAnsi="Times New Roman" w:cs="Times New Roman"/>
          <w:sz w:val="25"/>
          <w:szCs w:val="25"/>
        </w:rPr>
        <w:t>f</w:t>
      </w:r>
      <w:r w:rsidR="00FE3309" w:rsidRPr="00D64768">
        <w:rPr>
          <w:rFonts w:ascii="Times New Roman" w:eastAsia="Times New Roman" w:hAnsi="Times New Roman" w:cs="Times New Roman"/>
          <w:sz w:val="25"/>
          <w:szCs w:val="25"/>
        </w:rPr>
        <w:t xml:space="preserve">unciare nr. 107933, 107696, 107688 Mangalia (Plaja Olimp), în </w:t>
      </w:r>
      <w:r w:rsidR="00A40068" w:rsidRPr="00D64768">
        <w:rPr>
          <w:rFonts w:ascii="Times New Roman" w:eastAsia="Times New Roman" w:hAnsi="Times New Roman" w:cs="Times New Roman"/>
          <w:sz w:val="25"/>
          <w:szCs w:val="25"/>
        </w:rPr>
        <w:t>c</w:t>
      </w:r>
      <w:r w:rsidR="00624580" w:rsidRPr="00D64768">
        <w:rPr>
          <w:rFonts w:ascii="Times New Roman" w:eastAsia="Times New Roman" w:hAnsi="Times New Roman" w:cs="Times New Roman"/>
          <w:sz w:val="25"/>
          <w:szCs w:val="25"/>
        </w:rPr>
        <w:t>artea</w:t>
      </w:r>
      <w:r w:rsidR="00FE3309" w:rsidRPr="00D64768">
        <w:rPr>
          <w:rFonts w:ascii="Times New Roman" w:eastAsia="Times New Roman" w:hAnsi="Times New Roman" w:cs="Times New Roman"/>
          <w:sz w:val="25"/>
          <w:szCs w:val="25"/>
        </w:rPr>
        <w:t xml:space="preserve"> </w:t>
      </w:r>
      <w:r w:rsidR="00A40068" w:rsidRPr="00D64768">
        <w:rPr>
          <w:rFonts w:ascii="Times New Roman" w:eastAsia="Times New Roman" w:hAnsi="Times New Roman" w:cs="Times New Roman"/>
          <w:sz w:val="25"/>
          <w:szCs w:val="25"/>
        </w:rPr>
        <w:t>f</w:t>
      </w:r>
      <w:r w:rsidR="00624580" w:rsidRPr="00D64768">
        <w:rPr>
          <w:rFonts w:ascii="Times New Roman" w:eastAsia="Times New Roman" w:hAnsi="Times New Roman" w:cs="Times New Roman"/>
          <w:sz w:val="25"/>
          <w:szCs w:val="25"/>
        </w:rPr>
        <w:t>unciară</w:t>
      </w:r>
      <w:r w:rsidR="00FE3309" w:rsidRPr="00D64768">
        <w:rPr>
          <w:rFonts w:ascii="Times New Roman" w:eastAsia="Times New Roman" w:hAnsi="Times New Roman" w:cs="Times New Roman"/>
          <w:sz w:val="25"/>
          <w:szCs w:val="25"/>
        </w:rPr>
        <w:t xml:space="preserve"> nr. 10</w:t>
      </w:r>
      <w:r w:rsidR="00624580" w:rsidRPr="00D64768">
        <w:rPr>
          <w:rFonts w:ascii="Times New Roman" w:eastAsia="Times New Roman" w:hAnsi="Times New Roman" w:cs="Times New Roman"/>
          <w:sz w:val="25"/>
          <w:szCs w:val="25"/>
        </w:rPr>
        <w:t xml:space="preserve">7690 Mangalia (Plaja Neptun), în </w:t>
      </w:r>
      <w:r w:rsidR="00A40068" w:rsidRPr="00D64768">
        <w:rPr>
          <w:rFonts w:ascii="Times New Roman" w:eastAsia="Times New Roman" w:hAnsi="Times New Roman" w:cs="Times New Roman"/>
          <w:sz w:val="25"/>
          <w:szCs w:val="25"/>
        </w:rPr>
        <w:t>c</w:t>
      </w:r>
      <w:r w:rsidR="00624580" w:rsidRPr="00D64768">
        <w:rPr>
          <w:rFonts w:ascii="Times New Roman" w:eastAsia="Times New Roman" w:hAnsi="Times New Roman" w:cs="Times New Roman"/>
          <w:sz w:val="25"/>
          <w:szCs w:val="25"/>
        </w:rPr>
        <w:t xml:space="preserve">ărțile </w:t>
      </w:r>
      <w:r w:rsidR="00A40068" w:rsidRPr="00D64768">
        <w:rPr>
          <w:rFonts w:ascii="Times New Roman" w:eastAsia="Times New Roman" w:hAnsi="Times New Roman" w:cs="Times New Roman"/>
          <w:sz w:val="25"/>
          <w:szCs w:val="25"/>
        </w:rPr>
        <w:t>f</w:t>
      </w:r>
      <w:r w:rsidR="00624580" w:rsidRPr="00D64768">
        <w:rPr>
          <w:rFonts w:ascii="Times New Roman" w:eastAsia="Times New Roman" w:hAnsi="Times New Roman" w:cs="Times New Roman"/>
          <w:sz w:val="25"/>
          <w:szCs w:val="25"/>
        </w:rPr>
        <w:t xml:space="preserve">unciare nr. 107706, 107699 Mangalia (Plaja Jupiter), în </w:t>
      </w:r>
      <w:r w:rsidR="00A40068" w:rsidRPr="00D64768">
        <w:rPr>
          <w:rFonts w:ascii="Times New Roman" w:eastAsia="Times New Roman" w:hAnsi="Times New Roman" w:cs="Times New Roman"/>
          <w:sz w:val="25"/>
          <w:szCs w:val="25"/>
        </w:rPr>
        <w:t>c</w:t>
      </w:r>
      <w:r w:rsidR="00624580" w:rsidRPr="00D64768">
        <w:rPr>
          <w:rFonts w:ascii="Times New Roman" w:eastAsia="Times New Roman" w:hAnsi="Times New Roman" w:cs="Times New Roman"/>
          <w:sz w:val="25"/>
          <w:szCs w:val="25"/>
        </w:rPr>
        <w:t xml:space="preserve">artea </w:t>
      </w:r>
      <w:r w:rsidR="00A40068" w:rsidRPr="00D64768">
        <w:rPr>
          <w:rFonts w:ascii="Times New Roman" w:eastAsia="Times New Roman" w:hAnsi="Times New Roman" w:cs="Times New Roman"/>
          <w:sz w:val="25"/>
          <w:szCs w:val="25"/>
        </w:rPr>
        <w:t>f</w:t>
      </w:r>
      <w:r w:rsidR="00624580" w:rsidRPr="00D64768">
        <w:rPr>
          <w:rFonts w:ascii="Times New Roman" w:eastAsia="Times New Roman" w:hAnsi="Times New Roman" w:cs="Times New Roman"/>
          <w:sz w:val="25"/>
          <w:szCs w:val="25"/>
        </w:rPr>
        <w:t xml:space="preserve">unciară nr. 107683 Mangalia (Plaja Cap Aurora), în </w:t>
      </w:r>
      <w:r w:rsidR="00A40068" w:rsidRPr="00D64768">
        <w:rPr>
          <w:rFonts w:ascii="Times New Roman" w:eastAsia="Times New Roman" w:hAnsi="Times New Roman" w:cs="Times New Roman"/>
          <w:sz w:val="25"/>
          <w:szCs w:val="25"/>
        </w:rPr>
        <w:t>c</w:t>
      </w:r>
      <w:r w:rsidR="00624580" w:rsidRPr="00D64768">
        <w:rPr>
          <w:rFonts w:ascii="Times New Roman" w:eastAsia="Times New Roman" w:hAnsi="Times New Roman" w:cs="Times New Roman"/>
          <w:sz w:val="25"/>
          <w:szCs w:val="25"/>
        </w:rPr>
        <w:t xml:space="preserve">ărțile </w:t>
      </w:r>
      <w:r w:rsidR="00A40068" w:rsidRPr="00D64768">
        <w:rPr>
          <w:rFonts w:ascii="Times New Roman" w:eastAsia="Times New Roman" w:hAnsi="Times New Roman" w:cs="Times New Roman"/>
          <w:sz w:val="25"/>
          <w:szCs w:val="25"/>
        </w:rPr>
        <w:t>f</w:t>
      </w:r>
      <w:r w:rsidR="00624580" w:rsidRPr="00D64768">
        <w:rPr>
          <w:rFonts w:ascii="Times New Roman" w:eastAsia="Times New Roman" w:hAnsi="Times New Roman" w:cs="Times New Roman"/>
          <w:sz w:val="25"/>
          <w:szCs w:val="25"/>
        </w:rPr>
        <w:t xml:space="preserve">unciare nr. 107707, 107705, 107697 Mangalia (Plaja Venus), în </w:t>
      </w:r>
      <w:r w:rsidR="00A40068" w:rsidRPr="00D64768">
        <w:rPr>
          <w:rFonts w:ascii="Times New Roman" w:eastAsia="Times New Roman" w:hAnsi="Times New Roman" w:cs="Times New Roman"/>
          <w:sz w:val="25"/>
          <w:szCs w:val="25"/>
        </w:rPr>
        <w:t>c</w:t>
      </w:r>
      <w:r w:rsidR="00624580" w:rsidRPr="00D64768">
        <w:rPr>
          <w:rFonts w:ascii="Times New Roman" w:eastAsia="Times New Roman" w:hAnsi="Times New Roman" w:cs="Times New Roman"/>
          <w:sz w:val="25"/>
          <w:szCs w:val="25"/>
        </w:rPr>
        <w:t xml:space="preserve">ărțile </w:t>
      </w:r>
      <w:r w:rsidR="00A40068" w:rsidRPr="00D64768">
        <w:rPr>
          <w:rFonts w:ascii="Times New Roman" w:eastAsia="Times New Roman" w:hAnsi="Times New Roman" w:cs="Times New Roman"/>
          <w:sz w:val="25"/>
          <w:szCs w:val="25"/>
        </w:rPr>
        <w:t>f</w:t>
      </w:r>
      <w:r w:rsidR="00624580" w:rsidRPr="00D64768">
        <w:rPr>
          <w:rFonts w:ascii="Times New Roman" w:eastAsia="Times New Roman" w:hAnsi="Times New Roman" w:cs="Times New Roman"/>
          <w:sz w:val="25"/>
          <w:szCs w:val="25"/>
        </w:rPr>
        <w:t xml:space="preserve">unciare nr. 107686, 107702, 107693, 107698 Mangalia (Plaja Saturn), în </w:t>
      </w:r>
      <w:r w:rsidR="00A40068" w:rsidRPr="00D64768">
        <w:rPr>
          <w:rFonts w:ascii="Times New Roman" w:eastAsia="Times New Roman" w:hAnsi="Times New Roman" w:cs="Times New Roman"/>
          <w:sz w:val="25"/>
          <w:szCs w:val="25"/>
        </w:rPr>
        <w:t>c</w:t>
      </w:r>
      <w:r w:rsidR="00624580" w:rsidRPr="00D64768">
        <w:rPr>
          <w:rFonts w:ascii="Times New Roman" w:eastAsia="Times New Roman" w:hAnsi="Times New Roman" w:cs="Times New Roman"/>
          <w:sz w:val="25"/>
          <w:szCs w:val="25"/>
        </w:rPr>
        <w:t xml:space="preserve">ărțile </w:t>
      </w:r>
      <w:r w:rsidR="00A40068" w:rsidRPr="00D64768">
        <w:rPr>
          <w:rFonts w:ascii="Times New Roman" w:eastAsia="Times New Roman" w:hAnsi="Times New Roman" w:cs="Times New Roman"/>
          <w:sz w:val="25"/>
          <w:szCs w:val="25"/>
        </w:rPr>
        <w:t>f</w:t>
      </w:r>
      <w:r w:rsidR="00624580" w:rsidRPr="00D64768">
        <w:rPr>
          <w:rFonts w:ascii="Times New Roman" w:eastAsia="Times New Roman" w:hAnsi="Times New Roman" w:cs="Times New Roman"/>
          <w:sz w:val="25"/>
          <w:szCs w:val="25"/>
        </w:rPr>
        <w:t>unciare nr. 107694, 110570 Mangalia (Plaja Mangalia)</w:t>
      </w:r>
      <w:r w:rsidR="00A266F4" w:rsidRPr="00D64768">
        <w:rPr>
          <w:rFonts w:ascii="Times New Roman" w:eastAsia="Times New Roman" w:hAnsi="Times New Roman" w:cs="Times New Roman"/>
          <w:sz w:val="25"/>
          <w:szCs w:val="25"/>
        </w:rPr>
        <w:t xml:space="preserve">, în </w:t>
      </w:r>
      <w:r w:rsidR="00A40068" w:rsidRPr="00D64768">
        <w:rPr>
          <w:rFonts w:ascii="Times New Roman" w:eastAsia="Times New Roman" w:hAnsi="Times New Roman" w:cs="Times New Roman"/>
          <w:sz w:val="25"/>
          <w:szCs w:val="25"/>
        </w:rPr>
        <w:t>c</w:t>
      </w:r>
      <w:r w:rsidR="00A266F4" w:rsidRPr="00D64768">
        <w:rPr>
          <w:rFonts w:ascii="Times New Roman" w:eastAsia="Times New Roman" w:hAnsi="Times New Roman" w:cs="Times New Roman"/>
          <w:sz w:val="25"/>
          <w:szCs w:val="25"/>
        </w:rPr>
        <w:t xml:space="preserve">artea </w:t>
      </w:r>
      <w:r w:rsidR="00A40068" w:rsidRPr="00D64768">
        <w:rPr>
          <w:rFonts w:ascii="Times New Roman" w:eastAsia="Times New Roman" w:hAnsi="Times New Roman" w:cs="Times New Roman"/>
          <w:sz w:val="25"/>
          <w:szCs w:val="25"/>
        </w:rPr>
        <w:t>f</w:t>
      </w:r>
      <w:r w:rsidR="00A266F4" w:rsidRPr="00D64768">
        <w:rPr>
          <w:rFonts w:ascii="Times New Roman" w:eastAsia="Times New Roman" w:hAnsi="Times New Roman" w:cs="Times New Roman"/>
          <w:sz w:val="25"/>
          <w:szCs w:val="25"/>
        </w:rPr>
        <w:t>unciară nr.</w:t>
      </w:r>
      <w:r w:rsidR="009541A3" w:rsidRPr="00D64768">
        <w:rPr>
          <w:rFonts w:ascii="Times New Roman" w:eastAsia="Times New Roman" w:hAnsi="Times New Roman" w:cs="Times New Roman"/>
          <w:sz w:val="25"/>
          <w:szCs w:val="25"/>
        </w:rPr>
        <w:t xml:space="preserve"> </w:t>
      </w:r>
      <w:r w:rsidR="00A266F4" w:rsidRPr="00D64768">
        <w:rPr>
          <w:rFonts w:ascii="Times New Roman" w:eastAsia="Times New Roman" w:hAnsi="Times New Roman" w:cs="Times New Roman"/>
          <w:sz w:val="25"/>
          <w:szCs w:val="25"/>
        </w:rPr>
        <w:t xml:space="preserve">106717 Limanu (Plaja 2 Mai), în </w:t>
      </w:r>
      <w:r w:rsidR="00A40068" w:rsidRPr="00D64768">
        <w:rPr>
          <w:rFonts w:ascii="Times New Roman" w:eastAsia="Times New Roman" w:hAnsi="Times New Roman" w:cs="Times New Roman"/>
          <w:sz w:val="25"/>
          <w:szCs w:val="25"/>
        </w:rPr>
        <w:t>c</w:t>
      </w:r>
      <w:r w:rsidR="00A266F4" w:rsidRPr="00D64768">
        <w:rPr>
          <w:rFonts w:ascii="Times New Roman" w:eastAsia="Times New Roman" w:hAnsi="Times New Roman" w:cs="Times New Roman"/>
          <w:sz w:val="25"/>
          <w:szCs w:val="25"/>
        </w:rPr>
        <w:t xml:space="preserve">artea </w:t>
      </w:r>
      <w:r w:rsidR="00A40068" w:rsidRPr="00D64768">
        <w:rPr>
          <w:rFonts w:ascii="Times New Roman" w:eastAsia="Times New Roman" w:hAnsi="Times New Roman" w:cs="Times New Roman"/>
          <w:sz w:val="25"/>
          <w:szCs w:val="25"/>
        </w:rPr>
        <w:t>f</w:t>
      </w:r>
      <w:r w:rsidR="00A266F4" w:rsidRPr="00D64768">
        <w:rPr>
          <w:rFonts w:ascii="Times New Roman" w:eastAsia="Times New Roman" w:hAnsi="Times New Roman" w:cs="Times New Roman"/>
          <w:sz w:val="25"/>
          <w:szCs w:val="25"/>
        </w:rPr>
        <w:t>unciară nr.106956 Limanu (Plaja Vama Veche)</w:t>
      </w:r>
      <w:r w:rsidR="00624580" w:rsidRPr="00D64768">
        <w:rPr>
          <w:rFonts w:ascii="Times New Roman" w:eastAsia="Times New Roman" w:hAnsi="Times New Roman" w:cs="Times New Roman"/>
          <w:sz w:val="25"/>
          <w:szCs w:val="25"/>
        </w:rPr>
        <w:t>.</w:t>
      </w:r>
      <w:r w:rsidR="00606AB7" w:rsidRPr="00D64768">
        <w:rPr>
          <w:rFonts w:ascii="Times New Roman" w:eastAsia="Times New Roman" w:hAnsi="Times New Roman" w:cs="Times New Roman"/>
          <w:sz w:val="25"/>
          <w:szCs w:val="25"/>
        </w:rPr>
        <w:t xml:space="preserve"> Restul bunurilor imobile propuse pentru înscrierea în inventarul centralizat al bunurilor din domeniul public al statului nu sunt grevate de sarcini</w:t>
      </w:r>
      <w:r w:rsidR="00C263AA">
        <w:rPr>
          <w:rFonts w:ascii="Times New Roman" w:eastAsia="Times New Roman" w:hAnsi="Times New Roman" w:cs="Times New Roman"/>
          <w:sz w:val="25"/>
          <w:szCs w:val="25"/>
        </w:rPr>
        <w:t xml:space="preserve"> </w:t>
      </w:r>
      <w:r w:rsidR="00606AB7" w:rsidRPr="00D64768">
        <w:rPr>
          <w:rFonts w:ascii="Times New Roman" w:eastAsia="Times New Roman" w:hAnsi="Times New Roman" w:cs="Times New Roman"/>
          <w:sz w:val="25"/>
          <w:szCs w:val="25"/>
        </w:rPr>
        <w:t>și nu fac obiectul unor cereri de revendicare şi/sau al unor litigii aflate pe rolul instanţelor judecătoreşti</w:t>
      </w:r>
      <w:r w:rsidR="00C263AA">
        <w:rPr>
          <w:rFonts w:ascii="Times New Roman" w:eastAsia="Times New Roman" w:hAnsi="Times New Roman" w:cs="Times New Roman"/>
          <w:sz w:val="25"/>
          <w:szCs w:val="25"/>
        </w:rPr>
        <w:t xml:space="preserve">, </w:t>
      </w:r>
      <w:r w:rsidR="00C263AA" w:rsidRPr="00C263AA">
        <w:rPr>
          <w:rFonts w:ascii="Times New Roman" w:eastAsia="Times New Roman" w:hAnsi="Times New Roman" w:cs="Times New Roman"/>
          <w:sz w:val="25"/>
          <w:szCs w:val="25"/>
        </w:rPr>
        <w:t>astfel cum rezultă din cuprinsul extraselor de carte funciară pentru informare ce însoțesc proiectul</w:t>
      </w:r>
      <w:r w:rsidR="00606AB7" w:rsidRPr="00D64768">
        <w:rPr>
          <w:rFonts w:ascii="Times New Roman" w:eastAsia="Times New Roman" w:hAnsi="Times New Roman" w:cs="Times New Roman"/>
          <w:sz w:val="25"/>
          <w:szCs w:val="25"/>
        </w:rPr>
        <w:t>.</w:t>
      </w:r>
    </w:p>
    <w:p w14:paraId="5EBDC8F9" w14:textId="46DFC155" w:rsidR="00FA32E2" w:rsidRPr="00D64768" w:rsidRDefault="00FA32E2" w:rsidP="005B5152">
      <w:pPr>
        <w:spacing w:after="0"/>
        <w:ind w:right="26" w:firstLine="1440"/>
        <w:jc w:val="both"/>
        <w:rPr>
          <w:rFonts w:ascii="Times New Roman" w:eastAsia="Times New Roman" w:hAnsi="Times New Roman" w:cs="Times New Roman"/>
          <w:sz w:val="25"/>
          <w:szCs w:val="25"/>
        </w:rPr>
      </w:pPr>
      <w:r w:rsidRPr="00D64768">
        <w:rPr>
          <w:rFonts w:ascii="Times New Roman" w:eastAsia="Times New Roman" w:hAnsi="Times New Roman" w:cs="Times New Roman"/>
          <w:sz w:val="25"/>
          <w:szCs w:val="25"/>
        </w:rPr>
        <w:t>Prezentul act normativ nu prezintă impact asupra domeniilor social, economic şi de mediu, asupra bugetului general consolidat sau asupra legislaţiei în vigoare, conform prevederilor art. 1 alin. (3) lit. a) din Hotărârea Guvernului nr. 443/2022 pentru aprobarea conţinutului instrumentului de prezentare şi motivare, a structurii raportului privind implementarea actelor normative, a instrucţiunilor metodologice pentru realizarea evaluării impactului, precum şi pentru înfiinţarea Consiliului consultativ pentru evaluarea impactului actelor normative.</w:t>
      </w:r>
    </w:p>
    <w:p w14:paraId="1108B4C5" w14:textId="1E068A7A" w:rsidR="00553C1E" w:rsidRDefault="00553C1E" w:rsidP="005B5152">
      <w:pPr>
        <w:spacing w:after="0"/>
        <w:ind w:right="26" w:firstLine="1440"/>
        <w:jc w:val="both"/>
        <w:rPr>
          <w:rFonts w:ascii="Times New Roman" w:eastAsia="Times New Roman" w:hAnsi="Times New Roman" w:cs="Times New Roman"/>
          <w:sz w:val="25"/>
          <w:szCs w:val="25"/>
        </w:rPr>
      </w:pPr>
      <w:r w:rsidRPr="00D64768">
        <w:rPr>
          <w:rFonts w:ascii="Times New Roman" w:eastAsia="Times New Roman" w:hAnsi="Times New Roman" w:cs="Times New Roman"/>
          <w:sz w:val="25"/>
          <w:szCs w:val="25"/>
        </w:rPr>
        <w:t>Necesitatea și oportunitatea promovării proiectului de act normativ, realitatea și corectitudinea datelor prezentate aparțin Administrației Naționale „Apele Române” prin Administrația Bazinală de Apă Dobrogea</w:t>
      </w:r>
      <w:r w:rsidR="00937453" w:rsidRPr="00D64768">
        <w:rPr>
          <w:rFonts w:ascii="Times New Roman" w:eastAsia="Times New Roman" w:hAnsi="Times New Roman" w:cs="Times New Roman"/>
          <w:sz w:val="25"/>
          <w:szCs w:val="25"/>
        </w:rPr>
        <w:t xml:space="preserve"> -</w:t>
      </w:r>
      <w:r w:rsidRPr="00D64768">
        <w:rPr>
          <w:rFonts w:ascii="Times New Roman" w:eastAsia="Times New Roman" w:hAnsi="Times New Roman" w:cs="Times New Roman"/>
          <w:sz w:val="25"/>
          <w:szCs w:val="25"/>
        </w:rPr>
        <w:t xml:space="preserve"> Litoral, care promovează acest proiect prin Ministerul Mediului, Apelor și Pădurilor, în temeiul art. 1 lit. b) din Regulamentul privind procedurile, la nivelul Guvernului, pentru elaborarea, avizarea și prezentarea proiectelor de documente de politici publice, a proiectelor de acte normative, precum și a altor documente în vederea adoptării/aprobării, aprobat prin Hotărârea Guvernului nr. 561/2009.</w:t>
      </w:r>
    </w:p>
    <w:p w14:paraId="117F31F5" w14:textId="77777777" w:rsidR="00D64768" w:rsidRDefault="00D64768" w:rsidP="005B5152">
      <w:pPr>
        <w:spacing w:after="0"/>
        <w:ind w:right="26" w:firstLine="1440"/>
        <w:jc w:val="both"/>
        <w:rPr>
          <w:rFonts w:ascii="Times New Roman" w:eastAsia="Times New Roman" w:hAnsi="Times New Roman" w:cs="Times New Roman"/>
          <w:sz w:val="25"/>
          <w:szCs w:val="25"/>
        </w:rPr>
      </w:pPr>
    </w:p>
    <w:p w14:paraId="0AE09A1C" w14:textId="2C31E413" w:rsidR="004B2DD6" w:rsidRPr="00D64768" w:rsidRDefault="004B2DD6" w:rsidP="005B5152">
      <w:pPr>
        <w:spacing w:after="0"/>
        <w:ind w:right="26" w:firstLine="1440"/>
        <w:jc w:val="both"/>
        <w:rPr>
          <w:rFonts w:ascii="Times New Roman" w:eastAsia="Times New Roman" w:hAnsi="Times New Roman" w:cs="Times New Roman"/>
          <w:bCs/>
          <w:sz w:val="25"/>
          <w:szCs w:val="25"/>
        </w:rPr>
      </w:pPr>
      <w:r w:rsidRPr="00D64768">
        <w:rPr>
          <w:rFonts w:ascii="Times New Roman" w:eastAsia="Times New Roman" w:hAnsi="Times New Roman" w:cs="Times New Roman"/>
          <w:sz w:val="25"/>
          <w:szCs w:val="25"/>
        </w:rPr>
        <w:lastRenderedPageBreak/>
        <w:t xml:space="preserve">Faţă de cele prezentate, a fost promovat proiectul de Hotărâre a Guvernului </w:t>
      </w:r>
      <w:bookmarkStart w:id="1" w:name="_Hlk149830112"/>
      <w:r w:rsidR="005B5152" w:rsidRPr="00D64768">
        <w:rPr>
          <w:rFonts w:ascii="Times New Roman" w:eastAsia="Times New Roman" w:hAnsi="Times New Roman" w:cs="Times New Roman"/>
          <w:sz w:val="25"/>
          <w:szCs w:val="25"/>
        </w:rPr>
        <w:t>privind actualizarea valorii de inventar, descrierii tehnice și adresei unor bunuri imobile aflate în domeniul public al statului și în administrarea Administraţiei Naţionale “Apele Române”, prin Administrația Bazinală de Apă Dobrogea - Litoral, instituție publică aflată în coordonarea Ministerului Mediului, Apelor şi Pădurilor, precum și divizarea unui număr M.F. în inventarul centralizat al bunurilor din domeniul public al statului</w:t>
      </w:r>
      <w:r w:rsidR="005B5152" w:rsidRPr="00D64768">
        <w:rPr>
          <w:rFonts w:ascii="Times New Roman" w:eastAsia="Times New Roman" w:hAnsi="Times New Roman" w:cs="Times New Roman"/>
          <w:iCs/>
          <w:sz w:val="25"/>
          <w:szCs w:val="25"/>
        </w:rPr>
        <w:t>,</w:t>
      </w:r>
      <w:r w:rsidR="005B5152" w:rsidRPr="00D64768">
        <w:rPr>
          <w:rFonts w:ascii="Times New Roman" w:eastAsia="Times New Roman" w:hAnsi="Times New Roman" w:cs="Times New Roman"/>
          <w:sz w:val="25"/>
          <w:szCs w:val="25"/>
        </w:rPr>
        <w:t xml:space="preserve"> ca urmare a reeavaluării și înscrierii în cartea funciară</w:t>
      </w:r>
      <w:bookmarkEnd w:id="1"/>
      <w:r w:rsidRPr="00D64768">
        <w:rPr>
          <w:rFonts w:ascii="Times New Roman" w:eastAsia="Times New Roman" w:hAnsi="Times New Roman" w:cs="Times New Roman"/>
          <w:bCs/>
          <w:sz w:val="25"/>
          <w:szCs w:val="25"/>
        </w:rPr>
        <w:t>, care în forma prezentată a fost avizat de ministerele interesate și pe care-l supunem spre adoptare.</w:t>
      </w:r>
    </w:p>
    <w:p w14:paraId="6584D326" w14:textId="77777777" w:rsidR="004B2DD6" w:rsidRPr="00D10954" w:rsidRDefault="004B2DD6" w:rsidP="004B2DD6">
      <w:pPr>
        <w:spacing w:after="0" w:line="360" w:lineRule="auto"/>
        <w:ind w:right="26" w:firstLine="720"/>
        <w:jc w:val="both"/>
        <w:rPr>
          <w:rFonts w:ascii="Times New Roman" w:eastAsia="Times New Roman" w:hAnsi="Times New Roman" w:cs="Times New Roman"/>
          <w:bCs/>
          <w:sz w:val="25"/>
          <w:szCs w:val="25"/>
        </w:rPr>
      </w:pPr>
    </w:p>
    <w:p w14:paraId="33A554BD" w14:textId="77777777" w:rsidR="004B2DD6" w:rsidRPr="00D10954" w:rsidRDefault="004B2DD6" w:rsidP="004B2DD6">
      <w:pPr>
        <w:spacing w:after="0" w:line="360" w:lineRule="auto"/>
        <w:ind w:right="26" w:firstLine="720"/>
        <w:jc w:val="both"/>
        <w:rPr>
          <w:rFonts w:ascii="Times New Roman" w:eastAsia="Times New Roman" w:hAnsi="Times New Roman" w:cs="Times New Roman"/>
          <w:bCs/>
          <w:sz w:val="25"/>
          <w:szCs w:val="25"/>
        </w:rPr>
      </w:pPr>
    </w:p>
    <w:p w14:paraId="58B3C643" w14:textId="6C3BCAAA" w:rsidR="00193650" w:rsidRPr="00D10954" w:rsidRDefault="00193650" w:rsidP="004B2DD6">
      <w:pPr>
        <w:pStyle w:val="NoSpacing"/>
        <w:ind w:right="26"/>
        <w:jc w:val="center"/>
        <w:rPr>
          <w:rFonts w:ascii="Times New Roman" w:hAnsi="Times New Roman" w:cs="Times New Roman"/>
          <w:sz w:val="25"/>
          <w:szCs w:val="25"/>
        </w:rPr>
      </w:pPr>
    </w:p>
    <w:p w14:paraId="12643C3C" w14:textId="77777777" w:rsidR="00D4272C" w:rsidRPr="007E564A" w:rsidRDefault="00D4272C" w:rsidP="004B2DD6">
      <w:pPr>
        <w:pStyle w:val="NoSpacing"/>
        <w:spacing w:line="360" w:lineRule="auto"/>
        <w:ind w:right="26"/>
        <w:jc w:val="center"/>
        <w:rPr>
          <w:rFonts w:ascii="Times New Roman" w:hAnsi="Times New Roman" w:cs="Times New Roman"/>
          <w:b/>
          <w:sz w:val="24"/>
          <w:szCs w:val="24"/>
        </w:rPr>
      </w:pPr>
      <w:r w:rsidRPr="007E564A">
        <w:rPr>
          <w:rFonts w:ascii="Times New Roman" w:hAnsi="Times New Roman" w:cs="Times New Roman"/>
          <w:b/>
          <w:sz w:val="24"/>
          <w:szCs w:val="24"/>
        </w:rPr>
        <w:t>MINISTRUL MEDIULUI, APELOR ȘI PĂDURILOR</w:t>
      </w:r>
    </w:p>
    <w:p w14:paraId="2A679028" w14:textId="545C9596" w:rsidR="00D4272C" w:rsidRPr="00D10954" w:rsidRDefault="00253218" w:rsidP="004B2DD6">
      <w:pPr>
        <w:pStyle w:val="NoSpacing"/>
        <w:spacing w:line="360" w:lineRule="auto"/>
        <w:ind w:right="26"/>
        <w:jc w:val="center"/>
        <w:rPr>
          <w:rFonts w:ascii="Times New Roman" w:hAnsi="Times New Roman" w:cs="Times New Roman"/>
          <w:b/>
          <w:sz w:val="25"/>
          <w:szCs w:val="25"/>
        </w:rPr>
      </w:pPr>
      <w:r w:rsidRPr="007E564A">
        <w:rPr>
          <w:rFonts w:ascii="Times New Roman" w:hAnsi="Times New Roman" w:cs="Times New Roman"/>
          <w:b/>
          <w:sz w:val="24"/>
          <w:szCs w:val="24"/>
        </w:rPr>
        <w:t>DIANA – ANDA BUZOIANU</w:t>
      </w:r>
    </w:p>
    <w:p w14:paraId="62121782" w14:textId="77777777" w:rsidR="00D4272C" w:rsidRPr="00D10954" w:rsidRDefault="00D4272C" w:rsidP="004B2DD6">
      <w:pPr>
        <w:pStyle w:val="NoSpacing"/>
        <w:spacing w:line="360" w:lineRule="auto"/>
        <w:ind w:right="26"/>
        <w:jc w:val="center"/>
        <w:rPr>
          <w:rFonts w:ascii="Times New Roman" w:hAnsi="Times New Roman" w:cs="Times New Roman"/>
          <w:sz w:val="25"/>
          <w:szCs w:val="25"/>
        </w:rPr>
      </w:pPr>
    </w:p>
    <w:p w14:paraId="6B1CD348" w14:textId="77777777" w:rsidR="00D4272C" w:rsidRPr="00D10954" w:rsidRDefault="00D4272C" w:rsidP="004B2DD6">
      <w:pPr>
        <w:pStyle w:val="NoSpacing"/>
        <w:spacing w:line="360" w:lineRule="auto"/>
        <w:ind w:right="26"/>
        <w:rPr>
          <w:rFonts w:ascii="Times New Roman" w:hAnsi="Times New Roman" w:cs="Times New Roman"/>
          <w:sz w:val="25"/>
          <w:szCs w:val="25"/>
        </w:rPr>
      </w:pPr>
    </w:p>
    <w:p w14:paraId="4BE25110" w14:textId="77777777" w:rsidR="00D4272C" w:rsidRPr="00D10954" w:rsidRDefault="00D4272C" w:rsidP="004B2DD6">
      <w:pPr>
        <w:pStyle w:val="NoSpacing"/>
        <w:spacing w:line="360" w:lineRule="auto"/>
        <w:ind w:right="26"/>
        <w:rPr>
          <w:rFonts w:ascii="Times New Roman" w:hAnsi="Times New Roman" w:cs="Times New Roman"/>
          <w:sz w:val="25"/>
          <w:szCs w:val="25"/>
        </w:rPr>
      </w:pPr>
    </w:p>
    <w:p w14:paraId="008446C6" w14:textId="77777777" w:rsidR="00D4272C" w:rsidRPr="007E564A" w:rsidRDefault="00D4272C" w:rsidP="004B2DD6">
      <w:pPr>
        <w:pStyle w:val="NoSpacing"/>
        <w:spacing w:line="360" w:lineRule="auto"/>
        <w:ind w:right="26"/>
        <w:jc w:val="center"/>
        <w:rPr>
          <w:rFonts w:ascii="Times New Roman" w:hAnsi="Times New Roman" w:cs="Times New Roman"/>
          <w:b/>
          <w:sz w:val="24"/>
          <w:szCs w:val="24"/>
        </w:rPr>
      </w:pPr>
      <w:r w:rsidRPr="007E564A">
        <w:rPr>
          <w:rFonts w:ascii="Times New Roman" w:hAnsi="Times New Roman" w:cs="Times New Roman"/>
          <w:b/>
          <w:sz w:val="24"/>
          <w:szCs w:val="24"/>
        </w:rPr>
        <w:t>AVIZĂM:</w:t>
      </w:r>
    </w:p>
    <w:p w14:paraId="0DE757AA" w14:textId="3494D40A" w:rsidR="00D4272C" w:rsidRPr="00D10954" w:rsidRDefault="004B2DD6" w:rsidP="004B2DD6">
      <w:pPr>
        <w:pStyle w:val="NoSpacing"/>
        <w:spacing w:line="360" w:lineRule="auto"/>
        <w:ind w:right="26"/>
        <w:rPr>
          <w:rFonts w:ascii="Times New Roman" w:hAnsi="Times New Roman" w:cs="Times New Roman"/>
          <w:sz w:val="25"/>
          <w:szCs w:val="25"/>
        </w:rPr>
      </w:pPr>
      <w:r w:rsidRPr="00D10954">
        <w:rPr>
          <w:rFonts w:ascii="Times New Roman" w:hAnsi="Times New Roman" w:cs="Times New Roman"/>
          <w:sz w:val="25"/>
          <w:szCs w:val="25"/>
        </w:rPr>
        <w:t xml:space="preserve"> </w:t>
      </w:r>
    </w:p>
    <w:p w14:paraId="34057237" w14:textId="57B5F6EF" w:rsidR="007B1211" w:rsidRPr="007E564A" w:rsidRDefault="00D4272C" w:rsidP="007B1211">
      <w:pPr>
        <w:pStyle w:val="NoSpacing"/>
        <w:ind w:right="26"/>
        <w:rPr>
          <w:rFonts w:ascii="Times New Roman" w:hAnsi="Times New Roman" w:cs="Times New Roman"/>
          <w:b/>
          <w:sz w:val="24"/>
          <w:szCs w:val="24"/>
        </w:rPr>
      </w:pPr>
      <w:r w:rsidRPr="007E564A">
        <w:rPr>
          <w:rFonts w:ascii="Times New Roman" w:hAnsi="Times New Roman" w:cs="Times New Roman"/>
          <w:sz w:val="24"/>
          <w:szCs w:val="24"/>
        </w:rPr>
        <w:t xml:space="preserve">                                              </w:t>
      </w:r>
      <w:r w:rsidR="007B1211" w:rsidRPr="007E564A">
        <w:rPr>
          <w:rFonts w:ascii="Times New Roman" w:hAnsi="Times New Roman" w:cs="Times New Roman"/>
          <w:sz w:val="24"/>
          <w:szCs w:val="24"/>
        </w:rPr>
        <w:t xml:space="preserve">      </w:t>
      </w:r>
      <w:r w:rsidR="007E564A">
        <w:rPr>
          <w:rFonts w:ascii="Times New Roman" w:hAnsi="Times New Roman" w:cs="Times New Roman"/>
          <w:sz w:val="24"/>
          <w:szCs w:val="24"/>
        </w:rPr>
        <w:t xml:space="preserve">  </w:t>
      </w:r>
      <w:r w:rsidR="007B1211" w:rsidRPr="007E564A">
        <w:rPr>
          <w:rFonts w:ascii="Times New Roman" w:hAnsi="Times New Roman" w:cs="Times New Roman"/>
          <w:b/>
          <w:sz w:val="24"/>
          <w:szCs w:val="24"/>
        </w:rPr>
        <w:t>VICEPRIM - MINISTRU,</w:t>
      </w:r>
    </w:p>
    <w:p w14:paraId="4FFB8916" w14:textId="733E96EB" w:rsidR="007B1211" w:rsidRPr="007B1211" w:rsidRDefault="007B1211" w:rsidP="007B1211">
      <w:pPr>
        <w:pStyle w:val="NoSpacing"/>
        <w:spacing w:line="360" w:lineRule="auto"/>
        <w:ind w:right="26"/>
        <w:rPr>
          <w:rFonts w:ascii="Times New Roman" w:hAnsi="Times New Roman" w:cs="Times New Roman"/>
          <w:b/>
          <w:sz w:val="24"/>
          <w:szCs w:val="24"/>
        </w:rPr>
      </w:pPr>
      <w:r w:rsidRPr="007E564A">
        <w:rPr>
          <w:rFonts w:ascii="Times New Roman" w:hAnsi="Times New Roman" w:cs="Times New Roman"/>
          <w:b/>
          <w:sz w:val="24"/>
          <w:szCs w:val="24"/>
        </w:rPr>
        <w:t xml:space="preserve">                                       </w:t>
      </w:r>
      <w:r w:rsidR="007E564A">
        <w:rPr>
          <w:rFonts w:ascii="Times New Roman" w:hAnsi="Times New Roman" w:cs="Times New Roman"/>
          <w:b/>
          <w:sz w:val="24"/>
          <w:szCs w:val="24"/>
        </w:rPr>
        <w:t xml:space="preserve">  </w:t>
      </w:r>
      <w:r w:rsidRPr="007B1211">
        <w:rPr>
          <w:rFonts w:ascii="Times New Roman" w:hAnsi="Times New Roman" w:cs="Times New Roman"/>
          <w:b/>
          <w:sz w:val="24"/>
          <w:szCs w:val="24"/>
        </w:rPr>
        <w:t>MINISTRUL APĂRĂRII NAȚIONALE</w:t>
      </w:r>
    </w:p>
    <w:p w14:paraId="7FC6FA6A" w14:textId="45695A49" w:rsidR="007B1211" w:rsidRPr="007B1211" w:rsidRDefault="007B1211" w:rsidP="007B1211">
      <w:pPr>
        <w:pStyle w:val="NoSpacing"/>
        <w:spacing w:line="360" w:lineRule="auto"/>
        <w:ind w:right="26"/>
        <w:rPr>
          <w:rFonts w:ascii="Times New Roman" w:hAnsi="Times New Roman" w:cs="Times New Roman"/>
          <w:b/>
          <w:sz w:val="25"/>
          <w:szCs w:val="25"/>
        </w:rPr>
      </w:pPr>
      <w:r w:rsidRPr="007E564A">
        <w:rPr>
          <w:rFonts w:ascii="Times New Roman" w:hAnsi="Times New Roman" w:cs="Times New Roman"/>
          <w:b/>
          <w:bCs/>
          <w:sz w:val="24"/>
          <w:szCs w:val="24"/>
          <w:lang w:val="en-US"/>
        </w:rPr>
        <w:t xml:space="preserve">                                                </w:t>
      </w:r>
      <w:r w:rsidR="007E564A">
        <w:rPr>
          <w:rFonts w:ascii="Times New Roman" w:hAnsi="Times New Roman" w:cs="Times New Roman"/>
          <w:b/>
          <w:bCs/>
          <w:sz w:val="24"/>
          <w:szCs w:val="24"/>
          <w:lang w:val="en-US"/>
        </w:rPr>
        <w:t xml:space="preserve">   </w:t>
      </w:r>
      <w:r w:rsidRPr="007B1211">
        <w:rPr>
          <w:rFonts w:ascii="Times New Roman" w:hAnsi="Times New Roman" w:cs="Times New Roman"/>
          <w:b/>
          <w:bCs/>
          <w:sz w:val="24"/>
          <w:szCs w:val="24"/>
          <w:lang w:val="en-US"/>
        </w:rPr>
        <w:t>LIVIU - IONUȚ MOȘTEANU</w:t>
      </w:r>
      <w:r w:rsidRPr="007B1211">
        <w:rPr>
          <w:rFonts w:ascii="Times New Roman" w:hAnsi="Times New Roman" w:cs="Times New Roman"/>
          <w:b/>
          <w:bCs/>
          <w:sz w:val="25"/>
          <w:szCs w:val="25"/>
          <w:lang w:val="en-US"/>
        </w:rPr>
        <w:t> </w:t>
      </w:r>
    </w:p>
    <w:p w14:paraId="7F1AC7A1" w14:textId="0F81A427" w:rsidR="00D4272C" w:rsidRPr="00D10954" w:rsidRDefault="00D4272C" w:rsidP="004B2DD6">
      <w:pPr>
        <w:pStyle w:val="NoSpacing"/>
        <w:spacing w:line="360" w:lineRule="auto"/>
        <w:ind w:right="26"/>
        <w:rPr>
          <w:rFonts w:ascii="Times New Roman" w:hAnsi="Times New Roman" w:cs="Times New Roman"/>
          <w:sz w:val="25"/>
          <w:szCs w:val="25"/>
        </w:rPr>
      </w:pPr>
    </w:p>
    <w:p w14:paraId="7D3942E3" w14:textId="77777777" w:rsidR="00D4272C" w:rsidRDefault="00D4272C" w:rsidP="004B2DD6">
      <w:pPr>
        <w:pStyle w:val="NoSpacing"/>
        <w:spacing w:line="360" w:lineRule="auto"/>
        <w:ind w:right="26"/>
        <w:rPr>
          <w:rFonts w:ascii="Times New Roman" w:hAnsi="Times New Roman" w:cs="Times New Roman"/>
          <w:sz w:val="25"/>
          <w:szCs w:val="25"/>
        </w:rPr>
      </w:pPr>
    </w:p>
    <w:p w14:paraId="76BA8456" w14:textId="77777777" w:rsidR="001D663E" w:rsidRPr="00D10954" w:rsidRDefault="001D663E" w:rsidP="004B2DD6">
      <w:pPr>
        <w:pStyle w:val="NoSpacing"/>
        <w:spacing w:line="360" w:lineRule="auto"/>
        <w:ind w:right="26"/>
        <w:rPr>
          <w:rFonts w:ascii="Times New Roman" w:hAnsi="Times New Roman" w:cs="Times New Roman"/>
          <w:sz w:val="25"/>
          <w:szCs w:val="25"/>
        </w:rPr>
      </w:pPr>
    </w:p>
    <w:p w14:paraId="18C80484" w14:textId="77777777" w:rsidR="00D4272C" w:rsidRPr="00D10954" w:rsidRDefault="00D4272C" w:rsidP="004B2DD6">
      <w:pPr>
        <w:pStyle w:val="NoSpacing"/>
        <w:spacing w:line="360" w:lineRule="auto"/>
        <w:ind w:right="26"/>
        <w:rPr>
          <w:rFonts w:ascii="Times New Roman" w:hAnsi="Times New Roman" w:cs="Times New Roman"/>
          <w:sz w:val="25"/>
          <w:szCs w:val="25"/>
        </w:rPr>
      </w:pPr>
    </w:p>
    <w:p w14:paraId="1EE8D648" w14:textId="72822A19" w:rsidR="00253218" w:rsidRPr="007E564A" w:rsidRDefault="00D4272C" w:rsidP="004B2DD6">
      <w:pPr>
        <w:pStyle w:val="NoSpacing"/>
        <w:spacing w:line="360" w:lineRule="auto"/>
        <w:ind w:right="26"/>
        <w:rPr>
          <w:rFonts w:ascii="Times New Roman" w:hAnsi="Times New Roman" w:cs="Times New Roman"/>
          <w:b/>
          <w:sz w:val="24"/>
          <w:szCs w:val="24"/>
        </w:rPr>
      </w:pPr>
      <w:r w:rsidRPr="007E564A">
        <w:rPr>
          <w:rFonts w:ascii="Times New Roman" w:hAnsi="Times New Roman" w:cs="Times New Roman"/>
          <w:b/>
          <w:sz w:val="24"/>
          <w:szCs w:val="24"/>
        </w:rPr>
        <w:t xml:space="preserve">MINISTRUL FINANŢELOR                                    </w:t>
      </w:r>
      <w:r w:rsidR="004B2DD6" w:rsidRPr="007E564A">
        <w:rPr>
          <w:rFonts w:ascii="Times New Roman" w:hAnsi="Times New Roman" w:cs="Times New Roman"/>
          <w:b/>
          <w:sz w:val="24"/>
          <w:szCs w:val="24"/>
        </w:rPr>
        <w:t xml:space="preserve">             </w:t>
      </w:r>
      <w:r w:rsidR="00253218" w:rsidRPr="007E564A">
        <w:rPr>
          <w:rFonts w:ascii="Times New Roman" w:hAnsi="Times New Roman" w:cs="Times New Roman"/>
          <w:b/>
          <w:sz w:val="24"/>
          <w:szCs w:val="24"/>
        </w:rPr>
        <w:t xml:space="preserve">    </w:t>
      </w:r>
      <w:r w:rsidR="007E564A">
        <w:rPr>
          <w:rFonts w:ascii="Times New Roman" w:hAnsi="Times New Roman" w:cs="Times New Roman"/>
          <w:b/>
          <w:sz w:val="24"/>
          <w:szCs w:val="24"/>
        </w:rPr>
        <w:t xml:space="preserve">      </w:t>
      </w:r>
      <w:r w:rsidR="004B2DD6" w:rsidRPr="007E564A">
        <w:rPr>
          <w:rFonts w:ascii="Times New Roman" w:hAnsi="Times New Roman" w:cs="Times New Roman"/>
          <w:b/>
          <w:sz w:val="24"/>
          <w:szCs w:val="24"/>
        </w:rPr>
        <w:t>MINISTRUL JUSTIŢIEI</w:t>
      </w:r>
      <w:r w:rsidRPr="007E564A">
        <w:rPr>
          <w:rFonts w:ascii="Times New Roman" w:hAnsi="Times New Roman" w:cs="Times New Roman"/>
          <w:b/>
          <w:sz w:val="24"/>
          <w:szCs w:val="24"/>
        </w:rPr>
        <w:t xml:space="preserve"> </w:t>
      </w:r>
      <w:r w:rsidR="00253218" w:rsidRPr="007E564A">
        <w:rPr>
          <w:rFonts w:ascii="Times New Roman" w:hAnsi="Times New Roman" w:cs="Times New Roman"/>
          <w:b/>
          <w:sz w:val="24"/>
          <w:szCs w:val="24"/>
        </w:rPr>
        <w:t xml:space="preserve">  </w:t>
      </w:r>
    </w:p>
    <w:p w14:paraId="63EBE37A" w14:textId="519DB035" w:rsidR="00D4272C" w:rsidRPr="007E564A" w:rsidRDefault="00253218" w:rsidP="004B2DD6">
      <w:pPr>
        <w:pStyle w:val="NoSpacing"/>
        <w:spacing w:line="360" w:lineRule="auto"/>
        <w:ind w:right="26"/>
        <w:rPr>
          <w:rFonts w:ascii="Times New Roman" w:hAnsi="Times New Roman" w:cs="Times New Roman"/>
          <w:b/>
          <w:sz w:val="24"/>
          <w:szCs w:val="24"/>
        </w:rPr>
      </w:pPr>
      <w:r w:rsidRPr="007E564A">
        <w:rPr>
          <w:rFonts w:ascii="Times New Roman" w:hAnsi="Times New Roman" w:cs="Times New Roman"/>
          <w:b/>
          <w:sz w:val="24"/>
          <w:szCs w:val="24"/>
        </w:rPr>
        <w:t xml:space="preserve">   ALEXANDRU NAZARE</w:t>
      </w:r>
      <w:r w:rsidR="00D4272C" w:rsidRPr="007E564A">
        <w:rPr>
          <w:rFonts w:ascii="Times New Roman" w:hAnsi="Times New Roman" w:cs="Times New Roman"/>
          <w:sz w:val="24"/>
          <w:szCs w:val="24"/>
        </w:rPr>
        <w:t xml:space="preserve">                                 </w:t>
      </w:r>
      <w:r w:rsidR="004B2DD6" w:rsidRPr="007E564A">
        <w:rPr>
          <w:rFonts w:ascii="Times New Roman" w:hAnsi="Times New Roman" w:cs="Times New Roman"/>
          <w:sz w:val="24"/>
          <w:szCs w:val="24"/>
        </w:rPr>
        <w:t xml:space="preserve">            </w:t>
      </w:r>
      <w:r w:rsidRPr="007E564A">
        <w:rPr>
          <w:rFonts w:ascii="Times New Roman" w:hAnsi="Times New Roman" w:cs="Times New Roman"/>
          <w:sz w:val="24"/>
          <w:szCs w:val="24"/>
        </w:rPr>
        <w:t xml:space="preserve">                 </w:t>
      </w:r>
      <w:r w:rsidR="007E564A">
        <w:rPr>
          <w:rFonts w:ascii="Times New Roman" w:hAnsi="Times New Roman" w:cs="Times New Roman"/>
          <w:sz w:val="24"/>
          <w:szCs w:val="24"/>
        </w:rPr>
        <w:t xml:space="preserve">      </w:t>
      </w:r>
      <w:r w:rsidRPr="007E564A">
        <w:rPr>
          <w:rFonts w:ascii="Times New Roman" w:hAnsi="Times New Roman" w:cs="Times New Roman"/>
          <w:b/>
          <w:sz w:val="24"/>
          <w:szCs w:val="24"/>
        </w:rPr>
        <w:t>RADU MARINESCU</w:t>
      </w:r>
    </w:p>
    <w:p w14:paraId="6B82A6A5" w14:textId="77777777" w:rsidR="00D4272C" w:rsidRPr="00D10954" w:rsidRDefault="00D4272C" w:rsidP="004B2DD6">
      <w:pPr>
        <w:pStyle w:val="NoSpacing"/>
        <w:spacing w:line="360" w:lineRule="auto"/>
        <w:ind w:right="26"/>
        <w:rPr>
          <w:rFonts w:ascii="Times New Roman" w:hAnsi="Times New Roman" w:cs="Times New Roman"/>
          <w:sz w:val="25"/>
          <w:szCs w:val="25"/>
        </w:rPr>
      </w:pPr>
    </w:p>
    <w:p w14:paraId="0E3FF44B" w14:textId="77777777" w:rsidR="00D4272C" w:rsidRPr="00D10954" w:rsidRDefault="00D4272C" w:rsidP="004B2DD6">
      <w:pPr>
        <w:pStyle w:val="NoSpacing"/>
        <w:spacing w:line="360" w:lineRule="auto"/>
        <w:ind w:right="26"/>
        <w:rPr>
          <w:rFonts w:ascii="Times New Roman" w:hAnsi="Times New Roman" w:cs="Times New Roman"/>
          <w:sz w:val="25"/>
          <w:szCs w:val="25"/>
        </w:rPr>
      </w:pPr>
      <w:r w:rsidRPr="00D10954">
        <w:rPr>
          <w:rFonts w:ascii="Times New Roman" w:hAnsi="Times New Roman" w:cs="Times New Roman"/>
          <w:sz w:val="25"/>
          <w:szCs w:val="25"/>
        </w:rPr>
        <w:t xml:space="preserve">                      </w:t>
      </w:r>
    </w:p>
    <w:p w14:paraId="3528AB43" w14:textId="6649EEFD" w:rsidR="00D4272C" w:rsidRPr="00D10954" w:rsidRDefault="00D4272C" w:rsidP="00D4272C">
      <w:pPr>
        <w:pStyle w:val="NoSpacing"/>
        <w:ind w:right="26"/>
        <w:rPr>
          <w:rFonts w:ascii="Times New Roman" w:hAnsi="Times New Roman" w:cs="Times New Roman"/>
          <w:sz w:val="25"/>
          <w:szCs w:val="25"/>
        </w:rPr>
      </w:pPr>
    </w:p>
    <w:p w14:paraId="743EF77D" w14:textId="00A55FBD" w:rsidR="00D4272C" w:rsidRPr="00D10954" w:rsidRDefault="00D4272C" w:rsidP="00D4272C">
      <w:pPr>
        <w:pStyle w:val="NoSpacing"/>
        <w:ind w:right="26"/>
        <w:rPr>
          <w:rFonts w:ascii="Times New Roman" w:hAnsi="Times New Roman" w:cs="Times New Roman"/>
          <w:sz w:val="25"/>
          <w:szCs w:val="25"/>
        </w:rPr>
      </w:pPr>
    </w:p>
    <w:p w14:paraId="63568EFA" w14:textId="0AB80B4E" w:rsidR="00F63BEE" w:rsidRPr="00D10954" w:rsidRDefault="00F63BEE" w:rsidP="00D4272C">
      <w:pPr>
        <w:pStyle w:val="NoSpacing"/>
        <w:ind w:right="26"/>
        <w:rPr>
          <w:rFonts w:ascii="Times New Roman" w:hAnsi="Times New Roman" w:cs="Times New Roman"/>
          <w:sz w:val="25"/>
          <w:szCs w:val="25"/>
        </w:rPr>
      </w:pPr>
    </w:p>
    <w:p w14:paraId="51965F4A" w14:textId="10D27D51" w:rsidR="00F63BEE" w:rsidRPr="00D10954" w:rsidRDefault="00F63BEE" w:rsidP="00D4272C">
      <w:pPr>
        <w:pStyle w:val="NoSpacing"/>
        <w:ind w:right="26"/>
        <w:rPr>
          <w:rFonts w:ascii="Times New Roman" w:hAnsi="Times New Roman" w:cs="Times New Roman"/>
          <w:sz w:val="25"/>
          <w:szCs w:val="25"/>
        </w:rPr>
      </w:pPr>
    </w:p>
    <w:p w14:paraId="761E4152" w14:textId="01BCF023" w:rsidR="00F63BEE" w:rsidRPr="00D10954" w:rsidRDefault="00F63BEE" w:rsidP="00D4272C">
      <w:pPr>
        <w:pStyle w:val="NoSpacing"/>
        <w:ind w:right="26"/>
        <w:rPr>
          <w:rFonts w:ascii="Times New Roman" w:hAnsi="Times New Roman" w:cs="Times New Roman"/>
          <w:sz w:val="25"/>
          <w:szCs w:val="25"/>
        </w:rPr>
      </w:pPr>
    </w:p>
    <w:p w14:paraId="4855203E" w14:textId="04C2C6D7" w:rsidR="00F63BEE" w:rsidRDefault="00F63BEE" w:rsidP="00D4272C">
      <w:pPr>
        <w:pStyle w:val="NoSpacing"/>
        <w:ind w:right="26"/>
        <w:rPr>
          <w:rFonts w:ascii="Times New Roman" w:hAnsi="Times New Roman" w:cs="Times New Roman"/>
          <w:sz w:val="25"/>
          <w:szCs w:val="25"/>
        </w:rPr>
      </w:pPr>
    </w:p>
    <w:p w14:paraId="52674751" w14:textId="77777777" w:rsidR="007E564A" w:rsidRPr="007E564A" w:rsidRDefault="007E564A" w:rsidP="007E564A">
      <w:pPr>
        <w:spacing w:after="0" w:line="360" w:lineRule="auto"/>
        <w:rPr>
          <w:rFonts w:ascii="Times New Roman" w:eastAsia="Times New Roman" w:hAnsi="Times New Roman" w:cs="Times New Roman"/>
          <w:noProof/>
        </w:rPr>
      </w:pPr>
    </w:p>
    <w:sectPr w:rsidR="007E564A" w:rsidRPr="007E564A" w:rsidSect="00D64768">
      <w:headerReference w:type="even" r:id="rId7"/>
      <w:headerReference w:type="default" r:id="rId8"/>
      <w:footerReference w:type="default" r:id="rId9"/>
      <w:headerReference w:type="first" r:id="rId10"/>
      <w:footerReference w:type="first" r:id="rId11"/>
      <w:pgSz w:w="11906" w:h="16838" w:code="9"/>
      <w:pgMar w:top="1800" w:right="1286" w:bottom="1710" w:left="1350" w:header="116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6B005" w14:textId="77777777" w:rsidR="00D2627C" w:rsidRDefault="00D2627C" w:rsidP="00AB00C2">
      <w:pPr>
        <w:spacing w:after="0" w:line="240" w:lineRule="auto"/>
      </w:pPr>
      <w:r>
        <w:separator/>
      </w:r>
    </w:p>
  </w:endnote>
  <w:endnote w:type="continuationSeparator" w:id="0">
    <w:p w14:paraId="3C95C6A4" w14:textId="77777777" w:rsidR="00D2627C" w:rsidRDefault="00D2627C" w:rsidP="00AB0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C3128" w14:textId="1F010152" w:rsidR="00AB00C2" w:rsidRPr="00B6715B" w:rsidRDefault="00AB00C2" w:rsidP="00AB00C2">
    <w:pPr>
      <w:pStyle w:val="Footer"/>
      <w:spacing w:line="276" w:lineRule="auto"/>
      <w:rPr>
        <w:rFonts w:ascii="Arial" w:hAnsi="Arial" w:cs="Arial"/>
        <w:sz w:val="16"/>
        <w:szCs w:val="16"/>
        <w:lang w:val="ro-R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88ECF" w14:textId="590EAA22" w:rsidR="005B5085" w:rsidRPr="00CB636C" w:rsidRDefault="005B5085" w:rsidP="005B5085">
    <w:pPr>
      <w:pStyle w:val="Footer"/>
      <w:spacing w:line="276" w:lineRule="auto"/>
      <w:rPr>
        <w:rFonts w:ascii="Arial" w:hAnsi="Arial" w:cs="Arial"/>
        <w:sz w:val="16"/>
        <w:szCs w:val="16"/>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5DFC9" w14:textId="77777777" w:rsidR="00D2627C" w:rsidRDefault="00D2627C" w:rsidP="00AB00C2">
      <w:pPr>
        <w:spacing w:after="0" w:line="240" w:lineRule="auto"/>
      </w:pPr>
      <w:r>
        <w:separator/>
      </w:r>
    </w:p>
  </w:footnote>
  <w:footnote w:type="continuationSeparator" w:id="0">
    <w:p w14:paraId="66D3A4C0" w14:textId="77777777" w:rsidR="00D2627C" w:rsidRDefault="00D2627C" w:rsidP="00AB00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75BD8" w14:textId="32FC4C1A" w:rsidR="002F42B3" w:rsidRDefault="00000000">
    <w:pPr>
      <w:pStyle w:val="Header"/>
    </w:pPr>
    <w:r>
      <w:rPr>
        <w:noProof/>
      </w:rPr>
      <w:pict w14:anchorId="0CD06D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8814985" o:spid="_x0000_s1027" type="#_x0000_t136" style="position:absolute;margin-left:0;margin-top:0;width:569pt;height:87.5pt;rotation:315;z-index:-251619328;mso-position-horizontal:center;mso-position-horizontal-relative:margin;mso-position-vertical:center;mso-position-vertical-relative:margin" o:allowincell="f" fillcolor="silver" stroked="f">
          <v:fill opacity=".5"/>
          <v:textpath style="font-family:&quot;Times New Roman&quot;;font-size:1pt" string="P R O I E C 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83E62" w14:textId="41F6013C" w:rsidR="002F42B3" w:rsidRDefault="00000000">
    <w:pPr>
      <w:pStyle w:val="Header"/>
    </w:pPr>
    <w:r>
      <w:rPr>
        <w:noProof/>
      </w:rPr>
      <w:pict w14:anchorId="4CC1CD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8814986" o:spid="_x0000_s1028" type="#_x0000_t136" style="position:absolute;margin-left:0;margin-top:0;width:569pt;height:87.5pt;rotation:315;z-index:-251617280;mso-position-horizontal:center;mso-position-horizontal-relative:margin;mso-position-vertical:center;mso-position-vertical-relative:margin" o:allowincell="f" fillcolor="silver" stroked="f">
          <v:fill opacity=".5"/>
          <v:textpath style="font-family:&quot;Times New Roman&quot;;font-size:1pt" string="P R O I E C 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9364E" w14:textId="14A1293D" w:rsidR="00CB636C" w:rsidRDefault="00000000" w:rsidP="00CB636C">
    <w:pPr>
      <w:pStyle w:val="Header"/>
    </w:pPr>
    <w:r>
      <w:rPr>
        <w:noProof/>
      </w:rPr>
      <w:pict w14:anchorId="0FF262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8814984" o:spid="_x0000_s1026" type="#_x0000_t136" style="position:absolute;margin-left:0;margin-top:0;width:569pt;height:87.5pt;rotation:315;z-index:-251621376;mso-position-horizontal:center;mso-position-horizontal-relative:margin;mso-position-vertical:center;mso-position-vertical-relative:margin" o:allowincell="f" fillcolor="silver" stroked="f">
          <v:fill opacity=".5"/>
          <v:textpath style="font-family:&quot;Times New Roman&quot;;font-size:1pt" string="P R O I E C 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A36"/>
    <w:rsid w:val="00002E2E"/>
    <w:rsid w:val="00003FEF"/>
    <w:rsid w:val="0001519B"/>
    <w:rsid w:val="000272D4"/>
    <w:rsid w:val="00027D4F"/>
    <w:rsid w:val="0003630A"/>
    <w:rsid w:val="00041BB8"/>
    <w:rsid w:val="00042ADE"/>
    <w:rsid w:val="00055629"/>
    <w:rsid w:val="000777A6"/>
    <w:rsid w:val="000851C0"/>
    <w:rsid w:val="00086948"/>
    <w:rsid w:val="00092C89"/>
    <w:rsid w:val="000B3084"/>
    <w:rsid w:val="000C1DEF"/>
    <w:rsid w:val="000C3A07"/>
    <w:rsid w:val="000D31C6"/>
    <w:rsid w:val="000D3200"/>
    <w:rsid w:val="000D460A"/>
    <w:rsid w:val="000D5ED7"/>
    <w:rsid w:val="000F7D66"/>
    <w:rsid w:val="0010109F"/>
    <w:rsid w:val="00110412"/>
    <w:rsid w:val="00140850"/>
    <w:rsid w:val="001433AE"/>
    <w:rsid w:val="0016223A"/>
    <w:rsid w:val="00166404"/>
    <w:rsid w:val="00167B8C"/>
    <w:rsid w:val="00176E60"/>
    <w:rsid w:val="00190B35"/>
    <w:rsid w:val="00193650"/>
    <w:rsid w:val="00195A00"/>
    <w:rsid w:val="001B53B0"/>
    <w:rsid w:val="001B6006"/>
    <w:rsid w:val="001C543F"/>
    <w:rsid w:val="001D663E"/>
    <w:rsid w:val="001F0392"/>
    <w:rsid w:val="001F0433"/>
    <w:rsid w:val="001F293A"/>
    <w:rsid w:val="00201A40"/>
    <w:rsid w:val="0020356C"/>
    <w:rsid w:val="00210F06"/>
    <w:rsid w:val="00216362"/>
    <w:rsid w:val="0022009C"/>
    <w:rsid w:val="00240013"/>
    <w:rsid w:val="00244D07"/>
    <w:rsid w:val="00251F8D"/>
    <w:rsid w:val="00253218"/>
    <w:rsid w:val="0025698B"/>
    <w:rsid w:val="0026164A"/>
    <w:rsid w:val="00270BE2"/>
    <w:rsid w:val="00280C51"/>
    <w:rsid w:val="00281BCB"/>
    <w:rsid w:val="002870D0"/>
    <w:rsid w:val="0029362D"/>
    <w:rsid w:val="0029370C"/>
    <w:rsid w:val="002945E5"/>
    <w:rsid w:val="002976BF"/>
    <w:rsid w:val="002A11EB"/>
    <w:rsid w:val="002A1D26"/>
    <w:rsid w:val="002A435F"/>
    <w:rsid w:val="002A5700"/>
    <w:rsid w:val="002A612E"/>
    <w:rsid w:val="002B6A86"/>
    <w:rsid w:val="002C0994"/>
    <w:rsid w:val="002C36BA"/>
    <w:rsid w:val="002E1115"/>
    <w:rsid w:val="002E74E7"/>
    <w:rsid w:val="002F42B3"/>
    <w:rsid w:val="002F5D5E"/>
    <w:rsid w:val="0030327D"/>
    <w:rsid w:val="00306286"/>
    <w:rsid w:val="00310661"/>
    <w:rsid w:val="00324DA0"/>
    <w:rsid w:val="00325C32"/>
    <w:rsid w:val="00330D71"/>
    <w:rsid w:val="0034343C"/>
    <w:rsid w:val="003448C9"/>
    <w:rsid w:val="00353D4E"/>
    <w:rsid w:val="00383B34"/>
    <w:rsid w:val="003B1699"/>
    <w:rsid w:val="003B7293"/>
    <w:rsid w:val="003C2884"/>
    <w:rsid w:val="003D21CE"/>
    <w:rsid w:val="003D2B45"/>
    <w:rsid w:val="003D3B8A"/>
    <w:rsid w:val="003D5B8B"/>
    <w:rsid w:val="003E0B66"/>
    <w:rsid w:val="003E1825"/>
    <w:rsid w:val="003E5ADD"/>
    <w:rsid w:val="003F3556"/>
    <w:rsid w:val="003F4973"/>
    <w:rsid w:val="003F54B9"/>
    <w:rsid w:val="003F5C70"/>
    <w:rsid w:val="003F78F8"/>
    <w:rsid w:val="00404E28"/>
    <w:rsid w:val="00405915"/>
    <w:rsid w:val="0041561B"/>
    <w:rsid w:val="00415DEC"/>
    <w:rsid w:val="00432BC5"/>
    <w:rsid w:val="00434BEE"/>
    <w:rsid w:val="004354E6"/>
    <w:rsid w:val="0043619C"/>
    <w:rsid w:val="00440F81"/>
    <w:rsid w:val="00453EFB"/>
    <w:rsid w:val="00465127"/>
    <w:rsid w:val="00470048"/>
    <w:rsid w:val="00475B1E"/>
    <w:rsid w:val="00491D0A"/>
    <w:rsid w:val="004A034C"/>
    <w:rsid w:val="004A338E"/>
    <w:rsid w:val="004B1617"/>
    <w:rsid w:val="004B2DD6"/>
    <w:rsid w:val="004C3D13"/>
    <w:rsid w:val="004D3D95"/>
    <w:rsid w:val="004D4AA0"/>
    <w:rsid w:val="004D62D4"/>
    <w:rsid w:val="004E48AF"/>
    <w:rsid w:val="004E6CE2"/>
    <w:rsid w:val="004E7B22"/>
    <w:rsid w:val="00505B93"/>
    <w:rsid w:val="00535056"/>
    <w:rsid w:val="00553C1E"/>
    <w:rsid w:val="00591DB9"/>
    <w:rsid w:val="00592DD1"/>
    <w:rsid w:val="005A6AF2"/>
    <w:rsid w:val="005B5085"/>
    <w:rsid w:val="005B5152"/>
    <w:rsid w:val="005C1C40"/>
    <w:rsid w:val="005C217E"/>
    <w:rsid w:val="005C609C"/>
    <w:rsid w:val="005C7BCD"/>
    <w:rsid w:val="005D03ED"/>
    <w:rsid w:val="005D39D6"/>
    <w:rsid w:val="005E767A"/>
    <w:rsid w:val="005F283E"/>
    <w:rsid w:val="00604FBC"/>
    <w:rsid w:val="00606AB7"/>
    <w:rsid w:val="00615050"/>
    <w:rsid w:val="006176A3"/>
    <w:rsid w:val="00620913"/>
    <w:rsid w:val="006230B1"/>
    <w:rsid w:val="00624580"/>
    <w:rsid w:val="00626724"/>
    <w:rsid w:val="0063394D"/>
    <w:rsid w:val="00634DE1"/>
    <w:rsid w:val="00636F93"/>
    <w:rsid w:val="00643BCD"/>
    <w:rsid w:val="00646132"/>
    <w:rsid w:val="006554DF"/>
    <w:rsid w:val="00673137"/>
    <w:rsid w:val="006763CC"/>
    <w:rsid w:val="00676AEB"/>
    <w:rsid w:val="00680CA2"/>
    <w:rsid w:val="00694521"/>
    <w:rsid w:val="00694E34"/>
    <w:rsid w:val="00697708"/>
    <w:rsid w:val="006A00FF"/>
    <w:rsid w:val="006A0E4C"/>
    <w:rsid w:val="006A1411"/>
    <w:rsid w:val="006A526A"/>
    <w:rsid w:val="006B5AAF"/>
    <w:rsid w:val="006B7A43"/>
    <w:rsid w:val="006D4B11"/>
    <w:rsid w:val="006E64A4"/>
    <w:rsid w:val="006E7EE8"/>
    <w:rsid w:val="007031C2"/>
    <w:rsid w:val="007135C6"/>
    <w:rsid w:val="007179AB"/>
    <w:rsid w:val="007226BE"/>
    <w:rsid w:val="00724733"/>
    <w:rsid w:val="007267E2"/>
    <w:rsid w:val="007321F8"/>
    <w:rsid w:val="00751573"/>
    <w:rsid w:val="00760BCA"/>
    <w:rsid w:val="0076205D"/>
    <w:rsid w:val="00762DA3"/>
    <w:rsid w:val="007666CF"/>
    <w:rsid w:val="00771160"/>
    <w:rsid w:val="007767A9"/>
    <w:rsid w:val="007869BE"/>
    <w:rsid w:val="007950ED"/>
    <w:rsid w:val="007A37FF"/>
    <w:rsid w:val="007A634B"/>
    <w:rsid w:val="007B1211"/>
    <w:rsid w:val="007B61B6"/>
    <w:rsid w:val="007B7C7D"/>
    <w:rsid w:val="007C41DE"/>
    <w:rsid w:val="007D43B0"/>
    <w:rsid w:val="007D7213"/>
    <w:rsid w:val="007E564A"/>
    <w:rsid w:val="007E7412"/>
    <w:rsid w:val="007E7DCE"/>
    <w:rsid w:val="007F1506"/>
    <w:rsid w:val="0080674C"/>
    <w:rsid w:val="00811271"/>
    <w:rsid w:val="008476DE"/>
    <w:rsid w:val="00850C71"/>
    <w:rsid w:val="00851D3B"/>
    <w:rsid w:val="00857ABB"/>
    <w:rsid w:val="0086125D"/>
    <w:rsid w:val="00872578"/>
    <w:rsid w:val="008857BA"/>
    <w:rsid w:val="0089073E"/>
    <w:rsid w:val="008B0688"/>
    <w:rsid w:val="008B577E"/>
    <w:rsid w:val="008B5E7A"/>
    <w:rsid w:val="008D582F"/>
    <w:rsid w:val="008D65FA"/>
    <w:rsid w:val="008E30E1"/>
    <w:rsid w:val="008E611F"/>
    <w:rsid w:val="008E77C3"/>
    <w:rsid w:val="008E7EE3"/>
    <w:rsid w:val="008F06A9"/>
    <w:rsid w:val="008F5931"/>
    <w:rsid w:val="008F7273"/>
    <w:rsid w:val="00901F1C"/>
    <w:rsid w:val="00906D38"/>
    <w:rsid w:val="0091311D"/>
    <w:rsid w:val="00923EA5"/>
    <w:rsid w:val="009279EB"/>
    <w:rsid w:val="009368E6"/>
    <w:rsid w:val="00937453"/>
    <w:rsid w:val="00952C54"/>
    <w:rsid w:val="009541A3"/>
    <w:rsid w:val="0095613A"/>
    <w:rsid w:val="00962091"/>
    <w:rsid w:val="00981980"/>
    <w:rsid w:val="00981B46"/>
    <w:rsid w:val="0098302D"/>
    <w:rsid w:val="00985BBF"/>
    <w:rsid w:val="009905CB"/>
    <w:rsid w:val="0099702E"/>
    <w:rsid w:val="009A5531"/>
    <w:rsid w:val="009A5B38"/>
    <w:rsid w:val="009B5E0A"/>
    <w:rsid w:val="009C1420"/>
    <w:rsid w:val="009C2588"/>
    <w:rsid w:val="009D7282"/>
    <w:rsid w:val="009E5D77"/>
    <w:rsid w:val="009F223D"/>
    <w:rsid w:val="009F3B89"/>
    <w:rsid w:val="00A02381"/>
    <w:rsid w:val="00A23C94"/>
    <w:rsid w:val="00A266F4"/>
    <w:rsid w:val="00A27C73"/>
    <w:rsid w:val="00A40068"/>
    <w:rsid w:val="00A531F7"/>
    <w:rsid w:val="00A53A38"/>
    <w:rsid w:val="00A651A8"/>
    <w:rsid w:val="00A711F8"/>
    <w:rsid w:val="00A805BC"/>
    <w:rsid w:val="00A80905"/>
    <w:rsid w:val="00A81052"/>
    <w:rsid w:val="00A82E01"/>
    <w:rsid w:val="00A838DF"/>
    <w:rsid w:val="00AA150C"/>
    <w:rsid w:val="00AA3069"/>
    <w:rsid w:val="00AA30E4"/>
    <w:rsid w:val="00AA3FF7"/>
    <w:rsid w:val="00AB00C2"/>
    <w:rsid w:val="00AD12E0"/>
    <w:rsid w:val="00AD3192"/>
    <w:rsid w:val="00AD4D97"/>
    <w:rsid w:val="00AD71CA"/>
    <w:rsid w:val="00B01D3B"/>
    <w:rsid w:val="00B17B74"/>
    <w:rsid w:val="00B2165A"/>
    <w:rsid w:val="00B23BC4"/>
    <w:rsid w:val="00B41E9F"/>
    <w:rsid w:val="00B4622B"/>
    <w:rsid w:val="00B525F3"/>
    <w:rsid w:val="00B62806"/>
    <w:rsid w:val="00B65088"/>
    <w:rsid w:val="00B6715B"/>
    <w:rsid w:val="00B7254F"/>
    <w:rsid w:val="00B74403"/>
    <w:rsid w:val="00B767F2"/>
    <w:rsid w:val="00B909AD"/>
    <w:rsid w:val="00BA0B93"/>
    <w:rsid w:val="00BA2A91"/>
    <w:rsid w:val="00BB131C"/>
    <w:rsid w:val="00BB38C3"/>
    <w:rsid w:val="00BB6651"/>
    <w:rsid w:val="00BC04D3"/>
    <w:rsid w:val="00BC1B16"/>
    <w:rsid w:val="00BC727E"/>
    <w:rsid w:val="00BD2445"/>
    <w:rsid w:val="00BE4CFB"/>
    <w:rsid w:val="00BF037A"/>
    <w:rsid w:val="00C03CA5"/>
    <w:rsid w:val="00C06CA9"/>
    <w:rsid w:val="00C112BE"/>
    <w:rsid w:val="00C263AA"/>
    <w:rsid w:val="00C30226"/>
    <w:rsid w:val="00C31C41"/>
    <w:rsid w:val="00C33A48"/>
    <w:rsid w:val="00C402AD"/>
    <w:rsid w:val="00C40D30"/>
    <w:rsid w:val="00C42A67"/>
    <w:rsid w:val="00C47AB0"/>
    <w:rsid w:val="00C50CBF"/>
    <w:rsid w:val="00C71D65"/>
    <w:rsid w:val="00C759C5"/>
    <w:rsid w:val="00C76EB9"/>
    <w:rsid w:val="00C83ACA"/>
    <w:rsid w:val="00C8508C"/>
    <w:rsid w:val="00C861BF"/>
    <w:rsid w:val="00C9349F"/>
    <w:rsid w:val="00C97D7E"/>
    <w:rsid w:val="00CA536B"/>
    <w:rsid w:val="00CB4C6A"/>
    <w:rsid w:val="00CB636C"/>
    <w:rsid w:val="00CC6224"/>
    <w:rsid w:val="00CD460E"/>
    <w:rsid w:val="00CD4FED"/>
    <w:rsid w:val="00CD584F"/>
    <w:rsid w:val="00CE4F69"/>
    <w:rsid w:val="00CF0FEE"/>
    <w:rsid w:val="00CF3EF9"/>
    <w:rsid w:val="00D0154B"/>
    <w:rsid w:val="00D023EC"/>
    <w:rsid w:val="00D06815"/>
    <w:rsid w:val="00D10954"/>
    <w:rsid w:val="00D24CB5"/>
    <w:rsid w:val="00D2602D"/>
    <w:rsid w:val="00D2627C"/>
    <w:rsid w:val="00D2738F"/>
    <w:rsid w:val="00D34AB4"/>
    <w:rsid w:val="00D36B90"/>
    <w:rsid w:val="00D4009D"/>
    <w:rsid w:val="00D401B2"/>
    <w:rsid w:val="00D4272C"/>
    <w:rsid w:val="00D50AEE"/>
    <w:rsid w:val="00D52E0E"/>
    <w:rsid w:val="00D5533D"/>
    <w:rsid w:val="00D559D8"/>
    <w:rsid w:val="00D56F2F"/>
    <w:rsid w:val="00D629FF"/>
    <w:rsid w:val="00D64768"/>
    <w:rsid w:val="00D76B4B"/>
    <w:rsid w:val="00D844CD"/>
    <w:rsid w:val="00D85410"/>
    <w:rsid w:val="00D958E1"/>
    <w:rsid w:val="00D961DC"/>
    <w:rsid w:val="00DF32E9"/>
    <w:rsid w:val="00E0325B"/>
    <w:rsid w:val="00E057E7"/>
    <w:rsid w:val="00E06040"/>
    <w:rsid w:val="00E20EEA"/>
    <w:rsid w:val="00E24C3E"/>
    <w:rsid w:val="00E25923"/>
    <w:rsid w:val="00E4246B"/>
    <w:rsid w:val="00E50507"/>
    <w:rsid w:val="00E512B0"/>
    <w:rsid w:val="00E51747"/>
    <w:rsid w:val="00E5241F"/>
    <w:rsid w:val="00E63A79"/>
    <w:rsid w:val="00E67FF7"/>
    <w:rsid w:val="00E736BB"/>
    <w:rsid w:val="00E77A0C"/>
    <w:rsid w:val="00EA4142"/>
    <w:rsid w:val="00EA6A19"/>
    <w:rsid w:val="00EC0AB1"/>
    <w:rsid w:val="00EC3D4E"/>
    <w:rsid w:val="00EC5A99"/>
    <w:rsid w:val="00ED23A7"/>
    <w:rsid w:val="00ED4172"/>
    <w:rsid w:val="00EF6C29"/>
    <w:rsid w:val="00F014AB"/>
    <w:rsid w:val="00F042E6"/>
    <w:rsid w:val="00F257AE"/>
    <w:rsid w:val="00F2599D"/>
    <w:rsid w:val="00F34DBE"/>
    <w:rsid w:val="00F45377"/>
    <w:rsid w:val="00F53F68"/>
    <w:rsid w:val="00F63BEE"/>
    <w:rsid w:val="00F70EB6"/>
    <w:rsid w:val="00F716CE"/>
    <w:rsid w:val="00F765DE"/>
    <w:rsid w:val="00F8300A"/>
    <w:rsid w:val="00F84A36"/>
    <w:rsid w:val="00FA32E2"/>
    <w:rsid w:val="00FA3E53"/>
    <w:rsid w:val="00FA3F64"/>
    <w:rsid w:val="00FA6064"/>
    <w:rsid w:val="00FC48B8"/>
    <w:rsid w:val="00FC7380"/>
    <w:rsid w:val="00FD1279"/>
    <w:rsid w:val="00FD174D"/>
    <w:rsid w:val="00FD472F"/>
    <w:rsid w:val="00FE3309"/>
    <w:rsid w:val="00FE64C8"/>
    <w:rsid w:val="00FE6854"/>
    <w:rsid w:val="00FF7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E074F"/>
  <w15:chartTrackingRefBased/>
  <w15:docId w15:val="{D4401AED-39EC-4D44-80AA-16CF757AC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8DF"/>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00C2"/>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AB00C2"/>
  </w:style>
  <w:style w:type="paragraph" w:styleId="Footer">
    <w:name w:val="footer"/>
    <w:basedOn w:val="Normal"/>
    <w:link w:val="FooterChar"/>
    <w:uiPriority w:val="99"/>
    <w:unhideWhenUsed/>
    <w:rsid w:val="00AB00C2"/>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AB00C2"/>
  </w:style>
  <w:style w:type="table" w:styleId="TableGrid">
    <w:name w:val="Table Grid"/>
    <w:basedOn w:val="TableNormal"/>
    <w:uiPriority w:val="39"/>
    <w:rsid w:val="00AB00C2"/>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765DE"/>
    <w:pPr>
      <w:spacing w:after="0" w:line="240" w:lineRule="auto"/>
    </w:pPr>
    <w:rPr>
      <w:lang w:val="ro-RO"/>
    </w:rPr>
  </w:style>
  <w:style w:type="character" w:styleId="Hyperlink">
    <w:name w:val="Hyperlink"/>
    <w:basedOn w:val="DefaultParagraphFont"/>
    <w:uiPriority w:val="99"/>
    <w:unhideWhenUsed/>
    <w:rsid w:val="00CB636C"/>
    <w:rPr>
      <w:color w:val="0563C1" w:themeColor="hyperlink"/>
      <w:u w:val="single"/>
    </w:rPr>
  </w:style>
  <w:style w:type="character" w:customStyle="1" w:styleId="UnresolvedMention1">
    <w:name w:val="Unresolved Mention1"/>
    <w:basedOn w:val="DefaultParagraphFont"/>
    <w:uiPriority w:val="99"/>
    <w:semiHidden/>
    <w:unhideWhenUsed/>
    <w:rsid w:val="00CB636C"/>
    <w:rPr>
      <w:color w:val="605E5C"/>
      <w:shd w:val="clear" w:color="auto" w:fill="E1DFDD"/>
    </w:rPr>
  </w:style>
  <w:style w:type="paragraph" w:styleId="BalloonText">
    <w:name w:val="Balloon Text"/>
    <w:basedOn w:val="Normal"/>
    <w:link w:val="BalloonTextChar"/>
    <w:uiPriority w:val="99"/>
    <w:semiHidden/>
    <w:unhideWhenUsed/>
    <w:rsid w:val="004A03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34C"/>
    <w:rPr>
      <w:rFonts w:ascii="Segoe U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387451">
      <w:bodyDiv w:val="1"/>
      <w:marLeft w:val="0"/>
      <w:marRight w:val="0"/>
      <w:marTop w:val="0"/>
      <w:marBottom w:val="0"/>
      <w:divBdr>
        <w:top w:val="none" w:sz="0" w:space="0" w:color="auto"/>
        <w:left w:val="none" w:sz="0" w:space="0" w:color="auto"/>
        <w:bottom w:val="none" w:sz="0" w:space="0" w:color="auto"/>
        <w:right w:val="none" w:sz="0" w:space="0" w:color="auto"/>
      </w:divBdr>
    </w:div>
    <w:div w:id="515729303">
      <w:bodyDiv w:val="1"/>
      <w:marLeft w:val="0"/>
      <w:marRight w:val="0"/>
      <w:marTop w:val="0"/>
      <w:marBottom w:val="0"/>
      <w:divBdr>
        <w:top w:val="none" w:sz="0" w:space="0" w:color="auto"/>
        <w:left w:val="none" w:sz="0" w:space="0" w:color="auto"/>
        <w:bottom w:val="none" w:sz="0" w:space="0" w:color="auto"/>
        <w:right w:val="none" w:sz="0" w:space="0" w:color="auto"/>
      </w:divBdr>
    </w:div>
    <w:div w:id="731927640">
      <w:bodyDiv w:val="1"/>
      <w:marLeft w:val="0"/>
      <w:marRight w:val="0"/>
      <w:marTop w:val="0"/>
      <w:marBottom w:val="0"/>
      <w:divBdr>
        <w:top w:val="none" w:sz="0" w:space="0" w:color="auto"/>
        <w:left w:val="none" w:sz="0" w:space="0" w:color="auto"/>
        <w:bottom w:val="none" w:sz="0" w:space="0" w:color="auto"/>
        <w:right w:val="none" w:sz="0" w:space="0" w:color="auto"/>
      </w:divBdr>
    </w:div>
    <w:div w:id="1330789717">
      <w:bodyDiv w:val="1"/>
      <w:marLeft w:val="0"/>
      <w:marRight w:val="0"/>
      <w:marTop w:val="0"/>
      <w:marBottom w:val="0"/>
      <w:divBdr>
        <w:top w:val="none" w:sz="0" w:space="0" w:color="auto"/>
        <w:left w:val="none" w:sz="0" w:space="0" w:color="auto"/>
        <w:bottom w:val="none" w:sz="0" w:space="0" w:color="auto"/>
        <w:right w:val="none" w:sz="0" w:space="0" w:color="auto"/>
      </w:divBdr>
    </w:div>
    <w:div w:id="1331955319">
      <w:bodyDiv w:val="1"/>
      <w:marLeft w:val="0"/>
      <w:marRight w:val="0"/>
      <w:marTop w:val="0"/>
      <w:marBottom w:val="0"/>
      <w:divBdr>
        <w:top w:val="none" w:sz="0" w:space="0" w:color="auto"/>
        <w:left w:val="none" w:sz="0" w:space="0" w:color="auto"/>
        <w:bottom w:val="none" w:sz="0" w:space="0" w:color="auto"/>
        <w:right w:val="none" w:sz="0" w:space="0" w:color="auto"/>
      </w:divBdr>
    </w:div>
    <w:div w:id="1461915978">
      <w:bodyDiv w:val="1"/>
      <w:marLeft w:val="0"/>
      <w:marRight w:val="0"/>
      <w:marTop w:val="0"/>
      <w:marBottom w:val="0"/>
      <w:divBdr>
        <w:top w:val="none" w:sz="0" w:space="0" w:color="auto"/>
        <w:left w:val="none" w:sz="0" w:space="0" w:color="auto"/>
        <w:bottom w:val="none" w:sz="0" w:space="0" w:color="auto"/>
        <w:right w:val="none" w:sz="0" w:space="0" w:color="auto"/>
      </w:divBdr>
    </w:div>
    <w:div w:id="1487353486">
      <w:bodyDiv w:val="1"/>
      <w:marLeft w:val="0"/>
      <w:marRight w:val="0"/>
      <w:marTop w:val="0"/>
      <w:marBottom w:val="0"/>
      <w:divBdr>
        <w:top w:val="none" w:sz="0" w:space="0" w:color="auto"/>
        <w:left w:val="none" w:sz="0" w:space="0" w:color="auto"/>
        <w:bottom w:val="none" w:sz="0" w:space="0" w:color="auto"/>
        <w:right w:val="none" w:sz="0" w:space="0" w:color="auto"/>
      </w:divBdr>
    </w:div>
    <w:div w:id="1745496091">
      <w:bodyDiv w:val="1"/>
      <w:marLeft w:val="0"/>
      <w:marRight w:val="0"/>
      <w:marTop w:val="0"/>
      <w:marBottom w:val="0"/>
      <w:divBdr>
        <w:top w:val="none" w:sz="0" w:space="0" w:color="auto"/>
        <w:left w:val="none" w:sz="0" w:space="0" w:color="auto"/>
        <w:bottom w:val="none" w:sz="0" w:space="0" w:color="auto"/>
        <w:right w:val="none" w:sz="0" w:space="0" w:color="auto"/>
      </w:divBdr>
    </w:div>
    <w:div w:id="1749109835">
      <w:bodyDiv w:val="1"/>
      <w:marLeft w:val="0"/>
      <w:marRight w:val="0"/>
      <w:marTop w:val="0"/>
      <w:marBottom w:val="0"/>
      <w:divBdr>
        <w:top w:val="none" w:sz="0" w:space="0" w:color="auto"/>
        <w:left w:val="none" w:sz="0" w:space="0" w:color="auto"/>
        <w:bottom w:val="none" w:sz="0" w:space="0" w:color="auto"/>
        <w:right w:val="none" w:sz="0" w:space="0" w:color="auto"/>
      </w:divBdr>
    </w:div>
    <w:div w:id="178627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CED1B-D850-4726-9410-EC5A43CBF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3067</TotalTime>
  <Pages>1</Pages>
  <Words>2481</Words>
  <Characters>14142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Cristea</dc:creator>
  <cp:keywords/>
  <dc:description/>
  <cp:lastModifiedBy>Mihaela.Pascu</cp:lastModifiedBy>
  <cp:revision>148</cp:revision>
  <cp:lastPrinted>2025-08-29T06:37:00Z</cp:lastPrinted>
  <dcterms:created xsi:type="dcterms:W3CDTF">2021-09-07T06:31:00Z</dcterms:created>
  <dcterms:modified xsi:type="dcterms:W3CDTF">2025-08-29T06:40:00Z</dcterms:modified>
</cp:coreProperties>
</file>