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D01ED" w14:textId="77777777" w:rsidR="009F77FA" w:rsidRPr="00605EFF" w:rsidRDefault="00E318A6" w:rsidP="0030311A">
      <w:pPr>
        <w:spacing w:after="0" w:line="300" w:lineRule="auto"/>
        <w:ind w:right="141"/>
        <w:jc w:val="center"/>
        <w:rPr>
          <w:rFonts w:ascii="Times New Roman" w:hAnsi="Times New Roman"/>
          <w:b/>
          <w:noProof/>
          <w:sz w:val="24"/>
          <w:szCs w:val="24"/>
          <w:lang w:val="ro-RO"/>
        </w:rPr>
      </w:pPr>
      <w:r w:rsidRPr="00605EFF">
        <w:rPr>
          <w:rFonts w:ascii="Times New Roman" w:hAnsi="Times New Roman"/>
          <w:b/>
          <w:noProof/>
          <w:sz w:val="24"/>
          <w:szCs w:val="24"/>
          <w:lang w:val="ro-RO"/>
        </w:rPr>
        <w:t>NOTĂ DE FUNDAMENTARE</w:t>
      </w:r>
    </w:p>
    <w:p w14:paraId="6BBF916D" w14:textId="77777777" w:rsidR="00E318A6" w:rsidRPr="00605EFF" w:rsidRDefault="00E318A6" w:rsidP="0030311A">
      <w:pPr>
        <w:spacing w:after="0" w:line="300" w:lineRule="auto"/>
        <w:jc w:val="both"/>
        <w:rPr>
          <w:rFonts w:ascii="Times New Roman" w:hAnsi="Times New Roman"/>
          <w:noProof/>
          <w:sz w:val="24"/>
          <w:szCs w:val="24"/>
          <w:lang w:val="ro-RO"/>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085"/>
        <w:gridCol w:w="2153"/>
        <w:gridCol w:w="816"/>
        <w:gridCol w:w="649"/>
        <w:gridCol w:w="583"/>
        <w:gridCol w:w="576"/>
        <w:gridCol w:w="558"/>
        <w:gridCol w:w="2168"/>
      </w:tblGrid>
      <w:tr w:rsidR="00255A07" w:rsidRPr="00A64037" w14:paraId="3CF786A3" w14:textId="77777777" w:rsidTr="0030311A">
        <w:trPr>
          <w:trHeight w:val="2980"/>
        </w:trPr>
        <w:tc>
          <w:tcPr>
            <w:tcW w:w="10345" w:type="dxa"/>
            <w:gridSpan w:val="9"/>
            <w:vAlign w:val="center"/>
          </w:tcPr>
          <w:p w14:paraId="187E4C0F" w14:textId="4038919F" w:rsidR="000618C6" w:rsidRPr="00605EFF" w:rsidRDefault="00E318A6" w:rsidP="00A64037">
            <w:pPr>
              <w:autoSpaceDE w:val="0"/>
              <w:autoSpaceDN w:val="0"/>
              <w:adjustRightInd w:val="0"/>
              <w:spacing w:after="0" w:line="360" w:lineRule="auto"/>
              <w:jc w:val="center"/>
              <w:rPr>
                <w:rFonts w:ascii="Times New Roman" w:hAnsi="Times New Roman"/>
                <w:b/>
                <w:noProof/>
                <w:sz w:val="24"/>
                <w:szCs w:val="24"/>
                <w:lang w:val="ro-RO"/>
              </w:rPr>
            </w:pPr>
            <w:r w:rsidRPr="00605EFF">
              <w:rPr>
                <w:rFonts w:ascii="Times New Roman" w:hAnsi="Times New Roman"/>
                <w:b/>
                <w:noProof/>
                <w:sz w:val="24"/>
                <w:szCs w:val="24"/>
                <w:lang w:val="ro-RO"/>
              </w:rPr>
              <w:t>Secţiunea 1</w:t>
            </w:r>
          </w:p>
          <w:p w14:paraId="01105BE3" w14:textId="77777777" w:rsidR="00B4162D" w:rsidRPr="00605EFF" w:rsidRDefault="00E318A6" w:rsidP="00A64037">
            <w:pPr>
              <w:autoSpaceDE w:val="0"/>
              <w:autoSpaceDN w:val="0"/>
              <w:adjustRightInd w:val="0"/>
              <w:spacing w:after="0" w:line="360" w:lineRule="auto"/>
              <w:jc w:val="center"/>
              <w:rPr>
                <w:rFonts w:ascii="Times New Roman" w:hAnsi="Times New Roman"/>
                <w:b/>
                <w:noProof/>
                <w:sz w:val="24"/>
                <w:szCs w:val="24"/>
                <w:lang w:val="ro-RO"/>
              </w:rPr>
            </w:pPr>
            <w:r w:rsidRPr="00605EFF">
              <w:rPr>
                <w:rFonts w:ascii="Times New Roman" w:hAnsi="Times New Roman"/>
                <w:b/>
                <w:noProof/>
                <w:sz w:val="24"/>
                <w:szCs w:val="24"/>
                <w:lang w:val="ro-RO"/>
              </w:rPr>
              <w:t xml:space="preserve">Titlul </w:t>
            </w:r>
            <w:r w:rsidR="004249E1" w:rsidRPr="00605EFF">
              <w:rPr>
                <w:rFonts w:ascii="Times New Roman" w:hAnsi="Times New Roman"/>
                <w:b/>
                <w:noProof/>
                <w:sz w:val="24"/>
                <w:szCs w:val="24"/>
                <w:lang w:val="ro-RO"/>
              </w:rPr>
              <w:t>proiectului de</w:t>
            </w:r>
            <w:r w:rsidR="00B4162D" w:rsidRPr="00605EFF">
              <w:rPr>
                <w:rFonts w:ascii="Times New Roman" w:hAnsi="Times New Roman"/>
                <w:b/>
                <w:noProof/>
                <w:sz w:val="24"/>
                <w:szCs w:val="24"/>
                <w:lang w:val="ro-RO"/>
              </w:rPr>
              <w:t xml:space="preserve"> act normativ</w:t>
            </w:r>
          </w:p>
          <w:p w14:paraId="6BA1D1F4" w14:textId="77777777" w:rsidR="00400C30" w:rsidRPr="00605EFF" w:rsidRDefault="00400C30" w:rsidP="00A64037">
            <w:pPr>
              <w:suppressAutoHyphens/>
              <w:spacing w:after="0" w:line="360" w:lineRule="auto"/>
              <w:jc w:val="center"/>
              <w:rPr>
                <w:rFonts w:ascii="Times New Roman" w:hAnsi="Times New Roman"/>
                <w:b/>
                <w:sz w:val="24"/>
                <w:szCs w:val="24"/>
                <w:lang w:val="ro-RO" w:eastAsia="ar-SA"/>
              </w:rPr>
            </w:pPr>
            <w:r w:rsidRPr="00605EFF">
              <w:rPr>
                <w:rFonts w:ascii="Times New Roman" w:hAnsi="Times New Roman"/>
                <w:b/>
                <w:sz w:val="24"/>
                <w:szCs w:val="24"/>
                <w:lang w:val="ro-RO" w:eastAsia="ar-SA"/>
              </w:rPr>
              <w:t>Hotărâre a Guvernului</w:t>
            </w:r>
          </w:p>
          <w:p w14:paraId="3A006A37" w14:textId="4003C900" w:rsidR="00CD05CA" w:rsidRPr="00605EFF" w:rsidRDefault="00400C30" w:rsidP="00A64037">
            <w:pPr>
              <w:pStyle w:val="BodyText2"/>
              <w:spacing w:line="360" w:lineRule="auto"/>
              <w:jc w:val="center"/>
              <w:rPr>
                <w:b/>
                <w:bCs/>
                <w:szCs w:val="24"/>
              </w:rPr>
            </w:pPr>
            <w:bookmarkStart w:id="0" w:name="_Hlk112155133"/>
            <w:r w:rsidRPr="00605EFF">
              <w:rPr>
                <w:b/>
                <w:bCs/>
                <w:szCs w:val="24"/>
                <w:lang w:eastAsia="ar-SA"/>
              </w:rPr>
              <w:t xml:space="preserve">privind aprobarea </w:t>
            </w:r>
            <w:r w:rsidR="005431E5" w:rsidRPr="00605EFF">
              <w:rPr>
                <w:b/>
                <w:bCs/>
                <w:szCs w:val="24"/>
                <w:lang w:eastAsia="ar-SA"/>
              </w:rPr>
              <w:t xml:space="preserve">caracteristicilor principale și a indicatorilor tehnico-economici aferenți </w:t>
            </w:r>
            <w:r w:rsidRPr="00605EFF">
              <w:rPr>
                <w:b/>
                <w:bCs/>
                <w:szCs w:val="24"/>
                <w:lang w:eastAsia="ar-SA"/>
              </w:rPr>
              <w:t xml:space="preserve">obiectivului de </w:t>
            </w:r>
            <w:r w:rsidRPr="00605EFF">
              <w:rPr>
                <w:b/>
                <w:bCs/>
                <w:szCs w:val="24"/>
              </w:rPr>
              <w:t xml:space="preserve">investiții </w:t>
            </w:r>
            <w:bookmarkEnd w:id="0"/>
            <w:r w:rsidR="009626B5" w:rsidRPr="009626B5">
              <w:rPr>
                <w:b/>
                <w:bCs/>
                <w:szCs w:val="24"/>
              </w:rPr>
              <w:t>„</w:t>
            </w:r>
            <w:r w:rsidR="0050012B">
              <w:rPr>
                <w:b/>
                <w:bCs/>
                <w:szCs w:val="24"/>
              </w:rPr>
              <w:t>Soluții de atenuare a undelor de viitură pe pârâul Corund în amonte de localitatea Praid, județul Harghita</w:t>
            </w:r>
            <w:r w:rsidR="009626B5" w:rsidRPr="009626B5">
              <w:rPr>
                <w:b/>
                <w:bCs/>
                <w:szCs w:val="24"/>
              </w:rPr>
              <w:t>”</w:t>
            </w:r>
          </w:p>
        </w:tc>
      </w:tr>
      <w:tr w:rsidR="00255A07" w:rsidRPr="00A64037" w14:paraId="4AF518DE" w14:textId="77777777" w:rsidTr="0030311A">
        <w:trPr>
          <w:trHeight w:val="854"/>
        </w:trPr>
        <w:tc>
          <w:tcPr>
            <w:tcW w:w="10345" w:type="dxa"/>
            <w:gridSpan w:val="9"/>
            <w:vAlign w:val="center"/>
          </w:tcPr>
          <w:p w14:paraId="7EF50011" w14:textId="5EAC8282" w:rsidR="00E318A6" w:rsidRPr="00605EFF" w:rsidRDefault="00E318A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Secţiunea a 2-a</w:t>
            </w:r>
          </w:p>
          <w:p w14:paraId="181078C0" w14:textId="0E069B22" w:rsidR="00715E60" w:rsidRPr="00605EFF" w:rsidRDefault="00E318A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Mo</w:t>
            </w:r>
            <w:r w:rsidR="00B4162D" w:rsidRPr="00605EFF">
              <w:rPr>
                <w:rFonts w:ascii="Times New Roman" w:eastAsia="Times New Roman" w:hAnsi="Times New Roman"/>
                <w:b/>
                <w:noProof/>
                <w:sz w:val="24"/>
                <w:szCs w:val="24"/>
                <w:lang w:val="ro-RO"/>
              </w:rPr>
              <w:t>tivul emiterii actului normativ</w:t>
            </w:r>
          </w:p>
        </w:tc>
      </w:tr>
      <w:tr w:rsidR="00255A07" w:rsidRPr="00A64037" w14:paraId="5DE0CD36" w14:textId="77777777" w:rsidTr="000A5F8D">
        <w:trPr>
          <w:trHeight w:val="1691"/>
        </w:trPr>
        <w:tc>
          <w:tcPr>
            <w:tcW w:w="756" w:type="dxa"/>
            <w:vAlign w:val="center"/>
          </w:tcPr>
          <w:p w14:paraId="37C7E28D"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noProof/>
                <w:sz w:val="24"/>
                <w:szCs w:val="24"/>
                <w:lang w:val="ro-RO"/>
              </w:rPr>
              <w:t>2.1.</w:t>
            </w:r>
          </w:p>
        </w:tc>
        <w:tc>
          <w:tcPr>
            <w:tcW w:w="2087" w:type="dxa"/>
            <w:vAlign w:val="center"/>
          </w:tcPr>
          <w:p w14:paraId="0A4B1644" w14:textId="77777777" w:rsidR="00DB3666" w:rsidRPr="00605EFF" w:rsidRDefault="00DB3666" w:rsidP="0030311A">
            <w:pPr>
              <w:spacing w:after="0" w:line="300" w:lineRule="auto"/>
              <w:contextualSpacing/>
              <w:jc w:val="both"/>
              <w:rPr>
                <w:rFonts w:ascii="Times New Roman" w:hAnsi="Times New Roman"/>
                <w:noProof/>
                <w:sz w:val="24"/>
                <w:szCs w:val="24"/>
                <w:lang w:val="ro-RO"/>
              </w:rPr>
            </w:pPr>
            <w:r w:rsidRPr="00605EFF">
              <w:rPr>
                <w:rFonts w:ascii="Times New Roman" w:hAnsi="Times New Roman"/>
                <w:noProof/>
                <w:sz w:val="24"/>
                <w:szCs w:val="24"/>
                <w:lang w:val="ro-RO"/>
              </w:rPr>
              <w:t>Sursa proiectului de act normativ</w:t>
            </w:r>
          </w:p>
        </w:tc>
        <w:tc>
          <w:tcPr>
            <w:tcW w:w="7502" w:type="dxa"/>
            <w:gridSpan w:val="7"/>
            <w:vAlign w:val="center"/>
          </w:tcPr>
          <w:p w14:paraId="2DE0B052" w14:textId="2C8183F7" w:rsidR="0030686C" w:rsidRPr="00A64037" w:rsidRDefault="0030686C" w:rsidP="00A64037">
            <w:pPr>
              <w:spacing w:after="0" w:line="360" w:lineRule="auto"/>
              <w:jc w:val="both"/>
              <w:rPr>
                <w:rFonts w:ascii="Times New Roman" w:eastAsia="Times New Roman" w:hAnsi="Times New Roman"/>
                <w:bCs/>
                <w:noProof/>
                <w:sz w:val="24"/>
                <w:szCs w:val="24"/>
                <w:lang w:val="ro-RO"/>
              </w:rPr>
            </w:pPr>
            <w:r w:rsidRPr="00A64037">
              <w:rPr>
                <w:rFonts w:ascii="Times New Roman" w:eastAsia="Times New Roman" w:hAnsi="Times New Roman"/>
                <w:bCs/>
                <w:noProof/>
                <w:sz w:val="24"/>
                <w:szCs w:val="24"/>
                <w:lang w:val="ro-RO"/>
              </w:rPr>
              <w:t xml:space="preserve">Proiectul este cuprins </w:t>
            </w:r>
            <w:r w:rsidR="00EC7BCA" w:rsidRPr="00A64037">
              <w:rPr>
                <w:rFonts w:ascii="Times New Roman" w:eastAsia="Times New Roman" w:hAnsi="Times New Roman"/>
                <w:bCs/>
                <w:noProof/>
                <w:sz w:val="24"/>
                <w:szCs w:val="24"/>
                <w:lang w:val="ro-RO"/>
              </w:rPr>
              <w:t>î</w:t>
            </w:r>
            <w:r w:rsidRPr="00A64037">
              <w:rPr>
                <w:rFonts w:ascii="Times New Roman" w:eastAsia="Times New Roman" w:hAnsi="Times New Roman"/>
                <w:bCs/>
                <w:noProof/>
                <w:sz w:val="24"/>
                <w:szCs w:val="24"/>
                <w:lang w:val="ro-RO"/>
              </w:rPr>
              <w:t>n Planul de Management al Riscului la Inunda</w:t>
            </w:r>
            <w:r w:rsidR="00EC7BCA" w:rsidRPr="00A64037">
              <w:rPr>
                <w:rFonts w:ascii="Times New Roman" w:eastAsia="Times New Roman" w:hAnsi="Times New Roman"/>
                <w:bCs/>
                <w:noProof/>
                <w:sz w:val="24"/>
                <w:szCs w:val="24"/>
                <w:lang w:val="ro-RO"/>
              </w:rPr>
              <w:t>ții</w:t>
            </w:r>
            <w:r w:rsidRPr="00A64037">
              <w:rPr>
                <w:rFonts w:ascii="Times New Roman" w:eastAsia="Times New Roman" w:hAnsi="Times New Roman"/>
                <w:bCs/>
                <w:noProof/>
                <w:sz w:val="24"/>
                <w:szCs w:val="24"/>
                <w:lang w:val="ro-RO"/>
              </w:rPr>
              <w:t>, Ciclul 2 de implementare a Directivei Inundații</w:t>
            </w:r>
            <w:r w:rsidR="00A64037">
              <w:rPr>
                <w:rFonts w:ascii="Times New Roman" w:eastAsia="Times New Roman" w:hAnsi="Times New Roman"/>
                <w:bCs/>
                <w:noProof/>
                <w:sz w:val="24"/>
                <w:szCs w:val="24"/>
                <w:lang w:val="ro-RO"/>
              </w:rPr>
              <w:t xml:space="preserve">, </w:t>
            </w:r>
            <w:r w:rsidRPr="00A64037">
              <w:rPr>
                <w:rFonts w:ascii="Times New Roman" w:eastAsia="Times New Roman" w:hAnsi="Times New Roman"/>
                <w:bCs/>
                <w:noProof/>
                <w:sz w:val="24"/>
                <w:szCs w:val="24"/>
                <w:lang w:val="ro-RO"/>
              </w:rPr>
              <w:t>aprobat</w:t>
            </w:r>
            <w:r w:rsidR="00EC7BCA" w:rsidRPr="00A64037">
              <w:rPr>
                <w:rFonts w:ascii="Times New Roman" w:eastAsia="Times New Roman" w:hAnsi="Times New Roman"/>
                <w:bCs/>
                <w:noProof/>
                <w:sz w:val="24"/>
                <w:szCs w:val="24"/>
                <w:lang w:val="ro-RO"/>
              </w:rPr>
              <w:t>ă</w:t>
            </w:r>
            <w:r w:rsidRPr="00A64037">
              <w:rPr>
                <w:rFonts w:ascii="Times New Roman" w:eastAsia="Times New Roman" w:hAnsi="Times New Roman"/>
                <w:bCs/>
                <w:noProof/>
                <w:sz w:val="24"/>
                <w:szCs w:val="24"/>
                <w:lang w:val="ro-RO"/>
              </w:rPr>
              <w:t xml:space="preserve"> prin H</w:t>
            </w:r>
            <w:r w:rsidR="00A64037">
              <w:rPr>
                <w:rFonts w:ascii="Times New Roman" w:eastAsia="Times New Roman" w:hAnsi="Times New Roman"/>
                <w:bCs/>
                <w:noProof/>
                <w:sz w:val="24"/>
                <w:szCs w:val="24"/>
                <w:lang w:val="ro-RO"/>
              </w:rPr>
              <w:t xml:space="preserve">otărârea </w:t>
            </w:r>
            <w:r w:rsidRPr="00A64037">
              <w:rPr>
                <w:rFonts w:ascii="Times New Roman" w:eastAsia="Times New Roman" w:hAnsi="Times New Roman"/>
                <w:bCs/>
                <w:noProof/>
                <w:sz w:val="24"/>
                <w:szCs w:val="24"/>
                <w:lang w:val="ro-RO"/>
              </w:rPr>
              <w:t>G</w:t>
            </w:r>
            <w:r w:rsidR="00A64037">
              <w:rPr>
                <w:rFonts w:ascii="Times New Roman" w:eastAsia="Times New Roman" w:hAnsi="Times New Roman"/>
                <w:bCs/>
                <w:noProof/>
                <w:sz w:val="24"/>
                <w:szCs w:val="24"/>
                <w:lang w:val="ro-RO"/>
              </w:rPr>
              <w:t>uvernului nr.</w:t>
            </w:r>
            <w:r w:rsidRPr="00A64037">
              <w:rPr>
                <w:rFonts w:ascii="Times New Roman" w:eastAsia="Times New Roman" w:hAnsi="Times New Roman"/>
                <w:bCs/>
                <w:noProof/>
                <w:sz w:val="24"/>
                <w:szCs w:val="24"/>
                <w:lang w:val="ro-RO"/>
              </w:rPr>
              <w:t>886/2023</w:t>
            </w:r>
            <w:r w:rsidR="00A64037">
              <w:rPr>
                <w:rFonts w:ascii="Times New Roman" w:eastAsia="Times New Roman" w:hAnsi="Times New Roman"/>
                <w:bCs/>
                <w:noProof/>
                <w:sz w:val="24"/>
                <w:szCs w:val="24"/>
                <w:lang w:val="ro-RO"/>
              </w:rPr>
              <w:t xml:space="preserve"> </w:t>
            </w:r>
            <w:r w:rsidR="00A64037" w:rsidRPr="00A64037">
              <w:rPr>
                <w:rFonts w:ascii="Times New Roman" w:eastAsia="Times New Roman" w:hAnsi="Times New Roman"/>
                <w:bCs/>
                <w:noProof/>
                <w:sz w:val="24"/>
                <w:szCs w:val="24"/>
                <w:lang w:val="ro-RO"/>
              </w:rPr>
              <w:t>pentru actualizarea planurilor de management al riscului la inundaţii aferente celor 11 administraţii bazinale de apă şi fluviului Dunărea de pe teritoriul României, aprobate prin Hotărârea Guvernului nr. 972/2016</w:t>
            </w:r>
            <w:r w:rsidRPr="00A64037">
              <w:rPr>
                <w:rFonts w:ascii="Times New Roman" w:eastAsia="Times New Roman" w:hAnsi="Times New Roman"/>
                <w:bCs/>
                <w:noProof/>
                <w:sz w:val="24"/>
                <w:szCs w:val="24"/>
                <w:lang w:val="ro-RO"/>
              </w:rPr>
              <w:t>, M32-RO21</w:t>
            </w:r>
            <w:r w:rsidR="00A64037">
              <w:rPr>
                <w:rFonts w:ascii="Times New Roman" w:eastAsia="Times New Roman" w:hAnsi="Times New Roman"/>
                <w:bCs/>
                <w:noProof/>
                <w:sz w:val="24"/>
                <w:szCs w:val="24"/>
                <w:lang w:val="ro-RO"/>
              </w:rPr>
              <w:t xml:space="preserve"> - </w:t>
            </w:r>
            <w:r w:rsidRPr="00A64037">
              <w:rPr>
                <w:rFonts w:ascii="Times New Roman" w:eastAsia="Times New Roman" w:hAnsi="Times New Roman"/>
                <w:bCs/>
                <w:noProof/>
                <w:sz w:val="24"/>
                <w:szCs w:val="24"/>
                <w:lang w:val="ro-RO"/>
              </w:rPr>
              <w:t>acumulare nepermanentă amonte de localitatea Corund, județ Harghita. Zona de interes a proiectului a fost desemnată ca zonă cu risc potențial moderat de inundații, A.P.S.F.R. CORUND – Aval localitatea Corund având ID 07-A046F</w:t>
            </w:r>
            <w:r w:rsidR="00C21092" w:rsidRPr="00A64037">
              <w:rPr>
                <w:rFonts w:ascii="Times New Roman" w:eastAsia="Times New Roman" w:hAnsi="Times New Roman"/>
                <w:bCs/>
                <w:noProof/>
                <w:sz w:val="24"/>
                <w:szCs w:val="24"/>
                <w:lang w:val="ro-RO"/>
              </w:rPr>
              <w:t>.</w:t>
            </w:r>
            <w:r w:rsidR="00A64037">
              <w:rPr>
                <w:rFonts w:ascii="Times New Roman" w:eastAsia="Times New Roman" w:hAnsi="Times New Roman"/>
                <w:bCs/>
                <w:noProof/>
                <w:sz w:val="24"/>
                <w:szCs w:val="24"/>
                <w:lang w:val="ro-RO"/>
              </w:rPr>
              <w:t xml:space="preserve"> </w:t>
            </w:r>
          </w:p>
          <w:p w14:paraId="512A4689" w14:textId="1FEE1691" w:rsidR="0030686C" w:rsidRPr="00C21092" w:rsidRDefault="0030686C" w:rsidP="00CD05CA">
            <w:pPr>
              <w:spacing w:line="276" w:lineRule="auto"/>
              <w:jc w:val="both"/>
              <w:rPr>
                <w:rFonts w:ascii="Times New Roman" w:eastAsia="Times New Roman" w:hAnsi="Times New Roman"/>
                <w:bCs/>
                <w:noProof/>
                <w:sz w:val="2"/>
                <w:szCs w:val="2"/>
                <w:lang w:val="ro-RO"/>
              </w:rPr>
            </w:pPr>
          </w:p>
        </w:tc>
      </w:tr>
      <w:tr w:rsidR="00255A07" w:rsidRPr="00A64037" w14:paraId="42B218F2" w14:textId="77777777" w:rsidTr="000A5F8D">
        <w:trPr>
          <w:trHeight w:val="980"/>
        </w:trPr>
        <w:tc>
          <w:tcPr>
            <w:tcW w:w="756" w:type="dxa"/>
            <w:vAlign w:val="center"/>
          </w:tcPr>
          <w:p w14:paraId="142D807D" w14:textId="77777777" w:rsidR="00DB3666" w:rsidRPr="00605EFF" w:rsidRDefault="00DB3666" w:rsidP="0030311A">
            <w:pPr>
              <w:spacing w:after="0" w:line="300" w:lineRule="auto"/>
              <w:jc w:val="both"/>
              <w:rPr>
                <w:rFonts w:ascii="Times New Roman" w:hAnsi="Times New Roman"/>
                <w:noProof/>
                <w:sz w:val="24"/>
                <w:szCs w:val="24"/>
                <w:vertAlign w:val="superscript"/>
                <w:lang w:val="ro-RO"/>
              </w:rPr>
            </w:pPr>
            <w:r w:rsidRPr="00605EFF">
              <w:rPr>
                <w:rFonts w:ascii="Times New Roman" w:hAnsi="Times New Roman"/>
                <w:noProof/>
                <w:sz w:val="24"/>
                <w:szCs w:val="24"/>
                <w:lang w:val="ro-RO"/>
              </w:rPr>
              <w:t xml:space="preserve">   2.2.</w:t>
            </w:r>
          </w:p>
        </w:tc>
        <w:tc>
          <w:tcPr>
            <w:tcW w:w="2087" w:type="dxa"/>
            <w:vAlign w:val="center"/>
          </w:tcPr>
          <w:p w14:paraId="30A6F628"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eastAsia="Times New Roman" w:hAnsi="Times New Roman"/>
                <w:noProof/>
                <w:sz w:val="24"/>
                <w:szCs w:val="24"/>
                <w:lang w:val="ro-RO"/>
              </w:rPr>
              <w:t>Descrierea situaţiei actuale</w:t>
            </w:r>
          </w:p>
        </w:tc>
        <w:tc>
          <w:tcPr>
            <w:tcW w:w="7502" w:type="dxa"/>
            <w:gridSpan w:val="7"/>
            <w:vAlign w:val="center"/>
          </w:tcPr>
          <w:p w14:paraId="39E61EBB" w14:textId="07D3C83B" w:rsidR="00037DBF" w:rsidRPr="00A64037" w:rsidRDefault="004821D9" w:rsidP="00A64037">
            <w:pPr>
              <w:pBdr>
                <w:top w:val="nil"/>
                <w:left w:val="nil"/>
                <w:bottom w:val="nil"/>
                <w:right w:val="nil"/>
                <w:between w:val="nil"/>
              </w:pBdr>
              <w:spacing w:line="360" w:lineRule="auto"/>
              <w:jc w:val="both"/>
              <w:rPr>
                <w:rFonts w:ascii="Times New Roman" w:hAnsi="Times New Roman"/>
                <w:sz w:val="24"/>
                <w:szCs w:val="24"/>
                <w:lang w:val="ro-RO"/>
              </w:rPr>
            </w:pPr>
            <w:r w:rsidRPr="00A64037">
              <w:rPr>
                <w:rFonts w:ascii="Times New Roman" w:hAnsi="Times New Roman"/>
                <w:sz w:val="24"/>
                <w:szCs w:val="24"/>
                <w:lang w:val="ro-RO"/>
              </w:rPr>
              <w:t>Amplasamentul se confruntă cu o situație de risc complex și multidimensional, care depășește simpla problemă a inundațiilor. Evenimentele hidrometeorologice severe din ultimii ani</w:t>
            </w:r>
            <w:r w:rsidR="00A64037" w:rsidRPr="00A64037">
              <w:rPr>
                <w:rFonts w:ascii="Times New Roman" w:hAnsi="Times New Roman"/>
                <w:sz w:val="24"/>
                <w:szCs w:val="24"/>
                <w:lang w:val="ro-RO"/>
              </w:rPr>
              <w:t xml:space="preserve">, </w:t>
            </w:r>
            <w:r w:rsidRPr="00A64037">
              <w:rPr>
                <w:rFonts w:ascii="Times New Roman" w:hAnsi="Times New Roman"/>
                <w:sz w:val="24"/>
                <w:szCs w:val="24"/>
                <w:lang w:val="ro-RO"/>
              </w:rPr>
              <w:t>documentate în numeroase Rapoarte de Sinteză între anii 2014 și 2025</w:t>
            </w:r>
            <w:r w:rsidR="00A64037" w:rsidRPr="00A64037">
              <w:rPr>
                <w:rFonts w:ascii="Times New Roman" w:hAnsi="Times New Roman"/>
                <w:sz w:val="24"/>
                <w:szCs w:val="24"/>
                <w:lang w:val="ro-RO"/>
              </w:rPr>
              <w:t>,</w:t>
            </w:r>
            <w:r w:rsidRPr="00A64037">
              <w:rPr>
                <w:rFonts w:ascii="Times New Roman" w:hAnsi="Times New Roman"/>
                <w:sz w:val="24"/>
                <w:szCs w:val="24"/>
                <w:lang w:val="ro-RO"/>
              </w:rPr>
              <w:t xml:space="preserve"> au culminat cu o criză majoră în perioada Mai-Iunie 2025, evidențiind o vulnerabilitate critică.</w:t>
            </w:r>
          </w:p>
          <w:p w14:paraId="7A5C1195" w14:textId="6309D213" w:rsidR="00037DBF" w:rsidRPr="00A64037" w:rsidRDefault="00037DBF" w:rsidP="00A64037">
            <w:pPr>
              <w:pBdr>
                <w:top w:val="nil"/>
                <w:left w:val="nil"/>
                <w:bottom w:val="nil"/>
                <w:right w:val="nil"/>
                <w:between w:val="nil"/>
              </w:pBdr>
              <w:spacing w:line="360" w:lineRule="auto"/>
              <w:jc w:val="both"/>
              <w:rPr>
                <w:rFonts w:ascii="Times New Roman" w:hAnsi="Times New Roman"/>
                <w:sz w:val="24"/>
                <w:szCs w:val="24"/>
                <w:lang w:val="ro-RO"/>
              </w:rPr>
            </w:pPr>
            <w:r w:rsidRPr="00A64037">
              <w:rPr>
                <w:rFonts w:ascii="Times New Roman" w:hAnsi="Times New Roman"/>
                <w:sz w:val="24"/>
                <w:szCs w:val="24"/>
                <w:lang w:val="ro-RO"/>
              </w:rPr>
              <w:t>Precipitaţiile abundente din 27.05.2025, căzute într-o perioadă scurtă de timp, au cauzat creşterea semnificativă a debitului pârâului Corund la c</w:t>
            </w:r>
            <w:r w:rsidR="009E3F94" w:rsidRPr="00A64037">
              <w:rPr>
                <w:rFonts w:ascii="Times New Roman" w:hAnsi="Times New Roman"/>
                <w:sz w:val="24"/>
                <w:szCs w:val="24"/>
                <w:lang w:val="ro-RO"/>
              </w:rPr>
              <w:t>irca</w:t>
            </w:r>
            <w:r w:rsidRPr="00A64037">
              <w:rPr>
                <w:rFonts w:ascii="Times New Roman" w:hAnsi="Times New Roman"/>
                <w:sz w:val="24"/>
                <w:szCs w:val="24"/>
                <w:lang w:val="ro-RO"/>
              </w:rPr>
              <w:t xml:space="preserve"> 60 m</w:t>
            </w:r>
            <w:r w:rsidRPr="00A64037">
              <w:rPr>
                <w:rFonts w:ascii="Times New Roman" w:hAnsi="Times New Roman"/>
                <w:sz w:val="24"/>
                <w:szCs w:val="24"/>
                <w:vertAlign w:val="superscript"/>
                <w:lang w:val="ro-RO"/>
              </w:rPr>
              <w:t>3</w:t>
            </w:r>
            <w:r w:rsidRPr="00A64037">
              <w:rPr>
                <w:rFonts w:ascii="Times New Roman" w:hAnsi="Times New Roman"/>
                <w:sz w:val="24"/>
                <w:szCs w:val="24"/>
                <w:lang w:val="ro-RO"/>
              </w:rPr>
              <w:t>/s, capacitatea de tranzitare a viiturilor prin zona studiată fiind de c</w:t>
            </w:r>
            <w:r w:rsidR="009E3F94" w:rsidRPr="00A64037">
              <w:rPr>
                <w:rFonts w:ascii="Times New Roman" w:hAnsi="Times New Roman"/>
                <w:sz w:val="24"/>
                <w:szCs w:val="24"/>
                <w:lang w:val="ro-RO"/>
              </w:rPr>
              <w:t>irca</w:t>
            </w:r>
            <w:r w:rsidRPr="00A64037">
              <w:rPr>
                <w:rFonts w:ascii="Times New Roman" w:hAnsi="Times New Roman"/>
                <w:sz w:val="24"/>
                <w:szCs w:val="24"/>
                <w:lang w:val="ro-RO"/>
              </w:rPr>
              <w:t xml:space="preserve"> 30 m</w:t>
            </w:r>
            <w:r w:rsidRPr="00A64037">
              <w:rPr>
                <w:rFonts w:ascii="Times New Roman" w:hAnsi="Times New Roman"/>
                <w:sz w:val="24"/>
                <w:szCs w:val="24"/>
                <w:vertAlign w:val="superscript"/>
                <w:lang w:val="ro-RO"/>
              </w:rPr>
              <w:t>3</w:t>
            </w:r>
            <w:r w:rsidRPr="00A64037">
              <w:rPr>
                <w:rFonts w:ascii="Times New Roman" w:hAnsi="Times New Roman"/>
                <w:sz w:val="24"/>
                <w:szCs w:val="24"/>
                <w:lang w:val="ro-RO"/>
              </w:rPr>
              <w:t>/s, inundând lucrările provizorii executate în anul 2024  şi anul 2025. Lucrările provizorii au cedat treptat, ulterior apa a pătruns în subteran, inundând Salina Praid.</w:t>
            </w:r>
          </w:p>
          <w:p w14:paraId="69B868D0" w14:textId="5B27350F" w:rsidR="003E037D" w:rsidRPr="00A64037" w:rsidRDefault="00BC4D79" w:rsidP="00A64037">
            <w:pPr>
              <w:pBdr>
                <w:top w:val="nil"/>
                <w:left w:val="nil"/>
                <w:bottom w:val="nil"/>
                <w:right w:val="nil"/>
                <w:between w:val="nil"/>
              </w:pBdr>
              <w:spacing w:line="360" w:lineRule="auto"/>
              <w:jc w:val="both"/>
              <w:rPr>
                <w:rFonts w:ascii="Times New Roman" w:hAnsi="Times New Roman"/>
                <w:sz w:val="24"/>
                <w:szCs w:val="24"/>
                <w:lang w:val="ro-RO"/>
              </w:rPr>
            </w:pPr>
            <w:r w:rsidRPr="00A64037">
              <w:rPr>
                <w:rFonts w:ascii="Times New Roman" w:hAnsi="Times New Roman"/>
                <w:sz w:val="24"/>
                <w:szCs w:val="24"/>
                <w:lang w:val="ro-RO"/>
              </w:rPr>
              <w:lastRenderedPageBreak/>
              <w:t>Urmare evenimentelor hidrometeorologice men</w:t>
            </w:r>
            <w:r w:rsidR="009E3F94" w:rsidRPr="00A64037">
              <w:rPr>
                <w:rFonts w:ascii="Times New Roman" w:hAnsi="Times New Roman"/>
                <w:sz w:val="24"/>
                <w:szCs w:val="24"/>
                <w:lang w:val="ro-RO"/>
              </w:rPr>
              <w:t>ț</w:t>
            </w:r>
            <w:r w:rsidRPr="00A64037">
              <w:rPr>
                <w:rFonts w:ascii="Times New Roman" w:hAnsi="Times New Roman"/>
                <w:sz w:val="24"/>
                <w:szCs w:val="24"/>
                <w:lang w:val="ro-RO"/>
              </w:rPr>
              <w:t xml:space="preserve">ionate, au fost antrenate </w:t>
            </w:r>
            <w:r w:rsidR="009E3F94" w:rsidRPr="00A64037">
              <w:rPr>
                <w:rFonts w:ascii="Times New Roman" w:hAnsi="Times New Roman"/>
                <w:sz w:val="24"/>
                <w:szCs w:val="24"/>
                <w:lang w:val="ro-RO"/>
              </w:rPr>
              <w:t>ș</w:t>
            </w:r>
            <w:r w:rsidRPr="00A64037">
              <w:rPr>
                <w:rFonts w:ascii="Times New Roman" w:hAnsi="Times New Roman"/>
                <w:sz w:val="24"/>
                <w:szCs w:val="24"/>
                <w:lang w:val="ro-RO"/>
              </w:rPr>
              <w:t>i dizolvate cantită</w:t>
            </w:r>
            <w:r w:rsidR="009E3F94" w:rsidRPr="00A64037">
              <w:rPr>
                <w:rFonts w:ascii="Times New Roman" w:hAnsi="Times New Roman"/>
                <w:sz w:val="24"/>
                <w:szCs w:val="24"/>
                <w:lang w:val="ro-RO"/>
              </w:rPr>
              <w:t>ț</w:t>
            </w:r>
            <w:r w:rsidRPr="00A64037">
              <w:rPr>
                <w:rFonts w:ascii="Times New Roman" w:hAnsi="Times New Roman"/>
                <w:sz w:val="24"/>
                <w:szCs w:val="24"/>
                <w:lang w:val="ro-RO"/>
              </w:rPr>
              <w:t>i mari de săruri, provenite din infiltrarea pârâului Corund în Minele Vechi ale Salinei Praid, care au influen</w:t>
            </w:r>
            <w:r w:rsidR="009E3F94" w:rsidRPr="00A64037">
              <w:rPr>
                <w:rFonts w:ascii="Times New Roman" w:hAnsi="Times New Roman"/>
                <w:sz w:val="24"/>
                <w:szCs w:val="24"/>
                <w:lang w:val="ro-RO"/>
              </w:rPr>
              <w:t>ța</w:t>
            </w:r>
            <w:r w:rsidRPr="00A64037">
              <w:rPr>
                <w:rFonts w:ascii="Times New Roman" w:hAnsi="Times New Roman"/>
                <w:sz w:val="24"/>
                <w:szCs w:val="24"/>
                <w:lang w:val="ro-RO"/>
              </w:rPr>
              <w:t>t negativ func</w:t>
            </w:r>
            <w:r w:rsidR="009E3F94" w:rsidRPr="00A64037">
              <w:rPr>
                <w:rFonts w:ascii="Times New Roman" w:hAnsi="Times New Roman"/>
                <w:sz w:val="24"/>
                <w:szCs w:val="24"/>
                <w:lang w:val="ro-RO"/>
              </w:rPr>
              <w:t>ț</w:t>
            </w:r>
            <w:r w:rsidRPr="00A64037">
              <w:rPr>
                <w:rFonts w:ascii="Times New Roman" w:hAnsi="Times New Roman"/>
                <w:sz w:val="24"/>
                <w:szCs w:val="24"/>
                <w:lang w:val="ro-RO"/>
              </w:rPr>
              <w:t>ionarea sta</w:t>
            </w:r>
            <w:r w:rsidR="009E3F94" w:rsidRPr="00A64037">
              <w:rPr>
                <w:rFonts w:ascii="Times New Roman" w:hAnsi="Times New Roman"/>
                <w:sz w:val="24"/>
                <w:szCs w:val="24"/>
                <w:lang w:val="ro-RO"/>
              </w:rPr>
              <w:t>ț</w:t>
            </w:r>
            <w:r w:rsidRPr="00A64037">
              <w:rPr>
                <w:rFonts w:ascii="Times New Roman" w:hAnsi="Times New Roman"/>
                <w:sz w:val="24"/>
                <w:szCs w:val="24"/>
                <w:lang w:val="ro-RO"/>
              </w:rPr>
              <w:t>iilor de tratare apă brută pentru potabilizare amplasate în localit</w:t>
            </w:r>
            <w:r w:rsidR="009E3F94" w:rsidRPr="00A64037">
              <w:rPr>
                <w:rFonts w:ascii="Times New Roman" w:hAnsi="Times New Roman"/>
                <w:sz w:val="24"/>
                <w:szCs w:val="24"/>
                <w:lang w:val="ro-RO"/>
              </w:rPr>
              <w:t>ăț</w:t>
            </w:r>
            <w:r w:rsidRPr="00A64037">
              <w:rPr>
                <w:rFonts w:ascii="Times New Roman" w:hAnsi="Times New Roman"/>
                <w:sz w:val="24"/>
                <w:szCs w:val="24"/>
                <w:lang w:val="ro-RO"/>
              </w:rPr>
              <w:t>ile din aval.</w:t>
            </w:r>
          </w:p>
          <w:p w14:paraId="4CF6413C" w14:textId="3D8C8B09" w:rsidR="009C0493" w:rsidRPr="00A64037" w:rsidRDefault="00BC4D79" w:rsidP="00A64037">
            <w:pPr>
              <w:spacing w:line="360" w:lineRule="auto"/>
              <w:jc w:val="both"/>
              <w:rPr>
                <w:rFonts w:ascii="Times New Roman" w:hAnsi="Times New Roman"/>
                <w:sz w:val="24"/>
                <w:szCs w:val="24"/>
                <w:lang w:val="pt-BR"/>
              </w:rPr>
            </w:pPr>
            <w:r w:rsidRPr="00A64037">
              <w:rPr>
                <w:rFonts w:ascii="Times New Roman" w:hAnsi="Times New Roman"/>
                <w:sz w:val="24"/>
                <w:szCs w:val="24"/>
                <w:lang w:val="pt-BR"/>
              </w:rPr>
              <w:t>Singura soluție de atenuare a undelor de viitură pe p</w:t>
            </w:r>
            <w:r w:rsidR="009E3F94" w:rsidRPr="00A64037">
              <w:rPr>
                <w:rFonts w:ascii="Times New Roman" w:hAnsi="Times New Roman"/>
                <w:sz w:val="24"/>
                <w:szCs w:val="24"/>
                <w:lang w:val="pt-BR"/>
              </w:rPr>
              <w:t>ârâul</w:t>
            </w:r>
            <w:r w:rsidRPr="00A64037">
              <w:rPr>
                <w:rFonts w:ascii="Times New Roman" w:hAnsi="Times New Roman"/>
                <w:sz w:val="24"/>
                <w:szCs w:val="24"/>
                <w:lang w:val="pt-BR"/>
              </w:rPr>
              <w:t xml:space="preserve"> Corund în amonte de localitatea Praid, este realizarea unui baraj cu acumulare nepermanentă de apă. Aceasta va acumula o parte din volumul viiturii de 11</w:t>
            </w:r>
            <w:r w:rsidR="00A64037" w:rsidRPr="00A64037">
              <w:rPr>
                <w:rFonts w:ascii="Times New Roman" w:hAnsi="Times New Roman"/>
                <w:sz w:val="24"/>
                <w:szCs w:val="24"/>
                <w:lang w:val="pt-BR"/>
              </w:rPr>
              <w:t>,</w:t>
            </w:r>
            <w:r w:rsidRPr="00A64037">
              <w:rPr>
                <w:rFonts w:ascii="Times New Roman" w:hAnsi="Times New Roman"/>
                <w:sz w:val="24"/>
                <w:szCs w:val="24"/>
                <w:lang w:val="pt-BR"/>
              </w:rPr>
              <w:t>3 milioane m</w:t>
            </w:r>
            <w:r w:rsidRPr="00A64037">
              <w:rPr>
                <w:rFonts w:ascii="Times New Roman" w:hAnsi="Times New Roman"/>
                <w:sz w:val="24"/>
                <w:szCs w:val="24"/>
                <w:vertAlign w:val="superscript"/>
                <w:lang w:val="pt-BR"/>
              </w:rPr>
              <w:t>3</w:t>
            </w:r>
            <w:r w:rsidRPr="00A64037">
              <w:rPr>
                <w:rFonts w:ascii="Times New Roman" w:hAnsi="Times New Roman"/>
                <w:sz w:val="24"/>
                <w:szCs w:val="24"/>
                <w:lang w:val="pt-BR"/>
              </w:rPr>
              <w:t xml:space="preserve">, iar cealaltă parte va fi tranzitat în aval prin debitul defluent. </w:t>
            </w:r>
            <w:r w:rsidR="009C0493" w:rsidRPr="00A64037">
              <w:rPr>
                <w:rFonts w:ascii="Times New Roman" w:hAnsi="Times New Roman"/>
                <w:sz w:val="24"/>
                <w:szCs w:val="24"/>
                <w:lang w:val="pt-BR"/>
              </w:rPr>
              <w:t xml:space="preserve"> </w:t>
            </w:r>
          </w:p>
          <w:p w14:paraId="61CEA6D5" w14:textId="77777777" w:rsidR="00B831D5" w:rsidRPr="00A64037" w:rsidRDefault="00B831D5" w:rsidP="00A64037">
            <w:pPr>
              <w:spacing w:line="360" w:lineRule="auto"/>
              <w:jc w:val="both"/>
              <w:rPr>
                <w:rFonts w:ascii="Times New Roman" w:hAnsi="Times New Roman"/>
                <w:sz w:val="24"/>
                <w:szCs w:val="24"/>
                <w:lang w:val="it-IT"/>
              </w:rPr>
            </w:pPr>
            <w:r w:rsidRPr="00A64037">
              <w:rPr>
                <w:rFonts w:ascii="Times New Roman" w:hAnsi="Times New Roman"/>
                <w:sz w:val="24"/>
                <w:szCs w:val="24"/>
                <w:lang w:val="it-IT"/>
              </w:rPr>
              <w:t>Capacități fizice aprobate:</w:t>
            </w:r>
          </w:p>
          <w:p w14:paraId="257CACA5" w14:textId="4E6CFE52" w:rsidR="0024083A" w:rsidRPr="00A64037" w:rsidRDefault="0024083A" w:rsidP="00A64037">
            <w:pPr>
              <w:pStyle w:val="ListParagraph"/>
              <w:numPr>
                <w:ilvl w:val="0"/>
                <w:numId w:val="8"/>
              </w:numPr>
              <w:spacing w:line="360" w:lineRule="auto"/>
              <w:ind w:left="448"/>
              <w:jc w:val="both"/>
              <w:rPr>
                <w:rFonts w:ascii="Times New Roman" w:hAnsi="Times New Roman"/>
                <w:noProof w:val="0"/>
                <w:sz w:val="24"/>
                <w:szCs w:val="24"/>
                <w:lang w:val="it-IT"/>
              </w:rPr>
            </w:pPr>
            <w:bookmarkStart w:id="1" w:name="_Hlk217275024"/>
            <w:r w:rsidRPr="00A64037">
              <w:rPr>
                <w:rFonts w:ascii="Times New Roman" w:hAnsi="Times New Roman"/>
                <w:noProof w:val="0"/>
                <w:sz w:val="24"/>
                <w:szCs w:val="24"/>
                <w:lang w:val="it-IT"/>
              </w:rPr>
              <w:t>Acumulare nepermanentă și amenajări conexe – 1 buc, V=6.149.319 m</w:t>
            </w:r>
            <w:r w:rsidRPr="00A64037">
              <w:rPr>
                <w:rFonts w:ascii="Times New Roman" w:hAnsi="Times New Roman"/>
                <w:noProof w:val="0"/>
                <w:sz w:val="24"/>
                <w:szCs w:val="24"/>
                <w:vertAlign w:val="superscript"/>
                <w:lang w:val="it-IT"/>
              </w:rPr>
              <w:t>3</w:t>
            </w:r>
          </w:p>
          <w:p w14:paraId="3AF7F7CE" w14:textId="53BEB5DB" w:rsidR="0024083A" w:rsidRPr="00A64037" w:rsidRDefault="0024083A" w:rsidP="00A64037">
            <w:pPr>
              <w:pStyle w:val="ListParagraph"/>
              <w:numPr>
                <w:ilvl w:val="0"/>
                <w:numId w:val="8"/>
              </w:numPr>
              <w:spacing w:after="240" w:line="360" w:lineRule="auto"/>
              <w:ind w:left="448"/>
              <w:jc w:val="both"/>
              <w:rPr>
                <w:rFonts w:ascii="Times New Roman" w:hAnsi="Times New Roman"/>
                <w:noProof w:val="0"/>
                <w:sz w:val="24"/>
                <w:szCs w:val="24"/>
                <w:lang w:val="pt-BR"/>
              </w:rPr>
            </w:pPr>
            <w:r w:rsidRPr="00A64037">
              <w:rPr>
                <w:rFonts w:ascii="Times New Roman" w:hAnsi="Times New Roman"/>
                <w:noProof w:val="0"/>
                <w:sz w:val="24"/>
                <w:szCs w:val="24"/>
                <w:lang w:val="pt-BR"/>
              </w:rPr>
              <w:t>Amenajare pârâu Corund și afluenți amonte de localitatea Praid – L=7</w:t>
            </w:r>
            <w:r w:rsidR="00A64037" w:rsidRPr="00A64037">
              <w:rPr>
                <w:rFonts w:ascii="Times New Roman" w:hAnsi="Times New Roman"/>
                <w:noProof w:val="0"/>
                <w:sz w:val="24"/>
                <w:szCs w:val="24"/>
                <w:lang w:val="pt-BR"/>
              </w:rPr>
              <w:t>.</w:t>
            </w:r>
            <w:r w:rsidRPr="00A64037">
              <w:rPr>
                <w:rFonts w:ascii="Times New Roman" w:hAnsi="Times New Roman"/>
                <w:noProof w:val="0"/>
                <w:sz w:val="24"/>
                <w:szCs w:val="24"/>
                <w:lang w:val="pt-BR"/>
              </w:rPr>
              <w:t>050 m</w:t>
            </w:r>
          </w:p>
          <w:p w14:paraId="55EA66B6" w14:textId="24D18AAB" w:rsidR="0024083A" w:rsidRPr="00A64037" w:rsidRDefault="0024083A" w:rsidP="00A64037">
            <w:pPr>
              <w:spacing w:after="0" w:line="360" w:lineRule="auto"/>
              <w:ind w:left="23"/>
              <w:rPr>
                <w:rFonts w:ascii="Times New Roman" w:hAnsi="Times New Roman"/>
                <w:sz w:val="24"/>
                <w:szCs w:val="24"/>
                <w:lang w:val="it-IT"/>
              </w:rPr>
            </w:pPr>
            <w:r w:rsidRPr="00A64037">
              <w:rPr>
                <w:rFonts w:ascii="Times New Roman" w:hAnsi="Times New Roman"/>
                <w:sz w:val="24"/>
                <w:szCs w:val="24"/>
                <w:lang w:val="it-IT"/>
              </w:rPr>
              <w:t>Din care:</w:t>
            </w:r>
          </w:p>
          <w:p w14:paraId="10DAE114" w14:textId="77777777" w:rsidR="009E3F94" w:rsidRPr="00A64037" w:rsidRDefault="009E3F94" w:rsidP="00A64037">
            <w:pPr>
              <w:spacing w:after="0" w:line="360" w:lineRule="auto"/>
              <w:jc w:val="both"/>
              <w:rPr>
                <w:rFonts w:ascii="Times New Roman" w:hAnsi="Times New Roman"/>
                <w:sz w:val="24"/>
                <w:szCs w:val="24"/>
                <w:lang w:val="it-IT"/>
              </w:rPr>
            </w:pPr>
            <w:r w:rsidRPr="00A64037">
              <w:rPr>
                <w:rFonts w:ascii="Times New Roman" w:hAnsi="Times New Roman"/>
                <w:sz w:val="24"/>
                <w:szCs w:val="24"/>
                <w:lang w:val="it-IT"/>
              </w:rPr>
              <w:t>Obiect 1 - Acumulare nepermanentă și amenajări conexe</w:t>
            </w:r>
          </w:p>
          <w:p w14:paraId="52E07FBD" w14:textId="055AA825" w:rsidR="009E3F94" w:rsidRPr="00A64037" w:rsidRDefault="0024083A" w:rsidP="00A64037">
            <w:pPr>
              <w:spacing w:after="0" w:line="360" w:lineRule="auto"/>
              <w:rPr>
                <w:rFonts w:ascii="Times New Roman" w:hAnsi="Times New Roman"/>
                <w:sz w:val="24"/>
                <w:szCs w:val="24"/>
                <w:lang w:val="it-IT"/>
              </w:rPr>
            </w:pPr>
            <w:r w:rsidRPr="00A64037">
              <w:rPr>
                <w:rFonts w:ascii="Times New Roman" w:hAnsi="Times New Roman"/>
                <w:sz w:val="24"/>
                <w:szCs w:val="24"/>
                <w:lang w:val="it-IT"/>
              </w:rPr>
              <w:t xml:space="preserve">- </w:t>
            </w:r>
            <w:r w:rsidR="009E3F94" w:rsidRPr="00A64037">
              <w:rPr>
                <w:rFonts w:ascii="Times New Roman" w:hAnsi="Times New Roman"/>
                <w:sz w:val="24"/>
                <w:szCs w:val="24"/>
                <w:lang w:val="it-IT"/>
              </w:rPr>
              <w:t>Acumulare nepermanentă – 1 buc., Vmax=6.149.319 m</w:t>
            </w:r>
            <w:r w:rsidR="009E3F94" w:rsidRPr="00A64037">
              <w:rPr>
                <w:rFonts w:ascii="Times New Roman" w:hAnsi="Times New Roman"/>
                <w:sz w:val="24"/>
                <w:szCs w:val="24"/>
                <w:vertAlign w:val="superscript"/>
                <w:lang w:val="it-IT"/>
              </w:rPr>
              <w:t>3</w:t>
            </w:r>
            <w:r w:rsidR="009E3F94" w:rsidRPr="00A64037">
              <w:rPr>
                <w:rFonts w:ascii="Times New Roman" w:hAnsi="Times New Roman"/>
                <w:sz w:val="24"/>
                <w:szCs w:val="24"/>
                <w:lang w:val="it-IT"/>
              </w:rPr>
              <w:t>;</w:t>
            </w:r>
          </w:p>
          <w:p w14:paraId="672572E6" w14:textId="56536760" w:rsidR="0024083A" w:rsidRPr="00A64037" w:rsidRDefault="0024083A" w:rsidP="00A64037">
            <w:pPr>
              <w:spacing w:line="360" w:lineRule="auto"/>
              <w:rPr>
                <w:rFonts w:ascii="Times New Roman" w:hAnsi="Times New Roman"/>
                <w:sz w:val="24"/>
                <w:szCs w:val="24"/>
                <w:lang w:val="it-IT"/>
              </w:rPr>
            </w:pPr>
            <w:r w:rsidRPr="00A64037">
              <w:rPr>
                <w:rFonts w:ascii="Times New Roman" w:hAnsi="Times New Roman"/>
                <w:sz w:val="24"/>
                <w:szCs w:val="24"/>
                <w:lang w:val="it-IT"/>
              </w:rPr>
              <w:t>- Amenajare p</w:t>
            </w:r>
            <w:r w:rsidR="009E3F94" w:rsidRPr="00A64037">
              <w:rPr>
                <w:rFonts w:ascii="Times New Roman" w:hAnsi="Times New Roman"/>
                <w:sz w:val="24"/>
                <w:szCs w:val="24"/>
                <w:lang w:val="it-IT"/>
              </w:rPr>
              <w:t>ârâu</w:t>
            </w:r>
            <w:r w:rsidRPr="00A64037">
              <w:rPr>
                <w:rFonts w:ascii="Times New Roman" w:hAnsi="Times New Roman"/>
                <w:sz w:val="24"/>
                <w:szCs w:val="24"/>
                <w:lang w:val="it-IT"/>
              </w:rPr>
              <w:t xml:space="preserve"> Corund L = 3</w:t>
            </w:r>
            <w:r w:rsidR="00A64037" w:rsidRPr="00A64037">
              <w:rPr>
                <w:rFonts w:ascii="Times New Roman" w:hAnsi="Times New Roman"/>
                <w:sz w:val="24"/>
                <w:szCs w:val="24"/>
                <w:lang w:val="it-IT"/>
              </w:rPr>
              <w:t>.</w:t>
            </w:r>
            <w:r w:rsidRPr="00A64037">
              <w:rPr>
                <w:rFonts w:ascii="Times New Roman" w:hAnsi="Times New Roman"/>
                <w:sz w:val="24"/>
                <w:szCs w:val="24"/>
                <w:lang w:val="it-IT"/>
              </w:rPr>
              <w:t>760 m</w:t>
            </w:r>
          </w:p>
          <w:p w14:paraId="33D6E15A" w14:textId="2D266776" w:rsidR="0024083A" w:rsidRPr="00A64037" w:rsidRDefault="0024083A" w:rsidP="00A64037">
            <w:pPr>
              <w:spacing w:after="0" w:line="360" w:lineRule="auto"/>
              <w:rPr>
                <w:rFonts w:ascii="Times New Roman" w:hAnsi="Times New Roman"/>
                <w:sz w:val="24"/>
                <w:szCs w:val="24"/>
                <w:lang w:val="it-IT"/>
              </w:rPr>
            </w:pPr>
            <w:r w:rsidRPr="00A64037">
              <w:rPr>
                <w:rFonts w:ascii="Times New Roman" w:hAnsi="Times New Roman"/>
                <w:sz w:val="24"/>
                <w:szCs w:val="24"/>
                <w:lang w:val="it-IT"/>
              </w:rPr>
              <w:t>Obiect 2</w:t>
            </w:r>
            <w:r w:rsidR="009E3F94" w:rsidRPr="00A64037">
              <w:rPr>
                <w:rFonts w:ascii="Times New Roman" w:hAnsi="Times New Roman"/>
                <w:sz w:val="24"/>
                <w:szCs w:val="24"/>
                <w:lang w:val="it-IT"/>
              </w:rPr>
              <w:t xml:space="preserve"> - Deviere p</w:t>
            </w:r>
            <w:r w:rsidR="00490994" w:rsidRPr="00A64037">
              <w:rPr>
                <w:rFonts w:ascii="Times New Roman" w:hAnsi="Times New Roman"/>
                <w:sz w:val="24"/>
                <w:szCs w:val="24"/>
                <w:lang w:val="it-IT"/>
              </w:rPr>
              <w:t>â</w:t>
            </w:r>
            <w:r w:rsidR="009E3F94" w:rsidRPr="00A64037">
              <w:rPr>
                <w:rFonts w:ascii="Times New Roman" w:hAnsi="Times New Roman"/>
                <w:sz w:val="24"/>
                <w:szCs w:val="24"/>
                <w:lang w:val="it-IT"/>
              </w:rPr>
              <w:t>r</w:t>
            </w:r>
            <w:r w:rsidR="00490994" w:rsidRPr="00A64037">
              <w:rPr>
                <w:rFonts w:ascii="Times New Roman" w:hAnsi="Times New Roman"/>
                <w:sz w:val="24"/>
                <w:szCs w:val="24"/>
                <w:lang w:val="it-IT"/>
              </w:rPr>
              <w:t>â</w:t>
            </w:r>
            <w:r w:rsidR="009E3F94" w:rsidRPr="00A64037">
              <w:rPr>
                <w:rFonts w:ascii="Times New Roman" w:hAnsi="Times New Roman"/>
                <w:sz w:val="24"/>
                <w:szCs w:val="24"/>
                <w:lang w:val="it-IT"/>
              </w:rPr>
              <w:t>u Corund</w:t>
            </w:r>
          </w:p>
          <w:p w14:paraId="794E0F69" w14:textId="36084049" w:rsidR="00E460B0" w:rsidRPr="00C21092" w:rsidRDefault="0024083A" w:rsidP="00A64037">
            <w:pPr>
              <w:spacing w:line="360" w:lineRule="auto"/>
              <w:rPr>
                <w:rFonts w:ascii="Times New Roman" w:hAnsi="Times New Roman"/>
                <w:sz w:val="24"/>
                <w:szCs w:val="24"/>
                <w:lang w:val="it-IT"/>
              </w:rPr>
            </w:pPr>
            <w:r w:rsidRPr="00A64037">
              <w:rPr>
                <w:rFonts w:ascii="Times New Roman" w:hAnsi="Times New Roman"/>
                <w:sz w:val="24"/>
                <w:szCs w:val="24"/>
                <w:lang w:val="it-IT"/>
              </w:rPr>
              <w:t xml:space="preserve">- </w:t>
            </w:r>
            <w:r w:rsidR="009E3F94" w:rsidRPr="00A64037">
              <w:rPr>
                <w:rFonts w:ascii="Times New Roman" w:hAnsi="Times New Roman"/>
                <w:sz w:val="24"/>
                <w:szCs w:val="24"/>
                <w:lang w:val="it-IT"/>
              </w:rPr>
              <w:t>Amenajare pârâu Corund și afluenți  – L=3</w:t>
            </w:r>
            <w:r w:rsidR="00A64037" w:rsidRPr="00A64037">
              <w:rPr>
                <w:rFonts w:ascii="Times New Roman" w:hAnsi="Times New Roman"/>
                <w:sz w:val="24"/>
                <w:szCs w:val="24"/>
                <w:lang w:val="it-IT"/>
              </w:rPr>
              <w:t>.</w:t>
            </w:r>
            <w:r w:rsidR="009E3F94" w:rsidRPr="00A64037">
              <w:rPr>
                <w:rFonts w:ascii="Times New Roman" w:hAnsi="Times New Roman"/>
                <w:sz w:val="24"/>
                <w:szCs w:val="24"/>
                <w:lang w:val="it-IT"/>
              </w:rPr>
              <w:t>290 m</w:t>
            </w:r>
            <w:bookmarkEnd w:id="1"/>
          </w:p>
        </w:tc>
      </w:tr>
      <w:tr w:rsidR="00255A07" w:rsidRPr="00A64037" w14:paraId="38BCAA75" w14:textId="77777777" w:rsidTr="000A5F8D">
        <w:trPr>
          <w:trHeight w:val="90"/>
        </w:trPr>
        <w:tc>
          <w:tcPr>
            <w:tcW w:w="756" w:type="dxa"/>
            <w:vAlign w:val="center"/>
          </w:tcPr>
          <w:p w14:paraId="4573C1AC" w14:textId="65505DB4" w:rsidR="00DB3666" w:rsidRPr="008C2CD8" w:rsidRDefault="00211CF3" w:rsidP="0030311A">
            <w:pPr>
              <w:spacing w:after="0" w:line="300" w:lineRule="auto"/>
              <w:jc w:val="both"/>
              <w:rPr>
                <w:rFonts w:ascii="Times New Roman" w:hAnsi="Times New Roman"/>
                <w:noProof/>
                <w:sz w:val="24"/>
                <w:szCs w:val="24"/>
                <w:lang w:val="ro-RO"/>
              </w:rPr>
            </w:pPr>
            <w:r w:rsidRPr="00605EFF">
              <w:rPr>
                <w:rFonts w:ascii="Times New Roman" w:hAnsi="Times New Roman"/>
                <w:noProof/>
                <w:sz w:val="24"/>
                <w:szCs w:val="24"/>
                <w:lang w:val="ro-RO"/>
              </w:rPr>
              <w:lastRenderedPageBreak/>
              <w:t xml:space="preserve"> </w:t>
            </w:r>
            <w:r w:rsidR="00DB3666" w:rsidRPr="008C2CD8">
              <w:rPr>
                <w:rFonts w:ascii="Times New Roman" w:hAnsi="Times New Roman"/>
                <w:noProof/>
                <w:sz w:val="24"/>
                <w:szCs w:val="24"/>
                <w:lang w:val="ro-RO"/>
              </w:rPr>
              <w:t>2.3.</w:t>
            </w:r>
          </w:p>
        </w:tc>
        <w:tc>
          <w:tcPr>
            <w:tcW w:w="2087" w:type="dxa"/>
            <w:vAlign w:val="center"/>
          </w:tcPr>
          <w:p w14:paraId="04D9C173" w14:textId="77777777" w:rsidR="00DB3666" w:rsidRPr="008C2CD8" w:rsidRDefault="00DB3666" w:rsidP="0030311A">
            <w:pPr>
              <w:spacing w:after="0" w:line="300" w:lineRule="auto"/>
              <w:jc w:val="both"/>
              <w:rPr>
                <w:rFonts w:ascii="Times New Roman" w:hAnsi="Times New Roman"/>
                <w:noProof/>
                <w:sz w:val="24"/>
                <w:szCs w:val="24"/>
                <w:lang w:val="ro-RO"/>
              </w:rPr>
            </w:pPr>
            <w:r w:rsidRPr="008C2CD8">
              <w:rPr>
                <w:rFonts w:ascii="Times New Roman" w:hAnsi="Times New Roman"/>
                <w:iCs/>
                <w:noProof/>
                <w:sz w:val="24"/>
                <w:szCs w:val="24"/>
                <w:lang w:val="ro-RO"/>
              </w:rPr>
              <w:t>Schimbări</w:t>
            </w:r>
            <w:r w:rsidRPr="008C2CD8">
              <w:rPr>
                <w:rFonts w:ascii="Times New Roman" w:eastAsia="Times New Roman" w:hAnsi="Times New Roman"/>
                <w:noProof/>
                <w:sz w:val="24"/>
                <w:szCs w:val="24"/>
                <w:lang w:val="ro-RO"/>
              </w:rPr>
              <w:t xml:space="preserve"> preconizate</w:t>
            </w:r>
          </w:p>
        </w:tc>
        <w:tc>
          <w:tcPr>
            <w:tcW w:w="7502" w:type="dxa"/>
            <w:gridSpan w:val="7"/>
            <w:vAlign w:val="center"/>
          </w:tcPr>
          <w:p w14:paraId="69840986" w14:textId="77777777" w:rsidR="002C272A" w:rsidRPr="00A64037" w:rsidRDefault="00E460B0" w:rsidP="00A64037">
            <w:pPr>
              <w:spacing w:after="120" w:line="360" w:lineRule="auto"/>
              <w:jc w:val="both"/>
              <w:rPr>
                <w:rFonts w:ascii="Times New Roman" w:hAnsi="Times New Roman"/>
                <w:sz w:val="24"/>
                <w:szCs w:val="24"/>
                <w:lang w:val="pt-BR"/>
              </w:rPr>
            </w:pPr>
            <w:r w:rsidRPr="00A64037">
              <w:rPr>
                <w:rFonts w:ascii="Times New Roman" w:hAnsi="Times New Roman"/>
                <w:sz w:val="24"/>
                <w:szCs w:val="24"/>
                <w:lang w:val="pt-BR"/>
              </w:rPr>
              <w:t xml:space="preserve">Oportunitatea investiției este conturată în jurul atingerii obiectivelor proiectului. </w:t>
            </w:r>
          </w:p>
          <w:p w14:paraId="4AB8120D" w14:textId="47F58383" w:rsidR="003E037D" w:rsidRPr="00A64037" w:rsidRDefault="003E037D" w:rsidP="00A64037">
            <w:pPr>
              <w:spacing w:after="120" w:line="360" w:lineRule="auto"/>
              <w:jc w:val="both"/>
              <w:rPr>
                <w:rFonts w:ascii="Times New Roman" w:hAnsi="Times New Roman"/>
                <w:sz w:val="24"/>
                <w:szCs w:val="24"/>
                <w:lang w:val="pt-BR"/>
              </w:rPr>
            </w:pPr>
            <w:r w:rsidRPr="00A64037">
              <w:rPr>
                <w:rFonts w:ascii="Times New Roman" w:hAnsi="Times New Roman"/>
                <w:sz w:val="24"/>
                <w:szCs w:val="24"/>
                <w:lang w:val="pt-BR"/>
              </w:rPr>
              <w:t>Obiectivul general este reducerea riscului la inundații, a riscului hidro-geologic și a celui ecologic în zona Praid, prin implementarea unui sistem complex pentru atenuarea undelor de viitură.</w:t>
            </w:r>
          </w:p>
          <w:p w14:paraId="47BDAB17" w14:textId="57B967A3" w:rsidR="003E037D" w:rsidRPr="00A64037" w:rsidRDefault="003E037D" w:rsidP="00A64037">
            <w:pPr>
              <w:spacing w:after="120" w:line="360" w:lineRule="auto"/>
              <w:jc w:val="both"/>
              <w:rPr>
                <w:rFonts w:ascii="Times New Roman" w:hAnsi="Times New Roman"/>
                <w:sz w:val="24"/>
                <w:szCs w:val="24"/>
                <w:lang w:val="it-IT"/>
              </w:rPr>
            </w:pPr>
            <w:r w:rsidRPr="00A64037">
              <w:rPr>
                <w:rFonts w:ascii="Times New Roman" w:hAnsi="Times New Roman"/>
                <w:sz w:val="24"/>
                <w:szCs w:val="24"/>
                <w:lang w:val="it-IT"/>
              </w:rPr>
              <w:t>Obiectivele specifice:</w:t>
            </w:r>
          </w:p>
          <w:p w14:paraId="244D4A29" w14:textId="77777777" w:rsidR="003E037D" w:rsidRPr="00A64037" w:rsidRDefault="003E037D" w:rsidP="00A64037">
            <w:pPr>
              <w:pStyle w:val="ListParagraph"/>
              <w:numPr>
                <w:ilvl w:val="0"/>
                <w:numId w:val="6"/>
              </w:numPr>
              <w:spacing w:after="120" w:line="360" w:lineRule="auto"/>
              <w:ind w:left="165" w:hanging="142"/>
              <w:contextualSpacing w:val="0"/>
              <w:jc w:val="both"/>
              <w:rPr>
                <w:rFonts w:ascii="Times New Roman" w:hAnsi="Times New Roman"/>
                <w:bCs/>
                <w:iCs/>
                <w:sz w:val="24"/>
                <w:szCs w:val="24"/>
              </w:rPr>
            </w:pPr>
            <w:r w:rsidRPr="00A64037">
              <w:rPr>
                <w:rFonts w:ascii="Times New Roman" w:hAnsi="Times New Roman"/>
                <w:bCs/>
                <w:iCs/>
                <w:sz w:val="24"/>
                <w:szCs w:val="24"/>
              </w:rPr>
              <w:t>Asigurarea tranzitării controlate a debitului de viitură cu probabilitatea de 1% (Q1%sc) prin zona critică a Salinei Praid.</w:t>
            </w:r>
          </w:p>
          <w:p w14:paraId="4422CA41" w14:textId="77777777" w:rsidR="003E037D" w:rsidRPr="00A64037" w:rsidRDefault="003E037D" w:rsidP="00A64037">
            <w:pPr>
              <w:pStyle w:val="ListParagraph"/>
              <w:numPr>
                <w:ilvl w:val="0"/>
                <w:numId w:val="6"/>
              </w:numPr>
              <w:spacing w:after="120" w:line="360" w:lineRule="auto"/>
              <w:ind w:left="165" w:hanging="142"/>
              <w:contextualSpacing w:val="0"/>
              <w:jc w:val="both"/>
              <w:rPr>
                <w:rFonts w:ascii="Times New Roman" w:hAnsi="Times New Roman"/>
                <w:bCs/>
                <w:iCs/>
                <w:sz w:val="24"/>
                <w:szCs w:val="24"/>
              </w:rPr>
            </w:pPr>
            <w:r w:rsidRPr="00A64037">
              <w:rPr>
                <w:rFonts w:ascii="Times New Roman" w:hAnsi="Times New Roman"/>
                <w:bCs/>
                <w:iCs/>
                <w:sz w:val="24"/>
                <w:szCs w:val="24"/>
              </w:rPr>
              <w:t>Diminuarea impactului hidraulic asupra masivului de sare pentru a preveni infiltrațiile și a asigura stabilitatea pe termen lung a Salinei.</w:t>
            </w:r>
          </w:p>
          <w:p w14:paraId="05B604C5" w14:textId="77777777" w:rsidR="003E037D" w:rsidRPr="00A64037" w:rsidRDefault="003E037D" w:rsidP="00A64037">
            <w:pPr>
              <w:pStyle w:val="ListParagraph"/>
              <w:numPr>
                <w:ilvl w:val="0"/>
                <w:numId w:val="6"/>
              </w:numPr>
              <w:spacing w:after="120" w:line="360" w:lineRule="auto"/>
              <w:ind w:left="165" w:hanging="142"/>
              <w:contextualSpacing w:val="0"/>
              <w:jc w:val="both"/>
              <w:rPr>
                <w:rFonts w:ascii="Times New Roman" w:hAnsi="Times New Roman"/>
                <w:bCs/>
                <w:iCs/>
                <w:sz w:val="24"/>
                <w:szCs w:val="24"/>
              </w:rPr>
            </w:pPr>
            <w:r w:rsidRPr="00A64037">
              <w:rPr>
                <w:rFonts w:ascii="Times New Roman" w:hAnsi="Times New Roman"/>
                <w:bCs/>
                <w:iCs/>
                <w:sz w:val="24"/>
                <w:szCs w:val="24"/>
              </w:rPr>
              <w:lastRenderedPageBreak/>
              <w:t>Protejarea calității apei în râul Târnava Mică prin prevenirea poluării saline accidentale.</w:t>
            </w:r>
          </w:p>
          <w:p w14:paraId="32E1B549" w14:textId="435DD769" w:rsidR="003E037D" w:rsidRPr="00A64037" w:rsidRDefault="003E037D" w:rsidP="00A64037">
            <w:pPr>
              <w:pStyle w:val="ListParagraph"/>
              <w:numPr>
                <w:ilvl w:val="0"/>
                <w:numId w:val="6"/>
              </w:numPr>
              <w:spacing w:after="120" w:line="360" w:lineRule="auto"/>
              <w:ind w:left="165" w:hanging="142"/>
              <w:contextualSpacing w:val="0"/>
              <w:jc w:val="both"/>
              <w:rPr>
                <w:rFonts w:ascii="Times New Roman" w:hAnsi="Times New Roman"/>
                <w:bCs/>
                <w:iCs/>
                <w:sz w:val="24"/>
                <w:szCs w:val="24"/>
              </w:rPr>
            </w:pPr>
            <w:r w:rsidRPr="00A64037">
              <w:rPr>
                <w:rFonts w:ascii="Times New Roman" w:hAnsi="Times New Roman"/>
                <w:bCs/>
                <w:iCs/>
                <w:sz w:val="24"/>
                <w:szCs w:val="24"/>
              </w:rPr>
              <w:t>Crearea unei infrastructuri flexibile, capabile să gestioneze diferite scenarii de risc, inclusiv izolarea hidrologică totală a Salinei Praid în caz de urgență.</w:t>
            </w:r>
          </w:p>
          <w:p w14:paraId="432465B5" w14:textId="1EDA2AC7" w:rsidR="00A55665" w:rsidRPr="00A64037" w:rsidRDefault="00A55665" w:rsidP="00A64037">
            <w:pPr>
              <w:pBdr>
                <w:top w:val="nil"/>
                <w:left w:val="nil"/>
                <w:bottom w:val="nil"/>
                <w:right w:val="nil"/>
                <w:between w:val="nil"/>
              </w:pBdr>
              <w:spacing w:after="120" w:line="360" w:lineRule="auto"/>
              <w:jc w:val="both"/>
              <w:rPr>
                <w:rFonts w:ascii="Times New Roman" w:hAnsi="Times New Roman"/>
                <w:sz w:val="24"/>
                <w:szCs w:val="24"/>
                <w:lang w:val="it-IT"/>
              </w:rPr>
            </w:pPr>
            <w:r w:rsidRPr="00A64037">
              <w:rPr>
                <w:rFonts w:ascii="Times New Roman" w:hAnsi="Times New Roman"/>
                <w:sz w:val="24"/>
                <w:szCs w:val="24"/>
                <w:lang w:val="it-IT"/>
              </w:rPr>
              <w:t>Lucrările propuse, prevăd realizarea unui sistem hidrotehnic complex, ale cărui principale componente sunt:</w:t>
            </w:r>
          </w:p>
          <w:p w14:paraId="665EAD5D" w14:textId="77777777" w:rsidR="00A55665" w:rsidRPr="00A64037" w:rsidRDefault="00A55665" w:rsidP="00A64037">
            <w:pPr>
              <w:widowControl w:val="0"/>
              <w:numPr>
                <w:ilvl w:val="0"/>
                <w:numId w:val="4"/>
              </w:numPr>
              <w:pBdr>
                <w:top w:val="nil"/>
                <w:left w:val="nil"/>
                <w:bottom w:val="nil"/>
                <w:right w:val="nil"/>
                <w:between w:val="nil"/>
              </w:pBdr>
              <w:spacing w:after="120" w:line="360" w:lineRule="auto"/>
              <w:jc w:val="both"/>
              <w:rPr>
                <w:rFonts w:ascii="Times New Roman" w:hAnsi="Times New Roman"/>
                <w:sz w:val="24"/>
                <w:szCs w:val="24"/>
                <w:lang w:val="pt-BR"/>
              </w:rPr>
            </w:pPr>
            <w:r w:rsidRPr="00A64037">
              <w:rPr>
                <w:rFonts w:ascii="Times New Roman" w:hAnsi="Times New Roman"/>
                <w:sz w:val="24"/>
                <w:szCs w:val="24"/>
                <w:lang w:val="pt-BR"/>
              </w:rPr>
              <w:t>Baraj din material local cu H=12 m: Amplasat pe pârâul Corund, în dreptul localității Ocna de Jos, amonte de localitatea Praid, cu rol de atenuare a vârfului undei de viitură.</w:t>
            </w:r>
          </w:p>
          <w:p w14:paraId="592DB61B" w14:textId="77777777" w:rsidR="00A55665" w:rsidRPr="00A64037" w:rsidRDefault="00A55665" w:rsidP="00A64037">
            <w:pPr>
              <w:widowControl w:val="0"/>
              <w:numPr>
                <w:ilvl w:val="0"/>
                <w:numId w:val="4"/>
              </w:numPr>
              <w:pBdr>
                <w:top w:val="nil"/>
                <w:left w:val="nil"/>
                <w:bottom w:val="nil"/>
                <w:right w:val="nil"/>
                <w:between w:val="nil"/>
              </w:pBdr>
              <w:spacing w:after="120" w:line="360" w:lineRule="auto"/>
              <w:jc w:val="both"/>
              <w:rPr>
                <w:rFonts w:ascii="Times New Roman" w:hAnsi="Times New Roman"/>
                <w:sz w:val="24"/>
                <w:szCs w:val="24"/>
                <w:lang w:val="pt-BR"/>
              </w:rPr>
            </w:pPr>
            <w:r w:rsidRPr="00A64037">
              <w:rPr>
                <w:rFonts w:ascii="Times New Roman" w:hAnsi="Times New Roman"/>
                <w:sz w:val="24"/>
                <w:szCs w:val="24"/>
                <w:lang w:val="pt-BR"/>
              </w:rPr>
              <w:t>Devierea pârâului Corund: Cursul de apă este deviat pe un traseu nou, în lungime de 1980 m, care ocolește zona sensibilă a Salinei.</w:t>
            </w:r>
          </w:p>
          <w:p w14:paraId="49B0042C" w14:textId="77777777" w:rsidR="00A55665" w:rsidRPr="00A64037" w:rsidRDefault="00A55665" w:rsidP="00A64037">
            <w:pPr>
              <w:widowControl w:val="0"/>
              <w:numPr>
                <w:ilvl w:val="0"/>
                <w:numId w:val="4"/>
              </w:numPr>
              <w:pBdr>
                <w:top w:val="nil"/>
                <w:left w:val="nil"/>
                <w:bottom w:val="nil"/>
                <w:right w:val="nil"/>
                <w:between w:val="nil"/>
              </w:pBdr>
              <w:spacing w:after="120" w:line="360" w:lineRule="auto"/>
              <w:jc w:val="both"/>
              <w:rPr>
                <w:rFonts w:ascii="Times New Roman" w:hAnsi="Times New Roman"/>
                <w:sz w:val="24"/>
                <w:szCs w:val="24"/>
                <w:lang w:val="pt-BR"/>
              </w:rPr>
            </w:pPr>
            <w:r w:rsidRPr="00A64037">
              <w:rPr>
                <w:rFonts w:ascii="Times New Roman" w:hAnsi="Times New Roman"/>
                <w:sz w:val="24"/>
                <w:szCs w:val="24"/>
                <w:lang w:val="pt-BR"/>
              </w:rPr>
              <w:t xml:space="preserve">Canal subteran de deviere - galerie: secțiunea casetată cu lungimea aproximativă de 1200 m preia apele mari de la deversorul barajului și de la noul traseu al pârâului Corund, evacuându-le în siguranță în aval. Această lucrare de anvergură funcționează ca un by-pass de siguranță pentru debitele extreme. Apele mari, evacuate controlat prin deversorul barajului, sunt preluate de această galerie subterană și conduse în siguranță în aval, ocolind complet atât Canionul de Sare, cât și perimetrul Salinei. Se elimină astfel riscul ca debitele de viitură să ajungă în zonele critice. </w:t>
            </w:r>
          </w:p>
          <w:p w14:paraId="009CE813" w14:textId="77777777" w:rsidR="00A55665" w:rsidRPr="00A64037" w:rsidRDefault="00A55665" w:rsidP="00A64037">
            <w:pPr>
              <w:widowControl w:val="0"/>
              <w:numPr>
                <w:ilvl w:val="0"/>
                <w:numId w:val="4"/>
              </w:numPr>
              <w:pBdr>
                <w:top w:val="nil"/>
                <w:left w:val="nil"/>
                <w:bottom w:val="nil"/>
                <w:right w:val="nil"/>
                <w:between w:val="nil"/>
              </w:pBdr>
              <w:spacing w:after="120" w:line="360" w:lineRule="auto"/>
              <w:jc w:val="both"/>
              <w:rPr>
                <w:rFonts w:ascii="Times New Roman" w:hAnsi="Times New Roman"/>
                <w:sz w:val="24"/>
                <w:szCs w:val="24"/>
                <w:lang w:val="pt-BR"/>
              </w:rPr>
            </w:pPr>
            <w:r w:rsidRPr="00A64037">
              <w:rPr>
                <w:rFonts w:ascii="Times New Roman" w:hAnsi="Times New Roman"/>
                <w:sz w:val="24"/>
                <w:szCs w:val="24"/>
                <w:lang w:val="pt-BR"/>
              </w:rPr>
              <w:t>Golire de fund controlată: Permite evacuarea unui debit de servitute ecologică prin Canionul de Sare și poate fi închisă complet în caz de urgență.</w:t>
            </w:r>
          </w:p>
          <w:p w14:paraId="1E7FDD72" w14:textId="71D1F494" w:rsidR="00A55665" w:rsidRPr="00A64037" w:rsidRDefault="00A55665" w:rsidP="00A64037">
            <w:pPr>
              <w:widowControl w:val="0"/>
              <w:numPr>
                <w:ilvl w:val="0"/>
                <w:numId w:val="4"/>
              </w:numPr>
              <w:pBdr>
                <w:top w:val="nil"/>
                <w:left w:val="nil"/>
                <w:bottom w:val="nil"/>
                <w:right w:val="nil"/>
                <w:between w:val="nil"/>
              </w:pBdr>
              <w:spacing w:after="120" w:line="360" w:lineRule="auto"/>
              <w:jc w:val="both"/>
              <w:rPr>
                <w:rFonts w:ascii="Times New Roman" w:hAnsi="Times New Roman"/>
                <w:sz w:val="24"/>
                <w:szCs w:val="24"/>
                <w:lang w:val="pt-BR"/>
              </w:rPr>
            </w:pPr>
            <w:r w:rsidRPr="00A64037">
              <w:rPr>
                <w:rFonts w:ascii="Times New Roman" w:hAnsi="Times New Roman"/>
                <w:sz w:val="24"/>
                <w:szCs w:val="24"/>
                <w:lang w:val="pt-BR"/>
              </w:rPr>
              <w:t>Amenajări ale p</w:t>
            </w:r>
            <w:r w:rsidR="00311F48" w:rsidRPr="00A64037">
              <w:rPr>
                <w:rFonts w:ascii="Times New Roman" w:hAnsi="Times New Roman"/>
                <w:sz w:val="24"/>
                <w:szCs w:val="24"/>
                <w:lang w:val="pt-BR"/>
              </w:rPr>
              <w:t>ârâului</w:t>
            </w:r>
            <w:r w:rsidRPr="00A64037">
              <w:rPr>
                <w:rFonts w:ascii="Times New Roman" w:hAnsi="Times New Roman"/>
                <w:sz w:val="24"/>
                <w:szCs w:val="24"/>
                <w:lang w:val="pt-BR"/>
              </w:rPr>
              <w:t xml:space="preserve"> Corund și afluentul acestuia, </w:t>
            </w:r>
            <w:r w:rsidR="00311F48" w:rsidRPr="00A64037">
              <w:rPr>
                <w:rFonts w:ascii="Times New Roman" w:hAnsi="Times New Roman"/>
                <w:sz w:val="24"/>
                <w:szCs w:val="24"/>
                <w:lang w:val="pt-BR"/>
              </w:rPr>
              <w:t>pârâul</w:t>
            </w:r>
            <w:r w:rsidRPr="00A64037">
              <w:rPr>
                <w:rFonts w:ascii="Times New Roman" w:hAnsi="Times New Roman"/>
                <w:sz w:val="24"/>
                <w:szCs w:val="24"/>
                <w:lang w:val="pt-BR"/>
              </w:rPr>
              <w:t xml:space="preserve"> Ocna.</w:t>
            </w:r>
          </w:p>
          <w:p w14:paraId="2A5F2F44" w14:textId="77777777" w:rsidR="00A55665" w:rsidRPr="00A64037" w:rsidRDefault="00A55665" w:rsidP="00A64037">
            <w:pPr>
              <w:spacing w:after="120" w:line="360" w:lineRule="auto"/>
              <w:jc w:val="both"/>
              <w:rPr>
                <w:rFonts w:ascii="Times New Roman" w:hAnsi="Times New Roman"/>
                <w:color w:val="212121"/>
                <w:sz w:val="24"/>
                <w:szCs w:val="24"/>
                <w:lang w:val="pt-BR"/>
              </w:rPr>
            </w:pPr>
            <w:r w:rsidRPr="00A64037">
              <w:rPr>
                <w:rFonts w:ascii="Times New Roman" w:hAnsi="Times New Roman"/>
                <w:color w:val="212121"/>
                <w:sz w:val="24"/>
                <w:szCs w:val="24"/>
                <w:lang w:val="pt-BR"/>
              </w:rPr>
              <w:t>Măsurile propuse în cadrul studiului de fezabilitate reprezintă o soluție hibridă integrată, considerată cea mai performantă și completă, răspunzând tuturor riscurilor identificate, astfel:</w:t>
            </w:r>
          </w:p>
          <w:p w14:paraId="20A5024F" w14:textId="77777777" w:rsidR="00A55665" w:rsidRPr="00A64037" w:rsidRDefault="00A55665" w:rsidP="00A64037">
            <w:pPr>
              <w:widowControl w:val="0"/>
              <w:numPr>
                <w:ilvl w:val="0"/>
                <w:numId w:val="2"/>
              </w:numPr>
              <w:pBdr>
                <w:top w:val="nil"/>
                <w:left w:val="nil"/>
                <w:bottom w:val="nil"/>
                <w:right w:val="nil"/>
                <w:between w:val="nil"/>
              </w:pBdr>
              <w:spacing w:after="120" w:line="360" w:lineRule="auto"/>
              <w:jc w:val="both"/>
              <w:rPr>
                <w:rFonts w:ascii="Times New Roman" w:hAnsi="Times New Roman"/>
                <w:bCs/>
                <w:sz w:val="24"/>
                <w:szCs w:val="24"/>
                <w:lang w:val="pt-PT"/>
              </w:rPr>
            </w:pPr>
            <w:r w:rsidRPr="00A64037">
              <w:rPr>
                <w:rFonts w:ascii="Times New Roman" w:eastAsia="Google Sans Text" w:hAnsi="Times New Roman"/>
                <w:bCs/>
                <w:color w:val="1B1C1D"/>
                <w:sz w:val="24"/>
                <w:szCs w:val="24"/>
                <w:lang w:val="pt-PT"/>
              </w:rPr>
              <w:t>Soluție constructivă</w:t>
            </w:r>
            <w:r w:rsidRPr="00A64037">
              <w:rPr>
                <w:rFonts w:ascii="Times New Roman" w:eastAsia="Google Sans Text" w:hAnsi="Times New Roman"/>
                <w:b/>
                <w:color w:val="1B1C1D"/>
                <w:sz w:val="24"/>
                <w:szCs w:val="24"/>
                <w:lang w:val="pt-PT"/>
              </w:rPr>
              <w:t>:</w:t>
            </w:r>
            <w:r w:rsidRPr="00A64037">
              <w:rPr>
                <w:rFonts w:ascii="Times New Roman" w:eastAsia="Google Sans Text" w:hAnsi="Times New Roman"/>
                <w:color w:val="1B1C1D"/>
                <w:sz w:val="24"/>
                <w:szCs w:val="24"/>
                <w:lang w:val="pt-PT"/>
              </w:rPr>
              <w:t xml:space="preserve"> Un baraj de 12 m, cu golire de fund controlată cu stavilă (capacitate maximă de evacuare de 50 m³/s), un canal subteran de deviere - galerie (L=1200 m) pentru apele mari și </w:t>
            </w:r>
            <w:r w:rsidRPr="00A64037">
              <w:rPr>
                <w:rFonts w:ascii="Times New Roman" w:eastAsia="Google Sans Text" w:hAnsi="Times New Roman"/>
                <w:bCs/>
                <w:color w:val="1B1C1D"/>
                <w:sz w:val="24"/>
                <w:szCs w:val="24"/>
                <w:lang w:val="pt-PT"/>
              </w:rPr>
              <w:t>devierea</w:t>
            </w:r>
            <w:r w:rsidRPr="00A64037">
              <w:rPr>
                <w:rFonts w:ascii="Times New Roman" w:eastAsia="Google Sans Text" w:hAnsi="Times New Roman"/>
                <w:b/>
                <w:color w:val="1B1C1D"/>
                <w:sz w:val="24"/>
                <w:szCs w:val="24"/>
                <w:lang w:val="pt-PT"/>
              </w:rPr>
              <w:t xml:space="preserve"> </w:t>
            </w:r>
            <w:r w:rsidRPr="00A64037">
              <w:rPr>
                <w:rFonts w:ascii="Times New Roman" w:eastAsia="Google Sans Text" w:hAnsi="Times New Roman"/>
                <w:bCs/>
                <w:color w:val="1B1C1D"/>
                <w:sz w:val="24"/>
                <w:szCs w:val="24"/>
                <w:lang w:val="pt-PT"/>
              </w:rPr>
              <w:t>permanentă a cursului pârâului Corund pe un traseu nou, pe o lungime de 1980 m.</w:t>
            </w:r>
          </w:p>
          <w:p w14:paraId="75564E2D" w14:textId="77777777" w:rsidR="00A55665" w:rsidRPr="00A64037" w:rsidRDefault="00A55665" w:rsidP="00A64037">
            <w:pPr>
              <w:widowControl w:val="0"/>
              <w:numPr>
                <w:ilvl w:val="0"/>
                <w:numId w:val="2"/>
              </w:numPr>
              <w:pBdr>
                <w:top w:val="nil"/>
                <w:left w:val="nil"/>
                <w:bottom w:val="nil"/>
                <w:right w:val="nil"/>
                <w:between w:val="nil"/>
              </w:pBdr>
              <w:spacing w:after="120" w:line="360" w:lineRule="auto"/>
              <w:jc w:val="both"/>
              <w:rPr>
                <w:rFonts w:ascii="Times New Roman" w:hAnsi="Times New Roman"/>
                <w:bCs/>
                <w:sz w:val="24"/>
                <w:szCs w:val="24"/>
                <w:lang w:val="pt-PT"/>
              </w:rPr>
            </w:pPr>
            <w:r w:rsidRPr="00A64037">
              <w:rPr>
                <w:rFonts w:ascii="Times New Roman" w:eastAsia="Google Sans Text" w:hAnsi="Times New Roman"/>
                <w:bCs/>
                <w:color w:val="1B1C1D"/>
                <w:sz w:val="24"/>
                <w:szCs w:val="24"/>
                <w:lang w:val="it-IT"/>
              </w:rPr>
              <w:lastRenderedPageBreak/>
              <w:t xml:space="preserve">Performanță hidraulică: Atinge cel mai bun coeficient de atenuare. </w:t>
            </w:r>
            <w:r w:rsidRPr="00A64037">
              <w:rPr>
                <w:rFonts w:ascii="Times New Roman" w:eastAsia="Google Sans Text" w:hAnsi="Times New Roman"/>
                <w:bCs/>
                <w:color w:val="1B1C1D"/>
                <w:sz w:val="24"/>
                <w:szCs w:val="24"/>
                <w:lang w:val="pt-PT"/>
              </w:rPr>
              <w:t>Debitul afluent de 157,27 m³/s este redus la un debit de doar 40,92 m³/s în zona critică a Canionului de Sare.</w:t>
            </w:r>
          </w:p>
          <w:p w14:paraId="0B0202C2" w14:textId="77777777" w:rsidR="00A55665" w:rsidRPr="00A64037" w:rsidRDefault="00A55665" w:rsidP="00A64037">
            <w:pPr>
              <w:widowControl w:val="0"/>
              <w:numPr>
                <w:ilvl w:val="0"/>
                <w:numId w:val="2"/>
              </w:numPr>
              <w:pBdr>
                <w:top w:val="nil"/>
                <w:left w:val="nil"/>
                <w:bottom w:val="nil"/>
                <w:right w:val="nil"/>
                <w:between w:val="nil"/>
              </w:pBdr>
              <w:spacing w:after="120" w:line="360" w:lineRule="auto"/>
              <w:jc w:val="both"/>
              <w:rPr>
                <w:rFonts w:ascii="Times New Roman" w:hAnsi="Times New Roman"/>
                <w:bCs/>
                <w:sz w:val="24"/>
                <w:szCs w:val="24"/>
                <w:lang w:val="it-IT"/>
              </w:rPr>
            </w:pPr>
            <w:r w:rsidRPr="00A64037">
              <w:rPr>
                <w:rFonts w:ascii="Times New Roman" w:eastAsia="Google Sans Text" w:hAnsi="Times New Roman"/>
                <w:bCs/>
                <w:color w:val="1B1C1D"/>
                <w:sz w:val="24"/>
                <w:szCs w:val="24"/>
                <w:lang w:val="it-IT"/>
              </w:rPr>
              <w:t>Funcționare strategică: Permite managementul flexibil în trei regimuri:</w:t>
            </w:r>
          </w:p>
          <w:p w14:paraId="673085A5" w14:textId="77777777" w:rsidR="00A55665" w:rsidRPr="00A64037" w:rsidRDefault="00A55665" w:rsidP="00A64037">
            <w:pPr>
              <w:widowControl w:val="0"/>
              <w:numPr>
                <w:ilvl w:val="1"/>
                <w:numId w:val="3"/>
              </w:numPr>
              <w:pBdr>
                <w:top w:val="nil"/>
                <w:left w:val="nil"/>
                <w:bottom w:val="nil"/>
                <w:right w:val="nil"/>
                <w:between w:val="nil"/>
              </w:pBdr>
              <w:spacing w:after="0" w:line="360" w:lineRule="auto"/>
              <w:ind w:left="878"/>
              <w:jc w:val="both"/>
              <w:rPr>
                <w:rFonts w:ascii="Times New Roman" w:hAnsi="Times New Roman"/>
                <w:bCs/>
                <w:sz w:val="24"/>
                <w:szCs w:val="24"/>
                <w:lang w:val="it-IT"/>
              </w:rPr>
            </w:pPr>
            <w:r w:rsidRPr="00A64037">
              <w:rPr>
                <w:rFonts w:ascii="Times New Roman" w:eastAsia="Google Sans Text" w:hAnsi="Times New Roman"/>
                <w:bCs/>
                <w:color w:val="1B1C1D"/>
                <w:sz w:val="24"/>
                <w:szCs w:val="24"/>
                <w:lang w:val="it-IT"/>
              </w:rPr>
              <w:t>Regim Normal: Debitul pârâului Corund este deviat integral pe traseul nou, menținând doar un debit de servitute ecologică în Canionul de Sare.</w:t>
            </w:r>
          </w:p>
          <w:p w14:paraId="4B83FB7C" w14:textId="77777777" w:rsidR="00A55665" w:rsidRPr="00A64037" w:rsidRDefault="00A55665" w:rsidP="00A64037">
            <w:pPr>
              <w:widowControl w:val="0"/>
              <w:numPr>
                <w:ilvl w:val="1"/>
                <w:numId w:val="3"/>
              </w:numPr>
              <w:pBdr>
                <w:top w:val="nil"/>
                <w:left w:val="nil"/>
                <w:bottom w:val="nil"/>
                <w:right w:val="nil"/>
                <w:between w:val="nil"/>
              </w:pBdr>
              <w:spacing w:after="0" w:line="360" w:lineRule="auto"/>
              <w:ind w:left="878"/>
              <w:jc w:val="both"/>
              <w:rPr>
                <w:rFonts w:ascii="Times New Roman" w:hAnsi="Times New Roman"/>
                <w:bCs/>
                <w:sz w:val="24"/>
                <w:szCs w:val="24"/>
                <w:lang w:val="it-IT"/>
              </w:rPr>
            </w:pPr>
            <w:r w:rsidRPr="00A64037">
              <w:rPr>
                <w:rFonts w:ascii="Times New Roman" w:eastAsia="Google Sans Text" w:hAnsi="Times New Roman"/>
                <w:bCs/>
                <w:color w:val="1B1C1D"/>
                <w:sz w:val="24"/>
                <w:szCs w:val="24"/>
                <w:lang w:val="it-IT"/>
              </w:rPr>
              <w:t>Regim de Viitură: Vârful viiturii este stocat și evacuat fracționat: un debit controlat prin canion și restul prin canalul subteran.</w:t>
            </w:r>
          </w:p>
          <w:p w14:paraId="2850E9C1" w14:textId="1B2FC694" w:rsidR="00A55665" w:rsidRPr="00A64037" w:rsidRDefault="00A55665" w:rsidP="00A64037">
            <w:pPr>
              <w:widowControl w:val="0"/>
              <w:numPr>
                <w:ilvl w:val="1"/>
                <w:numId w:val="3"/>
              </w:numPr>
              <w:pBdr>
                <w:top w:val="nil"/>
                <w:left w:val="nil"/>
                <w:bottom w:val="nil"/>
                <w:right w:val="nil"/>
                <w:between w:val="nil"/>
              </w:pBdr>
              <w:spacing w:after="0" w:line="360" w:lineRule="auto"/>
              <w:jc w:val="both"/>
              <w:rPr>
                <w:rFonts w:ascii="Times New Roman" w:hAnsi="Times New Roman"/>
                <w:sz w:val="24"/>
                <w:szCs w:val="24"/>
                <w:lang w:val="it-IT"/>
              </w:rPr>
            </w:pPr>
            <w:r w:rsidRPr="00A64037">
              <w:rPr>
                <w:rFonts w:ascii="Times New Roman" w:eastAsia="Google Sans Text" w:hAnsi="Times New Roman"/>
                <w:bCs/>
                <w:color w:val="1B1C1D"/>
                <w:sz w:val="24"/>
                <w:szCs w:val="24"/>
                <w:lang w:val="it-IT"/>
              </w:rPr>
              <w:t>Regim de Urgență: Permite izolarea hidraulică totală a Canionului de sare (Salinei Praid) prin închiderea</w:t>
            </w:r>
            <w:r w:rsidRPr="00A64037">
              <w:rPr>
                <w:rFonts w:ascii="Times New Roman" w:eastAsia="Google Sans Text" w:hAnsi="Times New Roman"/>
                <w:color w:val="1B1C1D"/>
                <w:sz w:val="24"/>
                <w:szCs w:val="24"/>
                <w:lang w:val="it-IT"/>
              </w:rPr>
              <w:t xml:space="preserve"> golirii de fund și pomparea apei.</w:t>
            </w:r>
          </w:p>
          <w:p w14:paraId="78424609" w14:textId="29EDF15B" w:rsidR="00BA6C33" w:rsidRPr="00A64037" w:rsidRDefault="00BA6C33" w:rsidP="00A64037">
            <w:pPr>
              <w:spacing w:after="120" w:line="360" w:lineRule="auto"/>
              <w:jc w:val="both"/>
              <w:rPr>
                <w:rFonts w:ascii="Times New Roman" w:hAnsi="Times New Roman"/>
                <w:sz w:val="24"/>
                <w:szCs w:val="24"/>
                <w:lang w:val="pt-BR"/>
              </w:rPr>
            </w:pPr>
            <w:r w:rsidRPr="00A64037">
              <w:rPr>
                <w:rFonts w:ascii="Times New Roman" w:hAnsi="Times New Roman"/>
                <w:sz w:val="24"/>
                <w:szCs w:val="24"/>
                <w:lang w:val="pt-BR"/>
              </w:rPr>
              <w:t>Sunt propuse a se realiza următoarele lucrări:</w:t>
            </w:r>
          </w:p>
          <w:p w14:paraId="70F3B9CA" w14:textId="77777777" w:rsidR="00365B0A" w:rsidRPr="00A64037" w:rsidRDefault="00365B0A" w:rsidP="00A64037">
            <w:pPr>
              <w:pStyle w:val="ListParagraph"/>
              <w:numPr>
                <w:ilvl w:val="2"/>
                <w:numId w:val="5"/>
              </w:numPr>
              <w:spacing w:after="0" w:line="360" w:lineRule="auto"/>
              <w:ind w:left="446"/>
              <w:contextualSpacing w:val="0"/>
              <w:jc w:val="both"/>
              <w:rPr>
                <w:rFonts w:ascii="Times New Roman" w:hAnsi="Times New Roman"/>
                <w:bCs/>
                <w:iCs/>
                <w:sz w:val="24"/>
                <w:szCs w:val="24"/>
                <w:lang w:val="pt-PT"/>
              </w:rPr>
            </w:pPr>
            <w:r w:rsidRPr="00A64037">
              <w:rPr>
                <w:rFonts w:ascii="Times New Roman" w:hAnsi="Times New Roman"/>
                <w:bCs/>
                <w:iCs/>
                <w:sz w:val="24"/>
                <w:szCs w:val="24"/>
                <w:lang w:val="pt-PT"/>
              </w:rPr>
              <w:t>Baraj din material local cu H=12 m</w:t>
            </w:r>
          </w:p>
          <w:p w14:paraId="512B5E69" w14:textId="345D17C2" w:rsidR="00365B0A" w:rsidRPr="00A64037" w:rsidRDefault="00365B0A" w:rsidP="00A64037">
            <w:pPr>
              <w:pStyle w:val="ListParagraph"/>
              <w:numPr>
                <w:ilvl w:val="2"/>
                <w:numId w:val="5"/>
              </w:numPr>
              <w:spacing w:after="0" w:line="360" w:lineRule="auto"/>
              <w:ind w:left="446"/>
              <w:contextualSpacing w:val="0"/>
              <w:jc w:val="both"/>
              <w:rPr>
                <w:rFonts w:ascii="Times New Roman" w:hAnsi="Times New Roman"/>
                <w:bCs/>
                <w:iCs/>
                <w:sz w:val="24"/>
                <w:szCs w:val="24"/>
                <w:lang w:val="pt-PT"/>
              </w:rPr>
            </w:pPr>
            <w:r w:rsidRPr="00A64037">
              <w:rPr>
                <w:rFonts w:ascii="Times New Roman" w:hAnsi="Times New Roman"/>
                <w:bCs/>
                <w:iCs/>
                <w:sz w:val="24"/>
                <w:szCs w:val="24"/>
                <w:lang w:val="pt-PT"/>
              </w:rPr>
              <w:t>Diguri de închidere L=2</w:t>
            </w:r>
            <w:r w:rsidR="00A64037">
              <w:rPr>
                <w:rFonts w:ascii="Times New Roman" w:hAnsi="Times New Roman"/>
                <w:bCs/>
                <w:iCs/>
                <w:sz w:val="24"/>
                <w:szCs w:val="24"/>
                <w:lang w:val="pt-PT"/>
              </w:rPr>
              <w:t>.</w:t>
            </w:r>
            <w:r w:rsidRPr="00A64037">
              <w:rPr>
                <w:rFonts w:ascii="Times New Roman" w:hAnsi="Times New Roman"/>
                <w:bCs/>
                <w:iCs/>
                <w:sz w:val="24"/>
                <w:szCs w:val="24"/>
                <w:lang w:val="pt-PT"/>
              </w:rPr>
              <w:t>760 m</w:t>
            </w:r>
          </w:p>
          <w:p w14:paraId="07D1CEDF" w14:textId="77777777" w:rsidR="00365B0A" w:rsidRPr="00A64037" w:rsidRDefault="00365B0A" w:rsidP="00A64037">
            <w:pPr>
              <w:pStyle w:val="ListParagraph"/>
              <w:numPr>
                <w:ilvl w:val="2"/>
                <w:numId w:val="5"/>
              </w:numPr>
              <w:spacing w:after="0" w:line="360" w:lineRule="auto"/>
              <w:ind w:left="446"/>
              <w:contextualSpacing w:val="0"/>
              <w:jc w:val="both"/>
              <w:rPr>
                <w:rFonts w:ascii="Times New Roman" w:hAnsi="Times New Roman"/>
                <w:bCs/>
                <w:iCs/>
                <w:sz w:val="24"/>
                <w:szCs w:val="24"/>
                <w:lang w:val="pt-PT"/>
              </w:rPr>
            </w:pPr>
            <w:r w:rsidRPr="00A64037">
              <w:rPr>
                <w:rFonts w:ascii="Times New Roman" w:hAnsi="Times New Roman"/>
                <w:bCs/>
                <w:iCs/>
                <w:sz w:val="24"/>
                <w:szCs w:val="24"/>
                <w:lang w:val="pt-PT"/>
              </w:rPr>
              <w:t>Uvraj amonte – 1 buc</w:t>
            </w:r>
          </w:p>
          <w:p w14:paraId="16F9E3A2" w14:textId="77777777" w:rsidR="00365B0A" w:rsidRPr="00A64037" w:rsidRDefault="00365B0A" w:rsidP="00A64037">
            <w:pPr>
              <w:pStyle w:val="ListParagraph"/>
              <w:numPr>
                <w:ilvl w:val="2"/>
                <w:numId w:val="5"/>
              </w:numPr>
              <w:spacing w:after="0" w:line="360" w:lineRule="auto"/>
              <w:ind w:left="446"/>
              <w:contextualSpacing w:val="0"/>
              <w:jc w:val="both"/>
              <w:rPr>
                <w:rFonts w:ascii="Times New Roman" w:hAnsi="Times New Roman"/>
                <w:bCs/>
                <w:iCs/>
                <w:sz w:val="24"/>
                <w:szCs w:val="24"/>
                <w:lang w:val="pt-PT"/>
              </w:rPr>
            </w:pPr>
            <w:r w:rsidRPr="00A64037">
              <w:rPr>
                <w:rFonts w:ascii="Times New Roman" w:hAnsi="Times New Roman"/>
                <w:bCs/>
                <w:iCs/>
                <w:sz w:val="24"/>
                <w:szCs w:val="24"/>
                <w:lang w:val="pt-PT"/>
              </w:rPr>
              <w:t>Rampă de acces – 1 buc</w:t>
            </w:r>
          </w:p>
          <w:p w14:paraId="0B9E6E2F" w14:textId="7265375A" w:rsidR="00365B0A" w:rsidRPr="00A64037" w:rsidRDefault="00365B0A" w:rsidP="00A64037">
            <w:pPr>
              <w:pStyle w:val="ListParagraph"/>
              <w:numPr>
                <w:ilvl w:val="2"/>
                <w:numId w:val="5"/>
              </w:numPr>
              <w:spacing w:after="0" w:line="360" w:lineRule="auto"/>
              <w:ind w:left="446"/>
              <w:contextualSpacing w:val="0"/>
              <w:jc w:val="both"/>
              <w:rPr>
                <w:rFonts w:ascii="Times New Roman" w:hAnsi="Times New Roman"/>
                <w:bCs/>
                <w:iCs/>
                <w:sz w:val="24"/>
                <w:szCs w:val="24"/>
                <w:lang w:val="pt-PT"/>
              </w:rPr>
            </w:pPr>
            <w:r w:rsidRPr="00A64037">
              <w:rPr>
                <w:rFonts w:ascii="Times New Roman" w:hAnsi="Times New Roman"/>
                <w:bCs/>
                <w:iCs/>
                <w:sz w:val="24"/>
                <w:szCs w:val="24"/>
                <w:lang w:val="fr-FR"/>
              </w:rPr>
              <w:t>Subtraversare cu clapet DN 1</w:t>
            </w:r>
            <w:r w:rsidR="00A64037">
              <w:rPr>
                <w:rFonts w:ascii="Times New Roman" w:hAnsi="Times New Roman"/>
                <w:bCs/>
                <w:iCs/>
                <w:sz w:val="24"/>
                <w:szCs w:val="24"/>
                <w:lang w:val="fr-FR"/>
              </w:rPr>
              <w:t>.</w:t>
            </w:r>
            <w:r w:rsidRPr="00A64037">
              <w:rPr>
                <w:rFonts w:ascii="Times New Roman" w:hAnsi="Times New Roman"/>
                <w:bCs/>
                <w:iCs/>
                <w:sz w:val="24"/>
                <w:szCs w:val="24"/>
                <w:lang w:val="fr-FR"/>
              </w:rPr>
              <w:t>000 mm – 4 buc</w:t>
            </w:r>
          </w:p>
          <w:p w14:paraId="57F5BA9E" w14:textId="30097BA5" w:rsidR="00365B0A" w:rsidRPr="00A64037" w:rsidRDefault="00365B0A" w:rsidP="00A64037">
            <w:pPr>
              <w:pStyle w:val="ListParagraph"/>
              <w:numPr>
                <w:ilvl w:val="2"/>
                <w:numId w:val="5"/>
              </w:numPr>
              <w:spacing w:after="0" w:line="360" w:lineRule="auto"/>
              <w:ind w:left="446"/>
              <w:contextualSpacing w:val="0"/>
              <w:jc w:val="both"/>
              <w:rPr>
                <w:rFonts w:ascii="Times New Roman" w:hAnsi="Times New Roman"/>
                <w:bCs/>
                <w:iCs/>
                <w:sz w:val="24"/>
                <w:szCs w:val="24"/>
                <w:lang w:val="it-IT"/>
              </w:rPr>
            </w:pPr>
            <w:r w:rsidRPr="00A64037">
              <w:rPr>
                <w:rFonts w:ascii="Times New Roman" w:hAnsi="Times New Roman"/>
                <w:bCs/>
                <w:iCs/>
                <w:sz w:val="24"/>
                <w:szCs w:val="24"/>
                <w:lang w:val="it-IT"/>
              </w:rPr>
              <w:t>Reprofilare albie p</w:t>
            </w:r>
            <w:r w:rsidR="00311F48" w:rsidRPr="00A64037">
              <w:rPr>
                <w:rFonts w:ascii="Times New Roman" w:hAnsi="Times New Roman"/>
                <w:bCs/>
                <w:iCs/>
                <w:sz w:val="24"/>
                <w:szCs w:val="24"/>
                <w:lang w:val="it-IT"/>
              </w:rPr>
              <w:t>ârâu</w:t>
            </w:r>
            <w:r w:rsidRPr="00A64037">
              <w:rPr>
                <w:rFonts w:ascii="Times New Roman" w:hAnsi="Times New Roman"/>
                <w:bCs/>
                <w:iCs/>
                <w:sz w:val="24"/>
                <w:szCs w:val="24"/>
                <w:lang w:val="it-IT"/>
              </w:rPr>
              <w:t xml:space="preserve"> Corund L=2</w:t>
            </w:r>
            <w:r w:rsidR="00A64037">
              <w:rPr>
                <w:rFonts w:ascii="Times New Roman" w:hAnsi="Times New Roman"/>
                <w:bCs/>
                <w:iCs/>
                <w:sz w:val="24"/>
                <w:szCs w:val="24"/>
                <w:lang w:val="it-IT"/>
              </w:rPr>
              <w:t>.</w:t>
            </w:r>
            <w:r w:rsidRPr="00A64037">
              <w:rPr>
                <w:rFonts w:ascii="Times New Roman" w:hAnsi="Times New Roman"/>
                <w:bCs/>
                <w:iCs/>
                <w:sz w:val="24"/>
                <w:szCs w:val="24"/>
                <w:lang w:val="it-IT"/>
              </w:rPr>
              <w:t>885 m</w:t>
            </w:r>
          </w:p>
          <w:p w14:paraId="09052C6C" w14:textId="76D93DD5" w:rsidR="00365B0A" w:rsidRPr="00A64037" w:rsidRDefault="00365B0A" w:rsidP="00A64037">
            <w:pPr>
              <w:pStyle w:val="ListParagraph"/>
              <w:numPr>
                <w:ilvl w:val="2"/>
                <w:numId w:val="5"/>
              </w:numPr>
              <w:spacing w:after="0" w:line="360" w:lineRule="auto"/>
              <w:ind w:left="446"/>
              <w:contextualSpacing w:val="0"/>
              <w:jc w:val="both"/>
              <w:rPr>
                <w:rFonts w:ascii="Times New Roman" w:hAnsi="Times New Roman"/>
                <w:bCs/>
                <w:iCs/>
                <w:sz w:val="24"/>
                <w:szCs w:val="24"/>
                <w:lang w:val="pt-PT"/>
              </w:rPr>
            </w:pPr>
            <w:r w:rsidRPr="00A64037">
              <w:rPr>
                <w:rFonts w:ascii="Times New Roman" w:hAnsi="Times New Roman"/>
                <w:bCs/>
                <w:iCs/>
                <w:sz w:val="24"/>
                <w:szCs w:val="24"/>
                <w:lang w:val="pt-PT"/>
              </w:rPr>
              <w:t>Deviere subterană a  p</w:t>
            </w:r>
            <w:r w:rsidR="00311F48" w:rsidRPr="00A64037">
              <w:rPr>
                <w:rFonts w:ascii="Times New Roman" w:hAnsi="Times New Roman"/>
                <w:bCs/>
                <w:iCs/>
                <w:sz w:val="24"/>
                <w:szCs w:val="24"/>
                <w:lang w:val="pt-PT"/>
              </w:rPr>
              <w:t>ârâului</w:t>
            </w:r>
            <w:r w:rsidRPr="00A64037">
              <w:rPr>
                <w:rFonts w:ascii="Times New Roman" w:hAnsi="Times New Roman"/>
                <w:bCs/>
                <w:iCs/>
                <w:sz w:val="24"/>
                <w:szCs w:val="24"/>
                <w:lang w:val="pt-PT"/>
              </w:rPr>
              <w:t xml:space="preserve"> Corund L=1</w:t>
            </w:r>
            <w:r w:rsidR="00A64037">
              <w:rPr>
                <w:rFonts w:ascii="Times New Roman" w:hAnsi="Times New Roman"/>
                <w:bCs/>
                <w:iCs/>
                <w:sz w:val="24"/>
                <w:szCs w:val="24"/>
                <w:lang w:val="pt-PT"/>
              </w:rPr>
              <w:t>.</w:t>
            </w:r>
            <w:r w:rsidRPr="00A64037">
              <w:rPr>
                <w:rFonts w:ascii="Times New Roman" w:hAnsi="Times New Roman"/>
                <w:bCs/>
                <w:iCs/>
                <w:sz w:val="24"/>
                <w:szCs w:val="24"/>
                <w:lang w:val="pt-PT"/>
              </w:rPr>
              <w:t>200 m</w:t>
            </w:r>
          </w:p>
          <w:p w14:paraId="2685E9BA" w14:textId="77777777" w:rsidR="00365B0A" w:rsidRPr="00A64037" w:rsidRDefault="00365B0A" w:rsidP="00A64037">
            <w:pPr>
              <w:pStyle w:val="ListParagraph"/>
              <w:numPr>
                <w:ilvl w:val="2"/>
                <w:numId w:val="5"/>
              </w:numPr>
              <w:spacing w:after="0" w:line="360" w:lineRule="auto"/>
              <w:ind w:left="446"/>
              <w:contextualSpacing w:val="0"/>
              <w:jc w:val="both"/>
              <w:rPr>
                <w:rFonts w:ascii="Times New Roman" w:hAnsi="Times New Roman"/>
                <w:bCs/>
                <w:iCs/>
                <w:sz w:val="24"/>
                <w:szCs w:val="24"/>
                <w:lang w:val="pt-PT"/>
              </w:rPr>
            </w:pPr>
            <w:r w:rsidRPr="00A64037">
              <w:rPr>
                <w:rFonts w:ascii="Times New Roman" w:hAnsi="Times New Roman"/>
                <w:bCs/>
                <w:iCs/>
                <w:sz w:val="24"/>
                <w:szCs w:val="24"/>
                <w:lang w:val="pt-PT"/>
              </w:rPr>
              <w:t>Stație de pompare mobilă – 1 buc</w:t>
            </w:r>
          </w:p>
          <w:p w14:paraId="7A644AC6" w14:textId="77777777" w:rsidR="00365B0A" w:rsidRPr="00A64037" w:rsidRDefault="00365B0A" w:rsidP="00A64037">
            <w:pPr>
              <w:pStyle w:val="ListParagraph"/>
              <w:numPr>
                <w:ilvl w:val="2"/>
                <w:numId w:val="5"/>
              </w:numPr>
              <w:spacing w:after="0" w:line="360" w:lineRule="auto"/>
              <w:ind w:left="446"/>
              <w:contextualSpacing w:val="0"/>
              <w:jc w:val="both"/>
              <w:rPr>
                <w:rFonts w:ascii="Times New Roman" w:hAnsi="Times New Roman"/>
                <w:bCs/>
                <w:iCs/>
                <w:sz w:val="24"/>
                <w:szCs w:val="24"/>
                <w:lang w:val="pt-PT"/>
              </w:rPr>
            </w:pPr>
            <w:r w:rsidRPr="00A64037">
              <w:rPr>
                <w:rFonts w:ascii="Times New Roman" w:hAnsi="Times New Roman"/>
                <w:bCs/>
                <w:iCs/>
                <w:sz w:val="24"/>
                <w:szCs w:val="24"/>
                <w:lang w:val="pt-PT"/>
              </w:rPr>
              <w:t xml:space="preserve">Consolidare </w:t>
            </w:r>
            <w:r w:rsidRPr="00A64037">
              <w:rPr>
                <w:rFonts w:ascii="Times New Roman" w:hAnsi="Times New Roman"/>
                <w:bCs/>
                <w:iCs/>
                <w:sz w:val="24"/>
                <w:szCs w:val="24"/>
                <w:lang w:val="pt-BR"/>
              </w:rPr>
              <w:t>de maluri aval de pod DC49 L=300 m</w:t>
            </w:r>
          </w:p>
          <w:p w14:paraId="749595B2" w14:textId="77777777" w:rsidR="00365B0A" w:rsidRPr="00A64037" w:rsidRDefault="00365B0A" w:rsidP="00A64037">
            <w:pPr>
              <w:pStyle w:val="ListParagraph"/>
              <w:numPr>
                <w:ilvl w:val="2"/>
                <w:numId w:val="5"/>
              </w:numPr>
              <w:spacing w:after="0" w:line="360" w:lineRule="auto"/>
              <w:ind w:left="446"/>
              <w:contextualSpacing w:val="0"/>
              <w:jc w:val="both"/>
              <w:rPr>
                <w:rFonts w:ascii="Times New Roman" w:hAnsi="Times New Roman"/>
                <w:bCs/>
                <w:iCs/>
                <w:sz w:val="24"/>
                <w:szCs w:val="24"/>
                <w:lang w:val="pt-PT"/>
              </w:rPr>
            </w:pPr>
            <w:r w:rsidRPr="00A64037">
              <w:rPr>
                <w:rFonts w:ascii="Times New Roman" w:hAnsi="Times New Roman"/>
                <w:bCs/>
                <w:iCs/>
                <w:sz w:val="24"/>
                <w:szCs w:val="24"/>
                <w:lang w:val="fr-FR"/>
              </w:rPr>
              <w:t>Consolidare de maluri amonte de pod DC49 L=575 m</w:t>
            </w:r>
          </w:p>
          <w:p w14:paraId="299CD2F7" w14:textId="28908612" w:rsidR="00365B0A" w:rsidRPr="00A64037" w:rsidRDefault="00365B0A" w:rsidP="00A64037">
            <w:pPr>
              <w:pStyle w:val="ListParagraph"/>
              <w:numPr>
                <w:ilvl w:val="2"/>
                <w:numId w:val="5"/>
              </w:numPr>
              <w:spacing w:after="0" w:line="360" w:lineRule="auto"/>
              <w:ind w:left="446"/>
              <w:contextualSpacing w:val="0"/>
              <w:jc w:val="both"/>
              <w:rPr>
                <w:rFonts w:ascii="Times New Roman" w:hAnsi="Times New Roman"/>
                <w:bCs/>
                <w:iCs/>
                <w:sz w:val="24"/>
                <w:szCs w:val="24"/>
                <w:lang w:val="pt-PT"/>
              </w:rPr>
            </w:pPr>
            <w:r w:rsidRPr="00A64037">
              <w:rPr>
                <w:rFonts w:ascii="Times New Roman" w:hAnsi="Times New Roman"/>
                <w:bCs/>
                <w:iCs/>
                <w:sz w:val="24"/>
                <w:szCs w:val="24"/>
                <w:lang w:val="fr-FR"/>
              </w:rPr>
              <w:t>Amenajare p</w:t>
            </w:r>
            <w:r w:rsidR="00311F48" w:rsidRPr="00A64037">
              <w:rPr>
                <w:rFonts w:ascii="Times New Roman" w:hAnsi="Times New Roman"/>
                <w:bCs/>
                <w:iCs/>
                <w:sz w:val="24"/>
                <w:szCs w:val="24"/>
                <w:lang w:val="fr-FR"/>
              </w:rPr>
              <w:t>ârâu</w:t>
            </w:r>
            <w:r w:rsidRPr="00A64037">
              <w:rPr>
                <w:rFonts w:ascii="Times New Roman" w:hAnsi="Times New Roman"/>
                <w:bCs/>
                <w:iCs/>
                <w:sz w:val="24"/>
                <w:szCs w:val="24"/>
                <w:lang w:val="fr-FR"/>
              </w:rPr>
              <w:t xml:space="preserve"> Ocna L=110 m</w:t>
            </w:r>
          </w:p>
          <w:p w14:paraId="0056069B" w14:textId="07260CDE" w:rsidR="00365B0A" w:rsidRPr="00A64037" w:rsidRDefault="00365B0A" w:rsidP="00A64037">
            <w:pPr>
              <w:pStyle w:val="ListParagraph"/>
              <w:numPr>
                <w:ilvl w:val="2"/>
                <w:numId w:val="5"/>
              </w:numPr>
              <w:spacing w:after="0" w:line="360" w:lineRule="auto"/>
              <w:ind w:left="446"/>
              <w:contextualSpacing w:val="0"/>
              <w:jc w:val="both"/>
              <w:rPr>
                <w:rFonts w:ascii="Times New Roman" w:hAnsi="Times New Roman"/>
                <w:iCs/>
                <w:sz w:val="24"/>
                <w:szCs w:val="24"/>
              </w:rPr>
            </w:pPr>
            <w:r w:rsidRPr="00A64037">
              <w:rPr>
                <w:rFonts w:ascii="Times New Roman" w:hAnsi="Times New Roman"/>
                <w:bCs/>
                <w:iCs/>
                <w:sz w:val="24"/>
                <w:szCs w:val="24"/>
                <w:lang w:val="it-IT"/>
              </w:rPr>
              <w:t>Amenajarea noului traseu al p</w:t>
            </w:r>
            <w:r w:rsidR="00311F48" w:rsidRPr="00A64037">
              <w:rPr>
                <w:rFonts w:ascii="Times New Roman" w:hAnsi="Times New Roman"/>
                <w:bCs/>
                <w:iCs/>
                <w:sz w:val="24"/>
                <w:szCs w:val="24"/>
                <w:lang w:val="it-IT"/>
              </w:rPr>
              <w:t xml:space="preserve">ârâului </w:t>
            </w:r>
            <w:r w:rsidRPr="00A64037">
              <w:rPr>
                <w:rFonts w:ascii="Times New Roman" w:hAnsi="Times New Roman"/>
                <w:bCs/>
                <w:iCs/>
                <w:sz w:val="24"/>
                <w:szCs w:val="24"/>
                <w:lang w:val="it-IT"/>
              </w:rPr>
              <w:t>Corund deviat L=1</w:t>
            </w:r>
            <w:r w:rsidR="00A64037">
              <w:rPr>
                <w:rFonts w:ascii="Times New Roman" w:hAnsi="Times New Roman"/>
                <w:bCs/>
                <w:iCs/>
                <w:sz w:val="24"/>
                <w:szCs w:val="24"/>
                <w:lang w:val="it-IT"/>
              </w:rPr>
              <w:t>.</w:t>
            </w:r>
            <w:r w:rsidRPr="00A64037">
              <w:rPr>
                <w:rFonts w:ascii="Times New Roman" w:hAnsi="Times New Roman"/>
                <w:bCs/>
                <w:iCs/>
                <w:sz w:val="24"/>
                <w:szCs w:val="24"/>
                <w:lang w:val="it-IT"/>
              </w:rPr>
              <w:t>980 m</w:t>
            </w:r>
          </w:p>
          <w:p w14:paraId="7F48169C" w14:textId="59C8571F" w:rsidR="00365B0A" w:rsidRPr="00A64037" w:rsidRDefault="00365B0A" w:rsidP="00A64037">
            <w:pPr>
              <w:pStyle w:val="ListParagraph"/>
              <w:numPr>
                <w:ilvl w:val="2"/>
                <w:numId w:val="5"/>
              </w:numPr>
              <w:spacing w:after="0" w:line="360" w:lineRule="auto"/>
              <w:ind w:left="446"/>
              <w:contextualSpacing w:val="0"/>
              <w:jc w:val="both"/>
              <w:rPr>
                <w:rFonts w:ascii="Times New Roman" w:hAnsi="Times New Roman"/>
                <w:iCs/>
                <w:sz w:val="24"/>
                <w:szCs w:val="24"/>
              </w:rPr>
            </w:pPr>
            <w:r w:rsidRPr="00A64037">
              <w:rPr>
                <w:rFonts w:ascii="Times New Roman" w:hAnsi="Times New Roman"/>
                <w:bCs/>
                <w:iCs/>
                <w:sz w:val="24"/>
                <w:szCs w:val="24"/>
                <w:lang w:val="fr-FR"/>
              </w:rPr>
              <w:t>Drumuri acces L=2</w:t>
            </w:r>
            <w:r w:rsidR="00A64037">
              <w:rPr>
                <w:rFonts w:ascii="Times New Roman" w:hAnsi="Times New Roman"/>
                <w:bCs/>
                <w:iCs/>
                <w:sz w:val="24"/>
                <w:szCs w:val="24"/>
                <w:lang w:val="fr-FR"/>
              </w:rPr>
              <w:t>.</w:t>
            </w:r>
            <w:r w:rsidRPr="00A64037">
              <w:rPr>
                <w:rFonts w:ascii="Times New Roman" w:hAnsi="Times New Roman"/>
                <w:bCs/>
                <w:iCs/>
                <w:sz w:val="24"/>
                <w:szCs w:val="24"/>
                <w:lang w:val="fr-FR"/>
              </w:rPr>
              <w:t>810 m</w:t>
            </w:r>
          </w:p>
          <w:p w14:paraId="0B98689F" w14:textId="75C31C1F" w:rsidR="00365B0A" w:rsidRPr="00A64037" w:rsidRDefault="00365B0A" w:rsidP="00A64037">
            <w:pPr>
              <w:spacing w:after="120" w:line="360" w:lineRule="auto"/>
              <w:jc w:val="both"/>
              <w:rPr>
                <w:rFonts w:ascii="Times New Roman" w:hAnsi="Times New Roman"/>
                <w:bCs/>
                <w:iCs/>
                <w:sz w:val="24"/>
                <w:szCs w:val="24"/>
                <w:lang w:val="it-IT"/>
              </w:rPr>
            </w:pPr>
            <w:r w:rsidRPr="00A64037">
              <w:rPr>
                <w:rFonts w:ascii="Times New Roman" w:hAnsi="Times New Roman"/>
                <w:bCs/>
                <w:iCs/>
                <w:sz w:val="24"/>
                <w:szCs w:val="24"/>
                <w:lang w:val="it-IT"/>
              </w:rPr>
              <w:t>Din motive economice, se propune etapizarea investiției pe 2 obiecte astfel:</w:t>
            </w:r>
          </w:p>
          <w:p w14:paraId="70F246B1" w14:textId="77777777" w:rsidR="00365B0A" w:rsidRPr="00A64037" w:rsidRDefault="00365B0A" w:rsidP="00A64037">
            <w:pPr>
              <w:pStyle w:val="ListParagraph"/>
              <w:numPr>
                <w:ilvl w:val="0"/>
                <w:numId w:val="7"/>
              </w:numPr>
              <w:spacing w:after="120" w:line="360" w:lineRule="auto"/>
              <w:ind w:left="0" w:firstLine="0"/>
              <w:contextualSpacing w:val="0"/>
              <w:jc w:val="both"/>
              <w:rPr>
                <w:rFonts w:ascii="Times New Roman" w:hAnsi="Times New Roman"/>
                <w:bCs/>
                <w:iCs/>
                <w:sz w:val="24"/>
                <w:szCs w:val="24"/>
                <w:lang w:val="pt-BR"/>
              </w:rPr>
            </w:pPr>
            <w:r w:rsidRPr="00A64037">
              <w:rPr>
                <w:rFonts w:ascii="Times New Roman" w:hAnsi="Times New Roman"/>
                <w:bCs/>
                <w:iCs/>
                <w:sz w:val="24"/>
                <w:szCs w:val="24"/>
                <w:lang w:val="pt-BR"/>
              </w:rPr>
              <w:t>Obiectul 1 – Acumulare nepermanentă și amenajări conexe – 1 buc., Vmax=6.149.319 m</w:t>
            </w:r>
            <w:r w:rsidRPr="00A64037">
              <w:rPr>
                <w:rFonts w:ascii="Times New Roman" w:hAnsi="Times New Roman"/>
                <w:bCs/>
                <w:iCs/>
                <w:sz w:val="24"/>
                <w:szCs w:val="24"/>
                <w:vertAlign w:val="superscript"/>
                <w:lang w:val="pt-BR"/>
              </w:rPr>
              <w:t>3</w:t>
            </w:r>
            <w:r w:rsidRPr="00A64037">
              <w:rPr>
                <w:rFonts w:ascii="Times New Roman" w:hAnsi="Times New Roman"/>
                <w:bCs/>
                <w:iCs/>
                <w:sz w:val="24"/>
                <w:szCs w:val="24"/>
                <w:lang w:val="pt-BR"/>
              </w:rPr>
              <w:t>, ce cuprinde următoarele categorii de lucrări:</w:t>
            </w:r>
          </w:p>
          <w:p w14:paraId="198EF794" w14:textId="77777777" w:rsidR="00365B0A" w:rsidRPr="00A64037" w:rsidRDefault="00365B0A" w:rsidP="00A64037">
            <w:pPr>
              <w:pStyle w:val="ListParagraph"/>
              <w:numPr>
                <w:ilvl w:val="2"/>
                <w:numId w:val="7"/>
              </w:numPr>
              <w:spacing w:after="0" w:line="360" w:lineRule="auto"/>
              <w:ind w:left="734"/>
              <w:contextualSpacing w:val="0"/>
              <w:jc w:val="both"/>
              <w:rPr>
                <w:rFonts w:ascii="Times New Roman" w:hAnsi="Times New Roman"/>
                <w:bCs/>
                <w:iCs/>
                <w:sz w:val="24"/>
                <w:szCs w:val="24"/>
                <w:lang w:val="pt-PT"/>
              </w:rPr>
            </w:pPr>
            <w:r w:rsidRPr="00A64037">
              <w:rPr>
                <w:rFonts w:ascii="Times New Roman" w:hAnsi="Times New Roman"/>
                <w:bCs/>
                <w:iCs/>
                <w:sz w:val="24"/>
                <w:szCs w:val="24"/>
                <w:lang w:val="pt-PT"/>
              </w:rPr>
              <w:t>Baraj din material local cu H=12 m</w:t>
            </w:r>
          </w:p>
          <w:p w14:paraId="1CBCA53C" w14:textId="4B6B7667" w:rsidR="00365B0A" w:rsidRPr="000B535F" w:rsidRDefault="00365B0A" w:rsidP="00A64037">
            <w:pPr>
              <w:pStyle w:val="ListParagraph"/>
              <w:numPr>
                <w:ilvl w:val="2"/>
                <w:numId w:val="7"/>
              </w:numPr>
              <w:spacing w:after="0" w:line="360" w:lineRule="auto"/>
              <w:ind w:left="734"/>
              <w:contextualSpacing w:val="0"/>
              <w:jc w:val="both"/>
              <w:rPr>
                <w:rFonts w:ascii="Times New Roman" w:hAnsi="Times New Roman"/>
                <w:bCs/>
                <w:iCs/>
                <w:sz w:val="24"/>
                <w:szCs w:val="24"/>
                <w:lang w:val="it-IT"/>
              </w:rPr>
            </w:pPr>
            <w:r w:rsidRPr="000B535F">
              <w:rPr>
                <w:rFonts w:ascii="Times New Roman" w:hAnsi="Times New Roman"/>
                <w:bCs/>
                <w:iCs/>
                <w:sz w:val="24"/>
                <w:szCs w:val="24"/>
                <w:lang w:val="it-IT"/>
              </w:rPr>
              <w:t>Diguri de închidere L=2</w:t>
            </w:r>
            <w:r w:rsidR="000B535F" w:rsidRPr="000B535F">
              <w:rPr>
                <w:rFonts w:ascii="Times New Roman" w:hAnsi="Times New Roman"/>
                <w:bCs/>
                <w:iCs/>
                <w:sz w:val="24"/>
                <w:szCs w:val="24"/>
                <w:lang w:val="it-IT"/>
              </w:rPr>
              <w:t>.</w:t>
            </w:r>
            <w:r w:rsidRPr="000B535F">
              <w:rPr>
                <w:rFonts w:ascii="Times New Roman" w:hAnsi="Times New Roman"/>
                <w:bCs/>
                <w:iCs/>
                <w:sz w:val="24"/>
                <w:szCs w:val="24"/>
                <w:lang w:val="it-IT"/>
              </w:rPr>
              <w:t>760 m</w:t>
            </w:r>
          </w:p>
          <w:p w14:paraId="0C1BB8AE" w14:textId="77777777" w:rsidR="00365B0A" w:rsidRPr="00A64037" w:rsidRDefault="00365B0A" w:rsidP="00A64037">
            <w:pPr>
              <w:pStyle w:val="ListParagraph"/>
              <w:numPr>
                <w:ilvl w:val="2"/>
                <w:numId w:val="7"/>
              </w:numPr>
              <w:spacing w:after="0" w:line="360" w:lineRule="auto"/>
              <w:ind w:left="734"/>
              <w:contextualSpacing w:val="0"/>
              <w:jc w:val="both"/>
              <w:rPr>
                <w:rFonts w:ascii="Times New Roman" w:hAnsi="Times New Roman"/>
                <w:bCs/>
                <w:iCs/>
                <w:sz w:val="24"/>
                <w:szCs w:val="24"/>
                <w:lang w:val="pt-PT"/>
              </w:rPr>
            </w:pPr>
            <w:r w:rsidRPr="00A64037">
              <w:rPr>
                <w:rFonts w:ascii="Times New Roman" w:hAnsi="Times New Roman"/>
                <w:bCs/>
                <w:iCs/>
                <w:sz w:val="24"/>
                <w:szCs w:val="24"/>
                <w:lang w:val="pt-PT"/>
              </w:rPr>
              <w:t>Rampă de acces – 1 buc</w:t>
            </w:r>
          </w:p>
          <w:p w14:paraId="1E88A26F" w14:textId="45492364" w:rsidR="00365B0A" w:rsidRPr="00A64037" w:rsidRDefault="00365B0A" w:rsidP="00A64037">
            <w:pPr>
              <w:pStyle w:val="ListParagraph"/>
              <w:numPr>
                <w:ilvl w:val="2"/>
                <w:numId w:val="7"/>
              </w:numPr>
              <w:spacing w:after="0" w:line="360" w:lineRule="auto"/>
              <w:ind w:left="734"/>
              <w:contextualSpacing w:val="0"/>
              <w:jc w:val="both"/>
              <w:rPr>
                <w:rFonts w:ascii="Times New Roman" w:hAnsi="Times New Roman"/>
                <w:bCs/>
                <w:iCs/>
                <w:sz w:val="24"/>
                <w:szCs w:val="24"/>
                <w:lang w:val="pt-PT"/>
              </w:rPr>
            </w:pPr>
            <w:r w:rsidRPr="00A64037">
              <w:rPr>
                <w:rFonts w:ascii="Times New Roman" w:hAnsi="Times New Roman"/>
                <w:bCs/>
                <w:iCs/>
                <w:sz w:val="24"/>
                <w:szCs w:val="24"/>
                <w:lang w:val="fr-FR"/>
              </w:rPr>
              <w:t>Subtraversare cu clapet DN 1</w:t>
            </w:r>
            <w:r w:rsidR="000B535F">
              <w:rPr>
                <w:rFonts w:ascii="Times New Roman" w:hAnsi="Times New Roman"/>
                <w:bCs/>
                <w:iCs/>
                <w:sz w:val="24"/>
                <w:szCs w:val="24"/>
                <w:lang w:val="fr-FR"/>
              </w:rPr>
              <w:t>.</w:t>
            </w:r>
            <w:r w:rsidRPr="00A64037">
              <w:rPr>
                <w:rFonts w:ascii="Times New Roman" w:hAnsi="Times New Roman"/>
                <w:bCs/>
                <w:iCs/>
                <w:sz w:val="24"/>
                <w:szCs w:val="24"/>
                <w:lang w:val="fr-FR"/>
              </w:rPr>
              <w:t>000 mm – 4 buc</w:t>
            </w:r>
          </w:p>
          <w:p w14:paraId="7ACC5124" w14:textId="0C8429ED" w:rsidR="00365B0A" w:rsidRPr="00A64037" w:rsidRDefault="00365B0A" w:rsidP="00A64037">
            <w:pPr>
              <w:pStyle w:val="ListParagraph"/>
              <w:numPr>
                <w:ilvl w:val="2"/>
                <w:numId w:val="7"/>
              </w:numPr>
              <w:spacing w:after="0" w:line="360" w:lineRule="auto"/>
              <w:ind w:left="734"/>
              <w:contextualSpacing w:val="0"/>
              <w:jc w:val="both"/>
              <w:rPr>
                <w:rFonts w:ascii="Times New Roman" w:hAnsi="Times New Roman"/>
                <w:bCs/>
                <w:iCs/>
                <w:sz w:val="24"/>
                <w:szCs w:val="24"/>
                <w:lang w:val="it-IT"/>
              </w:rPr>
            </w:pPr>
            <w:r w:rsidRPr="00A64037">
              <w:rPr>
                <w:rFonts w:ascii="Times New Roman" w:hAnsi="Times New Roman"/>
                <w:bCs/>
                <w:iCs/>
                <w:sz w:val="24"/>
                <w:szCs w:val="24"/>
                <w:lang w:val="it-IT"/>
              </w:rPr>
              <w:lastRenderedPageBreak/>
              <w:t>Reprofilare albie p</w:t>
            </w:r>
            <w:r w:rsidR="00EC7BCA" w:rsidRPr="00A64037">
              <w:rPr>
                <w:rFonts w:ascii="Times New Roman" w:hAnsi="Times New Roman"/>
                <w:bCs/>
                <w:iCs/>
                <w:sz w:val="24"/>
                <w:szCs w:val="24"/>
                <w:lang w:val="it-IT"/>
              </w:rPr>
              <w:t>ârâu</w:t>
            </w:r>
            <w:r w:rsidRPr="00A64037">
              <w:rPr>
                <w:rFonts w:ascii="Times New Roman" w:hAnsi="Times New Roman"/>
                <w:bCs/>
                <w:iCs/>
                <w:sz w:val="24"/>
                <w:szCs w:val="24"/>
                <w:lang w:val="it-IT"/>
              </w:rPr>
              <w:t xml:space="preserve"> Corund L=2</w:t>
            </w:r>
            <w:r w:rsidR="000B535F">
              <w:rPr>
                <w:rFonts w:ascii="Times New Roman" w:hAnsi="Times New Roman"/>
                <w:bCs/>
                <w:iCs/>
                <w:sz w:val="24"/>
                <w:szCs w:val="24"/>
                <w:lang w:val="it-IT"/>
              </w:rPr>
              <w:t>.</w:t>
            </w:r>
            <w:r w:rsidRPr="00A64037">
              <w:rPr>
                <w:rFonts w:ascii="Times New Roman" w:hAnsi="Times New Roman"/>
                <w:bCs/>
                <w:iCs/>
                <w:sz w:val="24"/>
                <w:szCs w:val="24"/>
                <w:lang w:val="it-IT"/>
              </w:rPr>
              <w:t>885 m</w:t>
            </w:r>
          </w:p>
          <w:p w14:paraId="0B51C399" w14:textId="77777777" w:rsidR="00365B0A" w:rsidRPr="00A64037" w:rsidRDefault="00365B0A" w:rsidP="00A64037">
            <w:pPr>
              <w:pStyle w:val="ListParagraph"/>
              <w:numPr>
                <w:ilvl w:val="2"/>
                <w:numId w:val="7"/>
              </w:numPr>
              <w:spacing w:after="0" w:line="360" w:lineRule="auto"/>
              <w:ind w:left="734"/>
              <w:contextualSpacing w:val="0"/>
              <w:jc w:val="both"/>
              <w:rPr>
                <w:rFonts w:ascii="Times New Roman" w:hAnsi="Times New Roman"/>
                <w:bCs/>
                <w:iCs/>
                <w:sz w:val="24"/>
                <w:szCs w:val="24"/>
                <w:lang w:val="pt-PT"/>
              </w:rPr>
            </w:pPr>
            <w:r w:rsidRPr="00A64037">
              <w:rPr>
                <w:rFonts w:ascii="Times New Roman" w:hAnsi="Times New Roman"/>
                <w:bCs/>
                <w:iCs/>
                <w:sz w:val="24"/>
                <w:szCs w:val="24"/>
                <w:lang w:val="pt-PT"/>
              </w:rPr>
              <w:t>Stație de pompare mobilă – 1 buc</w:t>
            </w:r>
          </w:p>
          <w:p w14:paraId="5AC97F40" w14:textId="77777777" w:rsidR="00365B0A" w:rsidRPr="00A64037" w:rsidRDefault="00365B0A" w:rsidP="00A64037">
            <w:pPr>
              <w:pStyle w:val="ListParagraph"/>
              <w:numPr>
                <w:ilvl w:val="2"/>
                <w:numId w:val="7"/>
              </w:numPr>
              <w:spacing w:after="0" w:line="360" w:lineRule="auto"/>
              <w:ind w:left="734"/>
              <w:contextualSpacing w:val="0"/>
              <w:jc w:val="both"/>
              <w:rPr>
                <w:rFonts w:ascii="Times New Roman" w:hAnsi="Times New Roman"/>
                <w:bCs/>
                <w:iCs/>
                <w:sz w:val="24"/>
                <w:szCs w:val="24"/>
                <w:lang w:val="pt-PT"/>
              </w:rPr>
            </w:pPr>
            <w:r w:rsidRPr="00A64037">
              <w:rPr>
                <w:rFonts w:ascii="Times New Roman" w:hAnsi="Times New Roman"/>
                <w:bCs/>
                <w:iCs/>
                <w:sz w:val="24"/>
                <w:szCs w:val="24"/>
                <w:lang w:val="pt-PT"/>
              </w:rPr>
              <w:t xml:space="preserve">Consolidare </w:t>
            </w:r>
            <w:r w:rsidRPr="00A64037">
              <w:rPr>
                <w:rFonts w:ascii="Times New Roman" w:hAnsi="Times New Roman"/>
                <w:bCs/>
                <w:iCs/>
                <w:sz w:val="24"/>
                <w:szCs w:val="24"/>
                <w:lang w:val="pt-BR"/>
              </w:rPr>
              <w:t>de maluri aval de pod DC49 L=300 m</w:t>
            </w:r>
          </w:p>
          <w:p w14:paraId="7F239CB4" w14:textId="77777777" w:rsidR="00365B0A" w:rsidRPr="00A64037" w:rsidRDefault="00365B0A" w:rsidP="00A64037">
            <w:pPr>
              <w:pStyle w:val="ListParagraph"/>
              <w:numPr>
                <w:ilvl w:val="2"/>
                <w:numId w:val="7"/>
              </w:numPr>
              <w:spacing w:after="0" w:line="360" w:lineRule="auto"/>
              <w:ind w:left="734"/>
              <w:contextualSpacing w:val="0"/>
              <w:jc w:val="both"/>
              <w:rPr>
                <w:rFonts w:ascii="Times New Roman" w:hAnsi="Times New Roman"/>
                <w:bCs/>
                <w:iCs/>
                <w:sz w:val="24"/>
                <w:szCs w:val="24"/>
                <w:lang w:val="pt-PT"/>
              </w:rPr>
            </w:pPr>
            <w:r w:rsidRPr="00A64037">
              <w:rPr>
                <w:rFonts w:ascii="Times New Roman" w:hAnsi="Times New Roman"/>
                <w:bCs/>
                <w:iCs/>
                <w:sz w:val="24"/>
                <w:szCs w:val="24"/>
                <w:lang w:val="fr-FR"/>
              </w:rPr>
              <w:t>Consolidare de maluri amonte de pod DC49 L=575 m</w:t>
            </w:r>
          </w:p>
          <w:p w14:paraId="143F9928" w14:textId="21DF994F" w:rsidR="00365B0A" w:rsidRPr="00A64037" w:rsidRDefault="00365B0A" w:rsidP="00A64037">
            <w:pPr>
              <w:pStyle w:val="ListParagraph"/>
              <w:numPr>
                <w:ilvl w:val="2"/>
                <w:numId w:val="7"/>
              </w:numPr>
              <w:spacing w:after="0" w:line="360" w:lineRule="auto"/>
              <w:ind w:left="734"/>
              <w:contextualSpacing w:val="0"/>
              <w:jc w:val="both"/>
              <w:rPr>
                <w:rFonts w:ascii="Times New Roman" w:hAnsi="Times New Roman"/>
                <w:bCs/>
                <w:iCs/>
                <w:sz w:val="24"/>
                <w:szCs w:val="24"/>
              </w:rPr>
            </w:pPr>
            <w:r w:rsidRPr="00A64037">
              <w:rPr>
                <w:rFonts w:ascii="Times New Roman" w:hAnsi="Times New Roman"/>
                <w:bCs/>
                <w:iCs/>
                <w:sz w:val="24"/>
                <w:szCs w:val="24"/>
                <w:lang w:val="fr-FR"/>
              </w:rPr>
              <w:t>Drumuri acces L=2</w:t>
            </w:r>
            <w:r w:rsidR="000B535F">
              <w:rPr>
                <w:rFonts w:ascii="Times New Roman" w:hAnsi="Times New Roman"/>
                <w:bCs/>
                <w:iCs/>
                <w:sz w:val="24"/>
                <w:szCs w:val="24"/>
                <w:lang w:val="fr-FR"/>
              </w:rPr>
              <w:t>.</w:t>
            </w:r>
            <w:r w:rsidRPr="00A64037">
              <w:rPr>
                <w:rFonts w:ascii="Times New Roman" w:hAnsi="Times New Roman"/>
                <w:bCs/>
                <w:iCs/>
                <w:sz w:val="24"/>
                <w:szCs w:val="24"/>
                <w:lang w:val="fr-FR"/>
              </w:rPr>
              <w:t>810 m</w:t>
            </w:r>
          </w:p>
          <w:p w14:paraId="66E35F6E" w14:textId="77777777" w:rsidR="00365B0A" w:rsidRPr="00A64037" w:rsidRDefault="00365B0A" w:rsidP="00A64037">
            <w:pPr>
              <w:pStyle w:val="ListParagraph"/>
              <w:numPr>
                <w:ilvl w:val="0"/>
                <w:numId w:val="7"/>
              </w:numPr>
              <w:spacing w:after="120" w:line="360" w:lineRule="auto"/>
              <w:ind w:left="0" w:firstLine="0"/>
              <w:contextualSpacing w:val="0"/>
              <w:jc w:val="both"/>
              <w:rPr>
                <w:rFonts w:ascii="Times New Roman" w:hAnsi="Times New Roman"/>
                <w:bCs/>
                <w:iCs/>
                <w:sz w:val="24"/>
                <w:szCs w:val="24"/>
              </w:rPr>
            </w:pPr>
            <w:r w:rsidRPr="00A64037">
              <w:rPr>
                <w:rFonts w:ascii="Times New Roman" w:hAnsi="Times New Roman"/>
                <w:bCs/>
                <w:iCs/>
                <w:sz w:val="24"/>
                <w:szCs w:val="24"/>
              </w:rPr>
              <w:t>Obiectul 2 – Deviere pârâu Corund, cu următoarele categorii de lucrări:</w:t>
            </w:r>
          </w:p>
          <w:p w14:paraId="3BD0FF3D" w14:textId="77777777" w:rsidR="00365B0A" w:rsidRPr="00A64037" w:rsidRDefault="00365B0A" w:rsidP="00A64037">
            <w:pPr>
              <w:pStyle w:val="ListParagraph"/>
              <w:numPr>
                <w:ilvl w:val="2"/>
                <w:numId w:val="7"/>
              </w:numPr>
              <w:spacing w:after="0" w:line="360" w:lineRule="auto"/>
              <w:ind w:left="732"/>
              <w:contextualSpacing w:val="0"/>
              <w:jc w:val="both"/>
              <w:rPr>
                <w:rFonts w:ascii="Times New Roman" w:hAnsi="Times New Roman"/>
                <w:bCs/>
                <w:iCs/>
                <w:sz w:val="24"/>
                <w:szCs w:val="24"/>
                <w:lang w:val="pt-PT"/>
              </w:rPr>
            </w:pPr>
            <w:r w:rsidRPr="00A64037">
              <w:rPr>
                <w:rFonts w:ascii="Times New Roman" w:hAnsi="Times New Roman"/>
                <w:bCs/>
                <w:iCs/>
                <w:sz w:val="24"/>
                <w:szCs w:val="24"/>
                <w:lang w:val="pt-PT"/>
              </w:rPr>
              <w:t>Uvraj amonte – 1 buc</w:t>
            </w:r>
          </w:p>
          <w:p w14:paraId="5BDC9FCD" w14:textId="1A092758" w:rsidR="00365B0A" w:rsidRPr="00A64037" w:rsidRDefault="00365B0A" w:rsidP="00A64037">
            <w:pPr>
              <w:pStyle w:val="ListParagraph"/>
              <w:numPr>
                <w:ilvl w:val="2"/>
                <w:numId w:val="7"/>
              </w:numPr>
              <w:spacing w:after="0" w:line="360" w:lineRule="auto"/>
              <w:ind w:left="732"/>
              <w:contextualSpacing w:val="0"/>
              <w:jc w:val="both"/>
              <w:rPr>
                <w:rFonts w:ascii="Times New Roman" w:hAnsi="Times New Roman"/>
                <w:iCs/>
                <w:sz w:val="24"/>
                <w:szCs w:val="24"/>
              </w:rPr>
            </w:pPr>
            <w:r w:rsidRPr="00A64037">
              <w:rPr>
                <w:rFonts w:ascii="Times New Roman" w:hAnsi="Times New Roman"/>
                <w:bCs/>
                <w:iCs/>
                <w:sz w:val="24"/>
                <w:szCs w:val="24"/>
                <w:lang w:val="it-IT"/>
              </w:rPr>
              <w:t xml:space="preserve">Amenajarea noului traseu al </w:t>
            </w:r>
            <w:r w:rsidR="008C2CD8" w:rsidRPr="00A64037">
              <w:rPr>
                <w:rFonts w:ascii="Times New Roman" w:hAnsi="Times New Roman"/>
                <w:bCs/>
                <w:iCs/>
                <w:sz w:val="24"/>
                <w:szCs w:val="24"/>
                <w:lang w:val="it-IT"/>
              </w:rPr>
              <w:t>pârâului</w:t>
            </w:r>
            <w:r w:rsidRPr="00A64037">
              <w:rPr>
                <w:rFonts w:ascii="Times New Roman" w:hAnsi="Times New Roman"/>
                <w:bCs/>
                <w:iCs/>
                <w:sz w:val="24"/>
                <w:szCs w:val="24"/>
                <w:lang w:val="it-IT"/>
              </w:rPr>
              <w:t xml:space="preserve"> Corund deviat L=1</w:t>
            </w:r>
            <w:r w:rsidR="000B535F">
              <w:rPr>
                <w:rFonts w:ascii="Times New Roman" w:hAnsi="Times New Roman"/>
                <w:bCs/>
                <w:iCs/>
                <w:sz w:val="24"/>
                <w:szCs w:val="24"/>
                <w:lang w:val="it-IT"/>
              </w:rPr>
              <w:t>.</w:t>
            </w:r>
            <w:r w:rsidRPr="00A64037">
              <w:rPr>
                <w:rFonts w:ascii="Times New Roman" w:hAnsi="Times New Roman"/>
                <w:bCs/>
                <w:iCs/>
                <w:sz w:val="24"/>
                <w:szCs w:val="24"/>
                <w:lang w:val="it-IT"/>
              </w:rPr>
              <w:t>980 m</w:t>
            </w:r>
          </w:p>
          <w:p w14:paraId="39EB50BE" w14:textId="273B145D" w:rsidR="00365B0A" w:rsidRPr="00A64037" w:rsidRDefault="00365B0A" w:rsidP="00A64037">
            <w:pPr>
              <w:pStyle w:val="ListParagraph"/>
              <w:numPr>
                <w:ilvl w:val="2"/>
                <w:numId w:val="7"/>
              </w:numPr>
              <w:spacing w:after="0" w:line="360" w:lineRule="auto"/>
              <w:ind w:left="732"/>
              <w:contextualSpacing w:val="0"/>
              <w:jc w:val="both"/>
              <w:rPr>
                <w:rFonts w:ascii="Times New Roman" w:hAnsi="Times New Roman"/>
                <w:bCs/>
                <w:iCs/>
                <w:sz w:val="24"/>
                <w:szCs w:val="24"/>
                <w:lang w:val="pt-PT"/>
              </w:rPr>
            </w:pPr>
            <w:r w:rsidRPr="00A64037">
              <w:rPr>
                <w:rFonts w:ascii="Times New Roman" w:hAnsi="Times New Roman"/>
                <w:bCs/>
                <w:iCs/>
                <w:sz w:val="24"/>
                <w:szCs w:val="24"/>
                <w:lang w:val="fr-FR"/>
              </w:rPr>
              <w:t>Amenajare p</w:t>
            </w:r>
            <w:r w:rsidR="0020112B" w:rsidRPr="00A64037">
              <w:rPr>
                <w:rFonts w:ascii="Times New Roman" w:hAnsi="Times New Roman"/>
                <w:bCs/>
                <w:iCs/>
                <w:sz w:val="24"/>
                <w:szCs w:val="24"/>
                <w:lang w:val="fr-FR"/>
              </w:rPr>
              <w:t>ârâu</w:t>
            </w:r>
            <w:r w:rsidRPr="00A64037">
              <w:rPr>
                <w:rFonts w:ascii="Times New Roman" w:hAnsi="Times New Roman"/>
                <w:bCs/>
                <w:iCs/>
                <w:sz w:val="24"/>
                <w:szCs w:val="24"/>
                <w:lang w:val="fr-FR"/>
              </w:rPr>
              <w:t xml:space="preserve"> Ocna L=110 m</w:t>
            </w:r>
          </w:p>
          <w:p w14:paraId="138557A0" w14:textId="6C3724EC" w:rsidR="00365B0A" w:rsidRPr="00A64037" w:rsidRDefault="00365B0A" w:rsidP="00A64037">
            <w:pPr>
              <w:pStyle w:val="ListParagraph"/>
              <w:numPr>
                <w:ilvl w:val="2"/>
                <w:numId w:val="7"/>
              </w:numPr>
              <w:spacing w:after="0" w:line="360" w:lineRule="auto"/>
              <w:ind w:left="732"/>
              <w:contextualSpacing w:val="0"/>
              <w:jc w:val="both"/>
              <w:rPr>
                <w:rFonts w:ascii="Times New Roman" w:hAnsi="Times New Roman"/>
                <w:bCs/>
                <w:iCs/>
                <w:sz w:val="24"/>
                <w:szCs w:val="24"/>
                <w:lang w:val="pt-PT"/>
              </w:rPr>
            </w:pPr>
            <w:r w:rsidRPr="00A64037">
              <w:rPr>
                <w:rFonts w:ascii="Times New Roman" w:hAnsi="Times New Roman"/>
                <w:bCs/>
                <w:iCs/>
                <w:sz w:val="24"/>
                <w:szCs w:val="24"/>
                <w:lang w:val="pt-PT"/>
              </w:rPr>
              <w:t>Deviere subterană a  p</w:t>
            </w:r>
            <w:r w:rsidR="00311F48" w:rsidRPr="00A64037">
              <w:rPr>
                <w:rFonts w:ascii="Times New Roman" w:hAnsi="Times New Roman"/>
                <w:bCs/>
                <w:iCs/>
                <w:sz w:val="24"/>
                <w:szCs w:val="24"/>
                <w:lang w:val="pt-PT"/>
              </w:rPr>
              <w:t>ârâului</w:t>
            </w:r>
            <w:r w:rsidRPr="00A64037">
              <w:rPr>
                <w:rFonts w:ascii="Times New Roman" w:hAnsi="Times New Roman"/>
                <w:bCs/>
                <w:iCs/>
                <w:sz w:val="24"/>
                <w:szCs w:val="24"/>
                <w:lang w:val="pt-PT"/>
              </w:rPr>
              <w:t xml:space="preserve"> Corund L=1</w:t>
            </w:r>
            <w:r w:rsidR="000B535F">
              <w:rPr>
                <w:rFonts w:ascii="Times New Roman" w:hAnsi="Times New Roman"/>
                <w:bCs/>
                <w:iCs/>
                <w:sz w:val="24"/>
                <w:szCs w:val="24"/>
                <w:lang w:val="pt-PT"/>
              </w:rPr>
              <w:t>.</w:t>
            </w:r>
            <w:r w:rsidRPr="00A64037">
              <w:rPr>
                <w:rFonts w:ascii="Times New Roman" w:hAnsi="Times New Roman"/>
                <w:bCs/>
                <w:iCs/>
                <w:sz w:val="24"/>
                <w:szCs w:val="24"/>
                <w:lang w:val="pt-PT"/>
              </w:rPr>
              <w:t>200 m</w:t>
            </w:r>
          </w:p>
          <w:p w14:paraId="4DCD0AB0" w14:textId="4062FC3F" w:rsidR="00991B81" w:rsidRPr="00A64037" w:rsidRDefault="00991B81" w:rsidP="00A64037">
            <w:pPr>
              <w:spacing w:after="120" w:line="360" w:lineRule="auto"/>
              <w:jc w:val="both"/>
              <w:rPr>
                <w:rFonts w:ascii="Times New Roman" w:hAnsi="Times New Roman"/>
                <w:sz w:val="24"/>
                <w:szCs w:val="24"/>
                <w:lang w:val="pt-PT"/>
              </w:rPr>
            </w:pPr>
            <w:r w:rsidRPr="00A64037">
              <w:rPr>
                <w:rFonts w:ascii="Times New Roman" w:hAnsi="Times New Roman"/>
                <w:sz w:val="24"/>
                <w:szCs w:val="24"/>
                <w:lang w:val="pt-PT"/>
              </w:rPr>
              <w:t>Obiectivul de investiţii, prin soluţiile  tehnice  propuse răspunde şi asigură necesităţile determinate, în  conformitate  cu  cerinţele  actuale  şi  viitoare  ale  domeniului, asigurând  totodată  respectarea  prevederilor  din  legislaţia  naţională  în  vigoare  privind calitatea  construcţiei, a  serviciilor  sau  alte  cerinţe  specifice  domeniului.</w:t>
            </w:r>
          </w:p>
          <w:p w14:paraId="7041250A" w14:textId="27EBDF4D" w:rsidR="00DB3666" w:rsidRPr="00A64037" w:rsidRDefault="004A050C" w:rsidP="00A64037">
            <w:pPr>
              <w:spacing w:after="120" w:line="360" w:lineRule="auto"/>
              <w:jc w:val="both"/>
              <w:rPr>
                <w:rFonts w:ascii="Times New Roman" w:hAnsi="Times New Roman"/>
                <w:sz w:val="24"/>
                <w:szCs w:val="24"/>
                <w:lang w:val="it-IT"/>
              </w:rPr>
            </w:pPr>
            <w:r w:rsidRPr="00A64037">
              <w:rPr>
                <w:rFonts w:ascii="Times New Roman" w:hAnsi="Times New Roman"/>
                <w:sz w:val="24"/>
                <w:szCs w:val="24"/>
                <w:lang w:val="it-IT"/>
              </w:rPr>
              <w:t>Proiectul se realizează în conformitate cu toate prevederile legale aplicabile din domeniu, atât la nivel na</w:t>
            </w:r>
            <w:r w:rsidR="00CD05CA" w:rsidRPr="00A64037">
              <w:rPr>
                <w:rFonts w:ascii="Times New Roman" w:hAnsi="Times New Roman"/>
                <w:sz w:val="24"/>
                <w:szCs w:val="24"/>
                <w:lang w:val="it-IT"/>
              </w:rPr>
              <w:t>ț</w:t>
            </w:r>
            <w:r w:rsidRPr="00A64037">
              <w:rPr>
                <w:rFonts w:ascii="Times New Roman" w:hAnsi="Times New Roman"/>
                <w:sz w:val="24"/>
                <w:szCs w:val="24"/>
                <w:lang w:val="it-IT"/>
              </w:rPr>
              <w:t>ional, c</w:t>
            </w:r>
            <w:r w:rsidR="005158B0" w:rsidRPr="00A64037">
              <w:rPr>
                <w:rFonts w:ascii="Times New Roman" w:hAnsi="Times New Roman"/>
                <w:sz w:val="24"/>
                <w:szCs w:val="24"/>
                <w:lang w:val="it-IT"/>
              </w:rPr>
              <w:t>â</w:t>
            </w:r>
            <w:r w:rsidRPr="00A64037">
              <w:rPr>
                <w:rFonts w:ascii="Times New Roman" w:hAnsi="Times New Roman"/>
                <w:sz w:val="24"/>
                <w:szCs w:val="24"/>
                <w:lang w:val="it-IT"/>
              </w:rPr>
              <w:t xml:space="preserve">t </w:t>
            </w:r>
            <w:r w:rsidR="005158B0" w:rsidRPr="00A64037">
              <w:rPr>
                <w:rFonts w:ascii="Times New Roman" w:hAnsi="Times New Roman"/>
                <w:sz w:val="24"/>
                <w:szCs w:val="24"/>
                <w:lang w:val="it-IT"/>
              </w:rPr>
              <w:t>ș</w:t>
            </w:r>
            <w:r w:rsidRPr="00A64037">
              <w:rPr>
                <w:rFonts w:ascii="Times New Roman" w:hAnsi="Times New Roman"/>
                <w:sz w:val="24"/>
                <w:szCs w:val="24"/>
                <w:lang w:val="it-IT"/>
              </w:rPr>
              <w:t xml:space="preserve">i internațional. </w:t>
            </w:r>
            <w:r w:rsidR="00DB3666" w:rsidRPr="00A64037">
              <w:rPr>
                <w:rFonts w:ascii="Times New Roman" w:hAnsi="Times New Roman"/>
                <w:sz w:val="24"/>
                <w:szCs w:val="24"/>
                <w:lang w:val="it-IT"/>
              </w:rPr>
              <w:t xml:space="preserve"> </w:t>
            </w:r>
          </w:p>
          <w:p w14:paraId="4B0277D9" w14:textId="7052CB17" w:rsidR="009E523F" w:rsidRPr="00A64037" w:rsidRDefault="009E523F" w:rsidP="00A64037">
            <w:pPr>
              <w:spacing w:after="120" w:line="360" w:lineRule="auto"/>
              <w:jc w:val="both"/>
              <w:rPr>
                <w:rFonts w:ascii="Times New Roman" w:hAnsi="Times New Roman"/>
                <w:sz w:val="24"/>
                <w:szCs w:val="24"/>
                <w:lang w:val="pt-BR"/>
              </w:rPr>
            </w:pPr>
            <w:r w:rsidRPr="00A64037">
              <w:rPr>
                <w:rFonts w:ascii="Times New Roman" w:hAnsi="Times New Roman"/>
                <w:sz w:val="24"/>
                <w:szCs w:val="24"/>
                <w:lang w:val="pt-BR"/>
              </w:rPr>
              <w:t>Valoarea obiectivului de investiții a fost avizată în Consiliul Interministerial de Avizare Lucrări Publice de Interes Național și Locuințe.</w:t>
            </w:r>
          </w:p>
        </w:tc>
      </w:tr>
      <w:tr w:rsidR="00255A07" w:rsidRPr="00605EFF" w14:paraId="4C5E6AC6" w14:textId="77777777" w:rsidTr="000A5F8D">
        <w:trPr>
          <w:trHeight w:val="90"/>
        </w:trPr>
        <w:tc>
          <w:tcPr>
            <w:tcW w:w="756" w:type="dxa"/>
            <w:vAlign w:val="center"/>
          </w:tcPr>
          <w:p w14:paraId="38E41030" w14:textId="77777777" w:rsidR="00DB3666" w:rsidRPr="00605EFF" w:rsidRDefault="00DB3666" w:rsidP="0030311A">
            <w:pPr>
              <w:spacing w:after="0" w:line="300" w:lineRule="auto"/>
              <w:jc w:val="both"/>
              <w:rPr>
                <w:rFonts w:ascii="Times New Roman" w:hAnsi="Times New Roman"/>
                <w:bCs/>
                <w:noProof/>
                <w:sz w:val="24"/>
                <w:szCs w:val="24"/>
                <w:lang w:val="ro-RO"/>
              </w:rPr>
            </w:pPr>
            <w:r w:rsidRPr="00605EFF">
              <w:rPr>
                <w:rFonts w:ascii="Times New Roman" w:hAnsi="Times New Roman"/>
                <w:bCs/>
                <w:noProof/>
                <w:sz w:val="24"/>
                <w:szCs w:val="24"/>
                <w:lang w:val="ro-RO"/>
              </w:rPr>
              <w:lastRenderedPageBreak/>
              <w:t>2.4.</w:t>
            </w:r>
          </w:p>
        </w:tc>
        <w:tc>
          <w:tcPr>
            <w:tcW w:w="2087" w:type="dxa"/>
            <w:vAlign w:val="center"/>
          </w:tcPr>
          <w:p w14:paraId="204DD86E" w14:textId="77777777" w:rsidR="00DB3666" w:rsidRPr="00605EFF" w:rsidRDefault="00DB3666" w:rsidP="0030311A">
            <w:pPr>
              <w:spacing w:after="0" w:line="300" w:lineRule="auto"/>
              <w:jc w:val="both"/>
              <w:rPr>
                <w:rFonts w:ascii="Times New Roman" w:hAnsi="Times New Roman"/>
                <w:bCs/>
                <w:noProof/>
                <w:sz w:val="24"/>
                <w:szCs w:val="24"/>
                <w:lang w:val="ro-RO"/>
              </w:rPr>
            </w:pPr>
            <w:r w:rsidRPr="00605EFF">
              <w:rPr>
                <w:rFonts w:ascii="Times New Roman" w:eastAsia="Times New Roman" w:hAnsi="Times New Roman"/>
                <w:bCs/>
                <w:noProof/>
                <w:sz w:val="24"/>
                <w:szCs w:val="24"/>
                <w:lang w:val="ro-RO"/>
              </w:rPr>
              <w:t>Alte informaţii</w:t>
            </w:r>
          </w:p>
        </w:tc>
        <w:tc>
          <w:tcPr>
            <w:tcW w:w="7502" w:type="dxa"/>
            <w:gridSpan w:val="7"/>
            <w:vAlign w:val="center"/>
          </w:tcPr>
          <w:p w14:paraId="6E0AD12E" w14:textId="77777777" w:rsidR="00CD05CA" w:rsidRDefault="00DB3666" w:rsidP="0030311A">
            <w:pPr>
              <w:spacing w:after="0" w:line="300" w:lineRule="auto"/>
              <w:jc w:val="both"/>
              <w:rPr>
                <w:rFonts w:ascii="Times New Roman" w:eastAsia="Times New Roman" w:hAnsi="Times New Roman"/>
                <w:sz w:val="24"/>
                <w:szCs w:val="24"/>
                <w:lang w:val="ro-RO" w:eastAsia="ro-RO"/>
              </w:rPr>
            </w:pPr>
            <w:r w:rsidRPr="00605EFF">
              <w:rPr>
                <w:rFonts w:ascii="Times New Roman" w:eastAsia="Times New Roman" w:hAnsi="Times New Roman"/>
                <w:sz w:val="24"/>
                <w:szCs w:val="24"/>
                <w:lang w:val="ro-RO" w:eastAsia="ro-RO"/>
              </w:rPr>
              <w:t xml:space="preserve">     </w:t>
            </w:r>
          </w:p>
          <w:p w14:paraId="7E141825" w14:textId="1EE2635E" w:rsidR="00DB3666" w:rsidRDefault="00DB3666" w:rsidP="0030311A">
            <w:pPr>
              <w:spacing w:after="0" w:line="300" w:lineRule="auto"/>
              <w:jc w:val="both"/>
              <w:rPr>
                <w:rFonts w:ascii="Times New Roman" w:eastAsia="Times New Roman" w:hAnsi="Times New Roman"/>
                <w:sz w:val="24"/>
                <w:szCs w:val="24"/>
                <w:lang w:val="ro-RO" w:eastAsia="ro-RO"/>
              </w:rPr>
            </w:pPr>
            <w:r w:rsidRPr="00605EFF">
              <w:rPr>
                <w:rFonts w:ascii="Times New Roman" w:eastAsia="Times New Roman" w:hAnsi="Times New Roman"/>
                <w:sz w:val="24"/>
                <w:szCs w:val="24"/>
                <w:lang w:val="ro-RO" w:eastAsia="ro-RO"/>
              </w:rPr>
              <w:t xml:space="preserve">      Nu au fost identificate.</w:t>
            </w:r>
          </w:p>
          <w:p w14:paraId="6574C961" w14:textId="77777777" w:rsidR="00CD05CA" w:rsidRPr="00605EFF" w:rsidRDefault="00CD05CA" w:rsidP="0030311A">
            <w:pPr>
              <w:spacing w:after="0" w:line="300" w:lineRule="auto"/>
              <w:jc w:val="both"/>
              <w:rPr>
                <w:rFonts w:ascii="Times New Roman" w:eastAsia="Times New Roman" w:hAnsi="Times New Roman"/>
                <w:sz w:val="24"/>
                <w:szCs w:val="24"/>
                <w:lang w:val="ro-RO" w:eastAsia="ro-RO"/>
              </w:rPr>
            </w:pPr>
          </w:p>
        </w:tc>
      </w:tr>
      <w:tr w:rsidR="00255A07" w:rsidRPr="00BA6C33" w14:paraId="448C2B4A" w14:textId="77777777" w:rsidTr="00336634">
        <w:trPr>
          <w:trHeight w:val="735"/>
        </w:trPr>
        <w:tc>
          <w:tcPr>
            <w:tcW w:w="10345" w:type="dxa"/>
            <w:gridSpan w:val="9"/>
            <w:vAlign w:val="center"/>
          </w:tcPr>
          <w:p w14:paraId="5D331448" w14:textId="77777777" w:rsidR="00DB3666" w:rsidRPr="00605EFF" w:rsidRDefault="00DB366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Secţiunea a 3-a</w:t>
            </w:r>
          </w:p>
          <w:p w14:paraId="0B9DECA5" w14:textId="77777777" w:rsidR="00964E0E" w:rsidRPr="00605EFF" w:rsidRDefault="00DB366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Impactul socioeconomic</w:t>
            </w:r>
          </w:p>
        </w:tc>
      </w:tr>
      <w:tr w:rsidR="00255A07" w:rsidRPr="00A64037" w14:paraId="0C013448" w14:textId="77777777" w:rsidTr="000A5F8D">
        <w:trPr>
          <w:trHeight w:val="55"/>
        </w:trPr>
        <w:tc>
          <w:tcPr>
            <w:tcW w:w="756" w:type="dxa"/>
          </w:tcPr>
          <w:p w14:paraId="50659C4F"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3.1.</w:t>
            </w:r>
          </w:p>
        </w:tc>
        <w:tc>
          <w:tcPr>
            <w:tcW w:w="2087" w:type="dxa"/>
          </w:tcPr>
          <w:p w14:paraId="652A6826"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Descrierea generală a beneficiilor şi costurilor estimate ca urmare a intrării în vigoare a actului normativ</w:t>
            </w:r>
          </w:p>
        </w:tc>
        <w:tc>
          <w:tcPr>
            <w:tcW w:w="7502" w:type="dxa"/>
            <w:gridSpan w:val="7"/>
          </w:tcPr>
          <w:p w14:paraId="26EA77C3" w14:textId="6CB573DF" w:rsidR="00DB3666" w:rsidRPr="00605EFF" w:rsidRDefault="00DB3666" w:rsidP="00A64037">
            <w:pPr>
              <w:pStyle w:val="BodyText2"/>
              <w:spacing w:before="120" w:line="360" w:lineRule="auto"/>
              <w:rPr>
                <w:szCs w:val="24"/>
              </w:rPr>
            </w:pPr>
            <w:r w:rsidRPr="00605EFF">
              <w:rPr>
                <w:szCs w:val="24"/>
              </w:rPr>
              <w:t xml:space="preserve">În timpul dezvoltării proiectului, impactul prognozat asupra mediului socio-economic va fi pozitiv, având în vedere că vor fi create noi locuri de muncă pentru comunităţile locale în zona în care </w:t>
            </w:r>
            <w:r w:rsidR="006029E4" w:rsidRPr="00605EFF">
              <w:rPr>
                <w:szCs w:val="24"/>
              </w:rPr>
              <w:t xml:space="preserve">vor fi efectuate </w:t>
            </w:r>
            <w:r w:rsidRPr="00605EFF">
              <w:rPr>
                <w:szCs w:val="24"/>
              </w:rPr>
              <w:t>lucrările</w:t>
            </w:r>
            <w:r w:rsidR="00DA1DE0">
              <w:rPr>
                <w:szCs w:val="24"/>
              </w:rPr>
              <w:t>.</w:t>
            </w:r>
          </w:p>
        </w:tc>
      </w:tr>
      <w:tr w:rsidR="00255A07" w:rsidRPr="00A64037" w14:paraId="096889AB" w14:textId="77777777" w:rsidTr="000A5F8D">
        <w:trPr>
          <w:trHeight w:val="55"/>
        </w:trPr>
        <w:tc>
          <w:tcPr>
            <w:tcW w:w="756" w:type="dxa"/>
          </w:tcPr>
          <w:p w14:paraId="253F69B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3.2.</w:t>
            </w:r>
          </w:p>
        </w:tc>
        <w:tc>
          <w:tcPr>
            <w:tcW w:w="2087" w:type="dxa"/>
          </w:tcPr>
          <w:p w14:paraId="0CC7C78F"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Impactul social</w:t>
            </w:r>
          </w:p>
        </w:tc>
        <w:tc>
          <w:tcPr>
            <w:tcW w:w="7502" w:type="dxa"/>
            <w:gridSpan w:val="7"/>
          </w:tcPr>
          <w:p w14:paraId="673F7B42" w14:textId="77777777" w:rsidR="00DB3666" w:rsidRPr="00605EFF" w:rsidRDefault="00DB3666" w:rsidP="0030311A">
            <w:pPr>
              <w:tabs>
                <w:tab w:val="left" w:pos="720"/>
              </w:tabs>
              <w:suppressAutoHyphens/>
              <w:spacing w:after="0" w:line="300" w:lineRule="auto"/>
              <w:jc w:val="both"/>
              <w:rPr>
                <w:rFonts w:ascii="Times New Roman" w:hAnsi="Times New Roman"/>
                <w:sz w:val="24"/>
                <w:szCs w:val="24"/>
                <w:lang w:val="ro-RO" w:eastAsia="ar-SA"/>
              </w:rPr>
            </w:pPr>
            <w:r w:rsidRPr="00605EFF">
              <w:rPr>
                <w:rFonts w:ascii="Times New Roman" w:hAnsi="Times New Roman"/>
                <w:sz w:val="24"/>
                <w:szCs w:val="24"/>
                <w:lang w:val="ro-RO" w:eastAsia="ar-SA"/>
              </w:rPr>
              <w:t>Proiectul de act normativ nu se referă la acest subiect.</w:t>
            </w:r>
          </w:p>
        </w:tc>
      </w:tr>
      <w:tr w:rsidR="00255A07" w:rsidRPr="00A64037" w14:paraId="64E12177" w14:textId="77777777" w:rsidTr="000A5F8D">
        <w:trPr>
          <w:trHeight w:val="55"/>
        </w:trPr>
        <w:tc>
          <w:tcPr>
            <w:tcW w:w="756" w:type="dxa"/>
          </w:tcPr>
          <w:p w14:paraId="0A760DD0"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3.3.</w:t>
            </w:r>
          </w:p>
        </w:tc>
        <w:tc>
          <w:tcPr>
            <w:tcW w:w="2087" w:type="dxa"/>
          </w:tcPr>
          <w:p w14:paraId="6DFC89E0"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 xml:space="preserve">Impactul asupra drepturilor şi libertăţilor </w:t>
            </w:r>
            <w:r w:rsidRPr="00605EFF">
              <w:rPr>
                <w:rFonts w:ascii="Times New Roman" w:eastAsia="Times New Roman" w:hAnsi="Times New Roman"/>
                <w:noProof/>
                <w:sz w:val="24"/>
                <w:szCs w:val="24"/>
                <w:lang w:val="ro-RO"/>
              </w:rPr>
              <w:lastRenderedPageBreak/>
              <w:t>fundamentale ale omului</w:t>
            </w:r>
          </w:p>
        </w:tc>
        <w:tc>
          <w:tcPr>
            <w:tcW w:w="7502" w:type="dxa"/>
            <w:gridSpan w:val="7"/>
          </w:tcPr>
          <w:p w14:paraId="0C4241C0" w14:textId="77777777" w:rsidR="00DB3666" w:rsidRPr="00605EFF" w:rsidRDefault="00DB3666" w:rsidP="0030311A">
            <w:pPr>
              <w:tabs>
                <w:tab w:val="left" w:pos="720"/>
              </w:tabs>
              <w:suppressAutoHyphens/>
              <w:spacing w:after="0" w:line="300" w:lineRule="auto"/>
              <w:jc w:val="both"/>
              <w:rPr>
                <w:rFonts w:ascii="Times New Roman" w:hAnsi="Times New Roman"/>
                <w:sz w:val="24"/>
                <w:szCs w:val="24"/>
                <w:lang w:val="ro-RO" w:eastAsia="ar-SA"/>
              </w:rPr>
            </w:pPr>
            <w:r w:rsidRPr="00605EFF">
              <w:rPr>
                <w:rFonts w:ascii="Times New Roman" w:hAnsi="Times New Roman"/>
                <w:sz w:val="24"/>
                <w:szCs w:val="24"/>
                <w:lang w:val="ro-RO" w:eastAsia="ar-SA"/>
              </w:rPr>
              <w:lastRenderedPageBreak/>
              <w:t>Proiectul de act normativ nu se referă la acest subiect.</w:t>
            </w:r>
          </w:p>
        </w:tc>
      </w:tr>
      <w:tr w:rsidR="00255A07" w:rsidRPr="00A64037" w14:paraId="4286FB66" w14:textId="77777777" w:rsidTr="000A5F8D">
        <w:trPr>
          <w:trHeight w:val="55"/>
        </w:trPr>
        <w:tc>
          <w:tcPr>
            <w:tcW w:w="756" w:type="dxa"/>
          </w:tcPr>
          <w:p w14:paraId="2BCDAD58"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3.4.</w:t>
            </w:r>
          </w:p>
        </w:tc>
        <w:tc>
          <w:tcPr>
            <w:tcW w:w="2087" w:type="dxa"/>
          </w:tcPr>
          <w:p w14:paraId="0C7FDE04"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Impactul macroeconomic</w:t>
            </w:r>
          </w:p>
        </w:tc>
        <w:tc>
          <w:tcPr>
            <w:tcW w:w="7502" w:type="dxa"/>
            <w:gridSpan w:val="7"/>
          </w:tcPr>
          <w:p w14:paraId="2074F926"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A64037" w14:paraId="05977D6C" w14:textId="77777777" w:rsidTr="000A5F8D">
        <w:trPr>
          <w:trHeight w:val="52"/>
        </w:trPr>
        <w:tc>
          <w:tcPr>
            <w:tcW w:w="756" w:type="dxa"/>
          </w:tcPr>
          <w:p w14:paraId="4F6754A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3.4.1.</w:t>
            </w:r>
          </w:p>
        </w:tc>
        <w:tc>
          <w:tcPr>
            <w:tcW w:w="2087" w:type="dxa"/>
          </w:tcPr>
          <w:p w14:paraId="4A27EB14"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Impactul asupra economiei şi asupra principalilor indicatori macroeconomici</w:t>
            </w:r>
          </w:p>
        </w:tc>
        <w:tc>
          <w:tcPr>
            <w:tcW w:w="7502" w:type="dxa"/>
            <w:gridSpan w:val="7"/>
          </w:tcPr>
          <w:p w14:paraId="787238A0"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50F35493" w14:textId="77777777" w:rsidR="00DB3666" w:rsidRPr="00605EFF" w:rsidRDefault="00DB3666" w:rsidP="0030311A">
            <w:pPr>
              <w:spacing w:after="0" w:line="300" w:lineRule="auto"/>
              <w:jc w:val="both"/>
              <w:rPr>
                <w:rFonts w:ascii="Times New Roman" w:hAnsi="Times New Roman"/>
                <w:noProof/>
                <w:sz w:val="24"/>
                <w:szCs w:val="24"/>
                <w:lang w:val="ro-RO"/>
              </w:rPr>
            </w:pPr>
          </w:p>
          <w:p w14:paraId="22006E63"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p>
        </w:tc>
      </w:tr>
      <w:tr w:rsidR="00255A07" w:rsidRPr="00A64037" w14:paraId="30F319FD" w14:textId="77777777" w:rsidTr="000A5F8D">
        <w:trPr>
          <w:trHeight w:val="52"/>
        </w:trPr>
        <w:tc>
          <w:tcPr>
            <w:tcW w:w="756" w:type="dxa"/>
          </w:tcPr>
          <w:p w14:paraId="1FB3473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3.4.2.</w:t>
            </w:r>
          </w:p>
        </w:tc>
        <w:tc>
          <w:tcPr>
            <w:tcW w:w="2087" w:type="dxa"/>
          </w:tcPr>
          <w:p w14:paraId="3BBFDE8D"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Impactul asupra mediului concurenţial şi domeniul ajutoarelor de stat</w:t>
            </w:r>
          </w:p>
        </w:tc>
        <w:tc>
          <w:tcPr>
            <w:tcW w:w="7502" w:type="dxa"/>
            <w:gridSpan w:val="7"/>
          </w:tcPr>
          <w:p w14:paraId="4AC98B55"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A64037" w14:paraId="315BC5B1" w14:textId="77777777" w:rsidTr="000A5F8D">
        <w:trPr>
          <w:trHeight w:val="52"/>
        </w:trPr>
        <w:tc>
          <w:tcPr>
            <w:tcW w:w="756" w:type="dxa"/>
          </w:tcPr>
          <w:p w14:paraId="7938DE24"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3.5.</w:t>
            </w:r>
          </w:p>
        </w:tc>
        <w:tc>
          <w:tcPr>
            <w:tcW w:w="2087" w:type="dxa"/>
          </w:tcPr>
          <w:p w14:paraId="15AF061D"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Impactul asupra mediului de afaceri</w:t>
            </w:r>
          </w:p>
        </w:tc>
        <w:tc>
          <w:tcPr>
            <w:tcW w:w="7502" w:type="dxa"/>
            <w:gridSpan w:val="7"/>
          </w:tcPr>
          <w:p w14:paraId="768A43E6"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A64037" w14:paraId="60762F81" w14:textId="77777777" w:rsidTr="000A5F8D">
        <w:trPr>
          <w:trHeight w:val="52"/>
        </w:trPr>
        <w:tc>
          <w:tcPr>
            <w:tcW w:w="756" w:type="dxa"/>
          </w:tcPr>
          <w:p w14:paraId="28BBE9F3"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hAnsi="Times New Roman"/>
                <w:noProof/>
                <w:sz w:val="24"/>
                <w:szCs w:val="24"/>
                <w:lang w:val="ro-RO"/>
              </w:rPr>
              <w:t>3.6.</w:t>
            </w:r>
          </w:p>
        </w:tc>
        <w:tc>
          <w:tcPr>
            <w:tcW w:w="2087" w:type="dxa"/>
          </w:tcPr>
          <w:p w14:paraId="4C0AD02A"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Impactul asupra mediului înconjurător</w:t>
            </w:r>
          </w:p>
        </w:tc>
        <w:tc>
          <w:tcPr>
            <w:tcW w:w="7502" w:type="dxa"/>
            <w:gridSpan w:val="7"/>
          </w:tcPr>
          <w:p w14:paraId="5EEDC539" w14:textId="77777777" w:rsidR="005B36A5" w:rsidRDefault="005B36A5" w:rsidP="00A64037">
            <w:pPr>
              <w:autoSpaceDE w:val="0"/>
              <w:autoSpaceDN w:val="0"/>
              <w:adjustRightInd w:val="0"/>
              <w:spacing w:after="120" w:line="360" w:lineRule="auto"/>
              <w:jc w:val="both"/>
              <w:rPr>
                <w:rFonts w:ascii="Times New Roman" w:hAnsi="Times New Roman"/>
                <w:sz w:val="24"/>
                <w:szCs w:val="24"/>
                <w:lang w:val="ro-RO"/>
              </w:rPr>
            </w:pPr>
            <w:r w:rsidRPr="00605EFF">
              <w:rPr>
                <w:rFonts w:ascii="Times New Roman" w:hAnsi="Times New Roman"/>
                <w:sz w:val="24"/>
                <w:szCs w:val="24"/>
                <w:lang w:val="ro-RO"/>
              </w:rPr>
              <w:t>Proiectul, prin lucrările propuse nu manifestă impact asupra elementelor de biodiversitate și nu influențează negativ factorii care determină menținerea stării favorabile de conservare a speciilor și habitatelor de importanță comunitară și europeană.</w:t>
            </w:r>
          </w:p>
          <w:p w14:paraId="2E647F58" w14:textId="21BE1596" w:rsidR="007E7999" w:rsidRPr="00605EFF" w:rsidRDefault="007E7999" w:rsidP="00A64037">
            <w:pPr>
              <w:autoSpaceDE w:val="0"/>
              <w:autoSpaceDN w:val="0"/>
              <w:adjustRightInd w:val="0"/>
              <w:spacing w:after="120" w:line="360" w:lineRule="auto"/>
              <w:jc w:val="both"/>
              <w:rPr>
                <w:rFonts w:ascii="Times New Roman" w:hAnsi="Times New Roman"/>
                <w:sz w:val="24"/>
                <w:szCs w:val="24"/>
                <w:lang w:val="ro-RO"/>
              </w:rPr>
            </w:pPr>
            <w:r w:rsidRPr="00E75127">
              <w:rPr>
                <w:rFonts w:ascii="Times New Roman" w:hAnsi="Times New Roman"/>
                <w:sz w:val="24"/>
                <w:szCs w:val="24"/>
                <w:lang w:val="ro-RO"/>
              </w:rPr>
              <w:t xml:space="preserve">Lucrările vor respecta condițiile impuse prin Decizia Etapei de Încadrare numărul </w:t>
            </w:r>
            <w:r>
              <w:rPr>
                <w:rFonts w:ascii="Times New Roman" w:hAnsi="Times New Roman"/>
                <w:sz w:val="24"/>
                <w:szCs w:val="24"/>
                <w:lang w:val="ro-RO"/>
              </w:rPr>
              <w:t>1</w:t>
            </w:r>
            <w:r w:rsidR="001215D6">
              <w:rPr>
                <w:rFonts w:ascii="Times New Roman" w:hAnsi="Times New Roman"/>
                <w:sz w:val="24"/>
                <w:szCs w:val="24"/>
                <w:lang w:val="ro-RO"/>
              </w:rPr>
              <w:t>39</w:t>
            </w:r>
            <w:r w:rsidRPr="00E75127">
              <w:rPr>
                <w:rFonts w:ascii="Times New Roman" w:hAnsi="Times New Roman"/>
                <w:sz w:val="24"/>
                <w:szCs w:val="24"/>
                <w:lang w:val="ro-RO"/>
              </w:rPr>
              <w:t xml:space="preserve"> din </w:t>
            </w:r>
            <w:r w:rsidR="001215D6">
              <w:rPr>
                <w:rFonts w:ascii="Times New Roman" w:hAnsi="Times New Roman"/>
                <w:sz w:val="24"/>
                <w:szCs w:val="24"/>
                <w:lang w:val="ro-RO"/>
              </w:rPr>
              <w:t>9</w:t>
            </w:r>
            <w:r w:rsidRPr="00E75127">
              <w:rPr>
                <w:rFonts w:ascii="Times New Roman" w:hAnsi="Times New Roman"/>
                <w:sz w:val="24"/>
                <w:szCs w:val="24"/>
                <w:lang w:val="ro-RO"/>
              </w:rPr>
              <w:t>.12.202</w:t>
            </w:r>
            <w:r w:rsidR="001215D6">
              <w:rPr>
                <w:rFonts w:ascii="Times New Roman" w:hAnsi="Times New Roman"/>
                <w:sz w:val="24"/>
                <w:szCs w:val="24"/>
                <w:lang w:val="ro-RO"/>
              </w:rPr>
              <w:t>5</w:t>
            </w:r>
            <w:r w:rsidRPr="00E75127">
              <w:rPr>
                <w:rFonts w:ascii="Times New Roman" w:hAnsi="Times New Roman"/>
                <w:sz w:val="24"/>
                <w:szCs w:val="24"/>
                <w:lang w:val="ro-RO"/>
              </w:rPr>
              <w:t xml:space="preserve"> emisă de către</w:t>
            </w:r>
            <w:r w:rsidR="00A64037">
              <w:rPr>
                <w:rFonts w:ascii="Times New Roman" w:hAnsi="Times New Roman"/>
                <w:sz w:val="24"/>
                <w:szCs w:val="24"/>
                <w:lang w:val="ro-RO"/>
              </w:rPr>
              <w:t xml:space="preserve"> Agenția Națională pentru Mediu și Arii Protejate -</w:t>
            </w:r>
            <w:r w:rsidRPr="00E75127">
              <w:rPr>
                <w:rFonts w:ascii="Times New Roman" w:hAnsi="Times New Roman"/>
                <w:sz w:val="24"/>
                <w:szCs w:val="24"/>
                <w:lang w:val="ro-RO"/>
              </w:rPr>
              <w:t xml:space="preserve"> </w:t>
            </w:r>
            <w:r w:rsidR="001215D6">
              <w:rPr>
                <w:rFonts w:ascii="Times New Roman" w:hAnsi="Times New Roman"/>
                <w:sz w:val="24"/>
                <w:szCs w:val="24"/>
                <w:lang w:val="ro-RO"/>
              </w:rPr>
              <w:t>Direcția Județeană de Mediu Harghita</w:t>
            </w:r>
            <w:r w:rsidRPr="00E75127">
              <w:rPr>
                <w:rFonts w:ascii="Times New Roman" w:hAnsi="Times New Roman"/>
                <w:sz w:val="24"/>
                <w:szCs w:val="24"/>
                <w:lang w:val="ro-RO"/>
              </w:rPr>
              <w:t>.</w:t>
            </w:r>
          </w:p>
        </w:tc>
      </w:tr>
      <w:tr w:rsidR="00255A07" w:rsidRPr="00A64037" w14:paraId="1C7ADEDE" w14:textId="77777777" w:rsidTr="000A5F8D">
        <w:trPr>
          <w:trHeight w:val="52"/>
        </w:trPr>
        <w:tc>
          <w:tcPr>
            <w:tcW w:w="756" w:type="dxa"/>
          </w:tcPr>
          <w:p w14:paraId="31094E3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3.7.</w:t>
            </w:r>
          </w:p>
        </w:tc>
        <w:tc>
          <w:tcPr>
            <w:tcW w:w="2087" w:type="dxa"/>
          </w:tcPr>
          <w:p w14:paraId="4D0A7277"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Evaluarea costurilor şi beneficiilor din perspectiva inovării şi digitalizării</w:t>
            </w:r>
          </w:p>
        </w:tc>
        <w:tc>
          <w:tcPr>
            <w:tcW w:w="7502" w:type="dxa"/>
            <w:gridSpan w:val="7"/>
          </w:tcPr>
          <w:p w14:paraId="6032EB54" w14:textId="3F85C561" w:rsidR="00876E8D" w:rsidRPr="00605EFF" w:rsidRDefault="000A5F8D" w:rsidP="00255A07">
            <w:pPr>
              <w:tabs>
                <w:tab w:val="left" w:pos="720"/>
              </w:tabs>
              <w:spacing w:before="120" w:after="120" w:line="300" w:lineRule="auto"/>
              <w:jc w:val="both"/>
              <w:rPr>
                <w:rFonts w:ascii="Times New Roman" w:hAnsi="Times New Roman"/>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A64037" w14:paraId="46F35A5F" w14:textId="77777777" w:rsidTr="000A5F8D">
        <w:trPr>
          <w:trHeight w:val="52"/>
        </w:trPr>
        <w:tc>
          <w:tcPr>
            <w:tcW w:w="756" w:type="dxa"/>
          </w:tcPr>
          <w:p w14:paraId="30C4ACF6"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3.8.</w:t>
            </w:r>
          </w:p>
        </w:tc>
        <w:tc>
          <w:tcPr>
            <w:tcW w:w="2087" w:type="dxa"/>
          </w:tcPr>
          <w:p w14:paraId="042C29B2"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Evaluarea costurilor şi beneficiilor din perspectiva dezvoltării durabile</w:t>
            </w:r>
          </w:p>
        </w:tc>
        <w:tc>
          <w:tcPr>
            <w:tcW w:w="7502" w:type="dxa"/>
            <w:gridSpan w:val="7"/>
          </w:tcPr>
          <w:p w14:paraId="2D483A5A" w14:textId="77777777" w:rsidR="00DB3666" w:rsidRPr="00605EFF" w:rsidRDefault="00DB3666" w:rsidP="0030311A">
            <w:pPr>
              <w:spacing w:after="0" w:line="300" w:lineRule="auto"/>
              <w:contextualSpacing/>
              <w:jc w:val="both"/>
              <w:rPr>
                <w:rFonts w:ascii="Times New Roman" w:eastAsia="Times New Roman" w:hAnsi="Times New Roman"/>
                <w:b/>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605EFF" w14:paraId="44FCD04E" w14:textId="77777777" w:rsidTr="000A5F8D">
        <w:trPr>
          <w:trHeight w:val="52"/>
        </w:trPr>
        <w:tc>
          <w:tcPr>
            <w:tcW w:w="756" w:type="dxa"/>
          </w:tcPr>
          <w:p w14:paraId="00DED9E3"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3.9.</w:t>
            </w:r>
          </w:p>
        </w:tc>
        <w:tc>
          <w:tcPr>
            <w:tcW w:w="2087" w:type="dxa"/>
          </w:tcPr>
          <w:p w14:paraId="0059981C"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Alte informaţii</w:t>
            </w:r>
          </w:p>
        </w:tc>
        <w:tc>
          <w:tcPr>
            <w:tcW w:w="7502" w:type="dxa"/>
            <w:gridSpan w:val="7"/>
          </w:tcPr>
          <w:p w14:paraId="082D17F5" w14:textId="77777777" w:rsidR="00DB3666" w:rsidRPr="00605EFF" w:rsidRDefault="00DB3666" w:rsidP="0030311A">
            <w:pPr>
              <w:suppressAutoHyphens/>
              <w:spacing w:after="0" w:line="300" w:lineRule="auto"/>
              <w:jc w:val="both"/>
              <w:rPr>
                <w:rFonts w:ascii="Times New Roman" w:hAnsi="Times New Roman"/>
                <w:sz w:val="24"/>
                <w:szCs w:val="24"/>
                <w:lang w:val="ro-RO" w:eastAsia="ar-SA"/>
              </w:rPr>
            </w:pPr>
            <w:r w:rsidRPr="00605EFF">
              <w:rPr>
                <w:rFonts w:ascii="Times New Roman" w:hAnsi="Times New Roman"/>
                <w:sz w:val="24"/>
                <w:szCs w:val="24"/>
                <w:lang w:val="ro-RO" w:eastAsia="ar-SA"/>
              </w:rPr>
              <w:t>Nu au fost identificate.</w:t>
            </w:r>
          </w:p>
        </w:tc>
      </w:tr>
      <w:tr w:rsidR="00255A07" w:rsidRPr="00BA6C33" w14:paraId="257F64A9" w14:textId="77777777" w:rsidTr="00336634">
        <w:trPr>
          <w:trHeight w:val="1116"/>
        </w:trPr>
        <w:tc>
          <w:tcPr>
            <w:tcW w:w="10345" w:type="dxa"/>
            <w:gridSpan w:val="9"/>
          </w:tcPr>
          <w:p w14:paraId="31D01A8D" w14:textId="7247C982" w:rsidR="00DB3666" w:rsidRPr="00605EFF" w:rsidRDefault="00DB366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Secţiunea a 4-a</w:t>
            </w:r>
          </w:p>
          <w:p w14:paraId="17976160" w14:textId="077749F6" w:rsidR="00715E60" w:rsidRPr="00605EFF" w:rsidRDefault="00DB3666" w:rsidP="00D13544">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Impactul financiar asupra bugetului general consolidat atât pe termen scurt, pentru anul curent, cât şi pe termen lung (pe 5 ani), inclusiv informaţii cu privire la cheltuieli şi venituri</w:t>
            </w:r>
          </w:p>
        </w:tc>
      </w:tr>
      <w:tr w:rsidR="00255A07" w:rsidRPr="00605EFF" w14:paraId="3B05FD48" w14:textId="77777777" w:rsidTr="00715E60">
        <w:trPr>
          <w:trHeight w:val="52"/>
        </w:trPr>
        <w:tc>
          <w:tcPr>
            <w:tcW w:w="10345" w:type="dxa"/>
            <w:gridSpan w:val="9"/>
          </w:tcPr>
          <w:p w14:paraId="2345777F"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 xml:space="preserve">- în mii lei (RON) – </w:t>
            </w:r>
          </w:p>
        </w:tc>
      </w:tr>
      <w:tr w:rsidR="00255A07" w:rsidRPr="00605EFF" w14:paraId="4271657E" w14:textId="77777777" w:rsidTr="000A5F8D">
        <w:trPr>
          <w:trHeight w:val="45"/>
        </w:trPr>
        <w:tc>
          <w:tcPr>
            <w:tcW w:w="5035" w:type="dxa"/>
            <w:gridSpan w:val="3"/>
            <w:vAlign w:val="center"/>
          </w:tcPr>
          <w:p w14:paraId="6FD28B32"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lastRenderedPageBreak/>
              <w:t>Indicatori</w:t>
            </w:r>
          </w:p>
        </w:tc>
        <w:tc>
          <w:tcPr>
            <w:tcW w:w="732" w:type="dxa"/>
            <w:vAlign w:val="center"/>
          </w:tcPr>
          <w:p w14:paraId="7B32E76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Anul</w:t>
            </w:r>
          </w:p>
          <w:p w14:paraId="6AE496D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curent</w:t>
            </w:r>
          </w:p>
        </w:tc>
        <w:tc>
          <w:tcPr>
            <w:tcW w:w="2385" w:type="dxa"/>
            <w:gridSpan w:val="4"/>
            <w:vAlign w:val="center"/>
          </w:tcPr>
          <w:p w14:paraId="5E7C6F8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Urmatorii patru ani</w:t>
            </w:r>
          </w:p>
        </w:tc>
        <w:tc>
          <w:tcPr>
            <w:tcW w:w="2193" w:type="dxa"/>
            <w:vAlign w:val="center"/>
          </w:tcPr>
          <w:p w14:paraId="66CF86C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Media pe cinci ani</w:t>
            </w:r>
          </w:p>
        </w:tc>
      </w:tr>
      <w:tr w:rsidR="00255A07" w:rsidRPr="00605EFF" w14:paraId="6F0551E5" w14:textId="77777777" w:rsidTr="000A5F8D">
        <w:trPr>
          <w:trHeight w:val="45"/>
        </w:trPr>
        <w:tc>
          <w:tcPr>
            <w:tcW w:w="5035" w:type="dxa"/>
            <w:gridSpan w:val="3"/>
            <w:vAlign w:val="center"/>
          </w:tcPr>
          <w:p w14:paraId="134F624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1</w:t>
            </w:r>
          </w:p>
        </w:tc>
        <w:tc>
          <w:tcPr>
            <w:tcW w:w="732" w:type="dxa"/>
            <w:vAlign w:val="center"/>
          </w:tcPr>
          <w:p w14:paraId="6779E68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2</w:t>
            </w:r>
          </w:p>
        </w:tc>
        <w:tc>
          <w:tcPr>
            <w:tcW w:w="655" w:type="dxa"/>
            <w:vAlign w:val="center"/>
          </w:tcPr>
          <w:p w14:paraId="4A8EA83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w:t>
            </w:r>
          </w:p>
        </w:tc>
        <w:tc>
          <w:tcPr>
            <w:tcW w:w="588" w:type="dxa"/>
            <w:vAlign w:val="center"/>
          </w:tcPr>
          <w:p w14:paraId="5DD8C6A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w:t>
            </w:r>
          </w:p>
        </w:tc>
        <w:tc>
          <w:tcPr>
            <w:tcW w:w="580" w:type="dxa"/>
            <w:vAlign w:val="center"/>
          </w:tcPr>
          <w:p w14:paraId="604B0CF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w:t>
            </w:r>
          </w:p>
        </w:tc>
        <w:tc>
          <w:tcPr>
            <w:tcW w:w="562" w:type="dxa"/>
            <w:vAlign w:val="center"/>
          </w:tcPr>
          <w:p w14:paraId="3A3CBD44"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6</w:t>
            </w:r>
          </w:p>
        </w:tc>
        <w:tc>
          <w:tcPr>
            <w:tcW w:w="2193" w:type="dxa"/>
            <w:vAlign w:val="center"/>
          </w:tcPr>
          <w:p w14:paraId="47359E4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7</w:t>
            </w:r>
          </w:p>
        </w:tc>
      </w:tr>
      <w:tr w:rsidR="00255A07" w:rsidRPr="00605EFF" w14:paraId="5B6870AF" w14:textId="77777777" w:rsidTr="000A5F8D">
        <w:trPr>
          <w:trHeight w:val="45"/>
        </w:trPr>
        <w:tc>
          <w:tcPr>
            <w:tcW w:w="5035" w:type="dxa"/>
            <w:gridSpan w:val="3"/>
            <w:vAlign w:val="center"/>
          </w:tcPr>
          <w:p w14:paraId="3A23AB10"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4.1. Modificări ale veniturilor bugetare, plus/minus, din care:</w:t>
            </w:r>
          </w:p>
        </w:tc>
        <w:tc>
          <w:tcPr>
            <w:tcW w:w="732" w:type="dxa"/>
            <w:vAlign w:val="center"/>
          </w:tcPr>
          <w:p w14:paraId="05665BC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42DCC34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2A3B712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4570A52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0D7CCE05"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07F84B2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2AE75E85" w14:textId="77777777" w:rsidTr="000A5F8D">
        <w:trPr>
          <w:trHeight w:val="45"/>
        </w:trPr>
        <w:tc>
          <w:tcPr>
            <w:tcW w:w="5035" w:type="dxa"/>
            <w:gridSpan w:val="3"/>
            <w:vAlign w:val="center"/>
          </w:tcPr>
          <w:p w14:paraId="50B7CF0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 buget de stat, din acesta:</w:t>
            </w:r>
          </w:p>
          <w:p w14:paraId="368E1723"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 impozit pe profit</w:t>
            </w:r>
          </w:p>
          <w:p w14:paraId="041A5A28"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(ii) impozit pe venit</w:t>
            </w:r>
          </w:p>
        </w:tc>
        <w:tc>
          <w:tcPr>
            <w:tcW w:w="732" w:type="dxa"/>
            <w:vAlign w:val="center"/>
          </w:tcPr>
          <w:p w14:paraId="02016C1A"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0B9CE46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1CF438A4"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602DAC8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5340BA8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753FC7F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49D1D2C8" w14:textId="77777777" w:rsidTr="000A5F8D">
        <w:trPr>
          <w:trHeight w:val="45"/>
        </w:trPr>
        <w:tc>
          <w:tcPr>
            <w:tcW w:w="5035" w:type="dxa"/>
            <w:gridSpan w:val="3"/>
            <w:vAlign w:val="center"/>
          </w:tcPr>
          <w:p w14:paraId="0921DDAD"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b) bugete locale</w:t>
            </w:r>
          </w:p>
          <w:p w14:paraId="7341E2A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 impozit pe profit</w:t>
            </w:r>
          </w:p>
        </w:tc>
        <w:tc>
          <w:tcPr>
            <w:tcW w:w="732" w:type="dxa"/>
            <w:vAlign w:val="center"/>
          </w:tcPr>
          <w:p w14:paraId="41A11256"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5B4935D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22A3A00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A3FBA82"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79E2F85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135F4B2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73FE0A95" w14:textId="77777777" w:rsidTr="000A5F8D">
        <w:trPr>
          <w:trHeight w:val="45"/>
        </w:trPr>
        <w:tc>
          <w:tcPr>
            <w:tcW w:w="5035" w:type="dxa"/>
            <w:gridSpan w:val="3"/>
            <w:vAlign w:val="center"/>
          </w:tcPr>
          <w:p w14:paraId="1190196D"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c) bugetul asigurărilor sociale de stat:</w:t>
            </w:r>
          </w:p>
          <w:p w14:paraId="602C2B1C"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 contribuţii de asigurări</w:t>
            </w:r>
          </w:p>
        </w:tc>
        <w:tc>
          <w:tcPr>
            <w:tcW w:w="732" w:type="dxa"/>
            <w:vAlign w:val="center"/>
          </w:tcPr>
          <w:p w14:paraId="197EBA1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2DB529C5"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1A102D4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9A4E36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45B53A5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548B02FA"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6215D200" w14:textId="77777777" w:rsidTr="000A5F8D">
        <w:trPr>
          <w:trHeight w:val="45"/>
        </w:trPr>
        <w:tc>
          <w:tcPr>
            <w:tcW w:w="5035" w:type="dxa"/>
            <w:gridSpan w:val="3"/>
            <w:vAlign w:val="center"/>
          </w:tcPr>
          <w:p w14:paraId="73E8E731"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d) alte tipuri de venituri</w:t>
            </w:r>
          </w:p>
          <w:p w14:paraId="48FA46C0"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(se va menționa natura acestora)</w:t>
            </w:r>
          </w:p>
        </w:tc>
        <w:tc>
          <w:tcPr>
            <w:tcW w:w="732" w:type="dxa"/>
            <w:vAlign w:val="center"/>
          </w:tcPr>
          <w:p w14:paraId="447908A5"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724D740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206A66A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2CF0CA3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2C8B817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7EF397D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71629A78" w14:textId="77777777" w:rsidTr="000A5F8D">
        <w:trPr>
          <w:trHeight w:val="45"/>
        </w:trPr>
        <w:tc>
          <w:tcPr>
            <w:tcW w:w="5035" w:type="dxa"/>
            <w:gridSpan w:val="3"/>
            <w:vAlign w:val="center"/>
          </w:tcPr>
          <w:p w14:paraId="7A26263C"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4.2. Modificări ale cheltuielilor bugetare, plus/minus, din care:</w:t>
            </w:r>
          </w:p>
        </w:tc>
        <w:tc>
          <w:tcPr>
            <w:tcW w:w="732" w:type="dxa"/>
            <w:vAlign w:val="center"/>
          </w:tcPr>
          <w:p w14:paraId="2495BCA4"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1F72A856"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0CB0AD0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0EAD1D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7B800475"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7937EBE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6D04C962" w14:textId="77777777" w:rsidTr="000A5F8D">
        <w:trPr>
          <w:trHeight w:val="45"/>
        </w:trPr>
        <w:tc>
          <w:tcPr>
            <w:tcW w:w="5035" w:type="dxa"/>
            <w:gridSpan w:val="3"/>
            <w:vAlign w:val="center"/>
          </w:tcPr>
          <w:p w14:paraId="6ECCD06C"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 buget de stat, din acesta:</w:t>
            </w:r>
          </w:p>
          <w:p w14:paraId="4264AF8D"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 cheltuieli de personal</w:t>
            </w:r>
          </w:p>
          <w:p w14:paraId="2BAF98D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(ii) bunuri şi servicii</w:t>
            </w:r>
          </w:p>
        </w:tc>
        <w:tc>
          <w:tcPr>
            <w:tcW w:w="732" w:type="dxa"/>
            <w:vAlign w:val="center"/>
          </w:tcPr>
          <w:p w14:paraId="0A87BAD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141877B2"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09B49F1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148DEE5"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139BDC5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5D60FE3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09A9ED87" w14:textId="77777777" w:rsidTr="000A5F8D">
        <w:trPr>
          <w:trHeight w:val="45"/>
        </w:trPr>
        <w:tc>
          <w:tcPr>
            <w:tcW w:w="5035" w:type="dxa"/>
            <w:gridSpan w:val="3"/>
            <w:vAlign w:val="center"/>
          </w:tcPr>
          <w:p w14:paraId="6BAEB32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b) bugete locale:</w:t>
            </w:r>
          </w:p>
          <w:p w14:paraId="281BD76E"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 cheltuieli de personal</w:t>
            </w:r>
          </w:p>
          <w:p w14:paraId="4F245EF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(ii) bunuri şi servicii</w:t>
            </w:r>
          </w:p>
        </w:tc>
        <w:tc>
          <w:tcPr>
            <w:tcW w:w="732" w:type="dxa"/>
            <w:vAlign w:val="center"/>
          </w:tcPr>
          <w:p w14:paraId="415C18E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053504D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5E08075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50EA73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4E32BB0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0B3EF782"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6B1142CA" w14:textId="77777777" w:rsidTr="000A5F8D">
        <w:trPr>
          <w:trHeight w:val="45"/>
        </w:trPr>
        <w:tc>
          <w:tcPr>
            <w:tcW w:w="5035" w:type="dxa"/>
            <w:gridSpan w:val="3"/>
            <w:vAlign w:val="center"/>
          </w:tcPr>
          <w:p w14:paraId="570A097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c) bugetul asigurărilor sociale de stat:</w:t>
            </w:r>
          </w:p>
          <w:p w14:paraId="371A07A0"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 cheltuieli de personal</w:t>
            </w:r>
          </w:p>
          <w:p w14:paraId="7CA36674"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(ii) bunuri şi servicii</w:t>
            </w:r>
          </w:p>
        </w:tc>
        <w:tc>
          <w:tcPr>
            <w:tcW w:w="732" w:type="dxa"/>
            <w:vAlign w:val="center"/>
          </w:tcPr>
          <w:p w14:paraId="239E6E7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1000D50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0AF92272"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12AB2C0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4BC506B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609FBC8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6515BB6E" w14:textId="77777777" w:rsidTr="000A5F8D">
        <w:trPr>
          <w:trHeight w:val="45"/>
        </w:trPr>
        <w:tc>
          <w:tcPr>
            <w:tcW w:w="5035" w:type="dxa"/>
            <w:gridSpan w:val="3"/>
            <w:vAlign w:val="center"/>
          </w:tcPr>
          <w:p w14:paraId="103C29DC"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d) alte tipuri de cheltuieli</w:t>
            </w:r>
          </w:p>
          <w:p w14:paraId="6F1E94BE"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(se va menționa natura acestora)</w:t>
            </w:r>
          </w:p>
        </w:tc>
        <w:tc>
          <w:tcPr>
            <w:tcW w:w="732" w:type="dxa"/>
            <w:vAlign w:val="center"/>
          </w:tcPr>
          <w:p w14:paraId="033D233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5B7D389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6DF1E95A"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4921E6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24A42C4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494487A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5C198A28" w14:textId="77777777" w:rsidTr="00336634">
        <w:trPr>
          <w:trHeight w:val="458"/>
        </w:trPr>
        <w:tc>
          <w:tcPr>
            <w:tcW w:w="5035" w:type="dxa"/>
            <w:gridSpan w:val="3"/>
            <w:vAlign w:val="center"/>
          </w:tcPr>
          <w:p w14:paraId="0DC46506"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4.3. Impact financiar, plus/minus, din care:</w:t>
            </w:r>
          </w:p>
        </w:tc>
        <w:tc>
          <w:tcPr>
            <w:tcW w:w="732" w:type="dxa"/>
            <w:vAlign w:val="center"/>
          </w:tcPr>
          <w:p w14:paraId="4264468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1BF2C7D2"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4BE872C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2F88B5B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2AB0949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534012A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118F820D" w14:textId="77777777" w:rsidTr="000A5F8D">
        <w:trPr>
          <w:trHeight w:val="45"/>
        </w:trPr>
        <w:tc>
          <w:tcPr>
            <w:tcW w:w="5035" w:type="dxa"/>
            <w:gridSpan w:val="3"/>
            <w:vAlign w:val="center"/>
          </w:tcPr>
          <w:p w14:paraId="5AD5FE6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 buget de stat</w:t>
            </w:r>
          </w:p>
        </w:tc>
        <w:tc>
          <w:tcPr>
            <w:tcW w:w="732" w:type="dxa"/>
            <w:vAlign w:val="center"/>
          </w:tcPr>
          <w:p w14:paraId="5E8E193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0C699A9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4A5B426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2A0F5D2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2A769FE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23E133D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54D3B9AA" w14:textId="77777777" w:rsidTr="000A5F8D">
        <w:trPr>
          <w:trHeight w:val="45"/>
        </w:trPr>
        <w:tc>
          <w:tcPr>
            <w:tcW w:w="5035" w:type="dxa"/>
            <w:gridSpan w:val="3"/>
            <w:vAlign w:val="center"/>
          </w:tcPr>
          <w:p w14:paraId="497CDB41"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b) bugete locale</w:t>
            </w:r>
          </w:p>
        </w:tc>
        <w:tc>
          <w:tcPr>
            <w:tcW w:w="732" w:type="dxa"/>
            <w:vAlign w:val="center"/>
          </w:tcPr>
          <w:p w14:paraId="55F41EB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114BEF2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2921C73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0FE456F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45E9B865"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3253D30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485ADE02" w14:textId="77777777" w:rsidTr="00336634">
        <w:trPr>
          <w:trHeight w:val="843"/>
        </w:trPr>
        <w:tc>
          <w:tcPr>
            <w:tcW w:w="5035" w:type="dxa"/>
            <w:gridSpan w:val="3"/>
            <w:vAlign w:val="center"/>
          </w:tcPr>
          <w:p w14:paraId="59868DD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4.4. Propuneri pentru acoperirea creşterii cheltuielilor bugetare</w:t>
            </w:r>
          </w:p>
        </w:tc>
        <w:tc>
          <w:tcPr>
            <w:tcW w:w="732" w:type="dxa"/>
            <w:vAlign w:val="center"/>
          </w:tcPr>
          <w:p w14:paraId="19FC5E34"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01B6B65A"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597E5CC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5FBA467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082D291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478EB24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08C42119" w14:textId="77777777" w:rsidTr="00336634">
        <w:trPr>
          <w:trHeight w:val="841"/>
        </w:trPr>
        <w:tc>
          <w:tcPr>
            <w:tcW w:w="5035" w:type="dxa"/>
            <w:gridSpan w:val="3"/>
            <w:vAlign w:val="center"/>
          </w:tcPr>
          <w:p w14:paraId="6103C8BE"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4.5. Propuneri pentru a compensa reducerea veniturilor bugetare</w:t>
            </w:r>
          </w:p>
        </w:tc>
        <w:tc>
          <w:tcPr>
            <w:tcW w:w="732" w:type="dxa"/>
            <w:vAlign w:val="center"/>
          </w:tcPr>
          <w:p w14:paraId="69390EF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4CFF1F4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7260881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C51C04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67497F0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099A8A9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2E5EA522" w14:textId="77777777" w:rsidTr="00336634">
        <w:trPr>
          <w:trHeight w:val="1122"/>
        </w:trPr>
        <w:tc>
          <w:tcPr>
            <w:tcW w:w="5035" w:type="dxa"/>
            <w:gridSpan w:val="3"/>
            <w:vAlign w:val="center"/>
          </w:tcPr>
          <w:p w14:paraId="673665D1"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4.6. Calcule detaliate privind fundamentarea modificărilor veniturilor şi/sau cheltuielilor bugetare</w:t>
            </w:r>
          </w:p>
        </w:tc>
        <w:tc>
          <w:tcPr>
            <w:tcW w:w="732" w:type="dxa"/>
            <w:vAlign w:val="center"/>
          </w:tcPr>
          <w:p w14:paraId="2CECE36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16DDF15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5B81670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0E5A8D7A"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42F2468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6389892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4C6B8B3F" w14:textId="77777777" w:rsidTr="000A5F8D">
        <w:trPr>
          <w:trHeight w:val="1232"/>
        </w:trPr>
        <w:tc>
          <w:tcPr>
            <w:tcW w:w="5035" w:type="dxa"/>
            <w:gridSpan w:val="3"/>
            <w:vAlign w:val="center"/>
          </w:tcPr>
          <w:p w14:paraId="7DB6DFB1" w14:textId="6A0F8626"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lastRenderedPageBreak/>
              <w:t>4.7. Prezentarea, în cazul proiectelor de acte normative a căror adoptare atrage majorarea cheltuielilor bugetare, a următoarelor documente:</w:t>
            </w:r>
          </w:p>
        </w:tc>
        <w:tc>
          <w:tcPr>
            <w:tcW w:w="732" w:type="dxa"/>
            <w:vAlign w:val="center"/>
          </w:tcPr>
          <w:p w14:paraId="6BB096B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7091D4D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259F6CD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02020A4"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1B9122E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29F58E94"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77E1EA27" w14:textId="77777777" w:rsidTr="00336634">
        <w:trPr>
          <w:trHeight w:val="3566"/>
        </w:trPr>
        <w:tc>
          <w:tcPr>
            <w:tcW w:w="5035" w:type="dxa"/>
            <w:gridSpan w:val="3"/>
            <w:vAlign w:val="center"/>
          </w:tcPr>
          <w:p w14:paraId="54C9D4A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 fişa financiară prevăzută la art. 15 din Legea nr. 500/2002 privind finanţele publice, cu modificările şi completările ulterioare, însoţită de ipotezele şi metodologia de calcul utilizate;</w:t>
            </w:r>
          </w:p>
          <w:p w14:paraId="5DF0635C"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732" w:type="dxa"/>
            <w:vAlign w:val="center"/>
          </w:tcPr>
          <w:p w14:paraId="6A20A5F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018B39D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5536A96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2D0E768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1EE67D6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0B668AA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A64037" w14:paraId="50177ED4" w14:textId="77777777" w:rsidTr="000A5F8D">
        <w:trPr>
          <w:trHeight w:val="45"/>
        </w:trPr>
        <w:tc>
          <w:tcPr>
            <w:tcW w:w="5035" w:type="dxa"/>
            <w:gridSpan w:val="3"/>
            <w:vAlign w:val="center"/>
          </w:tcPr>
          <w:p w14:paraId="30E0D0EE"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4.8. Alte informații</w:t>
            </w:r>
          </w:p>
        </w:tc>
        <w:tc>
          <w:tcPr>
            <w:tcW w:w="5310" w:type="dxa"/>
            <w:gridSpan w:val="6"/>
            <w:vAlign w:val="center"/>
          </w:tcPr>
          <w:p w14:paraId="1D11D4A5" w14:textId="45753678" w:rsidR="00003B69" w:rsidRPr="00A64037" w:rsidRDefault="00DA1DE0" w:rsidP="00A64037">
            <w:pPr>
              <w:overflowPunct w:val="0"/>
              <w:autoSpaceDE w:val="0"/>
              <w:autoSpaceDN w:val="0"/>
              <w:adjustRightInd w:val="0"/>
              <w:spacing w:after="0" w:line="360" w:lineRule="auto"/>
              <w:jc w:val="both"/>
              <w:rPr>
                <w:rFonts w:ascii="Times New Roman" w:hAnsi="Times New Roman"/>
                <w:sz w:val="24"/>
                <w:szCs w:val="24"/>
                <w:lang w:val="ro-RO"/>
              </w:rPr>
            </w:pPr>
            <w:r w:rsidRPr="00DA1DE0">
              <w:rPr>
                <w:rFonts w:ascii="Times New Roman" w:hAnsi="Times New Roman"/>
                <w:sz w:val="24"/>
                <w:szCs w:val="24"/>
                <w:lang w:val="ro-RO"/>
              </w:rPr>
              <w:t>Finanțarea obiectivului de investiții se realizează din fonduri de la bugetul de stat prin bugetul Ministerului Mediului, Apelor și Pădurilor, din veniturile proprii ale Administrației Naționale</w:t>
            </w:r>
            <w:r w:rsidR="00311F48">
              <w:rPr>
                <w:rFonts w:ascii="Times New Roman" w:hAnsi="Times New Roman"/>
                <w:sz w:val="24"/>
                <w:szCs w:val="24"/>
                <w:lang w:val="ro-RO"/>
              </w:rPr>
              <w:t xml:space="preserve"> </w:t>
            </w:r>
            <w:r w:rsidR="00E40C0A">
              <w:rPr>
                <w:rFonts w:ascii="Times New Roman" w:hAnsi="Times New Roman"/>
                <w:sz w:val="24"/>
                <w:szCs w:val="24"/>
                <w:lang w:val="ro-RO"/>
              </w:rPr>
              <w:t>„</w:t>
            </w:r>
            <w:r w:rsidRPr="00DA1DE0">
              <w:rPr>
                <w:rFonts w:ascii="Times New Roman" w:hAnsi="Times New Roman"/>
                <w:sz w:val="24"/>
                <w:szCs w:val="24"/>
                <w:lang w:val="ro-RO"/>
              </w:rPr>
              <w:t>Apele Române”, precum și din alte surse legal constituite, în limita sumelor aprobate anual cu această destina</w:t>
            </w:r>
            <w:r w:rsidR="00311F48">
              <w:rPr>
                <w:rFonts w:ascii="Times New Roman" w:hAnsi="Times New Roman"/>
                <w:sz w:val="24"/>
                <w:szCs w:val="24"/>
                <w:lang w:val="ro-RO"/>
              </w:rPr>
              <w:t>ț</w:t>
            </w:r>
            <w:r w:rsidRPr="00DA1DE0">
              <w:rPr>
                <w:rFonts w:ascii="Times New Roman" w:hAnsi="Times New Roman"/>
                <w:sz w:val="24"/>
                <w:szCs w:val="24"/>
                <w:lang w:val="ro-RO"/>
              </w:rPr>
              <w:t>ie, conform programelor de investi</w:t>
            </w:r>
            <w:r w:rsidR="00311F48">
              <w:rPr>
                <w:rFonts w:ascii="Times New Roman" w:hAnsi="Times New Roman"/>
                <w:sz w:val="24"/>
                <w:szCs w:val="24"/>
                <w:lang w:val="ro-RO"/>
              </w:rPr>
              <w:t>ț</w:t>
            </w:r>
            <w:r w:rsidRPr="00DA1DE0">
              <w:rPr>
                <w:rFonts w:ascii="Times New Roman" w:hAnsi="Times New Roman"/>
                <w:sz w:val="24"/>
                <w:szCs w:val="24"/>
                <w:lang w:val="ro-RO"/>
              </w:rPr>
              <w:t>ii publice aprobate potrivit legii</w:t>
            </w:r>
            <w:r w:rsidRPr="00DA1DE0">
              <w:rPr>
                <w:rFonts w:ascii="Times New Roman" w:hAnsi="Times New Roman"/>
                <w:sz w:val="24"/>
                <w:szCs w:val="24"/>
                <w:lang w:val="ro-RO" w:eastAsia="ar-SA"/>
              </w:rPr>
              <w:t>.</w:t>
            </w:r>
          </w:p>
        </w:tc>
      </w:tr>
      <w:tr w:rsidR="00255A07" w:rsidRPr="00A64037" w14:paraId="04CB1EFD" w14:textId="77777777" w:rsidTr="00715E60">
        <w:trPr>
          <w:trHeight w:val="45"/>
        </w:trPr>
        <w:tc>
          <w:tcPr>
            <w:tcW w:w="10345" w:type="dxa"/>
            <w:gridSpan w:val="9"/>
          </w:tcPr>
          <w:p w14:paraId="30697065" w14:textId="6BF8A752" w:rsidR="00DB3666" w:rsidRPr="00605EFF" w:rsidRDefault="00DB366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Secţiunea a 5-a</w:t>
            </w:r>
          </w:p>
          <w:p w14:paraId="5809A350" w14:textId="6A1A212A" w:rsidR="00715E60" w:rsidRPr="00605EFF" w:rsidRDefault="00DB3666" w:rsidP="00D13544">
            <w:pPr>
              <w:spacing w:after="0" w:line="300" w:lineRule="auto"/>
              <w:contextualSpacing/>
              <w:jc w:val="center"/>
              <w:rPr>
                <w:rFonts w:ascii="Times New Roman" w:eastAsia="Times New Roman" w:hAnsi="Times New Roman"/>
                <w:b/>
                <w:iCs/>
                <w:noProof/>
                <w:sz w:val="24"/>
                <w:szCs w:val="24"/>
                <w:lang w:val="ro-RO"/>
              </w:rPr>
            </w:pPr>
            <w:bookmarkStart w:id="2" w:name="_Hlk129274952"/>
            <w:r w:rsidRPr="00605EFF">
              <w:rPr>
                <w:rFonts w:ascii="Times New Roman" w:eastAsia="Times New Roman" w:hAnsi="Times New Roman"/>
                <w:b/>
                <w:iCs/>
                <w:noProof/>
                <w:sz w:val="24"/>
                <w:szCs w:val="24"/>
                <w:lang w:val="ro-RO"/>
              </w:rPr>
              <w:t>Efectele proiectului de act normativ asupra legislaţiei în vigoare</w:t>
            </w:r>
            <w:bookmarkEnd w:id="2"/>
          </w:p>
        </w:tc>
      </w:tr>
      <w:tr w:rsidR="00255A07" w:rsidRPr="00A64037" w14:paraId="6EE9786B" w14:textId="77777777" w:rsidTr="000A5F8D">
        <w:trPr>
          <w:trHeight w:val="45"/>
        </w:trPr>
        <w:tc>
          <w:tcPr>
            <w:tcW w:w="756" w:type="dxa"/>
          </w:tcPr>
          <w:p w14:paraId="7F708B1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5.1.</w:t>
            </w:r>
          </w:p>
        </w:tc>
        <w:tc>
          <w:tcPr>
            <w:tcW w:w="4279" w:type="dxa"/>
            <w:gridSpan w:val="2"/>
          </w:tcPr>
          <w:p w14:paraId="1B955152"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
                <w:iCs/>
                <w:noProof/>
                <w:sz w:val="24"/>
                <w:szCs w:val="24"/>
                <w:lang w:val="ro-RO"/>
              </w:rPr>
            </w:pPr>
            <w:r w:rsidRPr="00605EFF">
              <w:rPr>
                <w:rFonts w:ascii="Times New Roman" w:eastAsia="Times New Roman" w:hAnsi="Times New Roman"/>
                <w:iCs/>
                <w:noProof/>
                <w:sz w:val="24"/>
                <w:szCs w:val="24"/>
                <w:lang w:val="ro-RO"/>
              </w:rPr>
              <w:t>Măsuri normative necesare pentru aplicarea prevederilor proiectului de act normativ</w:t>
            </w:r>
          </w:p>
        </w:tc>
        <w:tc>
          <w:tcPr>
            <w:tcW w:w="5310" w:type="dxa"/>
            <w:gridSpan w:val="6"/>
          </w:tcPr>
          <w:p w14:paraId="4A5D676B"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7C554949" w14:textId="77777777" w:rsidR="00DB3666" w:rsidRPr="00605EFF" w:rsidRDefault="00DB3666" w:rsidP="0030311A">
            <w:pPr>
              <w:spacing w:after="0" w:line="300" w:lineRule="auto"/>
              <w:jc w:val="both"/>
              <w:rPr>
                <w:rFonts w:ascii="Times New Roman" w:hAnsi="Times New Roman"/>
                <w:noProof/>
                <w:sz w:val="24"/>
                <w:szCs w:val="24"/>
                <w:lang w:val="ro-RO"/>
              </w:rPr>
            </w:pPr>
          </w:p>
        </w:tc>
      </w:tr>
      <w:tr w:rsidR="00255A07" w:rsidRPr="00A64037" w14:paraId="32FE5D8E" w14:textId="77777777" w:rsidTr="000A5F8D">
        <w:trPr>
          <w:trHeight w:val="45"/>
        </w:trPr>
        <w:tc>
          <w:tcPr>
            <w:tcW w:w="756" w:type="dxa"/>
          </w:tcPr>
          <w:p w14:paraId="0DBD874D"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5.2.</w:t>
            </w:r>
          </w:p>
        </w:tc>
        <w:tc>
          <w:tcPr>
            <w:tcW w:w="4279" w:type="dxa"/>
            <w:gridSpan w:val="2"/>
          </w:tcPr>
          <w:p w14:paraId="3AFC5423"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Impactul asupra legislaţiei în domeniul achiziţiilor publice</w:t>
            </w:r>
          </w:p>
        </w:tc>
        <w:tc>
          <w:tcPr>
            <w:tcW w:w="5310" w:type="dxa"/>
            <w:gridSpan w:val="6"/>
          </w:tcPr>
          <w:p w14:paraId="7D34A145"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671BDD1C" w14:textId="77777777" w:rsidR="00DB3666" w:rsidRPr="00605EFF" w:rsidRDefault="00DB3666" w:rsidP="0030311A">
            <w:pPr>
              <w:spacing w:after="0" w:line="300" w:lineRule="auto"/>
              <w:jc w:val="both"/>
              <w:rPr>
                <w:rFonts w:ascii="Times New Roman" w:hAnsi="Times New Roman"/>
                <w:noProof/>
                <w:sz w:val="24"/>
                <w:szCs w:val="24"/>
                <w:lang w:val="ro-RO"/>
              </w:rPr>
            </w:pPr>
          </w:p>
        </w:tc>
      </w:tr>
      <w:tr w:rsidR="00255A07" w:rsidRPr="00A64037" w14:paraId="21D2A81E" w14:textId="77777777" w:rsidTr="000A5F8D">
        <w:trPr>
          <w:trHeight w:val="45"/>
        </w:trPr>
        <w:tc>
          <w:tcPr>
            <w:tcW w:w="756" w:type="dxa"/>
          </w:tcPr>
          <w:p w14:paraId="6357D704"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5.3.</w:t>
            </w:r>
          </w:p>
        </w:tc>
        <w:tc>
          <w:tcPr>
            <w:tcW w:w="4279" w:type="dxa"/>
            <w:gridSpan w:val="2"/>
          </w:tcPr>
          <w:p w14:paraId="3BE0AAC4"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Conformitatea proiectului de act normativ cu legislaţia UE (în cazul proiectelor ce transpun sau asigură aplicarea unor prevederi de drept UE).</w:t>
            </w:r>
          </w:p>
        </w:tc>
        <w:tc>
          <w:tcPr>
            <w:tcW w:w="5310" w:type="dxa"/>
            <w:gridSpan w:val="6"/>
          </w:tcPr>
          <w:p w14:paraId="3503F3C6" w14:textId="77777777" w:rsidR="00DB3666" w:rsidRPr="00605EFF" w:rsidRDefault="00DB3666" w:rsidP="0030311A">
            <w:pPr>
              <w:spacing w:after="0" w:line="300" w:lineRule="auto"/>
              <w:jc w:val="both"/>
              <w:rPr>
                <w:rFonts w:ascii="Times New Roman" w:hAnsi="Times New Roman"/>
                <w:sz w:val="24"/>
                <w:szCs w:val="24"/>
                <w:lang w:val="ro-RO" w:eastAsia="ar-SA"/>
              </w:rPr>
            </w:pPr>
            <w:r w:rsidRPr="00605EFF">
              <w:rPr>
                <w:rFonts w:ascii="Times New Roman" w:hAnsi="Times New Roman"/>
                <w:sz w:val="24"/>
                <w:szCs w:val="24"/>
                <w:lang w:val="ro-RO" w:eastAsia="ar-SA"/>
              </w:rPr>
              <w:t xml:space="preserve">     </w:t>
            </w:r>
          </w:p>
          <w:p w14:paraId="73ABD336" w14:textId="77777777" w:rsidR="00DB3666" w:rsidRPr="00605EFF" w:rsidRDefault="00DB3666" w:rsidP="0030311A">
            <w:pPr>
              <w:spacing w:after="0" w:line="300" w:lineRule="auto"/>
              <w:jc w:val="both"/>
              <w:rPr>
                <w:rFonts w:ascii="Times New Roman" w:eastAsia="Times New Roman" w:hAnsi="Times New Roman"/>
                <w:b/>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A64037" w14:paraId="454E84A3" w14:textId="77777777" w:rsidTr="000A5F8D">
        <w:trPr>
          <w:trHeight w:val="45"/>
        </w:trPr>
        <w:tc>
          <w:tcPr>
            <w:tcW w:w="756" w:type="dxa"/>
          </w:tcPr>
          <w:p w14:paraId="29885726"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5.3.1.</w:t>
            </w:r>
          </w:p>
        </w:tc>
        <w:tc>
          <w:tcPr>
            <w:tcW w:w="4279" w:type="dxa"/>
            <w:gridSpan w:val="2"/>
          </w:tcPr>
          <w:p w14:paraId="6E8414E2"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Măsuri normative necesare transpunerii directivelor UE</w:t>
            </w:r>
          </w:p>
        </w:tc>
        <w:tc>
          <w:tcPr>
            <w:tcW w:w="5310" w:type="dxa"/>
            <w:gridSpan w:val="6"/>
          </w:tcPr>
          <w:p w14:paraId="5C221843"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2309AD6A" w14:textId="77777777" w:rsidR="00DB3666" w:rsidRPr="00605EFF" w:rsidRDefault="00DB3666" w:rsidP="0030311A">
            <w:pPr>
              <w:spacing w:after="0" w:line="300" w:lineRule="auto"/>
              <w:jc w:val="both"/>
              <w:rPr>
                <w:rFonts w:ascii="Times New Roman" w:eastAsia="Times New Roman" w:hAnsi="Times New Roman"/>
                <w:b/>
                <w:noProof/>
                <w:sz w:val="24"/>
                <w:szCs w:val="24"/>
                <w:lang w:val="ro-RO"/>
              </w:rPr>
            </w:pPr>
          </w:p>
        </w:tc>
      </w:tr>
      <w:tr w:rsidR="00255A07" w:rsidRPr="00A64037" w14:paraId="3D1D2FD0" w14:textId="77777777" w:rsidTr="000A5F8D">
        <w:trPr>
          <w:trHeight w:val="45"/>
        </w:trPr>
        <w:tc>
          <w:tcPr>
            <w:tcW w:w="756" w:type="dxa"/>
          </w:tcPr>
          <w:p w14:paraId="704345D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5.3.2.</w:t>
            </w:r>
          </w:p>
        </w:tc>
        <w:tc>
          <w:tcPr>
            <w:tcW w:w="4279" w:type="dxa"/>
            <w:gridSpan w:val="2"/>
          </w:tcPr>
          <w:p w14:paraId="5FDB4722"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Măsuri normative necesare aplicării actelor legislative ale UE</w:t>
            </w:r>
          </w:p>
        </w:tc>
        <w:tc>
          <w:tcPr>
            <w:tcW w:w="5310" w:type="dxa"/>
            <w:gridSpan w:val="6"/>
          </w:tcPr>
          <w:p w14:paraId="7A44D145" w14:textId="77777777" w:rsidR="00DB3666" w:rsidRPr="00605EFF" w:rsidRDefault="00DB3666" w:rsidP="0030311A">
            <w:pPr>
              <w:spacing w:after="0" w:line="300" w:lineRule="auto"/>
              <w:jc w:val="both"/>
              <w:rPr>
                <w:rFonts w:ascii="Times New Roman" w:eastAsia="Times New Roman" w:hAnsi="Times New Roman"/>
                <w:b/>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A64037" w14:paraId="33B12A2A" w14:textId="77777777" w:rsidTr="000A5F8D">
        <w:trPr>
          <w:trHeight w:val="45"/>
        </w:trPr>
        <w:tc>
          <w:tcPr>
            <w:tcW w:w="756" w:type="dxa"/>
          </w:tcPr>
          <w:p w14:paraId="23C02032"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5.4.</w:t>
            </w:r>
          </w:p>
        </w:tc>
        <w:tc>
          <w:tcPr>
            <w:tcW w:w="4279" w:type="dxa"/>
            <w:gridSpan w:val="2"/>
          </w:tcPr>
          <w:p w14:paraId="1C9FEBA4"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 xml:space="preserve">Hotărâri ale Curţii de Justiţie a Uniunii Europene </w:t>
            </w:r>
          </w:p>
        </w:tc>
        <w:tc>
          <w:tcPr>
            <w:tcW w:w="5310" w:type="dxa"/>
            <w:gridSpan w:val="6"/>
          </w:tcPr>
          <w:p w14:paraId="3E1FC560"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63E3C2B3" w14:textId="77777777" w:rsidR="00DB3666" w:rsidRPr="00605EFF" w:rsidRDefault="00DB3666" w:rsidP="0030311A">
            <w:pPr>
              <w:spacing w:after="0" w:line="300" w:lineRule="auto"/>
              <w:jc w:val="both"/>
              <w:rPr>
                <w:rFonts w:ascii="Times New Roman" w:eastAsia="Times New Roman" w:hAnsi="Times New Roman"/>
                <w:b/>
                <w:noProof/>
                <w:sz w:val="24"/>
                <w:szCs w:val="24"/>
                <w:lang w:val="ro-RO"/>
              </w:rPr>
            </w:pPr>
          </w:p>
        </w:tc>
      </w:tr>
      <w:tr w:rsidR="00255A07" w:rsidRPr="00A64037" w14:paraId="58FD602D" w14:textId="77777777" w:rsidTr="000A5F8D">
        <w:trPr>
          <w:trHeight w:val="252"/>
        </w:trPr>
        <w:tc>
          <w:tcPr>
            <w:tcW w:w="756" w:type="dxa"/>
          </w:tcPr>
          <w:p w14:paraId="2EAB5EA2"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lastRenderedPageBreak/>
              <w:t>5.5.</w:t>
            </w:r>
          </w:p>
        </w:tc>
        <w:tc>
          <w:tcPr>
            <w:tcW w:w="4279" w:type="dxa"/>
            <w:gridSpan w:val="2"/>
          </w:tcPr>
          <w:p w14:paraId="7F5A2A5D"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 xml:space="preserve">Alte acte normative şi/sau documente internaţionale din care decurg angajamente asumate </w:t>
            </w:r>
          </w:p>
        </w:tc>
        <w:tc>
          <w:tcPr>
            <w:tcW w:w="5310" w:type="dxa"/>
            <w:gridSpan w:val="6"/>
          </w:tcPr>
          <w:p w14:paraId="411836DC" w14:textId="77777777" w:rsidR="00DB3666" w:rsidRPr="00605EFF" w:rsidRDefault="00DB3666" w:rsidP="0030311A">
            <w:pPr>
              <w:spacing w:after="0" w:line="300" w:lineRule="auto"/>
              <w:contextualSpacing/>
              <w:jc w:val="both"/>
              <w:rPr>
                <w:rFonts w:ascii="Times New Roman" w:eastAsia="Times New Roman" w:hAnsi="Times New Roman"/>
                <w:b/>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605EFF" w14:paraId="7E650524" w14:textId="77777777" w:rsidTr="000A5F8D">
        <w:trPr>
          <w:trHeight w:val="252"/>
        </w:trPr>
        <w:tc>
          <w:tcPr>
            <w:tcW w:w="756" w:type="dxa"/>
          </w:tcPr>
          <w:p w14:paraId="0B5F786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5.6.</w:t>
            </w:r>
          </w:p>
        </w:tc>
        <w:tc>
          <w:tcPr>
            <w:tcW w:w="4279" w:type="dxa"/>
            <w:gridSpan w:val="2"/>
          </w:tcPr>
          <w:p w14:paraId="689B3AB8"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bookmarkStart w:id="3" w:name="_Hlk129275001"/>
            <w:r w:rsidRPr="00605EFF">
              <w:rPr>
                <w:rFonts w:ascii="Times New Roman" w:eastAsia="Times New Roman" w:hAnsi="Times New Roman"/>
                <w:iCs/>
                <w:noProof/>
                <w:sz w:val="24"/>
                <w:szCs w:val="24"/>
                <w:lang w:val="ro-RO"/>
              </w:rPr>
              <w:t>Alte informaţii</w:t>
            </w:r>
            <w:bookmarkEnd w:id="3"/>
          </w:p>
        </w:tc>
        <w:tc>
          <w:tcPr>
            <w:tcW w:w="5310" w:type="dxa"/>
            <w:gridSpan w:val="6"/>
          </w:tcPr>
          <w:p w14:paraId="2628983C" w14:textId="77777777" w:rsidR="00964E0E" w:rsidRPr="00605EFF" w:rsidRDefault="00D734A8" w:rsidP="0030311A">
            <w:pPr>
              <w:pStyle w:val="BodyText"/>
              <w:spacing w:line="300" w:lineRule="auto"/>
              <w:rPr>
                <w:rFonts w:ascii="Times New Roman" w:hAnsi="Times New Roman"/>
                <w:color w:val="auto"/>
                <w:szCs w:val="24"/>
              </w:rPr>
            </w:pPr>
            <w:bookmarkStart w:id="4" w:name="_Hlk129275072"/>
            <w:r w:rsidRPr="00605EFF">
              <w:rPr>
                <w:rFonts w:ascii="Times New Roman" w:hAnsi="Times New Roman"/>
                <w:color w:val="auto"/>
                <w:szCs w:val="24"/>
              </w:rPr>
              <w:t>Nu au fost identificate</w:t>
            </w:r>
            <w:bookmarkEnd w:id="4"/>
          </w:p>
        </w:tc>
      </w:tr>
      <w:tr w:rsidR="00255A07" w:rsidRPr="00BA6C33" w14:paraId="7C00C522" w14:textId="77777777" w:rsidTr="00715E60">
        <w:trPr>
          <w:trHeight w:val="45"/>
        </w:trPr>
        <w:tc>
          <w:tcPr>
            <w:tcW w:w="10345" w:type="dxa"/>
            <w:gridSpan w:val="9"/>
            <w:vAlign w:val="center"/>
          </w:tcPr>
          <w:p w14:paraId="048343FF" w14:textId="2E965049" w:rsidR="00DB3666" w:rsidRPr="00605EFF" w:rsidRDefault="00DB366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Secţiunea a 6-a</w:t>
            </w:r>
          </w:p>
          <w:p w14:paraId="3AD44250" w14:textId="709A3F43" w:rsidR="00715E60" w:rsidRPr="00605EFF" w:rsidRDefault="00DB366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Consultările efectuate în vederea elaborării proiectului de act normativ</w:t>
            </w:r>
          </w:p>
        </w:tc>
      </w:tr>
      <w:tr w:rsidR="00255A07" w:rsidRPr="00A64037" w14:paraId="470E213F" w14:textId="77777777" w:rsidTr="000A5F8D">
        <w:trPr>
          <w:trHeight w:val="55"/>
        </w:trPr>
        <w:tc>
          <w:tcPr>
            <w:tcW w:w="756" w:type="dxa"/>
          </w:tcPr>
          <w:p w14:paraId="4497B3E5"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6.1.</w:t>
            </w:r>
          </w:p>
        </w:tc>
        <w:tc>
          <w:tcPr>
            <w:tcW w:w="4279" w:type="dxa"/>
            <w:gridSpan w:val="2"/>
          </w:tcPr>
          <w:p w14:paraId="0ADD2C7D"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Informaţii privind neaplicarea procedurii de participare la elaborarea actelor normative</w:t>
            </w:r>
          </w:p>
        </w:tc>
        <w:tc>
          <w:tcPr>
            <w:tcW w:w="5310" w:type="dxa"/>
            <w:gridSpan w:val="6"/>
          </w:tcPr>
          <w:p w14:paraId="62007825"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A64037" w14:paraId="56E9D14B" w14:textId="77777777" w:rsidTr="000A5F8D">
        <w:trPr>
          <w:trHeight w:val="52"/>
        </w:trPr>
        <w:tc>
          <w:tcPr>
            <w:tcW w:w="756" w:type="dxa"/>
          </w:tcPr>
          <w:p w14:paraId="041E46C1"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6.2.</w:t>
            </w:r>
          </w:p>
        </w:tc>
        <w:tc>
          <w:tcPr>
            <w:tcW w:w="4279" w:type="dxa"/>
            <w:gridSpan w:val="2"/>
          </w:tcPr>
          <w:p w14:paraId="188D1DED" w14:textId="77777777" w:rsidR="00DB3666" w:rsidRPr="00605EFF" w:rsidRDefault="00DB3666" w:rsidP="00D13544">
            <w:pPr>
              <w:spacing w:after="0" w:line="276"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Informaţii privind procesul de consultare cu organizaţii neguvernamentale, institute de cercetare şi alte organisme implicate</w:t>
            </w:r>
          </w:p>
        </w:tc>
        <w:tc>
          <w:tcPr>
            <w:tcW w:w="5310" w:type="dxa"/>
            <w:gridSpan w:val="6"/>
          </w:tcPr>
          <w:p w14:paraId="78C1CF55"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3E3BDF99" w14:textId="77777777" w:rsidR="00DB3666" w:rsidRPr="00605EFF" w:rsidRDefault="00DB3666" w:rsidP="0030311A">
            <w:pPr>
              <w:spacing w:after="0" w:line="300" w:lineRule="auto"/>
              <w:jc w:val="both"/>
              <w:rPr>
                <w:rFonts w:ascii="Times New Roman" w:hAnsi="Times New Roman"/>
                <w:noProof/>
                <w:sz w:val="24"/>
                <w:szCs w:val="24"/>
                <w:lang w:val="ro-RO"/>
              </w:rPr>
            </w:pPr>
          </w:p>
          <w:p w14:paraId="19FDC3D4" w14:textId="77777777" w:rsidR="00DB3666" w:rsidRPr="00605EFF" w:rsidRDefault="00DB3666" w:rsidP="0030311A">
            <w:pPr>
              <w:spacing w:after="0" w:line="300" w:lineRule="auto"/>
              <w:jc w:val="both"/>
              <w:rPr>
                <w:rFonts w:ascii="Times New Roman" w:hAnsi="Times New Roman"/>
                <w:noProof/>
                <w:sz w:val="24"/>
                <w:szCs w:val="24"/>
                <w:lang w:val="ro-RO"/>
              </w:rPr>
            </w:pPr>
          </w:p>
          <w:p w14:paraId="374E6E4A"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p>
        </w:tc>
      </w:tr>
      <w:tr w:rsidR="00255A07" w:rsidRPr="00A64037" w14:paraId="01D5AB1C" w14:textId="77777777" w:rsidTr="000A5F8D">
        <w:trPr>
          <w:trHeight w:val="52"/>
        </w:trPr>
        <w:tc>
          <w:tcPr>
            <w:tcW w:w="756" w:type="dxa"/>
          </w:tcPr>
          <w:p w14:paraId="630EFDDD"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6.3.</w:t>
            </w:r>
          </w:p>
        </w:tc>
        <w:tc>
          <w:tcPr>
            <w:tcW w:w="4279" w:type="dxa"/>
            <w:gridSpan w:val="2"/>
          </w:tcPr>
          <w:p w14:paraId="512DFC66"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Informaţii despre consultările organizate cu autorităţile administraţiei publice locale</w:t>
            </w:r>
          </w:p>
        </w:tc>
        <w:tc>
          <w:tcPr>
            <w:tcW w:w="5310" w:type="dxa"/>
            <w:gridSpan w:val="6"/>
          </w:tcPr>
          <w:p w14:paraId="6C38AB38"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550D7F33"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p>
        </w:tc>
      </w:tr>
      <w:tr w:rsidR="00255A07" w:rsidRPr="00A64037" w14:paraId="00E6574E" w14:textId="77777777" w:rsidTr="000A5F8D">
        <w:trPr>
          <w:trHeight w:val="52"/>
        </w:trPr>
        <w:tc>
          <w:tcPr>
            <w:tcW w:w="756" w:type="dxa"/>
          </w:tcPr>
          <w:p w14:paraId="7D121401"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6.4.</w:t>
            </w:r>
          </w:p>
        </w:tc>
        <w:tc>
          <w:tcPr>
            <w:tcW w:w="4279" w:type="dxa"/>
            <w:gridSpan w:val="2"/>
          </w:tcPr>
          <w:p w14:paraId="39966B78"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Informaţii privind puncte de vedere/opinii emise de organisme consultative constituite prin acte normative</w:t>
            </w:r>
          </w:p>
        </w:tc>
        <w:tc>
          <w:tcPr>
            <w:tcW w:w="5310" w:type="dxa"/>
            <w:gridSpan w:val="6"/>
          </w:tcPr>
          <w:p w14:paraId="5AA5A3CC"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 xml:space="preserve"> Proiectul de act normativ nu se referă la acest subiect.</w:t>
            </w:r>
          </w:p>
          <w:p w14:paraId="1F89B4B5"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p>
        </w:tc>
      </w:tr>
      <w:tr w:rsidR="00255A07" w:rsidRPr="00A64037" w14:paraId="261ADCD4" w14:textId="77777777" w:rsidTr="000A5F8D">
        <w:trPr>
          <w:trHeight w:val="1970"/>
        </w:trPr>
        <w:tc>
          <w:tcPr>
            <w:tcW w:w="756" w:type="dxa"/>
          </w:tcPr>
          <w:p w14:paraId="1FAFECC2"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6.5.</w:t>
            </w:r>
          </w:p>
        </w:tc>
        <w:tc>
          <w:tcPr>
            <w:tcW w:w="4279" w:type="dxa"/>
            <w:gridSpan w:val="2"/>
          </w:tcPr>
          <w:p w14:paraId="3B1A8267" w14:textId="77777777" w:rsidR="00DB3666" w:rsidRPr="00605EFF" w:rsidRDefault="00DB3666" w:rsidP="00D13544">
            <w:pPr>
              <w:autoSpaceDE w:val="0"/>
              <w:autoSpaceDN w:val="0"/>
              <w:adjustRightInd w:val="0"/>
              <w:spacing w:after="0" w:line="24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Informaţii privind avizarea de către:</w:t>
            </w:r>
          </w:p>
          <w:p w14:paraId="03098A0B" w14:textId="77777777" w:rsidR="00DB3666" w:rsidRPr="00605EFF" w:rsidRDefault="00DB3666" w:rsidP="00D13544">
            <w:pPr>
              <w:autoSpaceDE w:val="0"/>
              <w:autoSpaceDN w:val="0"/>
              <w:adjustRightInd w:val="0"/>
              <w:spacing w:after="0" w:line="24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 Consiliul Legislativ</w:t>
            </w:r>
          </w:p>
          <w:p w14:paraId="200170E9" w14:textId="77777777" w:rsidR="00DB3666" w:rsidRPr="00605EFF" w:rsidRDefault="00DB3666" w:rsidP="00D13544">
            <w:pPr>
              <w:autoSpaceDE w:val="0"/>
              <w:autoSpaceDN w:val="0"/>
              <w:adjustRightInd w:val="0"/>
              <w:spacing w:after="0" w:line="24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b) Consiliul Suprem de Apărare a Ţării</w:t>
            </w:r>
          </w:p>
          <w:p w14:paraId="725554DD" w14:textId="77777777" w:rsidR="00DB3666" w:rsidRPr="00605EFF" w:rsidRDefault="00DB3666" w:rsidP="00D13544">
            <w:pPr>
              <w:autoSpaceDE w:val="0"/>
              <w:autoSpaceDN w:val="0"/>
              <w:adjustRightInd w:val="0"/>
              <w:spacing w:after="0" w:line="24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c) Consiliul Economic şi Social</w:t>
            </w:r>
          </w:p>
          <w:p w14:paraId="4EA5984C" w14:textId="77777777" w:rsidR="00DB3666" w:rsidRPr="00605EFF" w:rsidRDefault="00DB3666" w:rsidP="00D13544">
            <w:pPr>
              <w:autoSpaceDE w:val="0"/>
              <w:autoSpaceDN w:val="0"/>
              <w:adjustRightInd w:val="0"/>
              <w:spacing w:after="0" w:line="24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d) Consiliul Concurenţei</w:t>
            </w:r>
          </w:p>
          <w:p w14:paraId="41D078BF" w14:textId="77777777" w:rsidR="00DB3666" w:rsidRPr="00605EFF" w:rsidRDefault="00DB3666" w:rsidP="00D13544">
            <w:pPr>
              <w:autoSpaceDE w:val="0"/>
              <w:autoSpaceDN w:val="0"/>
              <w:adjustRightInd w:val="0"/>
              <w:spacing w:after="0" w:line="24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e) Curtea de Conturi</w:t>
            </w:r>
          </w:p>
        </w:tc>
        <w:tc>
          <w:tcPr>
            <w:tcW w:w="5310" w:type="dxa"/>
            <w:gridSpan w:val="6"/>
          </w:tcPr>
          <w:p w14:paraId="75B508C2"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3D1DDE5B" w14:textId="77777777" w:rsidR="00DB3666" w:rsidRPr="00605EFF" w:rsidRDefault="00DB3666" w:rsidP="0030311A">
            <w:pPr>
              <w:spacing w:after="0" w:line="300" w:lineRule="auto"/>
              <w:jc w:val="both"/>
              <w:rPr>
                <w:rFonts w:ascii="Times New Roman" w:hAnsi="Times New Roman"/>
                <w:noProof/>
                <w:sz w:val="24"/>
                <w:szCs w:val="24"/>
                <w:lang w:val="ro-RO"/>
              </w:rPr>
            </w:pPr>
          </w:p>
          <w:p w14:paraId="3DE827D8" w14:textId="77777777" w:rsidR="00DB3666" w:rsidRPr="00605EFF" w:rsidRDefault="00DB3666" w:rsidP="0030311A">
            <w:pPr>
              <w:spacing w:after="0" w:line="300" w:lineRule="auto"/>
              <w:jc w:val="both"/>
              <w:rPr>
                <w:rFonts w:ascii="Times New Roman" w:hAnsi="Times New Roman"/>
                <w:noProof/>
                <w:sz w:val="24"/>
                <w:szCs w:val="24"/>
                <w:lang w:val="ro-RO"/>
              </w:rPr>
            </w:pPr>
          </w:p>
          <w:p w14:paraId="0E4D5AB2" w14:textId="77777777" w:rsidR="00DB3666" w:rsidRPr="00605EFF" w:rsidRDefault="00DB3666" w:rsidP="0030311A">
            <w:pPr>
              <w:spacing w:after="0" w:line="300" w:lineRule="auto"/>
              <w:jc w:val="both"/>
              <w:rPr>
                <w:rFonts w:ascii="Times New Roman" w:hAnsi="Times New Roman"/>
                <w:noProof/>
                <w:sz w:val="24"/>
                <w:szCs w:val="24"/>
                <w:lang w:val="ro-RO"/>
              </w:rPr>
            </w:pPr>
          </w:p>
          <w:p w14:paraId="489D0E3E"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p>
          <w:p w14:paraId="4C384779"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p>
        </w:tc>
      </w:tr>
      <w:tr w:rsidR="00255A07" w:rsidRPr="00A64037" w14:paraId="7E66E5AC" w14:textId="77777777" w:rsidTr="000A5F8D">
        <w:trPr>
          <w:trHeight w:val="52"/>
        </w:trPr>
        <w:tc>
          <w:tcPr>
            <w:tcW w:w="756" w:type="dxa"/>
          </w:tcPr>
          <w:p w14:paraId="6F966BC2"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6.6.</w:t>
            </w:r>
          </w:p>
        </w:tc>
        <w:tc>
          <w:tcPr>
            <w:tcW w:w="4279" w:type="dxa"/>
            <w:gridSpan w:val="2"/>
          </w:tcPr>
          <w:p w14:paraId="78B0DAE6"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 xml:space="preserve">Alte informaţii                  </w:t>
            </w:r>
          </w:p>
        </w:tc>
        <w:tc>
          <w:tcPr>
            <w:tcW w:w="5310" w:type="dxa"/>
            <w:gridSpan w:val="6"/>
          </w:tcPr>
          <w:p w14:paraId="33CA9946" w14:textId="132D2EE0" w:rsidR="004D5CB4" w:rsidRPr="00605EFF" w:rsidRDefault="00DB3666" w:rsidP="00D17064">
            <w:pPr>
              <w:pStyle w:val="BodyText"/>
              <w:spacing w:line="360" w:lineRule="auto"/>
              <w:rPr>
                <w:rFonts w:ascii="Times New Roman" w:hAnsi="Times New Roman"/>
                <w:color w:val="auto"/>
                <w:szCs w:val="24"/>
              </w:rPr>
            </w:pPr>
            <w:r w:rsidRPr="00605EFF">
              <w:rPr>
                <w:rFonts w:ascii="Times New Roman" w:hAnsi="Times New Roman"/>
                <w:color w:val="auto"/>
                <w:szCs w:val="24"/>
              </w:rPr>
              <w:t xml:space="preserve">În vederea adoptării de către Guvern a acestui proiect de act normativ </w:t>
            </w:r>
            <w:r w:rsidRPr="00605EFF">
              <w:rPr>
                <w:rFonts w:ascii="Times New Roman" w:hAnsi="Times New Roman"/>
                <w:color w:val="auto"/>
                <w:szCs w:val="24"/>
                <w:lang w:eastAsia="ar-SA"/>
              </w:rPr>
              <w:t>privind aprobarea caracteristicilor principale și a indicatorilor tehnico-economici aferenți obiectivului</w:t>
            </w:r>
            <w:r w:rsidR="00354513" w:rsidRPr="00605EFF">
              <w:rPr>
                <w:rFonts w:ascii="Times New Roman" w:hAnsi="Times New Roman"/>
                <w:color w:val="auto"/>
                <w:szCs w:val="24"/>
                <w:lang w:eastAsia="ar-SA"/>
              </w:rPr>
              <w:t xml:space="preserve"> </w:t>
            </w:r>
            <w:r w:rsidR="00DA1DE0" w:rsidRPr="00DA1DE0">
              <w:rPr>
                <w:rFonts w:ascii="Times New Roman" w:hAnsi="Times New Roman"/>
                <w:color w:val="auto"/>
                <w:szCs w:val="24"/>
                <w:lang w:eastAsia="ar-SA"/>
              </w:rPr>
              <w:t>„</w:t>
            </w:r>
            <w:r w:rsidR="001215D6">
              <w:rPr>
                <w:rFonts w:ascii="Times New Roman" w:hAnsi="Times New Roman"/>
                <w:color w:val="auto"/>
                <w:szCs w:val="24"/>
                <w:lang w:eastAsia="ar-SA"/>
              </w:rPr>
              <w:t>Soluții de atenuare a undelor de viitură pe pârâul Corund în amonte de localitatea Praid, județul Harghita</w:t>
            </w:r>
            <w:r w:rsidR="00DA1DE0" w:rsidRPr="00DA1DE0">
              <w:rPr>
                <w:rFonts w:ascii="Times New Roman" w:hAnsi="Times New Roman"/>
                <w:color w:val="auto"/>
                <w:szCs w:val="24"/>
                <w:lang w:eastAsia="ar-SA"/>
              </w:rPr>
              <w:t>”</w:t>
            </w:r>
            <w:r w:rsidR="000A5F8D" w:rsidRPr="00605EFF">
              <w:rPr>
                <w:rFonts w:ascii="Times New Roman" w:hAnsi="Times New Roman"/>
                <w:color w:val="auto"/>
                <w:szCs w:val="24"/>
                <w:lang w:eastAsia="ar-SA"/>
              </w:rPr>
              <w:t xml:space="preserve"> </w:t>
            </w:r>
            <w:r w:rsidRPr="00605EFF">
              <w:rPr>
                <w:rFonts w:ascii="Times New Roman" w:hAnsi="Times New Roman"/>
                <w:color w:val="auto"/>
                <w:szCs w:val="24"/>
                <w:lang w:eastAsia="ar-SA"/>
              </w:rPr>
              <w:t>s-a obținut avizul Consiliului Interministerial de Avizare Lucrări Publice de Interes</w:t>
            </w:r>
            <w:r w:rsidRPr="00605EFF">
              <w:rPr>
                <w:rFonts w:ascii="Times New Roman" w:hAnsi="Times New Roman"/>
                <w:color w:val="auto"/>
                <w:szCs w:val="24"/>
              </w:rPr>
              <w:t xml:space="preserve"> Național </w:t>
            </w:r>
            <w:r w:rsidR="006F6F56" w:rsidRPr="00605EFF">
              <w:rPr>
                <w:rFonts w:ascii="Times New Roman" w:hAnsi="Times New Roman"/>
                <w:color w:val="auto"/>
                <w:szCs w:val="24"/>
              </w:rPr>
              <w:t xml:space="preserve">și Locuințe </w:t>
            </w:r>
            <w:r w:rsidRPr="00605EFF">
              <w:rPr>
                <w:rFonts w:ascii="Times New Roman" w:hAnsi="Times New Roman"/>
                <w:color w:val="auto"/>
                <w:szCs w:val="24"/>
              </w:rPr>
              <w:t>nr</w:t>
            </w:r>
            <w:r w:rsidR="000A5F8D" w:rsidRPr="00311F48">
              <w:rPr>
                <w:rFonts w:ascii="Times New Roman" w:hAnsi="Times New Roman"/>
                <w:color w:val="auto"/>
                <w:szCs w:val="24"/>
              </w:rPr>
              <w:t>.</w:t>
            </w:r>
            <w:r w:rsidR="007C3BBF">
              <w:rPr>
                <w:rFonts w:ascii="Times New Roman" w:hAnsi="Times New Roman"/>
                <w:color w:val="auto"/>
                <w:szCs w:val="24"/>
              </w:rPr>
              <w:t xml:space="preserve"> 56 </w:t>
            </w:r>
            <w:r w:rsidR="00354513" w:rsidRPr="00311F48">
              <w:rPr>
                <w:rFonts w:ascii="Times New Roman" w:hAnsi="Times New Roman"/>
                <w:color w:val="auto"/>
                <w:szCs w:val="24"/>
              </w:rPr>
              <w:t>din</w:t>
            </w:r>
            <w:r w:rsidR="00354513" w:rsidRPr="001215D6">
              <w:rPr>
                <w:rFonts w:ascii="Times New Roman" w:hAnsi="Times New Roman"/>
                <w:color w:val="EE0000"/>
                <w:szCs w:val="24"/>
              </w:rPr>
              <w:t xml:space="preserve"> </w:t>
            </w:r>
            <w:r w:rsidR="00311F48" w:rsidRPr="00311F48">
              <w:rPr>
                <w:rFonts w:ascii="Times New Roman" w:hAnsi="Times New Roman"/>
                <w:color w:val="auto"/>
                <w:szCs w:val="24"/>
              </w:rPr>
              <w:t>2</w:t>
            </w:r>
            <w:r w:rsidR="007E7999" w:rsidRPr="00311F48">
              <w:rPr>
                <w:rFonts w:ascii="Times New Roman" w:hAnsi="Times New Roman"/>
                <w:color w:val="auto"/>
                <w:szCs w:val="24"/>
              </w:rPr>
              <w:t>9</w:t>
            </w:r>
            <w:r w:rsidR="00354513" w:rsidRPr="00311F48">
              <w:rPr>
                <w:rFonts w:ascii="Times New Roman" w:hAnsi="Times New Roman"/>
                <w:color w:val="auto"/>
                <w:szCs w:val="24"/>
              </w:rPr>
              <w:t>.</w:t>
            </w:r>
            <w:r w:rsidR="00336634" w:rsidRPr="00311F48">
              <w:rPr>
                <w:rFonts w:ascii="Times New Roman" w:hAnsi="Times New Roman"/>
                <w:color w:val="auto"/>
                <w:szCs w:val="24"/>
              </w:rPr>
              <w:t>1</w:t>
            </w:r>
            <w:r w:rsidR="007E7999" w:rsidRPr="00311F48">
              <w:rPr>
                <w:rFonts w:ascii="Times New Roman" w:hAnsi="Times New Roman"/>
                <w:color w:val="auto"/>
                <w:szCs w:val="24"/>
              </w:rPr>
              <w:t>2</w:t>
            </w:r>
            <w:r w:rsidR="00354513" w:rsidRPr="00311F48">
              <w:rPr>
                <w:rFonts w:ascii="Times New Roman" w:hAnsi="Times New Roman"/>
                <w:color w:val="auto"/>
                <w:szCs w:val="24"/>
              </w:rPr>
              <w:t>.2025.</w:t>
            </w:r>
          </w:p>
        </w:tc>
      </w:tr>
      <w:tr w:rsidR="00255A07" w:rsidRPr="00605EFF" w14:paraId="73CDC156" w14:textId="77777777" w:rsidTr="00336634">
        <w:trPr>
          <w:trHeight w:val="1021"/>
        </w:trPr>
        <w:tc>
          <w:tcPr>
            <w:tcW w:w="10345" w:type="dxa"/>
            <w:gridSpan w:val="9"/>
            <w:vAlign w:val="center"/>
          </w:tcPr>
          <w:p w14:paraId="4C85F01E" w14:textId="22605868" w:rsidR="00DB3666" w:rsidRPr="00605EFF" w:rsidRDefault="00DB3666" w:rsidP="000860D0">
            <w:pPr>
              <w:spacing w:after="0" w:line="276"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Secţiunea a 7-a</w:t>
            </w:r>
          </w:p>
          <w:p w14:paraId="495999D2" w14:textId="77777777" w:rsidR="00DB3666" w:rsidRPr="00605EFF" w:rsidRDefault="00DB3666" w:rsidP="000860D0">
            <w:pPr>
              <w:spacing w:after="0" w:line="276"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Activităţi de informare publică privind elaborarea şi implementarea</w:t>
            </w:r>
          </w:p>
          <w:p w14:paraId="0D6EEED9" w14:textId="433F2FD0" w:rsidR="00715E60" w:rsidRPr="00605EFF" w:rsidRDefault="00DB3666" w:rsidP="000860D0">
            <w:pPr>
              <w:spacing w:after="0" w:line="276"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proiectului de act normativ</w:t>
            </w:r>
          </w:p>
        </w:tc>
      </w:tr>
      <w:tr w:rsidR="00255A07" w:rsidRPr="00A64037" w14:paraId="595715EB" w14:textId="77777777" w:rsidTr="000A5F8D">
        <w:trPr>
          <w:trHeight w:val="105"/>
        </w:trPr>
        <w:tc>
          <w:tcPr>
            <w:tcW w:w="756" w:type="dxa"/>
            <w:vAlign w:val="center"/>
          </w:tcPr>
          <w:p w14:paraId="377EFD86"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7.1.</w:t>
            </w:r>
          </w:p>
        </w:tc>
        <w:tc>
          <w:tcPr>
            <w:tcW w:w="4279" w:type="dxa"/>
            <w:gridSpan w:val="2"/>
          </w:tcPr>
          <w:p w14:paraId="1DD0CC22" w14:textId="77777777" w:rsidR="00DB3666" w:rsidRPr="00605EFF" w:rsidRDefault="00DB3666" w:rsidP="00D13544">
            <w:pPr>
              <w:spacing w:after="0" w:line="276" w:lineRule="auto"/>
              <w:contextualSpacing/>
              <w:jc w:val="both"/>
              <w:rPr>
                <w:rFonts w:ascii="Times New Roman" w:eastAsia="Times New Roman" w:hAnsi="Times New Roman"/>
                <w:iCs/>
                <w:noProof/>
                <w:sz w:val="24"/>
                <w:szCs w:val="24"/>
                <w:lang w:val="ro-RO"/>
              </w:rPr>
            </w:pPr>
            <w:r w:rsidRPr="00605EFF">
              <w:rPr>
                <w:rFonts w:ascii="Times New Roman" w:eastAsia="Times New Roman" w:hAnsi="Times New Roman"/>
                <w:noProof/>
                <w:sz w:val="24"/>
                <w:szCs w:val="24"/>
                <w:lang w:val="ro-RO"/>
              </w:rPr>
              <w:t>Informarea societăţii civile cu privire la elaborarea proiectului de act normativ</w:t>
            </w:r>
          </w:p>
        </w:tc>
        <w:tc>
          <w:tcPr>
            <w:tcW w:w="5310" w:type="dxa"/>
            <w:gridSpan w:val="6"/>
          </w:tcPr>
          <w:p w14:paraId="6E33EEA5" w14:textId="07B8C47F" w:rsidR="00DB3666" w:rsidRPr="00605EFF" w:rsidRDefault="00DB3666" w:rsidP="00D17064">
            <w:pPr>
              <w:autoSpaceDE w:val="0"/>
              <w:autoSpaceDN w:val="0"/>
              <w:adjustRightInd w:val="0"/>
              <w:spacing w:after="0" w:line="36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În elaborarea proiectului de act normativ a fost îndeplinită procedura stabilită prin Legea nr.</w:t>
            </w:r>
            <w:r w:rsidR="006F6F56" w:rsidRPr="00605EFF">
              <w:rPr>
                <w:rFonts w:ascii="Times New Roman" w:hAnsi="Times New Roman"/>
                <w:sz w:val="24"/>
                <w:szCs w:val="24"/>
                <w:lang w:val="ro-RO" w:eastAsia="ar-SA"/>
              </w:rPr>
              <w:t xml:space="preserve"> </w:t>
            </w:r>
            <w:r w:rsidRPr="00605EFF">
              <w:rPr>
                <w:rFonts w:ascii="Times New Roman" w:hAnsi="Times New Roman"/>
                <w:sz w:val="24"/>
                <w:szCs w:val="24"/>
                <w:lang w:val="ro-RO" w:eastAsia="ar-SA"/>
              </w:rPr>
              <w:t xml:space="preserve">52/2003 privind transparența decizională în administrația </w:t>
            </w:r>
            <w:r w:rsidRPr="00605EFF">
              <w:rPr>
                <w:rFonts w:ascii="Times New Roman" w:hAnsi="Times New Roman"/>
                <w:sz w:val="24"/>
                <w:szCs w:val="24"/>
                <w:lang w:val="ro-RO" w:eastAsia="ar-SA"/>
              </w:rPr>
              <w:lastRenderedPageBreak/>
              <w:t>publică, republicată, cu modificările ulterioare</w:t>
            </w:r>
            <w:r w:rsidR="002717C7">
              <w:rPr>
                <w:rFonts w:ascii="Times New Roman" w:hAnsi="Times New Roman"/>
                <w:sz w:val="24"/>
                <w:szCs w:val="24"/>
                <w:lang w:val="ro-RO" w:eastAsia="ar-SA"/>
              </w:rPr>
              <w:t xml:space="preserve">, prin publicarea pe site-ul Ministerului Mediului, Apelor și Pădurilor în data de </w:t>
            </w:r>
            <w:r w:rsidR="002717C7" w:rsidRPr="00311F48">
              <w:rPr>
                <w:rFonts w:ascii="Times New Roman" w:hAnsi="Times New Roman"/>
                <w:sz w:val="24"/>
                <w:szCs w:val="24"/>
                <w:lang w:val="ro-RO" w:eastAsia="ar-SA"/>
              </w:rPr>
              <w:t>.......................</w:t>
            </w:r>
          </w:p>
        </w:tc>
      </w:tr>
      <w:tr w:rsidR="00255A07" w:rsidRPr="00A64037" w14:paraId="27675CF6" w14:textId="77777777" w:rsidTr="000A5F8D">
        <w:trPr>
          <w:trHeight w:val="2326"/>
        </w:trPr>
        <w:tc>
          <w:tcPr>
            <w:tcW w:w="756" w:type="dxa"/>
            <w:vAlign w:val="center"/>
          </w:tcPr>
          <w:p w14:paraId="7CF0BA73"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lastRenderedPageBreak/>
              <w:t>7.2.</w:t>
            </w:r>
          </w:p>
        </w:tc>
        <w:tc>
          <w:tcPr>
            <w:tcW w:w="4279" w:type="dxa"/>
            <w:gridSpan w:val="2"/>
          </w:tcPr>
          <w:p w14:paraId="3A2DC510" w14:textId="77777777" w:rsidR="00DB3666" w:rsidRPr="00605EFF" w:rsidRDefault="00DB3666" w:rsidP="00D13544">
            <w:pPr>
              <w:spacing w:after="0" w:line="276"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Informarea societăţii civile cu privire la eventualul impact asupra mediului în urma implementării proiectului de act normativ, precum şi efectele asupra sănătăţii şi securităţii cetăţenilor sau diversităţii biologice</w:t>
            </w:r>
          </w:p>
        </w:tc>
        <w:tc>
          <w:tcPr>
            <w:tcW w:w="5310" w:type="dxa"/>
            <w:gridSpan w:val="6"/>
          </w:tcPr>
          <w:p w14:paraId="08EDD740"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605EFF" w14:paraId="7118E082" w14:textId="77777777" w:rsidTr="00336634">
        <w:trPr>
          <w:trHeight w:val="719"/>
        </w:trPr>
        <w:tc>
          <w:tcPr>
            <w:tcW w:w="10345" w:type="dxa"/>
            <w:gridSpan w:val="9"/>
            <w:vAlign w:val="center"/>
          </w:tcPr>
          <w:p w14:paraId="43661160" w14:textId="6550625E" w:rsidR="00DB3666" w:rsidRPr="00605EFF" w:rsidRDefault="003A4FA2" w:rsidP="003A4FA2">
            <w:pPr>
              <w:spacing w:after="0" w:line="300" w:lineRule="auto"/>
              <w:contextualSpacing/>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 xml:space="preserve">                                                                      </w:t>
            </w:r>
            <w:r w:rsidR="00DB3666" w:rsidRPr="00605EFF">
              <w:rPr>
                <w:rFonts w:ascii="Times New Roman" w:eastAsia="Times New Roman" w:hAnsi="Times New Roman"/>
                <w:b/>
                <w:noProof/>
                <w:sz w:val="24"/>
                <w:szCs w:val="24"/>
                <w:lang w:val="ro-RO"/>
              </w:rPr>
              <w:t>Secţiunea a 8-a</w:t>
            </w:r>
          </w:p>
          <w:p w14:paraId="3DB558B5" w14:textId="065D25F5" w:rsidR="004D2EE4" w:rsidRPr="00605EFF" w:rsidRDefault="00DB3666" w:rsidP="00D13544">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Măsuri de implementare</w:t>
            </w:r>
          </w:p>
        </w:tc>
      </w:tr>
      <w:tr w:rsidR="00255A07" w:rsidRPr="00A64037" w14:paraId="3BB44876" w14:textId="77777777" w:rsidTr="000A5F8D">
        <w:trPr>
          <w:trHeight w:val="158"/>
        </w:trPr>
        <w:tc>
          <w:tcPr>
            <w:tcW w:w="756" w:type="dxa"/>
            <w:vAlign w:val="center"/>
          </w:tcPr>
          <w:p w14:paraId="6269C360" w14:textId="77777777" w:rsidR="00DB3666" w:rsidRPr="00605EFF" w:rsidRDefault="00DB3666" w:rsidP="0030311A">
            <w:pPr>
              <w:spacing w:after="0" w:line="300" w:lineRule="auto"/>
              <w:contextualSpacing/>
              <w:jc w:val="both"/>
              <w:rPr>
                <w:rFonts w:ascii="Times New Roman" w:hAnsi="Times New Roman"/>
                <w:noProof/>
                <w:sz w:val="24"/>
                <w:szCs w:val="24"/>
                <w:lang w:val="ro-RO"/>
              </w:rPr>
            </w:pPr>
            <w:r w:rsidRPr="00605EFF">
              <w:rPr>
                <w:rFonts w:ascii="Times New Roman" w:hAnsi="Times New Roman"/>
                <w:noProof/>
                <w:sz w:val="24"/>
                <w:szCs w:val="24"/>
                <w:lang w:val="ro-RO"/>
              </w:rPr>
              <w:t>8.1.</w:t>
            </w:r>
          </w:p>
        </w:tc>
        <w:tc>
          <w:tcPr>
            <w:tcW w:w="4279" w:type="dxa"/>
            <w:gridSpan w:val="2"/>
          </w:tcPr>
          <w:p w14:paraId="0E79264D" w14:textId="77777777" w:rsidR="00DB3666" w:rsidRPr="00605EFF" w:rsidRDefault="00DB3666" w:rsidP="0030311A">
            <w:pPr>
              <w:spacing w:after="0" w:line="300" w:lineRule="auto"/>
              <w:contextualSpacing/>
              <w:jc w:val="both"/>
              <w:rPr>
                <w:rFonts w:ascii="Times New Roman" w:eastAsia="Times New Roman" w:hAnsi="Times New Roman"/>
                <w:iCs/>
                <w:noProof/>
                <w:sz w:val="24"/>
                <w:szCs w:val="24"/>
                <w:lang w:val="ro-RO"/>
              </w:rPr>
            </w:pPr>
            <w:r w:rsidRPr="00605EFF">
              <w:rPr>
                <w:rFonts w:ascii="Times New Roman" w:eastAsia="Times New Roman" w:hAnsi="Times New Roman"/>
                <w:noProof/>
                <w:sz w:val="24"/>
                <w:szCs w:val="24"/>
                <w:lang w:val="ro-RO"/>
              </w:rPr>
              <w:t xml:space="preserve">Măsuri de punere în aplicare a proiectului de act normativ </w:t>
            </w:r>
          </w:p>
        </w:tc>
        <w:tc>
          <w:tcPr>
            <w:tcW w:w="5310" w:type="dxa"/>
            <w:gridSpan w:val="6"/>
          </w:tcPr>
          <w:p w14:paraId="58BF0514"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3332B771"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noProof/>
                <w:sz w:val="24"/>
                <w:szCs w:val="24"/>
                <w:lang w:val="ro-RO"/>
              </w:rPr>
            </w:pPr>
          </w:p>
        </w:tc>
      </w:tr>
      <w:tr w:rsidR="00255A07" w:rsidRPr="00605EFF" w14:paraId="48A3C959" w14:textId="77777777" w:rsidTr="000A5F8D">
        <w:trPr>
          <w:trHeight w:val="157"/>
        </w:trPr>
        <w:tc>
          <w:tcPr>
            <w:tcW w:w="756" w:type="dxa"/>
            <w:vAlign w:val="center"/>
          </w:tcPr>
          <w:p w14:paraId="0E4CAB9D" w14:textId="77777777" w:rsidR="00DB3666" w:rsidRPr="00605EFF" w:rsidRDefault="00DB3666" w:rsidP="0030311A">
            <w:pPr>
              <w:spacing w:after="0" w:line="300" w:lineRule="auto"/>
              <w:contextualSpacing/>
              <w:jc w:val="both"/>
              <w:rPr>
                <w:rFonts w:ascii="Times New Roman" w:hAnsi="Times New Roman"/>
                <w:noProof/>
                <w:sz w:val="24"/>
                <w:szCs w:val="24"/>
                <w:lang w:val="ro-RO"/>
              </w:rPr>
            </w:pPr>
            <w:r w:rsidRPr="00605EFF">
              <w:rPr>
                <w:rFonts w:ascii="Times New Roman" w:hAnsi="Times New Roman"/>
                <w:noProof/>
                <w:sz w:val="24"/>
                <w:szCs w:val="24"/>
                <w:lang w:val="ro-RO"/>
              </w:rPr>
              <w:t>8.2.</w:t>
            </w:r>
          </w:p>
        </w:tc>
        <w:tc>
          <w:tcPr>
            <w:tcW w:w="4279" w:type="dxa"/>
            <w:gridSpan w:val="2"/>
          </w:tcPr>
          <w:p w14:paraId="2E606A39"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 xml:space="preserve">Alte informaţii    </w:t>
            </w:r>
          </w:p>
        </w:tc>
        <w:tc>
          <w:tcPr>
            <w:tcW w:w="5310" w:type="dxa"/>
            <w:gridSpan w:val="6"/>
          </w:tcPr>
          <w:p w14:paraId="43D7CB6C"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Nu au fost identificate.</w:t>
            </w:r>
          </w:p>
        </w:tc>
      </w:tr>
    </w:tbl>
    <w:p w14:paraId="7EAB5D96" w14:textId="77777777" w:rsidR="00943831" w:rsidRPr="00605EFF" w:rsidRDefault="00943831" w:rsidP="0025644D">
      <w:pPr>
        <w:pStyle w:val="BodyText"/>
        <w:tabs>
          <w:tab w:val="clear" w:pos="720"/>
          <w:tab w:val="left" w:pos="360"/>
        </w:tabs>
        <w:spacing w:line="300" w:lineRule="auto"/>
        <w:rPr>
          <w:rFonts w:ascii="Times New Roman" w:hAnsi="Times New Roman"/>
          <w:color w:val="auto"/>
          <w:szCs w:val="24"/>
        </w:rPr>
      </w:pPr>
    </w:p>
    <w:p w14:paraId="79BF8AD7"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25E4E86A"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0F244B23"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4196319D"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4FE6A337"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34C347E8"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1E9B1B6B"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6B5FC204"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2DFD1668"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09607B89"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42631A15"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01706742"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442E209F"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60E1A8C2"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395C01E0"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147D0FC4"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55E0390B"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149DA538"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41C5C73A" w14:textId="77777777" w:rsidR="00CD05CA" w:rsidRDefault="00CD05CA" w:rsidP="0025644D">
      <w:pPr>
        <w:pStyle w:val="BodyText"/>
        <w:tabs>
          <w:tab w:val="clear" w:pos="720"/>
          <w:tab w:val="left" w:pos="360"/>
        </w:tabs>
        <w:spacing w:line="300" w:lineRule="auto"/>
        <w:rPr>
          <w:rFonts w:ascii="Times New Roman" w:hAnsi="Times New Roman"/>
          <w:color w:val="auto"/>
          <w:szCs w:val="24"/>
        </w:rPr>
      </w:pPr>
    </w:p>
    <w:p w14:paraId="5826F99D" w14:textId="77777777" w:rsidR="00175739" w:rsidRDefault="00175739" w:rsidP="0025644D">
      <w:pPr>
        <w:pStyle w:val="BodyText"/>
        <w:tabs>
          <w:tab w:val="clear" w:pos="720"/>
          <w:tab w:val="left" w:pos="360"/>
        </w:tabs>
        <w:spacing w:line="300" w:lineRule="auto"/>
        <w:rPr>
          <w:rFonts w:ascii="Times New Roman" w:hAnsi="Times New Roman"/>
          <w:color w:val="auto"/>
          <w:szCs w:val="24"/>
        </w:rPr>
      </w:pPr>
    </w:p>
    <w:p w14:paraId="2324AC41" w14:textId="77777777" w:rsidR="00175739" w:rsidRDefault="00175739" w:rsidP="0025644D">
      <w:pPr>
        <w:pStyle w:val="BodyText"/>
        <w:tabs>
          <w:tab w:val="clear" w:pos="720"/>
          <w:tab w:val="left" w:pos="360"/>
        </w:tabs>
        <w:spacing w:line="300" w:lineRule="auto"/>
        <w:rPr>
          <w:rFonts w:ascii="Times New Roman" w:hAnsi="Times New Roman"/>
          <w:color w:val="auto"/>
          <w:szCs w:val="24"/>
        </w:rPr>
      </w:pPr>
    </w:p>
    <w:p w14:paraId="470C0E49" w14:textId="77777777" w:rsidR="00175739" w:rsidRDefault="00175739" w:rsidP="0025644D">
      <w:pPr>
        <w:pStyle w:val="BodyText"/>
        <w:tabs>
          <w:tab w:val="clear" w:pos="720"/>
          <w:tab w:val="left" w:pos="360"/>
        </w:tabs>
        <w:spacing w:line="300" w:lineRule="auto"/>
        <w:rPr>
          <w:rFonts w:ascii="Times New Roman" w:hAnsi="Times New Roman"/>
          <w:color w:val="auto"/>
          <w:szCs w:val="24"/>
        </w:rPr>
      </w:pPr>
    </w:p>
    <w:p w14:paraId="1A0C8C2B" w14:textId="77777777" w:rsidR="00175739" w:rsidRDefault="00175739" w:rsidP="0025644D">
      <w:pPr>
        <w:pStyle w:val="BodyText"/>
        <w:tabs>
          <w:tab w:val="clear" w:pos="720"/>
          <w:tab w:val="left" w:pos="360"/>
        </w:tabs>
        <w:spacing w:line="300" w:lineRule="auto"/>
        <w:rPr>
          <w:rFonts w:ascii="Times New Roman" w:hAnsi="Times New Roman"/>
          <w:color w:val="auto"/>
          <w:szCs w:val="24"/>
        </w:rPr>
      </w:pPr>
    </w:p>
    <w:p w14:paraId="74B022A1" w14:textId="77777777" w:rsidR="00175739" w:rsidRDefault="00175739" w:rsidP="0025644D">
      <w:pPr>
        <w:pStyle w:val="BodyText"/>
        <w:tabs>
          <w:tab w:val="clear" w:pos="720"/>
          <w:tab w:val="left" w:pos="360"/>
        </w:tabs>
        <w:spacing w:line="300" w:lineRule="auto"/>
        <w:rPr>
          <w:rFonts w:ascii="Times New Roman" w:hAnsi="Times New Roman"/>
          <w:color w:val="auto"/>
          <w:szCs w:val="24"/>
        </w:rPr>
      </w:pPr>
    </w:p>
    <w:p w14:paraId="7E58BA99" w14:textId="77777777" w:rsidR="00175739" w:rsidRDefault="00175739" w:rsidP="0025644D">
      <w:pPr>
        <w:pStyle w:val="BodyText"/>
        <w:tabs>
          <w:tab w:val="clear" w:pos="720"/>
          <w:tab w:val="left" w:pos="360"/>
        </w:tabs>
        <w:spacing w:line="300" w:lineRule="auto"/>
        <w:rPr>
          <w:rFonts w:ascii="Times New Roman" w:hAnsi="Times New Roman"/>
          <w:color w:val="auto"/>
          <w:szCs w:val="24"/>
        </w:rPr>
      </w:pPr>
    </w:p>
    <w:p w14:paraId="194868C4" w14:textId="72085031" w:rsidR="00BC2726" w:rsidRPr="00605EFF" w:rsidRDefault="00E318A6" w:rsidP="0025644D">
      <w:pPr>
        <w:pStyle w:val="BodyText"/>
        <w:tabs>
          <w:tab w:val="clear" w:pos="720"/>
          <w:tab w:val="left" w:pos="360"/>
        </w:tabs>
        <w:spacing w:line="300" w:lineRule="auto"/>
        <w:rPr>
          <w:rFonts w:ascii="Times New Roman" w:hAnsi="Times New Roman"/>
          <w:color w:val="auto"/>
          <w:szCs w:val="24"/>
        </w:rPr>
      </w:pPr>
      <w:r w:rsidRPr="00605EFF">
        <w:rPr>
          <w:rFonts w:ascii="Times New Roman" w:hAnsi="Times New Roman"/>
          <w:color w:val="auto"/>
          <w:szCs w:val="24"/>
        </w:rPr>
        <w:lastRenderedPageBreak/>
        <w:t xml:space="preserve">Pentru considerentele de mai sus, am elaborat prezentul proiect </w:t>
      </w:r>
      <w:r w:rsidR="003549FC" w:rsidRPr="00605EFF">
        <w:rPr>
          <w:rFonts w:ascii="Times New Roman" w:hAnsi="Times New Roman"/>
          <w:color w:val="auto"/>
          <w:szCs w:val="24"/>
        </w:rPr>
        <w:t xml:space="preserve">de Hotărâre a Guvernului </w:t>
      </w:r>
      <w:r w:rsidR="00E23B5C" w:rsidRPr="00605EFF">
        <w:rPr>
          <w:rFonts w:ascii="Times New Roman" w:hAnsi="Times New Roman"/>
          <w:color w:val="auto"/>
          <w:szCs w:val="24"/>
          <w:lang w:eastAsia="ar-SA"/>
        </w:rPr>
        <w:t xml:space="preserve">privind aprobarea caracteristicilor principale și a indicatorilor tehnico-economici aferenți obiectivului de investiții </w:t>
      </w:r>
      <w:r w:rsidR="007E7999" w:rsidRPr="007E7999">
        <w:rPr>
          <w:rFonts w:ascii="Times New Roman" w:hAnsi="Times New Roman"/>
          <w:color w:val="auto"/>
          <w:szCs w:val="24"/>
          <w:lang w:eastAsia="ar-SA"/>
        </w:rPr>
        <w:t>„</w:t>
      </w:r>
      <w:r w:rsidR="001215D6">
        <w:rPr>
          <w:rFonts w:ascii="Times New Roman" w:hAnsi="Times New Roman"/>
          <w:color w:val="auto"/>
          <w:szCs w:val="24"/>
          <w:lang w:eastAsia="ar-SA"/>
        </w:rPr>
        <w:t>Soluții de atenuare a undelor de viitură pe pârâul Corund în amonte de localitatea Praid, județul Harghita</w:t>
      </w:r>
      <w:r w:rsidR="007E7999" w:rsidRPr="007E7999">
        <w:rPr>
          <w:rFonts w:ascii="Times New Roman" w:hAnsi="Times New Roman"/>
          <w:color w:val="auto"/>
          <w:szCs w:val="24"/>
          <w:lang w:eastAsia="ar-SA"/>
        </w:rPr>
        <w:t>”</w:t>
      </w:r>
      <w:r w:rsidR="000A5F8D" w:rsidRPr="00605EFF">
        <w:rPr>
          <w:rFonts w:ascii="Times New Roman" w:hAnsi="Times New Roman"/>
          <w:color w:val="auto"/>
          <w:szCs w:val="24"/>
          <w:lang w:eastAsia="ar-SA"/>
        </w:rPr>
        <w:t xml:space="preserve"> </w:t>
      </w:r>
      <w:r w:rsidR="00B41158" w:rsidRPr="00605EFF">
        <w:rPr>
          <w:rFonts w:ascii="Times New Roman" w:hAnsi="Times New Roman"/>
          <w:color w:val="auto"/>
          <w:szCs w:val="24"/>
        </w:rPr>
        <w:t xml:space="preserve"> </w:t>
      </w:r>
      <w:r w:rsidRPr="00605EFF">
        <w:rPr>
          <w:rFonts w:ascii="Times New Roman" w:hAnsi="Times New Roman"/>
          <w:color w:val="auto"/>
          <w:szCs w:val="24"/>
          <w:lang w:eastAsia="ar-SA"/>
        </w:rPr>
        <w:t>care în forma prezentată, a fost avizat</w:t>
      </w:r>
      <w:r w:rsidR="00D97F6E" w:rsidRPr="00605EFF">
        <w:rPr>
          <w:rFonts w:ascii="Times New Roman" w:hAnsi="Times New Roman"/>
          <w:color w:val="auto"/>
          <w:szCs w:val="24"/>
          <w:lang w:eastAsia="ar-SA"/>
        </w:rPr>
        <w:t xml:space="preserve"> </w:t>
      </w:r>
      <w:r w:rsidRPr="00605EFF">
        <w:rPr>
          <w:rFonts w:ascii="Times New Roman" w:hAnsi="Times New Roman"/>
          <w:color w:val="auto"/>
          <w:szCs w:val="24"/>
          <w:lang w:eastAsia="ar-SA"/>
        </w:rPr>
        <w:t>de ministerele interesate</w:t>
      </w:r>
      <w:r w:rsidR="00894EB6" w:rsidRPr="00605EFF">
        <w:rPr>
          <w:rFonts w:ascii="Times New Roman" w:hAnsi="Times New Roman"/>
          <w:color w:val="auto"/>
          <w:szCs w:val="24"/>
          <w:lang w:eastAsia="ar-SA"/>
        </w:rPr>
        <w:t xml:space="preserve"> </w:t>
      </w:r>
      <w:r w:rsidRPr="00605EFF">
        <w:rPr>
          <w:rFonts w:ascii="Times New Roman" w:hAnsi="Times New Roman"/>
          <w:color w:val="auto"/>
          <w:szCs w:val="24"/>
          <w:lang w:eastAsia="ar-SA"/>
        </w:rPr>
        <w:t>şi pe care îl supunem spre adoptare.</w:t>
      </w:r>
    </w:p>
    <w:p w14:paraId="28D214B7" w14:textId="77777777" w:rsidR="00207B1B" w:rsidRPr="00605EFF" w:rsidRDefault="00207B1B">
      <w:pPr>
        <w:spacing w:after="0" w:line="240" w:lineRule="auto"/>
        <w:rPr>
          <w:rFonts w:ascii="Times New Roman" w:eastAsia="Times New Roman" w:hAnsi="Times New Roman"/>
          <w:b/>
          <w:sz w:val="24"/>
          <w:szCs w:val="24"/>
          <w:lang w:val="ro-RO" w:eastAsia="ro-RO"/>
        </w:rPr>
      </w:pPr>
    </w:p>
    <w:p w14:paraId="49850882" w14:textId="77777777" w:rsidR="00943831" w:rsidRPr="00605EFF" w:rsidRDefault="00943831">
      <w:pPr>
        <w:spacing w:after="0" w:line="240" w:lineRule="auto"/>
        <w:rPr>
          <w:rFonts w:ascii="Times New Roman" w:eastAsia="Times New Roman" w:hAnsi="Times New Roman"/>
          <w:b/>
          <w:sz w:val="24"/>
          <w:szCs w:val="24"/>
          <w:lang w:val="ro-RO" w:eastAsia="ro-RO"/>
        </w:rPr>
      </w:pPr>
    </w:p>
    <w:p w14:paraId="6A4F3E50" w14:textId="77777777" w:rsidR="00336634" w:rsidRPr="00605EFF" w:rsidRDefault="00336634">
      <w:pPr>
        <w:spacing w:after="0" w:line="240" w:lineRule="auto"/>
        <w:rPr>
          <w:rFonts w:ascii="Times New Roman" w:eastAsia="Times New Roman" w:hAnsi="Times New Roman"/>
          <w:b/>
          <w:sz w:val="24"/>
          <w:szCs w:val="24"/>
          <w:lang w:val="ro-RO" w:eastAsia="ro-RO"/>
        </w:rPr>
      </w:pPr>
    </w:p>
    <w:p w14:paraId="5127F8C9" w14:textId="51F0ADCD" w:rsidR="00A66803" w:rsidRPr="00605EFF" w:rsidRDefault="00A66803" w:rsidP="0030311A">
      <w:pPr>
        <w:spacing w:after="0" w:line="300" w:lineRule="auto"/>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MINISTRUL MEDIULUI, APELOR ȘI PĂDURILOR</w:t>
      </w:r>
    </w:p>
    <w:p w14:paraId="05802325" w14:textId="77777777" w:rsidR="00A66803" w:rsidRPr="00605EFF" w:rsidRDefault="00A66803" w:rsidP="0030311A">
      <w:pPr>
        <w:spacing w:after="0" w:line="300" w:lineRule="auto"/>
        <w:jc w:val="center"/>
        <w:rPr>
          <w:rFonts w:ascii="Times New Roman" w:eastAsia="Times New Roman" w:hAnsi="Times New Roman"/>
          <w:b/>
          <w:sz w:val="24"/>
          <w:szCs w:val="24"/>
          <w:lang w:val="ro-RO" w:eastAsia="ro-RO"/>
        </w:rPr>
      </w:pPr>
    </w:p>
    <w:p w14:paraId="4E496793" w14:textId="1E71671B" w:rsidR="00B42916" w:rsidRPr="00605EFF" w:rsidRDefault="00D63D62" w:rsidP="00207B1B">
      <w:pPr>
        <w:spacing w:after="0" w:line="300" w:lineRule="auto"/>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DIANA</w:t>
      </w:r>
      <w:r w:rsidR="00EC49FF" w:rsidRPr="00605EFF">
        <w:rPr>
          <w:rFonts w:ascii="Times New Roman" w:eastAsia="Times New Roman" w:hAnsi="Times New Roman"/>
          <w:b/>
          <w:sz w:val="24"/>
          <w:szCs w:val="24"/>
          <w:lang w:val="ro-RO" w:eastAsia="ro-RO"/>
        </w:rPr>
        <w:t xml:space="preserve">-ANDA </w:t>
      </w:r>
      <w:r w:rsidRPr="00605EFF">
        <w:rPr>
          <w:rFonts w:ascii="Times New Roman" w:eastAsia="Times New Roman" w:hAnsi="Times New Roman"/>
          <w:b/>
          <w:sz w:val="24"/>
          <w:szCs w:val="24"/>
          <w:lang w:val="ro-RO" w:eastAsia="ro-RO"/>
        </w:rPr>
        <w:t>BUZOIANU</w:t>
      </w:r>
    </w:p>
    <w:p w14:paraId="34CA38AD" w14:textId="77777777" w:rsidR="0030311A" w:rsidRPr="00605EFF" w:rsidRDefault="0030311A" w:rsidP="0030311A">
      <w:pPr>
        <w:spacing w:after="0" w:line="300" w:lineRule="auto"/>
        <w:jc w:val="both"/>
        <w:rPr>
          <w:rFonts w:ascii="Times New Roman" w:eastAsia="Times New Roman" w:hAnsi="Times New Roman"/>
          <w:b/>
          <w:sz w:val="24"/>
          <w:szCs w:val="24"/>
          <w:lang w:val="ro-RO" w:eastAsia="ro-RO"/>
        </w:rPr>
      </w:pPr>
    </w:p>
    <w:p w14:paraId="57B130E5" w14:textId="77777777" w:rsidR="00943831" w:rsidRPr="00605EFF" w:rsidRDefault="00943831" w:rsidP="0030311A">
      <w:pPr>
        <w:spacing w:after="0" w:line="300" w:lineRule="auto"/>
        <w:jc w:val="both"/>
        <w:rPr>
          <w:rFonts w:ascii="Times New Roman" w:eastAsia="Times New Roman" w:hAnsi="Times New Roman"/>
          <w:b/>
          <w:sz w:val="24"/>
          <w:szCs w:val="24"/>
          <w:lang w:val="ro-RO" w:eastAsia="ro-RO"/>
        </w:rPr>
      </w:pPr>
    </w:p>
    <w:p w14:paraId="77606538" w14:textId="77777777" w:rsidR="00943831" w:rsidRPr="00605EFF" w:rsidRDefault="00943831" w:rsidP="0030311A">
      <w:pPr>
        <w:spacing w:after="0" w:line="300" w:lineRule="auto"/>
        <w:jc w:val="both"/>
        <w:rPr>
          <w:rFonts w:ascii="Times New Roman" w:eastAsia="Times New Roman" w:hAnsi="Times New Roman"/>
          <w:b/>
          <w:sz w:val="24"/>
          <w:szCs w:val="24"/>
          <w:lang w:val="ro-RO" w:eastAsia="ro-RO"/>
        </w:rPr>
      </w:pPr>
    </w:p>
    <w:p w14:paraId="6F9C1418" w14:textId="48181805" w:rsidR="00141D9E" w:rsidRPr="00605EFF" w:rsidRDefault="00A66803" w:rsidP="00943831">
      <w:pPr>
        <w:spacing w:after="0" w:line="300" w:lineRule="auto"/>
        <w:jc w:val="center"/>
        <w:rPr>
          <w:rFonts w:ascii="Times New Roman" w:eastAsia="Times New Roman" w:hAnsi="Times New Roman"/>
          <w:b/>
          <w:sz w:val="24"/>
          <w:szCs w:val="24"/>
          <w:u w:val="single"/>
          <w:lang w:val="ro-RO" w:eastAsia="ro-RO"/>
        </w:rPr>
      </w:pPr>
      <w:r w:rsidRPr="00605EFF">
        <w:rPr>
          <w:rFonts w:ascii="Times New Roman" w:eastAsia="Times New Roman" w:hAnsi="Times New Roman"/>
          <w:b/>
          <w:sz w:val="24"/>
          <w:szCs w:val="24"/>
          <w:u w:val="single"/>
          <w:lang w:val="ro-RO" w:eastAsia="ro-RO"/>
        </w:rPr>
        <w:t>AVIZĂM:</w:t>
      </w:r>
    </w:p>
    <w:p w14:paraId="2B711F38" w14:textId="77777777" w:rsidR="00943831" w:rsidRPr="00605EFF" w:rsidRDefault="00943831" w:rsidP="0030311A">
      <w:pPr>
        <w:spacing w:after="0" w:line="300" w:lineRule="auto"/>
        <w:rPr>
          <w:rFonts w:ascii="Times New Roman" w:eastAsia="Times New Roman" w:hAnsi="Times New Roman"/>
          <w:b/>
          <w:sz w:val="24"/>
          <w:szCs w:val="24"/>
          <w:u w:val="single"/>
          <w:lang w:val="ro-RO" w:eastAsia="ro-RO"/>
        </w:rPr>
      </w:pPr>
    </w:p>
    <w:p w14:paraId="090409F6" w14:textId="77777777" w:rsidR="00AB649A" w:rsidRPr="00605EFF" w:rsidRDefault="00AB649A" w:rsidP="0030311A">
      <w:pPr>
        <w:spacing w:after="0" w:line="300" w:lineRule="auto"/>
        <w:rPr>
          <w:rFonts w:ascii="Times New Roman" w:eastAsia="Times New Roman" w:hAnsi="Times New Roman"/>
          <w:b/>
          <w:sz w:val="24"/>
          <w:szCs w:val="24"/>
          <w:u w:val="single"/>
          <w:lang w:val="ro-RO" w:eastAsia="ro-RO"/>
        </w:rPr>
      </w:pPr>
    </w:p>
    <w:p w14:paraId="2E555D8C" w14:textId="77777777" w:rsidR="00EC49FF" w:rsidRPr="00605EFF" w:rsidRDefault="00EC49FF" w:rsidP="00EC49FF">
      <w:pPr>
        <w:spacing w:after="0" w:line="300" w:lineRule="auto"/>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VICEPRIM-MINISTRU</w:t>
      </w:r>
    </w:p>
    <w:p w14:paraId="11E27751" w14:textId="77777777" w:rsidR="0025644D" w:rsidRPr="00605EFF" w:rsidRDefault="0025644D" w:rsidP="00EC49FF">
      <w:pPr>
        <w:spacing w:after="0" w:line="300" w:lineRule="auto"/>
        <w:rPr>
          <w:rFonts w:ascii="Times New Roman" w:eastAsia="Times New Roman" w:hAnsi="Times New Roman"/>
          <w:b/>
          <w:sz w:val="24"/>
          <w:szCs w:val="24"/>
          <w:lang w:val="ro-RO" w:eastAsia="ro-RO"/>
        </w:rPr>
      </w:pPr>
    </w:p>
    <w:p w14:paraId="6A2497D6" w14:textId="77777777" w:rsidR="00A70C38" w:rsidRPr="00605EFF" w:rsidRDefault="00A70C38" w:rsidP="00EC49FF">
      <w:pPr>
        <w:spacing w:after="0" w:line="300" w:lineRule="auto"/>
        <w:rPr>
          <w:rFonts w:ascii="Times New Roman" w:eastAsia="Times New Roman" w:hAnsi="Times New Roman"/>
          <w:b/>
          <w:sz w:val="24"/>
          <w:szCs w:val="24"/>
          <w:lang w:val="ro-RO" w:eastAsia="ro-RO"/>
        </w:rPr>
      </w:pPr>
    </w:p>
    <w:p w14:paraId="2BB0EF97" w14:textId="77777777" w:rsidR="00A70C38" w:rsidRPr="00605EFF" w:rsidRDefault="00A70C38" w:rsidP="00EC49FF">
      <w:pPr>
        <w:spacing w:after="0" w:line="300" w:lineRule="auto"/>
        <w:rPr>
          <w:rFonts w:ascii="Times New Roman" w:eastAsia="Times New Roman" w:hAnsi="Times New Roman"/>
          <w:b/>
          <w:sz w:val="24"/>
          <w:szCs w:val="24"/>
          <w:lang w:val="ro-RO" w:eastAsia="ro-RO"/>
        </w:rPr>
      </w:pPr>
    </w:p>
    <w:p w14:paraId="73B1EAAB" w14:textId="77777777" w:rsidR="001470DF" w:rsidRPr="00605EFF" w:rsidRDefault="001470DF" w:rsidP="00EC49FF">
      <w:pPr>
        <w:spacing w:after="0" w:line="300" w:lineRule="auto"/>
        <w:rPr>
          <w:rFonts w:ascii="Times New Roman" w:eastAsia="Times New Roman" w:hAnsi="Times New Roman"/>
          <w:b/>
          <w:sz w:val="24"/>
          <w:szCs w:val="24"/>
          <w:lang w:val="ro-RO" w:eastAsia="ro-RO"/>
        </w:rPr>
      </w:pPr>
    </w:p>
    <w:p w14:paraId="7BCFB458" w14:textId="77777777" w:rsidR="00943831" w:rsidRPr="00605EFF" w:rsidRDefault="00943831" w:rsidP="00EC49FF">
      <w:pPr>
        <w:spacing w:after="0" w:line="300" w:lineRule="auto"/>
        <w:rPr>
          <w:rFonts w:ascii="Times New Roman" w:eastAsia="Times New Roman" w:hAnsi="Times New Roman"/>
          <w:b/>
          <w:sz w:val="24"/>
          <w:szCs w:val="24"/>
          <w:lang w:val="ro-RO" w:eastAsia="ro-RO"/>
        </w:rPr>
      </w:pPr>
    </w:p>
    <w:p w14:paraId="2F61BCBC" w14:textId="77777777" w:rsidR="00943831" w:rsidRPr="00605EFF" w:rsidRDefault="00943831" w:rsidP="00EC49FF">
      <w:pPr>
        <w:spacing w:after="0" w:line="300" w:lineRule="auto"/>
        <w:rPr>
          <w:rFonts w:ascii="Times New Roman" w:eastAsia="Times New Roman" w:hAnsi="Times New Roman"/>
          <w:b/>
          <w:sz w:val="24"/>
          <w:szCs w:val="24"/>
          <w:lang w:val="ro-RO" w:eastAsia="ro-RO"/>
        </w:rPr>
      </w:pPr>
    </w:p>
    <w:p w14:paraId="2D4692D5" w14:textId="77777777" w:rsidR="00943831" w:rsidRPr="00605EFF" w:rsidRDefault="00943831" w:rsidP="00EC49FF">
      <w:pPr>
        <w:spacing w:after="0" w:line="300" w:lineRule="auto"/>
        <w:rPr>
          <w:rFonts w:ascii="Times New Roman" w:eastAsia="Times New Roman" w:hAnsi="Times New Roman"/>
          <w:b/>
          <w:sz w:val="24"/>
          <w:szCs w:val="24"/>
          <w:lang w:val="ro-RO" w:eastAsia="ro-RO"/>
        </w:rPr>
      </w:pPr>
    </w:p>
    <w:p w14:paraId="2FB5F7F6" w14:textId="77777777" w:rsidR="00943831" w:rsidRPr="00605EFF" w:rsidRDefault="00943831" w:rsidP="00EC49FF">
      <w:pPr>
        <w:spacing w:after="0" w:line="300" w:lineRule="auto"/>
        <w:rPr>
          <w:rFonts w:ascii="Times New Roman" w:eastAsia="Times New Roman" w:hAnsi="Times New Roman"/>
          <w:b/>
          <w:sz w:val="24"/>
          <w:szCs w:val="24"/>
          <w:lang w:val="ro-RO" w:eastAsia="ro-RO"/>
        </w:rPr>
      </w:pPr>
    </w:p>
    <w:p w14:paraId="3CE3CAA1" w14:textId="7BD3FE7A" w:rsidR="001470DF" w:rsidRPr="00605EFF" w:rsidRDefault="001470DF" w:rsidP="0025644D">
      <w:pPr>
        <w:spacing w:after="0" w:line="300" w:lineRule="auto"/>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MINISTRUL DEZVOLTĂRII,</w:t>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t>MINISTRUL FINANȚELOR</w:t>
      </w:r>
    </w:p>
    <w:p w14:paraId="39DF18AD" w14:textId="3EC2885A" w:rsidR="0025644D" w:rsidRPr="00605EFF" w:rsidRDefault="0025644D" w:rsidP="0025644D">
      <w:pPr>
        <w:spacing w:after="0" w:line="300" w:lineRule="auto"/>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 xml:space="preserve"> </w:t>
      </w:r>
      <w:r w:rsidR="001470DF" w:rsidRPr="00605EFF">
        <w:rPr>
          <w:rFonts w:ascii="Times New Roman" w:eastAsia="Times New Roman" w:hAnsi="Times New Roman"/>
          <w:b/>
          <w:sz w:val="24"/>
          <w:szCs w:val="24"/>
          <w:lang w:val="ro-RO" w:eastAsia="ro-RO"/>
        </w:rPr>
        <w:t xml:space="preserve">LUCRĂRILOR PUBLICE ȘI </w:t>
      </w:r>
    </w:p>
    <w:p w14:paraId="5488E612" w14:textId="22EF112A" w:rsidR="0025644D" w:rsidRPr="00605EFF" w:rsidRDefault="0025644D" w:rsidP="0025644D">
      <w:pPr>
        <w:spacing w:after="0" w:line="300" w:lineRule="auto"/>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 xml:space="preserve">         </w:t>
      </w:r>
      <w:r w:rsidR="001470DF" w:rsidRPr="00605EFF">
        <w:rPr>
          <w:rFonts w:ascii="Times New Roman" w:eastAsia="Times New Roman" w:hAnsi="Times New Roman"/>
          <w:b/>
          <w:sz w:val="24"/>
          <w:szCs w:val="24"/>
          <w:lang w:val="ro-RO" w:eastAsia="ro-RO"/>
        </w:rPr>
        <w:t>ADMINISTRAȚIEI</w:t>
      </w:r>
    </w:p>
    <w:p w14:paraId="05BCFE8F" w14:textId="77777777" w:rsidR="0025644D" w:rsidRPr="00605EFF" w:rsidRDefault="0025644D" w:rsidP="0025644D">
      <w:pPr>
        <w:spacing w:after="0" w:line="300" w:lineRule="auto"/>
        <w:rPr>
          <w:rFonts w:ascii="Times New Roman" w:eastAsia="Times New Roman" w:hAnsi="Times New Roman"/>
          <w:b/>
          <w:sz w:val="24"/>
          <w:szCs w:val="24"/>
          <w:lang w:val="ro-RO" w:eastAsia="ro-RO"/>
        </w:rPr>
      </w:pPr>
    </w:p>
    <w:p w14:paraId="3F2D7A30" w14:textId="2AB79299" w:rsidR="00943831" w:rsidRPr="00605EFF" w:rsidRDefault="002871DD" w:rsidP="0025644D">
      <w:pPr>
        <w:spacing w:after="0" w:line="300" w:lineRule="auto"/>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 xml:space="preserve"> CSEKE ATTILA-ZOLTÁN</w:t>
      </w:r>
      <w:r w:rsidRPr="00605EFF">
        <w:rPr>
          <w:rFonts w:ascii="Times New Roman" w:eastAsia="Times New Roman" w:hAnsi="Times New Roman"/>
          <w:b/>
          <w:sz w:val="24"/>
          <w:szCs w:val="24"/>
          <w:lang w:val="ro-RO" w:eastAsia="ro-RO"/>
        </w:rPr>
        <w:tab/>
      </w:r>
      <w:r w:rsidRPr="00605EFF">
        <w:rPr>
          <w:rFonts w:ascii="Times New Roman" w:eastAsia="Times New Roman" w:hAnsi="Times New Roman"/>
          <w:b/>
          <w:sz w:val="24"/>
          <w:szCs w:val="24"/>
          <w:lang w:val="ro-RO" w:eastAsia="ro-RO"/>
        </w:rPr>
        <w:tab/>
      </w:r>
      <w:r w:rsidRPr="00605EFF">
        <w:rPr>
          <w:rFonts w:ascii="Times New Roman" w:eastAsia="Times New Roman" w:hAnsi="Times New Roman"/>
          <w:b/>
          <w:sz w:val="24"/>
          <w:szCs w:val="24"/>
          <w:lang w:val="ro-RO" w:eastAsia="ro-RO"/>
        </w:rPr>
        <w:tab/>
      </w:r>
      <w:r w:rsidRPr="00605EFF">
        <w:rPr>
          <w:rFonts w:ascii="Times New Roman" w:eastAsia="Times New Roman" w:hAnsi="Times New Roman"/>
          <w:b/>
          <w:sz w:val="24"/>
          <w:szCs w:val="24"/>
          <w:lang w:val="ro-RO" w:eastAsia="ro-RO"/>
        </w:rPr>
        <w:tab/>
      </w:r>
      <w:r w:rsidRPr="00605EFF">
        <w:rPr>
          <w:rFonts w:ascii="Times New Roman" w:eastAsia="Times New Roman" w:hAnsi="Times New Roman"/>
          <w:b/>
          <w:sz w:val="24"/>
          <w:szCs w:val="24"/>
          <w:lang w:val="ro-RO" w:eastAsia="ro-RO"/>
        </w:rPr>
        <w:tab/>
        <w:t xml:space="preserve">  </w:t>
      </w:r>
      <w:r w:rsidR="000F2FA1" w:rsidRPr="00605EFF">
        <w:rPr>
          <w:rFonts w:ascii="Times New Roman" w:eastAsia="Times New Roman" w:hAnsi="Times New Roman"/>
          <w:b/>
          <w:sz w:val="24"/>
          <w:szCs w:val="24"/>
          <w:lang w:val="ro-RO" w:eastAsia="ro-RO"/>
        </w:rPr>
        <w:t xml:space="preserve"> </w:t>
      </w:r>
      <w:r w:rsidR="0025644D" w:rsidRPr="00605EFF">
        <w:rPr>
          <w:rFonts w:ascii="Times New Roman" w:eastAsia="Times New Roman" w:hAnsi="Times New Roman"/>
          <w:b/>
          <w:sz w:val="24"/>
          <w:szCs w:val="24"/>
          <w:lang w:val="ro-RO" w:eastAsia="ro-RO"/>
        </w:rPr>
        <w:t>ALEXANDRU NAZARE</w:t>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r>
      <w:r w:rsidR="000F2FA1" w:rsidRPr="00605EFF">
        <w:rPr>
          <w:rFonts w:ascii="Times New Roman" w:eastAsia="Times New Roman" w:hAnsi="Times New Roman"/>
          <w:b/>
          <w:sz w:val="24"/>
          <w:szCs w:val="24"/>
          <w:lang w:val="ro-RO" w:eastAsia="ro-RO"/>
        </w:rPr>
        <w:t xml:space="preserve">             </w:t>
      </w:r>
      <w:r w:rsidR="0025644D" w:rsidRPr="00605EFF">
        <w:rPr>
          <w:rFonts w:ascii="Times New Roman" w:eastAsia="Times New Roman" w:hAnsi="Times New Roman"/>
          <w:b/>
          <w:sz w:val="24"/>
          <w:szCs w:val="24"/>
          <w:lang w:val="ro-RO" w:eastAsia="ro-RO"/>
        </w:rPr>
        <w:t xml:space="preserve"> </w:t>
      </w:r>
      <w:r w:rsidR="0025644D" w:rsidRPr="00605EFF">
        <w:rPr>
          <w:rFonts w:ascii="Times New Roman" w:eastAsia="Times New Roman" w:hAnsi="Times New Roman"/>
          <w:b/>
          <w:sz w:val="24"/>
          <w:szCs w:val="24"/>
          <w:lang w:val="ro-RO" w:eastAsia="ro-RO"/>
        </w:rPr>
        <w:tab/>
      </w:r>
    </w:p>
    <w:p w14:paraId="1EE4FD2D"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6717A803"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2D0410CD"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37B67E76"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78F20518"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45CED0DC"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77B7BCA5"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7A3DCD83"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4163AB2B" w14:textId="77777777" w:rsidR="00336634" w:rsidRPr="00605EFF" w:rsidRDefault="00336634" w:rsidP="0025644D">
      <w:pPr>
        <w:spacing w:after="0" w:line="300" w:lineRule="auto"/>
        <w:rPr>
          <w:rFonts w:ascii="Times New Roman" w:eastAsia="Times New Roman" w:hAnsi="Times New Roman"/>
          <w:b/>
          <w:sz w:val="24"/>
          <w:szCs w:val="24"/>
          <w:lang w:val="ro-RO" w:eastAsia="ro-RO"/>
        </w:rPr>
      </w:pPr>
    </w:p>
    <w:tbl>
      <w:tblPr>
        <w:tblW w:w="0" w:type="auto"/>
        <w:tblLook w:val="04A0" w:firstRow="1" w:lastRow="0" w:firstColumn="1" w:lastColumn="0" w:noHBand="0" w:noVBand="1"/>
      </w:tblPr>
      <w:tblGrid>
        <w:gridCol w:w="3633"/>
        <w:gridCol w:w="3504"/>
      </w:tblGrid>
      <w:tr w:rsidR="00306100" w:rsidRPr="00A64037" w14:paraId="307549F2" w14:textId="77777777" w:rsidTr="00EC49FF">
        <w:tc>
          <w:tcPr>
            <w:tcW w:w="3633" w:type="dxa"/>
          </w:tcPr>
          <w:p w14:paraId="72719EF2" w14:textId="77777777" w:rsidR="00306100" w:rsidRPr="00605EFF" w:rsidRDefault="00306100" w:rsidP="0025644D">
            <w:pPr>
              <w:spacing w:after="0" w:line="300" w:lineRule="auto"/>
              <w:rPr>
                <w:rFonts w:ascii="Times New Roman" w:eastAsia="Times New Roman" w:hAnsi="Times New Roman"/>
                <w:b/>
                <w:sz w:val="24"/>
                <w:szCs w:val="24"/>
                <w:highlight w:val="yellow"/>
                <w:lang w:val="ro-RO" w:eastAsia="ro-RO"/>
              </w:rPr>
            </w:pPr>
          </w:p>
        </w:tc>
        <w:tc>
          <w:tcPr>
            <w:tcW w:w="3504" w:type="dxa"/>
          </w:tcPr>
          <w:p w14:paraId="3385D626" w14:textId="78FF3A6F" w:rsidR="00306100" w:rsidRPr="00605EFF" w:rsidRDefault="00306100" w:rsidP="0030311A">
            <w:pPr>
              <w:spacing w:after="0" w:line="300" w:lineRule="auto"/>
              <w:jc w:val="center"/>
              <w:rPr>
                <w:rFonts w:ascii="Times New Roman" w:eastAsia="Times New Roman" w:hAnsi="Times New Roman"/>
                <w:b/>
                <w:sz w:val="24"/>
                <w:szCs w:val="24"/>
                <w:highlight w:val="yellow"/>
                <w:lang w:val="ro-RO" w:eastAsia="ro-RO"/>
              </w:rPr>
            </w:pPr>
          </w:p>
        </w:tc>
      </w:tr>
    </w:tbl>
    <w:p w14:paraId="43E3995A" w14:textId="18F3F03F" w:rsidR="00DE43D9" w:rsidRPr="00605EFF" w:rsidRDefault="00DE43D9" w:rsidP="00BD0BA4">
      <w:pPr>
        <w:spacing w:after="0" w:line="300" w:lineRule="auto"/>
        <w:jc w:val="center"/>
        <w:rPr>
          <w:rFonts w:ascii="Times New Roman" w:eastAsia="Times New Roman" w:hAnsi="Times New Roman"/>
          <w:b/>
          <w:sz w:val="24"/>
          <w:szCs w:val="24"/>
          <w:lang w:val="ro-RO" w:eastAsia="ro-RO"/>
        </w:rPr>
      </w:pPr>
    </w:p>
    <w:sectPr w:rsidR="00DE43D9" w:rsidRPr="00605EFF" w:rsidSect="00774E36">
      <w:headerReference w:type="even" r:id="rId8"/>
      <w:headerReference w:type="default" r:id="rId9"/>
      <w:headerReference w:type="first" r:id="rId10"/>
      <w:pgSz w:w="11906" w:h="16838"/>
      <w:pgMar w:top="990" w:right="656" w:bottom="1350" w:left="851" w:header="425"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A7185" w14:textId="77777777" w:rsidR="00E90262" w:rsidRDefault="00E90262" w:rsidP="008608BE">
      <w:pPr>
        <w:spacing w:after="0" w:line="240" w:lineRule="auto"/>
      </w:pPr>
      <w:r>
        <w:separator/>
      </w:r>
    </w:p>
  </w:endnote>
  <w:endnote w:type="continuationSeparator" w:id="0">
    <w:p w14:paraId="31A46827" w14:textId="77777777" w:rsidR="00E90262" w:rsidRDefault="00E90262" w:rsidP="0086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oogle Sans Tex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45E7E" w14:textId="77777777" w:rsidR="00E90262" w:rsidRDefault="00E90262" w:rsidP="008608BE">
      <w:pPr>
        <w:spacing w:after="0" w:line="240" w:lineRule="auto"/>
      </w:pPr>
      <w:r>
        <w:separator/>
      </w:r>
    </w:p>
  </w:footnote>
  <w:footnote w:type="continuationSeparator" w:id="0">
    <w:p w14:paraId="247D2EB7" w14:textId="77777777" w:rsidR="00E90262" w:rsidRDefault="00E90262" w:rsidP="00860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E123" w14:textId="072C32F4" w:rsidR="00354513" w:rsidRDefault="00000000">
    <w:pPr>
      <w:pStyle w:val="Header"/>
    </w:pPr>
    <w:r>
      <w:rPr>
        <w:noProof/>
      </w:rPr>
      <w:pict w14:anchorId="4DE93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03563" o:spid="_x0000_s1026" type="#_x0000_t136" style="position:absolute;margin-left:0;margin-top:0;width:513.15pt;height:219.9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DDBF" w14:textId="2B39AD67" w:rsidR="00354513" w:rsidRDefault="00000000">
    <w:pPr>
      <w:pStyle w:val="Header"/>
    </w:pPr>
    <w:r>
      <w:rPr>
        <w:noProof/>
      </w:rPr>
      <w:pict w14:anchorId="02164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03564" o:spid="_x0000_s1027" type="#_x0000_t136" style="position:absolute;margin-left:0;margin-top:0;width:513.15pt;height:219.9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F5DE" w14:textId="1B4EDDCC" w:rsidR="00354513" w:rsidRDefault="00000000">
    <w:pPr>
      <w:pStyle w:val="Header"/>
    </w:pPr>
    <w:r>
      <w:rPr>
        <w:noProof/>
      </w:rPr>
      <w:pict w14:anchorId="05BF6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03562" o:spid="_x0000_s1025" type="#_x0000_t136" style="position:absolute;margin-left:0;margin-top:0;width:513.15pt;height:219.9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o"/>
      <w:lvlJc w:val="left"/>
      <w:pPr>
        <w:tabs>
          <w:tab w:val="num" w:pos="90"/>
        </w:tabs>
        <w:ind w:left="90" w:hanging="360"/>
      </w:pPr>
      <w:rPr>
        <w:rFonts w:ascii="Courier New" w:hAnsi="Courier New"/>
      </w:rPr>
    </w:lvl>
  </w:abstractNum>
  <w:abstractNum w:abstractNumId="1" w15:restartNumberingAfterBreak="0">
    <w:nsid w:val="2ABB7458"/>
    <w:multiLevelType w:val="multilevel"/>
    <w:tmpl w:val="3506A6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38E85E74"/>
    <w:multiLevelType w:val="hybridMultilevel"/>
    <w:tmpl w:val="AD74E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AB43AB"/>
    <w:multiLevelType w:val="singleLevel"/>
    <w:tmpl w:val="C60892BA"/>
    <w:lvl w:ilvl="0">
      <w:numFmt w:val="bullet"/>
      <w:pStyle w:val="Heading3"/>
      <w:lvlText w:val=""/>
      <w:lvlJc w:val="left"/>
      <w:pPr>
        <w:tabs>
          <w:tab w:val="num" w:pos="360"/>
        </w:tabs>
        <w:ind w:left="360" w:hanging="360"/>
      </w:pPr>
      <w:rPr>
        <w:rFonts w:ascii="Wingdings" w:hAnsi="Wingdings" w:hint="default"/>
        <w:b/>
        <w:sz w:val="24"/>
      </w:rPr>
    </w:lvl>
  </w:abstractNum>
  <w:abstractNum w:abstractNumId="4" w15:restartNumberingAfterBreak="0">
    <w:nsid w:val="4D5916CA"/>
    <w:multiLevelType w:val="hybridMultilevel"/>
    <w:tmpl w:val="CAA8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E72F8"/>
    <w:multiLevelType w:val="hybridMultilevel"/>
    <w:tmpl w:val="E7E6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E46C42"/>
    <w:multiLevelType w:val="hybridMultilevel"/>
    <w:tmpl w:val="0A360EF6"/>
    <w:lvl w:ilvl="0" w:tplc="117E6A44">
      <w:numFmt w:val="bullet"/>
      <w:lvlText w:val="-"/>
      <w:lvlJc w:val="left"/>
      <w:pPr>
        <w:ind w:left="810" w:hanging="360"/>
      </w:pPr>
      <w:rPr>
        <w:rFonts w:ascii="Times New Roman" w:eastAsia="Times New Roman" w:hAnsi="Times New Roman" w:cs="Times New Roman" w:hint="default"/>
      </w:rPr>
    </w:lvl>
    <w:lvl w:ilvl="1" w:tplc="0418000B">
      <w:start w:val="1"/>
      <w:numFmt w:val="bullet"/>
      <w:lvlText w:val=""/>
      <w:lvlJc w:val="left"/>
      <w:pPr>
        <w:ind w:left="1530" w:hanging="360"/>
      </w:pPr>
      <w:rPr>
        <w:rFonts w:ascii="Wingdings" w:hAnsi="Wingdings"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6F5D00B6"/>
    <w:multiLevelType w:val="multilevel"/>
    <w:tmpl w:val="F58C80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73670A45"/>
    <w:multiLevelType w:val="multilevel"/>
    <w:tmpl w:val="40F201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Times New Roman" w:eastAsia="Arial" w:hAnsi="Times New Roman" w:cs="Times New Roman" w:hint="default"/>
        <w:b w:val="0"/>
        <w:i w:val="0"/>
        <w:smallCaps w:val="0"/>
        <w:strike w:val="0"/>
        <w:color w:val="000000"/>
        <w:sz w:val="24"/>
        <w:szCs w:val="24"/>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75227B52"/>
    <w:multiLevelType w:val="hybridMultilevel"/>
    <w:tmpl w:val="A57288A0"/>
    <w:lvl w:ilvl="0" w:tplc="0409000B">
      <w:start w:val="1"/>
      <w:numFmt w:val="bullet"/>
      <w:lvlText w:val=""/>
      <w:lvlJc w:val="left"/>
      <w:pPr>
        <w:ind w:left="1495"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92251087">
    <w:abstractNumId w:val="3"/>
  </w:num>
  <w:num w:numId="2" w16cid:durableId="884289317">
    <w:abstractNumId w:val="1"/>
  </w:num>
  <w:num w:numId="3" w16cid:durableId="2048212124">
    <w:abstractNumId w:val="8"/>
  </w:num>
  <w:num w:numId="4" w16cid:durableId="611088980">
    <w:abstractNumId w:val="7"/>
  </w:num>
  <w:num w:numId="5" w16cid:durableId="611522042">
    <w:abstractNumId w:val="9"/>
  </w:num>
  <w:num w:numId="6" w16cid:durableId="252520328">
    <w:abstractNumId w:val="6"/>
  </w:num>
  <w:num w:numId="7" w16cid:durableId="1890915895">
    <w:abstractNumId w:val="4"/>
  </w:num>
  <w:num w:numId="8" w16cid:durableId="1110781816">
    <w:abstractNumId w:val="5"/>
  </w:num>
  <w:num w:numId="9" w16cid:durableId="197501990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8BE"/>
    <w:rsid w:val="00001E32"/>
    <w:rsid w:val="00003B69"/>
    <w:rsid w:val="00005076"/>
    <w:rsid w:val="00007172"/>
    <w:rsid w:val="00011412"/>
    <w:rsid w:val="00012020"/>
    <w:rsid w:val="00024A4F"/>
    <w:rsid w:val="00025110"/>
    <w:rsid w:val="000268A9"/>
    <w:rsid w:val="00026B6C"/>
    <w:rsid w:val="0003158B"/>
    <w:rsid w:val="00037DBF"/>
    <w:rsid w:val="00037FA4"/>
    <w:rsid w:val="000406A9"/>
    <w:rsid w:val="00040D3A"/>
    <w:rsid w:val="000426BB"/>
    <w:rsid w:val="0004278D"/>
    <w:rsid w:val="000437C3"/>
    <w:rsid w:val="000509AF"/>
    <w:rsid w:val="00052D1F"/>
    <w:rsid w:val="000553D3"/>
    <w:rsid w:val="00057B2E"/>
    <w:rsid w:val="00060FAC"/>
    <w:rsid w:val="000618C6"/>
    <w:rsid w:val="0006448A"/>
    <w:rsid w:val="0006546F"/>
    <w:rsid w:val="00065D01"/>
    <w:rsid w:val="000670F5"/>
    <w:rsid w:val="000709D4"/>
    <w:rsid w:val="00077F7E"/>
    <w:rsid w:val="00081F59"/>
    <w:rsid w:val="00082BCD"/>
    <w:rsid w:val="000860D0"/>
    <w:rsid w:val="000865FE"/>
    <w:rsid w:val="00091801"/>
    <w:rsid w:val="000953A9"/>
    <w:rsid w:val="000955CD"/>
    <w:rsid w:val="00096465"/>
    <w:rsid w:val="00096CE8"/>
    <w:rsid w:val="000A0AEE"/>
    <w:rsid w:val="000A0B0F"/>
    <w:rsid w:val="000A315F"/>
    <w:rsid w:val="000A49C3"/>
    <w:rsid w:val="000A5F8D"/>
    <w:rsid w:val="000A736D"/>
    <w:rsid w:val="000A737D"/>
    <w:rsid w:val="000A7C19"/>
    <w:rsid w:val="000B05FB"/>
    <w:rsid w:val="000B188D"/>
    <w:rsid w:val="000B535F"/>
    <w:rsid w:val="000C1460"/>
    <w:rsid w:val="000C3045"/>
    <w:rsid w:val="000C42FD"/>
    <w:rsid w:val="000C48EB"/>
    <w:rsid w:val="000C49BD"/>
    <w:rsid w:val="000C7BEA"/>
    <w:rsid w:val="000D0EAF"/>
    <w:rsid w:val="000D246A"/>
    <w:rsid w:val="000D59E1"/>
    <w:rsid w:val="000D6890"/>
    <w:rsid w:val="000D72AD"/>
    <w:rsid w:val="000D79D7"/>
    <w:rsid w:val="000E1F88"/>
    <w:rsid w:val="000F0827"/>
    <w:rsid w:val="000F1F02"/>
    <w:rsid w:val="000F2289"/>
    <w:rsid w:val="000F2FA1"/>
    <w:rsid w:val="000F3816"/>
    <w:rsid w:val="000F4F20"/>
    <w:rsid w:val="000F5CB2"/>
    <w:rsid w:val="000F6170"/>
    <w:rsid w:val="000F6534"/>
    <w:rsid w:val="000F693E"/>
    <w:rsid w:val="000F7A4D"/>
    <w:rsid w:val="0010079A"/>
    <w:rsid w:val="00101C04"/>
    <w:rsid w:val="0010421B"/>
    <w:rsid w:val="00105B0B"/>
    <w:rsid w:val="001107D4"/>
    <w:rsid w:val="00111EBF"/>
    <w:rsid w:val="00113A23"/>
    <w:rsid w:val="001202B8"/>
    <w:rsid w:val="00120E0C"/>
    <w:rsid w:val="001215D6"/>
    <w:rsid w:val="00121720"/>
    <w:rsid w:val="00121F11"/>
    <w:rsid w:val="00121F18"/>
    <w:rsid w:val="00122438"/>
    <w:rsid w:val="00124DF3"/>
    <w:rsid w:val="00126A70"/>
    <w:rsid w:val="0013058C"/>
    <w:rsid w:val="00130EF6"/>
    <w:rsid w:val="001409ED"/>
    <w:rsid w:val="00141D9E"/>
    <w:rsid w:val="0014356E"/>
    <w:rsid w:val="00143D10"/>
    <w:rsid w:val="00144331"/>
    <w:rsid w:val="0014516F"/>
    <w:rsid w:val="00145E4D"/>
    <w:rsid w:val="00146C17"/>
    <w:rsid w:val="001470DF"/>
    <w:rsid w:val="001529A4"/>
    <w:rsid w:val="0015390B"/>
    <w:rsid w:val="00153933"/>
    <w:rsid w:val="00154DFC"/>
    <w:rsid w:val="00154F14"/>
    <w:rsid w:val="00155425"/>
    <w:rsid w:val="00157A15"/>
    <w:rsid w:val="001603D1"/>
    <w:rsid w:val="00167721"/>
    <w:rsid w:val="00170EE5"/>
    <w:rsid w:val="00173D2D"/>
    <w:rsid w:val="001754E4"/>
    <w:rsid w:val="00175739"/>
    <w:rsid w:val="00177F20"/>
    <w:rsid w:val="00182602"/>
    <w:rsid w:val="00182807"/>
    <w:rsid w:val="00182DAC"/>
    <w:rsid w:val="0018399C"/>
    <w:rsid w:val="00191F47"/>
    <w:rsid w:val="00192FBF"/>
    <w:rsid w:val="00197D7E"/>
    <w:rsid w:val="001A1D7D"/>
    <w:rsid w:val="001A361F"/>
    <w:rsid w:val="001A41FC"/>
    <w:rsid w:val="001B09FA"/>
    <w:rsid w:val="001B6FB6"/>
    <w:rsid w:val="001B7A2D"/>
    <w:rsid w:val="001C02F2"/>
    <w:rsid w:val="001C19B9"/>
    <w:rsid w:val="001C2B44"/>
    <w:rsid w:val="001D0874"/>
    <w:rsid w:val="001E0DC8"/>
    <w:rsid w:val="001E1739"/>
    <w:rsid w:val="001E3B22"/>
    <w:rsid w:val="001E60FB"/>
    <w:rsid w:val="001E7488"/>
    <w:rsid w:val="001F1721"/>
    <w:rsid w:val="001F1C91"/>
    <w:rsid w:val="001F1CCA"/>
    <w:rsid w:val="001F267E"/>
    <w:rsid w:val="001F309F"/>
    <w:rsid w:val="001F32DC"/>
    <w:rsid w:val="001F4CC8"/>
    <w:rsid w:val="001F4D38"/>
    <w:rsid w:val="001F5CDF"/>
    <w:rsid w:val="001F6239"/>
    <w:rsid w:val="001F62AA"/>
    <w:rsid w:val="001F65A1"/>
    <w:rsid w:val="001F770B"/>
    <w:rsid w:val="00200C84"/>
    <w:rsid w:val="0020112B"/>
    <w:rsid w:val="00204B6A"/>
    <w:rsid w:val="00207B1B"/>
    <w:rsid w:val="0021008A"/>
    <w:rsid w:val="00210AA4"/>
    <w:rsid w:val="00211CF3"/>
    <w:rsid w:val="0021394A"/>
    <w:rsid w:val="00214850"/>
    <w:rsid w:val="002242DD"/>
    <w:rsid w:val="0022585D"/>
    <w:rsid w:val="0023187F"/>
    <w:rsid w:val="00232187"/>
    <w:rsid w:val="00232FC7"/>
    <w:rsid w:val="00236818"/>
    <w:rsid w:val="0023716A"/>
    <w:rsid w:val="002372F5"/>
    <w:rsid w:val="0024083A"/>
    <w:rsid w:val="00243150"/>
    <w:rsid w:val="00243866"/>
    <w:rsid w:val="0024417D"/>
    <w:rsid w:val="00244D54"/>
    <w:rsid w:val="00250DE2"/>
    <w:rsid w:val="00250E6A"/>
    <w:rsid w:val="00255780"/>
    <w:rsid w:val="00255A07"/>
    <w:rsid w:val="0025644D"/>
    <w:rsid w:val="00263028"/>
    <w:rsid w:val="00264203"/>
    <w:rsid w:val="00265007"/>
    <w:rsid w:val="002717C7"/>
    <w:rsid w:val="00272640"/>
    <w:rsid w:val="00272739"/>
    <w:rsid w:val="00272A5A"/>
    <w:rsid w:val="00277B0A"/>
    <w:rsid w:val="00285879"/>
    <w:rsid w:val="002871DD"/>
    <w:rsid w:val="00287770"/>
    <w:rsid w:val="0029028B"/>
    <w:rsid w:val="00290310"/>
    <w:rsid w:val="002921A3"/>
    <w:rsid w:val="002941E0"/>
    <w:rsid w:val="002A113F"/>
    <w:rsid w:val="002B0D1C"/>
    <w:rsid w:val="002B1180"/>
    <w:rsid w:val="002C272A"/>
    <w:rsid w:val="002C46C0"/>
    <w:rsid w:val="002C5775"/>
    <w:rsid w:val="002C5E45"/>
    <w:rsid w:val="002C5F3E"/>
    <w:rsid w:val="002C5FC4"/>
    <w:rsid w:val="002C7B54"/>
    <w:rsid w:val="002D2EDF"/>
    <w:rsid w:val="002D30FF"/>
    <w:rsid w:val="002D38D2"/>
    <w:rsid w:val="002D48F7"/>
    <w:rsid w:val="002D5FA0"/>
    <w:rsid w:val="002D63DE"/>
    <w:rsid w:val="002D64B8"/>
    <w:rsid w:val="002D7660"/>
    <w:rsid w:val="002E1FFC"/>
    <w:rsid w:val="002E30FF"/>
    <w:rsid w:val="002E5533"/>
    <w:rsid w:val="002F0E11"/>
    <w:rsid w:val="002F3393"/>
    <w:rsid w:val="002F3B21"/>
    <w:rsid w:val="002F5E82"/>
    <w:rsid w:val="0030311A"/>
    <w:rsid w:val="003048CE"/>
    <w:rsid w:val="00305186"/>
    <w:rsid w:val="00305C09"/>
    <w:rsid w:val="00306100"/>
    <w:rsid w:val="0030686C"/>
    <w:rsid w:val="00306ACC"/>
    <w:rsid w:val="00307B43"/>
    <w:rsid w:val="00310678"/>
    <w:rsid w:val="00310E23"/>
    <w:rsid w:val="00311F48"/>
    <w:rsid w:val="003133A1"/>
    <w:rsid w:val="00313AB5"/>
    <w:rsid w:val="003153AE"/>
    <w:rsid w:val="003166E1"/>
    <w:rsid w:val="00321E00"/>
    <w:rsid w:val="00321F29"/>
    <w:rsid w:val="00322075"/>
    <w:rsid w:val="003230E2"/>
    <w:rsid w:val="003233BD"/>
    <w:rsid w:val="00326153"/>
    <w:rsid w:val="00331002"/>
    <w:rsid w:val="00331EA2"/>
    <w:rsid w:val="003328EE"/>
    <w:rsid w:val="00332F8F"/>
    <w:rsid w:val="003341F5"/>
    <w:rsid w:val="00335105"/>
    <w:rsid w:val="00336634"/>
    <w:rsid w:val="00340154"/>
    <w:rsid w:val="00352B94"/>
    <w:rsid w:val="00353137"/>
    <w:rsid w:val="00353CEA"/>
    <w:rsid w:val="003540DE"/>
    <w:rsid w:val="00354513"/>
    <w:rsid w:val="003549FC"/>
    <w:rsid w:val="003562E4"/>
    <w:rsid w:val="003603F4"/>
    <w:rsid w:val="00363772"/>
    <w:rsid w:val="00364C06"/>
    <w:rsid w:val="003654AD"/>
    <w:rsid w:val="00365B0A"/>
    <w:rsid w:val="0036699A"/>
    <w:rsid w:val="00370212"/>
    <w:rsid w:val="00373753"/>
    <w:rsid w:val="00374003"/>
    <w:rsid w:val="0037414D"/>
    <w:rsid w:val="0037604C"/>
    <w:rsid w:val="003769DD"/>
    <w:rsid w:val="0038196F"/>
    <w:rsid w:val="0038221D"/>
    <w:rsid w:val="00384412"/>
    <w:rsid w:val="00385F6D"/>
    <w:rsid w:val="00387907"/>
    <w:rsid w:val="00393F0B"/>
    <w:rsid w:val="003955E9"/>
    <w:rsid w:val="00396920"/>
    <w:rsid w:val="00397BD4"/>
    <w:rsid w:val="003A03D1"/>
    <w:rsid w:val="003A1AC2"/>
    <w:rsid w:val="003A4FA2"/>
    <w:rsid w:val="003B2710"/>
    <w:rsid w:val="003B276A"/>
    <w:rsid w:val="003B5D15"/>
    <w:rsid w:val="003B7233"/>
    <w:rsid w:val="003C2043"/>
    <w:rsid w:val="003C2D16"/>
    <w:rsid w:val="003C432C"/>
    <w:rsid w:val="003C56CA"/>
    <w:rsid w:val="003D1B00"/>
    <w:rsid w:val="003D30CD"/>
    <w:rsid w:val="003D5B84"/>
    <w:rsid w:val="003D5BCC"/>
    <w:rsid w:val="003E037D"/>
    <w:rsid w:val="003E226A"/>
    <w:rsid w:val="003E5454"/>
    <w:rsid w:val="003E5ABD"/>
    <w:rsid w:val="003E675B"/>
    <w:rsid w:val="003F24B4"/>
    <w:rsid w:val="003F3580"/>
    <w:rsid w:val="003F5D66"/>
    <w:rsid w:val="003F75B7"/>
    <w:rsid w:val="00400C30"/>
    <w:rsid w:val="00402A74"/>
    <w:rsid w:val="004030CB"/>
    <w:rsid w:val="00403B31"/>
    <w:rsid w:val="0040738C"/>
    <w:rsid w:val="00410B69"/>
    <w:rsid w:val="00413EA4"/>
    <w:rsid w:val="00416115"/>
    <w:rsid w:val="004249E1"/>
    <w:rsid w:val="00430B8D"/>
    <w:rsid w:val="00431444"/>
    <w:rsid w:val="00431478"/>
    <w:rsid w:val="004421B5"/>
    <w:rsid w:val="00445D52"/>
    <w:rsid w:val="00446C0C"/>
    <w:rsid w:val="004512B3"/>
    <w:rsid w:val="0045306F"/>
    <w:rsid w:val="00454162"/>
    <w:rsid w:val="00461585"/>
    <w:rsid w:val="00464346"/>
    <w:rsid w:val="00464ABB"/>
    <w:rsid w:val="004654AD"/>
    <w:rsid w:val="004678EC"/>
    <w:rsid w:val="00470BC1"/>
    <w:rsid w:val="00471044"/>
    <w:rsid w:val="0047127C"/>
    <w:rsid w:val="0047216A"/>
    <w:rsid w:val="0047465E"/>
    <w:rsid w:val="00476C61"/>
    <w:rsid w:val="0047763F"/>
    <w:rsid w:val="00477C5B"/>
    <w:rsid w:val="00477F4F"/>
    <w:rsid w:val="004818D7"/>
    <w:rsid w:val="00482158"/>
    <w:rsid w:val="004821D9"/>
    <w:rsid w:val="00490994"/>
    <w:rsid w:val="004945B5"/>
    <w:rsid w:val="00494935"/>
    <w:rsid w:val="00496154"/>
    <w:rsid w:val="00497B41"/>
    <w:rsid w:val="004A050C"/>
    <w:rsid w:val="004A30E7"/>
    <w:rsid w:val="004A485E"/>
    <w:rsid w:val="004A55A9"/>
    <w:rsid w:val="004A5C58"/>
    <w:rsid w:val="004B3CE4"/>
    <w:rsid w:val="004B3EEF"/>
    <w:rsid w:val="004B4220"/>
    <w:rsid w:val="004D2D6C"/>
    <w:rsid w:val="004D2DF6"/>
    <w:rsid w:val="004D2ED5"/>
    <w:rsid w:val="004D2EE4"/>
    <w:rsid w:val="004D33F2"/>
    <w:rsid w:val="004D3F2D"/>
    <w:rsid w:val="004D5CB4"/>
    <w:rsid w:val="004E0D70"/>
    <w:rsid w:val="004E369B"/>
    <w:rsid w:val="004E6CCE"/>
    <w:rsid w:val="004E7897"/>
    <w:rsid w:val="004F2142"/>
    <w:rsid w:val="004F237A"/>
    <w:rsid w:val="004F3173"/>
    <w:rsid w:val="004F367F"/>
    <w:rsid w:val="004F543B"/>
    <w:rsid w:val="004F66EF"/>
    <w:rsid w:val="004F69D9"/>
    <w:rsid w:val="004F7263"/>
    <w:rsid w:val="0050012B"/>
    <w:rsid w:val="00500C13"/>
    <w:rsid w:val="00504DFC"/>
    <w:rsid w:val="00514774"/>
    <w:rsid w:val="005158B0"/>
    <w:rsid w:val="005200FB"/>
    <w:rsid w:val="00520573"/>
    <w:rsid w:val="005207FA"/>
    <w:rsid w:val="00520C19"/>
    <w:rsid w:val="0052154A"/>
    <w:rsid w:val="00525D51"/>
    <w:rsid w:val="00531BC3"/>
    <w:rsid w:val="00532D2F"/>
    <w:rsid w:val="00536BDD"/>
    <w:rsid w:val="00537764"/>
    <w:rsid w:val="00541C6B"/>
    <w:rsid w:val="005431E5"/>
    <w:rsid w:val="00543E03"/>
    <w:rsid w:val="00552782"/>
    <w:rsid w:val="00554805"/>
    <w:rsid w:val="00555DA1"/>
    <w:rsid w:val="00557A7C"/>
    <w:rsid w:val="00561702"/>
    <w:rsid w:val="00562681"/>
    <w:rsid w:val="005629D1"/>
    <w:rsid w:val="005638C8"/>
    <w:rsid w:val="00564008"/>
    <w:rsid w:val="00576D42"/>
    <w:rsid w:val="005771B5"/>
    <w:rsid w:val="00577637"/>
    <w:rsid w:val="00582165"/>
    <w:rsid w:val="00582251"/>
    <w:rsid w:val="00583308"/>
    <w:rsid w:val="0059027F"/>
    <w:rsid w:val="005904CF"/>
    <w:rsid w:val="00590521"/>
    <w:rsid w:val="00594E3F"/>
    <w:rsid w:val="005A10E6"/>
    <w:rsid w:val="005A73E2"/>
    <w:rsid w:val="005B0F0F"/>
    <w:rsid w:val="005B320E"/>
    <w:rsid w:val="005B36A5"/>
    <w:rsid w:val="005B429C"/>
    <w:rsid w:val="005C09F8"/>
    <w:rsid w:val="005C22DA"/>
    <w:rsid w:val="005C46A6"/>
    <w:rsid w:val="005C5A45"/>
    <w:rsid w:val="005D34F5"/>
    <w:rsid w:val="005D6457"/>
    <w:rsid w:val="005D6F2C"/>
    <w:rsid w:val="005E0C7B"/>
    <w:rsid w:val="005E1FC3"/>
    <w:rsid w:val="005E38AF"/>
    <w:rsid w:val="005E3A15"/>
    <w:rsid w:val="005E464F"/>
    <w:rsid w:val="005F0723"/>
    <w:rsid w:val="005F644F"/>
    <w:rsid w:val="005F7431"/>
    <w:rsid w:val="0060159E"/>
    <w:rsid w:val="006029E4"/>
    <w:rsid w:val="00604CEF"/>
    <w:rsid w:val="006059A6"/>
    <w:rsid w:val="00605E30"/>
    <w:rsid w:val="00605EFF"/>
    <w:rsid w:val="00607CBA"/>
    <w:rsid w:val="006113EF"/>
    <w:rsid w:val="00614508"/>
    <w:rsid w:val="00622337"/>
    <w:rsid w:val="006230E7"/>
    <w:rsid w:val="00624AE8"/>
    <w:rsid w:val="006328D2"/>
    <w:rsid w:val="00634F19"/>
    <w:rsid w:val="006358DA"/>
    <w:rsid w:val="00635A1F"/>
    <w:rsid w:val="00637FFB"/>
    <w:rsid w:val="006402C0"/>
    <w:rsid w:val="00641164"/>
    <w:rsid w:val="0064690E"/>
    <w:rsid w:val="0064732E"/>
    <w:rsid w:val="00650300"/>
    <w:rsid w:val="00650F21"/>
    <w:rsid w:val="00651E26"/>
    <w:rsid w:val="006534B9"/>
    <w:rsid w:val="00653E06"/>
    <w:rsid w:val="00656939"/>
    <w:rsid w:val="00657680"/>
    <w:rsid w:val="00660D40"/>
    <w:rsid w:val="00663702"/>
    <w:rsid w:val="006641AE"/>
    <w:rsid w:val="00664B31"/>
    <w:rsid w:val="006663D8"/>
    <w:rsid w:val="00666F8A"/>
    <w:rsid w:val="0066718F"/>
    <w:rsid w:val="0066730B"/>
    <w:rsid w:val="006712E5"/>
    <w:rsid w:val="0067148B"/>
    <w:rsid w:val="0067222B"/>
    <w:rsid w:val="0067523C"/>
    <w:rsid w:val="00675BF2"/>
    <w:rsid w:val="006778B0"/>
    <w:rsid w:val="00677D2E"/>
    <w:rsid w:val="006811B3"/>
    <w:rsid w:val="00681597"/>
    <w:rsid w:val="006821AA"/>
    <w:rsid w:val="00682E6C"/>
    <w:rsid w:val="0068575F"/>
    <w:rsid w:val="0068748D"/>
    <w:rsid w:val="0069309D"/>
    <w:rsid w:val="00693951"/>
    <w:rsid w:val="006A2ABF"/>
    <w:rsid w:val="006A4F76"/>
    <w:rsid w:val="006A6035"/>
    <w:rsid w:val="006A6CA4"/>
    <w:rsid w:val="006A7283"/>
    <w:rsid w:val="006A78C4"/>
    <w:rsid w:val="006A7E50"/>
    <w:rsid w:val="006B1AEB"/>
    <w:rsid w:val="006B276F"/>
    <w:rsid w:val="006B32DC"/>
    <w:rsid w:val="006B527E"/>
    <w:rsid w:val="006B7D56"/>
    <w:rsid w:val="006C1F60"/>
    <w:rsid w:val="006C4431"/>
    <w:rsid w:val="006C4D52"/>
    <w:rsid w:val="006C7D91"/>
    <w:rsid w:val="006D35CA"/>
    <w:rsid w:val="006D4317"/>
    <w:rsid w:val="006D47C4"/>
    <w:rsid w:val="006D7D08"/>
    <w:rsid w:val="006E11D0"/>
    <w:rsid w:val="006E3566"/>
    <w:rsid w:val="006E59B0"/>
    <w:rsid w:val="006E64F0"/>
    <w:rsid w:val="006F0D9B"/>
    <w:rsid w:val="006F59EE"/>
    <w:rsid w:val="006F5FFC"/>
    <w:rsid w:val="006F67B2"/>
    <w:rsid w:val="006F6E96"/>
    <w:rsid w:val="006F6F56"/>
    <w:rsid w:val="006F7E64"/>
    <w:rsid w:val="007022DF"/>
    <w:rsid w:val="00703714"/>
    <w:rsid w:val="00706698"/>
    <w:rsid w:val="00712679"/>
    <w:rsid w:val="007132BF"/>
    <w:rsid w:val="00715E60"/>
    <w:rsid w:val="00717967"/>
    <w:rsid w:val="007253C4"/>
    <w:rsid w:val="00726680"/>
    <w:rsid w:val="0072760A"/>
    <w:rsid w:val="00727B5F"/>
    <w:rsid w:val="00727CD2"/>
    <w:rsid w:val="007325A9"/>
    <w:rsid w:val="00733583"/>
    <w:rsid w:val="0073442A"/>
    <w:rsid w:val="007347B2"/>
    <w:rsid w:val="0074108B"/>
    <w:rsid w:val="007421E9"/>
    <w:rsid w:val="007463D8"/>
    <w:rsid w:val="00747F58"/>
    <w:rsid w:val="0075219D"/>
    <w:rsid w:val="0075543F"/>
    <w:rsid w:val="00755B49"/>
    <w:rsid w:val="0075625A"/>
    <w:rsid w:val="00756D94"/>
    <w:rsid w:val="0076623B"/>
    <w:rsid w:val="007669CC"/>
    <w:rsid w:val="00766A71"/>
    <w:rsid w:val="00770ED0"/>
    <w:rsid w:val="00770F99"/>
    <w:rsid w:val="00771EB2"/>
    <w:rsid w:val="007730EB"/>
    <w:rsid w:val="00773EDA"/>
    <w:rsid w:val="00774E36"/>
    <w:rsid w:val="0077720A"/>
    <w:rsid w:val="00781B2D"/>
    <w:rsid w:val="0078273A"/>
    <w:rsid w:val="0078461E"/>
    <w:rsid w:val="0078532E"/>
    <w:rsid w:val="00785A9C"/>
    <w:rsid w:val="00787939"/>
    <w:rsid w:val="00790A0C"/>
    <w:rsid w:val="00790C8D"/>
    <w:rsid w:val="00790E7C"/>
    <w:rsid w:val="007928EA"/>
    <w:rsid w:val="0079706C"/>
    <w:rsid w:val="0079767B"/>
    <w:rsid w:val="007A2DFD"/>
    <w:rsid w:val="007A4104"/>
    <w:rsid w:val="007C3BBF"/>
    <w:rsid w:val="007C44F5"/>
    <w:rsid w:val="007D06E7"/>
    <w:rsid w:val="007D131A"/>
    <w:rsid w:val="007D41D1"/>
    <w:rsid w:val="007D4CE3"/>
    <w:rsid w:val="007D5338"/>
    <w:rsid w:val="007D5477"/>
    <w:rsid w:val="007D609A"/>
    <w:rsid w:val="007D79AB"/>
    <w:rsid w:val="007E373B"/>
    <w:rsid w:val="007E4DF2"/>
    <w:rsid w:val="007E5DF2"/>
    <w:rsid w:val="007E7999"/>
    <w:rsid w:val="007F7429"/>
    <w:rsid w:val="00800039"/>
    <w:rsid w:val="008003E8"/>
    <w:rsid w:val="00801BFB"/>
    <w:rsid w:val="008039B5"/>
    <w:rsid w:val="00803C61"/>
    <w:rsid w:val="00815572"/>
    <w:rsid w:val="008163AD"/>
    <w:rsid w:val="0081701A"/>
    <w:rsid w:val="00817297"/>
    <w:rsid w:val="00817F94"/>
    <w:rsid w:val="0082063E"/>
    <w:rsid w:val="00820DA4"/>
    <w:rsid w:val="00823B4A"/>
    <w:rsid w:val="0082799A"/>
    <w:rsid w:val="00831C64"/>
    <w:rsid w:val="00833C0E"/>
    <w:rsid w:val="00842817"/>
    <w:rsid w:val="00842EE2"/>
    <w:rsid w:val="00842F4D"/>
    <w:rsid w:val="00843864"/>
    <w:rsid w:val="00843BDF"/>
    <w:rsid w:val="008508B5"/>
    <w:rsid w:val="00852A1E"/>
    <w:rsid w:val="008558FC"/>
    <w:rsid w:val="008608BE"/>
    <w:rsid w:val="008673FB"/>
    <w:rsid w:val="0087041B"/>
    <w:rsid w:val="0087249B"/>
    <w:rsid w:val="00875844"/>
    <w:rsid w:val="00876E8D"/>
    <w:rsid w:val="00883350"/>
    <w:rsid w:val="008835AA"/>
    <w:rsid w:val="00886364"/>
    <w:rsid w:val="0089445C"/>
    <w:rsid w:val="00894EB6"/>
    <w:rsid w:val="00896420"/>
    <w:rsid w:val="008A38BC"/>
    <w:rsid w:val="008B05CB"/>
    <w:rsid w:val="008B4BED"/>
    <w:rsid w:val="008B4D0A"/>
    <w:rsid w:val="008C15A7"/>
    <w:rsid w:val="008C161C"/>
    <w:rsid w:val="008C2684"/>
    <w:rsid w:val="008C2CD8"/>
    <w:rsid w:val="008C4919"/>
    <w:rsid w:val="008C6384"/>
    <w:rsid w:val="008C713C"/>
    <w:rsid w:val="008C73C4"/>
    <w:rsid w:val="008D003A"/>
    <w:rsid w:val="008D2F05"/>
    <w:rsid w:val="008D45AD"/>
    <w:rsid w:val="008D5DAE"/>
    <w:rsid w:val="008E0957"/>
    <w:rsid w:val="008E1602"/>
    <w:rsid w:val="008E3E09"/>
    <w:rsid w:val="008E4B61"/>
    <w:rsid w:val="008E4CF9"/>
    <w:rsid w:val="008E501E"/>
    <w:rsid w:val="008E51D0"/>
    <w:rsid w:val="008E7730"/>
    <w:rsid w:val="008F0FAE"/>
    <w:rsid w:val="008F1517"/>
    <w:rsid w:val="008F30DF"/>
    <w:rsid w:val="008F351E"/>
    <w:rsid w:val="008F6E8C"/>
    <w:rsid w:val="008F770D"/>
    <w:rsid w:val="00905B89"/>
    <w:rsid w:val="0090772E"/>
    <w:rsid w:val="00913097"/>
    <w:rsid w:val="00921D6F"/>
    <w:rsid w:val="009246E0"/>
    <w:rsid w:val="00924C4F"/>
    <w:rsid w:val="00924E06"/>
    <w:rsid w:val="0092575B"/>
    <w:rsid w:val="00926B0A"/>
    <w:rsid w:val="00926E5A"/>
    <w:rsid w:val="00927408"/>
    <w:rsid w:val="00930CC1"/>
    <w:rsid w:val="00935A15"/>
    <w:rsid w:val="0094005D"/>
    <w:rsid w:val="0094056C"/>
    <w:rsid w:val="00942F4B"/>
    <w:rsid w:val="00943831"/>
    <w:rsid w:val="00943B47"/>
    <w:rsid w:val="00946E75"/>
    <w:rsid w:val="009504E6"/>
    <w:rsid w:val="00952252"/>
    <w:rsid w:val="0095383D"/>
    <w:rsid w:val="00954197"/>
    <w:rsid w:val="00955EA8"/>
    <w:rsid w:val="0096032D"/>
    <w:rsid w:val="009626B5"/>
    <w:rsid w:val="00964E0E"/>
    <w:rsid w:val="00965062"/>
    <w:rsid w:val="00966BCB"/>
    <w:rsid w:val="00971DA3"/>
    <w:rsid w:val="00975B4A"/>
    <w:rsid w:val="00981175"/>
    <w:rsid w:val="009816BC"/>
    <w:rsid w:val="00991B81"/>
    <w:rsid w:val="00992117"/>
    <w:rsid w:val="00992D52"/>
    <w:rsid w:val="0099546B"/>
    <w:rsid w:val="009A2750"/>
    <w:rsid w:val="009A2D64"/>
    <w:rsid w:val="009A443D"/>
    <w:rsid w:val="009B0A64"/>
    <w:rsid w:val="009B1EC9"/>
    <w:rsid w:val="009B2BDA"/>
    <w:rsid w:val="009B7FA8"/>
    <w:rsid w:val="009C0493"/>
    <w:rsid w:val="009C09DC"/>
    <w:rsid w:val="009C0DA0"/>
    <w:rsid w:val="009C2D35"/>
    <w:rsid w:val="009C390F"/>
    <w:rsid w:val="009C65EA"/>
    <w:rsid w:val="009C67AB"/>
    <w:rsid w:val="009C6AAB"/>
    <w:rsid w:val="009C77D6"/>
    <w:rsid w:val="009D24AF"/>
    <w:rsid w:val="009D698A"/>
    <w:rsid w:val="009E09B8"/>
    <w:rsid w:val="009E180B"/>
    <w:rsid w:val="009E3E35"/>
    <w:rsid w:val="009E3F94"/>
    <w:rsid w:val="009E4AF8"/>
    <w:rsid w:val="009E523F"/>
    <w:rsid w:val="009E5594"/>
    <w:rsid w:val="009E6D3D"/>
    <w:rsid w:val="009E7B8C"/>
    <w:rsid w:val="009E7E81"/>
    <w:rsid w:val="009F12A2"/>
    <w:rsid w:val="009F1FBD"/>
    <w:rsid w:val="009F218B"/>
    <w:rsid w:val="009F5C32"/>
    <w:rsid w:val="009F5E1E"/>
    <w:rsid w:val="009F77FA"/>
    <w:rsid w:val="009F7D2F"/>
    <w:rsid w:val="00A003ED"/>
    <w:rsid w:val="00A03B13"/>
    <w:rsid w:val="00A05276"/>
    <w:rsid w:val="00A05F3A"/>
    <w:rsid w:val="00A06369"/>
    <w:rsid w:val="00A07CDA"/>
    <w:rsid w:val="00A14265"/>
    <w:rsid w:val="00A1797D"/>
    <w:rsid w:val="00A24139"/>
    <w:rsid w:val="00A254C5"/>
    <w:rsid w:val="00A2763C"/>
    <w:rsid w:val="00A32BBE"/>
    <w:rsid w:val="00A359A7"/>
    <w:rsid w:val="00A36351"/>
    <w:rsid w:val="00A37134"/>
    <w:rsid w:val="00A40072"/>
    <w:rsid w:val="00A40661"/>
    <w:rsid w:val="00A455CF"/>
    <w:rsid w:val="00A5198D"/>
    <w:rsid w:val="00A52AE6"/>
    <w:rsid w:val="00A52F03"/>
    <w:rsid w:val="00A5486E"/>
    <w:rsid w:val="00A555F2"/>
    <w:rsid w:val="00A55665"/>
    <w:rsid w:val="00A55B09"/>
    <w:rsid w:val="00A55BDE"/>
    <w:rsid w:val="00A561F1"/>
    <w:rsid w:val="00A5739D"/>
    <w:rsid w:val="00A62A33"/>
    <w:rsid w:val="00A63B51"/>
    <w:rsid w:val="00A64037"/>
    <w:rsid w:val="00A64485"/>
    <w:rsid w:val="00A6467D"/>
    <w:rsid w:val="00A65912"/>
    <w:rsid w:val="00A66803"/>
    <w:rsid w:val="00A66DFB"/>
    <w:rsid w:val="00A67608"/>
    <w:rsid w:val="00A706A0"/>
    <w:rsid w:val="00A70C38"/>
    <w:rsid w:val="00A8054C"/>
    <w:rsid w:val="00A8074D"/>
    <w:rsid w:val="00A823B8"/>
    <w:rsid w:val="00A82581"/>
    <w:rsid w:val="00A83988"/>
    <w:rsid w:val="00A854FE"/>
    <w:rsid w:val="00A87269"/>
    <w:rsid w:val="00A9386F"/>
    <w:rsid w:val="00A93D0F"/>
    <w:rsid w:val="00A958CF"/>
    <w:rsid w:val="00A95EB4"/>
    <w:rsid w:val="00AA2F78"/>
    <w:rsid w:val="00AA4448"/>
    <w:rsid w:val="00AB0A7C"/>
    <w:rsid w:val="00AB10AB"/>
    <w:rsid w:val="00AB1C8E"/>
    <w:rsid w:val="00AB316F"/>
    <w:rsid w:val="00AB3D8A"/>
    <w:rsid w:val="00AB5FEB"/>
    <w:rsid w:val="00AB649A"/>
    <w:rsid w:val="00AB7EDB"/>
    <w:rsid w:val="00AC011A"/>
    <w:rsid w:val="00AC0505"/>
    <w:rsid w:val="00AC121B"/>
    <w:rsid w:val="00AC274A"/>
    <w:rsid w:val="00AC389E"/>
    <w:rsid w:val="00AC6075"/>
    <w:rsid w:val="00AD10FC"/>
    <w:rsid w:val="00AD14C3"/>
    <w:rsid w:val="00AD1B45"/>
    <w:rsid w:val="00AD2460"/>
    <w:rsid w:val="00AD2ADB"/>
    <w:rsid w:val="00AD409E"/>
    <w:rsid w:val="00AD4AAC"/>
    <w:rsid w:val="00AD571E"/>
    <w:rsid w:val="00AD57DA"/>
    <w:rsid w:val="00AE5523"/>
    <w:rsid w:val="00AE6AD8"/>
    <w:rsid w:val="00AF123A"/>
    <w:rsid w:val="00AF3A94"/>
    <w:rsid w:val="00AF3C78"/>
    <w:rsid w:val="00AF5EA2"/>
    <w:rsid w:val="00B007FF"/>
    <w:rsid w:val="00B013EB"/>
    <w:rsid w:val="00B01B08"/>
    <w:rsid w:val="00B02F3B"/>
    <w:rsid w:val="00B120CD"/>
    <w:rsid w:val="00B1799A"/>
    <w:rsid w:val="00B17EF4"/>
    <w:rsid w:val="00B2789C"/>
    <w:rsid w:val="00B34F2F"/>
    <w:rsid w:val="00B36FBE"/>
    <w:rsid w:val="00B37457"/>
    <w:rsid w:val="00B41158"/>
    <w:rsid w:val="00B4162D"/>
    <w:rsid w:val="00B42916"/>
    <w:rsid w:val="00B436A6"/>
    <w:rsid w:val="00B5036A"/>
    <w:rsid w:val="00B52BC8"/>
    <w:rsid w:val="00B549EB"/>
    <w:rsid w:val="00B5546A"/>
    <w:rsid w:val="00B56A5F"/>
    <w:rsid w:val="00B56DEC"/>
    <w:rsid w:val="00B61F8D"/>
    <w:rsid w:val="00B6243A"/>
    <w:rsid w:val="00B62953"/>
    <w:rsid w:val="00B62C1C"/>
    <w:rsid w:val="00B62FCD"/>
    <w:rsid w:val="00B64272"/>
    <w:rsid w:val="00B651C4"/>
    <w:rsid w:val="00B7026A"/>
    <w:rsid w:val="00B72ADF"/>
    <w:rsid w:val="00B73D02"/>
    <w:rsid w:val="00B74ED1"/>
    <w:rsid w:val="00B80853"/>
    <w:rsid w:val="00B831D5"/>
    <w:rsid w:val="00B83DD1"/>
    <w:rsid w:val="00B84F80"/>
    <w:rsid w:val="00B86A78"/>
    <w:rsid w:val="00B913BC"/>
    <w:rsid w:val="00B91DC1"/>
    <w:rsid w:val="00B93294"/>
    <w:rsid w:val="00B95764"/>
    <w:rsid w:val="00B97A80"/>
    <w:rsid w:val="00BA0172"/>
    <w:rsid w:val="00BA2B41"/>
    <w:rsid w:val="00BA636C"/>
    <w:rsid w:val="00BA6427"/>
    <w:rsid w:val="00BA6C33"/>
    <w:rsid w:val="00BA7505"/>
    <w:rsid w:val="00BB00A3"/>
    <w:rsid w:val="00BB010B"/>
    <w:rsid w:val="00BB165D"/>
    <w:rsid w:val="00BB357A"/>
    <w:rsid w:val="00BB37E0"/>
    <w:rsid w:val="00BC2726"/>
    <w:rsid w:val="00BC3417"/>
    <w:rsid w:val="00BC3E11"/>
    <w:rsid w:val="00BC4D79"/>
    <w:rsid w:val="00BC611E"/>
    <w:rsid w:val="00BD0BA4"/>
    <w:rsid w:val="00BD13A6"/>
    <w:rsid w:val="00BD1C79"/>
    <w:rsid w:val="00BD2657"/>
    <w:rsid w:val="00BD45EC"/>
    <w:rsid w:val="00BD57C2"/>
    <w:rsid w:val="00BD6282"/>
    <w:rsid w:val="00BD7395"/>
    <w:rsid w:val="00BE37FA"/>
    <w:rsid w:val="00BE412F"/>
    <w:rsid w:val="00BE7F6C"/>
    <w:rsid w:val="00BF0F35"/>
    <w:rsid w:val="00BF1703"/>
    <w:rsid w:val="00BF1D75"/>
    <w:rsid w:val="00BF3224"/>
    <w:rsid w:val="00BF3894"/>
    <w:rsid w:val="00BF38A5"/>
    <w:rsid w:val="00C023B3"/>
    <w:rsid w:val="00C12AF0"/>
    <w:rsid w:val="00C12BCA"/>
    <w:rsid w:val="00C14DBD"/>
    <w:rsid w:val="00C15B7E"/>
    <w:rsid w:val="00C15BF5"/>
    <w:rsid w:val="00C175D1"/>
    <w:rsid w:val="00C17FAC"/>
    <w:rsid w:val="00C201BD"/>
    <w:rsid w:val="00C21092"/>
    <w:rsid w:val="00C274D1"/>
    <w:rsid w:val="00C33A20"/>
    <w:rsid w:val="00C34B5B"/>
    <w:rsid w:val="00C34DDD"/>
    <w:rsid w:val="00C36B29"/>
    <w:rsid w:val="00C370DE"/>
    <w:rsid w:val="00C40804"/>
    <w:rsid w:val="00C42011"/>
    <w:rsid w:val="00C45737"/>
    <w:rsid w:val="00C4602D"/>
    <w:rsid w:val="00C50E54"/>
    <w:rsid w:val="00C516F2"/>
    <w:rsid w:val="00C605F0"/>
    <w:rsid w:val="00C61309"/>
    <w:rsid w:val="00C619E5"/>
    <w:rsid w:val="00C64405"/>
    <w:rsid w:val="00C651C9"/>
    <w:rsid w:val="00C708F2"/>
    <w:rsid w:val="00C753A3"/>
    <w:rsid w:val="00C754C3"/>
    <w:rsid w:val="00C7573E"/>
    <w:rsid w:val="00C761F5"/>
    <w:rsid w:val="00C77451"/>
    <w:rsid w:val="00C77A1E"/>
    <w:rsid w:val="00C805EE"/>
    <w:rsid w:val="00C81BC1"/>
    <w:rsid w:val="00C82334"/>
    <w:rsid w:val="00C825F4"/>
    <w:rsid w:val="00C83090"/>
    <w:rsid w:val="00C84487"/>
    <w:rsid w:val="00C86B26"/>
    <w:rsid w:val="00C86F14"/>
    <w:rsid w:val="00C9066B"/>
    <w:rsid w:val="00C90C41"/>
    <w:rsid w:val="00C936E7"/>
    <w:rsid w:val="00C93936"/>
    <w:rsid w:val="00C9401C"/>
    <w:rsid w:val="00C94A5F"/>
    <w:rsid w:val="00C94E31"/>
    <w:rsid w:val="00C97B13"/>
    <w:rsid w:val="00CA238D"/>
    <w:rsid w:val="00CA4A66"/>
    <w:rsid w:val="00CA4EE3"/>
    <w:rsid w:val="00CB2519"/>
    <w:rsid w:val="00CB306B"/>
    <w:rsid w:val="00CB5396"/>
    <w:rsid w:val="00CB7B11"/>
    <w:rsid w:val="00CC0D18"/>
    <w:rsid w:val="00CC1B54"/>
    <w:rsid w:val="00CC3B20"/>
    <w:rsid w:val="00CC6D45"/>
    <w:rsid w:val="00CC76EA"/>
    <w:rsid w:val="00CD05CA"/>
    <w:rsid w:val="00CD4D0E"/>
    <w:rsid w:val="00CD5465"/>
    <w:rsid w:val="00CD5C51"/>
    <w:rsid w:val="00CD7F81"/>
    <w:rsid w:val="00CE0FDD"/>
    <w:rsid w:val="00CE113B"/>
    <w:rsid w:val="00CE2747"/>
    <w:rsid w:val="00CE28D2"/>
    <w:rsid w:val="00CE7436"/>
    <w:rsid w:val="00CF2116"/>
    <w:rsid w:val="00CF3D5E"/>
    <w:rsid w:val="00CF5856"/>
    <w:rsid w:val="00D036C7"/>
    <w:rsid w:val="00D05379"/>
    <w:rsid w:val="00D06463"/>
    <w:rsid w:val="00D070FE"/>
    <w:rsid w:val="00D0786C"/>
    <w:rsid w:val="00D07FB3"/>
    <w:rsid w:val="00D12A64"/>
    <w:rsid w:val="00D13544"/>
    <w:rsid w:val="00D17064"/>
    <w:rsid w:val="00D221C9"/>
    <w:rsid w:val="00D2798E"/>
    <w:rsid w:val="00D30140"/>
    <w:rsid w:val="00D3251C"/>
    <w:rsid w:val="00D33C29"/>
    <w:rsid w:val="00D3503A"/>
    <w:rsid w:val="00D35DC7"/>
    <w:rsid w:val="00D37189"/>
    <w:rsid w:val="00D40630"/>
    <w:rsid w:val="00D4084B"/>
    <w:rsid w:val="00D47473"/>
    <w:rsid w:val="00D47BEB"/>
    <w:rsid w:val="00D50C87"/>
    <w:rsid w:val="00D52CD8"/>
    <w:rsid w:val="00D55807"/>
    <w:rsid w:val="00D55C0F"/>
    <w:rsid w:val="00D564DA"/>
    <w:rsid w:val="00D56FA3"/>
    <w:rsid w:val="00D6132F"/>
    <w:rsid w:val="00D63D62"/>
    <w:rsid w:val="00D6528F"/>
    <w:rsid w:val="00D66DD3"/>
    <w:rsid w:val="00D70807"/>
    <w:rsid w:val="00D71D23"/>
    <w:rsid w:val="00D734A8"/>
    <w:rsid w:val="00D761CD"/>
    <w:rsid w:val="00D83278"/>
    <w:rsid w:val="00D8538E"/>
    <w:rsid w:val="00D86752"/>
    <w:rsid w:val="00D86949"/>
    <w:rsid w:val="00D90F91"/>
    <w:rsid w:val="00D94AB8"/>
    <w:rsid w:val="00D961CC"/>
    <w:rsid w:val="00D9712D"/>
    <w:rsid w:val="00D97F6E"/>
    <w:rsid w:val="00DA18AC"/>
    <w:rsid w:val="00DA1DE0"/>
    <w:rsid w:val="00DA2E00"/>
    <w:rsid w:val="00DA33B1"/>
    <w:rsid w:val="00DA6FAA"/>
    <w:rsid w:val="00DA717A"/>
    <w:rsid w:val="00DB14BD"/>
    <w:rsid w:val="00DB2031"/>
    <w:rsid w:val="00DB3666"/>
    <w:rsid w:val="00DB614B"/>
    <w:rsid w:val="00DC0590"/>
    <w:rsid w:val="00DC1414"/>
    <w:rsid w:val="00DC429D"/>
    <w:rsid w:val="00DC48A1"/>
    <w:rsid w:val="00DC5AEF"/>
    <w:rsid w:val="00DC6035"/>
    <w:rsid w:val="00DC628F"/>
    <w:rsid w:val="00DC62DA"/>
    <w:rsid w:val="00DD0DB0"/>
    <w:rsid w:val="00DD1606"/>
    <w:rsid w:val="00DD1B82"/>
    <w:rsid w:val="00DD3C49"/>
    <w:rsid w:val="00DD47F1"/>
    <w:rsid w:val="00DE346E"/>
    <w:rsid w:val="00DE38EC"/>
    <w:rsid w:val="00DE43D9"/>
    <w:rsid w:val="00DE4717"/>
    <w:rsid w:val="00DE59DF"/>
    <w:rsid w:val="00DF177E"/>
    <w:rsid w:val="00DF260F"/>
    <w:rsid w:val="00DF3861"/>
    <w:rsid w:val="00DF3D17"/>
    <w:rsid w:val="00DF5DF4"/>
    <w:rsid w:val="00DF6CD8"/>
    <w:rsid w:val="00E01616"/>
    <w:rsid w:val="00E017C9"/>
    <w:rsid w:val="00E022E2"/>
    <w:rsid w:val="00E0584F"/>
    <w:rsid w:val="00E07B57"/>
    <w:rsid w:val="00E11237"/>
    <w:rsid w:val="00E12BC1"/>
    <w:rsid w:val="00E1306F"/>
    <w:rsid w:val="00E13B13"/>
    <w:rsid w:val="00E15814"/>
    <w:rsid w:val="00E17DB6"/>
    <w:rsid w:val="00E21354"/>
    <w:rsid w:val="00E23B5C"/>
    <w:rsid w:val="00E318A6"/>
    <w:rsid w:val="00E32472"/>
    <w:rsid w:val="00E32710"/>
    <w:rsid w:val="00E32E5B"/>
    <w:rsid w:val="00E33287"/>
    <w:rsid w:val="00E34C4B"/>
    <w:rsid w:val="00E350CC"/>
    <w:rsid w:val="00E35DB9"/>
    <w:rsid w:val="00E36A39"/>
    <w:rsid w:val="00E36FD6"/>
    <w:rsid w:val="00E40C0A"/>
    <w:rsid w:val="00E44626"/>
    <w:rsid w:val="00E44860"/>
    <w:rsid w:val="00E460B0"/>
    <w:rsid w:val="00E57FE5"/>
    <w:rsid w:val="00E60EAA"/>
    <w:rsid w:val="00E67A64"/>
    <w:rsid w:val="00E67E1A"/>
    <w:rsid w:val="00E70046"/>
    <w:rsid w:val="00E70328"/>
    <w:rsid w:val="00E723F9"/>
    <w:rsid w:val="00E7272D"/>
    <w:rsid w:val="00E7349E"/>
    <w:rsid w:val="00E825B9"/>
    <w:rsid w:val="00E83550"/>
    <w:rsid w:val="00E84CDD"/>
    <w:rsid w:val="00E8575B"/>
    <w:rsid w:val="00E85AE6"/>
    <w:rsid w:val="00E86EF8"/>
    <w:rsid w:val="00E90262"/>
    <w:rsid w:val="00E90CA4"/>
    <w:rsid w:val="00E94727"/>
    <w:rsid w:val="00E970AD"/>
    <w:rsid w:val="00E97302"/>
    <w:rsid w:val="00EA3534"/>
    <w:rsid w:val="00EA35FD"/>
    <w:rsid w:val="00EA3FCD"/>
    <w:rsid w:val="00EA578B"/>
    <w:rsid w:val="00EA5E95"/>
    <w:rsid w:val="00EA6457"/>
    <w:rsid w:val="00EA674C"/>
    <w:rsid w:val="00EB1FA7"/>
    <w:rsid w:val="00EB23E0"/>
    <w:rsid w:val="00EB3777"/>
    <w:rsid w:val="00EB3B69"/>
    <w:rsid w:val="00EB480B"/>
    <w:rsid w:val="00EB79F9"/>
    <w:rsid w:val="00EC0FEC"/>
    <w:rsid w:val="00EC1FDA"/>
    <w:rsid w:val="00EC21B6"/>
    <w:rsid w:val="00EC28E3"/>
    <w:rsid w:val="00EC4113"/>
    <w:rsid w:val="00EC49FF"/>
    <w:rsid w:val="00EC5343"/>
    <w:rsid w:val="00EC754B"/>
    <w:rsid w:val="00EC7BCA"/>
    <w:rsid w:val="00ED1A3C"/>
    <w:rsid w:val="00ED3269"/>
    <w:rsid w:val="00ED4C60"/>
    <w:rsid w:val="00ED6D63"/>
    <w:rsid w:val="00EE2959"/>
    <w:rsid w:val="00EE2C85"/>
    <w:rsid w:val="00EE7031"/>
    <w:rsid w:val="00EE7DFB"/>
    <w:rsid w:val="00EF0858"/>
    <w:rsid w:val="00EF1E37"/>
    <w:rsid w:val="00F040E9"/>
    <w:rsid w:val="00F0432B"/>
    <w:rsid w:val="00F05046"/>
    <w:rsid w:val="00F10912"/>
    <w:rsid w:val="00F118EB"/>
    <w:rsid w:val="00F15FB5"/>
    <w:rsid w:val="00F1654F"/>
    <w:rsid w:val="00F24FB1"/>
    <w:rsid w:val="00F269A2"/>
    <w:rsid w:val="00F27490"/>
    <w:rsid w:val="00F34BEF"/>
    <w:rsid w:val="00F41593"/>
    <w:rsid w:val="00F506D2"/>
    <w:rsid w:val="00F52AB6"/>
    <w:rsid w:val="00F550A2"/>
    <w:rsid w:val="00F62BEC"/>
    <w:rsid w:val="00F651CE"/>
    <w:rsid w:val="00F66A76"/>
    <w:rsid w:val="00F7030C"/>
    <w:rsid w:val="00F720F5"/>
    <w:rsid w:val="00F74195"/>
    <w:rsid w:val="00F75731"/>
    <w:rsid w:val="00F7666F"/>
    <w:rsid w:val="00F8019C"/>
    <w:rsid w:val="00F80C70"/>
    <w:rsid w:val="00F82545"/>
    <w:rsid w:val="00F85D13"/>
    <w:rsid w:val="00F87614"/>
    <w:rsid w:val="00F90295"/>
    <w:rsid w:val="00F90B3D"/>
    <w:rsid w:val="00F92A14"/>
    <w:rsid w:val="00F93078"/>
    <w:rsid w:val="00F93137"/>
    <w:rsid w:val="00F93EF5"/>
    <w:rsid w:val="00F95F0B"/>
    <w:rsid w:val="00FA035B"/>
    <w:rsid w:val="00FA06D1"/>
    <w:rsid w:val="00FA0B57"/>
    <w:rsid w:val="00FA15A5"/>
    <w:rsid w:val="00FB30F3"/>
    <w:rsid w:val="00FB445F"/>
    <w:rsid w:val="00FB6971"/>
    <w:rsid w:val="00FC1EED"/>
    <w:rsid w:val="00FC3605"/>
    <w:rsid w:val="00FD06FF"/>
    <w:rsid w:val="00FD21D1"/>
    <w:rsid w:val="00FD2FAE"/>
    <w:rsid w:val="00FD49CF"/>
    <w:rsid w:val="00FD5839"/>
    <w:rsid w:val="00FD620B"/>
    <w:rsid w:val="00FE461C"/>
    <w:rsid w:val="00FE5AB8"/>
    <w:rsid w:val="00FE7FDF"/>
    <w:rsid w:val="00FF2866"/>
    <w:rsid w:val="00FF3C7D"/>
    <w:rsid w:val="00FF418E"/>
    <w:rsid w:val="00FF43D9"/>
    <w:rsid w:val="00FF6948"/>
    <w:rsid w:val="00FF72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B0540"/>
  <w15:chartTrackingRefBased/>
  <w15:docId w15:val="{D753CB33-7774-4486-AC16-7E7F4C5D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rPr>
  </w:style>
  <w:style w:type="paragraph" w:styleId="Heading1">
    <w:name w:val="heading 1"/>
    <w:basedOn w:val="MessageHeader"/>
    <w:next w:val="Normal"/>
    <w:link w:val="Heading1Char"/>
    <w:autoRedefine/>
    <w:qFormat/>
    <w:rsid w:val="007D131A"/>
    <w:pPr>
      <w:keepNext/>
      <w:ind w:left="576" w:firstLine="288"/>
      <w:jc w:val="center"/>
      <w:outlineLvl w:val="0"/>
    </w:pPr>
    <w:rPr>
      <w:rFonts w:ascii="Arial" w:hAnsi="Arial"/>
      <w:b/>
      <w:i/>
      <w:sz w:val="36"/>
      <w:u w:val="single"/>
      <w:lang w:val="fr-FR"/>
    </w:rPr>
  </w:style>
  <w:style w:type="paragraph" w:styleId="Heading2">
    <w:name w:val="heading 2"/>
    <w:basedOn w:val="Normal"/>
    <w:next w:val="Normal"/>
    <w:link w:val="Heading2Char"/>
    <w:autoRedefine/>
    <w:uiPriority w:val="9"/>
    <w:qFormat/>
    <w:rsid w:val="007D131A"/>
    <w:pPr>
      <w:keepNext/>
      <w:spacing w:after="0" w:line="360" w:lineRule="auto"/>
      <w:jc w:val="both"/>
      <w:outlineLvl w:val="1"/>
    </w:pPr>
    <w:rPr>
      <w:rFonts w:ascii="Times New Roman" w:eastAsia="Times New Roman" w:hAnsi="Times New Roman"/>
      <w:b/>
      <w:noProof/>
      <w:sz w:val="28"/>
      <w:szCs w:val="28"/>
      <w:lang w:val="ro-RO"/>
    </w:rPr>
  </w:style>
  <w:style w:type="paragraph" w:styleId="Heading3">
    <w:name w:val="heading 3"/>
    <w:basedOn w:val="Normal"/>
    <w:next w:val="Normal"/>
    <w:link w:val="Heading3Char"/>
    <w:autoRedefine/>
    <w:uiPriority w:val="9"/>
    <w:qFormat/>
    <w:rsid w:val="007D131A"/>
    <w:pPr>
      <w:keepNext/>
      <w:numPr>
        <w:numId w:val="1"/>
      </w:numPr>
      <w:spacing w:after="0" w:line="360" w:lineRule="auto"/>
      <w:ind w:left="357" w:hanging="357"/>
      <w:jc w:val="both"/>
      <w:outlineLvl w:val="2"/>
    </w:pPr>
    <w:rPr>
      <w:rFonts w:ascii="Times New Roman" w:eastAsia="Times New Roman" w:hAnsi="Times New Roman"/>
      <w:b/>
      <w:i/>
      <w:noProof/>
      <w:sz w:val="28"/>
      <w:szCs w:val="28"/>
      <w:lang w:val="es-ES"/>
    </w:rPr>
  </w:style>
  <w:style w:type="paragraph" w:styleId="Heading4">
    <w:name w:val="heading 4"/>
    <w:aliases w:val="Heading 14"/>
    <w:basedOn w:val="Normal"/>
    <w:next w:val="Normal"/>
    <w:link w:val="Heading4Char"/>
    <w:qFormat/>
    <w:rsid w:val="007D131A"/>
    <w:pPr>
      <w:keepNext/>
      <w:spacing w:after="0" w:line="240" w:lineRule="auto"/>
      <w:ind w:left="85"/>
      <w:outlineLvl w:val="3"/>
    </w:pPr>
    <w:rPr>
      <w:rFonts w:ascii="Times New Roman" w:eastAsia="Times New Roman" w:hAnsi="Times New Roman"/>
      <w:b/>
      <w:bCs/>
      <w:noProof/>
      <w:sz w:val="32"/>
      <w:szCs w:val="20"/>
      <w:u w:val="single"/>
      <w:lang w:val="ro-RO"/>
    </w:rPr>
  </w:style>
  <w:style w:type="paragraph" w:styleId="Heading5">
    <w:name w:val="heading 5"/>
    <w:basedOn w:val="Normal"/>
    <w:next w:val="Normal"/>
    <w:link w:val="Heading5Char"/>
    <w:qFormat/>
    <w:rsid w:val="007D131A"/>
    <w:pPr>
      <w:keepNext/>
      <w:spacing w:after="0" w:line="240" w:lineRule="auto"/>
      <w:ind w:left="54"/>
      <w:outlineLvl w:val="4"/>
    </w:pPr>
    <w:rPr>
      <w:rFonts w:ascii="Times New Roman" w:eastAsia="Times New Roman" w:hAnsi="Times New Roman"/>
      <w:b/>
      <w:bCs/>
      <w:noProof/>
      <w:sz w:val="24"/>
      <w:szCs w:val="20"/>
      <w:lang w:val="ro-RO"/>
    </w:rPr>
  </w:style>
  <w:style w:type="paragraph" w:styleId="Heading6">
    <w:name w:val="heading 6"/>
    <w:basedOn w:val="Normal"/>
    <w:next w:val="Normal"/>
    <w:link w:val="Heading6Char"/>
    <w:qFormat/>
    <w:rsid w:val="007D131A"/>
    <w:pPr>
      <w:keepNext/>
      <w:spacing w:after="0" w:line="240" w:lineRule="auto"/>
      <w:jc w:val="center"/>
      <w:outlineLvl w:val="5"/>
    </w:pPr>
    <w:rPr>
      <w:rFonts w:ascii="Times New Roman" w:eastAsia="Times New Roman" w:hAnsi="Times New Roman"/>
      <w:b/>
      <w:noProof/>
      <w:snapToGrid w:val="0"/>
      <w:color w:val="000000"/>
      <w:sz w:val="20"/>
      <w:szCs w:val="20"/>
      <w:lang w:val="ro-RO"/>
    </w:rPr>
  </w:style>
  <w:style w:type="paragraph" w:styleId="Heading7">
    <w:name w:val="heading 7"/>
    <w:basedOn w:val="Normal"/>
    <w:next w:val="Normal"/>
    <w:link w:val="Heading7Char"/>
    <w:qFormat/>
    <w:rsid w:val="007D131A"/>
    <w:pPr>
      <w:keepNext/>
      <w:spacing w:after="0" w:line="240" w:lineRule="auto"/>
      <w:jc w:val="center"/>
      <w:outlineLvl w:val="6"/>
    </w:pPr>
    <w:rPr>
      <w:rFonts w:ascii="Arial" w:eastAsia="Times New Roman" w:hAnsi="Arial"/>
      <w:b/>
      <w:bCs/>
      <w:noProof/>
      <w:sz w:val="20"/>
      <w:szCs w:val="20"/>
      <w:lang w:val="ro-RO"/>
    </w:rPr>
  </w:style>
  <w:style w:type="paragraph" w:styleId="Heading8">
    <w:name w:val="heading 8"/>
    <w:basedOn w:val="Normal"/>
    <w:next w:val="Normal"/>
    <w:link w:val="Heading8Char"/>
    <w:qFormat/>
    <w:rsid w:val="007D131A"/>
    <w:pPr>
      <w:keepNext/>
      <w:spacing w:after="0" w:line="240" w:lineRule="auto"/>
      <w:ind w:left="152"/>
      <w:jc w:val="both"/>
      <w:outlineLvl w:val="7"/>
    </w:pPr>
    <w:rPr>
      <w:rFonts w:ascii="Arial" w:eastAsia="Times New Roman" w:hAnsi="Arial"/>
      <w:b/>
      <w:noProof/>
      <w:sz w:val="20"/>
      <w:szCs w:val="20"/>
      <w:lang w:val="ro-RO"/>
    </w:rPr>
  </w:style>
  <w:style w:type="paragraph" w:styleId="Heading9">
    <w:name w:val="heading 9"/>
    <w:basedOn w:val="Normal"/>
    <w:next w:val="Normal"/>
    <w:link w:val="Heading9Char"/>
    <w:qFormat/>
    <w:rsid w:val="007D131A"/>
    <w:pPr>
      <w:keepNext/>
      <w:spacing w:after="0" w:line="240" w:lineRule="auto"/>
      <w:ind w:left="141" w:right="172"/>
      <w:outlineLvl w:val="8"/>
    </w:pPr>
    <w:rPr>
      <w:rFonts w:ascii="Arial" w:eastAsia="Times New Roman" w:hAnsi="Arial"/>
      <w:b/>
      <w:noProof/>
      <w:sz w:val="20"/>
      <w:szCs w:val="20"/>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8BE"/>
    <w:pPr>
      <w:tabs>
        <w:tab w:val="center" w:pos="4513"/>
        <w:tab w:val="right" w:pos="9026"/>
      </w:tabs>
      <w:spacing w:after="0" w:line="240" w:lineRule="auto"/>
    </w:pPr>
  </w:style>
  <w:style w:type="character" w:customStyle="1" w:styleId="HeaderChar">
    <w:name w:val="Header Char"/>
    <w:basedOn w:val="DefaultParagraphFont"/>
    <w:link w:val="Header"/>
    <w:rsid w:val="008608BE"/>
  </w:style>
  <w:style w:type="paragraph" w:styleId="Footer">
    <w:name w:val="footer"/>
    <w:basedOn w:val="Normal"/>
    <w:link w:val="FooterChar"/>
    <w:unhideWhenUsed/>
    <w:rsid w:val="008608BE"/>
    <w:pPr>
      <w:tabs>
        <w:tab w:val="center" w:pos="4513"/>
        <w:tab w:val="right" w:pos="9026"/>
      </w:tabs>
      <w:spacing w:after="0" w:line="240" w:lineRule="auto"/>
    </w:pPr>
  </w:style>
  <w:style w:type="character" w:customStyle="1" w:styleId="FooterChar">
    <w:name w:val="Footer Char"/>
    <w:basedOn w:val="DefaultParagraphFont"/>
    <w:link w:val="Footer"/>
    <w:rsid w:val="008608BE"/>
  </w:style>
  <w:style w:type="character" w:customStyle="1" w:styleId="Heading1Char">
    <w:name w:val="Heading 1 Char"/>
    <w:link w:val="Heading1"/>
    <w:rsid w:val="007D131A"/>
    <w:rPr>
      <w:rFonts w:ascii="Arial" w:eastAsia="Times New Roman" w:hAnsi="Arial" w:cs="Times New Roman"/>
      <w:b/>
      <w:i/>
      <w:noProof/>
      <w:sz w:val="36"/>
      <w:szCs w:val="24"/>
      <w:u w:val="single"/>
      <w:shd w:val="pct20" w:color="auto" w:fill="auto"/>
      <w:lang w:val="fr-FR"/>
    </w:rPr>
  </w:style>
  <w:style w:type="character" w:customStyle="1" w:styleId="Heading2Char">
    <w:name w:val="Heading 2 Char"/>
    <w:link w:val="Heading2"/>
    <w:uiPriority w:val="9"/>
    <w:rsid w:val="007D131A"/>
    <w:rPr>
      <w:rFonts w:ascii="Times New Roman" w:eastAsia="Times New Roman" w:hAnsi="Times New Roman" w:cs="Times New Roman"/>
      <w:b/>
      <w:noProof/>
      <w:sz w:val="28"/>
      <w:szCs w:val="28"/>
      <w:lang w:val="ro-RO"/>
    </w:rPr>
  </w:style>
  <w:style w:type="character" w:customStyle="1" w:styleId="Heading3Char">
    <w:name w:val="Heading 3 Char"/>
    <w:link w:val="Heading3"/>
    <w:uiPriority w:val="9"/>
    <w:rsid w:val="007D131A"/>
    <w:rPr>
      <w:rFonts w:ascii="Times New Roman" w:eastAsia="Times New Roman" w:hAnsi="Times New Roman"/>
      <w:b/>
      <w:i/>
      <w:noProof/>
      <w:sz w:val="28"/>
      <w:szCs w:val="28"/>
      <w:lang w:val="es-ES"/>
    </w:rPr>
  </w:style>
  <w:style w:type="character" w:customStyle="1" w:styleId="Heading4Char">
    <w:name w:val="Heading 4 Char"/>
    <w:aliases w:val="Heading 14 Char"/>
    <w:link w:val="Heading4"/>
    <w:rsid w:val="007D131A"/>
    <w:rPr>
      <w:rFonts w:ascii="Times New Roman" w:eastAsia="Times New Roman" w:hAnsi="Times New Roman" w:cs="Times New Roman"/>
      <w:b/>
      <w:bCs/>
      <w:noProof/>
      <w:sz w:val="32"/>
      <w:szCs w:val="20"/>
      <w:u w:val="single"/>
      <w:lang w:val="ro-RO"/>
    </w:rPr>
  </w:style>
  <w:style w:type="character" w:customStyle="1" w:styleId="Heading5Char">
    <w:name w:val="Heading 5 Char"/>
    <w:link w:val="Heading5"/>
    <w:rsid w:val="007D131A"/>
    <w:rPr>
      <w:rFonts w:ascii="Times New Roman" w:eastAsia="Times New Roman" w:hAnsi="Times New Roman" w:cs="Times New Roman"/>
      <w:b/>
      <w:bCs/>
      <w:noProof/>
      <w:sz w:val="24"/>
      <w:szCs w:val="20"/>
      <w:lang w:val="ro-RO"/>
    </w:rPr>
  </w:style>
  <w:style w:type="character" w:customStyle="1" w:styleId="Heading6Char">
    <w:name w:val="Heading 6 Char"/>
    <w:link w:val="Heading6"/>
    <w:rsid w:val="007D131A"/>
    <w:rPr>
      <w:rFonts w:ascii="Times New Roman" w:eastAsia="Times New Roman" w:hAnsi="Times New Roman" w:cs="Times New Roman"/>
      <w:b/>
      <w:noProof/>
      <w:snapToGrid w:val="0"/>
      <w:color w:val="000000"/>
      <w:sz w:val="20"/>
      <w:szCs w:val="20"/>
      <w:lang w:val="ro-RO"/>
    </w:rPr>
  </w:style>
  <w:style w:type="character" w:customStyle="1" w:styleId="Heading7Char">
    <w:name w:val="Heading 7 Char"/>
    <w:link w:val="Heading7"/>
    <w:rsid w:val="007D131A"/>
    <w:rPr>
      <w:rFonts w:ascii="Arial" w:eastAsia="Times New Roman" w:hAnsi="Arial" w:cs="Times New Roman"/>
      <w:b/>
      <w:bCs/>
      <w:noProof/>
      <w:sz w:val="20"/>
      <w:szCs w:val="20"/>
      <w:lang w:val="ro-RO"/>
    </w:rPr>
  </w:style>
  <w:style w:type="character" w:customStyle="1" w:styleId="Heading8Char">
    <w:name w:val="Heading 8 Char"/>
    <w:link w:val="Heading8"/>
    <w:rsid w:val="007D131A"/>
    <w:rPr>
      <w:rFonts w:ascii="Arial" w:eastAsia="Times New Roman" w:hAnsi="Arial" w:cs="Times New Roman"/>
      <w:b/>
      <w:noProof/>
      <w:sz w:val="20"/>
      <w:szCs w:val="20"/>
      <w:lang w:val="ro-RO"/>
    </w:rPr>
  </w:style>
  <w:style w:type="character" w:customStyle="1" w:styleId="Heading9Char">
    <w:name w:val="Heading 9 Char"/>
    <w:link w:val="Heading9"/>
    <w:rsid w:val="007D131A"/>
    <w:rPr>
      <w:rFonts w:ascii="Arial" w:eastAsia="Times New Roman" w:hAnsi="Arial" w:cs="Times New Roman"/>
      <w:b/>
      <w:noProof/>
      <w:sz w:val="20"/>
      <w:szCs w:val="20"/>
      <w:lang w:val="ro-RO"/>
    </w:rPr>
  </w:style>
  <w:style w:type="paragraph" w:styleId="MessageHeader">
    <w:name w:val="Message Header"/>
    <w:basedOn w:val="Normal"/>
    <w:link w:val="MessageHeaderCha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noProof/>
      <w:sz w:val="24"/>
      <w:szCs w:val="24"/>
      <w:lang w:val="ro-RO"/>
    </w:rPr>
  </w:style>
  <w:style w:type="character" w:customStyle="1" w:styleId="MessageHeaderChar">
    <w:name w:val="Message Header Char"/>
    <w:link w:val="MessageHeader"/>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noProof/>
      <w:sz w:val="24"/>
      <w:szCs w:val="24"/>
      <w:lang w:val="ro-RO"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noProof/>
      <w:sz w:val="24"/>
      <w:szCs w:val="24"/>
      <w:lang w:val="ro-RO" w:eastAsia="en-GB"/>
    </w:rPr>
  </w:style>
  <w:style w:type="paragraph" w:styleId="NoSpacing">
    <w:name w:val="No Spacing"/>
    <w:uiPriority w:val="1"/>
    <w:qFormat/>
    <w:rsid w:val="007D131A"/>
    <w:rPr>
      <w:sz w:val="22"/>
      <w:szCs w:val="22"/>
      <w:lang w:val="en-GB"/>
    </w:rPr>
  </w:style>
  <w:style w:type="paragraph" w:styleId="ListParagraph">
    <w:name w:val="List Paragraph"/>
    <w:aliases w:val="body 2,List Paragraph11,Header bold,Normal bullet 2,bullets,List Paragraph2,Forth level,Lettre d'introduction,Arial,List Paragraph111,List Paragraph1111,List Paragraph11111,List1,List_Paragraph,EU,Listă paragraf1,Heading 2_sj,Listă paragr"/>
    <w:basedOn w:val="Normal"/>
    <w:link w:val="ListParagraphChar"/>
    <w:uiPriority w:val="34"/>
    <w:qFormat/>
    <w:rsid w:val="007D131A"/>
    <w:pPr>
      <w:ind w:left="720"/>
      <w:contextualSpacing/>
    </w:pPr>
    <w:rPr>
      <w:noProof/>
      <w:lang w:val="ro-RO"/>
    </w:rPr>
  </w:style>
  <w:style w:type="table" w:styleId="TableGrid">
    <w:name w:val="Table Grid"/>
    <w:basedOn w:val="TableNormal"/>
    <w:uiPriority w:val="59"/>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131A"/>
    <w:pPr>
      <w:keepNext/>
      <w:keepLines/>
      <w:spacing w:before="144" w:after="72" w:line="240" w:lineRule="auto"/>
      <w:jc w:val="center"/>
    </w:pPr>
    <w:rPr>
      <w:rFonts w:ascii="Arial" w:eastAsia="Times New Roman" w:hAnsi="Arial"/>
      <w:b/>
      <w:noProof/>
      <w:sz w:val="36"/>
      <w:szCs w:val="20"/>
      <w:lang w:val="ro-RO"/>
    </w:rPr>
  </w:style>
  <w:style w:type="character" w:customStyle="1" w:styleId="TitleChar">
    <w:name w:val="Title Char"/>
    <w:link w:val="Title"/>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noProof/>
      <w:sz w:val="24"/>
      <w:szCs w:val="20"/>
      <w:lang w:val="ro-RO"/>
    </w:rPr>
  </w:style>
  <w:style w:type="paragraph" w:customStyle="1" w:styleId="Subhead">
    <w:name w:val="Subhead"/>
    <w:basedOn w:val="Normal"/>
    <w:rsid w:val="007D131A"/>
    <w:pPr>
      <w:spacing w:before="72" w:after="72" w:line="240" w:lineRule="auto"/>
    </w:pPr>
    <w:rPr>
      <w:rFonts w:ascii="Times New Roman" w:eastAsia="Times New Roman" w:hAnsi="Times New Roman"/>
      <w:noProof/>
      <w:sz w:val="20"/>
      <w:szCs w:val="20"/>
      <w:lang w:val="ro-RO"/>
    </w:rPr>
  </w:style>
  <w:style w:type="paragraph" w:customStyle="1" w:styleId="NumberList">
    <w:name w:val="Number List"/>
    <w:basedOn w:val="Normal"/>
    <w:rsid w:val="007D131A"/>
    <w:pPr>
      <w:spacing w:after="0" w:line="240" w:lineRule="auto"/>
    </w:pPr>
    <w:rPr>
      <w:rFonts w:ascii="Times New Roman" w:eastAsia="Times New Roman" w:hAnsi="Times New Roman"/>
      <w:noProof/>
      <w:sz w:val="24"/>
      <w:szCs w:val="20"/>
      <w:lang w:val="ro-RO"/>
    </w:rPr>
  </w:style>
  <w:style w:type="paragraph" w:customStyle="1" w:styleId="Bullet1">
    <w:name w:val="Bullet 1"/>
    <w:basedOn w:val="Normal"/>
    <w:rsid w:val="007D131A"/>
    <w:pPr>
      <w:spacing w:after="0" w:line="240" w:lineRule="auto"/>
    </w:pPr>
    <w:rPr>
      <w:rFonts w:ascii="Times New Roman" w:eastAsia="Times New Roman" w:hAnsi="Times New Roman"/>
      <w:noProof/>
      <w:sz w:val="24"/>
      <w:szCs w:val="20"/>
      <w:lang w:val="ro-RO"/>
    </w:rPr>
  </w:style>
  <w:style w:type="paragraph" w:customStyle="1" w:styleId="Bullet">
    <w:name w:val="Bullet"/>
    <w:basedOn w:val="Normal"/>
    <w:rsid w:val="007D131A"/>
    <w:pPr>
      <w:spacing w:after="0" w:line="240" w:lineRule="auto"/>
    </w:pPr>
    <w:rPr>
      <w:rFonts w:ascii="Times New Roman" w:eastAsia="Times New Roman" w:hAnsi="Times New Roman"/>
      <w:noProof/>
      <w:sz w:val="24"/>
      <w:szCs w:val="20"/>
      <w:lang w:val="ro-RO"/>
    </w:rPr>
  </w:style>
  <w:style w:type="paragraph" w:customStyle="1" w:styleId="BodySingle">
    <w:name w:val="Body Single"/>
    <w:basedOn w:val="Normal"/>
    <w:rsid w:val="007D131A"/>
    <w:pPr>
      <w:spacing w:after="0" w:line="240" w:lineRule="auto"/>
    </w:pPr>
    <w:rPr>
      <w:rFonts w:ascii="Times New Roman" w:eastAsia="Times New Roman" w:hAnsi="Times New Roman"/>
      <w:noProof/>
      <w:sz w:val="24"/>
      <w:szCs w:val="20"/>
      <w:lang w:val="ro-RO"/>
    </w:rPr>
  </w:style>
  <w:style w:type="paragraph" w:customStyle="1" w:styleId="DefaultText">
    <w:name w:val="Default Text"/>
    <w:basedOn w:val="Normal"/>
    <w:rsid w:val="007D131A"/>
    <w:pPr>
      <w:spacing w:after="0" w:line="240" w:lineRule="auto"/>
    </w:pPr>
    <w:rPr>
      <w:rFonts w:ascii="Times New Roman" w:eastAsia="Times New Roman" w:hAnsi="Times New Roman"/>
      <w:noProof/>
      <w:sz w:val="24"/>
      <w:szCs w:val="20"/>
      <w:lang w:val="ro-RO"/>
    </w:rPr>
  </w:style>
  <w:style w:type="paragraph" w:styleId="BodyText">
    <w:name w:val="Body Text"/>
    <w:basedOn w:val="Normal"/>
    <w:link w:val="BodyTextChar"/>
    <w:rsid w:val="007D131A"/>
    <w:pPr>
      <w:widowControl w:val="0"/>
      <w:tabs>
        <w:tab w:val="left" w:pos="720"/>
      </w:tabs>
      <w:spacing w:after="0" w:line="240" w:lineRule="auto"/>
      <w:jc w:val="both"/>
    </w:pPr>
    <w:rPr>
      <w:rFonts w:ascii="Arial" w:eastAsia="Times New Roman" w:hAnsi="Arial"/>
      <w:noProof/>
      <w:snapToGrid w:val="0"/>
      <w:color w:val="000000"/>
      <w:sz w:val="24"/>
      <w:szCs w:val="20"/>
      <w:lang w:val="ro-RO"/>
    </w:rPr>
  </w:style>
  <w:style w:type="character" w:customStyle="1" w:styleId="BodyTextChar">
    <w:name w:val="Body Text Char"/>
    <w:link w:val="BodyText"/>
    <w:rsid w:val="007D131A"/>
    <w:rPr>
      <w:rFonts w:ascii="Arial" w:eastAsia="Times New Roman" w:hAnsi="Arial" w:cs="Times New Roman"/>
      <w:noProof/>
      <w:snapToGrid w:val="0"/>
      <w:color w:val="000000"/>
      <w:sz w:val="24"/>
      <w:szCs w:val="20"/>
      <w:lang w:val="ro-RO"/>
    </w:rPr>
  </w:style>
  <w:style w:type="character" w:styleId="PageNumber">
    <w:name w:val="page number"/>
    <w:basedOn w:val="DefaultParagraphFont"/>
    <w:rsid w:val="007D131A"/>
  </w:style>
  <w:style w:type="paragraph" w:styleId="TOC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noProof/>
      <w:sz w:val="24"/>
      <w:szCs w:val="20"/>
      <w:lang w:val="ro-RO"/>
    </w:rPr>
  </w:style>
  <w:style w:type="paragraph" w:styleId="TOC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noProof/>
      <w:sz w:val="24"/>
      <w:szCs w:val="20"/>
      <w:lang w:val="ro-RO"/>
    </w:rPr>
  </w:style>
  <w:style w:type="paragraph" w:styleId="TOC3">
    <w:name w:val="toc 3"/>
    <w:basedOn w:val="Normal"/>
    <w:next w:val="Normal"/>
    <w:autoRedefine/>
    <w:uiPriority w:val="39"/>
    <w:rsid w:val="007D131A"/>
    <w:pPr>
      <w:spacing w:after="0" w:line="240" w:lineRule="auto"/>
      <w:ind w:left="400"/>
    </w:pPr>
    <w:rPr>
      <w:rFonts w:ascii="Times New Roman" w:eastAsia="Times New Roman" w:hAnsi="Times New Roman"/>
      <w:noProof/>
      <w:sz w:val="20"/>
      <w:szCs w:val="20"/>
      <w:lang w:val="ro-RO"/>
    </w:rPr>
  </w:style>
  <w:style w:type="character" w:styleId="Hyperlink">
    <w:name w:val="Hyperlink"/>
    <w:uiPriority w:val="99"/>
    <w:rsid w:val="007D131A"/>
    <w:rPr>
      <w:color w:val="0000FF"/>
      <w:u w:val="single"/>
    </w:rPr>
  </w:style>
  <w:style w:type="character" w:styleId="FollowedHyperlink">
    <w:name w:val="FollowedHyperlink"/>
    <w:uiPriority w:val="99"/>
    <w:rsid w:val="007D131A"/>
    <w:rPr>
      <w:color w:val="800080"/>
      <w:u w:val="single"/>
    </w:rPr>
  </w:style>
  <w:style w:type="paragraph" w:styleId="BodyText2">
    <w:name w:val="Body Text 2"/>
    <w:basedOn w:val="Normal"/>
    <w:link w:val="BodyText2Char"/>
    <w:rsid w:val="007D131A"/>
    <w:pPr>
      <w:spacing w:after="0" w:line="240" w:lineRule="auto"/>
      <w:jc w:val="both"/>
    </w:pPr>
    <w:rPr>
      <w:rFonts w:ascii="Times New Roman" w:eastAsia="Times New Roman" w:hAnsi="Times New Roman"/>
      <w:noProof/>
      <w:sz w:val="24"/>
      <w:szCs w:val="20"/>
      <w:lang w:val="ro-RO"/>
    </w:rPr>
  </w:style>
  <w:style w:type="character" w:customStyle="1" w:styleId="BodyText2Char">
    <w:name w:val="Body Text 2 Char"/>
    <w:link w:val="BodyText2"/>
    <w:rsid w:val="007D131A"/>
    <w:rPr>
      <w:rFonts w:ascii="Times New Roman" w:eastAsia="Times New Roman" w:hAnsi="Times New Roman" w:cs="Times New Roman"/>
      <w:noProof/>
      <w:sz w:val="24"/>
      <w:szCs w:val="20"/>
      <w:lang w:val="ro-RO"/>
    </w:rPr>
  </w:style>
  <w:style w:type="paragraph" w:styleId="FootnoteText">
    <w:name w:val="footnote text"/>
    <w:basedOn w:val="Normal"/>
    <w:link w:val="FootnoteTextChar"/>
    <w:uiPriority w:val="99"/>
    <w:semiHidden/>
    <w:rsid w:val="007D131A"/>
    <w:pPr>
      <w:spacing w:after="0" w:line="240" w:lineRule="auto"/>
    </w:pPr>
    <w:rPr>
      <w:rFonts w:ascii="Times New Roman" w:eastAsia="Times New Roman" w:hAnsi="Times New Roman"/>
      <w:noProof/>
      <w:sz w:val="20"/>
      <w:szCs w:val="20"/>
      <w:lang w:val="ro-RO"/>
    </w:rPr>
  </w:style>
  <w:style w:type="character" w:customStyle="1" w:styleId="FootnoteTextChar">
    <w:name w:val="Footnote Text Char"/>
    <w:link w:val="FootnoteText"/>
    <w:uiPriority w:val="99"/>
    <w:semiHidden/>
    <w:rsid w:val="007D131A"/>
    <w:rPr>
      <w:rFonts w:ascii="Times New Roman" w:eastAsia="Times New Roman" w:hAnsi="Times New Roman" w:cs="Times New Roman"/>
      <w:noProof/>
      <w:sz w:val="20"/>
      <w:szCs w:val="20"/>
      <w:lang w:val="ro-RO"/>
    </w:rPr>
  </w:style>
  <w:style w:type="character" w:customStyle="1" w:styleId="DocumentMapChar">
    <w:name w:val="Document Map Char"/>
    <w:link w:val="DocumentMap"/>
    <w:semiHidden/>
    <w:rsid w:val="007D131A"/>
    <w:rPr>
      <w:rFonts w:ascii="Tahoma" w:eastAsia="Times New Roman" w:hAnsi="Tahoma"/>
      <w:shd w:val="clear" w:color="auto" w:fill="000080"/>
      <w:lang w:val="ro-RO"/>
    </w:rPr>
  </w:style>
  <w:style w:type="paragraph" w:styleId="DocumentMap">
    <w:name w:val="Document Map"/>
    <w:basedOn w:val="Normal"/>
    <w:link w:val="DocumentMapChar"/>
    <w:semiHidden/>
    <w:rsid w:val="007D131A"/>
    <w:pPr>
      <w:shd w:val="clear" w:color="auto" w:fill="000080"/>
      <w:spacing w:after="0" w:line="240" w:lineRule="auto"/>
    </w:pPr>
    <w:rPr>
      <w:rFonts w:ascii="Tahoma" w:eastAsia="Times New Roman" w:hAnsi="Tahoma"/>
      <w:lang w:val="ro-RO"/>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BodyText3">
    <w:name w:val="Body Text 3"/>
    <w:basedOn w:val="Normal"/>
    <w:link w:val="BodyText3Char"/>
    <w:rsid w:val="007D131A"/>
    <w:pPr>
      <w:spacing w:after="0" w:line="240" w:lineRule="auto"/>
      <w:jc w:val="both"/>
    </w:pPr>
    <w:rPr>
      <w:rFonts w:ascii="Times New Roman" w:eastAsia="Times New Roman" w:hAnsi="Times New Roman"/>
      <w:noProof/>
      <w:color w:val="0000FF"/>
      <w:sz w:val="24"/>
      <w:szCs w:val="20"/>
      <w:lang w:val="ro-RO"/>
    </w:rPr>
  </w:style>
  <w:style w:type="character" w:customStyle="1" w:styleId="BodyText3Char">
    <w:name w:val="Body Text 3 Char"/>
    <w:link w:val="BodyText3"/>
    <w:rsid w:val="007D131A"/>
    <w:rPr>
      <w:rFonts w:ascii="Times New Roman" w:eastAsia="Times New Roman" w:hAnsi="Times New Roman" w:cs="Times New Roman"/>
      <w:noProof/>
      <w:color w:val="0000FF"/>
      <w:sz w:val="24"/>
      <w:szCs w:val="20"/>
      <w:lang w:val="ro-RO"/>
    </w:rPr>
  </w:style>
  <w:style w:type="paragraph" w:styleId="BodyTextIndent">
    <w:name w:val="Body Text Indent"/>
    <w:basedOn w:val="Normal"/>
    <w:link w:val="BodyTextIndentChar"/>
    <w:rsid w:val="007D131A"/>
    <w:pPr>
      <w:spacing w:after="0" w:line="240" w:lineRule="auto"/>
      <w:ind w:left="1130" w:hanging="1130"/>
    </w:pPr>
    <w:rPr>
      <w:rFonts w:ascii="Times New Roman" w:eastAsia="Times New Roman" w:hAnsi="Times New Roman"/>
      <w:b/>
      <w:noProof/>
      <w:sz w:val="28"/>
      <w:szCs w:val="20"/>
      <w:lang w:val="ro-RO"/>
    </w:rPr>
  </w:style>
  <w:style w:type="character" w:customStyle="1" w:styleId="BodyTextIndentChar">
    <w:name w:val="Body Text Indent Char"/>
    <w:link w:val="BodyTextIndent"/>
    <w:rsid w:val="007D131A"/>
    <w:rPr>
      <w:rFonts w:ascii="Times New Roman" w:eastAsia="Times New Roman" w:hAnsi="Times New Roman" w:cs="Times New Roman"/>
      <w:b/>
      <w:noProof/>
      <w:sz w:val="28"/>
      <w:szCs w:val="20"/>
      <w:lang w:val="ro-RO"/>
    </w:rPr>
  </w:style>
  <w:style w:type="character" w:customStyle="1" w:styleId="BalloonTextChar">
    <w:name w:val="Balloon Text Char"/>
    <w:link w:val="BalloonText"/>
    <w:uiPriority w:val="99"/>
    <w:semiHidden/>
    <w:rsid w:val="007D131A"/>
    <w:rPr>
      <w:rFonts w:ascii="Tahoma" w:eastAsia="Times New Roman" w:hAnsi="Tahoma" w:cs="Tahoma"/>
      <w:sz w:val="16"/>
      <w:szCs w:val="16"/>
      <w:lang w:val="ro-RO"/>
    </w:rPr>
  </w:style>
  <w:style w:type="paragraph" w:styleId="BalloonText">
    <w:name w:val="Balloon Text"/>
    <w:basedOn w:val="Normal"/>
    <w:link w:val="BalloonTextChar"/>
    <w:uiPriority w:val="99"/>
    <w:semiHidden/>
    <w:rsid w:val="007D131A"/>
    <w:pPr>
      <w:spacing w:after="0" w:line="240" w:lineRule="auto"/>
    </w:pPr>
    <w:rPr>
      <w:rFonts w:ascii="Tahoma" w:eastAsia="Times New Roman" w:hAnsi="Tahoma" w:cs="Tahoma"/>
      <w:sz w:val="16"/>
      <w:szCs w:val="16"/>
      <w:lang w:val="ro-RO"/>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Emphasis">
    <w:name w:val="Emphasis"/>
    <w:uiPriority w:val="20"/>
    <w:qFormat/>
    <w:rsid w:val="007D131A"/>
    <w:rPr>
      <w:i/>
      <w:iCs/>
    </w:rPr>
  </w:style>
  <w:style w:type="character" w:customStyle="1" w:styleId="fn">
    <w:name w:val="fn"/>
    <w:basedOn w:val="DefaultParagraphFont"/>
    <w:rsid w:val="007D131A"/>
  </w:style>
  <w:style w:type="character" w:customStyle="1" w:styleId="plainlinksneverexpand">
    <w:name w:val="plainlinksneverexpand"/>
    <w:basedOn w:val="DefaultParagraphFont"/>
    <w:rsid w:val="007D131A"/>
  </w:style>
  <w:style w:type="character" w:customStyle="1" w:styleId="geo-default">
    <w:name w:val="geo-default"/>
    <w:basedOn w:val="DefaultParagraphFont"/>
    <w:rsid w:val="007D131A"/>
  </w:style>
  <w:style w:type="character" w:customStyle="1" w:styleId="geo-dms">
    <w:name w:val="geo-dms"/>
    <w:basedOn w:val="DefaultParagraphFont"/>
    <w:rsid w:val="007D131A"/>
  </w:style>
  <w:style w:type="character" w:customStyle="1" w:styleId="latitude">
    <w:name w:val="latitude"/>
    <w:basedOn w:val="DefaultParagraphFont"/>
    <w:rsid w:val="007D131A"/>
  </w:style>
  <w:style w:type="character" w:customStyle="1" w:styleId="longitude">
    <w:name w:val="longitude"/>
    <w:basedOn w:val="DefaultParagraphFont"/>
    <w:rsid w:val="007D131A"/>
  </w:style>
  <w:style w:type="character" w:customStyle="1" w:styleId="geo-multi-punct">
    <w:name w:val="geo-multi-punct"/>
    <w:basedOn w:val="DefaultParagraphFont"/>
    <w:rsid w:val="007D131A"/>
  </w:style>
  <w:style w:type="character" w:customStyle="1" w:styleId="geo-nondefault">
    <w:name w:val="geo-nondefault"/>
    <w:basedOn w:val="DefaultParagraphFont"/>
    <w:rsid w:val="007D131A"/>
  </w:style>
  <w:style w:type="character" w:customStyle="1" w:styleId="geo-dec">
    <w:name w:val="geo-dec"/>
    <w:basedOn w:val="DefaultParagraphFont"/>
    <w:rsid w:val="007D131A"/>
  </w:style>
  <w:style w:type="character" w:customStyle="1" w:styleId="country-name">
    <w:name w:val="country-name"/>
    <w:basedOn w:val="DefaultParagraphFont"/>
    <w:rsid w:val="007D131A"/>
  </w:style>
  <w:style w:type="character" w:customStyle="1" w:styleId="region">
    <w:name w:val="region"/>
    <w:basedOn w:val="DefaultParagraphFont"/>
    <w:rsid w:val="007D131A"/>
  </w:style>
  <w:style w:type="character" w:customStyle="1" w:styleId="tocnumber">
    <w:name w:val="tocnumber"/>
    <w:basedOn w:val="DefaultParagraphFont"/>
    <w:rsid w:val="007D131A"/>
  </w:style>
  <w:style w:type="character" w:customStyle="1" w:styleId="toctext">
    <w:name w:val="toctext"/>
    <w:basedOn w:val="DefaultParagraphFont"/>
    <w:rsid w:val="007D131A"/>
  </w:style>
  <w:style w:type="character" w:customStyle="1" w:styleId="editsection">
    <w:name w:val="editsection"/>
    <w:basedOn w:val="DefaultParagraphFont"/>
    <w:rsid w:val="007D131A"/>
  </w:style>
  <w:style w:type="character" w:customStyle="1" w:styleId="mw-headline">
    <w:name w:val="mw-headline"/>
    <w:basedOn w:val="DefaultParagraphFont"/>
    <w:rsid w:val="007D131A"/>
  </w:style>
  <w:style w:type="character" w:styleId="Strong">
    <w:name w:val="Strong"/>
    <w:qFormat/>
    <w:rsid w:val="007D131A"/>
    <w:rPr>
      <w:b/>
      <w:bCs/>
    </w:rPr>
  </w:style>
  <w:style w:type="character" w:customStyle="1" w:styleId="do1">
    <w:name w:val="do1"/>
    <w:rsid w:val="007D131A"/>
    <w:rPr>
      <w:b/>
      <w:bCs/>
      <w:sz w:val="26"/>
      <w:szCs w:val="26"/>
    </w:rPr>
  </w:style>
  <w:style w:type="paragraph" w:styleId="BodyTextIndent2">
    <w:name w:val="Body Text Indent 2"/>
    <w:basedOn w:val="Normal"/>
    <w:link w:val="BodyTextIndent2Char"/>
    <w:rsid w:val="007D131A"/>
    <w:pPr>
      <w:spacing w:after="120" w:line="480" w:lineRule="auto"/>
      <w:ind w:left="283"/>
    </w:pPr>
    <w:rPr>
      <w:rFonts w:ascii="Times New Roman" w:eastAsia="Times New Roman" w:hAnsi="Times New Roman"/>
      <w:noProof/>
      <w:sz w:val="20"/>
      <w:szCs w:val="20"/>
      <w:lang w:val="ro-RO"/>
    </w:rPr>
  </w:style>
  <w:style w:type="character" w:customStyle="1" w:styleId="BodyTextIndent2Char">
    <w:name w:val="Body Text Indent 2 Char"/>
    <w:link w:val="BodyTextIndent2"/>
    <w:rsid w:val="007D131A"/>
    <w:rPr>
      <w:rFonts w:ascii="Times New Roman" w:eastAsia="Times New Roman" w:hAnsi="Times New Roman" w:cs="Times New Roman"/>
      <w:noProof/>
      <w:sz w:val="20"/>
      <w:szCs w:val="20"/>
      <w:lang w:val="ro-RO"/>
    </w:rPr>
  </w:style>
  <w:style w:type="character" w:customStyle="1" w:styleId="tal1">
    <w:name w:val="tal1"/>
    <w:basedOn w:val="DefaultParagraphFont"/>
    <w:rsid w:val="007D131A"/>
  </w:style>
  <w:style w:type="character" w:customStyle="1" w:styleId="ln2tpunct">
    <w:name w:val="ln2tpunct"/>
    <w:basedOn w:val="DefaultParagraphFont"/>
    <w:rsid w:val="007D131A"/>
  </w:style>
  <w:style w:type="character" w:customStyle="1" w:styleId="apple-converted-space">
    <w:name w:val="apple-converted-space"/>
    <w:basedOn w:val="DefaultParagraphFont"/>
    <w:rsid w:val="007D131A"/>
  </w:style>
  <w:style w:type="character" w:customStyle="1" w:styleId="spelle">
    <w:name w:val="spelle"/>
    <w:basedOn w:val="DefaultParagraphFont"/>
    <w:rsid w:val="007D131A"/>
  </w:style>
  <w:style w:type="character" w:customStyle="1" w:styleId="textul">
    <w:name w:val="textul"/>
    <w:basedOn w:val="DefaultParagraphFont"/>
    <w:rsid w:val="007D131A"/>
  </w:style>
  <w:style w:type="character" w:customStyle="1" w:styleId="mw-editsection">
    <w:name w:val="mw-editsection"/>
    <w:basedOn w:val="DefaultParagraphFont"/>
    <w:rsid w:val="007D131A"/>
  </w:style>
  <w:style w:type="character" w:customStyle="1" w:styleId="mw-editsection-bracket">
    <w:name w:val="mw-editsection-bracket"/>
    <w:basedOn w:val="DefaultParagraphFont"/>
    <w:rsid w:val="007D131A"/>
  </w:style>
  <w:style w:type="character" w:customStyle="1" w:styleId="mw-editsection-divider">
    <w:name w:val="mw-editsection-divider"/>
    <w:basedOn w:val="DefaultParagraphFon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rPr>
  </w:style>
  <w:style w:type="paragraph" w:styleId="TOCHeading">
    <w:name w:val="TOC Heading"/>
    <w:basedOn w:val="Heading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NoList"/>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NoList"/>
    <w:uiPriority w:val="99"/>
    <w:semiHidden/>
    <w:unhideWhenUsed/>
    <w:rsid w:val="00DF3D17"/>
  </w:style>
  <w:style w:type="numbering" w:customStyle="1" w:styleId="NoList3">
    <w:name w:val="No List3"/>
    <w:next w:val="NoList"/>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CommentReference">
    <w:name w:val="annotation reference"/>
    <w:uiPriority w:val="99"/>
    <w:semiHidden/>
    <w:unhideWhenUsed/>
    <w:rsid w:val="00321F29"/>
    <w:rPr>
      <w:sz w:val="16"/>
      <w:szCs w:val="16"/>
    </w:rPr>
  </w:style>
  <w:style w:type="paragraph" w:styleId="CommentText">
    <w:name w:val="annotation text"/>
    <w:basedOn w:val="Normal"/>
    <w:link w:val="CommentTextChar"/>
    <w:uiPriority w:val="99"/>
    <w:unhideWhenUsed/>
    <w:rsid w:val="00321F29"/>
    <w:rPr>
      <w:sz w:val="20"/>
      <w:szCs w:val="20"/>
    </w:rPr>
  </w:style>
  <w:style w:type="character" w:customStyle="1" w:styleId="CommentTextChar">
    <w:name w:val="Comment Text Char"/>
    <w:link w:val="CommentText"/>
    <w:uiPriority w:val="99"/>
    <w:rsid w:val="00321F29"/>
    <w:rPr>
      <w:lang w:val="en-GB"/>
    </w:rPr>
  </w:style>
  <w:style w:type="paragraph" w:styleId="CommentSubject">
    <w:name w:val="annotation subject"/>
    <w:basedOn w:val="CommentText"/>
    <w:next w:val="CommentText"/>
    <w:link w:val="CommentSubjectChar"/>
    <w:uiPriority w:val="99"/>
    <w:semiHidden/>
    <w:unhideWhenUsed/>
    <w:rsid w:val="00321F29"/>
    <w:rPr>
      <w:b/>
      <w:bCs/>
    </w:rPr>
  </w:style>
  <w:style w:type="character" w:customStyle="1" w:styleId="CommentSubjectChar">
    <w:name w:val="Comment Subject Char"/>
    <w:link w:val="CommentSubject"/>
    <w:uiPriority w:val="99"/>
    <w:semiHidden/>
    <w:rsid w:val="00321F29"/>
    <w:rPr>
      <w:b/>
      <w:bCs/>
      <w:lang w:val="en-GB"/>
    </w:rPr>
  </w:style>
  <w:style w:type="numbering" w:customStyle="1" w:styleId="FrListare1">
    <w:name w:val="Fără Listare1"/>
    <w:next w:val="NoList"/>
    <w:uiPriority w:val="99"/>
    <w:semiHidden/>
    <w:unhideWhenUsed/>
    <w:rsid w:val="00E318A6"/>
  </w:style>
  <w:style w:type="paragraph" w:customStyle="1" w:styleId="ListParagraph1">
    <w:name w:val="List Paragraph1"/>
    <w:basedOn w:val="Normal"/>
    <w:qFormat/>
    <w:rsid w:val="00E318A6"/>
    <w:pPr>
      <w:spacing w:after="0" w:line="240" w:lineRule="auto"/>
      <w:ind w:left="720"/>
      <w:contextualSpacing/>
    </w:pPr>
    <w:rPr>
      <w:noProof/>
      <w:lang w:val="ro-RO"/>
    </w:rPr>
  </w:style>
  <w:style w:type="character" w:styleId="FootnoteReference">
    <w:name w:val="footnote reference"/>
    <w:uiPriority w:val="99"/>
    <w:semiHidden/>
    <w:unhideWhenUsed/>
    <w:rsid w:val="00E318A6"/>
    <w:rPr>
      <w:vertAlign w:val="superscript"/>
    </w:rPr>
  </w:style>
  <w:style w:type="paragraph" w:customStyle="1" w:styleId="NoSpacing1">
    <w:name w:val="No Spacing1"/>
    <w:uiPriority w:val="1"/>
    <w:qFormat/>
    <w:rsid w:val="00E318A6"/>
    <w:rPr>
      <w:noProof/>
      <w:sz w:val="22"/>
      <w:szCs w:val="22"/>
      <w:lang w:val="ro-RO"/>
    </w:rPr>
  </w:style>
  <w:style w:type="paragraph" w:customStyle="1" w:styleId="CharCharCharCharCharCharChar">
    <w:name w:val="Char Char Char Char Char Char Char"/>
    <w:basedOn w:val="Normal"/>
    <w:rsid w:val="00E318A6"/>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rsid w:val="00E318A6"/>
    <w:pPr>
      <w:spacing w:after="200" w:line="408" w:lineRule="atLeast"/>
      <w:ind w:right="72"/>
    </w:pPr>
    <w:rPr>
      <w:rFonts w:eastAsia="Times New Roman"/>
      <w:lang w:val="en-US" w:bidi="en-US"/>
    </w:rPr>
  </w:style>
  <w:style w:type="character" w:customStyle="1" w:styleId="ListParagraphChar">
    <w:name w:val="List Paragraph Char"/>
    <w:aliases w:val="body 2 Char,List Paragraph11 Char,Header bold Char,Normal bullet 2 Char,bullets Char,List Paragraph2 Char,Forth level Char,Lettre d'introduction Char,Arial Char,List Paragraph111 Char,List Paragraph1111 Char,List Paragraph11111 Char"/>
    <w:link w:val="ListParagraph"/>
    <w:uiPriority w:val="34"/>
    <w:qFormat/>
    <w:locked/>
    <w:rsid w:val="000E1F88"/>
    <w:rPr>
      <w:noProof/>
      <w:sz w:val="22"/>
      <w:szCs w:val="22"/>
      <w:lang w:val="ro-RO"/>
    </w:rPr>
  </w:style>
  <w:style w:type="character" w:customStyle="1" w:styleId="js-ineffectstring">
    <w:name w:val="js-ineffectstring"/>
    <w:basedOn w:val="DefaultParagraphFont"/>
    <w:rsid w:val="00CB2519"/>
  </w:style>
  <w:style w:type="character" w:customStyle="1" w:styleId="js-calendar">
    <w:name w:val="js-calendar"/>
    <w:basedOn w:val="DefaultParagraphFont"/>
    <w:rsid w:val="00CB2519"/>
  </w:style>
  <w:style w:type="paragraph" w:styleId="Revision">
    <w:name w:val="Revision"/>
    <w:hidden/>
    <w:uiPriority w:val="99"/>
    <w:semiHidden/>
    <w:rsid w:val="009246E0"/>
    <w:rPr>
      <w:sz w:val="22"/>
      <w:szCs w:val="22"/>
      <w:lang w:val="en-GB"/>
    </w:rPr>
  </w:style>
  <w:style w:type="character" w:customStyle="1" w:styleId="Bodytext19">
    <w:name w:val="Body text (19)_"/>
    <w:link w:val="Bodytext190"/>
    <w:uiPriority w:val="99"/>
    <w:locked/>
    <w:rsid w:val="00E35DB9"/>
    <w:rPr>
      <w:sz w:val="22"/>
      <w:szCs w:val="22"/>
      <w:shd w:val="clear" w:color="auto" w:fill="FFFFFF"/>
    </w:rPr>
  </w:style>
  <w:style w:type="paragraph" w:customStyle="1" w:styleId="Bodytext190">
    <w:name w:val="Body text (19)"/>
    <w:basedOn w:val="Normal"/>
    <w:link w:val="Bodytext19"/>
    <w:uiPriority w:val="99"/>
    <w:rsid w:val="00E35DB9"/>
    <w:pPr>
      <w:widowControl w:val="0"/>
      <w:shd w:val="clear" w:color="auto" w:fill="FFFFFF"/>
      <w:spacing w:before="60" w:after="60" w:line="259" w:lineRule="exact"/>
      <w:jc w:val="both"/>
    </w:pPr>
    <w:rPr>
      <w:lang w:eastAsia="en-GB"/>
    </w:rPr>
  </w:style>
  <w:style w:type="character" w:customStyle="1" w:styleId="preambul1">
    <w:name w:val="preambul1"/>
    <w:rsid w:val="00E11237"/>
    <w:rPr>
      <w:i/>
      <w:iCs/>
      <w:color w:val="000000"/>
    </w:rPr>
  </w:style>
  <w:style w:type="character" w:customStyle="1" w:styleId="Bodytext0">
    <w:name w:val="Body text_"/>
    <w:link w:val="BodyText6"/>
    <w:locked/>
    <w:rsid w:val="006811B3"/>
    <w:rPr>
      <w:rFonts w:ascii="Times New Roman" w:eastAsia="Times New Roman" w:hAnsi="Times New Roman"/>
      <w:shd w:val="clear" w:color="auto" w:fill="FFFFFF"/>
    </w:rPr>
  </w:style>
  <w:style w:type="paragraph" w:customStyle="1" w:styleId="BodyText6">
    <w:name w:val="Body Text6"/>
    <w:basedOn w:val="Normal"/>
    <w:link w:val="Bodytext0"/>
    <w:rsid w:val="006811B3"/>
    <w:pPr>
      <w:widowControl w:val="0"/>
      <w:shd w:val="clear" w:color="auto" w:fill="FFFFFF"/>
      <w:spacing w:after="0" w:line="0" w:lineRule="atLeast"/>
      <w:ind w:hanging="640"/>
    </w:pPr>
    <w:rPr>
      <w:rFonts w:ascii="Times New Roman" w:eastAsia="Times New Roman" w:hAnsi="Times New Roman"/>
      <w:sz w:val="20"/>
      <w:szCs w:val="20"/>
      <w:lang w:val="en-US"/>
    </w:rPr>
  </w:style>
  <w:style w:type="character" w:styleId="UnresolvedMention">
    <w:name w:val="Unresolved Mention"/>
    <w:basedOn w:val="DefaultParagraphFont"/>
    <w:uiPriority w:val="99"/>
    <w:semiHidden/>
    <w:unhideWhenUsed/>
    <w:rsid w:val="009E6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62920476">
      <w:bodyDiv w:val="1"/>
      <w:marLeft w:val="0"/>
      <w:marRight w:val="0"/>
      <w:marTop w:val="0"/>
      <w:marBottom w:val="0"/>
      <w:divBdr>
        <w:top w:val="none" w:sz="0" w:space="0" w:color="auto"/>
        <w:left w:val="none" w:sz="0" w:space="0" w:color="auto"/>
        <w:bottom w:val="none" w:sz="0" w:space="0" w:color="auto"/>
        <w:right w:val="none" w:sz="0" w:space="0" w:color="auto"/>
      </w:divBdr>
    </w:div>
    <w:div w:id="70397850">
      <w:bodyDiv w:val="1"/>
      <w:marLeft w:val="0"/>
      <w:marRight w:val="0"/>
      <w:marTop w:val="0"/>
      <w:marBottom w:val="0"/>
      <w:divBdr>
        <w:top w:val="none" w:sz="0" w:space="0" w:color="auto"/>
        <w:left w:val="none" w:sz="0" w:space="0" w:color="auto"/>
        <w:bottom w:val="none" w:sz="0" w:space="0" w:color="auto"/>
        <w:right w:val="none" w:sz="0" w:space="0" w:color="auto"/>
      </w:divBdr>
    </w:div>
    <w:div w:id="90132571">
      <w:bodyDiv w:val="1"/>
      <w:marLeft w:val="0"/>
      <w:marRight w:val="0"/>
      <w:marTop w:val="0"/>
      <w:marBottom w:val="0"/>
      <w:divBdr>
        <w:top w:val="none" w:sz="0" w:space="0" w:color="auto"/>
        <w:left w:val="none" w:sz="0" w:space="0" w:color="auto"/>
        <w:bottom w:val="none" w:sz="0" w:space="0" w:color="auto"/>
        <w:right w:val="none" w:sz="0" w:space="0" w:color="auto"/>
      </w:divBdr>
    </w:div>
    <w:div w:id="110251687">
      <w:bodyDiv w:val="1"/>
      <w:marLeft w:val="0"/>
      <w:marRight w:val="0"/>
      <w:marTop w:val="0"/>
      <w:marBottom w:val="0"/>
      <w:divBdr>
        <w:top w:val="none" w:sz="0" w:space="0" w:color="auto"/>
        <w:left w:val="none" w:sz="0" w:space="0" w:color="auto"/>
        <w:bottom w:val="none" w:sz="0" w:space="0" w:color="auto"/>
        <w:right w:val="none" w:sz="0" w:space="0" w:color="auto"/>
      </w:divBdr>
    </w:div>
    <w:div w:id="110518887">
      <w:bodyDiv w:val="1"/>
      <w:marLeft w:val="0"/>
      <w:marRight w:val="0"/>
      <w:marTop w:val="0"/>
      <w:marBottom w:val="0"/>
      <w:divBdr>
        <w:top w:val="none" w:sz="0" w:space="0" w:color="auto"/>
        <w:left w:val="none" w:sz="0" w:space="0" w:color="auto"/>
        <w:bottom w:val="none" w:sz="0" w:space="0" w:color="auto"/>
        <w:right w:val="none" w:sz="0" w:space="0" w:color="auto"/>
      </w:divBdr>
    </w:div>
    <w:div w:id="114064246">
      <w:bodyDiv w:val="1"/>
      <w:marLeft w:val="0"/>
      <w:marRight w:val="0"/>
      <w:marTop w:val="0"/>
      <w:marBottom w:val="0"/>
      <w:divBdr>
        <w:top w:val="none" w:sz="0" w:space="0" w:color="auto"/>
        <w:left w:val="none" w:sz="0" w:space="0" w:color="auto"/>
        <w:bottom w:val="none" w:sz="0" w:space="0" w:color="auto"/>
        <w:right w:val="none" w:sz="0" w:space="0" w:color="auto"/>
      </w:divBdr>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197855707">
      <w:bodyDiv w:val="1"/>
      <w:marLeft w:val="0"/>
      <w:marRight w:val="0"/>
      <w:marTop w:val="0"/>
      <w:marBottom w:val="0"/>
      <w:divBdr>
        <w:top w:val="none" w:sz="0" w:space="0" w:color="auto"/>
        <w:left w:val="none" w:sz="0" w:space="0" w:color="auto"/>
        <w:bottom w:val="none" w:sz="0" w:space="0" w:color="auto"/>
        <w:right w:val="none" w:sz="0" w:space="0" w:color="auto"/>
      </w:divBdr>
    </w:div>
    <w:div w:id="231546261">
      <w:bodyDiv w:val="1"/>
      <w:marLeft w:val="0"/>
      <w:marRight w:val="0"/>
      <w:marTop w:val="0"/>
      <w:marBottom w:val="0"/>
      <w:divBdr>
        <w:top w:val="none" w:sz="0" w:space="0" w:color="auto"/>
        <w:left w:val="none" w:sz="0" w:space="0" w:color="auto"/>
        <w:bottom w:val="none" w:sz="0" w:space="0" w:color="auto"/>
        <w:right w:val="none" w:sz="0" w:space="0" w:color="auto"/>
      </w:divBdr>
    </w:div>
    <w:div w:id="242837489">
      <w:bodyDiv w:val="1"/>
      <w:marLeft w:val="0"/>
      <w:marRight w:val="0"/>
      <w:marTop w:val="0"/>
      <w:marBottom w:val="0"/>
      <w:divBdr>
        <w:top w:val="none" w:sz="0" w:space="0" w:color="auto"/>
        <w:left w:val="none" w:sz="0" w:space="0" w:color="auto"/>
        <w:bottom w:val="none" w:sz="0" w:space="0" w:color="auto"/>
        <w:right w:val="none" w:sz="0" w:space="0" w:color="auto"/>
      </w:divBdr>
    </w:div>
    <w:div w:id="265235283">
      <w:bodyDiv w:val="1"/>
      <w:marLeft w:val="0"/>
      <w:marRight w:val="0"/>
      <w:marTop w:val="0"/>
      <w:marBottom w:val="0"/>
      <w:divBdr>
        <w:top w:val="none" w:sz="0" w:space="0" w:color="auto"/>
        <w:left w:val="none" w:sz="0" w:space="0" w:color="auto"/>
        <w:bottom w:val="none" w:sz="0" w:space="0" w:color="auto"/>
        <w:right w:val="none" w:sz="0" w:space="0" w:color="auto"/>
      </w:divBdr>
    </w:div>
    <w:div w:id="290022389">
      <w:bodyDiv w:val="1"/>
      <w:marLeft w:val="0"/>
      <w:marRight w:val="0"/>
      <w:marTop w:val="0"/>
      <w:marBottom w:val="0"/>
      <w:divBdr>
        <w:top w:val="none" w:sz="0" w:space="0" w:color="auto"/>
        <w:left w:val="none" w:sz="0" w:space="0" w:color="auto"/>
        <w:bottom w:val="none" w:sz="0" w:space="0" w:color="auto"/>
        <w:right w:val="none" w:sz="0" w:space="0" w:color="auto"/>
      </w:divBdr>
    </w:div>
    <w:div w:id="304821217">
      <w:bodyDiv w:val="1"/>
      <w:marLeft w:val="0"/>
      <w:marRight w:val="0"/>
      <w:marTop w:val="0"/>
      <w:marBottom w:val="0"/>
      <w:divBdr>
        <w:top w:val="none" w:sz="0" w:space="0" w:color="auto"/>
        <w:left w:val="none" w:sz="0" w:space="0" w:color="auto"/>
        <w:bottom w:val="none" w:sz="0" w:space="0" w:color="auto"/>
        <w:right w:val="none" w:sz="0" w:space="0" w:color="auto"/>
      </w:divBdr>
    </w:div>
    <w:div w:id="373389601">
      <w:bodyDiv w:val="1"/>
      <w:marLeft w:val="0"/>
      <w:marRight w:val="0"/>
      <w:marTop w:val="0"/>
      <w:marBottom w:val="0"/>
      <w:divBdr>
        <w:top w:val="none" w:sz="0" w:space="0" w:color="auto"/>
        <w:left w:val="none" w:sz="0" w:space="0" w:color="auto"/>
        <w:bottom w:val="none" w:sz="0" w:space="0" w:color="auto"/>
        <w:right w:val="none" w:sz="0" w:space="0" w:color="auto"/>
      </w:divBdr>
    </w:div>
    <w:div w:id="373778310">
      <w:bodyDiv w:val="1"/>
      <w:marLeft w:val="0"/>
      <w:marRight w:val="0"/>
      <w:marTop w:val="0"/>
      <w:marBottom w:val="0"/>
      <w:divBdr>
        <w:top w:val="none" w:sz="0" w:space="0" w:color="auto"/>
        <w:left w:val="none" w:sz="0" w:space="0" w:color="auto"/>
        <w:bottom w:val="none" w:sz="0" w:space="0" w:color="auto"/>
        <w:right w:val="none" w:sz="0" w:space="0" w:color="auto"/>
      </w:divBdr>
    </w:div>
    <w:div w:id="438258318">
      <w:bodyDiv w:val="1"/>
      <w:marLeft w:val="0"/>
      <w:marRight w:val="0"/>
      <w:marTop w:val="0"/>
      <w:marBottom w:val="0"/>
      <w:divBdr>
        <w:top w:val="none" w:sz="0" w:space="0" w:color="auto"/>
        <w:left w:val="none" w:sz="0" w:space="0" w:color="auto"/>
        <w:bottom w:val="none" w:sz="0" w:space="0" w:color="auto"/>
        <w:right w:val="none" w:sz="0" w:space="0" w:color="auto"/>
      </w:divBdr>
    </w:div>
    <w:div w:id="440958134">
      <w:bodyDiv w:val="1"/>
      <w:marLeft w:val="0"/>
      <w:marRight w:val="0"/>
      <w:marTop w:val="0"/>
      <w:marBottom w:val="0"/>
      <w:divBdr>
        <w:top w:val="none" w:sz="0" w:space="0" w:color="auto"/>
        <w:left w:val="none" w:sz="0" w:space="0" w:color="auto"/>
        <w:bottom w:val="none" w:sz="0" w:space="0" w:color="auto"/>
        <w:right w:val="none" w:sz="0" w:space="0" w:color="auto"/>
      </w:divBdr>
    </w:div>
    <w:div w:id="453672207">
      <w:bodyDiv w:val="1"/>
      <w:marLeft w:val="0"/>
      <w:marRight w:val="0"/>
      <w:marTop w:val="0"/>
      <w:marBottom w:val="0"/>
      <w:divBdr>
        <w:top w:val="none" w:sz="0" w:space="0" w:color="auto"/>
        <w:left w:val="none" w:sz="0" w:space="0" w:color="auto"/>
        <w:bottom w:val="none" w:sz="0" w:space="0" w:color="auto"/>
        <w:right w:val="none" w:sz="0" w:space="0" w:color="auto"/>
      </w:divBdr>
    </w:div>
    <w:div w:id="478033179">
      <w:bodyDiv w:val="1"/>
      <w:marLeft w:val="0"/>
      <w:marRight w:val="0"/>
      <w:marTop w:val="0"/>
      <w:marBottom w:val="0"/>
      <w:divBdr>
        <w:top w:val="none" w:sz="0" w:space="0" w:color="auto"/>
        <w:left w:val="none" w:sz="0" w:space="0" w:color="auto"/>
        <w:bottom w:val="none" w:sz="0" w:space="0" w:color="auto"/>
        <w:right w:val="none" w:sz="0" w:space="0" w:color="auto"/>
      </w:divBdr>
    </w:div>
    <w:div w:id="509219273">
      <w:bodyDiv w:val="1"/>
      <w:marLeft w:val="0"/>
      <w:marRight w:val="0"/>
      <w:marTop w:val="0"/>
      <w:marBottom w:val="0"/>
      <w:divBdr>
        <w:top w:val="none" w:sz="0" w:space="0" w:color="auto"/>
        <w:left w:val="none" w:sz="0" w:space="0" w:color="auto"/>
        <w:bottom w:val="none" w:sz="0" w:space="0" w:color="auto"/>
        <w:right w:val="none" w:sz="0" w:space="0" w:color="auto"/>
      </w:divBdr>
    </w:div>
    <w:div w:id="603612316">
      <w:bodyDiv w:val="1"/>
      <w:marLeft w:val="0"/>
      <w:marRight w:val="0"/>
      <w:marTop w:val="0"/>
      <w:marBottom w:val="0"/>
      <w:divBdr>
        <w:top w:val="none" w:sz="0" w:space="0" w:color="auto"/>
        <w:left w:val="none" w:sz="0" w:space="0" w:color="auto"/>
        <w:bottom w:val="none" w:sz="0" w:space="0" w:color="auto"/>
        <w:right w:val="none" w:sz="0" w:space="0" w:color="auto"/>
      </w:divBdr>
    </w:div>
    <w:div w:id="609362431">
      <w:bodyDiv w:val="1"/>
      <w:marLeft w:val="0"/>
      <w:marRight w:val="0"/>
      <w:marTop w:val="0"/>
      <w:marBottom w:val="0"/>
      <w:divBdr>
        <w:top w:val="none" w:sz="0" w:space="0" w:color="auto"/>
        <w:left w:val="none" w:sz="0" w:space="0" w:color="auto"/>
        <w:bottom w:val="none" w:sz="0" w:space="0" w:color="auto"/>
        <w:right w:val="none" w:sz="0" w:space="0" w:color="auto"/>
      </w:divBdr>
    </w:div>
    <w:div w:id="627932835">
      <w:bodyDiv w:val="1"/>
      <w:marLeft w:val="0"/>
      <w:marRight w:val="0"/>
      <w:marTop w:val="0"/>
      <w:marBottom w:val="0"/>
      <w:divBdr>
        <w:top w:val="none" w:sz="0" w:space="0" w:color="auto"/>
        <w:left w:val="none" w:sz="0" w:space="0" w:color="auto"/>
        <w:bottom w:val="none" w:sz="0" w:space="0" w:color="auto"/>
        <w:right w:val="none" w:sz="0" w:space="0" w:color="auto"/>
      </w:divBdr>
      <w:divsChild>
        <w:div w:id="914819787">
          <w:marLeft w:val="446"/>
          <w:marRight w:val="0"/>
          <w:marTop w:val="0"/>
          <w:marBottom w:val="0"/>
          <w:divBdr>
            <w:top w:val="none" w:sz="0" w:space="0" w:color="auto"/>
            <w:left w:val="none" w:sz="0" w:space="0" w:color="auto"/>
            <w:bottom w:val="none" w:sz="0" w:space="0" w:color="auto"/>
            <w:right w:val="none" w:sz="0" w:space="0" w:color="auto"/>
          </w:divBdr>
        </w:div>
        <w:div w:id="1033530725">
          <w:marLeft w:val="446"/>
          <w:marRight w:val="0"/>
          <w:marTop w:val="0"/>
          <w:marBottom w:val="0"/>
          <w:divBdr>
            <w:top w:val="none" w:sz="0" w:space="0" w:color="auto"/>
            <w:left w:val="none" w:sz="0" w:space="0" w:color="auto"/>
            <w:bottom w:val="none" w:sz="0" w:space="0" w:color="auto"/>
            <w:right w:val="none" w:sz="0" w:space="0" w:color="auto"/>
          </w:divBdr>
        </w:div>
        <w:div w:id="1336419559">
          <w:marLeft w:val="446"/>
          <w:marRight w:val="0"/>
          <w:marTop w:val="0"/>
          <w:marBottom w:val="0"/>
          <w:divBdr>
            <w:top w:val="none" w:sz="0" w:space="0" w:color="auto"/>
            <w:left w:val="none" w:sz="0" w:space="0" w:color="auto"/>
            <w:bottom w:val="none" w:sz="0" w:space="0" w:color="auto"/>
            <w:right w:val="none" w:sz="0" w:space="0" w:color="auto"/>
          </w:divBdr>
        </w:div>
        <w:div w:id="1732852074">
          <w:marLeft w:val="446"/>
          <w:marRight w:val="0"/>
          <w:marTop w:val="0"/>
          <w:marBottom w:val="0"/>
          <w:divBdr>
            <w:top w:val="none" w:sz="0" w:space="0" w:color="auto"/>
            <w:left w:val="none" w:sz="0" w:space="0" w:color="auto"/>
            <w:bottom w:val="none" w:sz="0" w:space="0" w:color="auto"/>
            <w:right w:val="none" w:sz="0" w:space="0" w:color="auto"/>
          </w:divBdr>
        </w:div>
        <w:div w:id="1742216389">
          <w:marLeft w:val="446"/>
          <w:marRight w:val="0"/>
          <w:marTop w:val="0"/>
          <w:marBottom w:val="0"/>
          <w:divBdr>
            <w:top w:val="none" w:sz="0" w:space="0" w:color="auto"/>
            <w:left w:val="none" w:sz="0" w:space="0" w:color="auto"/>
            <w:bottom w:val="none" w:sz="0" w:space="0" w:color="auto"/>
            <w:right w:val="none" w:sz="0" w:space="0" w:color="auto"/>
          </w:divBdr>
        </w:div>
        <w:div w:id="2047830796">
          <w:marLeft w:val="446"/>
          <w:marRight w:val="0"/>
          <w:marTop w:val="0"/>
          <w:marBottom w:val="0"/>
          <w:divBdr>
            <w:top w:val="none" w:sz="0" w:space="0" w:color="auto"/>
            <w:left w:val="none" w:sz="0" w:space="0" w:color="auto"/>
            <w:bottom w:val="none" w:sz="0" w:space="0" w:color="auto"/>
            <w:right w:val="none" w:sz="0" w:space="0" w:color="auto"/>
          </w:divBdr>
        </w:div>
      </w:divsChild>
    </w:div>
    <w:div w:id="663241462">
      <w:bodyDiv w:val="1"/>
      <w:marLeft w:val="0"/>
      <w:marRight w:val="0"/>
      <w:marTop w:val="0"/>
      <w:marBottom w:val="0"/>
      <w:divBdr>
        <w:top w:val="none" w:sz="0" w:space="0" w:color="auto"/>
        <w:left w:val="none" w:sz="0" w:space="0" w:color="auto"/>
        <w:bottom w:val="none" w:sz="0" w:space="0" w:color="auto"/>
        <w:right w:val="none" w:sz="0" w:space="0" w:color="auto"/>
      </w:divBdr>
      <w:divsChild>
        <w:div w:id="92435139">
          <w:marLeft w:val="446"/>
          <w:marRight w:val="0"/>
          <w:marTop w:val="0"/>
          <w:marBottom w:val="0"/>
          <w:divBdr>
            <w:top w:val="none" w:sz="0" w:space="0" w:color="auto"/>
            <w:left w:val="none" w:sz="0" w:space="0" w:color="auto"/>
            <w:bottom w:val="none" w:sz="0" w:space="0" w:color="auto"/>
            <w:right w:val="none" w:sz="0" w:space="0" w:color="auto"/>
          </w:divBdr>
        </w:div>
        <w:div w:id="434709884">
          <w:marLeft w:val="446"/>
          <w:marRight w:val="0"/>
          <w:marTop w:val="0"/>
          <w:marBottom w:val="0"/>
          <w:divBdr>
            <w:top w:val="none" w:sz="0" w:space="0" w:color="auto"/>
            <w:left w:val="none" w:sz="0" w:space="0" w:color="auto"/>
            <w:bottom w:val="none" w:sz="0" w:space="0" w:color="auto"/>
            <w:right w:val="none" w:sz="0" w:space="0" w:color="auto"/>
          </w:divBdr>
        </w:div>
        <w:div w:id="610891672">
          <w:marLeft w:val="446"/>
          <w:marRight w:val="0"/>
          <w:marTop w:val="0"/>
          <w:marBottom w:val="0"/>
          <w:divBdr>
            <w:top w:val="none" w:sz="0" w:space="0" w:color="auto"/>
            <w:left w:val="none" w:sz="0" w:space="0" w:color="auto"/>
            <w:bottom w:val="none" w:sz="0" w:space="0" w:color="auto"/>
            <w:right w:val="none" w:sz="0" w:space="0" w:color="auto"/>
          </w:divBdr>
        </w:div>
        <w:div w:id="933592737">
          <w:marLeft w:val="446"/>
          <w:marRight w:val="0"/>
          <w:marTop w:val="0"/>
          <w:marBottom w:val="0"/>
          <w:divBdr>
            <w:top w:val="none" w:sz="0" w:space="0" w:color="auto"/>
            <w:left w:val="none" w:sz="0" w:space="0" w:color="auto"/>
            <w:bottom w:val="none" w:sz="0" w:space="0" w:color="auto"/>
            <w:right w:val="none" w:sz="0" w:space="0" w:color="auto"/>
          </w:divBdr>
        </w:div>
        <w:div w:id="1130587898">
          <w:marLeft w:val="446"/>
          <w:marRight w:val="0"/>
          <w:marTop w:val="0"/>
          <w:marBottom w:val="0"/>
          <w:divBdr>
            <w:top w:val="none" w:sz="0" w:space="0" w:color="auto"/>
            <w:left w:val="none" w:sz="0" w:space="0" w:color="auto"/>
            <w:bottom w:val="none" w:sz="0" w:space="0" w:color="auto"/>
            <w:right w:val="none" w:sz="0" w:space="0" w:color="auto"/>
          </w:divBdr>
        </w:div>
        <w:div w:id="1705712530">
          <w:marLeft w:val="446"/>
          <w:marRight w:val="0"/>
          <w:marTop w:val="0"/>
          <w:marBottom w:val="0"/>
          <w:divBdr>
            <w:top w:val="none" w:sz="0" w:space="0" w:color="auto"/>
            <w:left w:val="none" w:sz="0" w:space="0" w:color="auto"/>
            <w:bottom w:val="none" w:sz="0" w:space="0" w:color="auto"/>
            <w:right w:val="none" w:sz="0" w:space="0" w:color="auto"/>
          </w:divBdr>
        </w:div>
      </w:divsChild>
    </w:div>
    <w:div w:id="735587510">
      <w:bodyDiv w:val="1"/>
      <w:marLeft w:val="0"/>
      <w:marRight w:val="0"/>
      <w:marTop w:val="0"/>
      <w:marBottom w:val="0"/>
      <w:divBdr>
        <w:top w:val="none" w:sz="0" w:space="0" w:color="auto"/>
        <w:left w:val="none" w:sz="0" w:space="0" w:color="auto"/>
        <w:bottom w:val="none" w:sz="0" w:space="0" w:color="auto"/>
        <w:right w:val="none" w:sz="0" w:space="0" w:color="auto"/>
      </w:divBdr>
    </w:div>
    <w:div w:id="737439406">
      <w:bodyDiv w:val="1"/>
      <w:marLeft w:val="0"/>
      <w:marRight w:val="0"/>
      <w:marTop w:val="0"/>
      <w:marBottom w:val="0"/>
      <w:divBdr>
        <w:top w:val="none" w:sz="0" w:space="0" w:color="auto"/>
        <w:left w:val="none" w:sz="0" w:space="0" w:color="auto"/>
        <w:bottom w:val="none" w:sz="0" w:space="0" w:color="auto"/>
        <w:right w:val="none" w:sz="0" w:space="0" w:color="auto"/>
      </w:divBdr>
    </w:div>
    <w:div w:id="870261071">
      <w:bodyDiv w:val="1"/>
      <w:marLeft w:val="0"/>
      <w:marRight w:val="0"/>
      <w:marTop w:val="0"/>
      <w:marBottom w:val="0"/>
      <w:divBdr>
        <w:top w:val="none" w:sz="0" w:space="0" w:color="auto"/>
        <w:left w:val="none" w:sz="0" w:space="0" w:color="auto"/>
        <w:bottom w:val="none" w:sz="0" w:space="0" w:color="auto"/>
        <w:right w:val="none" w:sz="0" w:space="0" w:color="auto"/>
      </w:divBdr>
    </w:div>
    <w:div w:id="914128471">
      <w:bodyDiv w:val="1"/>
      <w:marLeft w:val="0"/>
      <w:marRight w:val="0"/>
      <w:marTop w:val="0"/>
      <w:marBottom w:val="0"/>
      <w:divBdr>
        <w:top w:val="none" w:sz="0" w:space="0" w:color="auto"/>
        <w:left w:val="none" w:sz="0" w:space="0" w:color="auto"/>
        <w:bottom w:val="none" w:sz="0" w:space="0" w:color="auto"/>
        <w:right w:val="none" w:sz="0" w:space="0" w:color="auto"/>
      </w:divBdr>
    </w:div>
    <w:div w:id="961376578">
      <w:bodyDiv w:val="1"/>
      <w:marLeft w:val="0"/>
      <w:marRight w:val="0"/>
      <w:marTop w:val="0"/>
      <w:marBottom w:val="0"/>
      <w:divBdr>
        <w:top w:val="none" w:sz="0" w:space="0" w:color="auto"/>
        <w:left w:val="none" w:sz="0" w:space="0" w:color="auto"/>
        <w:bottom w:val="none" w:sz="0" w:space="0" w:color="auto"/>
        <w:right w:val="none" w:sz="0" w:space="0" w:color="auto"/>
      </w:divBdr>
    </w:div>
    <w:div w:id="974290429">
      <w:bodyDiv w:val="1"/>
      <w:marLeft w:val="0"/>
      <w:marRight w:val="0"/>
      <w:marTop w:val="0"/>
      <w:marBottom w:val="0"/>
      <w:divBdr>
        <w:top w:val="none" w:sz="0" w:space="0" w:color="auto"/>
        <w:left w:val="none" w:sz="0" w:space="0" w:color="auto"/>
        <w:bottom w:val="none" w:sz="0" w:space="0" w:color="auto"/>
        <w:right w:val="none" w:sz="0" w:space="0" w:color="auto"/>
      </w:divBdr>
    </w:div>
    <w:div w:id="1029725495">
      <w:bodyDiv w:val="1"/>
      <w:marLeft w:val="0"/>
      <w:marRight w:val="0"/>
      <w:marTop w:val="0"/>
      <w:marBottom w:val="0"/>
      <w:divBdr>
        <w:top w:val="none" w:sz="0" w:space="0" w:color="auto"/>
        <w:left w:val="none" w:sz="0" w:space="0" w:color="auto"/>
        <w:bottom w:val="none" w:sz="0" w:space="0" w:color="auto"/>
        <w:right w:val="none" w:sz="0" w:space="0" w:color="auto"/>
      </w:divBdr>
      <w:divsChild>
        <w:div w:id="544024651">
          <w:marLeft w:val="446"/>
          <w:marRight w:val="0"/>
          <w:marTop w:val="0"/>
          <w:marBottom w:val="0"/>
          <w:divBdr>
            <w:top w:val="none" w:sz="0" w:space="0" w:color="auto"/>
            <w:left w:val="none" w:sz="0" w:space="0" w:color="auto"/>
            <w:bottom w:val="none" w:sz="0" w:space="0" w:color="auto"/>
            <w:right w:val="none" w:sz="0" w:space="0" w:color="auto"/>
          </w:divBdr>
        </w:div>
        <w:div w:id="735323841">
          <w:marLeft w:val="0"/>
          <w:marRight w:val="0"/>
          <w:marTop w:val="0"/>
          <w:marBottom w:val="160"/>
          <w:divBdr>
            <w:top w:val="none" w:sz="0" w:space="0" w:color="auto"/>
            <w:left w:val="none" w:sz="0" w:space="0" w:color="auto"/>
            <w:bottom w:val="none" w:sz="0" w:space="0" w:color="auto"/>
            <w:right w:val="none" w:sz="0" w:space="0" w:color="auto"/>
          </w:divBdr>
        </w:div>
        <w:div w:id="801848936">
          <w:marLeft w:val="446"/>
          <w:marRight w:val="0"/>
          <w:marTop w:val="0"/>
          <w:marBottom w:val="0"/>
          <w:divBdr>
            <w:top w:val="none" w:sz="0" w:space="0" w:color="auto"/>
            <w:left w:val="none" w:sz="0" w:space="0" w:color="auto"/>
            <w:bottom w:val="none" w:sz="0" w:space="0" w:color="auto"/>
            <w:right w:val="none" w:sz="0" w:space="0" w:color="auto"/>
          </w:divBdr>
        </w:div>
        <w:div w:id="837157488">
          <w:marLeft w:val="446"/>
          <w:marRight w:val="0"/>
          <w:marTop w:val="0"/>
          <w:marBottom w:val="0"/>
          <w:divBdr>
            <w:top w:val="none" w:sz="0" w:space="0" w:color="auto"/>
            <w:left w:val="none" w:sz="0" w:space="0" w:color="auto"/>
            <w:bottom w:val="none" w:sz="0" w:space="0" w:color="auto"/>
            <w:right w:val="none" w:sz="0" w:space="0" w:color="auto"/>
          </w:divBdr>
        </w:div>
        <w:div w:id="989754696">
          <w:marLeft w:val="446"/>
          <w:marRight w:val="0"/>
          <w:marTop w:val="0"/>
          <w:marBottom w:val="0"/>
          <w:divBdr>
            <w:top w:val="none" w:sz="0" w:space="0" w:color="auto"/>
            <w:left w:val="none" w:sz="0" w:space="0" w:color="auto"/>
            <w:bottom w:val="none" w:sz="0" w:space="0" w:color="auto"/>
            <w:right w:val="none" w:sz="0" w:space="0" w:color="auto"/>
          </w:divBdr>
        </w:div>
        <w:div w:id="1562591566">
          <w:marLeft w:val="446"/>
          <w:marRight w:val="0"/>
          <w:marTop w:val="0"/>
          <w:marBottom w:val="0"/>
          <w:divBdr>
            <w:top w:val="none" w:sz="0" w:space="0" w:color="auto"/>
            <w:left w:val="none" w:sz="0" w:space="0" w:color="auto"/>
            <w:bottom w:val="none" w:sz="0" w:space="0" w:color="auto"/>
            <w:right w:val="none" w:sz="0" w:space="0" w:color="auto"/>
          </w:divBdr>
        </w:div>
        <w:div w:id="1843012666">
          <w:marLeft w:val="446"/>
          <w:marRight w:val="0"/>
          <w:marTop w:val="0"/>
          <w:marBottom w:val="0"/>
          <w:divBdr>
            <w:top w:val="none" w:sz="0" w:space="0" w:color="auto"/>
            <w:left w:val="none" w:sz="0" w:space="0" w:color="auto"/>
            <w:bottom w:val="none" w:sz="0" w:space="0" w:color="auto"/>
            <w:right w:val="none" w:sz="0" w:space="0" w:color="auto"/>
          </w:divBdr>
        </w:div>
        <w:div w:id="1953628644">
          <w:marLeft w:val="446"/>
          <w:marRight w:val="0"/>
          <w:marTop w:val="0"/>
          <w:marBottom w:val="0"/>
          <w:divBdr>
            <w:top w:val="none" w:sz="0" w:space="0" w:color="auto"/>
            <w:left w:val="none" w:sz="0" w:space="0" w:color="auto"/>
            <w:bottom w:val="none" w:sz="0" w:space="0" w:color="auto"/>
            <w:right w:val="none" w:sz="0" w:space="0" w:color="auto"/>
          </w:divBdr>
        </w:div>
      </w:divsChild>
    </w:div>
    <w:div w:id="1152795048">
      <w:bodyDiv w:val="1"/>
      <w:marLeft w:val="0"/>
      <w:marRight w:val="0"/>
      <w:marTop w:val="0"/>
      <w:marBottom w:val="0"/>
      <w:divBdr>
        <w:top w:val="none" w:sz="0" w:space="0" w:color="auto"/>
        <w:left w:val="none" w:sz="0" w:space="0" w:color="auto"/>
        <w:bottom w:val="none" w:sz="0" w:space="0" w:color="auto"/>
        <w:right w:val="none" w:sz="0" w:space="0" w:color="auto"/>
      </w:divBdr>
    </w:div>
    <w:div w:id="1222787714">
      <w:bodyDiv w:val="1"/>
      <w:marLeft w:val="0"/>
      <w:marRight w:val="0"/>
      <w:marTop w:val="0"/>
      <w:marBottom w:val="0"/>
      <w:divBdr>
        <w:top w:val="none" w:sz="0" w:space="0" w:color="auto"/>
        <w:left w:val="none" w:sz="0" w:space="0" w:color="auto"/>
        <w:bottom w:val="none" w:sz="0" w:space="0" w:color="auto"/>
        <w:right w:val="none" w:sz="0" w:space="0" w:color="auto"/>
      </w:divBdr>
    </w:div>
    <w:div w:id="1449855911">
      <w:bodyDiv w:val="1"/>
      <w:marLeft w:val="0"/>
      <w:marRight w:val="0"/>
      <w:marTop w:val="0"/>
      <w:marBottom w:val="0"/>
      <w:divBdr>
        <w:top w:val="none" w:sz="0" w:space="0" w:color="auto"/>
        <w:left w:val="none" w:sz="0" w:space="0" w:color="auto"/>
        <w:bottom w:val="none" w:sz="0" w:space="0" w:color="auto"/>
        <w:right w:val="none" w:sz="0" w:space="0" w:color="auto"/>
      </w:divBdr>
    </w:div>
    <w:div w:id="1459299579">
      <w:bodyDiv w:val="1"/>
      <w:marLeft w:val="0"/>
      <w:marRight w:val="0"/>
      <w:marTop w:val="0"/>
      <w:marBottom w:val="0"/>
      <w:divBdr>
        <w:top w:val="none" w:sz="0" w:space="0" w:color="auto"/>
        <w:left w:val="none" w:sz="0" w:space="0" w:color="auto"/>
        <w:bottom w:val="none" w:sz="0" w:space="0" w:color="auto"/>
        <w:right w:val="none" w:sz="0" w:space="0" w:color="auto"/>
      </w:divBdr>
    </w:div>
    <w:div w:id="1471483873">
      <w:bodyDiv w:val="1"/>
      <w:marLeft w:val="0"/>
      <w:marRight w:val="0"/>
      <w:marTop w:val="0"/>
      <w:marBottom w:val="0"/>
      <w:divBdr>
        <w:top w:val="none" w:sz="0" w:space="0" w:color="auto"/>
        <w:left w:val="none" w:sz="0" w:space="0" w:color="auto"/>
        <w:bottom w:val="none" w:sz="0" w:space="0" w:color="auto"/>
        <w:right w:val="none" w:sz="0" w:space="0" w:color="auto"/>
      </w:divBdr>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1557743870">
      <w:bodyDiv w:val="1"/>
      <w:marLeft w:val="0"/>
      <w:marRight w:val="0"/>
      <w:marTop w:val="0"/>
      <w:marBottom w:val="0"/>
      <w:divBdr>
        <w:top w:val="none" w:sz="0" w:space="0" w:color="auto"/>
        <w:left w:val="none" w:sz="0" w:space="0" w:color="auto"/>
        <w:bottom w:val="none" w:sz="0" w:space="0" w:color="auto"/>
        <w:right w:val="none" w:sz="0" w:space="0" w:color="auto"/>
      </w:divBdr>
    </w:div>
    <w:div w:id="1572619528">
      <w:bodyDiv w:val="1"/>
      <w:marLeft w:val="0"/>
      <w:marRight w:val="0"/>
      <w:marTop w:val="0"/>
      <w:marBottom w:val="0"/>
      <w:divBdr>
        <w:top w:val="none" w:sz="0" w:space="0" w:color="auto"/>
        <w:left w:val="none" w:sz="0" w:space="0" w:color="auto"/>
        <w:bottom w:val="none" w:sz="0" w:space="0" w:color="auto"/>
        <w:right w:val="none" w:sz="0" w:space="0" w:color="auto"/>
      </w:divBdr>
    </w:div>
    <w:div w:id="1716470627">
      <w:bodyDiv w:val="1"/>
      <w:marLeft w:val="0"/>
      <w:marRight w:val="0"/>
      <w:marTop w:val="0"/>
      <w:marBottom w:val="0"/>
      <w:divBdr>
        <w:top w:val="none" w:sz="0" w:space="0" w:color="auto"/>
        <w:left w:val="none" w:sz="0" w:space="0" w:color="auto"/>
        <w:bottom w:val="none" w:sz="0" w:space="0" w:color="auto"/>
        <w:right w:val="none" w:sz="0" w:space="0" w:color="auto"/>
      </w:divBdr>
    </w:div>
    <w:div w:id="1757087926">
      <w:bodyDiv w:val="1"/>
      <w:marLeft w:val="0"/>
      <w:marRight w:val="0"/>
      <w:marTop w:val="0"/>
      <w:marBottom w:val="0"/>
      <w:divBdr>
        <w:top w:val="none" w:sz="0" w:space="0" w:color="auto"/>
        <w:left w:val="none" w:sz="0" w:space="0" w:color="auto"/>
        <w:bottom w:val="none" w:sz="0" w:space="0" w:color="auto"/>
        <w:right w:val="none" w:sz="0" w:space="0" w:color="auto"/>
      </w:divBdr>
    </w:div>
    <w:div w:id="1757676435">
      <w:bodyDiv w:val="1"/>
      <w:marLeft w:val="0"/>
      <w:marRight w:val="0"/>
      <w:marTop w:val="0"/>
      <w:marBottom w:val="0"/>
      <w:divBdr>
        <w:top w:val="none" w:sz="0" w:space="0" w:color="auto"/>
        <w:left w:val="none" w:sz="0" w:space="0" w:color="auto"/>
        <w:bottom w:val="none" w:sz="0" w:space="0" w:color="auto"/>
        <w:right w:val="none" w:sz="0" w:space="0" w:color="auto"/>
      </w:divBdr>
    </w:div>
    <w:div w:id="1841234367">
      <w:bodyDiv w:val="1"/>
      <w:marLeft w:val="0"/>
      <w:marRight w:val="0"/>
      <w:marTop w:val="0"/>
      <w:marBottom w:val="0"/>
      <w:divBdr>
        <w:top w:val="none" w:sz="0" w:space="0" w:color="auto"/>
        <w:left w:val="none" w:sz="0" w:space="0" w:color="auto"/>
        <w:bottom w:val="none" w:sz="0" w:space="0" w:color="auto"/>
        <w:right w:val="none" w:sz="0" w:space="0" w:color="auto"/>
      </w:divBdr>
    </w:div>
    <w:div w:id="1852796699">
      <w:bodyDiv w:val="1"/>
      <w:marLeft w:val="0"/>
      <w:marRight w:val="0"/>
      <w:marTop w:val="0"/>
      <w:marBottom w:val="0"/>
      <w:divBdr>
        <w:top w:val="none" w:sz="0" w:space="0" w:color="auto"/>
        <w:left w:val="none" w:sz="0" w:space="0" w:color="auto"/>
        <w:bottom w:val="none" w:sz="0" w:space="0" w:color="auto"/>
        <w:right w:val="none" w:sz="0" w:space="0" w:color="auto"/>
      </w:divBdr>
    </w:div>
    <w:div w:id="1872841223">
      <w:bodyDiv w:val="1"/>
      <w:marLeft w:val="0"/>
      <w:marRight w:val="0"/>
      <w:marTop w:val="0"/>
      <w:marBottom w:val="0"/>
      <w:divBdr>
        <w:top w:val="none" w:sz="0" w:space="0" w:color="auto"/>
        <w:left w:val="none" w:sz="0" w:space="0" w:color="auto"/>
        <w:bottom w:val="none" w:sz="0" w:space="0" w:color="auto"/>
        <w:right w:val="none" w:sz="0" w:space="0" w:color="auto"/>
      </w:divBdr>
    </w:div>
    <w:div w:id="1921714060">
      <w:bodyDiv w:val="1"/>
      <w:marLeft w:val="0"/>
      <w:marRight w:val="0"/>
      <w:marTop w:val="0"/>
      <w:marBottom w:val="0"/>
      <w:divBdr>
        <w:top w:val="none" w:sz="0" w:space="0" w:color="auto"/>
        <w:left w:val="none" w:sz="0" w:space="0" w:color="auto"/>
        <w:bottom w:val="none" w:sz="0" w:space="0" w:color="auto"/>
        <w:right w:val="none" w:sz="0" w:space="0" w:color="auto"/>
      </w:divBdr>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CCE19-CDB3-469C-AA01-DEF55ECA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2513</Words>
  <Characters>14325</Characters>
  <Application>Microsoft Office Word</Application>
  <DocSecurity>0</DocSecurity>
  <Lines>119</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Ionescu</dc:creator>
  <cp:keywords/>
  <cp:lastModifiedBy>Denisa Balint</cp:lastModifiedBy>
  <cp:revision>19</cp:revision>
  <cp:lastPrinted>2025-12-30T13:46:00Z</cp:lastPrinted>
  <dcterms:created xsi:type="dcterms:W3CDTF">2025-12-22T06:34:00Z</dcterms:created>
  <dcterms:modified xsi:type="dcterms:W3CDTF">2025-12-30T13:46:00Z</dcterms:modified>
</cp:coreProperties>
</file>