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72B9C" w14:textId="754DE7EA" w:rsidR="006A45FA" w:rsidRPr="006110E0" w:rsidRDefault="006A45FA" w:rsidP="006110E0">
      <w:pPr>
        <w:spacing w:after="0" w:line="276" w:lineRule="auto"/>
        <w:ind w:firstLine="567"/>
        <w:jc w:val="center"/>
        <w:rPr>
          <w:rFonts w:ascii="Times New Roman" w:hAnsi="Times New Roman" w:cs="Times New Roman"/>
          <w:b/>
          <w:bCs/>
          <w:lang w:val="ro-RO"/>
        </w:rPr>
      </w:pPr>
      <w:r w:rsidRPr="006110E0">
        <w:rPr>
          <w:rFonts w:ascii="Times New Roman" w:hAnsi="Times New Roman" w:cs="Times New Roman"/>
          <w:b/>
          <w:bCs/>
          <w:lang w:val="ro-RO"/>
        </w:rPr>
        <w:t>GUVERNUL ROMÂNIEI</w:t>
      </w:r>
    </w:p>
    <w:p w14:paraId="6D40BBE9" w14:textId="48C6F29E" w:rsidR="006A45FA" w:rsidRPr="006110E0" w:rsidRDefault="006A45FA" w:rsidP="006110E0">
      <w:pPr>
        <w:spacing w:after="0" w:line="276" w:lineRule="auto"/>
        <w:jc w:val="center"/>
        <w:rPr>
          <w:rFonts w:ascii="Times New Roman" w:hAnsi="Times New Roman" w:cs="Times New Roman"/>
          <w:b/>
          <w:lang w:val="ro-RO"/>
        </w:rPr>
      </w:pPr>
    </w:p>
    <w:p w14:paraId="6775DB58" w14:textId="135685EC" w:rsidR="006A45FA" w:rsidRPr="006110E0" w:rsidRDefault="006A45FA" w:rsidP="006110E0">
      <w:pPr>
        <w:spacing w:after="0" w:line="276" w:lineRule="auto"/>
        <w:jc w:val="center"/>
        <w:rPr>
          <w:rFonts w:ascii="Times New Roman" w:hAnsi="Times New Roman" w:cs="Times New Roman"/>
          <w:b/>
          <w:lang w:val="ro-RO"/>
        </w:rPr>
      </w:pPr>
      <w:r w:rsidRPr="006110E0">
        <w:rPr>
          <w:rFonts w:ascii="Times New Roman" w:hAnsi="Times New Roman" w:cs="Times New Roman"/>
          <w:noProof/>
          <w:lang w:val="ro-RO"/>
        </w:rPr>
        <w:drawing>
          <wp:inline distT="0" distB="0" distL="0" distR="0" wp14:anchorId="29B86164" wp14:editId="217D08AE">
            <wp:extent cx="1247140" cy="930910"/>
            <wp:effectExtent l="0" t="0" r="0" b="2540"/>
            <wp:docPr id="15947890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140" cy="930910"/>
                    </a:xfrm>
                    <a:prstGeom prst="rect">
                      <a:avLst/>
                    </a:prstGeom>
                    <a:noFill/>
                    <a:ln>
                      <a:noFill/>
                    </a:ln>
                  </pic:spPr>
                </pic:pic>
              </a:graphicData>
            </a:graphic>
          </wp:inline>
        </w:drawing>
      </w:r>
    </w:p>
    <w:p w14:paraId="2F6CA8FE" w14:textId="67BAA897" w:rsidR="006A45FA" w:rsidRPr="006110E0" w:rsidRDefault="006A45FA" w:rsidP="006110E0">
      <w:pPr>
        <w:spacing w:after="0" w:line="276" w:lineRule="auto"/>
        <w:jc w:val="center"/>
        <w:rPr>
          <w:rFonts w:ascii="Times New Roman" w:hAnsi="Times New Roman" w:cs="Times New Roman"/>
          <w:b/>
          <w:lang w:val="ro-RO"/>
        </w:rPr>
      </w:pPr>
      <w:r w:rsidRPr="006110E0">
        <w:rPr>
          <w:rFonts w:ascii="Times New Roman" w:hAnsi="Times New Roman" w:cs="Times New Roman"/>
          <w:b/>
          <w:lang w:val="ro-RO"/>
        </w:rPr>
        <w:t>HOTĂRÂRE</w:t>
      </w:r>
    </w:p>
    <w:p w14:paraId="769BF2EF" w14:textId="77777777" w:rsidR="00C811DD" w:rsidRPr="006110E0" w:rsidRDefault="006A45FA" w:rsidP="006110E0">
      <w:pPr>
        <w:autoSpaceDE w:val="0"/>
        <w:autoSpaceDN w:val="0"/>
        <w:adjustRightInd w:val="0"/>
        <w:spacing w:after="0" w:line="276" w:lineRule="auto"/>
        <w:jc w:val="center"/>
        <w:rPr>
          <w:rFonts w:ascii="Times New Roman" w:hAnsi="Times New Roman" w:cs="Times New Roman"/>
          <w:b/>
          <w:kern w:val="0"/>
          <w:lang w:val="ro-RO"/>
        </w:rPr>
      </w:pPr>
      <w:r w:rsidRPr="006110E0">
        <w:rPr>
          <w:rFonts w:ascii="Times New Roman" w:hAnsi="Times New Roman" w:cs="Times New Roman"/>
          <w:b/>
          <w:lang w:val="ro-RO"/>
        </w:rPr>
        <w:t xml:space="preserve">privind aprobarea </w:t>
      </w:r>
      <w:r w:rsidR="00C811DD" w:rsidRPr="006110E0">
        <w:rPr>
          <w:rFonts w:ascii="Times New Roman" w:hAnsi="Times New Roman" w:cs="Times New Roman"/>
          <w:b/>
          <w:kern w:val="0"/>
          <w:lang w:val="ro-RO"/>
        </w:rPr>
        <w:t>Normelor metodologice referitoare la proveniența lemnului,</w:t>
      </w:r>
    </w:p>
    <w:p w14:paraId="57C3B2C9" w14:textId="77777777" w:rsidR="00C811DD" w:rsidRPr="006110E0" w:rsidRDefault="00C811DD" w:rsidP="006110E0">
      <w:pPr>
        <w:autoSpaceDE w:val="0"/>
        <w:autoSpaceDN w:val="0"/>
        <w:adjustRightInd w:val="0"/>
        <w:spacing w:after="0" w:line="276" w:lineRule="auto"/>
        <w:jc w:val="center"/>
        <w:rPr>
          <w:rFonts w:ascii="Times New Roman" w:hAnsi="Times New Roman" w:cs="Times New Roman"/>
          <w:b/>
          <w:kern w:val="0"/>
          <w:lang w:val="ro-RO"/>
        </w:rPr>
      </w:pPr>
      <w:r w:rsidRPr="006110E0">
        <w:rPr>
          <w:rFonts w:ascii="Times New Roman" w:hAnsi="Times New Roman" w:cs="Times New Roman"/>
          <w:b/>
          <w:kern w:val="0"/>
          <w:lang w:val="ro-RO"/>
        </w:rPr>
        <w:t>trasabilitatea, circulația și comercializarea materialelor lemnoase, regimul</w:t>
      </w:r>
    </w:p>
    <w:p w14:paraId="09AE9B85" w14:textId="77777777" w:rsidR="00C811DD" w:rsidRPr="006110E0" w:rsidRDefault="00C811DD" w:rsidP="006110E0">
      <w:pPr>
        <w:autoSpaceDE w:val="0"/>
        <w:autoSpaceDN w:val="0"/>
        <w:adjustRightInd w:val="0"/>
        <w:spacing w:after="0" w:line="276" w:lineRule="auto"/>
        <w:jc w:val="center"/>
        <w:rPr>
          <w:rFonts w:ascii="Times New Roman" w:hAnsi="Times New Roman" w:cs="Times New Roman"/>
          <w:b/>
          <w:kern w:val="0"/>
          <w:lang w:val="ro-RO"/>
        </w:rPr>
      </w:pPr>
      <w:r w:rsidRPr="006110E0">
        <w:rPr>
          <w:rFonts w:ascii="Times New Roman" w:hAnsi="Times New Roman" w:cs="Times New Roman"/>
          <w:b/>
          <w:kern w:val="0"/>
          <w:lang w:val="ro-RO"/>
        </w:rPr>
        <w:t>spațiilor de depozitare a materialelor lemnoase și al instalațiilor de prelucrat</w:t>
      </w:r>
    </w:p>
    <w:p w14:paraId="0A90F045" w14:textId="77777777" w:rsidR="00C811DD" w:rsidRPr="006110E0" w:rsidRDefault="00C811DD" w:rsidP="006110E0">
      <w:pPr>
        <w:autoSpaceDE w:val="0"/>
        <w:autoSpaceDN w:val="0"/>
        <w:adjustRightInd w:val="0"/>
        <w:spacing w:after="0" w:line="276" w:lineRule="auto"/>
        <w:jc w:val="center"/>
        <w:rPr>
          <w:rFonts w:ascii="Times New Roman" w:hAnsi="Times New Roman" w:cs="Times New Roman"/>
          <w:b/>
          <w:kern w:val="0"/>
          <w:lang w:val="ro-RO"/>
        </w:rPr>
      </w:pPr>
      <w:r w:rsidRPr="006110E0">
        <w:rPr>
          <w:rFonts w:ascii="Times New Roman" w:hAnsi="Times New Roman" w:cs="Times New Roman"/>
          <w:b/>
          <w:kern w:val="0"/>
          <w:lang w:val="ro-RO"/>
        </w:rPr>
        <w:t>lemn rotund, precum și proveniența și circulația materialelor lemnoase</w:t>
      </w:r>
    </w:p>
    <w:p w14:paraId="755E4E52" w14:textId="77777777" w:rsidR="006A45FA" w:rsidRPr="006110E0" w:rsidRDefault="00C811DD" w:rsidP="006110E0">
      <w:pPr>
        <w:autoSpaceDE w:val="0"/>
        <w:autoSpaceDN w:val="0"/>
        <w:adjustRightInd w:val="0"/>
        <w:spacing w:after="0" w:line="276" w:lineRule="auto"/>
        <w:jc w:val="center"/>
        <w:rPr>
          <w:rFonts w:ascii="Times New Roman" w:hAnsi="Times New Roman" w:cs="Times New Roman"/>
          <w:b/>
          <w:kern w:val="0"/>
          <w:lang w:val="ro-RO"/>
        </w:rPr>
      </w:pPr>
      <w:r w:rsidRPr="006110E0">
        <w:rPr>
          <w:rFonts w:ascii="Times New Roman" w:hAnsi="Times New Roman" w:cs="Times New Roman"/>
          <w:b/>
          <w:kern w:val="0"/>
          <w:lang w:val="ro-RO"/>
        </w:rPr>
        <w:t>destinate consumului propriu al proprietarului</w:t>
      </w:r>
    </w:p>
    <w:p w14:paraId="3DEF9607" w14:textId="77777777" w:rsidR="00C811DD" w:rsidRPr="006110E0" w:rsidRDefault="00C811DD" w:rsidP="006110E0">
      <w:pPr>
        <w:autoSpaceDE w:val="0"/>
        <w:autoSpaceDN w:val="0"/>
        <w:adjustRightInd w:val="0"/>
        <w:spacing w:after="0" w:line="276" w:lineRule="auto"/>
        <w:jc w:val="center"/>
        <w:rPr>
          <w:rFonts w:ascii="Times New Roman" w:hAnsi="Times New Roman" w:cs="Times New Roman"/>
          <w:b/>
          <w:color w:val="000000"/>
          <w:lang w:val="ro-RO"/>
        </w:rPr>
      </w:pPr>
    </w:p>
    <w:p w14:paraId="55015E36" w14:textId="77777777" w:rsidR="006110E0" w:rsidRDefault="006A45FA" w:rsidP="006110E0">
      <w:pPr>
        <w:tabs>
          <w:tab w:val="left" w:pos="3079"/>
        </w:tabs>
        <w:spacing w:after="0" w:line="276" w:lineRule="auto"/>
        <w:jc w:val="both"/>
        <w:rPr>
          <w:rFonts w:ascii="Times New Roman" w:eastAsia="Times New Roman" w:hAnsi="Times New Roman" w:cs="Times New Roman"/>
          <w:bCs/>
          <w:color w:val="000000"/>
          <w:kern w:val="0"/>
          <w:lang w:val="ro-RO"/>
          <w14:ligatures w14:val="none"/>
        </w:rPr>
      </w:pPr>
      <w:r w:rsidRPr="006110E0">
        <w:rPr>
          <w:rFonts w:ascii="Times New Roman" w:eastAsia="Times New Roman" w:hAnsi="Times New Roman" w:cs="Times New Roman"/>
          <w:bCs/>
          <w:color w:val="000000"/>
          <w:kern w:val="0"/>
          <w:lang w:val="ro-RO"/>
          <w14:ligatures w14:val="none"/>
        </w:rPr>
        <w:t xml:space="preserve">           </w:t>
      </w:r>
    </w:p>
    <w:p w14:paraId="2B5B564C" w14:textId="7EE291D4" w:rsidR="006A45FA" w:rsidRPr="006110E0" w:rsidRDefault="006A45FA" w:rsidP="006110E0">
      <w:pPr>
        <w:tabs>
          <w:tab w:val="left" w:pos="3079"/>
        </w:tabs>
        <w:spacing w:after="0" w:line="276" w:lineRule="auto"/>
        <w:jc w:val="both"/>
        <w:rPr>
          <w:rFonts w:ascii="Times New Roman" w:eastAsia="Times New Roman" w:hAnsi="Times New Roman" w:cs="Times New Roman"/>
          <w:bCs/>
          <w:color w:val="000000"/>
          <w:kern w:val="0"/>
          <w:lang w:val="ro-RO"/>
          <w14:ligatures w14:val="none"/>
        </w:rPr>
      </w:pPr>
      <w:r w:rsidRPr="006110E0">
        <w:rPr>
          <w:rFonts w:ascii="Times New Roman" w:eastAsia="Times New Roman" w:hAnsi="Times New Roman" w:cs="Times New Roman"/>
          <w:bCs/>
          <w:color w:val="000000"/>
          <w:kern w:val="0"/>
          <w:lang w:val="ro-RO"/>
          <w14:ligatures w14:val="none"/>
        </w:rPr>
        <w:t xml:space="preserve"> În temeiul art. 108 din Constituția României, republicată, precum și al art. </w:t>
      </w:r>
      <w:r w:rsidR="00C811DD" w:rsidRPr="006110E0">
        <w:rPr>
          <w:rFonts w:ascii="Times New Roman" w:eastAsia="Times New Roman" w:hAnsi="Times New Roman" w:cs="Times New Roman"/>
          <w:bCs/>
          <w:color w:val="000000"/>
          <w:kern w:val="0"/>
          <w:lang w:val="ro-RO"/>
          <w14:ligatures w14:val="none"/>
        </w:rPr>
        <w:t>20</w:t>
      </w:r>
      <w:r w:rsidRPr="006110E0">
        <w:rPr>
          <w:rFonts w:ascii="Times New Roman" w:eastAsia="Times New Roman" w:hAnsi="Times New Roman" w:cs="Times New Roman"/>
          <w:bCs/>
          <w:color w:val="000000"/>
          <w:kern w:val="0"/>
          <w:lang w:val="ro-RO"/>
          <w14:ligatures w14:val="none"/>
        </w:rPr>
        <w:t xml:space="preserve"> alin.</w:t>
      </w:r>
      <w:r w:rsidR="00C811DD" w:rsidRPr="006110E0">
        <w:rPr>
          <w:rFonts w:ascii="Times New Roman" w:eastAsia="Times New Roman" w:hAnsi="Times New Roman" w:cs="Times New Roman"/>
          <w:bCs/>
          <w:color w:val="000000"/>
          <w:kern w:val="0"/>
          <w:lang w:val="ro-RO"/>
          <w14:ligatures w14:val="none"/>
        </w:rPr>
        <w:t xml:space="preserve"> </w:t>
      </w:r>
      <w:r w:rsidRPr="006110E0">
        <w:rPr>
          <w:rFonts w:ascii="Times New Roman" w:eastAsia="Times New Roman" w:hAnsi="Times New Roman" w:cs="Times New Roman"/>
          <w:bCs/>
          <w:color w:val="000000"/>
          <w:kern w:val="0"/>
          <w:lang w:val="ro-RO"/>
          <w14:ligatures w14:val="none"/>
        </w:rPr>
        <w:t>(1)</w:t>
      </w:r>
      <w:r w:rsidR="0006038E" w:rsidRPr="006110E0">
        <w:rPr>
          <w:rFonts w:ascii="Times New Roman" w:eastAsia="Times New Roman" w:hAnsi="Times New Roman" w:cs="Times New Roman"/>
          <w:bCs/>
          <w:color w:val="000000"/>
          <w:kern w:val="0"/>
          <w:lang w:val="ro-RO"/>
          <w14:ligatures w14:val="none"/>
        </w:rPr>
        <w:t xml:space="preserve"> și art. 147 alin.(2)</w:t>
      </w:r>
      <w:r w:rsidRPr="006110E0">
        <w:rPr>
          <w:rFonts w:ascii="Times New Roman" w:eastAsia="Times New Roman" w:hAnsi="Times New Roman" w:cs="Times New Roman"/>
          <w:bCs/>
          <w:color w:val="000000"/>
          <w:kern w:val="0"/>
          <w:lang w:val="ro-RO"/>
          <w14:ligatures w14:val="none"/>
        </w:rPr>
        <w:t xml:space="preserve">  din Legea nr. 331/2024 privind Codul silvic, </w:t>
      </w:r>
      <w:r w:rsidR="00205983" w:rsidRPr="006110E0">
        <w:rPr>
          <w:rFonts w:ascii="Times New Roman" w:eastAsia="Times New Roman" w:hAnsi="Times New Roman" w:cs="Times New Roman"/>
          <w:bCs/>
          <w:color w:val="000000"/>
          <w:kern w:val="0"/>
          <w:lang w:val="ro-RO"/>
          <w14:ligatures w14:val="none"/>
        </w:rPr>
        <w:t>cu modificările ulterioare,</w:t>
      </w:r>
    </w:p>
    <w:p w14:paraId="6A0A6D96" w14:textId="77777777" w:rsidR="006A45FA" w:rsidRPr="006110E0" w:rsidRDefault="006A45FA" w:rsidP="006110E0">
      <w:pPr>
        <w:spacing w:after="0" w:line="276" w:lineRule="auto"/>
        <w:jc w:val="both"/>
        <w:rPr>
          <w:rFonts w:ascii="Times New Roman" w:eastAsia="Times New Roman" w:hAnsi="Times New Roman" w:cs="Times New Roman"/>
          <w:bCs/>
          <w:color w:val="000000"/>
          <w:kern w:val="0"/>
          <w:lang w:val="ro-RO"/>
          <w14:ligatures w14:val="none"/>
        </w:rPr>
      </w:pPr>
      <w:r w:rsidRPr="006110E0">
        <w:rPr>
          <w:rFonts w:ascii="Times New Roman" w:eastAsia="Times New Roman" w:hAnsi="Times New Roman" w:cs="Times New Roman"/>
          <w:b/>
          <w:color w:val="000000"/>
          <w:kern w:val="0"/>
          <w:lang w:val="ro-RO"/>
          <w14:ligatures w14:val="none"/>
        </w:rPr>
        <w:t>Guvernul României</w:t>
      </w:r>
      <w:r w:rsidRPr="006110E0">
        <w:rPr>
          <w:rFonts w:ascii="Times New Roman" w:eastAsia="Times New Roman" w:hAnsi="Times New Roman" w:cs="Times New Roman"/>
          <w:bCs/>
          <w:color w:val="000000"/>
          <w:kern w:val="0"/>
          <w:lang w:val="ro-RO"/>
          <w14:ligatures w14:val="none"/>
        </w:rPr>
        <w:t xml:space="preserve"> adoptă prezenta hotărâre : </w:t>
      </w:r>
    </w:p>
    <w:p w14:paraId="018733A1" w14:textId="77777777" w:rsidR="006110E0" w:rsidRDefault="006110E0" w:rsidP="006110E0">
      <w:pPr>
        <w:tabs>
          <w:tab w:val="left" w:pos="787"/>
        </w:tabs>
        <w:spacing w:after="0" w:line="276" w:lineRule="auto"/>
        <w:jc w:val="both"/>
        <w:rPr>
          <w:rFonts w:ascii="Times New Roman" w:eastAsia="Times New Roman" w:hAnsi="Times New Roman" w:cs="Times New Roman"/>
          <w:b/>
          <w:bCs/>
          <w:kern w:val="0"/>
          <w:bdr w:val="none" w:sz="0" w:space="0" w:color="auto" w:frame="1"/>
          <w:shd w:val="clear" w:color="auto" w:fill="FFFFFF"/>
          <w:lang w:val="ro-RO"/>
          <w14:ligatures w14:val="none"/>
        </w:rPr>
      </w:pPr>
      <w:r>
        <w:rPr>
          <w:rFonts w:ascii="Times New Roman" w:eastAsia="Times New Roman" w:hAnsi="Times New Roman" w:cs="Times New Roman"/>
          <w:b/>
          <w:bCs/>
          <w:kern w:val="0"/>
          <w:bdr w:val="none" w:sz="0" w:space="0" w:color="auto" w:frame="1"/>
          <w:shd w:val="clear" w:color="auto" w:fill="FFFFFF"/>
          <w:lang w:val="ro-RO"/>
          <w14:ligatures w14:val="none"/>
        </w:rPr>
        <w:t xml:space="preserve">    </w:t>
      </w:r>
    </w:p>
    <w:p w14:paraId="2D1AF460" w14:textId="2C81903D" w:rsidR="00C811DD" w:rsidRPr="006110E0" w:rsidRDefault="00C811DD" w:rsidP="006110E0">
      <w:pPr>
        <w:tabs>
          <w:tab w:val="left" w:pos="787"/>
        </w:tabs>
        <w:spacing w:after="0" w:line="276" w:lineRule="auto"/>
        <w:jc w:val="both"/>
        <w:rPr>
          <w:rFonts w:ascii="Times New Roman" w:eastAsia="Times New Roman" w:hAnsi="Times New Roman" w:cs="Times New Roman"/>
          <w:color w:val="000000"/>
          <w:kern w:val="0"/>
          <w:bdr w:val="none" w:sz="0" w:space="0" w:color="auto" w:frame="1"/>
          <w:shd w:val="clear" w:color="auto" w:fill="FFFFFF"/>
          <w:lang w:val="ro-RO"/>
          <w14:ligatures w14:val="none"/>
        </w:rPr>
      </w:pPr>
      <w:r w:rsidRPr="006110E0">
        <w:rPr>
          <w:rFonts w:ascii="Times New Roman" w:eastAsia="Times New Roman" w:hAnsi="Times New Roman" w:cs="Times New Roman"/>
          <w:b/>
          <w:bCs/>
          <w:kern w:val="0"/>
          <w:bdr w:val="none" w:sz="0" w:space="0" w:color="auto" w:frame="1"/>
          <w:shd w:val="clear" w:color="auto" w:fill="FFFFFF"/>
          <w:lang w:val="ro-RO"/>
          <w14:ligatures w14:val="none"/>
        </w:rPr>
        <w:t>Art. 1.-</w:t>
      </w:r>
      <w:r w:rsidRPr="006110E0">
        <w:rPr>
          <w:rFonts w:ascii="Times New Roman" w:eastAsia="Times New Roman" w:hAnsi="Times New Roman" w:cs="Times New Roman"/>
          <w:color w:val="000000"/>
          <w:kern w:val="0"/>
          <w:bdr w:val="none" w:sz="0" w:space="0" w:color="auto" w:frame="1"/>
          <w:shd w:val="clear" w:color="auto" w:fill="FFFFFF"/>
          <w:lang w:val="ro-RO"/>
          <w14:ligatures w14:val="none"/>
        </w:rPr>
        <w:t>Se aprobă </w:t>
      </w:r>
      <w:r w:rsidRPr="006110E0">
        <w:rPr>
          <w:rFonts w:ascii="Times New Roman" w:hAnsi="Times New Roman" w:cs="Times New Roman"/>
          <w:kern w:val="0"/>
          <w:lang w:val="ro-RO"/>
        </w:rPr>
        <w:t>Normele metodologice referitoare la proveniența lemnului, trasabilitatea, circulația și comercializarea materialelor lemnoase, regimul spațiilor de depozitare a materialelor lemnoase și al instalațiilor de prelucrat lemn rotund, precum și proveniența și circulația materialelor lemnoase destinate consumului propriu al proprietarului</w:t>
      </w:r>
      <w:r w:rsidR="00052940" w:rsidRPr="006110E0">
        <w:rPr>
          <w:rFonts w:ascii="Times New Roman" w:eastAsia="Times New Roman" w:hAnsi="Times New Roman" w:cs="Times New Roman"/>
          <w:color w:val="000000"/>
          <w:kern w:val="0"/>
          <w:bdr w:val="none" w:sz="0" w:space="0" w:color="auto" w:frame="1"/>
          <w:shd w:val="clear" w:color="auto" w:fill="FFFFFF"/>
          <w:lang w:val="ro-RO"/>
          <w14:ligatures w14:val="none"/>
        </w:rPr>
        <w:t xml:space="preserve">, </w:t>
      </w:r>
      <w:r w:rsidR="00236651" w:rsidRPr="006110E0">
        <w:rPr>
          <w:rFonts w:ascii="Times New Roman" w:eastAsia="Times New Roman" w:hAnsi="Times New Roman" w:cs="Times New Roman"/>
          <w:color w:val="000000"/>
          <w:kern w:val="0"/>
          <w:bdr w:val="none" w:sz="0" w:space="0" w:color="auto" w:frame="1"/>
          <w:shd w:val="clear" w:color="auto" w:fill="FFFFFF"/>
          <w:lang w:val="ro-RO"/>
          <w14:ligatures w14:val="none"/>
        </w:rPr>
        <w:t xml:space="preserve">denumite în continuare Norme, </w:t>
      </w:r>
      <w:r w:rsidR="00052940" w:rsidRPr="006110E0">
        <w:rPr>
          <w:rFonts w:ascii="Times New Roman" w:eastAsia="Times New Roman" w:hAnsi="Times New Roman" w:cs="Times New Roman"/>
          <w:color w:val="000000"/>
          <w:kern w:val="0"/>
          <w:bdr w:val="none" w:sz="0" w:space="0" w:color="auto" w:frame="1"/>
          <w:shd w:val="clear" w:color="auto" w:fill="FFFFFF"/>
          <w:lang w:val="ro-RO"/>
          <w14:ligatures w14:val="none"/>
        </w:rPr>
        <w:t>prevăzute în </w:t>
      </w:r>
      <w:hyperlink r:id="rId9" w:history="1">
        <w:r w:rsidR="00052940" w:rsidRPr="006110E0">
          <w:rPr>
            <w:rFonts w:ascii="Times New Roman" w:eastAsia="Times New Roman" w:hAnsi="Times New Roman" w:cs="Times New Roman"/>
            <w:color w:val="000000" w:themeColor="text1"/>
            <w:kern w:val="0"/>
            <w:bdr w:val="none" w:sz="0" w:space="0" w:color="auto" w:frame="1"/>
            <w:shd w:val="clear" w:color="auto" w:fill="FFFFFF"/>
            <w:lang w:val="ro-RO"/>
            <w14:ligatures w14:val="none"/>
          </w:rPr>
          <w:t>anexa</w:t>
        </w:r>
      </w:hyperlink>
      <w:r w:rsidR="00052940" w:rsidRPr="006110E0">
        <w:rPr>
          <w:rFonts w:ascii="Times New Roman" w:eastAsia="Times New Roman" w:hAnsi="Times New Roman" w:cs="Times New Roman"/>
          <w:color w:val="000000" w:themeColor="text1"/>
          <w:kern w:val="0"/>
          <w:bdr w:val="none" w:sz="0" w:space="0" w:color="auto" w:frame="1"/>
          <w:shd w:val="clear" w:color="auto" w:fill="FFFFFF"/>
          <w:lang w:val="ro-RO"/>
          <w14:ligatures w14:val="none"/>
        </w:rPr>
        <w:t> ca</w:t>
      </w:r>
      <w:r w:rsidR="00052940" w:rsidRPr="006110E0">
        <w:rPr>
          <w:rFonts w:ascii="Times New Roman" w:eastAsia="Times New Roman" w:hAnsi="Times New Roman" w:cs="Times New Roman"/>
          <w:color w:val="000000"/>
          <w:kern w:val="0"/>
          <w:bdr w:val="none" w:sz="0" w:space="0" w:color="auto" w:frame="1"/>
          <w:shd w:val="clear" w:color="auto" w:fill="FFFFFF"/>
          <w:lang w:val="ro-RO"/>
          <w14:ligatures w14:val="none"/>
        </w:rPr>
        <w:t>re face parte integrantă din prezenta hotărâre</w:t>
      </w:r>
      <w:r w:rsidR="00641802" w:rsidRPr="006110E0">
        <w:rPr>
          <w:rFonts w:ascii="Times New Roman" w:eastAsia="Times New Roman" w:hAnsi="Times New Roman" w:cs="Times New Roman"/>
          <w:color w:val="000000"/>
          <w:kern w:val="0"/>
          <w:bdr w:val="none" w:sz="0" w:space="0" w:color="auto" w:frame="1"/>
          <w:shd w:val="clear" w:color="auto" w:fill="FFFFFF"/>
          <w:lang w:val="ro-RO"/>
          <w14:ligatures w14:val="none"/>
        </w:rPr>
        <w:t>.</w:t>
      </w:r>
    </w:p>
    <w:p w14:paraId="7ED5315C" w14:textId="77777777" w:rsidR="006110E0" w:rsidRDefault="003F2B28" w:rsidP="006110E0">
      <w:pPr>
        <w:autoSpaceDE w:val="0"/>
        <w:autoSpaceDN w:val="0"/>
        <w:adjustRightInd w:val="0"/>
        <w:spacing w:after="0" w:line="276" w:lineRule="auto"/>
        <w:jc w:val="both"/>
        <w:rPr>
          <w:rFonts w:ascii="Times New Roman" w:eastAsia="Times New Roman" w:hAnsi="Times New Roman" w:cs="Times New Roman"/>
          <w:b/>
          <w:bCs/>
          <w:kern w:val="0"/>
          <w:bdr w:val="none" w:sz="0" w:space="0" w:color="auto" w:frame="1"/>
          <w:shd w:val="clear" w:color="auto" w:fill="FFFFFF"/>
          <w:lang w:val="ro-RO"/>
          <w14:ligatures w14:val="none"/>
        </w:rPr>
      </w:pPr>
      <w:r w:rsidRPr="006110E0">
        <w:rPr>
          <w:rFonts w:ascii="Times New Roman" w:eastAsia="Times New Roman" w:hAnsi="Times New Roman" w:cs="Times New Roman"/>
          <w:b/>
          <w:bCs/>
          <w:kern w:val="0"/>
          <w:bdr w:val="none" w:sz="0" w:space="0" w:color="auto" w:frame="1"/>
          <w:shd w:val="clear" w:color="auto" w:fill="FFFFFF"/>
          <w:lang w:val="ro-RO"/>
          <w14:ligatures w14:val="none"/>
        </w:rPr>
        <w:t xml:space="preserve">    </w:t>
      </w:r>
    </w:p>
    <w:p w14:paraId="7E1DDB64" w14:textId="3AD45532" w:rsidR="003F2B28" w:rsidRPr="006110E0" w:rsidRDefault="003F2B28" w:rsidP="006110E0">
      <w:pPr>
        <w:autoSpaceDE w:val="0"/>
        <w:autoSpaceDN w:val="0"/>
        <w:adjustRightInd w:val="0"/>
        <w:spacing w:after="0" w:line="276" w:lineRule="auto"/>
        <w:jc w:val="both"/>
        <w:rPr>
          <w:rFonts w:ascii="Times New Roman" w:hAnsi="Times New Roman" w:cs="Times New Roman"/>
          <w:color w:val="000000"/>
          <w:shd w:val="clear" w:color="auto" w:fill="FFFFFF"/>
          <w:lang w:val="ro-RO"/>
        </w:rPr>
      </w:pPr>
      <w:r w:rsidRPr="006110E0">
        <w:rPr>
          <w:rFonts w:ascii="Times New Roman" w:eastAsia="Times New Roman" w:hAnsi="Times New Roman" w:cs="Times New Roman"/>
          <w:b/>
          <w:bCs/>
          <w:kern w:val="0"/>
          <w:bdr w:val="none" w:sz="0" w:space="0" w:color="auto" w:frame="1"/>
          <w:shd w:val="clear" w:color="auto" w:fill="FFFFFF"/>
          <w:lang w:val="ro-RO"/>
          <w14:ligatures w14:val="none"/>
        </w:rPr>
        <w:t>Art.</w:t>
      </w:r>
      <w:r w:rsidRPr="006110E0">
        <w:rPr>
          <w:rFonts w:ascii="Times New Roman" w:hAnsi="Times New Roman" w:cs="Times New Roman"/>
          <w:kern w:val="0"/>
          <w:lang w:val="ro-RO"/>
        </w:rPr>
        <w:t xml:space="preserve"> 2.- Implementarea Normelor se realizează prin intermediul </w:t>
      </w:r>
      <w:bookmarkStart w:id="0" w:name="_Hlk192842280"/>
      <w:r w:rsidRPr="006110E0">
        <w:rPr>
          <w:rFonts w:ascii="Times New Roman" w:hAnsi="Times New Roman" w:cs="Times New Roman"/>
          <w:color w:val="000000"/>
          <w:shd w:val="clear" w:color="auto" w:fill="FFFFFF"/>
          <w:lang w:val="ro-RO"/>
        </w:rPr>
        <w:t xml:space="preserve">Sistemului informațional integrat de urmărire a materialelor lemnoase, denumit în continuare SUMAL 2.0, </w:t>
      </w:r>
      <w:bookmarkEnd w:id="0"/>
      <w:r w:rsidRPr="006110E0">
        <w:rPr>
          <w:rFonts w:ascii="Times New Roman" w:hAnsi="Times New Roman" w:cs="Times New Roman"/>
          <w:color w:val="000000"/>
          <w:shd w:val="clear" w:color="auto" w:fill="FFFFFF"/>
          <w:lang w:val="ro-RO"/>
        </w:rPr>
        <w:t xml:space="preserve">care a fost utilizat și în implementarea </w:t>
      </w:r>
      <w:r w:rsidR="004B341E" w:rsidRPr="006110E0">
        <w:rPr>
          <w:rFonts w:ascii="Times New Roman" w:hAnsi="Times New Roman" w:cs="Times New Roman"/>
          <w:color w:val="000000" w:themeColor="text1"/>
          <w:bdr w:val="none" w:sz="0" w:space="0" w:color="auto" w:frame="1"/>
          <w:shd w:val="clear" w:color="auto" w:fill="FFFFFF"/>
          <w:lang w:val="ro-RO"/>
        </w:rPr>
        <w:t>Hotărârii Guvernului nr. 497/2020 pentru aprobarea </w:t>
      </w:r>
      <w:hyperlink r:id="rId10" w:history="1">
        <w:r w:rsidR="004B341E" w:rsidRPr="006110E0">
          <w:rPr>
            <w:rFonts w:ascii="Times New Roman" w:hAnsi="Times New Roman" w:cs="Times New Roman"/>
            <w:color w:val="000000" w:themeColor="text1"/>
            <w:bdr w:val="none" w:sz="0" w:space="0" w:color="auto" w:frame="1"/>
            <w:shd w:val="clear" w:color="auto" w:fill="FFFFFF"/>
            <w:lang w:val="ro-RO"/>
          </w:rPr>
          <w:t>Normelor</w:t>
        </w:r>
      </w:hyperlink>
      <w:r w:rsidR="004B341E" w:rsidRPr="006110E0">
        <w:rPr>
          <w:rFonts w:ascii="Times New Roman" w:hAnsi="Times New Roman" w:cs="Times New Roman"/>
          <w:color w:val="000000" w:themeColor="text1"/>
          <w:bdr w:val="none" w:sz="0" w:space="0" w:color="auto" w:frame="1"/>
          <w:shd w:val="clear" w:color="auto" w:fill="FFFFFF"/>
          <w:lang w:val="ro-RO"/>
        </w:rPr>
        <w:t xml:space="preserve"> referitoare la proveniența, circulația și comercializarea materialelor lemnoase, la regimul spațiilor de depozitare a materialelor lemnoase și al instalațiilor de prelucrat lemn rotund, precum și a celor privind proveniența și circulația materialelor lemnoase destinate consumului propriu al proprietarului și a unor măsuri de aplicare a prevederilor Regulamentului (UE) nr. 995/2010 al Parlamentului European și al Consiliului din 20 octombrie 2010 de stabilire a obligațiilor care revin operatorilor care introduc pe piață lemn și produse din lemn, </w:t>
      </w:r>
      <w:r w:rsidR="004B341E" w:rsidRPr="006110E0">
        <w:rPr>
          <w:rFonts w:ascii="Times New Roman" w:hAnsi="Times New Roman" w:cs="Times New Roman"/>
          <w:color w:val="000000" w:themeColor="text1"/>
          <w:shd w:val="clear" w:color="auto" w:fill="FFFFFF"/>
          <w:lang w:val="ro-RO"/>
        </w:rPr>
        <w:t>cu modificările și completările ulterioare</w:t>
      </w:r>
      <w:r w:rsidRPr="006110E0">
        <w:rPr>
          <w:rFonts w:ascii="Times New Roman" w:hAnsi="Times New Roman" w:cs="Times New Roman"/>
          <w:color w:val="000000"/>
          <w:shd w:val="clear" w:color="auto" w:fill="FFFFFF"/>
          <w:lang w:val="ro-RO"/>
        </w:rPr>
        <w:t>.</w:t>
      </w:r>
    </w:p>
    <w:p w14:paraId="74BCA719" w14:textId="77777777" w:rsidR="006110E0" w:rsidRDefault="003F2B28" w:rsidP="006110E0">
      <w:pPr>
        <w:autoSpaceDE w:val="0"/>
        <w:autoSpaceDN w:val="0"/>
        <w:adjustRightInd w:val="0"/>
        <w:spacing w:after="0" w:line="276" w:lineRule="auto"/>
        <w:jc w:val="both"/>
        <w:rPr>
          <w:rFonts w:ascii="Times New Roman" w:eastAsia="Times New Roman" w:hAnsi="Times New Roman" w:cs="Times New Roman"/>
          <w:b/>
          <w:bCs/>
          <w:kern w:val="0"/>
          <w:bdr w:val="none" w:sz="0" w:space="0" w:color="auto" w:frame="1"/>
          <w:shd w:val="clear" w:color="auto" w:fill="FFFFFF"/>
          <w:lang w:val="ro-RO"/>
          <w14:ligatures w14:val="none"/>
        </w:rPr>
      </w:pPr>
      <w:r w:rsidRPr="006110E0">
        <w:rPr>
          <w:rFonts w:ascii="Times New Roman" w:eastAsia="Times New Roman" w:hAnsi="Times New Roman" w:cs="Times New Roman"/>
          <w:b/>
          <w:bCs/>
          <w:kern w:val="0"/>
          <w:bdr w:val="none" w:sz="0" w:space="0" w:color="auto" w:frame="1"/>
          <w:shd w:val="clear" w:color="auto" w:fill="FFFFFF"/>
          <w:lang w:val="ro-RO"/>
          <w14:ligatures w14:val="none"/>
        </w:rPr>
        <w:t xml:space="preserve">   </w:t>
      </w:r>
    </w:p>
    <w:p w14:paraId="5A768755" w14:textId="0FCFB430" w:rsidR="00236651" w:rsidRPr="006110E0" w:rsidRDefault="003F2B28" w:rsidP="006110E0">
      <w:pPr>
        <w:autoSpaceDE w:val="0"/>
        <w:autoSpaceDN w:val="0"/>
        <w:adjustRightInd w:val="0"/>
        <w:spacing w:after="0" w:line="276" w:lineRule="auto"/>
        <w:jc w:val="both"/>
        <w:rPr>
          <w:rFonts w:ascii="Times New Roman" w:hAnsi="Times New Roman" w:cs="Times New Roman"/>
          <w:kern w:val="0"/>
          <w:lang w:val="ro-RO"/>
        </w:rPr>
      </w:pPr>
      <w:r w:rsidRPr="006110E0">
        <w:rPr>
          <w:rFonts w:ascii="Times New Roman" w:eastAsia="Times New Roman" w:hAnsi="Times New Roman" w:cs="Times New Roman"/>
          <w:b/>
          <w:bCs/>
          <w:kern w:val="0"/>
          <w:bdr w:val="none" w:sz="0" w:space="0" w:color="auto" w:frame="1"/>
          <w:shd w:val="clear" w:color="auto" w:fill="FFFFFF"/>
          <w:lang w:val="ro-RO"/>
          <w14:ligatures w14:val="none"/>
        </w:rPr>
        <w:t xml:space="preserve"> Art. 3. </w:t>
      </w:r>
      <w:r w:rsidR="006461F4">
        <w:rPr>
          <w:rFonts w:ascii="Times New Roman" w:eastAsia="Times New Roman" w:hAnsi="Times New Roman" w:cs="Times New Roman"/>
          <w:b/>
          <w:bCs/>
          <w:kern w:val="0"/>
          <w:bdr w:val="none" w:sz="0" w:space="0" w:color="auto" w:frame="1"/>
          <w:shd w:val="clear" w:color="auto" w:fill="FFFFFF"/>
          <w:lang w:val="ro-RO"/>
          <w14:ligatures w14:val="none"/>
        </w:rPr>
        <w:t>–</w:t>
      </w:r>
      <w:r w:rsidRPr="006110E0">
        <w:rPr>
          <w:rFonts w:ascii="Times New Roman" w:eastAsia="Times New Roman" w:hAnsi="Times New Roman" w:cs="Times New Roman"/>
          <w:b/>
          <w:bCs/>
          <w:kern w:val="0"/>
          <w:bdr w:val="none" w:sz="0" w:space="0" w:color="auto" w:frame="1"/>
          <w:shd w:val="clear" w:color="auto" w:fill="FFFFFF"/>
          <w:lang w:val="ro-RO"/>
          <w14:ligatures w14:val="none"/>
        </w:rPr>
        <w:t xml:space="preserve"> </w:t>
      </w:r>
      <w:r w:rsidRPr="006110E0">
        <w:rPr>
          <w:rFonts w:ascii="Times New Roman" w:hAnsi="Times New Roman" w:cs="Times New Roman"/>
          <w:kern w:val="0"/>
          <w:lang w:val="ro-RO"/>
        </w:rPr>
        <w:t>Normele</w:t>
      </w:r>
      <w:r w:rsidR="006461F4">
        <w:rPr>
          <w:rFonts w:ascii="Times New Roman" w:hAnsi="Times New Roman" w:cs="Times New Roman"/>
          <w:kern w:val="0"/>
          <w:lang w:val="ro-RO"/>
        </w:rPr>
        <w:t xml:space="preserve"> prevăzute la </w:t>
      </w:r>
      <w:r w:rsidR="001F1B58">
        <w:rPr>
          <w:rFonts w:ascii="Times New Roman" w:hAnsi="Times New Roman" w:cs="Times New Roman"/>
          <w:kern w:val="0"/>
          <w:lang w:val="ro-RO"/>
        </w:rPr>
        <w:t>art</w:t>
      </w:r>
      <w:r w:rsidR="006461F4">
        <w:rPr>
          <w:rFonts w:ascii="Times New Roman" w:hAnsi="Times New Roman" w:cs="Times New Roman"/>
          <w:kern w:val="0"/>
          <w:lang w:val="ro-RO"/>
        </w:rPr>
        <w:t xml:space="preserve">. 1 </w:t>
      </w:r>
      <w:r w:rsidRPr="006110E0">
        <w:rPr>
          <w:rFonts w:ascii="Times New Roman" w:hAnsi="Times New Roman" w:cs="Times New Roman"/>
          <w:kern w:val="0"/>
          <w:lang w:val="ro-RO"/>
        </w:rPr>
        <w:t xml:space="preserve"> reglementează și realizarea, dezvoltarea și funcționarea sistem</w:t>
      </w:r>
      <w:r w:rsidR="003C73C3" w:rsidRPr="006110E0">
        <w:rPr>
          <w:rFonts w:ascii="Times New Roman" w:hAnsi="Times New Roman" w:cs="Times New Roman"/>
          <w:kern w:val="0"/>
          <w:lang w:val="ro-RO"/>
        </w:rPr>
        <w:t>ului</w:t>
      </w:r>
      <w:r w:rsidRPr="006110E0">
        <w:rPr>
          <w:rFonts w:ascii="Times New Roman" w:hAnsi="Times New Roman" w:cs="Times New Roman"/>
          <w:kern w:val="0"/>
          <w:lang w:val="ro-RO"/>
        </w:rPr>
        <w:t xml:space="preserve"> informațional integrat pentru păduri</w:t>
      </w:r>
      <w:r w:rsidR="00646FD8">
        <w:rPr>
          <w:rFonts w:ascii="Times New Roman" w:hAnsi="Times New Roman" w:cs="Times New Roman"/>
          <w:kern w:val="0"/>
          <w:lang w:val="ro-RO"/>
        </w:rPr>
        <w:t>, denumit în continuare SUMAL 3.0</w:t>
      </w:r>
      <w:r w:rsidR="00236651" w:rsidRPr="006110E0">
        <w:rPr>
          <w:rFonts w:ascii="Times New Roman" w:hAnsi="Times New Roman" w:cs="Times New Roman"/>
          <w:kern w:val="0"/>
          <w:lang w:val="ro-RO"/>
        </w:rPr>
        <w:t>.</w:t>
      </w:r>
    </w:p>
    <w:p w14:paraId="71C3C8CA" w14:textId="77777777" w:rsidR="006110E0" w:rsidRDefault="00111925" w:rsidP="006110E0">
      <w:pPr>
        <w:pStyle w:val="NormalWeb"/>
        <w:spacing w:before="0" w:beforeAutospacing="0" w:after="0" w:afterAutospacing="0" w:line="276" w:lineRule="auto"/>
        <w:jc w:val="both"/>
        <w:rPr>
          <w:b/>
          <w:bCs/>
          <w:lang w:val="ro-RO"/>
        </w:rPr>
      </w:pPr>
      <w:r w:rsidRPr="006110E0">
        <w:rPr>
          <w:b/>
          <w:bCs/>
          <w:lang w:val="ro-RO"/>
        </w:rPr>
        <w:t xml:space="preserve">     </w:t>
      </w:r>
    </w:p>
    <w:p w14:paraId="1032B966" w14:textId="04635515" w:rsidR="00111925" w:rsidRPr="006110E0" w:rsidRDefault="00111925" w:rsidP="006110E0">
      <w:pPr>
        <w:pStyle w:val="NormalWeb"/>
        <w:spacing w:before="0" w:beforeAutospacing="0" w:after="0" w:afterAutospacing="0" w:line="276" w:lineRule="auto"/>
        <w:jc w:val="both"/>
        <w:rPr>
          <w:lang w:val="ro-RO"/>
        </w:rPr>
      </w:pPr>
      <w:r w:rsidRPr="006110E0">
        <w:rPr>
          <w:b/>
          <w:bCs/>
          <w:lang w:val="ro-RO"/>
        </w:rPr>
        <w:t xml:space="preserve">Art.4. </w:t>
      </w:r>
      <w:r w:rsidRPr="006110E0">
        <w:rPr>
          <w:lang w:val="ro-RO"/>
        </w:rPr>
        <w:t xml:space="preserve">- </w:t>
      </w:r>
      <w:r w:rsidRPr="006110E0">
        <w:rPr>
          <w:rStyle w:val="salnbdy"/>
          <w:rFonts w:eastAsiaTheme="majorEastAsia"/>
          <w:lang w:val="ro-RO"/>
        </w:rPr>
        <w:t xml:space="preserve">Prelucrarea datelor cu caracter personal, efectuată de </w:t>
      </w:r>
      <w:proofErr w:type="spellStart"/>
      <w:r w:rsidRPr="006110E0">
        <w:rPr>
          <w:rStyle w:val="salnbdy"/>
          <w:rFonts w:eastAsiaTheme="majorEastAsia"/>
          <w:lang w:val="ro-RO"/>
        </w:rPr>
        <w:t>entităţile</w:t>
      </w:r>
      <w:proofErr w:type="spellEnd"/>
      <w:r w:rsidRPr="006110E0">
        <w:rPr>
          <w:rStyle w:val="salnbdy"/>
          <w:rFonts w:eastAsiaTheme="majorEastAsia"/>
          <w:lang w:val="ro-RO"/>
        </w:rPr>
        <w:t xml:space="preserve"> implicate în aplicarea prezentei hotărâri de Guvern, se realizează cu respectarea prevederilor </w:t>
      </w:r>
      <w:hyperlink w:history="1">
        <w:r w:rsidRPr="006110E0">
          <w:rPr>
            <w:rStyle w:val="Hyperlink"/>
            <w:rFonts w:eastAsiaTheme="majorEastAsia"/>
            <w:b w:val="0"/>
            <w:bCs w:val="0"/>
            <w:color w:val="auto"/>
            <w:u w:val="none"/>
            <w:lang w:val="ro-RO"/>
          </w:rPr>
          <w:t>Regulamentului (UE) 679/2016</w:t>
        </w:r>
      </w:hyperlink>
      <w:r w:rsidRPr="006110E0">
        <w:rPr>
          <w:rStyle w:val="salnbdy"/>
          <w:rFonts w:eastAsiaTheme="majorEastAsia"/>
          <w:lang w:val="ro-RO"/>
        </w:rPr>
        <w:t xml:space="preserve"> al Parlamentului European </w:t>
      </w:r>
      <w:proofErr w:type="spellStart"/>
      <w:r w:rsidRPr="006110E0">
        <w:rPr>
          <w:rStyle w:val="salnbdy"/>
          <w:rFonts w:eastAsiaTheme="majorEastAsia"/>
          <w:lang w:val="ro-RO"/>
        </w:rPr>
        <w:t>şi</w:t>
      </w:r>
      <w:proofErr w:type="spellEnd"/>
      <w:r w:rsidRPr="006110E0">
        <w:rPr>
          <w:rStyle w:val="salnbdy"/>
          <w:rFonts w:eastAsiaTheme="majorEastAsia"/>
          <w:lang w:val="ro-RO"/>
        </w:rPr>
        <w:t xml:space="preserve"> al Consiliului din 27 aprilie 2016 privind </w:t>
      </w:r>
      <w:proofErr w:type="spellStart"/>
      <w:r w:rsidRPr="006110E0">
        <w:rPr>
          <w:rStyle w:val="salnbdy"/>
          <w:rFonts w:eastAsiaTheme="majorEastAsia"/>
          <w:lang w:val="ro-RO"/>
        </w:rPr>
        <w:t>protecţia</w:t>
      </w:r>
      <w:proofErr w:type="spellEnd"/>
      <w:r w:rsidRPr="006110E0">
        <w:rPr>
          <w:rStyle w:val="salnbdy"/>
          <w:rFonts w:eastAsiaTheme="majorEastAsia"/>
          <w:lang w:val="ro-RO"/>
        </w:rPr>
        <w:t xml:space="preserve"> persoanelor fizice în ceea ce </w:t>
      </w:r>
      <w:proofErr w:type="spellStart"/>
      <w:r w:rsidRPr="006110E0">
        <w:rPr>
          <w:rStyle w:val="salnbdy"/>
          <w:rFonts w:eastAsiaTheme="majorEastAsia"/>
          <w:lang w:val="ro-RO"/>
        </w:rPr>
        <w:t>priveşte</w:t>
      </w:r>
      <w:proofErr w:type="spellEnd"/>
      <w:r w:rsidRPr="006110E0">
        <w:rPr>
          <w:rStyle w:val="salnbdy"/>
          <w:rFonts w:eastAsiaTheme="majorEastAsia"/>
          <w:lang w:val="ro-RO"/>
        </w:rPr>
        <w:t xml:space="preserve"> prelucrarea datelor cu caracter personal </w:t>
      </w:r>
      <w:proofErr w:type="spellStart"/>
      <w:r w:rsidRPr="006110E0">
        <w:rPr>
          <w:rStyle w:val="salnbdy"/>
          <w:rFonts w:eastAsiaTheme="majorEastAsia"/>
          <w:lang w:val="ro-RO"/>
        </w:rPr>
        <w:t>şi</w:t>
      </w:r>
      <w:proofErr w:type="spellEnd"/>
      <w:r w:rsidRPr="006110E0">
        <w:rPr>
          <w:rStyle w:val="salnbdy"/>
          <w:rFonts w:eastAsiaTheme="majorEastAsia"/>
          <w:lang w:val="ro-RO"/>
        </w:rPr>
        <w:t xml:space="preserve"> privind libera </w:t>
      </w:r>
      <w:proofErr w:type="spellStart"/>
      <w:r w:rsidRPr="006110E0">
        <w:rPr>
          <w:rStyle w:val="salnbdy"/>
          <w:rFonts w:eastAsiaTheme="majorEastAsia"/>
          <w:lang w:val="ro-RO"/>
        </w:rPr>
        <w:t>circulaţie</w:t>
      </w:r>
      <w:proofErr w:type="spellEnd"/>
      <w:r w:rsidRPr="006110E0">
        <w:rPr>
          <w:rStyle w:val="salnbdy"/>
          <w:rFonts w:eastAsiaTheme="majorEastAsia"/>
          <w:lang w:val="ro-RO"/>
        </w:rPr>
        <w:t xml:space="preserve"> a acestor date </w:t>
      </w:r>
      <w:proofErr w:type="spellStart"/>
      <w:r w:rsidRPr="006110E0">
        <w:rPr>
          <w:rStyle w:val="salnbdy"/>
          <w:rFonts w:eastAsiaTheme="majorEastAsia"/>
          <w:lang w:val="ro-RO"/>
        </w:rPr>
        <w:t>şi</w:t>
      </w:r>
      <w:proofErr w:type="spellEnd"/>
      <w:r w:rsidRPr="006110E0">
        <w:rPr>
          <w:rStyle w:val="salnbdy"/>
          <w:rFonts w:eastAsiaTheme="majorEastAsia"/>
          <w:lang w:val="ro-RO"/>
        </w:rPr>
        <w:t xml:space="preserve"> de abrogare a </w:t>
      </w:r>
      <w:hyperlink r:id="rId11" w:anchor="A0" w:tgtFrame="_blank" w:history="1">
        <w:r w:rsidRPr="006110E0">
          <w:rPr>
            <w:rStyle w:val="Hyperlink"/>
            <w:rFonts w:eastAsiaTheme="majorEastAsia"/>
            <w:b w:val="0"/>
            <w:bCs w:val="0"/>
            <w:color w:val="auto"/>
            <w:u w:val="none"/>
            <w:lang w:val="ro-RO"/>
          </w:rPr>
          <w:t>Directivei 95/46 CE</w:t>
        </w:r>
      </w:hyperlink>
      <w:r w:rsidRPr="006110E0">
        <w:rPr>
          <w:rStyle w:val="salnbdy"/>
          <w:rFonts w:eastAsiaTheme="majorEastAsia"/>
          <w:b/>
          <w:bCs/>
          <w:lang w:val="ro-RO"/>
        </w:rPr>
        <w:t>,</w:t>
      </w:r>
      <w:r w:rsidRPr="006110E0">
        <w:rPr>
          <w:rStyle w:val="salnbdy"/>
          <w:rFonts w:eastAsiaTheme="majorEastAsia"/>
          <w:lang w:val="ro-RO"/>
        </w:rPr>
        <w:t xml:space="preserve"> precum </w:t>
      </w:r>
      <w:proofErr w:type="spellStart"/>
      <w:r w:rsidRPr="006110E0">
        <w:rPr>
          <w:rStyle w:val="salnbdy"/>
          <w:rFonts w:eastAsiaTheme="majorEastAsia"/>
          <w:lang w:val="ro-RO"/>
        </w:rPr>
        <w:t>şi</w:t>
      </w:r>
      <w:proofErr w:type="spellEnd"/>
      <w:r w:rsidRPr="006110E0">
        <w:rPr>
          <w:rStyle w:val="salnbdy"/>
          <w:rFonts w:eastAsiaTheme="majorEastAsia"/>
          <w:lang w:val="ro-RO"/>
        </w:rPr>
        <w:t xml:space="preserve"> a </w:t>
      </w:r>
      <w:proofErr w:type="spellStart"/>
      <w:r w:rsidRPr="006110E0">
        <w:rPr>
          <w:rStyle w:val="salnbdy"/>
          <w:rFonts w:eastAsiaTheme="majorEastAsia"/>
          <w:lang w:val="ro-RO"/>
        </w:rPr>
        <w:t>legislaţiei</w:t>
      </w:r>
      <w:proofErr w:type="spellEnd"/>
      <w:r w:rsidRPr="006110E0">
        <w:rPr>
          <w:rStyle w:val="salnbdy"/>
          <w:rFonts w:eastAsiaTheme="majorEastAsia"/>
          <w:lang w:val="ro-RO"/>
        </w:rPr>
        <w:t xml:space="preserve"> </w:t>
      </w:r>
      <w:proofErr w:type="spellStart"/>
      <w:r w:rsidRPr="006110E0">
        <w:rPr>
          <w:rStyle w:val="salnbdy"/>
          <w:rFonts w:eastAsiaTheme="majorEastAsia"/>
          <w:lang w:val="ro-RO"/>
        </w:rPr>
        <w:t>naţionale</w:t>
      </w:r>
      <w:proofErr w:type="spellEnd"/>
      <w:r w:rsidRPr="006110E0">
        <w:rPr>
          <w:rStyle w:val="salnbdy"/>
          <w:rFonts w:eastAsiaTheme="majorEastAsia"/>
          <w:lang w:val="ro-RO"/>
        </w:rPr>
        <w:t xml:space="preserve"> aplicabile domeniului </w:t>
      </w:r>
      <w:proofErr w:type="spellStart"/>
      <w:r w:rsidRPr="006110E0">
        <w:rPr>
          <w:rStyle w:val="salnbdy"/>
          <w:rFonts w:eastAsiaTheme="majorEastAsia"/>
          <w:lang w:val="ro-RO"/>
        </w:rPr>
        <w:t>protecţiei</w:t>
      </w:r>
      <w:proofErr w:type="spellEnd"/>
      <w:r w:rsidRPr="006110E0">
        <w:rPr>
          <w:rStyle w:val="salnbdy"/>
          <w:rFonts w:eastAsiaTheme="majorEastAsia"/>
          <w:lang w:val="ro-RO"/>
        </w:rPr>
        <w:t xml:space="preserve"> datelor.</w:t>
      </w:r>
      <w:r w:rsidRPr="006110E0">
        <w:rPr>
          <w:lang w:val="ro-RO"/>
        </w:rPr>
        <w:t xml:space="preserve"> </w:t>
      </w:r>
    </w:p>
    <w:p w14:paraId="77F5ADCA" w14:textId="77777777" w:rsidR="006110E0" w:rsidRDefault="00236651" w:rsidP="006110E0">
      <w:pPr>
        <w:tabs>
          <w:tab w:val="left" w:pos="270"/>
        </w:tabs>
        <w:spacing w:after="0" w:line="276" w:lineRule="auto"/>
        <w:contextualSpacing/>
        <w:jc w:val="both"/>
        <w:rPr>
          <w:rFonts w:ascii="Times New Roman" w:hAnsi="Times New Roman" w:cs="Times New Roman"/>
          <w:b/>
          <w:bCs/>
          <w:color w:val="000000" w:themeColor="text1"/>
          <w:bdr w:val="none" w:sz="0" w:space="0" w:color="auto" w:frame="1"/>
          <w:shd w:val="clear" w:color="auto" w:fill="FFFFFF"/>
          <w:lang w:val="ro-RO"/>
        </w:rPr>
      </w:pPr>
      <w:r w:rsidRPr="006110E0">
        <w:rPr>
          <w:rFonts w:ascii="Times New Roman" w:hAnsi="Times New Roman" w:cs="Times New Roman"/>
          <w:b/>
          <w:bCs/>
          <w:color w:val="000000" w:themeColor="text1"/>
          <w:bdr w:val="none" w:sz="0" w:space="0" w:color="auto" w:frame="1"/>
          <w:shd w:val="clear" w:color="auto" w:fill="FFFFFF"/>
          <w:lang w:val="ro-RO"/>
        </w:rPr>
        <w:t xml:space="preserve">     </w:t>
      </w:r>
    </w:p>
    <w:p w14:paraId="04FF38A7" w14:textId="7EFAD621" w:rsidR="00751CC5" w:rsidRPr="006110E0" w:rsidRDefault="00751CC5" w:rsidP="006110E0">
      <w:pPr>
        <w:tabs>
          <w:tab w:val="left" w:pos="270"/>
        </w:tabs>
        <w:spacing w:after="0" w:line="276" w:lineRule="auto"/>
        <w:contextualSpacing/>
        <w:jc w:val="both"/>
        <w:rPr>
          <w:rFonts w:ascii="Times New Roman" w:hAnsi="Times New Roman" w:cs="Times New Roman"/>
          <w:color w:val="000000" w:themeColor="text1"/>
          <w:bdr w:val="none" w:sz="0" w:space="0" w:color="auto" w:frame="1"/>
          <w:shd w:val="clear" w:color="auto" w:fill="FFFFFF"/>
          <w:lang w:val="ro-RO"/>
        </w:rPr>
      </w:pPr>
      <w:r w:rsidRPr="006110E0">
        <w:rPr>
          <w:rFonts w:ascii="Times New Roman" w:hAnsi="Times New Roman" w:cs="Times New Roman"/>
          <w:b/>
          <w:bCs/>
          <w:color w:val="000000" w:themeColor="text1"/>
          <w:bdr w:val="none" w:sz="0" w:space="0" w:color="auto" w:frame="1"/>
          <w:shd w:val="clear" w:color="auto" w:fill="FFFFFF"/>
          <w:lang w:val="ro-RO"/>
        </w:rPr>
        <w:t xml:space="preserve">Art. </w:t>
      </w:r>
      <w:r w:rsidR="00663DDE" w:rsidRPr="006110E0">
        <w:rPr>
          <w:rFonts w:ascii="Times New Roman" w:hAnsi="Times New Roman" w:cs="Times New Roman"/>
          <w:b/>
          <w:bCs/>
          <w:color w:val="000000" w:themeColor="text1"/>
          <w:bdr w:val="none" w:sz="0" w:space="0" w:color="auto" w:frame="1"/>
          <w:shd w:val="clear" w:color="auto" w:fill="FFFFFF"/>
          <w:lang w:val="ro-RO"/>
        </w:rPr>
        <w:t>5</w:t>
      </w:r>
      <w:r w:rsidRPr="006110E0">
        <w:rPr>
          <w:rFonts w:ascii="Times New Roman" w:hAnsi="Times New Roman" w:cs="Times New Roman"/>
          <w:b/>
          <w:bCs/>
          <w:color w:val="000000" w:themeColor="text1"/>
          <w:bdr w:val="none" w:sz="0" w:space="0" w:color="auto" w:frame="1"/>
          <w:shd w:val="clear" w:color="auto" w:fill="FFFFFF"/>
          <w:lang w:val="ro-RO"/>
        </w:rPr>
        <w:t>. –</w:t>
      </w:r>
      <w:r w:rsidRPr="006110E0">
        <w:rPr>
          <w:rFonts w:ascii="Times New Roman" w:hAnsi="Times New Roman" w:cs="Times New Roman"/>
          <w:color w:val="000000" w:themeColor="text1"/>
          <w:bdr w:val="none" w:sz="0" w:space="0" w:color="auto" w:frame="1"/>
          <w:shd w:val="clear" w:color="auto" w:fill="FFFFFF"/>
          <w:lang w:val="ro-RO"/>
        </w:rPr>
        <w:t xml:space="preserve"> La dat</w:t>
      </w:r>
      <w:r w:rsidR="004B341E" w:rsidRPr="006110E0">
        <w:rPr>
          <w:rFonts w:ascii="Times New Roman" w:hAnsi="Times New Roman" w:cs="Times New Roman"/>
          <w:color w:val="000000" w:themeColor="text1"/>
          <w:bdr w:val="none" w:sz="0" w:space="0" w:color="auto" w:frame="1"/>
          <w:shd w:val="clear" w:color="auto" w:fill="FFFFFF"/>
          <w:lang w:val="ro-RO"/>
        </w:rPr>
        <w:t>a</w:t>
      </w:r>
      <w:r w:rsidRPr="006110E0">
        <w:rPr>
          <w:rFonts w:ascii="Times New Roman" w:hAnsi="Times New Roman" w:cs="Times New Roman"/>
          <w:color w:val="000000" w:themeColor="text1"/>
          <w:bdr w:val="none" w:sz="0" w:space="0" w:color="auto" w:frame="1"/>
          <w:shd w:val="clear" w:color="auto" w:fill="FFFFFF"/>
          <w:lang w:val="ro-RO"/>
        </w:rPr>
        <w:t xml:space="preserve"> intrării în vigoare a prezentei hotărâri, Hotărârea Guvernului nr. 497/2020 pentru aprobarea </w:t>
      </w:r>
      <w:hyperlink r:id="rId12" w:history="1">
        <w:r w:rsidRPr="006110E0">
          <w:rPr>
            <w:rFonts w:ascii="Times New Roman" w:hAnsi="Times New Roman" w:cs="Times New Roman"/>
            <w:color w:val="000000" w:themeColor="text1"/>
            <w:bdr w:val="none" w:sz="0" w:space="0" w:color="auto" w:frame="1"/>
            <w:shd w:val="clear" w:color="auto" w:fill="FFFFFF"/>
            <w:lang w:val="ro-RO"/>
          </w:rPr>
          <w:t>Normelor</w:t>
        </w:r>
      </w:hyperlink>
      <w:r w:rsidRPr="006110E0">
        <w:rPr>
          <w:rFonts w:ascii="Times New Roman" w:hAnsi="Times New Roman" w:cs="Times New Roman"/>
          <w:color w:val="000000" w:themeColor="text1"/>
          <w:bdr w:val="none" w:sz="0" w:space="0" w:color="auto" w:frame="1"/>
          <w:shd w:val="clear" w:color="auto" w:fill="FFFFFF"/>
          <w:lang w:val="ro-RO"/>
        </w:rPr>
        <w:t xml:space="preserve"> referitoare la proveniența, circulația și comercializarea materialelor lemnoase, la regimul spațiilor de depozitare a materialelor lemnoase și al instalațiilor de prelucrat lemn rotund, precum </w:t>
      </w:r>
      <w:r w:rsidRPr="006110E0">
        <w:rPr>
          <w:rFonts w:ascii="Times New Roman" w:hAnsi="Times New Roman" w:cs="Times New Roman"/>
          <w:color w:val="000000" w:themeColor="text1"/>
          <w:bdr w:val="none" w:sz="0" w:space="0" w:color="auto" w:frame="1"/>
          <w:shd w:val="clear" w:color="auto" w:fill="FFFFFF"/>
          <w:lang w:val="ro-RO"/>
        </w:rPr>
        <w:lastRenderedPageBreak/>
        <w:t xml:space="preserve">și a celor privind proveniența și circulația materialelor lemnoase destinate consumului propriu al proprietarului și a unor măsuri de aplicare a prevederilor Regulamentului (UE) nr. 995/2010 al Parlamentului European și al Consiliului din 20 octombrie 2010 de stabilire a obligațiilor care revin operatorilor care introduc pe piață lemn și produse din lemn, publicată în Monitorul Oficial al României, Partea I, nr. </w:t>
      </w:r>
      <w:r w:rsidRPr="006110E0">
        <w:rPr>
          <w:rFonts w:ascii="Times New Roman" w:hAnsi="Times New Roman" w:cs="Times New Roman"/>
          <w:color w:val="000000" w:themeColor="text1"/>
          <w:shd w:val="clear" w:color="auto" w:fill="FFFFFF"/>
          <w:lang w:val="ro-RO"/>
        </w:rPr>
        <w:t>570 din 30 iunie 2020, cu modificările și completările ulterioare, se abrogă.</w:t>
      </w:r>
    </w:p>
    <w:p w14:paraId="4E2D13CB" w14:textId="77777777" w:rsidR="00751CC5" w:rsidRPr="006110E0" w:rsidRDefault="00751CC5" w:rsidP="006110E0">
      <w:pPr>
        <w:tabs>
          <w:tab w:val="left" w:pos="270"/>
        </w:tabs>
        <w:spacing w:after="0" w:line="276" w:lineRule="auto"/>
        <w:contextualSpacing/>
        <w:jc w:val="both"/>
        <w:rPr>
          <w:rFonts w:ascii="Times New Roman" w:eastAsia="Times New Roman" w:hAnsi="Times New Roman" w:cs="Times New Roman"/>
          <w:b/>
          <w:color w:val="000000" w:themeColor="text1"/>
          <w:kern w:val="0"/>
          <w:lang w:val="ro-RO"/>
          <w14:ligatures w14:val="none"/>
        </w:rPr>
      </w:pPr>
    </w:p>
    <w:p w14:paraId="01E18DA9" w14:textId="77777777" w:rsidR="0026442F" w:rsidRPr="006110E0" w:rsidRDefault="00F25729" w:rsidP="006110E0">
      <w:pPr>
        <w:tabs>
          <w:tab w:val="left" w:pos="270"/>
        </w:tabs>
        <w:spacing w:after="0" w:line="276" w:lineRule="auto"/>
        <w:contextualSpacing/>
        <w:jc w:val="both"/>
        <w:rPr>
          <w:rFonts w:ascii="Times New Roman" w:eastAsia="Times New Roman" w:hAnsi="Times New Roman" w:cs="Times New Roman"/>
          <w:b/>
          <w:color w:val="000000" w:themeColor="text1"/>
          <w:kern w:val="0"/>
          <w:lang w:val="ro-RO"/>
          <w14:ligatures w14:val="none"/>
        </w:rPr>
      </w:pPr>
      <w:r w:rsidRPr="006110E0">
        <w:rPr>
          <w:rFonts w:ascii="Times New Roman" w:eastAsia="Times New Roman" w:hAnsi="Times New Roman" w:cs="Times New Roman"/>
          <w:b/>
          <w:color w:val="000000" w:themeColor="text1"/>
          <w:kern w:val="0"/>
          <w:lang w:val="ro-RO"/>
          <w14:ligatures w14:val="none"/>
        </w:rPr>
        <w:t xml:space="preserve">                                                         </w:t>
      </w:r>
      <w:r w:rsidR="0026442F" w:rsidRPr="006110E0">
        <w:rPr>
          <w:rFonts w:ascii="Times New Roman" w:eastAsia="Times New Roman" w:hAnsi="Times New Roman" w:cs="Times New Roman"/>
          <w:b/>
          <w:color w:val="000000" w:themeColor="text1"/>
          <w:kern w:val="0"/>
          <w:lang w:val="ro-RO"/>
          <w14:ligatures w14:val="none"/>
        </w:rPr>
        <w:t xml:space="preserve">           </w:t>
      </w:r>
    </w:p>
    <w:p w14:paraId="4E21AA8C" w14:textId="77777777" w:rsidR="0026442F" w:rsidRPr="006110E0" w:rsidRDefault="0026442F" w:rsidP="006110E0">
      <w:pPr>
        <w:tabs>
          <w:tab w:val="left" w:pos="270"/>
        </w:tabs>
        <w:spacing w:after="0" w:line="276" w:lineRule="auto"/>
        <w:contextualSpacing/>
        <w:jc w:val="both"/>
        <w:rPr>
          <w:rFonts w:ascii="Times New Roman" w:eastAsia="Times New Roman" w:hAnsi="Times New Roman" w:cs="Times New Roman"/>
          <w:b/>
          <w:color w:val="000000" w:themeColor="text1"/>
          <w:kern w:val="0"/>
          <w:lang w:val="ro-RO"/>
          <w14:ligatures w14:val="none"/>
        </w:rPr>
      </w:pPr>
    </w:p>
    <w:p w14:paraId="325D2445" w14:textId="31D18111" w:rsidR="00641802" w:rsidRPr="006110E0" w:rsidRDefault="00641802" w:rsidP="006110E0">
      <w:pPr>
        <w:tabs>
          <w:tab w:val="left" w:pos="270"/>
        </w:tabs>
        <w:spacing w:after="0" w:line="276" w:lineRule="auto"/>
        <w:contextualSpacing/>
        <w:jc w:val="center"/>
        <w:rPr>
          <w:rFonts w:ascii="Times New Roman" w:eastAsia="Times New Roman" w:hAnsi="Times New Roman" w:cs="Times New Roman"/>
          <w:b/>
          <w:color w:val="000000" w:themeColor="text1"/>
          <w:kern w:val="0"/>
          <w:lang w:val="ro-RO"/>
          <w14:ligatures w14:val="none"/>
        </w:rPr>
      </w:pPr>
      <w:r w:rsidRPr="006110E0">
        <w:rPr>
          <w:rFonts w:ascii="Times New Roman" w:eastAsia="Times New Roman" w:hAnsi="Times New Roman" w:cs="Times New Roman"/>
          <w:b/>
          <w:color w:val="000000" w:themeColor="text1"/>
          <w:kern w:val="0"/>
          <w:lang w:val="ro-RO"/>
          <w14:ligatures w14:val="none"/>
        </w:rPr>
        <w:t>PRIM-MINISTRU</w:t>
      </w:r>
    </w:p>
    <w:p w14:paraId="0C4962CA" w14:textId="77777777" w:rsidR="00663DDE" w:rsidRPr="006110E0" w:rsidRDefault="00663DDE" w:rsidP="006110E0">
      <w:pPr>
        <w:spacing w:after="0" w:line="276" w:lineRule="auto"/>
        <w:jc w:val="center"/>
        <w:rPr>
          <w:rFonts w:ascii="Times New Roman" w:hAnsi="Times New Roman" w:cs="Times New Roman"/>
          <w:b/>
          <w:color w:val="000000" w:themeColor="text1"/>
          <w:lang w:val="ro-RO"/>
        </w:rPr>
      </w:pPr>
    </w:p>
    <w:p w14:paraId="6DB208ED" w14:textId="6CB74B51" w:rsidR="0026442F" w:rsidRPr="006110E0" w:rsidRDefault="0026442F" w:rsidP="006110E0">
      <w:pPr>
        <w:spacing w:after="0" w:line="276" w:lineRule="auto"/>
        <w:jc w:val="center"/>
        <w:rPr>
          <w:rFonts w:ascii="Times New Roman" w:hAnsi="Times New Roman" w:cs="Times New Roman"/>
          <w:b/>
          <w:color w:val="000000" w:themeColor="text1"/>
          <w:lang w:val="ro-RO"/>
        </w:rPr>
      </w:pPr>
      <w:r w:rsidRPr="006110E0">
        <w:rPr>
          <w:rFonts w:ascii="Times New Roman" w:hAnsi="Times New Roman" w:cs="Times New Roman"/>
          <w:b/>
          <w:color w:val="000000" w:themeColor="text1"/>
          <w:lang w:val="ro-RO"/>
        </w:rPr>
        <w:t>ILIE-GAVRIL BOLOJAN</w:t>
      </w:r>
    </w:p>
    <w:p w14:paraId="1CEC5426" w14:textId="2E007FDD" w:rsidR="00CF40A0" w:rsidRPr="006110E0" w:rsidRDefault="00CF40A0" w:rsidP="006110E0">
      <w:pPr>
        <w:spacing w:after="0" w:line="276" w:lineRule="auto"/>
        <w:jc w:val="center"/>
        <w:rPr>
          <w:rFonts w:ascii="Times New Roman" w:hAnsi="Times New Roman" w:cs="Times New Roman"/>
          <w:b/>
          <w:color w:val="000000" w:themeColor="text1"/>
          <w:lang w:val="ro-RO"/>
        </w:rPr>
      </w:pPr>
      <w:r w:rsidRPr="006110E0">
        <w:rPr>
          <w:rFonts w:ascii="Times New Roman" w:hAnsi="Times New Roman" w:cs="Times New Roman"/>
          <w:b/>
          <w:color w:val="000000" w:themeColor="text1"/>
          <w:lang w:val="ro-RO"/>
        </w:rPr>
        <w:br w:type="page"/>
      </w:r>
    </w:p>
    <w:p w14:paraId="0E959837" w14:textId="487DB84A" w:rsidR="00641802" w:rsidRPr="006110E0" w:rsidRDefault="00641802" w:rsidP="006110E0">
      <w:pPr>
        <w:spacing w:after="0" w:line="276" w:lineRule="auto"/>
        <w:jc w:val="both"/>
        <w:rPr>
          <w:rFonts w:ascii="Times New Roman" w:eastAsia="Times New Roman" w:hAnsi="Times New Roman" w:cs="Times New Roman"/>
          <w:kern w:val="0"/>
          <w:bdr w:val="none" w:sz="0" w:space="0" w:color="auto" w:frame="1"/>
          <w:shd w:val="clear" w:color="auto" w:fill="FFFFFF"/>
          <w:lang w:val="ro-RO"/>
          <w14:ligatures w14:val="none"/>
        </w:rPr>
      </w:pPr>
      <w:r w:rsidRPr="006110E0">
        <w:rPr>
          <w:rFonts w:ascii="Times New Roman" w:eastAsia="Times New Roman" w:hAnsi="Times New Roman" w:cs="Times New Roman"/>
          <w:kern w:val="0"/>
          <w:bdr w:val="none" w:sz="0" w:space="0" w:color="auto" w:frame="1"/>
          <w:shd w:val="clear" w:color="auto" w:fill="FFFFFF"/>
          <w:lang w:val="ro-RO"/>
          <w14:ligatures w14:val="none"/>
        </w:rPr>
        <w:lastRenderedPageBreak/>
        <w:t xml:space="preserve">                                                                                                                                              Anexa nr. 1</w:t>
      </w:r>
    </w:p>
    <w:p w14:paraId="1BFD1EE5" w14:textId="77777777" w:rsidR="00641802" w:rsidRPr="006110E0" w:rsidRDefault="00641802" w:rsidP="006110E0">
      <w:pPr>
        <w:spacing w:after="0" w:line="276" w:lineRule="auto"/>
        <w:jc w:val="both"/>
        <w:rPr>
          <w:rFonts w:ascii="Times New Roman" w:eastAsia="Times New Roman" w:hAnsi="Times New Roman" w:cs="Times New Roman"/>
          <w:kern w:val="0"/>
          <w:bdr w:val="none" w:sz="0" w:space="0" w:color="auto" w:frame="1"/>
          <w:shd w:val="clear" w:color="auto" w:fill="FFFFFF"/>
          <w:lang w:val="ro-RO"/>
          <w14:ligatures w14:val="none"/>
        </w:rPr>
      </w:pPr>
    </w:p>
    <w:p w14:paraId="31B82828" w14:textId="77777777" w:rsidR="00641802" w:rsidRPr="006110E0" w:rsidRDefault="00641802" w:rsidP="0019205E">
      <w:pPr>
        <w:spacing w:after="0" w:line="276" w:lineRule="auto"/>
        <w:jc w:val="center"/>
        <w:rPr>
          <w:rFonts w:ascii="Times New Roman" w:eastAsia="Times New Roman" w:hAnsi="Times New Roman" w:cs="Times New Roman"/>
          <w:b/>
          <w:bCs/>
          <w:kern w:val="0"/>
          <w:bdr w:val="none" w:sz="0" w:space="0" w:color="auto" w:frame="1"/>
          <w:shd w:val="clear" w:color="auto" w:fill="FFFFFF"/>
          <w:lang w:val="ro-RO"/>
          <w14:ligatures w14:val="none"/>
        </w:rPr>
      </w:pPr>
      <w:r w:rsidRPr="006110E0">
        <w:rPr>
          <w:rFonts w:ascii="Times New Roman" w:hAnsi="Times New Roman" w:cs="Times New Roman"/>
          <w:b/>
          <w:bCs/>
          <w:kern w:val="0"/>
          <w:lang w:val="ro-RO"/>
        </w:rPr>
        <w:t>Normele metodologice referitoare la proveniența lemnului, trasabilitatea, circulația și comercializarea materialelor lemnoase, regimul spațiilor de depozitare a materialelor lemnoase și al instalațiilor de prelucrat lemn rotund, precum și proveniența și circulația materialelor lemnoase destinate consumului propriu al proprietarului</w:t>
      </w:r>
    </w:p>
    <w:p w14:paraId="00E9464D" w14:textId="77777777" w:rsidR="00641802" w:rsidRPr="006110E0" w:rsidRDefault="00641802" w:rsidP="006110E0">
      <w:pPr>
        <w:spacing w:after="0" w:line="276" w:lineRule="auto"/>
        <w:jc w:val="both"/>
        <w:rPr>
          <w:rFonts w:ascii="Times New Roman" w:eastAsia="Times New Roman" w:hAnsi="Times New Roman" w:cs="Times New Roman"/>
          <w:kern w:val="0"/>
          <w:bdr w:val="none" w:sz="0" w:space="0" w:color="auto" w:frame="1"/>
          <w:shd w:val="clear" w:color="auto" w:fill="FFFFFF"/>
          <w:lang w:val="ro-RO"/>
          <w14:ligatures w14:val="none"/>
        </w:rPr>
      </w:pPr>
    </w:p>
    <w:p w14:paraId="103A9B31" w14:textId="77777777" w:rsidR="00641802" w:rsidRPr="006110E0" w:rsidRDefault="00641802" w:rsidP="006110E0">
      <w:pPr>
        <w:spacing w:after="0" w:line="276" w:lineRule="auto"/>
        <w:jc w:val="both"/>
        <w:rPr>
          <w:rFonts w:ascii="Times New Roman" w:eastAsia="Times New Roman" w:hAnsi="Times New Roman" w:cs="Times New Roman"/>
          <w:kern w:val="0"/>
          <w:bdr w:val="none" w:sz="0" w:space="0" w:color="auto" w:frame="1"/>
          <w:shd w:val="clear" w:color="auto" w:fill="FFFFFF"/>
          <w:lang w:val="ro-RO"/>
          <w14:ligatures w14:val="none"/>
        </w:rPr>
      </w:pPr>
    </w:p>
    <w:p w14:paraId="33606884" w14:textId="77777777" w:rsidR="00460A92" w:rsidRPr="006110E0" w:rsidRDefault="00460A92" w:rsidP="006110E0">
      <w:pPr>
        <w:spacing w:after="0" w:line="276" w:lineRule="auto"/>
        <w:jc w:val="both"/>
        <w:rPr>
          <w:rFonts w:ascii="Times New Roman" w:eastAsia="Times New Roman" w:hAnsi="Times New Roman" w:cs="Times New Roman"/>
          <w:color w:val="000000"/>
          <w:kern w:val="0"/>
          <w:lang w:val="ro-RO"/>
          <w14:ligatures w14:val="none"/>
        </w:rPr>
      </w:pPr>
      <w:r w:rsidRPr="006110E0">
        <w:rPr>
          <w:rFonts w:ascii="Times New Roman" w:eastAsia="Times New Roman" w:hAnsi="Times New Roman" w:cs="Times New Roman"/>
          <w:kern w:val="0"/>
          <w:lang w:val="ro-RO"/>
          <w14:ligatures w14:val="none"/>
        </w:rPr>
        <w:t xml:space="preserve"> </w:t>
      </w:r>
      <w:r w:rsidRPr="006110E0">
        <w:rPr>
          <w:rFonts w:ascii="Times New Roman" w:eastAsia="Times New Roman" w:hAnsi="Times New Roman" w:cs="Times New Roman"/>
          <w:b/>
          <w:bCs/>
          <w:kern w:val="0"/>
          <w:lang w:val="ro-RO"/>
          <w14:ligatures w14:val="none"/>
        </w:rPr>
        <w:t>Art.1.- (</w:t>
      </w:r>
      <w:r w:rsidRPr="006110E0">
        <w:rPr>
          <w:rFonts w:ascii="Times New Roman" w:eastAsia="Times New Roman" w:hAnsi="Times New Roman" w:cs="Times New Roman"/>
          <w:kern w:val="0"/>
          <w:lang w:val="ro-RO"/>
          <w14:ligatures w14:val="none"/>
        </w:rPr>
        <w:t xml:space="preserve">1) Prezentele norme cuprind reglementări referitoare </w:t>
      </w:r>
      <w:r w:rsidRPr="006110E0">
        <w:rPr>
          <w:rFonts w:ascii="Times New Roman" w:hAnsi="Times New Roman" w:cs="Times New Roman"/>
          <w:kern w:val="0"/>
          <w:lang w:val="ro-RO"/>
        </w:rPr>
        <w:t>la proveniența lemnului, trasabilitatea, circulația și comercializarea materialelor lemnoase, regimul spațiilor de depozitare a materialelor lemnoase și al instalațiilor de prelucrat lemn rotund, precum și proveniența și circulația materialelor lemnoase destinate consumului propriu al proprietarului</w:t>
      </w:r>
      <w:r w:rsidRPr="006110E0">
        <w:rPr>
          <w:rFonts w:ascii="Times New Roman" w:eastAsia="Times New Roman" w:hAnsi="Times New Roman" w:cs="Times New Roman"/>
          <w:color w:val="000000"/>
          <w:kern w:val="0"/>
          <w:lang w:val="ro-RO"/>
          <w14:ligatures w14:val="none"/>
        </w:rPr>
        <w:t>.</w:t>
      </w:r>
    </w:p>
    <w:p w14:paraId="14965A66" w14:textId="07E41CB0" w:rsidR="003C5136" w:rsidRPr="006110E0" w:rsidRDefault="00460A92" w:rsidP="006110E0">
      <w:pPr>
        <w:spacing w:after="0" w:line="276" w:lineRule="auto"/>
        <w:jc w:val="both"/>
        <w:rPr>
          <w:rFonts w:ascii="Times New Roman" w:eastAsia="Times New Roman" w:hAnsi="Times New Roman" w:cs="Times New Roman"/>
          <w:color w:val="000000"/>
          <w:kern w:val="0"/>
          <w:lang w:val="ro-RO"/>
          <w14:ligatures w14:val="none"/>
        </w:rPr>
      </w:pPr>
      <w:r w:rsidRPr="006110E0">
        <w:rPr>
          <w:rFonts w:ascii="Times New Roman" w:eastAsia="Times New Roman" w:hAnsi="Times New Roman" w:cs="Times New Roman"/>
          <w:color w:val="000000"/>
          <w:kern w:val="0"/>
          <w:lang w:val="ro-RO"/>
          <w14:ligatures w14:val="none"/>
        </w:rPr>
        <w:t xml:space="preserve"> (2) Termenii și expresiile utilizate în prezentele norme sunt prevăzute în anexa nr. 1.</w:t>
      </w:r>
      <w:r w:rsidRPr="006110E0">
        <w:rPr>
          <w:rFonts w:ascii="Times New Roman" w:eastAsia="Times New Roman" w:hAnsi="Times New Roman" w:cs="Times New Roman"/>
          <w:color w:val="000000"/>
          <w:kern w:val="0"/>
          <w:lang w:val="ro-RO"/>
          <w14:ligatures w14:val="none"/>
        </w:rPr>
        <w:br/>
      </w:r>
      <w:r w:rsidRPr="006110E0">
        <w:rPr>
          <w:rFonts w:ascii="Times New Roman" w:eastAsia="Times New Roman" w:hAnsi="Times New Roman" w:cs="Times New Roman"/>
          <w:color w:val="000000"/>
          <w:kern w:val="0"/>
          <w:lang w:val="ro-RO"/>
          <w14:ligatures w14:val="none"/>
        </w:rPr>
        <w:br/>
      </w:r>
      <w:r w:rsidRPr="006110E0">
        <w:rPr>
          <w:rFonts w:ascii="Times New Roman" w:eastAsia="Times New Roman" w:hAnsi="Times New Roman" w:cs="Times New Roman"/>
          <w:b/>
          <w:bCs/>
          <w:color w:val="000000"/>
          <w:kern w:val="0"/>
          <w:lang w:val="ro-RO"/>
          <w14:ligatures w14:val="none"/>
        </w:rPr>
        <w:t>Art</w:t>
      </w:r>
      <w:r w:rsidR="003C5136" w:rsidRPr="006110E0">
        <w:rPr>
          <w:rFonts w:ascii="Times New Roman" w:eastAsia="Times New Roman" w:hAnsi="Times New Roman" w:cs="Times New Roman"/>
          <w:b/>
          <w:bCs/>
          <w:color w:val="000000"/>
          <w:kern w:val="0"/>
          <w:lang w:val="ro-RO"/>
          <w14:ligatures w14:val="none"/>
        </w:rPr>
        <w:t>.</w:t>
      </w:r>
      <w:r w:rsidR="00736AFC" w:rsidRPr="006110E0">
        <w:rPr>
          <w:rFonts w:ascii="Times New Roman" w:eastAsia="Times New Roman" w:hAnsi="Times New Roman" w:cs="Times New Roman"/>
          <w:b/>
          <w:bCs/>
          <w:color w:val="000000"/>
          <w:kern w:val="0"/>
          <w:lang w:val="ro-RO"/>
          <w14:ligatures w14:val="none"/>
        </w:rPr>
        <w:t xml:space="preserve"> </w:t>
      </w:r>
      <w:r w:rsidRPr="006110E0">
        <w:rPr>
          <w:rFonts w:ascii="Times New Roman" w:eastAsia="Times New Roman" w:hAnsi="Times New Roman" w:cs="Times New Roman"/>
          <w:b/>
          <w:bCs/>
          <w:color w:val="000000"/>
          <w:kern w:val="0"/>
          <w:lang w:val="ro-RO"/>
          <w14:ligatures w14:val="none"/>
        </w:rPr>
        <w:t>2</w:t>
      </w:r>
      <w:r w:rsidR="003C5136" w:rsidRPr="006110E0">
        <w:rPr>
          <w:rFonts w:ascii="Times New Roman" w:eastAsia="Times New Roman" w:hAnsi="Times New Roman" w:cs="Times New Roman"/>
          <w:b/>
          <w:bCs/>
          <w:color w:val="000000"/>
          <w:kern w:val="0"/>
          <w:lang w:val="ro-RO"/>
          <w14:ligatures w14:val="none"/>
        </w:rPr>
        <w:t>.</w:t>
      </w:r>
      <w:r w:rsidR="003C5136" w:rsidRPr="006110E0">
        <w:rPr>
          <w:rFonts w:ascii="Times New Roman" w:eastAsia="Times New Roman" w:hAnsi="Times New Roman" w:cs="Times New Roman"/>
          <w:color w:val="000000"/>
          <w:kern w:val="0"/>
          <w:lang w:val="ro-RO"/>
          <w14:ligatures w14:val="none"/>
        </w:rPr>
        <w:t>-</w:t>
      </w:r>
      <w:r w:rsidRPr="006110E0">
        <w:rPr>
          <w:rFonts w:ascii="Times New Roman" w:eastAsia="Times New Roman" w:hAnsi="Times New Roman" w:cs="Times New Roman"/>
          <w:color w:val="000000"/>
          <w:kern w:val="0"/>
          <w:lang w:val="ro-RO"/>
          <w14:ligatures w14:val="none"/>
        </w:rPr>
        <w:t xml:space="preserve">(1) Pentru identificarea provenienței și urmărirea trasabilității materialelor lemnoase/produselor din lemn și pentru obținerea de informații statistice se utilizează </w:t>
      </w:r>
      <w:r w:rsidR="00EC294A" w:rsidRPr="006110E0">
        <w:rPr>
          <w:rFonts w:ascii="Times New Roman" w:hAnsi="Times New Roman" w:cs="Times New Roman"/>
          <w:color w:val="000000"/>
          <w:shd w:val="clear" w:color="auto" w:fill="FFFFFF"/>
          <w:lang w:val="ro-RO"/>
        </w:rPr>
        <w:t xml:space="preserve">Sistemul informațional integrat de urmărire a materialelor lemnoase, denumit în continuare </w:t>
      </w:r>
      <w:bookmarkStart w:id="1" w:name="_Hlk192842502"/>
      <w:r w:rsidR="00EC294A" w:rsidRPr="006110E0">
        <w:rPr>
          <w:rFonts w:ascii="Times New Roman" w:hAnsi="Times New Roman" w:cs="Times New Roman"/>
          <w:color w:val="000000"/>
          <w:shd w:val="clear" w:color="auto" w:fill="FFFFFF"/>
          <w:lang w:val="ro-RO"/>
        </w:rPr>
        <w:t>SUMAL 2.0</w:t>
      </w:r>
      <w:bookmarkEnd w:id="1"/>
      <w:r w:rsidRPr="006110E0">
        <w:rPr>
          <w:rFonts w:ascii="Times New Roman" w:eastAsia="Times New Roman" w:hAnsi="Times New Roman" w:cs="Times New Roman"/>
          <w:color w:val="000000"/>
          <w:kern w:val="0"/>
          <w:lang w:val="ro-RO"/>
          <w14:ligatures w14:val="none"/>
        </w:rPr>
        <w:t>.</w:t>
      </w:r>
    </w:p>
    <w:p w14:paraId="6716ACFE" w14:textId="77777777" w:rsidR="003C5136" w:rsidRPr="006110E0" w:rsidRDefault="00460A92" w:rsidP="006110E0">
      <w:pPr>
        <w:spacing w:after="0" w:line="276" w:lineRule="auto"/>
        <w:jc w:val="both"/>
        <w:rPr>
          <w:rFonts w:ascii="Times New Roman" w:eastAsia="Times New Roman" w:hAnsi="Times New Roman" w:cs="Times New Roman"/>
          <w:color w:val="000000"/>
          <w:kern w:val="0"/>
          <w:lang w:val="ro-RO"/>
          <w14:ligatures w14:val="none"/>
        </w:rPr>
      </w:pPr>
      <w:r w:rsidRPr="006110E0">
        <w:rPr>
          <w:rFonts w:ascii="Times New Roman" w:eastAsia="Times New Roman" w:hAnsi="Times New Roman" w:cs="Times New Roman"/>
          <w:color w:val="000000"/>
          <w:kern w:val="0"/>
          <w:lang w:val="ro-RO"/>
          <w14:ligatures w14:val="none"/>
        </w:rPr>
        <w:t xml:space="preserve">(2) Autoritatea publică centrală </w:t>
      </w:r>
      <w:r w:rsidR="003C5136" w:rsidRPr="006110E0">
        <w:rPr>
          <w:rFonts w:ascii="Times New Roman" w:eastAsia="Times New Roman" w:hAnsi="Times New Roman" w:cs="Times New Roman"/>
          <w:color w:val="000000"/>
          <w:kern w:val="0"/>
          <w:lang w:val="ro-RO"/>
          <w14:ligatures w14:val="none"/>
        </w:rPr>
        <w:t>pentru</w:t>
      </w:r>
      <w:r w:rsidRPr="006110E0">
        <w:rPr>
          <w:rFonts w:ascii="Times New Roman" w:eastAsia="Times New Roman" w:hAnsi="Times New Roman" w:cs="Times New Roman"/>
          <w:color w:val="000000"/>
          <w:kern w:val="0"/>
          <w:lang w:val="ro-RO"/>
          <w14:ligatures w14:val="none"/>
        </w:rPr>
        <w:t xml:space="preserve"> silvicultură</w:t>
      </w:r>
      <w:r w:rsidR="003C5136" w:rsidRPr="006110E0">
        <w:rPr>
          <w:rFonts w:ascii="Times New Roman" w:eastAsia="Times New Roman" w:hAnsi="Times New Roman" w:cs="Times New Roman"/>
          <w:color w:val="000000"/>
          <w:kern w:val="0"/>
          <w:lang w:val="ro-RO"/>
          <w14:ligatures w14:val="none"/>
        </w:rPr>
        <w:t xml:space="preserve">, </w:t>
      </w:r>
      <w:r w:rsidR="003C5136" w:rsidRPr="00A53ADA">
        <w:rPr>
          <w:rFonts w:ascii="Times New Roman" w:eastAsia="Times New Roman" w:hAnsi="Times New Roman" w:cs="Times New Roman"/>
          <w:color w:val="000000"/>
          <w:kern w:val="0"/>
          <w:lang w:val="ro-RO"/>
          <w14:ligatures w14:val="none"/>
        </w:rPr>
        <w:t>denumită în continuare Autoritate</w:t>
      </w:r>
      <w:r w:rsidR="003C5136" w:rsidRPr="006110E0">
        <w:rPr>
          <w:rFonts w:ascii="Times New Roman" w:eastAsia="Times New Roman" w:hAnsi="Times New Roman" w:cs="Times New Roman"/>
          <w:i/>
          <w:iCs/>
          <w:color w:val="000000"/>
          <w:kern w:val="0"/>
          <w:lang w:val="ro-RO"/>
          <w14:ligatures w14:val="none"/>
        </w:rPr>
        <w:t>,</w:t>
      </w:r>
      <w:r w:rsidRPr="006110E0">
        <w:rPr>
          <w:rFonts w:ascii="Times New Roman" w:eastAsia="Times New Roman" w:hAnsi="Times New Roman" w:cs="Times New Roman"/>
          <w:color w:val="000000"/>
          <w:kern w:val="0"/>
          <w:lang w:val="ro-RO"/>
          <w14:ligatures w14:val="none"/>
        </w:rPr>
        <w:t xml:space="preserve"> asigură realizarea, dezvoltarea, funcționarea și administrarea </w:t>
      </w:r>
      <w:r w:rsidR="00EC294A" w:rsidRPr="006110E0">
        <w:rPr>
          <w:rFonts w:ascii="Times New Roman" w:hAnsi="Times New Roman" w:cs="Times New Roman"/>
          <w:color w:val="000000"/>
          <w:shd w:val="clear" w:color="auto" w:fill="FFFFFF"/>
          <w:lang w:val="ro-RO"/>
        </w:rPr>
        <w:t>SUMAL 2.0</w:t>
      </w:r>
      <w:r w:rsidRPr="006110E0">
        <w:rPr>
          <w:rFonts w:ascii="Times New Roman" w:eastAsia="Times New Roman" w:hAnsi="Times New Roman" w:cs="Times New Roman"/>
          <w:color w:val="000000"/>
          <w:kern w:val="0"/>
          <w:lang w:val="ro-RO"/>
          <w14:ligatures w14:val="none"/>
        </w:rPr>
        <w:t>.</w:t>
      </w:r>
    </w:p>
    <w:p w14:paraId="2745721E" w14:textId="77777777" w:rsidR="00694FD1"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(3) În condițiile art. 11 lit. m) din Legea nr. 92/1996 privind organizarea și funcționarea Serviciului de Telecomunicații Speciale, cu modificările și completările ulterioare, Serviciul de Telecomunicații Speciale</w:t>
      </w:r>
      <w:r w:rsidR="00736AFC" w:rsidRPr="006110E0">
        <w:rPr>
          <w:rFonts w:ascii="Times New Roman" w:eastAsia="Times New Roman" w:hAnsi="Times New Roman" w:cs="Times New Roman"/>
          <w:kern w:val="0"/>
          <w:lang w:val="ro-RO"/>
          <w14:ligatures w14:val="none"/>
        </w:rPr>
        <w:t xml:space="preserve">, denumit în </w:t>
      </w:r>
      <w:r w:rsidRPr="006110E0">
        <w:rPr>
          <w:rFonts w:ascii="Times New Roman" w:eastAsia="Times New Roman" w:hAnsi="Times New Roman" w:cs="Times New Roman"/>
          <w:kern w:val="0"/>
          <w:lang w:val="ro-RO"/>
          <w14:ligatures w14:val="none"/>
        </w:rPr>
        <w:t xml:space="preserve"> </w:t>
      </w:r>
      <w:r w:rsidR="00736AFC" w:rsidRPr="006110E0">
        <w:rPr>
          <w:rFonts w:ascii="Times New Roman" w:eastAsia="Times New Roman" w:hAnsi="Times New Roman" w:cs="Times New Roman"/>
          <w:kern w:val="0"/>
          <w:lang w:val="ro-RO"/>
          <w14:ligatures w14:val="none"/>
        </w:rPr>
        <w:t xml:space="preserve">continuare STS, </w:t>
      </w:r>
      <w:r w:rsidRPr="006110E0">
        <w:rPr>
          <w:rFonts w:ascii="Times New Roman" w:eastAsia="Times New Roman" w:hAnsi="Times New Roman" w:cs="Times New Roman"/>
          <w:kern w:val="0"/>
          <w:lang w:val="ro-RO"/>
          <w14:ligatures w14:val="none"/>
        </w:rPr>
        <w:t xml:space="preserve">sprijină </w:t>
      </w:r>
      <w:r w:rsidR="001D6E4A" w:rsidRPr="006110E0">
        <w:rPr>
          <w:rFonts w:ascii="Times New Roman" w:eastAsia="Times New Roman" w:hAnsi="Times New Roman" w:cs="Times New Roman"/>
          <w:kern w:val="0"/>
          <w:lang w:val="ro-RO"/>
          <w14:ligatures w14:val="none"/>
        </w:rPr>
        <w:t>A</w:t>
      </w:r>
      <w:r w:rsidRPr="006110E0">
        <w:rPr>
          <w:rFonts w:ascii="Times New Roman" w:eastAsia="Times New Roman" w:hAnsi="Times New Roman" w:cs="Times New Roman"/>
          <w:kern w:val="0"/>
          <w:lang w:val="ro-RO"/>
          <w14:ligatures w14:val="none"/>
        </w:rPr>
        <w:t xml:space="preserve">utoritatea în exercitarea atribuțiilor prevăzute la alin. (2), prin furnizarea unor resurse necesare dezvoltării și mentenanței </w:t>
      </w:r>
      <w:r w:rsidR="00320B84" w:rsidRPr="006110E0">
        <w:rPr>
          <w:rFonts w:ascii="Times New Roman" w:eastAsia="Times New Roman" w:hAnsi="Times New Roman" w:cs="Times New Roman"/>
          <w:kern w:val="0"/>
          <w:lang w:val="ro-RO"/>
          <w14:ligatures w14:val="none"/>
        </w:rPr>
        <w:t xml:space="preserve">aplicațiilor </w:t>
      </w:r>
      <w:r w:rsidR="00EC294A" w:rsidRPr="006110E0">
        <w:rPr>
          <w:rFonts w:ascii="Times New Roman" w:hAnsi="Times New Roman" w:cs="Times New Roman"/>
          <w:color w:val="000000"/>
          <w:shd w:val="clear" w:color="auto" w:fill="FFFFFF"/>
          <w:lang w:val="ro-RO"/>
        </w:rPr>
        <w:t xml:space="preserve">SUMAL 2.0 </w:t>
      </w:r>
      <w:r w:rsidRPr="006110E0">
        <w:rPr>
          <w:rFonts w:ascii="Times New Roman" w:eastAsia="Times New Roman" w:hAnsi="Times New Roman" w:cs="Times New Roman"/>
          <w:kern w:val="0"/>
          <w:lang w:val="ro-RO"/>
          <w14:ligatures w14:val="none"/>
        </w:rPr>
        <w:t>prevăzute la art. 3.</w:t>
      </w:r>
    </w:p>
    <w:p w14:paraId="30FCBB24" w14:textId="77777777" w:rsidR="00694FD1"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 xml:space="preserve">(4) În vederea îndeplinirii atribuțiilor menționate la alin. (2), respectiv alin. (3), </w:t>
      </w:r>
      <w:r w:rsidR="001D6E4A" w:rsidRPr="006110E0">
        <w:rPr>
          <w:rFonts w:ascii="Times New Roman" w:eastAsia="Times New Roman" w:hAnsi="Times New Roman" w:cs="Times New Roman"/>
          <w:kern w:val="0"/>
          <w:lang w:val="ro-RO"/>
          <w14:ligatures w14:val="none"/>
        </w:rPr>
        <w:t>A</w:t>
      </w:r>
      <w:r w:rsidRPr="006110E0">
        <w:rPr>
          <w:rFonts w:ascii="Times New Roman" w:eastAsia="Times New Roman" w:hAnsi="Times New Roman" w:cs="Times New Roman"/>
          <w:kern w:val="0"/>
          <w:lang w:val="ro-RO"/>
          <w14:ligatures w14:val="none"/>
        </w:rPr>
        <w:t xml:space="preserve">utoritatea, respectiv </w:t>
      </w:r>
      <w:r w:rsidR="00736AFC" w:rsidRPr="006110E0">
        <w:rPr>
          <w:rFonts w:ascii="Times New Roman" w:eastAsia="Times New Roman" w:hAnsi="Times New Roman" w:cs="Times New Roman"/>
          <w:kern w:val="0"/>
          <w:lang w:val="ro-RO"/>
          <w14:ligatures w14:val="none"/>
        </w:rPr>
        <w:t>STS</w:t>
      </w:r>
      <w:r w:rsidRPr="006110E0">
        <w:rPr>
          <w:rFonts w:ascii="Times New Roman" w:eastAsia="Times New Roman" w:hAnsi="Times New Roman" w:cs="Times New Roman"/>
          <w:kern w:val="0"/>
          <w:lang w:val="ro-RO"/>
          <w14:ligatures w14:val="none"/>
        </w:rPr>
        <w:t xml:space="preserve"> pot achiziționa, în calitate de autorități contractante, în condițiile legislației achizițiilor publice, servicii de dezvoltare software și mentenanță, având obligația de a cuprinde în bugetele proprii sumele necesare realizării achizițiilor.</w:t>
      </w:r>
    </w:p>
    <w:p w14:paraId="6BF77BBA" w14:textId="2AAFAFEC" w:rsidR="003C5136" w:rsidRPr="006110E0" w:rsidRDefault="00460A92" w:rsidP="006110E0">
      <w:pPr>
        <w:spacing w:after="0" w:line="276" w:lineRule="auto"/>
        <w:jc w:val="both"/>
        <w:rPr>
          <w:rFonts w:ascii="Times New Roman" w:eastAsia="Times New Roman" w:hAnsi="Times New Roman" w:cs="Times New Roman"/>
          <w:color w:val="000000"/>
          <w:kern w:val="0"/>
          <w:lang w:val="ro-RO"/>
          <w14:ligatures w14:val="none"/>
        </w:rPr>
      </w:pPr>
      <w:r w:rsidRPr="006110E0">
        <w:rPr>
          <w:rFonts w:ascii="Times New Roman" w:eastAsia="Times New Roman" w:hAnsi="Times New Roman" w:cs="Times New Roman"/>
          <w:kern w:val="0"/>
          <w:lang w:val="ro-RO"/>
          <w14:ligatures w14:val="none"/>
        </w:rPr>
        <w:t>(</w:t>
      </w:r>
      <w:r w:rsidR="003C5136" w:rsidRPr="006110E0">
        <w:rPr>
          <w:rFonts w:ascii="Times New Roman" w:eastAsia="Times New Roman" w:hAnsi="Times New Roman" w:cs="Times New Roman"/>
          <w:kern w:val="0"/>
          <w:lang w:val="ro-RO"/>
          <w14:ligatures w14:val="none"/>
        </w:rPr>
        <w:t>5</w:t>
      </w:r>
      <w:r w:rsidRPr="006110E0">
        <w:rPr>
          <w:rFonts w:ascii="Times New Roman" w:eastAsia="Times New Roman" w:hAnsi="Times New Roman" w:cs="Times New Roman"/>
          <w:kern w:val="0"/>
          <w:lang w:val="ro-RO"/>
          <w14:ligatures w14:val="none"/>
        </w:rPr>
        <w:t xml:space="preserve">) Exercitarea atribuțiilor prevăzute la alin. (3) de către </w:t>
      </w:r>
      <w:r w:rsidR="00736AFC" w:rsidRPr="006110E0">
        <w:rPr>
          <w:rFonts w:ascii="Times New Roman" w:eastAsia="Times New Roman" w:hAnsi="Times New Roman" w:cs="Times New Roman"/>
          <w:kern w:val="0"/>
          <w:lang w:val="ro-RO"/>
          <w14:ligatures w14:val="none"/>
        </w:rPr>
        <w:t>STS</w:t>
      </w:r>
      <w:r w:rsidRPr="006110E0">
        <w:rPr>
          <w:rFonts w:ascii="Times New Roman" w:eastAsia="Times New Roman" w:hAnsi="Times New Roman" w:cs="Times New Roman"/>
          <w:kern w:val="0"/>
          <w:lang w:val="ro-RO"/>
          <w14:ligatures w14:val="none"/>
        </w:rPr>
        <w:t xml:space="preserve"> se realizează pe bază de protocol încheiat de către această instituție cu </w:t>
      </w:r>
      <w:r w:rsidR="003C5136" w:rsidRPr="006110E0">
        <w:rPr>
          <w:rFonts w:ascii="Times New Roman" w:eastAsia="Times New Roman" w:hAnsi="Times New Roman" w:cs="Times New Roman"/>
          <w:kern w:val="0"/>
          <w:lang w:val="ro-RO"/>
          <w14:ligatures w14:val="none"/>
        </w:rPr>
        <w:t>A</w:t>
      </w:r>
      <w:r w:rsidRPr="006110E0">
        <w:rPr>
          <w:rFonts w:ascii="Times New Roman" w:eastAsia="Times New Roman" w:hAnsi="Times New Roman" w:cs="Times New Roman"/>
          <w:kern w:val="0"/>
          <w:lang w:val="ro-RO"/>
          <w14:ligatures w14:val="none"/>
        </w:rPr>
        <w:t xml:space="preserve">utoritatea, în calitate de proprietar al </w:t>
      </w:r>
      <w:r w:rsidR="00EC294A" w:rsidRPr="006110E0">
        <w:rPr>
          <w:rFonts w:ascii="Times New Roman" w:hAnsi="Times New Roman" w:cs="Times New Roman"/>
          <w:color w:val="000000"/>
          <w:shd w:val="clear" w:color="auto" w:fill="FFFFFF"/>
          <w:lang w:val="ro-RO"/>
        </w:rPr>
        <w:t>SUMAL 2.0</w:t>
      </w:r>
      <w:r w:rsidRPr="006110E0">
        <w:rPr>
          <w:rFonts w:ascii="Times New Roman" w:eastAsia="Times New Roman" w:hAnsi="Times New Roman" w:cs="Times New Roman"/>
          <w:kern w:val="0"/>
          <w:lang w:val="ro-RO"/>
          <w14:ligatures w14:val="none"/>
        </w:rPr>
        <w:t>.</w:t>
      </w:r>
      <w:r w:rsidRPr="006110E0">
        <w:rPr>
          <w:rFonts w:ascii="Times New Roman" w:eastAsia="Times New Roman" w:hAnsi="Times New Roman" w:cs="Times New Roman"/>
          <w:kern w:val="0"/>
          <w:lang w:val="ro-RO"/>
          <w14:ligatures w14:val="none"/>
        </w:rPr>
        <w:br/>
      </w:r>
    </w:p>
    <w:p w14:paraId="105282DD" w14:textId="77777777" w:rsidR="003C5136" w:rsidRPr="006110E0" w:rsidRDefault="00460A92" w:rsidP="0019205E">
      <w:pPr>
        <w:spacing w:after="0" w:line="276" w:lineRule="auto"/>
        <w:rPr>
          <w:rFonts w:ascii="Times New Roman" w:eastAsia="Times New Roman" w:hAnsi="Times New Roman" w:cs="Times New Roman"/>
          <w:color w:val="000000"/>
          <w:kern w:val="0"/>
          <w:lang w:val="ro-RO"/>
          <w14:ligatures w14:val="none"/>
        </w:rPr>
      </w:pPr>
      <w:r w:rsidRPr="006110E0">
        <w:rPr>
          <w:rFonts w:ascii="Times New Roman" w:eastAsia="Times New Roman" w:hAnsi="Times New Roman" w:cs="Times New Roman"/>
          <w:b/>
          <w:bCs/>
          <w:color w:val="000000"/>
          <w:kern w:val="0"/>
          <w:lang w:val="ro-RO"/>
          <w14:ligatures w14:val="none"/>
        </w:rPr>
        <w:t>Art</w:t>
      </w:r>
      <w:r w:rsidR="003C5136" w:rsidRPr="006110E0">
        <w:rPr>
          <w:rFonts w:ascii="Times New Roman" w:eastAsia="Times New Roman" w:hAnsi="Times New Roman" w:cs="Times New Roman"/>
          <w:b/>
          <w:bCs/>
          <w:color w:val="000000"/>
          <w:kern w:val="0"/>
          <w:lang w:val="ro-RO"/>
          <w14:ligatures w14:val="none"/>
        </w:rPr>
        <w:t>.</w:t>
      </w:r>
      <w:r w:rsidR="00EC294A" w:rsidRPr="006110E0">
        <w:rPr>
          <w:rFonts w:ascii="Times New Roman" w:eastAsia="Times New Roman" w:hAnsi="Times New Roman" w:cs="Times New Roman"/>
          <w:b/>
          <w:bCs/>
          <w:color w:val="000000"/>
          <w:kern w:val="0"/>
          <w:lang w:val="ro-RO"/>
          <w14:ligatures w14:val="none"/>
        </w:rPr>
        <w:t xml:space="preserve"> </w:t>
      </w:r>
      <w:r w:rsidRPr="006110E0">
        <w:rPr>
          <w:rFonts w:ascii="Times New Roman" w:eastAsia="Times New Roman" w:hAnsi="Times New Roman" w:cs="Times New Roman"/>
          <w:b/>
          <w:bCs/>
          <w:color w:val="000000"/>
          <w:kern w:val="0"/>
          <w:lang w:val="ro-RO"/>
          <w14:ligatures w14:val="none"/>
        </w:rPr>
        <w:t>3</w:t>
      </w:r>
      <w:r w:rsidR="003C5136" w:rsidRPr="006110E0">
        <w:rPr>
          <w:rFonts w:ascii="Times New Roman" w:eastAsia="Times New Roman" w:hAnsi="Times New Roman" w:cs="Times New Roman"/>
          <w:b/>
          <w:bCs/>
          <w:color w:val="000000"/>
          <w:kern w:val="0"/>
          <w:lang w:val="ro-RO"/>
          <w14:ligatures w14:val="none"/>
        </w:rPr>
        <w:t xml:space="preserve">. </w:t>
      </w:r>
      <w:r w:rsidR="003C5136" w:rsidRPr="006110E0">
        <w:rPr>
          <w:rFonts w:ascii="Times New Roman" w:eastAsia="Times New Roman" w:hAnsi="Times New Roman" w:cs="Times New Roman"/>
          <w:color w:val="000000"/>
          <w:kern w:val="0"/>
          <w:lang w:val="ro-RO"/>
          <w14:ligatures w14:val="none"/>
        </w:rPr>
        <w:t xml:space="preserve">- </w:t>
      </w:r>
      <w:r w:rsidRPr="006110E0">
        <w:rPr>
          <w:rFonts w:ascii="Times New Roman" w:eastAsia="Times New Roman" w:hAnsi="Times New Roman" w:cs="Times New Roman"/>
          <w:color w:val="000000"/>
          <w:kern w:val="0"/>
          <w:lang w:val="ro-RO"/>
          <w14:ligatures w14:val="none"/>
        </w:rPr>
        <w:t xml:space="preserve">Aplicațiile </w:t>
      </w:r>
      <w:r w:rsidR="00EC294A" w:rsidRPr="006110E0">
        <w:rPr>
          <w:rFonts w:ascii="Times New Roman" w:hAnsi="Times New Roman" w:cs="Times New Roman"/>
          <w:color w:val="000000"/>
          <w:shd w:val="clear" w:color="auto" w:fill="FFFFFF"/>
          <w:lang w:val="ro-RO"/>
        </w:rPr>
        <w:t xml:space="preserve">SUMAL 2.0 </w:t>
      </w:r>
      <w:r w:rsidRPr="006110E0">
        <w:rPr>
          <w:rFonts w:ascii="Times New Roman" w:eastAsia="Times New Roman" w:hAnsi="Times New Roman" w:cs="Times New Roman"/>
          <w:color w:val="000000"/>
          <w:kern w:val="0"/>
          <w:lang w:val="ro-RO"/>
          <w14:ligatures w14:val="none"/>
        </w:rPr>
        <w:t>disponibile utilizatorilor definiți în prezentele norme sunt:</w:t>
      </w:r>
      <w:r w:rsidRPr="006110E0">
        <w:rPr>
          <w:rFonts w:ascii="Times New Roman" w:eastAsia="Times New Roman" w:hAnsi="Times New Roman" w:cs="Times New Roman"/>
          <w:color w:val="000000"/>
          <w:kern w:val="0"/>
          <w:lang w:val="ro-RO"/>
          <w14:ligatures w14:val="none"/>
        </w:rPr>
        <w:br/>
        <w:t>a) Aplicația SUMAL 2.0 Amenajare;</w:t>
      </w:r>
      <w:r w:rsidRPr="006110E0">
        <w:rPr>
          <w:rFonts w:ascii="Times New Roman" w:eastAsia="Times New Roman" w:hAnsi="Times New Roman" w:cs="Times New Roman"/>
          <w:color w:val="000000"/>
          <w:kern w:val="0"/>
          <w:lang w:val="ro-RO"/>
          <w14:ligatures w14:val="none"/>
        </w:rPr>
        <w:br/>
        <w:t>b) Aplicația SUMAL 2.0 Ocol silvic;</w:t>
      </w:r>
      <w:r w:rsidRPr="006110E0">
        <w:rPr>
          <w:rFonts w:ascii="Times New Roman" w:eastAsia="Times New Roman" w:hAnsi="Times New Roman" w:cs="Times New Roman"/>
          <w:color w:val="000000"/>
          <w:kern w:val="0"/>
          <w:lang w:val="ro-RO"/>
          <w14:ligatures w14:val="none"/>
        </w:rPr>
        <w:br/>
        <w:t>c) Aplicația SUMAL 2.0 Agent - Registrul electronic;</w:t>
      </w:r>
      <w:r w:rsidRPr="006110E0">
        <w:rPr>
          <w:rFonts w:ascii="Times New Roman" w:eastAsia="Times New Roman" w:hAnsi="Times New Roman" w:cs="Times New Roman"/>
          <w:color w:val="000000"/>
          <w:kern w:val="0"/>
          <w:lang w:val="ro-RO"/>
          <w14:ligatures w14:val="none"/>
        </w:rPr>
        <w:br/>
        <w:t>d) Aplicația SUMAL 2.0 Avize;</w:t>
      </w:r>
      <w:r w:rsidRPr="006110E0">
        <w:rPr>
          <w:rFonts w:ascii="Times New Roman" w:eastAsia="Times New Roman" w:hAnsi="Times New Roman" w:cs="Times New Roman"/>
          <w:color w:val="000000"/>
          <w:kern w:val="0"/>
          <w:lang w:val="ro-RO"/>
          <w14:ligatures w14:val="none"/>
        </w:rPr>
        <w:br/>
        <w:t>e) Aplicația SUMAL 2.0 Control;</w:t>
      </w:r>
      <w:r w:rsidRPr="006110E0">
        <w:rPr>
          <w:rFonts w:ascii="Times New Roman" w:eastAsia="Times New Roman" w:hAnsi="Times New Roman" w:cs="Times New Roman"/>
          <w:color w:val="000000"/>
          <w:kern w:val="0"/>
          <w:lang w:val="ro-RO"/>
          <w14:ligatures w14:val="none"/>
        </w:rPr>
        <w:br/>
        <w:t xml:space="preserve">f) Aplicația SUMAL 2.0 </w:t>
      </w:r>
      <w:proofErr w:type="spellStart"/>
      <w:r w:rsidRPr="006110E0">
        <w:rPr>
          <w:rFonts w:ascii="Times New Roman" w:eastAsia="Times New Roman" w:hAnsi="Times New Roman" w:cs="Times New Roman"/>
          <w:color w:val="000000"/>
          <w:kern w:val="0"/>
          <w:lang w:val="ro-RO"/>
          <w14:ligatures w14:val="none"/>
        </w:rPr>
        <w:t>Superadmin</w:t>
      </w:r>
      <w:proofErr w:type="spellEnd"/>
      <w:r w:rsidRPr="006110E0">
        <w:rPr>
          <w:rFonts w:ascii="Times New Roman" w:eastAsia="Times New Roman" w:hAnsi="Times New Roman" w:cs="Times New Roman"/>
          <w:color w:val="000000"/>
          <w:kern w:val="0"/>
          <w:lang w:val="ro-RO"/>
          <w14:ligatures w14:val="none"/>
        </w:rPr>
        <w:t>;</w:t>
      </w:r>
      <w:r w:rsidRPr="006110E0">
        <w:rPr>
          <w:rFonts w:ascii="Times New Roman" w:eastAsia="Times New Roman" w:hAnsi="Times New Roman" w:cs="Times New Roman"/>
          <w:color w:val="000000"/>
          <w:kern w:val="0"/>
          <w:lang w:val="ro-RO"/>
          <w14:ligatures w14:val="none"/>
        </w:rPr>
        <w:br/>
        <w:t>g) Aplicația SUMAL 2.0 Gardă Forestieră;</w:t>
      </w:r>
      <w:r w:rsidRPr="006110E0">
        <w:rPr>
          <w:rFonts w:ascii="Times New Roman" w:eastAsia="Times New Roman" w:hAnsi="Times New Roman" w:cs="Times New Roman"/>
          <w:color w:val="000000"/>
          <w:kern w:val="0"/>
          <w:lang w:val="ro-RO"/>
          <w14:ligatures w14:val="none"/>
        </w:rPr>
        <w:br/>
        <w:t>h) Aplicația SUMAL 2.0 Inspectorul Pădurii;</w:t>
      </w:r>
      <w:r w:rsidRPr="006110E0">
        <w:rPr>
          <w:rFonts w:ascii="Times New Roman" w:eastAsia="Times New Roman" w:hAnsi="Times New Roman" w:cs="Times New Roman"/>
          <w:color w:val="000000"/>
          <w:kern w:val="0"/>
          <w:lang w:val="ro-RO"/>
          <w14:ligatures w14:val="none"/>
        </w:rPr>
        <w:br/>
        <w:t>i) Aplicația SUMAL 2.0 Contravenții - SNEICS.</w:t>
      </w:r>
      <w:r w:rsidR="003C5136" w:rsidRPr="006110E0">
        <w:rPr>
          <w:rFonts w:ascii="Times New Roman" w:eastAsia="Times New Roman" w:hAnsi="Times New Roman" w:cs="Times New Roman"/>
          <w:color w:val="000000"/>
          <w:kern w:val="0"/>
          <w:lang w:val="ro-RO"/>
          <w14:ligatures w14:val="none"/>
        </w:rPr>
        <w:t xml:space="preserve"> </w:t>
      </w:r>
      <w:r w:rsidRPr="006110E0">
        <w:rPr>
          <w:rFonts w:ascii="Times New Roman" w:eastAsia="Times New Roman" w:hAnsi="Times New Roman" w:cs="Times New Roman"/>
          <w:color w:val="000000"/>
          <w:kern w:val="0"/>
          <w:lang w:val="ro-RO"/>
          <w14:ligatures w14:val="none"/>
        </w:rPr>
        <w:br/>
      </w:r>
      <w:r w:rsidRPr="006110E0">
        <w:rPr>
          <w:rFonts w:ascii="Times New Roman" w:eastAsia="Times New Roman" w:hAnsi="Times New Roman" w:cs="Times New Roman"/>
          <w:color w:val="000000"/>
          <w:kern w:val="0"/>
          <w:lang w:val="ro-RO"/>
          <w14:ligatures w14:val="none"/>
        </w:rPr>
        <w:br/>
      </w:r>
      <w:r w:rsidRPr="006110E0">
        <w:rPr>
          <w:rFonts w:ascii="Times New Roman" w:eastAsia="Times New Roman" w:hAnsi="Times New Roman" w:cs="Times New Roman"/>
          <w:b/>
          <w:bCs/>
          <w:color w:val="000000"/>
          <w:kern w:val="0"/>
          <w:lang w:val="ro-RO"/>
          <w14:ligatures w14:val="none"/>
        </w:rPr>
        <w:t>Art</w:t>
      </w:r>
      <w:r w:rsidR="003C5136" w:rsidRPr="006110E0">
        <w:rPr>
          <w:rFonts w:ascii="Times New Roman" w:eastAsia="Times New Roman" w:hAnsi="Times New Roman" w:cs="Times New Roman"/>
          <w:b/>
          <w:bCs/>
          <w:color w:val="000000"/>
          <w:kern w:val="0"/>
          <w:lang w:val="ro-RO"/>
          <w14:ligatures w14:val="none"/>
        </w:rPr>
        <w:t>.</w:t>
      </w:r>
      <w:r w:rsidRPr="006110E0">
        <w:rPr>
          <w:rFonts w:ascii="Times New Roman" w:eastAsia="Times New Roman" w:hAnsi="Times New Roman" w:cs="Times New Roman"/>
          <w:b/>
          <w:bCs/>
          <w:color w:val="000000"/>
          <w:kern w:val="0"/>
          <w:lang w:val="ro-RO"/>
          <w14:ligatures w14:val="none"/>
        </w:rPr>
        <w:t>4</w:t>
      </w:r>
      <w:r w:rsidR="003C5136" w:rsidRPr="006110E0">
        <w:rPr>
          <w:rFonts w:ascii="Times New Roman" w:eastAsia="Times New Roman" w:hAnsi="Times New Roman" w:cs="Times New Roman"/>
          <w:b/>
          <w:bCs/>
          <w:color w:val="000000"/>
          <w:kern w:val="0"/>
          <w:lang w:val="ro-RO"/>
          <w14:ligatures w14:val="none"/>
        </w:rPr>
        <w:t>.</w:t>
      </w:r>
      <w:r w:rsidR="003C5136" w:rsidRPr="006110E0">
        <w:rPr>
          <w:rFonts w:ascii="Times New Roman" w:eastAsia="Times New Roman" w:hAnsi="Times New Roman" w:cs="Times New Roman"/>
          <w:color w:val="000000"/>
          <w:kern w:val="0"/>
          <w:lang w:val="ro-RO"/>
          <w14:ligatures w14:val="none"/>
        </w:rPr>
        <w:t>-</w:t>
      </w:r>
      <w:r w:rsidRPr="006110E0">
        <w:rPr>
          <w:rFonts w:ascii="Times New Roman" w:eastAsia="Times New Roman" w:hAnsi="Times New Roman" w:cs="Times New Roman"/>
          <w:color w:val="000000"/>
          <w:kern w:val="0"/>
          <w:lang w:val="ro-RO"/>
          <w14:ligatures w14:val="none"/>
        </w:rPr>
        <w:t>(1) Utilizarea SUMAL 2.0 Amenajare este obligatorie pentru unitățile specializate atestate pentru lucrări de amenajarea pădurilor, în vederea evidenței amenajamentelor silvice, a înregistrării informațiilor din acestea și a creării bazei de date specifice.</w:t>
      </w:r>
    </w:p>
    <w:p w14:paraId="4873082A" w14:textId="4FEA6059" w:rsidR="00A85E57" w:rsidRPr="006110E0" w:rsidRDefault="00460A92" w:rsidP="0019205E">
      <w:pPr>
        <w:spacing w:after="0" w:line="276" w:lineRule="auto"/>
        <w:rPr>
          <w:rFonts w:ascii="Times New Roman" w:eastAsia="Times New Roman" w:hAnsi="Times New Roman" w:cs="Times New Roman"/>
          <w:color w:val="000000"/>
          <w:kern w:val="0"/>
          <w:lang w:val="ro-RO"/>
          <w14:ligatures w14:val="none"/>
        </w:rPr>
      </w:pPr>
      <w:r w:rsidRPr="006110E0">
        <w:rPr>
          <w:rFonts w:ascii="Times New Roman" w:eastAsia="Times New Roman" w:hAnsi="Times New Roman" w:cs="Times New Roman"/>
          <w:color w:val="000000"/>
          <w:kern w:val="0"/>
          <w:lang w:val="ro-RO"/>
          <w14:ligatures w14:val="none"/>
        </w:rPr>
        <w:t>(2) Utilizarea SUMAL 2.0 Ocol silvic este obligatorie pentru:</w:t>
      </w:r>
      <w:r w:rsidRPr="006110E0">
        <w:rPr>
          <w:rFonts w:ascii="Times New Roman" w:eastAsia="Times New Roman" w:hAnsi="Times New Roman" w:cs="Times New Roman"/>
          <w:color w:val="000000"/>
          <w:kern w:val="0"/>
          <w:lang w:val="ro-RO"/>
          <w14:ligatures w14:val="none"/>
        </w:rPr>
        <w:br/>
        <w:t xml:space="preserve">a) administratorii de păduri/ocoalele silvice/structurile de administrare de rang superior/bazele </w:t>
      </w:r>
      <w:r w:rsidRPr="006110E0">
        <w:rPr>
          <w:rFonts w:ascii="Times New Roman" w:eastAsia="Times New Roman" w:hAnsi="Times New Roman" w:cs="Times New Roman"/>
          <w:color w:val="000000"/>
          <w:kern w:val="0"/>
          <w:lang w:val="ro-RO"/>
          <w14:ligatures w14:val="none"/>
        </w:rPr>
        <w:lastRenderedPageBreak/>
        <w:t>experimentale;</w:t>
      </w:r>
      <w:r w:rsidRPr="006110E0">
        <w:rPr>
          <w:rFonts w:ascii="Times New Roman" w:eastAsia="Times New Roman" w:hAnsi="Times New Roman" w:cs="Times New Roman"/>
          <w:color w:val="000000"/>
          <w:kern w:val="0"/>
          <w:lang w:val="ro-RO"/>
          <w14:ligatures w14:val="none"/>
        </w:rPr>
        <w:br/>
        <w:t>b) </w:t>
      </w:r>
      <w:r w:rsidR="001D6E4A" w:rsidRPr="006110E0">
        <w:rPr>
          <w:rFonts w:ascii="Times New Roman" w:eastAsia="Times New Roman" w:hAnsi="Times New Roman" w:cs="Times New Roman"/>
          <w:color w:val="000000"/>
          <w:kern w:val="0"/>
          <w:lang w:val="ro-RO"/>
          <w14:ligatures w14:val="none"/>
        </w:rPr>
        <w:t>A</w:t>
      </w:r>
      <w:r w:rsidRPr="006110E0">
        <w:rPr>
          <w:rFonts w:ascii="Times New Roman" w:eastAsia="Times New Roman" w:hAnsi="Times New Roman" w:cs="Times New Roman"/>
          <w:color w:val="000000"/>
          <w:kern w:val="0"/>
          <w:lang w:val="ro-RO"/>
          <w14:ligatures w14:val="none"/>
        </w:rPr>
        <w:t>utoritatea /</w:t>
      </w:r>
      <w:r w:rsidR="001D6E4A" w:rsidRPr="006110E0">
        <w:rPr>
          <w:rFonts w:ascii="Times New Roman" w:eastAsia="Times New Roman" w:hAnsi="Times New Roman" w:cs="Times New Roman"/>
          <w:color w:val="000000"/>
          <w:kern w:val="0"/>
          <w:lang w:val="ro-RO"/>
          <w14:ligatures w14:val="none"/>
        </w:rPr>
        <w:t>G</w:t>
      </w:r>
      <w:r w:rsidR="00694FD1" w:rsidRPr="006110E0">
        <w:rPr>
          <w:rFonts w:ascii="Times New Roman" w:eastAsia="Times New Roman" w:hAnsi="Times New Roman" w:cs="Times New Roman"/>
          <w:color w:val="000000"/>
          <w:kern w:val="0"/>
          <w:lang w:val="ro-RO"/>
          <w14:ligatures w14:val="none"/>
        </w:rPr>
        <w:t>arda Forestieră Națională/G</w:t>
      </w:r>
      <w:r w:rsidR="001D6E4A" w:rsidRPr="006110E0">
        <w:rPr>
          <w:rFonts w:ascii="Times New Roman" w:eastAsia="Times New Roman" w:hAnsi="Times New Roman" w:cs="Times New Roman"/>
          <w:color w:val="000000"/>
          <w:kern w:val="0"/>
          <w:lang w:val="ro-RO"/>
          <w14:ligatures w14:val="none"/>
        </w:rPr>
        <w:t>ărzile forestiere</w:t>
      </w:r>
      <w:r w:rsidRPr="006110E0">
        <w:rPr>
          <w:rFonts w:ascii="Times New Roman" w:eastAsia="Times New Roman" w:hAnsi="Times New Roman" w:cs="Times New Roman"/>
          <w:color w:val="000000"/>
          <w:kern w:val="0"/>
          <w:lang w:val="ro-RO"/>
          <w14:ligatures w14:val="none"/>
        </w:rPr>
        <w:t>.</w:t>
      </w:r>
    </w:p>
    <w:p w14:paraId="000D0FB9" w14:textId="246EA4DC" w:rsidR="00A85E57" w:rsidRPr="006110E0" w:rsidRDefault="00460A92" w:rsidP="0019205E">
      <w:pPr>
        <w:spacing w:after="0" w:line="276" w:lineRule="auto"/>
        <w:rPr>
          <w:rFonts w:ascii="Times New Roman" w:eastAsia="Times New Roman" w:hAnsi="Times New Roman" w:cs="Times New Roman"/>
          <w:color w:val="000000"/>
          <w:kern w:val="0"/>
          <w:lang w:val="ro-RO"/>
          <w14:ligatures w14:val="none"/>
        </w:rPr>
      </w:pPr>
      <w:r w:rsidRPr="006110E0">
        <w:rPr>
          <w:rFonts w:ascii="Times New Roman" w:eastAsia="Times New Roman" w:hAnsi="Times New Roman" w:cs="Times New Roman"/>
          <w:color w:val="000000"/>
          <w:kern w:val="0"/>
          <w:lang w:val="ro-RO"/>
          <w14:ligatures w14:val="none"/>
        </w:rPr>
        <w:t>(3) Utilizarea SUMAL 2.0 Agent - Registru electronic este obligatorie pentru:</w:t>
      </w:r>
      <w:r w:rsidRPr="006110E0">
        <w:rPr>
          <w:rFonts w:ascii="Times New Roman" w:eastAsia="Times New Roman" w:hAnsi="Times New Roman" w:cs="Times New Roman"/>
          <w:color w:val="000000"/>
          <w:kern w:val="0"/>
          <w:lang w:val="ro-RO"/>
          <w14:ligatures w14:val="none"/>
        </w:rPr>
        <w:br/>
        <w:t>a) operatorii economici care depozitează, prelucrează, sortează, comercializează materiale lemnoase;</w:t>
      </w:r>
      <w:r w:rsidRPr="006110E0">
        <w:rPr>
          <w:rFonts w:ascii="Times New Roman" w:eastAsia="Times New Roman" w:hAnsi="Times New Roman" w:cs="Times New Roman"/>
          <w:color w:val="000000"/>
          <w:kern w:val="0"/>
          <w:lang w:val="ro-RO"/>
          <w14:ligatures w14:val="none"/>
        </w:rPr>
        <w:br/>
        <w:t>b) administrația piețelor, târgurilor, oboarelor, a burselor de mărfuri;</w:t>
      </w:r>
      <w:r w:rsidRPr="006110E0">
        <w:rPr>
          <w:rFonts w:ascii="Times New Roman" w:eastAsia="Times New Roman" w:hAnsi="Times New Roman" w:cs="Times New Roman"/>
          <w:color w:val="000000"/>
          <w:kern w:val="0"/>
          <w:lang w:val="ro-RO"/>
          <w14:ligatures w14:val="none"/>
        </w:rPr>
        <w:br/>
      </w:r>
      <w:r w:rsidR="00694FD1" w:rsidRPr="006110E0">
        <w:rPr>
          <w:rFonts w:ascii="Times New Roman" w:eastAsia="Times New Roman" w:hAnsi="Times New Roman" w:cs="Times New Roman"/>
          <w:color w:val="000000"/>
          <w:kern w:val="0"/>
          <w:lang w:val="ro-RO"/>
          <w14:ligatures w14:val="none"/>
        </w:rPr>
        <w:t>c</w:t>
      </w:r>
      <w:r w:rsidRPr="006110E0">
        <w:rPr>
          <w:rFonts w:ascii="Times New Roman" w:eastAsia="Times New Roman" w:hAnsi="Times New Roman" w:cs="Times New Roman"/>
          <w:color w:val="000000"/>
          <w:kern w:val="0"/>
          <w:lang w:val="ro-RO"/>
          <w14:ligatures w14:val="none"/>
        </w:rPr>
        <w:t>) ocoalele silvice care depozitează, prelucrează, sortează, comercializează materiale lemnoase sau primesc în custodie materiale lemnoase confiscate/reținute;</w:t>
      </w:r>
    </w:p>
    <w:p w14:paraId="1020E53B" w14:textId="74032FAF" w:rsidR="007904BC" w:rsidRPr="006110E0" w:rsidRDefault="00460A92" w:rsidP="0019205E">
      <w:pPr>
        <w:spacing w:after="0" w:line="276" w:lineRule="auto"/>
        <w:rPr>
          <w:rFonts w:ascii="Times New Roman" w:eastAsia="Times New Roman" w:hAnsi="Times New Roman" w:cs="Times New Roman"/>
          <w:color w:val="000000"/>
          <w:kern w:val="0"/>
          <w:lang w:val="ro-RO"/>
          <w14:ligatures w14:val="none"/>
        </w:rPr>
      </w:pPr>
      <w:r w:rsidRPr="006110E0">
        <w:rPr>
          <w:rFonts w:ascii="Times New Roman" w:eastAsia="Times New Roman" w:hAnsi="Times New Roman" w:cs="Times New Roman"/>
          <w:color w:val="000000"/>
          <w:kern w:val="0"/>
          <w:lang w:val="ro-RO"/>
          <w14:ligatures w14:val="none"/>
        </w:rPr>
        <w:t>(4) Utilizarea SUMAL 2.0 Avize este obligatorie pentru:</w:t>
      </w:r>
      <w:r w:rsidRPr="006110E0">
        <w:rPr>
          <w:rFonts w:ascii="Times New Roman" w:eastAsia="Times New Roman" w:hAnsi="Times New Roman" w:cs="Times New Roman"/>
          <w:color w:val="000000"/>
          <w:kern w:val="0"/>
          <w:lang w:val="ro-RO"/>
          <w14:ligatures w14:val="none"/>
        </w:rPr>
        <w:br/>
        <w:t xml:space="preserve">a) operatorii economici care </w:t>
      </w:r>
      <w:r w:rsidR="00361FA9" w:rsidRPr="006110E0">
        <w:rPr>
          <w:rFonts w:ascii="Times New Roman" w:eastAsia="Times New Roman" w:hAnsi="Times New Roman" w:cs="Times New Roman"/>
          <w:color w:val="000000"/>
          <w:kern w:val="0"/>
          <w:lang w:val="ro-RO"/>
          <w14:ligatures w14:val="none"/>
        </w:rPr>
        <w:t>expediază/recepționează materiale lemnoase</w:t>
      </w:r>
      <w:r w:rsidRPr="006110E0">
        <w:rPr>
          <w:rFonts w:ascii="Times New Roman" w:eastAsia="Times New Roman" w:hAnsi="Times New Roman" w:cs="Times New Roman"/>
          <w:color w:val="000000"/>
          <w:kern w:val="0"/>
          <w:lang w:val="ro-RO"/>
          <w14:ligatures w14:val="none"/>
        </w:rPr>
        <w:t>;</w:t>
      </w:r>
      <w:r w:rsidRPr="006110E0">
        <w:rPr>
          <w:rFonts w:ascii="Times New Roman" w:eastAsia="Times New Roman" w:hAnsi="Times New Roman" w:cs="Times New Roman"/>
          <w:color w:val="000000"/>
          <w:kern w:val="0"/>
          <w:lang w:val="ro-RO"/>
          <w14:ligatures w14:val="none"/>
        </w:rPr>
        <w:br/>
        <w:t>b) operatorii economici care</w:t>
      </w:r>
      <w:r w:rsidR="00361FA9" w:rsidRPr="006110E0">
        <w:rPr>
          <w:rFonts w:ascii="Times New Roman" w:eastAsia="Times New Roman" w:hAnsi="Times New Roman" w:cs="Times New Roman"/>
          <w:color w:val="000000"/>
          <w:kern w:val="0"/>
          <w:lang w:val="ro-RO"/>
          <w14:ligatures w14:val="none"/>
        </w:rPr>
        <w:t xml:space="preserve"> au calitatea de </w:t>
      </w:r>
      <w:r w:rsidR="00CF40A0" w:rsidRPr="006110E0">
        <w:rPr>
          <w:rFonts w:ascii="Times New Roman" w:eastAsia="Times New Roman" w:hAnsi="Times New Roman" w:cs="Times New Roman"/>
          <w:color w:val="000000"/>
          <w:kern w:val="0"/>
          <w:lang w:val="ro-RO"/>
          <w14:ligatures w14:val="none"/>
        </w:rPr>
        <w:t>profesioniști</w:t>
      </w:r>
      <w:r w:rsidR="00361FA9" w:rsidRPr="006110E0">
        <w:rPr>
          <w:rFonts w:ascii="Times New Roman" w:eastAsia="Times New Roman" w:hAnsi="Times New Roman" w:cs="Times New Roman"/>
          <w:color w:val="000000"/>
          <w:kern w:val="0"/>
          <w:lang w:val="ro-RO"/>
          <w14:ligatures w14:val="none"/>
        </w:rPr>
        <w:t xml:space="preserve"> </w:t>
      </w:r>
      <w:r w:rsidR="00CF40A0" w:rsidRPr="006110E0">
        <w:rPr>
          <w:rFonts w:ascii="Times New Roman" w:eastAsia="Times New Roman" w:hAnsi="Times New Roman" w:cs="Times New Roman"/>
          <w:color w:val="000000"/>
          <w:kern w:val="0"/>
          <w:lang w:val="ro-RO"/>
          <w14:ligatures w14:val="none"/>
        </w:rPr>
        <w:t>și</w:t>
      </w:r>
      <w:r w:rsidRPr="006110E0">
        <w:rPr>
          <w:rFonts w:ascii="Times New Roman" w:eastAsia="Times New Roman" w:hAnsi="Times New Roman" w:cs="Times New Roman"/>
          <w:color w:val="000000"/>
          <w:kern w:val="0"/>
          <w:lang w:val="ro-RO"/>
          <w14:ligatures w14:val="none"/>
        </w:rPr>
        <w:t xml:space="preserve"> </w:t>
      </w:r>
      <w:r w:rsidR="00361FA9" w:rsidRPr="006110E0">
        <w:rPr>
          <w:rFonts w:ascii="Times New Roman" w:eastAsia="Times New Roman" w:hAnsi="Times New Roman" w:cs="Times New Roman"/>
          <w:color w:val="000000"/>
          <w:kern w:val="0"/>
          <w:lang w:val="ro-RO"/>
          <w14:ligatures w14:val="none"/>
        </w:rPr>
        <w:t xml:space="preserve">transportă </w:t>
      </w:r>
      <w:r w:rsidRPr="006110E0">
        <w:rPr>
          <w:rFonts w:ascii="Times New Roman" w:eastAsia="Times New Roman" w:hAnsi="Times New Roman" w:cs="Times New Roman"/>
          <w:color w:val="000000"/>
          <w:kern w:val="0"/>
          <w:lang w:val="ro-RO"/>
          <w14:ligatures w14:val="none"/>
        </w:rPr>
        <w:t>materiale</w:t>
      </w:r>
      <w:r w:rsidRPr="006110E0">
        <w:rPr>
          <w:rFonts w:ascii="Times New Roman" w:eastAsia="Times New Roman" w:hAnsi="Times New Roman" w:cs="Times New Roman"/>
          <w:strike/>
          <w:color w:val="000000"/>
          <w:kern w:val="0"/>
          <w:lang w:val="ro-RO"/>
          <w14:ligatures w14:val="none"/>
        </w:rPr>
        <w:t xml:space="preserve"> </w:t>
      </w:r>
      <w:r w:rsidRPr="006110E0">
        <w:rPr>
          <w:rFonts w:ascii="Times New Roman" w:eastAsia="Times New Roman" w:hAnsi="Times New Roman" w:cs="Times New Roman"/>
          <w:color w:val="000000"/>
          <w:kern w:val="0"/>
          <w:lang w:val="ro-RO"/>
          <w14:ligatures w14:val="none"/>
        </w:rPr>
        <w:t>lemnoase;</w:t>
      </w:r>
      <w:r w:rsidRPr="006110E0">
        <w:rPr>
          <w:rFonts w:ascii="Times New Roman" w:eastAsia="Times New Roman" w:hAnsi="Times New Roman" w:cs="Times New Roman"/>
          <w:color w:val="000000"/>
          <w:kern w:val="0"/>
          <w:lang w:val="ro-RO"/>
          <w14:ligatures w14:val="none"/>
        </w:rPr>
        <w:br/>
        <w:t>c) administrația piețelor, târgurilor, oboarelor, a burselor de mărfuri și altele asemenea autorizate, numai pentru materialele lemnoase comercializate în incinta acestora și pentru cele rămase necomercializate în incintă și care urmează a fi transportate spre o altă destinație;</w:t>
      </w:r>
      <w:r w:rsidRPr="006110E0">
        <w:rPr>
          <w:rFonts w:ascii="Times New Roman" w:eastAsia="Times New Roman" w:hAnsi="Times New Roman" w:cs="Times New Roman"/>
          <w:color w:val="000000"/>
          <w:kern w:val="0"/>
          <w:lang w:val="ro-RO"/>
          <w14:ligatures w14:val="none"/>
        </w:rPr>
        <w:br/>
        <w:t>d) </w:t>
      </w:r>
      <w:r w:rsidR="00361FA9" w:rsidRPr="006110E0" w:rsidDel="00361FA9">
        <w:rPr>
          <w:rFonts w:ascii="Times New Roman" w:eastAsia="Times New Roman" w:hAnsi="Times New Roman" w:cs="Times New Roman"/>
          <w:color w:val="000000"/>
          <w:kern w:val="0"/>
          <w:lang w:val="ro-RO"/>
          <w14:ligatures w14:val="none"/>
        </w:rPr>
        <w:t xml:space="preserve"> </w:t>
      </w:r>
      <w:r w:rsidRPr="006110E0">
        <w:rPr>
          <w:rFonts w:ascii="Times New Roman" w:eastAsia="Times New Roman" w:hAnsi="Times New Roman" w:cs="Times New Roman"/>
          <w:color w:val="000000"/>
          <w:kern w:val="0"/>
          <w:lang w:val="ro-RO"/>
          <w14:ligatures w14:val="none"/>
        </w:rPr>
        <w:t>ocoalele silvice;</w:t>
      </w:r>
      <w:r w:rsidRPr="006110E0">
        <w:rPr>
          <w:rFonts w:ascii="Times New Roman" w:eastAsia="Times New Roman" w:hAnsi="Times New Roman" w:cs="Times New Roman"/>
          <w:color w:val="000000"/>
          <w:kern w:val="0"/>
          <w:lang w:val="ro-RO"/>
          <w14:ligatures w14:val="none"/>
        </w:rPr>
        <w:br/>
        <w:t>e) </w:t>
      </w:r>
      <w:r w:rsidR="00361FA9" w:rsidRPr="006110E0" w:rsidDel="00361FA9">
        <w:rPr>
          <w:rFonts w:ascii="Times New Roman" w:eastAsia="Times New Roman" w:hAnsi="Times New Roman" w:cs="Times New Roman"/>
          <w:color w:val="000000"/>
          <w:kern w:val="0"/>
          <w:lang w:val="ro-RO"/>
          <w14:ligatures w14:val="none"/>
        </w:rPr>
        <w:t xml:space="preserve"> </w:t>
      </w:r>
      <w:r w:rsidRPr="006110E0">
        <w:rPr>
          <w:rFonts w:ascii="Times New Roman" w:eastAsia="Times New Roman" w:hAnsi="Times New Roman" w:cs="Times New Roman"/>
          <w:color w:val="000000"/>
          <w:kern w:val="0"/>
          <w:lang w:val="ro-RO"/>
          <w14:ligatures w14:val="none"/>
        </w:rPr>
        <w:t>importatorii/exportatorii de materiale lemnoase;</w:t>
      </w:r>
      <w:r w:rsidRPr="006110E0">
        <w:rPr>
          <w:rFonts w:ascii="Times New Roman" w:eastAsia="Times New Roman" w:hAnsi="Times New Roman" w:cs="Times New Roman"/>
          <w:color w:val="000000"/>
          <w:kern w:val="0"/>
          <w:lang w:val="ro-RO"/>
          <w14:ligatures w14:val="none"/>
        </w:rPr>
        <w:br/>
      </w:r>
      <w:r w:rsidR="0026442F" w:rsidRPr="006110E0">
        <w:rPr>
          <w:rFonts w:ascii="Times New Roman" w:eastAsia="Times New Roman" w:hAnsi="Times New Roman" w:cs="Times New Roman"/>
          <w:color w:val="000000"/>
          <w:kern w:val="0"/>
          <w:lang w:val="ro-RO"/>
          <w14:ligatures w14:val="none"/>
        </w:rPr>
        <w:t>f</w:t>
      </w:r>
      <w:r w:rsidRPr="006110E0">
        <w:rPr>
          <w:rFonts w:ascii="Times New Roman" w:eastAsia="Times New Roman" w:hAnsi="Times New Roman" w:cs="Times New Roman"/>
          <w:color w:val="000000"/>
          <w:kern w:val="0"/>
          <w:lang w:val="ro-RO"/>
          <w14:ligatures w14:val="none"/>
        </w:rPr>
        <w:t>) alte situații.</w:t>
      </w:r>
    </w:p>
    <w:p w14:paraId="5906C4AD" w14:textId="4A4655CA" w:rsidR="007904BC" w:rsidRPr="006110E0" w:rsidRDefault="00460A92" w:rsidP="0019205E">
      <w:pPr>
        <w:spacing w:after="0" w:line="276" w:lineRule="auto"/>
        <w:rPr>
          <w:rFonts w:ascii="Times New Roman" w:eastAsia="Times New Roman" w:hAnsi="Times New Roman" w:cs="Times New Roman"/>
          <w:color w:val="000000"/>
          <w:kern w:val="0"/>
          <w:lang w:val="ro-RO"/>
          <w14:ligatures w14:val="none"/>
        </w:rPr>
      </w:pPr>
      <w:r w:rsidRPr="006110E0">
        <w:rPr>
          <w:rFonts w:ascii="Times New Roman" w:eastAsia="Times New Roman" w:hAnsi="Times New Roman" w:cs="Times New Roman"/>
          <w:color w:val="000000"/>
          <w:kern w:val="0"/>
          <w:lang w:val="ro-RO"/>
          <w14:ligatures w14:val="none"/>
        </w:rPr>
        <w:t>(5) Au dreptul să utilizeze SUMAL 2.0 Control:</w:t>
      </w:r>
      <w:r w:rsidRPr="006110E0">
        <w:rPr>
          <w:rFonts w:ascii="Times New Roman" w:eastAsia="Times New Roman" w:hAnsi="Times New Roman" w:cs="Times New Roman"/>
          <w:color w:val="000000"/>
          <w:kern w:val="0"/>
          <w:lang w:val="ro-RO"/>
          <w14:ligatures w14:val="none"/>
        </w:rPr>
        <w:br/>
        <w:t xml:space="preserve">a) unitățile centrale și teritoriale ale entităților cu atribuții de control în domeniul silvic în funcție de competențele stabilite în Legea nr. 171/2010 privind stabilirea și sancționarea contravențiilor silvice, cu modificările și completările ulterioare, precum și organele de </w:t>
      </w:r>
      <w:r w:rsidR="00361FA9" w:rsidRPr="006110E0">
        <w:rPr>
          <w:rFonts w:ascii="Times New Roman" w:eastAsia="Times New Roman" w:hAnsi="Times New Roman" w:cs="Times New Roman"/>
          <w:color w:val="000000"/>
          <w:kern w:val="0"/>
          <w:lang w:val="ro-RO"/>
          <w14:ligatures w14:val="none"/>
        </w:rPr>
        <w:t xml:space="preserve">urmărire </w:t>
      </w:r>
      <w:r w:rsidRPr="006110E0">
        <w:rPr>
          <w:rFonts w:ascii="Times New Roman" w:eastAsia="Times New Roman" w:hAnsi="Times New Roman" w:cs="Times New Roman"/>
          <w:color w:val="000000"/>
          <w:kern w:val="0"/>
          <w:lang w:val="ro-RO"/>
          <w14:ligatures w14:val="none"/>
        </w:rPr>
        <w:t>penală;</w:t>
      </w:r>
      <w:r w:rsidRPr="006110E0">
        <w:rPr>
          <w:rFonts w:ascii="Times New Roman" w:eastAsia="Times New Roman" w:hAnsi="Times New Roman" w:cs="Times New Roman"/>
          <w:color w:val="000000"/>
          <w:kern w:val="0"/>
          <w:lang w:val="ro-RO"/>
          <w14:ligatures w14:val="none"/>
        </w:rPr>
        <w:br/>
        <w:t>b) birourile vamale;</w:t>
      </w:r>
      <w:r w:rsidRPr="006110E0">
        <w:rPr>
          <w:rFonts w:ascii="Times New Roman" w:eastAsia="Times New Roman" w:hAnsi="Times New Roman" w:cs="Times New Roman"/>
          <w:color w:val="000000"/>
          <w:kern w:val="0"/>
          <w:lang w:val="ro-RO"/>
          <w14:ligatures w14:val="none"/>
        </w:rPr>
        <w:br/>
        <w:t>c) organele de stat cu atribuții în domeniul securității naționale.</w:t>
      </w:r>
    </w:p>
    <w:p w14:paraId="73B409D7" w14:textId="553B42AE" w:rsidR="007904BC"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 xml:space="preserve">(6) Aplicația SUMAL 2.0 </w:t>
      </w:r>
      <w:proofErr w:type="spellStart"/>
      <w:r w:rsidRPr="006110E0">
        <w:rPr>
          <w:rFonts w:ascii="Times New Roman" w:eastAsia="Times New Roman" w:hAnsi="Times New Roman" w:cs="Times New Roman"/>
          <w:kern w:val="0"/>
          <w:lang w:val="ro-RO"/>
          <w14:ligatures w14:val="none"/>
        </w:rPr>
        <w:t>Superadmin</w:t>
      </w:r>
      <w:proofErr w:type="spellEnd"/>
      <w:r w:rsidRPr="006110E0">
        <w:rPr>
          <w:rFonts w:ascii="Times New Roman" w:eastAsia="Times New Roman" w:hAnsi="Times New Roman" w:cs="Times New Roman"/>
          <w:kern w:val="0"/>
          <w:lang w:val="ro-RO"/>
          <w14:ligatures w14:val="none"/>
        </w:rPr>
        <w:t xml:space="preserve"> este utilizată de </w:t>
      </w:r>
      <w:r w:rsidR="001D6E4A" w:rsidRPr="006110E0">
        <w:rPr>
          <w:rFonts w:ascii="Times New Roman" w:eastAsia="Times New Roman" w:hAnsi="Times New Roman" w:cs="Times New Roman"/>
          <w:kern w:val="0"/>
          <w:lang w:val="ro-RO"/>
          <w14:ligatures w14:val="none"/>
        </w:rPr>
        <w:t>A</w:t>
      </w:r>
      <w:r w:rsidRPr="006110E0">
        <w:rPr>
          <w:rFonts w:ascii="Times New Roman" w:eastAsia="Times New Roman" w:hAnsi="Times New Roman" w:cs="Times New Roman"/>
          <w:kern w:val="0"/>
          <w:lang w:val="ro-RO"/>
          <w14:ligatures w14:val="none"/>
        </w:rPr>
        <w:t>utoritate</w:t>
      </w:r>
      <w:r w:rsidR="00751048" w:rsidRPr="006110E0">
        <w:rPr>
          <w:rFonts w:ascii="Times New Roman" w:eastAsia="Times New Roman" w:hAnsi="Times New Roman" w:cs="Times New Roman"/>
          <w:kern w:val="0"/>
          <w:lang w:val="ro-RO"/>
          <w14:ligatures w14:val="none"/>
        </w:rPr>
        <w:t xml:space="preserve"> și</w:t>
      </w:r>
      <w:r w:rsidR="001D6E4A" w:rsidRPr="006110E0">
        <w:rPr>
          <w:rFonts w:ascii="Times New Roman" w:eastAsia="Times New Roman" w:hAnsi="Times New Roman" w:cs="Times New Roman"/>
          <w:kern w:val="0"/>
          <w:lang w:val="ro-RO"/>
          <w14:ligatures w14:val="none"/>
        </w:rPr>
        <w:t xml:space="preserve"> de</w:t>
      </w:r>
      <w:r w:rsidR="00575569" w:rsidRPr="006110E0">
        <w:rPr>
          <w:rFonts w:ascii="Times New Roman" w:eastAsia="Times New Roman" w:hAnsi="Times New Roman" w:cs="Times New Roman"/>
          <w:kern w:val="0"/>
          <w:lang w:val="ro-RO"/>
          <w14:ligatures w14:val="none"/>
        </w:rPr>
        <w:t xml:space="preserve"> Garda Forestieră Națională prin</w:t>
      </w:r>
      <w:r w:rsidR="001D6E4A" w:rsidRPr="006110E0">
        <w:rPr>
          <w:rFonts w:ascii="Times New Roman" w:eastAsia="Times New Roman" w:hAnsi="Times New Roman" w:cs="Times New Roman"/>
          <w:kern w:val="0"/>
          <w:lang w:val="ro-RO"/>
          <w14:ligatures w14:val="none"/>
        </w:rPr>
        <w:t xml:space="preserve"> </w:t>
      </w:r>
      <w:r w:rsidR="00575569" w:rsidRPr="006110E0">
        <w:rPr>
          <w:rFonts w:ascii="Times New Roman" w:eastAsia="Times New Roman" w:hAnsi="Times New Roman" w:cs="Times New Roman"/>
          <w:kern w:val="0"/>
          <w:lang w:val="ro-RO"/>
          <w14:ligatures w14:val="none"/>
        </w:rPr>
        <w:t>gărzile</w:t>
      </w:r>
      <w:r w:rsidR="00D333F2" w:rsidRPr="006110E0">
        <w:rPr>
          <w:rFonts w:ascii="Times New Roman" w:eastAsia="Times New Roman" w:hAnsi="Times New Roman" w:cs="Times New Roman"/>
          <w:kern w:val="0"/>
          <w:lang w:val="ro-RO"/>
          <w14:ligatures w14:val="none"/>
        </w:rPr>
        <w:t xml:space="preserve"> </w:t>
      </w:r>
      <w:r w:rsidR="00575569" w:rsidRPr="006110E0">
        <w:rPr>
          <w:rFonts w:ascii="Times New Roman" w:eastAsia="Times New Roman" w:hAnsi="Times New Roman" w:cs="Times New Roman"/>
          <w:kern w:val="0"/>
          <w:lang w:val="ro-RO"/>
          <w14:ligatures w14:val="none"/>
        </w:rPr>
        <w:t>f</w:t>
      </w:r>
      <w:r w:rsidR="001D6E4A" w:rsidRPr="006110E0">
        <w:rPr>
          <w:rFonts w:ascii="Times New Roman" w:eastAsia="Times New Roman" w:hAnsi="Times New Roman" w:cs="Times New Roman"/>
          <w:kern w:val="0"/>
          <w:lang w:val="ro-RO"/>
          <w14:ligatures w14:val="none"/>
        </w:rPr>
        <w:t>orestier</w:t>
      </w:r>
      <w:r w:rsidR="00575569" w:rsidRPr="006110E0">
        <w:rPr>
          <w:rFonts w:ascii="Times New Roman" w:eastAsia="Times New Roman" w:hAnsi="Times New Roman" w:cs="Times New Roman"/>
          <w:kern w:val="0"/>
          <w:lang w:val="ro-RO"/>
          <w14:ligatures w14:val="none"/>
        </w:rPr>
        <w:t>e</w:t>
      </w:r>
      <w:r w:rsidR="001D6E4A" w:rsidRPr="006110E0">
        <w:rPr>
          <w:rFonts w:ascii="Times New Roman" w:eastAsia="Times New Roman" w:hAnsi="Times New Roman" w:cs="Times New Roman"/>
          <w:kern w:val="0"/>
          <w:lang w:val="ro-RO"/>
          <w14:ligatures w14:val="none"/>
        </w:rPr>
        <w:t xml:space="preserve"> </w:t>
      </w:r>
      <w:r w:rsidR="00575569" w:rsidRPr="006110E0">
        <w:rPr>
          <w:rFonts w:ascii="Times New Roman" w:eastAsia="Times New Roman" w:hAnsi="Times New Roman" w:cs="Times New Roman"/>
          <w:kern w:val="0"/>
          <w:lang w:val="ro-RO"/>
          <w14:ligatures w14:val="none"/>
        </w:rPr>
        <w:t xml:space="preserve">competente teritorial </w:t>
      </w:r>
      <w:r w:rsidRPr="006110E0">
        <w:rPr>
          <w:rFonts w:ascii="Times New Roman" w:eastAsia="Times New Roman" w:hAnsi="Times New Roman" w:cs="Times New Roman"/>
          <w:kern w:val="0"/>
          <w:lang w:val="ro-RO"/>
          <w14:ligatures w14:val="none"/>
        </w:rPr>
        <w:t>pentru crearea utilizatorilor/grupurilor de utilizatori, acordarea drepturilor de acces diferențiat și a rolurilor pentru utilizatori/grupuri de utilizatori, precum și pentru corectarea datelor în sistemul SUMAL 2.0, pe bază de solicitare, și după efectuarea verificării acestora.</w:t>
      </w:r>
      <w:r w:rsidRPr="006110E0">
        <w:rPr>
          <w:rFonts w:ascii="Times New Roman" w:eastAsia="Times New Roman" w:hAnsi="Times New Roman" w:cs="Times New Roman"/>
          <w:kern w:val="0"/>
          <w:lang w:val="ro-RO"/>
          <w14:ligatures w14:val="none"/>
        </w:rPr>
        <w:br/>
        <w:t xml:space="preserve">(7) Utilizarea SUMAL 2.0 Gardă Forestieră este obligatorie pentru </w:t>
      </w:r>
      <w:r w:rsidR="00D333F2" w:rsidRPr="006110E0">
        <w:rPr>
          <w:rFonts w:ascii="Times New Roman" w:eastAsia="Times New Roman" w:hAnsi="Times New Roman" w:cs="Times New Roman"/>
          <w:kern w:val="0"/>
          <w:lang w:val="ro-RO"/>
          <w14:ligatures w14:val="none"/>
        </w:rPr>
        <w:t xml:space="preserve">gărzile </w:t>
      </w:r>
      <w:r w:rsidRPr="006110E0">
        <w:rPr>
          <w:rFonts w:ascii="Times New Roman" w:eastAsia="Times New Roman" w:hAnsi="Times New Roman" w:cs="Times New Roman"/>
          <w:kern w:val="0"/>
          <w:lang w:val="ro-RO"/>
          <w14:ligatures w14:val="none"/>
        </w:rPr>
        <w:t>forestiere în vederea înregistrării operatorilor economici, ocoalelor silvice/șefilor ocoalelor silvice și a administratorilor din raza de competență teritorială</w:t>
      </w:r>
      <w:r w:rsidR="00D333F2" w:rsidRPr="006110E0">
        <w:rPr>
          <w:rFonts w:ascii="Times New Roman" w:eastAsia="Times New Roman" w:hAnsi="Times New Roman" w:cs="Times New Roman"/>
          <w:kern w:val="0"/>
          <w:lang w:val="ro-RO"/>
          <w14:ligatures w14:val="none"/>
        </w:rPr>
        <w:t xml:space="preserve"> și pentru corectarea datelor în sistemul SUMAL 2.0 referitoare la stocuri </w:t>
      </w:r>
      <w:proofErr w:type="spellStart"/>
      <w:r w:rsidR="00D333F2" w:rsidRPr="006110E0">
        <w:rPr>
          <w:rFonts w:ascii="Times New Roman" w:eastAsia="Times New Roman" w:hAnsi="Times New Roman" w:cs="Times New Roman"/>
          <w:kern w:val="0"/>
          <w:lang w:val="ro-RO"/>
          <w14:ligatures w14:val="none"/>
        </w:rPr>
        <w:t>şi</w:t>
      </w:r>
      <w:proofErr w:type="spellEnd"/>
      <w:r w:rsidR="00D333F2" w:rsidRPr="006110E0">
        <w:rPr>
          <w:rFonts w:ascii="Times New Roman" w:eastAsia="Times New Roman" w:hAnsi="Times New Roman" w:cs="Times New Roman"/>
          <w:kern w:val="0"/>
          <w:lang w:val="ro-RO"/>
          <w14:ligatures w14:val="none"/>
        </w:rPr>
        <w:t xml:space="preserve"> anularea avizelor de </w:t>
      </w:r>
      <w:r w:rsidR="00CF40A0" w:rsidRPr="006110E0">
        <w:rPr>
          <w:rFonts w:ascii="Times New Roman" w:eastAsia="Times New Roman" w:hAnsi="Times New Roman" w:cs="Times New Roman"/>
          <w:kern w:val="0"/>
          <w:lang w:val="ro-RO"/>
          <w14:ligatures w14:val="none"/>
        </w:rPr>
        <w:t>însoțire</w:t>
      </w:r>
      <w:r w:rsidR="00D333F2" w:rsidRPr="006110E0">
        <w:rPr>
          <w:rFonts w:ascii="Times New Roman" w:eastAsia="Times New Roman" w:hAnsi="Times New Roman" w:cs="Times New Roman"/>
          <w:kern w:val="0"/>
          <w:lang w:val="ro-RO"/>
          <w14:ligatures w14:val="none"/>
        </w:rPr>
        <w:t xml:space="preserve"> a materialelor lemnoase expirate, pentru care nu s-a mai realizat transportul</w:t>
      </w:r>
      <w:r w:rsidR="003159A0" w:rsidRPr="006110E0">
        <w:rPr>
          <w:rFonts w:ascii="Times New Roman" w:eastAsia="Times New Roman" w:hAnsi="Times New Roman" w:cs="Times New Roman"/>
          <w:kern w:val="0"/>
          <w:lang w:val="ro-RO"/>
          <w14:ligatures w14:val="none"/>
        </w:rPr>
        <w:t>, după caz</w:t>
      </w:r>
      <w:r w:rsidRPr="006110E0">
        <w:rPr>
          <w:rFonts w:ascii="Times New Roman" w:eastAsia="Times New Roman" w:hAnsi="Times New Roman" w:cs="Times New Roman"/>
          <w:kern w:val="0"/>
          <w:lang w:val="ro-RO"/>
          <w14:ligatures w14:val="none"/>
        </w:rPr>
        <w:t>.</w:t>
      </w:r>
    </w:p>
    <w:p w14:paraId="5CEA616F" w14:textId="56C5F4D9" w:rsidR="007904BC"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 xml:space="preserve">(8) Aplicația SUMAL 2.0 Inspectorul Pădurii este destinată pentru a furniza populației informații care au caracter public și permite accesul proprietarilor </w:t>
      </w:r>
      <w:r w:rsidR="00F94E2F" w:rsidRPr="006110E0">
        <w:rPr>
          <w:rFonts w:ascii="Times New Roman" w:eastAsia="Times New Roman" w:hAnsi="Times New Roman" w:cs="Times New Roman"/>
          <w:kern w:val="0"/>
          <w:lang w:val="ro-RO"/>
          <w14:ligatures w14:val="none"/>
        </w:rPr>
        <w:t xml:space="preserve">de fond forestier </w:t>
      </w:r>
      <w:r w:rsidRPr="006110E0">
        <w:rPr>
          <w:rFonts w:ascii="Times New Roman" w:eastAsia="Times New Roman" w:hAnsi="Times New Roman" w:cs="Times New Roman"/>
          <w:kern w:val="0"/>
          <w:lang w:val="ro-RO"/>
          <w14:ligatures w14:val="none"/>
        </w:rPr>
        <w:t>la informațiile din SUMAL 2.0 aferente proprietății.</w:t>
      </w:r>
    </w:p>
    <w:p w14:paraId="26A8C18F" w14:textId="7C5499BD" w:rsidR="007904BC" w:rsidRPr="006110E0" w:rsidRDefault="00460A92" w:rsidP="006B6082">
      <w:pPr>
        <w:spacing w:after="0" w:line="276" w:lineRule="auto"/>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(9) Utilizarea SUMAL 2.0 Contravenții - SNEICS este obligatorie pentru:</w:t>
      </w:r>
      <w:r w:rsidRPr="006110E0">
        <w:rPr>
          <w:rFonts w:ascii="Times New Roman" w:eastAsia="Times New Roman" w:hAnsi="Times New Roman" w:cs="Times New Roman"/>
          <w:kern w:val="0"/>
          <w:lang w:val="ro-RO"/>
          <w14:ligatures w14:val="none"/>
        </w:rPr>
        <w:br/>
        <w:t>a) unitățile centrale și teritoriale ale entităților cu atribuții de control în domeniul silvic în funcție de competențele stabilite de lege;</w:t>
      </w:r>
      <w:r w:rsidRPr="006110E0">
        <w:rPr>
          <w:rFonts w:ascii="Times New Roman" w:eastAsia="Times New Roman" w:hAnsi="Times New Roman" w:cs="Times New Roman"/>
          <w:kern w:val="0"/>
          <w:lang w:val="ro-RO"/>
          <w14:ligatures w14:val="none"/>
        </w:rPr>
        <w:br/>
        <w:t>b) organizatorii licitațiilor/negocierilor de lemn provenit din fondul forestier proprietate publică.</w:t>
      </w:r>
    </w:p>
    <w:p w14:paraId="33164372" w14:textId="77777777" w:rsidR="007904BC" w:rsidRPr="006110E0" w:rsidRDefault="00460A92" w:rsidP="006B6082">
      <w:pPr>
        <w:spacing w:after="0" w:line="276" w:lineRule="auto"/>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 xml:space="preserve">(10) Aplicațiile SUMAL 2.0 se pun la dispoziție în mod gratuit utilizatorilor prevăzuți la alin. (1)-(9) de către </w:t>
      </w:r>
      <w:r w:rsidR="003E7D77" w:rsidRPr="006110E0">
        <w:rPr>
          <w:rFonts w:ascii="Times New Roman" w:eastAsia="Times New Roman" w:hAnsi="Times New Roman" w:cs="Times New Roman"/>
          <w:kern w:val="0"/>
          <w:lang w:val="ro-RO"/>
          <w14:ligatures w14:val="none"/>
        </w:rPr>
        <w:t>A</w:t>
      </w:r>
      <w:r w:rsidRPr="006110E0">
        <w:rPr>
          <w:rFonts w:ascii="Times New Roman" w:eastAsia="Times New Roman" w:hAnsi="Times New Roman" w:cs="Times New Roman"/>
          <w:kern w:val="0"/>
          <w:lang w:val="ro-RO"/>
          <w14:ligatures w14:val="none"/>
        </w:rPr>
        <w:t>utoritate.</w:t>
      </w:r>
    </w:p>
    <w:p w14:paraId="7826449A" w14:textId="77777777" w:rsidR="007904BC" w:rsidRPr="006110E0" w:rsidRDefault="00460A92" w:rsidP="006B6082">
      <w:pPr>
        <w:spacing w:after="0" w:line="276" w:lineRule="auto"/>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(11) Utilizatorii prevăzuți la alin. (3) și (4) sunt denumiți în continuare profesioniști.</w:t>
      </w:r>
    </w:p>
    <w:p w14:paraId="6F22C021" w14:textId="644A1F45" w:rsidR="0047720F" w:rsidRPr="006110E0" w:rsidRDefault="00460A92" w:rsidP="006B6082">
      <w:pPr>
        <w:spacing w:after="0" w:line="276" w:lineRule="auto"/>
        <w:rPr>
          <w:rFonts w:ascii="Times New Roman" w:eastAsia="Times New Roman" w:hAnsi="Times New Roman" w:cs="Times New Roman"/>
          <w:color w:val="000000"/>
          <w:kern w:val="0"/>
          <w:lang w:val="ro-RO"/>
          <w14:ligatures w14:val="none"/>
        </w:rPr>
      </w:pPr>
      <w:r w:rsidRPr="006110E0">
        <w:rPr>
          <w:rFonts w:ascii="Times New Roman" w:eastAsia="Times New Roman" w:hAnsi="Times New Roman" w:cs="Times New Roman"/>
          <w:kern w:val="0"/>
          <w:lang w:val="ro-RO"/>
          <w14:ligatures w14:val="none"/>
        </w:rPr>
        <w:t>(1</w:t>
      </w:r>
      <w:r w:rsidR="007904BC" w:rsidRPr="006110E0">
        <w:rPr>
          <w:rFonts w:ascii="Times New Roman" w:eastAsia="Times New Roman" w:hAnsi="Times New Roman" w:cs="Times New Roman"/>
          <w:kern w:val="0"/>
          <w:lang w:val="ro-RO"/>
          <w14:ligatures w14:val="none"/>
        </w:rPr>
        <w:t>2</w:t>
      </w:r>
      <w:r w:rsidRPr="006110E0">
        <w:rPr>
          <w:rFonts w:ascii="Times New Roman" w:eastAsia="Times New Roman" w:hAnsi="Times New Roman" w:cs="Times New Roman"/>
          <w:kern w:val="0"/>
          <w:lang w:val="ro-RO"/>
          <w14:ligatures w14:val="none"/>
        </w:rPr>
        <w:t>) Proprietarii de fond forestier au acces la datele aferente proprietății lor, prin intermediul ocolului silvic care asigură administrarea sau serviciile silvice sau la datele publice prevăzute la alin. (8) prin intermediul aplicației SUMAL 2.0 Inspectorul Pădurii.</w:t>
      </w:r>
      <w:r w:rsidRPr="006110E0">
        <w:rPr>
          <w:rFonts w:ascii="Times New Roman" w:eastAsia="Times New Roman" w:hAnsi="Times New Roman" w:cs="Times New Roman"/>
          <w:kern w:val="0"/>
          <w:lang w:val="ro-RO"/>
          <w14:ligatures w14:val="none"/>
        </w:rPr>
        <w:br/>
        <w:t>(1</w:t>
      </w:r>
      <w:r w:rsidR="007904BC" w:rsidRPr="006110E0">
        <w:rPr>
          <w:rFonts w:ascii="Times New Roman" w:eastAsia="Times New Roman" w:hAnsi="Times New Roman" w:cs="Times New Roman"/>
          <w:kern w:val="0"/>
          <w:lang w:val="ro-RO"/>
          <w14:ligatures w14:val="none"/>
        </w:rPr>
        <w:t>3</w:t>
      </w:r>
      <w:r w:rsidRPr="006110E0">
        <w:rPr>
          <w:rFonts w:ascii="Times New Roman" w:eastAsia="Times New Roman" w:hAnsi="Times New Roman" w:cs="Times New Roman"/>
          <w:kern w:val="0"/>
          <w:lang w:val="ro-RO"/>
          <w14:ligatures w14:val="none"/>
        </w:rPr>
        <w:t xml:space="preserve">) Universitățile, facultățile, liceele și celelalte unități de învățământ în domeniul silviculturii, operatorii de programe de formare profesională în domeniul silviculturii, precum și organizațiile profesionale din domeniul silvic pot solicita acces în </w:t>
      </w:r>
      <w:r w:rsidR="00EC294A" w:rsidRPr="006110E0">
        <w:rPr>
          <w:rFonts w:ascii="Times New Roman" w:hAnsi="Times New Roman" w:cs="Times New Roman"/>
          <w:color w:val="000000"/>
          <w:shd w:val="clear" w:color="auto" w:fill="FFFFFF"/>
          <w:lang w:val="ro-RO"/>
        </w:rPr>
        <w:t>SUMAL 2.0</w:t>
      </w:r>
      <w:r w:rsidRPr="006110E0">
        <w:rPr>
          <w:rFonts w:ascii="Times New Roman" w:eastAsia="Times New Roman" w:hAnsi="Times New Roman" w:cs="Times New Roman"/>
          <w:kern w:val="0"/>
          <w:lang w:val="ro-RO"/>
          <w14:ligatures w14:val="none"/>
        </w:rPr>
        <w:t xml:space="preserve">; accesul va fi asigurat pe un alt mediu </w:t>
      </w:r>
      <w:r w:rsidRPr="006110E0">
        <w:rPr>
          <w:rFonts w:ascii="Times New Roman" w:eastAsia="Times New Roman" w:hAnsi="Times New Roman" w:cs="Times New Roman"/>
          <w:kern w:val="0"/>
          <w:lang w:val="ro-RO"/>
          <w14:ligatures w14:val="none"/>
        </w:rPr>
        <w:lastRenderedPageBreak/>
        <w:t xml:space="preserve">decât cel de producție, denumit mediu de </w:t>
      </w:r>
      <w:proofErr w:type="spellStart"/>
      <w:r w:rsidRPr="006110E0">
        <w:rPr>
          <w:rFonts w:ascii="Times New Roman" w:eastAsia="Times New Roman" w:hAnsi="Times New Roman" w:cs="Times New Roman"/>
          <w:kern w:val="0"/>
          <w:lang w:val="ro-RO"/>
          <w14:ligatures w14:val="none"/>
        </w:rPr>
        <w:t>preproducție</w:t>
      </w:r>
      <w:proofErr w:type="spellEnd"/>
      <w:r w:rsidRPr="006110E0">
        <w:rPr>
          <w:rFonts w:ascii="Times New Roman" w:eastAsia="Times New Roman" w:hAnsi="Times New Roman" w:cs="Times New Roman"/>
          <w:kern w:val="0"/>
          <w:lang w:val="ro-RO"/>
          <w14:ligatures w14:val="none"/>
        </w:rPr>
        <w:t>.</w:t>
      </w:r>
      <w:r w:rsidRPr="006110E0">
        <w:rPr>
          <w:rFonts w:ascii="Times New Roman" w:eastAsia="Times New Roman" w:hAnsi="Times New Roman" w:cs="Times New Roman"/>
          <w:kern w:val="0"/>
          <w:lang w:val="ro-RO"/>
          <w14:ligatures w14:val="none"/>
        </w:rPr>
        <w:br/>
      </w:r>
      <w:r w:rsidRPr="006110E0">
        <w:rPr>
          <w:rFonts w:ascii="Times New Roman" w:eastAsia="Times New Roman" w:hAnsi="Times New Roman" w:cs="Times New Roman"/>
          <w:b/>
          <w:bCs/>
          <w:kern w:val="0"/>
          <w:lang w:val="ro-RO"/>
          <w14:ligatures w14:val="none"/>
        </w:rPr>
        <w:t>Art</w:t>
      </w:r>
      <w:r w:rsidR="007904BC" w:rsidRPr="006110E0">
        <w:rPr>
          <w:rFonts w:ascii="Times New Roman" w:eastAsia="Times New Roman" w:hAnsi="Times New Roman" w:cs="Times New Roman"/>
          <w:b/>
          <w:bCs/>
          <w:kern w:val="0"/>
          <w:lang w:val="ro-RO"/>
          <w14:ligatures w14:val="none"/>
        </w:rPr>
        <w:t>.</w:t>
      </w:r>
      <w:r w:rsidR="00736AFC" w:rsidRPr="006110E0">
        <w:rPr>
          <w:rFonts w:ascii="Times New Roman" w:eastAsia="Times New Roman" w:hAnsi="Times New Roman" w:cs="Times New Roman"/>
          <w:b/>
          <w:bCs/>
          <w:kern w:val="0"/>
          <w:lang w:val="ro-RO"/>
          <w14:ligatures w14:val="none"/>
        </w:rPr>
        <w:t xml:space="preserve"> </w:t>
      </w:r>
      <w:r w:rsidRPr="006110E0">
        <w:rPr>
          <w:rFonts w:ascii="Times New Roman" w:eastAsia="Times New Roman" w:hAnsi="Times New Roman" w:cs="Times New Roman"/>
          <w:b/>
          <w:bCs/>
          <w:kern w:val="0"/>
          <w:lang w:val="ro-RO"/>
          <w14:ligatures w14:val="none"/>
        </w:rPr>
        <w:t>5</w:t>
      </w:r>
      <w:r w:rsidR="007904BC" w:rsidRPr="006110E0">
        <w:rPr>
          <w:rFonts w:ascii="Times New Roman" w:eastAsia="Times New Roman" w:hAnsi="Times New Roman" w:cs="Times New Roman"/>
          <w:b/>
          <w:bCs/>
          <w:kern w:val="0"/>
          <w:lang w:val="ro-RO"/>
          <w14:ligatures w14:val="none"/>
        </w:rPr>
        <w:t>.</w:t>
      </w:r>
      <w:r w:rsidR="007904BC" w:rsidRPr="006110E0">
        <w:rPr>
          <w:rFonts w:ascii="Times New Roman" w:eastAsia="Times New Roman" w:hAnsi="Times New Roman" w:cs="Times New Roman"/>
          <w:kern w:val="0"/>
          <w:lang w:val="ro-RO"/>
          <w14:ligatures w14:val="none"/>
        </w:rPr>
        <w:t xml:space="preserve"> -</w:t>
      </w:r>
      <w:r w:rsidRPr="006110E0">
        <w:rPr>
          <w:rFonts w:ascii="Times New Roman" w:eastAsia="Times New Roman" w:hAnsi="Times New Roman" w:cs="Times New Roman"/>
          <w:kern w:val="0"/>
          <w:lang w:val="ro-RO"/>
          <w14:ligatures w14:val="none"/>
        </w:rPr>
        <w:t>(1) Aplicația SUMAL 2.0 Amenajare prevăzută la art. 3 lit. a) este utilizată pentru:</w:t>
      </w:r>
      <w:r w:rsidRPr="006110E0">
        <w:rPr>
          <w:rFonts w:ascii="Times New Roman" w:eastAsia="Times New Roman" w:hAnsi="Times New Roman" w:cs="Times New Roman"/>
          <w:kern w:val="0"/>
          <w:lang w:val="ro-RO"/>
          <w14:ligatures w14:val="none"/>
        </w:rPr>
        <w:br/>
        <w:t>a) introducerea proceselor-verbale ale conferințelor I și a II-a pentru amenajarea pădurilor, a procesului-verbal de recepție, a avizului Comisiei tehnice pentru silvicultură și a ordinului de aprobare, pentru suprafețele de fond forestier pentru care se vor elabora amenajamente silvice;</w:t>
      </w:r>
      <w:r w:rsidRPr="006110E0">
        <w:rPr>
          <w:rFonts w:ascii="Times New Roman" w:eastAsia="Times New Roman" w:hAnsi="Times New Roman" w:cs="Times New Roman"/>
          <w:kern w:val="0"/>
          <w:lang w:val="ro-RO"/>
          <w14:ligatures w14:val="none"/>
        </w:rPr>
        <w:br/>
      </w:r>
      <w:r w:rsidRPr="006110E0">
        <w:rPr>
          <w:rFonts w:ascii="Times New Roman" w:eastAsia="Times New Roman" w:hAnsi="Times New Roman" w:cs="Times New Roman"/>
          <w:color w:val="000000"/>
          <w:kern w:val="0"/>
          <w:lang w:val="ro-RO"/>
          <w14:ligatures w14:val="none"/>
        </w:rPr>
        <w:t>b) introducerea bazei de date finale pentru suprafețele de fond forestier pentru care se vor elabora amenajamente silvice și a hărților aferente, în format GIS</w:t>
      </w:r>
      <w:r w:rsidR="00A46C41" w:rsidRPr="006110E0">
        <w:rPr>
          <w:rFonts w:ascii="Times New Roman" w:eastAsia="Times New Roman" w:hAnsi="Times New Roman" w:cs="Times New Roman"/>
          <w:color w:val="000000"/>
          <w:kern w:val="0"/>
          <w:lang w:val="ro-RO"/>
          <w14:ligatures w14:val="none"/>
        </w:rPr>
        <w:t>,</w:t>
      </w:r>
      <w:r w:rsidR="00E248EE" w:rsidRPr="006110E0">
        <w:rPr>
          <w:rFonts w:ascii="Times New Roman" w:eastAsia="Times New Roman" w:hAnsi="Times New Roman" w:cs="Times New Roman"/>
          <w:color w:val="000000"/>
          <w:kern w:val="0"/>
          <w:lang w:val="ro-RO"/>
          <w14:ligatures w14:val="none"/>
        </w:rPr>
        <w:t xml:space="preserve"> potrivit metodologiei </w:t>
      </w:r>
      <w:r w:rsidR="00A46C41" w:rsidRPr="006110E0">
        <w:rPr>
          <w:rFonts w:ascii="Times New Roman" w:eastAsia="Times New Roman" w:hAnsi="Times New Roman" w:cs="Times New Roman"/>
          <w:color w:val="000000"/>
          <w:kern w:val="0"/>
          <w:lang w:val="ro-RO"/>
          <w14:ligatures w14:val="none"/>
        </w:rPr>
        <w:t>aflate în vigoare</w:t>
      </w:r>
      <w:r w:rsidRPr="006110E0">
        <w:rPr>
          <w:rFonts w:ascii="Times New Roman" w:eastAsia="Times New Roman" w:hAnsi="Times New Roman" w:cs="Times New Roman"/>
          <w:color w:val="000000"/>
          <w:kern w:val="0"/>
          <w:lang w:val="ro-RO"/>
          <w14:ligatures w14:val="none"/>
        </w:rPr>
        <w:t>;</w:t>
      </w:r>
      <w:r w:rsidRPr="006110E0">
        <w:rPr>
          <w:rFonts w:ascii="Times New Roman" w:eastAsia="Times New Roman" w:hAnsi="Times New Roman" w:cs="Times New Roman"/>
          <w:color w:val="000000"/>
          <w:kern w:val="0"/>
          <w:lang w:val="ro-RO"/>
          <w14:ligatures w14:val="none"/>
        </w:rPr>
        <w:br/>
        <w:t>c) introducerea bazei de date finale pentru suprafețele de fond forestier pentru care au fost elaborate amenajamente silvice anterior intrării în vigoare a prezentelor norme.</w:t>
      </w:r>
    </w:p>
    <w:p w14:paraId="745C36AD" w14:textId="644A6DB9" w:rsidR="004432D2" w:rsidRPr="006110E0" w:rsidRDefault="00460A92" w:rsidP="006B6082">
      <w:pPr>
        <w:spacing w:after="0" w:line="276" w:lineRule="auto"/>
        <w:rPr>
          <w:rFonts w:ascii="Times New Roman" w:eastAsia="Times New Roman" w:hAnsi="Times New Roman" w:cs="Times New Roman"/>
          <w:color w:val="000000"/>
          <w:kern w:val="0"/>
          <w:lang w:val="ro-RO"/>
          <w14:ligatures w14:val="none"/>
        </w:rPr>
      </w:pPr>
      <w:r w:rsidRPr="006110E0">
        <w:rPr>
          <w:rFonts w:ascii="Times New Roman" w:eastAsia="Times New Roman" w:hAnsi="Times New Roman" w:cs="Times New Roman"/>
          <w:color w:val="000000"/>
          <w:kern w:val="0"/>
          <w:lang w:val="ro-RO"/>
          <w14:ligatures w14:val="none"/>
        </w:rPr>
        <w:t>(2) Aplicația SUMAL 2.0 Ocol silvic prevăzută la art. 3 lit. b) este utilizată pentru:</w:t>
      </w:r>
      <w:r w:rsidRPr="006110E0">
        <w:rPr>
          <w:rFonts w:ascii="Times New Roman" w:eastAsia="Times New Roman" w:hAnsi="Times New Roman" w:cs="Times New Roman"/>
          <w:color w:val="000000"/>
          <w:kern w:val="0"/>
          <w:lang w:val="ro-RO"/>
          <w14:ligatures w14:val="none"/>
        </w:rPr>
        <w:br/>
        <w:t>a) introducerea fișelor de proprietate pentru suprafețele</w:t>
      </w:r>
      <w:r w:rsidR="00A46C41" w:rsidRPr="006110E0">
        <w:rPr>
          <w:rFonts w:ascii="Times New Roman" w:eastAsia="Times New Roman" w:hAnsi="Times New Roman" w:cs="Times New Roman"/>
          <w:color w:val="000000"/>
          <w:kern w:val="0"/>
          <w:lang w:val="ro-RO"/>
          <w14:ligatures w14:val="none"/>
        </w:rPr>
        <w:t xml:space="preserve"> integrale</w:t>
      </w:r>
      <w:r w:rsidRPr="006110E0">
        <w:rPr>
          <w:rFonts w:ascii="Times New Roman" w:eastAsia="Times New Roman" w:hAnsi="Times New Roman" w:cs="Times New Roman"/>
          <w:color w:val="000000"/>
          <w:kern w:val="0"/>
          <w:lang w:val="ro-RO"/>
          <w14:ligatures w14:val="none"/>
        </w:rPr>
        <w:t xml:space="preserve"> de fond forestier național, administrate sau pentru care se asigură serviciile silvice pe bază de contract</w:t>
      </w:r>
      <w:r w:rsidR="00CC62AE" w:rsidRPr="006110E0">
        <w:rPr>
          <w:rFonts w:ascii="Times New Roman" w:eastAsia="Times New Roman" w:hAnsi="Times New Roman" w:cs="Times New Roman"/>
          <w:color w:val="000000"/>
          <w:kern w:val="0"/>
          <w:lang w:val="ro-RO"/>
          <w14:ligatures w14:val="none"/>
        </w:rPr>
        <w:t>, iar pentru</w:t>
      </w:r>
      <w:r w:rsidR="00C17CEE" w:rsidRPr="006110E0">
        <w:rPr>
          <w:rFonts w:ascii="Times New Roman" w:eastAsia="Times New Roman" w:hAnsi="Times New Roman" w:cs="Times New Roman"/>
          <w:color w:val="000000"/>
          <w:kern w:val="0"/>
          <w:lang w:val="ro-RO"/>
          <w14:ligatures w14:val="none"/>
        </w:rPr>
        <w:t xml:space="preserve"> </w:t>
      </w:r>
      <w:r w:rsidR="00CF40A0" w:rsidRPr="006110E0">
        <w:rPr>
          <w:rFonts w:ascii="Times New Roman" w:eastAsia="Times New Roman" w:hAnsi="Times New Roman" w:cs="Times New Roman"/>
          <w:color w:val="000000"/>
          <w:kern w:val="0"/>
          <w:lang w:val="ro-RO"/>
          <w14:ligatures w14:val="none"/>
        </w:rPr>
        <w:t>suprafețele</w:t>
      </w:r>
      <w:r w:rsidR="00C17CEE" w:rsidRPr="006110E0">
        <w:rPr>
          <w:rFonts w:ascii="Times New Roman" w:eastAsia="Times New Roman" w:hAnsi="Times New Roman" w:cs="Times New Roman"/>
          <w:color w:val="000000"/>
          <w:kern w:val="0"/>
          <w:lang w:val="ro-RO"/>
          <w14:ligatures w14:val="none"/>
        </w:rPr>
        <w:t xml:space="preserve"> preluate în pază pe baza actului de constatare</w:t>
      </w:r>
      <w:r w:rsidR="007431F0" w:rsidRPr="006110E0">
        <w:rPr>
          <w:rFonts w:ascii="Times New Roman" w:eastAsia="Times New Roman" w:hAnsi="Times New Roman" w:cs="Times New Roman"/>
          <w:color w:val="000000"/>
          <w:kern w:val="0"/>
          <w:lang w:val="ro-RO"/>
          <w14:ligatures w14:val="none"/>
        </w:rPr>
        <w:t xml:space="preserve"> </w:t>
      </w:r>
      <w:r w:rsidR="00CC62AE" w:rsidRPr="006110E0">
        <w:rPr>
          <w:rFonts w:ascii="Times New Roman" w:eastAsia="Times New Roman" w:hAnsi="Times New Roman" w:cs="Times New Roman"/>
          <w:color w:val="000000"/>
          <w:kern w:val="0"/>
          <w:lang w:val="ro-RO"/>
          <w14:ligatures w14:val="none"/>
        </w:rPr>
        <w:t>numai</w:t>
      </w:r>
      <w:r w:rsidR="003159A0" w:rsidRPr="006110E0">
        <w:rPr>
          <w:rFonts w:ascii="Times New Roman" w:eastAsia="Times New Roman" w:hAnsi="Times New Roman" w:cs="Times New Roman"/>
          <w:color w:val="000000"/>
          <w:kern w:val="0"/>
          <w:lang w:val="ro-RO"/>
          <w14:ligatures w14:val="none"/>
        </w:rPr>
        <w:t xml:space="preserve"> în</w:t>
      </w:r>
      <w:r w:rsidR="007431F0" w:rsidRPr="006110E0">
        <w:rPr>
          <w:rFonts w:ascii="Times New Roman" w:eastAsia="Times New Roman" w:hAnsi="Times New Roman" w:cs="Times New Roman"/>
          <w:color w:val="000000"/>
          <w:kern w:val="0"/>
          <w:lang w:val="ro-RO"/>
          <w14:ligatures w14:val="none"/>
        </w:rPr>
        <w:t xml:space="preserve"> cazul recoltării produselor accidentale</w:t>
      </w:r>
      <w:r w:rsidRPr="006110E0">
        <w:rPr>
          <w:rFonts w:ascii="Times New Roman" w:eastAsia="Times New Roman" w:hAnsi="Times New Roman" w:cs="Times New Roman"/>
          <w:color w:val="000000"/>
          <w:kern w:val="0"/>
          <w:lang w:val="ro-RO"/>
          <w14:ligatures w14:val="none"/>
        </w:rPr>
        <w:t>;</w:t>
      </w:r>
      <w:r w:rsidRPr="006110E0">
        <w:rPr>
          <w:rFonts w:ascii="Times New Roman" w:eastAsia="Times New Roman" w:hAnsi="Times New Roman" w:cs="Times New Roman"/>
          <w:color w:val="000000"/>
          <w:kern w:val="0"/>
          <w:lang w:val="ro-RO"/>
          <w14:ligatures w14:val="none"/>
        </w:rPr>
        <w:br/>
        <w:t>b) introducerea datelor referitoare la terenurile din afara fondului forestier național, acoperite cu vegetație forestieră, pentru care sunt încheiate contracte de prestație silvică;</w:t>
      </w:r>
      <w:r w:rsidRPr="006110E0">
        <w:rPr>
          <w:rFonts w:ascii="Times New Roman" w:eastAsia="Times New Roman" w:hAnsi="Times New Roman" w:cs="Times New Roman"/>
          <w:color w:val="000000"/>
          <w:kern w:val="0"/>
          <w:lang w:val="ro-RO"/>
          <w14:ligatures w14:val="none"/>
        </w:rPr>
        <w:br/>
      </w:r>
      <w:r w:rsidR="004432D2" w:rsidRPr="006110E0">
        <w:rPr>
          <w:rFonts w:ascii="Times New Roman" w:eastAsia="Times New Roman" w:hAnsi="Times New Roman" w:cs="Times New Roman"/>
          <w:color w:val="000000"/>
          <w:kern w:val="0"/>
          <w:lang w:val="ro-RO"/>
          <w14:ligatures w14:val="none"/>
        </w:rPr>
        <w:t>c)</w:t>
      </w:r>
      <w:r w:rsidR="00A46C41" w:rsidRPr="006110E0">
        <w:rPr>
          <w:rFonts w:ascii="Times New Roman" w:eastAsia="Times New Roman" w:hAnsi="Times New Roman" w:cs="Times New Roman"/>
          <w:color w:val="000000"/>
          <w:kern w:val="0"/>
          <w:lang w:val="ro-RO"/>
          <w14:ligatures w14:val="none"/>
        </w:rPr>
        <w:t xml:space="preserve">introducerea personalului propriu cu drepturi de acces în sistem </w:t>
      </w:r>
      <w:proofErr w:type="spellStart"/>
      <w:r w:rsidR="00A46C41" w:rsidRPr="006110E0">
        <w:rPr>
          <w:rFonts w:ascii="Times New Roman" w:eastAsia="Times New Roman" w:hAnsi="Times New Roman" w:cs="Times New Roman"/>
          <w:color w:val="000000"/>
          <w:kern w:val="0"/>
          <w:lang w:val="ro-RO"/>
          <w14:ligatures w14:val="none"/>
        </w:rPr>
        <w:t>şi</w:t>
      </w:r>
      <w:proofErr w:type="spellEnd"/>
      <w:r w:rsidR="00A46C41" w:rsidRPr="006110E0">
        <w:rPr>
          <w:rFonts w:ascii="Times New Roman" w:eastAsia="Times New Roman" w:hAnsi="Times New Roman" w:cs="Times New Roman"/>
          <w:color w:val="000000"/>
          <w:kern w:val="0"/>
          <w:lang w:val="ro-RO"/>
          <w14:ligatures w14:val="none"/>
        </w:rPr>
        <w:t xml:space="preserve"> alocarea de roluri potrivit </w:t>
      </w:r>
      <w:r w:rsidR="00CF40A0" w:rsidRPr="006110E0">
        <w:rPr>
          <w:rFonts w:ascii="Times New Roman" w:eastAsia="Times New Roman" w:hAnsi="Times New Roman" w:cs="Times New Roman"/>
          <w:color w:val="000000"/>
          <w:kern w:val="0"/>
          <w:lang w:val="ro-RO"/>
          <w14:ligatures w14:val="none"/>
        </w:rPr>
        <w:t>competențelor</w:t>
      </w:r>
      <w:r w:rsidR="004432D2" w:rsidRPr="006110E0">
        <w:rPr>
          <w:rFonts w:ascii="Times New Roman" w:eastAsia="Times New Roman" w:hAnsi="Times New Roman" w:cs="Times New Roman"/>
          <w:color w:val="000000"/>
          <w:kern w:val="0"/>
          <w:lang w:val="ro-RO"/>
          <w14:ligatures w14:val="none"/>
        </w:rPr>
        <w:t>;</w:t>
      </w:r>
    </w:p>
    <w:p w14:paraId="23319951" w14:textId="56B8387F" w:rsidR="007904BC" w:rsidRPr="006110E0" w:rsidRDefault="00460A92" w:rsidP="006B6082">
      <w:pPr>
        <w:spacing w:after="0" w:line="276" w:lineRule="auto"/>
        <w:rPr>
          <w:rFonts w:ascii="Times New Roman" w:eastAsia="Times New Roman" w:hAnsi="Times New Roman" w:cs="Times New Roman"/>
          <w:color w:val="000000"/>
          <w:kern w:val="0"/>
          <w:lang w:val="ro-RO"/>
          <w14:ligatures w14:val="none"/>
        </w:rPr>
      </w:pPr>
      <w:r w:rsidRPr="006110E0">
        <w:rPr>
          <w:rFonts w:ascii="Times New Roman" w:eastAsia="Times New Roman" w:hAnsi="Times New Roman" w:cs="Times New Roman"/>
          <w:color w:val="000000"/>
          <w:kern w:val="0"/>
          <w:lang w:val="ro-RO"/>
          <w14:ligatures w14:val="none"/>
        </w:rPr>
        <w:t>d) declararea dispozitivelor de marcat aflate în dotare;</w:t>
      </w:r>
      <w:r w:rsidRPr="006110E0">
        <w:rPr>
          <w:rFonts w:ascii="Times New Roman" w:eastAsia="Times New Roman" w:hAnsi="Times New Roman" w:cs="Times New Roman"/>
          <w:color w:val="000000"/>
          <w:kern w:val="0"/>
          <w:lang w:val="ro-RO"/>
          <w14:ligatures w14:val="none"/>
        </w:rPr>
        <w:br/>
        <w:t>e) emiterea delegațiilor de marcare;</w:t>
      </w:r>
      <w:r w:rsidRPr="006110E0">
        <w:rPr>
          <w:rFonts w:ascii="Times New Roman" w:eastAsia="Times New Roman" w:hAnsi="Times New Roman" w:cs="Times New Roman"/>
          <w:color w:val="000000"/>
          <w:kern w:val="0"/>
          <w:lang w:val="ro-RO"/>
          <w14:ligatures w14:val="none"/>
        </w:rPr>
        <w:br/>
        <w:t>f) generarea inventarelor și a fișelor de evidență a înălțimilor măsurate, folosind aplicația SUMAL 2.0 Marcare;</w:t>
      </w:r>
      <w:r w:rsidRPr="006110E0">
        <w:rPr>
          <w:rFonts w:ascii="Times New Roman" w:eastAsia="Times New Roman" w:hAnsi="Times New Roman" w:cs="Times New Roman"/>
          <w:color w:val="000000"/>
          <w:kern w:val="0"/>
          <w:lang w:val="ro-RO"/>
          <w14:ligatures w14:val="none"/>
        </w:rPr>
        <w:br/>
        <w:t>g) generarea rapoartelor de utilizare a dispozitivelor de marcat;</w:t>
      </w:r>
      <w:r w:rsidRPr="006110E0">
        <w:rPr>
          <w:rFonts w:ascii="Times New Roman" w:eastAsia="Times New Roman" w:hAnsi="Times New Roman" w:cs="Times New Roman"/>
          <w:color w:val="000000"/>
          <w:kern w:val="0"/>
          <w:lang w:val="ro-RO"/>
          <w14:ligatures w14:val="none"/>
        </w:rPr>
        <w:br/>
        <w:t>h) calculul și generarea actelor de punere în valoare, denumite în continuare APV;</w:t>
      </w:r>
      <w:r w:rsidRPr="006110E0">
        <w:rPr>
          <w:rFonts w:ascii="Times New Roman" w:eastAsia="Times New Roman" w:hAnsi="Times New Roman" w:cs="Times New Roman"/>
          <w:color w:val="000000"/>
          <w:kern w:val="0"/>
          <w:lang w:val="ro-RO"/>
          <w14:ligatures w14:val="none"/>
        </w:rPr>
        <w:br/>
        <w:t>i) aprobarea APV;</w:t>
      </w:r>
      <w:r w:rsidRPr="006110E0">
        <w:rPr>
          <w:rFonts w:ascii="Times New Roman" w:eastAsia="Times New Roman" w:hAnsi="Times New Roman" w:cs="Times New Roman"/>
          <w:color w:val="000000"/>
          <w:kern w:val="0"/>
          <w:lang w:val="ro-RO"/>
          <w14:ligatures w14:val="none"/>
        </w:rPr>
        <w:br/>
        <w:t>j) modificarea/</w:t>
      </w:r>
      <w:r w:rsidR="00C17CEE" w:rsidRPr="006110E0" w:rsidDel="00C17CEE">
        <w:rPr>
          <w:rFonts w:ascii="Times New Roman" w:eastAsia="Times New Roman" w:hAnsi="Times New Roman" w:cs="Times New Roman"/>
          <w:color w:val="000000"/>
          <w:kern w:val="0"/>
          <w:lang w:val="ro-RO"/>
          <w14:ligatures w14:val="none"/>
        </w:rPr>
        <w:t xml:space="preserve"> </w:t>
      </w:r>
      <w:r w:rsidR="00C17CEE" w:rsidRPr="006110E0">
        <w:rPr>
          <w:rFonts w:ascii="Times New Roman" w:eastAsia="Times New Roman" w:hAnsi="Times New Roman" w:cs="Times New Roman"/>
          <w:color w:val="000000"/>
          <w:kern w:val="0"/>
          <w:lang w:val="ro-RO"/>
          <w14:ligatures w14:val="none"/>
        </w:rPr>
        <w:t>verificarea</w:t>
      </w:r>
      <w:r w:rsidRPr="006110E0">
        <w:rPr>
          <w:rFonts w:ascii="Times New Roman" w:eastAsia="Times New Roman" w:hAnsi="Times New Roman" w:cs="Times New Roman"/>
          <w:color w:val="000000"/>
          <w:kern w:val="0"/>
          <w:lang w:val="ro-RO"/>
          <w14:ligatures w14:val="none"/>
        </w:rPr>
        <w:t>/casarea APV;</w:t>
      </w:r>
      <w:r w:rsidRPr="006110E0">
        <w:rPr>
          <w:rFonts w:ascii="Times New Roman" w:eastAsia="Times New Roman" w:hAnsi="Times New Roman" w:cs="Times New Roman"/>
          <w:color w:val="000000"/>
          <w:kern w:val="0"/>
          <w:lang w:val="ro-RO"/>
          <w14:ligatures w14:val="none"/>
        </w:rPr>
        <w:br/>
        <w:t>k) emiterea/prelungirea/suspendarea/modificarea și retragerea autorizațiilor de exploatare;</w:t>
      </w:r>
      <w:r w:rsidRPr="006110E0">
        <w:rPr>
          <w:rFonts w:ascii="Times New Roman" w:eastAsia="Times New Roman" w:hAnsi="Times New Roman" w:cs="Times New Roman"/>
          <w:color w:val="000000"/>
          <w:kern w:val="0"/>
          <w:lang w:val="ro-RO"/>
          <w14:ligatures w14:val="none"/>
        </w:rPr>
        <w:br/>
        <w:t>l) generarea autorizației de exploatare;</w:t>
      </w:r>
      <w:r w:rsidRPr="006110E0">
        <w:rPr>
          <w:rFonts w:ascii="Times New Roman" w:eastAsia="Times New Roman" w:hAnsi="Times New Roman" w:cs="Times New Roman"/>
          <w:color w:val="000000"/>
          <w:kern w:val="0"/>
          <w:lang w:val="ro-RO"/>
          <w14:ligatures w14:val="none"/>
        </w:rPr>
        <w:br/>
        <w:t>m) operarea formularului procesului-verbal de predare spre exploatare;</w:t>
      </w:r>
      <w:r w:rsidRPr="006110E0">
        <w:rPr>
          <w:rFonts w:ascii="Times New Roman" w:eastAsia="Times New Roman" w:hAnsi="Times New Roman" w:cs="Times New Roman"/>
          <w:color w:val="000000"/>
          <w:kern w:val="0"/>
          <w:lang w:val="ro-RO"/>
          <w14:ligatures w14:val="none"/>
        </w:rPr>
        <w:br/>
        <w:t>n) </w:t>
      </w:r>
      <w:r w:rsidR="00C17CEE" w:rsidRPr="006110E0">
        <w:rPr>
          <w:rFonts w:ascii="Times New Roman" w:eastAsia="Times New Roman" w:hAnsi="Times New Roman" w:cs="Times New Roman"/>
          <w:color w:val="000000"/>
          <w:kern w:val="0"/>
          <w:lang w:val="ro-RO"/>
          <w14:ligatures w14:val="none"/>
        </w:rPr>
        <w:t>operarea documentelor de confiscare/custodie</w:t>
      </w:r>
      <w:r w:rsidRPr="006110E0">
        <w:rPr>
          <w:rFonts w:ascii="Times New Roman" w:eastAsia="Times New Roman" w:hAnsi="Times New Roman" w:cs="Times New Roman"/>
          <w:color w:val="000000"/>
          <w:kern w:val="0"/>
          <w:lang w:val="ro-RO"/>
          <w14:ligatures w14:val="none"/>
        </w:rPr>
        <w:t>;</w:t>
      </w:r>
      <w:r w:rsidRPr="006110E0">
        <w:rPr>
          <w:rFonts w:ascii="Times New Roman" w:eastAsia="Times New Roman" w:hAnsi="Times New Roman" w:cs="Times New Roman"/>
          <w:color w:val="000000"/>
          <w:kern w:val="0"/>
          <w:lang w:val="ro-RO"/>
          <w14:ligatures w14:val="none"/>
        </w:rPr>
        <w:br/>
        <w:t>o) înregistrarea perioadei de începere/încetare a forței majore sau a situației de urgență;</w:t>
      </w:r>
      <w:r w:rsidRPr="006110E0">
        <w:rPr>
          <w:rFonts w:ascii="Times New Roman" w:eastAsia="Times New Roman" w:hAnsi="Times New Roman" w:cs="Times New Roman"/>
          <w:color w:val="000000"/>
          <w:kern w:val="0"/>
          <w:lang w:val="ro-RO"/>
          <w14:ligatures w14:val="none"/>
        </w:rPr>
        <w:br/>
        <w:t>p) operarea formularelor de reprimire cu evidențierea stocurilor;</w:t>
      </w:r>
      <w:r w:rsidRPr="006110E0">
        <w:rPr>
          <w:rFonts w:ascii="Times New Roman" w:eastAsia="Times New Roman" w:hAnsi="Times New Roman" w:cs="Times New Roman"/>
          <w:color w:val="000000"/>
          <w:kern w:val="0"/>
          <w:lang w:val="ro-RO"/>
          <w14:ligatures w14:val="none"/>
        </w:rPr>
        <w:br/>
        <w:t>q) generarea de rapoarte la nivel de ocol silvic/administrator de păduri.</w:t>
      </w:r>
    </w:p>
    <w:p w14:paraId="40D37E7C" w14:textId="2C1C6E79" w:rsidR="007904BC" w:rsidRPr="006110E0" w:rsidRDefault="00460A92" w:rsidP="006B6082">
      <w:pPr>
        <w:spacing w:after="0" w:line="276" w:lineRule="auto"/>
        <w:rPr>
          <w:rFonts w:ascii="Times New Roman" w:eastAsia="Times New Roman" w:hAnsi="Times New Roman" w:cs="Times New Roman"/>
          <w:color w:val="000000"/>
          <w:kern w:val="0"/>
          <w:lang w:val="ro-RO"/>
          <w14:ligatures w14:val="none"/>
        </w:rPr>
      </w:pPr>
      <w:r w:rsidRPr="006110E0">
        <w:rPr>
          <w:rFonts w:ascii="Times New Roman" w:eastAsia="Times New Roman" w:hAnsi="Times New Roman" w:cs="Times New Roman"/>
          <w:color w:val="000000"/>
          <w:kern w:val="0"/>
          <w:lang w:val="ro-RO"/>
          <w14:ligatures w14:val="none"/>
        </w:rPr>
        <w:t>(3) Aplicația SUMAL 2.0 Agent - Registrul electronic prevăzută la art. 3 lit. c) este utilizată pentru: înregistrarea intrărilor</w:t>
      </w:r>
      <w:r w:rsidR="00C17CEE" w:rsidRPr="006110E0">
        <w:rPr>
          <w:rFonts w:ascii="Times New Roman" w:eastAsia="Times New Roman" w:hAnsi="Times New Roman" w:cs="Times New Roman"/>
          <w:color w:val="000000"/>
          <w:kern w:val="0"/>
          <w:lang w:val="ro-RO"/>
          <w14:ligatures w14:val="none"/>
        </w:rPr>
        <w:t>/</w:t>
      </w:r>
      <w:r w:rsidRPr="006110E0">
        <w:rPr>
          <w:rFonts w:ascii="Times New Roman" w:eastAsia="Times New Roman" w:hAnsi="Times New Roman" w:cs="Times New Roman"/>
          <w:color w:val="000000"/>
          <w:kern w:val="0"/>
          <w:lang w:val="ro-RO"/>
          <w14:ligatures w14:val="none"/>
        </w:rPr>
        <w:t>recepțiilor, activității specifice depozitelor sau instalațiilor de prelucrat și ieșirilor, intrate în depozite/depozite temporare, astfel:</w:t>
      </w:r>
      <w:r w:rsidRPr="006110E0">
        <w:rPr>
          <w:rFonts w:ascii="Times New Roman" w:eastAsia="Times New Roman" w:hAnsi="Times New Roman" w:cs="Times New Roman"/>
          <w:color w:val="000000"/>
          <w:kern w:val="0"/>
          <w:lang w:val="ro-RO"/>
          <w14:ligatures w14:val="none"/>
        </w:rPr>
        <w:br/>
        <w:t>a) generarea notelor de intrare-recepție - NIR;</w:t>
      </w:r>
      <w:r w:rsidRPr="006110E0">
        <w:rPr>
          <w:rFonts w:ascii="Times New Roman" w:eastAsia="Times New Roman" w:hAnsi="Times New Roman" w:cs="Times New Roman"/>
          <w:color w:val="000000"/>
          <w:kern w:val="0"/>
          <w:lang w:val="ro-RO"/>
          <w14:ligatures w14:val="none"/>
        </w:rPr>
        <w:br/>
        <w:t>b) operarea proceselor-verbale de sortare a materialelor lemnoase depozitate prin înregistrarea cantităților și sortimentelor supuse sortării și a cantităților și sortimentelor rezultate, ori de câte ori este necesar, dar cel puțin o dată pe lună sau în termen de maximum 24 de ore de la data și ora solicitării agentului constatator împuternicit să realizeze controlul;</w:t>
      </w:r>
      <w:r w:rsidRPr="006110E0">
        <w:rPr>
          <w:rFonts w:ascii="Times New Roman" w:eastAsia="Times New Roman" w:hAnsi="Times New Roman" w:cs="Times New Roman"/>
          <w:color w:val="000000"/>
          <w:kern w:val="0"/>
          <w:lang w:val="ro-RO"/>
          <w14:ligatures w14:val="none"/>
        </w:rPr>
        <w:br/>
        <w:t>c) operarea proceselor-verbale de debitare a materialelor lemnoase prin înregistrarea cantităților și sortimentelor supuse debitării și a cantităților și sortimentelor rezultate, ori de câte ori este necesar, dar cel puțin o dată pe lună sau în termen de maximum 24 de ore de la data și ora solicitării agentului constatator împuternicit să realizeze controlul;</w:t>
      </w:r>
      <w:r w:rsidRPr="006110E0">
        <w:rPr>
          <w:rFonts w:ascii="Times New Roman" w:eastAsia="Times New Roman" w:hAnsi="Times New Roman" w:cs="Times New Roman"/>
          <w:color w:val="000000"/>
          <w:kern w:val="0"/>
          <w:lang w:val="ro-RO"/>
          <w14:ligatures w14:val="none"/>
        </w:rPr>
        <w:br/>
        <w:t xml:space="preserve">d) operarea tuturor proceselor-verbale aferente activității depozitelor prin înregistrarea cantităților și sortimentelor supuse transformării și a cantităților și sortimentelor rezultate, ori de câte ori este necesar, </w:t>
      </w:r>
      <w:r w:rsidRPr="006110E0">
        <w:rPr>
          <w:rFonts w:ascii="Times New Roman" w:eastAsia="Times New Roman" w:hAnsi="Times New Roman" w:cs="Times New Roman"/>
          <w:color w:val="000000"/>
          <w:kern w:val="0"/>
          <w:lang w:val="ro-RO"/>
          <w14:ligatures w14:val="none"/>
        </w:rPr>
        <w:lastRenderedPageBreak/>
        <w:t>dar cel puțin o dată pe lună sau în termen de maximum 24 de ore de la data și ora solicitării agentului constatator împuternicit să realizeze controlul;</w:t>
      </w:r>
      <w:r w:rsidRPr="006110E0">
        <w:rPr>
          <w:rFonts w:ascii="Times New Roman" w:eastAsia="Times New Roman" w:hAnsi="Times New Roman" w:cs="Times New Roman"/>
          <w:color w:val="000000"/>
          <w:kern w:val="0"/>
          <w:lang w:val="ro-RO"/>
          <w14:ligatures w14:val="none"/>
        </w:rPr>
        <w:br/>
      </w:r>
      <w:r w:rsidR="00CC62AE" w:rsidRPr="006110E0">
        <w:rPr>
          <w:rFonts w:ascii="Times New Roman" w:eastAsia="Times New Roman" w:hAnsi="Times New Roman" w:cs="Times New Roman"/>
          <w:color w:val="000000"/>
          <w:kern w:val="0"/>
          <w:lang w:val="ro-RO"/>
          <w14:ligatures w14:val="none"/>
        </w:rPr>
        <w:t>e</w:t>
      </w:r>
      <w:r w:rsidRPr="006110E0">
        <w:rPr>
          <w:rFonts w:ascii="Times New Roman" w:eastAsia="Times New Roman" w:hAnsi="Times New Roman" w:cs="Times New Roman"/>
          <w:color w:val="000000"/>
          <w:kern w:val="0"/>
          <w:lang w:val="ro-RO"/>
          <w14:ligatures w14:val="none"/>
        </w:rPr>
        <w:t>) înregistrarea ieșirilor de materiale lemnoase din depozite;</w:t>
      </w:r>
      <w:r w:rsidRPr="006110E0">
        <w:rPr>
          <w:rFonts w:ascii="Times New Roman" w:eastAsia="Times New Roman" w:hAnsi="Times New Roman" w:cs="Times New Roman"/>
          <w:color w:val="000000"/>
          <w:kern w:val="0"/>
          <w:lang w:val="ro-RO"/>
          <w14:ligatures w14:val="none"/>
        </w:rPr>
        <w:br/>
      </w:r>
      <w:r w:rsidR="007431F0" w:rsidRPr="006110E0">
        <w:rPr>
          <w:rFonts w:ascii="Times New Roman" w:eastAsia="Times New Roman" w:hAnsi="Times New Roman" w:cs="Times New Roman"/>
          <w:color w:val="000000"/>
          <w:kern w:val="0"/>
          <w:lang w:val="ro-RO"/>
          <w14:ligatures w14:val="none"/>
        </w:rPr>
        <w:t>f</w:t>
      </w:r>
      <w:r w:rsidRPr="006110E0">
        <w:rPr>
          <w:rFonts w:ascii="Times New Roman" w:eastAsia="Times New Roman" w:hAnsi="Times New Roman" w:cs="Times New Roman"/>
          <w:color w:val="000000"/>
          <w:kern w:val="0"/>
          <w:lang w:val="ro-RO"/>
          <w14:ligatures w14:val="none"/>
        </w:rPr>
        <w:t>) generarea de rapoarte de producție.</w:t>
      </w:r>
    </w:p>
    <w:p w14:paraId="2B0D6522" w14:textId="5F5F74A0" w:rsidR="007904BC" w:rsidRPr="006110E0" w:rsidRDefault="00460A92" w:rsidP="006B6082">
      <w:pPr>
        <w:spacing w:after="0" w:line="276" w:lineRule="auto"/>
        <w:rPr>
          <w:rFonts w:ascii="Times New Roman" w:eastAsia="Times New Roman" w:hAnsi="Times New Roman" w:cs="Times New Roman"/>
          <w:color w:val="000000"/>
          <w:kern w:val="0"/>
          <w:lang w:val="ro-RO"/>
          <w14:ligatures w14:val="none"/>
        </w:rPr>
      </w:pPr>
      <w:r w:rsidRPr="006110E0">
        <w:rPr>
          <w:rFonts w:ascii="Times New Roman" w:eastAsia="Times New Roman" w:hAnsi="Times New Roman" w:cs="Times New Roman"/>
          <w:color w:val="000000"/>
          <w:kern w:val="0"/>
          <w:lang w:val="ro-RO"/>
          <w14:ligatures w14:val="none"/>
        </w:rPr>
        <w:t>(4) Aplicația SUMAL 2.0 Avize prevăzută la art. 3 lit. d) este utilizată pentru:</w:t>
      </w:r>
      <w:r w:rsidRPr="006110E0">
        <w:rPr>
          <w:rFonts w:ascii="Times New Roman" w:eastAsia="Times New Roman" w:hAnsi="Times New Roman" w:cs="Times New Roman"/>
          <w:color w:val="000000"/>
          <w:kern w:val="0"/>
          <w:lang w:val="ro-RO"/>
          <w14:ligatures w14:val="none"/>
        </w:rPr>
        <w:br/>
        <w:t>a) înregistrarea și confirmarea provenienței materialelor lemnoase/produselor din lemn transportate;</w:t>
      </w:r>
      <w:r w:rsidRPr="006110E0">
        <w:rPr>
          <w:rFonts w:ascii="Times New Roman" w:eastAsia="Times New Roman" w:hAnsi="Times New Roman" w:cs="Times New Roman"/>
          <w:color w:val="000000"/>
          <w:kern w:val="0"/>
          <w:lang w:val="ro-RO"/>
          <w14:ligatures w14:val="none"/>
        </w:rPr>
        <w:br/>
        <w:t>b) înregistrarea destinatarului;</w:t>
      </w:r>
      <w:r w:rsidRPr="006110E0">
        <w:rPr>
          <w:rFonts w:ascii="Times New Roman" w:eastAsia="Times New Roman" w:hAnsi="Times New Roman" w:cs="Times New Roman"/>
          <w:color w:val="000000"/>
          <w:kern w:val="0"/>
          <w:lang w:val="ro-RO"/>
          <w14:ligatures w14:val="none"/>
        </w:rPr>
        <w:br/>
        <w:t xml:space="preserve">c) înregistrarea </w:t>
      </w:r>
      <w:r w:rsidR="006E6403" w:rsidRPr="006110E0">
        <w:rPr>
          <w:rFonts w:ascii="Times New Roman" w:eastAsia="Times New Roman" w:hAnsi="Times New Roman" w:cs="Times New Roman"/>
          <w:color w:val="000000"/>
          <w:kern w:val="0"/>
          <w:lang w:val="ro-RO"/>
          <w14:ligatures w14:val="none"/>
        </w:rPr>
        <w:t xml:space="preserve">coordonatelor </w:t>
      </w:r>
      <w:r w:rsidR="00EF5B75" w:rsidRPr="006110E0">
        <w:rPr>
          <w:rFonts w:ascii="Times New Roman" w:eastAsia="Times New Roman" w:hAnsi="Times New Roman" w:cs="Times New Roman"/>
          <w:color w:val="000000"/>
          <w:kern w:val="0"/>
          <w:lang w:val="ro-RO"/>
          <w14:ligatures w14:val="none"/>
        </w:rPr>
        <w:t xml:space="preserve">geografice ale </w:t>
      </w:r>
      <w:r w:rsidRPr="006110E0">
        <w:rPr>
          <w:rFonts w:ascii="Times New Roman" w:eastAsia="Times New Roman" w:hAnsi="Times New Roman" w:cs="Times New Roman"/>
          <w:color w:val="000000"/>
          <w:kern w:val="0"/>
          <w:lang w:val="ro-RO"/>
          <w14:ligatures w14:val="none"/>
        </w:rPr>
        <w:t>locului de încărcare;</w:t>
      </w:r>
      <w:r w:rsidRPr="006110E0">
        <w:rPr>
          <w:rFonts w:ascii="Times New Roman" w:eastAsia="Times New Roman" w:hAnsi="Times New Roman" w:cs="Times New Roman"/>
          <w:color w:val="000000"/>
          <w:kern w:val="0"/>
          <w:lang w:val="ro-RO"/>
          <w14:ligatures w14:val="none"/>
        </w:rPr>
        <w:br/>
        <w:t>d) înregistrarea adresei locului de descărcare;</w:t>
      </w:r>
      <w:r w:rsidRPr="006110E0">
        <w:rPr>
          <w:rFonts w:ascii="Times New Roman" w:eastAsia="Times New Roman" w:hAnsi="Times New Roman" w:cs="Times New Roman"/>
          <w:color w:val="000000"/>
          <w:kern w:val="0"/>
          <w:lang w:val="ro-RO"/>
          <w14:ligatures w14:val="none"/>
        </w:rPr>
        <w:br/>
        <w:t>e) înregistrarea datelor de identificare ale mijlocului de transport;</w:t>
      </w:r>
      <w:r w:rsidRPr="006110E0">
        <w:rPr>
          <w:rFonts w:ascii="Times New Roman" w:eastAsia="Times New Roman" w:hAnsi="Times New Roman" w:cs="Times New Roman"/>
          <w:color w:val="000000"/>
          <w:kern w:val="0"/>
          <w:lang w:val="ro-RO"/>
          <w14:ligatures w14:val="none"/>
        </w:rPr>
        <w:br/>
        <w:t>f) înregistrarea volumelor transportate pe specii și sortimente în cazul cubajului tehnic;</w:t>
      </w:r>
      <w:r w:rsidRPr="006110E0">
        <w:rPr>
          <w:rFonts w:ascii="Times New Roman" w:eastAsia="Times New Roman" w:hAnsi="Times New Roman" w:cs="Times New Roman"/>
          <w:color w:val="000000"/>
          <w:kern w:val="0"/>
          <w:lang w:val="ro-RO"/>
          <w14:ligatures w14:val="none"/>
        </w:rPr>
        <w:br/>
        <w:t>g) completarea specificației în cazul stabilirii volumului prin inventarierea piesă cu piesă;</w:t>
      </w:r>
      <w:r w:rsidRPr="006110E0">
        <w:rPr>
          <w:rFonts w:ascii="Times New Roman" w:eastAsia="Times New Roman" w:hAnsi="Times New Roman" w:cs="Times New Roman"/>
          <w:color w:val="000000"/>
          <w:kern w:val="0"/>
          <w:lang w:val="ro-RO"/>
          <w14:ligatures w14:val="none"/>
        </w:rPr>
        <w:br/>
        <w:t>h) generarea avizului de însoțire cu stare online sau offline, după caz;</w:t>
      </w:r>
      <w:r w:rsidRPr="006110E0">
        <w:rPr>
          <w:rFonts w:ascii="Times New Roman" w:eastAsia="Times New Roman" w:hAnsi="Times New Roman" w:cs="Times New Roman"/>
          <w:color w:val="000000"/>
          <w:kern w:val="0"/>
          <w:lang w:val="ro-RO"/>
          <w14:ligatures w14:val="none"/>
        </w:rPr>
        <w:br/>
        <w:t>i) înregistrarea momentului începerii transportului, a timpului în care se efectuează transportul și a momentului finalizării transportului;</w:t>
      </w:r>
      <w:r w:rsidRPr="006110E0">
        <w:rPr>
          <w:rFonts w:ascii="Times New Roman" w:eastAsia="Times New Roman" w:hAnsi="Times New Roman" w:cs="Times New Roman"/>
          <w:color w:val="000000"/>
          <w:kern w:val="0"/>
          <w:lang w:val="ro-RO"/>
          <w14:ligatures w14:val="none"/>
        </w:rPr>
        <w:br/>
        <w:t xml:space="preserve">j) înregistrarea </w:t>
      </w:r>
      <w:r w:rsidR="00EF5B75" w:rsidRPr="006110E0">
        <w:rPr>
          <w:rFonts w:ascii="Times New Roman" w:eastAsia="Times New Roman" w:hAnsi="Times New Roman" w:cs="Times New Roman"/>
          <w:color w:val="000000"/>
          <w:kern w:val="0"/>
          <w:lang w:val="ro-RO"/>
          <w14:ligatures w14:val="none"/>
        </w:rPr>
        <w:t xml:space="preserve">coordonatelor geografice ale </w:t>
      </w:r>
      <w:r w:rsidRPr="006110E0">
        <w:rPr>
          <w:rFonts w:ascii="Times New Roman" w:eastAsia="Times New Roman" w:hAnsi="Times New Roman" w:cs="Times New Roman"/>
          <w:color w:val="000000"/>
          <w:kern w:val="0"/>
          <w:lang w:val="ro-RO"/>
          <w14:ligatures w14:val="none"/>
        </w:rPr>
        <w:t>traseului parcurs de mijlocul de transport de la locul începerii transportului materialelor lemnoase/produselor din lemn până la locul de descărcare;</w:t>
      </w:r>
      <w:r w:rsidRPr="006110E0">
        <w:rPr>
          <w:rFonts w:ascii="Times New Roman" w:eastAsia="Times New Roman" w:hAnsi="Times New Roman" w:cs="Times New Roman"/>
          <w:color w:val="000000"/>
          <w:kern w:val="0"/>
          <w:lang w:val="ro-RO"/>
          <w14:ligatures w14:val="none"/>
        </w:rPr>
        <w:br/>
        <w:t>k) confirmarea descărcării materialelor lemnoase;</w:t>
      </w:r>
      <w:r w:rsidRPr="006110E0">
        <w:rPr>
          <w:rFonts w:ascii="Times New Roman" w:eastAsia="Times New Roman" w:hAnsi="Times New Roman" w:cs="Times New Roman"/>
          <w:color w:val="000000"/>
          <w:kern w:val="0"/>
          <w:lang w:val="ro-RO"/>
          <w14:ligatures w14:val="none"/>
        </w:rPr>
        <w:br/>
        <w:t>(5) Aplicația SUMAL 2.0 Control prevăzută la art. 3 lit. e) este utilizată pentru:</w:t>
      </w:r>
      <w:r w:rsidRPr="006110E0">
        <w:rPr>
          <w:rFonts w:ascii="Times New Roman" w:eastAsia="Times New Roman" w:hAnsi="Times New Roman" w:cs="Times New Roman"/>
          <w:color w:val="000000"/>
          <w:kern w:val="0"/>
          <w:lang w:val="ro-RO"/>
          <w14:ligatures w14:val="none"/>
        </w:rPr>
        <w:br/>
      </w:r>
      <w:r w:rsidR="00171EBD" w:rsidRPr="006110E0">
        <w:rPr>
          <w:rFonts w:ascii="Times New Roman" w:eastAsia="Times New Roman" w:hAnsi="Times New Roman" w:cs="Times New Roman"/>
          <w:color w:val="000000"/>
          <w:kern w:val="0"/>
          <w:lang w:val="ro-RO"/>
          <w14:ligatures w14:val="none"/>
        </w:rPr>
        <w:t>a</w:t>
      </w:r>
      <w:r w:rsidRPr="006110E0">
        <w:rPr>
          <w:rFonts w:ascii="Times New Roman" w:eastAsia="Times New Roman" w:hAnsi="Times New Roman" w:cs="Times New Roman"/>
          <w:color w:val="000000"/>
          <w:kern w:val="0"/>
          <w:lang w:val="ro-RO"/>
          <w14:ligatures w14:val="none"/>
        </w:rPr>
        <w:t xml:space="preserve">) verificarea </w:t>
      </w:r>
      <w:r w:rsidR="00CF40A0" w:rsidRPr="006110E0">
        <w:rPr>
          <w:rFonts w:ascii="Times New Roman" w:eastAsia="Times New Roman" w:hAnsi="Times New Roman" w:cs="Times New Roman"/>
          <w:color w:val="000000"/>
          <w:kern w:val="0"/>
          <w:lang w:val="ro-RO"/>
          <w14:ligatures w14:val="none"/>
        </w:rPr>
        <w:t>informațiilor</w:t>
      </w:r>
      <w:r w:rsidR="00544520" w:rsidRPr="006110E0">
        <w:rPr>
          <w:rFonts w:ascii="Times New Roman" w:eastAsia="Times New Roman" w:hAnsi="Times New Roman" w:cs="Times New Roman"/>
          <w:color w:val="000000"/>
          <w:kern w:val="0"/>
          <w:lang w:val="ro-RO"/>
          <w14:ligatures w14:val="none"/>
        </w:rPr>
        <w:t xml:space="preserve"> din </w:t>
      </w:r>
      <w:r w:rsidRPr="006110E0">
        <w:rPr>
          <w:rFonts w:ascii="Times New Roman" w:eastAsia="Times New Roman" w:hAnsi="Times New Roman" w:cs="Times New Roman"/>
          <w:color w:val="000000"/>
          <w:kern w:val="0"/>
          <w:lang w:val="ro-RO"/>
          <w14:ligatures w14:val="none"/>
        </w:rPr>
        <w:t>APV</w:t>
      </w:r>
      <w:r w:rsidR="00544520" w:rsidRPr="006110E0">
        <w:rPr>
          <w:rFonts w:ascii="Times New Roman" w:eastAsia="Times New Roman" w:hAnsi="Times New Roman" w:cs="Times New Roman"/>
          <w:color w:val="000000"/>
          <w:kern w:val="0"/>
          <w:lang w:val="ro-RO"/>
          <w14:ligatures w14:val="none"/>
        </w:rPr>
        <w:t xml:space="preserve"> </w:t>
      </w:r>
      <w:proofErr w:type="spellStart"/>
      <w:r w:rsidR="00544520" w:rsidRPr="006110E0">
        <w:rPr>
          <w:rFonts w:ascii="Times New Roman" w:eastAsia="Times New Roman" w:hAnsi="Times New Roman" w:cs="Times New Roman"/>
          <w:color w:val="000000"/>
          <w:kern w:val="0"/>
          <w:lang w:val="ro-RO"/>
          <w14:ligatures w14:val="none"/>
        </w:rPr>
        <w:t>şi</w:t>
      </w:r>
      <w:proofErr w:type="spellEnd"/>
      <w:r w:rsidR="00544520" w:rsidRPr="006110E0">
        <w:rPr>
          <w:rFonts w:ascii="Times New Roman" w:eastAsia="Times New Roman" w:hAnsi="Times New Roman" w:cs="Times New Roman"/>
          <w:color w:val="000000"/>
          <w:kern w:val="0"/>
          <w:lang w:val="ro-RO"/>
          <w14:ligatures w14:val="none"/>
        </w:rPr>
        <w:t xml:space="preserve"> a documentelor care au stat la baza constituirii acestuia</w:t>
      </w:r>
      <w:r w:rsidRPr="006110E0">
        <w:rPr>
          <w:rFonts w:ascii="Times New Roman" w:eastAsia="Times New Roman" w:hAnsi="Times New Roman" w:cs="Times New Roman"/>
          <w:color w:val="000000"/>
          <w:kern w:val="0"/>
          <w:lang w:val="ro-RO"/>
          <w14:ligatures w14:val="none"/>
        </w:rPr>
        <w:t>;</w:t>
      </w:r>
      <w:r w:rsidRPr="006110E0">
        <w:rPr>
          <w:rFonts w:ascii="Times New Roman" w:eastAsia="Times New Roman" w:hAnsi="Times New Roman" w:cs="Times New Roman"/>
          <w:color w:val="000000"/>
          <w:kern w:val="0"/>
          <w:lang w:val="ro-RO"/>
          <w14:ligatures w14:val="none"/>
        </w:rPr>
        <w:br/>
      </w:r>
      <w:r w:rsidR="00171EBD" w:rsidRPr="006110E0">
        <w:rPr>
          <w:rFonts w:ascii="Times New Roman" w:eastAsia="Times New Roman" w:hAnsi="Times New Roman" w:cs="Times New Roman"/>
          <w:color w:val="000000"/>
          <w:kern w:val="0"/>
          <w:lang w:val="ro-RO"/>
          <w14:ligatures w14:val="none"/>
        </w:rPr>
        <w:t>b</w:t>
      </w:r>
      <w:r w:rsidRPr="006110E0">
        <w:rPr>
          <w:rFonts w:ascii="Times New Roman" w:eastAsia="Times New Roman" w:hAnsi="Times New Roman" w:cs="Times New Roman"/>
          <w:color w:val="000000"/>
          <w:kern w:val="0"/>
          <w:lang w:val="ro-RO"/>
          <w14:ligatures w14:val="none"/>
        </w:rPr>
        <w:t>) verificarea transporturilor de materiale lemnoase;</w:t>
      </w:r>
      <w:r w:rsidRPr="006110E0">
        <w:rPr>
          <w:rFonts w:ascii="Times New Roman" w:eastAsia="Times New Roman" w:hAnsi="Times New Roman" w:cs="Times New Roman"/>
          <w:color w:val="000000"/>
          <w:kern w:val="0"/>
          <w:lang w:val="ro-RO"/>
          <w14:ligatures w14:val="none"/>
        </w:rPr>
        <w:br/>
      </w:r>
      <w:r w:rsidR="00171EBD" w:rsidRPr="006110E0">
        <w:rPr>
          <w:rFonts w:ascii="Times New Roman" w:eastAsia="Times New Roman" w:hAnsi="Times New Roman" w:cs="Times New Roman"/>
          <w:color w:val="000000"/>
          <w:kern w:val="0"/>
          <w:lang w:val="ro-RO"/>
          <w14:ligatures w14:val="none"/>
        </w:rPr>
        <w:t>c</w:t>
      </w:r>
      <w:r w:rsidRPr="006110E0">
        <w:rPr>
          <w:rFonts w:ascii="Times New Roman" w:eastAsia="Times New Roman" w:hAnsi="Times New Roman" w:cs="Times New Roman"/>
          <w:color w:val="000000"/>
          <w:kern w:val="0"/>
          <w:lang w:val="ro-RO"/>
          <w14:ligatures w14:val="none"/>
        </w:rPr>
        <w:t>) verificarea datelor referitoare la proveniența materialelor lemnoase;</w:t>
      </w:r>
      <w:r w:rsidRPr="006110E0">
        <w:rPr>
          <w:rFonts w:ascii="Times New Roman" w:eastAsia="Times New Roman" w:hAnsi="Times New Roman" w:cs="Times New Roman"/>
          <w:color w:val="000000"/>
          <w:kern w:val="0"/>
          <w:lang w:val="ro-RO"/>
          <w14:ligatures w14:val="none"/>
        </w:rPr>
        <w:br/>
      </w:r>
      <w:r w:rsidR="00171EBD" w:rsidRPr="006110E0">
        <w:rPr>
          <w:rFonts w:ascii="Times New Roman" w:eastAsia="Times New Roman" w:hAnsi="Times New Roman" w:cs="Times New Roman"/>
          <w:color w:val="000000"/>
          <w:kern w:val="0"/>
          <w:lang w:val="ro-RO"/>
          <w14:ligatures w14:val="none"/>
        </w:rPr>
        <w:t>d</w:t>
      </w:r>
      <w:r w:rsidRPr="006110E0">
        <w:rPr>
          <w:rFonts w:ascii="Times New Roman" w:eastAsia="Times New Roman" w:hAnsi="Times New Roman" w:cs="Times New Roman"/>
          <w:color w:val="000000"/>
          <w:kern w:val="0"/>
          <w:lang w:val="ro-RO"/>
          <w14:ligatures w14:val="none"/>
        </w:rPr>
        <w:t>) verificarea informațiilor din avizul de însoțire/notele de intrare-recepție în corelație cu datele din declarația vamală de import, denumită în continuare DVI, referitoare la specie, volum și destinatarul materialelor lemnoase provenite din import;</w:t>
      </w:r>
    </w:p>
    <w:p w14:paraId="3BED8166" w14:textId="39494AAE" w:rsidR="007904BC" w:rsidRPr="006110E0" w:rsidRDefault="00460A92" w:rsidP="006B6082">
      <w:pPr>
        <w:spacing w:after="0" w:line="276" w:lineRule="auto"/>
        <w:rPr>
          <w:rFonts w:ascii="Times New Roman" w:eastAsia="Times New Roman" w:hAnsi="Times New Roman" w:cs="Times New Roman"/>
          <w:color w:val="000000"/>
          <w:kern w:val="0"/>
          <w:lang w:val="ro-RO"/>
          <w14:ligatures w14:val="none"/>
        </w:rPr>
      </w:pPr>
      <w:r w:rsidRPr="006110E0">
        <w:rPr>
          <w:rFonts w:ascii="Times New Roman" w:eastAsia="Times New Roman" w:hAnsi="Times New Roman" w:cs="Times New Roman"/>
          <w:kern w:val="0"/>
          <w:lang w:val="ro-RO"/>
          <w14:ligatures w14:val="none"/>
        </w:rPr>
        <w:t xml:space="preserve">(6) Aplicația SUMAL 2.0 </w:t>
      </w:r>
      <w:proofErr w:type="spellStart"/>
      <w:r w:rsidRPr="006110E0">
        <w:rPr>
          <w:rFonts w:ascii="Times New Roman" w:eastAsia="Times New Roman" w:hAnsi="Times New Roman" w:cs="Times New Roman"/>
          <w:kern w:val="0"/>
          <w:lang w:val="ro-RO"/>
          <w14:ligatures w14:val="none"/>
        </w:rPr>
        <w:t>Superadmin</w:t>
      </w:r>
      <w:proofErr w:type="spellEnd"/>
      <w:r w:rsidRPr="006110E0">
        <w:rPr>
          <w:rFonts w:ascii="Times New Roman" w:eastAsia="Times New Roman" w:hAnsi="Times New Roman" w:cs="Times New Roman"/>
          <w:kern w:val="0"/>
          <w:lang w:val="ro-RO"/>
          <w14:ligatures w14:val="none"/>
        </w:rPr>
        <w:t xml:space="preserve"> prevăzută la art. 3 lit. f) este utilizată pentru crearea utilizatorilor/grupurilor de utilizatori, acordarea drepturilor de acces diferențiat și a rolurilor pentru utilizatori/grupuri de utilizatori.</w:t>
      </w:r>
      <w:r w:rsidRPr="006110E0">
        <w:rPr>
          <w:rFonts w:ascii="Times New Roman" w:eastAsia="Times New Roman" w:hAnsi="Times New Roman" w:cs="Times New Roman"/>
          <w:kern w:val="0"/>
          <w:lang w:val="ro-RO"/>
          <w14:ligatures w14:val="none"/>
        </w:rPr>
        <w:br/>
        <w:t>(</w:t>
      </w:r>
      <w:r w:rsidR="007904BC" w:rsidRPr="006110E0">
        <w:rPr>
          <w:rFonts w:ascii="Times New Roman" w:eastAsia="Times New Roman" w:hAnsi="Times New Roman" w:cs="Times New Roman"/>
          <w:kern w:val="0"/>
          <w:lang w:val="ro-RO"/>
          <w14:ligatures w14:val="none"/>
        </w:rPr>
        <w:t>7</w:t>
      </w:r>
      <w:r w:rsidRPr="006110E0">
        <w:rPr>
          <w:rFonts w:ascii="Times New Roman" w:eastAsia="Times New Roman" w:hAnsi="Times New Roman" w:cs="Times New Roman"/>
          <w:kern w:val="0"/>
          <w:lang w:val="ro-RO"/>
          <w14:ligatures w14:val="none"/>
        </w:rPr>
        <w:t>) </w:t>
      </w:r>
      <w:r w:rsidR="00CE4F8D" w:rsidRPr="006110E0">
        <w:rPr>
          <w:rFonts w:ascii="Times New Roman" w:eastAsia="Times New Roman" w:hAnsi="Times New Roman" w:cs="Times New Roman"/>
          <w:kern w:val="0"/>
          <w:lang w:val="ro-RO"/>
          <w14:ligatures w14:val="none"/>
        </w:rPr>
        <w:t xml:space="preserve">SUMAL 2.0 </w:t>
      </w:r>
      <w:proofErr w:type="spellStart"/>
      <w:r w:rsidR="00CE4F8D" w:rsidRPr="006110E0">
        <w:rPr>
          <w:rFonts w:ascii="Times New Roman" w:eastAsia="Times New Roman" w:hAnsi="Times New Roman" w:cs="Times New Roman"/>
          <w:kern w:val="0"/>
          <w:lang w:val="ro-RO"/>
          <w14:ligatures w14:val="none"/>
        </w:rPr>
        <w:t>Superadmin</w:t>
      </w:r>
      <w:proofErr w:type="spellEnd"/>
      <w:r w:rsidR="00CE4F8D" w:rsidRPr="006110E0">
        <w:rPr>
          <w:rFonts w:ascii="Times New Roman" w:eastAsia="Times New Roman" w:hAnsi="Times New Roman" w:cs="Times New Roman"/>
          <w:kern w:val="0"/>
          <w:lang w:val="ro-RO"/>
          <w14:ligatures w14:val="none"/>
        </w:rPr>
        <w:t xml:space="preserve"> acordă acces</w:t>
      </w:r>
      <w:r w:rsidR="00030F64" w:rsidRPr="006110E0">
        <w:rPr>
          <w:rFonts w:ascii="Times New Roman" w:eastAsia="Times New Roman" w:hAnsi="Times New Roman" w:cs="Times New Roman"/>
          <w:kern w:val="0"/>
          <w:lang w:val="ro-RO"/>
          <w14:ligatures w14:val="none"/>
        </w:rPr>
        <w:t xml:space="preserve"> </w:t>
      </w:r>
      <w:r w:rsidR="00CF40A0" w:rsidRPr="006110E0">
        <w:rPr>
          <w:rFonts w:ascii="Times New Roman" w:eastAsia="Times New Roman" w:hAnsi="Times New Roman" w:cs="Times New Roman"/>
          <w:kern w:val="0"/>
          <w:lang w:val="ro-RO"/>
          <w14:ligatures w14:val="none"/>
        </w:rPr>
        <w:t>diferențiat</w:t>
      </w:r>
      <w:r w:rsidR="00321CB1" w:rsidRPr="006110E0">
        <w:rPr>
          <w:rFonts w:ascii="Times New Roman" w:eastAsia="Times New Roman" w:hAnsi="Times New Roman" w:cs="Times New Roman"/>
          <w:kern w:val="0"/>
          <w:lang w:val="ro-RO"/>
          <w14:ligatures w14:val="none"/>
        </w:rPr>
        <w:t xml:space="preserve"> </w:t>
      </w:r>
      <w:r w:rsidR="00030F64" w:rsidRPr="006110E0">
        <w:rPr>
          <w:rFonts w:ascii="Times New Roman" w:eastAsia="Times New Roman" w:hAnsi="Times New Roman" w:cs="Times New Roman"/>
          <w:kern w:val="0"/>
          <w:lang w:val="ro-RO"/>
          <w14:ligatures w14:val="none"/>
        </w:rPr>
        <w:t xml:space="preserve">la </w:t>
      </w:r>
      <w:r w:rsidR="00CF40A0" w:rsidRPr="006110E0">
        <w:rPr>
          <w:rFonts w:ascii="Times New Roman" w:eastAsia="Times New Roman" w:hAnsi="Times New Roman" w:cs="Times New Roman"/>
          <w:kern w:val="0"/>
          <w:lang w:val="ro-RO"/>
          <w14:ligatures w14:val="none"/>
        </w:rPr>
        <w:t>aplicațiile</w:t>
      </w:r>
      <w:r w:rsidR="00030F64" w:rsidRPr="006110E0">
        <w:rPr>
          <w:rFonts w:ascii="Times New Roman" w:eastAsia="Times New Roman" w:hAnsi="Times New Roman" w:cs="Times New Roman"/>
          <w:kern w:val="0"/>
          <w:lang w:val="ro-RO"/>
          <w14:ligatures w14:val="none"/>
        </w:rPr>
        <w:t xml:space="preserve"> SUMAL</w:t>
      </w:r>
      <w:r w:rsidR="00CE4F8D" w:rsidRPr="006110E0">
        <w:rPr>
          <w:rFonts w:ascii="Times New Roman" w:eastAsia="Times New Roman" w:hAnsi="Times New Roman" w:cs="Times New Roman"/>
          <w:kern w:val="0"/>
          <w:lang w:val="ro-RO"/>
          <w14:ligatures w14:val="none"/>
        </w:rPr>
        <w:t xml:space="preserve"> pentru personalul silvic din cadrul </w:t>
      </w:r>
      <w:r w:rsidR="00CF40A0" w:rsidRPr="006110E0">
        <w:rPr>
          <w:rFonts w:ascii="Times New Roman" w:eastAsia="Times New Roman" w:hAnsi="Times New Roman" w:cs="Times New Roman"/>
          <w:kern w:val="0"/>
          <w:lang w:val="ro-RO"/>
          <w14:ligatures w14:val="none"/>
        </w:rPr>
        <w:t>Autorității</w:t>
      </w:r>
      <w:r w:rsidR="00575569" w:rsidRPr="006110E0">
        <w:rPr>
          <w:rFonts w:ascii="Times New Roman" w:eastAsia="Times New Roman" w:hAnsi="Times New Roman" w:cs="Times New Roman"/>
          <w:kern w:val="0"/>
          <w:lang w:val="ro-RO"/>
          <w14:ligatures w14:val="none"/>
        </w:rPr>
        <w:t>,</w:t>
      </w:r>
      <w:r w:rsidR="008B11BB" w:rsidRPr="006110E0">
        <w:rPr>
          <w:rFonts w:ascii="Times New Roman" w:eastAsia="Times New Roman" w:hAnsi="Times New Roman" w:cs="Times New Roman"/>
          <w:kern w:val="0"/>
          <w:lang w:val="ro-RO"/>
          <w14:ligatures w14:val="none"/>
        </w:rPr>
        <w:t xml:space="preserve"> </w:t>
      </w:r>
      <w:r w:rsidR="00171EBD" w:rsidRPr="006110E0">
        <w:rPr>
          <w:rFonts w:ascii="Times New Roman" w:eastAsia="Times New Roman" w:hAnsi="Times New Roman" w:cs="Times New Roman"/>
          <w:kern w:val="0"/>
          <w:lang w:val="ro-RO"/>
          <w14:ligatures w14:val="none"/>
        </w:rPr>
        <w:t>al Gărzii Forestiere Naționale</w:t>
      </w:r>
      <w:r w:rsidR="00CE4F8D" w:rsidRPr="006110E0">
        <w:rPr>
          <w:rFonts w:ascii="Times New Roman" w:eastAsia="Times New Roman" w:hAnsi="Times New Roman" w:cs="Times New Roman"/>
          <w:kern w:val="0"/>
          <w:lang w:val="ro-RO"/>
          <w14:ligatures w14:val="none"/>
        </w:rPr>
        <w:t>, pentru conducătorii G</w:t>
      </w:r>
      <w:r w:rsidR="00575569" w:rsidRPr="006110E0">
        <w:rPr>
          <w:rFonts w:ascii="Times New Roman" w:eastAsia="Times New Roman" w:hAnsi="Times New Roman" w:cs="Times New Roman"/>
          <w:kern w:val="0"/>
          <w:lang w:val="ro-RO"/>
          <w14:ligatures w14:val="none"/>
        </w:rPr>
        <w:t>ă</w:t>
      </w:r>
      <w:r w:rsidR="00CE4F8D" w:rsidRPr="006110E0">
        <w:rPr>
          <w:rFonts w:ascii="Times New Roman" w:eastAsia="Times New Roman" w:hAnsi="Times New Roman" w:cs="Times New Roman"/>
          <w:kern w:val="0"/>
          <w:lang w:val="ro-RO"/>
          <w14:ligatures w14:val="none"/>
        </w:rPr>
        <w:t xml:space="preserve">rzilor forestiere, pentru personalul structurilor de </w:t>
      </w:r>
      <w:r w:rsidR="00030F64" w:rsidRPr="006110E0">
        <w:rPr>
          <w:rFonts w:ascii="Times New Roman" w:eastAsia="Times New Roman" w:hAnsi="Times New Roman" w:cs="Times New Roman"/>
          <w:kern w:val="0"/>
          <w:lang w:val="ro-RO"/>
          <w14:ligatures w14:val="none"/>
        </w:rPr>
        <w:t>administrare al fondului forestier</w:t>
      </w:r>
      <w:r w:rsidR="00CE4F8D" w:rsidRPr="006110E0">
        <w:rPr>
          <w:rFonts w:ascii="Times New Roman" w:eastAsia="Times New Roman" w:hAnsi="Times New Roman" w:cs="Times New Roman"/>
          <w:kern w:val="0"/>
          <w:lang w:val="ro-RO"/>
          <w14:ligatures w14:val="none"/>
        </w:rPr>
        <w:t xml:space="preserve"> </w:t>
      </w:r>
      <w:r w:rsidR="00030F64" w:rsidRPr="006110E0">
        <w:rPr>
          <w:rFonts w:ascii="Times New Roman" w:eastAsia="Times New Roman" w:hAnsi="Times New Roman" w:cs="Times New Roman"/>
          <w:kern w:val="0"/>
          <w:lang w:val="ro-RO"/>
          <w14:ligatures w14:val="none"/>
        </w:rPr>
        <w:t xml:space="preserve">proprietate publică a statului, personalului </w:t>
      </w:r>
      <w:r w:rsidR="00030F64" w:rsidRPr="006110E0">
        <w:rPr>
          <w:rFonts w:ascii="Times New Roman" w:eastAsia="Times New Roman" w:hAnsi="Times New Roman" w:cs="Times New Roman"/>
          <w:color w:val="000000"/>
          <w:kern w:val="0"/>
          <w:lang w:val="ro-RO"/>
          <w14:ligatures w14:val="none"/>
        </w:rPr>
        <w:t xml:space="preserve">unităților centrale și teritoriale ale entităților cu atribuții de control în domeniul silvic în funcție de competențele stabilite în Legea nr. 171/2010, cu modificările și completările ulterioare, precum și organelor de urmărire penală. </w:t>
      </w:r>
      <w:r w:rsidRPr="006110E0">
        <w:rPr>
          <w:rFonts w:ascii="Times New Roman" w:eastAsia="Times New Roman" w:hAnsi="Times New Roman" w:cs="Times New Roman"/>
          <w:kern w:val="0"/>
          <w:lang w:val="ro-RO"/>
          <w14:ligatures w14:val="none"/>
        </w:rPr>
        <w:br/>
      </w:r>
      <w:r w:rsidRPr="006110E0">
        <w:rPr>
          <w:rFonts w:ascii="Times New Roman" w:eastAsia="Times New Roman" w:hAnsi="Times New Roman" w:cs="Times New Roman"/>
          <w:color w:val="000000"/>
          <w:kern w:val="0"/>
          <w:lang w:val="ro-RO"/>
          <w14:ligatures w14:val="none"/>
        </w:rPr>
        <w:t>(</w:t>
      </w:r>
      <w:r w:rsidR="00171EBD" w:rsidRPr="006110E0">
        <w:rPr>
          <w:rFonts w:ascii="Times New Roman" w:eastAsia="Times New Roman" w:hAnsi="Times New Roman" w:cs="Times New Roman"/>
          <w:color w:val="000000"/>
          <w:kern w:val="0"/>
          <w:lang w:val="ro-RO"/>
          <w14:ligatures w14:val="none"/>
        </w:rPr>
        <w:t>8</w:t>
      </w:r>
      <w:r w:rsidRPr="006110E0">
        <w:rPr>
          <w:rFonts w:ascii="Times New Roman" w:eastAsia="Times New Roman" w:hAnsi="Times New Roman" w:cs="Times New Roman"/>
          <w:color w:val="000000"/>
          <w:kern w:val="0"/>
          <w:lang w:val="ro-RO"/>
          <w14:ligatures w14:val="none"/>
        </w:rPr>
        <w:t>) Aplicația SUMAL 2.0 Gardă Forestieră prevăzută la art. 3 lit. g) este utilizată pentru crearea utilizatorilor/grupurilor de utilizatori din județele arondate fiecărei gărzi forestiere, acordarea</w:t>
      </w:r>
      <w:r w:rsidR="005F1230" w:rsidRPr="006110E0">
        <w:rPr>
          <w:rFonts w:ascii="Times New Roman" w:eastAsia="Times New Roman" w:hAnsi="Times New Roman" w:cs="Times New Roman"/>
          <w:color w:val="000000"/>
          <w:kern w:val="0"/>
          <w:lang w:val="ro-RO"/>
          <w14:ligatures w14:val="none"/>
        </w:rPr>
        <w:t>/suspendarea</w:t>
      </w:r>
      <w:r w:rsidRPr="006110E0">
        <w:rPr>
          <w:rFonts w:ascii="Times New Roman" w:eastAsia="Times New Roman" w:hAnsi="Times New Roman" w:cs="Times New Roman"/>
          <w:color w:val="000000"/>
          <w:kern w:val="0"/>
          <w:lang w:val="ro-RO"/>
          <w14:ligatures w14:val="none"/>
        </w:rPr>
        <w:t xml:space="preserve"> drepturilor de acces diferențiat și a rolurilor pentru utilizatori din județele arondate fiecărei gărzi forestiere, precum și pentru modificarea datelor de acces din județele arondate fiecărei gărzi forestiere</w:t>
      </w:r>
      <w:r w:rsidR="005F1230" w:rsidRPr="006110E0">
        <w:rPr>
          <w:rFonts w:ascii="Times New Roman" w:eastAsia="Times New Roman" w:hAnsi="Times New Roman" w:cs="Times New Roman"/>
          <w:color w:val="000000"/>
          <w:kern w:val="0"/>
          <w:lang w:val="ro-RO"/>
          <w14:ligatures w14:val="none"/>
        </w:rPr>
        <w:t xml:space="preserve">, pentru validarea depozitelor permanente/temporare create de utilizatori, pentru corectarea stocurilor </w:t>
      </w:r>
      <w:proofErr w:type="spellStart"/>
      <w:r w:rsidR="005F1230" w:rsidRPr="006110E0">
        <w:rPr>
          <w:rFonts w:ascii="Times New Roman" w:eastAsia="Times New Roman" w:hAnsi="Times New Roman" w:cs="Times New Roman"/>
          <w:color w:val="000000"/>
          <w:kern w:val="0"/>
          <w:lang w:val="ro-RO"/>
          <w14:ligatures w14:val="none"/>
        </w:rPr>
        <w:t>şi</w:t>
      </w:r>
      <w:proofErr w:type="spellEnd"/>
      <w:r w:rsidR="005F1230" w:rsidRPr="006110E0">
        <w:rPr>
          <w:rFonts w:ascii="Times New Roman" w:eastAsia="Times New Roman" w:hAnsi="Times New Roman" w:cs="Times New Roman"/>
          <w:color w:val="000000"/>
          <w:kern w:val="0"/>
          <w:lang w:val="ro-RO"/>
          <w14:ligatures w14:val="none"/>
        </w:rPr>
        <w:t xml:space="preserve"> a coordonatelor geografice ale platformelor primare, pentru corectarea stării APV, operarea datelor legate de mijloacele de transport, anularea avizelor de </w:t>
      </w:r>
      <w:r w:rsidR="00CF40A0" w:rsidRPr="006110E0">
        <w:rPr>
          <w:rFonts w:ascii="Times New Roman" w:eastAsia="Times New Roman" w:hAnsi="Times New Roman" w:cs="Times New Roman"/>
          <w:color w:val="000000"/>
          <w:kern w:val="0"/>
          <w:lang w:val="ro-RO"/>
          <w14:ligatures w14:val="none"/>
        </w:rPr>
        <w:t>însoțire</w:t>
      </w:r>
      <w:r w:rsidR="005F1230" w:rsidRPr="006110E0">
        <w:rPr>
          <w:rFonts w:ascii="Times New Roman" w:eastAsia="Times New Roman" w:hAnsi="Times New Roman" w:cs="Times New Roman"/>
          <w:color w:val="000000"/>
          <w:kern w:val="0"/>
          <w:lang w:val="ro-RO"/>
          <w14:ligatures w14:val="none"/>
        </w:rPr>
        <w:t xml:space="preserve"> expirate pentru care nu s-a mai efectuat transportul.</w:t>
      </w:r>
    </w:p>
    <w:p w14:paraId="52BA8104" w14:textId="77777777" w:rsidR="00976073" w:rsidRPr="00976073" w:rsidRDefault="00460A92" w:rsidP="00976073">
      <w:pPr>
        <w:spacing w:after="0" w:line="276" w:lineRule="auto"/>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w:t>
      </w:r>
      <w:r w:rsidR="00171EBD" w:rsidRPr="006110E0">
        <w:rPr>
          <w:rFonts w:ascii="Times New Roman" w:eastAsia="Times New Roman" w:hAnsi="Times New Roman" w:cs="Times New Roman"/>
          <w:kern w:val="0"/>
          <w:lang w:val="ro-RO"/>
          <w14:ligatures w14:val="none"/>
        </w:rPr>
        <w:t>9</w:t>
      </w:r>
      <w:r w:rsidRPr="006110E0">
        <w:rPr>
          <w:rFonts w:ascii="Times New Roman" w:eastAsia="Times New Roman" w:hAnsi="Times New Roman" w:cs="Times New Roman"/>
          <w:kern w:val="0"/>
          <w:lang w:val="ro-RO"/>
          <w14:ligatures w14:val="none"/>
        </w:rPr>
        <w:t>) </w:t>
      </w:r>
      <w:proofErr w:type="spellStart"/>
      <w:r w:rsidR="00976073" w:rsidRPr="00976073">
        <w:rPr>
          <w:rFonts w:ascii="Times New Roman" w:eastAsia="Times New Roman" w:hAnsi="Times New Roman" w:cs="Times New Roman"/>
          <w:kern w:val="0"/>
          <w:lang w:val="ro-RO"/>
          <w14:ligatures w14:val="none"/>
        </w:rPr>
        <w:t>Aplicaţia</w:t>
      </w:r>
      <w:proofErr w:type="spellEnd"/>
      <w:r w:rsidR="00976073" w:rsidRPr="00976073">
        <w:rPr>
          <w:rFonts w:ascii="Times New Roman" w:eastAsia="Times New Roman" w:hAnsi="Times New Roman" w:cs="Times New Roman"/>
          <w:kern w:val="0"/>
          <w:lang w:val="ro-RO"/>
          <w14:ligatures w14:val="none"/>
        </w:rPr>
        <w:t xml:space="preserve"> SUMAL 2.0 Inspectorul Pădurii prevăzută la art. 3 lit. h) este utilizată pentru a furniza </w:t>
      </w:r>
      <w:proofErr w:type="spellStart"/>
      <w:r w:rsidR="00976073" w:rsidRPr="00976073">
        <w:rPr>
          <w:rFonts w:ascii="Times New Roman" w:eastAsia="Times New Roman" w:hAnsi="Times New Roman" w:cs="Times New Roman"/>
          <w:kern w:val="0"/>
          <w:lang w:val="ro-RO"/>
          <w14:ligatures w14:val="none"/>
        </w:rPr>
        <w:t>populaţiei</w:t>
      </w:r>
      <w:proofErr w:type="spellEnd"/>
      <w:r w:rsidR="00976073" w:rsidRPr="00976073">
        <w:rPr>
          <w:rFonts w:ascii="Times New Roman" w:eastAsia="Times New Roman" w:hAnsi="Times New Roman" w:cs="Times New Roman"/>
          <w:kern w:val="0"/>
          <w:lang w:val="ro-RO"/>
          <w14:ligatures w14:val="none"/>
        </w:rPr>
        <w:t xml:space="preserve"> </w:t>
      </w:r>
      <w:proofErr w:type="spellStart"/>
      <w:r w:rsidR="00976073" w:rsidRPr="00976073">
        <w:rPr>
          <w:rFonts w:ascii="Times New Roman" w:eastAsia="Times New Roman" w:hAnsi="Times New Roman" w:cs="Times New Roman"/>
          <w:kern w:val="0"/>
          <w:lang w:val="ro-RO"/>
          <w14:ligatures w14:val="none"/>
        </w:rPr>
        <w:t>informaţii</w:t>
      </w:r>
      <w:proofErr w:type="spellEnd"/>
      <w:r w:rsidR="00976073" w:rsidRPr="00976073">
        <w:rPr>
          <w:rFonts w:ascii="Times New Roman" w:eastAsia="Times New Roman" w:hAnsi="Times New Roman" w:cs="Times New Roman"/>
          <w:kern w:val="0"/>
          <w:lang w:val="ro-RO"/>
          <w14:ligatures w14:val="none"/>
        </w:rPr>
        <w:t xml:space="preserve"> </w:t>
      </w:r>
      <w:proofErr w:type="spellStart"/>
      <w:r w:rsidR="00976073" w:rsidRPr="00976073">
        <w:rPr>
          <w:rFonts w:ascii="Times New Roman" w:eastAsia="Times New Roman" w:hAnsi="Times New Roman" w:cs="Times New Roman"/>
          <w:kern w:val="0"/>
          <w:lang w:val="ro-RO"/>
          <w14:ligatures w14:val="none"/>
        </w:rPr>
        <w:t>şi</w:t>
      </w:r>
      <w:proofErr w:type="spellEnd"/>
      <w:r w:rsidR="00976073" w:rsidRPr="00976073">
        <w:rPr>
          <w:rFonts w:ascii="Times New Roman" w:eastAsia="Times New Roman" w:hAnsi="Times New Roman" w:cs="Times New Roman"/>
          <w:kern w:val="0"/>
          <w:lang w:val="ro-RO"/>
          <w14:ligatures w14:val="none"/>
        </w:rPr>
        <w:t xml:space="preserve"> date din SUMAL 2.0 care au caracter public referitoare la exploatările forestiere </w:t>
      </w:r>
      <w:proofErr w:type="spellStart"/>
      <w:r w:rsidR="00976073" w:rsidRPr="00976073">
        <w:rPr>
          <w:rFonts w:ascii="Times New Roman" w:eastAsia="Times New Roman" w:hAnsi="Times New Roman" w:cs="Times New Roman"/>
          <w:kern w:val="0"/>
          <w:lang w:val="ro-RO"/>
          <w14:ligatures w14:val="none"/>
        </w:rPr>
        <w:t>şi</w:t>
      </w:r>
      <w:proofErr w:type="spellEnd"/>
      <w:r w:rsidR="00976073" w:rsidRPr="00976073">
        <w:rPr>
          <w:rFonts w:ascii="Times New Roman" w:eastAsia="Times New Roman" w:hAnsi="Times New Roman" w:cs="Times New Roman"/>
          <w:kern w:val="0"/>
          <w:lang w:val="ro-RO"/>
          <w14:ligatures w14:val="none"/>
        </w:rPr>
        <w:t xml:space="preserve"> transporturile de materiale lemnoase/produse din lemn, cu respectarea </w:t>
      </w:r>
      <w:proofErr w:type="spellStart"/>
      <w:r w:rsidR="00976073" w:rsidRPr="00976073">
        <w:rPr>
          <w:rFonts w:ascii="Times New Roman" w:eastAsia="Times New Roman" w:hAnsi="Times New Roman" w:cs="Times New Roman"/>
          <w:kern w:val="0"/>
          <w:lang w:val="ro-RO"/>
          <w14:ligatures w14:val="none"/>
        </w:rPr>
        <w:t>legislaţiei</w:t>
      </w:r>
      <w:proofErr w:type="spellEnd"/>
      <w:r w:rsidR="00976073" w:rsidRPr="00976073">
        <w:rPr>
          <w:rFonts w:ascii="Times New Roman" w:eastAsia="Times New Roman" w:hAnsi="Times New Roman" w:cs="Times New Roman"/>
          <w:kern w:val="0"/>
          <w:lang w:val="ro-RO"/>
          <w14:ligatures w14:val="none"/>
        </w:rPr>
        <w:t xml:space="preserve"> privind </w:t>
      </w:r>
      <w:proofErr w:type="spellStart"/>
      <w:r w:rsidR="00976073" w:rsidRPr="00976073">
        <w:rPr>
          <w:rFonts w:ascii="Times New Roman" w:eastAsia="Times New Roman" w:hAnsi="Times New Roman" w:cs="Times New Roman"/>
          <w:kern w:val="0"/>
          <w:lang w:val="ro-RO"/>
          <w14:ligatures w14:val="none"/>
        </w:rPr>
        <w:t>protecţia</w:t>
      </w:r>
      <w:proofErr w:type="spellEnd"/>
      <w:r w:rsidR="00976073" w:rsidRPr="00976073">
        <w:rPr>
          <w:rFonts w:ascii="Times New Roman" w:eastAsia="Times New Roman" w:hAnsi="Times New Roman" w:cs="Times New Roman"/>
          <w:kern w:val="0"/>
          <w:lang w:val="ro-RO"/>
          <w14:ligatures w14:val="none"/>
        </w:rPr>
        <w:t xml:space="preserve"> datelor cu caracter personal </w:t>
      </w:r>
      <w:proofErr w:type="spellStart"/>
      <w:r w:rsidR="00976073" w:rsidRPr="00976073">
        <w:rPr>
          <w:rFonts w:ascii="Times New Roman" w:eastAsia="Times New Roman" w:hAnsi="Times New Roman" w:cs="Times New Roman"/>
          <w:kern w:val="0"/>
          <w:lang w:val="ro-RO"/>
          <w14:ligatures w14:val="none"/>
        </w:rPr>
        <w:t>şi</w:t>
      </w:r>
      <w:proofErr w:type="spellEnd"/>
      <w:r w:rsidR="00976073" w:rsidRPr="00976073">
        <w:rPr>
          <w:rFonts w:ascii="Times New Roman" w:eastAsia="Times New Roman" w:hAnsi="Times New Roman" w:cs="Times New Roman"/>
          <w:kern w:val="0"/>
          <w:lang w:val="ro-RO"/>
          <w14:ligatures w14:val="none"/>
        </w:rPr>
        <w:t xml:space="preserve"> a secretului comercial, </w:t>
      </w:r>
      <w:proofErr w:type="spellStart"/>
      <w:r w:rsidR="00976073" w:rsidRPr="00976073">
        <w:rPr>
          <w:rFonts w:ascii="Times New Roman" w:eastAsia="Times New Roman" w:hAnsi="Times New Roman" w:cs="Times New Roman"/>
          <w:kern w:val="0"/>
          <w:lang w:val="ro-RO"/>
          <w14:ligatures w14:val="none"/>
        </w:rPr>
        <w:t>şi</w:t>
      </w:r>
      <w:proofErr w:type="spellEnd"/>
      <w:r w:rsidR="00976073" w:rsidRPr="00976073">
        <w:rPr>
          <w:rFonts w:ascii="Times New Roman" w:eastAsia="Times New Roman" w:hAnsi="Times New Roman" w:cs="Times New Roman"/>
          <w:kern w:val="0"/>
          <w:lang w:val="ro-RO"/>
          <w14:ligatures w14:val="none"/>
        </w:rPr>
        <w:t xml:space="preserve"> pentru accesul proprietarilor de fond forestier la </w:t>
      </w:r>
      <w:proofErr w:type="spellStart"/>
      <w:r w:rsidR="00976073" w:rsidRPr="00976073">
        <w:rPr>
          <w:rFonts w:ascii="Times New Roman" w:eastAsia="Times New Roman" w:hAnsi="Times New Roman" w:cs="Times New Roman"/>
          <w:kern w:val="0"/>
          <w:lang w:val="ro-RO"/>
          <w14:ligatures w14:val="none"/>
        </w:rPr>
        <w:lastRenderedPageBreak/>
        <w:t>informaţiile</w:t>
      </w:r>
      <w:proofErr w:type="spellEnd"/>
      <w:r w:rsidR="00976073" w:rsidRPr="00976073">
        <w:rPr>
          <w:rFonts w:ascii="Times New Roman" w:eastAsia="Times New Roman" w:hAnsi="Times New Roman" w:cs="Times New Roman"/>
          <w:kern w:val="0"/>
          <w:lang w:val="ro-RO"/>
          <w14:ligatures w14:val="none"/>
        </w:rPr>
        <w:t xml:space="preserve"> din SUMAL 2.0 aferente </w:t>
      </w:r>
      <w:proofErr w:type="spellStart"/>
      <w:r w:rsidR="00976073" w:rsidRPr="00976073">
        <w:rPr>
          <w:rFonts w:ascii="Times New Roman" w:eastAsia="Times New Roman" w:hAnsi="Times New Roman" w:cs="Times New Roman"/>
          <w:kern w:val="0"/>
          <w:lang w:val="ro-RO"/>
          <w14:ligatures w14:val="none"/>
        </w:rPr>
        <w:t>proprietăţii</w:t>
      </w:r>
      <w:proofErr w:type="spellEnd"/>
      <w:r w:rsidR="00976073" w:rsidRPr="00976073">
        <w:rPr>
          <w:rFonts w:ascii="Times New Roman" w:eastAsia="Times New Roman" w:hAnsi="Times New Roman" w:cs="Times New Roman"/>
          <w:kern w:val="0"/>
          <w:lang w:val="ro-RO"/>
          <w14:ligatures w14:val="none"/>
        </w:rPr>
        <w:t xml:space="preserve">. </w:t>
      </w:r>
      <w:proofErr w:type="spellStart"/>
      <w:r w:rsidR="00976073" w:rsidRPr="00976073">
        <w:rPr>
          <w:rFonts w:ascii="Times New Roman" w:eastAsia="Times New Roman" w:hAnsi="Times New Roman" w:cs="Times New Roman"/>
          <w:kern w:val="0"/>
          <w:lang w:val="ro-RO"/>
          <w14:ligatures w14:val="none"/>
        </w:rPr>
        <w:t>Informaţiile</w:t>
      </w:r>
      <w:proofErr w:type="spellEnd"/>
      <w:r w:rsidR="00976073" w:rsidRPr="00976073">
        <w:rPr>
          <w:rFonts w:ascii="Times New Roman" w:eastAsia="Times New Roman" w:hAnsi="Times New Roman" w:cs="Times New Roman"/>
          <w:kern w:val="0"/>
          <w:lang w:val="ro-RO"/>
          <w14:ligatures w14:val="none"/>
        </w:rPr>
        <w:t xml:space="preserve"> cu caracter public care pot fi vizualizate în </w:t>
      </w:r>
      <w:proofErr w:type="spellStart"/>
      <w:r w:rsidR="00976073" w:rsidRPr="00976073">
        <w:rPr>
          <w:rFonts w:ascii="Times New Roman" w:eastAsia="Times New Roman" w:hAnsi="Times New Roman" w:cs="Times New Roman"/>
          <w:kern w:val="0"/>
          <w:lang w:val="ro-RO"/>
          <w14:ligatures w14:val="none"/>
        </w:rPr>
        <w:t>aplicaţia</w:t>
      </w:r>
      <w:proofErr w:type="spellEnd"/>
      <w:r w:rsidR="00976073" w:rsidRPr="00976073">
        <w:rPr>
          <w:rFonts w:ascii="Times New Roman" w:eastAsia="Times New Roman" w:hAnsi="Times New Roman" w:cs="Times New Roman"/>
          <w:kern w:val="0"/>
          <w:lang w:val="ro-RO"/>
          <w14:ligatures w14:val="none"/>
        </w:rPr>
        <w:t xml:space="preserve"> SUMAL 2.0 Inspectorul Pădurii sunt:</w:t>
      </w:r>
    </w:p>
    <w:p w14:paraId="57F44D85" w14:textId="77777777" w:rsidR="00976073" w:rsidRPr="00976073" w:rsidRDefault="00976073" w:rsidP="00976073">
      <w:pPr>
        <w:spacing w:after="0" w:line="276" w:lineRule="auto"/>
        <w:rPr>
          <w:rFonts w:ascii="Times New Roman" w:eastAsia="Times New Roman" w:hAnsi="Times New Roman" w:cs="Times New Roman"/>
          <w:kern w:val="0"/>
          <w:lang w:val="ro-RO"/>
          <w14:ligatures w14:val="none"/>
        </w:rPr>
      </w:pPr>
      <w:r w:rsidRPr="00976073">
        <w:rPr>
          <w:rFonts w:ascii="Times New Roman" w:eastAsia="Times New Roman" w:hAnsi="Times New Roman" w:cs="Times New Roman"/>
          <w:kern w:val="0"/>
          <w:lang w:val="ro-RO"/>
          <w14:ligatures w14:val="none"/>
        </w:rPr>
        <w:t xml:space="preserve">a) </w:t>
      </w:r>
      <w:proofErr w:type="spellStart"/>
      <w:r w:rsidRPr="00976073">
        <w:rPr>
          <w:rFonts w:ascii="Times New Roman" w:eastAsia="Times New Roman" w:hAnsi="Times New Roman" w:cs="Times New Roman"/>
          <w:kern w:val="0"/>
          <w:lang w:val="ro-RO"/>
          <w14:ligatures w14:val="none"/>
        </w:rPr>
        <w:t>informaţiile</w:t>
      </w:r>
      <w:proofErr w:type="spellEnd"/>
      <w:r w:rsidRPr="00976073">
        <w:rPr>
          <w:rFonts w:ascii="Times New Roman" w:eastAsia="Times New Roman" w:hAnsi="Times New Roman" w:cs="Times New Roman"/>
          <w:kern w:val="0"/>
          <w:lang w:val="ro-RO"/>
          <w14:ligatures w14:val="none"/>
        </w:rPr>
        <w:t xml:space="preserve"> din avizul de </w:t>
      </w:r>
      <w:proofErr w:type="spellStart"/>
      <w:r w:rsidRPr="00976073">
        <w:rPr>
          <w:rFonts w:ascii="Times New Roman" w:eastAsia="Times New Roman" w:hAnsi="Times New Roman" w:cs="Times New Roman"/>
          <w:kern w:val="0"/>
          <w:lang w:val="ro-RO"/>
          <w14:ligatures w14:val="none"/>
        </w:rPr>
        <w:t>însoţire</w:t>
      </w:r>
      <w:proofErr w:type="spellEnd"/>
      <w:r w:rsidRPr="00976073">
        <w:rPr>
          <w:rFonts w:ascii="Times New Roman" w:eastAsia="Times New Roman" w:hAnsi="Times New Roman" w:cs="Times New Roman"/>
          <w:kern w:val="0"/>
          <w:lang w:val="ro-RO"/>
          <w14:ligatures w14:val="none"/>
        </w:rPr>
        <w:t xml:space="preserve"> cu privire la cod aviz, data </w:t>
      </w:r>
      <w:proofErr w:type="spellStart"/>
      <w:r w:rsidRPr="00976073">
        <w:rPr>
          <w:rFonts w:ascii="Times New Roman" w:eastAsia="Times New Roman" w:hAnsi="Times New Roman" w:cs="Times New Roman"/>
          <w:kern w:val="0"/>
          <w:lang w:val="ro-RO"/>
          <w14:ligatures w14:val="none"/>
        </w:rPr>
        <w:t>şi</w:t>
      </w:r>
      <w:proofErr w:type="spellEnd"/>
      <w:r w:rsidRPr="00976073">
        <w:rPr>
          <w:rFonts w:ascii="Times New Roman" w:eastAsia="Times New Roman" w:hAnsi="Times New Roman" w:cs="Times New Roman"/>
          <w:kern w:val="0"/>
          <w:lang w:val="ro-RO"/>
          <w14:ligatures w14:val="none"/>
        </w:rPr>
        <w:t xml:space="preserve"> ora emiterii, emitent, tipul de transport, document de </w:t>
      </w:r>
      <w:proofErr w:type="spellStart"/>
      <w:r w:rsidRPr="00976073">
        <w:rPr>
          <w:rFonts w:ascii="Times New Roman" w:eastAsia="Times New Roman" w:hAnsi="Times New Roman" w:cs="Times New Roman"/>
          <w:kern w:val="0"/>
          <w:lang w:val="ro-RO"/>
          <w14:ligatures w14:val="none"/>
        </w:rPr>
        <w:t>provenienţă</w:t>
      </w:r>
      <w:proofErr w:type="spellEnd"/>
      <w:r w:rsidRPr="00976073">
        <w:rPr>
          <w:rFonts w:ascii="Times New Roman" w:eastAsia="Times New Roman" w:hAnsi="Times New Roman" w:cs="Times New Roman"/>
          <w:kern w:val="0"/>
          <w:lang w:val="ro-RO"/>
          <w14:ligatures w14:val="none"/>
        </w:rPr>
        <w:t xml:space="preserve">, punctul de încărcare, volum, specii/grupă de specii, sortimente, numele operatorului economic care efectuează transportul </w:t>
      </w:r>
      <w:proofErr w:type="spellStart"/>
      <w:r w:rsidRPr="00976073">
        <w:rPr>
          <w:rFonts w:ascii="Times New Roman" w:eastAsia="Times New Roman" w:hAnsi="Times New Roman" w:cs="Times New Roman"/>
          <w:kern w:val="0"/>
          <w:lang w:val="ro-RO"/>
          <w14:ligatures w14:val="none"/>
        </w:rPr>
        <w:t>şi</w:t>
      </w:r>
      <w:proofErr w:type="spellEnd"/>
      <w:r w:rsidRPr="00976073">
        <w:rPr>
          <w:rFonts w:ascii="Times New Roman" w:eastAsia="Times New Roman" w:hAnsi="Times New Roman" w:cs="Times New Roman"/>
          <w:kern w:val="0"/>
          <w:lang w:val="ro-RO"/>
          <w14:ligatures w14:val="none"/>
        </w:rPr>
        <w:t xml:space="preserve"> numărul de înmatriculare al mijlocului de transport;</w:t>
      </w:r>
    </w:p>
    <w:p w14:paraId="524EC3B4" w14:textId="77777777" w:rsidR="00976073" w:rsidRPr="00976073" w:rsidRDefault="00976073" w:rsidP="00976073">
      <w:pPr>
        <w:spacing w:after="0" w:line="276" w:lineRule="auto"/>
        <w:rPr>
          <w:rFonts w:ascii="Times New Roman" w:eastAsia="Times New Roman" w:hAnsi="Times New Roman" w:cs="Times New Roman"/>
          <w:kern w:val="0"/>
          <w:lang w:val="ro-RO"/>
          <w14:ligatures w14:val="none"/>
        </w:rPr>
      </w:pPr>
      <w:r w:rsidRPr="00976073">
        <w:rPr>
          <w:rFonts w:ascii="Times New Roman" w:eastAsia="Times New Roman" w:hAnsi="Times New Roman" w:cs="Times New Roman"/>
          <w:kern w:val="0"/>
          <w:lang w:val="ro-RO"/>
          <w14:ligatures w14:val="none"/>
        </w:rPr>
        <w:t>b) traseul parcurs în timpul transportului disponibil public după finalizarea transportului;</w:t>
      </w:r>
    </w:p>
    <w:p w14:paraId="32B6A8CF" w14:textId="77777777" w:rsidR="00976073" w:rsidRPr="00976073" w:rsidRDefault="00976073" w:rsidP="00976073">
      <w:pPr>
        <w:spacing w:after="0" w:line="276" w:lineRule="auto"/>
        <w:rPr>
          <w:rFonts w:ascii="Times New Roman" w:eastAsia="Times New Roman" w:hAnsi="Times New Roman" w:cs="Times New Roman"/>
          <w:kern w:val="0"/>
          <w:lang w:val="ro-RO"/>
          <w14:ligatures w14:val="none"/>
        </w:rPr>
      </w:pPr>
      <w:r w:rsidRPr="00976073">
        <w:rPr>
          <w:rFonts w:ascii="Times New Roman" w:eastAsia="Times New Roman" w:hAnsi="Times New Roman" w:cs="Times New Roman"/>
          <w:kern w:val="0"/>
          <w:lang w:val="ro-RO"/>
          <w14:ligatures w14:val="none"/>
        </w:rPr>
        <w:t xml:space="preserve">c) fotografiile mijlocului de transport </w:t>
      </w:r>
      <w:proofErr w:type="spellStart"/>
      <w:r w:rsidRPr="00976073">
        <w:rPr>
          <w:rFonts w:ascii="Times New Roman" w:eastAsia="Times New Roman" w:hAnsi="Times New Roman" w:cs="Times New Roman"/>
          <w:kern w:val="0"/>
          <w:lang w:val="ro-RO"/>
          <w14:ligatures w14:val="none"/>
        </w:rPr>
        <w:t>faţă</w:t>
      </w:r>
      <w:proofErr w:type="spellEnd"/>
      <w:r w:rsidRPr="00976073">
        <w:rPr>
          <w:rFonts w:ascii="Times New Roman" w:eastAsia="Times New Roman" w:hAnsi="Times New Roman" w:cs="Times New Roman"/>
          <w:kern w:val="0"/>
          <w:lang w:val="ro-RO"/>
          <w14:ligatures w14:val="none"/>
        </w:rPr>
        <w:t xml:space="preserve">, spate </w:t>
      </w:r>
      <w:proofErr w:type="spellStart"/>
      <w:r w:rsidRPr="00976073">
        <w:rPr>
          <w:rFonts w:ascii="Times New Roman" w:eastAsia="Times New Roman" w:hAnsi="Times New Roman" w:cs="Times New Roman"/>
          <w:kern w:val="0"/>
          <w:lang w:val="ro-RO"/>
          <w14:ligatures w14:val="none"/>
        </w:rPr>
        <w:t>şi</w:t>
      </w:r>
      <w:proofErr w:type="spellEnd"/>
      <w:r w:rsidRPr="00976073">
        <w:rPr>
          <w:rFonts w:ascii="Times New Roman" w:eastAsia="Times New Roman" w:hAnsi="Times New Roman" w:cs="Times New Roman"/>
          <w:kern w:val="0"/>
          <w:lang w:val="ro-RO"/>
          <w14:ligatures w14:val="none"/>
        </w:rPr>
        <w:t xml:space="preserve"> lateral, care se înregistrează în SUMAL 2.0;</w:t>
      </w:r>
    </w:p>
    <w:p w14:paraId="2476CD91" w14:textId="77777777" w:rsidR="00976073" w:rsidRPr="00976073" w:rsidRDefault="00976073" w:rsidP="00976073">
      <w:pPr>
        <w:spacing w:after="0" w:line="276" w:lineRule="auto"/>
        <w:rPr>
          <w:rFonts w:ascii="Times New Roman" w:eastAsia="Times New Roman" w:hAnsi="Times New Roman" w:cs="Times New Roman"/>
          <w:kern w:val="0"/>
          <w:lang w:val="ro-RO"/>
          <w14:ligatures w14:val="none"/>
        </w:rPr>
      </w:pPr>
      <w:r w:rsidRPr="00976073">
        <w:rPr>
          <w:rFonts w:ascii="Times New Roman" w:eastAsia="Times New Roman" w:hAnsi="Times New Roman" w:cs="Times New Roman"/>
          <w:kern w:val="0"/>
          <w:lang w:val="ro-RO"/>
          <w14:ligatures w14:val="none"/>
        </w:rPr>
        <w:t xml:space="preserve">d) </w:t>
      </w:r>
      <w:proofErr w:type="spellStart"/>
      <w:r w:rsidRPr="00976073">
        <w:rPr>
          <w:rFonts w:ascii="Times New Roman" w:eastAsia="Times New Roman" w:hAnsi="Times New Roman" w:cs="Times New Roman"/>
          <w:kern w:val="0"/>
          <w:lang w:val="ro-RO"/>
          <w14:ligatures w14:val="none"/>
        </w:rPr>
        <w:t>hărţile</w:t>
      </w:r>
      <w:proofErr w:type="spellEnd"/>
      <w:r w:rsidRPr="00976073">
        <w:rPr>
          <w:rFonts w:ascii="Times New Roman" w:eastAsia="Times New Roman" w:hAnsi="Times New Roman" w:cs="Times New Roman"/>
          <w:kern w:val="0"/>
          <w:lang w:val="ro-RO"/>
          <w14:ligatures w14:val="none"/>
        </w:rPr>
        <w:t xml:space="preserve"> amenajistice înregistrate în SUMAL 2.0;</w:t>
      </w:r>
    </w:p>
    <w:p w14:paraId="7CB8E846" w14:textId="77777777" w:rsidR="00976073" w:rsidRPr="00976073" w:rsidRDefault="00976073" w:rsidP="00976073">
      <w:pPr>
        <w:spacing w:after="0" w:line="276" w:lineRule="auto"/>
        <w:rPr>
          <w:rFonts w:ascii="Times New Roman" w:eastAsia="Times New Roman" w:hAnsi="Times New Roman" w:cs="Times New Roman"/>
          <w:kern w:val="0"/>
          <w:lang w:val="ro-RO"/>
          <w14:ligatures w14:val="none"/>
        </w:rPr>
      </w:pPr>
      <w:r w:rsidRPr="00976073">
        <w:rPr>
          <w:rFonts w:ascii="Times New Roman" w:eastAsia="Times New Roman" w:hAnsi="Times New Roman" w:cs="Times New Roman"/>
          <w:kern w:val="0"/>
          <w:lang w:val="ro-RO"/>
          <w14:ligatures w14:val="none"/>
        </w:rPr>
        <w:t xml:space="preserve">e) </w:t>
      </w:r>
      <w:proofErr w:type="spellStart"/>
      <w:r w:rsidRPr="00976073">
        <w:rPr>
          <w:rFonts w:ascii="Times New Roman" w:eastAsia="Times New Roman" w:hAnsi="Times New Roman" w:cs="Times New Roman"/>
          <w:kern w:val="0"/>
          <w:lang w:val="ro-RO"/>
          <w14:ligatures w14:val="none"/>
        </w:rPr>
        <w:t>informaţiile</w:t>
      </w:r>
      <w:proofErr w:type="spellEnd"/>
      <w:r w:rsidRPr="00976073">
        <w:rPr>
          <w:rFonts w:ascii="Times New Roman" w:eastAsia="Times New Roman" w:hAnsi="Times New Roman" w:cs="Times New Roman"/>
          <w:kern w:val="0"/>
          <w:lang w:val="ro-RO"/>
          <w14:ligatures w14:val="none"/>
        </w:rPr>
        <w:t xml:space="preserve"> aferente actului de punere în valoare </w:t>
      </w:r>
      <w:proofErr w:type="spellStart"/>
      <w:r w:rsidRPr="00976073">
        <w:rPr>
          <w:rFonts w:ascii="Times New Roman" w:eastAsia="Times New Roman" w:hAnsi="Times New Roman" w:cs="Times New Roman"/>
          <w:kern w:val="0"/>
          <w:lang w:val="ro-RO"/>
          <w14:ligatures w14:val="none"/>
        </w:rPr>
        <w:t>şi</w:t>
      </w:r>
      <w:proofErr w:type="spellEnd"/>
      <w:r w:rsidRPr="00976073">
        <w:rPr>
          <w:rFonts w:ascii="Times New Roman" w:eastAsia="Times New Roman" w:hAnsi="Times New Roman" w:cs="Times New Roman"/>
          <w:kern w:val="0"/>
          <w:lang w:val="ro-RO"/>
          <w14:ligatures w14:val="none"/>
        </w:rPr>
        <w:t xml:space="preserve"> inventarul înregistrate în SUMAL 2.0;</w:t>
      </w:r>
    </w:p>
    <w:p w14:paraId="5CB3B2E6" w14:textId="77777777" w:rsidR="00976073" w:rsidRPr="00976073" w:rsidRDefault="00976073" w:rsidP="00976073">
      <w:pPr>
        <w:spacing w:after="0" w:line="276" w:lineRule="auto"/>
        <w:rPr>
          <w:rFonts w:ascii="Times New Roman" w:eastAsia="Times New Roman" w:hAnsi="Times New Roman" w:cs="Times New Roman"/>
          <w:kern w:val="0"/>
          <w:lang w:val="ro-RO"/>
          <w14:ligatures w14:val="none"/>
        </w:rPr>
      </w:pPr>
      <w:r w:rsidRPr="00976073">
        <w:rPr>
          <w:rFonts w:ascii="Times New Roman" w:eastAsia="Times New Roman" w:hAnsi="Times New Roman" w:cs="Times New Roman"/>
          <w:kern w:val="0"/>
          <w:lang w:val="ro-RO"/>
          <w14:ligatures w14:val="none"/>
        </w:rPr>
        <w:t xml:space="preserve">f) </w:t>
      </w:r>
      <w:proofErr w:type="spellStart"/>
      <w:r w:rsidRPr="00976073">
        <w:rPr>
          <w:rFonts w:ascii="Times New Roman" w:eastAsia="Times New Roman" w:hAnsi="Times New Roman" w:cs="Times New Roman"/>
          <w:kern w:val="0"/>
          <w:lang w:val="ro-RO"/>
          <w14:ligatures w14:val="none"/>
        </w:rPr>
        <w:t>autorizaţia</w:t>
      </w:r>
      <w:proofErr w:type="spellEnd"/>
      <w:r w:rsidRPr="00976073">
        <w:rPr>
          <w:rFonts w:ascii="Times New Roman" w:eastAsia="Times New Roman" w:hAnsi="Times New Roman" w:cs="Times New Roman"/>
          <w:kern w:val="0"/>
          <w:lang w:val="ro-RO"/>
          <w14:ligatures w14:val="none"/>
        </w:rPr>
        <w:t xml:space="preserve"> de exploatare cu numele operatorului economic care efectuează lucrări, înregistrată în SUMAL 2.0;</w:t>
      </w:r>
    </w:p>
    <w:p w14:paraId="74E309ED" w14:textId="77777777" w:rsidR="00976073" w:rsidRPr="00976073" w:rsidRDefault="00976073" w:rsidP="00976073">
      <w:pPr>
        <w:spacing w:after="0" w:line="276" w:lineRule="auto"/>
        <w:rPr>
          <w:rFonts w:ascii="Times New Roman" w:eastAsia="Times New Roman" w:hAnsi="Times New Roman" w:cs="Times New Roman"/>
          <w:kern w:val="0"/>
          <w:lang w:val="ro-RO"/>
          <w14:ligatures w14:val="none"/>
        </w:rPr>
      </w:pPr>
      <w:r w:rsidRPr="00976073">
        <w:rPr>
          <w:rFonts w:ascii="Times New Roman" w:eastAsia="Times New Roman" w:hAnsi="Times New Roman" w:cs="Times New Roman"/>
          <w:kern w:val="0"/>
          <w:lang w:val="ro-RO"/>
          <w14:ligatures w14:val="none"/>
        </w:rPr>
        <w:t xml:space="preserve">g) coordonatele tuturor punctelor ce reprezintă schimbări în coronament/imagini, în urma procesului de </w:t>
      </w:r>
      <w:proofErr w:type="spellStart"/>
      <w:r w:rsidRPr="00976073">
        <w:rPr>
          <w:rFonts w:ascii="Times New Roman" w:eastAsia="Times New Roman" w:hAnsi="Times New Roman" w:cs="Times New Roman"/>
          <w:kern w:val="0"/>
          <w:lang w:val="ro-RO"/>
          <w14:ligatures w14:val="none"/>
        </w:rPr>
        <w:t>teledetecţie</w:t>
      </w:r>
      <w:proofErr w:type="spellEnd"/>
      <w:r w:rsidRPr="00976073">
        <w:rPr>
          <w:rFonts w:ascii="Times New Roman" w:eastAsia="Times New Roman" w:hAnsi="Times New Roman" w:cs="Times New Roman"/>
          <w:kern w:val="0"/>
          <w:lang w:val="ro-RO"/>
          <w14:ligatures w14:val="none"/>
        </w:rPr>
        <w:t xml:space="preserve"> prin intermediul imaginilor </w:t>
      </w:r>
      <w:proofErr w:type="spellStart"/>
      <w:r w:rsidRPr="00976073">
        <w:rPr>
          <w:rFonts w:ascii="Times New Roman" w:eastAsia="Times New Roman" w:hAnsi="Times New Roman" w:cs="Times New Roman"/>
          <w:kern w:val="0"/>
          <w:lang w:val="ro-RO"/>
          <w14:ligatures w14:val="none"/>
        </w:rPr>
        <w:t>satelitare</w:t>
      </w:r>
      <w:proofErr w:type="spellEnd"/>
      <w:r w:rsidRPr="00976073">
        <w:rPr>
          <w:rFonts w:ascii="Times New Roman" w:eastAsia="Times New Roman" w:hAnsi="Times New Roman" w:cs="Times New Roman"/>
          <w:kern w:val="0"/>
          <w:lang w:val="ro-RO"/>
          <w14:ligatures w14:val="none"/>
        </w:rPr>
        <w:t xml:space="preserve"> pentru generarea de alerte automate;</w:t>
      </w:r>
    </w:p>
    <w:p w14:paraId="45674EA8" w14:textId="4A8C659C" w:rsidR="00DB7825" w:rsidRPr="006110E0" w:rsidRDefault="00976073" w:rsidP="006B6082">
      <w:pPr>
        <w:spacing w:after="0" w:line="276" w:lineRule="auto"/>
        <w:rPr>
          <w:rFonts w:ascii="Times New Roman" w:eastAsia="Times New Roman" w:hAnsi="Times New Roman" w:cs="Times New Roman"/>
          <w:kern w:val="0"/>
          <w:lang w:val="ro-RO"/>
          <w14:ligatures w14:val="none"/>
        </w:rPr>
      </w:pPr>
      <w:r w:rsidRPr="00976073">
        <w:rPr>
          <w:rFonts w:ascii="Times New Roman" w:eastAsia="Times New Roman" w:hAnsi="Times New Roman" w:cs="Times New Roman"/>
          <w:kern w:val="0"/>
          <w:lang w:val="ro-RO"/>
          <w14:ligatures w14:val="none"/>
        </w:rPr>
        <w:t xml:space="preserve">h) </w:t>
      </w:r>
      <w:proofErr w:type="spellStart"/>
      <w:r w:rsidRPr="00976073">
        <w:rPr>
          <w:rFonts w:ascii="Times New Roman" w:eastAsia="Times New Roman" w:hAnsi="Times New Roman" w:cs="Times New Roman"/>
          <w:kern w:val="0"/>
          <w:lang w:val="ro-RO"/>
          <w14:ligatures w14:val="none"/>
        </w:rPr>
        <w:t>informaţiile</w:t>
      </w:r>
      <w:proofErr w:type="spellEnd"/>
      <w:r w:rsidRPr="00976073">
        <w:rPr>
          <w:rFonts w:ascii="Times New Roman" w:eastAsia="Times New Roman" w:hAnsi="Times New Roman" w:cs="Times New Roman"/>
          <w:kern w:val="0"/>
          <w:lang w:val="ro-RO"/>
          <w14:ligatures w14:val="none"/>
        </w:rPr>
        <w:t xml:space="preserve"> sunt publice pe perioada </w:t>
      </w:r>
      <w:proofErr w:type="spellStart"/>
      <w:r w:rsidRPr="00976073">
        <w:rPr>
          <w:rFonts w:ascii="Times New Roman" w:eastAsia="Times New Roman" w:hAnsi="Times New Roman" w:cs="Times New Roman"/>
          <w:kern w:val="0"/>
          <w:lang w:val="ro-RO"/>
          <w14:ligatures w14:val="none"/>
        </w:rPr>
        <w:t>existenţei</w:t>
      </w:r>
      <w:proofErr w:type="spellEnd"/>
      <w:r w:rsidRPr="00976073">
        <w:rPr>
          <w:rFonts w:ascii="Times New Roman" w:eastAsia="Times New Roman" w:hAnsi="Times New Roman" w:cs="Times New Roman"/>
          <w:kern w:val="0"/>
          <w:lang w:val="ro-RO"/>
          <w14:ligatures w14:val="none"/>
        </w:rPr>
        <w:t xml:space="preserve"> lor în SUMAL 2.0.</w:t>
      </w:r>
      <w:r w:rsidRPr="006110E0" w:rsidDel="00976073">
        <w:rPr>
          <w:rFonts w:ascii="Times New Roman" w:eastAsia="Times New Roman" w:hAnsi="Times New Roman" w:cs="Times New Roman"/>
          <w:kern w:val="0"/>
          <w:lang w:val="ro-RO"/>
          <w14:ligatures w14:val="none"/>
        </w:rPr>
        <w:t xml:space="preserve"> </w:t>
      </w:r>
      <w:r w:rsidR="00460A92" w:rsidRPr="006110E0">
        <w:rPr>
          <w:rFonts w:ascii="Times New Roman" w:eastAsia="Times New Roman" w:hAnsi="Times New Roman" w:cs="Times New Roman"/>
          <w:kern w:val="0"/>
          <w:highlight w:val="yellow"/>
          <w:lang w:val="ro-RO"/>
          <w14:ligatures w14:val="none"/>
        </w:rPr>
        <w:br/>
      </w:r>
      <w:r w:rsidR="00460A92" w:rsidRPr="006110E0">
        <w:rPr>
          <w:rFonts w:ascii="Times New Roman" w:eastAsia="Times New Roman" w:hAnsi="Times New Roman" w:cs="Times New Roman"/>
          <w:kern w:val="0"/>
          <w:lang w:val="ro-RO"/>
          <w14:ligatures w14:val="none"/>
        </w:rPr>
        <w:t>(</w:t>
      </w:r>
      <w:r w:rsidR="00171EBD" w:rsidRPr="006110E0">
        <w:rPr>
          <w:rFonts w:ascii="Times New Roman" w:eastAsia="Times New Roman" w:hAnsi="Times New Roman" w:cs="Times New Roman"/>
          <w:kern w:val="0"/>
          <w:lang w:val="ro-RO"/>
          <w14:ligatures w14:val="none"/>
        </w:rPr>
        <w:t>1</w:t>
      </w:r>
      <w:r>
        <w:rPr>
          <w:rFonts w:ascii="Times New Roman" w:eastAsia="Times New Roman" w:hAnsi="Times New Roman" w:cs="Times New Roman"/>
          <w:kern w:val="0"/>
          <w:lang w:val="ro-RO"/>
          <w14:ligatures w14:val="none"/>
        </w:rPr>
        <w:t>0</w:t>
      </w:r>
      <w:r w:rsidR="00460A92" w:rsidRPr="006110E0">
        <w:rPr>
          <w:rFonts w:ascii="Times New Roman" w:eastAsia="Times New Roman" w:hAnsi="Times New Roman" w:cs="Times New Roman"/>
          <w:kern w:val="0"/>
          <w:lang w:val="ro-RO"/>
          <w14:ligatures w14:val="none"/>
        </w:rPr>
        <w:t>) Aplicația SUMAL 2.0 Contravenții - SNEICS - prevăzută la art. 3 lit. i) este utilizată de unitățile centrale și teritoriale ale entităților cu atribuții de control în domeniul silvic în funcție de competențele stabilite în Legea nr. 171/2010</w:t>
      </w:r>
      <w:r w:rsidR="00504D8B" w:rsidRPr="006110E0">
        <w:rPr>
          <w:rFonts w:ascii="Times New Roman" w:eastAsia="Times New Roman" w:hAnsi="Times New Roman" w:cs="Times New Roman"/>
          <w:kern w:val="0"/>
          <w:lang w:val="ro-RO"/>
          <w14:ligatures w14:val="none"/>
        </w:rPr>
        <w:t>, cu modificările și completările ulterioare</w:t>
      </w:r>
      <w:r w:rsidR="005C1504" w:rsidRPr="006110E0">
        <w:rPr>
          <w:rFonts w:ascii="Times New Roman" w:eastAsia="Times New Roman" w:hAnsi="Times New Roman" w:cs="Times New Roman"/>
          <w:kern w:val="0"/>
          <w:lang w:val="ro-RO"/>
          <w14:ligatures w14:val="none"/>
        </w:rPr>
        <w:t>, Legea nr. 107/2011</w:t>
      </w:r>
      <w:r w:rsidR="00504D8B" w:rsidRPr="001F1B58">
        <w:rPr>
          <w:rFonts w:ascii="Times New Roman" w:hAnsi="Times New Roman" w:cs="Times New Roman"/>
          <w:lang w:val="ro-RO"/>
        </w:rPr>
        <w:t xml:space="preserve"> </w:t>
      </w:r>
      <w:r w:rsidR="00504D8B" w:rsidRPr="006110E0">
        <w:rPr>
          <w:rFonts w:ascii="Times New Roman" w:eastAsia="Times New Roman" w:hAnsi="Times New Roman" w:cs="Times New Roman"/>
          <w:kern w:val="0"/>
          <w:lang w:val="ro-RO"/>
          <w14:ligatures w14:val="none"/>
        </w:rPr>
        <w:t>privind comercializarea materialelor forestiere de reproducere</w:t>
      </w:r>
      <w:r w:rsidR="005C1504" w:rsidRPr="006110E0">
        <w:rPr>
          <w:rFonts w:ascii="Times New Roman" w:eastAsia="Times New Roman" w:hAnsi="Times New Roman" w:cs="Times New Roman"/>
          <w:kern w:val="0"/>
          <w:lang w:val="ro-RO"/>
          <w14:ligatures w14:val="none"/>
        </w:rPr>
        <w:t xml:space="preserve">, </w:t>
      </w:r>
      <w:r w:rsidR="00504D8B" w:rsidRPr="006110E0">
        <w:rPr>
          <w:rFonts w:ascii="Times New Roman" w:eastAsia="Times New Roman" w:hAnsi="Times New Roman" w:cs="Times New Roman"/>
          <w:kern w:val="0"/>
          <w:lang w:val="ro-RO"/>
          <w14:ligatures w14:val="none"/>
        </w:rPr>
        <w:t xml:space="preserve">cu modificările și completările ulterioare, </w:t>
      </w:r>
      <w:r w:rsidR="005C1504" w:rsidRPr="006110E0">
        <w:rPr>
          <w:rFonts w:ascii="Times New Roman" w:eastAsia="Times New Roman" w:hAnsi="Times New Roman" w:cs="Times New Roman"/>
          <w:kern w:val="0"/>
          <w:lang w:val="ro-RO"/>
          <w14:ligatures w14:val="none"/>
        </w:rPr>
        <w:t>Legea nr. 289/2002</w:t>
      </w:r>
      <w:r w:rsidR="005E7ACD" w:rsidRPr="006110E0">
        <w:rPr>
          <w:rFonts w:ascii="Times New Roman" w:eastAsia="Times New Roman" w:hAnsi="Times New Roman" w:cs="Times New Roman"/>
          <w:kern w:val="0"/>
          <w:lang w:val="ro-RO"/>
          <w14:ligatures w14:val="none"/>
        </w:rPr>
        <w:t xml:space="preserve"> privind perdelele forestiere de protecție, republicată, cu modificările și completările ulterioare</w:t>
      </w:r>
      <w:r w:rsidR="005C1504" w:rsidRPr="006110E0">
        <w:rPr>
          <w:rFonts w:ascii="Times New Roman" w:eastAsia="Times New Roman" w:hAnsi="Times New Roman" w:cs="Times New Roman"/>
          <w:kern w:val="0"/>
          <w:lang w:val="ro-RO"/>
          <w14:ligatures w14:val="none"/>
        </w:rPr>
        <w:t xml:space="preserve">, Legea nr. 100/2010 </w:t>
      </w:r>
      <w:r w:rsidR="005E7ACD" w:rsidRPr="006110E0">
        <w:rPr>
          <w:rFonts w:ascii="Times New Roman" w:eastAsia="Times New Roman" w:hAnsi="Times New Roman" w:cs="Times New Roman"/>
          <w:kern w:val="0"/>
          <w:lang w:val="ro-RO"/>
          <w14:ligatures w14:val="none"/>
        </w:rPr>
        <w:t xml:space="preserve">privind împădurirea terenurilor degradate, cu modificările și completările ulterioare </w:t>
      </w:r>
      <w:r w:rsidR="005C1504" w:rsidRPr="006110E0">
        <w:rPr>
          <w:rFonts w:ascii="Times New Roman" w:eastAsia="Times New Roman" w:hAnsi="Times New Roman" w:cs="Times New Roman"/>
          <w:kern w:val="0"/>
          <w:lang w:val="ro-RO"/>
          <w14:ligatures w14:val="none"/>
        </w:rPr>
        <w:t>și Legea nr. 56/2010</w:t>
      </w:r>
      <w:r w:rsidR="00504D8B" w:rsidRPr="006110E0">
        <w:rPr>
          <w:rFonts w:ascii="Times New Roman" w:eastAsia="Times New Roman" w:hAnsi="Times New Roman" w:cs="Times New Roman"/>
          <w:kern w:val="0"/>
          <w:lang w:val="ro-RO"/>
          <w14:ligatures w14:val="none"/>
        </w:rPr>
        <w:t xml:space="preserve"> privind accesibilizarea fondului forestier, republicată</w:t>
      </w:r>
      <w:r w:rsidR="00460A92" w:rsidRPr="006110E0">
        <w:rPr>
          <w:rFonts w:ascii="Times New Roman" w:eastAsia="Times New Roman" w:hAnsi="Times New Roman" w:cs="Times New Roman"/>
          <w:kern w:val="0"/>
          <w:lang w:val="ro-RO"/>
          <w14:ligatures w14:val="none"/>
        </w:rPr>
        <w:t>,  pentru:</w:t>
      </w:r>
      <w:r w:rsidR="00460A92" w:rsidRPr="006110E0">
        <w:rPr>
          <w:rFonts w:ascii="Times New Roman" w:eastAsia="Times New Roman" w:hAnsi="Times New Roman" w:cs="Times New Roman"/>
          <w:kern w:val="0"/>
          <w:lang w:val="ro-RO"/>
          <w14:ligatures w14:val="none"/>
        </w:rPr>
        <w:br/>
        <w:t>a) înregistrarea proceselor-verbale de constatare a contravențiilor silvice;</w:t>
      </w:r>
      <w:r w:rsidR="00460A92" w:rsidRPr="006110E0">
        <w:rPr>
          <w:rFonts w:ascii="Times New Roman" w:eastAsia="Times New Roman" w:hAnsi="Times New Roman" w:cs="Times New Roman"/>
          <w:kern w:val="0"/>
          <w:lang w:val="ro-RO"/>
          <w14:ligatures w14:val="none"/>
        </w:rPr>
        <w:br/>
        <w:t>b) înregistrarea proceselor-verbale de confiscare fizică/valorică a materialelor lemnoase;</w:t>
      </w:r>
      <w:r w:rsidR="00460A92" w:rsidRPr="006110E0">
        <w:rPr>
          <w:rFonts w:ascii="Times New Roman" w:eastAsia="Times New Roman" w:hAnsi="Times New Roman" w:cs="Times New Roman"/>
          <w:kern w:val="0"/>
          <w:lang w:val="ro-RO"/>
          <w14:ligatures w14:val="none"/>
        </w:rPr>
        <w:br/>
        <w:t>c) modul de soluționare a proceselor-verbale de constatare a contravențiilor silvice;</w:t>
      </w:r>
      <w:r w:rsidR="00460A92" w:rsidRPr="006110E0">
        <w:rPr>
          <w:rFonts w:ascii="Times New Roman" w:eastAsia="Times New Roman" w:hAnsi="Times New Roman" w:cs="Times New Roman"/>
          <w:kern w:val="0"/>
          <w:lang w:val="ro-RO"/>
          <w14:ligatures w14:val="none"/>
        </w:rPr>
        <w:br/>
        <w:t>d) generarea de rapoarte referitoare la contravențiile silvice înregistrate în sistem;</w:t>
      </w:r>
      <w:r w:rsidR="00460A92" w:rsidRPr="006110E0">
        <w:rPr>
          <w:rFonts w:ascii="Times New Roman" w:eastAsia="Times New Roman" w:hAnsi="Times New Roman" w:cs="Times New Roman"/>
          <w:kern w:val="0"/>
          <w:lang w:val="ro-RO"/>
          <w14:ligatures w14:val="none"/>
        </w:rPr>
        <w:br/>
        <w:t>e) generarea de rapoarte referitoare la punctele de penalizare referitoare la contravențiile silvice rămase definitive prin hotărâri judecătorești.</w:t>
      </w:r>
    </w:p>
    <w:p w14:paraId="2741681D" w14:textId="0722EB97" w:rsidR="00DB7825" w:rsidRPr="006110E0" w:rsidRDefault="00460A92" w:rsidP="006B6082">
      <w:pPr>
        <w:spacing w:after="0" w:line="276" w:lineRule="auto"/>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w:t>
      </w:r>
      <w:r w:rsidR="00171EBD" w:rsidRPr="006110E0">
        <w:rPr>
          <w:rFonts w:ascii="Times New Roman" w:eastAsia="Times New Roman" w:hAnsi="Times New Roman" w:cs="Times New Roman"/>
          <w:kern w:val="0"/>
          <w:lang w:val="ro-RO"/>
          <w14:ligatures w14:val="none"/>
        </w:rPr>
        <w:t>1</w:t>
      </w:r>
      <w:r w:rsidR="00976073">
        <w:rPr>
          <w:rFonts w:ascii="Times New Roman" w:eastAsia="Times New Roman" w:hAnsi="Times New Roman" w:cs="Times New Roman"/>
          <w:kern w:val="0"/>
          <w:lang w:val="ro-RO"/>
          <w14:ligatures w14:val="none"/>
        </w:rPr>
        <w:t>1</w:t>
      </w:r>
      <w:r w:rsidRPr="006110E0">
        <w:rPr>
          <w:rFonts w:ascii="Times New Roman" w:eastAsia="Times New Roman" w:hAnsi="Times New Roman" w:cs="Times New Roman"/>
          <w:kern w:val="0"/>
          <w:lang w:val="ro-RO"/>
          <w14:ligatures w14:val="none"/>
        </w:rPr>
        <w:t xml:space="preserve">) Metodologia privind organizarea și funcționarea aplicațiilor </w:t>
      </w:r>
      <w:r w:rsidR="00B66EF2" w:rsidRPr="006110E0">
        <w:rPr>
          <w:rFonts w:ascii="Times New Roman" w:hAnsi="Times New Roman" w:cs="Times New Roman"/>
          <w:color w:val="000000"/>
          <w:shd w:val="clear" w:color="auto" w:fill="FFFFFF"/>
          <w:lang w:val="ro-RO"/>
        </w:rPr>
        <w:t>SUMAL 2.0</w:t>
      </w:r>
      <w:r w:rsidRPr="006110E0">
        <w:rPr>
          <w:rFonts w:ascii="Times New Roman" w:eastAsia="Times New Roman" w:hAnsi="Times New Roman" w:cs="Times New Roman"/>
          <w:kern w:val="0"/>
          <w:lang w:val="ro-RO"/>
          <w14:ligatures w14:val="none"/>
        </w:rPr>
        <w:t xml:space="preserve">, obligațiile utilizatorilor </w:t>
      </w:r>
      <w:r w:rsidR="00B66EF2" w:rsidRPr="006110E0">
        <w:rPr>
          <w:rFonts w:ascii="Times New Roman" w:hAnsi="Times New Roman" w:cs="Times New Roman"/>
          <w:color w:val="000000"/>
          <w:shd w:val="clear" w:color="auto" w:fill="FFFFFF"/>
          <w:lang w:val="ro-RO"/>
        </w:rPr>
        <w:t>SUMAL 2.0</w:t>
      </w:r>
      <w:r w:rsidRPr="006110E0">
        <w:rPr>
          <w:rFonts w:ascii="Times New Roman" w:eastAsia="Times New Roman" w:hAnsi="Times New Roman" w:cs="Times New Roman"/>
          <w:kern w:val="0"/>
          <w:lang w:val="ro-RO"/>
          <w14:ligatures w14:val="none"/>
        </w:rPr>
        <w:t xml:space="preserve">, structura și modalitatea de transmitere a informațiilor standardizate și costurile serviciilor de emitere a avizelor de însoțire pentru situațiile prevăzute la art. 11 se aprobă prin ordin al conducătorului </w:t>
      </w:r>
      <w:r w:rsidR="00DB7825" w:rsidRPr="006110E0">
        <w:rPr>
          <w:rFonts w:ascii="Times New Roman" w:eastAsia="Times New Roman" w:hAnsi="Times New Roman" w:cs="Times New Roman"/>
          <w:kern w:val="0"/>
          <w:lang w:val="ro-RO"/>
          <w14:ligatures w14:val="none"/>
        </w:rPr>
        <w:t>A</w:t>
      </w:r>
      <w:r w:rsidRPr="006110E0">
        <w:rPr>
          <w:rFonts w:ascii="Times New Roman" w:eastAsia="Times New Roman" w:hAnsi="Times New Roman" w:cs="Times New Roman"/>
          <w:kern w:val="0"/>
          <w:lang w:val="ro-RO"/>
          <w14:ligatures w14:val="none"/>
        </w:rPr>
        <w:t>utorității.</w:t>
      </w:r>
    </w:p>
    <w:p w14:paraId="1343D54A" w14:textId="7C1DDA27" w:rsidR="00DB7825" w:rsidRPr="006110E0" w:rsidRDefault="00460A92" w:rsidP="006B6082">
      <w:pPr>
        <w:spacing w:after="0" w:line="276" w:lineRule="auto"/>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br/>
      </w:r>
      <w:r w:rsidRPr="006110E0">
        <w:rPr>
          <w:rFonts w:ascii="Times New Roman" w:eastAsia="Times New Roman" w:hAnsi="Times New Roman" w:cs="Times New Roman"/>
          <w:b/>
          <w:bCs/>
          <w:kern w:val="0"/>
          <w:lang w:val="ro-RO"/>
          <w14:ligatures w14:val="none"/>
        </w:rPr>
        <w:t>Art</w:t>
      </w:r>
      <w:r w:rsidR="00DB7825" w:rsidRPr="006110E0">
        <w:rPr>
          <w:rFonts w:ascii="Times New Roman" w:eastAsia="Times New Roman" w:hAnsi="Times New Roman" w:cs="Times New Roman"/>
          <w:b/>
          <w:bCs/>
          <w:kern w:val="0"/>
          <w:lang w:val="ro-RO"/>
          <w14:ligatures w14:val="none"/>
        </w:rPr>
        <w:t>.</w:t>
      </w:r>
      <w:r w:rsidR="0047720F" w:rsidRPr="006110E0">
        <w:rPr>
          <w:rFonts w:ascii="Times New Roman" w:eastAsia="Times New Roman" w:hAnsi="Times New Roman" w:cs="Times New Roman"/>
          <w:b/>
          <w:bCs/>
          <w:kern w:val="0"/>
          <w:lang w:val="ro-RO"/>
          <w14:ligatures w14:val="none"/>
        </w:rPr>
        <w:t xml:space="preserve"> </w:t>
      </w:r>
      <w:r w:rsidRPr="006110E0">
        <w:rPr>
          <w:rFonts w:ascii="Times New Roman" w:eastAsia="Times New Roman" w:hAnsi="Times New Roman" w:cs="Times New Roman"/>
          <w:b/>
          <w:bCs/>
          <w:kern w:val="0"/>
          <w:lang w:val="ro-RO"/>
          <w14:ligatures w14:val="none"/>
        </w:rPr>
        <w:t>6</w:t>
      </w:r>
      <w:r w:rsidR="00DB7825" w:rsidRPr="006110E0">
        <w:rPr>
          <w:rFonts w:ascii="Times New Roman" w:eastAsia="Times New Roman" w:hAnsi="Times New Roman" w:cs="Times New Roman"/>
          <w:b/>
          <w:bCs/>
          <w:kern w:val="0"/>
          <w:lang w:val="ro-RO"/>
          <w14:ligatures w14:val="none"/>
        </w:rPr>
        <w:t>.</w:t>
      </w:r>
      <w:r w:rsidR="00DB7825" w:rsidRPr="006110E0">
        <w:rPr>
          <w:rFonts w:ascii="Times New Roman" w:eastAsia="Times New Roman" w:hAnsi="Times New Roman" w:cs="Times New Roman"/>
          <w:kern w:val="0"/>
          <w:lang w:val="ro-RO"/>
          <w14:ligatures w14:val="none"/>
        </w:rPr>
        <w:t xml:space="preserve">- </w:t>
      </w:r>
      <w:r w:rsidRPr="006110E0">
        <w:rPr>
          <w:rFonts w:ascii="Times New Roman" w:eastAsia="Times New Roman" w:hAnsi="Times New Roman" w:cs="Times New Roman"/>
          <w:kern w:val="0"/>
          <w:lang w:val="ro-RO"/>
          <w14:ligatures w14:val="none"/>
        </w:rPr>
        <w:t xml:space="preserve">Aplicațiile </w:t>
      </w:r>
      <w:r w:rsidR="000E2D04" w:rsidRPr="006110E0">
        <w:rPr>
          <w:rFonts w:ascii="Times New Roman" w:hAnsi="Times New Roman" w:cs="Times New Roman"/>
          <w:color w:val="000000"/>
          <w:shd w:val="clear" w:color="auto" w:fill="FFFFFF"/>
          <w:lang w:val="ro-RO"/>
        </w:rPr>
        <w:t xml:space="preserve">SUMAL 2.0 </w:t>
      </w:r>
      <w:r w:rsidRPr="006110E0">
        <w:rPr>
          <w:rFonts w:ascii="Times New Roman" w:eastAsia="Times New Roman" w:hAnsi="Times New Roman" w:cs="Times New Roman"/>
          <w:kern w:val="0"/>
          <w:lang w:val="ro-RO"/>
          <w14:ligatures w14:val="none"/>
        </w:rPr>
        <w:t>nu se aplică:</w:t>
      </w:r>
      <w:r w:rsidRPr="006110E0">
        <w:rPr>
          <w:rFonts w:ascii="Times New Roman" w:eastAsia="Times New Roman" w:hAnsi="Times New Roman" w:cs="Times New Roman"/>
          <w:kern w:val="0"/>
          <w:lang w:val="ro-RO"/>
          <w14:ligatures w14:val="none"/>
        </w:rPr>
        <w:br/>
        <w:t>a) arborilor și arbuștilor ornamentali, pomilor de Crăciun, răchitei și puieților forestieri proveniți din pepinierele pentru care se face dovada provenienței; transportul unui număr mai mare de 10 pomi de Crăciun se realizează în baza unui aviz de însoțire a mărfii și facturii aferente;</w:t>
      </w:r>
      <w:r w:rsidRPr="006110E0">
        <w:rPr>
          <w:rFonts w:ascii="Times New Roman" w:eastAsia="Times New Roman" w:hAnsi="Times New Roman" w:cs="Times New Roman"/>
          <w:kern w:val="0"/>
          <w:lang w:val="ro-RO"/>
          <w14:ligatures w14:val="none"/>
        </w:rPr>
        <w:br/>
        <w:t>b) materialelor lemnoase prelucrate supuse unui proces de vopsire/lăcuire sau impregnare, cărora le-a fost schimbată culoarea și/sau structura;</w:t>
      </w:r>
      <w:r w:rsidRPr="006110E0">
        <w:rPr>
          <w:rFonts w:ascii="Times New Roman" w:eastAsia="Times New Roman" w:hAnsi="Times New Roman" w:cs="Times New Roman"/>
          <w:kern w:val="0"/>
          <w:lang w:val="ro-RO"/>
          <w14:ligatures w14:val="none"/>
        </w:rPr>
        <w:br/>
        <w:t>c) materialelor lemnoase îmbinate/încleiate sau lemnului semifabricat;</w:t>
      </w:r>
      <w:r w:rsidRPr="006110E0">
        <w:rPr>
          <w:rFonts w:ascii="Times New Roman" w:eastAsia="Times New Roman" w:hAnsi="Times New Roman" w:cs="Times New Roman"/>
          <w:kern w:val="0"/>
          <w:lang w:val="ro-RO"/>
          <w14:ligatures w14:val="none"/>
        </w:rPr>
        <w:br/>
        <w:t>d) materialelor lemnoase produse finite ambalate individual cu volum de până la 0,1 mc/ambalaj, indiferent de numărul de ambalaje transportate pe un mijloc de transport;</w:t>
      </w:r>
      <w:r w:rsidRPr="006110E0">
        <w:rPr>
          <w:rFonts w:ascii="Times New Roman" w:eastAsia="Times New Roman" w:hAnsi="Times New Roman" w:cs="Times New Roman"/>
          <w:kern w:val="0"/>
          <w:lang w:val="ro-RO"/>
          <w14:ligatures w14:val="none"/>
        </w:rPr>
        <w:br/>
        <w:t>e) materialelor lemnoase transportate cu volum de până la 0,1 mc, inclusiv, pe mijlocul de transport;</w:t>
      </w:r>
      <w:r w:rsidRPr="006110E0">
        <w:rPr>
          <w:rFonts w:ascii="Times New Roman" w:eastAsia="Times New Roman" w:hAnsi="Times New Roman" w:cs="Times New Roman"/>
          <w:kern w:val="0"/>
          <w:lang w:val="ro-RO"/>
          <w14:ligatures w14:val="none"/>
        </w:rPr>
        <w:br/>
        <w:t>f) materialelor lemnoase învechite, cu un grad ridicat de uzură, rezultate din demolarea unor construcții vechi.</w:t>
      </w:r>
      <w:r w:rsidRPr="006110E0">
        <w:rPr>
          <w:rFonts w:ascii="Times New Roman" w:eastAsia="Times New Roman" w:hAnsi="Times New Roman" w:cs="Times New Roman"/>
          <w:kern w:val="0"/>
          <w:lang w:val="ro-RO"/>
          <w14:ligatures w14:val="none"/>
        </w:rPr>
        <w:br/>
      </w:r>
      <w:r w:rsidRPr="006110E0">
        <w:rPr>
          <w:rFonts w:ascii="Times New Roman" w:eastAsia="Times New Roman" w:hAnsi="Times New Roman" w:cs="Times New Roman"/>
          <w:kern w:val="0"/>
          <w:lang w:val="ro-RO"/>
          <w14:ligatures w14:val="none"/>
        </w:rPr>
        <w:br/>
      </w:r>
      <w:r w:rsidRPr="006110E0">
        <w:rPr>
          <w:rFonts w:ascii="Times New Roman" w:eastAsia="Times New Roman" w:hAnsi="Times New Roman" w:cs="Times New Roman"/>
          <w:b/>
          <w:bCs/>
          <w:kern w:val="0"/>
          <w:lang w:val="ro-RO"/>
          <w14:ligatures w14:val="none"/>
        </w:rPr>
        <w:t>Art</w:t>
      </w:r>
      <w:r w:rsidR="00DB7825" w:rsidRPr="006110E0">
        <w:rPr>
          <w:rFonts w:ascii="Times New Roman" w:eastAsia="Times New Roman" w:hAnsi="Times New Roman" w:cs="Times New Roman"/>
          <w:b/>
          <w:bCs/>
          <w:kern w:val="0"/>
          <w:lang w:val="ro-RO"/>
          <w14:ligatures w14:val="none"/>
        </w:rPr>
        <w:t>.</w:t>
      </w:r>
      <w:r w:rsidRPr="006110E0">
        <w:rPr>
          <w:rFonts w:ascii="Times New Roman" w:eastAsia="Times New Roman" w:hAnsi="Times New Roman" w:cs="Times New Roman"/>
          <w:b/>
          <w:bCs/>
          <w:kern w:val="0"/>
          <w:lang w:val="ro-RO"/>
          <w14:ligatures w14:val="none"/>
        </w:rPr>
        <w:t>7</w:t>
      </w:r>
      <w:r w:rsidR="00DB7825" w:rsidRPr="006110E0">
        <w:rPr>
          <w:rFonts w:ascii="Times New Roman" w:eastAsia="Times New Roman" w:hAnsi="Times New Roman" w:cs="Times New Roman"/>
          <w:b/>
          <w:bCs/>
          <w:kern w:val="0"/>
          <w:lang w:val="ro-RO"/>
          <w14:ligatures w14:val="none"/>
        </w:rPr>
        <w:t>.</w:t>
      </w:r>
      <w:r w:rsidR="00DB7825" w:rsidRPr="006110E0">
        <w:rPr>
          <w:rFonts w:ascii="Times New Roman" w:eastAsia="Times New Roman" w:hAnsi="Times New Roman" w:cs="Times New Roman"/>
          <w:kern w:val="0"/>
          <w:lang w:val="ro-RO"/>
          <w14:ligatures w14:val="none"/>
        </w:rPr>
        <w:t xml:space="preserve"> -</w:t>
      </w:r>
      <w:r w:rsidRPr="006110E0">
        <w:rPr>
          <w:rFonts w:ascii="Times New Roman" w:eastAsia="Times New Roman" w:hAnsi="Times New Roman" w:cs="Times New Roman"/>
          <w:kern w:val="0"/>
          <w:lang w:val="ro-RO"/>
          <w14:ligatures w14:val="none"/>
        </w:rPr>
        <w:t xml:space="preserve">(1) Proveniența </w:t>
      </w:r>
      <w:r w:rsidR="00DB7825" w:rsidRPr="006110E0">
        <w:rPr>
          <w:rFonts w:ascii="Times New Roman" w:eastAsia="Times New Roman" w:hAnsi="Times New Roman" w:cs="Times New Roman"/>
          <w:kern w:val="0"/>
          <w:lang w:val="ro-RO"/>
          <w14:ligatures w14:val="none"/>
        </w:rPr>
        <w:t xml:space="preserve">lemnului și </w:t>
      </w:r>
      <w:r w:rsidRPr="006110E0">
        <w:rPr>
          <w:rFonts w:ascii="Times New Roman" w:eastAsia="Times New Roman" w:hAnsi="Times New Roman" w:cs="Times New Roman"/>
          <w:kern w:val="0"/>
          <w:lang w:val="ro-RO"/>
          <w14:ligatures w14:val="none"/>
        </w:rPr>
        <w:t xml:space="preserve">materialelor lemnoase, așa cum sunt definite </w:t>
      </w:r>
      <w:r w:rsidR="00DB7825" w:rsidRPr="006110E0">
        <w:rPr>
          <w:rFonts w:ascii="Times New Roman" w:eastAsia="Times New Roman" w:hAnsi="Times New Roman" w:cs="Times New Roman"/>
          <w:kern w:val="0"/>
          <w:lang w:val="ro-RO"/>
          <w14:ligatures w14:val="none"/>
        </w:rPr>
        <w:t>în</w:t>
      </w:r>
      <w:r w:rsidRPr="006110E0">
        <w:rPr>
          <w:rFonts w:ascii="Times New Roman" w:eastAsia="Times New Roman" w:hAnsi="Times New Roman" w:cs="Times New Roman"/>
          <w:kern w:val="0"/>
          <w:lang w:val="ro-RO"/>
          <w14:ligatures w14:val="none"/>
        </w:rPr>
        <w:t xml:space="preserve"> anexa nr. 1 la Legea </w:t>
      </w:r>
      <w:r w:rsidRPr="006110E0">
        <w:rPr>
          <w:rFonts w:ascii="Times New Roman" w:eastAsia="Times New Roman" w:hAnsi="Times New Roman" w:cs="Times New Roman"/>
          <w:kern w:val="0"/>
          <w:lang w:val="ro-RO"/>
          <w14:ligatures w14:val="none"/>
        </w:rPr>
        <w:lastRenderedPageBreak/>
        <w:t xml:space="preserve">nr. </w:t>
      </w:r>
      <w:r w:rsidR="00DB7825" w:rsidRPr="006110E0">
        <w:rPr>
          <w:rFonts w:ascii="Times New Roman" w:eastAsia="Times New Roman" w:hAnsi="Times New Roman" w:cs="Times New Roman"/>
          <w:kern w:val="0"/>
          <w:lang w:val="ro-RO"/>
          <w14:ligatures w14:val="none"/>
        </w:rPr>
        <w:t>331</w:t>
      </w:r>
      <w:r w:rsidRPr="006110E0">
        <w:rPr>
          <w:rFonts w:ascii="Times New Roman" w:eastAsia="Times New Roman" w:hAnsi="Times New Roman" w:cs="Times New Roman"/>
          <w:kern w:val="0"/>
          <w:lang w:val="ro-RO"/>
          <w14:ligatures w14:val="none"/>
        </w:rPr>
        <w:t>/20</w:t>
      </w:r>
      <w:r w:rsidR="00DB7825" w:rsidRPr="006110E0">
        <w:rPr>
          <w:rFonts w:ascii="Times New Roman" w:eastAsia="Times New Roman" w:hAnsi="Times New Roman" w:cs="Times New Roman"/>
          <w:kern w:val="0"/>
          <w:lang w:val="ro-RO"/>
          <w14:ligatures w14:val="none"/>
        </w:rPr>
        <w:t>24 privind</w:t>
      </w:r>
      <w:r w:rsidRPr="006110E0">
        <w:rPr>
          <w:rFonts w:ascii="Times New Roman" w:eastAsia="Times New Roman" w:hAnsi="Times New Roman" w:cs="Times New Roman"/>
          <w:kern w:val="0"/>
          <w:lang w:val="ro-RO"/>
          <w14:ligatures w14:val="none"/>
        </w:rPr>
        <w:t xml:space="preserve"> Codul silvic</w:t>
      </w:r>
      <w:r w:rsidR="00C205E0" w:rsidRPr="006110E0">
        <w:rPr>
          <w:rFonts w:ascii="Times New Roman" w:eastAsia="Times New Roman" w:hAnsi="Times New Roman" w:cs="Times New Roman"/>
          <w:kern w:val="0"/>
          <w:lang w:val="ro-RO"/>
          <w14:ligatures w14:val="none"/>
        </w:rPr>
        <w:t xml:space="preserve">, cu modificările și completările ulterioare, </w:t>
      </w:r>
      <w:r w:rsidRPr="006110E0">
        <w:rPr>
          <w:rFonts w:ascii="Times New Roman" w:eastAsia="Times New Roman" w:hAnsi="Times New Roman" w:cs="Times New Roman"/>
          <w:kern w:val="0"/>
          <w:lang w:val="ro-RO"/>
          <w14:ligatures w14:val="none"/>
        </w:rPr>
        <w:t xml:space="preserve"> se atestă prin următoarele tipuri de documente, după caz:</w:t>
      </w:r>
      <w:r w:rsidRPr="006110E0">
        <w:rPr>
          <w:rFonts w:ascii="Times New Roman" w:eastAsia="Times New Roman" w:hAnsi="Times New Roman" w:cs="Times New Roman"/>
          <w:kern w:val="0"/>
          <w:lang w:val="ro-RO"/>
          <w14:ligatures w14:val="none"/>
        </w:rPr>
        <w:br/>
        <w:t>a) pentru parchetele autorizate și predate spre exploatare, inclusiv pentru prejudiciile de exploatare aferente parchetului</w:t>
      </w:r>
      <w:r w:rsidR="009547FA" w:rsidRPr="006110E0">
        <w:rPr>
          <w:rFonts w:ascii="Times New Roman" w:eastAsia="Times New Roman" w:hAnsi="Times New Roman" w:cs="Times New Roman"/>
          <w:kern w:val="0"/>
          <w:lang w:val="ro-RO"/>
          <w14:ligatures w14:val="none"/>
        </w:rPr>
        <w:t xml:space="preserve"> </w:t>
      </w:r>
      <w:r w:rsidR="007431F0" w:rsidRPr="006110E0">
        <w:rPr>
          <w:rFonts w:ascii="Times New Roman" w:eastAsia="Times New Roman" w:hAnsi="Times New Roman" w:cs="Times New Roman"/>
          <w:kern w:val="0"/>
          <w:lang w:val="ro-RO"/>
          <w14:ligatures w14:val="none"/>
        </w:rPr>
        <w:t>care</w:t>
      </w:r>
      <w:r w:rsidR="009547FA" w:rsidRPr="006110E0">
        <w:rPr>
          <w:rFonts w:ascii="Times New Roman" w:eastAsia="Times New Roman" w:hAnsi="Times New Roman" w:cs="Times New Roman"/>
          <w:kern w:val="0"/>
          <w:lang w:val="ro-RO"/>
          <w14:ligatures w14:val="none"/>
        </w:rPr>
        <w:t xml:space="preserve"> nu depășesc 3% </w:t>
      </w:r>
      <w:r w:rsidR="005E7ACD" w:rsidRPr="006110E0">
        <w:rPr>
          <w:rFonts w:ascii="Times New Roman" w:eastAsia="Times New Roman" w:hAnsi="Times New Roman" w:cs="Times New Roman"/>
          <w:kern w:val="0"/>
          <w:lang w:val="ro-RO"/>
          <w14:ligatures w14:val="none"/>
        </w:rPr>
        <w:t>potrivit</w:t>
      </w:r>
      <w:r w:rsidR="009547FA" w:rsidRPr="006110E0">
        <w:rPr>
          <w:rFonts w:ascii="Times New Roman" w:eastAsia="Times New Roman" w:hAnsi="Times New Roman" w:cs="Times New Roman"/>
          <w:kern w:val="0"/>
          <w:lang w:val="ro-RO"/>
          <w14:ligatures w14:val="none"/>
        </w:rPr>
        <w:t xml:space="preserve"> art. 105 alin. (1) din Legea nr. 331/2024</w:t>
      </w:r>
      <w:r w:rsidRPr="006110E0">
        <w:rPr>
          <w:rFonts w:ascii="Times New Roman" w:eastAsia="Times New Roman" w:hAnsi="Times New Roman" w:cs="Times New Roman"/>
          <w:kern w:val="0"/>
          <w:lang w:val="ro-RO"/>
          <w14:ligatures w14:val="none"/>
        </w:rPr>
        <w:t>,</w:t>
      </w:r>
      <w:r w:rsidR="00987613" w:rsidRPr="00987613">
        <w:rPr>
          <w:rFonts w:ascii="Times New Roman" w:eastAsia="Times New Roman" w:hAnsi="Times New Roman" w:cs="Times New Roman"/>
          <w:kern w:val="0"/>
          <w:lang w:val="ro-RO"/>
          <w14:ligatures w14:val="none"/>
        </w:rPr>
        <w:t xml:space="preserve"> </w:t>
      </w:r>
      <w:r w:rsidR="00987613" w:rsidRPr="006110E0">
        <w:rPr>
          <w:rFonts w:ascii="Times New Roman" w:eastAsia="Times New Roman" w:hAnsi="Times New Roman" w:cs="Times New Roman"/>
          <w:kern w:val="0"/>
          <w:lang w:val="ro-RO"/>
          <w14:ligatures w14:val="none"/>
        </w:rPr>
        <w:t>cu modificările și completările ulterioare</w:t>
      </w:r>
      <w:r w:rsidR="00987613">
        <w:rPr>
          <w:rFonts w:ascii="Times New Roman" w:eastAsia="Times New Roman" w:hAnsi="Times New Roman" w:cs="Times New Roman"/>
          <w:kern w:val="0"/>
          <w:lang w:val="ro-RO"/>
          <w14:ligatures w14:val="none"/>
        </w:rPr>
        <w:t>,</w:t>
      </w:r>
      <w:r w:rsidRPr="006110E0">
        <w:rPr>
          <w:rFonts w:ascii="Times New Roman" w:eastAsia="Times New Roman" w:hAnsi="Times New Roman" w:cs="Times New Roman"/>
          <w:kern w:val="0"/>
          <w:lang w:val="ro-RO"/>
          <w14:ligatures w14:val="none"/>
        </w:rPr>
        <w:t xml:space="preserve"> care se adaugă la APV: </w:t>
      </w:r>
      <w:r w:rsidR="00DB7825" w:rsidRPr="006110E0">
        <w:rPr>
          <w:rFonts w:ascii="Times New Roman" w:eastAsia="Times New Roman" w:hAnsi="Times New Roman" w:cs="Times New Roman"/>
          <w:kern w:val="0"/>
          <w:lang w:val="ro-RO"/>
          <w14:ligatures w14:val="none"/>
        </w:rPr>
        <w:t>“</w:t>
      </w:r>
      <w:r w:rsidRPr="006110E0">
        <w:rPr>
          <w:rFonts w:ascii="Times New Roman" w:eastAsia="Times New Roman" w:hAnsi="Times New Roman" w:cs="Times New Roman"/>
          <w:kern w:val="0"/>
          <w:lang w:val="ro-RO"/>
          <w14:ligatures w14:val="none"/>
        </w:rPr>
        <w:t>APV</w:t>
      </w:r>
      <w:r w:rsidR="00DB7825" w:rsidRPr="006110E0">
        <w:rPr>
          <w:rFonts w:ascii="Times New Roman" w:eastAsia="Times New Roman" w:hAnsi="Times New Roman" w:cs="Times New Roman"/>
          <w:kern w:val="0"/>
          <w:lang w:val="ro-RO"/>
          <w14:ligatures w14:val="none"/>
        </w:rPr>
        <w:t>”</w:t>
      </w:r>
      <w:r w:rsidRPr="006110E0">
        <w:rPr>
          <w:rFonts w:ascii="Times New Roman" w:eastAsia="Times New Roman" w:hAnsi="Times New Roman" w:cs="Times New Roman"/>
          <w:kern w:val="0"/>
          <w:lang w:val="ro-RO"/>
          <w14:ligatures w14:val="none"/>
        </w:rPr>
        <w:t>;</w:t>
      </w:r>
      <w:r w:rsidRPr="006110E0">
        <w:rPr>
          <w:rFonts w:ascii="Times New Roman" w:eastAsia="Times New Roman" w:hAnsi="Times New Roman" w:cs="Times New Roman"/>
          <w:kern w:val="0"/>
          <w:lang w:val="ro-RO"/>
          <w14:ligatures w14:val="none"/>
        </w:rPr>
        <w:br/>
        <w:t>b) pentru depozite/depozite temporare, centre de sortare și prelucrare a materialelor lemnoase: SUMAL 2.0 Agent - Registrul electronic;</w:t>
      </w:r>
      <w:r w:rsidRPr="006110E0">
        <w:rPr>
          <w:rFonts w:ascii="Times New Roman" w:eastAsia="Times New Roman" w:hAnsi="Times New Roman" w:cs="Times New Roman"/>
          <w:kern w:val="0"/>
          <w:lang w:val="ro-RO"/>
          <w14:ligatures w14:val="none"/>
        </w:rPr>
        <w:br/>
        <w:t xml:space="preserve">c) pentru piețe, târguri, oboare, autorizate pentru comercializarea materialelor lemnoase: SUMAL 2.0 Agent - Registrul electronic aferent depozitului înregistrat și aprobat în </w:t>
      </w:r>
      <w:r w:rsidR="000E2D04" w:rsidRPr="006110E0">
        <w:rPr>
          <w:rFonts w:ascii="Times New Roman" w:hAnsi="Times New Roman" w:cs="Times New Roman"/>
          <w:color w:val="000000"/>
          <w:shd w:val="clear" w:color="auto" w:fill="FFFFFF"/>
          <w:lang w:val="ro-RO"/>
        </w:rPr>
        <w:t>SUMAL 2.0</w:t>
      </w:r>
      <w:r w:rsidRPr="006110E0">
        <w:rPr>
          <w:rFonts w:ascii="Times New Roman" w:eastAsia="Times New Roman" w:hAnsi="Times New Roman" w:cs="Times New Roman"/>
          <w:kern w:val="0"/>
          <w:lang w:val="ro-RO"/>
          <w14:ligatures w14:val="none"/>
        </w:rPr>
        <w:t>;</w:t>
      </w:r>
      <w:r w:rsidRPr="006110E0">
        <w:rPr>
          <w:rFonts w:ascii="Times New Roman" w:eastAsia="Times New Roman" w:hAnsi="Times New Roman" w:cs="Times New Roman"/>
          <w:kern w:val="0"/>
          <w:lang w:val="ro-RO"/>
          <w14:ligatures w14:val="none"/>
        </w:rPr>
        <w:br/>
        <w:t>d) din statele membre ale Uniunii Europene: documentele intracomunitare/factura/scrisoarea de trăsură - CMR/CIM/CONOSAMENT prin care se face dovada provenienței până la depozitul de destinație, în baza cărora operatorul economic destinatar al materialelor lemnoase va înregistra intrarea în aplicația SUMAL 2.0 Agent - Registrul electronic. Documentele intracomunitare/factura/scrisoarea de trăsură - CMR/CIM/CONOSAMENT se traduc în limba română la solicitarea entităților cu atribuții de control în domeniul silvic, în termen de 24 de ore de la solicitare;</w:t>
      </w:r>
      <w:r w:rsidRPr="006110E0">
        <w:rPr>
          <w:rFonts w:ascii="Times New Roman" w:eastAsia="Times New Roman" w:hAnsi="Times New Roman" w:cs="Times New Roman"/>
          <w:kern w:val="0"/>
          <w:lang w:val="ro-RO"/>
          <w14:ligatures w14:val="none"/>
        </w:rPr>
        <w:br/>
        <w:t>e) din statele/țările terțe Uniunii Europene, astfel:</w:t>
      </w:r>
    </w:p>
    <w:p w14:paraId="2C5A2691" w14:textId="77777777" w:rsidR="00DB7825"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(i) avizele de însoțire emise de operatorul economic beneficiar al materialelor lemnoase, având ca sursă DVI sau, după caz, licența FLEGT, cu condiția ca emiterea și tipărirea să se facă de la locul acordării liberului de vamă;</w:t>
      </w:r>
    </w:p>
    <w:p w14:paraId="19864260" w14:textId="6689D7B3" w:rsidR="001F4DD0" w:rsidRPr="006110E0" w:rsidRDefault="00460A92" w:rsidP="006B6082">
      <w:pPr>
        <w:spacing w:after="0" w:line="276" w:lineRule="auto"/>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(ii) înregistrarea în aplicația SUMAL 2.0 Agent - Registrul electronic, în baza DVI sau, după caz, a licenței FLEGT, în situația în care formalitățile vamale se realizează la depozitul de destinație;</w:t>
      </w:r>
      <w:r w:rsidRPr="006110E0">
        <w:rPr>
          <w:rFonts w:ascii="Times New Roman" w:eastAsia="Times New Roman" w:hAnsi="Times New Roman" w:cs="Times New Roman"/>
          <w:kern w:val="0"/>
          <w:lang w:val="ro-RO"/>
          <w14:ligatures w14:val="none"/>
        </w:rPr>
        <w:br/>
        <w:t>f) pentru materiale lemnoase care se transbordează: avizul de însoțire;</w:t>
      </w:r>
      <w:r w:rsidRPr="006110E0">
        <w:rPr>
          <w:rFonts w:ascii="Times New Roman" w:eastAsia="Times New Roman" w:hAnsi="Times New Roman" w:cs="Times New Roman"/>
          <w:kern w:val="0"/>
          <w:lang w:val="ro-RO"/>
          <w14:ligatures w14:val="none"/>
        </w:rPr>
        <w:br/>
        <w:t xml:space="preserve">g) pentru materialele lemnoase reținute/confiscate: procesul-verbal de reținere în vederea stabilirii provenienței/confiscării și de dare în custodie a bunurilor reținute/confiscate, înregistrate în </w:t>
      </w:r>
      <w:r w:rsidR="000E2D04" w:rsidRPr="006110E0">
        <w:rPr>
          <w:rFonts w:ascii="Times New Roman" w:hAnsi="Times New Roman" w:cs="Times New Roman"/>
          <w:color w:val="000000"/>
          <w:shd w:val="clear" w:color="auto" w:fill="FFFFFF"/>
          <w:lang w:val="ro-RO"/>
        </w:rPr>
        <w:t>SUMAL 2.0</w:t>
      </w:r>
      <w:r w:rsidRPr="006110E0">
        <w:rPr>
          <w:rFonts w:ascii="Times New Roman" w:eastAsia="Times New Roman" w:hAnsi="Times New Roman" w:cs="Times New Roman"/>
          <w:kern w:val="0"/>
          <w:lang w:val="ro-RO"/>
          <w14:ligatures w14:val="none"/>
        </w:rPr>
        <w:t>;</w:t>
      </w:r>
      <w:r w:rsidRPr="006110E0">
        <w:rPr>
          <w:rFonts w:ascii="Times New Roman" w:eastAsia="Times New Roman" w:hAnsi="Times New Roman" w:cs="Times New Roman"/>
          <w:kern w:val="0"/>
          <w:lang w:val="ro-RO"/>
          <w14:ligatures w14:val="none"/>
        </w:rPr>
        <w:br/>
        <w:t xml:space="preserve">h) pentru materialele lemnoase utilizate la construcții pentru care se face dovada deținerii acestora cu aviz de însoțire, sau pentru cele aflate în proprietatea persoanelor fizice care nu dețin avize de însoțire: avizul de însoțire pentru materialele lemnoase utilizate la construcții pentru care se face dovada deținerii acestora, respectiv </w:t>
      </w:r>
      <w:bookmarkStart w:id="2" w:name="_Hlk191477900"/>
      <w:r w:rsidRPr="006110E0">
        <w:rPr>
          <w:rFonts w:ascii="Times New Roman" w:eastAsia="Times New Roman" w:hAnsi="Times New Roman" w:cs="Times New Roman"/>
          <w:kern w:val="0"/>
          <w:lang w:val="ro-RO"/>
          <w14:ligatures w14:val="none"/>
        </w:rPr>
        <w:t xml:space="preserve">procesul-verbal de inventariere a </w:t>
      </w:r>
      <w:r w:rsidR="00364641" w:rsidRPr="006110E0">
        <w:rPr>
          <w:rFonts w:ascii="Times New Roman" w:eastAsia="Times New Roman" w:hAnsi="Times New Roman" w:cs="Times New Roman"/>
          <w:kern w:val="0"/>
          <w:lang w:val="ro-RO"/>
          <w14:ligatures w14:val="none"/>
        </w:rPr>
        <w:t>lemnului/</w:t>
      </w:r>
      <w:r w:rsidRPr="006110E0">
        <w:rPr>
          <w:rFonts w:ascii="Times New Roman" w:eastAsia="Times New Roman" w:hAnsi="Times New Roman" w:cs="Times New Roman"/>
          <w:kern w:val="0"/>
          <w:lang w:val="ro-RO"/>
          <w14:ligatures w14:val="none"/>
        </w:rPr>
        <w:t xml:space="preserve">materialelor lemnoase </w:t>
      </w:r>
      <w:bookmarkEnd w:id="2"/>
      <w:r w:rsidRPr="006110E0">
        <w:rPr>
          <w:rFonts w:ascii="Times New Roman" w:eastAsia="Times New Roman" w:hAnsi="Times New Roman" w:cs="Times New Roman"/>
          <w:kern w:val="0"/>
          <w:lang w:val="ro-RO"/>
          <w14:ligatures w14:val="none"/>
        </w:rPr>
        <w:t xml:space="preserve">pentru cele aflate în proprietatea persoanelor fizice care nu dețin avize de însoțire, al cărui model este prevăzut în anexa nr. 3, încheiat între deținătorul materialelor lemnoase și ocolul silvic în a cărui rază teritorială se află depozitate materialele lemnoase, care trebuie să cuprindă informațiile standardizate solicitate de </w:t>
      </w:r>
      <w:r w:rsidR="000E2D04" w:rsidRPr="006110E0">
        <w:rPr>
          <w:rFonts w:ascii="Times New Roman" w:hAnsi="Times New Roman" w:cs="Times New Roman"/>
          <w:color w:val="000000"/>
          <w:shd w:val="clear" w:color="auto" w:fill="FFFFFF"/>
          <w:lang w:val="ro-RO"/>
        </w:rPr>
        <w:t xml:space="preserve">SUMAL 2.0 </w:t>
      </w:r>
      <w:r w:rsidRPr="006110E0">
        <w:rPr>
          <w:rFonts w:ascii="Times New Roman" w:eastAsia="Times New Roman" w:hAnsi="Times New Roman" w:cs="Times New Roman"/>
          <w:kern w:val="0"/>
          <w:lang w:val="ro-RO"/>
          <w14:ligatures w14:val="none"/>
        </w:rPr>
        <w:t>la emiterea avizului de însoțire;</w:t>
      </w:r>
      <w:r w:rsidRPr="006110E0">
        <w:rPr>
          <w:rFonts w:ascii="Times New Roman" w:eastAsia="Times New Roman" w:hAnsi="Times New Roman" w:cs="Times New Roman"/>
          <w:kern w:val="0"/>
          <w:lang w:val="ro-RO"/>
          <w14:ligatures w14:val="none"/>
        </w:rPr>
        <w:br/>
        <w:t xml:space="preserve">i) pentru materialele lemnoase al căror volum depășește volumul din avizul de însoțire, cu luarea în calcul a toleranțelor admise, constatat la destinație și notificat la </w:t>
      </w:r>
      <w:r w:rsidR="00364641" w:rsidRPr="006110E0">
        <w:rPr>
          <w:rFonts w:ascii="Times New Roman" w:eastAsia="Times New Roman" w:hAnsi="Times New Roman" w:cs="Times New Roman"/>
          <w:kern w:val="0"/>
          <w:lang w:val="ro-RO"/>
          <w14:ligatures w14:val="none"/>
        </w:rPr>
        <w:t>Garda forestieră competentă teritorial</w:t>
      </w:r>
      <w:r w:rsidRPr="006110E0">
        <w:rPr>
          <w:rFonts w:ascii="Times New Roman" w:eastAsia="Times New Roman" w:hAnsi="Times New Roman" w:cs="Times New Roman"/>
          <w:kern w:val="0"/>
          <w:lang w:val="ro-RO"/>
          <w14:ligatures w14:val="none"/>
        </w:rPr>
        <w:t>, potrivit art. 19</w:t>
      </w:r>
      <w:r w:rsidRPr="006110E0">
        <w:rPr>
          <w:rFonts w:ascii="Times New Roman" w:eastAsia="Times New Roman" w:hAnsi="Times New Roman" w:cs="Times New Roman"/>
          <w:kern w:val="0"/>
          <w:vertAlign w:val="superscript"/>
          <w:lang w:val="ro-RO"/>
          <w14:ligatures w14:val="none"/>
        </w:rPr>
        <w:t>1</w:t>
      </w:r>
      <w:r w:rsidRPr="006110E0">
        <w:rPr>
          <w:rFonts w:ascii="Times New Roman" w:eastAsia="Times New Roman" w:hAnsi="Times New Roman" w:cs="Times New Roman"/>
          <w:kern w:val="0"/>
          <w:lang w:val="ro-RO"/>
          <w14:ligatures w14:val="none"/>
        </w:rPr>
        <w:t xml:space="preserve"> din Legea nr. 171/2010, cu modificările și completările ulterioare: </w:t>
      </w:r>
      <w:r w:rsidR="00364641" w:rsidRPr="006110E0">
        <w:rPr>
          <w:rFonts w:ascii="Times New Roman" w:eastAsia="Times New Roman" w:hAnsi="Times New Roman" w:cs="Times New Roman"/>
          <w:kern w:val="0"/>
          <w:lang w:val="ro-RO"/>
          <w14:ligatures w14:val="none"/>
        </w:rPr>
        <w:t>procesul-verbal de inventariere a lemnului/materialelor lemnoase</w:t>
      </w:r>
      <w:r w:rsidRPr="006110E0">
        <w:rPr>
          <w:rFonts w:ascii="Times New Roman" w:eastAsia="Times New Roman" w:hAnsi="Times New Roman" w:cs="Times New Roman"/>
          <w:kern w:val="0"/>
          <w:lang w:val="ro-RO"/>
          <w14:ligatures w14:val="none"/>
        </w:rPr>
        <w:t>, încheiat între deținătorul materialelor lemnoase și ocolul silvic care primește materialele lemnoase;</w:t>
      </w:r>
      <w:r w:rsidRPr="006110E0">
        <w:rPr>
          <w:rFonts w:ascii="Times New Roman" w:eastAsia="Times New Roman" w:hAnsi="Times New Roman" w:cs="Times New Roman"/>
          <w:kern w:val="0"/>
          <w:lang w:val="ro-RO"/>
          <w14:ligatures w14:val="none"/>
        </w:rPr>
        <w:br/>
        <w:t>j) pentru materialele lemnoase care fac obiectul achiziției de la persoane fizice: avizul de însoțire emis de ocolul silvic, în baza avizului de însoțire inițial sau a borderoului, în cazul achiziției de la mai multe persoane fizice, care se întocmește în baza avizelor de însoțire inițiale;</w:t>
      </w:r>
      <w:r w:rsidRPr="006110E0">
        <w:rPr>
          <w:rFonts w:ascii="Times New Roman" w:eastAsia="Times New Roman" w:hAnsi="Times New Roman" w:cs="Times New Roman"/>
          <w:kern w:val="0"/>
          <w:lang w:val="ro-RO"/>
          <w14:ligatures w14:val="none"/>
        </w:rPr>
        <w:br/>
        <w:t xml:space="preserve">k) pentru </w:t>
      </w:r>
      <w:r w:rsidR="00014CE0" w:rsidRPr="006110E0">
        <w:rPr>
          <w:rFonts w:ascii="Times New Roman" w:eastAsia="Times New Roman" w:hAnsi="Times New Roman" w:cs="Times New Roman"/>
          <w:kern w:val="0"/>
          <w:lang w:val="ro-RO"/>
          <w14:ligatures w14:val="none"/>
        </w:rPr>
        <w:t>lemnul</w:t>
      </w:r>
      <w:r w:rsidRPr="006110E0">
        <w:rPr>
          <w:rFonts w:ascii="Times New Roman" w:eastAsia="Times New Roman" w:hAnsi="Times New Roman" w:cs="Times New Roman"/>
          <w:kern w:val="0"/>
          <w:lang w:val="ro-RO"/>
          <w14:ligatures w14:val="none"/>
        </w:rPr>
        <w:t xml:space="preserve"> al căr</w:t>
      </w:r>
      <w:r w:rsidR="00014CE0" w:rsidRPr="006110E0">
        <w:rPr>
          <w:rFonts w:ascii="Times New Roman" w:eastAsia="Times New Roman" w:hAnsi="Times New Roman" w:cs="Times New Roman"/>
          <w:kern w:val="0"/>
          <w:lang w:val="ro-RO"/>
          <w14:ligatures w14:val="none"/>
        </w:rPr>
        <w:t>ui</w:t>
      </w:r>
      <w:r w:rsidRPr="006110E0">
        <w:rPr>
          <w:rFonts w:ascii="Times New Roman" w:eastAsia="Times New Roman" w:hAnsi="Times New Roman" w:cs="Times New Roman"/>
          <w:kern w:val="0"/>
          <w:lang w:val="ro-RO"/>
          <w14:ligatures w14:val="none"/>
        </w:rPr>
        <w:t xml:space="preserve"> volum depășește volumul din APV, cu luarea în calcul a toleranțelor admise de metoda dendrometrică de calcul al APV: proces-verbal de inventariere a </w:t>
      </w:r>
      <w:r w:rsidR="001F4DD0" w:rsidRPr="006110E0">
        <w:rPr>
          <w:rFonts w:ascii="Times New Roman" w:eastAsia="Times New Roman" w:hAnsi="Times New Roman" w:cs="Times New Roman"/>
          <w:kern w:val="0"/>
          <w:lang w:val="ro-RO"/>
          <w14:ligatures w14:val="none"/>
        </w:rPr>
        <w:t>lemnului</w:t>
      </w:r>
      <w:r w:rsidRPr="006110E0">
        <w:rPr>
          <w:rFonts w:ascii="Times New Roman" w:eastAsia="Times New Roman" w:hAnsi="Times New Roman" w:cs="Times New Roman"/>
          <w:kern w:val="0"/>
          <w:lang w:val="ro-RO"/>
          <w14:ligatures w14:val="none"/>
        </w:rPr>
        <w:t xml:space="preserve"> al căr</w:t>
      </w:r>
      <w:r w:rsidR="001F4DD0" w:rsidRPr="006110E0">
        <w:rPr>
          <w:rFonts w:ascii="Times New Roman" w:eastAsia="Times New Roman" w:hAnsi="Times New Roman" w:cs="Times New Roman"/>
          <w:kern w:val="0"/>
          <w:lang w:val="ro-RO"/>
          <w14:ligatures w14:val="none"/>
        </w:rPr>
        <w:t>ui</w:t>
      </w:r>
      <w:r w:rsidRPr="006110E0">
        <w:rPr>
          <w:rFonts w:ascii="Times New Roman" w:eastAsia="Times New Roman" w:hAnsi="Times New Roman" w:cs="Times New Roman"/>
          <w:kern w:val="0"/>
          <w:lang w:val="ro-RO"/>
          <w14:ligatures w14:val="none"/>
        </w:rPr>
        <w:t xml:space="preserve"> volumul depășește volumul actului de punere în valoare, al cărui model este prevăzut în anexa nr. 4, încheiat între titularul autorizației de exploatare, ocolul silvic și garda forestieră competentă teritorial; volumul materialelor lemnoase rezultate în plus se adaugă la volumul APV;</w:t>
      </w:r>
      <w:r w:rsidRPr="006110E0">
        <w:rPr>
          <w:rFonts w:ascii="Times New Roman" w:eastAsia="Times New Roman" w:hAnsi="Times New Roman" w:cs="Times New Roman"/>
          <w:kern w:val="0"/>
          <w:lang w:val="ro-RO"/>
          <w14:ligatures w14:val="none"/>
        </w:rPr>
        <w:br/>
        <w:t>l) pentru materialele lemnoase cu un volum mai mic de 0,1 mc: bonul fiscal/factura/chitanța;</w:t>
      </w:r>
      <w:r w:rsidRPr="006110E0">
        <w:rPr>
          <w:rFonts w:ascii="Times New Roman" w:eastAsia="Times New Roman" w:hAnsi="Times New Roman" w:cs="Times New Roman"/>
          <w:kern w:val="0"/>
          <w:lang w:val="ro-RO"/>
          <w14:ligatures w14:val="none"/>
        </w:rPr>
        <w:br/>
      </w:r>
      <w:r w:rsidRPr="006110E0">
        <w:rPr>
          <w:rFonts w:ascii="Times New Roman" w:eastAsia="Times New Roman" w:hAnsi="Times New Roman" w:cs="Times New Roman"/>
          <w:kern w:val="0"/>
          <w:lang w:val="ro-RO"/>
          <w14:ligatures w14:val="none"/>
        </w:rPr>
        <w:lastRenderedPageBreak/>
        <w:t>m) pentru lemnul provenit din plantații horticole, din arbori întregi sau părți de arbori din vegetația forestieră aferentă spațiilor verzi din intravilanul localităților, sau din vegetația lemnoasă care nu se încadrează în categoria vegetației forestiere din afara fondului forestier național</w:t>
      </w:r>
      <w:r w:rsidR="001F4DD0" w:rsidRPr="006110E0">
        <w:rPr>
          <w:rFonts w:ascii="Times New Roman" w:eastAsia="Times New Roman" w:hAnsi="Times New Roman" w:cs="Times New Roman"/>
          <w:kern w:val="0"/>
          <w:lang w:val="ro-RO"/>
          <w14:ligatures w14:val="none"/>
        </w:rPr>
        <w:t xml:space="preserve"> și din culturile energetice</w:t>
      </w:r>
      <w:r w:rsidRPr="006110E0">
        <w:rPr>
          <w:rFonts w:ascii="Times New Roman" w:eastAsia="Times New Roman" w:hAnsi="Times New Roman" w:cs="Times New Roman"/>
          <w:kern w:val="0"/>
          <w:lang w:val="ro-RO"/>
          <w14:ligatures w14:val="none"/>
        </w:rPr>
        <w:t xml:space="preserve">: proces-verbal de inventariere a </w:t>
      </w:r>
      <w:r w:rsidR="00D515BC" w:rsidRPr="006110E0">
        <w:rPr>
          <w:rFonts w:ascii="Times New Roman" w:eastAsia="Times New Roman" w:hAnsi="Times New Roman" w:cs="Times New Roman"/>
          <w:kern w:val="0"/>
          <w:lang w:val="ro-RO"/>
          <w14:ligatures w14:val="none"/>
        </w:rPr>
        <w:t>lemnului</w:t>
      </w:r>
      <w:r w:rsidR="00364641" w:rsidRPr="006110E0">
        <w:rPr>
          <w:rFonts w:ascii="Times New Roman" w:eastAsia="Times New Roman" w:hAnsi="Times New Roman" w:cs="Times New Roman"/>
          <w:kern w:val="0"/>
          <w:lang w:val="ro-RO"/>
          <w14:ligatures w14:val="none"/>
        </w:rPr>
        <w:t>/materialelor lemnoase</w:t>
      </w:r>
      <w:r w:rsidRPr="006110E0">
        <w:rPr>
          <w:rFonts w:ascii="Times New Roman" w:eastAsia="Times New Roman" w:hAnsi="Times New Roman" w:cs="Times New Roman"/>
          <w:kern w:val="0"/>
          <w:lang w:val="ro-RO"/>
          <w14:ligatures w14:val="none"/>
        </w:rPr>
        <w:t xml:space="preserve">, încheiat la locul depozitării, între deținătorul materialelor lemnoase și ocolul silvic </w:t>
      </w:r>
      <w:r w:rsidR="00062E5C" w:rsidRPr="006110E0">
        <w:rPr>
          <w:rFonts w:ascii="Times New Roman" w:eastAsia="Times New Roman" w:hAnsi="Times New Roman" w:cs="Times New Roman"/>
          <w:kern w:val="0"/>
          <w:lang w:val="ro-RO"/>
          <w14:ligatures w14:val="none"/>
        </w:rPr>
        <w:t>nominalizat pentru locația în care acestea se află depozitate</w:t>
      </w:r>
      <w:r w:rsidRPr="006110E0">
        <w:rPr>
          <w:rFonts w:ascii="Times New Roman" w:eastAsia="Times New Roman" w:hAnsi="Times New Roman" w:cs="Times New Roman"/>
          <w:kern w:val="0"/>
          <w:lang w:val="ro-RO"/>
          <w14:ligatures w14:val="none"/>
        </w:rPr>
        <w:t>;</w:t>
      </w:r>
      <w:r w:rsidRPr="006110E0">
        <w:rPr>
          <w:rFonts w:ascii="Times New Roman" w:eastAsia="Times New Roman" w:hAnsi="Times New Roman" w:cs="Times New Roman"/>
          <w:kern w:val="0"/>
          <w:lang w:val="ro-RO"/>
          <w14:ligatures w14:val="none"/>
        </w:rPr>
        <w:br/>
        <w:t xml:space="preserve">n) pentru materialele lemnoase aflate sub sechestru, instituit în condițiile legii: proces-verbal de inventariere a </w:t>
      </w:r>
      <w:r w:rsidR="00D515BC" w:rsidRPr="006110E0">
        <w:rPr>
          <w:rFonts w:ascii="Times New Roman" w:eastAsia="Times New Roman" w:hAnsi="Times New Roman" w:cs="Times New Roman"/>
          <w:kern w:val="0"/>
          <w:lang w:val="ro-RO"/>
          <w14:ligatures w14:val="none"/>
        </w:rPr>
        <w:t>lemnului</w:t>
      </w:r>
      <w:r w:rsidR="00171D4D" w:rsidRPr="006110E0">
        <w:rPr>
          <w:rFonts w:ascii="Times New Roman" w:eastAsia="Times New Roman" w:hAnsi="Times New Roman" w:cs="Times New Roman"/>
          <w:kern w:val="0"/>
          <w:lang w:val="ro-RO"/>
          <w14:ligatures w14:val="none"/>
        </w:rPr>
        <w:t>/materialelor lemnoase</w:t>
      </w:r>
      <w:r w:rsidRPr="006110E0">
        <w:rPr>
          <w:rFonts w:ascii="Times New Roman" w:eastAsia="Times New Roman" w:hAnsi="Times New Roman" w:cs="Times New Roman"/>
          <w:kern w:val="0"/>
          <w:lang w:val="ro-RO"/>
          <w14:ligatures w14:val="none"/>
        </w:rPr>
        <w:t>, încheiat la locul instituirii sechestrului, între reprezentantul persoanei care a impus sechestrul și ocolul silvic în a cărui rază teritorială se află materialele lemnoase supuse sechestrului.</w:t>
      </w:r>
    </w:p>
    <w:p w14:paraId="4EAD0B1B" w14:textId="0C4DB33A" w:rsidR="005E57A4" w:rsidRPr="006110E0" w:rsidRDefault="00F308CF" w:rsidP="006B6082">
      <w:pPr>
        <w:spacing w:after="0" w:line="276" w:lineRule="auto"/>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o</w:t>
      </w:r>
      <w:r w:rsidR="001F4DD0" w:rsidRPr="006110E0">
        <w:rPr>
          <w:rFonts w:ascii="Times New Roman" w:eastAsia="Times New Roman" w:hAnsi="Times New Roman" w:cs="Times New Roman"/>
          <w:kern w:val="0"/>
          <w:lang w:val="ro-RO"/>
          <w14:ligatures w14:val="none"/>
        </w:rPr>
        <w:t xml:space="preserve">) pentru </w:t>
      </w:r>
      <w:bookmarkStart w:id="3" w:name="_Hlk191478112"/>
      <w:r w:rsidR="001F4DD0" w:rsidRPr="006110E0">
        <w:rPr>
          <w:rFonts w:ascii="Times New Roman" w:eastAsia="Times New Roman" w:hAnsi="Times New Roman" w:cs="Times New Roman"/>
          <w:kern w:val="0"/>
          <w:lang w:val="ro-RO"/>
          <w14:ligatures w14:val="none"/>
        </w:rPr>
        <w:t>lemnul exploatat în condițiile art. 101 alin. (4) lit. c) din Legea nr. 331/202</w:t>
      </w:r>
      <w:r w:rsidR="00BE614F" w:rsidRPr="006110E0">
        <w:rPr>
          <w:rFonts w:ascii="Times New Roman" w:eastAsia="Times New Roman" w:hAnsi="Times New Roman" w:cs="Times New Roman"/>
          <w:kern w:val="0"/>
          <w:lang w:val="ro-RO"/>
          <w14:ligatures w14:val="none"/>
        </w:rPr>
        <w:t>4</w:t>
      </w:r>
      <w:bookmarkEnd w:id="3"/>
      <w:r w:rsidR="00987613">
        <w:rPr>
          <w:rFonts w:ascii="Times New Roman" w:eastAsia="Times New Roman" w:hAnsi="Times New Roman" w:cs="Times New Roman"/>
          <w:kern w:val="0"/>
          <w:lang w:val="ro-RO"/>
          <w14:ligatures w14:val="none"/>
        </w:rPr>
        <w:t xml:space="preserve">, </w:t>
      </w:r>
      <w:r w:rsidR="00987613" w:rsidRPr="006110E0">
        <w:rPr>
          <w:rFonts w:ascii="Times New Roman" w:eastAsia="Times New Roman" w:hAnsi="Times New Roman" w:cs="Times New Roman"/>
          <w:kern w:val="0"/>
          <w:lang w:val="ro-RO"/>
          <w14:ligatures w14:val="none"/>
        </w:rPr>
        <w:t xml:space="preserve">cu modificările și completările ulterioare </w:t>
      </w:r>
      <w:r w:rsidR="009547FA" w:rsidRPr="006110E0">
        <w:rPr>
          <w:rFonts w:ascii="Times New Roman" w:eastAsia="Times New Roman" w:hAnsi="Times New Roman" w:cs="Times New Roman"/>
          <w:kern w:val="0"/>
          <w:lang w:val="ro-RO"/>
          <w14:ligatures w14:val="none"/>
        </w:rPr>
        <w:t>sau în cazul incendiilor de pădure</w:t>
      </w:r>
      <w:r w:rsidR="001F4DD0" w:rsidRPr="006110E0">
        <w:rPr>
          <w:rFonts w:ascii="Times New Roman" w:eastAsia="Times New Roman" w:hAnsi="Times New Roman" w:cs="Times New Roman"/>
          <w:kern w:val="0"/>
          <w:lang w:val="ro-RO"/>
          <w14:ligatures w14:val="none"/>
        </w:rPr>
        <w:t>: proces-verbal de inventariere</w:t>
      </w:r>
      <w:r w:rsidR="00D515BC" w:rsidRPr="006110E0">
        <w:rPr>
          <w:rFonts w:ascii="Times New Roman" w:eastAsia="Times New Roman" w:hAnsi="Times New Roman" w:cs="Times New Roman"/>
          <w:kern w:val="0"/>
          <w:lang w:val="ro-RO"/>
          <w14:ligatures w14:val="none"/>
        </w:rPr>
        <w:t xml:space="preserve"> a lemnului</w:t>
      </w:r>
      <w:r w:rsidR="00171D4D" w:rsidRPr="006110E0">
        <w:rPr>
          <w:rFonts w:ascii="Times New Roman" w:eastAsia="Times New Roman" w:hAnsi="Times New Roman" w:cs="Times New Roman"/>
          <w:kern w:val="0"/>
          <w:lang w:val="ro-RO"/>
          <w14:ligatures w14:val="none"/>
        </w:rPr>
        <w:t>/materialelor lemnoase</w:t>
      </w:r>
      <w:r w:rsidR="001F4DD0" w:rsidRPr="006110E0">
        <w:rPr>
          <w:rFonts w:ascii="Times New Roman" w:eastAsia="Times New Roman" w:hAnsi="Times New Roman" w:cs="Times New Roman"/>
          <w:kern w:val="0"/>
          <w:lang w:val="ro-RO"/>
          <w14:ligatures w14:val="none"/>
        </w:rPr>
        <w:t xml:space="preserve">, încheiat la locul </w:t>
      </w:r>
      <w:r w:rsidR="00E9506F" w:rsidRPr="006110E0">
        <w:rPr>
          <w:rFonts w:ascii="Times New Roman" w:eastAsia="Times New Roman" w:hAnsi="Times New Roman" w:cs="Times New Roman"/>
          <w:kern w:val="0"/>
          <w:lang w:val="ro-RO"/>
          <w14:ligatures w14:val="none"/>
        </w:rPr>
        <w:t>recoltării</w:t>
      </w:r>
      <w:r w:rsidR="001F4DD0" w:rsidRPr="006110E0">
        <w:rPr>
          <w:rFonts w:ascii="Times New Roman" w:eastAsia="Times New Roman" w:hAnsi="Times New Roman" w:cs="Times New Roman"/>
          <w:kern w:val="0"/>
          <w:lang w:val="ro-RO"/>
          <w14:ligatures w14:val="none"/>
        </w:rPr>
        <w:t>, între deținătorul lemn</w:t>
      </w:r>
      <w:r w:rsidR="00014CE0" w:rsidRPr="006110E0">
        <w:rPr>
          <w:rFonts w:ascii="Times New Roman" w:eastAsia="Times New Roman" w:hAnsi="Times New Roman" w:cs="Times New Roman"/>
          <w:kern w:val="0"/>
          <w:lang w:val="ro-RO"/>
          <w14:ligatures w14:val="none"/>
        </w:rPr>
        <w:t>ului</w:t>
      </w:r>
      <w:r w:rsidR="001F4DD0" w:rsidRPr="006110E0">
        <w:rPr>
          <w:rFonts w:ascii="Times New Roman" w:eastAsia="Times New Roman" w:hAnsi="Times New Roman" w:cs="Times New Roman"/>
          <w:kern w:val="0"/>
          <w:lang w:val="ro-RO"/>
          <w14:ligatures w14:val="none"/>
        </w:rPr>
        <w:t xml:space="preserve"> și ocolul silvic </w:t>
      </w:r>
      <w:r w:rsidR="00062E5C" w:rsidRPr="006110E0">
        <w:rPr>
          <w:rFonts w:ascii="Times New Roman" w:eastAsia="Times New Roman" w:hAnsi="Times New Roman" w:cs="Times New Roman"/>
          <w:kern w:val="0"/>
          <w:lang w:val="ro-RO"/>
          <w14:ligatures w14:val="none"/>
        </w:rPr>
        <w:t>pentru locația în care acest</w:t>
      </w:r>
      <w:r w:rsidR="00310B5A" w:rsidRPr="006110E0">
        <w:rPr>
          <w:rFonts w:ascii="Times New Roman" w:eastAsia="Times New Roman" w:hAnsi="Times New Roman" w:cs="Times New Roman"/>
          <w:kern w:val="0"/>
          <w:lang w:val="ro-RO"/>
          <w14:ligatures w14:val="none"/>
        </w:rPr>
        <w:t>a</w:t>
      </w:r>
      <w:r w:rsidR="001F4DD0" w:rsidRPr="006110E0">
        <w:rPr>
          <w:rFonts w:ascii="Times New Roman" w:eastAsia="Times New Roman" w:hAnsi="Times New Roman" w:cs="Times New Roman"/>
          <w:kern w:val="0"/>
          <w:lang w:val="ro-RO"/>
          <w14:ligatures w14:val="none"/>
        </w:rPr>
        <w:t xml:space="preserve"> se află depozitat;</w:t>
      </w:r>
      <w:r w:rsidR="001F4DD0" w:rsidRPr="006110E0">
        <w:rPr>
          <w:rFonts w:ascii="Times New Roman" w:eastAsia="Times New Roman" w:hAnsi="Times New Roman" w:cs="Times New Roman"/>
          <w:kern w:val="0"/>
          <w:lang w:val="ro-RO"/>
          <w14:ligatures w14:val="none"/>
        </w:rPr>
        <w:br/>
      </w:r>
      <w:r w:rsidR="00460A92" w:rsidRPr="006110E0">
        <w:rPr>
          <w:rFonts w:ascii="Times New Roman" w:eastAsia="Times New Roman" w:hAnsi="Times New Roman" w:cs="Times New Roman"/>
          <w:color w:val="000000"/>
          <w:kern w:val="0"/>
          <w:lang w:val="ro-RO"/>
          <w14:ligatures w14:val="none"/>
        </w:rPr>
        <w:t>(2) APV-</w:t>
      </w:r>
      <w:proofErr w:type="spellStart"/>
      <w:r w:rsidR="00460A92" w:rsidRPr="006110E0">
        <w:rPr>
          <w:rFonts w:ascii="Times New Roman" w:eastAsia="Times New Roman" w:hAnsi="Times New Roman" w:cs="Times New Roman"/>
          <w:color w:val="000000"/>
          <w:kern w:val="0"/>
          <w:lang w:val="ro-RO"/>
          <w14:ligatures w14:val="none"/>
        </w:rPr>
        <w:t>ul</w:t>
      </w:r>
      <w:proofErr w:type="spellEnd"/>
      <w:r w:rsidR="00460A92" w:rsidRPr="006110E0">
        <w:rPr>
          <w:rFonts w:ascii="Times New Roman" w:eastAsia="Times New Roman" w:hAnsi="Times New Roman" w:cs="Times New Roman"/>
          <w:color w:val="000000"/>
          <w:kern w:val="0"/>
          <w:lang w:val="ro-RO"/>
          <w14:ligatures w14:val="none"/>
        </w:rPr>
        <w:t xml:space="preserve"> atestă proveniența materialelor lemnoase obținute în timpul exploatării parchetelor din:</w:t>
      </w:r>
      <w:r w:rsidR="00460A92" w:rsidRPr="006110E0">
        <w:rPr>
          <w:rFonts w:ascii="Times New Roman" w:eastAsia="Times New Roman" w:hAnsi="Times New Roman" w:cs="Times New Roman"/>
          <w:color w:val="000000"/>
          <w:kern w:val="0"/>
          <w:lang w:val="ro-RO"/>
          <w14:ligatures w14:val="none"/>
        </w:rPr>
        <w:br/>
        <w:t>a) </w:t>
      </w:r>
      <w:r w:rsidR="005E57A4" w:rsidRPr="006110E0">
        <w:rPr>
          <w:rFonts w:ascii="Times New Roman" w:eastAsia="Times New Roman" w:hAnsi="Times New Roman" w:cs="Times New Roman"/>
          <w:color w:val="000000"/>
          <w:kern w:val="0"/>
          <w:lang w:val="ro-RO"/>
          <w14:ligatures w14:val="none"/>
        </w:rPr>
        <w:t>lemnul</w:t>
      </w:r>
      <w:r w:rsidR="00460A92" w:rsidRPr="006110E0">
        <w:rPr>
          <w:rFonts w:ascii="Times New Roman" w:eastAsia="Times New Roman" w:hAnsi="Times New Roman" w:cs="Times New Roman"/>
          <w:color w:val="000000"/>
          <w:kern w:val="0"/>
          <w:lang w:val="ro-RO"/>
          <w14:ligatures w14:val="none"/>
        </w:rPr>
        <w:t xml:space="preserve"> inventariat și/sau marcat, autorizat și predat spre exploatare cu autorizație de exploatare cu cod unic generat de SUMAL 2.0;</w:t>
      </w:r>
      <w:r w:rsidR="00460A92" w:rsidRPr="006110E0">
        <w:rPr>
          <w:rFonts w:ascii="Times New Roman" w:eastAsia="Times New Roman" w:hAnsi="Times New Roman" w:cs="Times New Roman"/>
          <w:color w:val="000000"/>
          <w:kern w:val="0"/>
          <w:lang w:val="ro-RO"/>
          <w14:ligatures w14:val="none"/>
        </w:rPr>
        <w:br/>
        <w:t>b) </w:t>
      </w:r>
      <w:r w:rsidR="005E57A4" w:rsidRPr="006110E0">
        <w:rPr>
          <w:rFonts w:ascii="Times New Roman" w:eastAsia="Times New Roman" w:hAnsi="Times New Roman" w:cs="Times New Roman"/>
          <w:color w:val="000000"/>
          <w:kern w:val="0"/>
          <w:lang w:val="ro-RO"/>
          <w14:ligatures w14:val="none"/>
        </w:rPr>
        <w:t>lemnul</w:t>
      </w:r>
      <w:r w:rsidR="00460A92" w:rsidRPr="006110E0">
        <w:rPr>
          <w:rFonts w:ascii="Times New Roman" w:eastAsia="Times New Roman" w:hAnsi="Times New Roman" w:cs="Times New Roman"/>
          <w:color w:val="000000"/>
          <w:kern w:val="0"/>
          <w:lang w:val="ro-RO"/>
          <w14:ligatures w14:val="none"/>
        </w:rPr>
        <w:t xml:space="preserve"> rezultat din arborii prejudiciați</w:t>
      </w:r>
      <w:r w:rsidR="00B51B0B" w:rsidRPr="006110E0">
        <w:rPr>
          <w:rFonts w:ascii="Times New Roman" w:eastAsia="Times New Roman" w:hAnsi="Times New Roman" w:cs="Times New Roman"/>
          <w:color w:val="000000"/>
          <w:kern w:val="0"/>
          <w:lang w:val="ro-RO"/>
          <w14:ligatures w14:val="none"/>
        </w:rPr>
        <w:t xml:space="preserve">, </w:t>
      </w:r>
      <w:r w:rsidR="007431F0" w:rsidRPr="006110E0">
        <w:rPr>
          <w:rFonts w:ascii="Times New Roman" w:eastAsia="Times New Roman" w:hAnsi="Times New Roman" w:cs="Times New Roman"/>
          <w:color w:val="000000"/>
          <w:kern w:val="0"/>
          <w:lang w:val="ro-RO"/>
          <w14:ligatures w14:val="none"/>
        </w:rPr>
        <w:t>al cărui volum</w:t>
      </w:r>
      <w:r w:rsidR="00B51B0B" w:rsidRPr="006110E0">
        <w:rPr>
          <w:rFonts w:ascii="Times New Roman" w:eastAsia="Times New Roman" w:hAnsi="Times New Roman" w:cs="Times New Roman"/>
          <w:color w:val="000000"/>
          <w:kern w:val="0"/>
          <w:lang w:val="ro-RO"/>
          <w14:ligatures w14:val="none"/>
        </w:rPr>
        <w:t xml:space="preserve"> nu depășește 3% </w:t>
      </w:r>
      <w:r w:rsidR="005E7ACD" w:rsidRPr="006110E0">
        <w:rPr>
          <w:rFonts w:ascii="Times New Roman" w:eastAsia="Times New Roman" w:hAnsi="Times New Roman" w:cs="Times New Roman"/>
          <w:color w:val="000000"/>
          <w:kern w:val="0"/>
          <w:lang w:val="ro-RO"/>
          <w14:ligatures w14:val="none"/>
        </w:rPr>
        <w:t>potrivit</w:t>
      </w:r>
      <w:r w:rsidR="00B51B0B" w:rsidRPr="006110E0">
        <w:rPr>
          <w:rFonts w:ascii="Times New Roman" w:eastAsia="Times New Roman" w:hAnsi="Times New Roman" w:cs="Times New Roman"/>
          <w:color w:val="000000"/>
          <w:kern w:val="0"/>
          <w:lang w:val="ro-RO"/>
          <w14:ligatures w14:val="none"/>
        </w:rPr>
        <w:t xml:space="preserve"> prevederilor art. 105 </w:t>
      </w:r>
      <w:r w:rsidR="00EC4A1B" w:rsidRPr="006110E0">
        <w:rPr>
          <w:rFonts w:ascii="Times New Roman" w:eastAsia="Times New Roman" w:hAnsi="Times New Roman" w:cs="Times New Roman"/>
          <w:color w:val="000000"/>
          <w:kern w:val="0"/>
          <w:lang w:val="ro-RO"/>
          <w14:ligatures w14:val="none"/>
        </w:rPr>
        <w:t xml:space="preserve">alin. (1) </w:t>
      </w:r>
      <w:r w:rsidR="00B51B0B" w:rsidRPr="006110E0">
        <w:rPr>
          <w:rFonts w:ascii="Times New Roman" w:eastAsia="Times New Roman" w:hAnsi="Times New Roman" w:cs="Times New Roman"/>
          <w:color w:val="000000"/>
          <w:kern w:val="0"/>
          <w:lang w:val="ro-RO"/>
          <w14:ligatures w14:val="none"/>
        </w:rPr>
        <w:t>din Legea nr. 331/2024,</w:t>
      </w:r>
      <w:r w:rsidR="00987613">
        <w:rPr>
          <w:rFonts w:ascii="Times New Roman" w:eastAsia="Times New Roman" w:hAnsi="Times New Roman" w:cs="Times New Roman"/>
          <w:color w:val="000000"/>
          <w:kern w:val="0"/>
          <w:lang w:val="ro-RO"/>
          <w14:ligatures w14:val="none"/>
        </w:rPr>
        <w:t xml:space="preserve"> </w:t>
      </w:r>
      <w:r w:rsidR="00987613" w:rsidRPr="006110E0">
        <w:rPr>
          <w:rFonts w:ascii="Times New Roman" w:eastAsia="Times New Roman" w:hAnsi="Times New Roman" w:cs="Times New Roman"/>
          <w:kern w:val="0"/>
          <w:lang w:val="ro-RO"/>
          <w14:ligatures w14:val="none"/>
        </w:rPr>
        <w:t>cu modificările și completările ulterioare</w:t>
      </w:r>
      <w:r w:rsidR="00987613">
        <w:rPr>
          <w:rFonts w:ascii="Times New Roman" w:eastAsia="Times New Roman" w:hAnsi="Times New Roman" w:cs="Times New Roman"/>
          <w:kern w:val="0"/>
          <w:lang w:val="ro-RO"/>
          <w14:ligatures w14:val="none"/>
        </w:rPr>
        <w:t>,</w:t>
      </w:r>
      <w:r w:rsidR="00460A92" w:rsidRPr="006110E0">
        <w:rPr>
          <w:rFonts w:ascii="Times New Roman" w:eastAsia="Times New Roman" w:hAnsi="Times New Roman" w:cs="Times New Roman"/>
          <w:color w:val="000000"/>
          <w:kern w:val="0"/>
          <w:lang w:val="ro-RO"/>
          <w14:ligatures w14:val="none"/>
        </w:rPr>
        <w:t xml:space="preserve"> în urma executării lucrărilor de exploatare pentru </w:t>
      </w:r>
      <w:r w:rsidR="005E57A4" w:rsidRPr="006110E0">
        <w:rPr>
          <w:rFonts w:ascii="Times New Roman" w:eastAsia="Times New Roman" w:hAnsi="Times New Roman" w:cs="Times New Roman"/>
          <w:color w:val="000000"/>
          <w:kern w:val="0"/>
          <w:lang w:val="ro-RO"/>
          <w14:ligatures w14:val="none"/>
        </w:rPr>
        <w:t>lemnul</w:t>
      </w:r>
      <w:r w:rsidR="00460A92" w:rsidRPr="006110E0">
        <w:rPr>
          <w:rFonts w:ascii="Times New Roman" w:eastAsia="Times New Roman" w:hAnsi="Times New Roman" w:cs="Times New Roman"/>
          <w:color w:val="000000"/>
          <w:kern w:val="0"/>
          <w:lang w:val="ro-RO"/>
          <w14:ligatures w14:val="none"/>
        </w:rPr>
        <w:t xml:space="preserve"> prevăzut la alin. (1) lit. a) al căr</w:t>
      </w:r>
      <w:r w:rsidR="005E57A4" w:rsidRPr="006110E0">
        <w:rPr>
          <w:rFonts w:ascii="Times New Roman" w:eastAsia="Times New Roman" w:hAnsi="Times New Roman" w:cs="Times New Roman"/>
          <w:color w:val="000000"/>
          <w:kern w:val="0"/>
          <w:lang w:val="ro-RO"/>
          <w14:ligatures w14:val="none"/>
        </w:rPr>
        <w:t>ui</w:t>
      </w:r>
      <w:r w:rsidR="00460A92" w:rsidRPr="006110E0">
        <w:rPr>
          <w:rFonts w:ascii="Times New Roman" w:eastAsia="Times New Roman" w:hAnsi="Times New Roman" w:cs="Times New Roman"/>
          <w:color w:val="000000"/>
          <w:kern w:val="0"/>
          <w:lang w:val="ro-RO"/>
          <w14:ligatures w14:val="none"/>
        </w:rPr>
        <w:t xml:space="preserve"> volum se adaugă la volumul inițial al APV.</w:t>
      </w:r>
    </w:p>
    <w:p w14:paraId="5F8FE76B" w14:textId="2C706ED8" w:rsidR="005636B5" w:rsidRPr="006110E0" w:rsidRDefault="00460A92" w:rsidP="006110E0">
      <w:pPr>
        <w:spacing w:after="0" w:line="276" w:lineRule="auto"/>
        <w:jc w:val="both"/>
        <w:rPr>
          <w:rFonts w:ascii="Times New Roman" w:eastAsia="Times New Roman" w:hAnsi="Times New Roman" w:cs="Times New Roman"/>
          <w:color w:val="000000"/>
          <w:kern w:val="0"/>
          <w:lang w:val="ro-RO"/>
          <w14:ligatures w14:val="none"/>
        </w:rPr>
      </w:pPr>
      <w:r w:rsidRPr="006110E0">
        <w:rPr>
          <w:rFonts w:ascii="Times New Roman" w:eastAsia="Times New Roman" w:hAnsi="Times New Roman" w:cs="Times New Roman"/>
          <w:color w:val="000000"/>
          <w:kern w:val="0"/>
          <w:lang w:val="ro-RO"/>
          <w14:ligatures w14:val="none"/>
        </w:rPr>
        <w:t>(3) APV atestă proveniența și în cazul lemn</w:t>
      </w:r>
      <w:r w:rsidR="005F221E" w:rsidRPr="006110E0">
        <w:rPr>
          <w:rFonts w:ascii="Times New Roman" w:eastAsia="Times New Roman" w:hAnsi="Times New Roman" w:cs="Times New Roman"/>
          <w:color w:val="000000"/>
          <w:kern w:val="0"/>
          <w:lang w:val="ro-RO"/>
          <w14:ligatures w14:val="none"/>
        </w:rPr>
        <w:t>ului</w:t>
      </w:r>
      <w:r w:rsidRPr="006110E0">
        <w:rPr>
          <w:rFonts w:ascii="Times New Roman" w:eastAsia="Times New Roman" w:hAnsi="Times New Roman" w:cs="Times New Roman"/>
          <w:color w:val="000000"/>
          <w:kern w:val="0"/>
          <w:lang w:val="ro-RO"/>
          <w14:ligatures w14:val="none"/>
        </w:rPr>
        <w:t xml:space="preserve"> rămas în platforma primară la reprimirea parchetului de exploatare, în situația în care în actul de reprimire este menționat acest lucru. În acest caz, APV-</w:t>
      </w:r>
      <w:proofErr w:type="spellStart"/>
      <w:r w:rsidRPr="006110E0">
        <w:rPr>
          <w:rFonts w:ascii="Times New Roman" w:eastAsia="Times New Roman" w:hAnsi="Times New Roman" w:cs="Times New Roman"/>
          <w:color w:val="000000"/>
          <w:kern w:val="0"/>
          <w:lang w:val="ro-RO"/>
          <w14:ligatures w14:val="none"/>
        </w:rPr>
        <w:t>ul</w:t>
      </w:r>
      <w:proofErr w:type="spellEnd"/>
      <w:r w:rsidRPr="006110E0">
        <w:rPr>
          <w:rFonts w:ascii="Times New Roman" w:eastAsia="Times New Roman" w:hAnsi="Times New Roman" w:cs="Times New Roman"/>
          <w:color w:val="000000"/>
          <w:kern w:val="0"/>
          <w:lang w:val="ro-RO"/>
          <w14:ligatures w14:val="none"/>
        </w:rPr>
        <w:t xml:space="preserve"> își menține calitatea de document care atestă proveniența legală pentru o perioadă de până la </w:t>
      </w:r>
      <w:r w:rsidR="00310B5A" w:rsidRPr="006110E0">
        <w:rPr>
          <w:rFonts w:ascii="Times New Roman" w:eastAsia="Times New Roman" w:hAnsi="Times New Roman" w:cs="Times New Roman"/>
          <w:color w:val="000000"/>
          <w:kern w:val="0"/>
          <w:lang w:val="ro-RO"/>
          <w14:ligatures w14:val="none"/>
        </w:rPr>
        <w:t xml:space="preserve">60 </w:t>
      </w:r>
      <w:r w:rsidRPr="006110E0">
        <w:rPr>
          <w:rFonts w:ascii="Times New Roman" w:eastAsia="Times New Roman" w:hAnsi="Times New Roman" w:cs="Times New Roman"/>
          <w:color w:val="000000"/>
          <w:kern w:val="0"/>
          <w:lang w:val="ro-RO"/>
          <w14:ligatures w14:val="none"/>
        </w:rPr>
        <w:t xml:space="preserve">de zile după data reprimirii. În caz de forță majoră, situație de urgență, precum și în situația producerii de calamități naturale constatate cu documente - procese-verbale de începere/încetare a factorului limitativ, care nu permit transportul materialelor lemnoase aflate în platforma primară după data reprimirii, valabilitatea de </w:t>
      </w:r>
      <w:r w:rsidR="00310B5A" w:rsidRPr="006110E0">
        <w:rPr>
          <w:rFonts w:ascii="Times New Roman" w:eastAsia="Times New Roman" w:hAnsi="Times New Roman" w:cs="Times New Roman"/>
          <w:color w:val="000000"/>
          <w:kern w:val="0"/>
          <w:lang w:val="ro-RO"/>
          <w14:ligatures w14:val="none"/>
        </w:rPr>
        <w:t xml:space="preserve">60 </w:t>
      </w:r>
      <w:r w:rsidRPr="006110E0">
        <w:rPr>
          <w:rFonts w:ascii="Times New Roman" w:eastAsia="Times New Roman" w:hAnsi="Times New Roman" w:cs="Times New Roman"/>
          <w:color w:val="000000"/>
          <w:kern w:val="0"/>
          <w:lang w:val="ro-RO"/>
          <w14:ligatures w14:val="none"/>
        </w:rPr>
        <w:t>de zile a APV-ului ca document care atestă proveniența se prelungește cu perioada echivalentă acțiunii factorului limitativ.</w:t>
      </w:r>
    </w:p>
    <w:p w14:paraId="5FA4EF2A" w14:textId="1BE17643" w:rsidR="00C62DD3" w:rsidRPr="006110E0" w:rsidRDefault="00014CE0"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color w:val="000000"/>
          <w:kern w:val="0"/>
          <w:lang w:val="ro-RO"/>
          <w14:ligatures w14:val="none"/>
        </w:rPr>
        <w:t>(</w:t>
      </w:r>
      <w:r w:rsidR="005F74F4" w:rsidRPr="006110E0">
        <w:rPr>
          <w:rFonts w:ascii="Times New Roman" w:eastAsia="Times New Roman" w:hAnsi="Times New Roman" w:cs="Times New Roman"/>
          <w:color w:val="000000"/>
          <w:kern w:val="0"/>
          <w:lang w:val="ro-RO"/>
          <w14:ligatures w14:val="none"/>
        </w:rPr>
        <w:t>4</w:t>
      </w:r>
      <w:r w:rsidRPr="006110E0">
        <w:rPr>
          <w:rFonts w:ascii="Times New Roman" w:eastAsia="Times New Roman" w:hAnsi="Times New Roman" w:cs="Times New Roman"/>
          <w:color w:val="000000"/>
          <w:kern w:val="0"/>
          <w:lang w:val="ro-RO"/>
          <w14:ligatures w14:val="none"/>
        </w:rPr>
        <w:t>) P</w:t>
      </w:r>
      <w:r w:rsidRPr="006110E0">
        <w:rPr>
          <w:rFonts w:ascii="Times New Roman" w:eastAsia="Times New Roman" w:hAnsi="Times New Roman" w:cs="Times New Roman"/>
          <w:kern w:val="0"/>
          <w:lang w:val="ro-RO"/>
          <w14:ligatures w14:val="none"/>
        </w:rPr>
        <w:t>rocesul-verbal de inventariere</w:t>
      </w:r>
      <w:r w:rsidR="00D515BC" w:rsidRPr="006110E0">
        <w:rPr>
          <w:rFonts w:ascii="Times New Roman" w:eastAsia="Times New Roman" w:hAnsi="Times New Roman" w:cs="Times New Roman"/>
          <w:kern w:val="0"/>
          <w:lang w:val="ro-RO"/>
          <w14:ligatures w14:val="none"/>
        </w:rPr>
        <w:t xml:space="preserve"> a lemnului</w:t>
      </w:r>
      <w:r w:rsidR="00200D61" w:rsidRPr="006110E0">
        <w:rPr>
          <w:rFonts w:ascii="Times New Roman" w:eastAsia="Times New Roman" w:hAnsi="Times New Roman" w:cs="Times New Roman"/>
          <w:kern w:val="0"/>
          <w:lang w:val="ro-RO"/>
          <w14:ligatures w14:val="none"/>
        </w:rPr>
        <w:t>/materialelor lemnoase</w:t>
      </w:r>
      <w:r w:rsidRPr="006110E0">
        <w:rPr>
          <w:rFonts w:ascii="Times New Roman" w:eastAsia="Times New Roman" w:hAnsi="Times New Roman" w:cs="Times New Roman"/>
          <w:kern w:val="0"/>
          <w:lang w:val="ro-RO"/>
          <w14:ligatures w14:val="none"/>
        </w:rPr>
        <w:t xml:space="preserve">, încheiat la locul recoltării între deținătorul </w:t>
      </w:r>
      <w:r w:rsidR="00D515BC" w:rsidRPr="006110E0">
        <w:rPr>
          <w:rFonts w:ascii="Times New Roman" w:eastAsia="Times New Roman" w:hAnsi="Times New Roman" w:cs="Times New Roman"/>
          <w:kern w:val="0"/>
          <w:lang w:val="ro-RO"/>
          <w14:ligatures w14:val="none"/>
        </w:rPr>
        <w:t>lemnului</w:t>
      </w:r>
      <w:r w:rsidRPr="006110E0">
        <w:rPr>
          <w:rFonts w:ascii="Times New Roman" w:eastAsia="Times New Roman" w:hAnsi="Times New Roman" w:cs="Times New Roman"/>
          <w:kern w:val="0"/>
          <w:lang w:val="ro-RO"/>
          <w14:ligatures w14:val="none"/>
        </w:rPr>
        <w:t xml:space="preserve"> și ocolul silvic </w:t>
      </w:r>
      <w:r w:rsidR="00310B5A" w:rsidRPr="006110E0">
        <w:rPr>
          <w:rFonts w:ascii="Times New Roman" w:eastAsia="Times New Roman" w:hAnsi="Times New Roman" w:cs="Times New Roman"/>
          <w:kern w:val="0"/>
          <w:lang w:val="ro-RO"/>
          <w14:ligatures w14:val="none"/>
        </w:rPr>
        <w:t>nominalizat pentru locația în care acesta</w:t>
      </w:r>
      <w:r w:rsidRPr="006110E0">
        <w:rPr>
          <w:rFonts w:ascii="Times New Roman" w:eastAsia="Times New Roman" w:hAnsi="Times New Roman" w:cs="Times New Roman"/>
          <w:kern w:val="0"/>
          <w:lang w:val="ro-RO"/>
          <w14:ligatures w14:val="none"/>
        </w:rPr>
        <w:t xml:space="preserve"> se află depozitat</w:t>
      </w:r>
      <w:r w:rsidR="0048294F" w:rsidRPr="006110E0">
        <w:rPr>
          <w:rFonts w:ascii="Times New Roman" w:eastAsia="Times New Roman" w:hAnsi="Times New Roman" w:cs="Times New Roman"/>
          <w:kern w:val="0"/>
          <w:lang w:val="ro-RO"/>
          <w14:ligatures w14:val="none"/>
        </w:rPr>
        <w:t>,</w:t>
      </w:r>
      <w:r w:rsidRPr="006110E0">
        <w:rPr>
          <w:rFonts w:ascii="Times New Roman" w:eastAsia="Times New Roman" w:hAnsi="Times New Roman" w:cs="Times New Roman"/>
          <w:color w:val="000000"/>
          <w:kern w:val="0"/>
          <w:lang w:val="ro-RO"/>
          <w14:ligatures w14:val="none"/>
        </w:rPr>
        <w:t xml:space="preserve"> atestă proveniența </w:t>
      </w:r>
      <w:r w:rsidR="00D515BC" w:rsidRPr="006110E0">
        <w:rPr>
          <w:rFonts w:ascii="Times New Roman" w:eastAsia="Times New Roman" w:hAnsi="Times New Roman" w:cs="Times New Roman"/>
          <w:color w:val="000000"/>
          <w:kern w:val="0"/>
          <w:lang w:val="ro-RO"/>
          <w14:ligatures w14:val="none"/>
        </w:rPr>
        <w:t>lemnului exploatat în condițiile alin. (1) lit. h</w:t>
      </w:r>
      <w:r w:rsidR="00AE50E9">
        <w:rPr>
          <w:rFonts w:ascii="Times New Roman" w:eastAsia="Times New Roman" w:hAnsi="Times New Roman" w:cs="Times New Roman"/>
          <w:color w:val="000000"/>
          <w:kern w:val="0"/>
          <w:lang w:val="ro-RO"/>
          <w14:ligatures w14:val="none"/>
        </w:rPr>
        <w:t>)</w:t>
      </w:r>
      <w:r w:rsidR="00D515BC" w:rsidRPr="006110E0">
        <w:rPr>
          <w:rFonts w:ascii="Times New Roman" w:eastAsia="Times New Roman" w:hAnsi="Times New Roman" w:cs="Times New Roman"/>
          <w:color w:val="000000"/>
          <w:kern w:val="0"/>
          <w:lang w:val="ro-RO"/>
          <w14:ligatures w14:val="none"/>
        </w:rPr>
        <w:t>, k),</w:t>
      </w:r>
      <w:r w:rsidR="00C87680" w:rsidRPr="006110E0">
        <w:rPr>
          <w:rFonts w:ascii="Times New Roman" w:eastAsia="Times New Roman" w:hAnsi="Times New Roman" w:cs="Times New Roman"/>
          <w:color w:val="000000"/>
          <w:kern w:val="0"/>
          <w:lang w:val="ro-RO"/>
          <w14:ligatures w14:val="none"/>
        </w:rPr>
        <w:t xml:space="preserve"> </w:t>
      </w:r>
      <w:r w:rsidR="00D515BC" w:rsidRPr="006110E0">
        <w:rPr>
          <w:rFonts w:ascii="Times New Roman" w:eastAsia="Times New Roman" w:hAnsi="Times New Roman" w:cs="Times New Roman"/>
          <w:color w:val="000000"/>
          <w:kern w:val="0"/>
          <w:lang w:val="ro-RO"/>
          <w14:ligatures w14:val="none"/>
        </w:rPr>
        <w:t xml:space="preserve">l), n) și m). </w:t>
      </w:r>
      <w:r w:rsidRPr="006110E0">
        <w:rPr>
          <w:rFonts w:ascii="Times New Roman" w:eastAsia="Times New Roman" w:hAnsi="Times New Roman" w:cs="Times New Roman"/>
          <w:color w:val="000000"/>
          <w:kern w:val="0"/>
          <w:lang w:val="ro-RO"/>
          <w14:ligatures w14:val="none"/>
        </w:rPr>
        <w:br/>
      </w:r>
      <w:r w:rsidR="00460A92" w:rsidRPr="006110E0">
        <w:rPr>
          <w:rFonts w:ascii="Times New Roman" w:eastAsia="Times New Roman" w:hAnsi="Times New Roman" w:cs="Times New Roman"/>
          <w:color w:val="000000"/>
          <w:kern w:val="0"/>
          <w:lang w:val="ro-RO"/>
          <w14:ligatures w14:val="none"/>
        </w:rPr>
        <w:t>(</w:t>
      </w:r>
      <w:r w:rsidR="005F74F4" w:rsidRPr="006110E0">
        <w:rPr>
          <w:rFonts w:ascii="Times New Roman" w:eastAsia="Times New Roman" w:hAnsi="Times New Roman" w:cs="Times New Roman"/>
          <w:color w:val="000000"/>
          <w:kern w:val="0"/>
          <w:lang w:val="ro-RO"/>
          <w14:ligatures w14:val="none"/>
        </w:rPr>
        <w:t>5</w:t>
      </w:r>
      <w:r w:rsidR="00460A92" w:rsidRPr="006110E0">
        <w:rPr>
          <w:rFonts w:ascii="Times New Roman" w:eastAsia="Times New Roman" w:hAnsi="Times New Roman" w:cs="Times New Roman"/>
          <w:color w:val="000000"/>
          <w:kern w:val="0"/>
          <w:lang w:val="ro-RO"/>
          <w14:ligatures w14:val="none"/>
        </w:rPr>
        <w:t xml:space="preserve">) Responsabilitatea preluării în custodie a </w:t>
      </w:r>
      <w:r w:rsidR="005636B5" w:rsidRPr="006110E0">
        <w:rPr>
          <w:rFonts w:ascii="Times New Roman" w:eastAsia="Times New Roman" w:hAnsi="Times New Roman" w:cs="Times New Roman"/>
          <w:color w:val="000000"/>
          <w:kern w:val="0"/>
          <w:lang w:val="ro-RO"/>
          <w14:ligatures w14:val="none"/>
        </w:rPr>
        <w:t>lemnului</w:t>
      </w:r>
      <w:r w:rsidR="00460A92" w:rsidRPr="006110E0">
        <w:rPr>
          <w:rFonts w:ascii="Times New Roman" w:eastAsia="Times New Roman" w:hAnsi="Times New Roman" w:cs="Times New Roman"/>
          <w:color w:val="000000"/>
          <w:kern w:val="0"/>
          <w:lang w:val="ro-RO"/>
          <w14:ligatures w14:val="none"/>
        </w:rPr>
        <w:t>/</w:t>
      </w:r>
      <w:r w:rsidR="00D30491" w:rsidRPr="006110E0">
        <w:rPr>
          <w:rFonts w:ascii="Times New Roman" w:eastAsia="Times New Roman" w:hAnsi="Times New Roman" w:cs="Times New Roman"/>
          <w:color w:val="000000"/>
          <w:kern w:val="0"/>
          <w:lang w:val="ro-RO"/>
          <w14:ligatures w14:val="none"/>
        </w:rPr>
        <w:t>materialelor lemnoase</w:t>
      </w:r>
      <w:r w:rsidR="00460A92" w:rsidRPr="006110E0">
        <w:rPr>
          <w:rFonts w:ascii="Times New Roman" w:eastAsia="Times New Roman" w:hAnsi="Times New Roman" w:cs="Times New Roman"/>
          <w:color w:val="000000"/>
          <w:kern w:val="0"/>
          <w:lang w:val="ro-RO"/>
          <w14:ligatures w14:val="none"/>
        </w:rPr>
        <w:t xml:space="preserve"> reținute în vederea </w:t>
      </w:r>
      <w:r w:rsidR="00874F84" w:rsidRPr="006110E0">
        <w:rPr>
          <w:rFonts w:ascii="Times New Roman" w:eastAsia="Times New Roman" w:hAnsi="Times New Roman" w:cs="Times New Roman"/>
          <w:color w:val="000000"/>
          <w:kern w:val="0"/>
          <w:lang w:val="ro-RO"/>
          <w14:ligatures w14:val="none"/>
        </w:rPr>
        <w:t xml:space="preserve">stabilirii </w:t>
      </w:r>
      <w:proofErr w:type="spellStart"/>
      <w:r w:rsidR="00874F84" w:rsidRPr="006110E0">
        <w:rPr>
          <w:rFonts w:ascii="Times New Roman" w:eastAsia="Times New Roman" w:hAnsi="Times New Roman" w:cs="Times New Roman"/>
          <w:color w:val="000000"/>
          <w:kern w:val="0"/>
          <w:lang w:val="ro-RO"/>
          <w14:ligatures w14:val="none"/>
        </w:rPr>
        <w:t>provenienţei</w:t>
      </w:r>
      <w:proofErr w:type="spellEnd"/>
      <w:r w:rsidR="00460A92" w:rsidRPr="006110E0">
        <w:rPr>
          <w:rFonts w:ascii="Times New Roman" w:eastAsia="Times New Roman" w:hAnsi="Times New Roman" w:cs="Times New Roman"/>
          <w:color w:val="000000"/>
          <w:kern w:val="0"/>
          <w:lang w:val="ro-RO"/>
          <w14:ligatures w14:val="none"/>
        </w:rPr>
        <w:t xml:space="preserve">/confiscate revine ocolului silvic nominalizat prin decizia </w:t>
      </w:r>
      <w:r w:rsidR="003E7D77" w:rsidRPr="006110E0">
        <w:rPr>
          <w:rFonts w:ascii="Times New Roman" w:eastAsia="Times New Roman" w:hAnsi="Times New Roman" w:cs="Times New Roman"/>
          <w:color w:val="000000"/>
          <w:kern w:val="0"/>
          <w:lang w:val="ro-RO"/>
          <w14:ligatures w14:val="none"/>
        </w:rPr>
        <w:t>Gărzii forestiere</w:t>
      </w:r>
      <w:r w:rsidR="00460A92" w:rsidRPr="006110E0">
        <w:rPr>
          <w:rFonts w:ascii="Times New Roman" w:eastAsia="Times New Roman" w:hAnsi="Times New Roman" w:cs="Times New Roman"/>
          <w:color w:val="000000"/>
          <w:kern w:val="0"/>
          <w:lang w:val="ro-RO"/>
          <w14:ligatures w14:val="none"/>
        </w:rPr>
        <w:t>.</w:t>
      </w:r>
    </w:p>
    <w:p w14:paraId="5577FA58" w14:textId="2DF98647" w:rsidR="000161A2" w:rsidRPr="006110E0" w:rsidRDefault="00C62DD3"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color w:val="000000"/>
          <w:kern w:val="0"/>
          <w:lang w:val="ro-RO"/>
          <w14:ligatures w14:val="none"/>
        </w:rPr>
        <w:t xml:space="preserve">(6) </w:t>
      </w:r>
      <w:r w:rsidR="00200D61" w:rsidRPr="006110E0">
        <w:rPr>
          <w:rFonts w:ascii="Times New Roman" w:eastAsia="Times New Roman" w:hAnsi="Times New Roman" w:cs="Times New Roman"/>
          <w:color w:val="000000"/>
          <w:kern w:val="0"/>
          <w:lang w:val="ro-RO"/>
          <w14:ligatures w14:val="none"/>
        </w:rPr>
        <w:t xml:space="preserve">Pentru situațiile prevăzute la </w:t>
      </w:r>
      <w:r w:rsidR="00200D61" w:rsidRPr="006110E0">
        <w:rPr>
          <w:rFonts w:ascii="Times New Roman" w:eastAsia="Times New Roman" w:hAnsi="Times New Roman" w:cs="Times New Roman"/>
          <w:kern w:val="0"/>
          <w:lang w:val="ro-RO"/>
          <w14:ligatures w14:val="none"/>
        </w:rPr>
        <w:t xml:space="preserve"> art. 101 alin. (4) lit. c) din Legea nr. 331/202</w:t>
      </w:r>
      <w:r w:rsidR="00245182" w:rsidRPr="006110E0">
        <w:rPr>
          <w:rFonts w:ascii="Times New Roman" w:eastAsia="Times New Roman" w:hAnsi="Times New Roman" w:cs="Times New Roman"/>
          <w:kern w:val="0"/>
          <w:lang w:val="ro-RO"/>
          <w14:ligatures w14:val="none"/>
        </w:rPr>
        <w:t>4</w:t>
      </w:r>
      <w:r w:rsidR="00200D61" w:rsidRPr="006110E0">
        <w:rPr>
          <w:rFonts w:ascii="Times New Roman" w:eastAsia="Times New Roman" w:hAnsi="Times New Roman" w:cs="Times New Roman"/>
          <w:kern w:val="0"/>
          <w:lang w:val="ro-RO"/>
          <w14:ligatures w14:val="none"/>
        </w:rPr>
        <w:t>,</w:t>
      </w:r>
      <w:r w:rsidR="00C87680" w:rsidRPr="006110E0">
        <w:rPr>
          <w:rFonts w:ascii="Times New Roman" w:eastAsia="Times New Roman" w:hAnsi="Times New Roman" w:cs="Times New Roman"/>
          <w:kern w:val="0"/>
          <w:lang w:val="ro-RO"/>
          <w14:ligatures w14:val="none"/>
        </w:rPr>
        <w:t xml:space="preserve"> cu modificările și completările </w:t>
      </w:r>
      <w:r w:rsidR="00245182" w:rsidRPr="006110E0">
        <w:rPr>
          <w:rFonts w:ascii="Times New Roman" w:eastAsia="Times New Roman" w:hAnsi="Times New Roman" w:cs="Times New Roman"/>
          <w:kern w:val="0"/>
          <w:lang w:val="ro-RO"/>
          <w14:ligatures w14:val="none"/>
        </w:rPr>
        <w:t xml:space="preserve">ulterioare, </w:t>
      </w:r>
      <w:r w:rsidR="00200D61" w:rsidRPr="006110E0">
        <w:rPr>
          <w:rFonts w:ascii="Times New Roman" w:eastAsia="Times New Roman" w:hAnsi="Times New Roman" w:cs="Times New Roman"/>
          <w:kern w:val="0"/>
          <w:lang w:val="ro-RO"/>
          <w14:ligatures w14:val="none"/>
        </w:rPr>
        <w:t xml:space="preserve"> </w:t>
      </w:r>
      <w:r w:rsidR="00B13D46" w:rsidRPr="006110E0">
        <w:rPr>
          <w:rFonts w:ascii="Times New Roman" w:eastAsia="Times New Roman" w:hAnsi="Times New Roman" w:cs="Times New Roman"/>
          <w:kern w:val="0"/>
          <w:lang w:val="ro-RO"/>
          <w14:ligatures w14:val="none"/>
        </w:rPr>
        <w:t>procesul-verbal de inventariere a lemnului/materialelor lemnoase atestă proveniența lemnului</w:t>
      </w:r>
      <w:r w:rsidR="00B13D46" w:rsidRPr="006110E0">
        <w:rPr>
          <w:rFonts w:ascii="Times New Roman" w:eastAsia="Times New Roman" w:hAnsi="Times New Roman" w:cs="Times New Roman"/>
          <w:color w:val="000000"/>
          <w:kern w:val="0"/>
          <w:lang w:val="ro-RO"/>
          <w14:ligatures w14:val="none"/>
        </w:rPr>
        <w:t xml:space="preserve">. </w:t>
      </w:r>
    </w:p>
    <w:p w14:paraId="76CBE4DF" w14:textId="5127478B" w:rsidR="005F74F4" w:rsidRPr="006110E0" w:rsidRDefault="006129B9" w:rsidP="00AE50E9">
      <w:pPr>
        <w:spacing w:after="0" w:line="276" w:lineRule="auto"/>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color w:val="000000"/>
          <w:kern w:val="0"/>
          <w:lang w:val="ro-RO"/>
          <w14:ligatures w14:val="none"/>
        </w:rPr>
        <w:t>(7) Pentru situațiile de la alin. (6</w:t>
      </w:r>
      <w:r w:rsidR="00C60F84" w:rsidRPr="006110E0">
        <w:rPr>
          <w:rFonts w:ascii="Times New Roman" w:eastAsia="Times New Roman" w:hAnsi="Times New Roman" w:cs="Times New Roman"/>
          <w:color w:val="000000"/>
          <w:kern w:val="0"/>
          <w:lang w:val="ro-RO"/>
          <w14:ligatures w14:val="none"/>
        </w:rPr>
        <w:t xml:space="preserve">) </w:t>
      </w:r>
      <w:r w:rsidR="00245182" w:rsidRPr="006110E0">
        <w:rPr>
          <w:rFonts w:ascii="Times New Roman" w:eastAsia="Times New Roman" w:hAnsi="Times New Roman" w:cs="Times New Roman"/>
          <w:color w:val="000000"/>
          <w:kern w:val="0"/>
          <w:lang w:val="ro-RO"/>
          <w14:ligatures w14:val="none"/>
        </w:rPr>
        <w:t xml:space="preserve">și de la art. 101 alin. (4) lit. a) din Legea nr. 331/2024, cu modificările și completările ulterioare, </w:t>
      </w:r>
      <w:r w:rsidRPr="006110E0">
        <w:rPr>
          <w:rFonts w:ascii="Times New Roman" w:eastAsia="Times New Roman" w:hAnsi="Times New Roman" w:cs="Times New Roman"/>
          <w:color w:val="000000"/>
          <w:kern w:val="0"/>
          <w:lang w:val="ro-RO"/>
          <w14:ligatures w14:val="none"/>
        </w:rPr>
        <w:t>activitățile tehnice</w:t>
      </w:r>
      <w:r w:rsidR="00FA4C59" w:rsidRPr="006110E0">
        <w:rPr>
          <w:rFonts w:ascii="Times New Roman" w:eastAsia="Times New Roman" w:hAnsi="Times New Roman" w:cs="Times New Roman"/>
          <w:color w:val="000000"/>
          <w:kern w:val="0"/>
          <w:lang w:val="ro-RO"/>
          <w14:ligatures w14:val="none"/>
        </w:rPr>
        <w:t xml:space="preserve"> și responsabilitatea</w:t>
      </w:r>
      <w:r w:rsidRPr="006110E0">
        <w:rPr>
          <w:rFonts w:ascii="Times New Roman" w:eastAsia="Times New Roman" w:hAnsi="Times New Roman" w:cs="Times New Roman"/>
          <w:color w:val="000000"/>
          <w:kern w:val="0"/>
          <w:lang w:val="ro-RO"/>
          <w14:ligatures w14:val="none"/>
        </w:rPr>
        <w:t xml:space="preserve"> </w:t>
      </w:r>
      <w:r w:rsidR="00C60F84" w:rsidRPr="006110E0">
        <w:rPr>
          <w:rFonts w:ascii="Times New Roman" w:eastAsia="Times New Roman" w:hAnsi="Times New Roman" w:cs="Times New Roman"/>
          <w:color w:val="000000"/>
          <w:kern w:val="0"/>
          <w:lang w:val="ro-RO"/>
          <w14:ligatures w14:val="none"/>
        </w:rPr>
        <w:t xml:space="preserve">ocolului silvic care asigură administrarea sau serviciile silvice tehnice </w:t>
      </w:r>
      <w:r w:rsidRPr="006110E0">
        <w:rPr>
          <w:rFonts w:ascii="Times New Roman" w:eastAsia="Times New Roman" w:hAnsi="Times New Roman" w:cs="Times New Roman"/>
          <w:color w:val="000000"/>
          <w:kern w:val="0"/>
          <w:lang w:val="ro-RO"/>
          <w14:ligatures w14:val="none"/>
        </w:rPr>
        <w:t xml:space="preserve">se finalizează </w:t>
      </w:r>
      <w:r w:rsidR="00C60F84" w:rsidRPr="006110E0">
        <w:rPr>
          <w:rFonts w:ascii="Times New Roman" w:eastAsia="Times New Roman" w:hAnsi="Times New Roman" w:cs="Times New Roman"/>
          <w:color w:val="000000"/>
          <w:kern w:val="0"/>
          <w:lang w:val="ro-RO"/>
          <w14:ligatures w14:val="none"/>
        </w:rPr>
        <w:t>odată cu</w:t>
      </w:r>
      <w:r w:rsidR="00FA4C59" w:rsidRPr="006110E0">
        <w:rPr>
          <w:rFonts w:ascii="Times New Roman" w:eastAsia="Times New Roman" w:hAnsi="Times New Roman" w:cs="Times New Roman"/>
          <w:color w:val="000000"/>
          <w:kern w:val="0"/>
          <w:lang w:val="ro-RO"/>
          <w14:ligatures w14:val="none"/>
        </w:rPr>
        <w:t xml:space="preserve"> întocmirea procesului verbal de</w:t>
      </w:r>
      <w:r w:rsidR="00C60F84" w:rsidRPr="006110E0">
        <w:rPr>
          <w:rFonts w:ascii="Times New Roman" w:eastAsia="Times New Roman" w:hAnsi="Times New Roman" w:cs="Times New Roman"/>
          <w:color w:val="000000"/>
          <w:kern w:val="0"/>
          <w:lang w:val="ro-RO"/>
          <w14:ligatures w14:val="none"/>
        </w:rPr>
        <w:t xml:space="preserve"> predare</w:t>
      </w:r>
      <w:r w:rsidR="00FA4C59" w:rsidRPr="006110E0">
        <w:rPr>
          <w:rFonts w:ascii="Times New Roman" w:eastAsia="Times New Roman" w:hAnsi="Times New Roman" w:cs="Times New Roman"/>
          <w:color w:val="000000"/>
          <w:kern w:val="0"/>
          <w:lang w:val="ro-RO"/>
          <w14:ligatures w14:val="none"/>
        </w:rPr>
        <w:t>-primire</w:t>
      </w:r>
      <w:r w:rsidR="00C60F84" w:rsidRPr="006110E0">
        <w:rPr>
          <w:rFonts w:ascii="Times New Roman" w:eastAsia="Times New Roman" w:hAnsi="Times New Roman" w:cs="Times New Roman"/>
          <w:color w:val="000000"/>
          <w:kern w:val="0"/>
          <w:lang w:val="ro-RO"/>
          <w14:ligatures w14:val="none"/>
        </w:rPr>
        <w:t xml:space="preserve"> spre exploatare.</w:t>
      </w:r>
      <w:r w:rsidR="00AC21A0" w:rsidRPr="006110E0">
        <w:rPr>
          <w:rFonts w:ascii="Times New Roman" w:eastAsia="Times New Roman" w:hAnsi="Times New Roman" w:cs="Times New Roman"/>
          <w:color w:val="000000"/>
          <w:kern w:val="0"/>
          <w:lang w:val="ro-RO"/>
          <w14:ligatures w14:val="none"/>
        </w:rPr>
        <w:t xml:space="preserve"> </w:t>
      </w:r>
      <w:r w:rsidR="00B31F2E" w:rsidRPr="006110E0">
        <w:rPr>
          <w:rFonts w:ascii="Times New Roman" w:eastAsia="Times New Roman" w:hAnsi="Times New Roman" w:cs="Times New Roman"/>
          <w:color w:val="000000"/>
          <w:kern w:val="0"/>
          <w:lang w:val="ro-RO"/>
          <w14:ligatures w14:val="none"/>
        </w:rPr>
        <w:t>Depozitele de tip locul recoltării aferent acestor a</w:t>
      </w:r>
      <w:r w:rsidR="00AC21A0" w:rsidRPr="006110E0">
        <w:rPr>
          <w:rFonts w:ascii="Times New Roman" w:eastAsia="Times New Roman" w:hAnsi="Times New Roman" w:cs="Times New Roman"/>
          <w:color w:val="000000"/>
          <w:kern w:val="0"/>
          <w:lang w:val="ro-RO"/>
          <w14:ligatures w14:val="none"/>
        </w:rPr>
        <w:t xml:space="preserve">cte de punere în valoare sunt </w:t>
      </w:r>
      <w:r w:rsidR="00B31F2E" w:rsidRPr="006110E0">
        <w:rPr>
          <w:rFonts w:ascii="Times New Roman" w:eastAsia="Times New Roman" w:hAnsi="Times New Roman" w:cs="Times New Roman"/>
          <w:color w:val="000000"/>
          <w:kern w:val="0"/>
          <w:lang w:val="ro-RO"/>
          <w14:ligatures w14:val="none"/>
        </w:rPr>
        <w:t>dezactivate p</w:t>
      </w:r>
      <w:r w:rsidR="00AC21A0" w:rsidRPr="006110E0">
        <w:rPr>
          <w:rFonts w:ascii="Times New Roman" w:eastAsia="Times New Roman" w:hAnsi="Times New Roman" w:cs="Times New Roman"/>
          <w:color w:val="000000"/>
          <w:kern w:val="0"/>
          <w:lang w:val="ro-RO"/>
          <w14:ligatures w14:val="none"/>
        </w:rPr>
        <w:t>ână la data de 30</w:t>
      </w:r>
      <w:r w:rsidR="00AE50E9">
        <w:rPr>
          <w:rFonts w:ascii="Times New Roman" w:eastAsia="Times New Roman" w:hAnsi="Times New Roman" w:cs="Times New Roman"/>
          <w:color w:val="000000"/>
          <w:kern w:val="0"/>
          <w:lang w:val="ro-RO"/>
          <w14:ligatures w14:val="none"/>
        </w:rPr>
        <w:t xml:space="preserve"> </w:t>
      </w:r>
      <w:r w:rsidR="005E7ACD" w:rsidRPr="006110E0">
        <w:rPr>
          <w:rFonts w:ascii="Times New Roman" w:eastAsia="Times New Roman" w:hAnsi="Times New Roman" w:cs="Times New Roman"/>
          <w:color w:val="000000"/>
          <w:kern w:val="0"/>
          <w:lang w:val="ro-RO"/>
          <w14:ligatures w14:val="none"/>
        </w:rPr>
        <w:t>iunie</w:t>
      </w:r>
      <w:r w:rsidR="00AC21A0" w:rsidRPr="006110E0">
        <w:rPr>
          <w:rFonts w:ascii="Times New Roman" w:eastAsia="Times New Roman" w:hAnsi="Times New Roman" w:cs="Times New Roman"/>
          <w:color w:val="000000"/>
          <w:kern w:val="0"/>
          <w:lang w:val="ro-RO"/>
          <w14:ligatures w14:val="none"/>
        </w:rPr>
        <w:t xml:space="preserve"> a anului următor </w:t>
      </w:r>
      <w:r w:rsidR="00B31F2E" w:rsidRPr="006110E0">
        <w:rPr>
          <w:rFonts w:ascii="Times New Roman" w:eastAsia="Times New Roman" w:hAnsi="Times New Roman" w:cs="Times New Roman"/>
          <w:color w:val="000000"/>
          <w:kern w:val="0"/>
          <w:lang w:val="ro-RO"/>
          <w14:ligatures w14:val="none"/>
        </w:rPr>
        <w:t xml:space="preserve">anului </w:t>
      </w:r>
      <w:r w:rsidR="00AC21A0" w:rsidRPr="006110E0">
        <w:rPr>
          <w:rFonts w:ascii="Times New Roman" w:eastAsia="Times New Roman" w:hAnsi="Times New Roman" w:cs="Times New Roman"/>
          <w:color w:val="000000"/>
          <w:kern w:val="0"/>
          <w:lang w:val="ro-RO"/>
          <w14:ligatures w14:val="none"/>
        </w:rPr>
        <w:t>predării spre exploatare</w:t>
      </w:r>
      <w:r w:rsidR="00B31F2E" w:rsidRPr="006110E0">
        <w:rPr>
          <w:rFonts w:ascii="Times New Roman" w:eastAsia="Times New Roman" w:hAnsi="Times New Roman" w:cs="Times New Roman"/>
          <w:color w:val="000000"/>
          <w:kern w:val="0"/>
          <w:lang w:val="ro-RO"/>
          <w14:ligatures w14:val="none"/>
        </w:rPr>
        <w:t xml:space="preserve"> de către administratorul sistemului informatic.</w:t>
      </w:r>
      <w:r w:rsidR="00460A92" w:rsidRPr="006110E0">
        <w:rPr>
          <w:rFonts w:ascii="Times New Roman" w:eastAsia="Times New Roman" w:hAnsi="Times New Roman" w:cs="Times New Roman"/>
          <w:color w:val="000000"/>
          <w:kern w:val="0"/>
          <w:lang w:val="ro-RO"/>
          <w14:ligatures w14:val="none"/>
        </w:rPr>
        <w:br/>
      </w:r>
      <w:r w:rsidR="00460A92" w:rsidRPr="006110E0">
        <w:rPr>
          <w:rFonts w:ascii="Times New Roman" w:eastAsia="Times New Roman" w:hAnsi="Times New Roman" w:cs="Times New Roman"/>
          <w:b/>
          <w:bCs/>
          <w:kern w:val="0"/>
          <w:lang w:val="ro-RO"/>
          <w14:ligatures w14:val="none"/>
        </w:rPr>
        <w:t>Art</w:t>
      </w:r>
      <w:r w:rsidR="005F74F4" w:rsidRPr="006110E0">
        <w:rPr>
          <w:rFonts w:ascii="Times New Roman" w:eastAsia="Times New Roman" w:hAnsi="Times New Roman" w:cs="Times New Roman"/>
          <w:b/>
          <w:bCs/>
          <w:kern w:val="0"/>
          <w:lang w:val="ro-RO"/>
          <w14:ligatures w14:val="none"/>
        </w:rPr>
        <w:t>.</w:t>
      </w:r>
      <w:r w:rsidR="00460A92" w:rsidRPr="006110E0">
        <w:rPr>
          <w:rFonts w:ascii="Times New Roman" w:eastAsia="Times New Roman" w:hAnsi="Times New Roman" w:cs="Times New Roman"/>
          <w:b/>
          <w:bCs/>
          <w:kern w:val="0"/>
          <w:lang w:val="ro-RO"/>
          <w14:ligatures w14:val="none"/>
        </w:rPr>
        <w:t xml:space="preserve"> 8</w:t>
      </w:r>
      <w:r w:rsidR="005F74F4" w:rsidRPr="006110E0">
        <w:rPr>
          <w:rFonts w:ascii="Times New Roman" w:eastAsia="Times New Roman" w:hAnsi="Times New Roman" w:cs="Times New Roman"/>
          <w:b/>
          <w:bCs/>
          <w:kern w:val="0"/>
          <w:lang w:val="ro-RO"/>
          <w14:ligatures w14:val="none"/>
        </w:rPr>
        <w:t>.-</w:t>
      </w:r>
      <w:r w:rsidR="005F74F4" w:rsidRPr="006110E0">
        <w:rPr>
          <w:rFonts w:ascii="Times New Roman" w:eastAsia="Times New Roman" w:hAnsi="Times New Roman" w:cs="Times New Roman"/>
          <w:kern w:val="0"/>
          <w:lang w:val="ro-RO"/>
          <w14:ligatures w14:val="none"/>
        </w:rPr>
        <w:t xml:space="preserve"> </w:t>
      </w:r>
      <w:r w:rsidR="00460A92" w:rsidRPr="006110E0">
        <w:rPr>
          <w:rFonts w:ascii="Times New Roman" w:eastAsia="Times New Roman" w:hAnsi="Times New Roman" w:cs="Times New Roman"/>
          <w:kern w:val="0"/>
          <w:lang w:val="ro-RO"/>
          <w14:ligatures w14:val="none"/>
        </w:rPr>
        <w:t xml:space="preserve">(1) În timpul transportului materialelor lemnoase, documentul care dovedește proveniența acestora și care trebuie să însoțească transportul este avizul de însoțire materiale lemnoase, denumit în continuare aviz de însoțire, emis în aplicația SUMAL 2.0 Avize, care nu se află în una sau mai multe </w:t>
      </w:r>
      <w:r w:rsidR="00460A92" w:rsidRPr="006110E0">
        <w:rPr>
          <w:rFonts w:ascii="Times New Roman" w:eastAsia="Times New Roman" w:hAnsi="Times New Roman" w:cs="Times New Roman"/>
          <w:kern w:val="0"/>
          <w:lang w:val="ro-RO"/>
          <w14:ligatures w14:val="none"/>
        </w:rPr>
        <w:lastRenderedPageBreak/>
        <w:t>dintre situațiile prevăzute la art. 12.</w:t>
      </w:r>
      <w:r w:rsidR="00460A92" w:rsidRPr="006110E0">
        <w:rPr>
          <w:rFonts w:ascii="Times New Roman" w:eastAsia="Times New Roman" w:hAnsi="Times New Roman" w:cs="Times New Roman"/>
          <w:kern w:val="0"/>
          <w:lang w:val="ro-RO"/>
          <w14:ligatures w14:val="none"/>
        </w:rPr>
        <w:br/>
        <w:t>(2) Avizul de însoțire prevăzut la alin. (1) poate fi de tipul: aviz de însoțire de la locul de recoltare, aviz de însoțire din depozit/depozit temporar, aviz de însoțire pentru transbordare, aviz de însoțire pentru materialele lemnoase provenite din import, după caz, aviz de însoțire pentru materialele lemnoase provenite din achiziții, aviz de însoțire pentru transportul tehnologic, aviz de însoțire pentru alte situații, fiecare tip de aviz având un indicativ în SUMAL 2.0.</w:t>
      </w:r>
    </w:p>
    <w:p w14:paraId="0718363A" w14:textId="6C543379" w:rsidR="005F74F4" w:rsidRPr="006110E0" w:rsidRDefault="00460A92" w:rsidP="00AE50E9">
      <w:pPr>
        <w:spacing w:after="0" w:line="276" w:lineRule="auto"/>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(3) Avizul de însoțire care însoțește transportul materialelor lemnoase poate fi, după caz:</w:t>
      </w:r>
      <w:r w:rsidRPr="006110E0">
        <w:rPr>
          <w:rFonts w:ascii="Times New Roman" w:eastAsia="Times New Roman" w:hAnsi="Times New Roman" w:cs="Times New Roman"/>
          <w:kern w:val="0"/>
          <w:lang w:val="ro-RO"/>
          <w14:ligatures w14:val="none"/>
        </w:rPr>
        <w:br/>
        <w:t xml:space="preserve">a) în format electronic pe dispozitivul mobil al transportatorului profesionist, generat în aplicația SUMAL 2.0 Avize, pentru care este înregistrat, prin intermediul </w:t>
      </w:r>
      <w:r w:rsidR="006F1870" w:rsidRPr="006110E0">
        <w:rPr>
          <w:rFonts w:ascii="Times New Roman" w:eastAsia="Times New Roman" w:hAnsi="Times New Roman" w:cs="Times New Roman"/>
          <w:kern w:val="0"/>
          <w:lang w:val="ro-RO"/>
          <w14:ligatures w14:val="none"/>
        </w:rPr>
        <w:t>GNSS</w:t>
      </w:r>
      <w:r w:rsidRPr="006110E0">
        <w:rPr>
          <w:rFonts w:ascii="Times New Roman" w:eastAsia="Times New Roman" w:hAnsi="Times New Roman" w:cs="Times New Roman"/>
          <w:kern w:val="0"/>
          <w:lang w:val="ro-RO"/>
          <w14:ligatures w14:val="none"/>
        </w:rPr>
        <w:t>, traseul parcurs de mijlocul de transport, cu continuitate, de la locul începerii transportului materialelor lemnoase până la locul de descărcare;</w:t>
      </w:r>
      <w:r w:rsidRPr="006110E0">
        <w:rPr>
          <w:rFonts w:ascii="Times New Roman" w:eastAsia="Times New Roman" w:hAnsi="Times New Roman" w:cs="Times New Roman"/>
          <w:kern w:val="0"/>
          <w:lang w:val="ro-RO"/>
          <w14:ligatures w14:val="none"/>
        </w:rPr>
        <w:br/>
        <w:t xml:space="preserve">b) imprimat sau </w:t>
      </w:r>
      <w:proofErr w:type="spellStart"/>
      <w:r w:rsidRPr="006110E0">
        <w:rPr>
          <w:rFonts w:ascii="Times New Roman" w:eastAsia="Times New Roman" w:hAnsi="Times New Roman" w:cs="Times New Roman"/>
          <w:kern w:val="0"/>
          <w:lang w:val="ro-RO"/>
          <w14:ligatures w14:val="none"/>
        </w:rPr>
        <w:t>pdf</w:t>
      </w:r>
      <w:proofErr w:type="spellEnd"/>
      <w:r w:rsidRPr="006110E0">
        <w:rPr>
          <w:rFonts w:ascii="Times New Roman" w:eastAsia="Times New Roman" w:hAnsi="Times New Roman" w:cs="Times New Roman"/>
          <w:kern w:val="0"/>
          <w:lang w:val="ro-RO"/>
          <w14:ligatures w14:val="none"/>
        </w:rPr>
        <w:t xml:space="preserve"> pe dispozitivul mobil al transportatorului potrivit anexei nr. 5, generat din aplicația SUMAL 2.0 Avize, atunci când transportatorul nu este profesionist și transportul se realizează din altă locație decât locul de recoltare înregistrat în SUMAL 2.0;</w:t>
      </w:r>
      <w:r w:rsidRPr="006110E0">
        <w:rPr>
          <w:rFonts w:ascii="Times New Roman" w:eastAsia="Times New Roman" w:hAnsi="Times New Roman" w:cs="Times New Roman"/>
          <w:kern w:val="0"/>
          <w:lang w:val="ro-RO"/>
          <w14:ligatures w14:val="none"/>
        </w:rPr>
        <w:br/>
        <w:t xml:space="preserve">c) în format </w:t>
      </w:r>
      <w:proofErr w:type="spellStart"/>
      <w:r w:rsidRPr="006110E0">
        <w:rPr>
          <w:rFonts w:ascii="Times New Roman" w:eastAsia="Times New Roman" w:hAnsi="Times New Roman" w:cs="Times New Roman"/>
          <w:kern w:val="0"/>
          <w:lang w:val="ro-RO"/>
          <w14:ligatures w14:val="none"/>
        </w:rPr>
        <w:t>letric</w:t>
      </w:r>
      <w:proofErr w:type="spellEnd"/>
      <w:r w:rsidRPr="006110E0">
        <w:rPr>
          <w:rFonts w:ascii="Times New Roman" w:eastAsia="Times New Roman" w:hAnsi="Times New Roman" w:cs="Times New Roman"/>
          <w:kern w:val="0"/>
          <w:lang w:val="ro-RO"/>
          <w14:ligatures w14:val="none"/>
        </w:rPr>
        <w:t xml:space="preserve"> potrivit anexei nr. 2, pe baza informațiilor standardizate generate de SUMAL 2.0, sau </w:t>
      </w:r>
      <w:proofErr w:type="spellStart"/>
      <w:r w:rsidRPr="006110E0">
        <w:rPr>
          <w:rFonts w:ascii="Times New Roman" w:eastAsia="Times New Roman" w:hAnsi="Times New Roman" w:cs="Times New Roman"/>
          <w:kern w:val="0"/>
          <w:lang w:val="ro-RO"/>
          <w14:ligatures w14:val="none"/>
        </w:rPr>
        <w:t>pdf</w:t>
      </w:r>
      <w:proofErr w:type="spellEnd"/>
      <w:r w:rsidRPr="006110E0">
        <w:rPr>
          <w:rFonts w:ascii="Times New Roman" w:eastAsia="Times New Roman" w:hAnsi="Times New Roman" w:cs="Times New Roman"/>
          <w:kern w:val="0"/>
          <w:lang w:val="ro-RO"/>
          <w14:ligatures w14:val="none"/>
        </w:rPr>
        <w:t xml:space="preserve"> pe dispozitivul mobil al transportatorului sau imprimat potrivit anexei nr. 5, generat din aplicația SUMAL 2.0 Avize, atunci când transportatorul nu este profesionist și transportul se realizează de la locul recoltării. Avizele de însoțire în format </w:t>
      </w:r>
      <w:proofErr w:type="spellStart"/>
      <w:r w:rsidRPr="006110E0">
        <w:rPr>
          <w:rFonts w:ascii="Times New Roman" w:eastAsia="Times New Roman" w:hAnsi="Times New Roman" w:cs="Times New Roman"/>
          <w:kern w:val="0"/>
          <w:lang w:val="ro-RO"/>
          <w14:ligatures w14:val="none"/>
        </w:rPr>
        <w:t>letric</w:t>
      </w:r>
      <w:proofErr w:type="spellEnd"/>
      <w:r w:rsidR="007F6311" w:rsidRPr="006110E0">
        <w:rPr>
          <w:rFonts w:ascii="Times New Roman" w:eastAsia="Times New Roman" w:hAnsi="Times New Roman" w:cs="Times New Roman"/>
          <w:kern w:val="0"/>
          <w:lang w:val="ro-RO"/>
          <w14:ligatures w14:val="none"/>
        </w:rPr>
        <w:t>/</w:t>
      </w:r>
      <w:proofErr w:type="spellStart"/>
      <w:r w:rsidR="007F6311" w:rsidRPr="006110E0">
        <w:rPr>
          <w:rFonts w:ascii="Times New Roman" w:eastAsia="Times New Roman" w:hAnsi="Times New Roman" w:cs="Times New Roman"/>
          <w:kern w:val="0"/>
          <w:lang w:val="ro-RO"/>
          <w14:ligatures w14:val="none"/>
        </w:rPr>
        <w:t>pdf</w:t>
      </w:r>
      <w:proofErr w:type="spellEnd"/>
      <w:r w:rsidRPr="006110E0">
        <w:rPr>
          <w:rFonts w:ascii="Times New Roman" w:eastAsia="Times New Roman" w:hAnsi="Times New Roman" w:cs="Times New Roman"/>
          <w:kern w:val="0"/>
          <w:lang w:val="ro-RO"/>
          <w14:ligatures w14:val="none"/>
        </w:rPr>
        <w:t xml:space="preserve"> se înmânează transportatorului</w:t>
      </w:r>
      <w:r w:rsidR="007F6311" w:rsidRPr="006110E0">
        <w:rPr>
          <w:rFonts w:ascii="Times New Roman" w:eastAsia="Times New Roman" w:hAnsi="Times New Roman" w:cs="Times New Roman"/>
          <w:kern w:val="0"/>
          <w:lang w:val="ro-RO"/>
          <w14:ligatures w14:val="none"/>
        </w:rPr>
        <w:t xml:space="preserve"> și</w:t>
      </w:r>
      <w:r w:rsidRPr="006110E0">
        <w:rPr>
          <w:rFonts w:ascii="Times New Roman" w:eastAsia="Times New Roman" w:hAnsi="Times New Roman" w:cs="Times New Roman"/>
          <w:kern w:val="0"/>
          <w:lang w:val="ro-RO"/>
          <w14:ligatures w14:val="none"/>
        </w:rPr>
        <w:t xml:space="preserve"> se pred</w:t>
      </w:r>
      <w:r w:rsidR="007F6311" w:rsidRPr="006110E0">
        <w:rPr>
          <w:rFonts w:ascii="Times New Roman" w:eastAsia="Times New Roman" w:hAnsi="Times New Roman" w:cs="Times New Roman"/>
          <w:kern w:val="0"/>
          <w:lang w:val="ro-RO"/>
          <w14:ligatures w14:val="none"/>
        </w:rPr>
        <w:t>au</w:t>
      </w:r>
      <w:r w:rsidRPr="006110E0">
        <w:rPr>
          <w:rFonts w:ascii="Times New Roman" w:eastAsia="Times New Roman" w:hAnsi="Times New Roman" w:cs="Times New Roman"/>
          <w:kern w:val="0"/>
          <w:lang w:val="ro-RO"/>
          <w14:ligatures w14:val="none"/>
        </w:rPr>
        <w:t xml:space="preserve"> obligatoriu la încheierea transportului către destinatar. Destinatarul are obligația de a păstra avizul de însoțire în format </w:t>
      </w:r>
      <w:proofErr w:type="spellStart"/>
      <w:r w:rsidRPr="006110E0">
        <w:rPr>
          <w:rFonts w:ascii="Times New Roman" w:eastAsia="Times New Roman" w:hAnsi="Times New Roman" w:cs="Times New Roman"/>
          <w:kern w:val="0"/>
          <w:lang w:val="ro-RO"/>
          <w14:ligatures w14:val="none"/>
        </w:rPr>
        <w:t>letric</w:t>
      </w:r>
      <w:proofErr w:type="spellEnd"/>
      <w:r w:rsidRPr="006110E0">
        <w:rPr>
          <w:rFonts w:ascii="Times New Roman" w:eastAsia="Times New Roman" w:hAnsi="Times New Roman" w:cs="Times New Roman"/>
          <w:kern w:val="0"/>
          <w:lang w:val="ro-RO"/>
          <w14:ligatures w14:val="none"/>
        </w:rPr>
        <w:t>/</w:t>
      </w:r>
      <w:proofErr w:type="spellStart"/>
      <w:r w:rsidRPr="006110E0">
        <w:rPr>
          <w:rFonts w:ascii="Times New Roman" w:eastAsia="Times New Roman" w:hAnsi="Times New Roman" w:cs="Times New Roman"/>
          <w:kern w:val="0"/>
          <w:lang w:val="ro-RO"/>
          <w14:ligatures w14:val="none"/>
        </w:rPr>
        <w:t>pdf</w:t>
      </w:r>
      <w:proofErr w:type="spellEnd"/>
      <w:r w:rsidRPr="006110E0">
        <w:rPr>
          <w:rFonts w:ascii="Times New Roman" w:eastAsia="Times New Roman" w:hAnsi="Times New Roman" w:cs="Times New Roman"/>
          <w:kern w:val="0"/>
          <w:lang w:val="ro-RO"/>
          <w14:ligatures w14:val="none"/>
        </w:rPr>
        <w:t xml:space="preserve"> pentru a putea face dovada provenienței materialelor lemnoase;</w:t>
      </w:r>
      <w:r w:rsidRPr="006110E0">
        <w:rPr>
          <w:rFonts w:ascii="Times New Roman" w:eastAsia="Times New Roman" w:hAnsi="Times New Roman" w:cs="Times New Roman"/>
          <w:kern w:val="0"/>
          <w:lang w:val="ro-RO"/>
          <w14:ligatures w14:val="none"/>
        </w:rPr>
        <w:br/>
        <w:t xml:space="preserve">d) imprimat sau electronic, care însoțește transportul potrivit anexei nr. 5, generat din aplicația SUMAL 2.0 Avize, atunci când acesta este vagon, naval, </w:t>
      </w:r>
      <w:proofErr w:type="spellStart"/>
      <w:r w:rsidRPr="006110E0">
        <w:rPr>
          <w:rFonts w:ascii="Times New Roman" w:eastAsia="Times New Roman" w:hAnsi="Times New Roman" w:cs="Times New Roman"/>
          <w:kern w:val="0"/>
          <w:lang w:val="ro-RO"/>
          <w14:ligatures w14:val="none"/>
        </w:rPr>
        <w:t>barjă</w:t>
      </w:r>
      <w:proofErr w:type="spellEnd"/>
      <w:r w:rsidRPr="006110E0">
        <w:rPr>
          <w:rFonts w:ascii="Times New Roman" w:eastAsia="Times New Roman" w:hAnsi="Times New Roman" w:cs="Times New Roman"/>
          <w:kern w:val="0"/>
          <w:lang w:val="ro-RO"/>
          <w14:ligatures w14:val="none"/>
        </w:rPr>
        <w:t xml:space="preserve"> sau șlep.</w:t>
      </w:r>
    </w:p>
    <w:p w14:paraId="46E5023F" w14:textId="649DE624" w:rsidR="005F74F4" w:rsidRPr="006110E0" w:rsidRDefault="00460A92" w:rsidP="00AE50E9">
      <w:pPr>
        <w:spacing w:after="0" w:line="276" w:lineRule="auto"/>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(4) Prin intermediul avizului de însoțire prevăzut la alin. (3) lit. c) se pot transporta:</w:t>
      </w:r>
      <w:r w:rsidRPr="006110E0">
        <w:rPr>
          <w:rFonts w:ascii="Times New Roman" w:eastAsia="Times New Roman" w:hAnsi="Times New Roman" w:cs="Times New Roman"/>
          <w:kern w:val="0"/>
          <w:lang w:val="ro-RO"/>
          <w14:ligatures w14:val="none"/>
        </w:rPr>
        <w:br/>
        <w:t xml:space="preserve">a) volume de lemn de până la 20 mc/an </w:t>
      </w:r>
      <w:r w:rsidR="00B77E9B" w:rsidRPr="006110E0">
        <w:rPr>
          <w:rFonts w:ascii="Times New Roman" w:eastAsia="Times New Roman" w:hAnsi="Times New Roman" w:cs="Times New Roman"/>
          <w:kern w:val="0"/>
          <w:lang w:val="ro-RO"/>
          <w14:ligatures w14:val="none"/>
        </w:rPr>
        <w:t xml:space="preserve">recoltat din fondul forestier sau din </w:t>
      </w:r>
      <w:r w:rsidR="005E7ACD" w:rsidRPr="006110E0">
        <w:rPr>
          <w:rFonts w:ascii="Times New Roman" w:eastAsia="Times New Roman" w:hAnsi="Times New Roman" w:cs="Times New Roman"/>
          <w:kern w:val="0"/>
          <w:lang w:val="ro-RO"/>
          <w14:ligatures w14:val="none"/>
        </w:rPr>
        <w:t xml:space="preserve">vegetația din </w:t>
      </w:r>
      <w:r w:rsidR="00B77E9B" w:rsidRPr="006110E0">
        <w:rPr>
          <w:rFonts w:ascii="Times New Roman" w:eastAsia="Times New Roman" w:hAnsi="Times New Roman" w:cs="Times New Roman"/>
          <w:kern w:val="0"/>
          <w:lang w:val="ro-RO"/>
          <w14:ligatures w14:val="none"/>
        </w:rPr>
        <w:t xml:space="preserve">afara fondului forestier </w:t>
      </w:r>
      <w:r w:rsidRPr="006110E0">
        <w:rPr>
          <w:rFonts w:ascii="Times New Roman" w:eastAsia="Times New Roman" w:hAnsi="Times New Roman" w:cs="Times New Roman"/>
          <w:kern w:val="0"/>
          <w:lang w:val="ro-RO"/>
          <w14:ligatures w14:val="none"/>
        </w:rPr>
        <w:t>pentru care proprietarul</w:t>
      </w:r>
      <w:r w:rsidR="00674152" w:rsidRPr="006110E0">
        <w:rPr>
          <w:rFonts w:ascii="Times New Roman" w:eastAsia="Times New Roman" w:hAnsi="Times New Roman" w:cs="Times New Roman"/>
          <w:kern w:val="0"/>
          <w:lang w:val="ro-RO"/>
          <w14:ligatures w14:val="none"/>
        </w:rPr>
        <w:t>/deținătorul</w:t>
      </w:r>
      <w:r w:rsidRPr="006110E0">
        <w:rPr>
          <w:rFonts w:ascii="Times New Roman" w:eastAsia="Times New Roman" w:hAnsi="Times New Roman" w:cs="Times New Roman"/>
          <w:kern w:val="0"/>
          <w:lang w:val="ro-RO"/>
          <w14:ligatures w14:val="none"/>
        </w:rPr>
        <w:t xml:space="preserve"> poate recolta în regie proprie un volum de maximum 20 mc în condițiile art. </w:t>
      </w:r>
      <w:r w:rsidR="006C3301" w:rsidRPr="006110E0">
        <w:rPr>
          <w:rFonts w:ascii="Times New Roman" w:eastAsia="Times New Roman" w:hAnsi="Times New Roman" w:cs="Times New Roman"/>
          <w:kern w:val="0"/>
          <w:lang w:val="ro-RO"/>
          <w14:ligatures w14:val="none"/>
        </w:rPr>
        <w:t xml:space="preserve">101 </w:t>
      </w:r>
      <w:r w:rsidRPr="006110E0">
        <w:rPr>
          <w:rFonts w:ascii="Times New Roman" w:eastAsia="Times New Roman" w:hAnsi="Times New Roman" w:cs="Times New Roman"/>
          <w:kern w:val="0"/>
          <w:lang w:val="ro-RO"/>
          <w14:ligatures w14:val="none"/>
        </w:rPr>
        <w:t>alin. (</w:t>
      </w:r>
      <w:r w:rsidR="006C3301" w:rsidRPr="006110E0">
        <w:rPr>
          <w:rFonts w:ascii="Times New Roman" w:eastAsia="Times New Roman" w:hAnsi="Times New Roman" w:cs="Times New Roman"/>
          <w:kern w:val="0"/>
          <w:lang w:val="ro-RO"/>
          <w14:ligatures w14:val="none"/>
        </w:rPr>
        <w:t>4</w:t>
      </w:r>
      <w:r w:rsidRPr="006110E0">
        <w:rPr>
          <w:rFonts w:ascii="Times New Roman" w:eastAsia="Times New Roman" w:hAnsi="Times New Roman" w:cs="Times New Roman"/>
          <w:kern w:val="0"/>
          <w:lang w:val="ro-RO"/>
          <w14:ligatures w14:val="none"/>
        </w:rPr>
        <w:t>)</w:t>
      </w:r>
      <w:r w:rsidR="006C3301" w:rsidRPr="006110E0">
        <w:rPr>
          <w:rFonts w:ascii="Times New Roman" w:eastAsia="Times New Roman" w:hAnsi="Times New Roman" w:cs="Times New Roman"/>
          <w:kern w:val="0"/>
          <w:lang w:val="ro-RO"/>
          <w14:ligatures w14:val="none"/>
        </w:rPr>
        <w:t xml:space="preserve"> lit.</w:t>
      </w:r>
      <w:r w:rsidR="006E31DB" w:rsidRPr="006110E0">
        <w:rPr>
          <w:rFonts w:ascii="Times New Roman" w:eastAsia="Times New Roman" w:hAnsi="Times New Roman" w:cs="Times New Roman"/>
          <w:kern w:val="0"/>
          <w:lang w:val="ro-RO"/>
          <w14:ligatures w14:val="none"/>
        </w:rPr>
        <w:t xml:space="preserve"> </w:t>
      </w:r>
      <w:r w:rsidR="006C3301" w:rsidRPr="006110E0">
        <w:rPr>
          <w:rFonts w:ascii="Times New Roman" w:eastAsia="Times New Roman" w:hAnsi="Times New Roman" w:cs="Times New Roman"/>
          <w:kern w:val="0"/>
          <w:lang w:val="ro-RO"/>
          <w14:ligatures w14:val="none"/>
        </w:rPr>
        <w:t>a</w:t>
      </w:r>
      <w:r w:rsidR="000F050E" w:rsidRPr="006110E0">
        <w:rPr>
          <w:rFonts w:ascii="Times New Roman" w:eastAsia="Times New Roman" w:hAnsi="Times New Roman" w:cs="Times New Roman"/>
          <w:kern w:val="0"/>
          <w:lang w:val="ro-RO"/>
          <w14:ligatures w14:val="none"/>
        </w:rPr>
        <w:t>)</w:t>
      </w:r>
      <w:r w:rsidRPr="006110E0">
        <w:rPr>
          <w:rFonts w:ascii="Times New Roman" w:eastAsia="Times New Roman" w:hAnsi="Times New Roman" w:cs="Times New Roman"/>
          <w:kern w:val="0"/>
          <w:lang w:val="ro-RO"/>
          <w14:ligatures w14:val="none"/>
        </w:rPr>
        <w:t xml:space="preserve"> din Legea nr. </w:t>
      </w:r>
      <w:r w:rsidR="006C3301" w:rsidRPr="006110E0">
        <w:rPr>
          <w:rFonts w:ascii="Times New Roman" w:eastAsia="Times New Roman" w:hAnsi="Times New Roman" w:cs="Times New Roman"/>
          <w:kern w:val="0"/>
          <w:lang w:val="ro-RO"/>
          <w14:ligatures w14:val="none"/>
        </w:rPr>
        <w:t>331</w:t>
      </w:r>
      <w:r w:rsidRPr="006110E0">
        <w:rPr>
          <w:rFonts w:ascii="Times New Roman" w:eastAsia="Times New Roman" w:hAnsi="Times New Roman" w:cs="Times New Roman"/>
          <w:kern w:val="0"/>
          <w:lang w:val="ro-RO"/>
          <w14:ligatures w14:val="none"/>
        </w:rPr>
        <w:t>/</w:t>
      </w:r>
      <w:r w:rsidR="006C3301" w:rsidRPr="006110E0">
        <w:rPr>
          <w:rFonts w:ascii="Times New Roman" w:eastAsia="Times New Roman" w:hAnsi="Times New Roman" w:cs="Times New Roman"/>
          <w:kern w:val="0"/>
          <w:lang w:val="ro-RO"/>
          <w14:ligatures w14:val="none"/>
        </w:rPr>
        <w:t>2024</w:t>
      </w:r>
      <w:r w:rsidRPr="006110E0">
        <w:rPr>
          <w:rFonts w:ascii="Times New Roman" w:eastAsia="Times New Roman" w:hAnsi="Times New Roman" w:cs="Times New Roman"/>
          <w:kern w:val="0"/>
          <w:lang w:val="ro-RO"/>
          <w14:ligatures w14:val="none"/>
        </w:rPr>
        <w:t>, cu modificările și completările ulterioare;</w:t>
      </w:r>
      <w:r w:rsidRPr="006110E0">
        <w:rPr>
          <w:rFonts w:ascii="Times New Roman" w:eastAsia="Times New Roman" w:hAnsi="Times New Roman" w:cs="Times New Roman"/>
          <w:kern w:val="0"/>
          <w:lang w:val="ro-RO"/>
          <w14:ligatures w14:val="none"/>
        </w:rPr>
        <w:br/>
        <w:t>b) volume de lemn de maximum 20 mc/an de la locul recoltării, având ca destinație persoane fizice sau juridice care nu au calitatea de profesionist, instituții de cult și instituții și entități publice.</w:t>
      </w:r>
    </w:p>
    <w:p w14:paraId="703CCC35" w14:textId="77777777" w:rsidR="00045416" w:rsidRPr="006110E0" w:rsidRDefault="00460A92" w:rsidP="00AE50E9">
      <w:pPr>
        <w:spacing w:after="0" w:line="276" w:lineRule="auto"/>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(5) În cazul exportului, la biroul vamal se depune o copie a avizului de însoțire imprimat pe hârtie.</w:t>
      </w:r>
      <w:r w:rsidRPr="006110E0">
        <w:rPr>
          <w:rFonts w:ascii="Times New Roman" w:eastAsia="Times New Roman" w:hAnsi="Times New Roman" w:cs="Times New Roman"/>
          <w:kern w:val="0"/>
          <w:lang w:val="ro-RO"/>
          <w14:ligatures w14:val="none"/>
        </w:rPr>
        <w:br/>
        <w:t>(6) Nu se emit avize de însoțire și nu există obligația transmiterii informațiilor standardizate în SUMAL 2.0 pentru:</w:t>
      </w:r>
      <w:r w:rsidRPr="006110E0">
        <w:rPr>
          <w:rFonts w:ascii="Times New Roman" w:eastAsia="Times New Roman" w:hAnsi="Times New Roman" w:cs="Times New Roman"/>
          <w:kern w:val="0"/>
          <w:lang w:val="ro-RO"/>
          <w14:ligatures w14:val="none"/>
        </w:rPr>
        <w:br/>
        <w:t>a) materialele lemnoase comercializate al căror volum/mijloc de transport este de până la 0,1 mc, inclusiv; în acest caz, scăderea din gestiune se face în baza unui borderou care conține cantitățile emise prin bonuri fiscale/chitanțe/facturi;</w:t>
      </w:r>
      <w:r w:rsidRPr="006110E0">
        <w:rPr>
          <w:rFonts w:ascii="Times New Roman" w:eastAsia="Times New Roman" w:hAnsi="Times New Roman" w:cs="Times New Roman"/>
          <w:kern w:val="0"/>
          <w:lang w:val="ro-RO"/>
          <w14:ligatures w14:val="none"/>
        </w:rPr>
        <w:br/>
        <w:t>b) materialele lemnoase importate care până la locul de destinație circulă sub supraveghere vamală, până la punerea în liberă circulație, pentru care documentul echivalent avizului de însoțire este declarația vamală de tranzit;</w:t>
      </w:r>
      <w:r w:rsidRPr="006110E0">
        <w:rPr>
          <w:rFonts w:ascii="Times New Roman" w:eastAsia="Times New Roman" w:hAnsi="Times New Roman" w:cs="Times New Roman"/>
          <w:kern w:val="0"/>
          <w:lang w:val="ro-RO"/>
          <w14:ligatures w14:val="none"/>
        </w:rPr>
        <w:br/>
        <w:t xml:space="preserve">c) materialele lemnoase care fac obiectul regimului de export și circulă de la biroul vamal de export sub supraveghere vamală până la biroul vamal de ieșire de pe teritoriul vamal al Uniunii Europene, iar declarația vamală de export este echivalentul avizului de însoțire; pentru materialele lemnoase care circulă până la locul efectuării formalităților vamale de export rămân obligatorii emiterea avizelor de însoțire și raportarea acestora în </w:t>
      </w:r>
      <w:r w:rsidR="000E2D04" w:rsidRPr="006110E0">
        <w:rPr>
          <w:rFonts w:ascii="Times New Roman" w:hAnsi="Times New Roman" w:cs="Times New Roman"/>
          <w:color w:val="000000"/>
          <w:shd w:val="clear" w:color="auto" w:fill="FFFFFF"/>
          <w:lang w:val="ro-RO"/>
        </w:rPr>
        <w:t>SUMAL 2.0</w:t>
      </w:r>
      <w:r w:rsidRPr="006110E0">
        <w:rPr>
          <w:rFonts w:ascii="Times New Roman" w:eastAsia="Times New Roman" w:hAnsi="Times New Roman" w:cs="Times New Roman"/>
          <w:kern w:val="0"/>
          <w:lang w:val="ro-RO"/>
          <w14:ligatures w14:val="none"/>
        </w:rPr>
        <w:t>;</w:t>
      </w:r>
      <w:r w:rsidRPr="006110E0">
        <w:rPr>
          <w:rFonts w:ascii="Times New Roman" w:eastAsia="Times New Roman" w:hAnsi="Times New Roman" w:cs="Times New Roman"/>
          <w:kern w:val="0"/>
          <w:lang w:val="ro-RO"/>
          <w14:ligatures w14:val="none"/>
        </w:rPr>
        <w:br/>
        <w:t>d) materialele lemnoase provenite din statele membre ale Uniunii Europene însoțite de documente intracomunitare - factură externă/scrisoare de trăsură - CMR/CIM/ CONOSAMENT, până la locul de destinație/punctul de descărcare;</w:t>
      </w:r>
      <w:r w:rsidRPr="006110E0">
        <w:rPr>
          <w:rFonts w:ascii="Times New Roman" w:eastAsia="Times New Roman" w:hAnsi="Times New Roman" w:cs="Times New Roman"/>
          <w:kern w:val="0"/>
          <w:lang w:val="ro-RO"/>
          <w14:ligatures w14:val="none"/>
        </w:rPr>
        <w:br/>
        <w:t xml:space="preserve">e) materialele lemnoase aflate în timpul transportului, pentru care s-a luat măsura reținerii/confiscării; </w:t>
      </w:r>
      <w:r w:rsidRPr="006110E0">
        <w:rPr>
          <w:rFonts w:ascii="Times New Roman" w:eastAsia="Times New Roman" w:hAnsi="Times New Roman" w:cs="Times New Roman"/>
          <w:kern w:val="0"/>
          <w:lang w:val="ro-RO"/>
          <w14:ligatures w14:val="none"/>
        </w:rPr>
        <w:lastRenderedPageBreak/>
        <w:t>acestea sunt transportate sub autoritatea agentului constatator, de la locul luării măsurii până la spațiul de depozitare indicat de acesta, în vederea inventarierii materialelor lemnoase reținute/confiscate;</w:t>
      </w:r>
      <w:r w:rsidRPr="006110E0">
        <w:rPr>
          <w:rFonts w:ascii="Times New Roman" w:eastAsia="Times New Roman" w:hAnsi="Times New Roman" w:cs="Times New Roman"/>
          <w:kern w:val="0"/>
          <w:lang w:val="ro-RO"/>
          <w14:ligatures w14:val="none"/>
        </w:rPr>
        <w:br/>
        <w:t>f) materialele lemnoase finite transportate/expediate/ primite/depozitate/deținute la care volumul/ambalajul este de până la 0,1 mc, inclusiv, indiferent de numărul ambalajelor încărcate pe mijlocul de transport;</w:t>
      </w:r>
      <w:r w:rsidRPr="006110E0">
        <w:rPr>
          <w:rFonts w:ascii="Times New Roman" w:eastAsia="Times New Roman" w:hAnsi="Times New Roman" w:cs="Times New Roman"/>
          <w:kern w:val="0"/>
          <w:lang w:val="ro-RO"/>
          <w14:ligatures w14:val="none"/>
        </w:rPr>
        <w:br/>
        <w:t>g) materialele lemnoase învechite, cu un grad ridicat de uzură, rezultate din demolarea unor construcții vechi</w:t>
      </w:r>
      <w:r w:rsidR="00045416" w:rsidRPr="006110E0">
        <w:rPr>
          <w:rFonts w:ascii="Times New Roman" w:eastAsia="Times New Roman" w:hAnsi="Times New Roman" w:cs="Times New Roman"/>
          <w:kern w:val="0"/>
          <w:lang w:val="ro-RO"/>
          <w14:ligatures w14:val="none"/>
        </w:rPr>
        <w:t>.</w:t>
      </w:r>
    </w:p>
    <w:p w14:paraId="0CB38D2B" w14:textId="285F6F47" w:rsidR="00141DFE" w:rsidRPr="006110E0" w:rsidRDefault="005F74F4" w:rsidP="00AE50E9">
      <w:pPr>
        <w:spacing w:after="0" w:line="276" w:lineRule="auto"/>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 xml:space="preserve">(7) </w:t>
      </w:r>
      <w:r w:rsidR="00460A92" w:rsidRPr="006110E0">
        <w:rPr>
          <w:rFonts w:ascii="Times New Roman" w:eastAsia="Times New Roman" w:hAnsi="Times New Roman" w:cs="Times New Roman"/>
          <w:kern w:val="0"/>
          <w:lang w:val="ro-RO"/>
          <w14:ligatures w14:val="none"/>
        </w:rPr>
        <w:t>Începând cu data intrării în vigoare a prezentei hotărâri se interzice emiterea de avize de însoțire a materialelor lemnoase de la locul de recoltare, după cum urmează:</w:t>
      </w:r>
    </w:p>
    <w:p w14:paraId="57CB28E7" w14:textId="1576BB2D" w:rsidR="00840820" w:rsidRPr="006110E0" w:rsidRDefault="00141DFE" w:rsidP="00AE50E9">
      <w:pPr>
        <w:spacing w:after="0" w:line="276" w:lineRule="auto"/>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 xml:space="preserve">a) </w:t>
      </w:r>
      <w:r w:rsidR="00840820" w:rsidRPr="006110E0">
        <w:rPr>
          <w:rFonts w:ascii="Times New Roman" w:eastAsia="Times New Roman" w:hAnsi="Times New Roman" w:cs="Times New Roman"/>
          <w:kern w:val="0"/>
          <w:lang w:val="ro-RO"/>
          <w14:ligatures w14:val="none"/>
        </w:rPr>
        <w:t xml:space="preserve">în intervalul orar </w:t>
      </w:r>
      <w:r w:rsidR="00AD0B07" w:rsidRPr="006110E0">
        <w:rPr>
          <w:rFonts w:ascii="Times New Roman" w:eastAsia="Times New Roman" w:hAnsi="Times New Roman" w:cs="Times New Roman"/>
          <w:kern w:val="0"/>
          <w:lang w:val="ro-RO"/>
          <w14:ligatures w14:val="none"/>
        </w:rPr>
        <w:t>20</w:t>
      </w:r>
      <w:r w:rsidR="00840820" w:rsidRPr="006110E0">
        <w:rPr>
          <w:rFonts w:ascii="Times New Roman" w:eastAsia="Times New Roman" w:hAnsi="Times New Roman" w:cs="Times New Roman"/>
          <w:kern w:val="0"/>
          <w:lang w:val="ro-RO"/>
          <w14:ligatures w14:val="none"/>
        </w:rPr>
        <w:t>.00 – 07.00, pentru lunile martie – mai și septembrie – noiembrie;</w:t>
      </w:r>
    </w:p>
    <w:p w14:paraId="380EB165" w14:textId="285363F5" w:rsidR="00840820" w:rsidRPr="006110E0" w:rsidRDefault="00840820" w:rsidP="00AE50E9">
      <w:pPr>
        <w:spacing w:after="0" w:line="276" w:lineRule="auto"/>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 xml:space="preserve">b) în intervalul orar </w:t>
      </w:r>
      <w:r w:rsidR="00AD0B07" w:rsidRPr="006110E0">
        <w:rPr>
          <w:rFonts w:ascii="Times New Roman" w:eastAsia="Times New Roman" w:hAnsi="Times New Roman" w:cs="Times New Roman"/>
          <w:kern w:val="0"/>
          <w:lang w:val="ro-RO"/>
          <w14:ligatures w14:val="none"/>
        </w:rPr>
        <w:t>22</w:t>
      </w:r>
      <w:r w:rsidRPr="006110E0">
        <w:rPr>
          <w:rFonts w:ascii="Times New Roman" w:eastAsia="Times New Roman" w:hAnsi="Times New Roman" w:cs="Times New Roman"/>
          <w:kern w:val="0"/>
          <w:lang w:val="ro-RO"/>
          <w14:ligatures w14:val="none"/>
        </w:rPr>
        <w:t>.00 – 06.00, pentru lunile iunie – august;</w:t>
      </w:r>
    </w:p>
    <w:p w14:paraId="327B7691" w14:textId="1021EC3C" w:rsidR="00B1086A" w:rsidRPr="006110E0" w:rsidRDefault="00840820" w:rsidP="00AE50E9">
      <w:pPr>
        <w:spacing w:after="0" w:line="276" w:lineRule="auto"/>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 xml:space="preserve">c) în intervalul orar 18.00 – 08.00, pentru lunile decembrie – </w:t>
      </w:r>
      <w:r w:rsidR="00AD0B07" w:rsidRPr="006110E0">
        <w:rPr>
          <w:rFonts w:ascii="Times New Roman" w:eastAsia="Times New Roman" w:hAnsi="Times New Roman" w:cs="Times New Roman"/>
          <w:kern w:val="0"/>
          <w:lang w:val="ro-RO"/>
          <w14:ligatures w14:val="none"/>
        </w:rPr>
        <w:t>martie</w:t>
      </w:r>
      <w:r w:rsidRPr="006110E0">
        <w:rPr>
          <w:rFonts w:ascii="Times New Roman" w:eastAsia="Times New Roman" w:hAnsi="Times New Roman" w:cs="Times New Roman"/>
          <w:kern w:val="0"/>
          <w:lang w:val="ro-RO"/>
          <w14:ligatures w14:val="none"/>
        </w:rPr>
        <w:t>.</w:t>
      </w:r>
      <w:r w:rsidR="00460A92" w:rsidRPr="006110E0">
        <w:rPr>
          <w:rFonts w:ascii="Times New Roman" w:eastAsia="Times New Roman" w:hAnsi="Times New Roman" w:cs="Times New Roman"/>
          <w:kern w:val="0"/>
          <w:lang w:val="ro-RO"/>
          <w14:ligatures w14:val="none"/>
        </w:rPr>
        <w:br/>
      </w:r>
      <w:r w:rsidR="00460A92" w:rsidRPr="006110E0">
        <w:rPr>
          <w:rFonts w:ascii="Times New Roman" w:eastAsia="Times New Roman" w:hAnsi="Times New Roman" w:cs="Times New Roman"/>
          <w:kern w:val="0"/>
          <w:lang w:val="ro-RO"/>
          <w14:ligatures w14:val="none"/>
        </w:rPr>
        <w:br/>
      </w:r>
      <w:r w:rsidR="00460A92" w:rsidRPr="006110E0">
        <w:rPr>
          <w:rFonts w:ascii="Times New Roman" w:eastAsia="Times New Roman" w:hAnsi="Times New Roman" w:cs="Times New Roman"/>
          <w:b/>
          <w:bCs/>
          <w:kern w:val="0"/>
          <w:lang w:val="ro-RO"/>
          <w14:ligatures w14:val="none"/>
        </w:rPr>
        <w:t>Art</w:t>
      </w:r>
      <w:r w:rsidR="005F74F4" w:rsidRPr="006110E0">
        <w:rPr>
          <w:rFonts w:ascii="Times New Roman" w:eastAsia="Times New Roman" w:hAnsi="Times New Roman" w:cs="Times New Roman"/>
          <w:b/>
          <w:bCs/>
          <w:kern w:val="0"/>
          <w:lang w:val="ro-RO"/>
          <w14:ligatures w14:val="none"/>
        </w:rPr>
        <w:t>.</w:t>
      </w:r>
      <w:r w:rsidR="00460A92" w:rsidRPr="006110E0">
        <w:rPr>
          <w:rFonts w:ascii="Times New Roman" w:eastAsia="Times New Roman" w:hAnsi="Times New Roman" w:cs="Times New Roman"/>
          <w:b/>
          <w:bCs/>
          <w:kern w:val="0"/>
          <w:lang w:val="ro-RO"/>
          <w14:ligatures w14:val="none"/>
        </w:rPr>
        <w:t xml:space="preserve"> 9</w:t>
      </w:r>
      <w:r w:rsidR="005F74F4" w:rsidRPr="006110E0">
        <w:rPr>
          <w:rFonts w:ascii="Times New Roman" w:eastAsia="Times New Roman" w:hAnsi="Times New Roman" w:cs="Times New Roman"/>
          <w:b/>
          <w:bCs/>
          <w:kern w:val="0"/>
          <w:lang w:val="ro-RO"/>
          <w14:ligatures w14:val="none"/>
        </w:rPr>
        <w:t>.-</w:t>
      </w:r>
      <w:r w:rsidR="00460A92" w:rsidRPr="006110E0">
        <w:rPr>
          <w:rFonts w:ascii="Times New Roman" w:eastAsia="Times New Roman" w:hAnsi="Times New Roman" w:cs="Times New Roman"/>
          <w:b/>
          <w:bCs/>
          <w:kern w:val="0"/>
          <w:lang w:val="ro-RO"/>
          <w14:ligatures w14:val="none"/>
        </w:rPr>
        <w:t>(</w:t>
      </w:r>
      <w:r w:rsidR="00460A92" w:rsidRPr="006110E0">
        <w:rPr>
          <w:rFonts w:ascii="Times New Roman" w:eastAsia="Times New Roman" w:hAnsi="Times New Roman" w:cs="Times New Roman"/>
          <w:kern w:val="0"/>
          <w:lang w:val="ro-RO"/>
          <w14:ligatures w14:val="none"/>
        </w:rPr>
        <w:t>1) Emitenții avizelor de însoțire prevăzute la art. 8 alin. (2) sunt operatorii economici care exploatează în condițiile legii lemn</w:t>
      </w:r>
      <w:r w:rsidR="00C205E0" w:rsidRPr="006110E0">
        <w:rPr>
          <w:rFonts w:ascii="Times New Roman" w:eastAsia="Times New Roman" w:hAnsi="Times New Roman" w:cs="Times New Roman"/>
          <w:kern w:val="0"/>
          <w:lang w:val="ro-RO"/>
          <w14:ligatures w14:val="none"/>
        </w:rPr>
        <w:t xml:space="preserve"> pe picior</w:t>
      </w:r>
      <w:r w:rsidR="00460A92" w:rsidRPr="006110E0">
        <w:rPr>
          <w:rFonts w:ascii="Times New Roman" w:eastAsia="Times New Roman" w:hAnsi="Times New Roman" w:cs="Times New Roman"/>
          <w:kern w:val="0"/>
          <w:lang w:val="ro-RO"/>
          <w14:ligatures w14:val="none"/>
        </w:rPr>
        <w:t xml:space="preserve"> cumpărat pe bază de contract de vânzare-cumpărare, inclusiv din vegetația forestieră din afara fondului forestier național, operatorii economici care depozitează/dețin/transportă/comercializează/prelucrează materiale lemnoase sau ocoalele silvice, după </w:t>
      </w:r>
      <w:r w:rsidR="005F74F4" w:rsidRPr="006110E0">
        <w:rPr>
          <w:rFonts w:ascii="Times New Roman" w:eastAsia="Times New Roman" w:hAnsi="Times New Roman" w:cs="Times New Roman"/>
          <w:kern w:val="0"/>
          <w:lang w:val="ro-RO"/>
          <w14:ligatures w14:val="none"/>
        </w:rPr>
        <w:t>c</w:t>
      </w:r>
      <w:r w:rsidR="00460A92" w:rsidRPr="006110E0">
        <w:rPr>
          <w:rFonts w:ascii="Times New Roman" w:eastAsia="Times New Roman" w:hAnsi="Times New Roman" w:cs="Times New Roman"/>
          <w:kern w:val="0"/>
          <w:lang w:val="ro-RO"/>
          <w14:ligatures w14:val="none"/>
        </w:rPr>
        <w:t>az</w:t>
      </w:r>
      <w:r w:rsidR="005F74F4" w:rsidRPr="006110E0">
        <w:rPr>
          <w:rFonts w:ascii="Times New Roman" w:eastAsia="Times New Roman" w:hAnsi="Times New Roman" w:cs="Times New Roman"/>
          <w:kern w:val="0"/>
          <w:lang w:val="ro-RO"/>
          <w14:ligatures w14:val="none"/>
        </w:rPr>
        <w:t xml:space="preserve">. </w:t>
      </w:r>
    </w:p>
    <w:p w14:paraId="5A94070C" w14:textId="3382B90A" w:rsidR="0001627A" w:rsidRPr="006110E0" w:rsidRDefault="00460A92" w:rsidP="00AE50E9">
      <w:pPr>
        <w:spacing w:after="0" w:line="276" w:lineRule="auto"/>
        <w:rPr>
          <w:rFonts w:ascii="Times New Roman" w:eastAsia="Times New Roman" w:hAnsi="Times New Roman" w:cs="Times New Roman"/>
          <w:color w:val="000000"/>
          <w:kern w:val="0"/>
          <w:lang w:val="ro-RO"/>
          <w14:ligatures w14:val="none"/>
        </w:rPr>
      </w:pPr>
      <w:r w:rsidRPr="006110E0">
        <w:rPr>
          <w:rFonts w:ascii="Times New Roman" w:eastAsia="Times New Roman" w:hAnsi="Times New Roman" w:cs="Times New Roman"/>
          <w:color w:val="000000"/>
          <w:kern w:val="0"/>
          <w:lang w:val="ro-RO"/>
          <w14:ligatures w14:val="none"/>
        </w:rPr>
        <w:t>(2) Ocoalele silvice emit avize de însoțire prevăzute la alin. (1) pentru:</w:t>
      </w:r>
      <w:r w:rsidRPr="006110E0">
        <w:rPr>
          <w:rFonts w:ascii="Times New Roman" w:eastAsia="Times New Roman" w:hAnsi="Times New Roman" w:cs="Times New Roman"/>
          <w:color w:val="000000"/>
          <w:kern w:val="0"/>
          <w:lang w:val="ro-RO"/>
          <w14:ligatures w14:val="none"/>
        </w:rPr>
        <w:br/>
        <w:t>a) materialele lemnoase rezultate în condițiile legii, din exploatarea în regie proprie de către acestea sau prin prestatori de servicii de exploatare și care se expediază de la locul recoltării situat în fondul forestier pe care îl administrează/ asigură servicii silvice;</w:t>
      </w:r>
      <w:r w:rsidRPr="006110E0">
        <w:rPr>
          <w:rFonts w:ascii="Times New Roman" w:eastAsia="Times New Roman" w:hAnsi="Times New Roman" w:cs="Times New Roman"/>
          <w:color w:val="000000"/>
          <w:kern w:val="0"/>
          <w:lang w:val="ro-RO"/>
          <w14:ligatures w14:val="none"/>
        </w:rPr>
        <w:br/>
        <w:t>b) materialele lemnoase rezultate din exploatarea în condițiile legii, care se expediază de la locul de recoltare situat în fondul forestier proprietate privată a persoanelor fizice, juridice sau proprietate publică a unităților administrativ-teritoriale, pe care îl administrează sau pentru care asigură servicii silvice pe bază de contracte;</w:t>
      </w:r>
      <w:r w:rsidRPr="006110E0">
        <w:rPr>
          <w:rFonts w:ascii="Times New Roman" w:eastAsia="Times New Roman" w:hAnsi="Times New Roman" w:cs="Times New Roman"/>
          <w:color w:val="000000"/>
          <w:kern w:val="0"/>
          <w:lang w:val="ro-RO"/>
          <w14:ligatures w14:val="none"/>
        </w:rPr>
        <w:br/>
        <w:t>c) materialele lemnoase rezultate din exploatarea în condițiile legii a lemn</w:t>
      </w:r>
      <w:r w:rsidR="00C205E0" w:rsidRPr="006110E0">
        <w:rPr>
          <w:rFonts w:ascii="Times New Roman" w:eastAsia="Times New Roman" w:hAnsi="Times New Roman" w:cs="Times New Roman"/>
          <w:color w:val="000000"/>
          <w:kern w:val="0"/>
          <w:lang w:val="ro-RO"/>
          <w14:ligatures w14:val="none"/>
        </w:rPr>
        <w:t>ului</w:t>
      </w:r>
      <w:r w:rsidRPr="006110E0">
        <w:rPr>
          <w:rFonts w:ascii="Times New Roman" w:eastAsia="Times New Roman" w:hAnsi="Times New Roman" w:cs="Times New Roman"/>
          <w:color w:val="000000"/>
          <w:kern w:val="0"/>
          <w:lang w:val="ro-RO"/>
          <w14:ligatures w14:val="none"/>
        </w:rPr>
        <w:t xml:space="preserve"> provenit din vegetați</w:t>
      </w:r>
      <w:r w:rsidR="00C205E0" w:rsidRPr="006110E0">
        <w:rPr>
          <w:rFonts w:ascii="Times New Roman" w:eastAsia="Times New Roman" w:hAnsi="Times New Roman" w:cs="Times New Roman"/>
          <w:color w:val="000000"/>
          <w:kern w:val="0"/>
          <w:lang w:val="ro-RO"/>
          <w14:ligatures w14:val="none"/>
        </w:rPr>
        <w:t>a</w:t>
      </w:r>
      <w:r w:rsidRPr="006110E0">
        <w:rPr>
          <w:rFonts w:ascii="Times New Roman" w:eastAsia="Times New Roman" w:hAnsi="Times New Roman" w:cs="Times New Roman"/>
          <w:color w:val="000000"/>
          <w:kern w:val="0"/>
          <w:lang w:val="ro-RO"/>
          <w14:ligatures w14:val="none"/>
        </w:rPr>
        <w:t xml:space="preserve"> forestieră din afara fondului forestier național, care se expediază de la locul de recoltare, </w:t>
      </w:r>
      <w:r w:rsidR="00990755" w:rsidRPr="006110E0">
        <w:rPr>
          <w:rFonts w:ascii="Times New Roman" w:eastAsia="Times New Roman" w:hAnsi="Times New Roman" w:cs="Times New Roman"/>
          <w:color w:val="000000"/>
          <w:kern w:val="0"/>
          <w:lang w:val="ro-RO"/>
          <w14:ligatures w14:val="none"/>
        </w:rPr>
        <w:t>pentru care a realizat serviciul de punere în valoare</w:t>
      </w:r>
      <w:r w:rsidRPr="006110E0">
        <w:rPr>
          <w:rFonts w:ascii="Times New Roman" w:eastAsia="Times New Roman" w:hAnsi="Times New Roman" w:cs="Times New Roman"/>
          <w:color w:val="000000"/>
          <w:kern w:val="0"/>
          <w:lang w:val="ro-RO"/>
          <w14:ligatures w14:val="none"/>
        </w:rPr>
        <w:t>;</w:t>
      </w:r>
      <w:r w:rsidRPr="006110E0">
        <w:rPr>
          <w:rFonts w:ascii="Times New Roman" w:eastAsia="Times New Roman" w:hAnsi="Times New Roman" w:cs="Times New Roman"/>
          <w:color w:val="000000"/>
          <w:kern w:val="0"/>
          <w:lang w:val="ro-RO"/>
          <w14:ligatures w14:val="none"/>
        </w:rPr>
        <w:br/>
        <w:t>d) materialele lemnoase care urmează a fi transportate de la locul de deținere, la solicitarea scrisă a persoanelor fizice sau juridice care nu au calitatea de profesionist, instituțiilor de cult și instituțiilor și entităților publice,</w:t>
      </w:r>
      <w:r w:rsidR="000A765F" w:rsidRPr="006110E0">
        <w:rPr>
          <w:rFonts w:ascii="Times New Roman" w:eastAsia="Times New Roman" w:hAnsi="Times New Roman" w:cs="Times New Roman"/>
          <w:color w:val="000000"/>
          <w:kern w:val="0"/>
          <w:lang w:val="ro-RO"/>
          <w14:ligatures w14:val="none"/>
        </w:rPr>
        <w:t xml:space="preserve"> în condițiile art. alin. (1) lit. h</w:t>
      </w:r>
      <w:r w:rsidR="00987613">
        <w:rPr>
          <w:rFonts w:ascii="Times New Roman" w:eastAsia="Times New Roman" w:hAnsi="Times New Roman" w:cs="Times New Roman"/>
          <w:color w:val="000000"/>
          <w:kern w:val="0"/>
          <w:lang w:val="ro-RO"/>
          <w14:ligatures w14:val="none"/>
        </w:rPr>
        <w:t>)</w:t>
      </w:r>
      <w:r w:rsidR="000A765F" w:rsidRPr="006110E0">
        <w:rPr>
          <w:rFonts w:ascii="Times New Roman" w:eastAsia="Times New Roman" w:hAnsi="Times New Roman" w:cs="Times New Roman"/>
          <w:color w:val="000000"/>
          <w:kern w:val="0"/>
          <w:lang w:val="ro-RO"/>
          <w14:ligatures w14:val="none"/>
        </w:rPr>
        <w:t>;</w:t>
      </w:r>
      <w:r w:rsidRPr="006110E0">
        <w:rPr>
          <w:rFonts w:ascii="Times New Roman" w:eastAsia="Times New Roman" w:hAnsi="Times New Roman" w:cs="Times New Roman"/>
          <w:color w:val="000000"/>
          <w:kern w:val="0"/>
          <w:lang w:val="ro-RO"/>
          <w14:ligatures w14:val="none"/>
        </w:rPr>
        <w:br/>
      </w:r>
      <w:r w:rsidR="005F74F4" w:rsidRPr="006110E0">
        <w:rPr>
          <w:rFonts w:ascii="Times New Roman" w:eastAsia="Times New Roman" w:hAnsi="Times New Roman" w:cs="Times New Roman"/>
          <w:color w:val="000000"/>
          <w:kern w:val="0"/>
          <w:lang w:val="ro-RO"/>
          <w14:ligatures w14:val="none"/>
        </w:rPr>
        <w:t>e</w:t>
      </w:r>
      <w:r w:rsidRPr="006110E0">
        <w:rPr>
          <w:rFonts w:ascii="Times New Roman" w:eastAsia="Times New Roman" w:hAnsi="Times New Roman" w:cs="Times New Roman"/>
          <w:color w:val="000000"/>
          <w:kern w:val="0"/>
          <w:lang w:val="ro-RO"/>
          <w14:ligatures w14:val="none"/>
        </w:rPr>
        <w:t>) materialele lemnoase transbordate;</w:t>
      </w:r>
      <w:r w:rsidRPr="006110E0">
        <w:rPr>
          <w:rFonts w:ascii="Times New Roman" w:eastAsia="Times New Roman" w:hAnsi="Times New Roman" w:cs="Times New Roman"/>
          <w:color w:val="000000"/>
          <w:kern w:val="0"/>
          <w:lang w:val="ro-RO"/>
          <w14:ligatures w14:val="none"/>
        </w:rPr>
        <w:br/>
      </w:r>
      <w:r w:rsidR="005F74F4" w:rsidRPr="006110E0">
        <w:rPr>
          <w:rFonts w:ascii="Times New Roman" w:eastAsia="Times New Roman" w:hAnsi="Times New Roman" w:cs="Times New Roman"/>
          <w:color w:val="000000"/>
          <w:kern w:val="0"/>
          <w:lang w:val="ro-RO"/>
          <w14:ligatures w14:val="none"/>
        </w:rPr>
        <w:t>f</w:t>
      </w:r>
      <w:r w:rsidRPr="006110E0">
        <w:rPr>
          <w:rFonts w:ascii="Times New Roman" w:eastAsia="Times New Roman" w:hAnsi="Times New Roman" w:cs="Times New Roman"/>
          <w:color w:val="000000"/>
          <w:kern w:val="0"/>
          <w:lang w:val="ro-RO"/>
          <w14:ligatures w14:val="none"/>
        </w:rPr>
        <w:t>) materialele lemnoase refuzate/nerecepționate de către destinatarul acestora, la solicitarea conducătorului mijlocului de transport sau a proprietarului acestora;</w:t>
      </w:r>
      <w:r w:rsidRPr="006110E0">
        <w:rPr>
          <w:rFonts w:ascii="Times New Roman" w:eastAsia="Times New Roman" w:hAnsi="Times New Roman" w:cs="Times New Roman"/>
          <w:color w:val="000000"/>
          <w:kern w:val="0"/>
          <w:lang w:val="ro-RO"/>
          <w14:ligatures w14:val="none"/>
        </w:rPr>
        <w:br/>
      </w:r>
      <w:r w:rsidR="005F74F4" w:rsidRPr="006110E0">
        <w:rPr>
          <w:rFonts w:ascii="Times New Roman" w:eastAsia="Times New Roman" w:hAnsi="Times New Roman" w:cs="Times New Roman"/>
          <w:color w:val="000000"/>
          <w:kern w:val="0"/>
          <w:lang w:val="ro-RO"/>
          <w14:ligatures w14:val="none"/>
        </w:rPr>
        <w:t>g</w:t>
      </w:r>
      <w:r w:rsidRPr="006110E0">
        <w:rPr>
          <w:rFonts w:ascii="Times New Roman" w:eastAsia="Times New Roman" w:hAnsi="Times New Roman" w:cs="Times New Roman"/>
          <w:color w:val="000000"/>
          <w:kern w:val="0"/>
          <w:lang w:val="ro-RO"/>
          <w14:ligatures w14:val="none"/>
        </w:rPr>
        <w:t>) materialele lemnoase utilizate la construcții pentru care se face dovada deținerii acestora cu aviz de însoțire pentru care s</w:t>
      </w:r>
      <w:r w:rsidR="00987613">
        <w:rPr>
          <w:rFonts w:ascii="Times New Roman" w:eastAsia="Times New Roman" w:hAnsi="Times New Roman" w:cs="Times New Roman"/>
          <w:color w:val="000000"/>
          <w:kern w:val="0"/>
          <w:lang w:val="ro-RO"/>
          <w14:ligatures w14:val="none"/>
        </w:rPr>
        <w:t>-</w:t>
      </w:r>
      <w:r w:rsidRPr="006110E0">
        <w:rPr>
          <w:rFonts w:ascii="Times New Roman" w:eastAsia="Times New Roman" w:hAnsi="Times New Roman" w:cs="Times New Roman"/>
          <w:color w:val="000000"/>
          <w:kern w:val="0"/>
          <w:lang w:val="ro-RO"/>
          <w14:ligatures w14:val="none"/>
        </w:rPr>
        <w:t xml:space="preserve">a întocmit procesul-verbal </w:t>
      </w:r>
      <w:r w:rsidR="0001627A" w:rsidRPr="006110E0">
        <w:rPr>
          <w:rFonts w:ascii="Times New Roman" w:eastAsia="Times New Roman" w:hAnsi="Times New Roman" w:cs="Times New Roman"/>
          <w:color w:val="000000"/>
          <w:kern w:val="0"/>
          <w:lang w:val="ro-RO"/>
          <w14:ligatures w14:val="none"/>
        </w:rPr>
        <w:t xml:space="preserve">de inventariere a lemnului </w:t>
      </w:r>
      <w:r w:rsidRPr="006110E0">
        <w:rPr>
          <w:rFonts w:ascii="Times New Roman" w:eastAsia="Times New Roman" w:hAnsi="Times New Roman" w:cs="Times New Roman"/>
          <w:color w:val="000000"/>
          <w:kern w:val="0"/>
          <w:lang w:val="ro-RO"/>
          <w14:ligatures w14:val="none"/>
        </w:rPr>
        <w:t>prevăzut la art. 7 alin. (1) lit. h);</w:t>
      </w:r>
      <w:r w:rsidRPr="006110E0">
        <w:rPr>
          <w:rFonts w:ascii="Times New Roman" w:eastAsia="Times New Roman" w:hAnsi="Times New Roman" w:cs="Times New Roman"/>
          <w:color w:val="000000"/>
          <w:kern w:val="0"/>
          <w:lang w:val="ro-RO"/>
          <w14:ligatures w14:val="none"/>
        </w:rPr>
        <w:br/>
      </w:r>
      <w:r w:rsidR="005F74F4" w:rsidRPr="006110E0">
        <w:rPr>
          <w:rFonts w:ascii="Times New Roman" w:eastAsia="Times New Roman" w:hAnsi="Times New Roman" w:cs="Times New Roman"/>
          <w:color w:val="000000"/>
          <w:kern w:val="0"/>
          <w:lang w:val="ro-RO"/>
          <w14:ligatures w14:val="none"/>
        </w:rPr>
        <w:t>h</w:t>
      </w:r>
      <w:r w:rsidRPr="006110E0">
        <w:rPr>
          <w:rFonts w:ascii="Times New Roman" w:eastAsia="Times New Roman" w:hAnsi="Times New Roman" w:cs="Times New Roman"/>
          <w:color w:val="000000"/>
          <w:kern w:val="0"/>
          <w:lang w:val="ro-RO"/>
          <w14:ligatures w14:val="none"/>
        </w:rPr>
        <w:t xml:space="preserve">) materialele lemnoase al căror volum depășește volumul din avizul de însoțire, constatat la destinație și notificat la </w:t>
      </w:r>
      <w:r w:rsidR="005F74F4" w:rsidRPr="006110E0">
        <w:rPr>
          <w:rFonts w:ascii="Times New Roman" w:eastAsia="Times New Roman" w:hAnsi="Times New Roman" w:cs="Times New Roman"/>
          <w:color w:val="000000"/>
          <w:kern w:val="0"/>
          <w:lang w:val="ro-RO"/>
          <w14:ligatures w14:val="none"/>
        </w:rPr>
        <w:t>Garda forestieră competență teritorial</w:t>
      </w:r>
      <w:r w:rsidRPr="006110E0">
        <w:rPr>
          <w:rFonts w:ascii="Times New Roman" w:eastAsia="Times New Roman" w:hAnsi="Times New Roman" w:cs="Times New Roman"/>
          <w:color w:val="000000"/>
          <w:kern w:val="0"/>
          <w:lang w:val="ro-RO"/>
          <w14:ligatures w14:val="none"/>
        </w:rPr>
        <w:t xml:space="preserve"> în termen de maximum 24 de ore de la primirea materialelor lemnoase, cu luarea în calcul a toleranțelor admise, prevăzute la art. 7 alin. (1) lit. i);</w:t>
      </w:r>
      <w:r w:rsidRPr="006110E0">
        <w:rPr>
          <w:rFonts w:ascii="Times New Roman" w:eastAsia="Times New Roman" w:hAnsi="Times New Roman" w:cs="Times New Roman"/>
          <w:color w:val="000000"/>
          <w:kern w:val="0"/>
          <w:lang w:val="ro-RO"/>
          <w14:ligatures w14:val="none"/>
        </w:rPr>
        <w:br/>
        <w:t>(</w:t>
      </w:r>
      <w:r w:rsidR="005F74F4" w:rsidRPr="006110E0">
        <w:rPr>
          <w:rFonts w:ascii="Times New Roman" w:eastAsia="Times New Roman" w:hAnsi="Times New Roman" w:cs="Times New Roman"/>
          <w:color w:val="000000"/>
          <w:kern w:val="0"/>
          <w:lang w:val="ro-RO"/>
          <w14:ligatures w14:val="none"/>
        </w:rPr>
        <w:t>i</w:t>
      </w:r>
      <w:r w:rsidRPr="006110E0">
        <w:rPr>
          <w:rFonts w:ascii="Times New Roman" w:eastAsia="Times New Roman" w:hAnsi="Times New Roman" w:cs="Times New Roman"/>
          <w:color w:val="000000"/>
          <w:kern w:val="0"/>
          <w:lang w:val="ro-RO"/>
          <w14:ligatures w14:val="none"/>
        </w:rPr>
        <w:t>) materialele lemnoase care fac obiectul achiziției de la persoanele fizice, prevăzute la art. 7 alin. (1) lit. j);</w:t>
      </w:r>
      <w:r w:rsidRPr="006110E0">
        <w:rPr>
          <w:rFonts w:ascii="Times New Roman" w:eastAsia="Times New Roman" w:hAnsi="Times New Roman" w:cs="Times New Roman"/>
          <w:color w:val="000000"/>
          <w:kern w:val="0"/>
          <w:lang w:val="ro-RO"/>
          <w14:ligatures w14:val="none"/>
        </w:rPr>
        <w:br/>
      </w:r>
      <w:r w:rsidR="005F74F4" w:rsidRPr="006110E0">
        <w:rPr>
          <w:rFonts w:ascii="Times New Roman" w:eastAsia="Times New Roman" w:hAnsi="Times New Roman" w:cs="Times New Roman"/>
          <w:color w:val="000000"/>
          <w:kern w:val="0"/>
          <w:lang w:val="ro-RO"/>
          <w14:ligatures w14:val="none"/>
        </w:rPr>
        <w:t>j</w:t>
      </w:r>
      <w:r w:rsidRPr="006110E0">
        <w:rPr>
          <w:rFonts w:ascii="Times New Roman" w:eastAsia="Times New Roman" w:hAnsi="Times New Roman" w:cs="Times New Roman"/>
          <w:color w:val="000000"/>
          <w:kern w:val="0"/>
          <w:lang w:val="ro-RO"/>
          <w14:ligatures w14:val="none"/>
        </w:rPr>
        <w:t xml:space="preserve">) materialele lemnoase provenite din fondul forestier proprietate privată a persoanelor fizice/juridice și aflate în proprietatea acestora, expediate de la locul recoltării la destinația indicată de proprietar. Emiterea avizului de însoțire pentru aceste materiale lemnoase către altă destinație decât domiciliul/reședința </w:t>
      </w:r>
      <w:r w:rsidRPr="006110E0">
        <w:rPr>
          <w:rFonts w:ascii="Times New Roman" w:eastAsia="Times New Roman" w:hAnsi="Times New Roman" w:cs="Times New Roman"/>
          <w:color w:val="000000"/>
          <w:kern w:val="0"/>
          <w:lang w:val="ro-RO"/>
          <w14:ligatures w14:val="none"/>
        </w:rPr>
        <w:lastRenderedPageBreak/>
        <w:t>proprietarului se face în baza unei solicitări scrise, transmisă către ocolul silvic emitent;</w:t>
      </w:r>
      <w:r w:rsidRPr="006110E0">
        <w:rPr>
          <w:rFonts w:ascii="Times New Roman" w:eastAsia="Times New Roman" w:hAnsi="Times New Roman" w:cs="Times New Roman"/>
          <w:color w:val="000000"/>
          <w:kern w:val="0"/>
          <w:lang w:val="ro-RO"/>
          <w14:ligatures w14:val="none"/>
        </w:rPr>
        <w:br/>
      </w:r>
      <w:r w:rsidR="0001627A" w:rsidRPr="006110E0">
        <w:rPr>
          <w:rFonts w:ascii="Times New Roman" w:eastAsia="Times New Roman" w:hAnsi="Times New Roman" w:cs="Times New Roman"/>
          <w:color w:val="000000"/>
          <w:kern w:val="0"/>
          <w:lang w:val="ro-RO"/>
          <w14:ligatures w14:val="none"/>
        </w:rPr>
        <w:t>k</w:t>
      </w:r>
      <w:r w:rsidRPr="006110E0">
        <w:rPr>
          <w:rFonts w:ascii="Times New Roman" w:eastAsia="Times New Roman" w:hAnsi="Times New Roman" w:cs="Times New Roman"/>
          <w:color w:val="000000"/>
          <w:kern w:val="0"/>
          <w:lang w:val="ro-RO"/>
          <w14:ligatures w14:val="none"/>
        </w:rPr>
        <w:t>) materialele lemnoase din depozite temporare/permanente.</w:t>
      </w:r>
    </w:p>
    <w:p w14:paraId="717B6EB7" w14:textId="3A6F0EDD" w:rsidR="00B817F9" w:rsidRPr="006110E0" w:rsidRDefault="00B817F9" w:rsidP="00AE50E9">
      <w:pPr>
        <w:spacing w:after="0" w:line="276" w:lineRule="auto"/>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l) materialel</w:t>
      </w:r>
      <w:r w:rsidR="00F308CF" w:rsidRPr="006110E0">
        <w:rPr>
          <w:rFonts w:ascii="Times New Roman" w:eastAsia="Times New Roman" w:hAnsi="Times New Roman" w:cs="Times New Roman"/>
          <w:kern w:val="0"/>
          <w:lang w:val="ro-RO"/>
          <w14:ligatures w14:val="none"/>
        </w:rPr>
        <w:t>e</w:t>
      </w:r>
      <w:r w:rsidRPr="006110E0">
        <w:rPr>
          <w:rFonts w:ascii="Times New Roman" w:eastAsia="Times New Roman" w:hAnsi="Times New Roman" w:cs="Times New Roman"/>
          <w:kern w:val="0"/>
          <w:lang w:val="ro-RO"/>
          <w14:ligatures w14:val="none"/>
        </w:rPr>
        <w:t xml:space="preserve"> lemnoase </w:t>
      </w:r>
      <w:r w:rsidR="00840820" w:rsidRPr="006110E0">
        <w:rPr>
          <w:rFonts w:ascii="Times New Roman" w:eastAsia="Times New Roman" w:hAnsi="Times New Roman" w:cs="Times New Roman"/>
          <w:kern w:val="0"/>
          <w:lang w:val="ro-RO"/>
          <w14:ligatures w14:val="none"/>
        </w:rPr>
        <w:t>prevăzute</w:t>
      </w:r>
      <w:r w:rsidRPr="006110E0">
        <w:rPr>
          <w:rFonts w:ascii="Times New Roman" w:eastAsia="Times New Roman" w:hAnsi="Times New Roman" w:cs="Times New Roman"/>
          <w:kern w:val="0"/>
          <w:lang w:val="ro-RO"/>
          <w14:ligatures w14:val="none"/>
        </w:rPr>
        <w:t xml:space="preserve"> la </w:t>
      </w:r>
      <w:r w:rsidR="00A04839" w:rsidRPr="006110E0">
        <w:rPr>
          <w:rFonts w:ascii="Times New Roman" w:eastAsia="Times New Roman" w:hAnsi="Times New Roman" w:cs="Times New Roman"/>
          <w:kern w:val="0"/>
          <w:lang w:val="ro-RO"/>
          <w14:ligatures w14:val="none"/>
        </w:rPr>
        <w:t>a</w:t>
      </w:r>
      <w:r w:rsidRPr="006110E0">
        <w:rPr>
          <w:rFonts w:ascii="Times New Roman" w:eastAsia="Times New Roman" w:hAnsi="Times New Roman" w:cs="Times New Roman"/>
          <w:kern w:val="0"/>
          <w:lang w:val="ro-RO"/>
          <w14:ligatures w14:val="none"/>
        </w:rPr>
        <w:t>rt. 101 alin</w:t>
      </w:r>
      <w:r w:rsidR="00A04839" w:rsidRPr="006110E0">
        <w:rPr>
          <w:rFonts w:ascii="Times New Roman" w:eastAsia="Times New Roman" w:hAnsi="Times New Roman" w:cs="Times New Roman"/>
          <w:kern w:val="0"/>
          <w:lang w:val="ro-RO"/>
          <w14:ligatures w14:val="none"/>
        </w:rPr>
        <w:t>.</w:t>
      </w:r>
      <w:r w:rsidRPr="006110E0">
        <w:rPr>
          <w:rFonts w:ascii="Times New Roman" w:eastAsia="Times New Roman" w:hAnsi="Times New Roman" w:cs="Times New Roman"/>
          <w:kern w:val="0"/>
          <w:lang w:val="ro-RO"/>
          <w14:ligatures w14:val="none"/>
        </w:rPr>
        <w:t xml:space="preserve">(4) </w:t>
      </w:r>
      <w:proofErr w:type="spellStart"/>
      <w:r w:rsidRPr="006110E0">
        <w:rPr>
          <w:rFonts w:ascii="Times New Roman" w:eastAsia="Times New Roman" w:hAnsi="Times New Roman" w:cs="Times New Roman"/>
          <w:kern w:val="0"/>
          <w:lang w:val="ro-RO"/>
          <w14:ligatures w14:val="none"/>
        </w:rPr>
        <w:t>lit.c</w:t>
      </w:r>
      <w:proofErr w:type="spellEnd"/>
      <w:r w:rsidR="00926847" w:rsidRPr="006110E0">
        <w:rPr>
          <w:rFonts w:ascii="Times New Roman" w:eastAsia="Times New Roman" w:hAnsi="Times New Roman" w:cs="Times New Roman"/>
          <w:kern w:val="0"/>
          <w:lang w:val="ro-RO"/>
          <w14:ligatures w14:val="none"/>
        </w:rPr>
        <w:t>)</w:t>
      </w:r>
      <w:r w:rsidRPr="006110E0">
        <w:rPr>
          <w:rFonts w:ascii="Times New Roman" w:eastAsia="Times New Roman" w:hAnsi="Times New Roman" w:cs="Times New Roman"/>
          <w:kern w:val="0"/>
          <w:lang w:val="ro-RO"/>
          <w14:ligatures w14:val="none"/>
        </w:rPr>
        <w:t xml:space="preserve"> din Legea 331/2024, cu modificările și completările ulterioare.</w:t>
      </w:r>
    </w:p>
    <w:p w14:paraId="7B6B8940" w14:textId="1F2DCF4B" w:rsidR="00F308CF" w:rsidRPr="006110E0" w:rsidRDefault="00B817F9" w:rsidP="00AE50E9">
      <w:pPr>
        <w:spacing w:after="0" w:line="276" w:lineRule="auto"/>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m) materialel</w:t>
      </w:r>
      <w:r w:rsidR="00F308CF" w:rsidRPr="006110E0">
        <w:rPr>
          <w:rFonts w:ascii="Times New Roman" w:eastAsia="Times New Roman" w:hAnsi="Times New Roman" w:cs="Times New Roman"/>
          <w:kern w:val="0"/>
          <w:lang w:val="ro-RO"/>
          <w14:ligatures w14:val="none"/>
        </w:rPr>
        <w:t>e</w:t>
      </w:r>
      <w:r w:rsidRPr="006110E0">
        <w:rPr>
          <w:rFonts w:ascii="Times New Roman" w:eastAsia="Times New Roman" w:hAnsi="Times New Roman" w:cs="Times New Roman"/>
          <w:kern w:val="0"/>
          <w:lang w:val="ro-RO"/>
          <w14:ligatures w14:val="none"/>
        </w:rPr>
        <w:t xml:space="preserve"> lemnoase </w:t>
      </w:r>
      <w:r w:rsidR="00840820" w:rsidRPr="006110E0">
        <w:rPr>
          <w:rFonts w:ascii="Times New Roman" w:eastAsia="Times New Roman" w:hAnsi="Times New Roman" w:cs="Times New Roman"/>
          <w:kern w:val="0"/>
          <w:lang w:val="ro-RO"/>
          <w14:ligatures w14:val="none"/>
        </w:rPr>
        <w:t>prevăzute</w:t>
      </w:r>
      <w:r w:rsidRPr="006110E0">
        <w:rPr>
          <w:rFonts w:ascii="Times New Roman" w:eastAsia="Times New Roman" w:hAnsi="Times New Roman" w:cs="Times New Roman"/>
          <w:kern w:val="0"/>
          <w:lang w:val="ro-RO"/>
          <w14:ligatures w14:val="none"/>
        </w:rPr>
        <w:t xml:space="preserve"> la </w:t>
      </w:r>
      <w:r w:rsidR="00A04839" w:rsidRPr="006110E0">
        <w:rPr>
          <w:rFonts w:ascii="Times New Roman" w:eastAsia="Times New Roman" w:hAnsi="Times New Roman" w:cs="Times New Roman"/>
          <w:kern w:val="0"/>
          <w:lang w:val="ro-RO"/>
          <w14:ligatures w14:val="none"/>
        </w:rPr>
        <w:t>a</w:t>
      </w:r>
      <w:r w:rsidRPr="006110E0">
        <w:rPr>
          <w:rFonts w:ascii="Times New Roman" w:eastAsia="Times New Roman" w:hAnsi="Times New Roman" w:cs="Times New Roman"/>
          <w:kern w:val="0"/>
          <w:lang w:val="ro-RO"/>
          <w14:ligatures w14:val="none"/>
        </w:rPr>
        <w:t>rt. 7 alin</w:t>
      </w:r>
      <w:r w:rsidR="00A04839" w:rsidRPr="006110E0">
        <w:rPr>
          <w:rFonts w:ascii="Times New Roman" w:eastAsia="Times New Roman" w:hAnsi="Times New Roman" w:cs="Times New Roman"/>
          <w:kern w:val="0"/>
          <w:lang w:val="ro-RO"/>
          <w14:ligatures w14:val="none"/>
        </w:rPr>
        <w:t xml:space="preserve">. </w:t>
      </w:r>
      <w:r w:rsidRPr="006110E0">
        <w:rPr>
          <w:rFonts w:ascii="Times New Roman" w:eastAsia="Times New Roman" w:hAnsi="Times New Roman" w:cs="Times New Roman"/>
          <w:kern w:val="0"/>
          <w:lang w:val="ro-RO"/>
          <w14:ligatures w14:val="none"/>
        </w:rPr>
        <w:t xml:space="preserve">(1) </w:t>
      </w:r>
      <w:proofErr w:type="spellStart"/>
      <w:r w:rsidRPr="006110E0">
        <w:rPr>
          <w:rFonts w:ascii="Times New Roman" w:eastAsia="Times New Roman" w:hAnsi="Times New Roman" w:cs="Times New Roman"/>
          <w:kern w:val="0"/>
          <w:lang w:val="ro-RO"/>
          <w14:ligatures w14:val="none"/>
        </w:rPr>
        <w:t>lit.m</w:t>
      </w:r>
      <w:proofErr w:type="spellEnd"/>
      <w:r w:rsidR="00A04839" w:rsidRPr="006110E0">
        <w:rPr>
          <w:rFonts w:ascii="Times New Roman" w:eastAsia="Times New Roman" w:hAnsi="Times New Roman" w:cs="Times New Roman"/>
          <w:kern w:val="0"/>
          <w:lang w:val="ro-RO"/>
          <w14:ligatures w14:val="none"/>
        </w:rPr>
        <w:t>)</w:t>
      </w:r>
      <w:r w:rsidRPr="006110E0">
        <w:rPr>
          <w:rFonts w:ascii="Times New Roman" w:eastAsia="Times New Roman" w:hAnsi="Times New Roman" w:cs="Times New Roman"/>
          <w:kern w:val="0"/>
          <w:lang w:val="ro-RO"/>
          <w14:ligatures w14:val="none"/>
        </w:rPr>
        <w:t xml:space="preserve"> și n</w:t>
      </w:r>
      <w:r w:rsidR="00A04839" w:rsidRPr="006110E0">
        <w:rPr>
          <w:rFonts w:ascii="Times New Roman" w:eastAsia="Times New Roman" w:hAnsi="Times New Roman" w:cs="Times New Roman"/>
          <w:kern w:val="0"/>
          <w:lang w:val="ro-RO"/>
          <w14:ligatures w14:val="none"/>
        </w:rPr>
        <w:t>)</w:t>
      </w:r>
      <w:r w:rsidRPr="006110E0">
        <w:rPr>
          <w:rFonts w:ascii="Times New Roman" w:eastAsia="Times New Roman" w:hAnsi="Times New Roman" w:cs="Times New Roman"/>
          <w:kern w:val="0"/>
          <w:lang w:val="ro-RO"/>
          <w14:ligatures w14:val="none"/>
        </w:rPr>
        <w:t>.</w:t>
      </w:r>
    </w:p>
    <w:p w14:paraId="7BDF413B" w14:textId="752835AE" w:rsidR="0001627A" w:rsidRPr="006110E0" w:rsidRDefault="00B817F9" w:rsidP="00AE50E9">
      <w:pPr>
        <w:spacing w:after="0" w:line="276" w:lineRule="auto"/>
        <w:rPr>
          <w:rFonts w:ascii="Times New Roman" w:eastAsia="Times New Roman" w:hAnsi="Times New Roman" w:cs="Times New Roman"/>
          <w:color w:val="000000"/>
          <w:kern w:val="0"/>
          <w:lang w:val="ro-RO"/>
          <w14:ligatures w14:val="none"/>
        </w:rPr>
      </w:pPr>
      <w:r w:rsidRPr="006110E0">
        <w:rPr>
          <w:rFonts w:ascii="Times New Roman" w:eastAsia="Times New Roman" w:hAnsi="Times New Roman" w:cs="Times New Roman"/>
          <w:kern w:val="0"/>
          <w:lang w:val="ro-RO"/>
          <w14:ligatures w14:val="none"/>
        </w:rPr>
        <w:t xml:space="preserve"> </w:t>
      </w:r>
      <w:r w:rsidR="00460A92" w:rsidRPr="006110E0">
        <w:rPr>
          <w:rFonts w:ascii="Times New Roman" w:eastAsia="Times New Roman" w:hAnsi="Times New Roman" w:cs="Times New Roman"/>
          <w:color w:val="000000"/>
          <w:kern w:val="0"/>
          <w:lang w:val="ro-RO"/>
          <w14:ligatures w14:val="none"/>
        </w:rPr>
        <w:t>(3) Operatorii economici emit avize de însoțire pentru:</w:t>
      </w:r>
      <w:r w:rsidR="00460A92" w:rsidRPr="006110E0">
        <w:rPr>
          <w:rFonts w:ascii="Times New Roman" w:eastAsia="Times New Roman" w:hAnsi="Times New Roman" w:cs="Times New Roman"/>
          <w:color w:val="000000"/>
          <w:kern w:val="0"/>
          <w:u w:val="single"/>
          <w:lang w:val="ro-RO"/>
          <w14:ligatures w14:val="none"/>
        </w:rPr>
        <w:br/>
      </w:r>
      <w:r w:rsidR="00460A92" w:rsidRPr="006110E0">
        <w:rPr>
          <w:rFonts w:ascii="Times New Roman" w:eastAsia="Times New Roman" w:hAnsi="Times New Roman" w:cs="Times New Roman"/>
          <w:color w:val="000000"/>
          <w:kern w:val="0"/>
          <w:lang w:val="ro-RO"/>
          <w14:ligatures w14:val="none"/>
        </w:rPr>
        <w:t>a) materialele lemnoase de la locul recoltării rezultate în urma exploatării lemn</w:t>
      </w:r>
      <w:r w:rsidR="00D75960" w:rsidRPr="006110E0">
        <w:rPr>
          <w:rFonts w:ascii="Times New Roman" w:eastAsia="Times New Roman" w:hAnsi="Times New Roman" w:cs="Times New Roman"/>
          <w:color w:val="000000"/>
          <w:kern w:val="0"/>
          <w:lang w:val="ro-RO"/>
          <w14:ligatures w14:val="none"/>
        </w:rPr>
        <w:t>ului pe picior</w:t>
      </w:r>
      <w:r w:rsidR="00460A92" w:rsidRPr="006110E0">
        <w:rPr>
          <w:rFonts w:ascii="Times New Roman" w:eastAsia="Times New Roman" w:hAnsi="Times New Roman" w:cs="Times New Roman"/>
          <w:color w:val="000000"/>
          <w:kern w:val="0"/>
          <w:lang w:val="ro-RO"/>
          <w14:ligatures w14:val="none"/>
        </w:rPr>
        <w:t xml:space="preserve"> cumpărat pe bază de contract de vânzare-cumpărare;</w:t>
      </w:r>
      <w:r w:rsidR="00460A92" w:rsidRPr="006110E0">
        <w:rPr>
          <w:rFonts w:ascii="Times New Roman" w:eastAsia="Times New Roman" w:hAnsi="Times New Roman" w:cs="Times New Roman"/>
          <w:color w:val="000000"/>
          <w:kern w:val="0"/>
          <w:lang w:val="ro-RO"/>
          <w14:ligatures w14:val="none"/>
        </w:rPr>
        <w:br/>
        <w:t>b) materialele lemnoase depozitate/prelucrate/ sortate și/sau comercializate în condițiile legii, care se expediază din depozite;</w:t>
      </w:r>
      <w:r w:rsidR="00460A92" w:rsidRPr="006110E0">
        <w:rPr>
          <w:rFonts w:ascii="Times New Roman" w:eastAsia="Times New Roman" w:hAnsi="Times New Roman" w:cs="Times New Roman"/>
          <w:color w:val="000000"/>
          <w:kern w:val="0"/>
          <w:lang w:val="ro-RO"/>
          <w14:ligatures w14:val="none"/>
        </w:rPr>
        <w:br/>
        <w:t>c) materialele lemnoase importate, de la locul acordării liberului de vamă;</w:t>
      </w:r>
      <w:r w:rsidR="00460A92" w:rsidRPr="006110E0">
        <w:rPr>
          <w:rFonts w:ascii="Times New Roman" w:eastAsia="Times New Roman" w:hAnsi="Times New Roman" w:cs="Times New Roman"/>
          <w:color w:val="000000"/>
          <w:kern w:val="0"/>
          <w:lang w:val="ro-RO"/>
          <w14:ligatures w14:val="none"/>
        </w:rPr>
        <w:br/>
        <w:t>d) materialele lemnoase/produsele din lemn transbordate;</w:t>
      </w:r>
      <w:r w:rsidR="00460A92" w:rsidRPr="006110E0">
        <w:rPr>
          <w:rFonts w:ascii="Times New Roman" w:eastAsia="Times New Roman" w:hAnsi="Times New Roman" w:cs="Times New Roman"/>
          <w:color w:val="000000"/>
          <w:kern w:val="0"/>
          <w:lang w:val="ro-RO"/>
          <w14:ligatures w14:val="none"/>
        </w:rPr>
        <w:br/>
      </w:r>
      <w:r w:rsidR="0001627A" w:rsidRPr="006110E0">
        <w:rPr>
          <w:rFonts w:ascii="Times New Roman" w:eastAsia="Times New Roman" w:hAnsi="Times New Roman" w:cs="Times New Roman"/>
          <w:color w:val="000000"/>
          <w:kern w:val="0"/>
          <w:lang w:val="ro-RO"/>
          <w14:ligatures w14:val="none"/>
        </w:rPr>
        <w:t>e</w:t>
      </w:r>
      <w:r w:rsidR="00460A92" w:rsidRPr="006110E0">
        <w:rPr>
          <w:rFonts w:ascii="Times New Roman" w:eastAsia="Times New Roman" w:hAnsi="Times New Roman" w:cs="Times New Roman"/>
          <w:color w:val="000000"/>
          <w:kern w:val="0"/>
          <w:lang w:val="ro-RO"/>
          <w14:ligatures w14:val="none"/>
        </w:rPr>
        <w:t>) materialele lemnoase supuse transportului tehnologic; avizul de însoțire emis până la finalul zilei pentru întregul volum de material lemnos transportat prin intermediul transportului tehnologic;</w:t>
      </w:r>
      <w:r w:rsidR="00460A92" w:rsidRPr="006110E0">
        <w:rPr>
          <w:rFonts w:ascii="Times New Roman" w:eastAsia="Times New Roman" w:hAnsi="Times New Roman" w:cs="Times New Roman"/>
          <w:color w:val="000000"/>
          <w:kern w:val="0"/>
          <w:lang w:val="ro-RO"/>
          <w14:ligatures w14:val="none"/>
        </w:rPr>
        <w:br/>
      </w:r>
      <w:r w:rsidR="0001627A" w:rsidRPr="006110E0">
        <w:rPr>
          <w:rFonts w:ascii="Times New Roman" w:eastAsia="Times New Roman" w:hAnsi="Times New Roman" w:cs="Times New Roman"/>
          <w:color w:val="000000"/>
          <w:kern w:val="0"/>
          <w:lang w:val="ro-RO"/>
          <w14:ligatures w14:val="none"/>
        </w:rPr>
        <w:t>f</w:t>
      </w:r>
      <w:r w:rsidR="00460A92" w:rsidRPr="006110E0">
        <w:rPr>
          <w:rFonts w:ascii="Times New Roman" w:eastAsia="Times New Roman" w:hAnsi="Times New Roman" w:cs="Times New Roman"/>
          <w:color w:val="000000"/>
          <w:kern w:val="0"/>
          <w:lang w:val="ro-RO"/>
          <w14:ligatures w14:val="none"/>
        </w:rPr>
        <w:t xml:space="preserve">) pentru materialele lemnoase al căror volum depășește volumul din APV, cu luarea în calcul a toleranțelor admise de metoda dendrometrică de calcul al APV, pentru care s-a încheiat procesul-verbal prevăzut la art. 7 alin. (1) lit. k), provenite din </w:t>
      </w:r>
      <w:proofErr w:type="spellStart"/>
      <w:r w:rsidR="00460A92" w:rsidRPr="006110E0">
        <w:rPr>
          <w:rFonts w:ascii="Times New Roman" w:eastAsia="Times New Roman" w:hAnsi="Times New Roman" w:cs="Times New Roman"/>
          <w:color w:val="000000"/>
          <w:kern w:val="0"/>
          <w:lang w:val="ro-RO"/>
          <w14:ligatures w14:val="none"/>
        </w:rPr>
        <w:t>partizile</w:t>
      </w:r>
      <w:proofErr w:type="spellEnd"/>
      <w:r w:rsidR="00460A92" w:rsidRPr="006110E0">
        <w:rPr>
          <w:rFonts w:ascii="Times New Roman" w:eastAsia="Times New Roman" w:hAnsi="Times New Roman" w:cs="Times New Roman"/>
          <w:color w:val="000000"/>
          <w:kern w:val="0"/>
          <w:lang w:val="ro-RO"/>
          <w14:ligatures w14:val="none"/>
        </w:rPr>
        <w:t xml:space="preserve"> exploatate în baza unui contract de vânzare-cumpărare lemn pe picior, după achitarea contravalorii acestora în condițiile contractului.</w:t>
      </w:r>
      <w:r w:rsidR="00460A92" w:rsidRPr="006110E0">
        <w:rPr>
          <w:rFonts w:ascii="Times New Roman" w:eastAsia="Times New Roman" w:hAnsi="Times New Roman" w:cs="Times New Roman"/>
          <w:color w:val="000000"/>
          <w:kern w:val="0"/>
          <w:lang w:val="ro-RO"/>
          <w14:ligatures w14:val="none"/>
        </w:rPr>
        <w:br/>
        <w:t>(4) Administrațiile piețelor, târgurilor, oboarelor, a burselor de mărfuri emit avize de însoțire numai pentru materialele lemnoase comercializate în incinta acestora și pentru cele rămase necomercializate în incintă și care urmează a fi transportate spre o altă destinație.</w:t>
      </w:r>
    </w:p>
    <w:p w14:paraId="3ED66786" w14:textId="25291D09" w:rsidR="008D1B9F" w:rsidRPr="006110E0" w:rsidRDefault="00460A92" w:rsidP="00AE50E9">
      <w:pPr>
        <w:spacing w:after="0" w:line="276" w:lineRule="auto"/>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color w:val="000000"/>
          <w:kern w:val="0"/>
          <w:lang w:val="ro-RO"/>
          <w14:ligatures w14:val="none"/>
        </w:rPr>
        <w:t>(5) Emitenții prevăzuți la alin. (2)-(4) răspund, potrivit legii, de întocmirea corespunzătoare a avizelor de însoțire și de exactitatea datelor înscrise.</w:t>
      </w:r>
      <w:r w:rsidRPr="006110E0">
        <w:rPr>
          <w:rFonts w:ascii="Times New Roman" w:eastAsia="Times New Roman" w:hAnsi="Times New Roman" w:cs="Times New Roman"/>
          <w:color w:val="000000"/>
          <w:kern w:val="0"/>
          <w:lang w:val="ro-RO"/>
          <w14:ligatures w14:val="none"/>
        </w:rPr>
        <w:br/>
      </w:r>
      <w:r w:rsidRPr="006110E0">
        <w:rPr>
          <w:rFonts w:ascii="Times New Roman" w:eastAsia="Times New Roman" w:hAnsi="Times New Roman" w:cs="Times New Roman"/>
          <w:b/>
          <w:bCs/>
          <w:kern w:val="0"/>
          <w:lang w:val="ro-RO"/>
          <w14:ligatures w14:val="none"/>
        </w:rPr>
        <w:t>Art</w:t>
      </w:r>
      <w:r w:rsidR="008D1B9F" w:rsidRPr="006110E0">
        <w:rPr>
          <w:rFonts w:ascii="Times New Roman" w:eastAsia="Times New Roman" w:hAnsi="Times New Roman" w:cs="Times New Roman"/>
          <w:b/>
          <w:bCs/>
          <w:kern w:val="0"/>
          <w:lang w:val="ro-RO"/>
          <w14:ligatures w14:val="none"/>
        </w:rPr>
        <w:t>.</w:t>
      </w:r>
      <w:r w:rsidRPr="006110E0">
        <w:rPr>
          <w:rFonts w:ascii="Times New Roman" w:eastAsia="Times New Roman" w:hAnsi="Times New Roman" w:cs="Times New Roman"/>
          <w:b/>
          <w:bCs/>
          <w:kern w:val="0"/>
          <w:lang w:val="ro-RO"/>
          <w14:ligatures w14:val="none"/>
        </w:rPr>
        <w:t xml:space="preserve"> 10</w:t>
      </w:r>
      <w:r w:rsidR="008D1B9F" w:rsidRPr="006110E0">
        <w:rPr>
          <w:rFonts w:ascii="Times New Roman" w:eastAsia="Times New Roman" w:hAnsi="Times New Roman" w:cs="Times New Roman"/>
          <w:b/>
          <w:bCs/>
          <w:kern w:val="0"/>
          <w:lang w:val="ro-RO"/>
          <w14:ligatures w14:val="none"/>
        </w:rPr>
        <w:t>.</w:t>
      </w:r>
      <w:r w:rsidR="008D1B9F" w:rsidRPr="006110E0">
        <w:rPr>
          <w:rFonts w:ascii="Times New Roman" w:eastAsia="Times New Roman" w:hAnsi="Times New Roman" w:cs="Times New Roman"/>
          <w:kern w:val="0"/>
          <w:lang w:val="ro-RO"/>
          <w14:ligatures w14:val="none"/>
        </w:rPr>
        <w:t xml:space="preserve"> -</w:t>
      </w:r>
      <w:r w:rsidRPr="006110E0">
        <w:rPr>
          <w:rFonts w:ascii="Times New Roman" w:eastAsia="Times New Roman" w:hAnsi="Times New Roman" w:cs="Times New Roman"/>
          <w:kern w:val="0"/>
          <w:lang w:val="ro-RO"/>
          <w14:ligatures w14:val="none"/>
        </w:rPr>
        <w:t>(1) </w:t>
      </w:r>
      <w:r w:rsidR="004A1053" w:rsidRPr="006110E0">
        <w:rPr>
          <w:rFonts w:ascii="Times New Roman" w:eastAsia="Times New Roman" w:hAnsi="Times New Roman" w:cs="Times New Roman"/>
          <w:kern w:val="0"/>
          <w:lang w:val="ro-RO"/>
          <w14:ligatures w14:val="none"/>
        </w:rPr>
        <w:t xml:space="preserve"> </w:t>
      </w:r>
      <w:r w:rsidR="00F872A4" w:rsidRPr="006110E0">
        <w:rPr>
          <w:rFonts w:ascii="Times New Roman" w:eastAsia="Times New Roman" w:hAnsi="Times New Roman" w:cs="Times New Roman"/>
          <w:kern w:val="0"/>
          <w:lang w:val="ro-RO"/>
          <w14:ligatures w14:val="none"/>
        </w:rPr>
        <w:t>A</w:t>
      </w:r>
      <w:r w:rsidR="004A1053" w:rsidRPr="006110E0">
        <w:rPr>
          <w:rFonts w:ascii="Times New Roman" w:eastAsia="Times New Roman" w:hAnsi="Times New Roman" w:cs="Times New Roman"/>
          <w:kern w:val="0"/>
          <w:lang w:val="ro-RO"/>
          <w14:ligatures w14:val="none"/>
        </w:rPr>
        <w:t>nterior</w:t>
      </w:r>
      <w:r w:rsidRPr="006110E0">
        <w:rPr>
          <w:rFonts w:ascii="Times New Roman" w:eastAsia="Times New Roman" w:hAnsi="Times New Roman" w:cs="Times New Roman"/>
          <w:kern w:val="0"/>
          <w:lang w:val="ro-RO"/>
          <w14:ligatures w14:val="none"/>
        </w:rPr>
        <w:t xml:space="preserve"> începerii transportului rutier sau cu atelaje, după caz, al materialelor lemnoase, emitentul avizului de însoțire este obligat să introducă în aplicația </w:t>
      </w:r>
      <w:r w:rsidR="00717B33" w:rsidRPr="006110E0">
        <w:rPr>
          <w:rFonts w:ascii="Times New Roman" w:eastAsia="Times New Roman" w:hAnsi="Times New Roman" w:cs="Times New Roman"/>
          <w:kern w:val="0"/>
          <w:lang w:val="ro-RO"/>
          <w14:ligatures w14:val="none"/>
        </w:rPr>
        <w:t xml:space="preserve"> </w:t>
      </w:r>
      <w:r w:rsidRPr="006110E0">
        <w:rPr>
          <w:rFonts w:ascii="Times New Roman" w:eastAsia="Times New Roman" w:hAnsi="Times New Roman" w:cs="Times New Roman"/>
          <w:kern w:val="0"/>
          <w:lang w:val="ro-RO"/>
          <w14:ligatures w14:val="none"/>
        </w:rPr>
        <w:t>SUMAL 2.0 Avize următoarele informații:</w:t>
      </w:r>
      <w:r w:rsidRPr="006110E0">
        <w:rPr>
          <w:rFonts w:ascii="Times New Roman" w:eastAsia="Times New Roman" w:hAnsi="Times New Roman" w:cs="Times New Roman"/>
          <w:kern w:val="0"/>
          <w:lang w:val="ro-RO"/>
          <w14:ligatures w14:val="none"/>
        </w:rPr>
        <w:br/>
        <w:t xml:space="preserve">a) în situația efectuării transportului de către un transportator profesionist, emitentul completează informațiile standardizate în </w:t>
      </w:r>
      <w:r w:rsidR="000E2D04" w:rsidRPr="006110E0">
        <w:rPr>
          <w:rFonts w:ascii="Times New Roman" w:hAnsi="Times New Roman" w:cs="Times New Roman"/>
          <w:color w:val="000000"/>
          <w:shd w:val="clear" w:color="auto" w:fill="FFFFFF"/>
          <w:lang w:val="ro-RO"/>
        </w:rPr>
        <w:t>SUMAL 2.0</w:t>
      </w:r>
      <w:r w:rsidRPr="006110E0">
        <w:rPr>
          <w:rFonts w:ascii="Times New Roman" w:eastAsia="Times New Roman" w:hAnsi="Times New Roman" w:cs="Times New Roman"/>
          <w:kern w:val="0"/>
          <w:lang w:val="ro-RO"/>
          <w14:ligatures w14:val="none"/>
        </w:rPr>
        <w:t>, care generează avizul de însoțire și îl transmite în format electronic către transportatorul profesionist; volumul transportat pe cale rutieră nu poate fi mai mare de 70 mc/transport;</w:t>
      </w:r>
      <w:r w:rsidRPr="006110E0">
        <w:rPr>
          <w:rFonts w:ascii="Times New Roman" w:eastAsia="Times New Roman" w:hAnsi="Times New Roman" w:cs="Times New Roman"/>
          <w:kern w:val="0"/>
          <w:lang w:val="ro-RO"/>
          <w14:ligatures w14:val="none"/>
        </w:rPr>
        <w:br/>
        <w:t xml:space="preserve">b) în situația efectuării transportului de către o persoană fizică sau juridică de la locul de recoltare, care nu îndeplinește condiția de transportator profesionist, emitentul completează informațiile standardizate în </w:t>
      </w:r>
      <w:r w:rsidR="000E2D04" w:rsidRPr="006110E0">
        <w:rPr>
          <w:rFonts w:ascii="Times New Roman" w:hAnsi="Times New Roman" w:cs="Times New Roman"/>
          <w:color w:val="000000"/>
          <w:shd w:val="clear" w:color="auto" w:fill="FFFFFF"/>
          <w:lang w:val="ro-RO"/>
        </w:rPr>
        <w:t>SUMAL 2.0</w:t>
      </w:r>
      <w:r w:rsidRPr="006110E0">
        <w:rPr>
          <w:rFonts w:ascii="Times New Roman" w:eastAsia="Times New Roman" w:hAnsi="Times New Roman" w:cs="Times New Roman"/>
          <w:kern w:val="0"/>
          <w:lang w:val="ro-RO"/>
          <w14:ligatures w14:val="none"/>
        </w:rPr>
        <w:t xml:space="preserve">, care generează avizul de însoțire cu stare offline sau online; emitentul transmite pe dispozitivul mobil al transportatorului neprofesionist forma electronică a avizului de însoțire în format </w:t>
      </w:r>
      <w:proofErr w:type="spellStart"/>
      <w:r w:rsidRPr="006110E0">
        <w:rPr>
          <w:rFonts w:ascii="Times New Roman" w:eastAsia="Times New Roman" w:hAnsi="Times New Roman" w:cs="Times New Roman"/>
          <w:kern w:val="0"/>
          <w:lang w:val="ro-RO"/>
          <w14:ligatures w14:val="none"/>
        </w:rPr>
        <w:t>pdf</w:t>
      </w:r>
      <w:proofErr w:type="spellEnd"/>
      <w:r w:rsidRPr="006110E0">
        <w:rPr>
          <w:rFonts w:ascii="Times New Roman" w:eastAsia="Times New Roman" w:hAnsi="Times New Roman" w:cs="Times New Roman"/>
          <w:kern w:val="0"/>
          <w:lang w:val="ro-RO"/>
          <w14:ligatures w14:val="none"/>
        </w:rPr>
        <w:t xml:space="preserve"> sau completează avizul de însoțire în format </w:t>
      </w:r>
      <w:proofErr w:type="spellStart"/>
      <w:r w:rsidRPr="006110E0">
        <w:rPr>
          <w:rFonts w:ascii="Times New Roman" w:eastAsia="Times New Roman" w:hAnsi="Times New Roman" w:cs="Times New Roman"/>
          <w:kern w:val="0"/>
          <w:lang w:val="ro-RO"/>
          <w14:ligatures w14:val="none"/>
        </w:rPr>
        <w:t>letric</w:t>
      </w:r>
      <w:proofErr w:type="spellEnd"/>
      <w:r w:rsidRPr="006110E0">
        <w:rPr>
          <w:rFonts w:ascii="Times New Roman" w:eastAsia="Times New Roman" w:hAnsi="Times New Roman" w:cs="Times New Roman"/>
          <w:kern w:val="0"/>
          <w:lang w:val="ro-RO"/>
          <w14:ligatures w14:val="none"/>
        </w:rPr>
        <w:t xml:space="preserve">, potrivit anexei nr. 2; în cazul avizelor de însoțire emise de către un emitent ce nu dispune de o conexiune la internet, acesta completează și înmânează transportatorului, în mod obligatoriu, avizul de însoțire în format </w:t>
      </w:r>
      <w:proofErr w:type="spellStart"/>
      <w:r w:rsidRPr="006110E0">
        <w:rPr>
          <w:rFonts w:ascii="Times New Roman" w:eastAsia="Times New Roman" w:hAnsi="Times New Roman" w:cs="Times New Roman"/>
          <w:kern w:val="0"/>
          <w:lang w:val="ro-RO"/>
          <w14:ligatures w14:val="none"/>
        </w:rPr>
        <w:t>letric</w:t>
      </w:r>
      <w:proofErr w:type="spellEnd"/>
      <w:r w:rsidRPr="006110E0">
        <w:rPr>
          <w:rFonts w:ascii="Times New Roman" w:eastAsia="Times New Roman" w:hAnsi="Times New Roman" w:cs="Times New Roman"/>
          <w:kern w:val="0"/>
          <w:lang w:val="ro-RO"/>
          <w14:ligatures w14:val="none"/>
        </w:rPr>
        <w:t xml:space="preserve"> potrivit anexei nr. 2. Avizul de însoțire în format </w:t>
      </w:r>
      <w:proofErr w:type="spellStart"/>
      <w:r w:rsidRPr="006110E0">
        <w:rPr>
          <w:rFonts w:ascii="Times New Roman" w:eastAsia="Times New Roman" w:hAnsi="Times New Roman" w:cs="Times New Roman"/>
          <w:kern w:val="0"/>
          <w:lang w:val="ro-RO"/>
          <w14:ligatures w14:val="none"/>
        </w:rPr>
        <w:t>letric</w:t>
      </w:r>
      <w:proofErr w:type="spellEnd"/>
      <w:r w:rsidRPr="006110E0">
        <w:rPr>
          <w:rFonts w:ascii="Times New Roman" w:eastAsia="Times New Roman" w:hAnsi="Times New Roman" w:cs="Times New Roman"/>
          <w:kern w:val="0"/>
          <w:lang w:val="ro-RO"/>
          <w14:ligatures w14:val="none"/>
        </w:rPr>
        <w:t xml:space="preserve"> se predă obligatoriu destinatarului;</w:t>
      </w:r>
      <w:r w:rsidRPr="006110E0">
        <w:rPr>
          <w:rFonts w:ascii="Times New Roman" w:eastAsia="Times New Roman" w:hAnsi="Times New Roman" w:cs="Times New Roman"/>
          <w:kern w:val="0"/>
          <w:lang w:val="ro-RO"/>
          <w14:ligatures w14:val="none"/>
        </w:rPr>
        <w:br/>
        <w:t xml:space="preserve">c) în situația efectuării transportului de către o persoană fizică sau juridică din altă locație decât locul de recoltare, care nu îndeplinește condiția de transportator profesionist, emitentul completează informațiile standardizate în SUMAL 2.0 Avize, care generează avizul de însoțire. Emitentul transmite pe dispozitivul mobil al transportatorului neprofesionist forma </w:t>
      </w:r>
      <w:proofErr w:type="spellStart"/>
      <w:r w:rsidRPr="006110E0">
        <w:rPr>
          <w:rFonts w:ascii="Times New Roman" w:eastAsia="Times New Roman" w:hAnsi="Times New Roman" w:cs="Times New Roman"/>
          <w:kern w:val="0"/>
          <w:lang w:val="ro-RO"/>
          <w14:ligatures w14:val="none"/>
        </w:rPr>
        <w:t>electornică</w:t>
      </w:r>
      <w:proofErr w:type="spellEnd"/>
      <w:r w:rsidRPr="006110E0">
        <w:rPr>
          <w:rFonts w:ascii="Times New Roman" w:eastAsia="Times New Roman" w:hAnsi="Times New Roman" w:cs="Times New Roman"/>
          <w:kern w:val="0"/>
          <w:lang w:val="ro-RO"/>
          <w14:ligatures w14:val="none"/>
        </w:rPr>
        <w:t xml:space="preserve"> a avizului de însoțire în format </w:t>
      </w:r>
      <w:proofErr w:type="spellStart"/>
      <w:r w:rsidRPr="006110E0">
        <w:rPr>
          <w:rFonts w:ascii="Times New Roman" w:eastAsia="Times New Roman" w:hAnsi="Times New Roman" w:cs="Times New Roman"/>
          <w:kern w:val="0"/>
          <w:lang w:val="ro-RO"/>
          <w14:ligatures w14:val="none"/>
        </w:rPr>
        <w:t>pdf</w:t>
      </w:r>
      <w:proofErr w:type="spellEnd"/>
      <w:r w:rsidRPr="006110E0">
        <w:rPr>
          <w:rFonts w:ascii="Times New Roman" w:eastAsia="Times New Roman" w:hAnsi="Times New Roman" w:cs="Times New Roman"/>
          <w:kern w:val="0"/>
          <w:lang w:val="ro-RO"/>
          <w14:ligatures w14:val="none"/>
        </w:rPr>
        <w:t xml:space="preserve"> sau înmânează transportatorului forma imprimată a acestuia, potrivit anexei nr. 5.</w:t>
      </w:r>
    </w:p>
    <w:p w14:paraId="424E5985" w14:textId="61655F82" w:rsidR="008D1B9F" w:rsidRPr="006110E0" w:rsidRDefault="00460A92" w:rsidP="00AE50E9">
      <w:pPr>
        <w:spacing w:after="0" w:line="276" w:lineRule="auto"/>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w:t>
      </w:r>
      <w:r w:rsidR="008D1B9F" w:rsidRPr="006110E0">
        <w:rPr>
          <w:rFonts w:ascii="Times New Roman" w:eastAsia="Times New Roman" w:hAnsi="Times New Roman" w:cs="Times New Roman"/>
          <w:kern w:val="0"/>
          <w:lang w:val="ro-RO"/>
          <w14:ligatures w14:val="none"/>
        </w:rPr>
        <w:t>2</w:t>
      </w:r>
      <w:r w:rsidRPr="006110E0">
        <w:rPr>
          <w:rFonts w:ascii="Times New Roman" w:eastAsia="Times New Roman" w:hAnsi="Times New Roman" w:cs="Times New Roman"/>
          <w:kern w:val="0"/>
          <w:lang w:val="ro-RO"/>
          <w14:ligatures w14:val="none"/>
        </w:rPr>
        <w:t xml:space="preserve">) În cazul transportului naval sau feroviar, după realizarea cu succes a sincronizării aplicației mobile SUMAL 2.0 Avize cu serverul SUMAL 2.0, emitentul avizului de însoțire completează informațiile standardizate în SUMAL 2.0, care generează avizul de însoțire, în care înscrie obligatoriu data până la </w:t>
      </w:r>
      <w:r w:rsidRPr="006110E0">
        <w:rPr>
          <w:rFonts w:ascii="Times New Roman" w:eastAsia="Times New Roman" w:hAnsi="Times New Roman" w:cs="Times New Roman"/>
          <w:kern w:val="0"/>
          <w:lang w:val="ro-RO"/>
          <w14:ligatures w14:val="none"/>
        </w:rPr>
        <w:lastRenderedPageBreak/>
        <w:t>care este valabil avizul de însoțire. O copie a avizului de însoțire, generat din SUMAL 2.0, însoțește obligatoriu transportul până la destinație.</w:t>
      </w:r>
      <w:r w:rsidRPr="006110E0">
        <w:rPr>
          <w:rFonts w:ascii="Times New Roman" w:eastAsia="Times New Roman" w:hAnsi="Times New Roman" w:cs="Times New Roman"/>
          <w:kern w:val="0"/>
          <w:lang w:val="ro-RO"/>
          <w14:ligatures w14:val="none"/>
        </w:rPr>
        <w:br/>
        <w:t>(</w:t>
      </w:r>
      <w:r w:rsidR="008D1B9F" w:rsidRPr="006110E0">
        <w:rPr>
          <w:rFonts w:ascii="Times New Roman" w:eastAsia="Times New Roman" w:hAnsi="Times New Roman" w:cs="Times New Roman"/>
          <w:kern w:val="0"/>
          <w:lang w:val="ro-RO"/>
          <w14:ligatures w14:val="none"/>
        </w:rPr>
        <w:t>3</w:t>
      </w:r>
      <w:r w:rsidRPr="006110E0">
        <w:rPr>
          <w:rFonts w:ascii="Times New Roman" w:eastAsia="Times New Roman" w:hAnsi="Times New Roman" w:cs="Times New Roman"/>
          <w:kern w:val="0"/>
          <w:lang w:val="ro-RO"/>
          <w14:ligatures w14:val="none"/>
        </w:rPr>
        <w:t xml:space="preserve">) În cazul transportului de la locul de recoltare a materialelor lemnoase cu atelaje, emitentul completează informațiile standardizate în </w:t>
      </w:r>
      <w:r w:rsidR="000E2D04" w:rsidRPr="006110E0">
        <w:rPr>
          <w:rFonts w:ascii="Times New Roman" w:hAnsi="Times New Roman" w:cs="Times New Roman"/>
          <w:color w:val="000000"/>
          <w:shd w:val="clear" w:color="auto" w:fill="FFFFFF"/>
          <w:lang w:val="ro-RO"/>
        </w:rPr>
        <w:t>SUMAL 2.0</w:t>
      </w:r>
      <w:r w:rsidRPr="006110E0">
        <w:rPr>
          <w:rFonts w:ascii="Times New Roman" w:eastAsia="Times New Roman" w:hAnsi="Times New Roman" w:cs="Times New Roman"/>
          <w:kern w:val="0"/>
          <w:lang w:val="ro-RO"/>
          <w14:ligatures w14:val="none"/>
        </w:rPr>
        <w:t xml:space="preserve">, care generează avizul de însoțire. Emitentul completează avizul de însoțire în format </w:t>
      </w:r>
      <w:proofErr w:type="spellStart"/>
      <w:r w:rsidRPr="006110E0">
        <w:rPr>
          <w:rFonts w:ascii="Times New Roman" w:eastAsia="Times New Roman" w:hAnsi="Times New Roman" w:cs="Times New Roman"/>
          <w:kern w:val="0"/>
          <w:lang w:val="ro-RO"/>
          <w14:ligatures w14:val="none"/>
        </w:rPr>
        <w:t>letric</w:t>
      </w:r>
      <w:proofErr w:type="spellEnd"/>
      <w:r w:rsidR="000A765F" w:rsidRPr="006110E0">
        <w:rPr>
          <w:rFonts w:ascii="Times New Roman" w:eastAsia="Times New Roman" w:hAnsi="Times New Roman" w:cs="Times New Roman"/>
          <w:kern w:val="0"/>
          <w:lang w:val="ro-RO"/>
          <w14:ligatures w14:val="none"/>
        </w:rPr>
        <w:t>/</w:t>
      </w:r>
      <w:proofErr w:type="spellStart"/>
      <w:r w:rsidR="000A765F" w:rsidRPr="006110E0">
        <w:rPr>
          <w:rFonts w:ascii="Times New Roman" w:eastAsia="Times New Roman" w:hAnsi="Times New Roman" w:cs="Times New Roman"/>
          <w:kern w:val="0"/>
          <w:lang w:val="ro-RO"/>
          <w14:ligatures w14:val="none"/>
        </w:rPr>
        <w:t>pdf</w:t>
      </w:r>
      <w:proofErr w:type="spellEnd"/>
      <w:r w:rsidRPr="006110E0">
        <w:rPr>
          <w:rFonts w:ascii="Times New Roman" w:eastAsia="Times New Roman" w:hAnsi="Times New Roman" w:cs="Times New Roman"/>
          <w:kern w:val="0"/>
          <w:lang w:val="ro-RO"/>
          <w14:ligatures w14:val="none"/>
        </w:rPr>
        <w:t>, potrivit anexei nr. 2, pe care îl înmânează transportatorului în mod obligatoriu. În cazul transportului din alte locații decât locul de recoltare a materialelor lemnoase cu atelaje, emitentul completează informațiile standardizate în SUMAL 2.0 Avize care generează avizul de însoțire cu stare online. Emitentul completează avizul de însoțire și înmânează transportatorului forma imprimată a acestuia, potrivit anexei nr. 5; volumul transportat cu atelaje nu poate fi mai mare de 5 mc/transport.</w:t>
      </w:r>
      <w:r w:rsidRPr="006110E0">
        <w:rPr>
          <w:rFonts w:ascii="Times New Roman" w:eastAsia="Times New Roman" w:hAnsi="Times New Roman" w:cs="Times New Roman"/>
          <w:kern w:val="0"/>
          <w:lang w:val="ro-RO"/>
          <w14:ligatures w14:val="none"/>
        </w:rPr>
        <w:br/>
        <w:t>(</w:t>
      </w:r>
      <w:r w:rsidR="008D1B9F" w:rsidRPr="006110E0">
        <w:rPr>
          <w:rFonts w:ascii="Times New Roman" w:eastAsia="Times New Roman" w:hAnsi="Times New Roman" w:cs="Times New Roman"/>
          <w:kern w:val="0"/>
          <w:lang w:val="ro-RO"/>
          <w14:ligatures w14:val="none"/>
        </w:rPr>
        <w:t>4</w:t>
      </w:r>
      <w:r w:rsidRPr="006110E0">
        <w:rPr>
          <w:rFonts w:ascii="Times New Roman" w:eastAsia="Times New Roman" w:hAnsi="Times New Roman" w:cs="Times New Roman"/>
          <w:kern w:val="0"/>
          <w:lang w:val="ro-RO"/>
          <w14:ligatures w14:val="none"/>
        </w:rPr>
        <w:t xml:space="preserve">) În cazul transportului tehnologic emitentul completează informațiile standardizate în </w:t>
      </w:r>
      <w:r w:rsidR="000E2D04" w:rsidRPr="006110E0">
        <w:rPr>
          <w:rFonts w:ascii="Times New Roman" w:hAnsi="Times New Roman" w:cs="Times New Roman"/>
          <w:color w:val="000000"/>
          <w:shd w:val="clear" w:color="auto" w:fill="FFFFFF"/>
          <w:lang w:val="ro-RO"/>
        </w:rPr>
        <w:t xml:space="preserve">SUMAL 2.0 </w:t>
      </w:r>
      <w:r w:rsidRPr="006110E0">
        <w:rPr>
          <w:rFonts w:ascii="Times New Roman" w:eastAsia="Times New Roman" w:hAnsi="Times New Roman" w:cs="Times New Roman"/>
          <w:kern w:val="0"/>
          <w:lang w:val="ro-RO"/>
          <w14:ligatures w14:val="none"/>
        </w:rPr>
        <w:t xml:space="preserve">care generează avizul de însoțire. Destinatarul materialelor lemnoase care fac obiectul transportului tehnologic are obligația ca în perioada de valabilitate să accepte volumul materialelor lemnoase înscris în avizul de însoțire. </w:t>
      </w:r>
      <w:r w:rsidR="00674152" w:rsidRPr="006110E0">
        <w:rPr>
          <w:rFonts w:ascii="Times New Roman" w:eastAsia="Times New Roman" w:hAnsi="Times New Roman" w:cs="Times New Roman"/>
          <w:kern w:val="0"/>
          <w:lang w:val="ro-RO"/>
          <w14:ligatures w14:val="none"/>
        </w:rPr>
        <w:t>Intrarea în gestiune a m</w:t>
      </w:r>
      <w:r w:rsidRPr="006110E0">
        <w:rPr>
          <w:rFonts w:ascii="Times New Roman" w:eastAsia="Times New Roman" w:hAnsi="Times New Roman" w:cs="Times New Roman"/>
          <w:kern w:val="0"/>
          <w:lang w:val="ro-RO"/>
          <w14:ligatures w14:val="none"/>
        </w:rPr>
        <w:t>aterialel</w:t>
      </w:r>
      <w:r w:rsidR="00674152" w:rsidRPr="006110E0">
        <w:rPr>
          <w:rFonts w:ascii="Times New Roman" w:eastAsia="Times New Roman" w:hAnsi="Times New Roman" w:cs="Times New Roman"/>
          <w:kern w:val="0"/>
          <w:lang w:val="ro-RO"/>
          <w14:ligatures w14:val="none"/>
        </w:rPr>
        <w:t>or</w:t>
      </w:r>
      <w:r w:rsidRPr="006110E0">
        <w:rPr>
          <w:rFonts w:ascii="Times New Roman" w:eastAsia="Times New Roman" w:hAnsi="Times New Roman" w:cs="Times New Roman"/>
          <w:kern w:val="0"/>
          <w:lang w:val="ro-RO"/>
          <w14:ligatures w14:val="none"/>
        </w:rPr>
        <w:t xml:space="preserve"> lemnoase neacceptate la destinație în perioada de valabilitate a avizelor de însoțire</w:t>
      </w:r>
      <w:r w:rsidR="00BB22EF" w:rsidRPr="006110E0">
        <w:rPr>
          <w:rFonts w:ascii="Times New Roman" w:eastAsia="Times New Roman" w:hAnsi="Times New Roman" w:cs="Times New Roman"/>
          <w:kern w:val="0"/>
          <w:lang w:val="ro-RO"/>
          <w14:ligatures w14:val="none"/>
        </w:rPr>
        <w:t xml:space="preserve"> se face după notificarea gărzii forestiere competente teritorial în termen de 24 ore de la expirarea perioadei de valabilitate.</w:t>
      </w:r>
    </w:p>
    <w:p w14:paraId="52CD14FD" w14:textId="2D5B00B9" w:rsidR="008D1B9F"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w:t>
      </w:r>
      <w:r w:rsidR="008D1B9F" w:rsidRPr="006110E0">
        <w:rPr>
          <w:rFonts w:ascii="Times New Roman" w:eastAsia="Times New Roman" w:hAnsi="Times New Roman" w:cs="Times New Roman"/>
          <w:kern w:val="0"/>
          <w:lang w:val="ro-RO"/>
          <w14:ligatures w14:val="none"/>
        </w:rPr>
        <w:t>5</w:t>
      </w:r>
      <w:r w:rsidRPr="006110E0">
        <w:rPr>
          <w:rFonts w:ascii="Times New Roman" w:eastAsia="Times New Roman" w:hAnsi="Times New Roman" w:cs="Times New Roman"/>
          <w:kern w:val="0"/>
          <w:lang w:val="ro-RO"/>
          <w14:ligatures w14:val="none"/>
        </w:rPr>
        <w:t>) Avizele de însoțire prevăzute la alin. (1) pot fi anulate de către emitent</w:t>
      </w:r>
      <w:r w:rsidR="000A765F" w:rsidRPr="006110E0">
        <w:rPr>
          <w:rFonts w:ascii="Times New Roman" w:eastAsia="Times New Roman" w:hAnsi="Times New Roman" w:cs="Times New Roman"/>
          <w:kern w:val="0"/>
          <w:lang w:val="ro-RO"/>
          <w14:ligatures w14:val="none"/>
        </w:rPr>
        <w:t xml:space="preserve"> într-un interval 15 minute de la emitere, înainte de </w:t>
      </w:r>
      <w:r w:rsidRPr="006110E0">
        <w:rPr>
          <w:rFonts w:ascii="Times New Roman" w:eastAsia="Times New Roman" w:hAnsi="Times New Roman" w:cs="Times New Roman"/>
          <w:kern w:val="0"/>
          <w:lang w:val="ro-RO"/>
          <w14:ligatures w14:val="none"/>
        </w:rPr>
        <w:t xml:space="preserve">predarea acestora către transportatorul profesionist. Pentru avizele de însoțire transmise către transportatorul profesionist sau destinate transportatorilor neprofesioniști, care necesită corectare/anulare, corectarea/ anularea se face de către </w:t>
      </w:r>
      <w:r w:rsidR="003E7D77" w:rsidRPr="006110E0">
        <w:rPr>
          <w:rFonts w:ascii="Times New Roman" w:eastAsia="Times New Roman" w:hAnsi="Times New Roman" w:cs="Times New Roman"/>
          <w:kern w:val="0"/>
          <w:lang w:val="ro-RO"/>
          <w14:ligatures w14:val="none"/>
        </w:rPr>
        <w:t>A</w:t>
      </w:r>
      <w:r w:rsidRPr="006110E0">
        <w:rPr>
          <w:rFonts w:ascii="Times New Roman" w:eastAsia="Times New Roman" w:hAnsi="Times New Roman" w:cs="Times New Roman"/>
          <w:kern w:val="0"/>
          <w:lang w:val="ro-RO"/>
          <w14:ligatures w14:val="none"/>
        </w:rPr>
        <w:t>utoritate</w:t>
      </w:r>
      <w:r w:rsidR="003E7D77" w:rsidRPr="006110E0">
        <w:rPr>
          <w:rFonts w:ascii="Times New Roman" w:eastAsia="Times New Roman" w:hAnsi="Times New Roman" w:cs="Times New Roman"/>
          <w:kern w:val="0"/>
          <w:lang w:val="ro-RO"/>
          <w14:ligatures w14:val="none"/>
        </w:rPr>
        <w:t xml:space="preserve"> </w:t>
      </w:r>
      <w:r w:rsidRPr="006110E0">
        <w:rPr>
          <w:rFonts w:ascii="Times New Roman" w:eastAsia="Times New Roman" w:hAnsi="Times New Roman" w:cs="Times New Roman"/>
          <w:kern w:val="0"/>
          <w:lang w:val="ro-RO"/>
          <w14:ligatures w14:val="none"/>
        </w:rPr>
        <w:t xml:space="preserve">sau de către </w:t>
      </w:r>
      <w:r w:rsidR="003E7D77" w:rsidRPr="006110E0">
        <w:rPr>
          <w:rFonts w:ascii="Times New Roman" w:eastAsia="Times New Roman" w:hAnsi="Times New Roman" w:cs="Times New Roman"/>
          <w:kern w:val="0"/>
          <w:lang w:val="ro-RO"/>
          <w14:ligatures w14:val="none"/>
        </w:rPr>
        <w:t xml:space="preserve">Garda forestieră </w:t>
      </w:r>
      <w:r w:rsidRPr="006110E0">
        <w:rPr>
          <w:rFonts w:ascii="Times New Roman" w:eastAsia="Times New Roman" w:hAnsi="Times New Roman" w:cs="Times New Roman"/>
          <w:kern w:val="0"/>
          <w:lang w:val="ro-RO"/>
          <w14:ligatures w14:val="none"/>
        </w:rPr>
        <w:t>competentă teritorial, după caz, în baza constatării sau a solicitării emitentului, după efectuarea verificărilor necesare.</w:t>
      </w:r>
      <w:r w:rsidRPr="006110E0">
        <w:rPr>
          <w:rFonts w:ascii="Times New Roman" w:eastAsia="Times New Roman" w:hAnsi="Times New Roman" w:cs="Times New Roman"/>
          <w:kern w:val="0"/>
          <w:lang w:val="ro-RO"/>
          <w14:ligatures w14:val="none"/>
        </w:rPr>
        <w:br/>
        <w:t>(</w:t>
      </w:r>
      <w:r w:rsidR="008D1B9F" w:rsidRPr="006110E0">
        <w:rPr>
          <w:rFonts w:ascii="Times New Roman" w:eastAsia="Times New Roman" w:hAnsi="Times New Roman" w:cs="Times New Roman"/>
          <w:kern w:val="0"/>
          <w:lang w:val="ro-RO"/>
          <w14:ligatures w14:val="none"/>
        </w:rPr>
        <w:t>6</w:t>
      </w:r>
      <w:r w:rsidRPr="006110E0">
        <w:rPr>
          <w:rFonts w:ascii="Times New Roman" w:eastAsia="Times New Roman" w:hAnsi="Times New Roman" w:cs="Times New Roman"/>
          <w:kern w:val="0"/>
          <w:lang w:val="ro-RO"/>
          <w14:ligatures w14:val="none"/>
        </w:rPr>
        <w:t xml:space="preserve">) În cazul în care termenul de executare a contractului de transport naval sau feroviar se prelungește, din cauze neimputabile operatorului de transport, emitentul avizului de însoțire este obligat să </w:t>
      </w:r>
      <w:r w:rsidR="00584876" w:rsidRPr="006110E0">
        <w:rPr>
          <w:rFonts w:ascii="Times New Roman" w:eastAsia="Times New Roman" w:hAnsi="Times New Roman" w:cs="Times New Roman"/>
          <w:kern w:val="0"/>
          <w:lang w:val="ro-RO"/>
          <w14:ligatures w14:val="none"/>
        </w:rPr>
        <w:t>notifice</w:t>
      </w:r>
      <w:r w:rsidRPr="006110E0">
        <w:rPr>
          <w:rFonts w:ascii="Times New Roman" w:eastAsia="Times New Roman" w:hAnsi="Times New Roman" w:cs="Times New Roman"/>
          <w:kern w:val="0"/>
          <w:lang w:val="ro-RO"/>
          <w14:ligatures w14:val="none"/>
        </w:rPr>
        <w:t xml:space="preserve">, în scris, în interiorul perioadei de valabilitate a acestuia,  </w:t>
      </w:r>
      <w:r w:rsidR="003E7D77" w:rsidRPr="006110E0">
        <w:rPr>
          <w:rFonts w:ascii="Times New Roman" w:eastAsia="Times New Roman" w:hAnsi="Times New Roman" w:cs="Times New Roman"/>
          <w:kern w:val="0"/>
          <w:lang w:val="ro-RO"/>
          <w14:ligatures w14:val="none"/>
        </w:rPr>
        <w:t>Gărzii forestiere</w:t>
      </w:r>
      <w:r w:rsidRPr="006110E0">
        <w:rPr>
          <w:rFonts w:ascii="Times New Roman" w:eastAsia="Times New Roman" w:hAnsi="Times New Roman" w:cs="Times New Roman"/>
          <w:kern w:val="0"/>
          <w:lang w:val="ro-RO"/>
          <w14:ligatures w14:val="none"/>
        </w:rPr>
        <w:t xml:space="preserve"> competente teritorial.</w:t>
      </w:r>
    </w:p>
    <w:p w14:paraId="278A53F9" w14:textId="108CE4B3" w:rsidR="001D10E5"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w:t>
      </w:r>
      <w:r w:rsidR="008D1B9F" w:rsidRPr="006110E0">
        <w:rPr>
          <w:rFonts w:ascii="Times New Roman" w:eastAsia="Times New Roman" w:hAnsi="Times New Roman" w:cs="Times New Roman"/>
          <w:kern w:val="0"/>
          <w:lang w:val="ro-RO"/>
          <w14:ligatures w14:val="none"/>
        </w:rPr>
        <w:t>7</w:t>
      </w:r>
      <w:r w:rsidRPr="006110E0">
        <w:rPr>
          <w:rFonts w:ascii="Times New Roman" w:eastAsia="Times New Roman" w:hAnsi="Times New Roman" w:cs="Times New Roman"/>
          <w:kern w:val="0"/>
          <w:lang w:val="ro-RO"/>
          <w14:ligatures w14:val="none"/>
        </w:rPr>
        <w:t>) După primirea avizului de însoțire în format electronic de la emitent, transportatorul profesionist realizează patru fotografii din care trebuie să se distingă/focalizeze încărcătura din mijlocul de transport încărcat - față, spate, lateral și kilometrajul indicat la bord înaintea deplasării, utilizând SUMAL 2.0 Avize;</w:t>
      </w:r>
      <w:r w:rsidR="00584876" w:rsidRPr="006110E0">
        <w:rPr>
          <w:rFonts w:ascii="Times New Roman" w:eastAsia="Times New Roman" w:hAnsi="Times New Roman" w:cs="Times New Roman"/>
          <w:kern w:val="0"/>
          <w:lang w:val="ro-RO"/>
          <w14:ligatures w14:val="none"/>
        </w:rPr>
        <w:t xml:space="preserve"> fotografia realizată din față trebuie să cuprindă mijlocul de transport în care să se distingă numărul de înmatriculare/înregistrare, cu excepția remorcii;</w:t>
      </w:r>
      <w:r w:rsidRPr="006110E0">
        <w:rPr>
          <w:rFonts w:ascii="Times New Roman" w:eastAsia="Times New Roman" w:hAnsi="Times New Roman" w:cs="Times New Roman"/>
          <w:kern w:val="0"/>
          <w:lang w:val="ro-RO"/>
          <w14:ligatures w14:val="none"/>
        </w:rPr>
        <w:t xml:space="preserve"> fotografia realizată din spate trebuie să cuprindă întreaga încărcătură și numărul de înmatriculare/ înregistrare al mijlocului de transport</w:t>
      </w:r>
      <w:r w:rsidR="00EC4A1B" w:rsidRPr="006110E0">
        <w:rPr>
          <w:rFonts w:ascii="Times New Roman" w:eastAsia="Times New Roman" w:hAnsi="Times New Roman" w:cs="Times New Roman"/>
          <w:kern w:val="0"/>
          <w:lang w:val="ro-RO"/>
          <w14:ligatures w14:val="none"/>
        </w:rPr>
        <w:t>,</w:t>
      </w:r>
      <w:r w:rsidR="0003756F" w:rsidRPr="006110E0">
        <w:rPr>
          <w:rFonts w:ascii="Times New Roman" w:eastAsia="Times New Roman" w:hAnsi="Times New Roman" w:cs="Times New Roman"/>
          <w:kern w:val="0"/>
          <w:lang w:val="ro-RO"/>
          <w14:ligatures w14:val="none"/>
        </w:rPr>
        <w:t xml:space="preserve"> dacă este fizic posibil</w:t>
      </w:r>
      <w:r w:rsidR="00EC4A1B" w:rsidRPr="006110E0">
        <w:rPr>
          <w:rFonts w:ascii="Times New Roman" w:eastAsia="Times New Roman" w:hAnsi="Times New Roman" w:cs="Times New Roman"/>
          <w:kern w:val="0"/>
          <w:lang w:val="ro-RO"/>
          <w14:ligatures w14:val="none"/>
        </w:rPr>
        <w:t>; fotografia realizată din lateral trebuie să cuprindă întreaga încărcătură din lateral sau deasupra, după caz</w:t>
      </w:r>
      <w:r w:rsidRPr="006110E0">
        <w:rPr>
          <w:rFonts w:ascii="Times New Roman" w:eastAsia="Times New Roman" w:hAnsi="Times New Roman" w:cs="Times New Roman"/>
          <w:kern w:val="0"/>
          <w:lang w:val="ro-RO"/>
          <w14:ligatures w14:val="none"/>
        </w:rPr>
        <w:t xml:space="preserve">. </w:t>
      </w:r>
    </w:p>
    <w:p w14:paraId="20AB074D" w14:textId="4156F4BE" w:rsidR="008D1B9F" w:rsidRPr="006110E0" w:rsidRDefault="001D10E5"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 xml:space="preserve">(8) </w:t>
      </w:r>
      <w:r w:rsidR="00460A92" w:rsidRPr="006110E0">
        <w:rPr>
          <w:rFonts w:ascii="Times New Roman" w:eastAsia="Times New Roman" w:hAnsi="Times New Roman" w:cs="Times New Roman"/>
          <w:kern w:val="0"/>
          <w:lang w:val="ro-RO"/>
          <w14:ligatures w14:val="none"/>
        </w:rPr>
        <w:t>În situația în care transportul se realizează cu atelaje, naval, tehnologic</w:t>
      </w:r>
      <w:r w:rsidR="00926847" w:rsidRPr="006110E0">
        <w:rPr>
          <w:rFonts w:ascii="Times New Roman" w:eastAsia="Times New Roman" w:hAnsi="Times New Roman" w:cs="Times New Roman"/>
          <w:kern w:val="0"/>
          <w:lang w:val="ro-RO"/>
          <w14:ligatures w14:val="none"/>
        </w:rPr>
        <w:t xml:space="preserve"> </w:t>
      </w:r>
      <w:r w:rsidR="000024EB" w:rsidRPr="006110E0">
        <w:rPr>
          <w:rFonts w:ascii="Times New Roman" w:eastAsia="Times New Roman" w:hAnsi="Times New Roman" w:cs="Times New Roman"/>
          <w:kern w:val="0"/>
          <w:lang w:val="ro-RO"/>
          <w14:ligatures w14:val="none"/>
        </w:rPr>
        <w:t xml:space="preserve">sau </w:t>
      </w:r>
      <w:r w:rsidR="00460A92" w:rsidRPr="006110E0">
        <w:rPr>
          <w:rFonts w:ascii="Times New Roman" w:eastAsia="Times New Roman" w:hAnsi="Times New Roman" w:cs="Times New Roman"/>
          <w:kern w:val="0"/>
          <w:lang w:val="ro-RO"/>
          <w14:ligatures w14:val="none"/>
        </w:rPr>
        <w:t>feroviar</w:t>
      </w:r>
      <w:r w:rsidR="00926847" w:rsidRPr="006110E0">
        <w:rPr>
          <w:rFonts w:ascii="Times New Roman" w:eastAsia="Times New Roman" w:hAnsi="Times New Roman" w:cs="Times New Roman"/>
          <w:kern w:val="0"/>
          <w:lang w:val="ro-RO"/>
          <w14:ligatures w14:val="none"/>
        </w:rPr>
        <w:t xml:space="preserve"> </w:t>
      </w:r>
      <w:r w:rsidR="00460A92" w:rsidRPr="006110E0">
        <w:rPr>
          <w:rFonts w:ascii="Times New Roman" w:eastAsia="Times New Roman" w:hAnsi="Times New Roman" w:cs="Times New Roman"/>
          <w:kern w:val="0"/>
          <w:lang w:val="ro-RO"/>
          <w14:ligatures w14:val="none"/>
        </w:rPr>
        <w:t>nu există obligația realizării fotografiilor mijlocului de transport. În cazul în care fotografiile nu au fost făcute direct asupra mijlocului de transport, fiind realizate asupra unor dispozitive electronice sau a altor medii, respectivul transport se consideră fără proveniență legală.</w:t>
      </w:r>
    </w:p>
    <w:p w14:paraId="5C43E332" w14:textId="09E3CDF9" w:rsidR="008D1B9F" w:rsidRPr="006110E0" w:rsidRDefault="00460A92" w:rsidP="006110E0">
      <w:pPr>
        <w:spacing w:after="0" w:line="276" w:lineRule="auto"/>
        <w:jc w:val="both"/>
        <w:rPr>
          <w:rFonts w:ascii="Times New Roman" w:eastAsia="Times New Roman" w:hAnsi="Times New Roman" w:cs="Times New Roman"/>
          <w:color w:val="000000"/>
          <w:kern w:val="0"/>
          <w:lang w:val="ro-RO"/>
          <w14:ligatures w14:val="none"/>
        </w:rPr>
      </w:pPr>
      <w:r w:rsidRPr="006110E0">
        <w:rPr>
          <w:rFonts w:ascii="Times New Roman" w:eastAsia="Times New Roman" w:hAnsi="Times New Roman" w:cs="Times New Roman"/>
          <w:color w:val="000000"/>
          <w:kern w:val="0"/>
          <w:lang w:val="ro-RO"/>
          <w14:ligatures w14:val="none"/>
        </w:rPr>
        <w:t>(</w:t>
      </w:r>
      <w:r w:rsidR="00584876" w:rsidRPr="006110E0">
        <w:rPr>
          <w:rFonts w:ascii="Times New Roman" w:eastAsia="Times New Roman" w:hAnsi="Times New Roman" w:cs="Times New Roman"/>
          <w:color w:val="000000"/>
          <w:kern w:val="0"/>
          <w:lang w:val="ro-RO"/>
          <w14:ligatures w14:val="none"/>
        </w:rPr>
        <w:t>9</w:t>
      </w:r>
      <w:r w:rsidRPr="006110E0">
        <w:rPr>
          <w:rFonts w:ascii="Times New Roman" w:eastAsia="Times New Roman" w:hAnsi="Times New Roman" w:cs="Times New Roman"/>
          <w:color w:val="000000"/>
          <w:kern w:val="0"/>
          <w:lang w:val="ro-RO"/>
          <w14:ligatures w14:val="none"/>
        </w:rPr>
        <w:t xml:space="preserve">) În cazul în care transportul realizat de un transportator profesionist a început în baza unui aviz de însoțire cu stare offline, la momentul intrării mijlocului de transport </w:t>
      </w:r>
      <w:r w:rsidR="00926847" w:rsidRPr="006110E0">
        <w:rPr>
          <w:rFonts w:ascii="Times New Roman" w:eastAsia="Times New Roman" w:hAnsi="Times New Roman" w:cs="Times New Roman"/>
          <w:color w:val="000000"/>
          <w:kern w:val="0"/>
          <w:lang w:val="ro-RO"/>
          <w14:ligatures w14:val="none"/>
        </w:rPr>
        <w:t>al</w:t>
      </w:r>
      <w:r w:rsidRPr="006110E0">
        <w:rPr>
          <w:rFonts w:ascii="Times New Roman" w:eastAsia="Times New Roman" w:hAnsi="Times New Roman" w:cs="Times New Roman"/>
          <w:color w:val="000000"/>
          <w:kern w:val="0"/>
          <w:lang w:val="ro-RO"/>
          <w14:ligatures w14:val="none"/>
        </w:rPr>
        <w:t xml:space="preserve"> materialel</w:t>
      </w:r>
      <w:r w:rsidR="00926847" w:rsidRPr="006110E0">
        <w:rPr>
          <w:rFonts w:ascii="Times New Roman" w:eastAsia="Times New Roman" w:hAnsi="Times New Roman" w:cs="Times New Roman"/>
          <w:color w:val="000000"/>
          <w:kern w:val="0"/>
          <w:lang w:val="ro-RO"/>
          <w14:ligatures w14:val="none"/>
        </w:rPr>
        <w:t>or</w:t>
      </w:r>
      <w:r w:rsidRPr="006110E0">
        <w:rPr>
          <w:rFonts w:ascii="Times New Roman" w:eastAsia="Times New Roman" w:hAnsi="Times New Roman" w:cs="Times New Roman"/>
          <w:color w:val="000000"/>
          <w:kern w:val="0"/>
          <w:lang w:val="ro-RO"/>
          <w14:ligatures w14:val="none"/>
        </w:rPr>
        <w:t xml:space="preserve"> lemnoase într-o zonă accesibilă GSM, în </w:t>
      </w:r>
      <w:r w:rsidR="00513FE6" w:rsidRPr="006110E0">
        <w:rPr>
          <w:rFonts w:ascii="Times New Roman" w:hAnsi="Times New Roman" w:cs="Times New Roman"/>
          <w:color w:val="000000"/>
          <w:shd w:val="clear" w:color="auto" w:fill="FFFFFF"/>
          <w:lang w:val="ro-RO"/>
        </w:rPr>
        <w:t xml:space="preserve">SUMAL 2.0 </w:t>
      </w:r>
      <w:r w:rsidRPr="006110E0">
        <w:rPr>
          <w:rFonts w:ascii="Times New Roman" w:eastAsia="Times New Roman" w:hAnsi="Times New Roman" w:cs="Times New Roman"/>
          <w:color w:val="000000"/>
          <w:kern w:val="0"/>
          <w:lang w:val="ro-RO"/>
          <w14:ligatures w14:val="none"/>
        </w:rPr>
        <w:t xml:space="preserve">avizul de însoțire cu stare offline trece automat în aviz de însoțire cu stare online; până la intrarea într-o zonă accesibilă GSM, transportatorul profesionist are obligația să dețină și pe suport </w:t>
      </w:r>
      <w:proofErr w:type="spellStart"/>
      <w:r w:rsidRPr="006110E0">
        <w:rPr>
          <w:rFonts w:ascii="Times New Roman" w:eastAsia="Times New Roman" w:hAnsi="Times New Roman" w:cs="Times New Roman"/>
          <w:color w:val="000000"/>
          <w:kern w:val="0"/>
          <w:lang w:val="ro-RO"/>
          <w14:ligatures w14:val="none"/>
        </w:rPr>
        <w:t>letric</w:t>
      </w:r>
      <w:proofErr w:type="spellEnd"/>
      <w:r w:rsidRPr="006110E0">
        <w:rPr>
          <w:rFonts w:ascii="Times New Roman" w:eastAsia="Times New Roman" w:hAnsi="Times New Roman" w:cs="Times New Roman"/>
          <w:color w:val="000000"/>
          <w:kern w:val="0"/>
          <w:lang w:val="ro-RO"/>
          <w14:ligatures w14:val="none"/>
        </w:rPr>
        <w:t xml:space="preserve"> numărul codului de identificare al avizului cu stare offline.</w:t>
      </w:r>
    </w:p>
    <w:p w14:paraId="336FE748" w14:textId="77302F1A" w:rsidR="008D1B9F" w:rsidRPr="006110E0" w:rsidRDefault="00460A92" w:rsidP="006110E0">
      <w:pPr>
        <w:spacing w:after="0" w:line="276" w:lineRule="auto"/>
        <w:jc w:val="both"/>
        <w:rPr>
          <w:rFonts w:ascii="Times New Roman" w:eastAsia="Times New Roman" w:hAnsi="Times New Roman" w:cs="Times New Roman"/>
          <w:color w:val="000000"/>
          <w:kern w:val="0"/>
          <w:lang w:val="ro-RO"/>
          <w14:ligatures w14:val="none"/>
        </w:rPr>
      </w:pPr>
      <w:r w:rsidRPr="006110E0">
        <w:rPr>
          <w:rFonts w:ascii="Times New Roman" w:eastAsia="Times New Roman" w:hAnsi="Times New Roman" w:cs="Times New Roman"/>
          <w:color w:val="000000"/>
          <w:kern w:val="0"/>
          <w:lang w:val="ro-RO"/>
          <w14:ligatures w14:val="none"/>
        </w:rPr>
        <w:t>(</w:t>
      </w:r>
      <w:r w:rsidR="00584876" w:rsidRPr="006110E0">
        <w:rPr>
          <w:rFonts w:ascii="Times New Roman" w:eastAsia="Times New Roman" w:hAnsi="Times New Roman" w:cs="Times New Roman"/>
          <w:color w:val="000000"/>
          <w:kern w:val="0"/>
          <w:lang w:val="ro-RO"/>
          <w14:ligatures w14:val="none"/>
        </w:rPr>
        <w:t>10</w:t>
      </w:r>
      <w:r w:rsidRPr="006110E0">
        <w:rPr>
          <w:rFonts w:ascii="Times New Roman" w:eastAsia="Times New Roman" w:hAnsi="Times New Roman" w:cs="Times New Roman"/>
          <w:color w:val="000000"/>
          <w:kern w:val="0"/>
          <w:lang w:val="ro-RO"/>
          <w14:ligatures w14:val="none"/>
        </w:rPr>
        <w:t>) În situația în care transportator este o persoană fizică/juridică care nu are calitatea de transportator profesionist, iar avizul de însoțire emis la locul de recoltare este cu stare offline, emitentul avizului de însoțire are obligația ca în termen de maximum 24 de ore de la data și ora plecării transportului să transmită în stare online informațiile de pe dispozitivul mobil din dotarea sa, pentru fiecare aviz de însoțire emis.</w:t>
      </w:r>
    </w:p>
    <w:p w14:paraId="67088122" w14:textId="26821FB9" w:rsidR="00AA4559" w:rsidRPr="006110E0" w:rsidRDefault="00460A92" w:rsidP="009F4AE7">
      <w:pPr>
        <w:spacing w:after="0" w:line="276" w:lineRule="auto"/>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w:t>
      </w:r>
      <w:r w:rsidR="00584876" w:rsidRPr="006110E0">
        <w:rPr>
          <w:rFonts w:ascii="Times New Roman" w:eastAsia="Times New Roman" w:hAnsi="Times New Roman" w:cs="Times New Roman"/>
          <w:kern w:val="0"/>
          <w:lang w:val="ro-RO"/>
          <w14:ligatures w14:val="none"/>
        </w:rPr>
        <w:t>11</w:t>
      </w:r>
      <w:r w:rsidRPr="006110E0">
        <w:rPr>
          <w:rFonts w:ascii="Times New Roman" w:eastAsia="Times New Roman" w:hAnsi="Times New Roman" w:cs="Times New Roman"/>
          <w:kern w:val="0"/>
          <w:lang w:val="ro-RO"/>
          <w14:ligatures w14:val="none"/>
        </w:rPr>
        <w:t>) La finalizarea transportului, transportatorul profesionist procedează după cum urmează:</w:t>
      </w:r>
      <w:r w:rsidRPr="006110E0">
        <w:rPr>
          <w:rFonts w:ascii="Times New Roman" w:eastAsia="Times New Roman" w:hAnsi="Times New Roman" w:cs="Times New Roman"/>
          <w:kern w:val="0"/>
          <w:lang w:val="ro-RO"/>
          <w14:ligatures w14:val="none"/>
        </w:rPr>
        <w:br/>
        <w:t>a) destinatarul utilizator de</w:t>
      </w:r>
      <w:r w:rsidR="00717B33" w:rsidRPr="006110E0">
        <w:rPr>
          <w:rFonts w:ascii="Times New Roman" w:eastAsia="Times New Roman" w:hAnsi="Times New Roman" w:cs="Times New Roman"/>
          <w:kern w:val="0"/>
          <w:lang w:val="ro-RO"/>
          <w14:ligatures w14:val="none"/>
        </w:rPr>
        <w:t xml:space="preserve"> </w:t>
      </w:r>
      <w:r w:rsidRPr="006110E0">
        <w:rPr>
          <w:rFonts w:ascii="Times New Roman" w:eastAsia="Times New Roman" w:hAnsi="Times New Roman" w:cs="Times New Roman"/>
          <w:kern w:val="0"/>
          <w:lang w:val="ro-RO"/>
          <w14:ligatures w14:val="none"/>
        </w:rPr>
        <w:t xml:space="preserve">SUMAL 2.0 Agent - Registrul electronic preia pe dispozitivul său mobil </w:t>
      </w:r>
      <w:r w:rsidRPr="006110E0">
        <w:rPr>
          <w:rFonts w:ascii="Times New Roman" w:eastAsia="Times New Roman" w:hAnsi="Times New Roman" w:cs="Times New Roman"/>
          <w:kern w:val="0"/>
          <w:lang w:val="ro-RO"/>
          <w14:ligatures w14:val="none"/>
        </w:rPr>
        <w:lastRenderedPageBreak/>
        <w:t>avizul de însoțire, verifică informațiile standardizate și poate accepta sau refuza materialele lemnoase aferente avizului de însoțire. Preluarea avizului de însoțire de către destinatar reprezintă finalizarea transportului. Acceptarea avizului presupune intrarea volumului materialelor lemnoase în evidența depozitului; pentru volumele care se încadrează în toleranțele admise la transport, la destinație se înregistrează volumul înscris în avizul de însoțire;</w:t>
      </w:r>
      <w:r w:rsidRPr="006110E0">
        <w:rPr>
          <w:rFonts w:ascii="Times New Roman" w:eastAsia="Times New Roman" w:hAnsi="Times New Roman" w:cs="Times New Roman"/>
          <w:kern w:val="0"/>
          <w:lang w:val="ro-RO"/>
          <w14:ligatures w14:val="none"/>
        </w:rPr>
        <w:br/>
        <w:t xml:space="preserve">b) acceptare/refuz, în situația în care destinatarul nu este utilizator </w:t>
      </w:r>
      <w:r w:rsidR="00717B33" w:rsidRPr="006110E0">
        <w:rPr>
          <w:rFonts w:ascii="Times New Roman" w:eastAsia="Times New Roman" w:hAnsi="Times New Roman" w:cs="Times New Roman"/>
          <w:kern w:val="0"/>
          <w:lang w:val="ro-RO"/>
          <w14:ligatures w14:val="none"/>
        </w:rPr>
        <w:t>al</w:t>
      </w:r>
      <w:r w:rsidRPr="006110E0">
        <w:rPr>
          <w:rFonts w:ascii="Times New Roman" w:eastAsia="Times New Roman" w:hAnsi="Times New Roman" w:cs="Times New Roman"/>
          <w:kern w:val="0"/>
          <w:lang w:val="ro-RO"/>
          <w14:ligatures w14:val="none"/>
        </w:rPr>
        <w:t xml:space="preserve"> </w:t>
      </w:r>
      <w:r w:rsidR="00513FE6" w:rsidRPr="006110E0">
        <w:rPr>
          <w:rFonts w:ascii="Times New Roman" w:hAnsi="Times New Roman" w:cs="Times New Roman"/>
          <w:color w:val="000000"/>
          <w:shd w:val="clear" w:color="auto" w:fill="FFFFFF"/>
          <w:lang w:val="ro-RO"/>
        </w:rPr>
        <w:t>SUMAL 2.0</w:t>
      </w:r>
      <w:r w:rsidRPr="006110E0">
        <w:rPr>
          <w:rFonts w:ascii="Times New Roman" w:eastAsia="Times New Roman" w:hAnsi="Times New Roman" w:cs="Times New Roman"/>
          <w:kern w:val="0"/>
          <w:lang w:val="ro-RO"/>
          <w14:ligatures w14:val="none"/>
        </w:rPr>
        <w:t>. Acceptarea/refuzul avizului de însoțire de către destinatar reprezintă finalizarea transportului.</w:t>
      </w:r>
    </w:p>
    <w:p w14:paraId="4C4ED63C" w14:textId="36223071" w:rsidR="004421BA"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w:t>
      </w:r>
      <w:r w:rsidR="00584876" w:rsidRPr="006110E0">
        <w:rPr>
          <w:rFonts w:ascii="Times New Roman" w:eastAsia="Times New Roman" w:hAnsi="Times New Roman" w:cs="Times New Roman"/>
          <w:kern w:val="0"/>
          <w:lang w:val="ro-RO"/>
          <w14:ligatures w14:val="none"/>
        </w:rPr>
        <w:t>12</w:t>
      </w:r>
      <w:r w:rsidRPr="006110E0">
        <w:rPr>
          <w:rFonts w:ascii="Times New Roman" w:eastAsia="Times New Roman" w:hAnsi="Times New Roman" w:cs="Times New Roman"/>
          <w:kern w:val="0"/>
          <w:lang w:val="ro-RO"/>
          <w14:ligatures w14:val="none"/>
        </w:rPr>
        <w:t xml:space="preserve">) În situația în care la finalizarea transportului, destinatarul utilizator de SUMAL 2.0 Agent - Registrul electronic nu acceptă materialele lemnoase aferente unui aviz de însoțire, emitentul avizului de însoțire notifică </w:t>
      </w:r>
      <w:r w:rsidR="00D0511A" w:rsidRPr="006110E0">
        <w:rPr>
          <w:rFonts w:ascii="Times New Roman" w:eastAsia="Times New Roman" w:hAnsi="Times New Roman" w:cs="Times New Roman"/>
          <w:kern w:val="0"/>
          <w:lang w:val="ro-RO"/>
          <w14:ligatures w14:val="none"/>
        </w:rPr>
        <w:t xml:space="preserve">Garda forestieră </w:t>
      </w:r>
      <w:r w:rsidRPr="006110E0">
        <w:rPr>
          <w:rFonts w:ascii="Times New Roman" w:eastAsia="Times New Roman" w:hAnsi="Times New Roman" w:cs="Times New Roman"/>
          <w:kern w:val="0"/>
          <w:lang w:val="ro-RO"/>
          <w14:ligatures w14:val="none"/>
        </w:rPr>
        <w:t>competentă teritorial și solicită ocolului silvic cu sediul social cel mai apropiat emiterea contracost a unui aviz de însoțire. Materialele lemnoase se reîntorc în depozitul de proveniență în cazul returului sau către o altă destinație indicată de către emitentul avizului inițial, în cazul refuzului.</w:t>
      </w:r>
      <w:r w:rsidRPr="006110E0">
        <w:rPr>
          <w:rFonts w:ascii="Times New Roman" w:eastAsia="Times New Roman" w:hAnsi="Times New Roman" w:cs="Times New Roman"/>
          <w:kern w:val="0"/>
          <w:lang w:val="ro-RO"/>
          <w14:ligatures w14:val="none"/>
        </w:rPr>
        <w:br/>
        <w:t>(</w:t>
      </w:r>
      <w:r w:rsidR="00584876" w:rsidRPr="006110E0">
        <w:rPr>
          <w:rFonts w:ascii="Times New Roman" w:eastAsia="Times New Roman" w:hAnsi="Times New Roman" w:cs="Times New Roman"/>
          <w:kern w:val="0"/>
          <w:lang w:val="ro-RO"/>
          <w14:ligatures w14:val="none"/>
        </w:rPr>
        <w:t>13</w:t>
      </w:r>
      <w:r w:rsidRPr="006110E0">
        <w:rPr>
          <w:rFonts w:ascii="Times New Roman" w:eastAsia="Times New Roman" w:hAnsi="Times New Roman" w:cs="Times New Roman"/>
          <w:kern w:val="0"/>
          <w:lang w:val="ro-RO"/>
          <w14:ligatures w14:val="none"/>
        </w:rPr>
        <w:t>) Dacă se constată diferențe în plus față de toleranțele admise între volumul înscris în avizul de însoțire și volumul recepționat, potrivit art. 19</w:t>
      </w:r>
      <w:r w:rsidRPr="006110E0">
        <w:rPr>
          <w:rFonts w:ascii="Times New Roman" w:eastAsia="Times New Roman" w:hAnsi="Times New Roman" w:cs="Times New Roman"/>
          <w:kern w:val="0"/>
          <w:vertAlign w:val="superscript"/>
          <w:lang w:val="ro-RO"/>
          <w14:ligatures w14:val="none"/>
        </w:rPr>
        <w:t>1</w:t>
      </w:r>
      <w:r w:rsidRPr="006110E0">
        <w:rPr>
          <w:rFonts w:ascii="Times New Roman" w:eastAsia="Times New Roman" w:hAnsi="Times New Roman" w:cs="Times New Roman"/>
          <w:kern w:val="0"/>
          <w:lang w:val="ro-RO"/>
          <w14:ligatures w14:val="none"/>
        </w:rPr>
        <w:t xml:space="preserve"> din Legea nr. 171/2010, cu modificările și completările ulterioare, destinatarul materialelor lemnoase are obligația notificării </w:t>
      </w:r>
      <w:r w:rsidR="00D0511A" w:rsidRPr="006110E0">
        <w:rPr>
          <w:rFonts w:ascii="Times New Roman" w:eastAsia="Times New Roman" w:hAnsi="Times New Roman" w:cs="Times New Roman"/>
          <w:kern w:val="0"/>
          <w:lang w:val="ro-RO"/>
          <w14:ligatures w14:val="none"/>
        </w:rPr>
        <w:t xml:space="preserve">Gărzii forestiere </w:t>
      </w:r>
      <w:r w:rsidRPr="006110E0">
        <w:rPr>
          <w:rFonts w:ascii="Times New Roman" w:eastAsia="Times New Roman" w:hAnsi="Times New Roman" w:cs="Times New Roman"/>
          <w:kern w:val="0"/>
          <w:lang w:val="ro-RO"/>
          <w14:ligatures w14:val="none"/>
        </w:rPr>
        <w:t xml:space="preserve">despre acest lucru, în termen de maximum 24 de ore de la primirea materialelor lemnoase. Diferențele în plus față de toleranțele admise, între volumul înscris în avizul de însoțire și volumul recepționat, se depozitează separat și sunt supuse unor măsuri de conservare până la instituirea măsurilor legale de către </w:t>
      </w:r>
      <w:r w:rsidR="00D0511A" w:rsidRPr="006110E0">
        <w:rPr>
          <w:rFonts w:ascii="Times New Roman" w:eastAsia="Times New Roman" w:hAnsi="Times New Roman" w:cs="Times New Roman"/>
          <w:kern w:val="0"/>
          <w:lang w:val="ro-RO"/>
          <w14:ligatures w14:val="none"/>
        </w:rPr>
        <w:t>Garda forestieră</w:t>
      </w:r>
      <w:r w:rsidRPr="006110E0">
        <w:rPr>
          <w:rFonts w:ascii="Times New Roman" w:eastAsia="Times New Roman" w:hAnsi="Times New Roman" w:cs="Times New Roman"/>
          <w:kern w:val="0"/>
          <w:lang w:val="ro-RO"/>
          <w14:ligatures w14:val="none"/>
        </w:rPr>
        <w:t>, care se dispun în termen de maxim 15 zile de la data notificării.</w:t>
      </w:r>
    </w:p>
    <w:p w14:paraId="077D9052" w14:textId="7B4DA5AF" w:rsidR="004421BA"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w:t>
      </w:r>
      <w:r w:rsidR="001122DF" w:rsidRPr="006110E0">
        <w:rPr>
          <w:rFonts w:ascii="Times New Roman" w:eastAsia="Times New Roman" w:hAnsi="Times New Roman" w:cs="Times New Roman"/>
          <w:kern w:val="0"/>
          <w:lang w:val="ro-RO"/>
          <w14:ligatures w14:val="none"/>
        </w:rPr>
        <w:t>14</w:t>
      </w:r>
      <w:r w:rsidRPr="006110E0">
        <w:rPr>
          <w:rFonts w:ascii="Times New Roman" w:eastAsia="Times New Roman" w:hAnsi="Times New Roman" w:cs="Times New Roman"/>
          <w:kern w:val="0"/>
          <w:lang w:val="ro-RO"/>
          <w14:ligatures w14:val="none"/>
        </w:rPr>
        <w:t>) Destinatarul materialelor lemnoase care a constatat diferențele în plus de volum în condițiile alin. (8) este obligat să predea materialele lemnoase, lunar, ocolului silvic de stat cu sediul social cel mai apropiat de depozitul în cauză, pe bază de proces-verbal de inventariere.</w:t>
      </w:r>
      <w:r w:rsidRPr="006110E0">
        <w:rPr>
          <w:rFonts w:ascii="Times New Roman" w:eastAsia="Times New Roman" w:hAnsi="Times New Roman" w:cs="Times New Roman"/>
          <w:kern w:val="0"/>
          <w:lang w:val="ro-RO"/>
          <w14:ligatures w14:val="none"/>
        </w:rPr>
        <w:br/>
        <w:t>(</w:t>
      </w:r>
      <w:r w:rsidR="001122DF" w:rsidRPr="006110E0">
        <w:rPr>
          <w:rFonts w:ascii="Times New Roman" w:eastAsia="Times New Roman" w:hAnsi="Times New Roman" w:cs="Times New Roman"/>
          <w:kern w:val="0"/>
          <w:lang w:val="ro-RO"/>
          <w14:ligatures w14:val="none"/>
        </w:rPr>
        <w:t>15</w:t>
      </w:r>
      <w:r w:rsidRPr="006110E0">
        <w:rPr>
          <w:rFonts w:ascii="Times New Roman" w:eastAsia="Times New Roman" w:hAnsi="Times New Roman" w:cs="Times New Roman"/>
          <w:kern w:val="0"/>
          <w:lang w:val="ro-RO"/>
          <w14:ligatures w14:val="none"/>
        </w:rPr>
        <w:t>) Unitățile din structura Regiei Naționale a Pădurilor - Romsilva au obligația valorificării materialelor lemnoase primite în condițiile alin. (9) prin licitații/negocieri organizate potrivit Regulamentului de valorificare a lemn</w:t>
      </w:r>
      <w:r w:rsidR="00FE1380" w:rsidRPr="006110E0">
        <w:rPr>
          <w:rFonts w:ascii="Times New Roman" w:eastAsia="Times New Roman" w:hAnsi="Times New Roman" w:cs="Times New Roman"/>
          <w:kern w:val="0"/>
          <w:lang w:val="ro-RO"/>
          <w14:ligatures w14:val="none"/>
        </w:rPr>
        <w:t>ului</w:t>
      </w:r>
      <w:r w:rsidRPr="006110E0">
        <w:rPr>
          <w:rFonts w:ascii="Times New Roman" w:eastAsia="Times New Roman" w:hAnsi="Times New Roman" w:cs="Times New Roman"/>
          <w:kern w:val="0"/>
          <w:lang w:val="ro-RO"/>
          <w14:ligatures w14:val="none"/>
        </w:rPr>
        <w:t xml:space="preserve"> din fondul forestier proprietate publică, </w:t>
      </w:r>
      <w:r w:rsidR="004421BA" w:rsidRPr="006110E0">
        <w:rPr>
          <w:rFonts w:ascii="Times New Roman" w:eastAsia="Times New Roman" w:hAnsi="Times New Roman" w:cs="Times New Roman"/>
          <w:kern w:val="0"/>
          <w:lang w:val="ro-RO"/>
          <w14:ligatures w14:val="none"/>
        </w:rPr>
        <w:t>în vigoare</w:t>
      </w:r>
      <w:r w:rsidRPr="006110E0">
        <w:rPr>
          <w:rFonts w:ascii="Times New Roman" w:eastAsia="Times New Roman" w:hAnsi="Times New Roman" w:cs="Times New Roman"/>
          <w:kern w:val="0"/>
          <w:lang w:val="ro-RO"/>
          <w14:ligatures w14:val="none"/>
        </w:rPr>
        <w:t>; sumele încasate din valorificarea materialelor lemnoase se constituie venituri la bugetul de stat în condițiile art. 19</w:t>
      </w:r>
      <w:r w:rsidRPr="006110E0">
        <w:rPr>
          <w:rFonts w:ascii="Times New Roman" w:eastAsia="Times New Roman" w:hAnsi="Times New Roman" w:cs="Times New Roman"/>
          <w:kern w:val="0"/>
          <w:vertAlign w:val="superscript"/>
          <w:lang w:val="ro-RO"/>
          <w14:ligatures w14:val="none"/>
        </w:rPr>
        <w:t>1</w:t>
      </w:r>
      <w:r w:rsidRPr="006110E0">
        <w:rPr>
          <w:rFonts w:ascii="Times New Roman" w:eastAsia="Times New Roman" w:hAnsi="Times New Roman" w:cs="Times New Roman"/>
          <w:kern w:val="0"/>
          <w:lang w:val="ro-RO"/>
          <w14:ligatures w14:val="none"/>
        </w:rPr>
        <w:t xml:space="preserve"> alin. (4) din Legea nr. 171/2010, cu modificările și completările ulterioare, după reținerea cheltuielilor efectuate pentru valorificarea acestora - sortare, inventariere, transport, depozitare, manevrare, organizarea procedurilor de valorificare, după caz.</w:t>
      </w:r>
    </w:p>
    <w:p w14:paraId="77164911" w14:textId="7C3000A2" w:rsidR="004421BA" w:rsidRPr="006110E0" w:rsidRDefault="00460A92" w:rsidP="009F4AE7">
      <w:pPr>
        <w:spacing w:after="0" w:line="276" w:lineRule="auto"/>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w:t>
      </w:r>
      <w:r w:rsidR="001122DF" w:rsidRPr="006110E0">
        <w:rPr>
          <w:rFonts w:ascii="Times New Roman" w:eastAsia="Times New Roman" w:hAnsi="Times New Roman" w:cs="Times New Roman"/>
          <w:kern w:val="0"/>
          <w:lang w:val="ro-RO"/>
          <w14:ligatures w14:val="none"/>
        </w:rPr>
        <w:t>16</w:t>
      </w:r>
      <w:r w:rsidRPr="006110E0">
        <w:rPr>
          <w:rFonts w:ascii="Times New Roman" w:eastAsia="Times New Roman" w:hAnsi="Times New Roman" w:cs="Times New Roman"/>
          <w:kern w:val="0"/>
          <w:lang w:val="ro-RO"/>
          <w14:ligatures w14:val="none"/>
        </w:rPr>
        <w:t>) Materialele lemnoase expediate/transportate cu încălcarea dispozițiilor alin. (1)-(</w:t>
      </w:r>
      <w:r w:rsidR="004421BA" w:rsidRPr="006110E0">
        <w:rPr>
          <w:rFonts w:ascii="Times New Roman" w:eastAsia="Times New Roman" w:hAnsi="Times New Roman" w:cs="Times New Roman"/>
          <w:kern w:val="0"/>
          <w:lang w:val="ro-RO"/>
          <w14:ligatures w14:val="none"/>
        </w:rPr>
        <w:t>4</w:t>
      </w:r>
      <w:r w:rsidRPr="006110E0">
        <w:rPr>
          <w:rFonts w:ascii="Times New Roman" w:eastAsia="Times New Roman" w:hAnsi="Times New Roman" w:cs="Times New Roman"/>
          <w:kern w:val="0"/>
          <w:lang w:val="ro-RO"/>
          <w14:ligatures w14:val="none"/>
        </w:rPr>
        <w:t>), (</w:t>
      </w:r>
      <w:r w:rsidR="004421BA" w:rsidRPr="006110E0">
        <w:rPr>
          <w:rFonts w:ascii="Times New Roman" w:eastAsia="Times New Roman" w:hAnsi="Times New Roman" w:cs="Times New Roman"/>
          <w:kern w:val="0"/>
          <w:lang w:val="ro-RO"/>
          <w14:ligatures w14:val="none"/>
        </w:rPr>
        <w:t>6</w:t>
      </w:r>
      <w:r w:rsidRPr="006110E0">
        <w:rPr>
          <w:rFonts w:ascii="Times New Roman" w:eastAsia="Times New Roman" w:hAnsi="Times New Roman" w:cs="Times New Roman"/>
          <w:kern w:val="0"/>
          <w:lang w:val="ro-RO"/>
          <w14:ligatures w14:val="none"/>
        </w:rPr>
        <w:t>) și (</w:t>
      </w:r>
      <w:r w:rsidR="004421BA" w:rsidRPr="006110E0">
        <w:rPr>
          <w:rFonts w:ascii="Times New Roman" w:eastAsia="Times New Roman" w:hAnsi="Times New Roman" w:cs="Times New Roman"/>
          <w:kern w:val="0"/>
          <w:lang w:val="ro-RO"/>
          <w14:ligatures w14:val="none"/>
        </w:rPr>
        <w:t>7</w:t>
      </w:r>
      <w:r w:rsidRPr="006110E0">
        <w:rPr>
          <w:rFonts w:ascii="Times New Roman" w:eastAsia="Times New Roman" w:hAnsi="Times New Roman" w:cs="Times New Roman"/>
          <w:kern w:val="0"/>
          <w:lang w:val="ro-RO"/>
          <w14:ligatures w14:val="none"/>
        </w:rPr>
        <w:t>) teza finală sunt considerate</w:t>
      </w:r>
      <w:r w:rsidR="005274F0" w:rsidRPr="006110E0">
        <w:rPr>
          <w:rFonts w:ascii="Times New Roman" w:eastAsia="Times New Roman" w:hAnsi="Times New Roman" w:cs="Times New Roman"/>
          <w:kern w:val="0"/>
          <w:lang w:val="ro-RO"/>
          <w14:ligatures w14:val="none"/>
        </w:rPr>
        <w:t xml:space="preserve"> </w:t>
      </w:r>
      <w:r w:rsidRPr="006110E0">
        <w:rPr>
          <w:rFonts w:ascii="Times New Roman" w:eastAsia="Times New Roman" w:hAnsi="Times New Roman" w:cs="Times New Roman"/>
          <w:kern w:val="0"/>
          <w:lang w:val="ro-RO"/>
          <w14:ligatures w14:val="none"/>
        </w:rPr>
        <w:t>fără proveniență legală.</w:t>
      </w:r>
      <w:r w:rsidRPr="006110E0">
        <w:rPr>
          <w:rFonts w:ascii="Times New Roman" w:eastAsia="Times New Roman" w:hAnsi="Times New Roman" w:cs="Times New Roman"/>
          <w:kern w:val="0"/>
          <w:lang w:val="ro-RO"/>
          <w14:ligatures w14:val="none"/>
        </w:rPr>
        <w:br/>
        <w:t>(</w:t>
      </w:r>
      <w:r w:rsidR="001122DF" w:rsidRPr="006110E0">
        <w:rPr>
          <w:rFonts w:ascii="Times New Roman" w:eastAsia="Times New Roman" w:hAnsi="Times New Roman" w:cs="Times New Roman"/>
          <w:kern w:val="0"/>
          <w:lang w:val="ro-RO"/>
          <w14:ligatures w14:val="none"/>
        </w:rPr>
        <w:t>17</w:t>
      </w:r>
      <w:r w:rsidRPr="006110E0">
        <w:rPr>
          <w:rFonts w:ascii="Times New Roman" w:eastAsia="Times New Roman" w:hAnsi="Times New Roman" w:cs="Times New Roman"/>
          <w:kern w:val="0"/>
          <w:lang w:val="ro-RO"/>
          <w14:ligatures w14:val="none"/>
        </w:rPr>
        <w:t xml:space="preserve">) Este obligatorie schimbarea stării avizului de însoțire din starea offline în starea online de către </w:t>
      </w:r>
      <w:r w:rsidR="007D0D04" w:rsidRPr="006110E0">
        <w:rPr>
          <w:rFonts w:ascii="Times New Roman" w:eastAsia="Times New Roman" w:hAnsi="Times New Roman" w:cs="Times New Roman"/>
          <w:kern w:val="0"/>
          <w:lang w:val="ro-RO"/>
          <w14:ligatures w14:val="none"/>
        </w:rPr>
        <w:t>emitent</w:t>
      </w:r>
      <w:r w:rsidRPr="006110E0">
        <w:rPr>
          <w:rFonts w:ascii="Times New Roman" w:eastAsia="Times New Roman" w:hAnsi="Times New Roman" w:cs="Times New Roman"/>
          <w:kern w:val="0"/>
          <w:lang w:val="ro-RO"/>
          <w14:ligatures w14:val="none"/>
        </w:rPr>
        <w:t>, într-un termen de maximum 24 de ore de la momentul emiterii avizului, în situația în care destinatar</w:t>
      </w:r>
      <w:r w:rsidR="007D0D04" w:rsidRPr="006110E0">
        <w:rPr>
          <w:rFonts w:ascii="Times New Roman" w:eastAsia="Times New Roman" w:hAnsi="Times New Roman" w:cs="Times New Roman"/>
          <w:kern w:val="0"/>
          <w:lang w:val="ro-RO"/>
          <w14:ligatures w14:val="none"/>
        </w:rPr>
        <w:t>ul nu este înregistrat în SUMAL 2.0</w:t>
      </w:r>
      <w:r w:rsidRPr="006110E0">
        <w:rPr>
          <w:rFonts w:ascii="Times New Roman" w:eastAsia="Times New Roman" w:hAnsi="Times New Roman" w:cs="Times New Roman"/>
          <w:kern w:val="0"/>
          <w:lang w:val="ro-RO"/>
          <w14:ligatures w14:val="none"/>
        </w:rPr>
        <w:t>.</w:t>
      </w:r>
    </w:p>
    <w:p w14:paraId="2CFE029E" w14:textId="5607F3EB" w:rsidR="004421BA"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w:t>
      </w:r>
      <w:r w:rsidR="001122DF" w:rsidRPr="006110E0">
        <w:rPr>
          <w:rFonts w:ascii="Times New Roman" w:eastAsia="Times New Roman" w:hAnsi="Times New Roman" w:cs="Times New Roman"/>
          <w:kern w:val="0"/>
          <w:lang w:val="ro-RO"/>
          <w14:ligatures w14:val="none"/>
        </w:rPr>
        <w:t>18</w:t>
      </w:r>
      <w:r w:rsidRPr="006110E0">
        <w:rPr>
          <w:rFonts w:ascii="Times New Roman" w:eastAsia="Times New Roman" w:hAnsi="Times New Roman" w:cs="Times New Roman"/>
          <w:kern w:val="0"/>
          <w:lang w:val="ro-RO"/>
          <w14:ligatures w14:val="none"/>
        </w:rPr>
        <w:t>) În cazul depozitării/deținerii/prelucrării, materialele lemnoase sunt considerate că au proveniență dacă au fost primite cu documente care dovedesc proveniența în condițiile prezentelor norme.</w:t>
      </w:r>
    </w:p>
    <w:p w14:paraId="27B7418A" w14:textId="3BECE589" w:rsidR="00635355" w:rsidRPr="006110E0" w:rsidRDefault="00460A92" w:rsidP="005E4145">
      <w:pPr>
        <w:spacing w:after="0" w:line="276" w:lineRule="auto"/>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w:t>
      </w:r>
      <w:r w:rsidR="001122DF" w:rsidRPr="006110E0">
        <w:rPr>
          <w:rFonts w:ascii="Times New Roman" w:eastAsia="Times New Roman" w:hAnsi="Times New Roman" w:cs="Times New Roman"/>
          <w:kern w:val="0"/>
          <w:lang w:val="ro-RO"/>
          <w14:ligatures w14:val="none"/>
        </w:rPr>
        <w:t>19</w:t>
      </w:r>
      <w:r w:rsidRPr="006110E0">
        <w:rPr>
          <w:rFonts w:ascii="Times New Roman" w:eastAsia="Times New Roman" w:hAnsi="Times New Roman" w:cs="Times New Roman"/>
          <w:kern w:val="0"/>
          <w:lang w:val="ro-RO"/>
          <w14:ligatures w14:val="none"/>
        </w:rPr>
        <w:t xml:space="preserve">) Cu excepțiile prevăzute de prezentele norme, dispozitivul mobil însoțește în mod obligatoriu mijlocul de transport, conducătorul mijlocului de transport rutier având obligația de a asigura permanent conexiunea de date mobile activă și receptorul </w:t>
      </w:r>
      <w:r w:rsidR="006F1870" w:rsidRPr="006110E0">
        <w:rPr>
          <w:rFonts w:ascii="Times New Roman" w:eastAsia="Times New Roman" w:hAnsi="Times New Roman" w:cs="Times New Roman"/>
          <w:kern w:val="0"/>
          <w:lang w:val="ro-RO"/>
          <w14:ligatures w14:val="none"/>
        </w:rPr>
        <w:t>GNSS</w:t>
      </w:r>
      <w:r w:rsidRPr="006110E0">
        <w:rPr>
          <w:rFonts w:ascii="Times New Roman" w:eastAsia="Times New Roman" w:hAnsi="Times New Roman" w:cs="Times New Roman"/>
          <w:kern w:val="0"/>
          <w:lang w:val="ro-RO"/>
          <w14:ligatures w14:val="none"/>
        </w:rPr>
        <w:t xml:space="preserve"> pornit pe toată perioada transportului până la destinație</w:t>
      </w:r>
      <w:r w:rsidR="0039482A" w:rsidRPr="006110E0">
        <w:rPr>
          <w:rFonts w:ascii="Times New Roman" w:eastAsia="Times New Roman" w:hAnsi="Times New Roman" w:cs="Times New Roman"/>
          <w:kern w:val="0"/>
          <w:lang w:val="ro-RO"/>
          <w14:ligatures w14:val="none"/>
        </w:rPr>
        <w:t xml:space="preserve"> pentru a permite încărcarea avizului de însoțire pe server</w:t>
      </w:r>
      <w:r w:rsidRPr="006110E0">
        <w:rPr>
          <w:rFonts w:ascii="Times New Roman" w:eastAsia="Times New Roman" w:hAnsi="Times New Roman" w:cs="Times New Roman"/>
          <w:kern w:val="0"/>
          <w:lang w:val="ro-RO"/>
          <w14:ligatures w14:val="none"/>
        </w:rPr>
        <w:t>. Pe toată perioada transportului se interzice închiderea sau dezinstalarea aplicației</w:t>
      </w:r>
      <w:r w:rsidR="00513FE6" w:rsidRPr="006110E0">
        <w:rPr>
          <w:rFonts w:ascii="Times New Roman" w:hAnsi="Times New Roman" w:cs="Times New Roman"/>
          <w:color w:val="000000"/>
          <w:shd w:val="clear" w:color="auto" w:fill="FFFFFF"/>
          <w:lang w:val="ro-RO"/>
        </w:rPr>
        <w:t xml:space="preserve"> SUMAL 2.0</w:t>
      </w:r>
      <w:r w:rsidRPr="006110E0">
        <w:rPr>
          <w:rFonts w:ascii="Times New Roman" w:eastAsia="Times New Roman" w:hAnsi="Times New Roman" w:cs="Times New Roman"/>
          <w:kern w:val="0"/>
          <w:lang w:val="ro-RO"/>
          <w14:ligatures w14:val="none"/>
        </w:rPr>
        <w:t>; avizul de însoțire este valabil numai pentru transportul pentru care a fost emis și sunt interzise transporturile multiple.</w:t>
      </w:r>
      <w:r w:rsidRPr="006110E0">
        <w:rPr>
          <w:rFonts w:ascii="Times New Roman" w:eastAsia="Times New Roman" w:hAnsi="Times New Roman" w:cs="Times New Roman"/>
          <w:color w:val="000000"/>
          <w:kern w:val="0"/>
          <w:lang w:val="ro-RO"/>
          <w14:ligatures w14:val="none"/>
        </w:rPr>
        <w:br/>
      </w:r>
      <w:r w:rsidRPr="006110E0">
        <w:rPr>
          <w:rFonts w:ascii="Times New Roman" w:eastAsia="Times New Roman" w:hAnsi="Times New Roman" w:cs="Times New Roman"/>
          <w:kern w:val="0"/>
          <w:lang w:val="ro-RO"/>
          <w14:ligatures w14:val="none"/>
        </w:rPr>
        <w:br/>
      </w:r>
      <w:r w:rsidRPr="006110E0">
        <w:rPr>
          <w:rFonts w:ascii="Times New Roman" w:eastAsia="Times New Roman" w:hAnsi="Times New Roman" w:cs="Times New Roman"/>
          <w:b/>
          <w:bCs/>
          <w:kern w:val="0"/>
          <w:lang w:val="ro-RO"/>
          <w14:ligatures w14:val="none"/>
        </w:rPr>
        <w:t>Art</w:t>
      </w:r>
      <w:r w:rsidR="00635355" w:rsidRPr="006110E0">
        <w:rPr>
          <w:rFonts w:ascii="Times New Roman" w:eastAsia="Times New Roman" w:hAnsi="Times New Roman" w:cs="Times New Roman"/>
          <w:b/>
          <w:bCs/>
          <w:kern w:val="0"/>
          <w:lang w:val="ro-RO"/>
          <w14:ligatures w14:val="none"/>
        </w:rPr>
        <w:t>.</w:t>
      </w:r>
      <w:r w:rsidRPr="006110E0">
        <w:rPr>
          <w:rFonts w:ascii="Times New Roman" w:eastAsia="Times New Roman" w:hAnsi="Times New Roman" w:cs="Times New Roman"/>
          <w:b/>
          <w:bCs/>
          <w:kern w:val="0"/>
          <w:lang w:val="ro-RO"/>
          <w14:ligatures w14:val="none"/>
        </w:rPr>
        <w:t xml:space="preserve"> 11</w:t>
      </w:r>
      <w:r w:rsidR="00635355" w:rsidRPr="006110E0">
        <w:rPr>
          <w:rFonts w:ascii="Times New Roman" w:eastAsia="Times New Roman" w:hAnsi="Times New Roman" w:cs="Times New Roman"/>
          <w:b/>
          <w:bCs/>
          <w:kern w:val="0"/>
          <w:lang w:val="ro-RO"/>
          <w14:ligatures w14:val="none"/>
        </w:rPr>
        <w:t>.</w:t>
      </w:r>
      <w:r w:rsidR="00635355" w:rsidRPr="006110E0">
        <w:rPr>
          <w:rFonts w:ascii="Times New Roman" w:eastAsia="Times New Roman" w:hAnsi="Times New Roman" w:cs="Times New Roman"/>
          <w:kern w:val="0"/>
          <w:lang w:val="ro-RO"/>
          <w14:ligatures w14:val="none"/>
        </w:rPr>
        <w:t>-</w:t>
      </w:r>
      <w:r w:rsidR="00AE50E9">
        <w:rPr>
          <w:rFonts w:ascii="Times New Roman" w:eastAsia="Times New Roman" w:hAnsi="Times New Roman" w:cs="Times New Roman"/>
          <w:kern w:val="0"/>
          <w:lang w:val="ro-RO"/>
          <w14:ligatures w14:val="none"/>
        </w:rPr>
        <w:t xml:space="preserve">  </w:t>
      </w:r>
      <w:r w:rsidRPr="006110E0">
        <w:rPr>
          <w:rFonts w:ascii="Times New Roman" w:eastAsia="Times New Roman" w:hAnsi="Times New Roman" w:cs="Times New Roman"/>
          <w:kern w:val="0"/>
          <w:lang w:val="ro-RO"/>
          <w14:ligatures w14:val="none"/>
        </w:rPr>
        <w:t xml:space="preserve">(1) În situația în care conducătorul mijlocului de transport rutier realizat de un transportator profesionist sau emitentul avizului de însoțire constată greșeli în completarea avizului de însoțire, acesta are obligația de a opri transportul și de a </w:t>
      </w:r>
      <w:r w:rsidR="00A6322E" w:rsidRPr="006110E0">
        <w:rPr>
          <w:rFonts w:ascii="Times New Roman" w:eastAsia="Times New Roman" w:hAnsi="Times New Roman" w:cs="Times New Roman"/>
          <w:kern w:val="0"/>
          <w:lang w:val="ro-RO"/>
          <w14:ligatures w14:val="none"/>
        </w:rPr>
        <w:t xml:space="preserve">notifica </w:t>
      </w:r>
      <w:r w:rsidR="00D0511A" w:rsidRPr="006110E0">
        <w:rPr>
          <w:rFonts w:ascii="Times New Roman" w:eastAsia="Times New Roman" w:hAnsi="Times New Roman" w:cs="Times New Roman"/>
          <w:kern w:val="0"/>
          <w:lang w:val="ro-RO"/>
          <w14:ligatures w14:val="none"/>
        </w:rPr>
        <w:t xml:space="preserve">Garda forestieră </w:t>
      </w:r>
      <w:r w:rsidRPr="006110E0">
        <w:rPr>
          <w:rFonts w:ascii="Times New Roman" w:eastAsia="Times New Roman" w:hAnsi="Times New Roman" w:cs="Times New Roman"/>
          <w:kern w:val="0"/>
          <w:lang w:val="ro-RO"/>
          <w14:ligatures w14:val="none"/>
        </w:rPr>
        <w:t xml:space="preserve">competentă teritorial despre situația </w:t>
      </w:r>
      <w:r w:rsidRPr="006110E0">
        <w:rPr>
          <w:rFonts w:ascii="Times New Roman" w:eastAsia="Times New Roman" w:hAnsi="Times New Roman" w:cs="Times New Roman"/>
          <w:kern w:val="0"/>
          <w:lang w:val="ro-RO"/>
          <w14:ligatures w14:val="none"/>
        </w:rPr>
        <w:lastRenderedPageBreak/>
        <w:t>creată și solicită ocolului silvic cu sediul social cel mai apropiat emiterea unui nou aviz de însoțire; în cazul transportului feroviar sau naval, mijlocul de transport nu va fi îndrumat din stația de formare sau din portul de încărcare.</w:t>
      </w:r>
    </w:p>
    <w:p w14:paraId="3C5A1251" w14:textId="77777777" w:rsidR="00635355"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 xml:space="preserve">(2) Pentru continuarea transportului materialelor lemnoase transbordate realizat de un transportator profesionist sau pentru continuarea transportului în cazul imobilizării mijlocului de transport pentru cauze de forță majoră, dintr-o zonă fără accesibilitate GSM, transportatorul materialelor lemnoase este obligat să ajungă într-o zonă cu accesibilitate GSM pentru transmiterea pe serverul </w:t>
      </w:r>
      <w:r w:rsidR="00513FE6" w:rsidRPr="006110E0">
        <w:rPr>
          <w:rFonts w:ascii="Times New Roman" w:hAnsi="Times New Roman" w:cs="Times New Roman"/>
          <w:color w:val="000000"/>
          <w:shd w:val="clear" w:color="auto" w:fill="FFFFFF"/>
          <w:lang w:val="ro-RO"/>
        </w:rPr>
        <w:t xml:space="preserve">SUMAL 2.0 </w:t>
      </w:r>
      <w:r w:rsidRPr="006110E0">
        <w:rPr>
          <w:rFonts w:ascii="Times New Roman" w:eastAsia="Times New Roman" w:hAnsi="Times New Roman" w:cs="Times New Roman"/>
          <w:kern w:val="0"/>
          <w:lang w:val="ro-RO"/>
          <w14:ligatures w14:val="none"/>
        </w:rPr>
        <w:t>a avizului/avizelor de însoțire transportat/transportate și să continue transportul numai în baza unui/unor nou/noi aviz/avize de însoțire emis/emise de ocolul silvic cu sediul social cel mai apropiat/emitentul avizului de însoțire inițial, în perioada de valabilitate a avizului de însoțire inițial.</w:t>
      </w:r>
    </w:p>
    <w:p w14:paraId="667D7654" w14:textId="77777777" w:rsidR="00635355"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 xml:space="preserve">(3) Transportul materialelor lemnoase transbordate sau continuarea transportului în cazul imobilizării mijlocului de transport pentru cauză de forță majoră, realizat de un transportator profesionist, dintr-o zonă cu accesibilitate GSM, poate continua numai în baza unui/unor nou/noi aviz/avize de însoțire emis/emise de ocolul silvic cu sediul cel mai apropiat sau de emitentul avizului de însoțire inițial, în perioada de valabilitate a avizului de însoțire inițial. Emitentul avizului de însoțire inițial care a emis avize de însoțire pentru transbordare are obligația de a înștiința, în scris, </w:t>
      </w:r>
      <w:r w:rsidR="00D0511A" w:rsidRPr="006110E0">
        <w:rPr>
          <w:rFonts w:ascii="Times New Roman" w:eastAsia="Times New Roman" w:hAnsi="Times New Roman" w:cs="Times New Roman"/>
          <w:kern w:val="0"/>
          <w:lang w:val="ro-RO"/>
          <w14:ligatures w14:val="none"/>
        </w:rPr>
        <w:t>Garda forestieră</w:t>
      </w:r>
      <w:r w:rsidRPr="006110E0">
        <w:rPr>
          <w:rFonts w:ascii="Times New Roman" w:eastAsia="Times New Roman" w:hAnsi="Times New Roman" w:cs="Times New Roman"/>
          <w:kern w:val="0"/>
          <w:lang w:val="ro-RO"/>
          <w14:ligatures w14:val="none"/>
        </w:rPr>
        <w:t>, în termen de 24 de ore de la emiterea avizului de însoțire pentru aceste situații.</w:t>
      </w:r>
    </w:p>
    <w:p w14:paraId="76316A9A" w14:textId="77777777" w:rsidR="00635355"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(4) Pentru continuarea transportului materialelor lemnoase transbordate realizat de un transportator neprofesionist sau pentru continuarea transportului în cazul imobilizării mijlocului de transport pentru cauze de forță majoră, dintr-o zonă fără accesibilitate GSM, proprietarul/deținătorul materialelor lemnoase este obligat să solicite și să obțină un nou/noi aviz/avize de însoțire emis/emise de către ocolul silvic cu sediul cel mai apropiat, în cadrul termenului de valabilitate al avizului de însoțire inițial.</w:t>
      </w:r>
    </w:p>
    <w:p w14:paraId="60D379F9" w14:textId="285EB8EA" w:rsidR="00635355"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 xml:space="preserve">(5) În situația în care dispozitivul mobil care însoțește mijlocul de transport rutier devine nefuncțional în zona fără semnal GSM, conducătorul mijlocului de transport are obligația de a opri transportul, de a anunța ocolul silvic/unitatea de poliție cu sediul cel mai apropiat, care va consemna anunțul în registrul de intrări-ieșiri, și de a solicita emitentului să se deplaseze într-o zonă cu accesibilitate GSM în vederea transmiterii către serverul SUMAL 2.0 a avizului/avizelor emise. După confirmarea transmiterii pe serverul </w:t>
      </w:r>
      <w:r w:rsidR="00513FE6" w:rsidRPr="006110E0">
        <w:rPr>
          <w:rFonts w:ascii="Times New Roman" w:hAnsi="Times New Roman" w:cs="Times New Roman"/>
          <w:color w:val="000000"/>
          <w:shd w:val="clear" w:color="auto" w:fill="FFFFFF"/>
          <w:lang w:val="ro-RO"/>
        </w:rPr>
        <w:t>SUMAL 2.0</w:t>
      </w:r>
      <w:r w:rsidR="00320133" w:rsidRPr="006110E0">
        <w:rPr>
          <w:rFonts w:ascii="Times New Roman" w:hAnsi="Times New Roman" w:cs="Times New Roman"/>
          <w:color w:val="000000"/>
          <w:shd w:val="clear" w:color="auto" w:fill="FFFFFF"/>
          <w:lang w:val="ro-RO"/>
        </w:rPr>
        <w:t xml:space="preserve"> </w:t>
      </w:r>
      <w:r w:rsidRPr="006110E0">
        <w:rPr>
          <w:rFonts w:ascii="Times New Roman" w:eastAsia="Times New Roman" w:hAnsi="Times New Roman" w:cs="Times New Roman"/>
          <w:kern w:val="0"/>
          <w:lang w:val="ro-RO"/>
          <w14:ligatures w14:val="none"/>
        </w:rPr>
        <w:t>a avizului/avizelor de însoțire, transportatorul poate continua transportul numai în baza unui/unor nou/noi aviz/avize de însoțire emis/emise de ocolul silvic cu sediul social cel mai apropiat/emitentul avizului de însoțire inițial. Transportatorul are obligația de a solicita ocolului silvic emiterea unui/unor nou/noi aviz/avize de însoțire, în perioada de valabilitate a avizului de însoțire inițial.</w:t>
      </w:r>
    </w:p>
    <w:p w14:paraId="2BFB322E" w14:textId="77777777" w:rsidR="00635355"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(6) În situația în care dispozitivul mobil care însoțește mijlocul de transport rutier devine nefuncțional în orice alte situații decât cele de la alin. (5), conducătorul mijlocului de transport are obligația de a opri transportul, de a anunța ocolul silvic/unitatea de poliție cu sediul cel mai apropiat, care va consemna anunțul în registrul de intrări-ieșiri, și poate continua transportul numai în baza unui/unor nou/noi aviz/avize de însoțire emis/emise de ocolul silvic cu sediul social cel mai apropiat, în perioada de valabilitate a avizului de însoțire inițial.</w:t>
      </w:r>
    </w:p>
    <w:p w14:paraId="5EC0D7B1" w14:textId="0C165883" w:rsidR="00B035A8" w:rsidRPr="006110E0" w:rsidRDefault="00460A92" w:rsidP="00AE50E9">
      <w:pPr>
        <w:spacing w:after="0" w:line="276" w:lineRule="auto"/>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 xml:space="preserve">(7) Pentru situațiile prevăzute la alin. (2)-(6), în care termenul de valabilitate al avizului de însoțire inițial a expirat, transportul se poate continua numai în baza unui/unor nou/noi aviz/avize de însoțire emis/emise de ocolul silvic cu sediul cel mai apropiat, în termen de maximum două zile lucrătoare de la momentul expirării, cu îndeplinirea condiției ca avizul de însoțire inițial să se regăsească pe serverul </w:t>
      </w:r>
      <w:r w:rsidR="00513FE6" w:rsidRPr="006110E0">
        <w:rPr>
          <w:rFonts w:ascii="Times New Roman" w:hAnsi="Times New Roman" w:cs="Times New Roman"/>
          <w:color w:val="000000"/>
          <w:shd w:val="clear" w:color="auto" w:fill="FFFFFF"/>
          <w:lang w:val="ro-RO"/>
        </w:rPr>
        <w:t>SUMAL 2.0</w:t>
      </w:r>
      <w:r w:rsidRPr="006110E0">
        <w:rPr>
          <w:rFonts w:ascii="Times New Roman" w:eastAsia="Times New Roman" w:hAnsi="Times New Roman" w:cs="Times New Roman"/>
          <w:kern w:val="0"/>
          <w:lang w:val="ro-RO"/>
          <w14:ligatures w14:val="none"/>
        </w:rPr>
        <w:t xml:space="preserve">. Ocolul silvic are obligația de a notifica </w:t>
      </w:r>
      <w:r w:rsidR="00D0511A" w:rsidRPr="006110E0">
        <w:rPr>
          <w:rFonts w:ascii="Times New Roman" w:eastAsia="Times New Roman" w:hAnsi="Times New Roman" w:cs="Times New Roman"/>
          <w:kern w:val="0"/>
          <w:lang w:val="ro-RO"/>
          <w14:ligatures w14:val="none"/>
        </w:rPr>
        <w:t xml:space="preserve">Garda forestieră competentă teritorial </w:t>
      </w:r>
      <w:r w:rsidRPr="006110E0">
        <w:rPr>
          <w:rFonts w:ascii="Times New Roman" w:eastAsia="Times New Roman" w:hAnsi="Times New Roman" w:cs="Times New Roman"/>
          <w:kern w:val="0"/>
          <w:lang w:val="ro-RO"/>
          <w14:ligatures w14:val="none"/>
        </w:rPr>
        <w:t>în termen de maximum 24 de ore de la emiterea avizului de însoțire pentru aceste situații.</w:t>
      </w:r>
      <w:r w:rsidRPr="006110E0">
        <w:rPr>
          <w:rFonts w:ascii="Times New Roman" w:eastAsia="Times New Roman" w:hAnsi="Times New Roman" w:cs="Times New Roman"/>
          <w:color w:val="000000"/>
          <w:kern w:val="0"/>
          <w:lang w:val="ro-RO"/>
          <w14:ligatures w14:val="none"/>
        </w:rPr>
        <w:br/>
      </w:r>
      <w:r w:rsidRPr="006110E0">
        <w:rPr>
          <w:rFonts w:ascii="Times New Roman" w:eastAsia="Times New Roman" w:hAnsi="Times New Roman" w:cs="Times New Roman"/>
          <w:kern w:val="0"/>
          <w:lang w:val="ro-RO"/>
          <w14:ligatures w14:val="none"/>
        </w:rPr>
        <w:br/>
      </w:r>
      <w:r w:rsidRPr="006110E0">
        <w:rPr>
          <w:rFonts w:ascii="Times New Roman" w:eastAsia="Times New Roman" w:hAnsi="Times New Roman" w:cs="Times New Roman"/>
          <w:b/>
          <w:bCs/>
          <w:kern w:val="0"/>
          <w:lang w:val="ro-RO"/>
          <w14:ligatures w14:val="none"/>
        </w:rPr>
        <w:t>Art</w:t>
      </w:r>
      <w:r w:rsidR="00635355" w:rsidRPr="006110E0">
        <w:rPr>
          <w:rFonts w:ascii="Times New Roman" w:eastAsia="Times New Roman" w:hAnsi="Times New Roman" w:cs="Times New Roman"/>
          <w:b/>
          <w:bCs/>
          <w:kern w:val="0"/>
          <w:lang w:val="ro-RO"/>
          <w14:ligatures w14:val="none"/>
        </w:rPr>
        <w:t>.</w:t>
      </w:r>
      <w:r w:rsidRPr="006110E0">
        <w:rPr>
          <w:rFonts w:ascii="Times New Roman" w:eastAsia="Times New Roman" w:hAnsi="Times New Roman" w:cs="Times New Roman"/>
          <w:b/>
          <w:bCs/>
          <w:kern w:val="0"/>
          <w:lang w:val="ro-RO"/>
          <w14:ligatures w14:val="none"/>
        </w:rPr>
        <w:t xml:space="preserve"> 12</w:t>
      </w:r>
      <w:r w:rsidR="00635355" w:rsidRPr="006110E0">
        <w:rPr>
          <w:rFonts w:ascii="Times New Roman" w:eastAsia="Times New Roman" w:hAnsi="Times New Roman" w:cs="Times New Roman"/>
          <w:kern w:val="0"/>
          <w:lang w:val="ro-RO"/>
          <w14:ligatures w14:val="none"/>
        </w:rPr>
        <w:t>.-</w:t>
      </w:r>
      <w:r w:rsidRPr="006110E0">
        <w:rPr>
          <w:rFonts w:ascii="Times New Roman" w:eastAsia="Times New Roman" w:hAnsi="Times New Roman" w:cs="Times New Roman"/>
          <w:kern w:val="0"/>
          <w:lang w:val="ro-RO"/>
          <w14:ligatures w14:val="none"/>
        </w:rPr>
        <w:t>(1) Materialele lemnoase nu au proveniență în următoarele situații:</w:t>
      </w:r>
      <w:r w:rsidRPr="006110E0">
        <w:rPr>
          <w:rFonts w:ascii="Times New Roman" w:eastAsia="Times New Roman" w:hAnsi="Times New Roman" w:cs="Times New Roman"/>
          <w:kern w:val="0"/>
          <w:lang w:val="ro-RO"/>
          <w14:ligatures w14:val="none"/>
        </w:rPr>
        <w:br/>
        <w:t xml:space="preserve">a) dacă la expedierea/transportul/primirea/depozitarea/ prelucrarea acestora nu sunt însoțite de aviz de </w:t>
      </w:r>
      <w:r w:rsidRPr="006110E0">
        <w:rPr>
          <w:rFonts w:ascii="Times New Roman" w:eastAsia="Times New Roman" w:hAnsi="Times New Roman" w:cs="Times New Roman"/>
          <w:kern w:val="0"/>
          <w:lang w:val="ro-RO"/>
          <w14:ligatures w14:val="none"/>
        </w:rPr>
        <w:lastRenderedPageBreak/>
        <w:t xml:space="preserve">însoțire </w:t>
      </w:r>
      <w:proofErr w:type="spellStart"/>
      <w:r w:rsidRPr="006110E0">
        <w:rPr>
          <w:rFonts w:ascii="Times New Roman" w:eastAsia="Times New Roman" w:hAnsi="Times New Roman" w:cs="Times New Roman"/>
          <w:kern w:val="0"/>
          <w:lang w:val="ro-RO"/>
          <w14:ligatures w14:val="none"/>
        </w:rPr>
        <w:t>pdf</w:t>
      </w:r>
      <w:proofErr w:type="spellEnd"/>
      <w:r w:rsidRPr="006110E0">
        <w:rPr>
          <w:rFonts w:ascii="Times New Roman" w:eastAsia="Times New Roman" w:hAnsi="Times New Roman" w:cs="Times New Roman"/>
          <w:kern w:val="0"/>
          <w:lang w:val="ro-RO"/>
          <w14:ligatures w14:val="none"/>
        </w:rPr>
        <w:t xml:space="preserve">/imprimat potrivit anexei nr. 5, descărcat din </w:t>
      </w:r>
      <w:r w:rsidR="008A5B16" w:rsidRPr="006110E0">
        <w:rPr>
          <w:rFonts w:ascii="Times New Roman" w:hAnsi="Times New Roman" w:cs="Times New Roman"/>
          <w:color w:val="000000"/>
          <w:shd w:val="clear" w:color="auto" w:fill="FFFFFF"/>
          <w:lang w:val="ro-RO"/>
        </w:rPr>
        <w:t>SUMAL 2.0</w:t>
      </w:r>
      <w:r w:rsidRPr="006110E0">
        <w:rPr>
          <w:rFonts w:ascii="Times New Roman" w:eastAsia="Times New Roman" w:hAnsi="Times New Roman" w:cs="Times New Roman"/>
          <w:kern w:val="0"/>
          <w:lang w:val="ro-RO"/>
          <w14:ligatures w14:val="none"/>
        </w:rPr>
        <w:t xml:space="preserve">, sau de aviz de însoțire în format </w:t>
      </w:r>
      <w:proofErr w:type="spellStart"/>
      <w:r w:rsidRPr="006110E0">
        <w:rPr>
          <w:rFonts w:ascii="Times New Roman" w:eastAsia="Times New Roman" w:hAnsi="Times New Roman" w:cs="Times New Roman"/>
          <w:kern w:val="0"/>
          <w:lang w:val="ro-RO"/>
          <w14:ligatures w14:val="none"/>
        </w:rPr>
        <w:t>letric</w:t>
      </w:r>
      <w:proofErr w:type="spellEnd"/>
      <w:r w:rsidRPr="006110E0">
        <w:rPr>
          <w:rFonts w:ascii="Times New Roman" w:eastAsia="Times New Roman" w:hAnsi="Times New Roman" w:cs="Times New Roman"/>
          <w:kern w:val="0"/>
          <w:lang w:val="ro-RO"/>
          <w14:ligatures w14:val="none"/>
        </w:rPr>
        <w:t xml:space="preserve"> potrivit anexei nr. 2, în situația în care transportatorul nu are calitate de transportator profesionist, sau, după caz, de aviz de însoțire electronic aflat pe dispozitivul mobil al transportatorului profesionist, cu excepția situațiilor prevăzute la art. 8 alin. (6);</w:t>
      </w:r>
      <w:r w:rsidRPr="006110E0">
        <w:rPr>
          <w:rFonts w:ascii="Times New Roman" w:eastAsia="Times New Roman" w:hAnsi="Times New Roman" w:cs="Times New Roman"/>
          <w:kern w:val="0"/>
          <w:lang w:val="ro-RO"/>
          <w14:ligatures w14:val="none"/>
        </w:rPr>
        <w:br/>
      </w:r>
      <w:r w:rsidR="00D13F25" w:rsidRPr="006110E0">
        <w:rPr>
          <w:rFonts w:ascii="Times New Roman" w:eastAsia="Times New Roman" w:hAnsi="Times New Roman" w:cs="Times New Roman"/>
          <w:kern w:val="0"/>
          <w:lang w:val="ro-RO"/>
          <w14:ligatures w14:val="none"/>
        </w:rPr>
        <w:t>b</w:t>
      </w:r>
      <w:r w:rsidRPr="006110E0">
        <w:rPr>
          <w:rFonts w:ascii="Times New Roman" w:eastAsia="Times New Roman" w:hAnsi="Times New Roman" w:cs="Times New Roman"/>
          <w:kern w:val="0"/>
          <w:lang w:val="ro-RO"/>
          <w14:ligatures w14:val="none"/>
        </w:rPr>
        <w:t xml:space="preserve">) dacă la primire nu sunt însoțite de aviz de însoțire înregistrat în </w:t>
      </w:r>
      <w:r w:rsidR="00B035A8" w:rsidRPr="006110E0">
        <w:rPr>
          <w:rFonts w:ascii="Times New Roman" w:eastAsia="Times New Roman" w:hAnsi="Times New Roman" w:cs="Times New Roman"/>
          <w:kern w:val="0"/>
          <w:lang w:val="ro-RO"/>
          <w14:ligatures w14:val="none"/>
        </w:rPr>
        <w:t xml:space="preserve">aplicația </w:t>
      </w:r>
      <w:r w:rsidRPr="006110E0">
        <w:rPr>
          <w:rFonts w:ascii="Times New Roman" w:eastAsia="Times New Roman" w:hAnsi="Times New Roman" w:cs="Times New Roman"/>
          <w:kern w:val="0"/>
          <w:lang w:val="ro-RO"/>
          <w14:ligatures w14:val="none"/>
        </w:rPr>
        <w:t>SUMAL 2.0 Avize;</w:t>
      </w:r>
      <w:r w:rsidRPr="006110E0">
        <w:rPr>
          <w:rFonts w:ascii="Times New Roman" w:eastAsia="Times New Roman" w:hAnsi="Times New Roman" w:cs="Times New Roman"/>
          <w:kern w:val="0"/>
          <w:lang w:val="ro-RO"/>
          <w14:ligatures w14:val="none"/>
        </w:rPr>
        <w:br/>
      </w:r>
      <w:r w:rsidR="00D13F25" w:rsidRPr="006110E0">
        <w:rPr>
          <w:rFonts w:ascii="Times New Roman" w:eastAsia="Times New Roman" w:hAnsi="Times New Roman" w:cs="Times New Roman"/>
          <w:kern w:val="0"/>
          <w:lang w:val="ro-RO"/>
          <w14:ligatures w14:val="none"/>
        </w:rPr>
        <w:t>c</w:t>
      </w:r>
      <w:r w:rsidRPr="006110E0">
        <w:rPr>
          <w:rFonts w:ascii="Times New Roman" w:eastAsia="Times New Roman" w:hAnsi="Times New Roman" w:cs="Times New Roman"/>
          <w:kern w:val="0"/>
          <w:lang w:val="ro-RO"/>
          <w14:ligatures w14:val="none"/>
        </w:rPr>
        <w:t>) dacă la expedierea/transportul/primirea/depozitarea/ prelucrarea acestora nu sunt însoțite de avizele de însoțire emise pentru fiecare mijloc de transport în parte; în această situație materialele lemnoase care sunt încărcate pe mijlocul de transport pentru care nu a fost obținut/generat avizul de însoțire a materialelor lemnoase sunt considerate fără proveniență;</w:t>
      </w:r>
      <w:r w:rsidRPr="006110E0">
        <w:rPr>
          <w:rFonts w:ascii="Times New Roman" w:eastAsia="Times New Roman" w:hAnsi="Times New Roman" w:cs="Times New Roman"/>
          <w:kern w:val="0"/>
          <w:lang w:val="ro-RO"/>
          <w14:ligatures w14:val="none"/>
        </w:rPr>
        <w:br/>
      </w:r>
      <w:r w:rsidR="00D13F25" w:rsidRPr="006110E0">
        <w:rPr>
          <w:rFonts w:ascii="Times New Roman" w:eastAsia="Times New Roman" w:hAnsi="Times New Roman" w:cs="Times New Roman"/>
          <w:kern w:val="0"/>
          <w:lang w:val="ro-RO"/>
          <w14:ligatures w14:val="none"/>
        </w:rPr>
        <w:t>d</w:t>
      </w:r>
      <w:r w:rsidRPr="006110E0">
        <w:rPr>
          <w:rFonts w:ascii="Times New Roman" w:eastAsia="Times New Roman" w:hAnsi="Times New Roman" w:cs="Times New Roman"/>
          <w:kern w:val="0"/>
          <w:lang w:val="ro-RO"/>
          <w14:ligatures w14:val="none"/>
        </w:rPr>
        <w:t>) dacă sunt abandonate;</w:t>
      </w:r>
      <w:r w:rsidRPr="006110E0">
        <w:rPr>
          <w:rFonts w:ascii="Times New Roman" w:eastAsia="Times New Roman" w:hAnsi="Times New Roman" w:cs="Times New Roman"/>
          <w:kern w:val="0"/>
          <w:lang w:val="ro-RO"/>
          <w14:ligatures w14:val="none"/>
        </w:rPr>
        <w:br/>
      </w:r>
      <w:r w:rsidR="00D13F25" w:rsidRPr="006110E0">
        <w:rPr>
          <w:rFonts w:ascii="Times New Roman" w:eastAsia="Times New Roman" w:hAnsi="Times New Roman" w:cs="Times New Roman"/>
          <w:kern w:val="0"/>
          <w:lang w:val="ro-RO"/>
          <w14:ligatures w14:val="none"/>
        </w:rPr>
        <w:t>e</w:t>
      </w:r>
      <w:r w:rsidRPr="006110E0">
        <w:rPr>
          <w:rFonts w:ascii="Times New Roman" w:eastAsia="Times New Roman" w:hAnsi="Times New Roman" w:cs="Times New Roman"/>
          <w:kern w:val="0"/>
          <w:lang w:val="ro-RO"/>
          <w14:ligatures w14:val="none"/>
        </w:rPr>
        <w:t xml:space="preserve">) dacă sunt provenite din statele membre ale Uniunii Europene și profesionistul nu a înregistrat intrarea în depozit utilizând </w:t>
      </w:r>
      <w:r w:rsidR="00B035A8" w:rsidRPr="006110E0">
        <w:rPr>
          <w:rFonts w:ascii="Times New Roman" w:eastAsia="Times New Roman" w:hAnsi="Times New Roman" w:cs="Times New Roman"/>
          <w:kern w:val="0"/>
          <w:lang w:val="ro-RO"/>
          <w14:ligatures w14:val="none"/>
        </w:rPr>
        <w:t xml:space="preserve">aplicația </w:t>
      </w:r>
      <w:r w:rsidRPr="006110E0">
        <w:rPr>
          <w:rFonts w:ascii="Times New Roman" w:eastAsia="Times New Roman" w:hAnsi="Times New Roman" w:cs="Times New Roman"/>
          <w:kern w:val="0"/>
          <w:lang w:val="ro-RO"/>
          <w14:ligatures w14:val="none"/>
        </w:rPr>
        <w:t>SUMAL 2.0 Agent - Registrul electronic, în baza documentelor intracomunitare - factură externă/scrisoare de trăsură - CMR/CIM/CONOSAMENT;</w:t>
      </w:r>
      <w:r w:rsidRPr="006110E0">
        <w:rPr>
          <w:rFonts w:ascii="Times New Roman" w:eastAsia="Times New Roman" w:hAnsi="Times New Roman" w:cs="Times New Roman"/>
          <w:kern w:val="0"/>
          <w:lang w:val="ro-RO"/>
          <w14:ligatures w14:val="none"/>
        </w:rPr>
        <w:br/>
      </w:r>
      <w:r w:rsidR="00D13F25" w:rsidRPr="006110E0">
        <w:rPr>
          <w:rFonts w:ascii="Times New Roman" w:eastAsia="Times New Roman" w:hAnsi="Times New Roman" w:cs="Times New Roman"/>
          <w:kern w:val="0"/>
          <w:lang w:val="ro-RO"/>
          <w14:ligatures w14:val="none"/>
        </w:rPr>
        <w:t>f</w:t>
      </w:r>
      <w:r w:rsidRPr="006110E0">
        <w:rPr>
          <w:rFonts w:ascii="Times New Roman" w:eastAsia="Times New Roman" w:hAnsi="Times New Roman" w:cs="Times New Roman"/>
          <w:kern w:val="0"/>
          <w:lang w:val="ro-RO"/>
          <w14:ligatures w14:val="none"/>
        </w:rPr>
        <w:t>) dacă sunt provenite din statele/țările terțe Uniunii Europene, în următoarele situații:</w:t>
      </w:r>
    </w:p>
    <w:p w14:paraId="271F77FF" w14:textId="77777777" w:rsidR="00B035A8" w:rsidRPr="006110E0" w:rsidRDefault="00460A92" w:rsidP="00AE50E9">
      <w:pPr>
        <w:spacing w:after="0" w:line="276" w:lineRule="auto"/>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(i) în cazul transportului rutier profesionistul nu a generat aviz de însoțire a materialelor lemnoase în baza DVI sau licenței FLEGT, după caz, de la locul de acordare a liberului de vamă;</w:t>
      </w:r>
    </w:p>
    <w:p w14:paraId="7D4B2B2E" w14:textId="0A2E7CCF" w:rsidR="00635355" w:rsidRPr="006110E0" w:rsidRDefault="00460A92" w:rsidP="00AE50E9">
      <w:pPr>
        <w:spacing w:after="0" w:line="276" w:lineRule="auto"/>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(ii) în cazul transportului feroviar și naval profesionistul nu a înregistrat intrarea în depozit utilizând aplicația SUMAL 2.0 Agent - Registrul electronic;</w:t>
      </w:r>
      <w:r w:rsidRPr="006110E0">
        <w:rPr>
          <w:rFonts w:ascii="Times New Roman" w:eastAsia="Times New Roman" w:hAnsi="Times New Roman" w:cs="Times New Roman"/>
          <w:kern w:val="0"/>
          <w:lang w:val="ro-RO"/>
          <w14:ligatures w14:val="none"/>
        </w:rPr>
        <w:br/>
      </w:r>
      <w:r w:rsidR="00D13F25" w:rsidRPr="006110E0">
        <w:rPr>
          <w:rFonts w:ascii="Times New Roman" w:eastAsia="Times New Roman" w:hAnsi="Times New Roman" w:cs="Times New Roman"/>
          <w:kern w:val="0"/>
          <w:lang w:val="ro-RO"/>
          <w14:ligatures w14:val="none"/>
        </w:rPr>
        <w:t>g</w:t>
      </w:r>
      <w:r w:rsidRPr="006110E0">
        <w:rPr>
          <w:rFonts w:ascii="Times New Roman" w:eastAsia="Times New Roman" w:hAnsi="Times New Roman" w:cs="Times New Roman"/>
          <w:kern w:val="0"/>
          <w:lang w:val="ro-RO"/>
          <w14:ligatures w14:val="none"/>
        </w:rPr>
        <w:t>) materialele lemnoase identificate ca diferențe între stocurile faptice identificate și cele înscrise în SUMAL 2.0 Agent - Registrul electronic, cu luarea în considerare a toleranțelor admise; acestea se confiscă, după cum urmează:</w:t>
      </w:r>
    </w:p>
    <w:p w14:paraId="47C470BB" w14:textId="4D71BEE5" w:rsidR="00635355"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(i) volumul materialelor lemnoase care depășește stocul înscris în SUMAL 2.0 Agent - Registrul electronic se confiscă fizic</w:t>
      </w:r>
      <w:r w:rsidR="00D13F25" w:rsidRPr="006110E0">
        <w:rPr>
          <w:rFonts w:ascii="Times New Roman" w:eastAsia="Times New Roman" w:hAnsi="Times New Roman" w:cs="Times New Roman"/>
          <w:kern w:val="0"/>
          <w:lang w:val="ro-RO"/>
          <w14:ligatures w14:val="none"/>
        </w:rPr>
        <w:t>/valoric</w:t>
      </w:r>
      <w:r w:rsidR="00ED6309" w:rsidRPr="006110E0">
        <w:rPr>
          <w:rFonts w:ascii="Times New Roman" w:eastAsia="Times New Roman" w:hAnsi="Times New Roman" w:cs="Times New Roman"/>
          <w:kern w:val="0"/>
          <w:lang w:val="ro-RO"/>
          <w14:ligatures w14:val="none"/>
        </w:rPr>
        <w:t>/</w:t>
      </w:r>
      <w:r w:rsidR="00F1398C" w:rsidRPr="006110E0">
        <w:rPr>
          <w:rFonts w:ascii="Times New Roman" w:eastAsia="Times New Roman" w:hAnsi="Times New Roman" w:cs="Times New Roman"/>
          <w:kern w:val="0"/>
          <w:lang w:val="ro-RO"/>
          <w14:ligatures w14:val="none"/>
        </w:rPr>
        <w:t>prin echivalent valoric</w:t>
      </w:r>
      <w:r w:rsidRPr="006110E0">
        <w:rPr>
          <w:rFonts w:ascii="Times New Roman" w:eastAsia="Times New Roman" w:hAnsi="Times New Roman" w:cs="Times New Roman"/>
          <w:kern w:val="0"/>
          <w:lang w:val="ro-RO"/>
          <w14:ligatures w14:val="none"/>
        </w:rPr>
        <w:t>;</w:t>
      </w:r>
    </w:p>
    <w:p w14:paraId="56259ADC" w14:textId="0E7B3AB2" w:rsidR="00635355"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(ii) volumul materialelor lemnoase care lipsește raportat la stocul înscris în SUMAL 2.0 Agent - Registrul electronic, se confiscă valoric</w:t>
      </w:r>
      <w:r w:rsidR="00ED6309" w:rsidRPr="006110E0">
        <w:rPr>
          <w:rFonts w:ascii="Times New Roman" w:eastAsia="Times New Roman" w:hAnsi="Times New Roman" w:cs="Times New Roman"/>
          <w:kern w:val="0"/>
          <w:lang w:val="ro-RO"/>
          <w14:ligatures w14:val="none"/>
        </w:rPr>
        <w:t>/prin echivalent</w:t>
      </w:r>
      <w:r w:rsidRPr="006110E0">
        <w:rPr>
          <w:rFonts w:ascii="Times New Roman" w:eastAsia="Times New Roman" w:hAnsi="Times New Roman" w:cs="Times New Roman"/>
          <w:kern w:val="0"/>
          <w:lang w:val="ro-RO"/>
          <w14:ligatures w14:val="none"/>
        </w:rPr>
        <w:t>;</w:t>
      </w:r>
    </w:p>
    <w:p w14:paraId="4A79EB97" w14:textId="5895446E" w:rsidR="00FD3186"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(iii) volumul materialelor lemnoase care nu poate fi identificat</w:t>
      </w:r>
      <w:r w:rsidR="00C354FC" w:rsidRPr="006110E0">
        <w:rPr>
          <w:rFonts w:ascii="Times New Roman" w:eastAsia="Times New Roman" w:hAnsi="Times New Roman" w:cs="Times New Roman"/>
          <w:kern w:val="0"/>
          <w:lang w:val="ro-RO"/>
          <w14:ligatures w14:val="none"/>
        </w:rPr>
        <w:t xml:space="preserve"> fizic</w:t>
      </w:r>
      <w:r w:rsidRPr="006110E0">
        <w:rPr>
          <w:rFonts w:ascii="Times New Roman" w:eastAsia="Times New Roman" w:hAnsi="Times New Roman" w:cs="Times New Roman"/>
          <w:kern w:val="0"/>
          <w:lang w:val="ro-RO"/>
          <w14:ligatures w14:val="none"/>
        </w:rPr>
        <w:t>, sau pentru care operatorul economic nu permite agentului constatator realizarea confiscării, se confiscă valoric; nepermiterea realizării măsurii de confiscare se probează prin întocmirea unui proces-verbal justificativ, întocmit de către agenții constatatori;</w:t>
      </w:r>
      <w:r w:rsidR="00C354FC" w:rsidRPr="006110E0">
        <w:rPr>
          <w:rFonts w:ascii="Times New Roman" w:eastAsia="Times New Roman" w:hAnsi="Times New Roman" w:cs="Times New Roman"/>
          <w:kern w:val="0"/>
          <w:lang w:val="ro-RO"/>
          <w14:ligatures w14:val="none"/>
        </w:rPr>
        <w:t xml:space="preserve"> actualizarea stocului se face după rămânerea definitivă a notei de constatare. </w:t>
      </w:r>
      <w:r w:rsidRPr="006110E0">
        <w:rPr>
          <w:rFonts w:ascii="Times New Roman" w:eastAsia="Times New Roman" w:hAnsi="Times New Roman" w:cs="Times New Roman"/>
          <w:kern w:val="0"/>
          <w:lang w:val="ro-RO"/>
          <w14:ligatures w14:val="none"/>
        </w:rPr>
        <w:br/>
      </w:r>
      <w:r w:rsidR="008A4B9C" w:rsidRPr="006110E0">
        <w:rPr>
          <w:rFonts w:ascii="Times New Roman" w:eastAsia="Times New Roman" w:hAnsi="Times New Roman" w:cs="Times New Roman"/>
          <w:kern w:val="0"/>
          <w:lang w:val="ro-RO"/>
          <w14:ligatures w14:val="none"/>
        </w:rPr>
        <w:t>h</w:t>
      </w:r>
      <w:r w:rsidR="00FD3186" w:rsidRPr="006110E0">
        <w:rPr>
          <w:rFonts w:ascii="Times New Roman" w:eastAsia="Times New Roman" w:hAnsi="Times New Roman" w:cs="Times New Roman"/>
          <w:kern w:val="0"/>
          <w:lang w:val="ro-RO"/>
          <w14:ligatures w14:val="none"/>
        </w:rPr>
        <w:t xml:space="preserve">) dacă încărcarea/descărcarea materialelor lemnoase se face într-o altă locație față de cea raportată în </w:t>
      </w:r>
      <w:r w:rsidR="00FD3186" w:rsidRPr="006110E0">
        <w:rPr>
          <w:rFonts w:ascii="Times New Roman" w:hAnsi="Times New Roman" w:cs="Times New Roman"/>
          <w:color w:val="000000"/>
          <w:shd w:val="clear" w:color="auto" w:fill="FFFFFF"/>
          <w:lang w:val="ro-RO"/>
        </w:rPr>
        <w:t>SUMAL 2.0</w:t>
      </w:r>
      <w:r w:rsidR="00FD3186" w:rsidRPr="006110E0">
        <w:rPr>
          <w:rFonts w:ascii="Times New Roman" w:eastAsia="Times New Roman" w:hAnsi="Times New Roman" w:cs="Times New Roman"/>
          <w:kern w:val="0"/>
          <w:lang w:val="ro-RO"/>
          <w14:ligatures w14:val="none"/>
        </w:rPr>
        <w:t xml:space="preserve">/ înscrisă în avizul de însoțire; în acest caz, materialele lemnoase care sunt încărcate/descărcate într-o altă locație decât cea raportată în </w:t>
      </w:r>
      <w:r w:rsidR="00FD3186" w:rsidRPr="006110E0">
        <w:rPr>
          <w:rFonts w:ascii="Times New Roman" w:hAnsi="Times New Roman" w:cs="Times New Roman"/>
          <w:color w:val="000000"/>
          <w:shd w:val="clear" w:color="auto" w:fill="FFFFFF"/>
          <w:lang w:val="ro-RO"/>
        </w:rPr>
        <w:t>SUMAL 2.0</w:t>
      </w:r>
      <w:r w:rsidR="00FD3186" w:rsidRPr="006110E0">
        <w:rPr>
          <w:rFonts w:ascii="Times New Roman" w:eastAsia="Times New Roman" w:hAnsi="Times New Roman" w:cs="Times New Roman"/>
          <w:kern w:val="0"/>
          <w:lang w:val="ro-RO"/>
          <w14:ligatures w14:val="none"/>
        </w:rPr>
        <w:t xml:space="preserve">/înscrisă în avizul de însoțire a materialelor lemnoase sunt considerate fără proveniență; </w:t>
      </w:r>
    </w:p>
    <w:p w14:paraId="62D1ECE8" w14:textId="54C7C85A" w:rsidR="00FD3186" w:rsidRPr="006110E0" w:rsidRDefault="008A4B9C"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i</w:t>
      </w:r>
      <w:r w:rsidR="00FD3186" w:rsidRPr="006110E0">
        <w:rPr>
          <w:rFonts w:ascii="Times New Roman" w:eastAsia="Times New Roman" w:hAnsi="Times New Roman" w:cs="Times New Roman"/>
          <w:kern w:val="0"/>
          <w:lang w:val="ro-RO"/>
          <w14:ligatures w14:val="none"/>
        </w:rPr>
        <w:t>) materialele lemnoase transportate al căror volum diferă față de volumul din avizul de însoțire, cu luarea în considerare a toleranțelor admise;</w:t>
      </w:r>
    </w:p>
    <w:p w14:paraId="379F827E" w14:textId="0F5E04D5" w:rsidR="00FD3186" w:rsidRPr="006110E0" w:rsidRDefault="008A4B9C"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j</w:t>
      </w:r>
      <w:r w:rsidR="00FD3186" w:rsidRPr="006110E0">
        <w:rPr>
          <w:rFonts w:ascii="Times New Roman" w:eastAsia="Times New Roman" w:hAnsi="Times New Roman" w:cs="Times New Roman"/>
          <w:kern w:val="0"/>
          <w:lang w:val="ro-RO"/>
          <w14:ligatures w14:val="none"/>
        </w:rPr>
        <w:t>) dacă specificația materialelor lemnoase transportate nu corespunde în ceea ce privește specia/grupa de specii sau numărul de piese pe specie, în cazul lemnului rotund cu diametrul la capătul subțire mai mare de 24 cm; piesele care nu corespund/volumul care se regăsește în plus se confiscă fizic;</w:t>
      </w:r>
    </w:p>
    <w:p w14:paraId="07633B39" w14:textId="77777777" w:rsidR="00976073" w:rsidRDefault="008A4B9C" w:rsidP="00976073">
      <w:pPr>
        <w:spacing w:after="0" w:line="276" w:lineRule="auto"/>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k</w:t>
      </w:r>
      <w:r w:rsidR="00460A92" w:rsidRPr="006110E0">
        <w:rPr>
          <w:rFonts w:ascii="Times New Roman" w:eastAsia="Times New Roman" w:hAnsi="Times New Roman" w:cs="Times New Roman"/>
          <w:kern w:val="0"/>
          <w:lang w:val="ro-RO"/>
          <w14:ligatures w14:val="none"/>
        </w:rPr>
        <w:t>) volumul de materiale lemnoase care nu se regăsește încărcat pe mijlocul de transport conform specificației avizului de însoțire cu luarea în considerare a toleranțelor admise; acestea se confiscă valoric</w:t>
      </w:r>
      <w:r w:rsidR="00D13F25" w:rsidRPr="006110E0">
        <w:rPr>
          <w:rFonts w:ascii="Times New Roman" w:eastAsia="Times New Roman" w:hAnsi="Times New Roman" w:cs="Times New Roman"/>
          <w:kern w:val="0"/>
          <w:lang w:val="ro-RO"/>
          <w14:ligatures w14:val="none"/>
        </w:rPr>
        <w:t>.</w:t>
      </w:r>
      <w:r w:rsidR="00976073" w:rsidRPr="00976073">
        <w:rPr>
          <w:rFonts w:ascii="Times New Roman" w:eastAsia="Times New Roman" w:hAnsi="Times New Roman" w:cs="Times New Roman"/>
          <w:kern w:val="0"/>
          <w:lang w:val="ro-RO"/>
          <w14:ligatures w14:val="none"/>
        </w:rPr>
        <w:t xml:space="preserve"> </w:t>
      </w:r>
    </w:p>
    <w:p w14:paraId="3FBD3661" w14:textId="4E5032B1" w:rsidR="00976073" w:rsidRPr="006110E0" w:rsidRDefault="00976073" w:rsidP="00976073">
      <w:pPr>
        <w:spacing w:after="0" w:line="276" w:lineRule="auto"/>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l</w:t>
      </w:r>
      <w:r w:rsidRPr="006110E0">
        <w:rPr>
          <w:rFonts w:ascii="Times New Roman" w:eastAsia="Times New Roman" w:hAnsi="Times New Roman" w:cs="Times New Roman"/>
          <w:kern w:val="0"/>
          <w:lang w:val="ro-RO"/>
          <w14:ligatures w14:val="none"/>
        </w:rPr>
        <w:t>) dacă la transportul/primirea acestora sunt însoțite de aviz de însoțire al cărui termen de valabilitate a expirat, cu luarea în considerarea a prevederilor art. 11 alin. (7);</w:t>
      </w:r>
    </w:p>
    <w:p w14:paraId="17E6D528" w14:textId="160605F4" w:rsidR="00635355" w:rsidRPr="006110E0" w:rsidRDefault="00976073" w:rsidP="009F4AE7">
      <w:pPr>
        <w:spacing w:after="0" w:line="276" w:lineRule="auto"/>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m</w:t>
      </w:r>
      <w:r w:rsidRPr="006110E0">
        <w:rPr>
          <w:rFonts w:ascii="Times New Roman" w:eastAsia="Times New Roman" w:hAnsi="Times New Roman" w:cs="Times New Roman"/>
          <w:kern w:val="0"/>
          <w:lang w:val="ro-RO"/>
          <w14:ligatures w14:val="none"/>
        </w:rPr>
        <w:t>) dacă transportatorul profesionist nu a pornit transportul în aplicația SUMAL 2.0 Avize de la locul de emitere a avizului de însoțire, prin apăsarea butonului «START TRANSPORT»,</w:t>
      </w:r>
      <w:r w:rsidRPr="006110E0">
        <w:rPr>
          <w:rFonts w:ascii="Times New Roman" w:eastAsia="Times New Roman" w:hAnsi="Times New Roman" w:cs="Times New Roman"/>
          <w:color w:val="EE0000"/>
          <w:kern w:val="0"/>
          <w:lang w:val="ro-RO"/>
          <w14:ligatures w14:val="none"/>
        </w:rPr>
        <w:t xml:space="preserve"> </w:t>
      </w:r>
      <w:r w:rsidRPr="006110E0">
        <w:rPr>
          <w:rFonts w:ascii="Times New Roman" w:eastAsia="Times New Roman" w:hAnsi="Times New Roman" w:cs="Times New Roman"/>
          <w:kern w:val="0"/>
          <w:lang w:val="ro-RO"/>
          <w14:ligatures w14:val="none"/>
        </w:rPr>
        <w:t>operație posibilă după adăugarea cu succes a ultimei fotografii;</w:t>
      </w:r>
      <w:r w:rsidRPr="006110E0">
        <w:rPr>
          <w:rFonts w:ascii="Times New Roman" w:eastAsia="Times New Roman" w:hAnsi="Times New Roman" w:cs="Times New Roman"/>
          <w:kern w:val="0"/>
          <w:lang w:val="ro-RO"/>
          <w14:ligatures w14:val="none"/>
        </w:rPr>
        <w:br/>
      </w:r>
      <w:r>
        <w:rPr>
          <w:rFonts w:ascii="Times New Roman" w:eastAsia="Times New Roman" w:hAnsi="Times New Roman" w:cs="Times New Roman"/>
          <w:kern w:val="0"/>
          <w:lang w:val="ro-RO"/>
          <w14:ligatures w14:val="none"/>
        </w:rPr>
        <w:lastRenderedPageBreak/>
        <w:t>n</w:t>
      </w:r>
      <w:r w:rsidRPr="006110E0">
        <w:rPr>
          <w:rFonts w:ascii="Times New Roman" w:eastAsia="Times New Roman" w:hAnsi="Times New Roman" w:cs="Times New Roman"/>
          <w:kern w:val="0"/>
          <w:lang w:val="ro-RO"/>
          <w14:ligatures w14:val="none"/>
        </w:rPr>
        <w:t>) dacă transportatorul profesionist, în timpul transportului, a oprit în mod intenționat datele mobile, sistemul de localizare sau a dezinstalat aplicația SUMAL 2.0, cu scopul de a preveni înregistrarea avizului de însoțire în SUMAL 2.0, în urma verificării în aplicația SUMAL 2.0 Avize sau a constatării agentului constatator care a realizat controlul;</w:t>
      </w:r>
      <w:r w:rsidRPr="006110E0">
        <w:rPr>
          <w:rFonts w:ascii="Times New Roman" w:eastAsia="Times New Roman" w:hAnsi="Times New Roman" w:cs="Times New Roman"/>
          <w:kern w:val="0"/>
          <w:lang w:val="ro-RO"/>
          <w14:ligatures w14:val="none"/>
        </w:rPr>
        <w:br/>
      </w:r>
      <w:r>
        <w:rPr>
          <w:rFonts w:ascii="Times New Roman" w:eastAsia="Times New Roman" w:hAnsi="Times New Roman" w:cs="Times New Roman"/>
          <w:kern w:val="0"/>
          <w:lang w:val="ro-RO"/>
          <w14:ligatures w14:val="none"/>
        </w:rPr>
        <w:t>o</w:t>
      </w:r>
      <w:r w:rsidRPr="006110E0">
        <w:rPr>
          <w:rFonts w:ascii="Times New Roman" w:eastAsia="Times New Roman" w:hAnsi="Times New Roman" w:cs="Times New Roman"/>
          <w:kern w:val="0"/>
          <w:lang w:val="ro-RO"/>
          <w14:ligatures w14:val="none"/>
        </w:rPr>
        <w:t>) dacă sunt transportate de către un transportator care nu se înregistrează ca transportator profesionist în SUMAL 2.0, după transportul unui volum de 20 mc/an calendaristic, în baza volumului înregistrat ca fiind transportat în aplicația SUMAL 2.0 Avize</w:t>
      </w:r>
      <w:r w:rsidR="009F4AE7">
        <w:rPr>
          <w:rFonts w:ascii="Times New Roman" w:eastAsia="Times New Roman" w:hAnsi="Times New Roman" w:cs="Times New Roman"/>
          <w:kern w:val="0"/>
          <w:lang w:val="ro-RO"/>
          <w14:ligatures w14:val="none"/>
        </w:rPr>
        <w:t>.</w:t>
      </w:r>
      <w:r w:rsidR="00460A92" w:rsidRPr="006110E0">
        <w:rPr>
          <w:rFonts w:ascii="Times New Roman" w:eastAsia="Times New Roman" w:hAnsi="Times New Roman" w:cs="Times New Roman"/>
          <w:kern w:val="0"/>
          <w:lang w:val="ro-RO"/>
          <w14:ligatures w14:val="none"/>
        </w:rPr>
        <w:br/>
        <w:t>(</w:t>
      </w:r>
      <w:r>
        <w:rPr>
          <w:rFonts w:ascii="Times New Roman" w:eastAsia="Times New Roman" w:hAnsi="Times New Roman" w:cs="Times New Roman"/>
          <w:kern w:val="0"/>
          <w:lang w:val="ro-RO"/>
          <w14:ligatures w14:val="none"/>
        </w:rPr>
        <w:t>2</w:t>
      </w:r>
      <w:r w:rsidR="00460A92" w:rsidRPr="006110E0">
        <w:rPr>
          <w:rFonts w:ascii="Times New Roman" w:eastAsia="Times New Roman" w:hAnsi="Times New Roman" w:cs="Times New Roman"/>
          <w:kern w:val="0"/>
          <w:lang w:val="ro-RO"/>
          <w14:ligatures w14:val="none"/>
        </w:rPr>
        <w:t>) Materialele lemnoase găsite de către agenții constatatori, fără a fi posibilă identificarea deținătorului acestora, sau nerevendicate pe bază de documente de către deținător, în condițiile legii, sunt materiale lemnoase abandonate și se rețin în vederea stabilirii provenienței. Agentul constatator are obligația să notifice de urgență primăria și ocolul silvic pe raza cărora a identificat materialele lemnoase abandonate, în vederea stabilirii deținătorilor de drept ai acestora; materialele lemnoase nerevendicate în termenul de maximum 72 de ore de la notificare sunt considerate abandonate și se confiscă, fiindu</w:t>
      </w:r>
      <w:r w:rsidR="00FB2038" w:rsidRPr="006110E0">
        <w:rPr>
          <w:rFonts w:ascii="Times New Roman" w:eastAsia="Times New Roman" w:hAnsi="Times New Roman" w:cs="Times New Roman"/>
          <w:kern w:val="0"/>
          <w:lang w:val="ro-RO"/>
          <w14:ligatures w14:val="none"/>
        </w:rPr>
        <w:t>-</w:t>
      </w:r>
      <w:r w:rsidR="00460A92" w:rsidRPr="006110E0">
        <w:rPr>
          <w:rFonts w:ascii="Times New Roman" w:eastAsia="Times New Roman" w:hAnsi="Times New Roman" w:cs="Times New Roman"/>
          <w:kern w:val="0"/>
          <w:lang w:val="ro-RO"/>
          <w14:ligatures w14:val="none"/>
        </w:rPr>
        <w:t>le aplicabile prevederile art. 36 alin. (1) din Legea nr. 171/2010, cu modificările și completările ulterioare.</w:t>
      </w:r>
    </w:p>
    <w:p w14:paraId="0D8C188E" w14:textId="5C6E7993" w:rsidR="00635355"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w:t>
      </w:r>
      <w:r w:rsidR="00976073">
        <w:rPr>
          <w:rFonts w:ascii="Times New Roman" w:eastAsia="Times New Roman" w:hAnsi="Times New Roman" w:cs="Times New Roman"/>
          <w:kern w:val="0"/>
          <w:lang w:val="ro-RO"/>
          <w14:ligatures w14:val="none"/>
        </w:rPr>
        <w:t>3</w:t>
      </w:r>
      <w:r w:rsidRPr="006110E0">
        <w:rPr>
          <w:rFonts w:ascii="Times New Roman" w:eastAsia="Times New Roman" w:hAnsi="Times New Roman" w:cs="Times New Roman"/>
          <w:kern w:val="0"/>
          <w:lang w:val="ro-RO"/>
          <w14:ligatures w14:val="none"/>
        </w:rPr>
        <w:t>) Pentru materialele lemnoase reținute în vederea stabilirii provenienței/confiscate, agentul constatator are obligația să parcurgă procedurile legale prevăzute la alin. (2), în vederea stabilirii proprietarului de drept al acestora. Materialele lemnoase reținute în vederea stabilirii provenienței/confiscate se restituie proprietarilor, dacă aceștia sunt identificați și nu sunt autorii faptelor ilegale care au impus reținerea/confiscarea. Materialelor lemnoase pentru care agentul constatator nu poate identifica proprietarul, le sunt aplicabile prevederile art. 36 alin. (1) din Legea nr. 171/2010, cu modificările și completările ulterioare.</w:t>
      </w:r>
    </w:p>
    <w:p w14:paraId="5296BBD4" w14:textId="153AE455" w:rsidR="00635355"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w:t>
      </w:r>
      <w:r w:rsidR="00976073">
        <w:rPr>
          <w:rFonts w:ascii="Times New Roman" w:eastAsia="Times New Roman" w:hAnsi="Times New Roman" w:cs="Times New Roman"/>
          <w:kern w:val="0"/>
          <w:lang w:val="ro-RO"/>
          <w14:ligatures w14:val="none"/>
        </w:rPr>
        <w:t>4</w:t>
      </w:r>
      <w:r w:rsidRPr="006110E0">
        <w:rPr>
          <w:rFonts w:ascii="Times New Roman" w:eastAsia="Times New Roman" w:hAnsi="Times New Roman" w:cs="Times New Roman"/>
          <w:kern w:val="0"/>
          <w:lang w:val="ro-RO"/>
          <w14:ligatures w14:val="none"/>
        </w:rPr>
        <w:t>) Materialele lemnoase prevăzute la alin. (2) și (3) sunt transportate sub autoritatea agentului constatator, de la locul luării măsurii până la spațiul de depozitare indicat de acesta.</w:t>
      </w:r>
    </w:p>
    <w:p w14:paraId="7BB08F5A" w14:textId="20D8C0EF" w:rsidR="00236651" w:rsidRPr="006110E0" w:rsidRDefault="00460A92" w:rsidP="00AE50E9">
      <w:pPr>
        <w:spacing w:after="0" w:line="276" w:lineRule="auto"/>
        <w:rPr>
          <w:rFonts w:ascii="Times New Roman" w:eastAsia="Times New Roman" w:hAnsi="Times New Roman" w:cs="Times New Roman"/>
          <w:color w:val="000000"/>
          <w:kern w:val="0"/>
          <w:lang w:val="ro-RO"/>
          <w14:ligatures w14:val="none"/>
        </w:rPr>
      </w:pPr>
      <w:r w:rsidRPr="006110E0">
        <w:rPr>
          <w:rFonts w:ascii="Times New Roman" w:eastAsia="Times New Roman" w:hAnsi="Times New Roman" w:cs="Times New Roman"/>
          <w:kern w:val="0"/>
          <w:lang w:val="ro-RO"/>
          <w14:ligatures w14:val="none"/>
        </w:rPr>
        <w:t>(</w:t>
      </w:r>
      <w:r w:rsidR="00976073">
        <w:rPr>
          <w:rFonts w:ascii="Times New Roman" w:eastAsia="Times New Roman" w:hAnsi="Times New Roman" w:cs="Times New Roman"/>
          <w:kern w:val="0"/>
          <w:lang w:val="ro-RO"/>
          <w14:ligatures w14:val="none"/>
        </w:rPr>
        <w:t>5</w:t>
      </w:r>
      <w:r w:rsidRPr="006110E0">
        <w:rPr>
          <w:rFonts w:ascii="Times New Roman" w:eastAsia="Times New Roman" w:hAnsi="Times New Roman" w:cs="Times New Roman"/>
          <w:kern w:val="0"/>
          <w:lang w:val="ro-RO"/>
          <w14:ligatures w14:val="none"/>
        </w:rPr>
        <w:t>) Agenții constatatori împuterniciți să realizeze controlul în altă zonă de competență teritorială,</w:t>
      </w:r>
      <w:r w:rsidR="004F034A" w:rsidRPr="006110E0">
        <w:rPr>
          <w:rFonts w:ascii="Times New Roman" w:eastAsia="Times New Roman" w:hAnsi="Times New Roman" w:cs="Times New Roman"/>
          <w:kern w:val="0"/>
          <w:lang w:val="ro-RO"/>
          <w14:ligatures w14:val="none"/>
        </w:rPr>
        <w:t xml:space="preserve"> </w:t>
      </w:r>
      <w:r w:rsidRPr="006110E0">
        <w:rPr>
          <w:rFonts w:ascii="Times New Roman" w:eastAsia="Times New Roman" w:hAnsi="Times New Roman" w:cs="Times New Roman"/>
          <w:kern w:val="0"/>
          <w:lang w:val="ro-RO"/>
          <w14:ligatures w14:val="none"/>
        </w:rPr>
        <w:t>în situația aplicării măsurii complementare de confiscare valorică a materialelor lemnoase</w:t>
      </w:r>
      <w:r w:rsidR="004F034A" w:rsidRPr="006110E0">
        <w:rPr>
          <w:rFonts w:ascii="Times New Roman" w:eastAsia="Times New Roman" w:hAnsi="Times New Roman" w:cs="Times New Roman"/>
          <w:kern w:val="0"/>
          <w:lang w:val="ro-RO"/>
          <w14:ligatures w14:val="none"/>
        </w:rPr>
        <w:t xml:space="preserve">, </w:t>
      </w:r>
      <w:r w:rsidRPr="006110E0">
        <w:rPr>
          <w:rFonts w:ascii="Times New Roman" w:eastAsia="Times New Roman" w:hAnsi="Times New Roman" w:cs="Times New Roman"/>
          <w:kern w:val="0"/>
          <w:lang w:val="ro-RO"/>
          <w14:ligatures w14:val="none"/>
        </w:rPr>
        <w:t xml:space="preserve">sunt obligați ca în termen de 15 zile lucrătoare să informeze, în scris, </w:t>
      </w:r>
      <w:r w:rsidR="00523BA5" w:rsidRPr="006110E0">
        <w:rPr>
          <w:rFonts w:ascii="Times New Roman" w:eastAsia="Times New Roman" w:hAnsi="Times New Roman" w:cs="Times New Roman"/>
          <w:kern w:val="0"/>
          <w:lang w:val="ro-RO"/>
          <w14:ligatures w14:val="none"/>
        </w:rPr>
        <w:t>Garda forestieră</w:t>
      </w:r>
      <w:r w:rsidRPr="006110E0">
        <w:rPr>
          <w:rFonts w:ascii="Times New Roman" w:eastAsia="Times New Roman" w:hAnsi="Times New Roman" w:cs="Times New Roman"/>
          <w:kern w:val="0"/>
          <w:lang w:val="ro-RO"/>
          <w14:ligatures w14:val="none"/>
        </w:rPr>
        <w:t xml:space="preserve"> pe raza căreia s-a dispus măsura, în vederea modificării corespunzătoare în SUMAL 2.0.</w:t>
      </w:r>
      <w:r w:rsidR="004F034A" w:rsidRPr="006110E0">
        <w:rPr>
          <w:rFonts w:ascii="Times New Roman" w:eastAsia="Times New Roman" w:hAnsi="Times New Roman" w:cs="Times New Roman"/>
          <w:kern w:val="0"/>
          <w:lang w:val="ro-RO"/>
          <w14:ligatures w14:val="none"/>
        </w:rPr>
        <w:t xml:space="preserve"> Modificarea stocurilor în SUMAL 2.0 se face după rămânerea definitivă a procesului verbal de contravenție.</w:t>
      </w:r>
      <w:r w:rsidRPr="006110E0">
        <w:rPr>
          <w:rFonts w:ascii="Times New Roman" w:eastAsia="Times New Roman" w:hAnsi="Times New Roman" w:cs="Times New Roman"/>
          <w:color w:val="000000"/>
          <w:kern w:val="0"/>
          <w:lang w:val="ro-RO"/>
          <w14:ligatures w14:val="none"/>
        </w:rPr>
        <w:br/>
      </w:r>
    </w:p>
    <w:p w14:paraId="3F7859A5" w14:textId="74114959" w:rsidR="004269AB" w:rsidRPr="006110E0" w:rsidRDefault="00460A92" w:rsidP="00AE50E9">
      <w:pPr>
        <w:spacing w:after="0" w:line="276" w:lineRule="auto"/>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b/>
          <w:bCs/>
          <w:kern w:val="0"/>
          <w:lang w:val="ro-RO"/>
          <w14:ligatures w14:val="none"/>
        </w:rPr>
        <w:t>Art</w:t>
      </w:r>
      <w:r w:rsidR="00CF0469" w:rsidRPr="006110E0">
        <w:rPr>
          <w:rFonts w:ascii="Times New Roman" w:eastAsia="Times New Roman" w:hAnsi="Times New Roman" w:cs="Times New Roman"/>
          <w:b/>
          <w:bCs/>
          <w:kern w:val="0"/>
          <w:lang w:val="ro-RO"/>
          <w14:ligatures w14:val="none"/>
        </w:rPr>
        <w:t>.</w:t>
      </w:r>
      <w:r w:rsidRPr="006110E0">
        <w:rPr>
          <w:rFonts w:ascii="Times New Roman" w:eastAsia="Times New Roman" w:hAnsi="Times New Roman" w:cs="Times New Roman"/>
          <w:b/>
          <w:bCs/>
          <w:kern w:val="0"/>
          <w:lang w:val="ro-RO"/>
          <w14:ligatures w14:val="none"/>
        </w:rPr>
        <w:t>1</w:t>
      </w:r>
      <w:r w:rsidR="000440F1" w:rsidRPr="006110E0">
        <w:rPr>
          <w:rFonts w:ascii="Times New Roman" w:eastAsia="Times New Roman" w:hAnsi="Times New Roman" w:cs="Times New Roman"/>
          <w:b/>
          <w:bCs/>
          <w:kern w:val="0"/>
          <w:lang w:val="ro-RO"/>
          <w14:ligatures w14:val="none"/>
        </w:rPr>
        <w:t>3</w:t>
      </w:r>
      <w:r w:rsidR="00CF0469" w:rsidRPr="006110E0">
        <w:rPr>
          <w:rFonts w:ascii="Times New Roman" w:eastAsia="Times New Roman" w:hAnsi="Times New Roman" w:cs="Times New Roman"/>
          <w:kern w:val="0"/>
          <w:lang w:val="ro-RO"/>
          <w14:ligatures w14:val="none"/>
        </w:rPr>
        <w:t>.-</w:t>
      </w:r>
      <w:r w:rsidRPr="006110E0">
        <w:rPr>
          <w:rFonts w:ascii="Times New Roman" w:eastAsia="Times New Roman" w:hAnsi="Times New Roman" w:cs="Times New Roman"/>
          <w:kern w:val="0"/>
          <w:lang w:val="ro-RO"/>
          <w14:ligatures w14:val="none"/>
        </w:rPr>
        <w:t>(1) Termenul de valabilitate al avizelor de însoțire a transporturilor rutiere și cu atelaje se stabilește de către emitent, proporțional cu distanța de parcurs și cu categoriile de drum, având în vedere timpul care se acordă pentru fiecare categorie de distanțe:</w:t>
      </w:r>
      <w:r w:rsidRPr="006110E0">
        <w:rPr>
          <w:rFonts w:ascii="Times New Roman" w:eastAsia="Times New Roman" w:hAnsi="Times New Roman" w:cs="Times New Roman"/>
          <w:kern w:val="0"/>
          <w:lang w:val="ro-RO"/>
          <w14:ligatures w14:val="none"/>
        </w:rPr>
        <w:br/>
        <w:t>a) până la 6 ore de la data, ora și minutul plecării, pentru materialele lemnoase expediate pe o distanță de până la 50 km inclusiv;</w:t>
      </w:r>
      <w:r w:rsidRPr="006110E0">
        <w:rPr>
          <w:rFonts w:ascii="Times New Roman" w:eastAsia="Times New Roman" w:hAnsi="Times New Roman" w:cs="Times New Roman"/>
          <w:kern w:val="0"/>
          <w:lang w:val="ro-RO"/>
          <w14:ligatures w14:val="none"/>
        </w:rPr>
        <w:br/>
        <w:t>b) 7-10 ore de la data, ora și minutul plecării, pentru materialele lemnoase expediate pe o distanță de la 50,1 km până la 100 km inclusiv;</w:t>
      </w:r>
      <w:r w:rsidRPr="006110E0">
        <w:rPr>
          <w:rFonts w:ascii="Times New Roman" w:eastAsia="Times New Roman" w:hAnsi="Times New Roman" w:cs="Times New Roman"/>
          <w:kern w:val="0"/>
          <w:lang w:val="ro-RO"/>
          <w14:ligatures w14:val="none"/>
        </w:rPr>
        <w:br/>
        <w:t>c) 11-18 ore de la data, ora și minutul plecării, pentru materialele lemnoase expediate pe o distanță de la 100,1 km până la 200 km inclusiv;</w:t>
      </w:r>
      <w:r w:rsidRPr="006110E0">
        <w:rPr>
          <w:rFonts w:ascii="Times New Roman" w:eastAsia="Times New Roman" w:hAnsi="Times New Roman" w:cs="Times New Roman"/>
          <w:kern w:val="0"/>
          <w:lang w:val="ro-RO"/>
          <w14:ligatures w14:val="none"/>
        </w:rPr>
        <w:br/>
        <w:t>d) 19-36 de ore de la data, ora și minutul plecării, pentru materialele lemnoase expediate pe o distanță de la 200,1 km până la 500 km inclusiv;</w:t>
      </w:r>
      <w:r w:rsidRPr="006110E0">
        <w:rPr>
          <w:rFonts w:ascii="Times New Roman" w:eastAsia="Times New Roman" w:hAnsi="Times New Roman" w:cs="Times New Roman"/>
          <w:kern w:val="0"/>
          <w:lang w:val="ro-RO"/>
          <w14:ligatures w14:val="none"/>
        </w:rPr>
        <w:br/>
        <w:t>e) 37-48 de ore de la data, ora și minutul plecării, pentru materialele lemnoase expediate pe o distanță de peste 500 km.</w:t>
      </w:r>
    </w:p>
    <w:p w14:paraId="0713E2CA" w14:textId="77777777" w:rsidR="004269AB"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(2) Termenele de valabilitate ale avizelor de însoțire pentru transportul feroviar/naval sunt termenele legale de executare a contractului de transport. Termenul de valabilitate al avizului de însoțire pentru transportul tehnologic este până la finalul zilei în care acesta a fost emis.</w:t>
      </w:r>
    </w:p>
    <w:p w14:paraId="20F01CAD" w14:textId="77777777" w:rsidR="004269AB"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lastRenderedPageBreak/>
        <w:t>(3) Avizul de însoțire este valabil de la data, ora și minutul emiterii în aplicația SUMAL 2.0 Avize. Este obligatorie apăsarea butonului «START TRANSPORT» în aplicația SUMAL 2.0 Avize de la locul emiterii avizului de însoțire.</w:t>
      </w:r>
    </w:p>
    <w:p w14:paraId="3688E2A7" w14:textId="77777777" w:rsidR="004269AB"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 xml:space="preserve">(4) Pe avizul de însoțire în format </w:t>
      </w:r>
      <w:proofErr w:type="spellStart"/>
      <w:r w:rsidRPr="006110E0">
        <w:rPr>
          <w:rFonts w:ascii="Times New Roman" w:eastAsia="Times New Roman" w:hAnsi="Times New Roman" w:cs="Times New Roman"/>
          <w:kern w:val="0"/>
          <w:lang w:val="ro-RO"/>
          <w14:ligatures w14:val="none"/>
        </w:rPr>
        <w:t>letric</w:t>
      </w:r>
      <w:proofErr w:type="spellEnd"/>
      <w:r w:rsidRPr="006110E0">
        <w:rPr>
          <w:rFonts w:ascii="Times New Roman" w:eastAsia="Times New Roman" w:hAnsi="Times New Roman" w:cs="Times New Roman"/>
          <w:kern w:val="0"/>
          <w:lang w:val="ro-RO"/>
          <w14:ligatures w14:val="none"/>
        </w:rPr>
        <w:t>/imprimat, după caz, personalul abilitat cu controlul provenienței materialelor lemnoase, circulației materialelor lemnoase, depozitelor de materiale lemnoase și instalațiilor de prelucrare a lemnului rotund certifică cu calitate, nume și semnătură data și ora verificării avizului de însoțire.</w:t>
      </w:r>
    </w:p>
    <w:p w14:paraId="3C6BF749" w14:textId="77777777" w:rsidR="004269AB"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(5) Transportul materialelor lemnoase care fac obiectul exportului este însoțit de aviz de însoțire în format electronic pe dispozitivul mobil al transportatorului profesionist, generat în aplicația SUMAL 2.0 Avize, și de versiunea imprimată a acestuia. Pe versiunea imprimată a avizului de însoțire reprezentantul biroului vamal are obligația să consemneze, prin certificare cu nume, semnătură și ștampilă, data și ora verificării.</w:t>
      </w:r>
    </w:p>
    <w:p w14:paraId="14FA8476" w14:textId="77777777" w:rsidR="004269AB"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(6) Transportul rutier al materialelor lemnoase spre statele membre ale Uniunii Europene se face, după cum urmează:</w:t>
      </w:r>
      <w:r w:rsidRPr="006110E0">
        <w:rPr>
          <w:rFonts w:ascii="Times New Roman" w:eastAsia="Times New Roman" w:hAnsi="Times New Roman" w:cs="Times New Roman"/>
          <w:kern w:val="0"/>
          <w:lang w:val="ro-RO"/>
          <w14:ligatures w14:val="none"/>
        </w:rPr>
        <w:br/>
        <w:t>a) cu aviz de însoțire în format electronic pe dispozitivul mobil al transportatorului profesionist, generat în aplicația SUMAL 2.0 Avize, și cu versiunea imprimată a acestuia;</w:t>
      </w:r>
      <w:r w:rsidRPr="006110E0">
        <w:rPr>
          <w:rFonts w:ascii="Times New Roman" w:eastAsia="Times New Roman" w:hAnsi="Times New Roman" w:cs="Times New Roman"/>
          <w:kern w:val="0"/>
          <w:lang w:val="ro-RO"/>
          <w14:ligatures w14:val="none"/>
        </w:rPr>
        <w:br/>
        <w:t>b) cu aviz de însoțire imprimat, generat în aplicația SUMAL 2.0 Avize, în situația în care transportul se realizează de o persoană juridică care nu are sediul în România.</w:t>
      </w:r>
    </w:p>
    <w:p w14:paraId="69B86DA5" w14:textId="77777777" w:rsidR="004269AB"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(7) Avizele de însoțire se emit pentru fiecare mijloc de transport în parte și se transmit în SUMAL 2.0; materialele lemnoase care sunt transportate succesiv cu mai multe mijloace de transport trebuie să fie însoțite de câte un aviz de însoțire pentru fiecare mijloc de transport, emis în condițiile prezentelor norme.</w:t>
      </w:r>
    </w:p>
    <w:p w14:paraId="6353376B" w14:textId="77777777" w:rsidR="004269AB"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(8) În situația transbordării, care implică încărcarea/ descărcarea în/din mijloace de transport cu capacități diferite decât cele ale mijloacelor de transport în/din care se transbordează se vor emite avize de însoțire pentru fiecare mijloc de transport.</w:t>
      </w:r>
    </w:p>
    <w:p w14:paraId="0A81F3F8" w14:textId="77777777" w:rsidR="004269AB"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(9) În situația achiziției de materiale lemnoase de la mai mulți proprietari, care au fost puse deja pe piață, dacă încărcarea și expedierea acestora se realizează din aceeași localitate, se va emite un singur aviz de însoțire pentru fiecare borderou de achiziție.</w:t>
      </w:r>
    </w:p>
    <w:p w14:paraId="38DC14E1" w14:textId="77777777" w:rsidR="005F221E"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(10) În situația transportului cu același mijloc de transport pentru mai mulți beneficiari se emit avize de însoțire pentru fiecare beneficiar care transportă cu același mijloc de transport.</w:t>
      </w:r>
    </w:p>
    <w:p w14:paraId="36791A61" w14:textId="00955F5B" w:rsidR="00613B5A" w:rsidRPr="006110E0" w:rsidRDefault="00460A92" w:rsidP="00AE50E9">
      <w:pPr>
        <w:spacing w:after="0" w:line="276" w:lineRule="auto"/>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(11) Transportatorul are obligația să se încadreze în termenul/termenele de valabilitate al/ale avizului/avizelor de însoțire.</w:t>
      </w:r>
      <w:r w:rsidRPr="006110E0">
        <w:rPr>
          <w:rFonts w:ascii="Times New Roman" w:eastAsia="Times New Roman" w:hAnsi="Times New Roman" w:cs="Times New Roman"/>
          <w:kern w:val="0"/>
          <w:lang w:val="ro-RO"/>
          <w14:ligatures w14:val="none"/>
        </w:rPr>
        <w:br/>
      </w:r>
      <w:r w:rsidRPr="006110E0">
        <w:rPr>
          <w:rFonts w:ascii="Times New Roman" w:eastAsia="Times New Roman" w:hAnsi="Times New Roman" w:cs="Times New Roman"/>
          <w:kern w:val="0"/>
          <w:lang w:val="ro-RO"/>
          <w14:ligatures w14:val="none"/>
        </w:rPr>
        <w:br/>
      </w:r>
      <w:r w:rsidRPr="006110E0">
        <w:rPr>
          <w:rFonts w:ascii="Times New Roman" w:eastAsia="Times New Roman" w:hAnsi="Times New Roman" w:cs="Times New Roman"/>
          <w:b/>
          <w:bCs/>
          <w:kern w:val="0"/>
          <w:lang w:val="ro-RO"/>
          <w14:ligatures w14:val="none"/>
        </w:rPr>
        <w:t>Art</w:t>
      </w:r>
      <w:r w:rsidR="004269AB" w:rsidRPr="006110E0">
        <w:rPr>
          <w:rFonts w:ascii="Times New Roman" w:eastAsia="Times New Roman" w:hAnsi="Times New Roman" w:cs="Times New Roman"/>
          <w:b/>
          <w:bCs/>
          <w:kern w:val="0"/>
          <w:lang w:val="ro-RO"/>
          <w14:ligatures w14:val="none"/>
        </w:rPr>
        <w:t>.</w:t>
      </w:r>
      <w:r w:rsidRPr="006110E0">
        <w:rPr>
          <w:rFonts w:ascii="Times New Roman" w:eastAsia="Times New Roman" w:hAnsi="Times New Roman" w:cs="Times New Roman"/>
          <w:b/>
          <w:bCs/>
          <w:kern w:val="0"/>
          <w:lang w:val="ro-RO"/>
          <w14:ligatures w14:val="none"/>
        </w:rPr>
        <w:t xml:space="preserve"> 1</w:t>
      </w:r>
      <w:r w:rsidR="000440F1" w:rsidRPr="006110E0">
        <w:rPr>
          <w:rFonts w:ascii="Times New Roman" w:eastAsia="Times New Roman" w:hAnsi="Times New Roman" w:cs="Times New Roman"/>
          <w:b/>
          <w:bCs/>
          <w:kern w:val="0"/>
          <w:lang w:val="ro-RO"/>
          <w14:ligatures w14:val="none"/>
        </w:rPr>
        <w:t>4</w:t>
      </w:r>
      <w:r w:rsidR="004269AB" w:rsidRPr="006110E0">
        <w:rPr>
          <w:rFonts w:ascii="Times New Roman" w:eastAsia="Times New Roman" w:hAnsi="Times New Roman" w:cs="Times New Roman"/>
          <w:b/>
          <w:bCs/>
          <w:kern w:val="0"/>
          <w:lang w:val="ro-RO"/>
          <w14:ligatures w14:val="none"/>
        </w:rPr>
        <w:t>.</w:t>
      </w:r>
      <w:r w:rsidR="004269AB" w:rsidRPr="006110E0">
        <w:rPr>
          <w:rFonts w:ascii="Times New Roman" w:eastAsia="Times New Roman" w:hAnsi="Times New Roman" w:cs="Times New Roman"/>
          <w:kern w:val="0"/>
          <w:lang w:val="ro-RO"/>
          <w14:ligatures w14:val="none"/>
        </w:rPr>
        <w:t>-</w:t>
      </w:r>
      <w:r w:rsidRPr="006110E0">
        <w:rPr>
          <w:rFonts w:ascii="Times New Roman" w:eastAsia="Times New Roman" w:hAnsi="Times New Roman" w:cs="Times New Roman"/>
          <w:kern w:val="0"/>
          <w:lang w:val="ro-RO"/>
          <w14:ligatures w14:val="none"/>
        </w:rPr>
        <w:t>(1) Stabilirea volumului materialelor lemnoase se realizează după cum urmează:</w:t>
      </w:r>
      <w:r w:rsidRPr="006110E0">
        <w:rPr>
          <w:rFonts w:ascii="Times New Roman" w:eastAsia="Times New Roman" w:hAnsi="Times New Roman" w:cs="Times New Roman"/>
          <w:kern w:val="0"/>
          <w:lang w:val="ro-RO"/>
          <w14:ligatures w14:val="none"/>
        </w:rPr>
        <w:br/>
        <w:t xml:space="preserve">a) pentru lemnul rotund cu coajă, cu diametrul la capătul subțire mai mare sau egal cu 24 cm, se determină volumul în mc pe specii pentru lemnul brut, cu minimum două zecimale, în baza măsurării lungimii </w:t>
      </w:r>
      <w:r w:rsidR="004269AB" w:rsidRPr="006110E0">
        <w:rPr>
          <w:rFonts w:ascii="Times New Roman" w:eastAsia="Times New Roman" w:hAnsi="Times New Roman" w:cs="Times New Roman"/>
          <w:kern w:val="0"/>
          <w:lang w:val="ro-RO"/>
          <w14:ligatures w14:val="none"/>
        </w:rPr>
        <w:t xml:space="preserve">efective </w:t>
      </w:r>
      <w:r w:rsidRPr="006110E0">
        <w:rPr>
          <w:rFonts w:ascii="Times New Roman" w:eastAsia="Times New Roman" w:hAnsi="Times New Roman" w:cs="Times New Roman"/>
          <w:kern w:val="0"/>
          <w:lang w:val="ro-RO"/>
          <w14:ligatures w14:val="none"/>
        </w:rPr>
        <w:t>în metri, cu două zecimale, și a diametrului la mijloc în centimetri, pentru fiecare piesă;</w:t>
      </w:r>
      <w:r w:rsidRPr="006110E0">
        <w:rPr>
          <w:rFonts w:ascii="Times New Roman" w:eastAsia="Times New Roman" w:hAnsi="Times New Roman" w:cs="Times New Roman"/>
          <w:kern w:val="0"/>
          <w:lang w:val="ro-RO"/>
          <w14:ligatures w14:val="none"/>
        </w:rPr>
        <w:br/>
        <w:t xml:space="preserve">b) pentru lemnul rotund cojit, cu diametrul la capătul subțire mai mare sau egal cu 24 cm, se determină volumul în mc pe specii pentru lemnul fără coajă, cu minimum două zecimale, în baza măsurării lungimii </w:t>
      </w:r>
      <w:r w:rsidR="004269AB" w:rsidRPr="006110E0">
        <w:rPr>
          <w:rFonts w:ascii="Times New Roman" w:eastAsia="Times New Roman" w:hAnsi="Times New Roman" w:cs="Times New Roman"/>
          <w:kern w:val="0"/>
          <w:lang w:val="ro-RO"/>
          <w14:ligatures w14:val="none"/>
        </w:rPr>
        <w:t xml:space="preserve">efective </w:t>
      </w:r>
      <w:r w:rsidRPr="006110E0">
        <w:rPr>
          <w:rFonts w:ascii="Times New Roman" w:eastAsia="Times New Roman" w:hAnsi="Times New Roman" w:cs="Times New Roman"/>
          <w:kern w:val="0"/>
          <w:lang w:val="ro-RO"/>
          <w14:ligatures w14:val="none"/>
        </w:rPr>
        <w:t>în metri, cu două zecimale, și a diametrului la mijloc în centimetri, pentru fiecare piesă;</w:t>
      </w:r>
      <w:r w:rsidRPr="006110E0">
        <w:rPr>
          <w:rFonts w:ascii="Times New Roman" w:eastAsia="Times New Roman" w:hAnsi="Times New Roman" w:cs="Times New Roman"/>
          <w:kern w:val="0"/>
          <w:lang w:val="ro-RO"/>
          <w14:ligatures w14:val="none"/>
        </w:rPr>
        <w:br/>
        <w:t xml:space="preserve">c) pentru lemnul rotund, cu diametrul la capătul subțire mai mic de 24 cm, dacă nu se aplică metodele prevăzute la lit. a) sau b), acesta se </w:t>
      </w:r>
      <w:proofErr w:type="spellStart"/>
      <w:r w:rsidRPr="006110E0">
        <w:rPr>
          <w:rFonts w:ascii="Times New Roman" w:eastAsia="Times New Roman" w:hAnsi="Times New Roman" w:cs="Times New Roman"/>
          <w:kern w:val="0"/>
          <w:lang w:val="ro-RO"/>
          <w14:ligatures w14:val="none"/>
        </w:rPr>
        <w:t>aș</w:t>
      </w:r>
      <w:r w:rsidR="007B37C0" w:rsidRPr="006110E0">
        <w:rPr>
          <w:rFonts w:ascii="Times New Roman" w:eastAsia="Times New Roman" w:hAnsi="Times New Roman" w:cs="Times New Roman"/>
          <w:kern w:val="0"/>
          <w:lang w:val="ro-RO"/>
          <w14:ligatures w14:val="none"/>
        </w:rPr>
        <w:t>e</w:t>
      </w:r>
      <w:r w:rsidRPr="006110E0">
        <w:rPr>
          <w:rFonts w:ascii="Times New Roman" w:eastAsia="Times New Roman" w:hAnsi="Times New Roman" w:cs="Times New Roman"/>
          <w:kern w:val="0"/>
          <w:lang w:val="ro-RO"/>
          <w14:ligatures w14:val="none"/>
        </w:rPr>
        <w:t>ază</w:t>
      </w:r>
      <w:proofErr w:type="spellEnd"/>
      <w:r w:rsidRPr="006110E0">
        <w:rPr>
          <w:rFonts w:ascii="Times New Roman" w:eastAsia="Times New Roman" w:hAnsi="Times New Roman" w:cs="Times New Roman"/>
          <w:kern w:val="0"/>
          <w:lang w:val="ro-RO"/>
          <w14:ligatures w14:val="none"/>
        </w:rPr>
        <w:t xml:space="preserve"> în figuri geometrice, iar volumul se determină în mc, cu minimum două zecimale, utilizând factorii de cubaj prevăzuți în anexa nr. 6;</w:t>
      </w:r>
      <w:r w:rsidRPr="006110E0">
        <w:rPr>
          <w:rFonts w:ascii="Times New Roman" w:eastAsia="Times New Roman" w:hAnsi="Times New Roman" w:cs="Times New Roman"/>
          <w:kern w:val="0"/>
          <w:lang w:val="ro-RO"/>
          <w14:ligatures w14:val="none"/>
        </w:rPr>
        <w:br/>
        <w:t>d) pentru lemnul fasonat în steri: lemn de foc, grămezi de crăci și fascine, se determină volumele exprimate în unități convenționale și se echivalează în mc, cu minimum două zecimale, utilizând factorii de cubaj prevăzuți în anexa nr. 6;</w:t>
      </w:r>
      <w:r w:rsidRPr="006110E0">
        <w:rPr>
          <w:rFonts w:ascii="Times New Roman" w:eastAsia="Times New Roman" w:hAnsi="Times New Roman" w:cs="Times New Roman"/>
          <w:kern w:val="0"/>
          <w:lang w:val="ro-RO"/>
          <w14:ligatures w14:val="none"/>
        </w:rPr>
        <w:br/>
        <w:t xml:space="preserve">e) pentru cherestele volumul se exprimă în mc, cu minimum două zecimale, și se determină cu respectarea metodelor specifice pentru cherestelele vrac și </w:t>
      </w:r>
      <w:proofErr w:type="spellStart"/>
      <w:r w:rsidRPr="006110E0">
        <w:rPr>
          <w:rFonts w:ascii="Times New Roman" w:eastAsia="Times New Roman" w:hAnsi="Times New Roman" w:cs="Times New Roman"/>
          <w:kern w:val="0"/>
          <w:lang w:val="ro-RO"/>
          <w14:ligatures w14:val="none"/>
        </w:rPr>
        <w:t>pachetizat</w:t>
      </w:r>
      <w:proofErr w:type="spellEnd"/>
      <w:r w:rsidRPr="006110E0">
        <w:rPr>
          <w:rFonts w:ascii="Times New Roman" w:eastAsia="Times New Roman" w:hAnsi="Times New Roman" w:cs="Times New Roman"/>
          <w:kern w:val="0"/>
          <w:lang w:val="ro-RO"/>
          <w14:ligatures w14:val="none"/>
        </w:rPr>
        <w:t>;</w:t>
      </w:r>
      <w:r w:rsidRPr="006110E0">
        <w:rPr>
          <w:rFonts w:ascii="Times New Roman" w:eastAsia="Times New Roman" w:hAnsi="Times New Roman" w:cs="Times New Roman"/>
          <w:kern w:val="0"/>
          <w:lang w:val="ro-RO"/>
          <w14:ligatures w14:val="none"/>
        </w:rPr>
        <w:br/>
      </w:r>
      <w:r w:rsidRPr="006110E0">
        <w:rPr>
          <w:rFonts w:ascii="Times New Roman" w:eastAsia="Times New Roman" w:hAnsi="Times New Roman" w:cs="Times New Roman"/>
          <w:kern w:val="0"/>
          <w:lang w:val="ro-RO"/>
          <w14:ligatures w14:val="none"/>
        </w:rPr>
        <w:lastRenderedPageBreak/>
        <w:t xml:space="preserve">f) celelalte materiale lemnoase se măsoară după metodele specifice, iar volumul exprimat în unități convenționale se echivalează în mc, cu minimum două zecimale, utilizând factorii de cubaj </w:t>
      </w:r>
      <w:r w:rsidR="00456D9E" w:rsidRPr="006110E0">
        <w:rPr>
          <w:rFonts w:ascii="Times New Roman" w:eastAsia="Times New Roman" w:hAnsi="Times New Roman" w:cs="Times New Roman"/>
          <w:kern w:val="0"/>
          <w:lang w:val="ro-RO"/>
          <w14:ligatures w14:val="none"/>
        </w:rPr>
        <w:t xml:space="preserve">medii </w:t>
      </w:r>
      <w:r w:rsidRPr="006110E0">
        <w:rPr>
          <w:rFonts w:ascii="Times New Roman" w:eastAsia="Times New Roman" w:hAnsi="Times New Roman" w:cs="Times New Roman"/>
          <w:kern w:val="0"/>
          <w:lang w:val="ro-RO"/>
          <w14:ligatures w14:val="none"/>
        </w:rPr>
        <w:t>prevăzuți în anexa nr. 6.</w:t>
      </w:r>
    </w:p>
    <w:p w14:paraId="5EF5D84C" w14:textId="613C919A" w:rsidR="00613B5A"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(2) Calculul volumului pentru materialele lemnoase/produsele din lemn se poate realiza și prin intermediul aplicațiilor informatice, potrivit metodologi</w:t>
      </w:r>
      <w:r w:rsidR="008C3D76" w:rsidRPr="006110E0">
        <w:rPr>
          <w:rFonts w:ascii="Times New Roman" w:eastAsia="Times New Roman" w:hAnsi="Times New Roman" w:cs="Times New Roman"/>
          <w:kern w:val="0"/>
          <w:lang w:val="ro-RO"/>
          <w14:ligatures w14:val="none"/>
        </w:rPr>
        <w:t>e</w:t>
      </w:r>
      <w:r w:rsidRPr="006110E0">
        <w:rPr>
          <w:rFonts w:ascii="Times New Roman" w:eastAsia="Times New Roman" w:hAnsi="Times New Roman" w:cs="Times New Roman"/>
          <w:kern w:val="0"/>
          <w:lang w:val="ro-RO"/>
          <w14:ligatures w14:val="none"/>
        </w:rPr>
        <w:t xml:space="preserve">i stabilite prin ordin al conducătorului </w:t>
      </w:r>
      <w:r w:rsidR="00962042" w:rsidRPr="006110E0">
        <w:rPr>
          <w:rFonts w:ascii="Times New Roman" w:eastAsia="Times New Roman" w:hAnsi="Times New Roman" w:cs="Times New Roman"/>
          <w:kern w:val="0"/>
          <w:lang w:val="ro-RO"/>
          <w14:ligatures w14:val="none"/>
        </w:rPr>
        <w:t>A</w:t>
      </w:r>
      <w:r w:rsidRPr="006110E0">
        <w:rPr>
          <w:rFonts w:ascii="Times New Roman" w:eastAsia="Times New Roman" w:hAnsi="Times New Roman" w:cs="Times New Roman"/>
          <w:kern w:val="0"/>
          <w:lang w:val="ro-RO"/>
          <w14:ligatures w14:val="none"/>
        </w:rPr>
        <w:t>utorității.</w:t>
      </w:r>
    </w:p>
    <w:p w14:paraId="4DEC1D64" w14:textId="57E40A24" w:rsidR="00ED1745" w:rsidRPr="006110E0" w:rsidRDefault="0074401F"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(3) Stabilirea volumului materialelor lemnoase în cazul controlului efectuat la operatorii economici care transportă/depozitează/prelucrează/comercializează materiale lemnoase se poate face prin măsurarea fiecărei piese sau prin metode de cubaj expeditiv</w:t>
      </w:r>
      <w:r w:rsidR="00990A4D" w:rsidRPr="006110E0">
        <w:rPr>
          <w:rFonts w:ascii="Times New Roman" w:eastAsia="Times New Roman" w:hAnsi="Times New Roman" w:cs="Times New Roman"/>
          <w:kern w:val="0"/>
          <w:lang w:val="ro-RO"/>
          <w14:ligatures w14:val="none"/>
        </w:rPr>
        <w:t xml:space="preserve"> </w:t>
      </w:r>
      <w:r w:rsidR="0067188B" w:rsidRPr="006110E0">
        <w:rPr>
          <w:rFonts w:ascii="Times New Roman" w:eastAsia="Times New Roman" w:hAnsi="Times New Roman" w:cs="Times New Roman"/>
          <w:kern w:val="0"/>
          <w:lang w:val="ro-RO"/>
          <w14:ligatures w14:val="none"/>
        </w:rPr>
        <w:t xml:space="preserve">prin aplicarea </w:t>
      </w:r>
      <w:r w:rsidRPr="006110E0">
        <w:rPr>
          <w:rFonts w:ascii="Times New Roman" w:eastAsia="Times New Roman" w:hAnsi="Times New Roman" w:cs="Times New Roman"/>
          <w:kern w:val="0"/>
          <w:lang w:val="ro-RO"/>
          <w14:ligatures w14:val="none"/>
        </w:rPr>
        <w:t>factori</w:t>
      </w:r>
      <w:r w:rsidR="0067188B" w:rsidRPr="006110E0">
        <w:rPr>
          <w:rFonts w:ascii="Times New Roman" w:eastAsia="Times New Roman" w:hAnsi="Times New Roman" w:cs="Times New Roman"/>
          <w:kern w:val="0"/>
          <w:lang w:val="ro-RO"/>
          <w14:ligatures w14:val="none"/>
        </w:rPr>
        <w:t>lor</w:t>
      </w:r>
      <w:r w:rsidRPr="006110E0">
        <w:rPr>
          <w:rFonts w:ascii="Times New Roman" w:eastAsia="Times New Roman" w:hAnsi="Times New Roman" w:cs="Times New Roman"/>
          <w:kern w:val="0"/>
          <w:lang w:val="ro-RO"/>
          <w14:ligatures w14:val="none"/>
        </w:rPr>
        <w:t xml:space="preserve"> de cubaj medii </w:t>
      </w:r>
      <w:r w:rsidR="001016DA" w:rsidRPr="006110E0">
        <w:rPr>
          <w:rFonts w:ascii="Times New Roman" w:eastAsia="Times New Roman" w:hAnsi="Times New Roman" w:cs="Times New Roman"/>
          <w:kern w:val="0"/>
          <w:lang w:val="ro-RO"/>
          <w14:ligatures w14:val="none"/>
        </w:rPr>
        <w:t xml:space="preserve">prevăzuți în anexa   nr 6, </w:t>
      </w:r>
      <w:r w:rsidRPr="006110E0">
        <w:rPr>
          <w:rFonts w:ascii="Times New Roman" w:eastAsia="Times New Roman" w:hAnsi="Times New Roman" w:cs="Times New Roman"/>
          <w:kern w:val="0"/>
          <w:lang w:val="ro-RO"/>
          <w14:ligatures w14:val="none"/>
        </w:rPr>
        <w:t>pe sortimente/grupe de specii</w:t>
      </w:r>
      <w:r w:rsidR="00C800E3">
        <w:rPr>
          <w:rFonts w:ascii="Times New Roman" w:eastAsia="Times New Roman" w:hAnsi="Times New Roman" w:cs="Times New Roman"/>
          <w:kern w:val="0"/>
          <w:lang w:val="ro-RO"/>
          <w14:ligatures w14:val="none"/>
        </w:rPr>
        <w:t xml:space="preserve"> </w:t>
      </w:r>
      <w:r w:rsidR="008279B6" w:rsidRPr="006110E0">
        <w:rPr>
          <w:rFonts w:ascii="Times New Roman" w:eastAsia="Times New Roman" w:hAnsi="Times New Roman" w:cs="Times New Roman"/>
          <w:kern w:val="0"/>
          <w:lang w:val="ro-RO"/>
          <w14:ligatures w14:val="none"/>
        </w:rPr>
        <w:t xml:space="preserve">sau prin alte metode expeditive </w:t>
      </w:r>
      <w:r w:rsidR="00412D84" w:rsidRPr="006110E0">
        <w:rPr>
          <w:rFonts w:ascii="Times New Roman" w:eastAsia="Times New Roman" w:hAnsi="Times New Roman" w:cs="Times New Roman"/>
          <w:kern w:val="0"/>
          <w:lang w:val="ro-RO"/>
          <w14:ligatures w14:val="none"/>
        </w:rPr>
        <w:t xml:space="preserve">de cubaj </w:t>
      </w:r>
      <w:r w:rsidR="00990A4D" w:rsidRPr="006110E0">
        <w:rPr>
          <w:rFonts w:ascii="Times New Roman" w:eastAsia="Times New Roman" w:hAnsi="Times New Roman" w:cs="Times New Roman"/>
          <w:kern w:val="0"/>
          <w:lang w:val="ro-RO"/>
          <w14:ligatures w14:val="none"/>
        </w:rPr>
        <w:t>stabilite prin</w:t>
      </w:r>
      <w:r w:rsidR="00412D84" w:rsidRPr="006110E0">
        <w:rPr>
          <w:rFonts w:ascii="Times New Roman" w:eastAsia="Times New Roman" w:hAnsi="Times New Roman" w:cs="Times New Roman"/>
          <w:kern w:val="0"/>
          <w:lang w:val="ro-RO"/>
          <w14:ligatures w14:val="none"/>
        </w:rPr>
        <w:t xml:space="preserve"> metodologi</w:t>
      </w:r>
      <w:r w:rsidR="00990A4D" w:rsidRPr="006110E0">
        <w:rPr>
          <w:rFonts w:ascii="Times New Roman" w:eastAsia="Times New Roman" w:hAnsi="Times New Roman" w:cs="Times New Roman"/>
          <w:kern w:val="0"/>
          <w:lang w:val="ro-RO"/>
          <w14:ligatures w14:val="none"/>
        </w:rPr>
        <w:t>a</w:t>
      </w:r>
      <w:r w:rsidR="00412D84" w:rsidRPr="006110E0">
        <w:rPr>
          <w:rFonts w:ascii="Times New Roman" w:eastAsia="Times New Roman" w:hAnsi="Times New Roman" w:cs="Times New Roman"/>
          <w:kern w:val="0"/>
          <w:lang w:val="ro-RO"/>
          <w14:ligatures w14:val="none"/>
        </w:rPr>
        <w:t xml:space="preserve"> prevăzut</w:t>
      </w:r>
      <w:r w:rsidR="00990A4D" w:rsidRPr="006110E0">
        <w:rPr>
          <w:rFonts w:ascii="Times New Roman" w:eastAsia="Times New Roman" w:hAnsi="Times New Roman" w:cs="Times New Roman"/>
          <w:kern w:val="0"/>
          <w:lang w:val="ro-RO"/>
          <w14:ligatures w14:val="none"/>
        </w:rPr>
        <w:t>ă</w:t>
      </w:r>
      <w:r w:rsidR="00412D84" w:rsidRPr="006110E0">
        <w:rPr>
          <w:rFonts w:ascii="Times New Roman" w:eastAsia="Times New Roman" w:hAnsi="Times New Roman" w:cs="Times New Roman"/>
          <w:kern w:val="0"/>
          <w:lang w:val="ro-RO"/>
          <w14:ligatures w14:val="none"/>
        </w:rPr>
        <w:t xml:space="preserve"> la alin. (2)</w:t>
      </w:r>
      <w:r w:rsidR="00C800E3">
        <w:rPr>
          <w:rFonts w:ascii="Times New Roman" w:eastAsia="Times New Roman" w:hAnsi="Times New Roman" w:cs="Times New Roman"/>
          <w:kern w:val="0"/>
          <w:lang w:val="ro-RO"/>
          <w14:ligatures w14:val="none"/>
        </w:rPr>
        <w:t xml:space="preserve">, </w:t>
      </w:r>
      <w:r w:rsidR="0067188B" w:rsidRPr="006110E0">
        <w:rPr>
          <w:rFonts w:ascii="Times New Roman" w:eastAsia="Times New Roman" w:hAnsi="Times New Roman" w:cs="Times New Roman"/>
          <w:kern w:val="0"/>
          <w:lang w:val="ro-RO"/>
          <w14:ligatures w14:val="none"/>
        </w:rPr>
        <w:t xml:space="preserve"> </w:t>
      </w:r>
      <w:r w:rsidR="00C800E3" w:rsidRPr="006110E0">
        <w:rPr>
          <w:rFonts w:ascii="Times New Roman" w:eastAsia="Times New Roman" w:hAnsi="Times New Roman" w:cs="Times New Roman"/>
          <w:kern w:val="0"/>
          <w:lang w:val="ro-RO"/>
          <w14:ligatures w14:val="none"/>
        </w:rPr>
        <w:t xml:space="preserve">cu  </w:t>
      </w:r>
      <w:r w:rsidR="00C800E3">
        <w:rPr>
          <w:rFonts w:ascii="Times New Roman" w:eastAsia="Times New Roman" w:hAnsi="Times New Roman" w:cs="Times New Roman"/>
          <w:kern w:val="0"/>
          <w:lang w:val="ro-RO"/>
          <w14:ligatures w14:val="none"/>
        </w:rPr>
        <w:t>luarea în considerare a diferențelor de volum prevăzute la art. 163 alin. (3) din legea nr. 331/2024, cu modificările și completările ulterioare</w:t>
      </w:r>
      <w:r w:rsidR="00040E36">
        <w:rPr>
          <w:rFonts w:ascii="Times New Roman" w:eastAsia="Times New Roman" w:hAnsi="Times New Roman" w:cs="Times New Roman"/>
          <w:kern w:val="0"/>
          <w:lang w:val="ro-RO"/>
          <w14:ligatures w14:val="none"/>
        </w:rPr>
        <w:t>, în cazul aplicării unei metode de cubaj expeditiv.</w:t>
      </w:r>
    </w:p>
    <w:p w14:paraId="3D07C70C" w14:textId="1E48D800" w:rsidR="0074401F" w:rsidRPr="006110E0" w:rsidRDefault="0074401F"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w:t>
      </w:r>
      <w:r w:rsidR="00BD61E5" w:rsidRPr="006110E0">
        <w:rPr>
          <w:rFonts w:ascii="Times New Roman" w:eastAsia="Times New Roman" w:hAnsi="Times New Roman" w:cs="Times New Roman"/>
          <w:kern w:val="0"/>
          <w:lang w:val="ro-RO"/>
          <w14:ligatures w14:val="none"/>
        </w:rPr>
        <w:t>4</w:t>
      </w:r>
      <w:r w:rsidRPr="006110E0">
        <w:rPr>
          <w:rFonts w:ascii="Times New Roman" w:eastAsia="Times New Roman" w:hAnsi="Times New Roman" w:cs="Times New Roman"/>
          <w:kern w:val="0"/>
          <w:lang w:val="ro-RO"/>
          <w14:ligatures w14:val="none"/>
        </w:rPr>
        <w:t xml:space="preserve">) În </w:t>
      </w:r>
      <w:r w:rsidR="008279B6" w:rsidRPr="006110E0">
        <w:rPr>
          <w:rFonts w:ascii="Times New Roman" w:eastAsia="Times New Roman" w:hAnsi="Times New Roman" w:cs="Times New Roman"/>
          <w:kern w:val="0"/>
          <w:lang w:val="ro-RO"/>
          <w14:ligatures w14:val="none"/>
        </w:rPr>
        <w:t>cazul</w:t>
      </w:r>
      <w:r w:rsidRPr="006110E0">
        <w:rPr>
          <w:rFonts w:ascii="Times New Roman" w:eastAsia="Times New Roman" w:hAnsi="Times New Roman" w:cs="Times New Roman"/>
          <w:kern w:val="0"/>
          <w:lang w:val="ro-RO"/>
          <w14:ligatures w14:val="none"/>
        </w:rPr>
        <w:t xml:space="preserve"> măsurătorilor </w:t>
      </w:r>
      <w:r w:rsidR="008279B6" w:rsidRPr="006110E0">
        <w:rPr>
          <w:rFonts w:ascii="Times New Roman" w:eastAsia="Times New Roman" w:hAnsi="Times New Roman" w:cs="Times New Roman"/>
          <w:kern w:val="0"/>
          <w:lang w:val="ro-RO"/>
          <w14:ligatures w14:val="none"/>
        </w:rPr>
        <w:t>prin metode de cubaj expeditiv,</w:t>
      </w:r>
      <w:r w:rsidRPr="006110E0">
        <w:rPr>
          <w:rFonts w:ascii="Times New Roman" w:eastAsia="Times New Roman" w:hAnsi="Times New Roman" w:cs="Times New Roman"/>
          <w:kern w:val="0"/>
          <w:lang w:val="ro-RO"/>
          <w14:ligatures w14:val="none"/>
        </w:rPr>
        <w:t xml:space="preserve"> </w:t>
      </w:r>
      <w:r w:rsidR="008279B6" w:rsidRPr="006110E0">
        <w:rPr>
          <w:rFonts w:ascii="Times New Roman" w:eastAsia="Times New Roman" w:hAnsi="Times New Roman" w:cs="Times New Roman"/>
          <w:kern w:val="0"/>
          <w:lang w:val="ro-RO"/>
          <w14:ligatures w14:val="none"/>
        </w:rPr>
        <w:t>realizate în condițiile alin. (3), se admite o</w:t>
      </w:r>
      <w:r w:rsidRPr="006110E0">
        <w:rPr>
          <w:rFonts w:ascii="Times New Roman" w:eastAsia="Times New Roman" w:hAnsi="Times New Roman" w:cs="Times New Roman"/>
          <w:kern w:val="0"/>
          <w:lang w:val="ro-RO"/>
          <w14:ligatures w14:val="none"/>
        </w:rPr>
        <w:t xml:space="preserve"> diferență de </w:t>
      </w:r>
      <w:r w:rsidR="008279B6" w:rsidRPr="006110E0">
        <w:rPr>
          <w:rFonts w:ascii="Times New Roman" w:eastAsia="Times New Roman" w:hAnsi="Times New Roman" w:cs="Times New Roman"/>
          <w:kern w:val="0"/>
          <w:lang w:val="ro-RO"/>
          <w14:ligatures w14:val="none"/>
        </w:rPr>
        <w:t>maximum</w:t>
      </w:r>
      <w:r w:rsidRPr="006110E0">
        <w:rPr>
          <w:rFonts w:ascii="Times New Roman" w:eastAsia="Times New Roman" w:hAnsi="Times New Roman" w:cs="Times New Roman"/>
          <w:kern w:val="0"/>
          <w:lang w:val="ro-RO"/>
          <w14:ligatures w14:val="none"/>
        </w:rPr>
        <w:t xml:space="preserve"> 5% la cherestele și </w:t>
      </w:r>
      <w:r w:rsidR="008279B6" w:rsidRPr="006110E0">
        <w:rPr>
          <w:rFonts w:ascii="Times New Roman" w:eastAsia="Times New Roman" w:hAnsi="Times New Roman" w:cs="Times New Roman"/>
          <w:kern w:val="0"/>
          <w:lang w:val="ro-RO"/>
          <w14:ligatures w14:val="none"/>
        </w:rPr>
        <w:t xml:space="preserve">de maximum </w:t>
      </w:r>
      <w:r w:rsidRPr="006110E0">
        <w:rPr>
          <w:rFonts w:ascii="Times New Roman" w:eastAsia="Times New Roman" w:hAnsi="Times New Roman" w:cs="Times New Roman"/>
          <w:kern w:val="0"/>
          <w:lang w:val="ro-RO"/>
          <w14:ligatures w14:val="none"/>
        </w:rPr>
        <w:t>10% pentru celelalte materiale lemnoase</w:t>
      </w:r>
      <w:r w:rsidR="00EF39AD" w:rsidRPr="006110E0">
        <w:rPr>
          <w:rFonts w:ascii="Times New Roman" w:eastAsia="Times New Roman" w:hAnsi="Times New Roman" w:cs="Times New Roman"/>
          <w:kern w:val="0"/>
          <w:lang w:val="ro-RO"/>
          <w14:ligatures w14:val="none"/>
        </w:rPr>
        <w:t>,</w:t>
      </w:r>
      <w:r w:rsidRPr="006110E0">
        <w:rPr>
          <w:rFonts w:ascii="Times New Roman" w:eastAsia="Times New Roman" w:hAnsi="Times New Roman" w:cs="Times New Roman"/>
          <w:kern w:val="0"/>
          <w:lang w:val="ro-RO"/>
          <w14:ligatures w14:val="none"/>
        </w:rPr>
        <w:t xml:space="preserve"> între volumul determinat prin cubaj expeditiv și volumul înscris în avizul de însoțire</w:t>
      </w:r>
      <w:r w:rsidR="00EF39AD" w:rsidRPr="006110E0">
        <w:rPr>
          <w:rFonts w:ascii="Times New Roman" w:eastAsia="Times New Roman" w:hAnsi="Times New Roman" w:cs="Times New Roman"/>
          <w:kern w:val="0"/>
          <w:lang w:val="ro-RO"/>
          <w14:ligatures w14:val="none"/>
        </w:rPr>
        <w:t xml:space="preserve">. </w:t>
      </w:r>
    </w:p>
    <w:p w14:paraId="1877CC61" w14:textId="0A421E9D" w:rsidR="00613B5A"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w:t>
      </w:r>
      <w:r w:rsidR="00EF39AD" w:rsidRPr="006110E0">
        <w:rPr>
          <w:rFonts w:ascii="Times New Roman" w:eastAsia="Times New Roman" w:hAnsi="Times New Roman" w:cs="Times New Roman"/>
          <w:kern w:val="0"/>
          <w:lang w:val="ro-RO"/>
          <w14:ligatures w14:val="none"/>
        </w:rPr>
        <w:t>5</w:t>
      </w:r>
      <w:r w:rsidRPr="006110E0">
        <w:rPr>
          <w:rFonts w:ascii="Times New Roman" w:eastAsia="Times New Roman" w:hAnsi="Times New Roman" w:cs="Times New Roman"/>
          <w:kern w:val="0"/>
          <w:lang w:val="ro-RO"/>
          <w14:ligatures w14:val="none"/>
        </w:rPr>
        <w:t>) În cazul măsurării lemnului rotund conform alin. (1) lit. a) și b), emitentul avizului de însoțire are obligația de a înscrie în SUMAL 2.0 sortimentul, specia, diametrul la mijloc și lungimea pieselor. Piesele din aceeași specie și cu aceleași dimensiuni se pot înscrie în aplicația SUMAL 2.0 Avize și în mod grupat.</w:t>
      </w:r>
    </w:p>
    <w:p w14:paraId="46E866E0" w14:textId="18680E17" w:rsidR="00613B5A" w:rsidRPr="006110E0" w:rsidRDefault="00460A92" w:rsidP="00AE50E9">
      <w:pPr>
        <w:spacing w:after="0" w:line="276" w:lineRule="auto"/>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w:t>
      </w:r>
      <w:r w:rsidR="00EF39AD" w:rsidRPr="006110E0">
        <w:rPr>
          <w:rFonts w:ascii="Times New Roman" w:eastAsia="Times New Roman" w:hAnsi="Times New Roman" w:cs="Times New Roman"/>
          <w:kern w:val="0"/>
          <w:lang w:val="ro-RO"/>
          <w14:ligatures w14:val="none"/>
        </w:rPr>
        <w:t>6</w:t>
      </w:r>
      <w:r w:rsidRPr="006110E0">
        <w:rPr>
          <w:rFonts w:ascii="Times New Roman" w:eastAsia="Times New Roman" w:hAnsi="Times New Roman" w:cs="Times New Roman"/>
          <w:kern w:val="0"/>
          <w:lang w:val="ro-RO"/>
          <w14:ligatures w14:val="none"/>
        </w:rPr>
        <w:t>) În cazul inventarierii lemnului rotund, al cărui diametru la capătul subțire este mai mic de 24 cm, emitentul avizului de însoțire nu are obligația înscrierii în aplicație a numărului de piese, a diametrului la mijloc și a lungimii pentru fiecare piesă. În acest caz, emitentul poate înscrie:</w:t>
      </w:r>
      <w:r w:rsidRPr="006110E0">
        <w:rPr>
          <w:rFonts w:ascii="Times New Roman" w:eastAsia="Times New Roman" w:hAnsi="Times New Roman" w:cs="Times New Roman"/>
          <w:kern w:val="0"/>
          <w:lang w:val="ro-RO"/>
          <w14:ligatures w14:val="none"/>
        </w:rPr>
        <w:br/>
        <w:t xml:space="preserve">a) numărul de forme geometrice cu aceleași dimensiuni, dimensiunile formei geometrice aferente materialelor lemnoase transportate utilizând factorii de cubaj prevăzuți în anexa nr. 6, precum și grupa de specii, specia, sortimentul și </w:t>
      </w:r>
      <w:proofErr w:type="spellStart"/>
      <w:r w:rsidRPr="006110E0">
        <w:rPr>
          <w:rFonts w:ascii="Times New Roman" w:eastAsia="Times New Roman" w:hAnsi="Times New Roman" w:cs="Times New Roman"/>
          <w:kern w:val="0"/>
          <w:lang w:val="ro-RO"/>
          <w14:ligatures w14:val="none"/>
        </w:rPr>
        <w:t>subsortimentul</w:t>
      </w:r>
      <w:proofErr w:type="spellEnd"/>
      <w:r w:rsidRPr="006110E0">
        <w:rPr>
          <w:rFonts w:ascii="Times New Roman" w:eastAsia="Times New Roman" w:hAnsi="Times New Roman" w:cs="Times New Roman"/>
          <w:kern w:val="0"/>
          <w:lang w:val="ro-RO"/>
          <w14:ligatures w14:val="none"/>
        </w:rPr>
        <w:t>; această metodă de cubaj este permisă în cazul în care toate piesele așezate în figuri geometrice, supuse aceluiași transport, au diametrul la capătul subțire mai mic de 24 cm;</w:t>
      </w:r>
      <w:r w:rsidRPr="006110E0">
        <w:rPr>
          <w:rFonts w:ascii="Times New Roman" w:eastAsia="Times New Roman" w:hAnsi="Times New Roman" w:cs="Times New Roman"/>
          <w:kern w:val="0"/>
          <w:lang w:val="ro-RO"/>
          <w14:ligatures w14:val="none"/>
        </w:rPr>
        <w:br/>
        <w:t xml:space="preserve">b) dimensiunile pentru fiecare piesă individual sau pentru piesele din aceeași grupă de specii, specie, același sortiment și </w:t>
      </w:r>
      <w:proofErr w:type="spellStart"/>
      <w:r w:rsidRPr="006110E0">
        <w:rPr>
          <w:rFonts w:ascii="Times New Roman" w:eastAsia="Times New Roman" w:hAnsi="Times New Roman" w:cs="Times New Roman"/>
          <w:kern w:val="0"/>
          <w:lang w:val="ro-RO"/>
          <w14:ligatures w14:val="none"/>
        </w:rPr>
        <w:t>subsortiment</w:t>
      </w:r>
      <w:proofErr w:type="spellEnd"/>
      <w:r w:rsidRPr="006110E0">
        <w:rPr>
          <w:rFonts w:ascii="Times New Roman" w:eastAsia="Times New Roman" w:hAnsi="Times New Roman" w:cs="Times New Roman"/>
          <w:kern w:val="0"/>
          <w:lang w:val="ro-RO"/>
          <w14:ligatures w14:val="none"/>
        </w:rPr>
        <w:t xml:space="preserve"> cu aceleași dimensiuni.</w:t>
      </w:r>
    </w:p>
    <w:p w14:paraId="5CBF7DB5" w14:textId="24B4363C" w:rsidR="00613B5A"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w:t>
      </w:r>
      <w:r w:rsidR="00EF39AD" w:rsidRPr="006110E0">
        <w:rPr>
          <w:rFonts w:ascii="Times New Roman" w:eastAsia="Times New Roman" w:hAnsi="Times New Roman" w:cs="Times New Roman"/>
          <w:kern w:val="0"/>
          <w:lang w:val="ro-RO"/>
          <w14:ligatures w14:val="none"/>
        </w:rPr>
        <w:t>7</w:t>
      </w:r>
      <w:r w:rsidRPr="006110E0">
        <w:rPr>
          <w:rFonts w:ascii="Times New Roman" w:eastAsia="Times New Roman" w:hAnsi="Times New Roman" w:cs="Times New Roman"/>
          <w:kern w:val="0"/>
          <w:lang w:val="ro-RO"/>
          <w14:ligatures w14:val="none"/>
        </w:rPr>
        <w:t xml:space="preserve">) În cazul inventarierii lemnului rotund, supus aceluiași transport, al cărui diametru la capătul subțire este și sub, și peste 24 cm, emitentul avizului de însoțire înscrie în aplicație grupa de specii, specia, sortimentul, </w:t>
      </w:r>
      <w:proofErr w:type="spellStart"/>
      <w:r w:rsidRPr="006110E0">
        <w:rPr>
          <w:rFonts w:ascii="Times New Roman" w:eastAsia="Times New Roman" w:hAnsi="Times New Roman" w:cs="Times New Roman"/>
          <w:kern w:val="0"/>
          <w:lang w:val="ro-RO"/>
          <w14:ligatures w14:val="none"/>
        </w:rPr>
        <w:t>subsortimentul</w:t>
      </w:r>
      <w:proofErr w:type="spellEnd"/>
      <w:r w:rsidRPr="006110E0">
        <w:rPr>
          <w:rFonts w:ascii="Times New Roman" w:eastAsia="Times New Roman" w:hAnsi="Times New Roman" w:cs="Times New Roman"/>
          <w:kern w:val="0"/>
          <w:lang w:val="ro-RO"/>
          <w14:ligatures w14:val="none"/>
        </w:rPr>
        <w:t xml:space="preserve"> și dimensiunile formei geometrice aferente materialelor lemnoase transportate, utilizând factorii de cubaj prevăzuți în anexa nr. 6, pentru piesele așezate în figuri geometrice care au diametrul la capătul subțire mai mic de 24 cm și a sortimentului, speciei, diametrul la mijloc și lungimea efectivă pentru fiecare piesă cu diametrul la capătul subțire mai mare de 24 cm</w:t>
      </w:r>
      <w:r w:rsidR="0092177B" w:rsidRPr="006110E0">
        <w:rPr>
          <w:rFonts w:ascii="Times New Roman" w:eastAsia="Times New Roman" w:hAnsi="Times New Roman" w:cs="Times New Roman"/>
          <w:kern w:val="0"/>
          <w:lang w:val="ro-RO"/>
          <w14:ligatures w14:val="none"/>
        </w:rPr>
        <w:t xml:space="preserve"> dacă </w:t>
      </w:r>
      <w:proofErr w:type="spellStart"/>
      <w:r w:rsidR="0092177B" w:rsidRPr="006110E0">
        <w:rPr>
          <w:rFonts w:ascii="Times New Roman" w:eastAsia="Times New Roman" w:hAnsi="Times New Roman" w:cs="Times New Roman"/>
          <w:kern w:val="0"/>
          <w:lang w:val="ro-RO"/>
          <w14:ligatures w14:val="none"/>
        </w:rPr>
        <w:t>aceastea</w:t>
      </w:r>
      <w:proofErr w:type="spellEnd"/>
      <w:r w:rsidR="0092177B" w:rsidRPr="006110E0">
        <w:rPr>
          <w:rFonts w:ascii="Times New Roman" w:eastAsia="Times New Roman" w:hAnsi="Times New Roman" w:cs="Times New Roman"/>
          <w:kern w:val="0"/>
          <w:lang w:val="ro-RO"/>
          <w14:ligatures w14:val="none"/>
        </w:rPr>
        <w:t xml:space="preserve"> </w:t>
      </w:r>
      <w:proofErr w:type="spellStart"/>
      <w:r w:rsidR="0092177B" w:rsidRPr="006110E0">
        <w:rPr>
          <w:rFonts w:ascii="Times New Roman" w:eastAsia="Times New Roman" w:hAnsi="Times New Roman" w:cs="Times New Roman"/>
          <w:kern w:val="0"/>
          <w:lang w:val="ro-RO"/>
          <w14:ligatures w14:val="none"/>
        </w:rPr>
        <w:t>depăşesc</w:t>
      </w:r>
      <w:proofErr w:type="spellEnd"/>
      <w:r w:rsidR="0092177B" w:rsidRPr="006110E0">
        <w:rPr>
          <w:rFonts w:ascii="Times New Roman" w:eastAsia="Times New Roman" w:hAnsi="Times New Roman" w:cs="Times New Roman"/>
          <w:kern w:val="0"/>
          <w:lang w:val="ro-RO"/>
          <w14:ligatures w14:val="none"/>
        </w:rPr>
        <w:t xml:space="preserve"> 10% din volumul transportat</w:t>
      </w:r>
      <w:r w:rsidRPr="006110E0">
        <w:rPr>
          <w:rFonts w:ascii="Times New Roman" w:eastAsia="Times New Roman" w:hAnsi="Times New Roman" w:cs="Times New Roman"/>
          <w:kern w:val="0"/>
          <w:lang w:val="ro-RO"/>
          <w14:ligatures w14:val="none"/>
        </w:rPr>
        <w:t>. Piesele din aceeași specie și cu aceleași dimensiuni se pot înscrie în aplicația SUMAL 2.0 Avize și în mod grupat.</w:t>
      </w:r>
    </w:p>
    <w:p w14:paraId="39467CE5" w14:textId="3FB7B68A" w:rsidR="00613B5A"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w:t>
      </w:r>
      <w:r w:rsidR="00EF39AD" w:rsidRPr="006110E0">
        <w:rPr>
          <w:rFonts w:ascii="Times New Roman" w:eastAsia="Times New Roman" w:hAnsi="Times New Roman" w:cs="Times New Roman"/>
          <w:kern w:val="0"/>
          <w:lang w:val="ro-RO"/>
          <w14:ligatures w14:val="none"/>
        </w:rPr>
        <w:t>8</w:t>
      </w:r>
      <w:r w:rsidRPr="006110E0">
        <w:rPr>
          <w:rFonts w:ascii="Times New Roman" w:eastAsia="Times New Roman" w:hAnsi="Times New Roman" w:cs="Times New Roman"/>
          <w:kern w:val="0"/>
          <w:lang w:val="ro-RO"/>
          <w14:ligatures w14:val="none"/>
        </w:rPr>
        <w:t>) La calculul volumului lemnului rotund inventariat în condițiile alin. (1) lit. a) și b) se admit următoarele toleranțe:</w:t>
      </w:r>
      <w:r w:rsidRPr="006110E0">
        <w:rPr>
          <w:rFonts w:ascii="Times New Roman" w:eastAsia="Times New Roman" w:hAnsi="Times New Roman" w:cs="Times New Roman"/>
          <w:kern w:val="0"/>
          <w:lang w:val="ro-RO"/>
          <w14:ligatures w14:val="none"/>
        </w:rPr>
        <w:br/>
        <w:t>a) ±2% din volumul total în cazul inventarierii unui număr de piese mai mare de 100 de bucăți;</w:t>
      </w:r>
      <w:r w:rsidRPr="006110E0">
        <w:rPr>
          <w:rFonts w:ascii="Times New Roman" w:eastAsia="Times New Roman" w:hAnsi="Times New Roman" w:cs="Times New Roman"/>
          <w:kern w:val="0"/>
          <w:lang w:val="ro-RO"/>
          <w14:ligatures w14:val="none"/>
        </w:rPr>
        <w:br/>
        <w:t>b) ±3% din volumul total în cazul inventarierii unui număr de piese cuprins între 50 și 100 de bucăți;</w:t>
      </w:r>
      <w:r w:rsidRPr="006110E0">
        <w:rPr>
          <w:rFonts w:ascii="Times New Roman" w:eastAsia="Times New Roman" w:hAnsi="Times New Roman" w:cs="Times New Roman"/>
          <w:kern w:val="0"/>
          <w:lang w:val="ro-RO"/>
          <w14:ligatures w14:val="none"/>
        </w:rPr>
        <w:br/>
        <w:t>c) ±4% din volumul total în cazul inventarierii unui număr de piese mai mic de 50 de bucăți.</w:t>
      </w:r>
    </w:p>
    <w:p w14:paraId="6032257F" w14:textId="51D75F63" w:rsidR="00613B5A"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w:t>
      </w:r>
      <w:r w:rsidR="00EF39AD" w:rsidRPr="006110E0">
        <w:rPr>
          <w:rFonts w:ascii="Times New Roman" w:eastAsia="Times New Roman" w:hAnsi="Times New Roman" w:cs="Times New Roman"/>
          <w:kern w:val="0"/>
          <w:lang w:val="ro-RO"/>
          <w14:ligatures w14:val="none"/>
        </w:rPr>
        <w:t>9</w:t>
      </w:r>
      <w:r w:rsidRPr="006110E0">
        <w:rPr>
          <w:rFonts w:ascii="Times New Roman" w:eastAsia="Times New Roman" w:hAnsi="Times New Roman" w:cs="Times New Roman"/>
          <w:kern w:val="0"/>
          <w:lang w:val="ro-RO"/>
          <w14:ligatures w14:val="none"/>
        </w:rPr>
        <w:t>) La calculul volumului lemnului așezat în figuri geometrice în condițiile alin. (4) și (5), toleranța de măsurare admisă este de +/–</w:t>
      </w:r>
      <w:r w:rsidR="0092177B" w:rsidRPr="006110E0">
        <w:rPr>
          <w:rFonts w:ascii="Times New Roman" w:eastAsia="Times New Roman" w:hAnsi="Times New Roman" w:cs="Times New Roman"/>
          <w:kern w:val="0"/>
          <w:lang w:val="ro-RO"/>
          <w14:ligatures w14:val="none"/>
        </w:rPr>
        <w:t>5</w:t>
      </w:r>
      <w:r w:rsidRPr="006110E0">
        <w:rPr>
          <w:rFonts w:ascii="Times New Roman" w:eastAsia="Times New Roman" w:hAnsi="Times New Roman" w:cs="Times New Roman"/>
          <w:kern w:val="0"/>
          <w:lang w:val="ro-RO"/>
          <w14:ligatures w14:val="none"/>
        </w:rPr>
        <w:t>% din volumul total.</w:t>
      </w:r>
    </w:p>
    <w:p w14:paraId="7ED55DD6" w14:textId="02BFE1D1" w:rsidR="00613B5A"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w:t>
      </w:r>
      <w:r w:rsidR="00EF39AD" w:rsidRPr="006110E0">
        <w:rPr>
          <w:rFonts w:ascii="Times New Roman" w:eastAsia="Times New Roman" w:hAnsi="Times New Roman" w:cs="Times New Roman"/>
          <w:kern w:val="0"/>
          <w:lang w:val="ro-RO"/>
          <w14:ligatures w14:val="none"/>
        </w:rPr>
        <w:t>10</w:t>
      </w:r>
      <w:r w:rsidRPr="006110E0">
        <w:rPr>
          <w:rFonts w:ascii="Times New Roman" w:eastAsia="Times New Roman" w:hAnsi="Times New Roman" w:cs="Times New Roman"/>
          <w:kern w:val="0"/>
          <w:lang w:val="ro-RO"/>
          <w14:ligatures w14:val="none"/>
        </w:rPr>
        <w:t>) La evaluarea volumului de lemn pe picior destinat valorificării se admit toleranțele aferente fiecărei metode dendrometrice, prevăzute de reglementările în vigoare.</w:t>
      </w:r>
    </w:p>
    <w:p w14:paraId="5A7DDFBD" w14:textId="0A1BEC58" w:rsidR="00613B5A" w:rsidRPr="006110E0" w:rsidRDefault="00460A92" w:rsidP="00AE50E9">
      <w:pPr>
        <w:spacing w:after="0" w:line="276" w:lineRule="auto"/>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lastRenderedPageBreak/>
        <w:t>(</w:t>
      </w:r>
      <w:r w:rsidR="00EF39AD" w:rsidRPr="006110E0">
        <w:rPr>
          <w:rFonts w:ascii="Times New Roman" w:eastAsia="Times New Roman" w:hAnsi="Times New Roman" w:cs="Times New Roman"/>
          <w:kern w:val="0"/>
          <w:lang w:val="ro-RO"/>
          <w14:ligatures w14:val="none"/>
        </w:rPr>
        <w:t>11</w:t>
      </w:r>
      <w:r w:rsidRPr="006110E0">
        <w:rPr>
          <w:rFonts w:ascii="Times New Roman" w:eastAsia="Times New Roman" w:hAnsi="Times New Roman" w:cs="Times New Roman"/>
          <w:kern w:val="0"/>
          <w:lang w:val="ro-RO"/>
          <w14:ligatures w14:val="none"/>
        </w:rPr>
        <w:t>) În vederea stabilirii contragerilor, evaluarea volumului cherestelelor se face conform standardelor în vigoare la data măsurării, aplicabile acestora, cu luarea în considerare a umidității măsurate la momentul expedierii. La calculul volumului cherestelelor așezate în figuri geometrice, toleranța de măsurare admisă este de +/–2% din volumul total.</w:t>
      </w:r>
      <w:r w:rsidRPr="006110E0">
        <w:rPr>
          <w:rFonts w:ascii="Times New Roman" w:eastAsia="Times New Roman" w:hAnsi="Times New Roman" w:cs="Times New Roman"/>
          <w:kern w:val="0"/>
          <w:lang w:val="ro-RO"/>
          <w14:ligatures w14:val="none"/>
        </w:rPr>
        <w:br/>
      </w:r>
      <w:r w:rsidRPr="006110E0">
        <w:rPr>
          <w:rFonts w:ascii="Times New Roman" w:eastAsia="Times New Roman" w:hAnsi="Times New Roman" w:cs="Times New Roman"/>
          <w:b/>
          <w:bCs/>
          <w:kern w:val="0"/>
          <w:lang w:val="ro-RO"/>
          <w14:ligatures w14:val="none"/>
        </w:rPr>
        <w:t>Art</w:t>
      </w:r>
      <w:r w:rsidR="00613B5A" w:rsidRPr="006110E0">
        <w:rPr>
          <w:rFonts w:ascii="Times New Roman" w:eastAsia="Times New Roman" w:hAnsi="Times New Roman" w:cs="Times New Roman"/>
          <w:b/>
          <w:bCs/>
          <w:kern w:val="0"/>
          <w:lang w:val="ro-RO"/>
          <w14:ligatures w14:val="none"/>
        </w:rPr>
        <w:t>.</w:t>
      </w:r>
      <w:r w:rsidRPr="006110E0">
        <w:rPr>
          <w:rFonts w:ascii="Times New Roman" w:eastAsia="Times New Roman" w:hAnsi="Times New Roman" w:cs="Times New Roman"/>
          <w:b/>
          <w:bCs/>
          <w:kern w:val="0"/>
          <w:lang w:val="ro-RO"/>
          <w14:ligatures w14:val="none"/>
        </w:rPr>
        <w:t xml:space="preserve"> 1</w:t>
      </w:r>
      <w:r w:rsidR="000440F1" w:rsidRPr="006110E0">
        <w:rPr>
          <w:rFonts w:ascii="Times New Roman" w:eastAsia="Times New Roman" w:hAnsi="Times New Roman" w:cs="Times New Roman"/>
          <w:b/>
          <w:bCs/>
          <w:kern w:val="0"/>
          <w:lang w:val="ro-RO"/>
          <w14:ligatures w14:val="none"/>
        </w:rPr>
        <w:t>5</w:t>
      </w:r>
      <w:r w:rsidR="00613B5A" w:rsidRPr="006110E0">
        <w:rPr>
          <w:rFonts w:ascii="Times New Roman" w:eastAsia="Times New Roman" w:hAnsi="Times New Roman" w:cs="Times New Roman"/>
          <w:kern w:val="0"/>
          <w:lang w:val="ro-RO"/>
          <w14:ligatures w14:val="none"/>
        </w:rPr>
        <w:t xml:space="preserve">- </w:t>
      </w:r>
      <w:r w:rsidR="00764992" w:rsidRPr="006110E0">
        <w:rPr>
          <w:rFonts w:ascii="Times New Roman" w:eastAsia="Times New Roman" w:hAnsi="Times New Roman" w:cs="Times New Roman"/>
          <w:kern w:val="0"/>
          <w:lang w:val="ro-RO"/>
          <w14:ligatures w14:val="none"/>
        </w:rPr>
        <w:t>(1)</w:t>
      </w:r>
      <w:r w:rsidRPr="006110E0">
        <w:rPr>
          <w:rFonts w:ascii="Times New Roman" w:eastAsia="Times New Roman" w:hAnsi="Times New Roman" w:cs="Times New Roman"/>
          <w:kern w:val="0"/>
          <w:lang w:val="ro-RO"/>
          <w14:ligatures w14:val="none"/>
        </w:rPr>
        <w:t>Avizele de însoțire sunt completate corespunzător dacă rubricile prevăzute de formular sunt completate astfel:</w:t>
      </w:r>
      <w:r w:rsidRPr="006110E0">
        <w:rPr>
          <w:rFonts w:ascii="Times New Roman" w:eastAsia="Times New Roman" w:hAnsi="Times New Roman" w:cs="Times New Roman"/>
          <w:kern w:val="0"/>
          <w:lang w:val="ro-RO"/>
          <w14:ligatures w14:val="none"/>
        </w:rPr>
        <w:br/>
        <w:t>a) rubrica «proveniență» se completează după cum urmează:</w:t>
      </w:r>
    </w:p>
    <w:p w14:paraId="29FD3F63" w14:textId="412BC9B0" w:rsidR="00613B5A"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(i) numărul unic APV generat de SUMAL 2.0, dacă punctul de încărcare este situat la locul de recoltare a lemn</w:t>
      </w:r>
      <w:r w:rsidR="00FE1380" w:rsidRPr="006110E0">
        <w:rPr>
          <w:rFonts w:ascii="Times New Roman" w:eastAsia="Times New Roman" w:hAnsi="Times New Roman" w:cs="Times New Roman"/>
          <w:kern w:val="0"/>
          <w:lang w:val="ro-RO"/>
          <w14:ligatures w14:val="none"/>
        </w:rPr>
        <w:t>ului</w:t>
      </w:r>
      <w:r w:rsidRPr="006110E0">
        <w:rPr>
          <w:rFonts w:ascii="Times New Roman" w:eastAsia="Times New Roman" w:hAnsi="Times New Roman" w:cs="Times New Roman"/>
          <w:kern w:val="0"/>
          <w:lang w:val="ro-RO"/>
          <w14:ligatures w14:val="none"/>
        </w:rPr>
        <w:t>;</w:t>
      </w:r>
    </w:p>
    <w:p w14:paraId="737577C0" w14:textId="77777777" w:rsidR="00613B5A"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(ii) denumirea depozitului/depozitului temporar înregistrat în SUMAL 2.0, dacă punctul de încărcare al materialelor lemnoase este situat într-un depozit/depozit temporar;</w:t>
      </w:r>
    </w:p>
    <w:p w14:paraId="7C800931" w14:textId="77777777" w:rsidR="00613B5A"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 xml:space="preserve">(iii) declarația vamală de import sub forma «DVI nr. .../data ...» la locul acordării liberului de vamă sau licența FLEGT, în cazul transportului rutier al materialelor lemnoase provenite din import din state terțe. În cazul transportului feroviar și naval, înregistrarea materialelor lemnoase provenite din import din state terțe se face în SUMAL 2.0 - Registrul electronic la secțiunea «Import </w:t>
      </w:r>
      <w:proofErr w:type="spellStart"/>
      <w:r w:rsidRPr="006110E0">
        <w:rPr>
          <w:rFonts w:ascii="Times New Roman" w:eastAsia="Times New Roman" w:hAnsi="Times New Roman" w:cs="Times New Roman"/>
          <w:kern w:val="0"/>
          <w:lang w:val="ro-RO"/>
          <w14:ligatures w14:val="none"/>
        </w:rPr>
        <w:t>extracomunitar</w:t>
      </w:r>
      <w:proofErr w:type="spellEnd"/>
      <w:r w:rsidRPr="006110E0">
        <w:rPr>
          <w:rFonts w:ascii="Times New Roman" w:eastAsia="Times New Roman" w:hAnsi="Times New Roman" w:cs="Times New Roman"/>
          <w:kern w:val="0"/>
          <w:lang w:val="ro-RO"/>
          <w14:ligatures w14:val="none"/>
        </w:rPr>
        <w:t>»;</w:t>
      </w:r>
    </w:p>
    <w:p w14:paraId="56ED9429" w14:textId="77777777" w:rsidR="00613B5A"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(iv) documentele intracomunitare/factura/scrisoarea de trăsură - CMR/CIM prin care se face dovada provenienței până la depozitul de destinație, în baza cărora operatorul economic destinatar al materialelor lemnoase va înregistra intrarea materialelor lemnoase în aplicația SUMAL 2.0 Agent - Registrul electronic la secțiunea «Import intracomunitar»;</w:t>
      </w:r>
    </w:p>
    <w:p w14:paraId="7359D05E" w14:textId="77777777" w:rsidR="00613B5A"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(v) numărul avizului de însoțire inițial cu stare înregistrat/în tranzit/expirat în SUMAL 2.0, în cazul materialelor lemnoase transbordate sau în cazul în care mijlocul de transport a fost imobilizat și transportul se continuă cu același autovehicul;</w:t>
      </w:r>
    </w:p>
    <w:p w14:paraId="579BA06E" w14:textId="77777777" w:rsidR="00D37EB8"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(vi) numărul avizului de însoțire generat de SUMAL/SUMAL 2.0, prin care se face dovada deținerii materialelor lemnoase aflate în proprietatea persoanelor fizice sau a persoanelor juridice;</w:t>
      </w:r>
    </w:p>
    <w:p w14:paraId="08668696" w14:textId="77777777" w:rsidR="00D37EB8"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(vii) numărul borderoului de achiziție, în cazul achiziției de la persoanele fizice deținătoare a materialelor lemnoase de la locul depozitării; avizul de însoțire se emite de către ocolul silvic cu sediul cel mai apropiat de materialele lemnoase în cauză;</w:t>
      </w:r>
    </w:p>
    <w:p w14:paraId="6045EE2D" w14:textId="77777777" w:rsidR="00D37EB8"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(viii) numărul avizului de însoțire inițial, în cazul expedierii materialelor lemnoase transportate pentru construcții la locul de consum;</w:t>
      </w:r>
    </w:p>
    <w:p w14:paraId="75CF0B56" w14:textId="77777777" w:rsidR="00D37EB8"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 xml:space="preserve">(ix) proces-verbal de inventariere a </w:t>
      </w:r>
      <w:r w:rsidR="00D37EB8" w:rsidRPr="006110E0">
        <w:rPr>
          <w:rFonts w:ascii="Times New Roman" w:eastAsia="Times New Roman" w:hAnsi="Times New Roman" w:cs="Times New Roman"/>
          <w:kern w:val="0"/>
          <w:lang w:val="ro-RO"/>
          <w14:ligatures w14:val="none"/>
        </w:rPr>
        <w:t>lemnului</w:t>
      </w:r>
      <w:r w:rsidRPr="006110E0">
        <w:rPr>
          <w:rFonts w:ascii="Times New Roman" w:eastAsia="Times New Roman" w:hAnsi="Times New Roman" w:cs="Times New Roman"/>
          <w:kern w:val="0"/>
          <w:lang w:val="ro-RO"/>
          <w14:ligatures w14:val="none"/>
        </w:rPr>
        <w:t>, încheiat la locul instituirii sechestrului, între reprezentantul persoanei care a impus sechestrul și ocolul silvic în a cărui rază teritorială se află materialele lemnoase supuse sechestrului, pentru materialele lemnoase aflate sub sechestru, instituit în condițiile legii;</w:t>
      </w:r>
    </w:p>
    <w:p w14:paraId="22F2DE07" w14:textId="77777777" w:rsidR="00D37EB8"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(x) numărul procesului-verbal de predare-primire încheiat între deținătorul materialelor lemnoase și ocolul silvic care primește materialele lemnoase în cazul expedierii materialelor lemnoase al căror volum depășește volumul din avizul de însoțire, cu luarea în calcul a toleranțelor și a contragerilor admise;</w:t>
      </w:r>
    </w:p>
    <w:p w14:paraId="5A3C68B7" w14:textId="54F2097D" w:rsidR="004B7AAA"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 xml:space="preserve">(xi) numărul procesului-verbal de </w:t>
      </w:r>
      <w:r w:rsidR="004B7AAA" w:rsidRPr="006110E0">
        <w:rPr>
          <w:rFonts w:ascii="Times New Roman" w:eastAsia="Times New Roman" w:hAnsi="Times New Roman" w:cs="Times New Roman"/>
          <w:kern w:val="0"/>
          <w:lang w:val="ro-RO"/>
          <w14:ligatures w14:val="none"/>
        </w:rPr>
        <w:t>inventariere a lemnului</w:t>
      </w:r>
      <w:r w:rsidRPr="006110E0">
        <w:rPr>
          <w:rFonts w:ascii="Times New Roman" w:eastAsia="Times New Roman" w:hAnsi="Times New Roman" w:cs="Times New Roman"/>
          <w:kern w:val="0"/>
          <w:lang w:val="ro-RO"/>
          <w14:ligatures w14:val="none"/>
        </w:rPr>
        <w:t>, întocmit de către personalul silvic din cadrul ocoalelor silvice care asigură administrarea sau serviciile silvice, pentru lemnul provenit din plantații horticole, din arbori întregi sau părți de arbori care provin din vegetația forestieră din spațiile verzi din intravilanul localităților, sau vegetație lemnoasă din specii care nu se încadrează în categoria vegetației forestiere din afara fondului forestier național</w:t>
      </w:r>
      <w:r w:rsidR="004B7AAA" w:rsidRPr="006110E0">
        <w:rPr>
          <w:rFonts w:ascii="Times New Roman" w:eastAsia="Times New Roman" w:hAnsi="Times New Roman" w:cs="Times New Roman"/>
          <w:kern w:val="0"/>
          <w:lang w:val="ro-RO"/>
          <w14:ligatures w14:val="none"/>
        </w:rPr>
        <w:t xml:space="preserve"> și din culturi energetice</w:t>
      </w:r>
      <w:r w:rsidRPr="006110E0">
        <w:rPr>
          <w:rFonts w:ascii="Times New Roman" w:eastAsia="Times New Roman" w:hAnsi="Times New Roman" w:cs="Times New Roman"/>
          <w:kern w:val="0"/>
          <w:lang w:val="ro-RO"/>
          <w14:ligatures w14:val="none"/>
        </w:rPr>
        <w:t>;</w:t>
      </w:r>
    </w:p>
    <w:p w14:paraId="5A8A1AD5" w14:textId="214EFA49" w:rsidR="004B7AAA" w:rsidRPr="006110E0" w:rsidRDefault="004745E5"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w:t>
      </w:r>
      <w:r w:rsidR="004B7AAA" w:rsidRPr="006110E0">
        <w:rPr>
          <w:rFonts w:ascii="Times New Roman" w:eastAsia="Times New Roman" w:hAnsi="Times New Roman" w:cs="Times New Roman"/>
          <w:kern w:val="0"/>
          <w:lang w:val="ro-RO"/>
          <w14:ligatures w14:val="none"/>
        </w:rPr>
        <w:t>x) numărul procesului-verbal de inventariere a lemnului, încheiat la locul recoltării, între deținătorul lemnului și ocolul silvic în a cărui rază teritorială acestea se află depozitat, pentru lemnul exploatat în condițiile art. 101 alin. (4) lit.  c) din Legea nr. 331/202</w:t>
      </w:r>
      <w:r w:rsidR="00F872A4" w:rsidRPr="006110E0">
        <w:rPr>
          <w:rFonts w:ascii="Times New Roman" w:eastAsia="Times New Roman" w:hAnsi="Times New Roman" w:cs="Times New Roman"/>
          <w:kern w:val="0"/>
          <w:lang w:val="ro-RO"/>
          <w14:ligatures w14:val="none"/>
        </w:rPr>
        <w:t>4, cu modificările și completările ulterioare</w:t>
      </w:r>
      <w:r w:rsidR="004B7AAA" w:rsidRPr="006110E0">
        <w:rPr>
          <w:rFonts w:ascii="Times New Roman" w:eastAsia="Times New Roman" w:hAnsi="Times New Roman" w:cs="Times New Roman"/>
          <w:kern w:val="0"/>
          <w:lang w:val="ro-RO"/>
          <w14:ligatures w14:val="none"/>
        </w:rPr>
        <w:t>:</w:t>
      </w:r>
    </w:p>
    <w:p w14:paraId="7F343BDC" w14:textId="710AC20A" w:rsidR="00CF0469" w:rsidRPr="006110E0" w:rsidRDefault="00460A92" w:rsidP="008A1F6F">
      <w:pPr>
        <w:spacing w:after="0" w:line="276" w:lineRule="auto"/>
        <w:rPr>
          <w:rFonts w:ascii="Times New Roman" w:eastAsia="Times New Roman" w:hAnsi="Times New Roman" w:cs="Times New Roman"/>
          <w:color w:val="000000"/>
          <w:kern w:val="0"/>
          <w:lang w:val="ro-RO"/>
          <w14:ligatures w14:val="none"/>
        </w:rPr>
      </w:pPr>
      <w:r w:rsidRPr="006110E0">
        <w:rPr>
          <w:rFonts w:ascii="Times New Roman" w:eastAsia="Times New Roman" w:hAnsi="Times New Roman" w:cs="Times New Roman"/>
          <w:color w:val="000000"/>
          <w:kern w:val="0"/>
          <w:lang w:val="ro-RO"/>
          <w14:ligatures w14:val="none"/>
        </w:rPr>
        <w:t>b) rubrica 1 «Emitent SC/OS» se completează cu datele de identificare ale ocolului silvic/operatorului economic care întocmește avizul de însoțire a materialelor lemnoase;</w:t>
      </w:r>
      <w:r w:rsidRPr="006110E0">
        <w:rPr>
          <w:rFonts w:ascii="Times New Roman" w:eastAsia="Times New Roman" w:hAnsi="Times New Roman" w:cs="Times New Roman"/>
          <w:color w:val="000000"/>
          <w:kern w:val="0"/>
          <w:lang w:val="ro-RO"/>
          <w14:ligatures w14:val="none"/>
        </w:rPr>
        <w:br/>
        <w:t xml:space="preserve">c) rubrica 2 «Punct de încărcare» se completează cu denumirea locului de încărcare unde au fost obținute </w:t>
      </w:r>
      <w:r w:rsidRPr="006110E0">
        <w:rPr>
          <w:rFonts w:ascii="Times New Roman" w:eastAsia="Times New Roman" w:hAnsi="Times New Roman" w:cs="Times New Roman"/>
          <w:color w:val="000000"/>
          <w:kern w:val="0"/>
          <w:lang w:val="ro-RO"/>
          <w14:ligatures w14:val="none"/>
        </w:rPr>
        <w:lastRenderedPageBreak/>
        <w:t xml:space="preserve">legal materialele lemnoase, sau locul de emitere al avizului de însoțire, după caz, pentru care SUMAL 2.0 generează coordonate </w:t>
      </w:r>
      <w:r w:rsidR="006F1870" w:rsidRPr="006110E0">
        <w:rPr>
          <w:rFonts w:ascii="Times New Roman" w:eastAsia="Times New Roman" w:hAnsi="Times New Roman" w:cs="Times New Roman"/>
          <w:color w:val="000000"/>
          <w:kern w:val="0"/>
          <w:lang w:val="ro-RO"/>
          <w14:ligatures w14:val="none"/>
        </w:rPr>
        <w:t>GNSS</w:t>
      </w:r>
      <w:r w:rsidRPr="006110E0">
        <w:rPr>
          <w:rFonts w:ascii="Times New Roman" w:eastAsia="Times New Roman" w:hAnsi="Times New Roman" w:cs="Times New Roman"/>
          <w:color w:val="000000"/>
          <w:kern w:val="0"/>
          <w:lang w:val="ro-RO"/>
          <w14:ligatures w14:val="none"/>
        </w:rPr>
        <w:t>;</w:t>
      </w:r>
      <w:r w:rsidRPr="006110E0">
        <w:rPr>
          <w:rFonts w:ascii="Times New Roman" w:eastAsia="Times New Roman" w:hAnsi="Times New Roman" w:cs="Times New Roman"/>
          <w:color w:val="000000"/>
          <w:kern w:val="0"/>
          <w:lang w:val="ro-RO"/>
          <w14:ligatures w14:val="none"/>
        </w:rPr>
        <w:br/>
        <w:t>d) rubrica 3 «Destinatar» se completează cu datele de identificare ale persoanei juridice sau fizice către care se transportă materialele lemnoase, după cum urmează: Denumire/Nume-prenume, CUI/CNP, Sediu/Domiciliu. Transportul materialelor lemnoase deținute de persoane fizice/juridice de la locul de recoltare către alte destinații decât domiciliul/punctul de lucru al acestora se face în baza unui înscris însușit și transmis la emitentul avizului de însoțire;</w:t>
      </w:r>
      <w:r w:rsidRPr="006110E0">
        <w:rPr>
          <w:rFonts w:ascii="Times New Roman" w:eastAsia="Times New Roman" w:hAnsi="Times New Roman" w:cs="Times New Roman"/>
          <w:color w:val="000000"/>
          <w:kern w:val="0"/>
          <w:lang w:val="ro-RO"/>
          <w14:ligatures w14:val="none"/>
        </w:rPr>
        <w:br/>
        <w:t>e) rubrica 4 «Punct de descărcare» se completează, după caz:</w:t>
      </w:r>
    </w:p>
    <w:p w14:paraId="11E96900" w14:textId="77777777" w:rsidR="00CF0469"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(i) cu denumirea depozitului și adresa, în cazul operatorului economic destinatar înscris la rubrica 3, care are calitate de profesionist;</w:t>
      </w:r>
    </w:p>
    <w:p w14:paraId="426DE510" w14:textId="77777777" w:rsidR="00CF0469"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(ii) cu denumirea și adresa unde se realizează descărcarea, în cazul persoanelor fizice și juridice care nu au calitate de profesioniști;</w:t>
      </w:r>
    </w:p>
    <w:p w14:paraId="0CF97C45" w14:textId="77777777" w:rsidR="00CF0469"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(iii) cu denumirea punctului vamal unde se realizează operațiunile vamale de export, loc de unde transportul va circula sub regim vamal;</w:t>
      </w:r>
    </w:p>
    <w:p w14:paraId="5A21144B" w14:textId="77777777" w:rsidR="00CF0469"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(iv) cu denumirea/numele destinatarului materialelor lemnoase, țara și adresa locului de descărcare, în cazul transportului spre statele membre ale Uniunii Europene;</w:t>
      </w:r>
    </w:p>
    <w:p w14:paraId="4214680C" w14:textId="77777777" w:rsidR="00CF0469" w:rsidRPr="006110E0" w:rsidRDefault="00460A92" w:rsidP="008A1F6F">
      <w:pPr>
        <w:spacing w:after="0" w:line="276" w:lineRule="auto"/>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(v) cu denumirea depozitului, în cazul operatorului economic destinatar înscris la rubrica 3, care are calitate de profesionist, în cazul materialelor lemnoase provenite din statele membre ale Uniunii Europene;</w:t>
      </w:r>
      <w:r w:rsidRPr="006110E0">
        <w:rPr>
          <w:rFonts w:ascii="Times New Roman" w:eastAsia="Times New Roman" w:hAnsi="Times New Roman" w:cs="Times New Roman"/>
          <w:kern w:val="0"/>
          <w:lang w:val="ro-RO"/>
          <w14:ligatures w14:val="none"/>
        </w:rPr>
        <w:br/>
        <w:t>f) rubrica 5 «Întreruperi transport» se completează automat în cazul întreruperii transportului pentru control utilizând aplicația SUMAL 2.0 Control;</w:t>
      </w:r>
      <w:r w:rsidRPr="006110E0">
        <w:rPr>
          <w:rFonts w:ascii="Times New Roman" w:eastAsia="Times New Roman" w:hAnsi="Times New Roman" w:cs="Times New Roman"/>
          <w:kern w:val="0"/>
          <w:lang w:val="ro-RO"/>
          <w14:ligatures w14:val="none"/>
        </w:rPr>
        <w:br/>
        <w:t>g) rubrica 6 «Specificația» se completează după cum urmează:</w:t>
      </w:r>
    </w:p>
    <w:p w14:paraId="23E8764B" w14:textId="7518282C" w:rsidR="00CF0469"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(i) pe baza măsurătorilor efective efectuate în momentul încărcării în mijlocul de transport, cu denumirea sortimentelor pe grupe de specii, specie și volumul acestora, rezultat în urma introducerii caracteristicilor dimensionale, în conformitate cu prevederile art. 1</w:t>
      </w:r>
      <w:r w:rsidR="000440F1" w:rsidRPr="006110E0">
        <w:rPr>
          <w:rFonts w:ascii="Times New Roman" w:eastAsia="Times New Roman" w:hAnsi="Times New Roman" w:cs="Times New Roman"/>
          <w:kern w:val="0"/>
          <w:lang w:val="ro-RO"/>
          <w14:ligatures w14:val="none"/>
        </w:rPr>
        <w:t>4</w:t>
      </w:r>
      <w:r w:rsidRPr="006110E0">
        <w:rPr>
          <w:rFonts w:ascii="Times New Roman" w:eastAsia="Times New Roman" w:hAnsi="Times New Roman" w:cs="Times New Roman"/>
          <w:kern w:val="0"/>
          <w:lang w:val="ro-RO"/>
          <w14:ligatures w14:val="none"/>
        </w:rPr>
        <w:t>;</w:t>
      </w:r>
    </w:p>
    <w:p w14:paraId="280EDE3C" w14:textId="77777777" w:rsidR="00CF0469"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 xml:space="preserve">(ii) pentru lemnul rotund cu diametrul la capătul subțire mai mare sau egal cu 24 cm se înscriu: piesa/numărul de piese cu aceleași caracteristici reprezentând grupa de specii, specie, sortiment, </w:t>
      </w:r>
      <w:proofErr w:type="spellStart"/>
      <w:r w:rsidRPr="006110E0">
        <w:rPr>
          <w:rFonts w:ascii="Times New Roman" w:eastAsia="Times New Roman" w:hAnsi="Times New Roman" w:cs="Times New Roman"/>
          <w:kern w:val="0"/>
          <w:lang w:val="ro-RO"/>
          <w14:ligatures w14:val="none"/>
        </w:rPr>
        <w:t>subsortiment</w:t>
      </w:r>
      <w:proofErr w:type="spellEnd"/>
      <w:r w:rsidRPr="006110E0">
        <w:rPr>
          <w:rFonts w:ascii="Times New Roman" w:eastAsia="Times New Roman" w:hAnsi="Times New Roman" w:cs="Times New Roman"/>
          <w:kern w:val="0"/>
          <w:lang w:val="ro-RO"/>
          <w14:ligatures w14:val="none"/>
        </w:rPr>
        <w:t>, lungime efectivă, în metri și diametrul măsurat la jumătatea piesei, în centimetri. Piesele din aceeași specie și cu aceleași dimensiuni se pot înscrie în aplicația SUMAL 2.0 Avize și în mod grupat;</w:t>
      </w:r>
    </w:p>
    <w:p w14:paraId="5D70661B" w14:textId="74BF4AEF" w:rsidR="00CF0469"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(iii) pentru lemnul rotund cu diametrul la capătul subțire mai mic de 24 cm, volumul se poate determina prin cubaj tehnic în condițiile art. 1</w:t>
      </w:r>
      <w:r w:rsidR="000440F1" w:rsidRPr="006110E0">
        <w:rPr>
          <w:rFonts w:ascii="Times New Roman" w:eastAsia="Times New Roman" w:hAnsi="Times New Roman" w:cs="Times New Roman"/>
          <w:kern w:val="0"/>
          <w:lang w:val="ro-RO"/>
          <w14:ligatures w14:val="none"/>
        </w:rPr>
        <w:t>4</w:t>
      </w:r>
      <w:r w:rsidRPr="006110E0">
        <w:rPr>
          <w:rFonts w:ascii="Times New Roman" w:eastAsia="Times New Roman" w:hAnsi="Times New Roman" w:cs="Times New Roman"/>
          <w:kern w:val="0"/>
          <w:lang w:val="ro-RO"/>
          <w14:ligatures w14:val="none"/>
        </w:rPr>
        <w:t xml:space="preserve"> alin. (4) sau prin cubajul lemnului rotund în condițiile art. 1</w:t>
      </w:r>
      <w:r w:rsidR="000440F1" w:rsidRPr="006110E0">
        <w:rPr>
          <w:rFonts w:ascii="Times New Roman" w:eastAsia="Times New Roman" w:hAnsi="Times New Roman" w:cs="Times New Roman"/>
          <w:kern w:val="0"/>
          <w:lang w:val="ro-RO"/>
          <w14:ligatures w14:val="none"/>
        </w:rPr>
        <w:t>4</w:t>
      </w:r>
      <w:r w:rsidRPr="006110E0">
        <w:rPr>
          <w:rFonts w:ascii="Times New Roman" w:eastAsia="Times New Roman" w:hAnsi="Times New Roman" w:cs="Times New Roman"/>
          <w:kern w:val="0"/>
          <w:lang w:val="ro-RO"/>
          <w14:ligatures w14:val="none"/>
        </w:rPr>
        <w:t xml:space="preserve"> alin. (3);</w:t>
      </w:r>
    </w:p>
    <w:p w14:paraId="3C0A107F" w14:textId="532A5628" w:rsidR="00CF0469"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(iv) pentru lemnul rotund cu diametrul la capătul subțire mai mic de 24 cm și cu diametrul la capătul subțire mai mare de 24 cm, volumul se determină în condițiile art. 1</w:t>
      </w:r>
      <w:r w:rsidR="000440F1" w:rsidRPr="006110E0">
        <w:rPr>
          <w:rFonts w:ascii="Times New Roman" w:eastAsia="Times New Roman" w:hAnsi="Times New Roman" w:cs="Times New Roman"/>
          <w:kern w:val="0"/>
          <w:lang w:val="ro-RO"/>
          <w14:ligatures w14:val="none"/>
        </w:rPr>
        <w:t>4</w:t>
      </w:r>
      <w:r w:rsidRPr="006110E0">
        <w:rPr>
          <w:rFonts w:ascii="Times New Roman" w:eastAsia="Times New Roman" w:hAnsi="Times New Roman" w:cs="Times New Roman"/>
          <w:kern w:val="0"/>
          <w:lang w:val="ro-RO"/>
          <w14:ligatures w14:val="none"/>
        </w:rPr>
        <w:t xml:space="preserve"> alin. (5);</w:t>
      </w:r>
    </w:p>
    <w:p w14:paraId="6927A72F" w14:textId="77777777" w:rsidR="00CF0469"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 xml:space="preserve">(v) pentru lemnul fasonat în steri, despicat, crăci, cetină, volumul se determină prin cubaj tehnic pe grupă de specii, specie, sortiment, </w:t>
      </w:r>
      <w:proofErr w:type="spellStart"/>
      <w:r w:rsidRPr="006110E0">
        <w:rPr>
          <w:rFonts w:ascii="Times New Roman" w:eastAsia="Times New Roman" w:hAnsi="Times New Roman" w:cs="Times New Roman"/>
          <w:kern w:val="0"/>
          <w:lang w:val="ro-RO"/>
          <w14:ligatures w14:val="none"/>
        </w:rPr>
        <w:t>subsortiment</w:t>
      </w:r>
      <w:proofErr w:type="spellEnd"/>
      <w:r w:rsidRPr="006110E0">
        <w:rPr>
          <w:rFonts w:ascii="Times New Roman" w:eastAsia="Times New Roman" w:hAnsi="Times New Roman" w:cs="Times New Roman"/>
          <w:kern w:val="0"/>
          <w:lang w:val="ro-RO"/>
          <w14:ligatures w14:val="none"/>
        </w:rPr>
        <w:t>, utilizând factorii de cubaj prevăzuți în anexa nr. 6;</w:t>
      </w:r>
    </w:p>
    <w:p w14:paraId="3145A81E" w14:textId="77777777" w:rsidR="00CF0469"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(vi) în situația în care lemnul este cu coajă, volumul se evaluează pentru lemnul brut, inclusiv coaja, prin măsurători, conform metodei de evaluare, și se înscrie în avizul de însoțire, iar în situația în care lemnul este cojit, volumul se evaluează pentru lemnul net, fără coajă, prin măsurători, conform metodei de evaluare, și se înscrie în avizul de însoțire;</w:t>
      </w:r>
    </w:p>
    <w:p w14:paraId="584F4BE8" w14:textId="77777777" w:rsidR="00CF0469"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 xml:space="preserve">(vii) în cazul avizelor de însoțire pentru cherestelele transportate în vrac sau stivuite compact, se completează denumirea grupei de specii, speciei, sortimentului, </w:t>
      </w:r>
      <w:proofErr w:type="spellStart"/>
      <w:r w:rsidRPr="006110E0">
        <w:rPr>
          <w:rFonts w:ascii="Times New Roman" w:eastAsia="Times New Roman" w:hAnsi="Times New Roman" w:cs="Times New Roman"/>
          <w:kern w:val="0"/>
          <w:lang w:val="ro-RO"/>
          <w14:ligatures w14:val="none"/>
        </w:rPr>
        <w:t>subsortimentului</w:t>
      </w:r>
      <w:proofErr w:type="spellEnd"/>
      <w:r w:rsidRPr="006110E0">
        <w:rPr>
          <w:rFonts w:ascii="Times New Roman" w:eastAsia="Times New Roman" w:hAnsi="Times New Roman" w:cs="Times New Roman"/>
          <w:kern w:val="0"/>
          <w:lang w:val="ro-RO"/>
          <w14:ligatures w14:val="none"/>
        </w:rPr>
        <w:t xml:space="preserve"> și dimensiunile figurii geometrice în care acestea sunt așezate. Volumul se determină utilizând factorii de cubaj prevăzuți în anexa nr. 6;</w:t>
      </w:r>
    </w:p>
    <w:p w14:paraId="754A99BD" w14:textId="77777777" w:rsidR="000440F1"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 xml:space="preserve">(viii) în cazul avizelor de însoțire pentru cherestelele tivite, de aceleași dimensiuni, transportate </w:t>
      </w:r>
      <w:proofErr w:type="spellStart"/>
      <w:r w:rsidRPr="006110E0">
        <w:rPr>
          <w:rFonts w:ascii="Times New Roman" w:eastAsia="Times New Roman" w:hAnsi="Times New Roman" w:cs="Times New Roman"/>
          <w:kern w:val="0"/>
          <w:lang w:val="ro-RO"/>
          <w14:ligatures w14:val="none"/>
        </w:rPr>
        <w:t>pachetizat</w:t>
      </w:r>
      <w:proofErr w:type="spellEnd"/>
      <w:r w:rsidRPr="006110E0">
        <w:rPr>
          <w:rFonts w:ascii="Times New Roman" w:eastAsia="Times New Roman" w:hAnsi="Times New Roman" w:cs="Times New Roman"/>
          <w:kern w:val="0"/>
          <w:lang w:val="ro-RO"/>
          <w14:ligatures w14:val="none"/>
        </w:rPr>
        <w:t xml:space="preserve">, se completează denumirea grupei de specii, speciei, sortimentului, </w:t>
      </w:r>
      <w:proofErr w:type="spellStart"/>
      <w:r w:rsidRPr="006110E0">
        <w:rPr>
          <w:rFonts w:ascii="Times New Roman" w:eastAsia="Times New Roman" w:hAnsi="Times New Roman" w:cs="Times New Roman"/>
          <w:kern w:val="0"/>
          <w:lang w:val="ro-RO"/>
          <w14:ligatures w14:val="none"/>
        </w:rPr>
        <w:t>subsortimentului</w:t>
      </w:r>
      <w:proofErr w:type="spellEnd"/>
      <w:r w:rsidRPr="006110E0">
        <w:rPr>
          <w:rFonts w:ascii="Times New Roman" w:eastAsia="Times New Roman" w:hAnsi="Times New Roman" w:cs="Times New Roman"/>
          <w:kern w:val="0"/>
          <w:lang w:val="ro-RO"/>
          <w14:ligatures w14:val="none"/>
        </w:rPr>
        <w:t xml:space="preserve">, numărul de piese și dimensiunile efective ale acesteia, utilizând factorul de cubaj 1. În cazul avizelor de însoțire pentru </w:t>
      </w:r>
      <w:r w:rsidRPr="006110E0">
        <w:rPr>
          <w:rFonts w:ascii="Times New Roman" w:eastAsia="Times New Roman" w:hAnsi="Times New Roman" w:cs="Times New Roman"/>
          <w:kern w:val="0"/>
          <w:lang w:val="ro-RO"/>
          <w14:ligatures w14:val="none"/>
        </w:rPr>
        <w:lastRenderedPageBreak/>
        <w:t xml:space="preserve">cherestelele tivite, în care două dimensiuni au aceleași valori, transportate </w:t>
      </w:r>
      <w:proofErr w:type="spellStart"/>
      <w:r w:rsidRPr="006110E0">
        <w:rPr>
          <w:rFonts w:ascii="Times New Roman" w:eastAsia="Times New Roman" w:hAnsi="Times New Roman" w:cs="Times New Roman"/>
          <w:kern w:val="0"/>
          <w:lang w:val="ro-RO"/>
          <w14:ligatures w14:val="none"/>
        </w:rPr>
        <w:t>pachetizat</w:t>
      </w:r>
      <w:proofErr w:type="spellEnd"/>
      <w:r w:rsidRPr="006110E0">
        <w:rPr>
          <w:rFonts w:ascii="Times New Roman" w:eastAsia="Times New Roman" w:hAnsi="Times New Roman" w:cs="Times New Roman"/>
          <w:kern w:val="0"/>
          <w:lang w:val="ro-RO"/>
          <w14:ligatures w14:val="none"/>
        </w:rPr>
        <w:t xml:space="preserve">, se completează denumirea grupei de specii, speciei, sortimentului, </w:t>
      </w:r>
      <w:proofErr w:type="spellStart"/>
      <w:r w:rsidRPr="006110E0">
        <w:rPr>
          <w:rFonts w:ascii="Times New Roman" w:eastAsia="Times New Roman" w:hAnsi="Times New Roman" w:cs="Times New Roman"/>
          <w:kern w:val="0"/>
          <w:lang w:val="ro-RO"/>
          <w14:ligatures w14:val="none"/>
        </w:rPr>
        <w:t>subsortimentului</w:t>
      </w:r>
      <w:proofErr w:type="spellEnd"/>
      <w:r w:rsidRPr="006110E0">
        <w:rPr>
          <w:rFonts w:ascii="Times New Roman" w:eastAsia="Times New Roman" w:hAnsi="Times New Roman" w:cs="Times New Roman"/>
          <w:kern w:val="0"/>
          <w:lang w:val="ro-RO"/>
          <w14:ligatures w14:val="none"/>
        </w:rPr>
        <w:t>, cele două dimensiuni comune și cea de-a treia prin însumarea tuturor dimensiunilor din pachet, utilizând factorul de cubaj 1;</w:t>
      </w:r>
    </w:p>
    <w:p w14:paraId="123A260D" w14:textId="6ADA41C3" w:rsidR="00646F07" w:rsidRPr="006110E0" w:rsidRDefault="00460A92" w:rsidP="001D2792">
      <w:pPr>
        <w:spacing w:after="0" w:line="276" w:lineRule="auto"/>
        <w:rPr>
          <w:rFonts w:ascii="Times New Roman" w:eastAsia="Times New Roman" w:hAnsi="Times New Roman" w:cs="Times New Roman"/>
          <w:color w:val="000000"/>
          <w:kern w:val="0"/>
          <w:lang w:val="ro-RO"/>
          <w14:ligatures w14:val="none"/>
        </w:rPr>
      </w:pPr>
      <w:r w:rsidRPr="006110E0">
        <w:rPr>
          <w:rFonts w:ascii="Times New Roman" w:eastAsia="Times New Roman" w:hAnsi="Times New Roman" w:cs="Times New Roman"/>
          <w:kern w:val="0"/>
          <w:lang w:val="ro-RO"/>
          <w14:ligatures w14:val="none"/>
        </w:rPr>
        <w:t>(ix) la importul materialelor lemnoase din specii exotice volumul acestora se înregistrează distinct pe grupa de specie DIVERSE MOI/DIVERSE TARI, specia Diverse foioase moi exotice/Diverse foioase tari exotice;</w:t>
      </w:r>
      <w:r w:rsidRPr="006110E0">
        <w:rPr>
          <w:rFonts w:ascii="Times New Roman" w:eastAsia="Times New Roman" w:hAnsi="Times New Roman" w:cs="Times New Roman"/>
          <w:kern w:val="0"/>
          <w:lang w:val="ro-RO"/>
          <w14:ligatures w14:val="none"/>
        </w:rPr>
        <w:br/>
        <w:t>h) la rubrica 7 «Recapitulare aviz» se completează volumul pe grupe de specii și total general;</w:t>
      </w:r>
      <w:r w:rsidRPr="006110E0">
        <w:rPr>
          <w:rFonts w:ascii="Times New Roman" w:eastAsia="Times New Roman" w:hAnsi="Times New Roman" w:cs="Times New Roman"/>
          <w:kern w:val="0"/>
          <w:lang w:val="ro-RO"/>
          <w14:ligatures w14:val="none"/>
        </w:rPr>
        <w:br/>
        <w:t xml:space="preserve">i) rubrica 8 «Date privind expediția» se completează, pentru transportul rutier, de către emitentul avizului de însoțire, CNP șofer/ID nerezident, tipul mijlocului de transport, numărul de înmatriculare mijloc de transport pe care s-au încărcat materialele lemnoase reprezentând camion/remorcă/ semiremorcă și nr. de km al vehiculului </w:t>
      </w:r>
      <w:r w:rsidRPr="006110E0">
        <w:rPr>
          <w:rFonts w:ascii="Times New Roman" w:eastAsia="Times New Roman" w:hAnsi="Times New Roman" w:cs="Times New Roman"/>
          <w:color w:val="000000"/>
          <w:kern w:val="0"/>
          <w:lang w:val="ro-RO"/>
          <w14:ligatures w14:val="none"/>
        </w:rPr>
        <w:t>trăgător. În cazul transportului rutier de containere se înscriu atât numărul mijlocului de transport, cât și numărul de identificare al containerului;</w:t>
      </w:r>
      <w:r w:rsidR="00737199" w:rsidRPr="006110E0">
        <w:rPr>
          <w:rFonts w:ascii="Times New Roman" w:eastAsia="Times New Roman" w:hAnsi="Times New Roman" w:cs="Times New Roman"/>
          <w:color w:val="000000"/>
          <w:kern w:val="0"/>
          <w:lang w:val="ro-RO"/>
          <w14:ligatures w14:val="none"/>
        </w:rPr>
        <w:t xml:space="preserve"> În cazul transportului cu un vehicul trăgător de tip tractor agricol sau forestier se completează numărul de înmatriculare/înregistrare a tractorului agricol sau forestier.</w:t>
      </w:r>
      <w:r w:rsidRPr="006110E0">
        <w:rPr>
          <w:rFonts w:ascii="Times New Roman" w:eastAsia="Times New Roman" w:hAnsi="Times New Roman" w:cs="Times New Roman"/>
          <w:color w:val="000000"/>
          <w:kern w:val="0"/>
          <w:lang w:val="ro-RO"/>
          <w14:ligatures w14:val="none"/>
        </w:rPr>
        <w:br/>
        <w:t>j) la rubrica observații se completează, după caz, nume și prenume, CNP și informații suplimentare referitoare la materialele lemnoase.</w:t>
      </w:r>
      <w:r w:rsidRPr="006110E0">
        <w:rPr>
          <w:rFonts w:ascii="Times New Roman" w:eastAsia="Times New Roman" w:hAnsi="Times New Roman" w:cs="Times New Roman"/>
          <w:color w:val="000000"/>
          <w:kern w:val="0"/>
          <w:lang w:val="ro-RO"/>
          <w14:ligatures w14:val="none"/>
        </w:rPr>
        <w:br/>
      </w:r>
      <w:r w:rsidR="00764992" w:rsidRPr="006110E0">
        <w:rPr>
          <w:rFonts w:ascii="Times New Roman" w:eastAsia="Times New Roman" w:hAnsi="Times New Roman" w:cs="Times New Roman"/>
          <w:color w:val="000000"/>
          <w:kern w:val="0"/>
          <w:lang w:val="ro-RO"/>
          <w14:ligatures w14:val="none"/>
        </w:rPr>
        <w:t xml:space="preserve">(2) </w:t>
      </w:r>
      <w:proofErr w:type="spellStart"/>
      <w:r w:rsidR="00764992" w:rsidRPr="006110E0">
        <w:rPr>
          <w:rFonts w:ascii="Times New Roman" w:eastAsia="Times New Roman" w:hAnsi="Times New Roman" w:cs="Times New Roman"/>
          <w:color w:val="000000"/>
          <w:kern w:val="0"/>
          <w:lang w:val="ro-RO"/>
          <w14:ligatures w14:val="none"/>
        </w:rPr>
        <w:t>Aplicaţia</w:t>
      </w:r>
      <w:proofErr w:type="spellEnd"/>
      <w:r w:rsidR="00764992" w:rsidRPr="006110E0">
        <w:rPr>
          <w:rFonts w:ascii="Times New Roman" w:eastAsia="Times New Roman" w:hAnsi="Times New Roman" w:cs="Times New Roman"/>
          <w:color w:val="000000"/>
          <w:kern w:val="0"/>
          <w:lang w:val="ro-RO"/>
          <w14:ligatures w14:val="none"/>
        </w:rPr>
        <w:t xml:space="preserve"> informatică </w:t>
      </w:r>
      <w:bookmarkStart w:id="4" w:name="_Hlk211416824"/>
      <w:r w:rsidR="00764992" w:rsidRPr="006110E0">
        <w:rPr>
          <w:rFonts w:ascii="Times New Roman" w:eastAsia="Times New Roman" w:hAnsi="Times New Roman" w:cs="Times New Roman"/>
          <w:color w:val="000000"/>
          <w:kern w:val="0"/>
          <w:lang w:val="ro-RO"/>
          <w14:ligatures w14:val="none"/>
        </w:rPr>
        <w:t xml:space="preserve">SUMAL 2.0 Avize </w:t>
      </w:r>
      <w:bookmarkEnd w:id="4"/>
      <w:r w:rsidR="00764992" w:rsidRPr="006110E0">
        <w:rPr>
          <w:rFonts w:ascii="Times New Roman" w:eastAsia="Times New Roman" w:hAnsi="Times New Roman" w:cs="Times New Roman"/>
          <w:color w:val="000000"/>
          <w:kern w:val="0"/>
          <w:lang w:val="ro-RO"/>
          <w14:ligatures w14:val="none"/>
        </w:rPr>
        <w:t>asigură monitorizare</w:t>
      </w:r>
      <w:r w:rsidR="003E05B9" w:rsidRPr="006110E0">
        <w:rPr>
          <w:rFonts w:ascii="Times New Roman" w:eastAsia="Times New Roman" w:hAnsi="Times New Roman" w:cs="Times New Roman"/>
          <w:color w:val="000000"/>
          <w:kern w:val="0"/>
          <w:lang w:val="ro-RO"/>
          <w14:ligatures w14:val="none"/>
        </w:rPr>
        <w:t>a</w:t>
      </w:r>
      <w:r w:rsidR="00764992" w:rsidRPr="006110E0">
        <w:rPr>
          <w:rFonts w:ascii="Times New Roman" w:eastAsia="Times New Roman" w:hAnsi="Times New Roman" w:cs="Times New Roman"/>
          <w:color w:val="000000"/>
          <w:kern w:val="0"/>
          <w:lang w:val="ro-RO"/>
          <w14:ligatures w14:val="none"/>
        </w:rPr>
        <w:t xml:space="preserve"> instalărilor </w:t>
      </w:r>
      <w:proofErr w:type="spellStart"/>
      <w:r w:rsidR="00764992" w:rsidRPr="006110E0">
        <w:rPr>
          <w:rFonts w:ascii="Times New Roman" w:eastAsia="Times New Roman" w:hAnsi="Times New Roman" w:cs="Times New Roman"/>
          <w:color w:val="000000"/>
          <w:kern w:val="0"/>
          <w:lang w:val="ro-RO"/>
          <w14:ligatures w14:val="none"/>
        </w:rPr>
        <w:t>şi</w:t>
      </w:r>
      <w:proofErr w:type="spellEnd"/>
      <w:r w:rsidR="00764992" w:rsidRPr="006110E0">
        <w:rPr>
          <w:rFonts w:ascii="Times New Roman" w:eastAsia="Times New Roman" w:hAnsi="Times New Roman" w:cs="Times New Roman"/>
          <w:color w:val="000000"/>
          <w:kern w:val="0"/>
          <w:lang w:val="ro-RO"/>
          <w14:ligatures w14:val="none"/>
        </w:rPr>
        <w:t xml:space="preserve"> dezinstalărilor acesteia de pe dispozitivele mobile pe care rulează.</w:t>
      </w:r>
      <w:r w:rsidR="002866CA" w:rsidRPr="006110E0">
        <w:rPr>
          <w:rFonts w:ascii="Times New Roman" w:eastAsia="Times New Roman" w:hAnsi="Times New Roman" w:cs="Times New Roman"/>
          <w:color w:val="000000"/>
          <w:kern w:val="0"/>
          <w:lang w:val="ro-RO"/>
          <w14:ligatures w14:val="none"/>
        </w:rPr>
        <w:t xml:space="preserve"> </w:t>
      </w:r>
    </w:p>
    <w:p w14:paraId="5F613577" w14:textId="09C78118" w:rsidR="002866CA" w:rsidRPr="006110E0" w:rsidRDefault="00646F07" w:rsidP="006110E0">
      <w:pPr>
        <w:spacing w:after="0" w:line="276" w:lineRule="auto"/>
        <w:jc w:val="both"/>
        <w:rPr>
          <w:rFonts w:ascii="Times New Roman" w:eastAsia="Times New Roman" w:hAnsi="Times New Roman" w:cs="Times New Roman"/>
          <w:color w:val="000000"/>
          <w:kern w:val="0"/>
          <w:lang w:val="ro-RO"/>
          <w14:ligatures w14:val="none"/>
        </w:rPr>
      </w:pPr>
      <w:r w:rsidRPr="006110E0">
        <w:rPr>
          <w:rFonts w:ascii="Times New Roman" w:eastAsia="Times New Roman" w:hAnsi="Times New Roman" w:cs="Times New Roman"/>
          <w:color w:val="000000"/>
          <w:kern w:val="0"/>
          <w:lang w:val="ro-RO"/>
          <w14:ligatures w14:val="none"/>
        </w:rPr>
        <w:t xml:space="preserve">(3) </w:t>
      </w:r>
      <w:r w:rsidR="002866CA" w:rsidRPr="006110E0">
        <w:rPr>
          <w:rFonts w:ascii="Times New Roman" w:eastAsia="Times New Roman" w:hAnsi="Times New Roman" w:cs="Times New Roman"/>
          <w:color w:val="000000"/>
          <w:kern w:val="0"/>
          <w:lang w:val="ro-RO"/>
          <w14:ligatures w14:val="none"/>
        </w:rPr>
        <w:t xml:space="preserve">Pentru </w:t>
      </w:r>
      <w:r w:rsidR="00403EEE" w:rsidRPr="006110E0">
        <w:rPr>
          <w:rFonts w:ascii="Times New Roman" w:eastAsia="Times New Roman" w:hAnsi="Times New Roman" w:cs="Times New Roman"/>
          <w:color w:val="000000"/>
          <w:kern w:val="0"/>
          <w:lang w:val="ro-RO"/>
          <w14:ligatures w14:val="none"/>
        </w:rPr>
        <w:t>asigurarea conformării la prezentele norme</w:t>
      </w:r>
      <w:r w:rsidR="002866CA" w:rsidRPr="006110E0">
        <w:rPr>
          <w:rFonts w:ascii="Times New Roman" w:eastAsia="Times New Roman" w:hAnsi="Times New Roman" w:cs="Times New Roman"/>
          <w:color w:val="000000"/>
          <w:kern w:val="0"/>
          <w:lang w:val="ro-RO"/>
          <w14:ligatures w14:val="none"/>
        </w:rPr>
        <w:t>,</w:t>
      </w:r>
      <w:r w:rsidR="00403EEE" w:rsidRPr="006110E0">
        <w:rPr>
          <w:rFonts w:ascii="Times New Roman" w:eastAsia="Times New Roman" w:hAnsi="Times New Roman" w:cs="Times New Roman"/>
          <w:color w:val="000000"/>
          <w:kern w:val="0"/>
          <w:lang w:val="ro-RO"/>
          <w14:ligatures w14:val="none"/>
        </w:rPr>
        <w:t xml:space="preserve"> </w:t>
      </w:r>
      <w:r w:rsidR="00E47F88" w:rsidRPr="006110E0">
        <w:rPr>
          <w:rFonts w:ascii="Times New Roman" w:eastAsia="Times New Roman" w:hAnsi="Times New Roman" w:cs="Times New Roman"/>
          <w:color w:val="000000"/>
          <w:kern w:val="0"/>
          <w:lang w:val="ro-RO"/>
          <w14:ligatures w14:val="none"/>
        </w:rPr>
        <w:t>sistemul SUMAL 2.0 poate face verificări încrucișate în baza de date pentru a identifica comportamentul neconform al utilizatorilor</w:t>
      </w:r>
      <w:r w:rsidR="00403EEE" w:rsidRPr="006110E0">
        <w:rPr>
          <w:rFonts w:ascii="Times New Roman" w:eastAsia="Times New Roman" w:hAnsi="Times New Roman" w:cs="Times New Roman"/>
          <w:color w:val="000000"/>
          <w:kern w:val="0"/>
          <w:lang w:val="ro-RO"/>
          <w14:ligatures w14:val="none"/>
        </w:rPr>
        <w:t>.</w:t>
      </w:r>
      <w:r w:rsidR="00E47F88" w:rsidRPr="006110E0">
        <w:rPr>
          <w:rFonts w:ascii="Times New Roman" w:eastAsia="Times New Roman" w:hAnsi="Times New Roman" w:cs="Times New Roman"/>
          <w:color w:val="000000"/>
          <w:kern w:val="0"/>
          <w:lang w:val="ro-RO"/>
          <w14:ligatures w14:val="none"/>
        </w:rPr>
        <w:t xml:space="preserve"> </w:t>
      </w:r>
      <w:r w:rsidR="00427807" w:rsidRPr="006110E0">
        <w:rPr>
          <w:rFonts w:ascii="Times New Roman" w:eastAsia="Times New Roman" w:hAnsi="Times New Roman" w:cs="Times New Roman"/>
          <w:color w:val="000000"/>
          <w:kern w:val="0"/>
          <w:lang w:val="ro-RO"/>
          <w14:ligatures w14:val="none"/>
        </w:rPr>
        <w:t>Pentru utilizatorii astfel identificați, s</w:t>
      </w:r>
      <w:r w:rsidR="00E47F88" w:rsidRPr="006110E0">
        <w:rPr>
          <w:rFonts w:ascii="Times New Roman" w:eastAsia="Times New Roman" w:hAnsi="Times New Roman" w:cs="Times New Roman"/>
          <w:color w:val="000000"/>
          <w:kern w:val="0"/>
          <w:lang w:val="ro-RO"/>
          <w14:ligatures w14:val="none"/>
        </w:rPr>
        <w:t xml:space="preserve">istemul SUMAL 2.0 emite alerte </w:t>
      </w:r>
      <w:r w:rsidR="00427807" w:rsidRPr="006110E0">
        <w:rPr>
          <w:rFonts w:ascii="Times New Roman" w:eastAsia="Times New Roman" w:hAnsi="Times New Roman" w:cs="Times New Roman"/>
          <w:color w:val="000000"/>
          <w:kern w:val="0"/>
          <w:lang w:val="ro-RO"/>
          <w14:ligatures w14:val="none"/>
        </w:rPr>
        <w:t>vizibile în aplicațiile SUMAL 2.0, dar și în tabloul de bord al gărzii forestiere</w:t>
      </w:r>
      <w:r w:rsidR="00E47F88" w:rsidRPr="006110E0">
        <w:rPr>
          <w:rFonts w:ascii="Times New Roman" w:eastAsia="Times New Roman" w:hAnsi="Times New Roman" w:cs="Times New Roman"/>
          <w:color w:val="000000"/>
          <w:kern w:val="0"/>
          <w:lang w:val="ro-RO"/>
          <w14:ligatures w14:val="none"/>
        </w:rPr>
        <w:t>. Comportamentul neconform al utilizatorilor este definit prin ordinul prevăzut la art. 5 alin. (12).</w:t>
      </w:r>
    </w:p>
    <w:p w14:paraId="3F33A789" w14:textId="5DFB81A8" w:rsidR="002866CA" w:rsidRPr="006110E0" w:rsidRDefault="002866CA" w:rsidP="006110E0">
      <w:pPr>
        <w:spacing w:after="0" w:line="276" w:lineRule="auto"/>
        <w:jc w:val="both"/>
        <w:rPr>
          <w:rFonts w:ascii="Times New Roman" w:eastAsia="Times New Roman" w:hAnsi="Times New Roman" w:cs="Times New Roman"/>
          <w:color w:val="000000"/>
          <w:kern w:val="0"/>
          <w:lang w:val="ro-RO"/>
          <w14:ligatures w14:val="none"/>
        </w:rPr>
      </w:pPr>
      <w:r w:rsidRPr="006110E0">
        <w:rPr>
          <w:rFonts w:ascii="Times New Roman" w:eastAsia="Times New Roman" w:hAnsi="Times New Roman" w:cs="Times New Roman"/>
          <w:color w:val="000000"/>
          <w:kern w:val="0"/>
          <w:lang w:val="ro-RO"/>
          <w14:ligatures w14:val="none"/>
        </w:rPr>
        <w:t>(</w:t>
      </w:r>
      <w:r w:rsidR="00403EEE" w:rsidRPr="006110E0">
        <w:rPr>
          <w:rFonts w:ascii="Times New Roman" w:eastAsia="Times New Roman" w:hAnsi="Times New Roman" w:cs="Times New Roman"/>
          <w:color w:val="000000"/>
          <w:kern w:val="0"/>
          <w:lang w:val="ro-RO"/>
          <w14:ligatures w14:val="none"/>
        </w:rPr>
        <w:t>4</w:t>
      </w:r>
      <w:r w:rsidRPr="006110E0">
        <w:rPr>
          <w:rFonts w:ascii="Times New Roman" w:eastAsia="Times New Roman" w:hAnsi="Times New Roman" w:cs="Times New Roman"/>
          <w:color w:val="000000"/>
          <w:kern w:val="0"/>
          <w:lang w:val="ro-RO"/>
          <w14:ligatures w14:val="none"/>
        </w:rPr>
        <w:t>) Administratorul sistemului informatic asigură protecția datelor privind dispozitivele și utilizatorii, în conformitate cu prevederile legislației privind protecția datelor cu caracter personal.</w:t>
      </w:r>
    </w:p>
    <w:p w14:paraId="751FE848" w14:textId="124B5A8E" w:rsidR="00CA6615"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color w:val="000000"/>
          <w:kern w:val="0"/>
          <w:lang w:val="ro-RO"/>
          <w14:ligatures w14:val="none"/>
        </w:rPr>
        <w:br/>
      </w:r>
      <w:r w:rsidRPr="006110E0">
        <w:rPr>
          <w:rFonts w:ascii="Times New Roman" w:eastAsia="Times New Roman" w:hAnsi="Times New Roman" w:cs="Times New Roman"/>
          <w:b/>
          <w:bCs/>
          <w:kern w:val="0"/>
          <w:lang w:val="ro-RO"/>
          <w14:ligatures w14:val="none"/>
        </w:rPr>
        <w:t>Art</w:t>
      </w:r>
      <w:r w:rsidR="00CF0469" w:rsidRPr="006110E0">
        <w:rPr>
          <w:rFonts w:ascii="Times New Roman" w:eastAsia="Times New Roman" w:hAnsi="Times New Roman" w:cs="Times New Roman"/>
          <w:b/>
          <w:bCs/>
          <w:kern w:val="0"/>
          <w:lang w:val="ro-RO"/>
          <w14:ligatures w14:val="none"/>
        </w:rPr>
        <w:t>.</w:t>
      </w:r>
      <w:r w:rsidRPr="006110E0">
        <w:rPr>
          <w:rFonts w:ascii="Times New Roman" w:eastAsia="Times New Roman" w:hAnsi="Times New Roman" w:cs="Times New Roman"/>
          <w:b/>
          <w:bCs/>
          <w:kern w:val="0"/>
          <w:lang w:val="ro-RO"/>
          <w14:ligatures w14:val="none"/>
        </w:rPr>
        <w:t xml:space="preserve"> 1</w:t>
      </w:r>
      <w:r w:rsidR="001A0C33" w:rsidRPr="006110E0">
        <w:rPr>
          <w:rFonts w:ascii="Times New Roman" w:eastAsia="Times New Roman" w:hAnsi="Times New Roman" w:cs="Times New Roman"/>
          <w:b/>
          <w:bCs/>
          <w:kern w:val="0"/>
          <w:lang w:val="ro-RO"/>
          <w14:ligatures w14:val="none"/>
        </w:rPr>
        <w:t>6</w:t>
      </w:r>
      <w:r w:rsidR="00CA6615" w:rsidRPr="006110E0">
        <w:rPr>
          <w:rFonts w:ascii="Times New Roman" w:eastAsia="Times New Roman" w:hAnsi="Times New Roman" w:cs="Times New Roman"/>
          <w:b/>
          <w:bCs/>
          <w:kern w:val="0"/>
          <w:lang w:val="ro-RO"/>
          <w14:ligatures w14:val="none"/>
        </w:rPr>
        <w:t>.</w:t>
      </w:r>
      <w:r w:rsidR="00CA6615" w:rsidRPr="006110E0">
        <w:rPr>
          <w:rFonts w:ascii="Times New Roman" w:eastAsia="Times New Roman" w:hAnsi="Times New Roman" w:cs="Times New Roman"/>
          <w:kern w:val="0"/>
          <w:lang w:val="ro-RO"/>
          <w14:ligatures w14:val="none"/>
        </w:rPr>
        <w:t xml:space="preserve"> - </w:t>
      </w:r>
      <w:r w:rsidRPr="006110E0">
        <w:rPr>
          <w:rFonts w:ascii="Times New Roman" w:eastAsia="Times New Roman" w:hAnsi="Times New Roman" w:cs="Times New Roman"/>
          <w:kern w:val="0"/>
          <w:lang w:val="ro-RO"/>
          <w14:ligatures w14:val="none"/>
        </w:rPr>
        <w:t>(1) Operațiunile de încărcare în vagoane sau în nave se pot face numai dintr-un depozit/depozit temporar constituit la locul de încărcare/platforma primară, în baza stocurilor existente. La finalizarea operațiunilor de încărcare se emite avizul de însoțire pentru fiecare mijloc de transport în parte.</w:t>
      </w:r>
    </w:p>
    <w:p w14:paraId="641F0CAA" w14:textId="77777777" w:rsidR="00CA6615"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(2) Operațiunile de descărcare din vagoane sau din nave se pot face numai într-un depozit/depozit temporar constituit la locul de descărcare. La finalizarea operațiunilor de descărcare se înregistrează volumul primit în depozit în SUMAL 2.0 Registrul Electronic - operațiuni depozit.</w:t>
      </w:r>
    </w:p>
    <w:p w14:paraId="1635AF00" w14:textId="6CD1D001" w:rsidR="00CA6615"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(3) În cazul materialelor lemnoase care fac obiectul exportului, operațiunile de încărcare în vagon/navă se fac în baza stocurilor existente în depozit/depozit temporar constituit la locul de încărcare. La finalizarea operațiunilor de încărcare se emite avizul de însoțire pe fiecare mijloc de transport în parte. Autoritatea vamală îndeplinește formalitățile pentru materialele lemnoase dacă acestea sunt însoțite de avizul de însoțire potrivit art. 8 alin. (3), care este completat conform prevederilor prezentelor norme.</w:t>
      </w:r>
      <w:r w:rsidR="00425941" w:rsidRPr="006110E0">
        <w:rPr>
          <w:rFonts w:ascii="Times New Roman" w:eastAsia="Times New Roman" w:hAnsi="Times New Roman" w:cs="Times New Roman"/>
          <w:kern w:val="0"/>
          <w:lang w:val="ro-RO"/>
          <w14:ligatures w14:val="none"/>
        </w:rPr>
        <w:t xml:space="preserve"> </w:t>
      </w:r>
    </w:p>
    <w:p w14:paraId="2487534A" w14:textId="77777777" w:rsidR="00CA6615"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 xml:space="preserve">(4) În situația în care autoritatea vamală la care sunt îndeplinite formalitățile vamale ale materialelor lemnoase constată că materialele lemnoase nu corespund specificațiilor din avizele de însoțire generate în SUMAL 2.0, este obligată să sesizeze imediat </w:t>
      </w:r>
      <w:r w:rsidR="00962042" w:rsidRPr="006110E0">
        <w:rPr>
          <w:rFonts w:ascii="Times New Roman" w:eastAsia="Times New Roman" w:hAnsi="Times New Roman" w:cs="Times New Roman"/>
          <w:kern w:val="0"/>
          <w:lang w:val="ro-RO"/>
          <w14:ligatures w14:val="none"/>
        </w:rPr>
        <w:t>Garda forestieră</w:t>
      </w:r>
      <w:r w:rsidRPr="006110E0">
        <w:rPr>
          <w:rFonts w:ascii="Times New Roman" w:eastAsia="Times New Roman" w:hAnsi="Times New Roman" w:cs="Times New Roman"/>
          <w:kern w:val="0"/>
          <w:lang w:val="ro-RO"/>
          <w14:ligatures w14:val="none"/>
        </w:rPr>
        <w:t xml:space="preserve"> competentă teritorial, în legătură cu cele constatate, care în urma verificărilor stabilește măsurile legale care se impun.</w:t>
      </w:r>
    </w:p>
    <w:p w14:paraId="769311E0" w14:textId="77777777" w:rsidR="00CA6615"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(5) În cazul materialelor lemnoase care fac obiectul regimului de export și circulă de la biroul vamal de export sub supraveghere vamală până la biroul vamal de ieșire de pe teritoriul vamal al Uniunii Europene, declarația vamală de export este echivalentul avizului de însoțire, situație în care nu se mai emit avize de însoțire după încărcarea în mijlocul de transport.</w:t>
      </w:r>
    </w:p>
    <w:p w14:paraId="0321AFF8" w14:textId="61D64A26" w:rsidR="00CA6615" w:rsidRPr="006110E0" w:rsidRDefault="00460A92" w:rsidP="001D2792">
      <w:pPr>
        <w:spacing w:after="0" w:line="276" w:lineRule="auto"/>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lastRenderedPageBreak/>
        <w:t>(6) Autoritatea vamală acceptă declarația vamală de export numai dacă sunt îndeplinite cumulativ următoarele condiții:</w:t>
      </w:r>
      <w:r w:rsidRPr="006110E0">
        <w:rPr>
          <w:rFonts w:ascii="Times New Roman" w:eastAsia="Times New Roman" w:hAnsi="Times New Roman" w:cs="Times New Roman"/>
          <w:kern w:val="0"/>
          <w:lang w:val="ro-RO"/>
          <w14:ligatures w14:val="none"/>
        </w:rPr>
        <w:br/>
        <w:t xml:space="preserve">a) avizul de însoțire emis de către operatorul economic care realizează exportul este înregistrat în SUMAL 2.0 și se află în perioada de valabilitate la momentul </w:t>
      </w:r>
      <w:r w:rsidR="00764992" w:rsidRPr="006110E0">
        <w:rPr>
          <w:rFonts w:ascii="Times New Roman" w:eastAsia="Times New Roman" w:hAnsi="Times New Roman" w:cs="Times New Roman"/>
          <w:kern w:val="0"/>
          <w:lang w:val="ro-RO"/>
          <w14:ligatures w14:val="none"/>
        </w:rPr>
        <w:t xml:space="preserve">sosirii la </w:t>
      </w:r>
      <w:proofErr w:type="spellStart"/>
      <w:r w:rsidR="00764992" w:rsidRPr="006110E0">
        <w:rPr>
          <w:rFonts w:ascii="Times New Roman" w:eastAsia="Times New Roman" w:hAnsi="Times New Roman" w:cs="Times New Roman"/>
          <w:kern w:val="0"/>
          <w:lang w:val="ro-RO"/>
          <w14:ligatures w14:val="none"/>
        </w:rPr>
        <w:t>puctul</w:t>
      </w:r>
      <w:proofErr w:type="spellEnd"/>
      <w:r w:rsidR="00764992" w:rsidRPr="006110E0">
        <w:rPr>
          <w:rFonts w:ascii="Times New Roman" w:eastAsia="Times New Roman" w:hAnsi="Times New Roman" w:cs="Times New Roman"/>
          <w:kern w:val="0"/>
          <w:lang w:val="ro-RO"/>
          <w14:ligatures w14:val="none"/>
        </w:rPr>
        <w:t xml:space="preserve"> vamal</w:t>
      </w:r>
      <w:r w:rsidRPr="006110E0">
        <w:rPr>
          <w:rFonts w:ascii="Times New Roman" w:eastAsia="Times New Roman" w:hAnsi="Times New Roman" w:cs="Times New Roman"/>
          <w:kern w:val="0"/>
          <w:lang w:val="ro-RO"/>
          <w14:ligatures w14:val="none"/>
        </w:rPr>
        <w:t>.</w:t>
      </w:r>
      <w:r w:rsidRPr="006110E0">
        <w:rPr>
          <w:rFonts w:ascii="Times New Roman" w:eastAsia="Times New Roman" w:hAnsi="Times New Roman" w:cs="Times New Roman"/>
          <w:kern w:val="0"/>
          <w:lang w:val="ro-RO"/>
          <w14:ligatures w14:val="none"/>
        </w:rPr>
        <w:br/>
        <w:t>b) destinatarul materialelor lemnoase înscris în aviz este un beneficiar din statele/țările terțe Uniunii Europene;</w:t>
      </w:r>
      <w:r w:rsidRPr="006110E0">
        <w:rPr>
          <w:rFonts w:ascii="Times New Roman" w:eastAsia="Times New Roman" w:hAnsi="Times New Roman" w:cs="Times New Roman"/>
          <w:kern w:val="0"/>
          <w:lang w:val="ro-RO"/>
          <w14:ligatures w14:val="none"/>
        </w:rPr>
        <w:br/>
        <w:t>c) punctul de descărcare al avizului de însoțire, în acest caz, este locul unde se fac formalitățile vamale.</w:t>
      </w:r>
      <w:r w:rsidRPr="006110E0">
        <w:rPr>
          <w:rFonts w:ascii="Times New Roman" w:eastAsia="Times New Roman" w:hAnsi="Times New Roman" w:cs="Times New Roman"/>
          <w:kern w:val="0"/>
          <w:lang w:val="ro-RO"/>
          <w14:ligatures w14:val="none"/>
        </w:rPr>
        <w:br/>
      </w:r>
      <w:r w:rsidRPr="006110E0">
        <w:rPr>
          <w:rFonts w:ascii="Times New Roman" w:eastAsia="Times New Roman" w:hAnsi="Times New Roman" w:cs="Times New Roman"/>
          <w:kern w:val="0"/>
          <w:lang w:val="ro-RO"/>
          <w14:ligatures w14:val="none"/>
        </w:rPr>
        <w:br/>
      </w:r>
      <w:r w:rsidRPr="006110E0">
        <w:rPr>
          <w:rFonts w:ascii="Times New Roman" w:eastAsia="Times New Roman" w:hAnsi="Times New Roman" w:cs="Times New Roman"/>
          <w:b/>
          <w:bCs/>
          <w:kern w:val="0"/>
          <w:lang w:val="ro-RO"/>
          <w14:ligatures w14:val="none"/>
        </w:rPr>
        <w:t>Art</w:t>
      </w:r>
      <w:r w:rsidR="00CA6615" w:rsidRPr="006110E0">
        <w:rPr>
          <w:rFonts w:ascii="Times New Roman" w:eastAsia="Times New Roman" w:hAnsi="Times New Roman" w:cs="Times New Roman"/>
          <w:b/>
          <w:bCs/>
          <w:kern w:val="0"/>
          <w:lang w:val="ro-RO"/>
          <w14:ligatures w14:val="none"/>
        </w:rPr>
        <w:t>.</w:t>
      </w:r>
      <w:r w:rsidRPr="006110E0">
        <w:rPr>
          <w:rFonts w:ascii="Times New Roman" w:eastAsia="Times New Roman" w:hAnsi="Times New Roman" w:cs="Times New Roman"/>
          <w:b/>
          <w:bCs/>
          <w:kern w:val="0"/>
          <w:lang w:val="ro-RO"/>
          <w14:ligatures w14:val="none"/>
        </w:rPr>
        <w:t xml:space="preserve"> 1</w:t>
      </w:r>
      <w:r w:rsidR="001A0C33" w:rsidRPr="006110E0">
        <w:rPr>
          <w:rFonts w:ascii="Times New Roman" w:eastAsia="Times New Roman" w:hAnsi="Times New Roman" w:cs="Times New Roman"/>
          <w:b/>
          <w:bCs/>
          <w:kern w:val="0"/>
          <w:lang w:val="ro-RO"/>
          <w14:ligatures w14:val="none"/>
        </w:rPr>
        <w:t>7</w:t>
      </w:r>
      <w:r w:rsidR="00CA6615" w:rsidRPr="006110E0">
        <w:rPr>
          <w:rFonts w:ascii="Times New Roman" w:eastAsia="Times New Roman" w:hAnsi="Times New Roman" w:cs="Times New Roman"/>
          <w:kern w:val="0"/>
          <w:lang w:val="ro-RO"/>
          <w14:ligatures w14:val="none"/>
        </w:rPr>
        <w:t>.-</w:t>
      </w:r>
      <w:r w:rsidRPr="006110E0">
        <w:rPr>
          <w:rFonts w:ascii="Times New Roman" w:eastAsia="Times New Roman" w:hAnsi="Times New Roman" w:cs="Times New Roman"/>
          <w:kern w:val="0"/>
          <w:lang w:val="ro-RO"/>
          <w14:ligatures w14:val="none"/>
        </w:rPr>
        <w:t xml:space="preserve">(1) Spațiul de depozitare în care se depozitează/prelucrează/sortează/comercializează materialele lemnoase, identificat prin coordonatele geografice introduse de către operatorul economic în aplicația SUMAL 2.0, devine funcțional prin activare de către </w:t>
      </w:r>
      <w:r w:rsidR="00962042" w:rsidRPr="006110E0">
        <w:rPr>
          <w:rFonts w:ascii="Times New Roman" w:eastAsia="Times New Roman" w:hAnsi="Times New Roman" w:cs="Times New Roman"/>
          <w:kern w:val="0"/>
          <w:lang w:val="ro-RO"/>
          <w14:ligatures w14:val="none"/>
        </w:rPr>
        <w:t>Garda forestieră</w:t>
      </w:r>
      <w:r w:rsidRPr="006110E0">
        <w:rPr>
          <w:rFonts w:ascii="Times New Roman" w:eastAsia="Times New Roman" w:hAnsi="Times New Roman" w:cs="Times New Roman"/>
          <w:kern w:val="0"/>
          <w:lang w:val="ro-RO"/>
          <w14:ligatures w14:val="none"/>
        </w:rPr>
        <w:t>. Spațiul de depozitare/prelucrare/</w:t>
      </w:r>
      <w:r w:rsidR="00717C56" w:rsidRPr="006110E0">
        <w:rPr>
          <w:rFonts w:ascii="Times New Roman" w:eastAsia="Times New Roman" w:hAnsi="Times New Roman" w:cs="Times New Roman"/>
          <w:kern w:val="0"/>
          <w:lang w:val="ro-RO"/>
          <w14:ligatures w14:val="none"/>
        </w:rPr>
        <w:t xml:space="preserve"> </w:t>
      </w:r>
      <w:r w:rsidRPr="006110E0">
        <w:rPr>
          <w:rFonts w:ascii="Times New Roman" w:eastAsia="Times New Roman" w:hAnsi="Times New Roman" w:cs="Times New Roman"/>
          <w:kern w:val="0"/>
          <w:lang w:val="ro-RO"/>
          <w14:ligatures w14:val="none"/>
        </w:rPr>
        <w:t>sortare/comercializare poate fi:</w:t>
      </w:r>
      <w:r w:rsidRPr="006110E0">
        <w:rPr>
          <w:rFonts w:ascii="Times New Roman" w:eastAsia="Times New Roman" w:hAnsi="Times New Roman" w:cs="Times New Roman"/>
          <w:kern w:val="0"/>
          <w:lang w:val="ro-RO"/>
          <w14:ligatures w14:val="none"/>
        </w:rPr>
        <w:br/>
        <w:t>a) depozit, înființat pe o perioadă nedeterminată; depozitul are regimul punctului de lucru și se înființează, se organizează și funcționează la fel ca acestea;</w:t>
      </w:r>
      <w:r w:rsidRPr="006110E0">
        <w:rPr>
          <w:rFonts w:ascii="Times New Roman" w:eastAsia="Times New Roman" w:hAnsi="Times New Roman" w:cs="Times New Roman"/>
          <w:kern w:val="0"/>
          <w:lang w:val="ro-RO"/>
          <w14:ligatures w14:val="none"/>
        </w:rPr>
        <w:br/>
        <w:t>b) depozit temporar, înființat pe o perioadă determinată; procedura de înființare și funcționare a acestuia se reglementează prin ordinul prevăzut la art. 5 alin. (10);</w:t>
      </w:r>
      <w:r w:rsidRPr="006110E0">
        <w:rPr>
          <w:rFonts w:ascii="Times New Roman" w:eastAsia="Times New Roman" w:hAnsi="Times New Roman" w:cs="Times New Roman"/>
          <w:kern w:val="0"/>
          <w:lang w:val="ro-RO"/>
          <w14:ligatures w14:val="none"/>
        </w:rPr>
        <w:br/>
        <w:t>c) platforma primară, care este spațiul temporar de depozitare a lemn</w:t>
      </w:r>
      <w:r w:rsidR="0021512D" w:rsidRPr="006110E0">
        <w:rPr>
          <w:rFonts w:ascii="Times New Roman" w:eastAsia="Times New Roman" w:hAnsi="Times New Roman" w:cs="Times New Roman"/>
          <w:kern w:val="0"/>
          <w:lang w:val="ro-RO"/>
          <w14:ligatures w14:val="none"/>
        </w:rPr>
        <w:t>ului</w:t>
      </w:r>
      <w:r w:rsidRPr="006110E0">
        <w:rPr>
          <w:rFonts w:ascii="Times New Roman" w:eastAsia="Times New Roman" w:hAnsi="Times New Roman" w:cs="Times New Roman"/>
          <w:kern w:val="0"/>
          <w:lang w:val="ro-RO"/>
          <w14:ligatures w14:val="none"/>
        </w:rPr>
        <w:t xml:space="preserve"> la locul de recoltare, funcționarea fiind condiționată de identificarea coordonatelor geografice ale acesteia și de înregistrarea în SUMAL 2.0, având regim diferit față de depozitele prevăzute la lit. a) și b).</w:t>
      </w:r>
    </w:p>
    <w:p w14:paraId="3E687EA8" w14:textId="77777777" w:rsidR="00CA6615"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(2) Centrele de sortare și prelucrare a materialelor lemnoase, centrele comerciale care comercializează materiale lemnoase, precum și instalațiile de transformat lemn rotund au același regim în ceea ce privește proveniența, depozitarea și comercializarea materialelor lemnoase cu cel al depozitelor de materiale lemnoase.</w:t>
      </w:r>
    </w:p>
    <w:p w14:paraId="49CFCA66" w14:textId="77777777" w:rsidR="00CA6615" w:rsidRPr="006110E0" w:rsidRDefault="00460A92" w:rsidP="006110E0">
      <w:pPr>
        <w:spacing w:after="0" w:line="276" w:lineRule="auto"/>
        <w:jc w:val="both"/>
        <w:rPr>
          <w:rFonts w:ascii="Times New Roman" w:eastAsia="Times New Roman" w:hAnsi="Times New Roman" w:cs="Times New Roman"/>
          <w:kern w:val="0"/>
          <w:lang w:val="ro-RO"/>
          <w14:ligatures w14:val="none"/>
        </w:rPr>
      </w:pPr>
      <w:r w:rsidRPr="006110E0">
        <w:rPr>
          <w:rFonts w:ascii="Times New Roman" w:eastAsia="Times New Roman" w:hAnsi="Times New Roman" w:cs="Times New Roman"/>
          <w:kern w:val="0"/>
          <w:lang w:val="ro-RO"/>
          <w14:ligatures w14:val="none"/>
        </w:rPr>
        <w:t>(3) Piețele, târgurile, oboarele, bursele de mărfuri în care se comercializează materiale lemnoase vândute de persoanele fizice au același regim în ceea ce privește proveniența, depozitarea și comercializarea materialelor lemnoase cu cel al depozitelor de materiale lemnoase.</w:t>
      </w:r>
    </w:p>
    <w:p w14:paraId="439493F4" w14:textId="77777777" w:rsidR="00CA6615" w:rsidRPr="006110E0" w:rsidRDefault="00460A92" w:rsidP="006110E0">
      <w:pPr>
        <w:spacing w:after="0" w:line="276" w:lineRule="auto"/>
        <w:jc w:val="both"/>
        <w:rPr>
          <w:rFonts w:ascii="Times New Roman" w:eastAsia="Times New Roman" w:hAnsi="Times New Roman" w:cs="Times New Roman"/>
          <w:color w:val="000000"/>
          <w:kern w:val="0"/>
          <w:lang w:val="ro-RO"/>
          <w14:ligatures w14:val="none"/>
        </w:rPr>
      </w:pPr>
      <w:r w:rsidRPr="006110E0">
        <w:rPr>
          <w:rFonts w:ascii="Times New Roman" w:eastAsia="Times New Roman" w:hAnsi="Times New Roman" w:cs="Times New Roman"/>
          <w:color w:val="000000"/>
          <w:kern w:val="0"/>
          <w:lang w:val="ro-RO"/>
          <w14:ligatures w14:val="none"/>
        </w:rPr>
        <w:t xml:space="preserve">(4) Comercializarea materialelor lemnoase în piețe, târguri, oboare, burse de mărfuri este permisă numai dacă acestea sunt autorizate în vederea depozitării și comercializării materialelor lemnoase de către </w:t>
      </w:r>
      <w:r w:rsidR="00962042" w:rsidRPr="006110E0">
        <w:rPr>
          <w:rFonts w:ascii="Times New Roman" w:eastAsia="Times New Roman" w:hAnsi="Times New Roman" w:cs="Times New Roman"/>
          <w:color w:val="000000"/>
          <w:kern w:val="0"/>
          <w:lang w:val="ro-RO"/>
          <w14:ligatures w14:val="none"/>
        </w:rPr>
        <w:t>A</w:t>
      </w:r>
      <w:r w:rsidRPr="006110E0">
        <w:rPr>
          <w:rFonts w:ascii="Times New Roman" w:eastAsia="Times New Roman" w:hAnsi="Times New Roman" w:cs="Times New Roman"/>
          <w:color w:val="000000"/>
          <w:kern w:val="0"/>
          <w:lang w:val="ro-RO"/>
          <w14:ligatures w14:val="none"/>
        </w:rPr>
        <w:t xml:space="preserve">utoritate, prin </w:t>
      </w:r>
      <w:r w:rsidR="00962042" w:rsidRPr="006110E0">
        <w:rPr>
          <w:rFonts w:ascii="Times New Roman" w:eastAsia="Times New Roman" w:hAnsi="Times New Roman" w:cs="Times New Roman"/>
          <w:color w:val="000000"/>
          <w:kern w:val="0"/>
          <w:lang w:val="ro-RO"/>
          <w14:ligatures w14:val="none"/>
        </w:rPr>
        <w:t>Gar</w:t>
      </w:r>
      <w:r w:rsidR="00F90F7B" w:rsidRPr="006110E0">
        <w:rPr>
          <w:rFonts w:ascii="Times New Roman" w:eastAsia="Times New Roman" w:hAnsi="Times New Roman" w:cs="Times New Roman"/>
          <w:color w:val="000000"/>
          <w:kern w:val="0"/>
          <w:lang w:val="ro-RO"/>
          <w14:ligatures w14:val="none"/>
        </w:rPr>
        <w:t>da</w:t>
      </w:r>
      <w:r w:rsidR="00962042" w:rsidRPr="006110E0">
        <w:rPr>
          <w:rFonts w:ascii="Times New Roman" w:eastAsia="Times New Roman" w:hAnsi="Times New Roman" w:cs="Times New Roman"/>
          <w:color w:val="000000"/>
          <w:kern w:val="0"/>
          <w:lang w:val="ro-RO"/>
          <w14:ligatures w14:val="none"/>
        </w:rPr>
        <w:t xml:space="preserve"> Forestieră Națională sau Gărzile forestiere</w:t>
      </w:r>
      <w:r w:rsidRPr="006110E0">
        <w:rPr>
          <w:rFonts w:ascii="Times New Roman" w:eastAsia="Times New Roman" w:hAnsi="Times New Roman" w:cs="Times New Roman"/>
          <w:color w:val="000000"/>
          <w:kern w:val="0"/>
          <w:lang w:val="ro-RO"/>
          <w14:ligatures w14:val="none"/>
        </w:rPr>
        <w:t>, în condițiile legii. Comercializarea materialelor lemnoase în alte spații decât cele prevăzute la alin. (3) nu este permisă.</w:t>
      </w:r>
    </w:p>
    <w:p w14:paraId="35FCDCDF" w14:textId="6C63E008" w:rsidR="00CA6615" w:rsidRPr="006110E0" w:rsidRDefault="00460A92" w:rsidP="001D2792">
      <w:pPr>
        <w:spacing w:after="0" w:line="276" w:lineRule="auto"/>
        <w:rPr>
          <w:rFonts w:ascii="Times New Roman" w:eastAsia="Times New Roman" w:hAnsi="Times New Roman" w:cs="Times New Roman"/>
          <w:color w:val="000000" w:themeColor="text1"/>
          <w:kern w:val="0"/>
          <w:lang w:val="ro-RO"/>
          <w14:ligatures w14:val="none"/>
        </w:rPr>
      </w:pPr>
      <w:r w:rsidRPr="006110E0">
        <w:rPr>
          <w:rFonts w:ascii="Times New Roman" w:eastAsia="Times New Roman" w:hAnsi="Times New Roman" w:cs="Times New Roman"/>
          <w:color w:val="000000"/>
          <w:kern w:val="0"/>
          <w:lang w:val="ro-RO"/>
          <w14:ligatures w14:val="none"/>
        </w:rPr>
        <w:t xml:space="preserve">(5) Regulamentul de autorizare al spațiilor prevăzute la alin. (3) se aprobă prin ordin al conducătorului autorității publice centrale care răspunde de silvicultură, în termen de </w:t>
      </w:r>
      <w:r w:rsidR="002F2AE4" w:rsidRPr="006110E0">
        <w:rPr>
          <w:rFonts w:ascii="Times New Roman" w:eastAsia="Times New Roman" w:hAnsi="Times New Roman" w:cs="Times New Roman"/>
          <w:color w:val="000000"/>
          <w:kern w:val="0"/>
          <w:lang w:val="ro-RO"/>
          <w14:ligatures w14:val="none"/>
        </w:rPr>
        <w:t>120</w:t>
      </w:r>
      <w:r w:rsidRPr="006110E0">
        <w:rPr>
          <w:rFonts w:ascii="Times New Roman" w:eastAsia="Times New Roman" w:hAnsi="Times New Roman" w:cs="Times New Roman"/>
          <w:color w:val="000000"/>
          <w:kern w:val="0"/>
          <w:lang w:val="ro-RO"/>
          <w14:ligatures w14:val="none"/>
        </w:rPr>
        <w:t xml:space="preserve"> de zile de la intrarea în vigoare a prezentelor norme.</w:t>
      </w:r>
      <w:r w:rsidRPr="006110E0">
        <w:rPr>
          <w:rFonts w:ascii="Times New Roman" w:eastAsia="Times New Roman" w:hAnsi="Times New Roman" w:cs="Times New Roman"/>
          <w:color w:val="000000"/>
          <w:kern w:val="0"/>
          <w:lang w:val="ro-RO"/>
          <w14:ligatures w14:val="none"/>
        </w:rPr>
        <w:br/>
      </w:r>
      <w:r w:rsidRPr="006110E0">
        <w:rPr>
          <w:rFonts w:ascii="Times New Roman" w:eastAsia="Times New Roman" w:hAnsi="Times New Roman" w:cs="Times New Roman"/>
          <w:color w:val="000000"/>
          <w:kern w:val="0"/>
          <w:lang w:val="ro-RO"/>
          <w14:ligatures w14:val="none"/>
        </w:rPr>
        <w:br/>
      </w:r>
      <w:r w:rsidRPr="006110E0">
        <w:rPr>
          <w:rFonts w:ascii="Times New Roman" w:eastAsia="Times New Roman" w:hAnsi="Times New Roman" w:cs="Times New Roman"/>
          <w:b/>
          <w:bCs/>
          <w:color w:val="000000"/>
          <w:kern w:val="0"/>
          <w:lang w:val="ro-RO"/>
          <w14:ligatures w14:val="none"/>
        </w:rPr>
        <w:t>Art</w:t>
      </w:r>
      <w:r w:rsidR="00CA6615" w:rsidRPr="006110E0">
        <w:rPr>
          <w:rFonts w:ascii="Times New Roman" w:eastAsia="Times New Roman" w:hAnsi="Times New Roman" w:cs="Times New Roman"/>
          <w:b/>
          <w:bCs/>
          <w:color w:val="000000"/>
          <w:kern w:val="0"/>
          <w:lang w:val="ro-RO"/>
          <w14:ligatures w14:val="none"/>
        </w:rPr>
        <w:t>.</w:t>
      </w:r>
      <w:r w:rsidRPr="006110E0">
        <w:rPr>
          <w:rFonts w:ascii="Times New Roman" w:eastAsia="Times New Roman" w:hAnsi="Times New Roman" w:cs="Times New Roman"/>
          <w:b/>
          <w:bCs/>
          <w:color w:val="000000"/>
          <w:kern w:val="0"/>
          <w:lang w:val="ro-RO"/>
          <w14:ligatures w14:val="none"/>
        </w:rPr>
        <w:t xml:space="preserve"> 1</w:t>
      </w:r>
      <w:r w:rsidR="001A0C33" w:rsidRPr="006110E0">
        <w:rPr>
          <w:rFonts w:ascii="Times New Roman" w:eastAsia="Times New Roman" w:hAnsi="Times New Roman" w:cs="Times New Roman"/>
          <w:b/>
          <w:bCs/>
          <w:color w:val="000000"/>
          <w:kern w:val="0"/>
          <w:lang w:val="ro-RO"/>
          <w14:ligatures w14:val="none"/>
        </w:rPr>
        <w:t>8</w:t>
      </w:r>
      <w:r w:rsidR="00CA6615" w:rsidRPr="006110E0">
        <w:rPr>
          <w:rFonts w:ascii="Times New Roman" w:eastAsia="Times New Roman" w:hAnsi="Times New Roman" w:cs="Times New Roman"/>
          <w:b/>
          <w:bCs/>
          <w:color w:val="000000"/>
          <w:kern w:val="0"/>
          <w:lang w:val="ro-RO"/>
          <w14:ligatures w14:val="none"/>
        </w:rPr>
        <w:t>.</w:t>
      </w:r>
      <w:r w:rsidR="00CA6615" w:rsidRPr="006110E0">
        <w:rPr>
          <w:rFonts w:ascii="Times New Roman" w:eastAsia="Times New Roman" w:hAnsi="Times New Roman" w:cs="Times New Roman"/>
          <w:color w:val="000000"/>
          <w:kern w:val="0"/>
          <w:lang w:val="ro-RO"/>
          <w14:ligatures w14:val="none"/>
        </w:rPr>
        <w:t>-</w:t>
      </w:r>
      <w:r w:rsidRPr="006110E0">
        <w:rPr>
          <w:rFonts w:ascii="Times New Roman" w:eastAsia="Times New Roman" w:hAnsi="Times New Roman" w:cs="Times New Roman"/>
          <w:color w:val="000000"/>
          <w:kern w:val="0"/>
          <w:lang w:val="ro-RO"/>
          <w14:ligatures w14:val="none"/>
        </w:rPr>
        <w:t>Deținătorii spațiilor prevăzute la art. 1</w:t>
      </w:r>
      <w:r w:rsidR="001A0C33" w:rsidRPr="006110E0">
        <w:rPr>
          <w:rFonts w:ascii="Times New Roman" w:eastAsia="Times New Roman" w:hAnsi="Times New Roman" w:cs="Times New Roman"/>
          <w:color w:val="000000"/>
          <w:kern w:val="0"/>
          <w:lang w:val="ro-RO"/>
          <w14:ligatures w14:val="none"/>
        </w:rPr>
        <w:t>7</w:t>
      </w:r>
      <w:r w:rsidRPr="006110E0">
        <w:rPr>
          <w:rFonts w:ascii="Times New Roman" w:eastAsia="Times New Roman" w:hAnsi="Times New Roman" w:cs="Times New Roman"/>
          <w:color w:val="000000"/>
          <w:kern w:val="0"/>
          <w:lang w:val="ro-RO"/>
          <w14:ligatures w14:val="none"/>
        </w:rPr>
        <w:t xml:space="preserve"> alin. (1)-(3) din prezentele norme au următoarele obligații:</w:t>
      </w:r>
      <w:r w:rsidRPr="006110E0">
        <w:rPr>
          <w:rFonts w:ascii="Times New Roman" w:eastAsia="Times New Roman" w:hAnsi="Times New Roman" w:cs="Times New Roman"/>
          <w:color w:val="000000"/>
          <w:kern w:val="0"/>
          <w:lang w:val="ro-RO"/>
          <w14:ligatures w14:val="none"/>
        </w:rPr>
        <w:br/>
        <w:t>a) să împrejmuiască incintele punctelor de lucru ale depozitelor de materiale lemnoase prevăzute la art. 1</w:t>
      </w:r>
      <w:r w:rsidR="001A0C33" w:rsidRPr="006110E0">
        <w:rPr>
          <w:rFonts w:ascii="Times New Roman" w:eastAsia="Times New Roman" w:hAnsi="Times New Roman" w:cs="Times New Roman"/>
          <w:color w:val="000000"/>
          <w:kern w:val="0"/>
          <w:lang w:val="ro-RO"/>
          <w14:ligatures w14:val="none"/>
        </w:rPr>
        <w:t>7</w:t>
      </w:r>
      <w:r w:rsidRPr="006110E0">
        <w:rPr>
          <w:rFonts w:ascii="Times New Roman" w:eastAsia="Times New Roman" w:hAnsi="Times New Roman" w:cs="Times New Roman"/>
          <w:color w:val="000000"/>
          <w:kern w:val="0"/>
          <w:lang w:val="ro-RO"/>
          <w14:ligatures w14:val="none"/>
        </w:rPr>
        <w:t xml:space="preserve"> alin. (1) lit. a) și să delimiteze în teren perimetrele depozitelor temporare prevăzute la art. 1</w:t>
      </w:r>
      <w:r w:rsidR="001A0C33" w:rsidRPr="006110E0">
        <w:rPr>
          <w:rFonts w:ascii="Times New Roman" w:eastAsia="Times New Roman" w:hAnsi="Times New Roman" w:cs="Times New Roman"/>
          <w:color w:val="000000"/>
          <w:kern w:val="0"/>
          <w:lang w:val="ro-RO"/>
          <w14:ligatures w14:val="none"/>
        </w:rPr>
        <w:t>7</w:t>
      </w:r>
      <w:r w:rsidRPr="006110E0">
        <w:rPr>
          <w:rFonts w:ascii="Times New Roman" w:eastAsia="Times New Roman" w:hAnsi="Times New Roman" w:cs="Times New Roman"/>
          <w:color w:val="000000"/>
          <w:kern w:val="0"/>
          <w:lang w:val="ro-RO"/>
          <w14:ligatures w14:val="none"/>
        </w:rPr>
        <w:t xml:space="preserve"> alin. (1) lit. b), pe care le dețin și pe care le folosesc în procesul tehnologic;</w:t>
      </w:r>
      <w:r w:rsidRPr="006110E0">
        <w:rPr>
          <w:rFonts w:ascii="Times New Roman" w:eastAsia="Times New Roman" w:hAnsi="Times New Roman" w:cs="Times New Roman"/>
          <w:color w:val="000000"/>
          <w:kern w:val="0"/>
          <w:lang w:val="ro-RO"/>
          <w14:ligatures w14:val="none"/>
        </w:rPr>
        <w:br/>
        <w:t>b) să permită controlul activităților reglementate în prezentele norme și să prezinte autorităților de control documentele solicitate;</w:t>
      </w:r>
      <w:r w:rsidRPr="006110E0">
        <w:rPr>
          <w:rFonts w:ascii="Times New Roman" w:eastAsia="Times New Roman" w:hAnsi="Times New Roman" w:cs="Times New Roman"/>
          <w:color w:val="000000"/>
          <w:kern w:val="0"/>
          <w:lang w:val="ro-RO"/>
          <w14:ligatures w14:val="none"/>
        </w:rPr>
        <w:br/>
        <w:t>c) să utilizeze aplicațiile SUMAL 2.0 și să asigure o conexiune permanentă la internet în perioada utilizării aplicațiilor, pentru situațiile prevăzute la art. 1</w:t>
      </w:r>
      <w:r w:rsidR="001A0C33" w:rsidRPr="006110E0">
        <w:rPr>
          <w:rFonts w:ascii="Times New Roman" w:eastAsia="Times New Roman" w:hAnsi="Times New Roman" w:cs="Times New Roman"/>
          <w:color w:val="000000"/>
          <w:kern w:val="0"/>
          <w:lang w:val="ro-RO"/>
          <w14:ligatures w14:val="none"/>
        </w:rPr>
        <w:t>7</w:t>
      </w:r>
      <w:r w:rsidRPr="006110E0">
        <w:rPr>
          <w:rFonts w:ascii="Times New Roman" w:eastAsia="Times New Roman" w:hAnsi="Times New Roman" w:cs="Times New Roman"/>
          <w:color w:val="000000"/>
          <w:kern w:val="0"/>
          <w:lang w:val="ro-RO"/>
          <w14:ligatures w14:val="none"/>
        </w:rPr>
        <w:t xml:space="preserve"> alin. (1) lit. a) și b);</w:t>
      </w:r>
      <w:r w:rsidRPr="006110E0">
        <w:rPr>
          <w:rFonts w:ascii="Times New Roman" w:eastAsia="Times New Roman" w:hAnsi="Times New Roman" w:cs="Times New Roman"/>
          <w:color w:val="000000"/>
          <w:kern w:val="0"/>
          <w:lang w:val="ro-RO"/>
          <w14:ligatures w14:val="none"/>
        </w:rPr>
        <w:br/>
      </w:r>
      <w:r w:rsidRPr="006110E0">
        <w:rPr>
          <w:rFonts w:ascii="Times New Roman" w:eastAsia="Times New Roman" w:hAnsi="Times New Roman" w:cs="Times New Roman"/>
          <w:color w:val="000000"/>
          <w:kern w:val="0"/>
          <w:lang w:val="ro-RO"/>
          <w14:ligatures w14:val="none"/>
        </w:rPr>
        <w:br/>
      </w:r>
      <w:r w:rsidRPr="006110E0">
        <w:rPr>
          <w:rFonts w:ascii="Times New Roman" w:eastAsia="Times New Roman" w:hAnsi="Times New Roman" w:cs="Times New Roman"/>
          <w:b/>
          <w:bCs/>
          <w:color w:val="000000" w:themeColor="text1"/>
          <w:kern w:val="0"/>
          <w:lang w:val="ro-RO"/>
          <w14:ligatures w14:val="none"/>
        </w:rPr>
        <w:t>Art</w:t>
      </w:r>
      <w:r w:rsidR="00CA6615" w:rsidRPr="006110E0">
        <w:rPr>
          <w:rFonts w:ascii="Times New Roman" w:eastAsia="Times New Roman" w:hAnsi="Times New Roman" w:cs="Times New Roman"/>
          <w:b/>
          <w:bCs/>
          <w:color w:val="000000" w:themeColor="text1"/>
          <w:kern w:val="0"/>
          <w:lang w:val="ro-RO"/>
          <w14:ligatures w14:val="none"/>
        </w:rPr>
        <w:t>.</w:t>
      </w:r>
      <w:r w:rsidRPr="006110E0">
        <w:rPr>
          <w:rFonts w:ascii="Times New Roman" w:eastAsia="Times New Roman" w:hAnsi="Times New Roman" w:cs="Times New Roman"/>
          <w:b/>
          <w:bCs/>
          <w:color w:val="000000" w:themeColor="text1"/>
          <w:kern w:val="0"/>
          <w:lang w:val="ro-RO"/>
          <w14:ligatures w14:val="none"/>
        </w:rPr>
        <w:t xml:space="preserve"> </w:t>
      </w:r>
      <w:r w:rsidR="001A0C33" w:rsidRPr="006110E0">
        <w:rPr>
          <w:rFonts w:ascii="Times New Roman" w:eastAsia="Times New Roman" w:hAnsi="Times New Roman" w:cs="Times New Roman"/>
          <w:b/>
          <w:bCs/>
          <w:color w:val="000000" w:themeColor="text1"/>
          <w:kern w:val="0"/>
          <w:lang w:val="ro-RO"/>
          <w14:ligatures w14:val="none"/>
        </w:rPr>
        <w:t>19</w:t>
      </w:r>
      <w:r w:rsidR="00CA6615" w:rsidRPr="006110E0">
        <w:rPr>
          <w:rFonts w:ascii="Times New Roman" w:eastAsia="Times New Roman" w:hAnsi="Times New Roman" w:cs="Times New Roman"/>
          <w:color w:val="000000" w:themeColor="text1"/>
          <w:kern w:val="0"/>
          <w:lang w:val="ro-RO"/>
          <w14:ligatures w14:val="none"/>
        </w:rPr>
        <w:t>.-</w:t>
      </w:r>
      <w:r w:rsidRPr="006110E0">
        <w:rPr>
          <w:rFonts w:ascii="Times New Roman" w:eastAsia="Times New Roman" w:hAnsi="Times New Roman" w:cs="Times New Roman"/>
          <w:color w:val="000000" w:themeColor="text1"/>
          <w:kern w:val="0"/>
          <w:lang w:val="ro-RO"/>
          <w14:ligatures w14:val="none"/>
        </w:rPr>
        <w:t xml:space="preserve">(1) Se interzice primirea, depozitarea, prelucrarea, sortarea, expedierea sau comercializarea materialelor lemnoase de către deținătorii depozitelor, ai altor spații destinate depozitării temporare și/sau </w:t>
      </w:r>
      <w:r w:rsidRPr="006110E0">
        <w:rPr>
          <w:rFonts w:ascii="Times New Roman" w:eastAsia="Times New Roman" w:hAnsi="Times New Roman" w:cs="Times New Roman"/>
          <w:color w:val="000000" w:themeColor="text1"/>
          <w:kern w:val="0"/>
          <w:lang w:val="ro-RO"/>
          <w14:ligatures w14:val="none"/>
        </w:rPr>
        <w:lastRenderedPageBreak/>
        <w:t>ai instalațiilor de prelucrare a materialelor lemnoase fără proveniență, așa cum sunt definite la art. 10 alin. (</w:t>
      </w:r>
      <w:r w:rsidR="005B7B0B">
        <w:rPr>
          <w:rFonts w:ascii="Times New Roman" w:eastAsia="Times New Roman" w:hAnsi="Times New Roman" w:cs="Times New Roman"/>
          <w:color w:val="000000" w:themeColor="text1"/>
          <w:kern w:val="0"/>
          <w:lang w:val="ro-RO"/>
          <w14:ligatures w14:val="none"/>
        </w:rPr>
        <w:t>16</w:t>
      </w:r>
      <w:r w:rsidRPr="006110E0">
        <w:rPr>
          <w:rFonts w:ascii="Times New Roman" w:eastAsia="Times New Roman" w:hAnsi="Times New Roman" w:cs="Times New Roman"/>
          <w:color w:val="000000" w:themeColor="text1"/>
          <w:kern w:val="0"/>
          <w:lang w:val="ro-RO"/>
          <w14:ligatures w14:val="none"/>
        </w:rPr>
        <w:t>) și art. 12 alin. (1).</w:t>
      </w:r>
    </w:p>
    <w:p w14:paraId="40B219B3" w14:textId="07815855" w:rsidR="00ED0EEE" w:rsidRPr="006110E0" w:rsidRDefault="00460A92" w:rsidP="001D2792">
      <w:pPr>
        <w:spacing w:after="0" w:line="276" w:lineRule="auto"/>
        <w:rPr>
          <w:rFonts w:ascii="Times New Roman" w:eastAsia="Times New Roman" w:hAnsi="Times New Roman" w:cs="Times New Roman"/>
          <w:color w:val="000000" w:themeColor="text1"/>
          <w:kern w:val="0"/>
          <w:lang w:val="ro-RO"/>
          <w14:ligatures w14:val="none"/>
        </w:rPr>
      </w:pPr>
      <w:r w:rsidRPr="006110E0">
        <w:rPr>
          <w:rFonts w:ascii="Times New Roman" w:eastAsia="Times New Roman" w:hAnsi="Times New Roman" w:cs="Times New Roman"/>
          <w:color w:val="000000" w:themeColor="text1"/>
          <w:kern w:val="0"/>
          <w:lang w:val="ro-RO"/>
          <w14:ligatures w14:val="none"/>
        </w:rPr>
        <w:t>(2) Deținătorii prevăzuți la alin. (1) care primesc, depozitează, prelucrează, sortează, expediază sau comercializează materiale lemnoase au obligația de a verifica datele de identificare ale furnizorilor de materiale lemnoase, numărul de înmatriculare al mijloacelor de transport și specificația înscrise pe avizul de însoțire</w:t>
      </w:r>
      <w:r w:rsidRPr="006110E0">
        <w:rPr>
          <w:rFonts w:ascii="Times New Roman" w:eastAsia="Times New Roman" w:hAnsi="Times New Roman" w:cs="Times New Roman"/>
          <w:color w:val="000000" w:themeColor="text1"/>
          <w:kern w:val="0"/>
          <w:lang w:val="ro-RO"/>
          <w14:ligatures w14:val="none"/>
        </w:rPr>
        <w:br/>
      </w:r>
      <w:r w:rsidRPr="006110E0">
        <w:rPr>
          <w:rFonts w:ascii="Times New Roman" w:eastAsia="Times New Roman" w:hAnsi="Times New Roman" w:cs="Times New Roman"/>
          <w:color w:val="000000" w:themeColor="text1"/>
          <w:kern w:val="0"/>
          <w:lang w:val="ro-RO"/>
          <w14:ligatures w14:val="none"/>
        </w:rPr>
        <w:br/>
      </w:r>
      <w:r w:rsidRPr="006110E0">
        <w:rPr>
          <w:rFonts w:ascii="Times New Roman" w:eastAsia="Times New Roman" w:hAnsi="Times New Roman" w:cs="Times New Roman"/>
          <w:b/>
          <w:bCs/>
          <w:color w:val="000000" w:themeColor="text1"/>
          <w:kern w:val="0"/>
          <w:lang w:val="ro-RO"/>
          <w14:ligatures w14:val="none"/>
        </w:rPr>
        <w:t>Art</w:t>
      </w:r>
      <w:r w:rsidR="00ED0EEE" w:rsidRPr="006110E0">
        <w:rPr>
          <w:rFonts w:ascii="Times New Roman" w:eastAsia="Times New Roman" w:hAnsi="Times New Roman" w:cs="Times New Roman"/>
          <w:b/>
          <w:bCs/>
          <w:color w:val="000000" w:themeColor="text1"/>
          <w:kern w:val="0"/>
          <w:lang w:val="ro-RO"/>
          <w14:ligatures w14:val="none"/>
        </w:rPr>
        <w:t>.</w:t>
      </w:r>
      <w:r w:rsidRPr="006110E0">
        <w:rPr>
          <w:rFonts w:ascii="Times New Roman" w:eastAsia="Times New Roman" w:hAnsi="Times New Roman" w:cs="Times New Roman"/>
          <w:b/>
          <w:bCs/>
          <w:color w:val="000000" w:themeColor="text1"/>
          <w:kern w:val="0"/>
          <w:lang w:val="ro-RO"/>
          <w14:ligatures w14:val="none"/>
        </w:rPr>
        <w:t xml:space="preserve"> 2</w:t>
      </w:r>
      <w:r w:rsidR="001A0C33" w:rsidRPr="006110E0">
        <w:rPr>
          <w:rFonts w:ascii="Times New Roman" w:eastAsia="Times New Roman" w:hAnsi="Times New Roman" w:cs="Times New Roman"/>
          <w:b/>
          <w:bCs/>
          <w:color w:val="000000" w:themeColor="text1"/>
          <w:kern w:val="0"/>
          <w:lang w:val="ro-RO"/>
          <w14:ligatures w14:val="none"/>
        </w:rPr>
        <w:t>0</w:t>
      </w:r>
      <w:r w:rsidR="00ED0EEE" w:rsidRPr="006110E0">
        <w:rPr>
          <w:rFonts w:ascii="Times New Roman" w:eastAsia="Times New Roman" w:hAnsi="Times New Roman" w:cs="Times New Roman"/>
          <w:b/>
          <w:bCs/>
          <w:color w:val="000000" w:themeColor="text1"/>
          <w:kern w:val="0"/>
          <w:lang w:val="ro-RO"/>
          <w14:ligatures w14:val="none"/>
        </w:rPr>
        <w:t>.</w:t>
      </w:r>
      <w:r w:rsidR="00ED0EEE" w:rsidRPr="006110E0">
        <w:rPr>
          <w:rFonts w:ascii="Times New Roman" w:eastAsia="Times New Roman" w:hAnsi="Times New Roman" w:cs="Times New Roman"/>
          <w:color w:val="000000" w:themeColor="text1"/>
          <w:kern w:val="0"/>
          <w:lang w:val="ro-RO"/>
          <w14:ligatures w14:val="none"/>
        </w:rPr>
        <w:t>-</w:t>
      </w:r>
      <w:r w:rsidRPr="006110E0">
        <w:rPr>
          <w:rFonts w:ascii="Times New Roman" w:eastAsia="Times New Roman" w:hAnsi="Times New Roman" w:cs="Times New Roman"/>
          <w:color w:val="000000" w:themeColor="text1"/>
          <w:kern w:val="0"/>
          <w:lang w:val="ro-RO"/>
          <w14:ligatures w14:val="none"/>
        </w:rPr>
        <w:t>(1) Punctele de lucru ale operatorilor economici în care se realizează primirea, depozitarea, prelucrarea, sortarea sau comercializarea materialelor lemnoase au regimul depozitelor de materiale lemnoase.</w:t>
      </w:r>
    </w:p>
    <w:p w14:paraId="0B90B4D5" w14:textId="2D33D539" w:rsidR="00ED0EEE" w:rsidRPr="006110E0" w:rsidRDefault="00460A92" w:rsidP="001D2792">
      <w:pPr>
        <w:spacing w:after="0" w:line="276" w:lineRule="auto"/>
        <w:rPr>
          <w:rFonts w:ascii="Times New Roman" w:eastAsia="Times New Roman" w:hAnsi="Times New Roman" w:cs="Times New Roman"/>
          <w:color w:val="000000" w:themeColor="text1"/>
          <w:kern w:val="0"/>
          <w:lang w:val="ro-RO"/>
          <w14:ligatures w14:val="none"/>
        </w:rPr>
      </w:pPr>
      <w:r w:rsidRPr="006110E0">
        <w:rPr>
          <w:rFonts w:ascii="Times New Roman" w:eastAsia="Times New Roman" w:hAnsi="Times New Roman" w:cs="Times New Roman"/>
          <w:color w:val="000000" w:themeColor="text1"/>
          <w:kern w:val="0"/>
          <w:lang w:val="ro-RO"/>
          <w14:ligatures w14:val="none"/>
        </w:rPr>
        <w:t xml:space="preserve">(2) Operatorii portuari sau feroviari cu care exportatorii au încheiat contracte de prestări de servicii privind depozitarea în custodie, manipularea și expedierea materialelor lemnoase au obligația de a pune la dispoziția autorităților de control documentele specifice cu caracter </w:t>
      </w:r>
      <w:proofErr w:type="spellStart"/>
      <w:r w:rsidRPr="006110E0">
        <w:rPr>
          <w:rFonts w:ascii="Times New Roman" w:eastAsia="Times New Roman" w:hAnsi="Times New Roman" w:cs="Times New Roman"/>
          <w:color w:val="000000" w:themeColor="text1"/>
          <w:kern w:val="0"/>
          <w:lang w:val="ro-RO"/>
          <w14:ligatures w14:val="none"/>
        </w:rPr>
        <w:t>tehnico</w:t>
      </w:r>
      <w:proofErr w:type="spellEnd"/>
      <w:r w:rsidRPr="006110E0">
        <w:rPr>
          <w:rFonts w:ascii="Times New Roman" w:eastAsia="Times New Roman" w:hAnsi="Times New Roman" w:cs="Times New Roman"/>
          <w:color w:val="000000" w:themeColor="text1"/>
          <w:kern w:val="0"/>
          <w:lang w:val="ro-RO"/>
          <w14:ligatures w14:val="none"/>
        </w:rPr>
        <w:t>-operativ care să permită calcularea stocurilor scriptice de materiale lemnoase pentru fiecare exportator în parte, în conformitate cu prevederile legale în vigoare.</w:t>
      </w:r>
      <w:r w:rsidRPr="006110E0">
        <w:rPr>
          <w:rFonts w:ascii="Times New Roman" w:eastAsia="Times New Roman" w:hAnsi="Times New Roman" w:cs="Times New Roman"/>
          <w:color w:val="000000" w:themeColor="text1"/>
          <w:kern w:val="0"/>
          <w:lang w:val="ro-RO"/>
          <w14:ligatures w14:val="none"/>
        </w:rPr>
        <w:br/>
      </w:r>
      <w:r w:rsidRPr="006110E0">
        <w:rPr>
          <w:rFonts w:ascii="Times New Roman" w:eastAsia="Times New Roman" w:hAnsi="Times New Roman" w:cs="Times New Roman"/>
          <w:color w:val="000000" w:themeColor="text1"/>
          <w:kern w:val="0"/>
          <w:lang w:val="ro-RO"/>
          <w14:ligatures w14:val="none"/>
        </w:rPr>
        <w:br/>
      </w:r>
      <w:r w:rsidRPr="006110E0">
        <w:rPr>
          <w:rFonts w:ascii="Times New Roman" w:eastAsia="Times New Roman" w:hAnsi="Times New Roman" w:cs="Times New Roman"/>
          <w:b/>
          <w:bCs/>
          <w:color w:val="000000" w:themeColor="text1"/>
          <w:kern w:val="0"/>
          <w:lang w:val="ro-RO"/>
          <w14:ligatures w14:val="none"/>
        </w:rPr>
        <w:t>Art</w:t>
      </w:r>
      <w:r w:rsidR="00ED0EEE" w:rsidRPr="006110E0">
        <w:rPr>
          <w:rFonts w:ascii="Times New Roman" w:eastAsia="Times New Roman" w:hAnsi="Times New Roman" w:cs="Times New Roman"/>
          <w:b/>
          <w:bCs/>
          <w:color w:val="000000" w:themeColor="text1"/>
          <w:kern w:val="0"/>
          <w:lang w:val="ro-RO"/>
          <w14:ligatures w14:val="none"/>
        </w:rPr>
        <w:t>.</w:t>
      </w:r>
      <w:r w:rsidRPr="006110E0">
        <w:rPr>
          <w:rFonts w:ascii="Times New Roman" w:eastAsia="Times New Roman" w:hAnsi="Times New Roman" w:cs="Times New Roman"/>
          <w:b/>
          <w:bCs/>
          <w:color w:val="000000" w:themeColor="text1"/>
          <w:kern w:val="0"/>
          <w:lang w:val="ro-RO"/>
          <w14:ligatures w14:val="none"/>
        </w:rPr>
        <w:t xml:space="preserve"> 2</w:t>
      </w:r>
      <w:r w:rsidR="001A0C33" w:rsidRPr="006110E0">
        <w:rPr>
          <w:rFonts w:ascii="Times New Roman" w:eastAsia="Times New Roman" w:hAnsi="Times New Roman" w:cs="Times New Roman"/>
          <w:b/>
          <w:bCs/>
          <w:color w:val="000000" w:themeColor="text1"/>
          <w:kern w:val="0"/>
          <w:lang w:val="ro-RO"/>
          <w14:ligatures w14:val="none"/>
        </w:rPr>
        <w:t>1</w:t>
      </w:r>
      <w:r w:rsidR="00ED0EEE" w:rsidRPr="006110E0">
        <w:rPr>
          <w:rFonts w:ascii="Times New Roman" w:eastAsia="Times New Roman" w:hAnsi="Times New Roman" w:cs="Times New Roman"/>
          <w:color w:val="000000" w:themeColor="text1"/>
          <w:kern w:val="0"/>
          <w:lang w:val="ro-RO"/>
          <w14:ligatures w14:val="none"/>
        </w:rPr>
        <w:t>.-</w:t>
      </w:r>
      <w:r w:rsidRPr="006110E0">
        <w:rPr>
          <w:rFonts w:ascii="Times New Roman" w:eastAsia="Times New Roman" w:hAnsi="Times New Roman" w:cs="Times New Roman"/>
          <w:color w:val="000000" w:themeColor="text1"/>
          <w:kern w:val="0"/>
          <w:lang w:val="ro-RO"/>
          <w14:ligatures w14:val="none"/>
        </w:rPr>
        <w:t>(1) Achiziția de materiale lemnoase de către operatori economici de la persoane fizice proprietari de pădure sau de vegetație forestieră din afara fondului forestier național se face pe baza borderoului de achiziție material lemnos, al cărui model este prevăzut în anexa nr. 7.</w:t>
      </w:r>
    </w:p>
    <w:p w14:paraId="60863A8A" w14:textId="140C1F1D" w:rsidR="001E0AED" w:rsidRPr="006110E0" w:rsidRDefault="00460A92" w:rsidP="001D2792">
      <w:pPr>
        <w:spacing w:after="0" w:line="276" w:lineRule="auto"/>
        <w:rPr>
          <w:rFonts w:ascii="Times New Roman" w:eastAsia="Times New Roman" w:hAnsi="Times New Roman" w:cs="Times New Roman"/>
          <w:color w:val="000000" w:themeColor="text1"/>
          <w:kern w:val="0"/>
          <w:lang w:val="ro-RO"/>
          <w14:ligatures w14:val="none"/>
        </w:rPr>
      </w:pPr>
      <w:r w:rsidRPr="006110E0">
        <w:rPr>
          <w:rFonts w:ascii="Times New Roman" w:eastAsia="Times New Roman" w:hAnsi="Times New Roman" w:cs="Times New Roman"/>
          <w:color w:val="000000" w:themeColor="text1"/>
          <w:kern w:val="0"/>
          <w:lang w:val="ro-RO"/>
          <w14:ligatures w14:val="none"/>
        </w:rPr>
        <w:t>(2) În funcție de localizarea materialelor lemnoase care se achiziționează, se procedează după cum urmează:</w:t>
      </w:r>
      <w:r w:rsidRPr="006110E0">
        <w:rPr>
          <w:rFonts w:ascii="Times New Roman" w:eastAsia="Times New Roman" w:hAnsi="Times New Roman" w:cs="Times New Roman"/>
          <w:color w:val="000000" w:themeColor="text1"/>
          <w:kern w:val="0"/>
          <w:lang w:val="ro-RO"/>
          <w14:ligatures w14:val="none"/>
        </w:rPr>
        <w:br/>
        <w:t>a) în situația în care achiziția se face de la locul de recoltare, avizul de însoțire se emite de ocolul silvic emitent al autorizației de exploatare, în baza actului de punere în valoare, destinatar fiind cumpărătorul în baza contractului de vânzare-cumpărare;</w:t>
      </w:r>
      <w:r w:rsidRPr="006110E0">
        <w:rPr>
          <w:rFonts w:ascii="Times New Roman" w:eastAsia="Times New Roman" w:hAnsi="Times New Roman" w:cs="Times New Roman"/>
          <w:color w:val="000000" w:themeColor="text1"/>
          <w:kern w:val="0"/>
          <w:lang w:val="ro-RO"/>
          <w14:ligatures w14:val="none"/>
        </w:rPr>
        <w:br/>
        <w:t>b) în situația în care achiziția se face din alt loc decât cel prevăzut la lit. a), avizul de însoțire se emite de către ocolul silvic nominalizat, în baza borderoului de achiziție în care sunt înscrise datele privind avizul/avizele de însoțire inițial/inițiale care atestă proveniența materialelor lemnoase.</w:t>
      </w:r>
      <w:r w:rsidRPr="006110E0">
        <w:rPr>
          <w:rFonts w:ascii="Times New Roman" w:eastAsia="Times New Roman" w:hAnsi="Times New Roman" w:cs="Times New Roman"/>
          <w:color w:val="000000" w:themeColor="text1"/>
          <w:kern w:val="0"/>
          <w:lang w:val="ro-RO"/>
          <w14:ligatures w14:val="none"/>
        </w:rPr>
        <w:br/>
      </w:r>
      <w:r w:rsidRPr="006110E0">
        <w:rPr>
          <w:rFonts w:ascii="Times New Roman" w:eastAsia="Times New Roman" w:hAnsi="Times New Roman" w:cs="Times New Roman"/>
          <w:color w:val="000000" w:themeColor="text1"/>
          <w:kern w:val="0"/>
          <w:lang w:val="ro-RO"/>
          <w14:ligatures w14:val="none"/>
        </w:rPr>
        <w:br/>
      </w:r>
      <w:r w:rsidRPr="006110E0">
        <w:rPr>
          <w:rFonts w:ascii="Times New Roman" w:eastAsia="Times New Roman" w:hAnsi="Times New Roman" w:cs="Times New Roman"/>
          <w:b/>
          <w:bCs/>
          <w:color w:val="000000" w:themeColor="text1"/>
          <w:kern w:val="0"/>
          <w:lang w:val="ro-RO"/>
          <w14:ligatures w14:val="none"/>
        </w:rPr>
        <w:t>Art</w:t>
      </w:r>
      <w:r w:rsidR="00ED0EEE" w:rsidRPr="006110E0">
        <w:rPr>
          <w:rFonts w:ascii="Times New Roman" w:eastAsia="Times New Roman" w:hAnsi="Times New Roman" w:cs="Times New Roman"/>
          <w:b/>
          <w:bCs/>
          <w:color w:val="000000" w:themeColor="text1"/>
          <w:kern w:val="0"/>
          <w:lang w:val="ro-RO"/>
          <w14:ligatures w14:val="none"/>
        </w:rPr>
        <w:t>.</w:t>
      </w:r>
      <w:r w:rsidRPr="006110E0">
        <w:rPr>
          <w:rFonts w:ascii="Times New Roman" w:eastAsia="Times New Roman" w:hAnsi="Times New Roman" w:cs="Times New Roman"/>
          <w:b/>
          <w:bCs/>
          <w:color w:val="000000" w:themeColor="text1"/>
          <w:kern w:val="0"/>
          <w:lang w:val="ro-RO"/>
          <w14:ligatures w14:val="none"/>
        </w:rPr>
        <w:t xml:space="preserve"> 2</w:t>
      </w:r>
      <w:r w:rsidR="001A0C33" w:rsidRPr="006110E0">
        <w:rPr>
          <w:rFonts w:ascii="Times New Roman" w:eastAsia="Times New Roman" w:hAnsi="Times New Roman" w:cs="Times New Roman"/>
          <w:b/>
          <w:bCs/>
          <w:color w:val="000000" w:themeColor="text1"/>
          <w:kern w:val="0"/>
          <w:lang w:val="ro-RO"/>
          <w14:ligatures w14:val="none"/>
        </w:rPr>
        <w:t>2</w:t>
      </w:r>
      <w:r w:rsidR="00ED0EEE" w:rsidRPr="006110E0">
        <w:rPr>
          <w:rFonts w:ascii="Times New Roman" w:eastAsia="Times New Roman" w:hAnsi="Times New Roman" w:cs="Times New Roman"/>
          <w:b/>
          <w:bCs/>
          <w:color w:val="000000" w:themeColor="text1"/>
          <w:kern w:val="0"/>
          <w:lang w:val="ro-RO"/>
          <w14:ligatures w14:val="none"/>
        </w:rPr>
        <w:t>.</w:t>
      </w:r>
      <w:r w:rsidR="00ED0EEE" w:rsidRPr="006110E0">
        <w:rPr>
          <w:rFonts w:ascii="Times New Roman" w:eastAsia="Times New Roman" w:hAnsi="Times New Roman" w:cs="Times New Roman"/>
          <w:color w:val="000000" w:themeColor="text1"/>
          <w:kern w:val="0"/>
          <w:lang w:val="ro-RO"/>
          <w14:ligatures w14:val="none"/>
        </w:rPr>
        <w:t xml:space="preserve"> -</w:t>
      </w:r>
      <w:r w:rsidRPr="006110E0">
        <w:rPr>
          <w:rFonts w:ascii="Times New Roman" w:eastAsia="Times New Roman" w:hAnsi="Times New Roman" w:cs="Times New Roman"/>
          <w:color w:val="000000" w:themeColor="text1"/>
          <w:kern w:val="0"/>
          <w:lang w:val="ro-RO"/>
          <w14:ligatures w14:val="none"/>
        </w:rPr>
        <w:t xml:space="preserve">Pierderea, furtul sau distrugerea avizelor de însoțire/dispozitivelor mobile se declară imediat la unitatea de poliție cea mai apropiată sau/și la </w:t>
      </w:r>
      <w:r w:rsidR="00ED0EEE" w:rsidRPr="006110E0">
        <w:rPr>
          <w:rFonts w:ascii="Times New Roman" w:eastAsia="Times New Roman" w:hAnsi="Times New Roman" w:cs="Times New Roman"/>
          <w:color w:val="000000" w:themeColor="text1"/>
          <w:kern w:val="0"/>
          <w:lang w:val="ro-RO"/>
          <w14:ligatures w14:val="none"/>
        </w:rPr>
        <w:t xml:space="preserve">Garda forestieră competentă teritorial </w:t>
      </w:r>
      <w:r w:rsidRPr="006110E0">
        <w:rPr>
          <w:rFonts w:ascii="Times New Roman" w:eastAsia="Times New Roman" w:hAnsi="Times New Roman" w:cs="Times New Roman"/>
          <w:color w:val="000000" w:themeColor="text1"/>
          <w:kern w:val="0"/>
          <w:lang w:val="ro-RO"/>
          <w14:ligatures w14:val="none"/>
        </w:rPr>
        <w:t>.</w:t>
      </w:r>
      <w:r w:rsidRPr="006110E0">
        <w:rPr>
          <w:rFonts w:ascii="Times New Roman" w:eastAsia="Times New Roman" w:hAnsi="Times New Roman" w:cs="Times New Roman"/>
          <w:color w:val="000000" w:themeColor="text1"/>
          <w:kern w:val="0"/>
          <w:lang w:val="ro-RO"/>
          <w14:ligatures w14:val="none"/>
        </w:rPr>
        <w:br/>
      </w:r>
      <w:r w:rsidRPr="006110E0">
        <w:rPr>
          <w:rFonts w:ascii="Times New Roman" w:eastAsia="Times New Roman" w:hAnsi="Times New Roman" w:cs="Times New Roman"/>
          <w:color w:val="000000" w:themeColor="text1"/>
          <w:kern w:val="0"/>
          <w:lang w:val="ro-RO"/>
          <w14:ligatures w14:val="none"/>
        </w:rPr>
        <w:br/>
      </w:r>
      <w:r w:rsidRPr="006110E0">
        <w:rPr>
          <w:rFonts w:ascii="Times New Roman" w:eastAsia="Times New Roman" w:hAnsi="Times New Roman" w:cs="Times New Roman"/>
          <w:b/>
          <w:bCs/>
          <w:color w:val="000000" w:themeColor="text1"/>
          <w:kern w:val="0"/>
          <w:lang w:val="ro-RO"/>
          <w14:ligatures w14:val="none"/>
        </w:rPr>
        <w:t>Art</w:t>
      </w:r>
      <w:r w:rsidR="00ED0EEE" w:rsidRPr="006110E0">
        <w:rPr>
          <w:rFonts w:ascii="Times New Roman" w:eastAsia="Times New Roman" w:hAnsi="Times New Roman" w:cs="Times New Roman"/>
          <w:b/>
          <w:bCs/>
          <w:color w:val="000000" w:themeColor="text1"/>
          <w:kern w:val="0"/>
          <w:lang w:val="ro-RO"/>
          <w14:ligatures w14:val="none"/>
        </w:rPr>
        <w:t>.</w:t>
      </w:r>
      <w:r w:rsidRPr="006110E0">
        <w:rPr>
          <w:rFonts w:ascii="Times New Roman" w:eastAsia="Times New Roman" w:hAnsi="Times New Roman" w:cs="Times New Roman"/>
          <w:b/>
          <w:bCs/>
          <w:color w:val="000000" w:themeColor="text1"/>
          <w:kern w:val="0"/>
          <w:lang w:val="ro-RO"/>
          <w14:ligatures w14:val="none"/>
        </w:rPr>
        <w:t xml:space="preserve"> 2</w:t>
      </w:r>
      <w:r w:rsidR="004A36D5" w:rsidRPr="006110E0">
        <w:rPr>
          <w:rFonts w:ascii="Times New Roman" w:eastAsia="Times New Roman" w:hAnsi="Times New Roman" w:cs="Times New Roman"/>
          <w:b/>
          <w:bCs/>
          <w:color w:val="000000" w:themeColor="text1"/>
          <w:kern w:val="0"/>
          <w:lang w:val="ro-RO"/>
          <w14:ligatures w14:val="none"/>
        </w:rPr>
        <w:t>3</w:t>
      </w:r>
      <w:r w:rsidR="00ED0EEE" w:rsidRPr="006110E0">
        <w:rPr>
          <w:rFonts w:ascii="Times New Roman" w:eastAsia="Times New Roman" w:hAnsi="Times New Roman" w:cs="Times New Roman"/>
          <w:color w:val="000000" w:themeColor="text1"/>
          <w:kern w:val="0"/>
          <w:lang w:val="ro-RO"/>
          <w14:ligatures w14:val="none"/>
        </w:rPr>
        <w:t xml:space="preserve">. </w:t>
      </w:r>
      <w:r w:rsidR="001E0AED" w:rsidRPr="006110E0">
        <w:rPr>
          <w:rFonts w:ascii="Times New Roman" w:eastAsia="Times New Roman" w:hAnsi="Times New Roman" w:cs="Times New Roman"/>
          <w:color w:val="000000" w:themeColor="text1"/>
          <w:kern w:val="0"/>
          <w:lang w:val="ro-RO"/>
          <w14:ligatures w14:val="none"/>
        </w:rPr>
        <w:t>–</w:t>
      </w:r>
      <w:r w:rsidR="00ED0EEE" w:rsidRPr="006110E0">
        <w:rPr>
          <w:rFonts w:ascii="Times New Roman" w:eastAsia="Times New Roman" w:hAnsi="Times New Roman" w:cs="Times New Roman"/>
          <w:color w:val="000000" w:themeColor="text1"/>
          <w:kern w:val="0"/>
          <w:lang w:val="ro-RO"/>
          <w14:ligatures w14:val="none"/>
        </w:rPr>
        <w:t xml:space="preserve"> </w:t>
      </w:r>
      <w:r w:rsidR="001E0AED" w:rsidRPr="006110E0">
        <w:rPr>
          <w:rFonts w:ascii="Times New Roman" w:eastAsia="Times New Roman" w:hAnsi="Times New Roman" w:cs="Times New Roman"/>
          <w:color w:val="000000" w:themeColor="text1"/>
          <w:kern w:val="0"/>
          <w:lang w:val="ro-RO"/>
          <w14:ligatures w14:val="none"/>
        </w:rPr>
        <w:t xml:space="preserve">(1) </w:t>
      </w:r>
      <w:r w:rsidRPr="006110E0">
        <w:rPr>
          <w:rFonts w:ascii="Times New Roman" w:eastAsia="Times New Roman" w:hAnsi="Times New Roman" w:cs="Times New Roman"/>
          <w:color w:val="000000" w:themeColor="text1"/>
          <w:kern w:val="0"/>
          <w:lang w:val="ro-RO"/>
          <w14:ligatures w14:val="none"/>
        </w:rPr>
        <w:t>Orice greșeală care vizează informațiile introduse în SUMAL 2.0</w:t>
      </w:r>
      <w:r w:rsidR="001E0AED" w:rsidRPr="006110E0">
        <w:rPr>
          <w:rFonts w:ascii="Times New Roman" w:eastAsia="Times New Roman" w:hAnsi="Times New Roman" w:cs="Times New Roman"/>
          <w:color w:val="000000" w:themeColor="text1"/>
          <w:kern w:val="0"/>
          <w:lang w:val="ro-RO"/>
          <w14:ligatures w14:val="none"/>
        </w:rPr>
        <w:t xml:space="preserve"> și care implică o modificare a </w:t>
      </w:r>
      <w:r w:rsidR="009E3257" w:rsidRPr="006110E0">
        <w:rPr>
          <w:rFonts w:ascii="Times New Roman" w:eastAsia="Times New Roman" w:hAnsi="Times New Roman" w:cs="Times New Roman"/>
          <w:color w:val="000000" w:themeColor="text1"/>
          <w:kern w:val="0"/>
          <w:lang w:val="ro-RO"/>
          <w14:ligatures w14:val="none"/>
        </w:rPr>
        <w:t>informațiilor</w:t>
      </w:r>
      <w:r w:rsidR="001E0AED" w:rsidRPr="006110E0">
        <w:rPr>
          <w:rFonts w:ascii="Times New Roman" w:eastAsia="Times New Roman" w:hAnsi="Times New Roman" w:cs="Times New Roman"/>
          <w:color w:val="000000" w:themeColor="text1"/>
          <w:kern w:val="0"/>
          <w:lang w:val="ro-RO"/>
          <w14:ligatures w14:val="none"/>
        </w:rPr>
        <w:t xml:space="preserve"> introduse de operator sau a volumului cu mai mult de 3 mc</w:t>
      </w:r>
      <w:r w:rsidR="009E3257" w:rsidRPr="006110E0">
        <w:rPr>
          <w:rFonts w:ascii="Times New Roman" w:eastAsia="Times New Roman" w:hAnsi="Times New Roman" w:cs="Times New Roman"/>
          <w:color w:val="000000" w:themeColor="text1"/>
          <w:kern w:val="0"/>
          <w:lang w:val="ro-RO"/>
          <w14:ligatures w14:val="none"/>
        </w:rPr>
        <w:t xml:space="preserve"> </w:t>
      </w:r>
      <w:r w:rsidRPr="006110E0">
        <w:rPr>
          <w:rFonts w:ascii="Times New Roman" w:eastAsia="Times New Roman" w:hAnsi="Times New Roman" w:cs="Times New Roman"/>
          <w:color w:val="000000" w:themeColor="text1"/>
          <w:kern w:val="0"/>
          <w:lang w:val="ro-RO"/>
          <w14:ligatures w14:val="none"/>
        </w:rPr>
        <w:t xml:space="preserve">se notifică la </w:t>
      </w:r>
      <w:r w:rsidR="001D6E4A" w:rsidRPr="006110E0">
        <w:rPr>
          <w:rFonts w:ascii="Times New Roman" w:eastAsia="Times New Roman" w:hAnsi="Times New Roman" w:cs="Times New Roman"/>
          <w:color w:val="000000" w:themeColor="text1"/>
          <w:kern w:val="0"/>
          <w:lang w:val="ro-RO"/>
          <w14:ligatures w14:val="none"/>
        </w:rPr>
        <w:t xml:space="preserve">Garda forestieră </w:t>
      </w:r>
      <w:r w:rsidRPr="006110E0">
        <w:rPr>
          <w:rFonts w:ascii="Times New Roman" w:eastAsia="Times New Roman" w:hAnsi="Times New Roman" w:cs="Times New Roman"/>
          <w:color w:val="000000" w:themeColor="text1"/>
          <w:kern w:val="0"/>
          <w:lang w:val="ro-RO"/>
          <w14:ligatures w14:val="none"/>
        </w:rPr>
        <w:t xml:space="preserve">competentă teritorial, care analizează, și în funcție de competența stabilită poate dispune corecția sau poate informa </w:t>
      </w:r>
      <w:r w:rsidR="001D6E4A" w:rsidRPr="006110E0">
        <w:rPr>
          <w:rFonts w:ascii="Times New Roman" w:eastAsia="Times New Roman" w:hAnsi="Times New Roman" w:cs="Times New Roman"/>
          <w:color w:val="000000" w:themeColor="text1"/>
          <w:kern w:val="0"/>
          <w:lang w:val="ro-RO"/>
          <w14:ligatures w14:val="none"/>
        </w:rPr>
        <w:t>A</w:t>
      </w:r>
      <w:r w:rsidRPr="006110E0">
        <w:rPr>
          <w:rFonts w:ascii="Times New Roman" w:eastAsia="Times New Roman" w:hAnsi="Times New Roman" w:cs="Times New Roman"/>
          <w:color w:val="000000" w:themeColor="text1"/>
          <w:kern w:val="0"/>
          <w:lang w:val="ro-RO"/>
          <w14:ligatures w14:val="none"/>
        </w:rPr>
        <w:t>utoritatea, în situația în care aceasta are competența de corectare.</w:t>
      </w:r>
    </w:p>
    <w:p w14:paraId="4B07DC6F" w14:textId="19851F18" w:rsidR="009E3257" w:rsidRPr="006110E0" w:rsidRDefault="001E0AED" w:rsidP="006110E0">
      <w:pPr>
        <w:spacing w:after="0" w:line="276" w:lineRule="auto"/>
        <w:jc w:val="both"/>
        <w:rPr>
          <w:rFonts w:ascii="Times New Roman" w:eastAsia="Times New Roman" w:hAnsi="Times New Roman" w:cs="Times New Roman"/>
          <w:color w:val="000000" w:themeColor="text1"/>
          <w:kern w:val="0"/>
          <w:lang w:val="ro-RO"/>
          <w14:ligatures w14:val="none"/>
        </w:rPr>
      </w:pPr>
      <w:r w:rsidRPr="006110E0">
        <w:rPr>
          <w:rFonts w:ascii="Times New Roman" w:eastAsia="Times New Roman" w:hAnsi="Times New Roman" w:cs="Times New Roman"/>
          <w:color w:val="000000" w:themeColor="text1"/>
          <w:kern w:val="0"/>
          <w:lang w:val="ro-RO"/>
          <w14:ligatures w14:val="none"/>
        </w:rPr>
        <w:t xml:space="preserve">(2) Orice greșeală care vizează informațiile introduse în SUMAL 2.0 și care implică o modificare a volumului cu mai puțin de 3 mc se notifică </w:t>
      </w:r>
      <w:r w:rsidR="00C87860" w:rsidRPr="006110E0">
        <w:rPr>
          <w:rFonts w:ascii="Times New Roman" w:eastAsia="Times New Roman" w:hAnsi="Times New Roman" w:cs="Times New Roman"/>
          <w:color w:val="000000" w:themeColor="text1"/>
          <w:kern w:val="0"/>
          <w:lang w:val="ro-RO"/>
          <w14:ligatures w14:val="none"/>
        </w:rPr>
        <w:t>Autoritatea</w:t>
      </w:r>
      <w:r w:rsidRPr="006110E0">
        <w:rPr>
          <w:rFonts w:ascii="Times New Roman" w:eastAsia="Times New Roman" w:hAnsi="Times New Roman" w:cs="Times New Roman"/>
          <w:color w:val="000000" w:themeColor="text1"/>
          <w:kern w:val="0"/>
          <w:lang w:val="ro-RO"/>
          <w14:ligatures w14:val="none"/>
        </w:rPr>
        <w:t>, care efectuează corecția pe baza declarației pe proprie răspundere a solicitantului.</w:t>
      </w:r>
    </w:p>
    <w:p w14:paraId="497609D3" w14:textId="4D6DC033" w:rsidR="00ED0EEE" w:rsidRPr="006110E0" w:rsidRDefault="009E3257" w:rsidP="00E7334B">
      <w:pPr>
        <w:spacing w:after="0" w:line="276" w:lineRule="auto"/>
        <w:rPr>
          <w:rFonts w:ascii="Times New Roman" w:eastAsia="Times New Roman" w:hAnsi="Times New Roman" w:cs="Times New Roman"/>
          <w:color w:val="000000" w:themeColor="text1"/>
          <w:kern w:val="0"/>
          <w:lang w:val="ro-RO"/>
          <w14:ligatures w14:val="none"/>
        </w:rPr>
      </w:pPr>
      <w:r w:rsidRPr="006110E0">
        <w:rPr>
          <w:rFonts w:ascii="Times New Roman" w:eastAsia="Times New Roman" w:hAnsi="Times New Roman" w:cs="Times New Roman"/>
          <w:color w:val="000000" w:themeColor="text1"/>
          <w:kern w:val="0"/>
          <w:lang w:val="ro-RO"/>
          <w14:ligatures w14:val="none"/>
        </w:rPr>
        <w:t xml:space="preserve">(3) Dacă un utilizator SUMAL 2.0 solicită mai mult de </w:t>
      </w:r>
      <w:r w:rsidR="00C87860" w:rsidRPr="006110E0">
        <w:rPr>
          <w:rFonts w:ascii="Times New Roman" w:eastAsia="Times New Roman" w:hAnsi="Times New Roman" w:cs="Times New Roman"/>
          <w:color w:val="000000" w:themeColor="text1"/>
          <w:kern w:val="0"/>
          <w:lang w:val="ro-RO"/>
          <w14:ligatures w14:val="none"/>
        </w:rPr>
        <w:t>3</w:t>
      </w:r>
      <w:r w:rsidRPr="006110E0">
        <w:rPr>
          <w:rFonts w:ascii="Times New Roman" w:eastAsia="Times New Roman" w:hAnsi="Times New Roman" w:cs="Times New Roman"/>
          <w:color w:val="000000" w:themeColor="text1"/>
          <w:kern w:val="0"/>
          <w:lang w:val="ro-RO"/>
          <w14:ligatures w14:val="none"/>
        </w:rPr>
        <w:t xml:space="preserve"> corecții care se încadrează în prevederile alin. (2) într-</w:t>
      </w:r>
      <w:r w:rsidR="00C87860" w:rsidRPr="006110E0">
        <w:rPr>
          <w:rFonts w:ascii="Times New Roman" w:eastAsia="Times New Roman" w:hAnsi="Times New Roman" w:cs="Times New Roman"/>
          <w:color w:val="000000" w:themeColor="text1"/>
          <w:kern w:val="0"/>
          <w:lang w:val="ro-RO"/>
          <w14:ligatures w14:val="none"/>
        </w:rPr>
        <w:t>un</w:t>
      </w:r>
      <w:r w:rsidRPr="006110E0">
        <w:rPr>
          <w:rFonts w:ascii="Times New Roman" w:eastAsia="Times New Roman" w:hAnsi="Times New Roman" w:cs="Times New Roman"/>
          <w:color w:val="000000" w:themeColor="text1"/>
          <w:kern w:val="0"/>
          <w:lang w:val="ro-RO"/>
          <w14:ligatures w14:val="none"/>
        </w:rPr>
        <w:t xml:space="preserve"> </w:t>
      </w:r>
      <w:r w:rsidR="00C87860" w:rsidRPr="006110E0">
        <w:rPr>
          <w:rFonts w:ascii="Times New Roman" w:eastAsia="Times New Roman" w:hAnsi="Times New Roman" w:cs="Times New Roman"/>
          <w:color w:val="000000" w:themeColor="text1"/>
          <w:kern w:val="0"/>
          <w:lang w:val="ro-RO"/>
          <w14:ligatures w14:val="none"/>
        </w:rPr>
        <w:t>an</w:t>
      </w:r>
      <w:r w:rsidRPr="006110E0">
        <w:rPr>
          <w:rFonts w:ascii="Times New Roman" w:eastAsia="Times New Roman" w:hAnsi="Times New Roman" w:cs="Times New Roman"/>
          <w:color w:val="000000" w:themeColor="text1"/>
          <w:kern w:val="0"/>
          <w:lang w:val="ro-RO"/>
          <w14:ligatures w14:val="none"/>
        </w:rPr>
        <w:t>, garda forestieră competentă teritorial demarează un control tematic la respectivul operator economic.</w:t>
      </w:r>
      <w:r w:rsidR="00460A92" w:rsidRPr="006110E0">
        <w:rPr>
          <w:rFonts w:ascii="Times New Roman" w:eastAsia="Times New Roman" w:hAnsi="Times New Roman" w:cs="Times New Roman"/>
          <w:color w:val="000000" w:themeColor="text1"/>
          <w:kern w:val="0"/>
          <w:lang w:val="ro-RO"/>
          <w14:ligatures w14:val="none"/>
        </w:rPr>
        <w:br/>
      </w:r>
      <w:r w:rsidR="00460A92" w:rsidRPr="006110E0">
        <w:rPr>
          <w:rFonts w:ascii="Times New Roman" w:eastAsia="Times New Roman" w:hAnsi="Times New Roman" w:cs="Times New Roman"/>
          <w:color w:val="000000" w:themeColor="text1"/>
          <w:kern w:val="0"/>
          <w:lang w:val="ro-RO"/>
          <w14:ligatures w14:val="none"/>
        </w:rPr>
        <w:br/>
      </w:r>
      <w:r w:rsidR="00460A92" w:rsidRPr="006110E0">
        <w:rPr>
          <w:rFonts w:ascii="Times New Roman" w:eastAsia="Times New Roman" w:hAnsi="Times New Roman" w:cs="Times New Roman"/>
          <w:b/>
          <w:bCs/>
          <w:color w:val="000000" w:themeColor="text1"/>
          <w:kern w:val="0"/>
          <w:lang w:val="ro-RO"/>
          <w14:ligatures w14:val="none"/>
        </w:rPr>
        <w:t>Art</w:t>
      </w:r>
      <w:r w:rsidR="00ED0EEE" w:rsidRPr="006110E0">
        <w:rPr>
          <w:rFonts w:ascii="Times New Roman" w:eastAsia="Times New Roman" w:hAnsi="Times New Roman" w:cs="Times New Roman"/>
          <w:b/>
          <w:bCs/>
          <w:color w:val="000000" w:themeColor="text1"/>
          <w:kern w:val="0"/>
          <w:lang w:val="ro-RO"/>
          <w14:ligatures w14:val="none"/>
        </w:rPr>
        <w:t>.</w:t>
      </w:r>
      <w:r w:rsidR="00460A92" w:rsidRPr="006110E0">
        <w:rPr>
          <w:rFonts w:ascii="Times New Roman" w:eastAsia="Times New Roman" w:hAnsi="Times New Roman" w:cs="Times New Roman"/>
          <w:b/>
          <w:bCs/>
          <w:color w:val="000000" w:themeColor="text1"/>
          <w:kern w:val="0"/>
          <w:lang w:val="ro-RO"/>
          <w14:ligatures w14:val="none"/>
        </w:rPr>
        <w:t xml:space="preserve"> 2</w:t>
      </w:r>
      <w:r w:rsidR="001A0C33" w:rsidRPr="006110E0">
        <w:rPr>
          <w:rFonts w:ascii="Times New Roman" w:eastAsia="Times New Roman" w:hAnsi="Times New Roman" w:cs="Times New Roman"/>
          <w:b/>
          <w:bCs/>
          <w:color w:val="000000" w:themeColor="text1"/>
          <w:kern w:val="0"/>
          <w:lang w:val="ro-RO"/>
          <w14:ligatures w14:val="none"/>
        </w:rPr>
        <w:t>4</w:t>
      </w:r>
      <w:r w:rsidR="00ED0EEE" w:rsidRPr="006110E0">
        <w:rPr>
          <w:rFonts w:ascii="Times New Roman" w:eastAsia="Times New Roman" w:hAnsi="Times New Roman" w:cs="Times New Roman"/>
          <w:color w:val="000000" w:themeColor="text1"/>
          <w:kern w:val="0"/>
          <w:lang w:val="ro-RO"/>
          <w14:ligatures w14:val="none"/>
        </w:rPr>
        <w:t xml:space="preserve"> -</w:t>
      </w:r>
      <w:r w:rsidR="00460A92" w:rsidRPr="006110E0">
        <w:rPr>
          <w:rFonts w:ascii="Times New Roman" w:eastAsia="Times New Roman" w:hAnsi="Times New Roman" w:cs="Times New Roman"/>
          <w:color w:val="000000" w:themeColor="text1"/>
          <w:kern w:val="0"/>
          <w:lang w:val="ro-RO"/>
          <w14:ligatures w14:val="none"/>
        </w:rPr>
        <w:t>Informațiile de identificare ale fiecărui utilizator vor fi puse la dispoziția acestuia în mod automat prin intermediul aplicației SUMAL 2.0.</w:t>
      </w:r>
      <w:r w:rsidR="00460A92" w:rsidRPr="006110E0">
        <w:rPr>
          <w:rFonts w:ascii="Times New Roman" w:eastAsia="Times New Roman" w:hAnsi="Times New Roman" w:cs="Times New Roman"/>
          <w:color w:val="000000" w:themeColor="text1"/>
          <w:kern w:val="0"/>
          <w:lang w:val="ro-RO"/>
          <w14:ligatures w14:val="none"/>
        </w:rPr>
        <w:br/>
      </w:r>
      <w:r w:rsidR="00460A92" w:rsidRPr="006110E0">
        <w:rPr>
          <w:rFonts w:ascii="Times New Roman" w:eastAsia="Times New Roman" w:hAnsi="Times New Roman" w:cs="Times New Roman"/>
          <w:color w:val="000000" w:themeColor="text1"/>
          <w:kern w:val="0"/>
          <w:lang w:val="ro-RO"/>
          <w14:ligatures w14:val="none"/>
        </w:rPr>
        <w:br/>
      </w:r>
      <w:r w:rsidR="00460A92" w:rsidRPr="006110E0">
        <w:rPr>
          <w:rFonts w:ascii="Times New Roman" w:eastAsia="Times New Roman" w:hAnsi="Times New Roman" w:cs="Times New Roman"/>
          <w:b/>
          <w:bCs/>
          <w:color w:val="000000" w:themeColor="text1"/>
          <w:kern w:val="0"/>
          <w:lang w:val="ro-RO"/>
          <w14:ligatures w14:val="none"/>
        </w:rPr>
        <w:t>Art</w:t>
      </w:r>
      <w:r w:rsidR="00ED0EEE" w:rsidRPr="006110E0">
        <w:rPr>
          <w:rFonts w:ascii="Times New Roman" w:eastAsia="Times New Roman" w:hAnsi="Times New Roman" w:cs="Times New Roman"/>
          <w:b/>
          <w:bCs/>
          <w:color w:val="000000" w:themeColor="text1"/>
          <w:kern w:val="0"/>
          <w:lang w:val="ro-RO"/>
          <w14:ligatures w14:val="none"/>
        </w:rPr>
        <w:t>.</w:t>
      </w:r>
      <w:r w:rsidR="00460A92" w:rsidRPr="006110E0">
        <w:rPr>
          <w:rFonts w:ascii="Times New Roman" w:eastAsia="Times New Roman" w:hAnsi="Times New Roman" w:cs="Times New Roman"/>
          <w:b/>
          <w:bCs/>
          <w:color w:val="000000" w:themeColor="text1"/>
          <w:kern w:val="0"/>
          <w:lang w:val="ro-RO"/>
          <w14:ligatures w14:val="none"/>
        </w:rPr>
        <w:t xml:space="preserve"> 2</w:t>
      </w:r>
      <w:r w:rsidR="001A0C33" w:rsidRPr="006110E0">
        <w:rPr>
          <w:rFonts w:ascii="Times New Roman" w:eastAsia="Times New Roman" w:hAnsi="Times New Roman" w:cs="Times New Roman"/>
          <w:b/>
          <w:bCs/>
          <w:color w:val="000000" w:themeColor="text1"/>
          <w:kern w:val="0"/>
          <w:lang w:val="ro-RO"/>
          <w14:ligatures w14:val="none"/>
        </w:rPr>
        <w:t>5</w:t>
      </w:r>
      <w:r w:rsidR="00ED0EEE" w:rsidRPr="006110E0">
        <w:rPr>
          <w:rFonts w:ascii="Times New Roman" w:eastAsia="Times New Roman" w:hAnsi="Times New Roman" w:cs="Times New Roman"/>
          <w:color w:val="000000" w:themeColor="text1"/>
          <w:kern w:val="0"/>
          <w:lang w:val="ro-RO"/>
          <w14:ligatures w14:val="none"/>
        </w:rPr>
        <w:t xml:space="preserve">. - </w:t>
      </w:r>
      <w:r w:rsidR="00460A92" w:rsidRPr="006110E0">
        <w:rPr>
          <w:rFonts w:ascii="Times New Roman" w:eastAsia="Times New Roman" w:hAnsi="Times New Roman" w:cs="Times New Roman"/>
          <w:color w:val="000000" w:themeColor="text1"/>
          <w:kern w:val="0"/>
          <w:lang w:val="ro-RO"/>
          <w14:ligatures w14:val="none"/>
        </w:rPr>
        <w:t xml:space="preserve">(1) Informațiile introduse și generate în aplicațiile SUMAL 2.0 se utilizează de către </w:t>
      </w:r>
      <w:r w:rsidR="00ED0EEE" w:rsidRPr="006110E0">
        <w:rPr>
          <w:rFonts w:ascii="Times New Roman" w:eastAsia="Times New Roman" w:hAnsi="Times New Roman" w:cs="Times New Roman"/>
          <w:color w:val="000000" w:themeColor="text1"/>
          <w:kern w:val="0"/>
          <w:lang w:val="ro-RO"/>
          <w14:ligatures w14:val="none"/>
        </w:rPr>
        <w:t>Autoritate</w:t>
      </w:r>
      <w:r w:rsidR="00460A92" w:rsidRPr="006110E0">
        <w:rPr>
          <w:rFonts w:ascii="Times New Roman" w:eastAsia="Times New Roman" w:hAnsi="Times New Roman" w:cs="Times New Roman"/>
          <w:color w:val="000000" w:themeColor="text1"/>
          <w:kern w:val="0"/>
          <w:lang w:val="ro-RO"/>
          <w14:ligatures w14:val="none"/>
        </w:rPr>
        <w:t xml:space="preserve">, </w:t>
      </w:r>
      <w:r w:rsidR="00460A92" w:rsidRPr="006110E0">
        <w:rPr>
          <w:rFonts w:ascii="Times New Roman" w:eastAsia="Times New Roman" w:hAnsi="Times New Roman" w:cs="Times New Roman"/>
          <w:color w:val="000000" w:themeColor="text1"/>
          <w:kern w:val="0"/>
          <w:lang w:val="ro-RO"/>
          <w14:ligatures w14:val="none"/>
        </w:rPr>
        <w:lastRenderedPageBreak/>
        <w:t xml:space="preserve">respectiv de către </w:t>
      </w:r>
      <w:r w:rsidR="00ED0EEE" w:rsidRPr="006110E0">
        <w:rPr>
          <w:rFonts w:ascii="Times New Roman" w:eastAsia="Times New Roman" w:hAnsi="Times New Roman" w:cs="Times New Roman"/>
          <w:color w:val="000000" w:themeColor="text1"/>
          <w:kern w:val="0"/>
          <w:lang w:val="ro-RO"/>
          <w14:ligatures w14:val="none"/>
        </w:rPr>
        <w:t>Garda Forestieră Națională și de gărzile forestiere</w:t>
      </w:r>
      <w:r w:rsidR="00460A92" w:rsidRPr="006110E0">
        <w:rPr>
          <w:rFonts w:ascii="Times New Roman" w:eastAsia="Times New Roman" w:hAnsi="Times New Roman" w:cs="Times New Roman"/>
          <w:color w:val="000000" w:themeColor="text1"/>
          <w:kern w:val="0"/>
          <w:lang w:val="ro-RO"/>
          <w14:ligatures w14:val="none"/>
        </w:rPr>
        <w:t xml:space="preserve"> în scop de analiză în vederea fundamentării politicilor din silvicultură, pentru control și pentru obținerea de informații statistice și de sinteză.</w:t>
      </w:r>
    </w:p>
    <w:p w14:paraId="5063B134" w14:textId="77777777" w:rsidR="0027711E" w:rsidRPr="006110E0" w:rsidRDefault="00460A92" w:rsidP="006110E0">
      <w:pPr>
        <w:spacing w:after="0" w:line="276" w:lineRule="auto"/>
        <w:jc w:val="both"/>
        <w:rPr>
          <w:rFonts w:ascii="Times New Roman" w:eastAsia="Times New Roman" w:hAnsi="Times New Roman" w:cs="Times New Roman"/>
          <w:color w:val="000000" w:themeColor="text1"/>
          <w:kern w:val="0"/>
          <w:lang w:val="ro-RO"/>
          <w14:ligatures w14:val="none"/>
        </w:rPr>
      </w:pPr>
      <w:r w:rsidRPr="006110E0">
        <w:rPr>
          <w:rFonts w:ascii="Times New Roman" w:eastAsia="Times New Roman" w:hAnsi="Times New Roman" w:cs="Times New Roman"/>
          <w:color w:val="000000" w:themeColor="text1"/>
          <w:kern w:val="0"/>
          <w:lang w:val="ro-RO"/>
          <w14:ligatures w14:val="none"/>
        </w:rPr>
        <w:t>(2) Prelucrarea datelor cu caracter personal, efectuată de entitățile implicate în aplicarea prezentelor norme, se realizează cu respectarea prevederilor Regulamentului (UE) 679/2016 al Parlamentului European și al Consiliului din 27 aprilie 2016 privind protecția persoanelor fizice în ceea ce privește prelucrarea datelor cu caracter personal și privind libera circulație a acestor date și de abrogare a Directivei 95/46 CE (Regulamentul general privind protecția datelor - RGPD), precum și a legislației naționale aplicabile domeniului protecției datelor.</w:t>
      </w:r>
    </w:p>
    <w:p w14:paraId="1B91F1A8" w14:textId="77777777" w:rsidR="0027711E" w:rsidRPr="006110E0" w:rsidRDefault="0027711E" w:rsidP="006110E0">
      <w:pPr>
        <w:spacing w:after="0" w:line="276" w:lineRule="auto"/>
        <w:jc w:val="both"/>
        <w:rPr>
          <w:rFonts w:ascii="Times New Roman" w:eastAsia="Times New Roman" w:hAnsi="Times New Roman" w:cs="Times New Roman"/>
          <w:color w:val="0000FF"/>
          <w:kern w:val="0"/>
          <w:lang w:val="ro-RO"/>
          <w14:ligatures w14:val="none"/>
        </w:rPr>
      </w:pPr>
    </w:p>
    <w:p w14:paraId="48F084BC" w14:textId="487ECAFB" w:rsidR="00B9500A" w:rsidRPr="006110E0" w:rsidRDefault="0027711E" w:rsidP="006110E0">
      <w:pPr>
        <w:spacing w:after="0" w:line="276" w:lineRule="auto"/>
        <w:jc w:val="both"/>
        <w:rPr>
          <w:rFonts w:ascii="Times New Roman" w:hAnsi="Times New Roman" w:cs="Times New Roman"/>
          <w:bdr w:val="none" w:sz="0" w:space="0" w:color="auto" w:frame="1"/>
          <w:shd w:val="clear" w:color="auto" w:fill="FFFFFF"/>
          <w:lang w:val="ro-RO"/>
        </w:rPr>
      </w:pPr>
      <w:r w:rsidRPr="006110E0">
        <w:rPr>
          <w:rFonts w:ascii="Times New Roman" w:eastAsia="Times New Roman" w:hAnsi="Times New Roman" w:cs="Times New Roman"/>
          <w:b/>
          <w:bCs/>
          <w:kern w:val="0"/>
          <w:lang w:val="ro-RO"/>
          <w14:ligatures w14:val="none"/>
        </w:rPr>
        <w:t>Art. 2</w:t>
      </w:r>
      <w:r w:rsidR="001A0C33" w:rsidRPr="006110E0">
        <w:rPr>
          <w:rFonts w:ascii="Times New Roman" w:eastAsia="Times New Roman" w:hAnsi="Times New Roman" w:cs="Times New Roman"/>
          <w:b/>
          <w:bCs/>
          <w:kern w:val="0"/>
          <w:lang w:val="ro-RO"/>
          <w14:ligatures w14:val="none"/>
        </w:rPr>
        <w:t>6</w:t>
      </w:r>
      <w:r w:rsidRPr="006110E0">
        <w:rPr>
          <w:rFonts w:ascii="Times New Roman" w:eastAsia="Times New Roman" w:hAnsi="Times New Roman" w:cs="Times New Roman"/>
          <w:kern w:val="0"/>
          <w:lang w:val="ro-RO"/>
          <w14:ligatures w14:val="none"/>
        </w:rPr>
        <w:t xml:space="preserve">. - </w:t>
      </w:r>
      <w:r w:rsidRPr="006110E0">
        <w:rPr>
          <w:rFonts w:ascii="Times New Roman" w:hAnsi="Times New Roman" w:cs="Times New Roman"/>
          <w:bdr w:val="none" w:sz="0" w:space="0" w:color="auto" w:frame="1"/>
          <w:shd w:val="clear" w:color="auto" w:fill="FFFFFF"/>
          <w:lang w:val="ro-RO"/>
        </w:rPr>
        <w:t>(1) </w:t>
      </w:r>
      <w:r w:rsidR="0006038E" w:rsidRPr="006110E0">
        <w:rPr>
          <w:rFonts w:ascii="Times New Roman" w:hAnsi="Times New Roman" w:cs="Times New Roman"/>
          <w:bdr w:val="none" w:sz="0" w:space="0" w:color="auto" w:frame="1"/>
          <w:shd w:val="clear" w:color="auto" w:fill="FFFFFF"/>
          <w:lang w:val="ro-RO"/>
        </w:rPr>
        <w:t xml:space="preserve"> Autoritatea, Garda Forestieră Națională sau Gărzile forestiere pot retrage/suspenda drepturile de acces ale utilizatorilor </w:t>
      </w:r>
      <w:r w:rsidR="00390B05" w:rsidRPr="006110E0">
        <w:rPr>
          <w:rFonts w:ascii="Times New Roman" w:hAnsi="Times New Roman" w:cs="Times New Roman"/>
          <w:bdr w:val="none" w:sz="0" w:space="0" w:color="auto" w:frame="1"/>
          <w:shd w:val="clear" w:color="auto" w:fill="FFFFFF"/>
          <w:lang w:val="ro-RO"/>
        </w:rPr>
        <w:t>în</w:t>
      </w:r>
      <w:r w:rsidR="0006038E" w:rsidRPr="006110E0">
        <w:rPr>
          <w:rFonts w:ascii="Times New Roman" w:hAnsi="Times New Roman" w:cs="Times New Roman"/>
          <w:bdr w:val="none" w:sz="0" w:space="0" w:color="auto" w:frame="1"/>
          <w:shd w:val="clear" w:color="auto" w:fill="FFFFFF"/>
          <w:lang w:val="ro-RO"/>
        </w:rPr>
        <w:t xml:space="preserve"> </w:t>
      </w:r>
      <w:r w:rsidR="008A5B16" w:rsidRPr="006110E0">
        <w:rPr>
          <w:rFonts w:ascii="Times New Roman" w:hAnsi="Times New Roman" w:cs="Times New Roman"/>
          <w:color w:val="000000"/>
          <w:shd w:val="clear" w:color="auto" w:fill="FFFFFF"/>
          <w:lang w:val="ro-RO"/>
        </w:rPr>
        <w:t>SUMAL 2.0</w:t>
      </w:r>
      <w:r w:rsidR="00B9500A" w:rsidRPr="006110E0">
        <w:rPr>
          <w:rFonts w:ascii="Times New Roman" w:hAnsi="Times New Roman" w:cs="Times New Roman"/>
          <w:bdr w:val="none" w:sz="0" w:space="0" w:color="auto" w:frame="1"/>
          <w:shd w:val="clear" w:color="auto" w:fill="FFFFFF"/>
          <w:lang w:val="ro-RO"/>
        </w:rPr>
        <w:t xml:space="preserve"> și în alte condiții decât cele prevăzute la art. 147 alin. (1) din Legea nr. 331/2024</w:t>
      </w:r>
      <w:r w:rsidR="001D25B0" w:rsidRPr="006110E0">
        <w:rPr>
          <w:rFonts w:ascii="Times New Roman" w:hAnsi="Times New Roman" w:cs="Times New Roman"/>
          <w:bdr w:val="none" w:sz="0" w:space="0" w:color="auto" w:frame="1"/>
          <w:shd w:val="clear" w:color="auto" w:fill="FFFFFF"/>
          <w:lang w:val="ro-RO"/>
        </w:rPr>
        <w:t>, cu modificările și completările ulterioare</w:t>
      </w:r>
      <w:r w:rsidR="00B9500A" w:rsidRPr="006110E0">
        <w:rPr>
          <w:rFonts w:ascii="Times New Roman" w:hAnsi="Times New Roman" w:cs="Times New Roman"/>
          <w:bdr w:val="none" w:sz="0" w:space="0" w:color="auto" w:frame="1"/>
          <w:shd w:val="clear" w:color="auto" w:fill="FFFFFF"/>
          <w:lang w:val="ro-RO"/>
        </w:rPr>
        <w:t xml:space="preserve">. </w:t>
      </w:r>
    </w:p>
    <w:p w14:paraId="4E20FDCF" w14:textId="38483B01" w:rsidR="0027711E" w:rsidRPr="006110E0" w:rsidRDefault="0027711E" w:rsidP="006110E0">
      <w:pPr>
        <w:spacing w:after="0" w:line="276" w:lineRule="auto"/>
        <w:jc w:val="both"/>
        <w:rPr>
          <w:rFonts w:ascii="Times New Roman" w:hAnsi="Times New Roman" w:cs="Times New Roman"/>
          <w:bdr w:val="none" w:sz="0" w:space="0" w:color="auto" w:frame="1"/>
          <w:shd w:val="clear" w:color="auto" w:fill="FFFFFF"/>
          <w:lang w:val="ro-RO"/>
        </w:rPr>
      </w:pPr>
      <w:r w:rsidRPr="006110E0">
        <w:rPr>
          <w:rFonts w:ascii="Times New Roman" w:hAnsi="Times New Roman" w:cs="Times New Roman"/>
          <w:bdr w:val="none" w:sz="0" w:space="0" w:color="auto" w:frame="1"/>
          <w:shd w:val="clear" w:color="auto" w:fill="FFFFFF"/>
          <w:lang w:val="ro-RO"/>
        </w:rPr>
        <w:t xml:space="preserve">(2) Retragerea drepturilor de acces </w:t>
      </w:r>
      <w:r w:rsidR="00B9500A" w:rsidRPr="006110E0">
        <w:rPr>
          <w:rFonts w:ascii="Times New Roman" w:hAnsi="Times New Roman" w:cs="Times New Roman"/>
          <w:bdr w:val="none" w:sz="0" w:space="0" w:color="auto" w:frame="1"/>
          <w:shd w:val="clear" w:color="auto" w:fill="FFFFFF"/>
          <w:lang w:val="ro-RO"/>
        </w:rPr>
        <w:t>a</w:t>
      </w:r>
      <w:r w:rsidR="001A0C33" w:rsidRPr="006110E0">
        <w:rPr>
          <w:rFonts w:ascii="Times New Roman" w:hAnsi="Times New Roman" w:cs="Times New Roman"/>
          <w:bdr w:val="none" w:sz="0" w:space="0" w:color="auto" w:frame="1"/>
          <w:shd w:val="clear" w:color="auto" w:fill="FFFFFF"/>
          <w:lang w:val="ro-RO"/>
        </w:rPr>
        <w:t>le</w:t>
      </w:r>
      <w:r w:rsidR="00B9500A" w:rsidRPr="006110E0">
        <w:rPr>
          <w:rFonts w:ascii="Times New Roman" w:hAnsi="Times New Roman" w:cs="Times New Roman"/>
          <w:bdr w:val="none" w:sz="0" w:space="0" w:color="auto" w:frame="1"/>
          <w:shd w:val="clear" w:color="auto" w:fill="FFFFFF"/>
          <w:lang w:val="ro-RO"/>
        </w:rPr>
        <w:t xml:space="preserve"> utilizatorilor </w:t>
      </w:r>
      <w:r w:rsidR="008A5B16" w:rsidRPr="006110E0">
        <w:rPr>
          <w:rFonts w:ascii="Times New Roman" w:hAnsi="Times New Roman" w:cs="Times New Roman"/>
          <w:color w:val="000000"/>
          <w:shd w:val="clear" w:color="auto" w:fill="FFFFFF"/>
          <w:lang w:val="ro-RO"/>
        </w:rPr>
        <w:t xml:space="preserve">SUMAL 2.0 </w:t>
      </w:r>
      <w:r w:rsidRPr="006110E0">
        <w:rPr>
          <w:rFonts w:ascii="Times New Roman" w:hAnsi="Times New Roman" w:cs="Times New Roman"/>
          <w:bdr w:val="none" w:sz="0" w:space="0" w:color="auto" w:frame="1"/>
          <w:shd w:val="clear" w:color="auto" w:fill="FFFFFF"/>
          <w:lang w:val="ro-RO"/>
        </w:rPr>
        <w:t>se face în următoarele situații:</w:t>
      </w:r>
    </w:p>
    <w:p w14:paraId="62B5BC0C" w14:textId="77777777" w:rsidR="0027711E" w:rsidRPr="006110E0" w:rsidRDefault="0027711E" w:rsidP="006110E0">
      <w:pPr>
        <w:spacing w:after="0" w:line="276" w:lineRule="auto"/>
        <w:jc w:val="both"/>
        <w:rPr>
          <w:rFonts w:ascii="Times New Roman" w:hAnsi="Times New Roman" w:cs="Times New Roman"/>
          <w:bdr w:val="none" w:sz="0" w:space="0" w:color="auto" w:frame="1"/>
          <w:shd w:val="clear" w:color="auto" w:fill="FFFFFF"/>
          <w:lang w:val="ro-RO"/>
        </w:rPr>
      </w:pPr>
      <w:r w:rsidRPr="006110E0">
        <w:rPr>
          <w:rFonts w:ascii="Times New Roman" w:hAnsi="Times New Roman" w:cs="Times New Roman"/>
          <w:b/>
          <w:bCs/>
          <w:bdr w:val="none" w:sz="0" w:space="0" w:color="auto" w:frame="1"/>
          <w:shd w:val="clear" w:color="auto" w:fill="FFFFFF"/>
          <w:lang w:val="ro-RO"/>
        </w:rPr>
        <w:t>a)</w:t>
      </w:r>
      <w:r w:rsidRPr="006110E0">
        <w:rPr>
          <w:rFonts w:ascii="Times New Roman" w:hAnsi="Times New Roman" w:cs="Times New Roman"/>
          <w:bdr w:val="dotted" w:sz="6" w:space="0" w:color="FEFEFE" w:frame="1"/>
          <w:shd w:val="clear" w:color="auto" w:fill="FFFFFF"/>
          <w:lang w:val="ro-RO"/>
        </w:rPr>
        <w:t> </w:t>
      </w:r>
      <w:r w:rsidRPr="006110E0">
        <w:rPr>
          <w:rFonts w:ascii="Times New Roman" w:hAnsi="Times New Roman" w:cs="Times New Roman"/>
          <w:bdr w:val="none" w:sz="0" w:space="0" w:color="auto" w:frame="1"/>
          <w:shd w:val="clear" w:color="auto" w:fill="FFFFFF"/>
          <w:lang w:val="ro-RO"/>
        </w:rPr>
        <w:t>desființarea persoanei juridice;</w:t>
      </w:r>
    </w:p>
    <w:p w14:paraId="70FC0DFE" w14:textId="77777777" w:rsidR="0027711E" w:rsidRPr="006110E0" w:rsidRDefault="0027711E" w:rsidP="006110E0">
      <w:pPr>
        <w:spacing w:after="0" w:line="276" w:lineRule="auto"/>
        <w:jc w:val="both"/>
        <w:rPr>
          <w:rFonts w:ascii="Times New Roman" w:hAnsi="Times New Roman" w:cs="Times New Roman"/>
          <w:bdr w:val="none" w:sz="0" w:space="0" w:color="auto" w:frame="1"/>
          <w:shd w:val="clear" w:color="auto" w:fill="FFFFFF"/>
          <w:lang w:val="ro-RO"/>
        </w:rPr>
      </w:pPr>
      <w:r w:rsidRPr="006110E0">
        <w:rPr>
          <w:rFonts w:ascii="Times New Roman" w:hAnsi="Times New Roman" w:cs="Times New Roman"/>
          <w:b/>
          <w:bCs/>
          <w:bdr w:val="none" w:sz="0" w:space="0" w:color="auto" w:frame="1"/>
          <w:shd w:val="clear" w:color="auto" w:fill="FFFFFF"/>
          <w:lang w:val="ro-RO"/>
        </w:rPr>
        <w:t>b)</w:t>
      </w:r>
      <w:r w:rsidRPr="006110E0">
        <w:rPr>
          <w:rFonts w:ascii="Times New Roman" w:hAnsi="Times New Roman" w:cs="Times New Roman"/>
          <w:bdr w:val="dotted" w:sz="6" w:space="0" w:color="FEFEFE" w:frame="1"/>
          <w:shd w:val="clear" w:color="auto" w:fill="FFFFFF"/>
          <w:lang w:val="ro-RO"/>
        </w:rPr>
        <w:t> </w:t>
      </w:r>
      <w:r w:rsidRPr="006110E0">
        <w:rPr>
          <w:rFonts w:ascii="Times New Roman" w:hAnsi="Times New Roman" w:cs="Times New Roman"/>
          <w:bdr w:val="none" w:sz="0" w:space="0" w:color="auto" w:frame="1"/>
          <w:shd w:val="clear" w:color="auto" w:fill="FFFFFF"/>
          <w:lang w:val="ro-RO"/>
        </w:rPr>
        <w:t>în baza unui înscris cu privire la pronunțarea unei hotărâri judecătorești definitive de retragere a accesului;</w:t>
      </w:r>
    </w:p>
    <w:p w14:paraId="10B1D039" w14:textId="77777777" w:rsidR="0027711E" w:rsidRPr="006110E0" w:rsidRDefault="0027711E" w:rsidP="006110E0">
      <w:pPr>
        <w:spacing w:after="0" w:line="276" w:lineRule="auto"/>
        <w:jc w:val="both"/>
        <w:rPr>
          <w:rFonts w:ascii="Times New Roman" w:hAnsi="Times New Roman" w:cs="Times New Roman"/>
          <w:bdr w:val="none" w:sz="0" w:space="0" w:color="auto" w:frame="1"/>
          <w:shd w:val="clear" w:color="auto" w:fill="FFFFFF"/>
          <w:lang w:val="ro-RO"/>
        </w:rPr>
      </w:pPr>
      <w:r w:rsidRPr="006110E0">
        <w:rPr>
          <w:rFonts w:ascii="Times New Roman" w:hAnsi="Times New Roman" w:cs="Times New Roman"/>
          <w:b/>
          <w:bCs/>
          <w:bdr w:val="none" w:sz="0" w:space="0" w:color="auto" w:frame="1"/>
          <w:shd w:val="clear" w:color="auto" w:fill="FFFFFF"/>
          <w:lang w:val="ro-RO"/>
        </w:rPr>
        <w:t>c)</w:t>
      </w:r>
      <w:r w:rsidRPr="006110E0">
        <w:rPr>
          <w:rFonts w:ascii="Times New Roman" w:hAnsi="Times New Roman" w:cs="Times New Roman"/>
          <w:bdr w:val="dotted" w:sz="6" w:space="0" w:color="FEFEFE" w:frame="1"/>
          <w:shd w:val="clear" w:color="auto" w:fill="FFFFFF"/>
          <w:lang w:val="ro-RO"/>
        </w:rPr>
        <w:t> </w:t>
      </w:r>
      <w:r w:rsidRPr="006110E0">
        <w:rPr>
          <w:rFonts w:ascii="Times New Roman" w:hAnsi="Times New Roman" w:cs="Times New Roman"/>
          <w:bdr w:val="none" w:sz="0" w:space="0" w:color="auto" w:frame="1"/>
          <w:shd w:val="clear" w:color="auto" w:fill="FFFFFF"/>
          <w:lang w:val="ro-RO"/>
        </w:rPr>
        <w:t xml:space="preserve">la încetarea raporturilor de muncă ale utilizatorului </w:t>
      </w:r>
      <w:r w:rsidR="008A5B16" w:rsidRPr="006110E0">
        <w:rPr>
          <w:rFonts w:ascii="Times New Roman" w:hAnsi="Times New Roman" w:cs="Times New Roman"/>
          <w:color w:val="000000"/>
          <w:shd w:val="clear" w:color="auto" w:fill="FFFFFF"/>
          <w:lang w:val="ro-RO"/>
        </w:rPr>
        <w:t>SUMAL 2.0</w:t>
      </w:r>
      <w:r w:rsidRPr="006110E0">
        <w:rPr>
          <w:rFonts w:ascii="Times New Roman" w:hAnsi="Times New Roman" w:cs="Times New Roman"/>
          <w:bdr w:val="none" w:sz="0" w:space="0" w:color="auto" w:frame="1"/>
          <w:shd w:val="clear" w:color="auto" w:fill="FFFFFF"/>
          <w:lang w:val="ro-RO"/>
        </w:rPr>
        <w:t>;</w:t>
      </w:r>
    </w:p>
    <w:p w14:paraId="108DD36E" w14:textId="77777777" w:rsidR="0027711E" w:rsidRPr="006110E0" w:rsidRDefault="0027711E" w:rsidP="006110E0">
      <w:pPr>
        <w:spacing w:after="0" w:line="276" w:lineRule="auto"/>
        <w:jc w:val="both"/>
        <w:rPr>
          <w:rFonts w:ascii="Times New Roman" w:hAnsi="Times New Roman" w:cs="Times New Roman"/>
          <w:bdr w:val="none" w:sz="0" w:space="0" w:color="auto" w:frame="1"/>
          <w:shd w:val="clear" w:color="auto" w:fill="FFFFFF"/>
          <w:lang w:val="ro-RO"/>
        </w:rPr>
      </w:pPr>
      <w:r w:rsidRPr="006110E0">
        <w:rPr>
          <w:rFonts w:ascii="Times New Roman" w:hAnsi="Times New Roman" w:cs="Times New Roman"/>
          <w:b/>
          <w:bCs/>
          <w:bdr w:val="none" w:sz="0" w:space="0" w:color="auto" w:frame="1"/>
          <w:shd w:val="clear" w:color="auto" w:fill="FFFFFF"/>
          <w:lang w:val="ro-RO"/>
        </w:rPr>
        <w:t>d)</w:t>
      </w:r>
      <w:r w:rsidRPr="006110E0">
        <w:rPr>
          <w:rFonts w:ascii="Times New Roman" w:hAnsi="Times New Roman" w:cs="Times New Roman"/>
          <w:bdr w:val="dotted" w:sz="6" w:space="0" w:color="FEFEFE" w:frame="1"/>
          <w:shd w:val="clear" w:color="auto" w:fill="FFFFFF"/>
          <w:lang w:val="ro-RO"/>
        </w:rPr>
        <w:t> </w:t>
      </w:r>
      <w:r w:rsidRPr="006110E0">
        <w:rPr>
          <w:rFonts w:ascii="Times New Roman" w:hAnsi="Times New Roman" w:cs="Times New Roman"/>
          <w:bdr w:val="none" w:sz="0" w:space="0" w:color="auto" w:frame="1"/>
          <w:shd w:val="clear" w:color="auto" w:fill="FFFFFF"/>
          <w:lang w:val="ro-RO"/>
        </w:rPr>
        <w:t>la solicitarea administratorului persoanei juridice pentru angajații acesteia.</w:t>
      </w:r>
    </w:p>
    <w:p w14:paraId="2BF4E9B2" w14:textId="77777777" w:rsidR="0006038E" w:rsidRPr="006110E0" w:rsidRDefault="0027711E" w:rsidP="006110E0">
      <w:pPr>
        <w:spacing w:after="0" w:line="276" w:lineRule="auto"/>
        <w:jc w:val="both"/>
        <w:rPr>
          <w:rFonts w:ascii="Times New Roman" w:hAnsi="Times New Roman" w:cs="Times New Roman"/>
          <w:bdr w:val="none" w:sz="0" w:space="0" w:color="auto" w:frame="1"/>
          <w:shd w:val="clear" w:color="auto" w:fill="FFFFFF"/>
          <w:lang w:val="ro-RO"/>
        </w:rPr>
      </w:pPr>
      <w:r w:rsidRPr="006110E0">
        <w:rPr>
          <w:rFonts w:ascii="Times New Roman" w:hAnsi="Times New Roman" w:cs="Times New Roman"/>
          <w:bdr w:val="none" w:sz="0" w:space="0" w:color="auto" w:frame="1"/>
          <w:shd w:val="clear" w:color="auto" w:fill="FFFFFF"/>
          <w:lang w:val="ro-RO"/>
        </w:rPr>
        <w:t xml:space="preserve">(3) Suspendarea drepturilor de acces </w:t>
      </w:r>
      <w:r w:rsidR="00390B05" w:rsidRPr="006110E0">
        <w:rPr>
          <w:rFonts w:ascii="Times New Roman" w:hAnsi="Times New Roman" w:cs="Times New Roman"/>
          <w:bdr w:val="none" w:sz="0" w:space="0" w:color="auto" w:frame="1"/>
          <w:shd w:val="clear" w:color="auto" w:fill="FFFFFF"/>
          <w:lang w:val="ro-RO"/>
        </w:rPr>
        <w:t>în</w:t>
      </w:r>
      <w:r w:rsidRPr="006110E0">
        <w:rPr>
          <w:rFonts w:ascii="Times New Roman" w:hAnsi="Times New Roman" w:cs="Times New Roman"/>
          <w:bdr w:val="none" w:sz="0" w:space="0" w:color="auto" w:frame="1"/>
          <w:shd w:val="clear" w:color="auto" w:fill="FFFFFF"/>
          <w:lang w:val="ro-RO"/>
        </w:rPr>
        <w:t xml:space="preserve"> </w:t>
      </w:r>
      <w:r w:rsidR="008A5B16" w:rsidRPr="006110E0">
        <w:rPr>
          <w:rFonts w:ascii="Times New Roman" w:hAnsi="Times New Roman" w:cs="Times New Roman"/>
          <w:color w:val="000000"/>
          <w:shd w:val="clear" w:color="auto" w:fill="FFFFFF"/>
          <w:lang w:val="ro-RO"/>
        </w:rPr>
        <w:t xml:space="preserve">SUMAL 2.0 </w:t>
      </w:r>
      <w:r w:rsidRPr="006110E0">
        <w:rPr>
          <w:rFonts w:ascii="Times New Roman" w:hAnsi="Times New Roman" w:cs="Times New Roman"/>
          <w:bdr w:val="none" w:sz="0" w:space="0" w:color="auto" w:frame="1"/>
          <w:shd w:val="clear" w:color="auto" w:fill="FFFFFF"/>
          <w:lang w:val="ro-RO"/>
        </w:rPr>
        <w:t xml:space="preserve">se aprobă pentru o perioadă de </w:t>
      </w:r>
      <w:r w:rsidR="00B9500A" w:rsidRPr="006110E0">
        <w:rPr>
          <w:rFonts w:ascii="Times New Roman" w:hAnsi="Times New Roman" w:cs="Times New Roman"/>
          <w:bdr w:val="none" w:sz="0" w:space="0" w:color="auto" w:frame="1"/>
          <w:shd w:val="clear" w:color="auto" w:fill="FFFFFF"/>
          <w:lang w:val="ro-RO"/>
        </w:rPr>
        <w:t xml:space="preserve">maximum </w:t>
      </w:r>
      <w:r w:rsidRPr="006110E0">
        <w:rPr>
          <w:rFonts w:ascii="Times New Roman" w:hAnsi="Times New Roman" w:cs="Times New Roman"/>
          <w:bdr w:val="none" w:sz="0" w:space="0" w:color="auto" w:frame="1"/>
          <w:shd w:val="clear" w:color="auto" w:fill="FFFFFF"/>
          <w:lang w:val="ro-RO"/>
        </w:rPr>
        <w:t xml:space="preserve">30 de zile, cu posibilitatea prelungirii pe perioade succesive de </w:t>
      </w:r>
      <w:r w:rsidR="00B9500A" w:rsidRPr="006110E0">
        <w:rPr>
          <w:rFonts w:ascii="Times New Roman" w:hAnsi="Times New Roman" w:cs="Times New Roman"/>
          <w:bdr w:val="none" w:sz="0" w:space="0" w:color="auto" w:frame="1"/>
          <w:shd w:val="clear" w:color="auto" w:fill="FFFFFF"/>
          <w:lang w:val="ro-RO"/>
        </w:rPr>
        <w:t xml:space="preserve">maximum </w:t>
      </w:r>
      <w:r w:rsidRPr="006110E0">
        <w:rPr>
          <w:rFonts w:ascii="Times New Roman" w:hAnsi="Times New Roman" w:cs="Times New Roman"/>
          <w:bdr w:val="none" w:sz="0" w:space="0" w:color="auto" w:frame="1"/>
          <w:shd w:val="clear" w:color="auto" w:fill="FFFFFF"/>
          <w:lang w:val="ro-RO"/>
        </w:rPr>
        <w:t>30 de zile, de către:</w:t>
      </w:r>
    </w:p>
    <w:p w14:paraId="6DB6171F" w14:textId="77777777" w:rsidR="0006038E" w:rsidRPr="006110E0" w:rsidRDefault="0027711E" w:rsidP="006110E0">
      <w:pPr>
        <w:spacing w:after="0" w:line="276" w:lineRule="auto"/>
        <w:jc w:val="both"/>
        <w:rPr>
          <w:rFonts w:ascii="Times New Roman" w:hAnsi="Times New Roman" w:cs="Times New Roman"/>
          <w:bdr w:val="none" w:sz="0" w:space="0" w:color="auto" w:frame="1"/>
          <w:shd w:val="clear" w:color="auto" w:fill="FFFFFF"/>
          <w:lang w:val="ro-RO"/>
        </w:rPr>
      </w:pPr>
      <w:r w:rsidRPr="006110E0">
        <w:rPr>
          <w:rFonts w:ascii="Times New Roman" w:hAnsi="Times New Roman" w:cs="Times New Roman"/>
          <w:b/>
          <w:bCs/>
          <w:bdr w:val="none" w:sz="0" w:space="0" w:color="auto" w:frame="1"/>
          <w:shd w:val="clear" w:color="auto" w:fill="FFFFFF"/>
          <w:lang w:val="ro-RO"/>
        </w:rPr>
        <w:t>a)</w:t>
      </w:r>
      <w:r w:rsidRPr="006110E0">
        <w:rPr>
          <w:rFonts w:ascii="Times New Roman" w:hAnsi="Times New Roman" w:cs="Times New Roman"/>
          <w:bdr w:val="dotted" w:sz="6" w:space="0" w:color="FEFEFE" w:frame="1"/>
          <w:shd w:val="clear" w:color="auto" w:fill="FFFFFF"/>
          <w:lang w:val="ro-RO"/>
        </w:rPr>
        <w:t> </w:t>
      </w:r>
      <w:r w:rsidR="00390B05" w:rsidRPr="006110E0">
        <w:rPr>
          <w:rFonts w:ascii="Times New Roman" w:hAnsi="Times New Roman" w:cs="Times New Roman"/>
          <w:bdr w:val="none" w:sz="0" w:space="0" w:color="auto" w:frame="1"/>
          <w:shd w:val="clear" w:color="auto" w:fill="FFFFFF"/>
          <w:lang w:val="ro-RO"/>
        </w:rPr>
        <w:t>structura din</w:t>
      </w:r>
      <w:r w:rsidR="0006038E" w:rsidRPr="006110E0">
        <w:rPr>
          <w:rFonts w:ascii="Times New Roman" w:hAnsi="Times New Roman" w:cs="Times New Roman"/>
          <w:bdr w:val="none" w:sz="0" w:space="0" w:color="auto" w:frame="1"/>
          <w:shd w:val="clear" w:color="auto" w:fill="FFFFFF"/>
          <w:lang w:val="ro-RO"/>
        </w:rPr>
        <w:t xml:space="preserve"> cadrul Autorității </w:t>
      </w:r>
      <w:r w:rsidR="0006038E" w:rsidRPr="006110E0">
        <w:rPr>
          <w:rFonts w:ascii="Times New Roman" w:hAnsi="Times New Roman" w:cs="Times New Roman"/>
          <w:shd w:val="clear" w:color="auto" w:fill="FFFFFF"/>
          <w:lang w:val="ro-RO"/>
        </w:rPr>
        <w:t>responsabil</w:t>
      </w:r>
      <w:r w:rsidR="00390B05" w:rsidRPr="006110E0">
        <w:rPr>
          <w:rFonts w:ascii="Times New Roman" w:hAnsi="Times New Roman" w:cs="Times New Roman"/>
          <w:shd w:val="clear" w:color="auto" w:fill="FFFFFF"/>
          <w:lang w:val="ro-RO"/>
        </w:rPr>
        <w:t>ă</w:t>
      </w:r>
      <w:r w:rsidR="0006038E" w:rsidRPr="006110E0">
        <w:rPr>
          <w:rFonts w:ascii="Times New Roman" w:hAnsi="Times New Roman" w:cs="Times New Roman"/>
          <w:shd w:val="clear" w:color="auto" w:fill="FFFFFF"/>
          <w:lang w:val="ro-RO"/>
        </w:rPr>
        <w:t xml:space="preserve"> cu funcționarea și administrarea </w:t>
      </w:r>
      <w:r w:rsidR="008A5B16" w:rsidRPr="006110E0">
        <w:rPr>
          <w:rFonts w:ascii="Times New Roman" w:hAnsi="Times New Roman" w:cs="Times New Roman"/>
          <w:color w:val="000000"/>
          <w:shd w:val="clear" w:color="auto" w:fill="FFFFFF"/>
          <w:lang w:val="ro-RO"/>
        </w:rPr>
        <w:t>SUMAL 2.0</w:t>
      </w:r>
      <w:r w:rsidRPr="006110E0">
        <w:rPr>
          <w:rFonts w:ascii="Times New Roman" w:hAnsi="Times New Roman" w:cs="Times New Roman"/>
          <w:bdr w:val="none" w:sz="0" w:space="0" w:color="auto" w:frame="1"/>
          <w:shd w:val="clear" w:color="auto" w:fill="FFFFFF"/>
          <w:lang w:val="ro-RO"/>
        </w:rPr>
        <w:t>, în baza:</w:t>
      </w:r>
    </w:p>
    <w:p w14:paraId="7DA1E8B5" w14:textId="77777777" w:rsidR="0006038E" w:rsidRPr="006110E0" w:rsidRDefault="0027711E" w:rsidP="006110E0">
      <w:pPr>
        <w:spacing w:after="0" w:line="276" w:lineRule="auto"/>
        <w:jc w:val="both"/>
        <w:rPr>
          <w:rFonts w:ascii="Times New Roman" w:hAnsi="Times New Roman" w:cs="Times New Roman"/>
          <w:bdr w:val="none" w:sz="0" w:space="0" w:color="auto" w:frame="1"/>
          <w:shd w:val="clear" w:color="auto" w:fill="FFFFFF"/>
          <w:lang w:val="ro-RO"/>
        </w:rPr>
      </w:pPr>
      <w:r w:rsidRPr="006110E0">
        <w:rPr>
          <w:rFonts w:ascii="Times New Roman" w:hAnsi="Times New Roman" w:cs="Times New Roman"/>
          <w:b/>
          <w:bCs/>
          <w:bdr w:val="none" w:sz="0" w:space="0" w:color="auto" w:frame="1"/>
          <w:shd w:val="clear" w:color="auto" w:fill="FFFFFF"/>
          <w:lang w:val="ro-RO"/>
        </w:rPr>
        <w:t>(i)</w:t>
      </w:r>
      <w:r w:rsidRPr="006110E0">
        <w:rPr>
          <w:rFonts w:ascii="Times New Roman" w:hAnsi="Times New Roman" w:cs="Times New Roman"/>
          <w:bdr w:val="dotted" w:sz="6" w:space="0" w:color="FEFEFE" w:frame="1"/>
          <w:shd w:val="clear" w:color="auto" w:fill="FFFFFF"/>
          <w:lang w:val="ro-RO"/>
        </w:rPr>
        <w:t> </w:t>
      </w:r>
      <w:r w:rsidRPr="006110E0">
        <w:rPr>
          <w:rFonts w:ascii="Times New Roman" w:hAnsi="Times New Roman" w:cs="Times New Roman"/>
          <w:bdr w:val="none" w:sz="0" w:space="0" w:color="auto" w:frame="1"/>
          <w:shd w:val="clear" w:color="auto" w:fill="FFFFFF"/>
          <w:lang w:val="ro-RO"/>
        </w:rPr>
        <w:t xml:space="preserve">unor măsuri dintr-un raport aprobat de către conducătorul </w:t>
      </w:r>
      <w:r w:rsidR="0006038E" w:rsidRPr="006110E0">
        <w:rPr>
          <w:rFonts w:ascii="Times New Roman" w:hAnsi="Times New Roman" w:cs="Times New Roman"/>
          <w:bdr w:val="none" w:sz="0" w:space="0" w:color="auto" w:frame="1"/>
          <w:shd w:val="clear" w:color="auto" w:fill="FFFFFF"/>
          <w:lang w:val="ro-RO"/>
        </w:rPr>
        <w:t>Autorității</w:t>
      </w:r>
      <w:r w:rsidRPr="006110E0">
        <w:rPr>
          <w:rFonts w:ascii="Times New Roman" w:hAnsi="Times New Roman" w:cs="Times New Roman"/>
          <w:bdr w:val="none" w:sz="0" w:space="0" w:color="auto" w:frame="1"/>
          <w:shd w:val="clear" w:color="auto" w:fill="FFFFFF"/>
          <w:lang w:val="ro-RO"/>
        </w:rPr>
        <w:t>;</w:t>
      </w:r>
    </w:p>
    <w:p w14:paraId="4769700C" w14:textId="39018029" w:rsidR="0006038E" w:rsidRPr="006110E0" w:rsidRDefault="0027711E" w:rsidP="006110E0">
      <w:pPr>
        <w:spacing w:after="0" w:line="276" w:lineRule="auto"/>
        <w:jc w:val="both"/>
        <w:rPr>
          <w:rFonts w:ascii="Times New Roman" w:hAnsi="Times New Roman" w:cs="Times New Roman"/>
          <w:bdr w:val="none" w:sz="0" w:space="0" w:color="auto" w:frame="1"/>
          <w:shd w:val="clear" w:color="auto" w:fill="FFFFFF"/>
          <w:lang w:val="ro-RO"/>
        </w:rPr>
      </w:pPr>
      <w:r w:rsidRPr="006110E0">
        <w:rPr>
          <w:rFonts w:ascii="Times New Roman" w:hAnsi="Times New Roman" w:cs="Times New Roman"/>
          <w:b/>
          <w:bCs/>
          <w:bdr w:val="none" w:sz="0" w:space="0" w:color="auto" w:frame="1"/>
          <w:shd w:val="clear" w:color="auto" w:fill="FFFFFF"/>
          <w:lang w:val="ro-RO"/>
        </w:rPr>
        <w:t>(ii)</w:t>
      </w:r>
      <w:r w:rsidRPr="006110E0">
        <w:rPr>
          <w:rFonts w:ascii="Times New Roman" w:hAnsi="Times New Roman" w:cs="Times New Roman"/>
          <w:bdr w:val="dotted" w:sz="6" w:space="0" w:color="FEFEFE" w:frame="1"/>
          <w:shd w:val="clear" w:color="auto" w:fill="FFFFFF"/>
          <w:lang w:val="ro-RO"/>
        </w:rPr>
        <w:t> </w:t>
      </w:r>
      <w:r w:rsidRPr="006110E0">
        <w:rPr>
          <w:rFonts w:ascii="Times New Roman" w:hAnsi="Times New Roman" w:cs="Times New Roman"/>
          <w:bdr w:val="none" w:sz="0" w:space="0" w:color="auto" w:frame="1"/>
          <w:shd w:val="clear" w:color="auto" w:fill="FFFFFF"/>
          <w:lang w:val="ro-RO"/>
        </w:rPr>
        <w:t xml:space="preserve">unei cereri adresate conducerii </w:t>
      </w:r>
      <w:r w:rsidR="0006038E" w:rsidRPr="006110E0">
        <w:rPr>
          <w:rFonts w:ascii="Times New Roman" w:hAnsi="Times New Roman" w:cs="Times New Roman"/>
          <w:bdr w:val="none" w:sz="0" w:space="0" w:color="auto" w:frame="1"/>
          <w:shd w:val="clear" w:color="auto" w:fill="FFFFFF"/>
          <w:lang w:val="ro-RO"/>
        </w:rPr>
        <w:t>A</w:t>
      </w:r>
      <w:r w:rsidRPr="006110E0">
        <w:rPr>
          <w:rFonts w:ascii="Times New Roman" w:hAnsi="Times New Roman" w:cs="Times New Roman"/>
          <w:bdr w:val="none" w:sz="0" w:space="0" w:color="auto" w:frame="1"/>
          <w:shd w:val="clear" w:color="auto" w:fill="FFFFFF"/>
          <w:lang w:val="ro-RO"/>
        </w:rPr>
        <w:t>utorității, de către agenții constatatori prevăzuți la </w:t>
      </w:r>
      <w:hyperlink r:id="rId13" w:history="1">
        <w:r w:rsidRPr="006110E0">
          <w:rPr>
            <w:rFonts w:ascii="Times New Roman" w:hAnsi="Times New Roman" w:cs="Times New Roman"/>
            <w:bdr w:val="none" w:sz="0" w:space="0" w:color="auto" w:frame="1"/>
            <w:shd w:val="clear" w:color="auto" w:fill="FFFFFF"/>
            <w:lang w:val="ro-RO"/>
          </w:rPr>
          <w:t>art. 24 alin. (1) lit. a) din Legea nr. 171/2010</w:t>
        </w:r>
      </w:hyperlink>
      <w:r w:rsidRPr="006110E0">
        <w:rPr>
          <w:rFonts w:ascii="Times New Roman" w:hAnsi="Times New Roman" w:cs="Times New Roman"/>
          <w:bdr w:val="none" w:sz="0" w:space="0" w:color="auto" w:frame="1"/>
          <w:shd w:val="clear" w:color="auto" w:fill="FFFFFF"/>
          <w:lang w:val="ro-RO"/>
        </w:rPr>
        <w:t>, cu modificările și completările ulterioare. Cererea și documentele justificative care o însoțesc vor fi analizate în vederea aprobării sau respingerii acesteia;</w:t>
      </w:r>
    </w:p>
    <w:p w14:paraId="32FC65C9" w14:textId="77777777" w:rsidR="00B9500A" w:rsidRPr="006110E0" w:rsidRDefault="0027711E" w:rsidP="006110E0">
      <w:pPr>
        <w:spacing w:after="0" w:line="276" w:lineRule="auto"/>
        <w:jc w:val="both"/>
        <w:rPr>
          <w:rFonts w:ascii="Times New Roman" w:hAnsi="Times New Roman" w:cs="Times New Roman"/>
          <w:bdr w:val="none" w:sz="0" w:space="0" w:color="auto" w:frame="1"/>
          <w:shd w:val="clear" w:color="auto" w:fill="FFFFFF"/>
          <w:lang w:val="ro-RO"/>
        </w:rPr>
      </w:pPr>
      <w:r w:rsidRPr="006110E0">
        <w:rPr>
          <w:rFonts w:ascii="Times New Roman" w:hAnsi="Times New Roman" w:cs="Times New Roman"/>
          <w:b/>
          <w:bCs/>
          <w:bdr w:val="none" w:sz="0" w:space="0" w:color="auto" w:frame="1"/>
          <w:shd w:val="clear" w:color="auto" w:fill="FFFFFF"/>
          <w:lang w:val="ro-RO"/>
        </w:rPr>
        <w:t>(iii)</w:t>
      </w:r>
      <w:r w:rsidRPr="006110E0">
        <w:rPr>
          <w:rFonts w:ascii="Times New Roman" w:hAnsi="Times New Roman" w:cs="Times New Roman"/>
          <w:bdr w:val="dotted" w:sz="6" w:space="0" w:color="FEFEFE" w:frame="1"/>
          <w:shd w:val="clear" w:color="auto" w:fill="FFFFFF"/>
          <w:lang w:val="ro-RO"/>
        </w:rPr>
        <w:t> </w:t>
      </w:r>
      <w:r w:rsidRPr="006110E0">
        <w:rPr>
          <w:rFonts w:ascii="Times New Roman" w:hAnsi="Times New Roman" w:cs="Times New Roman"/>
          <w:bdr w:val="none" w:sz="0" w:space="0" w:color="auto" w:frame="1"/>
          <w:shd w:val="clear" w:color="auto" w:fill="FFFFFF"/>
          <w:lang w:val="ro-RO"/>
        </w:rPr>
        <w:t>solicitării în mod expres printr-o rezoluție a organelor de cercetare penală;</w:t>
      </w:r>
    </w:p>
    <w:p w14:paraId="17D9994D" w14:textId="77777777" w:rsidR="00B9500A" w:rsidRPr="006110E0" w:rsidRDefault="0027711E" w:rsidP="006110E0">
      <w:pPr>
        <w:spacing w:after="0" w:line="276" w:lineRule="auto"/>
        <w:jc w:val="both"/>
        <w:rPr>
          <w:rFonts w:ascii="Times New Roman" w:hAnsi="Times New Roman" w:cs="Times New Roman"/>
          <w:bdr w:val="none" w:sz="0" w:space="0" w:color="auto" w:frame="1"/>
          <w:shd w:val="clear" w:color="auto" w:fill="FFFFFF"/>
          <w:lang w:val="ro-RO"/>
        </w:rPr>
      </w:pPr>
      <w:r w:rsidRPr="006110E0">
        <w:rPr>
          <w:rFonts w:ascii="Times New Roman" w:hAnsi="Times New Roman" w:cs="Times New Roman"/>
          <w:b/>
          <w:bCs/>
          <w:bdr w:val="none" w:sz="0" w:space="0" w:color="auto" w:frame="1"/>
          <w:shd w:val="clear" w:color="auto" w:fill="FFFFFF"/>
          <w:lang w:val="ro-RO"/>
        </w:rPr>
        <w:t>b)</w:t>
      </w:r>
      <w:r w:rsidRPr="006110E0">
        <w:rPr>
          <w:rFonts w:ascii="Times New Roman" w:hAnsi="Times New Roman" w:cs="Times New Roman"/>
          <w:bdr w:val="dotted" w:sz="6" w:space="0" w:color="FEFEFE" w:frame="1"/>
          <w:shd w:val="clear" w:color="auto" w:fill="FFFFFF"/>
          <w:lang w:val="ro-RO"/>
        </w:rPr>
        <w:t> </w:t>
      </w:r>
      <w:r w:rsidRPr="006110E0">
        <w:rPr>
          <w:rFonts w:ascii="Times New Roman" w:hAnsi="Times New Roman" w:cs="Times New Roman"/>
          <w:bdr w:val="none" w:sz="0" w:space="0" w:color="auto" w:frame="1"/>
          <w:shd w:val="clear" w:color="auto" w:fill="FFFFFF"/>
          <w:lang w:val="ro-RO"/>
        </w:rPr>
        <w:t xml:space="preserve">personalul responsabil cu implementarea </w:t>
      </w:r>
      <w:r w:rsidR="008A5B16" w:rsidRPr="006110E0">
        <w:rPr>
          <w:rFonts w:ascii="Times New Roman" w:hAnsi="Times New Roman" w:cs="Times New Roman"/>
          <w:color w:val="000000"/>
          <w:shd w:val="clear" w:color="auto" w:fill="FFFFFF"/>
          <w:lang w:val="ro-RO"/>
        </w:rPr>
        <w:t xml:space="preserve">SUMAL 2.0 </w:t>
      </w:r>
      <w:r w:rsidRPr="006110E0">
        <w:rPr>
          <w:rFonts w:ascii="Times New Roman" w:hAnsi="Times New Roman" w:cs="Times New Roman"/>
          <w:bdr w:val="none" w:sz="0" w:space="0" w:color="auto" w:frame="1"/>
          <w:shd w:val="clear" w:color="auto" w:fill="FFFFFF"/>
          <w:lang w:val="ro-RO"/>
        </w:rPr>
        <w:t>din cadrul Gărzii Forestiere Naționale, în baza:</w:t>
      </w:r>
    </w:p>
    <w:p w14:paraId="11DAEB2E" w14:textId="77777777" w:rsidR="00B9500A" w:rsidRPr="006110E0" w:rsidRDefault="0027711E" w:rsidP="006110E0">
      <w:pPr>
        <w:spacing w:after="0" w:line="276" w:lineRule="auto"/>
        <w:jc w:val="both"/>
        <w:rPr>
          <w:rFonts w:ascii="Times New Roman" w:hAnsi="Times New Roman" w:cs="Times New Roman"/>
          <w:bdr w:val="none" w:sz="0" w:space="0" w:color="auto" w:frame="1"/>
          <w:shd w:val="clear" w:color="auto" w:fill="FFFFFF"/>
          <w:lang w:val="ro-RO"/>
        </w:rPr>
      </w:pPr>
      <w:r w:rsidRPr="006110E0">
        <w:rPr>
          <w:rFonts w:ascii="Times New Roman" w:hAnsi="Times New Roman" w:cs="Times New Roman"/>
          <w:b/>
          <w:bCs/>
          <w:bdr w:val="none" w:sz="0" w:space="0" w:color="auto" w:frame="1"/>
          <w:shd w:val="clear" w:color="auto" w:fill="FFFFFF"/>
          <w:lang w:val="ro-RO"/>
        </w:rPr>
        <w:t>(i)</w:t>
      </w:r>
      <w:r w:rsidRPr="006110E0">
        <w:rPr>
          <w:rFonts w:ascii="Times New Roman" w:hAnsi="Times New Roman" w:cs="Times New Roman"/>
          <w:bdr w:val="dotted" w:sz="6" w:space="0" w:color="FEFEFE" w:frame="1"/>
          <w:shd w:val="clear" w:color="auto" w:fill="FFFFFF"/>
          <w:lang w:val="ro-RO"/>
        </w:rPr>
        <w:t> </w:t>
      </w:r>
      <w:r w:rsidRPr="006110E0">
        <w:rPr>
          <w:rFonts w:ascii="Times New Roman" w:hAnsi="Times New Roman" w:cs="Times New Roman"/>
          <w:bdr w:val="none" w:sz="0" w:space="0" w:color="auto" w:frame="1"/>
          <w:shd w:val="clear" w:color="auto" w:fill="FFFFFF"/>
          <w:lang w:val="ro-RO"/>
        </w:rPr>
        <w:t>unor măsuri dintr-un raport aprobat de către conducătorul Gărzii Forestiere Naționale;</w:t>
      </w:r>
    </w:p>
    <w:p w14:paraId="167CECC6" w14:textId="77777777" w:rsidR="00B9500A" w:rsidRPr="006110E0" w:rsidRDefault="0027711E" w:rsidP="006110E0">
      <w:pPr>
        <w:spacing w:after="0" w:line="276" w:lineRule="auto"/>
        <w:jc w:val="both"/>
        <w:rPr>
          <w:rFonts w:ascii="Times New Roman" w:hAnsi="Times New Roman" w:cs="Times New Roman"/>
          <w:bdr w:val="none" w:sz="0" w:space="0" w:color="auto" w:frame="1"/>
          <w:shd w:val="clear" w:color="auto" w:fill="FFFFFF"/>
          <w:lang w:val="ro-RO"/>
        </w:rPr>
      </w:pPr>
      <w:r w:rsidRPr="006110E0">
        <w:rPr>
          <w:rFonts w:ascii="Times New Roman" w:hAnsi="Times New Roman" w:cs="Times New Roman"/>
          <w:b/>
          <w:bCs/>
          <w:bdr w:val="none" w:sz="0" w:space="0" w:color="auto" w:frame="1"/>
          <w:shd w:val="clear" w:color="auto" w:fill="FFFFFF"/>
          <w:lang w:val="ro-RO"/>
        </w:rPr>
        <w:t>(ii)</w:t>
      </w:r>
      <w:r w:rsidRPr="006110E0">
        <w:rPr>
          <w:rFonts w:ascii="Times New Roman" w:hAnsi="Times New Roman" w:cs="Times New Roman"/>
          <w:bdr w:val="dotted" w:sz="6" w:space="0" w:color="FEFEFE" w:frame="1"/>
          <w:shd w:val="clear" w:color="auto" w:fill="FFFFFF"/>
          <w:lang w:val="ro-RO"/>
        </w:rPr>
        <w:t> </w:t>
      </w:r>
      <w:r w:rsidRPr="006110E0">
        <w:rPr>
          <w:rFonts w:ascii="Times New Roman" w:hAnsi="Times New Roman" w:cs="Times New Roman"/>
          <w:bdr w:val="none" w:sz="0" w:space="0" w:color="auto" w:frame="1"/>
          <w:shd w:val="clear" w:color="auto" w:fill="FFFFFF"/>
          <w:lang w:val="ro-RO"/>
        </w:rPr>
        <w:t>unei cereri adresate conducerii Gărzii Forestiere Naționale, de către agenții constatatori prevăzuți la </w:t>
      </w:r>
      <w:hyperlink r:id="rId14" w:history="1">
        <w:r w:rsidRPr="006110E0">
          <w:rPr>
            <w:rFonts w:ascii="Times New Roman" w:hAnsi="Times New Roman" w:cs="Times New Roman"/>
            <w:bdr w:val="none" w:sz="0" w:space="0" w:color="auto" w:frame="1"/>
            <w:shd w:val="clear" w:color="auto" w:fill="FFFFFF"/>
            <w:lang w:val="ro-RO"/>
          </w:rPr>
          <w:t>art. 24 alin. (1) lit. a) din Legea nr. 171/2010</w:t>
        </w:r>
      </w:hyperlink>
      <w:r w:rsidRPr="006110E0">
        <w:rPr>
          <w:rFonts w:ascii="Times New Roman" w:hAnsi="Times New Roman" w:cs="Times New Roman"/>
          <w:bdr w:val="none" w:sz="0" w:space="0" w:color="auto" w:frame="1"/>
          <w:shd w:val="clear" w:color="auto" w:fill="FFFFFF"/>
          <w:lang w:val="ro-RO"/>
        </w:rPr>
        <w:t>, cu modificările și completările ulterioare. Cererea și documentele justificative care o însoțesc vor fi analizate în vederea aprobării sau respingerii acesteia;</w:t>
      </w:r>
    </w:p>
    <w:p w14:paraId="51943016" w14:textId="77777777" w:rsidR="00B9500A" w:rsidRPr="006110E0" w:rsidRDefault="0027711E" w:rsidP="006110E0">
      <w:pPr>
        <w:spacing w:after="0" w:line="276" w:lineRule="auto"/>
        <w:jc w:val="both"/>
        <w:rPr>
          <w:rFonts w:ascii="Times New Roman" w:hAnsi="Times New Roman" w:cs="Times New Roman"/>
          <w:bdr w:val="none" w:sz="0" w:space="0" w:color="auto" w:frame="1"/>
          <w:shd w:val="clear" w:color="auto" w:fill="FFFFFF"/>
          <w:lang w:val="ro-RO"/>
        </w:rPr>
      </w:pPr>
      <w:r w:rsidRPr="006110E0">
        <w:rPr>
          <w:rFonts w:ascii="Times New Roman" w:hAnsi="Times New Roman" w:cs="Times New Roman"/>
          <w:b/>
          <w:bCs/>
          <w:bdr w:val="none" w:sz="0" w:space="0" w:color="auto" w:frame="1"/>
          <w:shd w:val="clear" w:color="auto" w:fill="FFFFFF"/>
          <w:lang w:val="ro-RO"/>
        </w:rPr>
        <w:t>(iii)</w:t>
      </w:r>
      <w:r w:rsidRPr="006110E0">
        <w:rPr>
          <w:rFonts w:ascii="Times New Roman" w:hAnsi="Times New Roman" w:cs="Times New Roman"/>
          <w:bdr w:val="dotted" w:sz="6" w:space="0" w:color="FEFEFE" w:frame="1"/>
          <w:shd w:val="clear" w:color="auto" w:fill="FFFFFF"/>
          <w:lang w:val="ro-RO"/>
        </w:rPr>
        <w:t> </w:t>
      </w:r>
      <w:r w:rsidRPr="006110E0">
        <w:rPr>
          <w:rFonts w:ascii="Times New Roman" w:hAnsi="Times New Roman" w:cs="Times New Roman"/>
          <w:bdr w:val="none" w:sz="0" w:space="0" w:color="auto" w:frame="1"/>
          <w:shd w:val="clear" w:color="auto" w:fill="FFFFFF"/>
          <w:lang w:val="ro-RO"/>
        </w:rPr>
        <w:t>solicitării în mod expres printr-o rezoluție a organelor de cercetare penală;</w:t>
      </w:r>
    </w:p>
    <w:p w14:paraId="3D0592C2" w14:textId="77777777" w:rsidR="00B9500A" w:rsidRPr="006110E0" w:rsidRDefault="0027711E" w:rsidP="006110E0">
      <w:pPr>
        <w:spacing w:after="0" w:line="276" w:lineRule="auto"/>
        <w:jc w:val="both"/>
        <w:rPr>
          <w:rFonts w:ascii="Times New Roman" w:hAnsi="Times New Roman" w:cs="Times New Roman"/>
          <w:bdr w:val="none" w:sz="0" w:space="0" w:color="auto" w:frame="1"/>
          <w:shd w:val="clear" w:color="auto" w:fill="FFFFFF"/>
          <w:lang w:val="ro-RO"/>
        </w:rPr>
      </w:pPr>
      <w:r w:rsidRPr="006110E0">
        <w:rPr>
          <w:rFonts w:ascii="Times New Roman" w:hAnsi="Times New Roman" w:cs="Times New Roman"/>
          <w:b/>
          <w:bCs/>
          <w:bdr w:val="none" w:sz="0" w:space="0" w:color="auto" w:frame="1"/>
          <w:shd w:val="clear" w:color="auto" w:fill="FFFFFF"/>
          <w:lang w:val="ro-RO"/>
        </w:rPr>
        <w:t>c)</w:t>
      </w:r>
      <w:r w:rsidRPr="006110E0">
        <w:rPr>
          <w:rFonts w:ascii="Times New Roman" w:hAnsi="Times New Roman" w:cs="Times New Roman"/>
          <w:bdr w:val="dotted" w:sz="6" w:space="0" w:color="FEFEFE" w:frame="1"/>
          <w:shd w:val="clear" w:color="auto" w:fill="FFFFFF"/>
          <w:lang w:val="ro-RO"/>
        </w:rPr>
        <w:t> </w:t>
      </w:r>
      <w:r w:rsidRPr="006110E0">
        <w:rPr>
          <w:rFonts w:ascii="Times New Roman" w:hAnsi="Times New Roman" w:cs="Times New Roman"/>
          <w:bdr w:val="none" w:sz="0" w:space="0" w:color="auto" w:frame="1"/>
          <w:shd w:val="clear" w:color="auto" w:fill="FFFFFF"/>
          <w:lang w:val="ro-RO"/>
        </w:rPr>
        <w:t xml:space="preserve">personalul responsabil cu implementarea </w:t>
      </w:r>
      <w:r w:rsidR="008A5B16" w:rsidRPr="006110E0">
        <w:rPr>
          <w:rFonts w:ascii="Times New Roman" w:hAnsi="Times New Roman" w:cs="Times New Roman"/>
          <w:color w:val="000000"/>
          <w:shd w:val="clear" w:color="auto" w:fill="FFFFFF"/>
          <w:lang w:val="ro-RO"/>
        </w:rPr>
        <w:t xml:space="preserve">SUMAL 2.0 </w:t>
      </w:r>
      <w:r w:rsidRPr="006110E0">
        <w:rPr>
          <w:rFonts w:ascii="Times New Roman" w:hAnsi="Times New Roman" w:cs="Times New Roman"/>
          <w:bdr w:val="none" w:sz="0" w:space="0" w:color="auto" w:frame="1"/>
          <w:shd w:val="clear" w:color="auto" w:fill="FFFFFF"/>
          <w:lang w:val="ro-RO"/>
        </w:rPr>
        <w:t>din cadrul gărzilor forestiere, în baza:</w:t>
      </w:r>
    </w:p>
    <w:p w14:paraId="19DC035B" w14:textId="77777777" w:rsidR="00B9500A" w:rsidRPr="006110E0" w:rsidRDefault="0027711E" w:rsidP="006110E0">
      <w:pPr>
        <w:spacing w:after="0" w:line="276" w:lineRule="auto"/>
        <w:jc w:val="both"/>
        <w:rPr>
          <w:rFonts w:ascii="Times New Roman" w:hAnsi="Times New Roman" w:cs="Times New Roman"/>
          <w:bdr w:val="none" w:sz="0" w:space="0" w:color="auto" w:frame="1"/>
          <w:shd w:val="clear" w:color="auto" w:fill="FFFFFF"/>
          <w:lang w:val="ro-RO"/>
        </w:rPr>
      </w:pPr>
      <w:r w:rsidRPr="006110E0">
        <w:rPr>
          <w:rFonts w:ascii="Times New Roman" w:hAnsi="Times New Roman" w:cs="Times New Roman"/>
          <w:b/>
          <w:bCs/>
          <w:bdr w:val="none" w:sz="0" w:space="0" w:color="auto" w:frame="1"/>
          <w:shd w:val="clear" w:color="auto" w:fill="FFFFFF"/>
          <w:lang w:val="ro-RO"/>
        </w:rPr>
        <w:t>(i)</w:t>
      </w:r>
      <w:r w:rsidRPr="006110E0">
        <w:rPr>
          <w:rFonts w:ascii="Times New Roman" w:hAnsi="Times New Roman" w:cs="Times New Roman"/>
          <w:bdr w:val="dotted" w:sz="6" w:space="0" w:color="FEFEFE" w:frame="1"/>
          <w:shd w:val="clear" w:color="auto" w:fill="FFFFFF"/>
          <w:lang w:val="ro-RO"/>
        </w:rPr>
        <w:t> </w:t>
      </w:r>
      <w:r w:rsidRPr="006110E0">
        <w:rPr>
          <w:rFonts w:ascii="Times New Roman" w:hAnsi="Times New Roman" w:cs="Times New Roman"/>
          <w:bdr w:val="none" w:sz="0" w:space="0" w:color="auto" w:frame="1"/>
          <w:shd w:val="clear" w:color="auto" w:fill="FFFFFF"/>
          <w:lang w:val="ro-RO"/>
        </w:rPr>
        <w:t>unor măsuri dintr-un raport aprobat de către conducătorul gărzii forestiere competente teritorial;</w:t>
      </w:r>
    </w:p>
    <w:p w14:paraId="28797C99" w14:textId="77777777" w:rsidR="00B9500A" w:rsidRPr="006110E0" w:rsidRDefault="0027711E" w:rsidP="006110E0">
      <w:pPr>
        <w:spacing w:after="0" w:line="276" w:lineRule="auto"/>
        <w:jc w:val="both"/>
        <w:rPr>
          <w:rFonts w:ascii="Times New Roman" w:hAnsi="Times New Roman" w:cs="Times New Roman"/>
          <w:bdr w:val="none" w:sz="0" w:space="0" w:color="auto" w:frame="1"/>
          <w:shd w:val="clear" w:color="auto" w:fill="FFFFFF"/>
          <w:lang w:val="ro-RO"/>
        </w:rPr>
      </w:pPr>
      <w:r w:rsidRPr="006110E0">
        <w:rPr>
          <w:rFonts w:ascii="Times New Roman" w:hAnsi="Times New Roman" w:cs="Times New Roman"/>
          <w:b/>
          <w:bCs/>
          <w:bdr w:val="none" w:sz="0" w:space="0" w:color="auto" w:frame="1"/>
          <w:shd w:val="clear" w:color="auto" w:fill="FFFFFF"/>
          <w:lang w:val="ro-RO"/>
        </w:rPr>
        <w:t>(ii)</w:t>
      </w:r>
      <w:r w:rsidRPr="006110E0">
        <w:rPr>
          <w:rFonts w:ascii="Times New Roman" w:hAnsi="Times New Roman" w:cs="Times New Roman"/>
          <w:bdr w:val="dotted" w:sz="6" w:space="0" w:color="FEFEFE" w:frame="1"/>
          <w:shd w:val="clear" w:color="auto" w:fill="FFFFFF"/>
          <w:lang w:val="ro-RO"/>
        </w:rPr>
        <w:t> </w:t>
      </w:r>
      <w:r w:rsidRPr="006110E0">
        <w:rPr>
          <w:rFonts w:ascii="Times New Roman" w:hAnsi="Times New Roman" w:cs="Times New Roman"/>
          <w:bdr w:val="none" w:sz="0" w:space="0" w:color="auto" w:frame="1"/>
          <w:shd w:val="clear" w:color="auto" w:fill="FFFFFF"/>
          <w:lang w:val="ro-RO"/>
        </w:rPr>
        <w:t>unei cereri adresate conducerii gărzii forestiere competente teritorial, de către agenții constatatori prevăzuți la </w:t>
      </w:r>
      <w:hyperlink r:id="rId15" w:history="1">
        <w:r w:rsidRPr="006110E0">
          <w:rPr>
            <w:rFonts w:ascii="Times New Roman" w:hAnsi="Times New Roman" w:cs="Times New Roman"/>
            <w:bdr w:val="none" w:sz="0" w:space="0" w:color="auto" w:frame="1"/>
            <w:shd w:val="clear" w:color="auto" w:fill="FFFFFF"/>
            <w:lang w:val="ro-RO"/>
          </w:rPr>
          <w:t>art. 24 alin. (1) lit. a) din Legea nr. 171/2010</w:t>
        </w:r>
      </w:hyperlink>
      <w:r w:rsidRPr="006110E0">
        <w:rPr>
          <w:rFonts w:ascii="Times New Roman" w:hAnsi="Times New Roman" w:cs="Times New Roman"/>
          <w:bdr w:val="none" w:sz="0" w:space="0" w:color="auto" w:frame="1"/>
          <w:shd w:val="clear" w:color="auto" w:fill="FFFFFF"/>
          <w:lang w:val="ro-RO"/>
        </w:rPr>
        <w:t>, cu modificările și completările ulterioare. Cererea și documentele justificative care o însoțesc vor fi analizate în vederea aprobării sau respingerii acesteia;</w:t>
      </w:r>
    </w:p>
    <w:p w14:paraId="57ADB872" w14:textId="77777777" w:rsidR="00B9500A" w:rsidRPr="006110E0" w:rsidRDefault="0027711E" w:rsidP="006110E0">
      <w:pPr>
        <w:spacing w:after="0" w:line="276" w:lineRule="auto"/>
        <w:jc w:val="both"/>
        <w:rPr>
          <w:rFonts w:ascii="Times New Roman" w:hAnsi="Times New Roman" w:cs="Times New Roman"/>
          <w:bdr w:val="none" w:sz="0" w:space="0" w:color="auto" w:frame="1"/>
          <w:shd w:val="clear" w:color="auto" w:fill="FFFFFF"/>
          <w:lang w:val="ro-RO"/>
        </w:rPr>
      </w:pPr>
      <w:r w:rsidRPr="006110E0">
        <w:rPr>
          <w:rFonts w:ascii="Times New Roman" w:hAnsi="Times New Roman" w:cs="Times New Roman"/>
          <w:b/>
          <w:bCs/>
          <w:bdr w:val="none" w:sz="0" w:space="0" w:color="auto" w:frame="1"/>
          <w:shd w:val="clear" w:color="auto" w:fill="FFFFFF"/>
          <w:lang w:val="ro-RO"/>
        </w:rPr>
        <w:t>(iii)</w:t>
      </w:r>
      <w:r w:rsidRPr="006110E0">
        <w:rPr>
          <w:rFonts w:ascii="Times New Roman" w:hAnsi="Times New Roman" w:cs="Times New Roman"/>
          <w:bdr w:val="dotted" w:sz="6" w:space="0" w:color="FEFEFE" w:frame="1"/>
          <w:shd w:val="clear" w:color="auto" w:fill="FFFFFF"/>
          <w:lang w:val="ro-RO"/>
        </w:rPr>
        <w:t> </w:t>
      </w:r>
      <w:r w:rsidRPr="006110E0">
        <w:rPr>
          <w:rFonts w:ascii="Times New Roman" w:hAnsi="Times New Roman" w:cs="Times New Roman"/>
          <w:bdr w:val="none" w:sz="0" w:space="0" w:color="auto" w:frame="1"/>
          <w:shd w:val="clear" w:color="auto" w:fill="FFFFFF"/>
          <w:lang w:val="ro-RO"/>
        </w:rPr>
        <w:t>solicitării în mod expres printr-o rezoluție a organelor de cercetare penală.</w:t>
      </w:r>
      <w:r w:rsidR="00B9500A" w:rsidRPr="006110E0">
        <w:rPr>
          <w:rFonts w:ascii="Times New Roman" w:hAnsi="Times New Roman" w:cs="Times New Roman"/>
          <w:bdr w:val="none" w:sz="0" w:space="0" w:color="auto" w:frame="1"/>
          <w:shd w:val="clear" w:color="auto" w:fill="FFFFFF"/>
          <w:lang w:val="ro-RO"/>
        </w:rPr>
        <w:t xml:space="preserve"> </w:t>
      </w:r>
    </w:p>
    <w:p w14:paraId="3E89D677" w14:textId="77777777" w:rsidR="00B9500A" w:rsidRPr="006110E0" w:rsidRDefault="0027711E" w:rsidP="006110E0">
      <w:pPr>
        <w:spacing w:after="0" w:line="276" w:lineRule="auto"/>
        <w:jc w:val="both"/>
        <w:rPr>
          <w:rFonts w:ascii="Times New Roman" w:hAnsi="Times New Roman" w:cs="Times New Roman"/>
          <w:bdr w:val="none" w:sz="0" w:space="0" w:color="auto" w:frame="1"/>
          <w:shd w:val="clear" w:color="auto" w:fill="FFFFFF"/>
          <w:lang w:val="ro-RO"/>
        </w:rPr>
      </w:pPr>
      <w:r w:rsidRPr="006110E0">
        <w:rPr>
          <w:rFonts w:ascii="Times New Roman" w:hAnsi="Times New Roman" w:cs="Times New Roman"/>
          <w:bdr w:val="none" w:sz="0" w:space="0" w:color="auto" w:frame="1"/>
          <w:shd w:val="clear" w:color="auto" w:fill="FFFFFF"/>
          <w:lang w:val="ro-RO"/>
        </w:rPr>
        <w:t xml:space="preserve">(4) Suspendarea și durata </w:t>
      </w:r>
      <w:r w:rsidR="00B9500A" w:rsidRPr="006110E0">
        <w:rPr>
          <w:rFonts w:ascii="Times New Roman" w:hAnsi="Times New Roman" w:cs="Times New Roman"/>
          <w:bdr w:val="none" w:sz="0" w:space="0" w:color="auto" w:frame="1"/>
          <w:shd w:val="clear" w:color="auto" w:fill="FFFFFF"/>
          <w:lang w:val="ro-RO"/>
        </w:rPr>
        <w:t xml:space="preserve">accesului utilizatorului </w:t>
      </w:r>
      <w:r w:rsidRPr="006110E0">
        <w:rPr>
          <w:rFonts w:ascii="Times New Roman" w:hAnsi="Times New Roman" w:cs="Times New Roman"/>
          <w:bdr w:val="none" w:sz="0" w:space="0" w:color="auto" w:frame="1"/>
          <w:shd w:val="clear" w:color="auto" w:fill="FFFFFF"/>
          <w:lang w:val="ro-RO"/>
        </w:rPr>
        <w:t>trebuie fundamentate temeinic și se aprobă în condițiile alin. (3), pentru:</w:t>
      </w:r>
    </w:p>
    <w:p w14:paraId="48F56008" w14:textId="77777777" w:rsidR="008D3280" w:rsidRPr="006110E0" w:rsidRDefault="0027711E" w:rsidP="006110E0">
      <w:pPr>
        <w:spacing w:after="0" w:line="276" w:lineRule="auto"/>
        <w:jc w:val="both"/>
        <w:rPr>
          <w:rFonts w:ascii="Times New Roman" w:hAnsi="Times New Roman" w:cs="Times New Roman"/>
          <w:bdr w:val="none" w:sz="0" w:space="0" w:color="auto" w:frame="1"/>
          <w:shd w:val="clear" w:color="auto" w:fill="FFFFFF"/>
          <w:lang w:val="ro-RO"/>
        </w:rPr>
      </w:pPr>
      <w:r w:rsidRPr="006110E0">
        <w:rPr>
          <w:rFonts w:ascii="Times New Roman" w:hAnsi="Times New Roman" w:cs="Times New Roman"/>
          <w:b/>
          <w:bCs/>
          <w:bdr w:val="none" w:sz="0" w:space="0" w:color="auto" w:frame="1"/>
          <w:shd w:val="clear" w:color="auto" w:fill="FFFFFF"/>
          <w:lang w:val="ro-RO"/>
        </w:rPr>
        <w:t>a)</w:t>
      </w:r>
      <w:r w:rsidRPr="006110E0">
        <w:rPr>
          <w:rFonts w:ascii="Times New Roman" w:hAnsi="Times New Roman" w:cs="Times New Roman"/>
          <w:bdr w:val="dotted" w:sz="6" w:space="0" w:color="FEFEFE" w:frame="1"/>
          <w:shd w:val="clear" w:color="auto" w:fill="FFFFFF"/>
          <w:lang w:val="ro-RO"/>
        </w:rPr>
        <w:t> </w:t>
      </w:r>
      <w:r w:rsidRPr="006110E0">
        <w:rPr>
          <w:rFonts w:ascii="Times New Roman" w:hAnsi="Times New Roman" w:cs="Times New Roman"/>
          <w:bdr w:val="none" w:sz="0" w:space="0" w:color="auto" w:frame="1"/>
          <w:shd w:val="clear" w:color="auto" w:fill="FFFFFF"/>
          <w:lang w:val="ro-RO"/>
        </w:rPr>
        <w:t xml:space="preserve">folosirea </w:t>
      </w:r>
      <w:r w:rsidR="008A5B16" w:rsidRPr="006110E0">
        <w:rPr>
          <w:rFonts w:ascii="Times New Roman" w:hAnsi="Times New Roman" w:cs="Times New Roman"/>
          <w:color w:val="000000"/>
          <w:shd w:val="clear" w:color="auto" w:fill="FFFFFF"/>
          <w:lang w:val="ro-RO"/>
        </w:rPr>
        <w:t>SUMAL 2.0</w:t>
      </w:r>
      <w:r w:rsidR="00B9500A" w:rsidRPr="006110E0">
        <w:rPr>
          <w:rFonts w:ascii="Times New Roman" w:hAnsi="Times New Roman" w:cs="Times New Roman"/>
          <w:bdr w:val="none" w:sz="0" w:space="0" w:color="auto" w:frame="1"/>
          <w:shd w:val="clear" w:color="auto" w:fill="FFFFFF"/>
          <w:lang w:val="ro-RO"/>
        </w:rPr>
        <w:t xml:space="preserve"> </w:t>
      </w:r>
      <w:r w:rsidRPr="006110E0">
        <w:rPr>
          <w:rFonts w:ascii="Times New Roman" w:hAnsi="Times New Roman" w:cs="Times New Roman"/>
          <w:bdr w:val="none" w:sz="0" w:space="0" w:color="auto" w:frame="1"/>
          <w:shd w:val="clear" w:color="auto" w:fill="FFFFFF"/>
          <w:lang w:val="ro-RO"/>
        </w:rPr>
        <w:t>în mod abuziv ori contrar dispozițiilor prezente</w:t>
      </w:r>
      <w:r w:rsidR="00B9500A" w:rsidRPr="006110E0">
        <w:rPr>
          <w:rFonts w:ascii="Times New Roman" w:hAnsi="Times New Roman" w:cs="Times New Roman"/>
          <w:bdr w:val="none" w:sz="0" w:space="0" w:color="auto" w:frame="1"/>
          <w:shd w:val="clear" w:color="auto" w:fill="FFFFFF"/>
          <w:lang w:val="ro-RO"/>
        </w:rPr>
        <w:t>lor</w:t>
      </w:r>
      <w:r w:rsidRPr="006110E0">
        <w:rPr>
          <w:rFonts w:ascii="Times New Roman" w:hAnsi="Times New Roman" w:cs="Times New Roman"/>
          <w:bdr w:val="none" w:sz="0" w:space="0" w:color="auto" w:frame="1"/>
          <w:shd w:val="clear" w:color="auto" w:fill="FFFFFF"/>
          <w:lang w:val="ro-RO"/>
        </w:rPr>
        <w:t xml:space="preserve"> </w:t>
      </w:r>
      <w:r w:rsidR="00B9500A" w:rsidRPr="006110E0">
        <w:rPr>
          <w:rFonts w:ascii="Times New Roman" w:hAnsi="Times New Roman" w:cs="Times New Roman"/>
          <w:bdr w:val="none" w:sz="0" w:space="0" w:color="auto" w:frame="1"/>
          <w:shd w:val="clear" w:color="auto" w:fill="FFFFFF"/>
          <w:lang w:val="ro-RO"/>
        </w:rPr>
        <w:t xml:space="preserve">Norme </w:t>
      </w:r>
      <w:r w:rsidRPr="006110E0">
        <w:rPr>
          <w:rFonts w:ascii="Times New Roman" w:hAnsi="Times New Roman" w:cs="Times New Roman"/>
          <w:bdr w:val="none" w:sz="0" w:space="0" w:color="auto" w:frame="1"/>
          <w:shd w:val="clear" w:color="auto" w:fill="FFFFFF"/>
          <w:lang w:val="ro-RO"/>
        </w:rPr>
        <w:t>metodologi</w:t>
      </w:r>
      <w:r w:rsidR="00B9500A" w:rsidRPr="006110E0">
        <w:rPr>
          <w:rFonts w:ascii="Times New Roman" w:hAnsi="Times New Roman" w:cs="Times New Roman"/>
          <w:bdr w:val="none" w:sz="0" w:space="0" w:color="auto" w:frame="1"/>
          <w:shd w:val="clear" w:color="auto" w:fill="FFFFFF"/>
          <w:lang w:val="ro-RO"/>
        </w:rPr>
        <w:t>ce</w:t>
      </w:r>
      <w:r w:rsidRPr="006110E0">
        <w:rPr>
          <w:rFonts w:ascii="Times New Roman" w:hAnsi="Times New Roman" w:cs="Times New Roman"/>
          <w:bdr w:val="none" w:sz="0" w:space="0" w:color="auto" w:frame="1"/>
          <w:shd w:val="clear" w:color="auto" w:fill="FFFFFF"/>
          <w:lang w:val="ro-RO"/>
        </w:rPr>
        <w:t>;</w:t>
      </w:r>
    </w:p>
    <w:p w14:paraId="0871F3B8" w14:textId="77777777" w:rsidR="008D3280" w:rsidRPr="006110E0" w:rsidRDefault="0027711E" w:rsidP="006110E0">
      <w:pPr>
        <w:spacing w:after="0" w:line="276" w:lineRule="auto"/>
        <w:jc w:val="both"/>
        <w:rPr>
          <w:rFonts w:ascii="Times New Roman" w:hAnsi="Times New Roman" w:cs="Times New Roman"/>
          <w:bdr w:val="none" w:sz="0" w:space="0" w:color="auto" w:frame="1"/>
          <w:shd w:val="clear" w:color="auto" w:fill="FFFFFF"/>
          <w:lang w:val="ro-RO"/>
        </w:rPr>
      </w:pPr>
      <w:r w:rsidRPr="006110E0">
        <w:rPr>
          <w:rFonts w:ascii="Times New Roman" w:hAnsi="Times New Roman" w:cs="Times New Roman"/>
          <w:b/>
          <w:bCs/>
          <w:bdr w:val="none" w:sz="0" w:space="0" w:color="auto" w:frame="1"/>
          <w:shd w:val="clear" w:color="auto" w:fill="FFFFFF"/>
          <w:lang w:val="ro-RO"/>
        </w:rPr>
        <w:t>b)</w:t>
      </w:r>
      <w:r w:rsidRPr="006110E0">
        <w:rPr>
          <w:rFonts w:ascii="Times New Roman" w:hAnsi="Times New Roman" w:cs="Times New Roman"/>
          <w:bdr w:val="dotted" w:sz="6" w:space="0" w:color="FEFEFE" w:frame="1"/>
          <w:shd w:val="clear" w:color="auto" w:fill="FFFFFF"/>
          <w:lang w:val="ro-RO"/>
        </w:rPr>
        <w:t> </w:t>
      </w:r>
      <w:r w:rsidRPr="006110E0">
        <w:rPr>
          <w:rFonts w:ascii="Times New Roman" w:hAnsi="Times New Roman" w:cs="Times New Roman"/>
          <w:bdr w:val="none" w:sz="0" w:space="0" w:color="auto" w:frame="1"/>
          <w:shd w:val="clear" w:color="auto" w:fill="FFFFFF"/>
          <w:lang w:val="ro-RO"/>
        </w:rPr>
        <w:t xml:space="preserve">neconformare la dispozițiile transmise oficial de </w:t>
      </w:r>
      <w:r w:rsidR="008D3280" w:rsidRPr="006110E0">
        <w:rPr>
          <w:rFonts w:ascii="Times New Roman" w:hAnsi="Times New Roman" w:cs="Times New Roman"/>
          <w:bdr w:val="none" w:sz="0" w:space="0" w:color="auto" w:frame="1"/>
          <w:shd w:val="clear" w:color="auto" w:fill="FFFFFF"/>
          <w:lang w:val="ro-RO"/>
        </w:rPr>
        <w:t>A</w:t>
      </w:r>
      <w:r w:rsidRPr="006110E0">
        <w:rPr>
          <w:rFonts w:ascii="Times New Roman" w:hAnsi="Times New Roman" w:cs="Times New Roman"/>
          <w:bdr w:val="none" w:sz="0" w:space="0" w:color="auto" w:frame="1"/>
          <w:shd w:val="clear" w:color="auto" w:fill="FFFFFF"/>
          <w:lang w:val="ro-RO"/>
        </w:rPr>
        <w:t>utoritate</w:t>
      </w:r>
      <w:r w:rsidR="008D3280" w:rsidRPr="006110E0">
        <w:rPr>
          <w:rFonts w:ascii="Times New Roman" w:hAnsi="Times New Roman" w:cs="Times New Roman"/>
          <w:bdr w:val="none" w:sz="0" w:space="0" w:color="auto" w:frame="1"/>
          <w:shd w:val="clear" w:color="auto" w:fill="FFFFFF"/>
          <w:lang w:val="ro-RO"/>
        </w:rPr>
        <w:t xml:space="preserve"> </w:t>
      </w:r>
      <w:r w:rsidRPr="006110E0">
        <w:rPr>
          <w:rFonts w:ascii="Times New Roman" w:hAnsi="Times New Roman" w:cs="Times New Roman"/>
          <w:bdr w:val="none" w:sz="0" w:space="0" w:color="auto" w:frame="1"/>
          <w:shd w:val="clear" w:color="auto" w:fill="FFFFFF"/>
          <w:lang w:val="ro-RO"/>
        </w:rPr>
        <w:t xml:space="preserve">sau de Garda Forestieră Națională/gărzile forestiere cu privire la folosirea </w:t>
      </w:r>
      <w:r w:rsidR="008A5B16" w:rsidRPr="006110E0">
        <w:rPr>
          <w:rFonts w:ascii="Times New Roman" w:hAnsi="Times New Roman" w:cs="Times New Roman"/>
          <w:color w:val="000000"/>
          <w:shd w:val="clear" w:color="auto" w:fill="FFFFFF"/>
          <w:lang w:val="ro-RO"/>
        </w:rPr>
        <w:t>SUMAL 2.0</w:t>
      </w:r>
      <w:r w:rsidRPr="006110E0">
        <w:rPr>
          <w:rFonts w:ascii="Times New Roman" w:hAnsi="Times New Roman" w:cs="Times New Roman"/>
          <w:bdr w:val="none" w:sz="0" w:space="0" w:color="auto" w:frame="1"/>
          <w:shd w:val="clear" w:color="auto" w:fill="FFFFFF"/>
          <w:lang w:val="ro-RO"/>
        </w:rPr>
        <w:t>;</w:t>
      </w:r>
    </w:p>
    <w:p w14:paraId="169F8109" w14:textId="77777777" w:rsidR="008D3280" w:rsidRPr="006110E0" w:rsidRDefault="0027711E" w:rsidP="006110E0">
      <w:pPr>
        <w:spacing w:after="0" w:line="276" w:lineRule="auto"/>
        <w:jc w:val="both"/>
        <w:rPr>
          <w:rFonts w:ascii="Times New Roman" w:hAnsi="Times New Roman" w:cs="Times New Roman"/>
          <w:bdr w:val="none" w:sz="0" w:space="0" w:color="auto" w:frame="1"/>
          <w:shd w:val="clear" w:color="auto" w:fill="FFFFFF"/>
          <w:lang w:val="ro-RO"/>
        </w:rPr>
      </w:pPr>
      <w:r w:rsidRPr="006110E0">
        <w:rPr>
          <w:rFonts w:ascii="Times New Roman" w:hAnsi="Times New Roman" w:cs="Times New Roman"/>
          <w:b/>
          <w:bCs/>
          <w:bdr w:val="none" w:sz="0" w:space="0" w:color="auto" w:frame="1"/>
          <w:shd w:val="clear" w:color="auto" w:fill="FFFFFF"/>
          <w:lang w:val="ro-RO"/>
        </w:rPr>
        <w:t>c)</w:t>
      </w:r>
      <w:r w:rsidRPr="006110E0">
        <w:rPr>
          <w:rFonts w:ascii="Times New Roman" w:hAnsi="Times New Roman" w:cs="Times New Roman"/>
          <w:bdr w:val="dotted" w:sz="6" w:space="0" w:color="FEFEFE" w:frame="1"/>
          <w:shd w:val="clear" w:color="auto" w:fill="FFFFFF"/>
          <w:lang w:val="ro-RO"/>
        </w:rPr>
        <w:t> </w:t>
      </w:r>
      <w:r w:rsidRPr="006110E0">
        <w:rPr>
          <w:rFonts w:ascii="Times New Roman" w:hAnsi="Times New Roman" w:cs="Times New Roman"/>
          <w:bdr w:val="none" w:sz="0" w:space="0" w:color="auto" w:frame="1"/>
          <w:shd w:val="clear" w:color="auto" w:fill="FFFFFF"/>
          <w:lang w:val="ro-RO"/>
        </w:rPr>
        <w:t xml:space="preserve">folosirea dispozitivelor speciale de marcat în alte locuri și în alte scopuri decât cele înscrise în delegația de marcare, neînscrierea în inventar a tuturor arborilor pe care a fost aplicată marca, nerespectarea naturii </w:t>
      </w:r>
      <w:r w:rsidRPr="006110E0">
        <w:rPr>
          <w:rFonts w:ascii="Times New Roman" w:hAnsi="Times New Roman" w:cs="Times New Roman"/>
          <w:bdr w:val="none" w:sz="0" w:space="0" w:color="auto" w:frame="1"/>
          <w:shd w:val="clear" w:color="auto" w:fill="FFFFFF"/>
          <w:lang w:val="ro-RO"/>
        </w:rPr>
        <w:lastRenderedPageBreak/>
        <w:t>produsului și înscrierea în inventarul arborilor destinați tăierii a elementelor dendrometrice - diametru, înălțime - neconforme cu realitatea, peste toleranțele admise de normele tehnice la verificarea lucrărilor de evaluare a volumului de lemn;</w:t>
      </w:r>
    </w:p>
    <w:p w14:paraId="0025E9AD" w14:textId="77777777" w:rsidR="008D3280" w:rsidRPr="006110E0" w:rsidRDefault="0027711E" w:rsidP="006110E0">
      <w:pPr>
        <w:spacing w:after="0" w:line="276" w:lineRule="auto"/>
        <w:jc w:val="both"/>
        <w:rPr>
          <w:rFonts w:ascii="Times New Roman" w:hAnsi="Times New Roman" w:cs="Times New Roman"/>
          <w:bdr w:val="none" w:sz="0" w:space="0" w:color="auto" w:frame="1"/>
          <w:shd w:val="clear" w:color="auto" w:fill="FFFFFF"/>
          <w:lang w:val="ro-RO"/>
        </w:rPr>
      </w:pPr>
      <w:r w:rsidRPr="006110E0">
        <w:rPr>
          <w:rFonts w:ascii="Times New Roman" w:hAnsi="Times New Roman" w:cs="Times New Roman"/>
          <w:b/>
          <w:bCs/>
          <w:bdr w:val="none" w:sz="0" w:space="0" w:color="auto" w:frame="1"/>
          <w:shd w:val="clear" w:color="auto" w:fill="FFFFFF"/>
          <w:lang w:val="ro-RO"/>
        </w:rPr>
        <w:t>d)</w:t>
      </w:r>
      <w:r w:rsidRPr="006110E0">
        <w:rPr>
          <w:rFonts w:ascii="Times New Roman" w:hAnsi="Times New Roman" w:cs="Times New Roman"/>
          <w:bdr w:val="dotted" w:sz="6" w:space="0" w:color="FEFEFE" w:frame="1"/>
          <w:shd w:val="clear" w:color="auto" w:fill="FFFFFF"/>
          <w:lang w:val="ro-RO"/>
        </w:rPr>
        <w:t> </w:t>
      </w:r>
      <w:r w:rsidRPr="006110E0">
        <w:rPr>
          <w:rFonts w:ascii="Times New Roman" w:hAnsi="Times New Roman" w:cs="Times New Roman"/>
          <w:bdr w:val="none" w:sz="0" w:space="0" w:color="auto" w:frame="1"/>
          <w:shd w:val="clear" w:color="auto" w:fill="FFFFFF"/>
          <w:lang w:val="ro-RO"/>
        </w:rPr>
        <w:t xml:space="preserve">depășirea volumului actului de punere în valoare, constatat cu ocazia reconstituirii </w:t>
      </w:r>
      <w:proofErr w:type="spellStart"/>
      <w:r w:rsidRPr="006110E0">
        <w:rPr>
          <w:rFonts w:ascii="Times New Roman" w:hAnsi="Times New Roman" w:cs="Times New Roman"/>
          <w:bdr w:val="none" w:sz="0" w:space="0" w:color="auto" w:frame="1"/>
          <w:shd w:val="clear" w:color="auto" w:fill="FFFFFF"/>
          <w:lang w:val="ro-RO"/>
        </w:rPr>
        <w:t>partizii</w:t>
      </w:r>
      <w:proofErr w:type="spellEnd"/>
      <w:r w:rsidRPr="006110E0">
        <w:rPr>
          <w:rFonts w:ascii="Times New Roman" w:hAnsi="Times New Roman" w:cs="Times New Roman"/>
          <w:bdr w:val="none" w:sz="0" w:space="0" w:color="auto" w:frame="1"/>
          <w:shd w:val="clear" w:color="auto" w:fill="FFFFFF"/>
          <w:lang w:val="ro-RO"/>
        </w:rPr>
        <w:t xml:space="preserve">, peste toleranțele admise de normele tehnice la reconstituirea unei </w:t>
      </w:r>
      <w:proofErr w:type="spellStart"/>
      <w:r w:rsidRPr="006110E0">
        <w:rPr>
          <w:rFonts w:ascii="Times New Roman" w:hAnsi="Times New Roman" w:cs="Times New Roman"/>
          <w:bdr w:val="none" w:sz="0" w:space="0" w:color="auto" w:frame="1"/>
          <w:shd w:val="clear" w:color="auto" w:fill="FFFFFF"/>
          <w:lang w:val="ro-RO"/>
        </w:rPr>
        <w:t>partizi</w:t>
      </w:r>
      <w:proofErr w:type="spellEnd"/>
      <w:r w:rsidRPr="006110E0">
        <w:rPr>
          <w:rFonts w:ascii="Times New Roman" w:hAnsi="Times New Roman" w:cs="Times New Roman"/>
          <w:bdr w:val="none" w:sz="0" w:space="0" w:color="auto" w:frame="1"/>
          <w:shd w:val="clear" w:color="auto" w:fill="FFFFFF"/>
          <w:lang w:val="ro-RO"/>
        </w:rPr>
        <w:t>.</w:t>
      </w:r>
      <w:r w:rsidR="008D3280" w:rsidRPr="006110E0">
        <w:rPr>
          <w:rFonts w:ascii="Times New Roman" w:hAnsi="Times New Roman" w:cs="Times New Roman"/>
          <w:bdr w:val="none" w:sz="0" w:space="0" w:color="auto" w:frame="1"/>
          <w:shd w:val="clear" w:color="auto" w:fill="FFFFFF"/>
          <w:lang w:val="ro-RO"/>
        </w:rPr>
        <w:t xml:space="preserve"> </w:t>
      </w:r>
    </w:p>
    <w:p w14:paraId="49823630" w14:textId="77777777" w:rsidR="008D3280" w:rsidRPr="006110E0" w:rsidRDefault="0027711E" w:rsidP="006110E0">
      <w:pPr>
        <w:spacing w:after="0" w:line="276" w:lineRule="auto"/>
        <w:jc w:val="both"/>
        <w:rPr>
          <w:rFonts w:ascii="Times New Roman" w:hAnsi="Times New Roman" w:cs="Times New Roman"/>
          <w:bdr w:val="none" w:sz="0" w:space="0" w:color="auto" w:frame="1"/>
          <w:shd w:val="clear" w:color="auto" w:fill="FFFFFF"/>
          <w:lang w:val="ro-RO"/>
        </w:rPr>
      </w:pPr>
      <w:r w:rsidRPr="006110E0">
        <w:rPr>
          <w:rFonts w:ascii="Times New Roman" w:hAnsi="Times New Roman" w:cs="Times New Roman"/>
          <w:bdr w:val="none" w:sz="0" w:space="0" w:color="auto" w:frame="1"/>
          <w:shd w:val="clear" w:color="auto" w:fill="FFFFFF"/>
          <w:lang w:val="ro-RO"/>
        </w:rPr>
        <w:t xml:space="preserve">(5) Pentru situațiile prevăzute la alin. (4) lit. a) și b), în caz de neconformare, în termen de 10 zile lucrătoare, a șefului de ocol la dispozițiile transmise oficial de </w:t>
      </w:r>
      <w:r w:rsidR="008D3280" w:rsidRPr="006110E0">
        <w:rPr>
          <w:rFonts w:ascii="Times New Roman" w:hAnsi="Times New Roman" w:cs="Times New Roman"/>
          <w:bdr w:val="none" w:sz="0" w:space="0" w:color="auto" w:frame="1"/>
          <w:shd w:val="clear" w:color="auto" w:fill="FFFFFF"/>
          <w:lang w:val="ro-RO"/>
        </w:rPr>
        <w:t>A</w:t>
      </w:r>
      <w:r w:rsidRPr="006110E0">
        <w:rPr>
          <w:rFonts w:ascii="Times New Roman" w:hAnsi="Times New Roman" w:cs="Times New Roman"/>
          <w:bdr w:val="none" w:sz="0" w:space="0" w:color="auto" w:frame="1"/>
          <w:shd w:val="clear" w:color="auto" w:fill="FFFFFF"/>
          <w:lang w:val="ro-RO"/>
        </w:rPr>
        <w:t xml:space="preserve">utoritate/de Garda Forestieră Națională/de gărzile forestiere competente teritorial, structura </w:t>
      </w:r>
      <w:bookmarkStart w:id="5" w:name="_Hlk191898164"/>
      <w:r w:rsidR="008D3280" w:rsidRPr="006110E0">
        <w:rPr>
          <w:rFonts w:ascii="Times New Roman" w:hAnsi="Times New Roman" w:cs="Times New Roman"/>
          <w:bdr w:val="none" w:sz="0" w:space="0" w:color="auto" w:frame="1"/>
          <w:shd w:val="clear" w:color="auto" w:fill="FFFFFF"/>
          <w:lang w:val="ro-RO"/>
        </w:rPr>
        <w:t xml:space="preserve">din cadrul Autorității </w:t>
      </w:r>
      <w:r w:rsidR="008D3280" w:rsidRPr="006110E0">
        <w:rPr>
          <w:rFonts w:ascii="Times New Roman" w:hAnsi="Times New Roman" w:cs="Times New Roman"/>
          <w:shd w:val="clear" w:color="auto" w:fill="FFFFFF"/>
          <w:lang w:val="ro-RO"/>
        </w:rPr>
        <w:t xml:space="preserve">responsabilă cu funcționarea și administrarea </w:t>
      </w:r>
      <w:bookmarkEnd w:id="5"/>
      <w:r w:rsidR="00EC27FB" w:rsidRPr="006110E0">
        <w:rPr>
          <w:rFonts w:ascii="Times New Roman" w:hAnsi="Times New Roman" w:cs="Times New Roman"/>
          <w:color w:val="000000"/>
          <w:shd w:val="clear" w:color="auto" w:fill="FFFFFF"/>
          <w:lang w:val="ro-RO"/>
        </w:rPr>
        <w:t xml:space="preserve">SUMAL 2.0 </w:t>
      </w:r>
      <w:r w:rsidRPr="006110E0">
        <w:rPr>
          <w:rFonts w:ascii="Times New Roman" w:hAnsi="Times New Roman" w:cs="Times New Roman"/>
          <w:bdr w:val="none" w:sz="0" w:space="0" w:color="auto" w:frame="1"/>
          <w:shd w:val="clear" w:color="auto" w:fill="FFFFFF"/>
          <w:lang w:val="ro-RO"/>
        </w:rPr>
        <w:t xml:space="preserve">/personalul responsabil cu implementarea </w:t>
      </w:r>
      <w:r w:rsidR="008A5B16" w:rsidRPr="006110E0">
        <w:rPr>
          <w:rFonts w:ascii="Times New Roman" w:hAnsi="Times New Roman" w:cs="Times New Roman"/>
          <w:color w:val="000000"/>
          <w:shd w:val="clear" w:color="auto" w:fill="FFFFFF"/>
          <w:lang w:val="ro-RO"/>
        </w:rPr>
        <w:t xml:space="preserve">SUMAL 2.0 </w:t>
      </w:r>
      <w:r w:rsidRPr="006110E0">
        <w:rPr>
          <w:rFonts w:ascii="Times New Roman" w:hAnsi="Times New Roman" w:cs="Times New Roman"/>
          <w:bdr w:val="none" w:sz="0" w:space="0" w:color="auto" w:frame="1"/>
          <w:shd w:val="clear" w:color="auto" w:fill="FFFFFF"/>
          <w:lang w:val="ro-RO"/>
        </w:rPr>
        <w:t xml:space="preserve">din cadrul Gărzii Forestiere Naționale sau al gărzilor forestiere, în funcție de entitatea care a constatat neconformarea, ia măsura suspendării accesului acestuia în </w:t>
      </w:r>
      <w:r w:rsidR="008A5B16" w:rsidRPr="006110E0">
        <w:rPr>
          <w:rFonts w:ascii="Times New Roman" w:hAnsi="Times New Roman" w:cs="Times New Roman"/>
          <w:color w:val="000000"/>
          <w:shd w:val="clear" w:color="auto" w:fill="FFFFFF"/>
          <w:lang w:val="ro-RO"/>
        </w:rPr>
        <w:t>SUMAL 2.0</w:t>
      </w:r>
      <w:r w:rsidRPr="006110E0">
        <w:rPr>
          <w:rFonts w:ascii="Times New Roman" w:hAnsi="Times New Roman" w:cs="Times New Roman"/>
          <w:bdr w:val="none" w:sz="0" w:space="0" w:color="auto" w:frame="1"/>
          <w:shd w:val="clear" w:color="auto" w:fill="FFFFFF"/>
          <w:lang w:val="ro-RO"/>
        </w:rPr>
        <w:t>.</w:t>
      </w:r>
    </w:p>
    <w:p w14:paraId="2365ACF4" w14:textId="77777777" w:rsidR="00A25343" w:rsidRPr="006110E0" w:rsidRDefault="0027711E" w:rsidP="006110E0">
      <w:pPr>
        <w:spacing w:after="0" w:line="276" w:lineRule="auto"/>
        <w:jc w:val="both"/>
        <w:rPr>
          <w:rFonts w:ascii="Times New Roman" w:hAnsi="Times New Roman" w:cs="Times New Roman"/>
          <w:bdr w:val="none" w:sz="0" w:space="0" w:color="auto" w:frame="1"/>
          <w:shd w:val="clear" w:color="auto" w:fill="FFFFFF"/>
          <w:lang w:val="ro-RO"/>
        </w:rPr>
      </w:pPr>
      <w:r w:rsidRPr="006110E0">
        <w:rPr>
          <w:rFonts w:ascii="Times New Roman" w:hAnsi="Times New Roman" w:cs="Times New Roman"/>
          <w:bdr w:val="none" w:sz="0" w:space="0" w:color="auto" w:frame="1"/>
          <w:shd w:val="clear" w:color="auto" w:fill="FFFFFF"/>
          <w:lang w:val="ro-RO"/>
        </w:rPr>
        <w:t xml:space="preserve">(6) Pe perioada suspendării dreptului de acces, structura </w:t>
      </w:r>
      <w:r w:rsidR="00390B05" w:rsidRPr="006110E0">
        <w:rPr>
          <w:rFonts w:ascii="Times New Roman" w:hAnsi="Times New Roman" w:cs="Times New Roman"/>
          <w:bdr w:val="none" w:sz="0" w:space="0" w:color="auto" w:frame="1"/>
          <w:shd w:val="clear" w:color="auto" w:fill="FFFFFF"/>
          <w:lang w:val="ro-RO"/>
        </w:rPr>
        <w:t xml:space="preserve">din cadrul Autorității </w:t>
      </w:r>
      <w:r w:rsidR="00390B05" w:rsidRPr="006110E0">
        <w:rPr>
          <w:rFonts w:ascii="Times New Roman" w:hAnsi="Times New Roman" w:cs="Times New Roman"/>
          <w:shd w:val="clear" w:color="auto" w:fill="FFFFFF"/>
          <w:lang w:val="ro-RO"/>
        </w:rPr>
        <w:t xml:space="preserve">responsabilă cu funcționarea și administrarea </w:t>
      </w:r>
      <w:r w:rsidR="008A5B16" w:rsidRPr="006110E0">
        <w:rPr>
          <w:rFonts w:ascii="Times New Roman" w:hAnsi="Times New Roman" w:cs="Times New Roman"/>
          <w:color w:val="000000"/>
          <w:shd w:val="clear" w:color="auto" w:fill="FFFFFF"/>
          <w:lang w:val="ro-RO"/>
        </w:rPr>
        <w:t xml:space="preserve">SUMAL 2.0 </w:t>
      </w:r>
      <w:r w:rsidRPr="006110E0">
        <w:rPr>
          <w:rFonts w:ascii="Times New Roman" w:hAnsi="Times New Roman" w:cs="Times New Roman"/>
          <w:bdr w:val="none" w:sz="0" w:space="0" w:color="auto" w:frame="1"/>
          <w:shd w:val="clear" w:color="auto" w:fill="FFFFFF"/>
          <w:lang w:val="ro-RO"/>
        </w:rPr>
        <w:t>poate să opereze următoarele:</w:t>
      </w:r>
    </w:p>
    <w:p w14:paraId="0EA8C284" w14:textId="77777777" w:rsidR="00A25343" w:rsidRPr="006110E0" w:rsidRDefault="0027711E" w:rsidP="006110E0">
      <w:pPr>
        <w:spacing w:after="0" w:line="276" w:lineRule="auto"/>
        <w:jc w:val="both"/>
        <w:rPr>
          <w:rFonts w:ascii="Times New Roman" w:hAnsi="Times New Roman" w:cs="Times New Roman"/>
          <w:bdr w:val="none" w:sz="0" w:space="0" w:color="auto" w:frame="1"/>
          <w:shd w:val="clear" w:color="auto" w:fill="FFFFFF"/>
          <w:lang w:val="ro-RO"/>
        </w:rPr>
      </w:pPr>
      <w:r w:rsidRPr="006110E0">
        <w:rPr>
          <w:rFonts w:ascii="Times New Roman" w:hAnsi="Times New Roman" w:cs="Times New Roman"/>
          <w:b/>
          <w:bCs/>
          <w:bdr w:val="none" w:sz="0" w:space="0" w:color="auto" w:frame="1"/>
          <w:shd w:val="clear" w:color="auto" w:fill="FFFFFF"/>
          <w:lang w:val="ro-RO"/>
        </w:rPr>
        <w:t>a)</w:t>
      </w:r>
      <w:r w:rsidRPr="006110E0">
        <w:rPr>
          <w:rFonts w:ascii="Times New Roman" w:hAnsi="Times New Roman" w:cs="Times New Roman"/>
          <w:bdr w:val="dotted" w:sz="6" w:space="0" w:color="FEFEFE" w:frame="1"/>
          <w:shd w:val="clear" w:color="auto" w:fill="FFFFFF"/>
          <w:lang w:val="ro-RO"/>
        </w:rPr>
        <w:t> </w:t>
      </w:r>
      <w:r w:rsidRPr="006110E0">
        <w:rPr>
          <w:rFonts w:ascii="Times New Roman" w:hAnsi="Times New Roman" w:cs="Times New Roman"/>
          <w:bdr w:val="none" w:sz="0" w:space="0" w:color="auto" w:frame="1"/>
          <w:shd w:val="clear" w:color="auto" w:fill="FFFFFF"/>
          <w:lang w:val="ro-RO"/>
        </w:rPr>
        <w:t xml:space="preserve">modificare stări APV, acolo unde arhitectura </w:t>
      </w:r>
      <w:r w:rsidR="008A5B16" w:rsidRPr="006110E0">
        <w:rPr>
          <w:rFonts w:ascii="Times New Roman" w:hAnsi="Times New Roman" w:cs="Times New Roman"/>
          <w:color w:val="000000"/>
          <w:shd w:val="clear" w:color="auto" w:fill="FFFFFF"/>
          <w:lang w:val="ro-RO"/>
        </w:rPr>
        <w:t xml:space="preserve">SUMAL 2.0 </w:t>
      </w:r>
      <w:r w:rsidRPr="006110E0">
        <w:rPr>
          <w:rFonts w:ascii="Times New Roman" w:hAnsi="Times New Roman" w:cs="Times New Roman"/>
          <w:bdr w:val="none" w:sz="0" w:space="0" w:color="auto" w:frame="1"/>
          <w:shd w:val="clear" w:color="auto" w:fill="FFFFFF"/>
          <w:lang w:val="ro-RO"/>
        </w:rPr>
        <w:t>permite;</w:t>
      </w:r>
    </w:p>
    <w:p w14:paraId="7B3B0C6E" w14:textId="77777777" w:rsidR="008D3280" w:rsidRPr="006110E0" w:rsidRDefault="0027711E" w:rsidP="006110E0">
      <w:pPr>
        <w:spacing w:after="0" w:line="276" w:lineRule="auto"/>
        <w:jc w:val="both"/>
        <w:rPr>
          <w:rFonts w:ascii="Times New Roman" w:hAnsi="Times New Roman" w:cs="Times New Roman"/>
          <w:bdr w:val="none" w:sz="0" w:space="0" w:color="auto" w:frame="1"/>
          <w:shd w:val="clear" w:color="auto" w:fill="FFFFFF"/>
          <w:lang w:val="ro-RO"/>
        </w:rPr>
      </w:pPr>
      <w:r w:rsidRPr="006110E0">
        <w:rPr>
          <w:rFonts w:ascii="Times New Roman" w:hAnsi="Times New Roman" w:cs="Times New Roman"/>
          <w:b/>
          <w:bCs/>
          <w:bdr w:val="none" w:sz="0" w:space="0" w:color="auto" w:frame="1"/>
          <w:shd w:val="clear" w:color="auto" w:fill="FFFFFF"/>
          <w:lang w:val="ro-RO"/>
        </w:rPr>
        <w:t>b)</w:t>
      </w:r>
      <w:r w:rsidRPr="006110E0">
        <w:rPr>
          <w:rFonts w:ascii="Times New Roman" w:hAnsi="Times New Roman" w:cs="Times New Roman"/>
          <w:bdr w:val="dotted" w:sz="6" w:space="0" w:color="FEFEFE" w:frame="1"/>
          <w:shd w:val="clear" w:color="auto" w:fill="FFFFFF"/>
          <w:lang w:val="ro-RO"/>
        </w:rPr>
        <w:t> </w:t>
      </w:r>
      <w:r w:rsidRPr="006110E0">
        <w:rPr>
          <w:rFonts w:ascii="Times New Roman" w:hAnsi="Times New Roman" w:cs="Times New Roman"/>
          <w:bdr w:val="none" w:sz="0" w:space="0" w:color="auto" w:frame="1"/>
          <w:shd w:val="clear" w:color="auto" w:fill="FFFFFF"/>
          <w:lang w:val="ro-RO"/>
        </w:rPr>
        <w:t>scindare fișă proprietate în conformitate cu situația juridică a terenului în fondul forestier.</w:t>
      </w:r>
    </w:p>
    <w:p w14:paraId="2358C6EF" w14:textId="77777777" w:rsidR="008D3280" w:rsidRPr="006110E0" w:rsidRDefault="0027711E" w:rsidP="006110E0">
      <w:pPr>
        <w:spacing w:after="0" w:line="276" w:lineRule="auto"/>
        <w:jc w:val="both"/>
        <w:rPr>
          <w:rFonts w:ascii="Times New Roman" w:hAnsi="Times New Roman" w:cs="Times New Roman"/>
          <w:bdr w:val="none" w:sz="0" w:space="0" w:color="auto" w:frame="1"/>
          <w:shd w:val="clear" w:color="auto" w:fill="FFFFFF"/>
          <w:lang w:val="ro-RO"/>
        </w:rPr>
      </w:pPr>
      <w:r w:rsidRPr="006110E0">
        <w:rPr>
          <w:rFonts w:ascii="Times New Roman" w:hAnsi="Times New Roman" w:cs="Times New Roman"/>
          <w:bdr w:val="none" w:sz="0" w:space="0" w:color="auto" w:frame="1"/>
          <w:shd w:val="clear" w:color="auto" w:fill="FFFFFF"/>
          <w:lang w:val="ro-RO"/>
        </w:rPr>
        <w:t xml:space="preserve">(7) Pentru situațiile prevăzute la alin. (4) lit. c) și d), structura </w:t>
      </w:r>
      <w:r w:rsidR="008D3280" w:rsidRPr="006110E0">
        <w:rPr>
          <w:rFonts w:ascii="Times New Roman" w:hAnsi="Times New Roman" w:cs="Times New Roman"/>
          <w:bdr w:val="none" w:sz="0" w:space="0" w:color="auto" w:frame="1"/>
          <w:shd w:val="clear" w:color="auto" w:fill="FFFFFF"/>
          <w:lang w:val="ro-RO"/>
        </w:rPr>
        <w:t xml:space="preserve">din cadrul Autorității </w:t>
      </w:r>
      <w:r w:rsidR="008D3280" w:rsidRPr="006110E0">
        <w:rPr>
          <w:rFonts w:ascii="Times New Roman" w:hAnsi="Times New Roman" w:cs="Times New Roman"/>
          <w:shd w:val="clear" w:color="auto" w:fill="FFFFFF"/>
          <w:lang w:val="ro-RO"/>
        </w:rPr>
        <w:t xml:space="preserve">responsabilă cu funcționarea și administrarea </w:t>
      </w:r>
      <w:r w:rsidR="008A5B16" w:rsidRPr="006110E0">
        <w:rPr>
          <w:rFonts w:ascii="Times New Roman" w:hAnsi="Times New Roman" w:cs="Times New Roman"/>
          <w:color w:val="000000"/>
          <w:shd w:val="clear" w:color="auto" w:fill="FFFFFF"/>
          <w:lang w:val="ro-RO"/>
        </w:rPr>
        <w:t>SUMAL 2.0</w:t>
      </w:r>
      <w:r w:rsidRPr="006110E0">
        <w:rPr>
          <w:rFonts w:ascii="Times New Roman" w:hAnsi="Times New Roman" w:cs="Times New Roman"/>
          <w:bdr w:val="none" w:sz="0" w:space="0" w:color="auto" w:frame="1"/>
          <w:shd w:val="clear" w:color="auto" w:fill="FFFFFF"/>
          <w:lang w:val="ro-RO"/>
        </w:rPr>
        <w:t xml:space="preserve">/personalul responsabil cu implementarea </w:t>
      </w:r>
      <w:r w:rsidR="008A5B16" w:rsidRPr="006110E0">
        <w:rPr>
          <w:rFonts w:ascii="Times New Roman" w:hAnsi="Times New Roman" w:cs="Times New Roman"/>
          <w:color w:val="000000"/>
          <w:shd w:val="clear" w:color="auto" w:fill="FFFFFF"/>
          <w:lang w:val="ro-RO"/>
        </w:rPr>
        <w:t xml:space="preserve">SUMAL 2.0 </w:t>
      </w:r>
      <w:r w:rsidRPr="006110E0">
        <w:rPr>
          <w:rFonts w:ascii="Times New Roman" w:hAnsi="Times New Roman" w:cs="Times New Roman"/>
          <w:bdr w:val="none" w:sz="0" w:space="0" w:color="auto" w:frame="1"/>
          <w:shd w:val="clear" w:color="auto" w:fill="FFFFFF"/>
          <w:lang w:val="ro-RO"/>
        </w:rPr>
        <w:t xml:space="preserve">din cadrul Gărzii Forestiere Naționale sau al gărzilor forestiere, în funcție de entitatea care a constatat încălcarea dispozițiilor alin. (4) lit. c), ia măsura suspendării folosirii dispozitivului special de marcat atribuit persoanei în cauză, la dispozițiile aprobate de conducătorul </w:t>
      </w:r>
      <w:r w:rsidR="008D3280" w:rsidRPr="006110E0">
        <w:rPr>
          <w:rFonts w:ascii="Times New Roman" w:hAnsi="Times New Roman" w:cs="Times New Roman"/>
          <w:bdr w:val="none" w:sz="0" w:space="0" w:color="auto" w:frame="1"/>
          <w:shd w:val="clear" w:color="auto" w:fill="FFFFFF"/>
          <w:lang w:val="ro-RO"/>
        </w:rPr>
        <w:t>A</w:t>
      </w:r>
      <w:r w:rsidRPr="006110E0">
        <w:rPr>
          <w:rFonts w:ascii="Times New Roman" w:hAnsi="Times New Roman" w:cs="Times New Roman"/>
          <w:bdr w:val="none" w:sz="0" w:space="0" w:color="auto" w:frame="1"/>
          <w:shd w:val="clear" w:color="auto" w:fill="FFFFFF"/>
          <w:lang w:val="ro-RO"/>
        </w:rPr>
        <w:t>utorității publice centrale care răspunde de silvicultură/conducătorul</w:t>
      </w:r>
      <w:r w:rsidR="008D3280" w:rsidRPr="006110E0">
        <w:rPr>
          <w:rFonts w:ascii="Times New Roman" w:hAnsi="Times New Roman" w:cs="Times New Roman"/>
          <w:bdr w:val="none" w:sz="0" w:space="0" w:color="auto" w:frame="1"/>
          <w:shd w:val="clear" w:color="auto" w:fill="FFFFFF"/>
          <w:lang w:val="ro-RO"/>
        </w:rPr>
        <w:t>ui</w:t>
      </w:r>
      <w:r w:rsidRPr="006110E0">
        <w:rPr>
          <w:rFonts w:ascii="Times New Roman" w:hAnsi="Times New Roman" w:cs="Times New Roman"/>
          <w:bdr w:val="none" w:sz="0" w:space="0" w:color="auto" w:frame="1"/>
          <w:shd w:val="clear" w:color="auto" w:fill="FFFFFF"/>
          <w:lang w:val="ro-RO"/>
        </w:rPr>
        <w:t xml:space="preserve"> Gărzii Forestiere Naționale/conducătorul</w:t>
      </w:r>
      <w:r w:rsidR="008D3280" w:rsidRPr="006110E0">
        <w:rPr>
          <w:rFonts w:ascii="Times New Roman" w:hAnsi="Times New Roman" w:cs="Times New Roman"/>
          <w:bdr w:val="none" w:sz="0" w:space="0" w:color="auto" w:frame="1"/>
          <w:shd w:val="clear" w:color="auto" w:fill="FFFFFF"/>
          <w:lang w:val="ro-RO"/>
        </w:rPr>
        <w:t>ui</w:t>
      </w:r>
      <w:r w:rsidRPr="006110E0">
        <w:rPr>
          <w:rFonts w:ascii="Times New Roman" w:hAnsi="Times New Roman" w:cs="Times New Roman"/>
          <w:bdr w:val="none" w:sz="0" w:space="0" w:color="auto" w:frame="1"/>
          <w:shd w:val="clear" w:color="auto" w:fill="FFFFFF"/>
          <w:lang w:val="ro-RO"/>
        </w:rPr>
        <w:t xml:space="preserve"> gărzii forestiere, și notifică ocolul silvic cu privire la interzicerea emiterii de delegații de marcare pentru aceasta, pentru o perioadă ce nu poate depăși </w:t>
      </w:r>
      <w:r w:rsidR="008D3280" w:rsidRPr="006110E0">
        <w:rPr>
          <w:rFonts w:ascii="Times New Roman" w:hAnsi="Times New Roman" w:cs="Times New Roman"/>
          <w:bdr w:val="none" w:sz="0" w:space="0" w:color="auto" w:frame="1"/>
          <w:shd w:val="clear" w:color="auto" w:fill="FFFFFF"/>
          <w:lang w:val="ro-RO"/>
        </w:rPr>
        <w:t>90</w:t>
      </w:r>
      <w:r w:rsidRPr="006110E0">
        <w:rPr>
          <w:rFonts w:ascii="Times New Roman" w:hAnsi="Times New Roman" w:cs="Times New Roman"/>
          <w:bdr w:val="none" w:sz="0" w:space="0" w:color="auto" w:frame="1"/>
          <w:shd w:val="clear" w:color="auto" w:fill="FFFFFF"/>
          <w:lang w:val="ro-RO"/>
        </w:rPr>
        <w:t xml:space="preserve"> de zile. Revocarea măsurii se face tot pe bază de notificare și se comunică entităților interesate</w:t>
      </w:r>
      <w:r w:rsidR="008D3280" w:rsidRPr="006110E0">
        <w:rPr>
          <w:rFonts w:ascii="Times New Roman" w:hAnsi="Times New Roman" w:cs="Times New Roman"/>
          <w:bdr w:val="none" w:sz="0" w:space="0" w:color="auto" w:frame="1"/>
          <w:shd w:val="clear" w:color="auto" w:fill="FFFFFF"/>
          <w:lang w:val="ro-RO"/>
        </w:rPr>
        <w:t>.</w:t>
      </w:r>
    </w:p>
    <w:p w14:paraId="1FD472C0" w14:textId="36445FB8" w:rsidR="00D501F9" w:rsidRPr="006110E0" w:rsidRDefault="008D3280" w:rsidP="006110E0">
      <w:pPr>
        <w:spacing w:after="0" w:line="276" w:lineRule="auto"/>
        <w:jc w:val="both"/>
        <w:rPr>
          <w:rFonts w:ascii="Times New Roman" w:hAnsi="Times New Roman" w:cs="Times New Roman"/>
          <w:bdr w:val="none" w:sz="0" w:space="0" w:color="auto" w:frame="1"/>
          <w:shd w:val="clear" w:color="auto" w:fill="FFFFFF"/>
          <w:lang w:val="ro-RO"/>
        </w:rPr>
      </w:pPr>
      <w:r w:rsidRPr="006110E0">
        <w:rPr>
          <w:rFonts w:ascii="Times New Roman" w:hAnsi="Times New Roman" w:cs="Times New Roman"/>
          <w:bdr w:val="none" w:sz="0" w:space="0" w:color="auto" w:frame="1"/>
          <w:shd w:val="clear" w:color="auto" w:fill="FFFFFF"/>
          <w:lang w:val="ro-RO"/>
        </w:rPr>
        <w:t xml:space="preserve"> </w:t>
      </w:r>
      <w:r w:rsidR="0027711E" w:rsidRPr="006110E0">
        <w:rPr>
          <w:rFonts w:ascii="Times New Roman" w:hAnsi="Times New Roman" w:cs="Times New Roman"/>
          <w:bdr w:val="none" w:sz="0" w:space="0" w:color="auto" w:frame="1"/>
          <w:shd w:val="clear" w:color="auto" w:fill="FFFFFF"/>
          <w:lang w:val="ro-RO"/>
        </w:rPr>
        <w:t xml:space="preserve">(8) În cazurile în care arhitectura sistemului nu permite punerea în acord a situației din teren cu cea existentă </w:t>
      </w:r>
      <w:r w:rsidR="00390B05" w:rsidRPr="006110E0">
        <w:rPr>
          <w:rFonts w:ascii="Times New Roman" w:hAnsi="Times New Roman" w:cs="Times New Roman"/>
          <w:bdr w:val="none" w:sz="0" w:space="0" w:color="auto" w:frame="1"/>
          <w:shd w:val="clear" w:color="auto" w:fill="FFFFFF"/>
          <w:lang w:val="ro-RO"/>
        </w:rPr>
        <w:t>structura</w:t>
      </w:r>
      <w:r w:rsidR="003451BF" w:rsidRPr="006110E0">
        <w:rPr>
          <w:rFonts w:ascii="Times New Roman" w:hAnsi="Times New Roman" w:cs="Times New Roman"/>
          <w:bdr w:val="none" w:sz="0" w:space="0" w:color="auto" w:frame="1"/>
          <w:shd w:val="clear" w:color="auto" w:fill="FFFFFF"/>
          <w:lang w:val="ro-RO"/>
        </w:rPr>
        <w:t xml:space="preserve"> responsabil</w:t>
      </w:r>
      <w:r w:rsidR="00390B05" w:rsidRPr="006110E0">
        <w:rPr>
          <w:rFonts w:ascii="Times New Roman" w:hAnsi="Times New Roman" w:cs="Times New Roman"/>
          <w:bdr w:val="none" w:sz="0" w:space="0" w:color="auto" w:frame="1"/>
          <w:shd w:val="clear" w:color="auto" w:fill="FFFFFF"/>
          <w:lang w:val="ro-RO"/>
        </w:rPr>
        <w:t>ă</w:t>
      </w:r>
      <w:r w:rsidR="003451BF" w:rsidRPr="006110E0">
        <w:rPr>
          <w:rFonts w:ascii="Times New Roman" w:hAnsi="Times New Roman" w:cs="Times New Roman"/>
          <w:bdr w:val="none" w:sz="0" w:space="0" w:color="auto" w:frame="1"/>
          <w:shd w:val="clear" w:color="auto" w:fill="FFFFFF"/>
          <w:lang w:val="ro-RO"/>
        </w:rPr>
        <w:t xml:space="preserve"> cu implementarea </w:t>
      </w:r>
      <w:r w:rsidR="008A5B16" w:rsidRPr="006110E0">
        <w:rPr>
          <w:rFonts w:ascii="Times New Roman" w:hAnsi="Times New Roman" w:cs="Times New Roman"/>
          <w:color w:val="000000"/>
          <w:shd w:val="clear" w:color="auto" w:fill="FFFFFF"/>
          <w:lang w:val="ro-RO"/>
        </w:rPr>
        <w:t xml:space="preserve">SUMAL 2.0 </w:t>
      </w:r>
      <w:r w:rsidR="003451BF" w:rsidRPr="006110E0">
        <w:rPr>
          <w:rFonts w:ascii="Times New Roman" w:hAnsi="Times New Roman" w:cs="Times New Roman"/>
          <w:bdr w:val="none" w:sz="0" w:space="0" w:color="auto" w:frame="1"/>
          <w:shd w:val="clear" w:color="auto" w:fill="FFFFFF"/>
          <w:lang w:val="ro-RO"/>
        </w:rPr>
        <w:t>din cadrul Autorității/ Gărzii Forestiere Naționale</w:t>
      </w:r>
      <w:r w:rsidR="0027711E" w:rsidRPr="006110E0">
        <w:rPr>
          <w:rFonts w:ascii="Times New Roman" w:hAnsi="Times New Roman" w:cs="Times New Roman"/>
          <w:bdr w:val="none" w:sz="0" w:space="0" w:color="auto" w:frame="1"/>
          <w:shd w:val="clear" w:color="auto" w:fill="FFFFFF"/>
          <w:lang w:val="ro-RO"/>
        </w:rPr>
        <w:t xml:space="preserve">, va solicita echipei de dezvoltare din cadrul Serviciului de Telecomunicații Speciale </w:t>
      </w:r>
      <w:r w:rsidR="00E367A7" w:rsidRPr="006110E0">
        <w:rPr>
          <w:rFonts w:ascii="Times New Roman" w:hAnsi="Times New Roman" w:cs="Times New Roman"/>
          <w:bdr w:val="none" w:sz="0" w:space="0" w:color="auto" w:frame="1"/>
          <w:shd w:val="clear" w:color="auto" w:fill="FFFFFF"/>
          <w:lang w:val="ro-RO"/>
        </w:rPr>
        <w:t>identificarea unei soluții tehnice specifice</w:t>
      </w:r>
      <w:r w:rsidR="0027711E" w:rsidRPr="006110E0">
        <w:rPr>
          <w:rFonts w:ascii="Times New Roman" w:hAnsi="Times New Roman" w:cs="Times New Roman"/>
          <w:bdr w:val="none" w:sz="0" w:space="0" w:color="auto" w:frame="1"/>
          <w:shd w:val="clear" w:color="auto" w:fill="FFFFFF"/>
          <w:lang w:val="ro-RO"/>
        </w:rPr>
        <w:t>.</w:t>
      </w:r>
    </w:p>
    <w:p w14:paraId="344304DF" w14:textId="77777777" w:rsidR="003451BF" w:rsidRPr="006110E0" w:rsidRDefault="0027711E" w:rsidP="006110E0">
      <w:pPr>
        <w:spacing w:after="0" w:line="276" w:lineRule="auto"/>
        <w:jc w:val="both"/>
        <w:rPr>
          <w:rFonts w:ascii="Times New Roman" w:hAnsi="Times New Roman" w:cs="Times New Roman"/>
          <w:bdr w:val="none" w:sz="0" w:space="0" w:color="auto" w:frame="1"/>
          <w:shd w:val="clear" w:color="auto" w:fill="FFFFFF"/>
          <w:lang w:val="ro-RO"/>
        </w:rPr>
      </w:pPr>
      <w:r w:rsidRPr="006110E0">
        <w:rPr>
          <w:rFonts w:ascii="Times New Roman" w:hAnsi="Times New Roman" w:cs="Times New Roman"/>
          <w:bdr w:val="none" w:sz="0" w:space="0" w:color="auto" w:frame="1"/>
          <w:shd w:val="clear" w:color="auto" w:fill="FFFFFF"/>
          <w:lang w:val="ro-RO"/>
        </w:rPr>
        <w:t xml:space="preserve">(9) În caz de neconformare, în termen de 24 de ore, a operatorului economic la notificarea transmisă oficial de </w:t>
      </w:r>
      <w:r w:rsidR="003451BF" w:rsidRPr="006110E0">
        <w:rPr>
          <w:rFonts w:ascii="Times New Roman" w:hAnsi="Times New Roman" w:cs="Times New Roman"/>
          <w:bdr w:val="none" w:sz="0" w:space="0" w:color="auto" w:frame="1"/>
          <w:shd w:val="clear" w:color="auto" w:fill="FFFFFF"/>
          <w:lang w:val="ro-RO"/>
        </w:rPr>
        <w:t>A</w:t>
      </w:r>
      <w:r w:rsidRPr="006110E0">
        <w:rPr>
          <w:rFonts w:ascii="Times New Roman" w:hAnsi="Times New Roman" w:cs="Times New Roman"/>
          <w:bdr w:val="none" w:sz="0" w:space="0" w:color="auto" w:frame="1"/>
          <w:shd w:val="clear" w:color="auto" w:fill="FFFFFF"/>
          <w:lang w:val="ro-RO"/>
        </w:rPr>
        <w:t xml:space="preserve">utoritate/Garda Forestieră Națională/gărzile forestiere cu privire la realizarea unui control, se realizează suspendarea </w:t>
      </w:r>
      <w:r w:rsidR="003451BF" w:rsidRPr="006110E0">
        <w:rPr>
          <w:rFonts w:ascii="Times New Roman" w:hAnsi="Times New Roman" w:cs="Times New Roman"/>
          <w:bdr w:val="none" w:sz="0" w:space="0" w:color="auto" w:frame="1"/>
          <w:shd w:val="clear" w:color="auto" w:fill="FFFFFF"/>
          <w:lang w:val="ro-RO"/>
        </w:rPr>
        <w:t xml:space="preserve">utilizatorului de către </w:t>
      </w:r>
      <w:bookmarkStart w:id="6" w:name="_Hlk191900442"/>
      <w:r w:rsidR="003451BF" w:rsidRPr="006110E0">
        <w:rPr>
          <w:rFonts w:ascii="Times New Roman" w:hAnsi="Times New Roman" w:cs="Times New Roman"/>
          <w:bdr w:val="none" w:sz="0" w:space="0" w:color="auto" w:frame="1"/>
          <w:shd w:val="clear" w:color="auto" w:fill="FFFFFF"/>
          <w:lang w:val="ro-RO"/>
        </w:rPr>
        <w:t xml:space="preserve">structura din cadrul Autorității </w:t>
      </w:r>
      <w:r w:rsidR="003451BF" w:rsidRPr="006110E0">
        <w:rPr>
          <w:rFonts w:ascii="Times New Roman" w:hAnsi="Times New Roman" w:cs="Times New Roman"/>
          <w:shd w:val="clear" w:color="auto" w:fill="FFFFFF"/>
          <w:lang w:val="ro-RO"/>
        </w:rPr>
        <w:t xml:space="preserve">responsabilă cu funcționarea și administrarea </w:t>
      </w:r>
      <w:bookmarkEnd w:id="6"/>
      <w:r w:rsidR="00EC27FB" w:rsidRPr="006110E0">
        <w:rPr>
          <w:rFonts w:ascii="Times New Roman" w:hAnsi="Times New Roman" w:cs="Times New Roman"/>
          <w:color w:val="000000"/>
          <w:shd w:val="clear" w:color="auto" w:fill="FFFFFF"/>
          <w:lang w:val="ro-RO"/>
        </w:rPr>
        <w:t xml:space="preserve">SUMAL 2.0 </w:t>
      </w:r>
      <w:r w:rsidRPr="006110E0">
        <w:rPr>
          <w:rFonts w:ascii="Times New Roman" w:hAnsi="Times New Roman" w:cs="Times New Roman"/>
          <w:bdr w:val="none" w:sz="0" w:space="0" w:color="auto" w:frame="1"/>
          <w:shd w:val="clear" w:color="auto" w:fill="FFFFFF"/>
          <w:lang w:val="ro-RO"/>
        </w:rPr>
        <w:t xml:space="preserve">/personalul responsabil cu implementarea </w:t>
      </w:r>
      <w:r w:rsidR="008A5B16" w:rsidRPr="006110E0">
        <w:rPr>
          <w:rFonts w:ascii="Times New Roman" w:hAnsi="Times New Roman" w:cs="Times New Roman"/>
          <w:color w:val="000000"/>
          <w:shd w:val="clear" w:color="auto" w:fill="FFFFFF"/>
          <w:lang w:val="ro-RO"/>
        </w:rPr>
        <w:t xml:space="preserve">SUMAL 2.0 </w:t>
      </w:r>
      <w:r w:rsidRPr="006110E0">
        <w:rPr>
          <w:rFonts w:ascii="Times New Roman" w:hAnsi="Times New Roman" w:cs="Times New Roman"/>
          <w:bdr w:val="none" w:sz="0" w:space="0" w:color="auto" w:frame="1"/>
          <w:shd w:val="clear" w:color="auto" w:fill="FFFFFF"/>
          <w:lang w:val="ro-RO"/>
        </w:rPr>
        <w:t>din cadrul Gărzii Forestiere Naționale sau al gărzilor forestiere, în funcție de entitatea care a transmis notificarea</w:t>
      </w:r>
      <w:r w:rsidR="003451BF" w:rsidRPr="006110E0">
        <w:rPr>
          <w:rFonts w:ascii="Times New Roman" w:hAnsi="Times New Roman" w:cs="Times New Roman"/>
          <w:bdr w:val="none" w:sz="0" w:space="0" w:color="auto" w:frame="1"/>
          <w:shd w:val="clear" w:color="auto" w:fill="FFFFFF"/>
          <w:lang w:val="ro-RO"/>
        </w:rPr>
        <w:t>.</w:t>
      </w:r>
    </w:p>
    <w:p w14:paraId="0A1E9FAE" w14:textId="77777777" w:rsidR="003451BF" w:rsidRPr="006110E0" w:rsidRDefault="003451BF" w:rsidP="006110E0">
      <w:pPr>
        <w:spacing w:after="0" w:line="276" w:lineRule="auto"/>
        <w:jc w:val="both"/>
        <w:rPr>
          <w:rFonts w:ascii="Times New Roman" w:hAnsi="Times New Roman" w:cs="Times New Roman"/>
          <w:bdr w:val="none" w:sz="0" w:space="0" w:color="auto" w:frame="1"/>
          <w:shd w:val="clear" w:color="auto" w:fill="FFFFFF"/>
          <w:lang w:val="ro-RO"/>
        </w:rPr>
      </w:pPr>
      <w:r w:rsidRPr="006110E0">
        <w:rPr>
          <w:rFonts w:ascii="Times New Roman" w:hAnsi="Times New Roman" w:cs="Times New Roman"/>
          <w:bdr w:val="none" w:sz="0" w:space="0" w:color="auto" w:frame="1"/>
          <w:shd w:val="clear" w:color="auto" w:fill="FFFFFF"/>
          <w:lang w:val="ro-RO"/>
        </w:rPr>
        <w:t xml:space="preserve"> </w:t>
      </w:r>
      <w:r w:rsidR="0027711E" w:rsidRPr="006110E0">
        <w:rPr>
          <w:rFonts w:ascii="Times New Roman" w:hAnsi="Times New Roman" w:cs="Times New Roman"/>
          <w:bdr w:val="none" w:sz="0" w:space="0" w:color="auto" w:frame="1"/>
          <w:shd w:val="clear" w:color="auto" w:fill="FFFFFF"/>
          <w:lang w:val="ro-RO"/>
        </w:rPr>
        <w:t xml:space="preserve">(10) Suspendarea drepturilor de acces </w:t>
      </w:r>
      <w:r w:rsidRPr="006110E0">
        <w:rPr>
          <w:rFonts w:ascii="Times New Roman" w:hAnsi="Times New Roman" w:cs="Times New Roman"/>
          <w:bdr w:val="none" w:sz="0" w:space="0" w:color="auto" w:frame="1"/>
          <w:shd w:val="clear" w:color="auto" w:fill="FFFFFF"/>
          <w:lang w:val="ro-RO"/>
        </w:rPr>
        <w:t xml:space="preserve">în </w:t>
      </w:r>
      <w:r w:rsidR="00BE0594" w:rsidRPr="006110E0">
        <w:rPr>
          <w:rFonts w:ascii="Times New Roman" w:hAnsi="Times New Roman" w:cs="Times New Roman"/>
          <w:color w:val="000000"/>
          <w:shd w:val="clear" w:color="auto" w:fill="FFFFFF"/>
          <w:lang w:val="ro-RO"/>
        </w:rPr>
        <w:t xml:space="preserve">SUMAL 2.0 </w:t>
      </w:r>
      <w:r w:rsidR="0027711E" w:rsidRPr="006110E0">
        <w:rPr>
          <w:rFonts w:ascii="Times New Roman" w:hAnsi="Times New Roman" w:cs="Times New Roman"/>
          <w:bdr w:val="none" w:sz="0" w:space="0" w:color="auto" w:frame="1"/>
          <w:shd w:val="clear" w:color="auto" w:fill="FFFFFF"/>
          <w:lang w:val="ro-RO"/>
        </w:rPr>
        <w:t>se poate face numai după înștiințarea utilizatorului/entității în cauză, inclusiv prin intermediul serviciului de poștă electronică. Anularea suspendării se poate face și înainte de termen, prin conformarea utilizatorului/entității în cauză, constatată de structura care a propus sancțiunea, în termen de maximum trei zile lucrătoare de la data înregistrării solicitării scrise.</w:t>
      </w:r>
    </w:p>
    <w:p w14:paraId="53E08052" w14:textId="7D3BEE88" w:rsidR="00236651" w:rsidRPr="006110E0" w:rsidRDefault="0027711E" w:rsidP="006110E0">
      <w:pPr>
        <w:spacing w:after="0" w:line="276" w:lineRule="auto"/>
        <w:jc w:val="both"/>
        <w:rPr>
          <w:rFonts w:ascii="Times New Roman" w:hAnsi="Times New Roman" w:cs="Times New Roman"/>
          <w:bdr w:val="none" w:sz="0" w:space="0" w:color="auto" w:frame="1"/>
          <w:shd w:val="clear" w:color="auto" w:fill="FFFFFF"/>
          <w:lang w:val="ro-RO"/>
        </w:rPr>
      </w:pPr>
      <w:r w:rsidRPr="006110E0">
        <w:rPr>
          <w:rFonts w:ascii="Times New Roman" w:hAnsi="Times New Roman" w:cs="Times New Roman"/>
          <w:bdr w:val="none" w:sz="0" w:space="0" w:color="auto" w:frame="1"/>
          <w:shd w:val="clear" w:color="auto" w:fill="FFFFFF"/>
          <w:lang w:val="ro-RO"/>
        </w:rPr>
        <w:t xml:space="preserve">(11) În situații extraordinare, atunci când există informații certe cu privire la existența unor diferențe între volumul materialelor lemnoase potrivit documentelor de transport sau documentelor privind depozitarea, după caz, și volumul materialelor lemnoase încărcate în mijlocul de transport sau potrivit evidenței materialelor lemnoase în depozite/depozite temporare, persoana/persoanele împuternicită(e) să realizeze controlul poate/pot solicita, în baza unei fundamentări corespunzătoare, în scris sau prin intermediul poștei electronice, suspendarea drepturilor de acces </w:t>
      </w:r>
      <w:r w:rsidR="007426AA" w:rsidRPr="006110E0">
        <w:rPr>
          <w:rFonts w:ascii="Times New Roman" w:hAnsi="Times New Roman" w:cs="Times New Roman"/>
          <w:bdr w:val="none" w:sz="0" w:space="0" w:color="auto" w:frame="1"/>
          <w:shd w:val="clear" w:color="auto" w:fill="FFFFFF"/>
          <w:lang w:val="ro-RO"/>
        </w:rPr>
        <w:t xml:space="preserve">al  utilizatorului </w:t>
      </w:r>
      <w:r w:rsidRPr="006110E0">
        <w:rPr>
          <w:rFonts w:ascii="Times New Roman" w:hAnsi="Times New Roman" w:cs="Times New Roman"/>
          <w:bdr w:val="none" w:sz="0" w:space="0" w:color="auto" w:frame="1"/>
          <w:shd w:val="clear" w:color="auto" w:fill="FFFFFF"/>
          <w:lang w:val="ro-RO"/>
        </w:rPr>
        <w:t xml:space="preserve">la </w:t>
      </w:r>
      <w:r w:rsidR="00BE0594" w:rsidRPr="006110E0">
        <w:rPr>
          <w:rFonts w:ascii="Times New Roman" w:hAnsi="Times New Roman" w:cs="Times New Roman"/>
          <w:color w:val="000000"/>
          <w:shd w:val="clear" w:color="auto" w:fill="FFFFFF"/>
          <w:lang w:val="ro-RO"/>
        </w:rPr>
        <w:t xml:space="preserve">SUMAL 2.0 </w:t>
      </w:r>
      <w:r w:rsidRPr="006110E0">
        <w:rPr>
          <w:rFonts w:ascii="Times New Roman" w:hAnsi="Times New Roman" w:cs="Times New Roman"/>
          <w:bdr w:val="none" w:sz="0" w:space="0" w:color="auto" w:frame="1"/>
          <w:shd w:val="clear" w:color="auto" w:fill="FFFFFF"/>
          <w:lang w:val="ro-RO"/>
        </w:rPr>
        <w:t xml:space="preserve">pentru persoana/entitatea supusă controlului, pentru o perioadă de maximum 8 ore, cu posibilitatea de prelungire în aceleași condiții. Suspendarea drepturilor de acces </w:t>
      </w:r>
      <w:r w:rsidR="007426AA" w:rsidRPr="006110E0">
        <w:rPr>
          <w:rFonts w:ascii="Times New Roman" w:hAnsi="Times New Roman" w:cs="Times New Roman"/>
          <w:bdr w:val="none" w:sz="0" w:space="0" w:color="auto" w:frame="1"/>
          <w:shd w:val="clear" w:color="auto" w:fill="FFFFFF"/>
          <w:lang w:val="ro-RO"/>
        </w:rPr>
        <w:t xml:space="preserve">se face de </w:t>
      </w:r>
      <w:r w:rsidR="00B84403" w:rsidRPr="006110E0">
        <w:rPr>
          <w:rFonts w:ascii="Times New Roman" w:hAnsi="Times New Roman" w:cs="Times New Roman"/>
          <w:bdr w:val="none" w:sz="0" w:space="0" w:color="auto" w:frame="1"/>
          <w:shd w:val="clear" w:color="auto" w:fill="FFFFFF"/>
          <w:lang w:val="ro-RO"/>
        </w:rPr>
        <w:t xml:space="preserve">structura din cadrul Autorității </w:t>
      </w:r>
      <w:r w:rsidR="00B84403" w:rsidRPr="006110E0">
        <w:rPr>
          <w:rFonts w:ascii="Times New Roman" w:hAnsi="Times New Roman" w:cs="Times New Roman"/>
          <w:shd w:val="clear" w:color="auto" w:fill="FFFFFF"/>
          <w:lang w:val="ro-RO"/>
        </w:rPr>
        <w:t xml:space="preserve">responsabilă cu funcționarea și </w:t>
      </w:r>
      <w:r w:rsidR="00B84403" w:rsidRPr="006110E0">
        <w:rPr>
          <w:rFonts w:ascii="Times New Roman" w:hAnsi="Times New Roman" w:cs="Times New Roman"/>
          <w:shd w:val="clear" w:color="auto" w:fill="FFFFFF"/>
          <w:lang w:val="ro-RO"/>
        </w:rPr>
        <w:lastRenderedPageBreak/>
        <w:t xml:space="preserve">administrarea </w:t>
      </w:r>
      <w:r w:rsidR="00BE0594" w:rsidRPr="006110E0">
        <w:rPr>
          <w:rFonts w:ascii="Times New Roman" w:hAnsi="Times New Roman" w:cs="Times New Roman"/>
          <w:color w:val="000000"/>
          <w:shd w:val="clear" w:color="auto" w:fill="FFFFFF"/>
          <w:lang w:val="ro-RO"/>
        </w:rPr>
        <w:t>SUMAL 2.0</w:t>
      </w:r>
      <w:r w:rsidR="0073490E" w:rsidRPr="006110E0">
        <w:rPr>
          <w:rFonts w:ascii="Times New Roman" w:hAnsi="Times New Roman" w:cs="Times New Roman"/>
          <w:bdr w:val="none" w:sz="0" w:space="0" w:color="auto" w:frame="1"/>
          <w:shd w:val="clear" w:color="auto" w:fill="FFFFFF"/>
          <w:lang w:val="ro-RO"/>
        </w:rPr>
        <w:t>,</w:t>
      </w:r>
      <w:r w:rsidR="007426AA" w:rsidRPr="006110E0">
        <w:rPr>
          <w:rFonts w:ascii="Times New Roman" w:hAnsi="Times New Roman" w:cs="Times New Roman"/>
          <w:bdr w:val="none" w:sz="0" w:space="0" w:color="auto" w:frame="1"/>
          <w:shd w:val="clear" w:color="auto" w:fill="FFFFFF"/>
          <w:lang w:val="ro-RO"/>
        </w:rPr>
        <w:t xml:space="preserve"> de </w:t>
      </w:r>
      <w:r w:rsidRPr="006110E0">
        <w:rPr>
          <w:rFonts w:ascii="Times New Roman" w:hAnsi="Times New Roman" w:cs="Times New Roman"/>
          <w:bdr w:val="none" w:sz="0" w:space="0" w:color="auto" w:frame="1"/>
          <w:shd w:val="clear" w:color="auto" w:fill="FFFFFF"/>
          <w:lang w:val="ro-RO"/>
        </w:rPr>
        <w:t xml:space="preserve">personalul responsabil cu implementarea </w:t>
      </w:r>
      <w:r w:rsidR="00BE0594" w:rsidRPr="006110E0">
        <w:rPr>
          <w:rFonts w:ascii="Times New Roman" w:hAnsi="Times New Roman" w:cs="Times New Roman"/>
          <w:color w:val="000000"/>
          <w:shd w:val="clear" w:color="auto" w:fill="FFFFFF"/>
          <w:lang w:val="ro-RO"/>
        </w:rPr>
        <w:t xml:space="preserve">SUMAL 2.0 </w:t>
      </w:r>
      <w:r w:rsidRPr="006110E0">
        <w:rPr>
          <w:rFonts w:ascii="Times New Roman" w:hAnsi="Times New Roman" w:cs="Times New Roman"/>
          <w:bdr w:val="none" w:sz="0" w:space="0" w:color="auto" w:frame="1"/>
          <w:shd w:val="clear" w:color="auto" w:fill="FFFFFF"/>
          <w:lang w:val="ro-RO"/>
        </w:rPr>
        <w:t>din cadrul Gărzii Forestiere Naționale sau al gărzilor forestiere, după caz, în funcție de entitatea care realizează controlul.</w:t>
      </w:r>
    </w:p>
    <w:p w14:paraId="66A7A6C6" w14:textId="77777777" w:rsidR="00236651" w:rsidRPr="006110E0" w:rsidRDefault="00236651" w:rsidP="006110E0">
      <w:pPr>
        <w:spacing w:after="0" w:line="276" w:lineRule="auto"/>
        <w:jc w:val="both"/>
        <w:rPr>
          <w:rFonts w:ascii="Times New Roman" w:hAnsi="Times New Roman" w:cs="Times New Roman"/>
          <w:bdr w:val="none" w:sz="0" w:space="0" w:color="auto" w:frame="1"/>
          <w:shd w:val="clear" w:color="auto" w:fill="FFFFFF"/>
          <w:lang w:val="ro-RO"/>
        </w:rPr>
      </w:pPr>
    </w:p>
    <w:p w14:paraId="48B5E3BA" w14:textId="66FB4871" w:rsidR="00236651" w:rsidRPr="006110E0" w:rsidRDefault="00236651" w:rsidP="006110E0">
      <w:pPr>
        <w:autoSpaceDE w:val="0"/>
        <w:autoSpaceDN w:val="0"/>
        <w:adjustRightInd w:val="0"/>
        <w:spacing w:after="0" w:line="276" w:lineRule="auto"/>
        <w:jc w:val="both"/>
        <w:rPr>
          <w:rFonts w:ascii="Times New Roman" w:hAnsi="Times New Roman" w:cs="Times New Roman"/>
          <w:kern w:val="0"/>
          <w:lang w:val="ro-RO"/>
        </w:rPr>
      </w:pPr>
      <w:r w:rsidRPr="006110E0">
        <w:rPr>
          <w:rFonts w:ascii="Times New Roman" w:hAnsi="Times New Roman" w:cs="Times New Roman"/>
          <w:b/>
          <w:bCs/>
          <w:kern w:val="0"/>
          <w:lang w:val="ro-RO"/>
        </w:rPr>
        <w:t>Art. 2</w:t>
      </w:r>
      <w:r w:rsidR="001A0C33" w:rsidRPr="006110E0">
        <w:rPr>
          <w:rFonts w:ascii="Times New Roman" w:hAnsi="Times New Roman" w:cs="Times New Roman"/>
          <w:b/>
          <w:bCs/>
          <w:kern w:val="0"/>
          <w:lang w:val="ro-RO"/>
        </w:rPr>
        <w:t>7</w:t>
      </w:r>
      <w:r w:rsidRPr="006110E0">
        <w:rPr>
          <w:rFonts w:ascii="Times New Roman" w:hAnsi="Times New Roman" w:cs="Times New Roman"/>
          <w:b/>
          <w:bCs/>
          <w:kern w:val="0"/>
          <w:lang w:val="ro-RO"/>
        </w:rPr>
        <w:t>.</w:t>
      </w:r>
      <w:r w:rsidR="00C62E81" w:rsidRPr="006110E0">
        <w:rPr>
          <w:rFonts w:ascii="Times New Roman" w:hAnsi="Times New Roman" w:cs="Times New Roman"/>
          <w:kern w:val="0"/>
          <w:lang w:val="ro-RO"/>
        </w:rPr>
        <w:t>-</w:t>
      </w:r>
      <w:r w:rsidR="001D25B0" w:rsidRPr="006110E0">
        <w:rPr>
          <w:rFonts w:ascii="Times New Roman" w:hAnsi="Times New Roman" w:cs="Times New Roman"/>
          <w:kern w:val="0"/>
          <w:lang w:val="ro-RO"/>
        </w:rPr>
        <w:t>Prezentele n</w:t>
      </w:r>
      <w:r w:rsidRPr="006110E0">
        <w:rPr>
          <w:rFonts w:ascii="Times New Roman" w:hAnsi="Times New Roman" w:cs="Times New Roman"/>
          <w:kern w:val="0"/>
          <w:lang w:val="ro-RO"/>
        </w:rPr>
        <w:t xml:space="preserve">orme reglementează și realizarea, dezvoltarea și funcționarea </w:t>
      </w:r>
      <w:r w:rsidR="00C62E81" w:rsidRPr="006110E0">
        <w:rPr>
          <w:rFonts w:ascii="Times New Roman" w:hAnsi="Times New Roman" w:cs="Times New Roman"/>
          <w:kern w:val="0"/>
          <w:lang w:val="ro-RO"/>
        </w:rPr>
        <w:t>S</w:t>
      </w:r>
      <w:r w:rsidRPr="006110E0">
        <w:rPr>
          <w:rFonts w:ascii="Times New Roman" w:hAnsi="Times New Roman" w:cs="Times New Roman"/>
          <w:kern w:val="0"/>
          <w:lang w:val="ro-RO"/>
        </w:rPr>
        <w:t>istem</w:t>
      </w:r>
      <w:r w:rsidR="00646F07" w:rsidRPr="006110E0">
        <w:rPr>
          <w:rFonts w:ascii="Times New Roman" w:hAnsi="Times New Roman" w:cs="Times New Roman"/>
          <w:kern w:val="0"/>
          <w:lang w:val="ro-RO"/>
        </w:rPr>
        <w:t>ului</w:t>
      </w:r>
      <w:r w:rsidRPr="006110E0">
        <w:rPr>
          <w:rFonts w:ascii="Times New Roman" w:hAnsi="Times New Roman" w:cs="Times New Roman"/>
          <w:kern w:val="0"/>
          <w:lang w:val="ro-RO"/>
        </w:rPr>
        <w:t xml:space="preserve"> informațional integrat pentru păduri</w:t>
      </w:r>
      <w:r w:rsidR="00646FD8">
        <w:rPr>
          <w:rFonts w:ascii="Times New Roman" w:hAnsi="Times New Roman" w:cs="Times New Roman"/>
          <w:kern w:val="0"/>
          <w:lang w:val="ro-RO"/>
        </w:rPr>
        <w:t>, denumit în continuare SUMAL 3.0</w:t>
      </w:r>
      <w:r w:rsidRPr="006110E0">
        <w:rPr>
          <w:rFonts w:ascii="Times New Roman" w:hAnsi="Times New Roman" w:cs="Times New Roman"/>
          <w:kern w:val="0"/>
          <w:lang w:val="ro-RO"/>
        </w:rPr>
        <w:t>, care îndeplinește următoarele funcții:</w:t>
      </w:r>
    </w:p>
    <w:p w14:paraId="04EE42B2" w14:textId="77777777" w:rsidR="00236651" w:rsidRPr="006110E0" w:rsidRDefault="00236651" w:rsidP="006110E0">
      <w:pPr>
        <w:autoSpaceDE w:val="0"/>
        <w:autoSpaceDN w:val="0"/>
        <w:adjustRightInd w:val="0"/>
        <w:spacing w:after="0" w:line="276" w:lineRule="auto"/>
        <w:jc w:val="both"/>
        <w:rPr>
          <w:rFonts w:ascii="Times New Roman" w:hAnsi="Times New Roman" w:cs="Times New Roman"/>
          <w:kern w:val="0"/>
          <w:lang w:val="ro-RO"/>
        </w:rPr>
      </w:pPr>
      <w:r w:rsidRPr="006110E0">
        <w:rPr>
          <w:rFonts w:ascii="Times New Roman" w:hAnsi="Times New Roman" w:cs="Times New Roman"/>
          <w:kern w:val="0"/>
          <w:lang w:val="ro-RO"/>
        </w:rPr>
        <w:t>a) colectarea și prelucrarea de date și informații care privesc gestionarea sustenabilă a pădurilor;</w:t>
      </w:r>
    </w:p>
    <w:p w14:paraId="43815E43" w14:textId="77777777" w:rsidR="00236651" w:rsidRPr="006110E0" w:rsidRDefault="00236651" w:rsidP="006110E0">
      <w:pPr>
        <w:autoSpaceDE w:val="0"/>
        <w:autoSpaceDN w:val="0"/>
        <w:adjustRightInd w:val="0"/>
        <w:spacing w:after="0" w:line="276" w:lineRule="auto"/>
        <w:jc w:val="both"/>
        <w:rPr>
          <w:rFonts w:ascii="Times New Roman" w:hAnsi="Times New Roman" w:cs="Times New Roman"/>
          <w:kern w:val="0"/>
          <w:lang w:val="ro-RO"/>
        </w:rPr>
      </w:pPr>
      <w:r w:rsidRPr="006110E0">
        <w:rPr>
          <w:rFonts w:ascii="Times New Roman" w:hAnsi="Times New Roman" w:cs="Times New Roman"/>
          <w:kern w:val="0"/>
          <w:lang w:val="ro-RO"/>
        </w:rPr>
        <w:t>b) înregistrarea și evidența informațiilor privind proveniența lemnului, la prima introducere pe piață și trasabilitatea, circulația și comercializarea materialelor lemnoase;</w:t>
      </w:r>
    </w:p>
    <w:p w14:paraId="550A01A3" w14:textId="77777777" w:rsidR="00236651" w:rsidRPr="006110E0" w:rsidRDefault="00236651" w:rsidP="006110E0">
      <w:pPr>
        <w:autoSpaceDE w:val="0"/>
        <w:autoSpaceDN w:val="0"/>
        <w:adjustRightInd w:val="0"/>
        <w:spacing w:after="0" w:line="276" w:lineRule="auto"/>
        <w:jc w:val="both"/>
        <w:rPr>
          <w:rFonts w:ascii="Times New Roman" w:hAnsi="Times New Roman" w:cs="Times New Roman"/>
          <w:kern w:val="0"/>
          <w:lang w:val="ro-RO"/>
        </w:rPr>
      </w:pPr>
      <w:r w:rsidRPr="006110E0">
        <w:rPr>
          <w:rFonts w:ascii="Times New Roman" w:hAnsi="Times New Roman" w:cs="Times New Roman"/>
          <w:kern w:val="0"/>
          <w:lang w:val="ro-RO"/>
        </w:rPr>
        <w:t>c) furnizarea de informații pentru dezvoltarea sistemului de evidență  proprie al fiecărui operator economic, la prima introducere pe piață a lemnului și de urmărire a trasabilității materialelor lemnoase;</w:t>
      </w:r>
    </w:p>
    <w:p w14:paraId="7BEDA71F" w14:textId="77777777" w:rsidR="00236651" w:rsidRPr="006110E0" w:rsidRDefault="00236651" w:rsidP="006110E0">
      <w:pPr>
        <w:autoSpaceDE w:val="0"/>
        <w:autoSpaceDN w:val="0"/>
        <w:adjustRightInd w:val="0"/>
        <w:spacing w:after="0" w:line="276" w:lineRule="auto"/>
        <w:jc w:val="both"/>
        <w:rPr>
          <w:rFonts w:ascii="Times New Roman" w:hAnsi="Times New Roman" w:cs="Times New Roman"/>
          <w:kern w:val="0"/>
          <w:lang w:val="ro-RO"/>
        </w:rPr>
      </w:pPr>
      <w:r w:rsidRPr="006110E0">
        <w:rPr>
          <w:rFonts w:ascii="Times New Roman" w:hAnsi="Times New Roman" w:cs="Times New Roman"/>
          <w:kern w:val="0"/>
          <w:lang w:val="ro-RO"/>
        </w:rPr>
        <w:t>d) furnizarea de informații pentru evaluarea de risc proprie autorităților competente și orientare a controlului pe bază de evaluări de risc;</w:t>
      </w:r>
    </w:p>
    <w:p w14:paraId="67315974" w14:textId="77777777" w:rsidR="00236651" w:rsidRPr="006110E0" w:rsidRDefault="00236651" w:rsidP="006110E0">
      <w:pPr>
        <w:autoSpaceDE w:val="0"/>
        <w:autoSpaceDN w:val="0"/>
        <w:adjustRightInd w:val="0"/>
        <w:spacing w:after="0" w:line="276" w:lineRule="auto"/>
        <w:jc w:val="both"/>
        <w:rPr>
          <w:rFonts w:ascii="Times New Roman" w:hAnsi="Times New Roman" w:cs="Times New Roman"/>
          <w:kern w:val="0"/>
          <w:lang w:val="ro-RO"/>
        </w:rPr>
      </w:pPr>
      <w:r w:rsidRPr="006110E0">
        <w:rPr>
          <w:rFonts w:ascii="Times New Roman" w:hAnsi="Times New Roman" w:cs="Times New Roman"/>
          <w:kern w:val="0"/>
          <w:lang w:val="ro-RO"/>
        </w:rPr>
        <w:t>e) furnizarea de informații de interes public privind proveniența  lemnului, trasabilitatea, circulația și comercializarea materialelor lemnoase;</w:t>
      </w:r>
    </w:p>
    <w:p w14:paraId="6B41A775" w14:textId="77777777" w:rsidR="00236651" w:rsidRPr="006110E0" w:rsidRDefault="00236651" w:rsidP="006110E0">
      <w:pPr>
        <w:autoSpaceDE w:val="0"/>
        <w:autoSpaceDN w:val="0"/>
        <w:adjustRightInd w:val="0"/>
        <w:spacing w:after="0" w:line="276" w:lineRule="auto"/>
        <w:jc w:val="both"/>
        <w:rPr>
          <w:rFonts w:ascii="Times New Roman" w:hAnsi="Times New Roman" w:cs="Times New Roman"/>
          <w:color w:val="000000"/>
          <w:shd w:val="clear" w:color="auto" w:fill="FFFFFF"/>
          <w:lang w:val="ro-RO"/>
        </w:rPr>
      </w:pPr>
      <w:r w:rsidRPr="006110E0">
        <w:rPr>
          <w:rFonts w:ascii="Times New Roman" w:hAnsi="Times New Roman" w:cs="Times New Roman"/>
          <w:kern w:val="0"/>
          <w:lang w:val="ro-RO"/>
        </w:rPr>
        <w:t>f) de control.</w:t>
      </w:r>
    </w:p>
    <w:p w14:paraId="50C2180F" w14:textId="37EB3FF7" w:rsidR="00236651" w:rsidRPr="006110E0" w:rsidRDefault="00236651" w:rsidP="006110E0">
      <w:pPr>
        <w:tabs>
          <w:tab w:val="left" w:pos="1134"/>
        </w:tabs>
        <w:autoSpaceDE w:val="0"/>
        <w:autoSpaceDN w:val="0"/>
        <w:adjustRightInd w:val="0"/>
        <w:spacing w:after="0" w:line="276" w:lineRule="auto"/>
        <w:jc w:val="both"/>
        <w:rPr>
          <w:rFonts w:ascii="Times New Roman" w:eastAsia="Times New Roman" w:hAnsi="Times New Roman" w:cs="Times New Roman"/>
          <w:lang w:val="ro-RO"/>
        </w:rPr>
      </w:pPr>
      <w:r w:rsidRPr="006110E0">
        <w:rPr>
          <w:rFonts w:ascii="Times New Roman" w:hAnsi="Times New Roman" w:cs="Times New Roman"/>
          <w:b/>
          <w:bCs/>
          <w:lang w:val="ro-RO"/>
        </w:rPr>
        <w:t>Art.</w:t>
      </w:r>
      <w:r w:rsidR="001A0C33" w:rsidRPr="006110E0">
        <w:rPr>
          <w:rFonts w:ascii="Times New Roman" w:hAnsi="Times New Roman" w:cs="Times New Roman"/>
          <w:b/>
          <w:bCs/>
          <w:lang w:val="ro-RO"/>
        </w:rPr>
        <w:t xml:space="preserve"> </w:t>
      </w:r>
      <w:r w:rsidRPr="006110E0">
        <w:rPr>
          <w:rFonts w:ascii="Times New Roman" w:hAnsi="Times New Roman" w:cs="Times New Roman"/>
          <w:b/>
          <w:bCs/>
          <w:lang w:val="ro-RO"/>
        </w:rPr>
        <w:t>2</w:t>
      </w:r>
      <w:r w:rsidR="001A0C33" w:rsidRPr="006110E0">
        <w:rPr>
          <w:rFonts w:ascii="Times New Roman" w:hAnsi="Times New Roman" w:cs="Times New Roman"/>
          <w:b/>
          <w:bCs/>
          <w:lang w:val="ro-RO"/>
        </w:rPr>
        <w:t>8</w:t>
      </w:r>
      <w:r w:rsidRPr="006110E0">
        <w:rPr>
          <w:rFonts w:ascii="Times New Roman" w:hAnsi="Times New Roman" w:cs="Times New Roman"/>
          <w:b/>
          <w:bCs/>
          <w:lang w:val="ro-RO"/>
        </w:rPr>
        <w:t>. -</w:t>
      </w:r>
      <w:r w:rsidRPr="006110E0">
        <w:rPr>
          <w:rFonts w:ascii="Times New Roman" w:hAnsi="Times New Roman" w:cs="Times New Roman"/>
          <w:lang w:val="ro-RO"/>
        </w:rPr>
        <w:t xml:space="preserve"> </w:t>
      </w:r>
      <w:r w:rsidR="001A0C33" w:rsidRPr="006110E0">
        <w:rPr>
          <w:rFonts w:ascii="Times New Roman" w:hAnsi="Times New Roman" w:cs="Times New Roman"/>
          <w:lang w:val="ro-RO"/>
        </w:rPr>
        <w:t>A</w:t>
      </w:r>
      <w:r w:rsidRPr="006110E0">
        <w:rPr>
          <w:rFonts w:ascii="Times New Roman" w:eastAsia="Times New Roman" w:hAnsi="Times New Roman" w:cs="Times New Roman"/>
          <w:lang w:val="ro-RO"/>
        </w:rPr>
        <w:t>utoritate</w:t>
      </w:r>
      <w:r w:rsidR="000813D3" w:rsidRPr="006110E0">
        <w:rPr>
          <w:rFonts w:ascii="Times New Roman" w:eastAsia="Times New Roman" w:hAnsi="Times New Roman" w:cs="Times New Roman"/>
          <w:lang w:val="ro-RO"/>
        </w:rPr>
        <w:t>a</w:t>
      </w:r>
      <w:r w:rsidRPr="006110E0">
        <w:rPr>
          <w:rFonts w:ascii="Times New Roman" w:eastAsia="Times New Roman" w:hAnsi="Times New Roman" w:cs="Times New Roman"/>
          <w:lang w:val="ro-RO"/>
        </w:rPr>
        <w:t xml:space="preserve"> asigură realizarea, dezvoltarea, funcționarea și administrarea </w:t>
      </w:r>
      <w:r w:rsidR="00646FD8">
        <w:rPr>
          <w:rFonts w:ascii="Times New Roman" w:hAnsi="Times New Roman" w:cs="Times New Roman"/>
          <w:kern w:val="0"/>
          <w:lang w:val="ro-RO"/>
        </w:rPr>
        <w:t>SUMAL 3.0</w:t>
      </w:r>
      <w:r w:rsidR="00C62E81" w:rsidRPr="006110E0">
        <w:rPr>
          <w:rFonts w:ascii="Times New Roman" w:eastAsia="Times New Roman" w:hAnsi="Times New Roman" w:cs="Times New Roman"/>
          <w:lang w:val="ro-RO"/>
        </w:rPr>
        <w:t xml:space="preserve"> </w:t>
      </w:r>
      <w:r w:rsidRPr="006110E0">
        <w:rPr>
          <w:rFonts w:ascii="Times New Roman" w:eastAsia="Times New Roman" w:hAnsi="Times New Roman" w:cs="Times New Roman"/>
          <w:lang w:val="ro-RO"/>
        </w:rPr>
        <w:t xml:space="preserve">și este proprietarul acestuia, iar STS asigură sprijinul tehnic pentru dezvoltarea </w:t>
      </w:r>
      <w:r w:rsidR="00C62E81" w:rsidRPr="006110E0">
        <w:rPr>
          <w:rFonts w:ascii="Times New Roman" w:eastAsia="Times New Roman" w:hAnsi="Times New Roman" w:cs="Times New Roman"/>
          <w:lang w:val="ro-RO"/>
        </w:rPr>
        <w:t>acestuia</w:t>
      </w:r>
      <w:r w:rsidRPr="006110E0">
        <w:rPr>
          <w:rFonts w:ascii="Times New Roman" w:eastAsia="Times New Roman" w:hAnsi="Times New Roman" w:cs="Times New Roman"/>
          <w:lang w:val="ro-RO"/>
        </w:rPr>
        <w:t xml:space="preserve">. </w:t>
      </w:r>
    </w:p>
    <w:p w14:paraId="4121C84C" w14:textId="4E969368" w:rsidR="00236651" w:rsidRPr="006110E0" w:rsidRDefault="00236651" w:rsidP="006110E0">
      <w:pPr>
        <w:tabs>
          <w:tab w:val="left" w:pos="1134"/>
        </w:tabs>
        <w:autoSpaceDE w:val="0"/>
        <w:autoSpaceDN w:val="0"/>
        <w:adjustRightInd w:val="0"/>
        <w:spacing w:after="0" w:line="276" w:lineRule="auto"/>
        <w:jc w:val="both"/>
        <w:rPr>
          <w:rFonts w:ascii="Times New Roman" w:hAnsi="Times New Roman" w:cs="Times New Roman"/>
          <w:color w:val="000000"/>
          <w:lang w:val="ro-RO"/>
        </w:rPr>
      </w:pPr>
      <w:r w:rsidRPr="006110E0">
        <w:rPr>
          <w:rFonts w:ascii="Times New Roman" w:hAnsi="Times New Roman" w:cs="Times New Roman"/>
          <w:b/>
          <w:bCs/>
          <w:color w:val="000000"/>
          <w:lang w:val="ro-RO"/>
        </w:rPr>
        <w:t>Art.</w:t>
      </w:r>
      <w:r w:rsidR="001A0C33" w:rsidRPr="006110E0">
        <w:rPr>
          <w:rFonts w:ascii="Times New Roman" w:hAnsi="Times New Roman" w:cs="Times New Roman"/>
          <w:b/>
          <w:bCs/>
          <w:color w:val="000000"/>
          <w:lang w:val="ro-RO"/>
        </w:rPr>
        <w:t xml:space="preserve"> 29</w:t>
      </w:r>
      <w:r w:rsidRPr="006110E0">
        <w:rPr>
          <w:rFonts w:ascii="Times New Roman" w:hAnsi="Times New Roman" w:cs="Times New Roman"/>
          <w:b/>
          <w:bCs/>
          <w:color w:val="000000"/>
          <w:lang w:val="ro-RO"/>
        </w:rPr>
        <w:t xml:space="preserve">. </w:t>
      </w:r>
      <w:r w:rsidR="006D7CAC">
        <w:rPr>
          <w:rFonts w:ascii="Times New Roman" w:hAnsi="Times New Roman" w:cs="Times New Roman"/>
          <w:b/>
          <w:bCs/>
          <w:color w:val="000000"/>
          <w:lang w:val="ro-RO"/>
        </w:rPr>
        <w:t>–</w:t>
      </w:r>
      <w:r w:rsidRPr="006110E0">
        <w:rPr>
          <w:rFonts w:ascii="Times New Roman" w:hAnsi="Times New Roman" w:cs="Times New Roman"/>
          <w:color w:val="000000"/>
          <w:lang w:val="ro-RO"/>
        </w:rPr>
        <w:t xml:space="preserve"> </w:t>
      </w:r>
      <w:r w:rsidR="006D7CAC">
        <w:rPr>
          <w:rFonts w:ascii="Times New Roman" w:hAnsi="Times New Roman" w:cs="Times New Roman"/>
          <w:color w:val="000000"/>
          <w:lang w:val="ro-RO"/>
        </w:rPr>
        <w:t xml:space="preserve">(1) </w:t>
      </w:r>
      <w:r w:rsidRPr="006110E0">
        <w:rPr>
          <w:rFonts w:ascii="Times New Roman" w:hAnsi="Times New Roman" w:cs="Times New Roman"/>
          <w:color w:val="000000"/>
          <w:lang w:val="ro-RO"/>
        </w:rPr>
        <w:t xml:space="preserve">Dezvoltarea </w:t>
      </w:r>
      <w:r w:rsidR="00646FD8">
        <w:rPr>
          <w:rFonts w:ascii="Times New Roman" w:hAnsi="Times New Roman" w:cs="Times New Roman"/>
          <w:kern w:val="0"/>
          <w:lang w:val="ro-RO"/>
        </w:rPr>
        <w:t>SUMAL 3.0</w:t>
      </w:r>
      <w:r w:rsidR="00C62E81" w:rsidRPr="006110E0">
        <w:rPr>
          <w:rFonts w:ascii="Times New Roman" w:hAnsi="Times New Roman" w:cs="Times New Roman"/>
          <w:color w:val="000000"/>
          <w:lang w:val="ro-RO"/>
        </w:rPr>
        <w:t xml:space="preserve"> </w:t>
      </w:r>
      <w:r w:rsidRPr="006110E0">
        <w:rPr>
          <w:rFonts w:ascii="Times New Roman" w:hAnsi="Times New Roman" w:cs="Times New Roman"/>
          <w:color w:val="000000"/>
          <w:lang w:val="ro-RO"/>
        </w:rPr>
        <w:t>are în vedere:</w:t>
      </w:r>
    </w:p>
    <w:p w14:paraId="480DE513" w14:textId="77777777" w:rsidR="00236651" w:rsidRPr="006110E0" w:rsidRDefault="00236651" w:rsidP="006110E0">
      <w:pPr>
        <w:pStyle w:val="Listparagraf"/>
        <w:spacing w:after="0" w:line="276" w:lineRule="auto"/>
        <w:ind w:left="0"/>
        <w:jc w:val="both"/>
        <w:rPr>
          <w:rFonts w:ascii="Times New Roman" w:hAnsi="Times New Roman" w:cs="Times New Roman"/>
          <w:lang w:val="ro-RO"/>
        </w:rPr>
      </w:pPr>
      <w:r w:rsidRPr="006110E0">
        <w:rPr>
          <w:rFonts w:ascii="Times New Roman" w:hAnsi="Times New Roman" w:cs="Times New Roman"/>
          <w:lang w:val="ro-RO"/>
        </w:rPr>
        <w:t>a) implementarea unor noi soluții tehnice;</w:t>
      </w:r>
    </w:p>
    <w:p w14:paraId="5819DF18" w14:textId="77777777" w:rsidR="00236651" w:rsidRPr="006110E0" w:rsidRDefault="00236651" w:rsidP="006110E0">
      <w:pPr>
        <w:pStyle w:val="Listparagraf"/>
        <w:spacing w:after="0" w:line="276" w:lineRule="auto"/>
        <w:ind w:left="0"/>
        <w:jc w:val="both"/>
        <w:rPr>
          <w:rFonts w:ascii="Times New Roman" w:hAnsi="Times New Roman" w:cs="Times New Roman"/>
          <w:lang w:val="ro-RO"/>
        </w:rPr>
      </w:pPr>
      <w:r w:rsidRPr="006110E0">
        <w:rPr>
          <w:rFonts w:ascii="Times New Roman" w:hAnsi="Times New Roman" w:cs="Times New Roman"/>
          <w:lang w:val="ro-RO"/>
        </w:rPr>
        <w:t>b) implementarea unor noi cerințe operaționale;</w:t>
      </w:r>
    </w:p>
    <w:p w14:paraId="739089B6" w14:textId="77777777" w:rsidR="00236651" w:rsidRPr="006110E0" w:rsidRDefault="00236651" w:rsidP="006110E0">
      <w:pPr>
        <w:pStyle w:val="Listparagraf"/>
        <w:spacing w:after="0" w:line="276" w:lineRule="auto"/>
        <w:ind w:left="0"/>
        <w:jc w:val="both"/>
        <w:rPr>
          <w:rFonts w:ascii="Times New Roman" w:hAnsi="Times New Roman" w:cs="Times New Roman"/>
          <w:lang w:val="ro-RO"/>
        </w:rPr>
      </w:pPr>
      <w:r w:rsidRPr="006110E0">
        <w:rPr>
          <w:rFonts w:ascii="Times New Roman" w:hAnsi="Times New Roman" w:cs="Times New Roman"/>
          <w:lang w:val="ro-RO"/>
        </w:rPr>
        <w:t>c) integrarea de tehnologii inovative;</w:t>
      </w:r>
    </w:p>
    <w:p w14:paraId="0AFFFDD6" w14:textId="77777777" w:rsidR="00236651" w:rsidRDefault="00236651" w:rsidP="006110E0">
      <w:pPr>
        <w:pStyle w:val="Listparagraf"/>
        <w:spacing w:after="0" w:line="276" w:lineRule="auto"/>
        <w:ind w:left="0"/>
        <w:jc w:val="both"/>
        <w:rPr>
          <w:rFonts w:ascii="Times New Roman" w:hAnsi="Times New Roman" w:cs="Times New Roman"/>
          <w:lang w:val="ro-RO"/>
        </w:rPr>
      </w:pPr>
      <w:r w:rsidRPr="006110E0">
        <w:rPr>
          <w:rFonts w:ascii="Times New Roman" w:hAnsi="Times New Roman" w:cs="Times New Roman"/>
          <w:lang w:val="ro-RO"/>
        </w:rPr>
        <w:t xml:space="preserve">d) interconectarea cu alte sisteme informatice, în vederea schimbului de date între autorități. </w:t>
      </w:r>
    </w:p>
    <w:p w14:paraId="63CCE6AA" w14:textId="7EABE5E5" w:rsidR="006D7CAC" w:rsidRDefault="006D7CAC" w:rsidP="006110E0">
      <w:pPr>
        <w:pStyle w:val="Listparagraf"/>
        <w:spacing w:after="0" w:line="276" w:lineRule="auto"/>
        <w:ind w:left="0"/>
        <w:jc w:val="both"/>
        <w:rPr>
          <w:rFonts w:ascii="Times New Roman" w:hAnsi="Times New Roman" w:cs="Times New Roman"/>
          <w:lang w:val="ro-RO"/>
        </w:rPr>
      </w:pPr>
      <w:r>
        <w:rPr>
          <w:rFonts w:ascii="Times New Roman" w:hAnsi="Times New Roman" w:cs="Times New Roman"/>
          <w:lang w:val="ro-RO"/>
        </w:rPr>
        <w:t>(2) SUMAL 3.0 asigură accesul la informațiile care au caracter public privind proveniența lemnului, trasabilitatea, circulația și comercializarea materialelor lemnoase produse în ultimul an printr-o platformă ce poate fi accesată on-line.</w:t>
      </w:r>
    </w:p>
    <w:p w14:paraId="09636A21" w14:textId="5B96E77D" w:rsidR="006D7CAC" w:rsidRPr="006110E0" w:rsidRDefault="006D7CAC" w:rsidP="006110E0">
      <w:pPr>
        <w:pStyle w:val="Listparagraf"/>
        <w:spacing w:after="0" w:line="276" w:lineRule="auto"/>
        <w:ind w:left="0"/>
        <w:jc w:val="both"/>
        <w:rPr>
          <w:rFonts w:ascii="Times New Roman" w:hAnsi="Times New Roman" w:cs="Times New Roman"/>
          <w:lang w:val="ro-RO"/>
        </w:rPr>
      </w:pPr>
      <w:r>
        <w:rPr>
          <w:rFonts w:ascii="Times New Roman" w:hAnsi="Times New Roman" w:cs="Times New Roman"/>
          <w:lang w:val="ro-RO"/>
        </w:rPr>
        <w:t>(3) Prelucrarea datelor din SUMAL 3.0 în vederea realizării unor analize de risc sau pentru generarea de rapoarte statistice se face utilizând agenți de inteligență artificială.</w:t>
      </w:r>
    </w:p>
    <w:p w14:paraId="19B9B1D1" w14:textId="60FF6450" w:rsidR="00111925" w:rsidRPr="006110E0" w:rsidRDefault="00111925" w:rsidP="006110E0">
      <w:pPr>
        <w:spacing w:after="0" w:line="276" w:lineRule="auto"/>
        <w:jc w:val="both"/>
        <w:rPr>
          <w:rFonts w:ascii="Times New Roman" w:eastAsia="Times New Roman" w:hAnsi="Times New Roman" w:cs="Times New Roman"/>
          <w:lang w:val="ro-RO"/>
        </w:rPr>
      </w:pPr>
      <w:r w:rsidRPr="006110E0">
        <w:rPr>
          <w:rFonts w:ascii="Times New Roman" w:eastAsia="Times New Roman" w:hAnsi="Times New Roman" w:cs="Times New Roman"/>
          <w:b/>
          <w:bCs/>
          <w:lang w:val="ro-RO"/>
        </w:rPr>
        <w:t>Art. 3</w:t>
      </w:r>
      <w:r w:rsidR="001A0C33" w:rsidRPr="006110E0">
        <w:rPr>
          <w:rFonts w:ascii="Times New Roman" w:eastAsia="Times New Roman" w:hAnsi="Times New Roman" w:cs="Times New Roman"/>
          <w:b/>
          <w:bCs/>
          <w:lang w:val="ro-RO"/>
        </w:rPr>
        <w:t>0</w:t>
      </w:r>
      <w:r w:rsidRPr="006110E0">
        <w:rPr>
          <w:rFonts w:ascii="Times New Roman" w:eastAsia="Times New Roman" w:hAnsi="Times New Roman" w:cs="Times New Roman"/>
          <w:b/>
          <w:bCs/>
          <w:lang w:val="ro-RO"/>
        </w:rPr>
        <w:t xml:space="preserve">. - </w:t>
      </w:r>
      <w:r w:rsidRPr="006110E0">
        <w:rPr>
          <w:rFonts w:ascii="Times New Roman" w:eastAsia="Times New Roman" w:hAnsi="Times New Roman" w:cs="Times New Roman"/>
          <w:lang w:val="ro-RO"/>
        </w:rPr>
        <w:t xml:space="preserve">Analiza privind arhitectura </w:t>
      </w:r>
      <w:r w:rsidR="00646FD8">
        <w:rPr>
          <w:rFonts w:ascii="Times New Roman" w:hAnsi="Times New Roman" w:cs="Times New Roman"/>
          <w:kern w:val="0"/>
          <w:lang w:val="ro-RO"/>
        </w:rPr>
        <w:t>SUMAL 3.0</w:t>
      </w:r>
      <w:r w:rsidRPr="006110E0">
        <w:rPr>
          <w:rFonts w:ascii="Times New Roman" w:eastAsia="Times New Roman" w:hAnsi="Times New Roman" w:cs="Times New Roman"/>
          <w:lang w:val="ro-RO"/>
        </w:rPr>
        <w:t xml:space="preserve"> demarează începând cu data intrării în vigoare a hotărâri, iar dezvoltarea, testarea și acceptanța </w:t>
      </w:r>
      <w:r w:rsidR="00646FD8">
        <w:rPr>
          <w:rFonts w:ascii="Times New Roman" w:hAnsi="Times New Roman" w:cs="Times New Roman"/>
          <w:kern w:val="0"/>
          <w:lang w:val="ro-RO"/>
        </w:rPr>
        <w:t>SUMAL 3.0</w:t>
      </w:r>
      <w:r w:rsidRPr="006110E0">
        <w:rPr>
          <w:rFonts w:ascii="Times New Roman" w:eastAsia="Times New Roman" w:hAnsi="Times New Roman" w:cs="Times New Roman"/>
          <w:lang w:val="ro-RO"/>
        </w:rPr>
        <w:t xml:space="preserve"> se realizează ulterior finalizării analizei privind arhitectura acestuia, în termenele stabilite prin ordin comun al </w:t>
      </w:r>
      <w:r w:rsidR="000813D3" w:rsidRPr="006110E0">
        <w:rPr>
          <w:rFonts w:ascii="Times New Roman" w:eastAsia="Times New Roman" w:hAnsi="Times New Roman" w:cs="Times New Roman"/>
          <w:lang w:val="ro-RO"/>
        </w:rPr>
        <w:t>conducătorului Autorității</w:t>
      </w:r>
      <w:r w:rsidRPr="006110E0">
        <w:rPr>
          <w:rFonts w:ascii="Times New Roman" w:eastAsia="Times New Roman" w:hAnsi="Times New Roman" w:cs="Times New Roman"/>
          <w:lang w:val="ro-RO"/>
        </w:rPr>
        <w:t xml:space="preserve"> și al directorului </w:t>
      </w:r>
      <w:r w:rsidR="000813D3" w:rsidRPr="006110E0">
        <w:rPr>
          <w:rFonts w:ascii="Times New Roman" w:eastAsia="Times New Roman" w:hAnsi="Times New Roman" w:cs="Times New Roman"/>
          <w:lang w:val="ro-RO"/>
        </w:rPr>
        <w:t>STS</w:t>
      </w:r>
      <w:r w:rsidRPr="006110E0">
        <w:rPr>
          <w:rFonts w:ascii="Times New Roman" w:eastAsia="Times New Roman" w:hAnsi="Times New Roman" w:cs="Times New Roman"/>
          <w:lang w:val="ro-RO"/>
        </w:rPr>
        <w:t xml:space="preserve">. </w:t>
      </w:r>
    </w:p>
    <w:p w14:paraId="03E765D0" w14:textId="746F704B" w:rsidR="00111925" w:rsidRPr="006110E0" w:rsidRDefault="00111925" w:rsidP="006110E0">
      <w:pPr>
        <w:pStyle w:val="NormalWeb"/>
        <w:spacing w:before="0" w:beforeAutospacing="0" w:after="0" w:afterAutospacing="0" w:line="276" w:lineRule="auto"/>
        <w:jc w:val="both"/>
        <w:rPr>
          <w:color w:val="FF0000"/>
          <w:lang w:val="ro-RO"/>
        </w:rPr>
      </w:pPr>
      <w:r w:rsidRPr="006110E0">
        <w:rPr>
          <w:b/>
          <w:bCs/>
          <w:lang w:val="ro-RO"/>
        </w:rPr>
        <w:t>Art.</w:t>
      </w:r>
      <w:r w:rsidR="001A0C33" w:rsidRPr="006110E0">
        <w:rPr>
          <w:b/>
          <w:bCs/>
          <w:lang w:val="ro-RO"/>
        </w:rPr>
        <w:t xml:space="preserve"> </w:t>
      </w:r>
      <w:r w:rsidRPr="006110E0">
        <w:rPr>
          <w:b/>
          <w:bCs/>
          <w:lang w:val="ro-RO"/>
        </w:rPr>
        <w:t>3</w:t>
      </w:r>
      <w:r w:rsidR="001A0C33" w:rsidRPr="006110E0">
        <w:rPr>
          <w:b/>
          <w:bCs/>
          <w:lang w:val="ro-RO"/>
        </w:rPr>
        <w:t>1</w:t>
      </w:r>
      <w:r w:rsidRPr="006110E0">
        <w:rPr>
          <w:b/>
          <w:bCs/>
          <w:lang w:val="ro-RO"/>
        </w:rPr>
        <w:t xml:space="preserve">.  </w:t>
      </w:r>
      <w:r w:rsidR="001A0C33" w:rsidRPr="006110E0">
        <w:rPr>
          <w:lang w:val="ro-RO"/>
        </w:rPr>
        <w:t>Autoritatea</w:t>
      </w:r>
      <w:r w:rsidRPr="006110E0">
        <w:rPr>
          <w:lang w:val="ro-RO"/>
        </w:rPr>
        <w:t xml:space="preserve"> și STS încheie un Acord de parteneriat pentru accesarea fondurilor necesare realizării procedurilor de achiziție a serviciilor de dezvoltare software și mentenanță, analiză de business, a serviciilor de testare a </w:t>
      </w:r>
      <w:r w:rsidR="00646FD8">
        <w:rPr>
          <w:lang w:val="ro-RO"/>
        </w:rPr>
        <w:t>SUMAL 3.0</w:t>
      </w:r>
      <w:r w:rsidRPr="006110E0">
        <w:rPr>
          <w:lang w:val="ro-RO"/>
        </w:rPr>
        <w:t xml:space="preserve">, precum și pentru achiziționarea echipamentelor, licențelor de utilizare și serviciilor necesare testării/funcționării </w:t>
      </w:r>
      <w:r w:rsidR="00646FD8">
        <w:rPr>
          <w:lang w:val="ro-RO"/>
        </w:rPr>
        <w:t>SUMAL 3.0</w:t>
      </w:r>
      <w:r w:rsidRPr="006110E0">
        <w:rPr>
          <w:lang w:val="ro-RO"/>
        </w:rPr>
        <w:t>.</w:t>
      </w:r>
    </w:p>
    <w:p w14:paraId="3D606C6D" w14:textId="285BF101" w:rsidR="00236651" w:rsidRPr="006110E0" w:rsidRDefault="00236651" w:rsidP="006110E0">
      <w:pPr>
        <w:spacing w:after="0" w:line="276" w:lineRule="auto"/>
        <w:jc w:val="both"/>
        <w:rPr>
          <w:rFonts w:ascii="Times New Roman" w:eastAsia="Times New Roman" w:hAnsi="Times New Roman" w:cs="Times New Roman"/>
          <w:color w:val="000000" w:themeColor="text1"/>
          <w:lang w:val="ro-RO"/>
        </w:rPr>
      </w:pPr>
      <w:r w:rsidRPr="006110E0">
        <w:rPr>
          <w:rFonts w:ascii="Times New Roman" w:hAnsi="Times New Roman" w:cs="Times New Roman"/>
          <w:b/>
          <w:bCs/>
          <w:lang w:val="ro-RO"/>
        </w:rPr>
        <w:t xml:space="preserve">Art. </w:t>
      </w:r>
      <w:r w:rsidR="00A85568" w:rsidRPr="006110E0">
        <w:rPr>
          <w:rFonts w:ascii="Times New Roman" w:hAnsi="Times New Roman" w:cs="Times New Roman"/>
          <w:b/>
          <w:bCs/>
          <w:lang w:val="ro-RO"/>
        </w:rPr>
        <w:t>3</w:t>
      </w:r>
      <w:r w:rsidR="001A0C33" w:rsidRPr="006110E0">
        <w:rPr>
          <w:rFonts w:ascii="Times New Roman" w:hAnsi="Times New Roman" w:cs="Times New Roman"/>
          <w:b/>
          <w:bCs/>
          <w:lang w:val="ro-RO"/>
        </w:rPr>
        <w:t>2</w:t>
      </w:r>
      <w:r w:rsidRPr="006110E0">
        <w:rPr>
          <w:rFonts w:ascii="Times New Roman" w:hAnsi="Times New Roman" w:cs="Times New Roman"/>
          <w:b/>
          <w:bCs/>
          <w:lang w:val="ro-RO"/>
        </w:rPr>
        <w:t>. – (1)</w:t>
      </w:r>
      <w:r w:rsidRPr="006110E0">
        <w:rPr>
          <w:rFonts w:ascii="Times New Roman" w:hAnsi="Times New Roman" w:cs="Times New Roman"/>
          <w:lang w:val="ro-RO"/>
        </w:rPr>
        <w:t xml:space="preserve"> Pentru transportul materialelor lemnoase, utilizatorii </w:t>
      </w:r>
      <w:r w:rsidR="00646FD8">
        <w:rPr>
          <w:rFonts w:ascii="Times New Roman" w:hAnsi="Times New Roman" w:cs="Times New Roman"/>
          <w:kern w:val="0"/>
          <w:lang w:val="ro-RO"/>
        </w:rPr>
        <w:t>SUMAL 3.0</w:t>
      </w:r>
      <w:r w:rsidR="00B278D6" w:rsidRPr="006110E0">
        <w:rPr>
          <w:rFonts w:ascii="Times New Roman" w:eastAsia="Times New Roman" w:hAnsi="Times New Roman" w:cs="Times New Roman"/>
          <w:lang w:val="ro-RO"/>
        </w:rPr>
        <w:t xml:space="preserve"> </w:t>
      </w:r>
      <w:r w:rsidRPr="006110E0">
        <w:rPr>
          <w:rFonts w:ascii="Times New Roman" w:hAnsi="Times New Roman" w:cs="Times New Roman"/>
          <w:lang w:val="ro-RO"/>
        </w:rPr>
        <w:t xml:space="preserve">folosesc dispozitive de comunicații mobile, denumite în continuare terminale, iar din momentul începerii transportului materialelor lemnoase </w:t>
      </w:r>
      <w:r w:rsidRPr="006110E0">
        <w:rPr>
          <w:rFonts w:ascii="Times New Roman" w:hAnsi="Times New Roman" w:cs="Times New Roman"/>
          <w:color w:val="000000" w:themeColor="text1"/>
          <w:lang w:val="ro-RO"/>
        </w:rPr>
        <w:t>cu mijloace de transport rutiere, cu excepția atelajelor, de la locul de recoltare până la destinația finală de pe teritoriul național, sunt aplicabile prevederile art. 8</w:t>
      </w:r>
      <w:r w:rsidRPr="006110E0">
        <w:rPr>
          <w:rFonts w:ascii="Times New Roman" w:hAnsi="Times New Roman" w:cs="Times New Roman"/>
          <w:color w:val="000000" w:themeColor="text1"/>
          <w:vertAlign w:val="superscript"/>
          <w:lang w:val="ro-RO"/>
        </w:rPr>
        <w:t>3</w:t>
      </w:r>
      <w:r w:rsidRPr="006110E0">
        <w:rPr>
          <w:rFonts w:ascii="Times New Roman" w:hAnsi="Times New Roman" w:cs="Times New Roman"/>
          <w:color w:val="000000" w:themeColor="text1"/>
          <w:lang w:val="ro-RO"/>
        </w:rPr>
        <w:t xml:space="preserve"> </w:t>
      </w:r>
      <w:r w:rsidRPr="006110E0">
        <w:rPr>
          <w:rFonts w:ascii="Times New Roman" w:eastAsia="Times New Roman" w:hAnsi="Times New Roman" w:cs="Times New Roman"/>
          <w:color w:val="000000" w:themeColor="text1"/>
          <w:bdr w:val="none" w:sz="0" w:space="0" w:color="auto" w:frame="1"/>
          <w:shd w:val="clear" w:color="auto" w:fill="FFFFFF"/>
          <w:lang w:val="ro-RO"/>
        </w:rPr>
        <w:t>din Ordonanța de urgență</w:t>
      </w:r>
      <w:r w:rsidR="00987613">
        <w:rPr>
          <w:rFonts w:ascii="Times New Roman" w:eastAsia="Times New Roman" w:hAnsi="Times New Roman" w:cs="Times New Roman"/>
          <w:color w:val="000000" w:themeColor="text1"/>
          <w:bdr w:val="none" w:sz="0" w:space="0" w:color="auto" w:frame="1"/>
          <w:shd w:val="clear" w:color="auto" w:fill="FFFFFF"/>
          <w:lang w:val="ro-RO"/>
        </w:rPr>
        <w:t xml:space="preserve"> a Guvernului</w:t>
      </w:r>
      <w:r w:rsidRPr="006110E0">
        <w:rPr>
          <w:rFonts w:ascii="Times New Roman" w:eastAsia="Times New Roman" w:hAnsi="Times New Roman" w:cs="Times New Roman"/>
          <w:color w:val="000000" w:themeColor="text1"/>
          <w:bdr w:val="none" w:sz="0" w:space="0" w:color="auto" w:frame="1"/>
          <w:shd w:val="clear" w:color="auto" w:fill="FFFFFF"/>
          <w:lang w:val="ro-RO"/>
        </w:rPr>
        <w:t xml:space="preserve"> nr. 41/2022 pentru instituirea Sistemului național privind monitorizarea transporturilor rutiere de bunuri RO e-Transport și de abrogare a </w:t>
      </w:r>
      <w:hyperlink r:id="rId16" w:anchor="A343" w:history="1">
        <w:r w:rsidRPr="006110E0">
          <w:rPr>
            <w:rFonts w:ascii="Times New Roman" w:eastAsia="Times New Roman" w:hAnsi="Times New Roman" w:cs="Times New Roman"/>
            <w:color w:val="000000" w:themeColor="text1"/>
            <w:bdr w:val="none" w:sz="0" w:space="0" w:color="auto" w:frame="1"/>
            <w:shd w:val="clear" w:color="auto" w:fill="FFFFFF"/>
            <w:lang w:val="ro-RO"/>
          </w:rPr>
          <w:t>art. XXVIII din Ordonanța de urgență a Guvernului nr. 130/2021</w:t>
        </w:r>
      </w:hyperlink>
      <w:r w:rsidRPr="006110E0">
        <w:rPr>
          <w:rFonts w:ascii="Times New Roman" w:eastAsia="Times New Roman" w:hAnsi="Times New Roman" w:cs="Times New Roman"/>
          <w:color w:val="000000" w:themeColor="text1"/>
          <w:bdr w:val="none" w:sz="0" w:space="0" w:color="auto" w:frame="1"/>
          <w:shd w:val="clear" w:color="auto" w:fill="FFFFFF"/>
          <w:lang w:val="ro-RO"/>
        </w:rPr>
        <w:t> privind unele măsuri fiscal-bugetare, prorogarea unor termene, precum și pentru modificarea și completarea unor acte normative,</w:t>
      </w:r>
      <w:r w:rsidR="00987613">
        <w:rPr>
          <w:rFonts w:ascii="Times New Roman" w:eastAsia="Times New Roman" w:hAnsi="Times New Roman" w:cs="Times New Roman"/>
          <w:color w:val="000000" w:themeColor="text1"/>
          <w:bdr w:val="none" w:sz="0" w:space="0" w:color="auto" w:frame="1"/>
          <w:shd w:val="clear" w:color="auto" w:fill="FFFFFF"/>
          <w:lang w:val="ro-RO"/>
        </w:rPr>
        <w:t xml:space="preserve"> aprobată prin Legea nr. 375/2023,</w:t>
      </w:r>
      <w:r w:rsidRPr="006110E0">
        <w:rPr>
          <w:rFonts w:ascii="Times New Roman" w:eastAsia="Times New Roman" w:hAnsi="Times New Roman" w:cs="Times New Roman"/>
          <w:color w:val="000000" w:themeColor="text1"/>
          <w:bdr w:val="none" w:sz="0" w:space="0" w:color="auto" w:frame="1"/>
          <w:shd w:val="clear" w:color="auto" w:fill="FFFFFF"/>
          <w:lang w:val="ro-RO"/>
        </w:rPr>
        <w:t xml:space="preserve"> cu modificările și completările ulterioare.</w:t>
      </w:r>
    </w:p>
    <w:p w14:paraId="372C7421" w14:textId="4CAAAC37" w:rsidR="00236651" w:rsidRPr="006110E0" w:rsidRDefault="00236651" w:rsidP="006110E0">
      <w:pPr>
        <w:spacing w:after="0" w:line="276" w:lineRule="auto"/>
        <w:jc w:val="both"/>
        <w:rPr>
          <w:rFonts w:ascii="Times New Roman" w:eastAsia="Times New Roman" w:hAnsi="Times New Roman" w:cs="Times New Roman"/>
          <w:lang w:val="ro-RO"/>
        </w:rPr>
      </w:pPr>
      <w:r w:rsidRPr="006110E0">
        <w:rPr>
          <w:rFonts w:ascii="Times New Roman" w:eastAsia="Times New Roman" w:hAnsi="Times New Roman" w:cs="Times New Roman"/>
          <w:lang w:val="ro-RO"/>
        </w:rPr>
        <w:lastRenderedPageBreak/>
        <w:t xml:space="preserve">(2) </w:t>
      </w:r>
      <w:r w:rsidR="001A0C33" w:rsidRPr="006110E0">
        <w:rPr>
          <w:rFonts w:ascii="Times New Roman" w:eastAsia="Times New Roman" w:hAnsi="Times New Roman" w:cs="Times New Roman"/>
          <w:lang w:val="ro-RO"/>
        </w:rPr>
        <w:t>Autoritatea</w:t>
      </w:r>
      <w:r w:rsidRPr="006110E0">
        <w:rPr>
          <w:rFonts w:ascii="Times New Roman" w:eastAsia="Times New Roman" w:hAnsi="Times New Roman" w:cs="Times New Roman"/>
          <w:lang w:val="ro-RO"/>
        </w:rPr>
        <w:t xml:space="preserve">, cu sprijinul STS, furnizează  periodic informații privind terminalele compatibile cu </w:t>
      </w:r>
      <w:r w:rsidR="00646FD8">
        <w:rPr>
          <w:rFonts w:ascii="Times New Roman" w:hAnsi="Times New Roman" w:cs="Times New Roman"/>
          <w:kern w:val="0"/>
          <w:lang w:val="ro-RO"/>
        </w:rPr>
        <w:t>SUMAL 3.0</w:t>
      </w:r>
      <w:r w:rsidR="00A85568" w:rsidRPr="006110E0">
        <w:rPr>
          <w:rFonts w:ascii="Times New Roman" w:hAnsi="Times New Roman" w:cs="Times New Roman"/>
          <w:kern w:val="0"/>
          <w:lang w:val="ro-RO"/>
        </w:rPr>
        <w:t>.</w:t>
      </w:r>
    </w:p>
    <w:p w14:paraId="69DF2C4E" w14:textId="4A9D8FEC" w:rsidR="00236651" w:rsidRPr="006110E0" w:rsidRDefault="00236651" w:rsidP="006110E0">
      <w:pPr>
        <w:spacing w:after="0" w:line="276" w:lineRule="auto"/>
        <w:jc w:val="both"/>
        <w:rPr>
          <w:rFonts w:ascii="Times New Roman" w:eastAsia="Times New Roman" w:hAnsi="Times New Roman" w:cs="Times New Roman"/>
          <w:strike/>
          <w:lang w:val="ro-RO"/>
        </w:rPr>
      </w:pPr>
      <w:r w:rsidRPr="006110E0">
        <w:rPr>
          <w:rFonts w:ascii="Times New Roman" w:eastAsia="Times New Roman" w:hAnsi="Times New Roman" w:cs="Times New Roman"/>
          <w:b/>
          <w:bCs/>
          <w:lang w:val="ro-RO"/>
        </w:rPr>
        <w:t xml:space="preserve">Art. </w:t>
      </w:r>
      <w:r w:rsidR="00A85568" w:rsidRPr="006110E0">
        <w:rPr>
          <w:rFonts w:ascii="Times New Roman" w:eastAsia="Times New Roman" w:hAnsi="Times New Roman" w:cs="Times New Roman"/>
          <w:b/>
          <w:bCs/>
          <w:lang w:val="ro-RO"/>
        </w:rPr>
        <w:t>3</w:t>
      </w:r>
      <w:r w:rsidR="001A0C33" w:rsidRPr="006110E0">
        <w:rPr>
          <w:rFonts w:ascii="Times New Roman" w:eastAsia="Times New Roman" w:hAnsi="Times New Roman" w:cs="Times New Roman"/>
          <w:b/>
          <w:bCs/>
          <w:lang w:val="ro-RO"/>
        </w:rPr>
        <w:t>3</w:t>
      </w:r>
      <w:r w:rsidRPr="006110E0">
        <w:rPr>
          <w:rFonts w:ascii="Times New Roman" w:eastAsia="Times New Roman" w:hAnsi="Times New Roman" w:cs="Times New Roman"/>
          <w:b/>
          <w:bCs/>
          <w:lang w:val="ro-RO"/>
        </w:rPr>
        <w:t>. -</w:t>
      </w:r>
      <w:r w:rsidRPr="006110E0">
        <w:rPr>
          <w:rFonts w:ascii="Times New Roman" w:eastAsia="Times New Roman" w:hAnsi="Times New Roman" w:cs="Times New Roman"/>
          <w:lang w:val="ro-RO"/>
        </w:rPr>
        <w:t xml:space="preserve"> STS, în calitate de administrator tehnic al </w:t>
      </w:r>
      <w:r w:rsidR="00646FD8">
        <w:rPr>
          <w:rFonts w:ascii="Times New Roman" w:hAnsi="Times New Roman" w:cs="Times New Roman"/>
          <w:kern w:val="0"/>
          <w:lang w:val="ro-RO"/>
        </w:rPr>
        <w:t>SUMAL 3.0</w:t>
      </w:r>
      <w:r w:rsidRPr="006110E0">
        <w:rPr>
          <w:rFonts w:ascii="Times New Roman" w:eastAsia="Times New Roman" w:hAnsi="Times New Roman" w:cs="Times New Roman"/>
          <w:lang w:val="ro-RO"/>
        </w:rPr>
        <w:t xml:space="preserve">, asigură dezvoltarea tehnică, pe baza cerințelor operaționale și funcționale comunicate de către </w:t>
      </w:r>
      <w:r w:rsidR="001A0C33" w:rsidRPr="006110E0">
        <w:rPr>
          <w:rFonts w:ascii="Times New Roman" w:eastAsia="Times New Roman" w:hAnsi="Times New Roman" w:cs="Times New Roman"/>
          <w:lang w:val="ro-RO"/>
        </w:rPr>
        <w:t>Autoritate</w:t>
      </w:r>
      <w:r w:rsidRPr="006110E0">
        <w:rPr>
          <w:rFonts w:ascii="Times New Roman" w:eastAsia="Times New Roman" w:hAnsi="Times New Roman" w:cs="Times New Roman"/>
          <w:lang w:val="ro-RO"/>
        </w:rPr>
        <w:t>, precum și administrarea tehnică.</w:t>
      </w:r>
    </w:p>
    <w:p w14:paraId="31B3ABF1" w14:textId="19A737B0" w:rsidR="00236651" w:rsidRPr="006110E0" w:rsidRDefault="00236651" w:rsidP="006110E0">
      <w:pPr>
        <w:spacing w:after="0" w:line="276" w:lineRule="auto"/>
        <w:jc w:val="both"/>
        <w:rPr>
          <w:rFonts w:ascii="Times New Roman" w:eastAsia="Times New Roman" w:hAnsi="Times New Roman" w:cs="Times New Roman"/>
          <w:lang w:val="ro-RO"/>
        </w:rPr>
      </w:pPr>
      <w:r w:rsidRPr="006110E0">
        <w:rPr>
          <w:rFonts w:ascii="Times New Roman" w:eastAsia="Times New Roman" w:hAnsi="Times New Roman" w:cs="Times New Roman"/>
          <w:b/>
          <w:bCs/>
          <w:lang w:val="ro-RO"/>
        </w:rPr>
        <w:t>Art.</w:t>
      </w:r>
      <w:r w:rsidR="00A85568" w:rsidRPr="006110E0">
        <w:rPr>
          <w:rFonts w:ascii="Times New Roman" w:eastAsia="Times New Roman" w:hAnsi="Times New Roman" w:cs="Times New Roman"/>
          <w:b/>
          <w:bCs/>
          <w:lang w:val="ro-RO"/>
        </w:rPr>
        <w:t xml:space="preserve"> 3</w:t>
      </w:r>
      <w:r w:rsidR="001A0C33" w:rsidRPr="006110E0">
        <w:rPr>
          <w:rFonts w:ascii="Times New Roman" w:eastAsia="Times New Roman" w:hAnsi="Times New Roman" w:cs="Times New Roman"/>
          <w:b/>
          <w:bCs/>
          <w:lang w:val="ro-RO"/>
        </w:rPr>
        <w:t>4</w:t>
      </w:r>
      <w:r w:rsidRPr="006110E0">
        <w:rPr>
          <w:rFonts w:ascii="Times New Roman" w:eastAsia="Times New Roman" w:hAnsi="Times New Roman" w:cs="Times New Roman"/>
          <w:b/>
          <w:bCs/>
          <w:lang w:val="ro-RO"/>
        </w:rPr>
        <w:t xml:space="preserve">. – </w:t>
      </w:r>
      <w:r w:rsidRPr="006110E0">
        <w:rPr>
          <w:rFonts w:ascii="Times New Roman" w:eastAsia="Times New Roman" w:hAnsi="Times New Roman" w:cs="Times New Roman"/>
          <w:bCs/>
          <w:lang w:val="ro-RO"/>
        </w:rPr>
        <w:t xml:space="preserve">(1) </w:t>
      </w:r>
      <w:r w:rsidRPr="006110E0">
        <w:rPr>
          <w:rFonts w:ascii="Times New Roman" w:eastAsia="Times New Roman" w:hAnsi="Times New Roman" w:cs="Times New Roman"/>
          <w:lang w:val="ro-RO"/>
        </w:rPr>
        <w:t xml:space="preserve">În vederea îndeplinirii prevederilor prezentei </w:t>
      </w:r>
      <w:r w:rsidR="00B278D6" w:rsidRPr="006110E0">
        <w:rPr>
          <w:rFonts w:ascii="Times New Roman" w:eastAsia="Times New Roman" w:hAnsi="Times New Roman" w:cs="Times New Roman"/>
          <w:lang w:val="ro-RO"/>
        </w:rPr>
        <w:t>hotărâri</w:t>
      </w:r>
      <w:r w:rsidRPr="006110E0">
        <w:rPr>
          <w:rFonts w:ascii="Times New Roman" w:eastAsia="Times New Roman" w:hAnsi="Times New Roman" w:cs="Times New Roman"/>
          <w:lang w:val="ro-RO"/>
        </w:rPr>
        <w:t xml:space="preserve">, </w:t>
      </w:r>
      <w:r w:rsidR="001A0C33" w:rsidRPr="006110E0">
        <w:rPr>
          <w:rFonts w:ascii="Times New Roman" w:eastAsia="Times New Roman" w:hAnsi="Times New Roman" w:cs="Times New Roman"/>
          <w:lang w:val="ro-RO"/>
        </w:rPr>
        <w:t>Autoritatea</w:t>
      </w:r>
      <w:r w:rsidRPr="006110E0">
        <w:rPr>
          <w:rFonts w:ascii="Times New Roman" w:eastAsia="Times New Roman" w:hAnsi="Times New Roman" w:cs="Times New Roman"/>
          <w:lang w:val="ro-RO"/>
        </w:rPr>
        <w:t xml:space="preserve"> și/sau STS pot achiziționa, în calitate de autorități contractante, în condițiile legislației achizițiilor publice, servicii de dezvoltare software și mentenanță, analiză de business, precum și servicii de testare a </w:t>
      </w:r>
      <w:r w:rsidR="00646FD8">
        <w:rPr>
          <w:rFonts w:ascii="Times New Roman" w:hAnsi="Times New Roman" w:cs="Times New Roman"/>
          <w:kern w:val="0"/>
          <w:lang w:val="ro-RO"/>
        </w:rPr>
        <w:t>SUMAL 3.0</w:t>
      </w:r>
      <w:r w:rsidRPr="006110E0">
        <w:rPr>
          <w:rFonts w:ascii="Times New Roman" w:eastAsia="Times New Roman" w:hAnsi="Times New Roman" w:cs="Times New Roman"/>
          <w:lang w:val="ro-RO"/>
        </w:rPr>
        <w:t>.</w:t>
      </w:r>
    </w:p>
    <w:p w14:paraId="54D7FCD7" w14:textId="3F102471" w:rsidR="00236651" w:rsidRPr="006110E0" w:rsidRDefault="00236651" w:rsidP="006110E0">
      <w:pPr>
        <w:spacing w:after="0" w:line="276" w:lineRule="auto"/>
        <w:jc w:val="both"/>
        <w:rPr>
          <w:rFonts w:ascii="Times New Roman" w:eastAsia="Times New Roman" w:hAnsi="Times New Roman" w:cs="Times New Roman"/>
          <w:lang w:val="ro-RO"/>
        </w:rPr>
      </w:pPr>
      <w:r w:rsidRPr="006110E0">
        <w:rPr>
          <w:rFonts w:ascii="Times New Roman" w:hAnsi="Times New Roman" w:cs="Times New Roman"/>
          <w:lang w:val="ro-RO"/>
        </w:rPr>
        <w:t xml:space="preserve">(2) Exercitarea atribuției prevăzute la alin.(1) de către STS se realizează pe bază de protocol încheiat cu </w:t>
      </w:r>
      <w:r w:rsidR="001A0C33" w:rsidRPr="006110E0">
        <w:rPr>
          <w:rFonts w:ascii="Times New Roman" w:hAnsi="Times New Roman" w:cs="Times New Roman"/>
          <w:lang w:val="ro-RO"/>
        </w:rPr>
        <w:t>Autoritatea</w:t>
      </w:r>
      <w:r w:rsidRPr="006110E0">
        <w:rPr>
          <w:rFonts w:ascii="Times New Roman" w:hAnsi="Times New Roman" w:cs="Times New Roman"/>
          <w:lang w:val="ro-RO"/>
        </w:rPr>
        <w:t xml:space="preserve">, ca unic proprietar al datelor din </w:t>
      </w:r>
      <w:r w:rsidR="00646FD8">
        <w:rPr>
          <w:rFonts w:ascii="Times New Roman" w:hAnsi="Times New Roman" w:cs="Times New Roman"/>
          <w:kern w:val="0"/>
          <w:lang w:val="ro-RO"/>
        </w:rPr>
        <w:t>SUMAL 3.0</w:t>
      </w:r>
      <w:r w:rsidRPr="006110E0">
        <w:rPr>
          <w:rFonts w:ascii="Times New Roman" w:hAnsi="Times New Roman" w:cs="Times New Roman"/>
          <w:lang w:val="ro-RO"/>
        </w:rPr>
        <w:t>.</w:t>
      </w:r>
    </w:p>
    <w:p w14:paraId="0FA8F66A" w14:textId="32284EBD" w:rsidR="00ED0EEE" w:rsidRPr="006110E0" w:rsidRDefault="00460A92" w:rsidP="00E7334B">
      <w:pPr>
        <w:spacing w:after="0" w:line="276" w:lineRule="auto"/>
        <w:rPr>
          <w:rFonts w:ascii="Times New Roman" w:eastAsia="Times New Roman" w:hAnsi="Times New Roman" w:cs="Times New Roman"/>
          <w:color w:val="000000"/>
          <w:kern w:val="0"/>
          <w:lang w:val="ro-RO"/>
          <w14:ligatures w14:val="none"/>
        </w:rPr>
      </w:pPr>
      <w:r w:rsidRPr="006110E0">
        <w:rPr>
          <w:rFonts w:ascii="Times New Roman" w:eastAsia="Times New Roman" w:hAnsi="Times New Roman" w:cs="Times New Roman"/>
          <w:b/>
          <w:bCs/>
          <w:color w:val="000000"/>
          <w:kern w:val="0"/>
          <w:lang w:val="ro-RO"/>
          <w14:ligatures w14:val="none"/>
        </w:rPr>
        <w:t>Art</w:t>
      </w:r>
      <w:r w:rsidR="00ED0EEE" w:rsidRPr="006110E0">
        <w:rPr>
          <w:rFonts w:ascii="Times New Roman" w:eastAsia="Times New Roman" w:hAnsi="Times New Roman" w:cs="Times New Roman"/>
          <w:b/>
          <w:bCs/>
          <w:color w:val="000000"/>
          <w:kern w:val="0"/>
          <w:lang w:val="ro-RO"/>
          <w14:ligatures w14:val="none"/>
        </w:rPr>
        <w:t>.</w:t>
      </w:r>
      <w:r w:rsidRPr="006110E0">
        <w:rPr>
          <w:rFonts w:ascii="Times New Roman" w:eastAsia="Times New Roman" w:hAnsi="Times New Roman" w:cs="Times New Roman"/>
          <w:b/>
          <w:bCs/>
          <w:color w:val="000000"/>
          <w:kern w:val="0"/>
          <w:lang w:val="ro-RO"/>
          <w14:ligatures w14:val="none"/>
        </w:rPr>
        <w:t xml:space="preserve"> </w:t>
      </w:r>
      <w:r w:rsidR="00410EA1" w:rsidRPr="006110E0">
        <w:rPr>
          <w:rFonts w:ascii="Times New Roman" w:eastAsia="Times New Roman" w:hAnsi="Times New Roman" w:cs="Times New Roman"/>
          <w:b/>
          <w:bCs/>
          <w:color w:val="000000"/>
          <w:kern w:val="0"/>
          <w:lang w:val="ro-RO"/>
          <w14:ligatures w14:val="none"/>
        </w:rPr>
        <w:t>3</w:t>
      </w:r>
      <w:r w:rsidR="001A0C33" w:rsidRPr="006110E0">
        <w:rPr>
          <w:rFonts w:ascii="Times New Roman" w:eastAsia="Times New Roman" w:hAnsi="Times New Roman" w:cs="Times New Roman"/>
          <w:b/>
          <w:bCs/>
          <w:color w:val="000000"/>
          <w:kern w:val="0"/>
          <w:lang w:val="ro-RO"/>
          <w14:ligatures w14:val="none"/>
        </w:rPr>
        <w:t>5</w:t>
      </w:r>
      <w:r w:rsidR="00ED0EEE" w:rsidRPr="006110E0">
        <w:rPr>
          <w:rFonts w:ascii="Times New Roman" w:eastAsia="Times New Roman" w:hAnsi="Times New Roman" w:cs="Times New Roman"/>
          <w:color w:val="000000"/>
          <w:kern w:val="0"/>
          <w:lang w:val="ro-RO"/>
          <w14:ligatures w14:val="none"/>
        </w:rPr>
        <w:t xml:space="preserve">. - </w:t>
      </w:r>
      <w:r w:rsidRPr="006110E0">
        <w:rPr>
          <w:rFonts w:ascii="Times New Roman" w:eastAsia="Times New Roman" w:hAnsi="Times New Roman" w:cs="Times New Roman"/>
          <w:color w:val="000000"/>
          <w:kern w:val="0"/>
          <w:lang w:val="ro-RO"/>
          <w14:ligatures w14:val="none"/>
        </w:rPr>
        <w:t>Anexele nr. 1-7 fac parte integrantă din prezentele norme.</w:t>
      </w:r>
      <w:r w:rsidRPr="006110E0">
        <w:rPr>
          <w:rFonts w:ascii="Times New Roman" w:eastAsia="Times New Roman" w:hAnsi="Times New Roman" w:cs="Times New Roman"/>
          <w:color w:val="000000"/>
          <w:kern w:val="0"/>
          <w:lang w:val="ro-RO"/>
          <w14:ligatures w14:val="none"/>
        </w:rPr>
        <w:br/>
      </w:r>
    </w:p>
    <w:p w14:paraId="6001F182" w14:textId="77777777" w:rsidR="00ED0EEE" w:rsidRPr="006110E0" w:rsidRDefault="00ED0EEE" w:rsidP="006110E0">
      <w:pPr>
        <w:spacing w:after="0" w:line="276" w:lineRule="auto"/>
        <w:jc w:val="both"/>
        <w:rPr>
          <w:rFonts w:ascii="Times New Roman" w:eastAsia="Times New Roman" w:hAnsi="Times New Roman" w:cs="Times New Roman"/>
          <w:color w:val="000000"/>
          <w:kern w:val="0"/>
          <w:lang w:val="ro-RO"/>
          <w14:ligatures w14:val="none"/>
        </w:rPr>
      </w:pPr>
    </w:p>
    <w:p w14:paraId="459B007D" w14:textId="77777777" w:rsidR="00ED0EEE" w:rsidRPr="006110E0" w:rsidRDefault="00ED0EEE" w:rsidP="006110E0">
      <w:pPr>
        <w:spacing w:after="0" w:line="276" w:lineRule="auto"/>
        <w:jc w:val="both"/>
        <w:rPr>
          <w:rFonts w:ascii="Times New Roman" w:eastAsia="Times New Roman" w:hAnsi="Times New Roman" w:cs="Times New Roman"/>
          <w:color w:val="000000"/>
          <w:kern w:val="0"/>
          <w:lang w:val="ro-RO"/>
          <w14:ligatures w14:val="none"/>
        </w:rPr>
      </w:pPr>
    </w:p>
    <w:p w14:paraId="666E8357" w14:textId="77777777" w:rsidR="00ED0EEE" w:rsidRDefault="00ED0EEE" w:rsidP="006110E0">
      <w:pPr>
        <w:spacing w:after="0" w:line="276" w:lineRule="auto"/>
        <w:jc w:val="both"/>
        <w:rPr>
          <w:rFonts w:ascii="Times New Roman" w:eastAsia="Times New Roman" w:hAnsi="Times New Roman" w:cs="Times New Roman"/>
          <w:color w:val="000000"/>
          <w:kern w:val="0"/>
          <w:lang w:val="ro-RO"/>
          <w14:ligatures w14:val="none"/>
        </w:rPr>
      </w:pPr>
    </w:p>
    <w:p w14:paraId="473241EB" w14:textId="77777777" w:rsidR="00801E7E" w:rsidRDefault="00801E7E" w:rsidP="006110E0">
      <w:pPr>
        <w:spacing w:after="0" w:line="276" w:lineRule="auto"/>
        <w:jc w:val="both"/>
        <w:rPr>
          <w:rFonts w:ascii="Times New Roman" w:eastAsia="Times New Roman" w:hAnsi="Times New Roman" w:cs="Times New Roman"/>
          <w:color w:val="000000"/>
          <w:kern w:val="0"/>
          <w:lang w:val="ro-RO"/>
          <w14:ligatures w14:val="none"/>
        </w:rPr>
      </w:pPr>
    </w:p>
    <w:p w14:paraId="5579F141" w14:textId="77777777" w:rsidR="00801E7E" w:rsidRDefault="00801E7E" w:rsidP="006110E0">
      <w:pPr>
        <w:spacing w:after="0" w:line="276" w:lineRule="auto"/>
        <w:jc w:val="both"/>
        <w:rPr>
          <w:rFonts w:ascii="Times New Roman" w:eastAsia="Times New Roman" w:hAnsi="Times New Roman" w:cs="Times New Roman"/>
          <w:color w:val="000000"/>
          <w:kern w:val="0"/>
          <w:lang w:val="ro-RO"/>
          <w14:ligatures w14:val="none"/>
        </w:rPr>
      </w:pPr>
    </w:p>
    <w:p w14:paraId="3BAA414B" w14:textId="77777777" w:rsidR="00FD5AA5" w:rsidRDefault="00FD5AA5" w:rsidP="006110E0">
      <w:pPr>
        <w:spacing w:after="0" w:line="276" w:lineRule="auto"/>
        <w:jc w:val="both"/>
        <w:rPr>
          <w:rFonts w:ascii="Times New Roman" w:eastAsia="Times New Roman" w:hAnsi="Times New Roman" w:cs="Times New Roman"/>
          <w:color w:val="000000"/>
          <w:kern w:val="0"/>
          <w:lang w:val="ro-RO"/>
          <w14:ligatures w14:val="none"/>
        </w:rPr>
      </w:pPr>
    </w:p>
    <w:p w14:paraId="6612A4BE" w14:textId="77777777" w:rsidR="00FD5AA5" w:rsidRDefault="00FD5AA5" w:rsidP="006110E0">
      <w:pPr>
        <w:spacing w:after="0" w:line="276" w:lineRule="auto"/>
        <w:jc w:val="both"/>
        <w:rPr>
          <w:rFonts w:ascii="Times New Roman" w:eastAsia="Times New Roman" w:hAnsi="Times New Roman" w:cs="Times New Roman"/>
          <w:color w:val="000000"/>
          <w:kern w:val="0"/>
          <w:lang w:val="ro-RO"/>
          <w14:ligatures w14:val="none"/>
        </w:rPr>
      </w:pPr>
    </w:p>
    <w:p w14:paraId="4B21E691" w14:textId="77777777" w:rsidR="00FD5AA5" w:rsidRDefault="00FD5AA5" w:rsidP="006110E0">
      <w:pPr>
        <w:spacing w:after="0" w:line="276" w:lineRule="auto"/>
        <w:jc w:val="both"/>
        <w:rPr>
          <w:rFonts w:ascii="Times New Roman" w:eastAsia="Times New Roman" w:hAnsi="Times New Roman" w:cs="Times New Roman"/>
          <w:color w:val="000000"/>
          <w:kern w:val="0"/>
          <w:lang w:val="ro-RO"/>
          <w14:ligatures w14:val="none"/>
        </w:rPr>
      </w:pPr>
    </w:p>
    <w:p w14:paraId="7B1B1700" w14:textId="77777777" w:rsidR="00FD5AA5" w:rsidRDefault="00FD5AA5" w:rsidP="006110E0">
      <w:pPr>
        <w:spacing w:after="0" w:line="276" w:lineRule="auto"/>
        <w:jc w:val="both"/>
        <w:rPr>
          <w:rFonts w:ascii="Times New Roman" w:eastAsia="Times New Roman" w:hAnsi="Times New Roman" w:cs="Times New Roman"/>
          <w:color w:val="000000"/>
          <w:kern w:val="0"/>
          <w:lang w:val="ro-RO"/>
          <w14:ligatures w14:val="none"/>
        </w:rPr>
      </w:pPr>
    </w:p>
    <w:p w14:paraId="63D2E707" w14:textId="77777777" w:rsidR="00FD5AA5" w:rsidRDefault="00FD5AA5" w:rsidP="006110E0">
      <w:pPr>
        <w:spacing w:after="0" w:line="276" w:lineRule="auto"/>
        <w:jc w:val="both"/>
        <w:rPr>
          <w:rFonts w:ascii="Times New Roman" w:eastAsia="Times New Roman" w:hAnsi="Times New Roman" w:cs="Times New Roman"/>
          <w:color w:val="000000"/>
          <w:kern w:val="0"/>
          <w:lang w:val="ro-RO"/>
          <w14:ligatures w14:val="none"/>
        </w:rPr>
      </w:pPr>
    </w:p>
    <w:p w14:paraId="572CE173" w14:textId="77777777" w:rsidR="00FD5AA5" w:rsidRDefault="00FD5AA5" w:rsidP="006110E0">
      <w:pPr>
        <w:spacing w:after="0" w:line="276" w:lineRule="auto"/>
        <w:jc w:val="both"/>
        <w:rPr>
          <w:rFonts w:ascii="Times New Roman" w:eastAsia="Times New Roman" w:hAnsi="Times New Roman" w:cs="Times New Roman"/>
          <w:color w:val="000000"/>
          <w:kern w:val="0"/>
          <w:lang w:val="ro-RO"/>
          <w14:ligatures w14:val="none"/>
        </w:rPr>
      </w:pPr>
    </w:p>
    <w:p w14:paraId="4A3AC77F" w14:textId="77777777" w:rsidR="00FD5AA5" w:rsidRDefault="00FD5AA5" w:rsidP="006110E0">
      <w:pPr>
        <w:spacing w:after="0" w:line="276" w:lineRule="auto"/>
        <w:jc w:val="both"/>
        <w:rPr>
          <w:rFonts w:ascii="Times New Roman" w:eastAsia="Times New Roman" w:hAnsi="Times New Roman" w:cs="Times New Roman"/>
          <w:color w:val="000000"/>
          <w:kern w:val="0"/>
          <w:lang w:val="ro-RO"/>
          <w14:ligatures w14:val="none"/>
        </w:rPr>
      </w:pPr>
    </w:p>
    <w:p w14:paraId="2EF9684C" w14:textId="77777777" w:rsidR="00FD5AA5" w:rsidRDefault="00FD5AA5" w:rsidP="006110E0">
      <w:pPr>
        <w:spacing w:after="0" w:line="276" w:lineRule="auto"/>
        <w:jc w:val="both"/>
        <w:rPr>
          <w:rFonts w:ascii="Times New Roman" w:eastAsia="Times New Roman" w:hAnsi="Times New Roman" w:cs="Times New Roman"/>
          <w:color w:val="000000"/>
          <w:kern w:val="0"/>
          <w:lang w:val="ro-RO"/>
          <w14:ligatures w14:val="none"/>
        </w:rPr>
      </w:pPr>
    </w:p>
    <w:p w14:paraId="21D001B5" w14:textId="77777777" w:rsidR="00FD5AA5" w:rsidRDefault="00FD5AA5" w:rsidP="006110E0">
      <w:pPr>
        <w:spacing w:after="0" w:line="276" w:lineRule="auto"/>
        <w:jc w:val="both"/>
        <w:rPr>
          <w:rFonts w:ascii="Times New Roman" w:eastAsia="Times New Roman" w:hAnsi="Times New Roman" w:cs="Times New Roman"/>
          <w:color w:val="000000"/>
          <w:kern w:val="0"/>
          <w:lang w:val="ro-RO"/>
          <w14:ligatures w14:val="none"/>
        </w:rPr>
      </w:pPr>
    </w:p>
    <w:p w14:paraId="48AA342F" w14:textId="77777777" w:rsidR="00FD5AA5" w:rsidRDefault="00FD5AA5" w:rsidP="006110E0">
      <w:pPr>
        <w:spacing w:after="0" w:line="276" w:lineRule="auto"/>
        <w:jc w:val="both"/>
        <w:rPr>
          <w:rFonts w:ascii="Times New Roman" w:eastAsia="Times New Roman" w:hAnsi="Times New Roman" w:cs="Times New Roman"/>
          <w:color w:val="000000"/>
          <w:kern w:val="0"/>
          <w:lang w:val="ro-RO"/>
          <w14:ligatures w14:val="none"/>
        </w:rPr>
      </w:pPr>
    </w:p>
    <w:p w14:paraId="6D03AFE5" w14:textId="77777777" w:rsidR="00FD5AA5" w:rsidRDefault="00FD5AA5" w:rsidP="006110E0">
      <w:pPr>
        <w:spacing w:after="0" w:line="276" w:lineRule="auto"/>
        <w:jc w:val="both"/>
        <w:rPr>
          <w:rFonts w:ascii="Times New Roman" w:eastAsia="Times New Roman" w:hAnsi="Times New Roman" w:cs="Times New Roman"/>
          <w:color w:val="000000"/>
          <w:kern w:val="0"/>
          <w:lang w:val="ro-RO"/>
          <w14:ligatures w14:val="none"/>
        </w:rPr>
      </w:pPr>
    </w:p>
    <w:p w14:paraId="709FB1D0" w14:textId="77777777" w:rsidR="00FD5AA5" w:rsidRDefault="00FD5AA5" w:rsidP="006110E0">
      <w:pPr>
        <w:spacing w:after="0" w:line="276" w:lineRule="auto"/>
        <w:jc w:val="both"/>
        <w:rPr>
          <w:rFonts w:ascii="Times New Roman" w:eastAsia="Times New Roman" w:hAnsi="Times New Roman" w:cs="Times New Roman"/>
          <w:color w:val="000000"/>
          <w:kern w:val="0"/>
          <w:lang w:val="ro-RO"/>
          <w14:ligatures w14:val="none"/>
        </w:rPr>
      </w:pPr>
    </w:p>
    <w:p w14:paraId="6AD0D1A7" w14:textId="77777777" w:rsidR="00FD5AA5" w:rsidRDefault="00FD5AA5" w:rsidP="006110E0">
      <w:pPr>
        <w:spacing w:after="0" w:line="276" w:lineRule="auto"/>
        <w:jc w:val="both"/>
        <w:rPr>
          <w:rFonts w:ascii="Times New Roman" w:eastAsia="Times New Roman" w:hAnsi="Times New Roman" w:cs="Times New Roman"/>
          <w:color w:val="000000"/>
          <w:kern w:val="0"/>
          <w:lang w:val="ro-RO"/>
          <w14:ligatures w14:val="none"/>
        </w:rPr>
      </w:pPr>
    </w:p>
    <w:p w14:paraId="533E2C6E" w14:textId="77777777" w:rsidR="00FD5AA5" w:rsidRDefault="00FD5AA5" w:rsidP="006110E0">
      <w:pPr>
        <w:spacing w:after="0" w:line="276" w:lineRule="auto"/>
        <w:jc w:val="both"/>
        <w:rPr>
          <w:rFonts w:ascii="Times New Roman" w:eastAsia="Times New Roman" w:hAnsi="Times New Roman" w:cs="Times New Roman"/>
          <w:color w:val="000000"/>
          <w:kern w:val="0"/>
          <w:lang w:val="ro-RO"/>
          <w14:ligatures w14:val="none"/>
        </w:rPr>
      </w:pPr>
    </w:p>
    <w:p w14:paraId="3C48152E" w14:textId="77777777" w:rsidR="00FD5AA5" w:rsidRDefault="00FD5AA5" w:rsidP="006110E0">
      <w:pPr>
        <w:spacing w:after="0" w:line="276" w:lineRule="auto"/>
        <w:jc w:val="both"/>
        <w:rPr>
          <w:rFonts w:ascii="Times New Roman" w:eastAsia="Times New Roman" w:hAnsi="Times New Roman" w:cs="Times New Roman"/>
          <w:color w:val="000000"/>
          <w:kern w:val="0"/>
          <w:lang w:val="ro-RO"/>
          <w14:ligatures w14:val="none"/>
        </w:rPr>
      </w:pPr>
    </w:p>
    <w:p w14:paraId="671DE436" w14:textId="77777777" w:rsidR="00FD5AA5" w:rsidRDefault="00FD5AA5" w:rsidP="006110E0">
      <w:pPr>
        <w:spacing w:after="0" w:line="276" w:lineRule="auto"/>
        <w:jc w:val="both"/>
        <w:rPr>
          <w:rFonts w:ascii="Times New Roman" w:eastAsia="Times New Roman" w:hAnsi="Times New Roman" w:cs="Times New Roman"/>
          <w:color w:val="000000"/>
          <w:kern w:val="0"/>
          <w:lang w:val="ro-RO"/>
          <w14:ligatures w14:val="none"/>
        </w:rPr>
      </w:pPr>
    </w:p>
    <w:p w14:paraId="0DCD3135" w14:textId="77777777" w:rsidR="00FD5AA5" w:rsidRDefault="00FD5AA5" w:rsidP="006110E0">
      <w:pPr>
        <w:spacing w:after="0" w:line="276" w:lineRule="auto"/>
        <w:jc w:val="both"/>
        <w:rPr>
          <w:rFonts w:ascii="Times New Roman" w:eastAsia="Times New Roman" w:hAnsi="Times New Roman" w:cs="Times New Roman"/>
          <w:color w:val="000000"/>
          <w:kern w:val="0"/>
          <w:lang w:val="ro-RO"/>
          <w14:ligatures w14:val="none"/>
        </w:rPr>
      </w:pPr>
    </w:p>
    <w:p w14:paraId="47CF4EA8" w14:textId="77777777" w:rsidR="00FD5AA5" w:rsidRDefault="00FD5AA5" w:rsidP="006110E0">
      <w:pPr>
        <w:spacing w:after="0" w:line="276" w:lineRule="auto"/>
        <w:jc w:val="both"/>
        <w:rPr>
          <w:rFonts w:ascii="Times New Roman" w:eastAsia="Times New Roman" w:hAnsi="Times New Roman" w:cs="Times New Roman"/>
          <w:color w:val="000000"/>
          <w:kern w:val="0"/>
          <w:lang w:val="ro-RO"/>
          <w14:ligatures w14:val="none"/>
        </w:rPr>
      </w:pPr>
    </w:p>
    <w:p w14:paraId="5C7A4F35" w14:textId="77777777" w:rsidR="00FD5AA5" w:rsidRDefault="00FD5AA5" w:rsidP="006110E0">
      <w:pPr>
        <w:spacing w:after="0" w:line="276" w:lineRule="auto"/>
        <w:jc w:val="both"/>
        <w:rPr>
          <w:rFonts w:ascii="Times New Roman" w:eastAsia="Times New Roman" w:hAnsi="Times New Roman" w:cs="Times New Roman"/>
          <w:color w:val="000000"/>
          <w:kern w:val="0"/>
          <w:lang w:val="ro-RO"/>
          <w14:ligatures w14:val="none"/>
        </w:rPr>
      </w:pPr>
    </w:p>
    <w:p w14:paraId="6D6C0785" w14:textId="77777777" w:rsidR="00FD5AA5" w:rsidRDefault="00FD5AA5" w:rsidP="006110E0">
      <w:pPr>
        <w:spacing w:after="0" w:line="276" w:lineRule="auto"/>
        <w:jc w:val="both"/>
        <w:rPr>
          <w:rFonts w:ascii="Times New Roman" w:eastAsia="Times New Roman" w:hAnsi="Times New Roman" w:cs="Times New Roman"/>
          <w:color w:val="000000"/>
          <w:kern w:val="0"/>
          <w:lang w:val="ro-RO"/>
          <w14:ligatures w14:val="none"/>
        </w:rPr>
      </w:pPr>
    </w:p>
    <w:p w14:paraId="41041383" w14:textId="77777777" w:rsidR="00FD5AA5" w:rsidRDefault="00FD5AA5" w:rsidP="006110E0">
      <w:pPr>
        <w:spacing w:after="0" w:line="276" w:lineRule="auto"/>
        <w:jc w:val="both"/>
        <w:rPr>
          <w:rFonts w:ascii="Times New Roman" w:eastAsia="Times New Roman" w:hAnsi="Times New Roman" w:cs="Times New Roman"/>
          <w:color w:val="000000"/>
          <w:kern w:val="0"/>
          <w:lang w:val="ro-RO"/>
          <w14:ligatures w14:val="none"/>
        </w:rPr>
      </w:pPr>
    </w:p>
    <w:p w14:paraId="72969D80" w14:textId="77777777" w:rsidR="00FD5AA5" w:rsidRDefault="00FD5AA5" w:rsidP="006110E0">
      <w:pPr>
        <w:spacing w:after="0" w:line="276" w:lineRule="auto"/>
        <w:jc w:val="both"/>
        <w:rPr>
          <w:rFonts w:ascii="Times New Roman" w:eastAsia="Times New Roman" w:hAnsi="Times New Roman" w:cs="Times New Roman"/>
          <w:color w:val="000000"/>
          <w:kern w:val="0"/>
          <w:lang w:val="ro-RO"/>
          <w14:ligatures w14:val="none"/>
        </w:rPr>
      </w:pPr>
    </w:p>
    <w:p w14:paraId="60B6BCE9" w14:textId="77777777" w:rsidR="00FD5AA5" w:rsidRDefault="00FD5AA5" w:rsidP="006110E0">
      <w:pPr>
        <w:spacing w:after="0" w:line="276" w:lineRule="auto"/>
        <w:jc w:val="both"/>
        <w:rPr>
          <w:rFonts w:ascii="Times New Roman" w:eastAsia="Times New Roman" w:hAnsi="Times New Roman" w:cs="Times New Roman"/>
          <w:color w:val="000000"/>
          <w:kern w:val="0"/>
          <w:lang w:val="ro-RO"/>
          <w14:ligatures w14:val="none"/>
        </w:rPr>
      </w:pPr>
    </w:p>
    <w:p w14:paraId="3BA3244E" w14:textId="77777777" w:rsidR="000F0C35" w:rsidRDefault="000F0C35" w:rsidP="006110E0">
      <w:pPr>
        <w:spacing w:after="0" w:line="276" w:lineRule="auto"/>
        <w:jc w:val="both"/>
        <w:rPr>
          <w:rFonts w:ascii="Times New Roman" w:eastAsia="Times New Roman" w:hAnsi="Times New Roman" w:cs="Times New Roman"/>
          <w:color w:val="000000"/>
          <w:kern w:val="0"/>
          <w:lang w:val="ro-RO"/>
          <w14:ligatures w14:val="none"/>
        </w:rPr>
      </w:pPr>
    </w:p>
    <w:p w14:paraId="397DE680" w14:textId="77777777" w:rsidR="000F0C35" w:rsidRDefault="000F0C35" w:rsidP="006110E0">
      <w:pPr>
        <w:spacing w:after="0" w:line="276" w:lineRule="auto"/>
        <w:jc w:val="both"/>
        <w:rPr>
          <w:rFonts w:ascii="Times New Roman" w:eastAsia="Times New Roman" w:hAnsi="Times New Roman" w:cs="Times New Roman"/>
          <w:color w:val="000000"/>
          <w:kern w:val="0"/>
          <w:lang w:val="ro-RO"/>
          <w14:ligatures w14:val="none"/>
        </w:rPr>
      </w:pPr>
    </w:p>
    <w:p w14:paraId="6829D28D" w14:textId="77777777" w:rsidR="000F0C35" w:rsidRDefault="000F0C35" w:rsidP="006110E0">
      <w:pPr>
        <w:spacing w:after="0" w:line="276" w:lineRule="auto"/>
        <w:jc w:val="both"/>
        <w:rPr>
          <w:rFonts w:ascii="Times New Roman" w:eastAsia="Times New Roman" w:hAnsi="Times New Roman" w:cs="Times New Roman"/>
          <w:color w:val="000000"/>
          <w:kern w:val="0"/>
          <w:lang w:val="ro-RO"/>
          <w14:ligatures w14:val="none"/>
        </w:rPr>
      </w:pPr>
    </w:p>
    <w:p w14:paraId="5AD96DD8" w14:textId="77777777" w:rsidR="000F0C35" w:rsidRDefault="000F0C35" w:rsidP="006110E0">
      <w:pPr>
        <w:spacing w:after="0" w:line="276" w:lineRule="auto"/>
        <w:jc w:val="both"/>
        <w:rPr>
          <w:rFonts w:ascii="Times New Roman" w:eastAsia="Times New Roman" w:hAnsi="Times New Roman" w:cs="Times New Roman"/>
          <w:color w:val="000000"/>
          <w:kern w:val="0"/>
          <w:lang w:val="ro-RO"/>
          <w14:ligatures w14:val="none"/>
        </w:rPr>
      </w:pPr>
    </w:p>
    <w:p w14:paraId="6D048370" w14:textId="77777777" w:rsidR="00FD5AA5" w:rsidRDefault="00FD5AA5" w:rsidP="006110E0">
      <w:pPr>
        <w:spacing w:after="0" w:line="276" w:lineRule="auto"/>
        <w:jc w:val="both"/>
        <w:rPr>
          <w:rFonts w:ascii="Times New Roman" w:eastAsia="Times New Roman" w:hAnsi="Times New Roman" w:cs="Times New Roman"/>
          <w:color w:val="000000"/>
          <w:kern w:val="0"/>
          <w:lang w:val="ro-RO"/>
          <w14:ligatures w14:val="none"/>
        </w:rPr>
      </w:pPr>
    </w:p>
    <w:p w14:paraId="2D386503" w14:textId="77777777" w:rsidR="00613A7E" w:rsidRDefault="001D25B0" w:rsidP="006F3CB3">
      <w:pPr>
        <w:spacing w:after="0" w:line="276" w:lineRule="auto"/>
        <w:rPr>
          <w:rFonts w:ascii="Times New Roman" w:eastAsia="Times New Roman" w:hAnsi="Times New Roman" w:cs="Times New Roman"/>
          <w:color w:val="000000"/>
          <w:kern w:val="0"/>
          <w:lang w:val="ro-RO"/>
          <w14:ligatures w14:val="none"/>
        </w:rPr>
      </w:pPr>
      <w:r w:rsidRPr="006110E0">
        <w:rPr>
          <w:rFonts w:ascii="Times New Roman" w:eastAsia="Times New Roman" w:hAnsi="Times New Roman" w:cs="Times New Roman"/>
          <w:color w:val="000000"/>
          <w:kern w:val="0"/>
          <w:lang w:val="ro-RO"/>
          <w14:ligatures w14:val="none"/>
        </w:rPr>
        <w:t xml:space="preserve">                                                                                                                </w:t>
      </w:r>
    </w:p>
    <w:p w14:paraId="67BADE68" w14:textId="77777777" w:rsidR="00613A7E" w:rsidRDefault="00613A7E" w:rsidP="006F3CB3">
      <w:pPr>
        <w:spacing w:after="0" w:line="276" w:lineRule="auto"/>
        <w:rPr>
          <w:rFonts w:ascii="Times New Roman" w:eastAsia="Times New Roman" w:hAnsi="Times New Roman" w:cs="Times New Roman"/>
          <w:color w:val="000000"/>
          <w:kern w:val="0"/>
          <w:lang w:val="ro-RO"/>
          <w14:ligatures w14:val="none"/>
        </w:rPr>
      </w:pPr>
    </w:p>
    <w:p w14:paraId="7880ACBB" w14:textId="7C17670C" w:rsidR="006F3CB3" w:rsidRDefault="00613A7E" w:rsidP="006F3CB3">
      <w:pPr>
        <w:spacing w:after="0" w:line="276" w:lineRule="auto"/>
        <w:rPr>
          <w:rFonts w:ascii="Times New Roman" w:eastAsia="Times New Roman" w:hAnsi="Times New Roman" w:cs="Times New Roman"/>
          <w:color w:val="000000"/>
          <w:kern w:val="0"/>
          <w:lang w:val="ro-RO"/>
          <w14:ligatures w14:val="none"/>
        </w:rPr>
      </w:pPr>
      <w:r>
        <w:rPr>
          <w:rFonts w:ascii="Times New Roman" w:eastAsia="Times New Roman" w:hAnsi="Times New Roman" w:cs="Times New Roman"/>
          <w:color w:val="000000"/>
          <w:kern w:val="0"/>
          <w:lang w:val="ro-RO"/>
          <w14:ligatures w14:val="none"/>
        </w:rPr>
        <w:lastRenderedPageBreak/>
        <w:t xml:space="preserve">                                                                                                                   </w:t>
      </w:r>
      <w:r w:rsidR="001D25B0" w:rsidRPr="006110E0">
        <w:rPr>
          <w:rFonts w:ascii="Times New Roman" w:eastAsia="Times New Roman" w:hAnsi="Times New Roman" w:cs="Times New Roman"/>
          <w:color w:val="000000"/>
          <w:kern w:val="0"/>
          <w:lang w:val="ro-RO"/>
          <w14:ligatures w14:val="none"/>
        </w:rPr>
        <w:t xml:space="preserve"> </w:t>
      </w:r>
      <w:r w:rsidR="00ED0EEE" w:rsidRPr="006110E0">
        <w:rPr>
          <w:rFonts w:ascii="Times New Roman" w:eastAsia="Times New Roman" w:hAnsi="Times New Roman" w:cs="Times New Roman"/>
          <w:color w:val="000000"/>
          <w:kern w:val="0"/>
          <w:lang w:val="ro-RO"/>
          <w14:ligatures w14:val="none"/>
        </w:rPr>
        <w:t xml:space="preserve"> </w:t>
      </w:r>
      <w:r w:rsidR="00460A92" w:rsidRPr="006110E0">
        <w:rPr>
          <w:rFonts w:ascii="Times New Roman" w:eastAsia="Times New Roman" w:hAnsi="Times New Roman" w:cs="Times New Roman"/>
          <w:color w:val="000000"/>
          <w:kern w:val="0"/>
          <w:lang w:val="ro-RO"/>
          <w14:ligatures w14:val="none"/>
        </w:rPr>
        <w:t>Anexa nr. 1</w:t>
      </w:r>
    </w:p>
    <w:p w14:paraId="2E93278F" w14:textId="422E7B4B" w:rsidR="001A0C33" w:rsidRPr="006110E0" w:rsidRDefault="00ED0EEE" w:rsidP="006F3CB3">
      <w:pPr>
        <w:spacing w:after="0" w:line="276" w:lineRule="auto"/>
        <w:rPr>
          <w:rFonts w:ascii="Times New Roman" w:eastAsia="Times New Roman" w:hAnsi="Times New Roman" w:cs="Times New Roman"/>
          <w:color w:val="000000"/>
          <w:kern w:val="0"/>
          <w:lang w:val="ro-RO"/>
          <w14:ligatures w14:val="none"/>
        </w:rPr>
      </w:pPr>
      <w:r w:rsidRPr="006110E0">
        <w:rPr>
          <w:rFonts w:ascii="Times New Roman" w:eastAsia="Times New Roman" w:hAnsi="Times New Roman" w:cs="Times New Roman"/>
          <w:color w:val="000000"/>
          <w:kern w:val="0"/>
          <w:lang w:val="ro-RO"/>
          <w14:ligatures w14:val="none"/>
        </w:rPr>
        <w:t xml:space="preserve"> </w:t>
      </w:r>
      <w:r w:rsidR="006F3CB3">
        <w:rPr>
          <w:rFonts w:ascii="Times New Roman" w:eastAsia="Times New Roman" w:hAnsi="Times New Roman" w:cs="Times New Roman"/>
          <w:color w:val="000000"/>
          <w:kern w:val="0"/>
          <w:lang w:val="ro-RO"/>
          <w14:ligatures w14:val="none"/>
        </w:rPr>
        <w:t xml:space="preserve">                                                                                                                     </w:t>
      </w:r>
      <w:r w:rsidRPr="006110E0">
        <w:rPr>
          <w:rFonts w:ascii="Times New Roman" w:eastAsia="Times New Roman" w:hAnsi="Times New Roman" w:cs="Times New Roman"/>
          <w:color w:val="000000"/>
          <w:kern w:val="0"/>
          <w:lang w:val="ro-RO"/>
          <w14:ligatures w14:val="none"/>
        </w:rPr>
        <w:t>la norme</w:t>
      </w:r>
      <w:r w:rsidR="00460A92" w:rsidRPr="006110E0">
        <w:rPr>
          <w:rFonts w:ascii="Times New Roman" w:eastAsia="Times New Roman" w:hAnsi="Times New Roman" w:cs="Times New Roman"/>
          <w:color w:val="000000"/>
          <w:kern w:val="0"/>
          <w:lang w:val="ro-RO"/>
          <w14:ligatures w14:val="none"/>
        </w:rPr>
        <w:br/>
      </w:r>
      <w:r w:rsidR="00460A92" w:rsidRPr="006110E0">
        <w:rPr>
          <w:rFonts w:ascii="Times New Roman" w:eastAsia="Times New Roman" w:hAnsi="Times New Roman" w:cs="Times New Roman"/>
          <w:color w:val="000000"/>
          <w:kern w:val="0"/>
          <w:lang w:val="ro-RO"/>
          <w14:ligatures w14:val="none"/>
        </w:rPr>
        <w:br/>
        <w:t>TERMENI ȘI EXPRESII UTILIZATE</w:t>
      </w:r>
    </w:p>
    <w:p w14:paraId="27BB3CB6" w14:textId="5E616D2B" w:rsidR="00574B03" w:rsidRPr="006110E0" w:rsidRDefault="00460A92" w:rsidP="006110E0">
      <w:pPr>
        <w:spacing w:after="0" w:line="276" w:lineRule="auto"/>
        <w:jc w:val="both"/>
        <w:rPr>
          <w:rFonts w:ascii="Times New Roman" w:eastAsia="Times New Roman" w:hAnsi="Times New Roman" w:cs="Times New Roman"/>
          <w:color w:val="000000" w:themeColor="text1"/>
          <w:kern w:val="0"/>
          <w:lang w:val="ro-RO"/>
          <w14:ligatures w14:val="none"/>
        </w:rPr>
      </w:pPr>
      <w:r w:rsidRPr="006110E0">
        <w:rPr>
          <w:rFonts w:ascii="Times New Roman" w:eastAsia="Times New Roman" w:hAnsi="Times New Roman" w:cs="Times New Roman"/>
          <w:kern w:val="0"/>
          <w:lang w:val="ro-RO"/>
          <w14:ligatures w14:val="none"/>
        </w:rPr>
        <w:t>I. Pentru aplicarea normelor, termenii și expresiile de mai jos semnifică după cum urmează:</w:t>
      </w:r>
      <w:r w:rsidRPr="006110E0">
        <w:rPr>
          <w:rFonts w:ascii="Times New Roman" w:eastAsia="Times New Roman" w:hAnsi="Times New Roman" w:cs="Times New Roman"/>
          <w:kern w:val="0"/>
          <w:lang w:val="ro-RO"/>
          <w14:ligatures w14:val="none"/>
        </w:rPr>
        <w:br/>
      </w:r>
      <w:r w:rsidRPr="006110E0">
        <w:rPr>
          <w:rFonts w:ascii="Times New Roman" w:eastAsia="Times New Roman" w:hAnsi="Times New Roman" w:cs="Times New Roman"/>
          <w:color w:val="000000" w:themeColor="text1"/>
          <w:kern w:val="0"/>
          <w:lang w:val="ro-RO"/>
          <w14:ligatures w14:val="none"/>
        </w:rPr>
        <w:t>a) achizitor de materiale lemnoase - operatorul economic care cumpără, în baza unui borderou de achiziție, materiale lemnoase care sunt deținute cu titlu legal de persoane fizice și care provin din:</w:t>
      </w:r>
    </w:p>
    <w:p w14:paraId="5514D7CD" w14:textId="77777777" w:rsidR="00574B03" w:rsidRPr="006110E0" w:rsidRDefault="00460A92" w:rsidP="006110E0">
      <w:pPr>
        <w:spacing w:after="0" w:line="276" w:lineRule="auto"/>
        <w:jc w:val="both"/>
        <w:rPr>
          <w:rFonts w:ascii="Times New Roman" w:eastAsia="Times New Roman" w:hAnsi="Times New Roman" w:cs="Times New Roman"/>
          <w:color w:val="000000" w:themeColor="text1"/>
          <w:kern w:val="0"/>
          <w:lang w:val="ro-RO"/>
          <w14:ligatures w14:val="none"/>
        </w:rPr>
      </w:pPr>
      <w:r w:rsidRPr="006110E0">
        <w:rPr>
          <w:rFonts w:ascii="Times New Roman" w:eastAsia="Times New Roman" w:hAnsi="Times New Roman" w:cs="Times New Roman"/>
          <w:color w:val="000000" w:themeColor="text1"/>
          <w:kern w:val="0"/>
          <w:lang w:val="ro-RO"/>
          <w14:ligatures w14:val="none"/>
        </w:rPr>
        <w:t>(i) păduri proprietate a persoanelor fizice;</w:t>
      </w:r>
    </w:p>
    <w:p w14:paraId="1BA7AA78" w14:textId="77777777" w:rsidR="00574B03" w:rsidRPr="006110E0" w:rsidRDefault="00460A92" w:rsidP="006110E0">
      <w:pPr>
        <w:spacing w:after="0" w:line="276" w:lineRule="auto"/>
        <w:jc w:val="both"/>
        <w:rPr>
          <w:rFonts w:ascii="Times New Roman" w:eastAsia="Times New Roman" w:hAnsi="Times New Roman" w:cs="Times New Roman"/>
          <w:color w:val="000000" w:themeColor="text1"/>
          <w:kern w:val="0"/>
          <w:lang w:val="ro-RO"/>
          <w14:ligatures w14:val="none"/>
        </w:rPr>
      </w:pPr>
      <w:r w:rsidRPr="006110E0">
        <w:rPr>
          <w:rFonts w:ascii="Times New Roman" w:eastAsia="Times New Roman" w:hAnsi="Times New Roman" w:cs="Times New Roman"/>
          <w:color w:val="000000" w:themeColor="text1"/>
          <w:kern w:val="0"/>
          <w:lang w:val="ro-RO"/>
          <w14:ligatures w14:val="none"/>
        </w:rPr>
        <w:t xml:space="preserve">(ii) păduri proprietate a formelor asociative prevăzute la art. </w:t>
      </w:r>
      <w:r w:rsidR="00F90F7B" w:rsidRPr="006110E0">
        <w:rPr>
          <w:rFonts w:ascii="Times New Roman" w:eastAsia="Times New Roman" w:hAnsi="Times New Roman" w:cs="Times New Roman"/>
          <w:color w:val="000000" w:themeColor="text1"/>
          <w:kern w:val="0"/>
          <w:lang w:val="ro-RO"/>
          <w14:ligatures w14:val="none"/>
        </w:rPr>
        <w:t>8</w:t>
      </w:r>
      <w:r w:rsidRPr="006110E0">
        <w:rPr>
          <w:rFonts w:ascii="Times New Roman" w:eastAsia="Times New Roman" w:hAnsi="Times New Roman" w:cs="Times New Roman"/>
          <w:color w:val="000000" w:themeColor="text1"/>
          <w:kern w:val="0"/>
          <w:lang w:val="ro-RO"/>
          <w14:ligatures w14:val="none"/>
        </w:rPr>
        <w:t xml:space="preserve"> din Legea nr. </w:t>
      </w:r>
      <w:r w:rsidR="00F90F7B" w:rsidRPr="006110E0">
        <w:rPr>
          <w:rFonts w:ascii="Times New Roman" w:eastAsia="Times New Roman" w:hAnsi="Times New Roman" w:cs="Times New Roman"/>
          <w:color w:val="000000" w:themeColor="text1"/>
          <w:kern w:val="0"/>
          <w:lang w:val="ro-RO"/>
          <w14:ligatures w14:val="none"/>
        </w:rPr>
        <w:t>331</w:t>
      </w:r>
      <w:r w:rsidRPr="006110E0">
        <w:rPr>
          <w:rFonts w:ascii="Times New Roman" w:eastAsia="Times New Roman" w:hAnsi="Times New Roman" w:cs="Times New Roman"/>
          <w:color w:val="000000" w:themeColor="text1"/>
          <w:kern w:val="0"/>
          <w:lang w:val="ro-RO"/>
          <w14:ligatures w14:val="none"/>
        </w:rPr>
        <w:t>/20</w:t>
      </w:r>
      <w:r w:rsidR="00F90F7B" w:rsidRPr="006110E0">
        <w:rPr>
          <w:rFonts w:ascii="Times New Roman" w:eastAsia="Times New Roman" w:hAnsi="Times New Roman" w:cs="Times New Roman"/>
          <w:color w:val="000000" w:themeColor="text1"/>
          <w:kern w:val="0"/>
          <w:lang w:val="ro-RO"/>
          <w14:ligatures w14:val="none"/>
        </w:rPr>
        <w:t>24 privind Codul silvic</w:t>
      </w:r>
      <w:r w:rsidRPr="006110E0">
        <w:rPr>
          <w:rFonts w:ascii="Times New Roman" w:eastAsia="Times New Roman" w:hAnsi="Times New Roman" w:cs="Times New Roman"/>
          <w:color w:val="000000" w:themeColor="text1"/>
          <w:kern w:val="0"/>
          <w:lang w:val="ro-RO"/>
          <w14:ligatures w14:val="none"/>
        </w:rPr>
        <w:t>;</w:t>
      </w:r>
    </w:p>
    <w:p w14:paraId="0A436CA7" w14:textId="77777777" w:rsidR="00574B03" w:rsidRPr="006110E0" w:rsidRDefault="00460A92" w:rsidP="00E7334B">
      <w:pPr>
        <w:spacing w:after="0" w:line="276" w:lineRule="auto"/>
        <w:rPr>
          <w:rFonts w:ascii="Times New Roman" w:eastAsia="Times New Roman" w:hAnsi="Times New Roman" w:cs="Times New Roman"/>
          <w:color w:val="000000" w:themeColor="text1"/>
          <w:kern w:val="0"/>
          <w:lang w:val="ro-RO"/>
          <w14:ligatures w14:val="none"/>
        </w:rPr>
      </w:pPr>
      <w:r w:rsidRPr="006110E0">
        <w:rPr>
          <w:rFonts w:ascii="Times New Roman" w:eastAsia="Times New Roman" w:hAnsi="Times New Roman" w:cs="Times New Roman"/>
          <w:color w:val="000000" w:themeColor="text1"/>
          <w:kern w:val="0"/>
          <w:lang w:val="ro-RO"/>
          <w14:ligatures w14:val="none"/>
        </w:rPr>
        <w:t>(iii) vegetație forestieră de pe terenuri din afara fondului forestier;</w:t>
      </w:r>
    </w:p>
    <w:p w14:paraId="7B763674" w14:textId="0EC0E7D0" w:rsidR="00574B03" w:rsidRPr="006110E0" w:rsidRDefault="00460A92" w:rsidP="00E7334B">
      <w:pPr>
        <w:spacing w:after="0" w:line="276" w:lineRule="auto"/>
        <w:rPr>
          <w:rFonts w:ascii="Times New Roman" w:eastAsia="Times New Roman" w:hAnsi="Times New Roman" w:cs="Times New Roman"/>
          <w:color w:val="000000" w:themeColor="text1"/>
          <w:kern w:val="0"/>
          <w:lang w:val="ro-RO"/>
          <w14:ligatures w14:val="none"/>
        </w:rPr>
      </w:pPr>
      <w:r w:rsidRPr="006110E0">
        <w:rPr>
          <w:rFonts w:ascii="Times New Roman" w:eastAsia="Times New Roman" w:hAnsi="Times New Roman" w:cs="Times New Roman"/>
          <w:color w:val="000000" w:themeColor="text1"/>
          <w:kern w:val="0"/>
          <w:lang w:val="ro-RO"/>
          <w14:ligatures w14:val="none"/>
        </w:rPr>
        <w:t>(iv) operațiuni de vânzare-cumpărare;</w:t>
      </w:r>
      <w:r w:rsidRPr="006110E0">
        <w:rPr>
          <w:rFonts w:ascii="Times New Roman" w:eastAsia="Times New Roman" w:hAnsi="Times New Roman" w:cs="Times New Roman"/>
          <w:color w:val="000000" w:themeColor="text1"/>
          <w:kern w:val="0"/>
          <w:lang w:val="ro-RO"/>
          <w14:ligatures w14:val="none"/>
        </w:rPr>
        <w:br/>
        <w:t>b) atelaj - vehicul cu tracțiune animală format din animalele de tracțiune, harnașamentul acestor animale, împreună cu vehiculul pe care îl trag, înregistrat la nivelul primăriilor comunelor/orașelor/sectoarelor municipiului București;</w:t>
      </w:r>
      <w:r w:rsidRPr="006110E0">
        <w:rPr>
          <w:rFonts w:ascii="Times New Roman" w:eastAsia="Times New Roman" w:hAnsi="Times New Roman" w:cs="Times New Roman"/>
          <w:color w:val="000000" w:themeColor="text1"/>
          <w:kern w:val="0"/>
          <w:lang w:val="ro-RO"/>
          <w14:ligatures w14:val="none"/>
        </w:rPr>
        <w:br/>
        <w:t xml:space="preserve">c) cherestele - piese de lemn obținute prin tăierea longitudinală ori așchierea buștenilor sau lemnului brut și, eventual, o retezare și/sau prelucrări ulterioare pentru o anumită exactitate. În categoria cherestelelor sunt cuprinse și: scânduri, dulapi, bulzi, șipci, rigle, frize, grinzi și </w:t>
      </w:r>
      <w:proofErr w:type="spellStart"/>
      <w:r w:rsidRPr="006110E0">
        <w:rPr>
          <w:rFonts w:ascii="Times New Roman" w:eastAsia="Times New Roman" w:hAnsi="Times New Roman" w:cs="Times New Roman"/>
          <w:color w:val="000000" w:themeColor="text1"/>
          <w:kern w:val="0"/>
          <w:lang w:val="ro-RO"/>
          <w14:ligatures w14:val="none"/>
        </w:rPr>
        <w:t>lăturoaie</w:t>
      </w:r>
      <w:proofErr w:type="spellEnd"/>
      <w:r w:rsidRPr="006110E0">
        <w:rPr>
          <w:rFonts w:ascii="Times New Roman" w:eastAsia="Times New Roman" w:hAnsi="Times New Roman" w:cs="Times New Roman"/>
          <w:color w:val="000000" w:themeColor="text1"/>
          <w:kern w:val="0"/>
          <w:lang w:val="ro-RO"/>
          <w14:ligatures w14:val="none"/>
        </w:rPr>
        <w:t xml:space="preserve">; </w:t>
      </w:r>
      <w:proofErr w:type="spellStart"/>
      <w:r w:rsidRPr="006110E0">
        <w:rPr>
          <w:rFonts w:ascii="Times New Roman" w:eastAsia="Times New Roman" w:hAnsi="Times New Roman" w:cs="Times New Roman"/>
          <w:color w:val="000000" w:themeColor="text1"/>
          <w:kern w:val="0"/>
          <w:lang w:val="ro-RO"/>
          <w14:ligatures w14:val="none"/>
        </w:rPr>
        <w:t>lăturoaiele</w:t>
      </w:r>
      <w:proofErr w:type="spellEnd"/>
      <w:r w:rsidRPr="006110E0">
        <w:rPr>
          <w:rFonts w:ascii="Times New Roman" w:eastAsia="Times New Roman" w:hAnsi="Times New Roman" w:cs="Times New Roman"/>
          <w:color w:val="000000" w:themeColor="text1"/>
          <w:kern w:val="0"/>
          <w:lang w:val="ro-RO"/>
          <w14:ligatures w14:val="none"/>
        </w:rPr>
        <w:t xml:space="preserve"> sunt cherestele netivite rezultate din flancurile bușteanului, cu fața interioară complet ferăstruită, iar cealaltă față ferăstruită pe cel mult jumătate din lungime, cu lungimea de minimum 1 m, iar grosimea de maximum 6,0 cm;</w:t>
      </w:r>
      <w:r w:rsidRPr="006110E0">
        <w:rPr>
          <w:rFonts w:ascii="Times New Roman" w:eastAsia="Times New Roman" w:hAnsi="Times New Roman" w:cs="Times New Roman"/>
          <w:color w:val="000000" w:themeColor="text1"/>
          <w:kern w:val="0"/>
          <w:lang w:val="ro-RO"/>
          <w14:ligatures w14:val="none"/>
        </w:rPr>
        <w:br/>
        <w:t xml:space="preserve">d) circulația materialelor lemnoase - </w:t>
      </w:r>
      <w:r w:rsidR="00574B03" w:rsidRPr="006110E0">
        <w:rPr>
          <w:rFonts w:ascii="Times New Roman" w:eastAsia="Times New Roman" w:hAnsi="Times New Roman" w:cs="Times New Roman"/>
          <w:color w:val="000000" w:themeColor="text1"/>
          <w:kern w:val="0"/>
          <w:lang w:val="ro-RO"/>
          <w14:ligatures w14:val="none"/>
        </w:rPr>
        <w:t>t</w:t>
      </w:r>
      <w:r w:rsidR="00574B03" w:rsidRPr="006110E0">
        <w:rPr>
          <w:rFonts w:ascii="Times New Roman" w:hAnsi="Times New Roman" w:cs="Times New Roman"/>
          <w:color w:val="000000" w:themeColor="text1"/>
          <w:kern w:val="0"/>
          <w:lang w:val="ro-RO"/>
        </w:rPr>
        <w:t>ransportul materialelor lemnoase între două locații, folosindu-se în acest</w:t>
      </w:r>
      <w:r w:rsidR="00E7334B">
        <w:rPr>
          <w:rFonts w:ascii="Times New Roman" w:hAnsi="Times New Roman" w:cs="Times New Roman"/>
          <w:color w:val="000000" w:themeColor="text1"/>
          <w:kern w:val="0"/>
          <w:lang w:val="ro-RO"/>
        </w:rPr>
        <w:t xml:space="preserve"> </w:t>
      </w:r>
      <w:r w:rsidR="00574B03" w:rsidRPr="006110E0">
        <w:rPr>
          <w:rFonts w:ascii="Times New Roman" w:hAnsi="Times New Roman" w:cs="Times New Roman"/>
          <w:color w:val="000000" w:themeColor="text1"/>
          <w:kern w:val="0"/>
          <w:lang w:val="ro-RO"/>
        </w:rPr>
        <w:t xml:space="preserve">scop orice mijloc de transport, și/sau transmiterea proprietății asupra materialelor lemnoase. </w:t>
      </w:r>
      <w:r w:rsidRPr="006110E0">
        <w:rPr>
          <w:rFonts w:ascii="Times New Roman" w:eastAsia="Times New Roman" w:hAnsi="Times New Roman" w:cs="Times New Roman"/>
          <w:color w:val="000000" w:themeColor="text1"/>
          <w:kern w:val="0"/>
          <w:lang w:val="ro-RO"/>
          <w14:ligatures w14:val="none"/>
        </w:rPr>
        <w:br/>
        <w:t>e) controlul provenienței materialelor lemnoase, circulației materialelor lemnoase, depozitelor de materiale lemnoase, instalațiilor de prelucrare a lemnului rotund - acțiunile întreprinse de structurile de control, conform competențelor stabilite prin prevederile art. 24 alin. (1) din Legea nr. 171/2010, cu modificările și completările ulterioare, pentru stabilirea provenienței materialelor lemnoase recoltate, a celor comercializate, a celor transportate pe orice fel de căi de transport și/sau care sunt supuse proceselor de prelucrare ori depozitare;</w:t>
      </w:r>
      <w:r w:rsidRPr="006110E0">
        <w:rPr>
          <w:rFonts w:ascii="Times New Roman" w:eastAsia="Times New Roman" w:hAnsi="Times New Roman" w:cs="Times New Roman"/>
          <w:color w:val="000000" w:themeColor="text1"/>
          <w:kern w:val="0"/>
          <w:lang w:val="ro-RO"/>
          <w14:ligatures w14:val="none"/>
        </w:rPr>
        <w:br/>
        <w:t>f) </w:t>
      </w:r>
      <w:r w:rsidR="001D25B0" w:rsidRPr="006110E0">
        <w:rPr>
          <w:rFonts w:ascii="Times New Roman" w:hAnsi="Times New Roman" w:cs="Times New Roman"/>
          <w:color w:val="000000" w:themeColor="text1"/>
          <w:kern w:val="0"/>
          <w:lang w:val="ro-RO"/>
        </w:rPr>
        <w:t>cubaj expeditiv -metodă de stabilire a volumului real al materialelor lemnoase așezate în figuri geometrice, prin utilizarea după caz, a factorilor de cubaj sau a coeficienților de echivalență specifici sortimentului la volumul aparent al figurilor</w:t>
      </w:r>
      <w:r w:rsidR="00072CAB" w:rsidRPr="006110E0">
        <w:rPr>
          <w:rFonts w:ascii="Times New Roman" w:hAnsi="Times New Roman" w:cs="Times New Roman"/>
          <w:color w:val="000000" w:themeColor="text1"/>
          <w:kern w:val="0"/>
          <w:lang w:val="ro-RO"/>
        </w:rPr>
        <w:t xml:space="preserve"> sau prin altă metodă aprobată de Autoritate</w:t>
      </w:r>
      <w:r w:rsidR="001D25B0" w:rsidRPr="006110E0">
        <w:rPr>
          <w:rFonts w:ascii="Times New Roman" w:hAnsi="Times New Roman" w:cs="Times New Roman"/>
          <w:color w:val="000000" w:themeColor="text1"/>
          <w:kern w:val="0"/>
          <w:lang w:val="ro-RO"/>
        </w:rPr>
        <w:t>;</w:t>
      </w:r>
      <w:r w:rsidR="001D25B0" w:rsidRPr="006110E0">
        <w:rPr>
          <w:rFonts w:ascii="Times New Roman" w:eastAsia="Times New Roman" w:hAnsi="Times New Roman" w:cs="Times New Roman"/>
          <w:color w:val="000000" w:themeColor="text1"/>
          <w:kern w:val="0"/>
          <w:lang w:val="ro-RO"/>
          <w14:ligatures w14:val="none"/>
        </w:rPr>
        <w:br/>
        <w:t xml:space="preserve">g) </w:t>
      </w:r>
      <w:r w:rsidRPr="006110E0">
        <w:rPr>
          <w:rFonts w:ascii="Times New Roman" w:eastAsia="Times New Roman" w:hAnsi="Times New Roman" w:cs="Times New Roman"/>
          <w:color w:val="000000" w:themeColor="text1"/>
          <w:kern w:val="0"/>
          <w:lang w:val="ro-RO"/>
          <w14:ligatures w14:val="none"/>
        </w:rPr>
        <w:t>cubaj tehnic - metoda de stabilire a volumului materialelor lemnoase așezate în figuri geometrice, prin utilizarea unor indici de transformare a volumului aparent al figurilor;</w:t>
      </w:r>
    </w:p>
    <w:p w14:paraId="3400763D" w14:textId="77777777" w:rsidR="007B74A6" w:rsidRPr="006110E0" w:rsidRDefault="001D25B0" w:rsidP="00E7334B">
      <w:pPr>
        <w:autoSpaceDE w:val="0"/>
        <w:autoSpaceDN w:val="0"/>
        <w:adjustRightInd w:val="0"/>
        <w:spacing w:after="0" w:line="276" w:lineRule="auto"/>
        <w:rPr>
          <w:rFonts w:ascii="Times New Roman" w:eastAsia="Times New Roman" w:hAnsi="Times New Roman" w:cs="Times New Roman"/>
          <w:color w:val="000000" w:themeColor="text1"/>
          <w:kern w:val="0"/>
          <w:lang w:val="ro-RO"/>
          <w14:ligatures w14:val="none"/>
        </w:rPr>
      </w:pPr>
      <w:r w:rsidRPr="006110E0">
        <w:rPr>
          <w:rFonts w:ascii="Times New Roman" w:eastAsia="Times New Roman" w:hAnsi="Times New Roman" w:cs="Times New Roman"/>
          <w:color w:val="000000" w:themeColor="text1"/>
          <w:kern w:val="0"/>
          <w:lang w:val="ro-RO"/>
          <w14:ligatures w14:val="none"/>
        </w:rPr>
        <w:t>h</w:t>
      </w:r>
      <w:r w:rsidR="00460A92" w:rsidRPr="006110E0">
        <w:rPr>
          <w:rFonts w:ascii="Times New Roman" w:eastAsia="Times New Roman" w:hAnsi="Times New Roman" w:cs="Times New Roman"/>
          <w:color w:val="000000" w:themeColor="text1"/>
          <w:kern w:val="0"/>
          <w:lang w:val="ro-RO"/>
          <w14:ligatures w14:val="none"/>
        </w:rPr>
        <w:t>) custodia - deținerea și păstrarea neschimbată a materialelor lemnoase de către operatorul economic/deținătorul/ transportatorul/persoana fizică/entitatea în posesia căreia au fost identificate/transmise materialele lemnoase pentru care agentul constatator a dispus, în baza unui proces-verbal, reținerea și predarea în custodie; custodia este obligatorie pentru operatorul economic/deținătorul/transportatorul/persoana fizică/entitatea la care au fost identificate materialele lemnoase cu privire la care normele prevăd reținerea în vederea stabilirii provenienței ori cu privire la care există suspiciunea că provin din săvârșirea de contravenții sau infracțiuni;</w:t>
      </w:r>
      <w:r w:rsidR="00460A92" w:rsidRPr="006110E0">
        <w:rPr>
          <w:rFonts w:ascii="Times New Roman" w:eastAsia="Times New Roman" w:hAnsi="Times New Roman" w:cs="Times New Roman"/>
          <w:color w:val="000000" w:themeColor="text1"/>
          <w:kern w:val="0"/>
          <w:lang w:val="ro-RO"/>
          <w14:ligatures w14:val="none"/>
        </w:rPr>
        <w:br/>
      </w:r>
      <w:r w:rsidRPr="006110E0">
        <w:rPr>
          <w:rFonts w:ascii="Times New Roman" w:eastAsia="Times New Roman" w:hAnsi="Times New Roman" w:cs="Times New Roman"/>
          <w:color w:val="000000" w:themeColor="text1"/>
          <w:kern w:val="0"/>
          <w:lang w:val="ro-RO"/>
          <w14:ligatures w14:val="none"/>
        </w:rPr>
        <w:t>i</w:t>
      </w:r>
      <w:r w:rsidR="00460A92" w:rsidRPr="006110E0">
        <w:rPr>
          <w:rFonts w:ascii="Times New Roman" w:eastAsia="Times New Roman" w:hAnsi="Times New Roman" w:cs="Times New Roman"/>
          <w:color w:val="000000" w:themeColor="text1"/>
          <w:kern w:val="0"/>
          <w:lang w:val="ro-RO"/>
          <w14:ligatures w14:val="none"/>
        </w:rPr>
        <w:t>) deținător de materiale lemnoase - orice persoană fizică sau juridică în posesia căreia au fost identificate materiale lemnoase dobândite în mod legal sau ilegal;</w:t>
      </w:r>
      <w:r w:rsidR="00460A92" w:rsidRPr="006110E0">
        <w:rPr>
          <w:rFonts w:ascii="Times New Roman" w:eastAsia="Times New Roman" w:hAnsi="Times New Roman" w:cs="Times New Roman"/>
          <w:color w:val="000000" w:themeColor="text1"/>
          <w:kern w:val="0"/>
          <w:lang w:val="ro-RO"/>
          <w14:ligatures w14:val="none"/>
        </w:rPr>
        <w:br/>
      </w:r>
      <w:r w:rsidRPr="006110E0">
        <w:rPr>
          <w:rFonts w:ascii="Times New Roman" w:eastAsia="Times New Roman" w:hAnsi="Times New Roman" w:cs="Times New Roman"/>
          <w:color w:val="000000" w:themeColor="text1"/>
          <w:kern w:val="0"/>
          <w:lang w:val="ro-RO"/>
          <w14:ligatures w14:val="none"/>
        </w:rPr>
        <w:t>j</w:t>
      </w:r>
      <w:r w:rsidR="00460A92" w:rsidRPr="006110E0">
        <w:rPr>
          <w:rFonts w:ascii="Times New Roman" w:eastAsia="Times New Roman" w:hAnsi="Times New Roman" w:cs="Times New Roman"/>
          <w:color w:val="000000" w:themeColor="text1"/>
          <w:kern w:val="0"/>
          <w:lang w:val="ro-RO"/>
          <w14:ligatures w14:val="none"/>
        </w:rPr>
        <w:t>) dimensiune efectivă - dimensiunea unei piese de cherestea/lemn rotund în momentul măsurării;</w:t>
      </w:r>
      <w:r w:rsidR="00460A92" w:rsidRPr="006110E0">
        <w:rPr>
          <w:rFonts w:ascii="Times New Roman" w:eastAsia="Times New Roman" w:hAnsi="Times New Roman" w:cs="Times New Roman"/>
          <w:color w:val="000000" w:themeColor="text1"/>
          <w:kern w:val="0"/>
          <w:lang w:val="ro-RO"/>
          <w14:ligatures w14:val="none"/>
        </w:rPr>
        <w:br/>
      </w:r>
      <w:r w:rsidRPr="006110E0">
        <w:rPr>
          <w:rFonts w:ascii="Times New Roman" w:eastAsia="Times New Roman" w:hAnsi="Times New Roman" w:cs="Times New Roman"/>
          <w:color w:val="000000" w:themeColor="text1"/>
          <w:kern w:val="0"/>
          <w:lang w:val="ro-RO"/>
          <w14:ligatures w14:val="none"/>
        </w:rPr>
        <w:t>k</w:t>
      </w:r>
      <w:r w:rsidR="00460A92" w:rsidRPr="006110E0">
        <w:rPr>
          <w:rFonts w:ascii="Times New Roman" w:eastAsia="Times New Roman" w:hAnsi="Times New Roman" w:cs="Times New Roman"/>
          <w:color w:val="000000" w:themeColor="text1"/>
          <w:kern w:val="0"/>
          <w:lang w:val="ro-RO"/>
          <w14:ligatures w14:val="none"/>
        </w:rPr>
        <w:t xml:space="preserve">) lemn ecarisat - lemn prelucrat pe toată suprafața lui sau pe cel puțin două fețe opuse, cu toporul sau tesla sau chiar prelucrat grosier cu ferăstrăul pentru a-i da o formă aproximativ pătrată sau dreptunghiulară. Lemnul ecarisat se caracterizează prin prezența părților </w:t>
      </w:r>
      <w:proofErr w:type="spellStart"/>
      <w:r w:rsidR="00460A92" w:rsidRPr="006110E0">
        <w:rPr>
          <w:rFonts w:ascii="Times New Roman" w:eastAsia="Times New Roman" w:hAnsi="Times New Roman" w:cs="Times New Roman"/>
          <w:color w:val="000000" w:themeColor="text1"/>
          <w:kern w:val="0"/>
          <w:lang w:val="ro-RO"/>
          <w14:ligatures w14:val="none"/>
        </w:rPr>
        <w:t>neplane</w:t>
      </w:r>
      <w:proofErr w:type="spellEnd"/>
      <w:r w:rsidR="00460A92" w:rsidRPr="006110E0">
        <w:rPr>
          <w:rFonts w:ascii="Times New Roman" w:eastAsia="Times New Roman" w:hAnsi="Times New Roman" w:cs="Times New Roman"/>
          <w:color w:val="000000" w:themeColor="text1"/>
          <w:kern w:val="0"/>
          <w:lang w:val="ro-RO"/>
          <w14:ligatures w14:val="none"/>
        </w:rPr>
        <w:t xml:space="preserve"> și a urmelor de </w:t>
      </w:r>
      <w:r w:rsidR="00460A92" w:rsidRPr="006110E0">
        <w:rPr>
          <w:rFonts w:ascii="Times New Roman" w:eastAsia="Times New Roman" w:hAnsi="Times New Roman" w:cs="Times New Roman"/>
          <w:color w:val="000000" w:themeColor="text1"/>
          <w:kern w:val="0"/>
          <w:lang w:val="ro-RO"/>
          <w14:ligatures w14:val="none"/>
        </w:rPr>
        <w:lastRenderedPageBreak/>
        <w:t>cioplitură. Acest lemn este în general destinat tăierii cu ferăstrăul, dar poate fi utilizat și ca atare, de exemplu, ca lemn de dulgherie;</w:t>
      </w:r>
      <w:r w:rsidR="00460A92" w:rsidRPr="006110E0">
        <w:rPr>
          <w:rFonts w:ascii="Times New Roman" w:eastAsia="Times New Roman" w:hAnsi="Times New Roman" w:cs="Times New Roman"/>
          <w:color w:val="000000" w:themeColor="text1"/>
          <w:kern w:val="0"/>
          <w:lang w:val="ro-RO"/>
          <w14:ligatures w14:val="none"/>
        </w:rPr>
        <w:br/>
      </w:r>
      <w:r w:rsidRPr="006110E0">
        <w:rPr>
          <w:rFonts w:ascii="Times New Roman" w:eastAsia="Times New Roman" w:hAnsi="Times New Roman" w:cs="Times New Roman"/>
          <w:color w:val="000000" w:themeColor="text1"/>
          <w:kern w:val="0"/>
          <w:lang w:val="ro-RO"/>
          <w14:ligatures w14:val="none"/>
        </w:rPr>
        <w:t>l</w:t>
      </w:r>
      <w:r w:rsidR="00460A92" w:rsidRPr="006110E0">
        <w:rPr>
          <w:rFonts w:ascii="Times New Roman" w:eastAsia="Times New Roman" w:hAnsi="Times New Roman" w:cs="Times New Roman"/>
          <w:color w:val="000000" w:themeColor="text1"/>
          <w:kern w:val="0"/>
          <w:lang w:val="ro-RO"/>
          <w14:ligatures w14:val="none"/>
        </w:rPr>
        <w:t>) lemn semifabricat - sortiment obținut prin operații de frezare/profilare a lemnului rotund, a buștenilor, a lemnului ecarisat, a lemnului cioplit ori a cherestelelor - lamele și frizele de parchet, neasamblate, lemn profilat sub formă de lambă, de uluc, fălțuit, șanfrenat, îmbinat în V, mulurat, rotunjit sau similare, în lungul unuia sau mai multor canturi, fețe sau capete. Aceste piese profilate pot fi și geluite, șlefuite sau lipite prin îmbinare cap la cap;</w:t>
      </w:r>
      <w:r w:rsidR="00460A92" w:rsidRPr="006110E0">
        <w:rPr>
          <w:rFonts w:ascii="Times New Roman" w:eastAsia="Times New Roman" w:hAnsi="Times New Roman" w:cs="Times New Roman"/>
          <w:color w:val="000000" w:themeColor="text1"/>
          <w:kern w:val="0"/>
          <w:lang w:val="ro-RO"/>
          <w14:ligatures w14:val="none"/>
        </w:rPr>
        <w:br/>
      </w:r>
      <w:r w:rsidRPr="006110E0">
        <w:rPr>
          <w:rFonts w:ascii="Times New Roman" w:eastAsia="Times New Roman" w:hAnsi="Times New Roman" w:cs="Times New Roman"/>
          <w:color w:val="000000" w:themeColor="text1"/>
          <w:kern w:val="0"/>
          <w:lang w:val="ro-RO"/>
          <w14:ligatures w14:val="none"/>
        </w:rPr>
        <w:t>m</w:t>
      </w:r>
      <w:r w:rsidR="00460A92" w:rsidRPr="006110E0">
        <w:rPr>
          <w:rFonts w:ascii="Times New Roman" w:eastAsia="Times New Roman" w:hAnsi="Times New Roman" w:cs="Times New Roman"/>
          <w:color w:val="000000" w:themeColor="text1"/>
          <w:kern w:val="0"/>
          <w:lang w:val="ro-RO"/>
          <w14:ligatures w14:val="none"/>
        </w:rPr>
        <w:t xml:space="preserve">) mijloc de transport - orice vehicul în care se încarcă și cu care se transportă materiale lemnoase, autovehicul rutier, inclusiv parte a autovehiculului rutier distinct înmatriculată/ înregistrată, vagon de cale ferată, șlepul, </w:t>
      </w:r>
      <w:proofErr w:type="spellStart"/>
      <w:r w:rsidR="00460A92" w:rsidRPr="006110E0">
        <w:rPr>
          <w:rFonts w:ascii="Times New Roman" w:eastAsia="Times New Roman" w:hAnsi="Times New Roman" w:cs="Times New Roman"/>
          <w:color w:val="000000" w:themeColor="text1"/>
          <w:kern w:val="0"/>
          <w:lang w:val="ro-RO"/>
          <w14:ligatures w14:val="none"/>
        </w:rPr>
        <w:t>barja</w:t>
      </w:r>
      <w:proofErr w:type="spellEnd"/>
      <w:r w:rsidR="00460A92" w:rsidRPr="006110E0">
        <w:rPr>
          <w:rFonts w:ascii="Times New Roman" w:eastAsia="Times New Roman" w:hAnsi="Times New Roman" w:cs="Times New Roman"/>
          <w:color w:val="000000" w:themeColor="text1"/>
          <w:kern w:val="0"/>
          <w:lang w:val="ro-RO"/>
          <w14:ligatures w14:val="none"/>
        </w:rPr>
        <w:t>, nava, containerul pentru transportul terestru sau naval și atelajele;</w:t>
      </w:r>
      <w:r w:rsidR="00460A92" w:rsidRPr="006110E0">
        <w:rPr>
          <w:rFonts w:ascii="Times New Roman" w:eastAsia="Times New Roman" w:hAnsi="Times New Roman" w:cs="Times New Roman"/>
          <w:color w:val="000000" w:themeColor="text1"/>
          <w:kern w:val="0"/>
          <w:lang w:val="ro-RO"/>
          <w14:ligatures w14:val="none"/>
        </w:rPr>
        <w:br/>
      </w:r>
      <w:r w:rsidRPr="006110E0">
        <w:rPr>
          <w:rFonts w:ascii="Times New Roman" w:eastAsia="Times New Roman" w:hAnsi="Times New Roman" w:cs="Times New Roman"/>
          <w:color w:val="000000" w:themeColor="text1"/>
          <w:kern w:val="0"/>
          <w:lang w:val="ro-RO"/>
          <w14:ligatures w14:val="none"/>
        </w:rPr>
        <w:t>o</w:t>
      </w:r>
      <w:r w:rsidR="00460A92" w:rsidRPr="006110E0">
        <w:rPr>
          <w:rFonts w:ascii="Times New Roman" w:eastAsia="Times New Roman" w:hAnsi="Times New Roman" w:cs="Times New Roman"/>
          <w:color w:val="000000" w:themeColor="text1"/>
          <w:kern w:val="0"/>
          <w:lang w:val="ro-RO"/>
          <w14:ligatures w14:val="none"/>
        </w:rPr>
        <w:t xml:space="preserve">) operator - orice persoană fizică sau juridică ori entitate cu/fără personalitate juridică care desfășoară, cu sau fără respectarea condițiilor prevăzute de lege, operațiuni de orice tip cu </w:t>
      </w:r>
      <w:r w:rsidR="00FE1380" w:rsidRPr="006110E0">
        <w:rPr>
          <w:rFonts w:ascii="Times New Roman" w:eastAsia="Times New Roman" w:hAnsi="Times New Roman" w:cs="Times New Roman"/>
          <w:color w:val="000000" w:themeColor="text1"/>
          <w:kern w:val="0"/>
          <w:lang w:val="ro-RO"/>
          <w14:ligatures w14:val="none"/>
        </w:rPr>
        <w:t>lemn</w:t>
      </w:r>
      <w:r w:rsidR="00460A92" w:rsidRPr="006110E0">
        <w:rPr>
          <w:rFonts w:ascii="Times New Roman" w:eastAsia="Times New Roman" w:hAnsi="Times New Roman" w:cs="Times New Roman"/>
          <w:color w:val="000000" w:themeColor="text1"/>
          <w:kern w:val="0"/>
          <w:lang w:val="ro-RO"/>
          <w14:ligatures w14:val="none"/>
        </w:rPr>
        <w:t xml:space="preserve"> sau materiale lemnoase;</w:t>
      </w:r>
      <w:r w:rsidR="00460A92" w:rsidRPr="006110E0">
        <w:rPr>
          <w:rFonts w:ascii="Times New Roman" w:eastAsia="Times New Roman" w:hAnsi="Times New Roman" w:cs="Times New Roman"/>
          <w:color w:val="000000" w:themeColor="text1"/>
          <w:kern w:val="0"/>
          <w:lang w:val="ro-RO"/>
          <w14:ligatures w14:val="none"/>
        </w:rPr>
        <w:br/>
      </w:r>
      <w:r w:rsidRPr="006110E0">
        <w:rPr>
          <w:rFonts w:ascii="Times New Roman" w:eastAsia="Times New Roman" w:hAnsi="Times New Roman" w:cs="Times New Roman"/>
          <w:color w:val="000000" w:themeColor="text1"/>
          <w:kern w:val="0"/>
          <w:lang w:val="ro-RO"/>
          <w14:ligatures w14:val="none"/>
        </w:rPr>
        <w:t>o</w:t>
      </w:r>
      <w:r w:rsidR="00460A92" w:rsidRPr="006110E0">
        <w:rPr>
          <w:rFonts w:ascii="Times New Roman" w:eastAsia="Times New Roman" w:hAnsi="Times New Roman" w:cs="Times New Roman"/>
          <w:color w:val="000000" w:themeColor="text1"/>
          <w:kern w:val="0"/>
          <w:lang w:val="ro-RO"/>
          <w14:ligatures w14:val="none"/>
        </w:rPr>
        <w:t>) reținerea - măsura de oprire, în faza comercială sau de producție în care au fost identificate, a materialelor lemnoase cu privire la care normele legale prevăd reținerea în vederea stabilirii provenienței, fiind obligatorie pentru operatorul economic/ deținătorul/transportatorul materialelor lemnoase; reținerea se aplică de agentul constatator și în cazul materialelor lemnoase abandonate cu respectarea prevederilor legale în vigoare;</w:t>
      </w:r>
      <w:r w:rsidR="00460A92" w:rsidRPr="006110E0">
        <w:rPr>
          <w:rFonts w:ascii="Times New Roman" w:eastAsia="Times New Roman" w:hAnsi="Times New Roman" w:cs="Times New Roman"/>
          <w:color w:val="000000" w:themeColor="text1"/>
          <w:kern w:val="0"/>
          <w:lang w:val="ro-RO"/>
          <w14:ligatures w14:val="none"/>
        </w:rPr>
        <w:br/>
      </w:r>
      <w:r w:rsidRPr="006110E0">
        <w:rPr>
          <w:rFonts w:ascii="Times New Roman" w:eastAsia="Times New Roman" w:hAnsi="Times New Roman" w:cs="Times New Roman"/>
          <w:color w:val="000000" w:themeColor="text1"/>
          <w:kern w:val="0"/>
          <w:lang w:val="ro-RO"/>
          <w14:ligatures w14:val="none"/>
        </w:rPr>
        <w:t>p</w:t>
      </w:r>
      <w:r w:rsidR="00460A92" w:rsidRPr="006110E0">
        <w:rPr>
          <w:rFonts w:ascii="Times New Roman" w:eastAsia="Times New Roman" w:hAnsi="Times New Roman" w:cs="Times New Roman"/>
          <w:color w:val="000000" w:themeColor="text1"/>
          <w:kern w:val="0"/>
          <w:lang w:val="ro-RO"/>
          <w14:ligatures w14:val="none"/>
        </w:rPr>
        <w:t>) stare offline - informațiile standardizate generate pe dispozitivul mobil al emitentului/transportatorului, dar care nu au fost transmise în baza de date SUMAL 2.0; verificarea stării offline se probează cu dispozitivul mobil al utilizatorului;</w:t>
      </w:r>
      <w:r w:rsidR="00460A92" w:rsidRPr="006110E0">
        <w:rPr>
          <w:rFonts w:ascii="Times New Roman" w:eastAsia="Times New Roman" w:hAnsi="Times New Roman" w:cs="Times New Roman"/>
          <w:color w:val="000000" w:themeColor="text1"/>
          <w:kern w:val="0"/>
          <w:lang w:val="ro-RO"/>
          <w14:ligatures w14:val="none"/>
        </w:rPr>
        <w:br/>
      </w:r>
      <w:r w:rsidRPr="006110E0">
        <w:rPr>
          <w:rFonts w:ascii="Times New Roman" w:eastAsia="Times New Roman" w:hAnsi="Times New Roman" w:cs="Times New Roman"/>
          <w:color w:val="000000" w:themeColor="text1"/>
          <w:kern w:val="0"/>
          <w:lang w:val="ro-RO"/>
          <w14:ligatures w14:val="none"/>
        </w:rPr>
        <w:t>q</w:t>
      </w:r>
      <w:r w:rsidR="00460A92" w:rsidRPr="006110E0">
        <w:rPr>
          <w:rFonts w:ascii="Times New Roman" w:eastAsia="Times New Roman" w:hAnsi="Times New Roman" w:cs="Times New Roman"/>
          <w:color w:val="000000" w:themeColor="text1"/>
          <w:kern w:val="0"/>
          <w:lang w:val="ro-RO"/>
          <w14:ligatures w14:val="none"/>
        </w:rPr>
        <w:t>) stare online - informațiile standardizate generate pe dispozitivul mobil al emitentului/transportatorului, care au fost transmise în baza de date SUMAL 2.0; verificarea stării online se face prin interogarea bazei de date SUMAL 2.0;</w:t>
      </w:r>
      <w:r w:rsidR="00460A92" w:rsidRPr="006110E0">
        <w:rPr>
          <w:rFonts w:ascii="Times New Roman" w:eastAsia="Times New Roman" w:hAnsi="Times New Roman" w:cs="Times New Roman"/>
          <w:color w:val="000000" w:themeColor="text1"/>
          <w:kern w:val="0"/>
          <w:lang w:val="ro-RO"/>
          <w14:ligatures w14:val="none"/>
        </w:rPr>
        <w:br/>
      </w:r>
      <w:r w:rsidRPr="006110E0">
        <w:rPr>
          <w:rFonts w:ascii="Times New Roman" w:eastAsia="Times New Roman" w:hAnsi="Times New Roman" w:cs="Times New Roman"/>
          <w:color w:val="000000" w:themeColor="text1"/>
          <w:kern w:val="0"/>
          <w:lang w:val="ro-RO"/>
          <w14:ligatures w14:val="none"/>
        </w:rPr>
        <w:t>r</w:t>
      </w:r>
      <w:r w:rsidR="00460A92" w:rsidRPr="006110E0">
        <w:rPr>
          <w:rFonts w:ascii="Times New Roman" w:eastAsia="Times New Roman" w:hAnsi="Times New Roman" w:cs="Times New Roman"/>
          <w:color w:val="000000" w:themeColor="text1"/>
          <w:kern w:val="0"/>
          <w:lang w:val="ro-RO"/>
          <w14:ligatures w14:val="none"/>
        </w:rPr>
        <w:t>) transbordare - operațiunea de trecere a materialelor lemnoase care se transportă cu un mijloc de transport în alt mijloc/mijloace de transport;</w:t>
      </w:r>
      <w:r w:rsidR="00460A92" w:rsidRPr="006110E0">
        <w:rPr>
          <w:rFonts w:ascii="Times New Roman" w:eastAsia="Times New Roman" w:hAnsi="Times New Roman" w:cs="Times New Roman"/>
          <w:color w:val="000000" w:themeColor="text1"/>
          <w:kern w:val="0"/>
          <w:lang w:val="ro-RO"/>
          <w14:ligatures w14:val="none"/>
        </w:rPr>
        <w:br/>
      </w:r>
      <w:r w:rsidRPr="006110E0">
        <w:rPr>
          <w:rFonts w:ascii="Times New Roman" w:eastAsia="Times New Roman" w:hAnsi="Times New Roman" w:cs="Times New Roman"/>
          <w:color w:val="000000" w:themeColor="text1"/>
          <w:kern w:val="0"/>
          <w:lang w:val="ro-RO"/>
          <w14:ligatures w14:val="none"/>
        </w:rPr>
        <w:t>s</w:t>
      </w:r>
      <w:r w:rsidR="00460A92" w:rsidRPr="006110E0">
        <w:rPr>
          <w:rFonts w:ascii="Times New Roman" w:eastAsia="Times New Roman" w:hAnsi="Times New Roman" w:cs="Times New Roman"/>
          <w:color w:val="000000" w:themeColor="text1"/>
          <w:kern w:val="0"/>
          <w:lang w:val="ro-RO"/>
          <w14:ligatures w14:val="none"/>
        </w:rPr>
        <w:t>) tocătură certificabilă - reprezintă fracțiunea biodegradabilă - coajă, rumeguș, lemnul sub formă de așchii sau particule, tocătura provenită din liniile de profilare, din tocarea capetelor, flancurilor buștenilor și resturilor de lemn, din reciclarea materialelor lemnoase, precum și tocătura provenită din materialele lemnoase din plantațiile cu specii forestiere energetice cultivate pe terenuri agricole - rezultată din prelucrarea primară și/sau secundară a materialelor lemnoase recoltate de pe teritoriul României sau provenite din import/schimburi intracomunitare și care nu mai poate fi folosită pentru obținerea de produse din lemn;</w:t>
      </w:r>
      <w:r w:rsidR="00460A92" w:rsidRPr="006110E0">
        <w:rPr>
          <w:rFonts w:ascii="Times New Roman" w:eastAsia="Times New Roman" w:hAnsi="Times New Roman" w:cs="Times New Roman"/>
          <w:color w:val="000000" w:themeColor="text1"/>
          <w:kern w:val="0"/>
          <w:lang w:val="ro-RO"/>
          <w14:ligatures w14:val="none"/>
        </w:rPr>
        <w:br/>
      </w:r>
      <w:r w:rsidRPr="006110E0">
        <w:rPr>
          <w:rFonts w:ascii="Times New Roman" w:eastAsia="Times New Roman" w:hAnsi="Times New Roman" w:cs="Times New Roman"/>
          <w:color w:val="000000" w:themeColor="text1"/>
          <w:kern w:val="0"/>
          <w:lang w:val="ro-RO"/>
          <w14:ligatures w14:val="none"/>
        </w:rPr>
        <w:t>t</w:t>
      </w:r>
      <w:r w:rsidR="00460A92" w:rsidRPr="006110E0">
        <w:rPr>
          <w:rFonts w:ascii="Times New Roman" w:eastAsia="Times New Roman" w:hAnsi="Times New Roman" w:cs="Times New Roman"/>
          <w:color w:val="000000" w:themeColor="text1"/>
          <w:kern w:val="0"/>
          <w:lang w:val="ro-RO"/>
          <w14:ligatures w14:val="none"/>
        </w:rPr>
        <w:t>) tocătură necertificabilă - reprezintă fracțiunea biodegradabilă care provine din tocarea produselor rezultate din prelucrarea primară și secundară a materialelor lemnoase recoltate de pe teritoriul României sau din prelucrarea primară și/sau secundară a materialelor lemnoase provenite din import/schimburi intracomunitare, altele decât cele prevăzute la lit. r);</w:t>
      </w:r>
      <w:r w:rsidR="00460A92" w:rsidRPr="006110E0">
        <w:rPr>
          <w:rFonts w:ascii="Times New Roman" w:eastAsia="Times New Roman" w:hAnsi="Times New Roman" w:cs="Times New Roman"/>
          <w:color w:val="000000" w:themeColor="text1"/>
          <w:kern w:val="0"/>
          <w:lang w:val="ro-RO"/>
          <w14:ligatures w14:val="none"/>
        </w:rPr>
        <w:br/>
      </w:r>
      <w:r w:rsidRPr="006110E0">
        <w:rPr>
          <w:rFonts w:ascii="Times New Roman" w:eastAsia="Times New Roman" w:hAnsi="Times New Roman" w:cs="Times New Roman"/>
          <w:color w:val="000000" w:themeColor="text1"/>
          <w:kern w:val="0"/>
          <w:lang w:val="ro-RO"/>
          <w14:ligatures w14:val="none"/>
        </w:rPr>
        <w:t>u</w:t>
      </w:r>
      <w:r w:rsidR="00460A92" w:rsidRPr="006110E0">
        <w:rPr>
          <w:rFonts w:ascii="Times New Roman" w:eastAsia="Times New Roman" w:hAnsi="Times New Roman" w:cs="Times New Roman"/>
          <w:color w:val="000000" w:themeColor="text1"/>
          <w:kern w:val="0"/>
          <w:lang w:val="ro-RO"/>
          <w14:ligatures w14:val="none"/>
        </w:rPr>
        <w:t>) transport tehnologic - transportul materialelor lemnoase care nu se realizează pe căile publice de comunicații și prin intermediul altor mijloace de transport decât transportul rutier, feroviar, naval sau cu atelaje;</w:t>
      </w:r>
      <w:r w:rsidR="00460A92" w:rsidRPr="006110E0">
        <w:rPr>
          <w:rFonts w:ascii="Times New Roman" w:eastAsia="Times New Roman" w:hAnsi="Times New Roman" w:cs="Times New Roman"/>
          <w:color w:val="000000" w:themeColor="text1"/>
          <w:kern w:val="0"/>
          <w:lang w:val="ro-RO"/>
          <w14:ligatures w14:val="none"/>
        </w:rPr>
        <w:br/>
      </w:r>
      <w:r w:rsidRPr="006110E0">
        <w:rPr>
          <w:rFonts w:ascii="Times New Roman" w:eastAsia="Times New Roman" w:hAnsi="Times New Roman" w:cs="Times New Roman"/>
          <w:color w:val="000000" w:themeColor="text1"/>
          <w:kern w:val="0"/>
          <w:lang w:val="ro-RO"/>
          <w14:ligatures w14:val="none"/>
        </w:rPr>
        <w:t>v</w:t>
      </w:r>
      <w:r w:rsidR="00460A92" w:rsidRPr="006110E0">
        <w:rPr>
          <w:rFonts w:ascii="Times New Roman" w:eastAsia="Times New Roman" w:hAnsi="Times New Roman" w:cs="Times New Roman"/>
          <w:color w:val="000000" w:themeColor="text1"/>
          <w:kern w:val="0"/>
          <w:lang w:val="ro-RO"/>
          <w14:ligatures w14:val="none"/>
        </w:rPr>
        <w:t>) transportator - orice persoană fizică sau juridică ce efectuează transport de materiale lemnoase, respectiv lemn;</w:t>
      </w:r>
      <w:r w:rsidR="00460A92" w:rsidRPr="006110E0">
        <w:rPr>
          <w:rFonts w:ascii="Times New Roman" w:eastAsia="Times New Roman" w:hAnsi="Times New Roman" w:cs="Times New Roman"/>
          <w:color w:val="000000" w:themeColor="text1"/>
          <w:kern w:val="0"/>
          <w:lang w:val="ro-RO"/>
          <w14:ligatures w14:val="none"/>
        </w:rPr>
        <w:br/>
      </w:r>
      <w:r w:rsidRPr="006110E0">
        <w:rPr>
          <w:rFonts w:ascii="Times New Roman" w:eastAsia="Times New Roman" w:hAnsi="Times New Roman" w:cs="Times New Roman"/>
          <w:color w:val="000000" w:themeColor="text1"/>
          <w:kern w:val="0"/>
          <w:lang w:val="ro-RO"/>
          <w14:ligatures w14:val="none"/>
        </w:rPr>
        <w:t>x</w:t>
      </w:r>
      <w:r w:rsidR="00460A92" w:rsidRPr="006110E0">
        <w:rPr>
          <w:rFonts w:ascii="Times New Roman" w:eastAsia="Times New Roman" w:hAnsi="Times New Roman" w:cs="Times New Roman"/>
          <w:color w:val="000000" w:themeColor="text1"/>
          <w:kern w:val="0"/>
          <w:lang w:val="ro-RO"/>
          <w14:ligatures w14:val="none"/>
        </w:rPr>
        <w:t>) transportator profesionist - orice persoană fizică sau juridică ce transportă cu un mijloc de transport într-o perioadă de un an calendaristic un volum de materiale lemnoase mai mare de 20 mc; calitatea de transportator profesionist obligă la înregistrarea în SUMAL 2.0.</w:t>
      </w:r>
    </w:p>
    <w:p w14:paraId="011404FE" w14:textId="3DC46FC4" w:rsidR="004C4C4C" w:rsidRPr="00424EAC" w:rsidRDefault="00460A92" w:rsidP="00E7334B">
      <w:pPr>
        <w:autoSpaceDE w:val="0"/>
        <w:autoSpaceDN w:val="0"/>
        <w:adjustRightInd w:val="0"/>
        <w:spacing w:after="0" w:line="276" w:lineRule="auto"/>
        <w:rPr>
          <w:rFonts w:ascii="Courier New" w:eastAsia="Times New Roman" w:hAnsi="Courier New" w:cs="Courier New"/>
          <w:color w:val="000000" w:themeColor="text1"/>
          <w:kern w:val="0"/>
          <w:sz w:val="18"/>
          <w:szCs w:val="18"/>
          <w:lang w:val="ro-RO"/>
          <w14:ligatures w14:val="none"/>
        </w:rPr>
      </w:pPr>
      <w:r w:rsidRPr="006110E0">
        <w:rPr>
          <w:rFonts w:ascii="Times New Roman" w:eastAsia="Times New Roman" w:hAnsi="Times New Roman" w:cs="Times New Roman"/>
          <w:color w:val="000000" w:themeColor="text1"/>
          <w:kern w:val="0"/>
          <w:lang w:val="ro-RO"/>
          <w14:ligatures w14:val="none"/>
        </w:rPr>
        <w:lastRenderedPageBreak/>
        <w:t>II. Termenii și expresiile privitoare la lemn din prezenta anexă, precum și termenii și expresiile privitoare la lemn care nu se regăsesc la pct. I se completează sau se definesc, după caz, în conformitate cu standardele aplicabile materialelor lemnoase.</w:t>
      </w:r>
      <w:r w:rsidRPr="006110E0">
        <w:rPr>
          <w:rFonts w:ascii="Times New Roman" w:eastAsia="Times New Roman" w:hAnsi="Times New Roman" w:cs="Times New Roman"/>
          <w:color w:val="000000" w:themeColor="text1"/>
          <w:kern w:val="0"/>
          <w:lang w:val="ro-RO"/>
          <w14:ligatures w14:val="none"/>
        </w:rPr>
        <w:br/>
      </w:r>
      <w:r w:rsidRPr="006110E0">
        <w:rPr>
          <w:rFonts w:ascii="Times New Roman" w:eastAsia="Times New Roman" w:hAnsi="Times New Roman" w:cs="Times New Roman"/>
          <w:color w:val="000000" w:themeColor="text1"/>
          <w:kern w:val="0"/>
          <w:lang w:val="ro-RO"/>
          <w14:ligatures w14:val="none"/>
        </w:rPr>
        <w:br/>
      </w:r>
    </w:p>
    <w:p w14:paraId="781039B2" w14:textId="77777777" w:rsidR="004C4C4C" w:rsidRPr="00424EAC" w:rsidRDefault="004C4C4C" w:rsidP="00BE354E">
      <w:pPr>
        <w:autoSpaceDE w:val="0"/>
        <w:autoSpaceDN w:val="0"/>
        <w:adjustRightInd w:val="0"/>
        <w:spacing w:after="0" w:line="360" w:lineRule="auto"/>
        <w:rPr>
          <w:rFonts w:ascii="Courier New" w:eastAsia="Times New Roman" w:hAnsi="Courier New" w:cs="Courier New"/>
          <w:color w:val="000000" w:themeColor="text1"/>
          <w:kern w:val="0"/>
          <w:sz w:val="18"/>
          <w:szCs w:val="18"/>
          <w:lang w:val="ro-RO"/>
          <w14:ligatures w14:val="none"/>
        </w:rPr>
      </w:pPr>
    </w:p>
    <w:p w14:paraId="21824F10" w14:textId="77777777" w:rsidR="004C4C4C" w:rsidRPr="00424EAC" w:rsidRDefault="004C4C4C" w:rsidP="00BE354E">
      <w:pPr>
        <w:autoSpaceDE w:val="0"/>
        <w:autoSpaceDN w:val="0"/>
        <w:adjustRightInd w:val="0"/>
        <w:spacing w:after="0" w:line="360" w:lineRule="auto"/>
        <w:rPr>
          <w:rFonts w:ascii="Courier New" w:eastAsia="Times New Roman" w:hAnsi="Courier New" w:cs="Courier New"/>
          <w:color w:val="000000" w:themeColor="text1"/>
          <w:kern w:val="0"/>
          <w:sz w:val="18"/>
          <w:szCs w:val="18"/>
          <w:lang w:val="ro-RO"/>
          <w14:ligatures w14:val="none"/>
        </w:rPr>
      </w:pPr>
    </w:p>
    <w:p w14:paraId="1F1FDF53" w14:textId="77777777" w:rsidR="004C4C4C" w:rsidRPr="00424EAC" w:rsidRDefault="004C4C4C" w:rsidP="00BE354E">
      <w:pPr>
        <w:autoSpaceDE w:val="0"/>
        <w:autoSpaceDN w:val="0"/>
        <w:adjustRightInd w:val="0"/>
        <w:spacing w:after="0" w:line="360" w:lineRule="auto"/>
        <w:rPr>
          <w:rFonts w:ascii="Courier New" w:eastAsia="Times New Roman" w:hAnsi="Courier New" w:cs="Courier New"/>
          <w:color w:val="000000" w:themeColor="text1"/>
          <w:kern w:val="0"/>
          <w:sz w:val="18"/>
          <w:szCs w:val="18"/>
          <w:lang w:val="ro-RO"/>
          <w14:ligatures w14:val="none"/>
        </w:rPr>
      </w:pPr>
    </w:p>
    <w:p w14:paraId="24C723B5" w14:textId="77777777" w:rsidR="004C4C4C" w:rsidRPr="00424EAC" w:rsidRDefault="004C4C4C" w:rsidP="00BE354E">
      <w:pPr>
        <w:autoSpaceDE w:val="0"/>
        <w:autoSpaceDN w:val="0"/>
        <w:adjustRightInd w:val="0"/>
        <w:spacing w:after="0" w:line="360" w:lineRule="auto"/>
        <w:rPr>
          <w:rFonts w:ascii="Courier New" w:eastAsia="Times New Roman" w:hAnsi="Courier New" w:cs="Courier New"/>
          <w:color w:val="000000" w:themeColor="text1"/>
          <w:kern w:val="0"/>
          <w:sz w:val="18"/>
          <w:szCs w:val="18"/>
          <w:lang w:val="ro-RO"/>
          <w14:ligatures w14:val="none"/>
        </w:rPr>
      </w:pPr>
    </w:p>
    <w:p w14:paraId="06B1A535" w14:textId="77777777" w:rsidR="004C4C4C" w:rsidRPr="00424EAC" w:rsidRDefault="004C4C4C" w:rsidP="00BE354E">
      <w:pPr>
        <w:autoSpaceDE w:val="0"/>
        <w:autoSpaceDN w:val="0"/>
        <w:adjustRightInd w:val="0"/>
        <w:spacing w:after="0" w:line="360" w:lineRule="auto"/>
        <w:rPr>
          <w:rFonts w:ascii="Courier New" w:eastAsia="Times New Roman" w:hAnsi="Courier New" w:cs="Courier New"/>
          <w:color w:val="000000" w:themeColor="text1"/>
          <w:kern w:val="0"/>
          <w:sz w:val="18"/>
          <w:szCs w:val="18"/>
          <w:lang w:val="ro-RO"/>
          <w14:ligatures w14:val="none"/>
        </w:rPr>
      </w:pPr>
    </w:p>
    <w:p w14:paraId="681B9C8C" w14:textId="77777777" w:rsidR="004C4C4C" w:rsidRPr="00424EAC" w:rsidRDefault="004C4C4C" w:rsidP="00BE354E">
      <w:pPr>
        <w:autoSpaceDE w:val="0"/>
        <w:autoSpaceDN w:val="0"/>
        <w:adjustRightInd w:val="0"/>
        <w:spacing w:after="0" w:line="360" w:lineRule="auto"/>
        <w:rPr>
          <w:rFonts w:ascii="Courier New" w:eastAsia="Times New Roman" w:hAnsi="Courier New" w:cs="Courier New"/>
          <w:color w:val="000000" w:themeColor="text1"/>
          <w:kern w:val="0"/>
          <w:sz w:val="18"/>
          <w:szCs w:val="18"/>
          <w:lang w:val="ro-RO"/>
          <w14:ligatures w14:val="none"/>
        </w:rPr>
      </w:pPr>
    </w:p>
    <w:p w14:paraId="06518CD7" w14:textId="77777777" w:rsidR="004C4C4C" w:rsidRPr="00424EAC" w:rsidRDefault="004C4C4C" w:rsidP="00BE354E">
      <w:pPr>
        <w:autoSpaceDE w:val="0"/>
        <w:autoSpaceDN w:val="0"/>
        <w:adjustRightInd w:val="0"/>
        <w:spacing w:after="0" w:line="360" w:lineRule="auto"/>
        <w:rPr>
          <w:rFonts w:ascii="Courier New" w:eastAsia="Times New Roman" w:hAnsi="Courier New" w:cs="Courier New"/>
          <w:color w:val="000000" w:themeColor="text1"/>
          <w:kern w:val="0"/>
          <w:sz w:val="18"/>
          <w:szCs w:val="18"/>
          <w:lang w:val="ro-RO"/>
          <w14:ligatures w14:val="none"/>
        </w:rPr>
      </w:pPr>
    </w:p>
    <w:p w14:paraId="0194CFC1" w14:textId="77777777" w:rsidR="004C4C4C" w:rsidRPr="00424EAC" w:rsidRDefault="004C4C4C" w:rsidP="00BE354E">
      <w:pPr>
        <w:autoSpaceDE w:val="0"/>
        <w:autoSpaceDN w:val="0"/>
        <w:adjustRightInd w:val="0"/>
        <w:spacing w:after="0" w:line="360" w:lineRule="auto"/>
        <w:rPr>
          <w:rFonts w:ascii="Courier New" w:eastAsia="Times New Roman" w:hAnsi="Courier New" w:cs="Courier New"/>
          <w:color w:val="000000" w:themeColor="text1"/>
          <w:kern w:val="0"/>
          <w:sz w:val="18"/>
          <w:szCs w:val="18"/>
          <w:lang w:val="ro-RO"/>
          <w14:ligatures w14:val="none"/>
        </w:rPr>
      </w:pPr>
    </w:p>
    <w:p w14:paraId="44F2C2B4" w14:textId="77777777" w:rsidR="004C4C4C" w:rsidRPr="00424EAC" w:rsidRDefault="004C4C4C" w:rsidP="00BE354E">
      <w:pPr>
        <w:autoSpaceDE w:val="0"/>
        <w:autoSpaceDN w:val="0"/>
        <w:adjustRightInd w:val="0"/>
        <w:spacing w:after="0" w:line="360" w:lineRule="auto"/>
        <w:rPr>
          <w:rFonts w:ascii="Courier New" w:eastAsia="Times New Roman" w:hAnsi="Courier New" w:cs="Courier New"/>
          <w:color w:val="000000" w:themeColor="text1"/>
          <w:kern w:val="0"/>
          <w:sz w:val="18"/>
          <w:szCs w:val="18"/>
          <w:lang w:val="ro-RO"/>
          <w14:ligatures w14:val="none"/>
        </w:rPr>
      </w:pPr>
    </w:p>
    <w:p w14:paraId="302457F2" w14:textId="77777777" w:rsidR="004C4C4C" w:rsidRPr="00424EAC" w:rsidRDefault="004C4C4C" w:rsidP="00BE354E">
      <w:pPr>
        <w:autoSpaceDE w:val="0"/>
        <w:autoSpaceDN w:val="0"/>
        <w:adjustRightInd w:val="0"/>
        <w:spacing w:after="0" w:line="360" w:lineRule="auto"/>
        <w:rPr>
          <w:rFonts w:ascii="Courier New" w:eastAsia="Times New Roman" w:hAnsi="Courier New" w:cs="Courier New"/>
          <w:color w:val="000000" w:themeColor="text1"/>
          <w:kern w:val="0"/>
          <w:sz w:val="18"/>
          <w:szCs w:val="18"/>
          <w:lang w:val="ro-RO"/>
          <w14:ligatures w14:val="none"/>
        </w:rPr>
      </w:pPr>
    </w:p>
    <w:p w14:paraId="7D4EBB13" w14:textId="77777777" w:rsidR="004C4C4C" w:rsidRPr="00424EAC" w:rsidRDefault="004C4C4C" w:rsidP="00BE354E">
      <w:pPr>
        <w:autoSpaceDE w:val="0"/>
        <w:autoSpaceDN w:val="0"/>
        <w:adjustRightInd w:val="0"/>
        <w:spacing w:after="0" w:line="360" w:lineRule="auto"/>
        <w:rPr>
          <w:rFonts w:ascii="Courier New" w:eastAsia="Times New Roman" w:hAnsi="Courier New" w:cs="Courier New"/>
          <w:color w:val="000000" w:themeColor="text1"/>
          <w:kern w:val="0"/>
          <w:sz w:val="18"/>
          <w:szCs w:val="18"/>
          <w:lang w:val="ro-RO"/>
          <w14:ligatures w14:val="none"/>
        </w:rPr>
      </w:pPr>
    </w:p>
    <w:p w14:paraId="506BB1C6" w14:textId="77777777" w:rsidR="004C4C4C" w:rsidRPr="00424EAC" w:rsidRDefault="004C4C4C" w:rsidP="00BE354E">
      <w:pPr>
        <w:autoSpaceDE w:val="0"/>
        <w:autoSpaceDN w:val="0"/>
        <w:adjustRightInd w:val="0"/>
        <w:spacing w:after="0" w:line="360" w:lineRule="auto"/>
        <w:rPr>
          <w:rFonts w:ascii="Courier New" w:eastAsia="Times New Roman" w:hAnsi="Courier New" w:cs="Courier New"/>
          <w:color w:val="000000"/>
          <w:kern w:val="0"/>
          <w:sz w:val="18"/>
          <w:szCs w:val="18"/>
          <w:lang w:val="ro-RO"/>
          <w14:ligatures w14:val="none"/>
        </w:rPr>
      </w:pPr>
    </w:p>
    <w:p w14:paraId="4E8FEC18" w14:textId="77777777" w:rsidR="004C4C4C" w:rsidRDefault="004C4C4C" w:rsidP="00BE354E">
      <w:pPr>
        <w:autoSpaceDE w:val="0"/>
        <w:autoSpaceDN w:val="0"/>
        <w:adjustRightInd w:val="0"/>
        <w:spacing w:after="0" w:line="360" w:lineRule="auto"/>
        <w:rPr>
          <w:rFonts w:ascii="Courier New" w:eastAsia="Times New Roman" w:hAnsi="Courier New" w:cs="Courier New"/>
          <w:color w:val="000000"/>
          <w:kern w:val="0"/>
          <w:sz w:val="18"/>
          <w:szCs w:val="18"/>
          <w:lang w:val="ro-RO"/>
          <w14:ligatures w14:val="none"/>
        </w:rPr>
      </w:pPr>
    </w:p>
    <w:p w14:paraId="26EE6699" w14:textId="77777777" w:rsidR="00E7334B" w:rsidRDefault="00E7334B" w:rsidP="00BE354E">
      <w:pPr>
        <w:autoSpaceDE w:val="0"/>
        <w:autoSpaceDN w:val="0"/>
        <w:adjustRightInd w:val="0"/>
        <w:spacing w:after="0" w:line="360" w:lineRule="auto"/>
        <w:rPr>
          <w:rFonts w:ascii="Courier New" w:eastAsia="Times New Roman" w:hAnsi="Courier New" w:cs="Courier New"/>
          <w:color w:val="000000"/>
          <w:kern w:val="0"/>
          <w:sz w:val="18"/>
          <w:szCs w:val="18"/>
          <w:lang w:val="ro-RO"/>
          <w14:ligatures w14:val="none"/>
        </w:rPr>
      </w:pPr>
    </w:p>
    <w:p w14:paraId="71D21109" w14:textId="77777777" w:rsidR="00E7334B" w:rsidRDefault="00E7334B" w:rsidP="00BE354E">
      <w:pPr>
        <w:autoSpaceDE w:val="0"/>
        <w:autoSpaceDN w:val="0"/>
        <w:adjustRightInd w:val="0"/>
        <w:spacing w:after="0" w:line="360" w:lineRule="auto"/>
        <w:rPr>
          <w:rFonts w:ascii="Courier New" w:eastAsia="Times New Roman" w:hAnsi="Courier New" w:cs="Courier New"/>
          <w:color w:val="000000"/>
          <w:kern w:val="0"/>
          <w:sz w:val="18"/>
          <w:szCs w:val="18"/>
          <w:lang w:val="ro-RO"/>
          <w14:ligatures w14:val="none"/>
        </w:rPr>
      </w:pPr>
    </w:p>
    <w:p w14:paraId="317B1EFD" w14:textId="77777777" w:rsidR="00E7334B" w:rsidRDefault="00E7334B" w:rsidP="00BE354E">
      <w:pPr>
        <w:autoSpaceDE w:val="0"/>
        <w:autoSpaceDN w:val="0"/>
        <w:adjustRightInd w:val="0"/>
        <w:spacing w:after="0" w:line="360" w:lineRule="auto"/>
        <w:rPr>
          <w:rFonts w:ascii="Courier New" w:eastAsia="Times New Roman" w:hAnsi="Courier New" w:cs="Courier New"/>
          <w:color w:val="000000"/>
          <w:kern w:val="0"/>
          <w:sz w:val="18"/>
          <w:szCs w:val="18"/>
          <w:lang w:val="ro-RO"/>
          <w14:ligatures w14:val="none"/>
        </w:rPr>
      </w:pPr>
    </w:p>
    <w:p w14:paraId="22C245F0" w14:textId="77777777" w:rsidR="00E7334B" w:rsidRDefault="00E7334B" w:rsidP="00BE354E">
      <w:pPr>
        <w:autoSpaceDE w:val="0"/>
        <w:autoSpaceDN w:val="0"/>
        <w:adjustRightInd w:val="0"/>
        <w:spacing w:after="0" w:line="360" w:lineRule="auto"/>
        <w:rPr>
          <w:rFonts w:ascii="Courier New" w:eastAsia="Times New Roman" w:hAnsi="Courier New" w:cs="Courier New"/>
          <w:color w:val="000000"/>
          <w:kern w:val="0"/>
          <w:sz w:val="18"/>
          <w:szCs w:val="18"/>
          <w:lang w:val="ro-RO"/>
          <w14:ligatures w14:val="none"/>
        </w:rPr>
      </w:pPr>
    </w:p>
    <w:p w14:paraId="6A3DFB43" w14:textId="77777777" w:rsidR="00E7334B" w:rsidRDefault="00E7334B" w:rsidP="00BE354E">
      <w:pPr>
        <w:autoSpaceDE w:val="0"/>
        <w:autoSpaceDN w:val="0"/>
        <w:adjustRightInd w:val="0"/>
        <w:spacing w:after="0" w:line="360" w:lineRule="auto"/>
        <w:rPr>
          <w:rFonts w:ascii="Courier New" w:eastAsia="Times New Roman" w:hAnsi="Courier New" w:cs="Courier New"/>
          <w:color w:val="000000"/>
          <w:kern w:val="0"/>
          <w:sz w:val="18"/>
          <w:szCs w:val="18"/>
          <w:lang w:val="ro-RO"/>
          <w14:ligatures w14:val="none"/>
        </w:rPr>
      </w:pPr>
    </w:p>
    <w:p w14:paraId="4AC836C9" w14:textId="77777777" w:rsidR="00E7334B" w:rsidRDefault="00E7334B" w:rsidP="00BE354E">
      <w:pPr>
        <w:autoSpaceDE w:val="0"/>
        <w:autoSpaceDN w:val="0"/>
        <w:adjustRightInd w:val="0"/>
        <w:spacing w:after="0" w:line="360" w:lineRule="auto"/>
        <w:rPr>
          <w:rFonts w:ascii="Courier New" w:eastAsia="Times New Roman" w:hAnsi="Courier New" w:cs="Courier New"/>
          <w:color w:val="000000"/>
          <w:kern w:val="0"/>
          <w:sz w:val="18"/>
          <w:szCs w:val="18"/>
          <w:lang w:val="ro-RO"/>
          <w14:ligatures w14:val="none"/>
        </w:rPr>
      </w:pPr>
    </w:p>
    <w:p w14:paraId="2E9885D7" w14:textId="77777777" w:rsidR="00E7334B" w:rsidRDefault="00E7334B" w:rsidP="00BE354E">
      <w:pPr>
        <w:autoSpaceDE w:val="0"/>
        <w:autoSpaceDN w:val="0"/>
        <w:adjustRightInd w:val="0"/>
        <w:spacing w:after="0" w:line="360" w:lineRule="auto"/>
        <w:rPr>
          <w:rFonts w:ascii="Courier New" w:eastAsia="Times New Roman" w:hAnsi="Courier New" w:cs="Courier New"/>
          <w:color w:val="000000"/>
          <w:kern w:val="0"/>
          <w:sz w:val="18"/>
          <w:szCs w:val="18"/>
          <w:lang w:val="ro-RO"/>
          <w14:ligatures w14:val="none"/>
        </w:rPr>
      </w:pPr>
    </w:p>
    <w:p w14:paraId="15C2B2B1" w14:textId="77777777" w:rsidR="00E7334B" w:rsidRDefault="00E7334B" w:rsidP="00BE354E">
      <w:pPr>
        <w:autoSpaceDE w:val="0"/>
        <w:autoSpaceDN w:val="0"/>
        <w:adjustRightInd w:val="0"/>
        <w:spacing w:after="0" w:line="360" w:lineRule="auto"/>
        <w:rPr>
          <w:rFonts w:ascii="Courier New" w:eastAsia="Times New Roman" w:hAnsi="Courier New" w:cs="Courier New"/>
          <w:color w:val="000000"/>
          <w:kern w:val="0"/>
          <w:sz w:val="18"/>
          <w:szCs w:val="18"/>
          <w:lang w:val="ro-RO"/>
          <w14:ligatures w14:val="none"/>
        </w:rPr>
      </w:pPr>
    </w:p>
    <w:p w14:paraId="6F69B575" w14:textId="77777777" w:rsidR="00E7334B" w:rsidRDefault="00E7334B" w:rsidP="00BE354E">
      <w:pPr>
        <w:autoSpaceDE w:val="0"/>
        <w:autoSpaceDN w:val="0"/>
        <w:adjustRightInd w:val="0"/>
        <w:spacing w:after="0" w:line="360" w:lineRule="auto"/>
        <w:rPr>
          <w:rFonts w:ascii="Courier New" w:eastAsia="Times New Roman" w:hAnsi="Courier New" w:cs="Courier New"/>
          <w:color w:val="000000"/>
          <w:kern w:val="0"/>
          <w:sz w:val="18"/>
          <w:szCs w:val="18"/>
          <w:lang w:val="ro-RO"/>
          <w14:ligatures w14:val="none"/>
        </w:rPr>
      </w:pPr>
    </w:p>
    <w:p w14:paraId="0C1E015E" w14:textId="77777777" w:rsidR="00E7334B" w:rsidRDefault="00E7334B" w:rsidP="00BE354E">
      <w:pPr>
        <w:autoSpaceDE w:val="0"/>
        <w:autoSpaceDN w:val="0"/>
        <w:adjustRightInd w:val="0"/>
        <w:spacing w:after="0" w:line="360" w:lineRule="auto"/>
        <w:rPr>
          <w:rFonts w:ascii="Courier New" w:eastAsia="Times New Roman" w:hAnsi="Courier New" w:cs="Courier New"/>
          <w:color w:val="000000"/>
          <w:kern w:val="0"/>
          <w:sz w:val="18"/>
          <w:szCs w:val="18"/>
          <w:lang w:val="ro-RO"/>
          <w14:ligatures w14:val="none"/>
        </w:rPr>
      </w:pPr>
    </w:p>
    <w:p w14:paraId="581E2CFE" w14:textId="77777777" w:rsidR="00E7334B" w:rsidRDefault="00E7334B" w:rsidP="00BE354E">
      <w:pPr>
        <w:autoSpaceDE w:val="0"/>
        <w:autoSpaceDN w:val="0"/>
        <w:adjustRightInd w:val="0"/>
        <w:spacing w:after="0" w:line="360" w:lineRule="auto"/>
        <w:rPr>
          <w:rFonts w:ascii="Courier New" w:eastAsia="Times New Roman" w:hAnsi="Courier New" w:cs="Courier New"/>
          <w:color w:val="000000"/>
          <w:kern w:val="0"/>
          <w:sz w:val="18"/>
          <w:szCs w:val="18"/>
          <w:lang w:val="ro-RO"/>
          <w14:ligatures w14:val="none"/>
        </w:rPr>
      </w:pPr>
    </w:p>
    <w:p w14:paraId="5783E0AB" w14:textId="77777777" w:rsidR="00E7334B" w:rsidRDefault="00E7334B" w:rsidP="00BE354E">
      <w:pPr>
        <w:autoSpaceDE w:val="0"/>
        <w:autoSpaceDN w:val="0"/>
        <w:adjustRightInd w:val="0"/>
        <w:spacing w:after="0" w:line="360" w:lineRule="auto"/>
        <w:rPr>
          <w:rFonts w:ascii="Courier New" w:eastAsia="Times New Roman" w:hAnsi="Courier New" w:cs="Courier New"/>
          <w:color w:val="000000"/>
          <w:kern w:val="0"/>
          <w:sz w:val="18"/>
          <w:szCs w:val="18"/>
          <w:lang w:val="ro-RO"/>
          <w14:ligatures w14:val="none"/>
        </w:rPr>
      </w:pPr>
    </w:p>
    <w:p w14:paraId="63906711" w14:textId="77777777" w:rsidR="00E7334B" w:rsidRDefault="00E7334B" w:rsidP="00BE354E">
      <w:pPr>
        <w:autoSpaceDE w:val="0"/>
        <w:autoSpaceDN w:val="0"/>
        <w:adjustRightInd w:val="0"/>
        <w:spacing w:after="0" w:line="360" w:lineRule="auto"/>
        <w:rPr>
          <w:rFonts w:ascii="Courier New" w:eastAsia="Times New Roman" w:hAnsi="Courier New" w:cs="Courier New"/>
          <w:color w:val="000000"/>
          <w:kern w:val="0"/>
          <w:sz w:val="18"/>
          <w:szCs w:val="18"/>
          <w:lang w:val="ro-RO"/>
          <w14:ligatures w14:val="none"/>
        </w:rPr>
      </w:pPr>
    </w:p>
    <w:p w14:paraId="5F8D9A90" w14:textId="77777777" w:rsidR="00E7334B" w:rsidRDefault="00E7334B" w:rsidP="00BE354E">
      <w:pPr>
        <w:autoSpaceDE w:val="0"/>
        <w:autoSpaceDN w:val="0"/>
        <w:adjustRightInd w:val="0"/>
        <w:spacing w:after="0" w:line="360" w:lineRule="auto"/>
        <w:rPr>
          <w:rFonts w:ascii="Courier New" w:eastAsia="Times New Roman" w:hAnsi="Courier New" w:cs="Courier New"/>
          <w:color w:val="000000"/>
          <w:kern w:val="0"/>
          <w:sz w:val="18"/>
          <w:szCs w:val="18"/>
          <w:lang w:val="ro-RO"/>
          <w14:ligatures w14:val="none"/>
        </w:rPr>
      </w:pPr>
    </w:p>
    <w:p w14:paraId="0EB39133" w14:textId="77777777" w:rsidR="00E7334B" w:rsidRDefault="00E7334B" w:rsidP="00BE354E">
      <w:pPr>
        <w:autoSpaceDE w:val="0"/>
        <w:autoSpaceDN w:val="0"/>
        <w:adjustRightInd w:val="0"/>
        <w:spacing w:after="0" w:line="360" w:lineRule="auto"/>
        <w:rPr>
          <w:rFonts w:ascii="Courier New" w:eastAsia="Times New Roman" w:hAnsi="Courier New" w:cs="Courier New"/>
          <w:color w:val="000000"/>
          <w:kern w:val="0"/>
          <w:sz w:val="18"/>
          <w:szCs w:val="18"/>
          <w:lang w:val="ro-RO"/>
          <w14:ligatures w14:val="none"/>
        </w:rPr>
      </w:pPr>
    </w:p>
    <w:p w14:paraId="422ECD2C" w14:textId="77777777" w:rsidR="00E7334B" w:rsidRDefault="00E7334B" w:rsidP="00BE354E">
      <w:pPr>
        <w:autoSpaceDE w:val="0"/>
        <w:autoSpaceDN w:val="0"/>
        <w:adjustRightInd w:val="0"/>
        <w:spacing w:after="0" w:line="360" w:lineRule="auto"/>
        <w:rPr>
          <w:rFonts w:ascii="Courier New" w:eastAsia="Times New Roman" w:hAnsi="Courier New" w:cs="Courier New"/>
          <w:color w:val="000000"/>
          <w:kern w:val="0"/>
          <w:sz w:val="18"/>
          <w:szCs w:val="18"/>
          <w:lang w:val="ro-RO"/>
          <w14:ligatures w14:val="none"/>
        </w:rPr>
      </w:pPr>
    </w:p>
    <w:p w14:paraId="4D8D1621" w14:textId="77777777" w:rsidR="00E7334B" w:rsidRDefault="00E7334B" w:rsidP="00BE354E">
      <w:pPr>
        <w:autoSpaceDE w:val="0"/>
        <w:autoSpaceDN w:val="0"/>
        <w:adjustRightInd w:val="0"/>
        <w:spacing w:after="0" w:line="360" w:lineRule="auto"/>
        <w:rPr>
          <w:rFonts w:ascii="Courier New" w:eastAsia="Times New Roman" w:hAnsi="Courier New" w:cs="Courier New"/>
          <w:color w:val="000000"/>
          <w:kern w:val="0"/>
          <w:sz w:val="18"/>
          <w:szCs w:val="18"/>
          <w:lang w:val="ro-RO"/>
          <w14:ligatures w14:val="none"/>
        </w:rPr>
      </w:pPr>
    </w:p>
    <w:p w14:paraId="0F10F5ED" w14:textId="77777777" w:rsidR="00E7334B" w:rsidRDefault="00E7334B" w:rsidP="00BE354E">
      <w:pPr>
        <w:autoSpaceDE w:val="0"/>
        <w:autoSpaceDN w:val="0"/>
        <w:adjustRightInd w:val="0"/>
        <w:spacing w:after="0" w:line="360" w:lineRule="auto"/>
        <w:rPr>
          <w:rFonts w:ascii="Courier New" w:eastAsia="Times New Roman" w:hAnsi="Courier New" w:cs="Courier New"/>
          <w:color w:val="000000"/>
          <w:kern w:val="0"/>
          <w:sz w:val="18"/>
          <w:szCs w:val="18"/>
          <w:lang w:val="ro-RO"/>
          <w14:ligatures w14:val="none"/>
        </w:rPr>
      </w:pPr>
    </w:p>
    <w:p w14:paraId="4B9447F3" w14:textId="77777777" w:rsidR="00E7334B" w:rsidRDefault="00E7334B" w:rsidP="00BE354E">
      <w:pPr>
        <w:autoSpaceDE w:val="0"/>
        <w:autoSpaceDN w:val="0"/>
        <w:adjustRightInd w:val="0"/>
        <w:spacing w:after="0" w:line="360" w:lineRule="auto"/>
        <w:rPr>
          <w:rFonts w:ascii="Courier New" w:eastAsia="Times New Roman" w:hAnsi="Courier New" w:cs="Courier New"/>
          <w:color w:val="000000"/>
          <w:kern w:val="0"/>
          <w:sz w:val="18"/>
          <w:szCs w:val="18"/>
          <w:lang w:val="ro-RO"/>
          <w14:ligatures w14:val="none"/>
        </w:rPr>
      </w:pPr>
    </w:p>
    <w:p w14:paraId="13E8CEF4" w14:textId="77777777" w:rsidR="00E7334B" w:rsidRDefault="00E7334B" w:rsidP="00BE354E">
      <w:pPr>
        <w:autoSpaceDE w:val="0"/>
        <w:autoSpaceDN w:val="0"/>
        <w:adjustRightInd w:val="0"/>
        <w:spacing w:after="0" w:line="360" w:lineRule="auto"/>
        <w:rPr>
          <w:rFonts w:ascii="Courier New" w:eastAsia="Times New Roman" w:hAnsi="Courier New" w:cs="Courier New"/>
          <w:color w:val="000000"/>
          <w:kern w:val="0"/>
          <w:sz w:val="18"/>
          <w:szCs w:val="18"/>
          <w:lang w:val="ro-RO"/>
          <w14:ligatures w14:val="none"/>
        </w:rPr>
      </w:pPr>
    </w:p>
    <w:p w14:paraId="02786559" w14:textId="77777777" w:rsidR="00E7334B" w:rsidRDefault="00E7334B" w:rsidP="00BE354E">
      <w:pPr>
        <w:autoSpaceDE w:val="0"/>
        <w:autoSpaceDN w:val="0"/>
        <w:adjustRightInd w:val="0"/>
        <w:spacing w:after="0" w:line="360" w:lineRule="auto"/>
        <w:rPr>
          <w:rFonts w:ascii="Courier New" w:eastAsia="Times New Roman" w:hAnsi="Courier New" w:cs="Courier New"/>
          <w:color w:val="000000"/>
          <w:kern w:val="0"/>
          <w:sz w:val="18"/>
          <w:szCs w:val="18"/>
          <w:lang w:val="ro-RO"/>
          <w14:ligatures w14:val="none"/>
        </w:rPr>
      </w:pPr>
    </w:p>
    <w:p w14:paraId="7D65FC03" w14:textId="77777777" w:rsidR="00E7334B" w:rsidRDefault="00E7334B" w:rsidP="00BE354E">
      <w:pPr>
        <w:autoSpaceDE w:val="0"/>
        <w:autoSpaceDN w:val="0"/>
        <w:adjustRightInd w:val="0"/>
        <w:spacing w:after="0" w:line="360" w:lineRule="auto"/>
        <w:rPr>
          <w:rFonts w:ascii="Courier New" w:eastAsia="Times New Roman" w:hAnsi="Courier New" w:cs="Courier New"/>
          <w:color w:val="000000"/>
          <w:kern w:val="0"/>
          <w:sz w:val="18"/>
          <w:szCs w:val="18"/>
          <w:lang w:val="ro-RO"/>
          <w14:ligatures w14:val="none"/>
        </w:rPr>
      </w:pPr>
    </w:p>
    <w:p w14:paraId="2F37B3EF" w14:textId="77777777" w:rsidR="00E7334B" w:rsidRDefault="00E7334B" w:rsidP="00BE354E">
      <w:pPr>
        <w:autoSpaceDE w:val="0"/>
        <w:autoSpaceDN w:val="0"/>
        <w:adjustRightInd w:val="0"/>
        <w:spacing w:after="0" w:line="360" w:lineRule="auto"/>
        <w:rPr>
          <w:rFonts w:ascii="Courier New" w:eastAsia="Times New Roman" w:hAnsi="Courier New" w:cs="Courier New"/>
          <w:color w:val="000000"/>
          <w:kern w:val="0"/>
          <w:sz w:val="18"/>
          <w:szCs w:val="18"/>
          <w:lang w:val="ro-RO"/>
          <w14:ligatures w14:val="none"/>
        </w:rPr>
      </w:pPr>
    </w:p>
    <w:p w14:paraId="6F946ABC" w14:textId="77777777" w:rsidR="00E7334B" w:rsidRDefault="00E7334B" w:rsidP="00BE354E">
      <w:pPr>
        <w:autoSpaceDE w:val="0"/>
        <w:autoSpaceDN w:val="0"/>
        <w:adjustRightInd w:val="0"/>
        <w:spacing w:after="0" w:line="360" w:lineRule="auto"/>
        <w:rPr>
          <w:rFonts w:ascii="Courier New" w:eastAsia="Times New Roman" w:hAnsi="Courier New" w:cs="Courier New"/>
          <w:color w:val="000000"/>
          <w:kern w:val="0"/>
          <w:sz w:val="18"/>
          <w:szCs w:val="18"/>
          <w:lang w:val="ro-RO"/>
          <w14:ligatures w14:val="none"/>
        </w:rPr>
      </w:pPr>
    </w:p>
    <w:p w14:paraId="581BA50B" w14:textId="77777777" w:rsidR="00E7334B" w:rsidRDefault="00E7334B" w:rsidP="00BE354E">
      <w:pPr>
        <w:autoSpaceDE w:val="0"/>
        <w:autoSpaceDN w:val="0"/>
        <w:adjustRightInd w:val="0"/>
        <w:spacing w:after="0" w:line="360" w:lineRule="auto"/>
        <w:rPr>
          <w:rFonts w:ascii="Courier New" w:eastAsia="Times New Roman" w:hAnsi="Courier New" w:cs="Courier New"/>
          <w:color w:val="000000"/>
          <w:kern w:val="0"/>
          <w:sz w:val="18"/>
          <w:szCs w:val="18"/>
          <w:lang w:val="ro-RO"/>
          <w14:ligatures w14:val="none"/>
        </w:rPr>
      </w:pPr>
    </w:p>
    <w:p w14:paraId="49C79CC8" w14:textId="77777777" w:rsidR="00E7334B" w:rsidRDefault="00E7334B" w:rsidP="00BE354E">
      <w:pPr>
        <w:autoSpaceDE w:val="0"/>
        <w:autoSpaceDN w:val="0"/>
        <w:adjustRightInd w:val="0"/>
        <w:spacing w:after="0" w:line="360" w:lineRule="auto"/>
        <w:rPr>
          <w:rFonts w:ascii="Courier New" w:eastAsia="Times New Roman" w:hAnsi="Courier New" w:cs="Courier New"/>
          <w:color w:val="000000"/>
          <w:kern w:val="0"/>
          <w:sz w:val="18"/>
          <w:szCs w:val="18"/>
          <w:lang w:val="ro-RO"/>
          <w14:ligatures w14:val="none"/>
        </w:rPr>
      </w:pPr>
    </w:p>
    <w:p w14:paraId="13C71D50" w14:textId="77777777" w:rsidR="009A368F" w:rsidRDefault="009A368F" w:rsidP="00BE354E">
      <w:pPr>
        <w:autoSpaceDE w:val="0"/>
        <w:autoSpaceDN w:val="0"/>
        <w:adjustRightInd w:val="0"/>
        <w:spacing w:after="0" w:line="360" w:lineRule="auto"/>
        <w:rPr>
          <w:rFonts w:ascii="Courier New" w:eastAsia="Times New Roman" w:hAnsi="Courier New" w:cs="Courier New"/>
          <w:color w:val="000000"/>
          <w:kern w:val="0"/>
          <w:sz w:val="18"/>
          <w:szCs w:val="18"/>
          <w:lang w:val="ro-RO"/>
          <w14:ligatures w14:val="none"/>
        </w:rPr>
      </w:pPr>
    </w:p>
    <w:p w14:paraId="48571089" w14:textId="77777777" w:rsidR="009A368F" w:rsidRDefault="009A368F" w:rsidP="00BE354E">
      <w:pPr>
        <w:autoSpaceDE w:val="0"/>
        <w:autoSpaceDN w:val="0"/>
        <w:adjustRightInd w:val="0"/>
        <w:spacing w:after="0" w:line="360" w:lineRule="auto"/>
        <w:rPr>
          <w:rFonts w:ascii="Courier New" w:eastAsia="Times New Roman" w:hAnsi="Courier New" w:cs="Courier New"/>
          <w:color w:val="000000"/>
          <w:kern w:val="0"/>
          <w:sz w:val="18"/>
          <w:szCs w:val="18"/>
          <w:lang w:val="ro-RO"/>
          <w14:ligatures w14:val="none"/>
        </w:rPr>
      </w:pPr>
    </w:p>
    <w:p w14:paraId="706281FC" w14:textId="77777777" w:rsidR="009A368F" w:rsidRPr="00424EAC" w:rsidRDefault="009A368F" w:rsidP="00BE354E">
      <w:pPr>
        <w:autoSpaceDE w:val="0"/>
        <w:autoSpaceDN w:val="0"/>
        <w:adjustRightInd w:val="0"/>
        <w:spacing w:after="0" w:line="360" w:lineRule="auto"/>
        <w:rPr>
          <w:rFonts w:ascii="Courier New" w:eastAsia="Times New Roman" w:hAnsi="Courier New" w:cs="Courier New"/>
          <w:color w:val="000000"/>
          <w:kern w:val="0"/>
          <w:sz w:val="18"/>
          <w:szCs w:val="18"/>
          <w:lang w:val="ro-RO"/>
          <w14:ligatures w14:val="none"/>
        </w:rPr>
      </w:pPr>
    </w:p>
    <w:p w14:paraId="02613588" w14:textId="77777777" w:rsidR="004C4C4C" w:rsidRPr="00424EAC" w:rsidRDefault="004C4C4C" w:rsidP="00BE354E">
      <w:pPr>
        <w:autoSpaceDE w:val="0"/>
        <w:autoSpaceDN w:val="0"/>
        <w:adjustRightInd w:val="0"/>
        <w:spacing w:after="0" w:line="360" w:lineRule="auto"/>
        <w:rPr>
          <w:rFonts w:ascii="Courier New" w:eastAsia="Times New Roman" w:hAnsi="Courier New" w:cs="Courier New"/>
          <w:color w:val="000000"/>
          <w:kern w:val="0"/>
          <w:sz w:val="18"/>
          <w:szCs w:val="18"/>
          <w:lang w:val="ro-RO"/>
          <w14:ligatures w14:val="none"/>
        </w:rPr>
      </w:pPr>
    </w:p>
    <w:p w14:paraId="29B881C3" w14:textId="10C4D94E" w:rsidR="001F3424" w:rsidRDefault="007B74A6" w:rsidP="00E7334B">
      <w:pPr>
        <w:spacing w:after="0" w:line="240" w:lineRule="auto"/>
        <w:ind w:firstLine="568"/>
        <w:jc w:val="right"/>
        <w:rPr>
          <w:rFonts w:ascii="Times New Roman" w:eastAsia="Times New Roman" w:hAnsi="Times New Roman" w:cs="Times New Roman"/>
          <w:lang w:val="ro-RO" w:eastAsia="ro-RO"/>
        </w:rPr>
      </w:pPr>
      <w:r w:rsidRPr="00424EAC">
        <w:rPr>
          <w:rFonts w:ascii="Times New Roman" w:eastAsia="Times New Roman" w:hAnsi="Times New Roman" w:cs="Times New Roman"/>
          <w:lang w:val="ro-RO" w:eastAsia="ro-RO"/>
        </w:rPr>
        <w:lastRenderedPageBreak/>
        <w:t xml:space="preserve"> </w:t>
      </w:r>
      <w:r w:rsidR="001F3424" w:rsidRPr="00424EAC">
        <w:rPr>
          <w:rFonts w:ascii="Times New Roman" w:eastAsia="Times New Roman" w:hAnsi="Times New Roman" w:cs="Times New Roman"/>
          <w:lang w:val="ro-RO" w:eastAsia="ro-RO"/>
        </w:rPr>
        <w:t xml:space="preserve">Anexa nr. 2 </w:t>
      </w:r>
    </w:p>
    <w:p w14:paraId="57F418BF" w14:textId="485F616A" w:rsidR="00E7334B" w:rsidRPr="00424EAC" w:rsidRDefault="00E7334B" w:rsidP="00E7334B">
      <w:pPr>
        <w:spacing w:after="0" w:line="240" w:lineRule="auto"/>
        <w:ind w:firstLine="568"/>
        <w:jc w:val="right"/>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la norme</w:t>
      </w:r>
    </w:p>
    <w:p w14:paraId="4CD0316E" w14:textId="77777777" w:rsidR="001F3424" w:rsidRPr="00424EAC" w:rsidRDefault="001F3424" w:rsidP="00BE354E">
      <w:pPr>
        <w:shd w:val="clear" w:color="auto" w:fill="FFFFFF"/>
        <w:spacing w:after="150" w:line="360" w:lineRule="auto"/>
        <w:rPr>
          <w:rFonts w:ascii="Times New Roman" w:eastAsia="Times New Roman" w:hAnsi="Times New Roman" w:cs="Times New Roman"/>
          <w:lang w:val="ro-RO"/>
        </w:rPr>
      </w:pPr>
      <w:r w:rsidRPr="00424EAC">
        <w:rPr>
          <w:rFonts w:ascii="Times New Roman" w:eastAsia="Times New Roman" w:hAnsi="Times New Roman" w:cs="Times New Roman"/>
          <w:bCs/>
          <w:lang w:val="ro-RO"/>
        </w:rPr>
        <w:t xml:space="preserve">Element identificare </w:t>
      </w:r>
      <w:r w:rsidR="00BE0594" w:rsidRPr="00424EAC">
        <w:rPr>
          <w:rFonts w:ascii="Times New Roman" w:hAnsi="Times New Roman" w:cs="Times New Roman"/>
          <w:color w:val="000000"/>
          <w:shd w:val="clear" w:color="auto" w:fill="FFFFFF"/>
          <w:lang w:val="ro-RO"/>
        </w:rPr>
        <w:t>SUMAL 2.0</w:t>
      </w:r>
    </w:p>
    <w:p w14:paraId="6A0516CF" w14:textId="77777777" w:rsidR="001F3424" w:rsidRPr="00424EAC" w:rsidRDefault="001F3424" w:rsidP="00BE354E">
      <w:pPr>
        <w:shd w:val="clear" w:color="auto" w:fill="FFFFFF"/>
        <w:spacing w:after="150" w:line="360" w:lineRule="auto"/>
        <w:outlineLvl w:val="3"/>
        <w:rPr>
          <w:rFonts w:ascii="Times New Roman" w:eastAsia="Times New Roman" w:hAnsi="Times New Roman" w:cs="Times New Roman"/>
          <w:bCs/>
          <w:lang w:val="ro-RO"/>
        </w:rPr>
      </w:pPr>
      <w:r w:rsidRPr="00424EAC">
        <w:rPr>
          <w:rFonts w:ascii="Times New Roman" w:eastAsia="Times New Roman" w:hAnsi="Times New Roman" w:cs="Times New Roman"/>
          <w:b/>
          <w:bCs/>
          <w:lang w:val="ro-RO"/>
        </w:rPr>
        <w:t>AVIZ DE ÎNSOȚIRE ÎN FORMAT LETRIC</w:t>
      </w:r>
      <w:r w:rsidRPr="00424EAC">
        <w:rPr>
          <w:rFonts w:ascii="Times New Roman" w:eastAsia="Times New Roman" w:hAnsi="Times New Roman" w:cs="Times New Roman"/>
          <w:b/>
          <w:bCs/>
          <w:lang w:val="ro-RO"/>
        </w:rPr>
        <w:br/>
      </w:r>
    </w:p>
    <w:p w14:paraId="6048F8D6" w14:textId="77777777" w:rsidR="001F3424" w:rsidRPr="00424EAC" w:rsidRDefault="001F3424" w:rsidP="00BE354E">
      <w:pPr>
        <w:shd w:val="clear" w:color="auto" w:fill="FFFFFF"/>
        <w:spacing w:after="150" w:line="360" w:lineRule="auto"/>
        <w:outlineLvl w:val="3"/>
        <w:rPr>
          <w:rFonts w:ascii="Times New Roman" w:eastAsia="Times New Roman" w:hAnsi="Times New Roman" w:cs="Times New Roman"/>
          <w:bCs/>
          <w:lang w:val="ro-RO"/>
        </w:rPr>
      </w:pPr>
      <w:r w:rsidRPr="00424EAC">
        <w:rPr>
          <w:rFonts w:ascii="Times New Roman" w:eastAsia="Times New Roman" w:hAnsi="Times New Roman" w:cs="Times New Roman"/>
          <w:bCs/>
          <w:lang w:val="ro-RO"/>
        </w:rPr>
        <w:t xml:space="preserve">          Valabil până la data……../…./……ora………/…/……</w:t>
      </w:r>
    </w:p>
    <w:tbl>
      <w:tblPr>
        <w:tblW w:w="9081" w:type="dxa"/>
        <w:jc w:val="center"/>
        <w:tblCellMar>
          <w:top w:w="15" w:type="dxa"/>
          <w:left w:w="15" w:type="dxa"/>
          <w:bottom w:w="15" w:type="dxa"/>
          <w:right w:w="15" w:type="dxa"/>
        </w:tblCellMar>
        <w:tblLook w:val="04A0" w:firstRow="1" w:lastRow="0" w:firstColumn="1" w:lastColumn="0" w:noHBand="0" w:noVBand="1"/>
      </w:tblPr>
      <w:tblGrid>
        <w:gridCol w:w="20"/>
        <w:gridCol w:w="1537"/>
        <w:gridCol w:w="1284"/>
        <w:gridCol w:w="1176"/>
        <w:gridCol w:w="1295"/>
        <w:gridCol w:w="859"/>
        <w:gridCol w:w="1017"/>
        <w:gridCol w:w="854"/>
        <w:gridCol w:w="1039"/>
      </w:tblGrid>
      <w:tr w:rsidR="001F3424" w:rsidRPr="001F1B58" w14:paraId="3622E58E" w14:textId="77777777" w:rsidTr="00A04839">
        <w:trPr>
          <w:trHeight w:val="12"/>
          <w:jc w:val="center"/>
        </w:trPr>
        <w:tc>
          <w:tcPr>
            <w:tcW w:w="20" w:type="dxa"/>
            <w:tcMar>
              <w:top w:w="0" w:type="dxa"/>
              <w:left w:w="0" w:type="dxa"/>
              <w:bottom w:w="0" w:type="dxa"/>
              <w:right w:w="0" w:type="dxa"/>
            </w:tcMar>
            <w:vAlign w:val="center"/>
            <w:hideMark/>
          </w:tcPr>
          <w:p w14:paraId="6A7F0A53" w14:textId="77777777" w:rsidR="001F3424" w:rsidRPr="00424EAC" w:rsidRDefault="001F3424" w:rsidP="00BE354E">
            <w:pPr>
              <w:spacing w:after="0" w:line="360" w:lineRule="auto"/>
              <w:rPr>
                <w:rFonts w:ascii="Times New Roman" w:eastAsia="Times New Roman" w:hAnsi="Times New Roman" w:cs="Times New Roman"/>
                <w:lang w:val="ro-RO"/>
              </w:rPr>
            </w:pPr>
          </w:p>
        </w:tc>
        <w:tc>
          <w:tcPr>
            <w:tcW w:w="0" w:type="auto"/>
            <w:tcMar>
              <w:top w:w="0" w:type="dxa"/>
              <w:left w:w="0" w:type="dxa"/>
              <w:bottom w:w="0" w:type="dxa"/>
              <w:right w:w="0" w:type="dxa"/>
            </w:tcMar>
            <w:vAlign w:val="center"/>
            <w:hideMark/>
          </w:tcPr>
          <w:p w14:paraId="26BBF12A" w14:textId="77777777" w:rsidR="001F3424" w:rsidRPr="00424EAC" w:rsidRDefault="001F3424" w:rsidP="00BE354E">
            <w:pPr>
              <w:spacing w:after="0" w:line="360" w:lineRule="auto"/>
              <w:rPr>
                <w:rFonts w:ascii="Times New Roman" w:eastAsia="Times New Roman" w:hAnsi="Times New Roman" w:cs="Times New Roman"/>
                <w:lang w:val="ro-RO"/>
              </w:rPr>
            </w:pPr>
          </w:p>
        </w:tc>
        <w:tc>
          <w:tcPr>
            <w:tcW w:w="2460" w:type="dxa"/>
            <w:gridSpan w:val="2"/>
            <w:tcMar>
              <w:top w:w="0" w:type="dxa"/>
              <w:left w:w="0" w:type="dxa"/>
              <w:bottom w:w="0" w:type="dxa"/>
              <w:right w:w="0" w:type="dxa"/>
            </w:tcMar>
            <w:vAlign w:val="center"/>
            <w:hideMark/>
          </w:tcPr>
          <w:p w14:paraId="131F9806" w14:textId="77777777" w:rsidR="001F3424" w:rsidRPr="00424EAC" w:rsidRDefault="001F3424" w:rsidP="00BE354E">
            <w:pPr>
              <w:spacing w:after="0" w:line="360" w:lineRule="auto"/>
              <w:rPr>
                <w:rFonts w:ascii="Times New Roman" w:eastAsia="Times New Roman" w:hAnsi="Times New Roman" w:cs="Times New Roman"/>
                <w:lang w:val="ro-RO"/>
              </w:rPr>
            </w:pPr>
          </w:p>
        </w:tc>
        <w:tc>
          <w:tcPr>
            <w:tcW w:w="5064" w:type="dxa"/>
            <w:gridSpan w:val="5"/>
            <w:tcMar>
              <w:top w:w="0" w:type="dxa"/>
              <w:left w:w="0" w:type="dxa"/>
              <w:bottom w:w="0" w:type="dxa"/>
              <w:right w:w="0" w:type="dxa"/>
            </w:tcMar>
            <w:vAlign w:val="center"/>
            <w:hideMark/>
          </w:tcPr>
          <w:p w14:paraId="3E17E7C2" w14:textId="77777777" w:rsidR="001F3424" w:rsidRPr="00424EAC" w:rsidRDefault="001F3424" w:rsidP="00BE354E">
            <w:pPr>
              <w:spacing w:after="0" w:line="360" w:lineRule="auto"/>
              <w:rPr>
                <w:rFonts w:ascii="Times New Roman" w:eastAsia="Times New Roman" w:hAnsi="Times New Roman" w:cs="Times New Roman"/>
                <w:lang w:val="ro-RO"/>
              </w:rPr>
            </w:pPr>
          </w:p>
        </w:tc>
      </w:tr>
      <w:tr w:rsidR="001F3424" w:rsidRPr="00424EAC" w14:paraId="6D6A66CE" w14:textId="77777777" w:rsidTr="00A04839">
        <w:trPr>
          <w:trHeight w:val="276"/>
          <w:jc w:val="center"/>
        </w:trPr>
        <w:tc>
          <w:tcPr>
            <w:tcW w:w="20" w:type="dxa"/>
            <w:tcMar>
              <w:top w:w="0" w:type="dxa"/>
              <w:left w:w="0" w:type="dxa"/>
              <w:bottom w:w="0" w:type="dxa"/>
              <w:right w:w="0" w:type="dxa"/>
            </w:tcMar>
            <w:vAlign w:val="center"/>
            <w:hideMark/>
          </w:tcPr>
          <w:p w14:paraId="73CD3786" w14:textId="77777777" w:rsidR="001F3424" w:rsidRPr="00424EAC" w:rsidRDefault="001F3424" w:rsidP="00AD243B">
            <w:pPr>
              <w:spacing w:after="0" w:line="360" w:lineRule="auto"/>
              <w:rPr>
                <w:rFonts w:ascii="Times New Roman" w:eastAsia="Times New Roman" w:hAnsi="Times New Roman" w:cs="Times New Roman"/>
                <w:lang w:val="ro-RO"/>
              </w:rPr>
            </w:pPr>
          </w:p>
        </w:tc>
        <w:tc>
          <w:tcPr>
            <w:tcW w:w="3997"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22D7FFB3" w14:textId="77777777" w:rsidR="001F3424" w:rsidRPr="00424EAC" w:rsidRDefault="001F3424" w:rsidP="00AD243B">
            <w:pPr>
              <w:spacing w:after="0" w:line="360" w:lineRule="auto"/>
              <w:rPr>
                <w:rFonts w:ascii="Times New Roman" w:eastAsia="Times New Roman" w:hAnsi="Times New Roman" w:cs="Times New Roman"/>
                <w:lang w:val="ro-RO"/>
              </w:rPr>
            </w:pPr>
            <w:r w:rsidRPr="00424EAC">
              <w:rPr>
                <w:rFonts w:ascii="Times New Roman" w:eastAsia="Times New Roman" w:hAnsi="Times New Roman" w:cs="Times New Roman"/>
                <w:lang w:val="ro-RO"/>
              </w:rPr>
              <w:t>Punct de încărcare (număr APV/ denumire Depozit)</w:t>
            </w:r>
          </w:p>
        </w:tc>
        <w:tc>
          <w:tcPr>
            <w:tcW w:w="5064" w:type="dxa"/>
            <w:gridSpan w:val="5"/>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53793EC8" w14:textId="77777777" w:rsidR="001F3424" w:rsidRPr="00424EAC" w:rsidRDefault="001F3424" w:rsidP="00AD243B">
            <w:pPr>
              <w:spacing w:after="0" w:line="360" w:lineRule="auto"/>
              <w:rPr>
                <w:rFonts w:ascii="Times New Roman" w:eastAsia="Times New Roman" w:hAnsi="Times New Roman" w:cs="Times New Roman"/>
                <w:lang w:val="ro-RO"/>
              </w:rPr>
            </w:pPr>
          </w:p>
        </w:tc>
      </w:tr>
      <w:tr w:rsidR="001F3424" w:rsidRPr="001F1B58" w14:paraId="5568C0C0" w14:textId="77777777" w:rsidTr="00A04839">
        <w:trPr>
          <w:trHeight w:val="276"/>
          <w:jc w:val="center"/>
        </w:trPr>
        <w:tc>
          <w:tcPr>
            <w:tcW w:w="20" w:type="dxa"/>
            <w:tcMar>
              <w:top w:w="0" w:type="dxa"/>
              <w:left w:w="0" w:type="dxa"/>
              <w:bottom w:w="0" w:type="dxa"/>
              <w:right w:w="0" w:type="dxa"/>
            </w:tcMar>
            <w:vAlign w:val="center"/>
            <w:hideMark/>
          </w:tcPr>
          <w:p w14:paraId="25F6D91C" w14:textId="77777777" w:rsidR="001F3424" w:rsidRPr="00424EAC" w:rsidRDefault="001F3424" w:rsidP="00AD243B">
            <w:pPr>
              <w:spacing w:after="0" w:line="360" w:lineRule="auto"/>
              <w:rPr>
                <w:rFonts w:ascii="Times New Roman" w:eastAsia="Times New Roman" w:hAnsi="Times New Roman" w:cs="Times New Roman"/>
                <w:lang w:val="ro-RO"/>
              </w:rPr>
            </w:pPr>
          </w:p>
        </w:tc>
        <w:tc>
          <w:tcPr>
            <w:tcW w:w="3997"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9F3CCC9" w14:textId="77777777" w:rsidR="001F3424" w:rsidRPr="00424EAC" w:rsidRDefault="001F3424" w:rsidP="00AD243B">
            <w:pPr>
              <w:spacing w:after="0" w:line="360" w:lineRule="auto"/>
              <w:rPr>
                <w:rFonts w:ascii="Times New Roman" w:eastAsia="Times New Roman" w:hAnsi="Times New Roman" w:cs="Times New Roman"/>
                <w:lang w:val="ro-RO"/>
              </w:rPr>
            </w:pPr>
            <w:r w:rsidRPr="00424EAC">
              <w:rPr>
                <w:rFonts w:ascii="Times New Roman" w:eastAsia="Times New Roman" w:hAnsi="Times New Roman" w:cs="Times New Roman"/>
                <w:lang w:val="ro-RO"/>
              </w:rPr>
              <w:t>Ocolul silvic/Operatorul economic (denumire, CUI)</w:t>
            </w:r>
          </w:p>
        </w:tc>
        <w:tc>
          <w:tcPr>
            <w:tcW w:w="5064" w:type="dxa"/>
            <w:gridSpan w:val="5"/>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903E4AD" w14:textId="77777777" w:rsidR="001F3424" w:rsidRPr="00424EAC" w:rsidRDefault="001F3424" w:rsidP="00AD243B">
            <w:pPr>
              <w:spacing w:after="0" w:line="360" w:lineRule="auto"/>
              <w:rPr>
                <w:rFonts w:ascii="Times New Roman" w:eastAsia="Times New Roman" w:hAnsi="Times New Roman" w:cs="Times New Roman"/>
                <w:lang w:val="ro-RO"/>
              </w:rPr>
            </w:pPr>
          </w:p>
        </w:tc>
      </w:tr>
      <w:tr w:rsidR="001F3424" w:rsidRPr="00424EAC" w14:paraId="4622C7D6" w14:textId="77777777" w:rsidTr="00A04839">
        <w:trPr>
          <w:trHeight w:val="444"/>
          <w:jc w:val="center"/>
        </w:trPr>
        <w:tc>
          <w:tcPr>
            <w:tcW w:w="20" w:type="dxa"/>
            <w:tcMar>
              <w:top w:w="0" w:type="dxa"/>
              <w:left w:w="0" w:type="dxa"/>
              <w:bottom w:w="0" w:type="dxa"/>
              <w:right w:w="0" w:type="dxa"/>
            </w:tcMar>
            <w:vAlign w:val="center"/>
            <w:hideMark/>
          </w:tcPr>
          <w:p w14:paraId="2EB761EA" w14:textId="77777777" w:rsidR="001F3424" w:rsidRPr="00424EAC" w:rsidRDefault="001F3424" w:rsidP="00AD243B">
            <w:pPr>
              <w:spacing w:after="0" w:line="360" w:lineRule="auto"/>
              <w:rPr>
                <w:rFonts w:ascii="Times New Roman" w:eastAsia="Times New Roman" w:hAnsi="Times New Roman" w:cs="Times New Roman"/>
                <w:lang w:val="ro-RO"/>
              </w:rPr>
            </w:pPr>
          </w:p>
        </w:tc>
        <w:tc>
          <w:tcPr>
            <w:tcW w:w="3997"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C341185" w14:textId="77777777" w:rsidR="001F3424" w:rsidRPr="00424EAC" w:rsidRDefault="001F3424" w:rsidP="00AD243B">
            <w:pPr>
              <w:spacing w:after="0" w:line="360" w:lineRule="auto"/>
              <w:rPr>
                <w:rFonts w:ascii="Times New Roman" w:eastAsia="Times New Roman" w:hAnsi="Times New Roman" w:cs="Times New Roman"/>
                <w:lang w:val="ro-RO"/>
              </w:rPr>
            </w:pPr>
            <w:r w:rsidRPr="00424EAC">
              <w:rPr>
                <w:rFonts w:ascii="Times New Roman" w:eastAsia="Times New Roman" w:hAnsi="Times New Roman" w:cs="Times New Roman"/>
                <w:lang w:val="ro-RO"/>
              </w:rPr>
              <w:t>Punct de descărcare</w:t>
            </w:r>
          </w:p>
        </w:tc>
        <w:tc>
          <w:tcPr>
            <w:tcW w:w="5064" w:type="dxa"/>
            <w:gridSpan w:val="5"/>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490E80C" w14:textId="77777777" w:rsidR="001F3424" w:rsidRPr="00424EAC" w:rsidRDefault="001F3424" w:rsidP="00AD243B">
            <w:pPr>
              <w:spacing w:after="0" w:line="360" w:lineRule="auto"/>
              <w:rPr>
                <w:rFonts w:ascii="Times New Roman" w:eastAsia="Times New Roman" w:hAnsi="Times New Roman" w:cs="Times New Roman"/>
                <w:lang w:val="ro-RO"/>
              </w:rPr>
            </w:pPr>
            <w:r w:rsidRPr="00424EAC">
              <w:rPr>
                <w:rFonts w:ascii="Times New Roman" w:eastAsia="Times New Roman" w:hAnsi="Times New Roman" w:cs="Times New Roman"/>
                <w:lang w:val="ro-RO"/>
              </w:rPr>
              <w:t>Județul . . . . . . . . . .</w:t>
            </w:r>
            <w:r w:rsidRPr="00424EAC">
              <w:rPr>
                <w:rFonts w:ascii="Times New Roman" w:eastAsia="Times New Roman" w:hAnsi="Times New Roman" w:cs="Times New Roman"/>
                <w:lang w:val="ro-RO"/>
              </w:rPr>
              <w:br/>
              <w:t>Localitatea . . . . . . . . . . Strada . . . . . . . . . . nr. . . . . . . . . . .</w:t>
            </w:r>
          </w:p>
        </w:tc>
      </w:tr>
      <w:tr w:rsidR="001F3424" w:rsidRPr="00424EAC" w14:paraId="7FC41E1E" w14:textId="77777777" w:rsidTr="00A04839">
        <w:trPr>
          <w:trHeight w:val="276"/>
          <w:jc w:val="center"/>
        </w:trPr>
        <w:tc>
          <w:tcPr>
            <w:tcW w:w="20" w:type="dxa"/>
            <w:tcMar>
              <w:top w:w="0" w:type="dxa"/>
              <w:left w:w="0" w:type="dxa"/>
              <w:bottom w:w="0" w:type="dxa"/>
              <w:right w:w="0" w:type="dxa"/>
            </w:tcMar>
            <w:vAlign w:val="center"/>
          </w:tcPr>
          <w:p w14:paraId="3F592E6A" w14:textId="77777777" w:rsidR="001F3424" w:rsidRPr="00424EAC" w:rsidRDefault="001F3424" w:rsidP="00AD243B">
            <w:pPr>
              <w:spacing w:after="0" w:line="360" w:lineRule="auto"/>
              <w:rPr>
                <w:rFonts w:ascii="Times New Roman" w:eastAsia="Times New Roman" w:hAnsi="Times New Roman" w:cs="Times New Roman"/>
                <w:lang w:val="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5B5671E5" w14:textId="77777777" w:rsidR="001F3424" w:rsidRPr="00424EAC" w:rsidRDefault="001F3424" w:rsidP="00AD243B">
            <w:pPr>
              <w:spacing w:after="0" w:line="360" w:lineRule="auto"/>
              <w:rPr>
                <w:rFonts w:ascii="Times New Roman" w:eastAsia="Times New Roman" w:hAnsi="Times New Roman" w:cs="Times New Roman"/>
                <w:lang w:val="ro-RO"/>
              </w:rPr>
            </w:pPr>
            <w:r w:rsidRPr="00424EAC">
              <w:rPr>
                <w:rFonts w:ascii="Times New Roman" w:eastAsia="Times New Roman" w:hAnsi="Times New Roman" w:cs="Times New Roman"/>
                <w:lang w:val="ro-RO"/>
              </w:rPr>
              <w:t>Destinatar</w:t>
            </w:r>
          </w:p>
        </w:tc>
        <w:tc>
          <w:tcPr>
            <w:tcW w:w="2460"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E5C52C8" w14:textId="77777777" w:rsidR="001F3424" w:rsidRPr="00424EAC" w:rsidRDefault="001F3424" w:rsidP="00AD243B">
            <w:pPr>
              <w:spacing w:after="0" w:line="360" w:lineRule="auto"/>
              <w:rPr>
                <w:rFonts w:ascii="Times New Roman" w:eastAsia="Times New Roman" w:hAnsi="Times New Roman" w:cs="Times New Roman"/>
                <w:lang w:val="ro-RO"/>
              </w:rPr>
            </w:pPr>
            <w:r w:rsidRPr="00424EAC">
              <w:rPr>
                <w:rFonts w:ascii="Times New Roman" w:eastAsia="Times New Roman" w:hAnsi="Times New Roman" w:cs="Times New Roman"/>
                <w:lang w:val="ro-RO"/>
              </w:rPr>
              <w:t>Nume si prenume/Denumire</w:t>
            </w:r>
          </w:p>
        </w:tc>
        <w:tc>
          <w:tcPr>
            <w:tcW w:w="5064" w:type="dxa"/>
            <w:gridSpan w:val="5"/>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56E08E68" w14:textId="77777777" w:rsidR="001F3424" w:rsidRPr="00424EAC" w:rsidRDefault="001F3424" w:rsidP="00AD243B">
            <w:pPr>
              <w:spacing w:after="0" w:line="360" w:lineRule="auto"/>
              <w:rPr>
                <w:rFonts w:ascii="Times New Roman" w:eastAsia="Times New Roman" w:hAnsi="Times New Roman" w:cs="Times New Roman"/>
                <w:lang w:val="ro-RO"/>
              </w:rPr>
            </w:pPr>
            <w:r w:rsidRPr="00424EAC">
              <w:rPr>
                <w:rFonts w:ascii="Times New Roman" w:eastAsia="Times New Roman" w:hAnsi="Times New Roman" w:cs="Times New Roman"/>
                <w:lang w:val="ro-RO"/>
              </w:rPr>
              <w:t>……………………………..</w:t>
            </w:r>
          </w:p>
        </w:tc>
      </w:tr>
      <w:tr w:rsidR="001F3424" w:rsidRPr="00424EAC" w14:paraId="48460EA6" w14:textId="77777777" w:rsidTr="00A04839">
        <w:trPr>
          <w:trHeight w:val="276"/>
          <w:jc w:val="center"/>
        </w:trPr>
        <w:tc>
          <w:tcPr>
            <w:tcW w:w="20" w:type="dxa"/>
            <w:tcMar>
              <w:top w:w="0" w:type="dxa"/>
              <w:left w:w="0" w:type="dxa"/>
              <w:bottom w:w="0" w:type="dxa"/>
              <w:right w:w="0" w:type="dxa"/>
            </w:tcMar>
            <w:vAlign w:val="center"/>
            <w:hideMark/>
          </w:tcPr>
          <w:p w14:paraId="21C46C25" w14:textId="77777777" w:rsidR="001F3424" w:rsidRPr="00424EAC" w:rsidRDefault="001F3424" w:rsidP="00AD243B">
            <w:pPr>
              <w:spacing w:after="0" w:line="360" w:lineRule="auto"/>
              <w:rPr>
                <w:rFonts w:ascii="Times New Roman" w:eastAsia="Times New Roman" w:hAnsi="Times New Roman" w:cs="Times New Roman"/>
                <w:lang w:val="ro-RO"/>
              </w:rPr>
            </w:pP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7759C0A" w14:textId="77777777" w:rsidR="001F3424" w:rsidRPr="00424EAC" w:rsidRDefault="001F3424" w:rsidP="00AD243B">
            <w:pPr>
              <w:spacing w:after="0" w:line="360" w:lineRule="auto"/>
              <w:rPr>
                <w:rFonts w:ascii="Times New Roman" w:eastAsia="Times New Roman" w:hAnsi="Times New Roman" w:cs="Times New Roman"/>
                <w:lang w:val="ro-RO"/>
              </w:rPr>
            </w:pPr>
            <w:r w:rsidRPr="00424EAC">
              <w:rPr>
                <w:rFonts w:ascii="Times New Roman" w:eastAsia="Times New Roman" w:hAnsi="Times New Roman" w:cs="Times New Roman"/>
                <w:lang w:val="ro-RO"/>
              </w:rPr>
              <w:t>Stare aviz de însoțire*</w:t>
            </w:r>
          </w:p>
        </w:tc>
        <w:tc>
          <w:tcPr>
            <w:tcW w:w="1284" w:type="dxa"/>
            <w:tcBorders>
              <w:top w:val="single" w:sz="6" w:space="0" w:color="333333"/>
              <w:left w:val="single" w:sz="6" w:space="0" w:color="333333"/>
              <w:bottom w:val="single" w:sz="6" w:space="0" w:color="333333"/>
              <w:right w:val="single" w:sz="4" w:space="0" w:color="auto"/>
            </w:tcBorders>
            <w:tcMar>
              <w:top w:w="0" w:type="dxa"/>
              <w:left w:w="0" w:type="dxa"/>
              <w:bottom w:w="0" w:type="dxa"/>
              <w:right w:w="0" w:type="dxa"/>
            </w:tcMar>
            <w:hideMark/>
          </w:tcPr>
          <w:p w14:paraId="45EFE1E2" w14:textId="77777777" w:rsidR="001F3424" w:rsidRPr="00424EAC" w:rsidRDefault="001F3424" w:rsidP="00AD243B">
            <w:pPr>
              <w:spacing w:after="0" w:line="360" w:lineRule="auto"/>
              <w:rPr>
                <w:rFonts w:ascii="Times New Roman" w:eastAsia="Times New Roman" w:hAnsi="Times New Roman" w:cs="Times New Roman"/>
                <w:lang w:val="ro-RO"/>
              </w:rPr>
            </w:pPr>
            <w:r w:rsidRPr="00424EAC">
              <w:rPr>
                <w:rFonts w:ascii="Times New Roman" w:eastAsia="Times New Roman" w:hAnsi="Times New Roman" w:cs="Times New Roman"/>
                <w:lang w:val="ro-RO"/>
              </w:rPr>
              <w:t>Online</w:t>
            </w:r>
          </w:p>
        </w:tc>
        <w:tc>
          <w:tcPr>
            <w:tcW w:w="1176" w:type="dxa"/>
            <w:tcBorders>
              <w:top w:val="single" w:sz="6" w:space="0" w:color="333333"/>
              <w:left w:val="single" w:sz="4" w:space="0" w:color="auto"/>
              <w:bottom w:val="single" w:sz="6" w:space="0" w:color="333333"/>
              <w:right w:val="single" w:sz="6" w:space="0" w:color="333333"/>
            </w:tcBorders>
          </w:tcPr>
          <w:p w14:paraId="1EB96210" w14:textId="77777777" w:rsidR="001F3424" w:rsidRPr="00424EAC" w:rsidRDefault="001F3424" w:rsidP="00AD243B">
            <w:pPr>
              <w:spacing w:after="0" w:line="360" w:lineRule="auto"/>
              <w:rPr>
                <w:rFonts w:ascii="Times New Roman" w:eastAsia="Times New Roman" w:hAnsi="Times New Roman" w:cs="Times New Roman"/>
                <w:lang w:val="ro-RO"/>
              </w:rPr>
            </w:pPr>
          </w:p>
        </w:tc>
        <w:tc>
          <w:tcPr>
            <w:tcW w:w="5064" w:type="dxa"/>
            <w:gridSpan w:val="5"/>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8F3B3D0" w14:textId="77777777" w:rsidR="001F3424" w:rsidRPr="00424EAC" w:rsidRDefault="001F3424" w:rsidP="00AD243B">
            <w:pPr>
              <w:spacing w:after="0" w:line="360" w:lineRule="auto"/>
              <w:rPr>
                <w:rFonts w:ascii="Times New Roman" w:eastAsia="Times New Roman" w:hAnsi="Times New Roman" w:cs="Times New Roman"/>
                <w:lang w:val="ro-RO"/>
              </w:rPr>
            </w:pPr>
            <w:r w:rsidRPr="00424EAC">
              <w:rPr>
                <w:rFonts w:ascii="Times New Roman" w:eastAsia="Times New Roman" w:hAnsi="Times New Roman" w:cs="Times New Roman"/>
                <w:lang w:val="ro-RO"/>
              </w:rPr>
              <w:t>Cod aviz**</w:t>
            </w:r>
          </w:p>
        </w:tc>
      </w:tr>
      <w:tr w:rsidR="001F3424" w:rsidRPr="00424EAC" w14:paraId="733C46DE" w14:textId="77777777" w:rsidTr="00A04839">
        <w:trPr>
          <w:trHeight w:val="276"/>
          <w:jc w:val="center"/>
        </w:trPr>
        <w:tc>
          <w:tcPr>
            <w:tcW w:w="20" w:type="dxa"/>
            <w:tcMar>
              <w:top w:w="0" w:type="dxa"/>
              <w:left w:w="0" w:type="dxa"/>
              <w:bottom w:w="0" w:type="dxa"/>
              <w:right w:w="0" w:type="dxa"/>
            </w:tcMar>
            <w:vAlign w:val="center"/>
            <w:hideMark/>
          </w:tcPr>
          <w:p w14:paraId="42ACD936" w14:textId="77777777" w:rsidR="001F3424" w:rsidRPr="00424EAC" w:rsidRDefault="001F3424" w:rsidP="00AD243B">
            <w:pPr>
              <w:spacing w:after="0" w:line="360" w:lineRule="auto"/>
              <w:rPr>
                <w:rFonts w:ascii="Times New Roman" w:eastAsia="Times New Roman" w:hAnsi="Times New Roman" w:cs="Times New Roman"/>
                <w:lang w:val="ro-RO"/>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7C15BD76" w14:textId="77777777" w:rsidR="001F3424" w:rsidRPr="00424EAC" w:rsidRDefault="001F3424" w:rsidP="00AD243B">
            <w:pPr>
              <w:spacing w:after="0" w:line="360" w:lineRule="auto"/>
              <w:rPr>
                <w:rFonts w:ascii="Times New Roman" w:eastAsia="Times New Roman" w:hAnsi="Times New Roman" w:cs="Times New Roman"/>
                <w:lang w:val="ro-RO"/>
              </w:rPr>
            </w:pPr>
          </w:p>
        </w:tc>
        <w:tc>
          <w:tcPr>
            <w:tcW w:w="1284" w:type="dxa"/>
            <w:tcBorders>
              <w:top w:val="single" w:sz="6" w:space="0" w:color="333333"/>
              <w:left w:val="single" w:sz="6" w:space="0" w:color="333333"/>
              <w:bottom w:val="single" w:sz="6" w:space="0" w:color="333333"/>
              <w:right w:val="single" w:sz="4" w:space="0" w:color="auto"/>
            </w:tcBorders>
            <w:tcMar>
              <w:top w:w="0" w:type="dxa"/>
              <w:left w:w="0" w:type="dxa"/>
              <w:bottom w:w="0" w:type="dxa"/>
              <w:right w:w="0" w:type="dxa"/>
            </w:tcMar>
            <w:hideMark/>
          </w:tcPr>
          <w:p w14:paraId="691257B1" w14:textId="77777777" w:rsidR="001F3424" w:rsidRPr="00424EAC" w:rsidRDefault="001F3424" w:rsidP="00AD243B">
            <w:pPr>
              <w:spacing w:after="0" w:line="360" w:lineRule="auto"/>
              <w:rPr>
                <w:rFonts w:ascii="Times New Roman" w:eastAsia="Times New Roman" w:hAnsi="Times New Roman" w:cs="Times New Roman"/>
                <w:lang w:val="ro-RO"/>
              </w:rPr>
            </w:pPr>
            <w:r w:rsidRPr="00424EAC">
              <w:rPr>
                <w:rFonts w:ascii="Times New Roman" w:eastAsia="Times New Roman" w:hAnsi="Times New Roman" w:cs="Times New Roman"/>
                <w:lang w:val="ro-RO"/>
              </w:rPr>
              <w:t>Offline</w:t>
            </w:r>
          </w:p>
        </w:tc>
        <w:tc>
          <w:tcPr>
            <w:tcW w:w="1176" w:type="dxa"/>
            <w:tcBorders>
              <w:top w:val="single" w:sz="6" w:space="0" w:color="333333"/>
              <w:left w:val="single" w:sz="4" w:space="0" w:color="auto"/>
              <w:bottom w:val="single" w:sz="6" w:space="0" w:color="333333"/>
              <w:right w:val="single" w:sz="6" w:space="0" w:color="333333"/>
            </w:tcBorders>
          </w:tcPr>
          <w:p w14:paraId="7FBB1D01" w14:textId="77777777" w:rsidR="001F3424" w:rsidRPr="00424EAC" w:rsidRDefault="001F3424" w:rsidP="00AD243B">
            <w:pPr>
              <w:spacing w:after="0" w:line="360" w:lineRule="auto"/>
              <w:rPr>
                <w:rFonts w:ascii="Times New Roman" w:eastAsia="Times New Roman" w:hAnsi="Times New Roman" w:cs="Times New Roman"/>
                <w:lang w:val="ro-RO"/>
              </w:rPr>
            </w:pPr>
          </w:p>
        </w:tc>
        <w:tc>
          <w:tcPr>
            <w:tcW w:w="5064" w:type="dxa"/>
            <w:gridSpan w:val="5"/>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4854AB4B" w14:textId="77777777" w:rsidR="001F3424" w:rsidRPr="00424EAC" w:rsidRDefault="001F3424" w:rsidP="00AD243B">
            <w:pPr>
              <w:spacing w:after="0" w:line="360" w:lineRule="auto"/>
              <w:rPr>
                <w:rFonts w:ascii="Times New Roman" w:eastAsia="Times New Roman" w:hAnsi="Times New Roman" w:cs="Times New Roman"/>
                <w:lang w:val="ro-RO"/>
              </w:rPr>
            </w:pPr>
            <w:r w:rsidRPr="00424EAC">
              <w:rPr>
                <w:rFonts w:ascii="Times New Roman" w:eastAsia="Times New Roman" w:hAnsi="Times New Roman" w:cs="Times New Roman"/>
                <w:lang w:val="ro-RO"/>
              </w:rPr>
              <w:t>………….</w:t>
            </w:r>
          </w:p>
        </w:tc>
      </w:tr>
      <w:tr w:rsidR="001F3424" w:rsidRPr="00424EAC" w14:paraId="75489718" w14:textId="77777777" w:rsidTr="00A04839">
        <w:trPr>
          <w:trHeight w:val="276"/>
          <w:jc w:val="center"/>
        </w:trPr>
        <w:tc>
          <w:tcPr>
            <w:tcW w:w="20" w:type="dxa"/>
            <w:tcMar>
              <w:top w:w="0" w:type="dxa"/>
              <w:left w:w="0" w:type="dxa"/>
              <w:bottom w:w="0" w:type="dxa"/>
              <w:right w:w="0" w:type="dxa"/>
            </w:tcMar>
            <w:vAlign w:val="center"/>
            <w:hideMark/>
          </w:tcPr>
          <w:p w14:paraId="6A779EB1" w14:textId="77777777" w:rsidR="001F3424" w:rsidRPr="00424EAC" w:rsidRDefault="001F3424" w:rsidP="00AD243B">
            <w:pPr>
              <w:spacing w:after="0" w:line="360" w:lineRule="auto"/>
              <w:rPr>
                <w:rFonts w:ascii="Times New Roman" w:eastAsia="Times New Roman" w:hAnsi="Times New Roman" w:cs="Times New Roman"/>
                <w:lang w:val="ro-RO"/>
              </w:rPr>
            </w:pPr>
          </w:p>
        </w:tc>
        <w:tc>
          <w:tcPr>
            <w:tcW w:w="3997"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0A0FE9CF" w14:textId="77777777" w:rsidR="001F3424" w:rsidRPr="00424EAC" w:rsidRDefault="001F3424" w:rsidP="00AD243B">
            <w:pPr>
              <w:spacing w:after="0" w:line="360" w:lineRule="auto"/>
              <w:rPr>
                <w:rFonts w:ascii="Times New Roman" w:eastAsia="Times New Roman" w:hAnsi="Times New Roman" w:cs="Times New Roman"/>
                <w:lang w:val="ro-RO"/>
              </w:rPr>
            </w:pPr>
            <w:r w:rsidRPr="00424EAC">
              <w:rPr>
                <w:rFonts w:ascii="Times New Roman" w:eastAsia="Times New Roman" w:hAnsi="Times New Roman" w:cs="Times New Roman"/>
                <w:lang w:val="ro-RO"/>
              </w:rPr>
              <w:t>Transportator (nume, prenume)</w:t>
            </w:r>
          </w:p>
        </w:tc>
        <w:tc>
          <w:tcPr>
            <w:tcW w:w="5064" w:type="dxa"/>
            <w:gridSpan w:val="5"/>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1F896731" w14:textId="77777777" w:rsidR="001F3424" w:rsidRPr="00424EAC" w:rsidRDefault="001F3424" w:rsidP="00AD243B">
            <w:pPr>
              <w:spacing w:after="0" w:line="360" w:lineRule="auto"/>
              <w:rPr>
                <w:rFonts w:ascii="Times New Roman" w:eastAsia="Times New Roman" w:hAnsi="Times New Roman" w:cs="Times New Roman"/>
                <w:lang w:val="ro-RO"/>
              </w:rPr>
            </w:pPr>
          </w:p>
        </w:tc>
      </w:tr>
      <w:tr w:rsidR="001F3424" w:rsidRPr="00424EAC" w14:paraId="60CC7BA5" w14:textId="77777777" w:rsidTr="00A04839">
        <w:trPr>
          <w:trHeight w:val="276"/>
          <w:jc w:val="center"/>
        </w:trPr>
        <w:tc>
          <w:tcPr>
            <w:tcW w:w="20" w:type="dxa"/>
            <w:tcMar>
              <w:top w:w="0" w:type="dxa"/>
              <w:left w:w="0" w:type="dxa"/>
              <w:bottom w:w="0" w:type="dxa"/>
              <w:right w:w="0" w:type="dxa"/>
            </w:tcMar>
            <w:vAlign w:val="center"/>
            <w:hideMark/>
          </w:tcPr>
          <w:p w14:paraId="7CD95AD1" w14:textId="77777777" w:rsidR="001F3424" w:rsidRPr="00424EAC" w:rsidRDefault="001F3424" w:rsidP="00AD243B">
            <w:pPr>
              <w:spacing w:after="0" w:line="360" w:lineRule="auto"/>
              <w:rPr>
                <w:rFonts w:ascii="Times New Roman" w:eastAsia="Times New Roman" w:hAnsi="Times New Roman" w:cs="Times New Roman"/>
                <w:lang w:val="ro-RO"/>
              </w:rPr>
            </w:pP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97E01BB" w14:textId="77777777" w:rsidR="001F3424" w:rsidRPr="00424EAC" w:rsidRDefault="001F3424" w:rsidP="00AD243B">
            <w:pPr>
              <w:spacing w:after="0" w:line="360" w:lineRule="auto"/>
              <w:rPr>
                <w:rFonts w:ascii="Times New Roman" w:eastAsia="Times New Roman" w:hAnsi="Times New Roman" w:cs="Times New Roman"/>
                <w:lang w:val="ro-RO"/>
              </w:rPr>
            </w:pPr>
            <w:r w:rsidRPr="00424EAC">
              <w:rPr>
                <w:rFonts w:ascii="Times New Roman" w:eastAsia="Times New Roman" w:hAnsi="Times New Roman" w:cs="Times New Roman"/>
                <w:lang w:val="ro-RO"/>
              </w:rPr>
              <w:t>Mijloc de transport ***</w:t>
            </w:r>
          </w:p>
        </w:tc>
        <w:tc>
          <w:tcPr>
            <w:tcW w:w="2460"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32153BE0" w14:textId="77777777" w:rsidR="001F3424" w:rsidRPr="00424EAC" w:rsidRDefault="001F3424" w:rsidP="00AD243B">
            <w:pPr>
              <w:spacing w:after="0" w:line="360" w:lineRule="auto"/>
              <w:rPr>
                <w:rFonts w:ascii="Times New Roman" w:eastAsia="Times New Roman" w:hAnsi="Times New Roman" w:cs="Times New Roman"/>
                <w:lang w:val="ro-RO"/>
              </w:rPr>
            </w:pPr>
            <w:r w:rsidRPr="00424EAC">
              <w:rPr>
                <w:rFonts w:ascii="Times New Roman" w:eastAsia="Times New Roman" w:hAnsi="Times New Roman" w:cs="Times New Roman"/>
                <w:lang w:val="ro-RO"/>
              </w:rPr>
              <w:t>Nr. mijloc de transport</w:t>
            </w:r>
          </w:p>
        </w:tc>
        <w:tc>
          <w:tcPr>
            <w:tcW w:w="5064" w:type="dxa"/>
            <w:gridSpan w:val="5"/>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3A6CB27" w14:textId="77777777" w:rsidR="001F3424" w:rsidRPr="00424EAC" w:rsidRDefault="001F3424" w:rsidP="00AD243B">
            <w:pPr>
              <w:spacing w:after="0" w:line="360" w:lineRule="auto"/>
              <w:rPr>
                <w:rFonts w:ascii="Times New Roman" w:eastAsia="Times New Roman" w:hAnsi="Times New Roman" w:cs="Times New Roman"/>
                <w:lang w:val="ro-RO"/>
              </w:rPr>
            </w:pPr>
          </w:p>
        </w:tc>
      </w:tr>
      <w:tr w:rsidR="001F3424" w:rsidRPr="00424EAC" w14:paraId="1E540018" w14:textId="77777777" w:rsidTr="00A04839">
        <w:trPr>
          <w:trHeight w:val="276"/>
          <w:jc w:val="center"/>
        </w:trPr>
        <w:tc>
          <w:tcPr>
            <w:tcW w:w="20" w:type="dxa"/>
            <w:tcMar>
              <w:top w:w="0" w:type="dxa"/>
              <w:left w:w="0" w:type="dxa"/>
              <w:bottom w:w="0" w:type="dxa"/>
              <w:right w:w="0" w:type="dxa"/>
            </w:tcMar>
            <w:vAlign w:val="center"/>
            <w:hideMark/>
          </w:tcPr>
          <w:p w14:paraId="1FB0591D" w14:textId="77777777" w:rsidR="001F3424" w:rsidRPr="00424EAC" w:rsidRDefault="001F3424" w:rsidP="00AD243B">
            <w:pPr>
              <w:spacing w:after="0" w:line="360" w:lineRule="auto"/>
              <w:rPr>
                <w:rFonts w:ascii="Times New Roman" w:eastAsia="Times New Roman" w:hAnsi="Times New Roman" w:cs="Times New Roman"/>
                <w:lang w:val="ro-RO"/>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4B575DCA" w14:textId="77777777" w:rsidR="001F3424" w:rsidRPr="00424EAC" w:rsidRDefault="001F3424" w:rsidP="00AD243B">
            <w:pPr>
              <w:spacing w:after="0" w:line="360" w:lineRule="auto"/>
              <w:rPr>
                <w:rFonts w:ascii="Times New Roman" w:eastAsia="Times New Roman" w:hAnsi="Times New Roman" w:cs="Times New Roman"/>
                <w:lang w:val="ro-RO"/>
              </w:rPr>
            </w:pPr>
          </w:p>
        </w:tc>
        <w:tc>
          <w:tcPr>
            <w:tcW w:w="2460"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71B5E752" w14:textId="77777777" w:rsidR="001F3424" w:rsidRPr="00424EAC" w:rsidRDefault="001F3424" w:rsidP="00AD243B">
            <w:pPr>
              <w:spacing w:after="0" w:line="360" w:lineRule="auto"/>
              <w:rPr>
                <w:rFonts w:ascii="Times New Roman" w:eastAsia="Times New Roman" w:hAnsi="Times New Roman" w:cs="Times New Roman"/>
                <w:lang w:val="ro-RO"/>
              </w:rPr>
            </w:pPr>
            <w:r w:rsidRPr="00424EAC">
              <w:rPr>
                <w:rFonts w:ascii="Times New Roman" w:eastAsia="Times New Roman" w:hAnsi="Times New Roman" w:cs="Times New Roman"/>
                <w:lang w:val="ro-RO"/>
              </w:rPr>
              <w:t>Număr de înregistrare atelaj</w:t>
            </w:r>
          </w:p>
        </w:tc>
        <w:tc>
          <w:tcPr>
            <w:tcW w:w="5064" w:type="dxa"/>
            <w:gridSpan w:val="5"/>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14:paraId="6A7825EE" w14:textId="77777777" w:rsidR="001F3424" w:rsidRPr="00424EAC" w:rsidRDefault="001F3424" w:rsidP="00AD243B">
            <w:pPr>
              <w:spacing w:after="0" w:line="360" w:lineRule="auto"/>
              <w:rPr>
                <w:rFonts w:ascii="Times New Roman" w:eastAsia="Times New Roman" w:hAnsi="Times New Roman" w:cs="Times New Roman"/>
                <w:lang w:val="ro-RO"/>
              </w:rPr>
            </w:pPr>
          </w:p>
        </w:tc>
      </w:tr>
      <w:tr w:rsidR="00EA0D1C" w:rsidRPr="00424EAC" w14:paraId="16AAB0D2" w14:textId="7CF070D8" w:rsidTr="00A04839">
        <w:trPr>
          <w:trHeight w:val="276"/>
          <w:jc w:val="center"/>
        </w:trPr>
        <w:tc>
          <w:tcPr>
            <w:tcW w:w="20" w:type="dxa"/>
            <w:tcMar>
              <w:top w:w="0" w:type="dxa"/>
              <w:left w:w="0" w:type="dxa"/>
              <w:bottom w:w="0" w:type="dxa"/>
              <w:right w:w="0" w:type="dxa"/>
            </w:tcMar>
            <w:vAlign w:val="center"/>
          </w:tcPr>
          <w:p w14:paraId="594DCF63" w14:textId="77777777" w:rsidR="00EA0D1C" w:rsidRPr="00424EAC" w:rsidRDefault="00EA0D1C" w:rsidP="00AD243B">
            <w:pPr>
              <w:spacing w:after="0" w:line="360" w:lineRule="auto"/>
              <w:rPr>
                <w:rFonts w:ascii="Times New Roman" w:eastAsia="Times New Roman" w:hAnsi="Times New Roman" w:cs="Times New Roman"/>
                <w:lang w:val="ro-RO"/>
              </w:rPr>
            </w:pPr>
          </w:p>
        </w:tc>
        <w:tc>
          <w:tcPr>
            <w:tcW w:w="3997"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919DD30" w14:textId="74747DAB" w:rsidR="00EA0D1C" w:rsidRPr="00424EAC" w:rsidRDefault="00EA0D1C" w:rsidP="00AD243B">
            <w:pPr>
              <w:spacing w:after="0" w:line="360" w:lineRule="auto"/>
              <w:rPr>
                <w:rFonts w:ascii="Times New Roman" w:eastAsia="Times New Roman" w:hAnsi="Times New Roman" w:cs="Times New Roman"/>
                <w:lang w:val="ro-RO"/>
              </w:rPr>
            </w:pPr>
            <w:r w:rsidRPr="00424EAC">
              <w:rPr>
                <w:rFonts w:ascii="Times New Roman" w:eastAsia="Times New Roman" w:hAnsi="Times New Roman" w:cs="Times New Roman"/>
                <w:lang w:val="ro-RO"/>
              </w:rPr>
              <w:t xml:space="preserve">Grupa specii </w:t>
            </w:r>
          </w:p>
        </w:tc>
        <w:tc>
          <w:tcPr>
            <w:tcW w:w="1295" w:type="dxa"/>
            <w:tcBorders>
              <w:top w:val="single" w:sz="6" w:space="0" w:color="333333"/>
              <w:left w:val="single" w:sz="6" w:space="0" w:color="333333"/>
              <w:bottom w:val="single" w:sz="6" w:space="0" w:color="333333"/>
              <w:right w:val="single" w:sz="4" w:space="0" w:color="auto"/>
            </w:tcBorders>
            <w:tcMar>
              <w:top w:w="0" w:type="dxa"/>
              <w:left w:w="0" w:type="dxa"/>
              <w:bottom w:w="0" w:type="dxa"/>
              <w:right w:w="0" w:type="dxa"/>
            </w:tcMar>
          </w:tcPr>
          <w:p w14:paraId="10473436" w14:textId="723C48C7" w:rsidR="00EA0D1C" w:rsidRPr="00424EAC" w:rsidRDefault="00EA0D1C" w:rsidP="00AD243B">
            <w:pPr>
              <w:spacing w:after="0" w:line="360" w:lineRule="auto"/>
              <w:rPr>
                <w:rFonts w:ascii="Times New Roman" w:eastAsia="Times New Roman" w:hAnsi="Times New Roman" w:cs="Times New Roman"/>
                <w:lang w:val="ro-RO"/>
              </w:rPr>
            </w:pPr>
            <w:proofErr w:type="spellStart"/>
            <w:r w:rsidRPr="00424EAC">
              <w:rPr>
                <w:rFonts w:ascii="Times New Roman" w:eastAsia="Times New Roman" w:hAnsi="Times New Roman" w:cs="Times New Roman"/>
                <w:lang w:val="ro-RO"/>
              </w:rPr>
              <w:t>Rasinoase</w:t>
            </w:r>
            <w:proofErr w:type="spellEnd"/>
          </w:p>
        </w:tc>
        <w:tc>
          <w:tcPr>
            <w:tcW w:w="859" w:type="dxa"/>
            <w:tcBorders>
              <w:top w:val="single" w:sz="6" w:space="0" w:color="333333"/>
              <w:left w:val="single" w:sz="4" w:space="0" w:color="auto"/>
              <w:bottom w:val="single" w:sz="6" w:space="0" w:color="333333"/>
              <w:right w:val="single" w:sz="4" w:space="0" w:color="auto"/>
            </w:tcBorders>
          </w:tcPr>
          <w:p w14:paraId="3A2C9288" w14:textId="00814FB6" w:rsidR="00EA0D1C" w:rsidRPr="00424EAC" w:rsidRDefault="00EA0D1C" w:rsidP="00AD243B">
            <w:pPr>
              <w:spacing w:after="0" w:line="360" w:lineRule="auto"/>
              <w:rPr>
                <w:rFonts w:ascii="Times New Roman" w:eastAsia="Times New Roman" w:hAnsi="Times New Roman" w:cs="Times New Roman"/>
                <w:lang w:val="ro-RO"/>
              </w:rPr>
            </w:pPr>
            <w:r w:rsidRPr="00424EAC">
              <w:rPr>
                <w:rFonts w:ascii="Times New Roman" w:eastAsia="Times New Roman" w:hAnsi="Times New Roman" w:cs="Times New Roman"/>
                <w:lang w:val="ro-RO"/>
              </w:rPr>
              <w:t>Fag</w:t>
            </w:r>
          </w:p>
        </w:tc>
        <w:tc>
          <w:tcPr>
            <w:tcW w:w="1017" w:type="dxa"/>
            <w:tcBorders>
              <w:top w:val="single" w:sz="6" w:space="0" w:color="333333"/>
              <w:left w:val="single" w:sz="4" w:space="0" w:color="auto"/>
              <w:bottom w:val="single" w:sz="6" w:space="0" w:color="333333"/>
              <w:right w:val="single" w:sz="4" w:space="0" w:color="auto"/>
            </w:tcBorders>
          </w:tcPr>
          <w:p w14:paraId="762193BB" w14:textId="215EB0C2" w:rsidR="00EA0D1C" w:rsidRPr="00424EAC" w:rsidRDefault="00EA0D1C" w:rsidP="00AD243B">
            <w:pPr>
              <w:spacing w:after="0" w:line="360" w:lineRule="auto"/>
              <w:rPr>
                <w:rFonts w:ascii="Times New Roman" w:eastAsia="Times New Roman" w:hAnsi="Times New Roman" w:cs="Times New Roman"/>
                <w:lang w:val="ro-RO"/>
              </w:rPr>
            </w:pPr>
            <w:proofErr w:type="spellStart"/>
            <w:r w:rsidRPr="00424EAC">
              <w:rPr>
                <w:rFonts w:ascii="Times New Roman" w:eastAsia="Times New Roman" w:hAnsi="Times New Roman" w:cs="Times New Roman"/>
                <w:lang w:val="ro-RO"/>
              </w:rPr>
              <w:t>Qvercinee</w:t>
            </w:r>
            <w:proofErr w:type="spellEnd"/>
          </w:p>
        </w:tc>
        <w:tc>
          <w:tcPr>
            <w:tcW w:w="854" w:type="dxa"/>
            <w:tcBorders>
              <w:top w:val="single" w:sz="6" w:space="0" w:color="333333"/>
              <w:left w:val="single" w:sz="4" w:space="0" w:color="auto"/>
              <w:bottom w:val="single" w:sz="6" w:space="0" w:color="333333"/>
              <w:right w:val="single" w:sz="4" w:space="0" w:color="auto"/>
            </w:tcBorders>
          </w:tcPr>
          <w:p w14:paraId="1D19B6C8" w14:textId="4D384364" w:rsidR="00EA0D1C" w:rsidRPr="00424EAC" w:rsidRDefault="00EA0D1C" w:rsidP="00AD243B">
            <w:pPr>
              <w:spacing w:after="0" w:line="360" w:lineRule="auto"/>
              <w:rPr>
                <w:rFonts w:ascii="Times New Roman" w:eastAsia="Times New Roman" w:hAnsi="Times New Roman" w:cs="Times New Roman"/>
                <w:lang w:val="ro-RO"/>
              </w:rPr>
            </w:pPr>
            <w:r w:rsidRPr="00424EAC">
              <w:rPr>
                <w:rFonts w:ascii="Times New Roman" w:eastAsia="Times New Roman" w:hAnsi="Times New Roman" w:cs="Times New Roman"/>
                <w:lang w:val="ro-RO"/>
              </w:rPr>
              <w:t>DT</w:t>
            </w:r>
          </w:p>
        </w:tc>
        <w:tc>
          <w:tcPr>
            <w:tcW w:w="1039" w:type="dxa"/>
            <w:tcBorders>
              <w:top w:val="single" w:sz="6" w:space="0" w:color="333333"/>
              <w:left w:val="single" w:sz="4" w:space="0" w:color="auto"/>
              <w:bottom w:val="single" w:sz="6" w:space="0" w:color="333333"/>
              <w:right w:val="single" w:sz="6" w:space="0" w:color="333333"/>
            </w:tcBorders>
          </w:tcPr>
          <w:p w14:paraId="2F25FB7E" w14:textId="2999C9D0" w:rsidR="00EA0D1C" w:rsidRPr="00424EAC" w:rsidRDefault="00EA0D1C" w:rsidP="00AD243B">
            <w:pPr>
              <w:spacing w:after="0" w:line="360" w:lineRule="auto"/>
              <w:rPr>
                <w:rFonts w:ascii="Times New Roman" w:eastAsia="Times New Roman" w:hAnsi="Times New Roman" w:cs="Times New Roman"/>
                <w:lang w:val="ro-RO"/>
              </w:rPr>
            </w:pPr>
            <w:r w:rsidRPr="00424EAC">
              <w:rPr>
                <w:rFonts w:ascii="Times New Roman" w:eastAsia="Times New Roman" w:hAnsi="Times New Roman" w:cs="Times New Roman"/>
                <w:lang w:val="ro-RO"/>
              </w:rPr>
              <w:t>DM</w:t>
            </w:r>
          </w:p>
        </w:tc>
      </w:tr>
      <w:tr w:rsidR="00EA0D1C" w:rsidRPr="00424EAC" w14:paraId="159342C8" w14:textId="474A998F" w:rsidTr="00A04839">
        <w:trPr>
          <w:trHeight w:val="276"/>
          <w:jc w:val="center"/>
        </w:trPr>
        <w:tc>
          <w:tcPr>
            <w:tcW w:w="20" w:type="dxa"/>
            <w:tcMar>
              <w:top w:w="0" w:type="dxa"/>
              <w:left w:w="0" w:type="dxa"/>
              <w:bottom w:w="0" w:type="dxa"/>
              <w:right w:w="0" w:type="dxa"/>
            </w:tcMar>
            <w:vAlign w:val="center"/>
          </w:tcPr>
          <w:p w14:paraId="2D4E1A6B" w14:textId="77777777" w:rsidR="00EA0D1C" w:rsidRPr="00424EAC" w:rsidRDefault="00EA0D1C" w:rsidP="00AD243B">
            <w:pPr>
              <w:spacing w:after="0" w:line="360" w:lineRule="auto"/>
              <w:rPr>
                <w:rFonts w:ascii="Times New Roman" w:eastAsia="Times New Roman" w:hAnsi="Times New Roman" w:cs="Times New Roman"/>
                <w:lang w:val="ro-RO"/>
              </w:rPr>
            </w:pPr>
          </w:p>
        </w:tc>
        <w:tc>
          <w:tcPr>
            <w:tcW w:w="3997"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28584234" w14:textId="78CC4153" w:rsidR="00EA0D1C" w:rsidRPr="00424EAC" w:rsidRDefault="00EA0D1C" w:rsidP="00AD243B">
            <w:pPr>
              <w:spacing w:after="0" w:line="360" w:lineRule="auto"/>
              <w:rPr>
                <w:rFonts w:ascii="Times New Roman" w:eastAsia="Times New Roman" w:hAnsi="Times New Roman" w:cs="Times New Roman"/>
                <w:lang w:val="ro-RO"/>
              </w:rPr>
            </w:pPr>
            <w:r w:rsidRPr="00424EAC">
              <w:rPr>
                <w:rFonts w:ascii="Times New Roman" w:eastAsia="Times New Roman" w:hAnsi="Times New Roman" w:cs="Times New Roman"/>
                <w:lang w:val="ro-RO"/>
              </w:rPr>
              <w:t xml:space="preserve">Volum (mc) </w:t>
            </w:r>
          </w:p>
        </w:tc>
        <w:tc>
          <w:tcPr>
            <w:tcW w:w="1295" w:type="dxa"/>
            <w:tcBorders>
              <w:top w:val="single" w:sz="6" w:space="0" w:color="333333"/>
              <w:left w:val="single" w:sz="6" w:space="0" w:color="333333"/>
              <w:bottom w:val="single" w:sz="6" w:space="0" w:color="333333"/>
              <w:right w:val="single" w:sz="4" w:space="0" w:color="auto"/>
            </w:tcBorders>
            <w:tcMar>
              <w:top w:w="0" w:type="dxa"/>
              <w:left w:w="0" w:type="dxa"/>
              <w:bottom w:w="0" w:type="dxa"/>
              <w:right w:w="0" w:type="dxa"/>
            </w:tcMar>
          </w:tcPr>
          <w:p w14:paraId="5CF09BBB" w14:textId="00A59116" w:rsidR="00EA0D1C" w:rsidRPr="00424EAC" w:rsidRDefault="00EA0D1C" w:rsidP="00AD243B">
            <w:pPr>
              <w:spacing w:after="0" w:line="360" w:lineRule="auto"/>
              <w:rPr>
                <w:rFonts w:ascii="Times New Roman" w:eastAsia="Times New Roman" w:hAnsi="Times New Roman" w:cs="Times New Roman"/>
                <w:lang w:val="ro-RO"/>
              </w:rPr>
            </w:pPr>
          </w:p>
        </w:tc>
        <w:tc>
          <w:tcPr>
            <w:tcW w:w="859" w:type="dxa"/>
            <w:tcBorders>
              <w:top w:val="single" w:sz="6" w:space="0" w:color="333333"/>
              <w:left w:val="single" w:sz="4" w:space="0" w:color="auto"/>
              <w:bottom w:val="single" w:sz="6" w:space="0" w:color="333333"/>
              <w:right w:val="single" w:sz="4" w:space="0" w:color="auto"/>
            </w:tcBorders>
          </w:tcPr>
          <w:p w14:paraId="5A56A17F" w14:textId="77777777" w:rsidR="00EA0D1C" w:rsidRPr="00424EAC" w:rsidRDefault="00EA0D1C" w:rsidP="00AD243B">
            <w:pPr>
              <w:spacing w:after="0" w:line="360" w:lineRule="auto"/>
              <w:rPr>
                <w:rFonts w:ascii="Times New Roman" w:eastAsia="Times New Roman" w:hAnsi="Times New Roman" w:cs="Times New Roman"/>
                <w:lang w:val="ro-RO"/>
              </w:rPr>
            </w:pPr>
          </w:p>
        </w:tc>
        <w:tc>
          <w:tcPr>
            <w:tcW w:w="1017" w:type="dxa"/>
            <w:tcBorders>
              <w:top w:val="single" w:sz="6" w:space="0" w:color="333333"/>
              <w:left w:val="single" w:sz="4" w:space="0" w:color="auto"/>
              <w:bottom w:val="single" w:sz="6" w:space="0" w:color="333333"/>
              <w:right w:val="single" w:sz="4" w:space="0" w:color="auto"/>
            </w:tcBorders>
          </w:tcPr>
          <w:p w14:paraId="34CE1ACE" w14:textId="77777777" w:rsidR="00EA0D1C" w:rsidRPr="00424EAC" w:rsidRDefault="00EA0D1C" w:rsidP="00AD243B">
            <w:pPr>
              <w:spacing w:after="0" w:line="360" w:lineRule="auto"/>
              <w:rPr>
                <w:rFonts w:ascii="Times New Roman" w:eastAsia="Times New Roman" w:hAnsi="Times New Roman" w:cs="Times New Roman"/>
                <w:lang w:val="ro-RO"/>
              </w:rPr>
            </w:pPr>
          </w:p>
        </w:tc>
        <w:tc>
          <w:tcPr>
            <w:tcW w:w="854" w:type="dxa"/>
            <w:tcBorders>
              <w:top w:val="single" w:sz="6" w:space="0" w:color="333333"/>
              <w:left w:val="single" w:sz="4" w:space="0" w:color="auto"/>
              <w:bottom w:val="single" w:sz="6" w:space="0" w:color="333333"/>
              <w:right w:val="single" w:sz="4" w:space="0" w:color="auto"/>
            </w:tcBorders>
          </w:tcPr>
          <w:p w14:paraId="1B741D63" w14:textId="77777777" w:rsidR="00EA0D1C" w:rsidRPr="00424EAC" w:rsidRDefault="00EA0D1C" w:rsidP="00AD243B">
            <w:pPr>
              <w:spacing w:after="0" w:line="360" w:lineRule="auto"/>
              <w:rPr>
                <w:rFonts w:ascii="Times New Roman" w:eastAsia="Times New Roman" w:hAnsi="Times New Roman" w:cs="Times New Roman"/>
                <w:lang w:val="ro-RO"/>
              </w:rPr>
            </w:pPr>
          </w:p>
        </w:tc>
        <w:tc>
          <w:tcPr>
            <w:tcW w:w="1039" w:type="dxa"/>
            <w:tcBorders>
              <w:top w:val="single" w:sz="6" w:space="0" w:color="333333"/>
              <w:left w:val="single" w:sz="4" w:space="0" w:color="auto"/>
              <w:bottom w:val="single" w:sz="6" w:space="0" w:color="333333"/>
              <w:right w:val="single" w:sz="6" w:space="0" w:color="333333"/>
            </w:tcBorders>
          </w:tcPr>
          <w:p w14:paraId="13F1D6A6" w14:textId="77777777" w:rsidR="00EA0D1C" w:rsidRPr="00424EAC" w:rsidRDefault="00EA0D1C" w:rsidP="00AD243B">
            <w:pPr>
              <w:spacing w:after="0" w:line="360" w:lineRule="auto"/>
              <w:rPr>
                <w:rFonts w:ascii="Times New Roman" w:eastAsia="Times New Roman" w:hAnsi="Times New Roman" w:cs="Times New Roman"/>
                <w:lang w:val="ro-RO"/>
              </w:rPr>
            </w:pPr>
          </w:p>
        </w:tc>
      </w:tr>
    </w:tbl>
    <w:p w14:paraId="1A163BD2" w14:textId="77777777" w:rsidR="001F3424" w:rsidRPr="00424EAC" w:rsidRDefault="001F3424" w:rsidP="00AD243B">
      <w:pPr>
        <w:shd w:val="clear" w:color="auto" w:fill="FFFFFF"/>
        <w:spacing w:after="0" w:line="360" w:lineRule="auto"/>
        <w:rPr>
          <w:rFonts w:ascii="Times New Roman" w:eastAsia="Times New Roman" w:hAnsi="Times New Roman" w:cs="Times New Roman"/>
          <w:i/>
          <w:lang w:val="ro-RO"/>
        </w:rPr>
      </w:pPr>
      <w:r w:rsidRPr="00424EAC">
        <w:rPr>
          <w:rFonts w:ascii="Times New Roman" w:eastAsia="Times New Roman" w:hAnsi="Times New Roman" w:cs="Times New Roman"/>
          <w:b/>
          <w:bCs/>
          <w:i/>
          <w:lang w:val="ro-RO"/>
        </w:rPr>
        <w:t>*</w:t>
      </w:r>
      <w:r w:rsidRPr="00424EAC">
        <w:rPr>
          <w:rFonts w:ascii="Times New Roman" w:eastAsia="Times New Roman" w:hAnsi="Times New Roman" w:cs="Times New Roman"/>
          <w:i/>
          <w:lang w:val="ro-RO"/>
        </w:rPr>
        <w:t> Se va bifa starea avizului de însoțire;</w:t>
      </w:r>
    </w:p>
    <w:p w14:paraId="6201A328" w14:textId="77777777" w:rsidR="001F3424" w:rsidRPr="00424EAC" w:rsidRDefault="001F3424" w:rsidP="00AD243B">
      <w:pPr>
        <w:shd w:val="clear" w:color="auto" w:fill="FFFFFF"/>
        <w:spacing w:after="0" w:line="360" w:lineRule="auto"/>
        <w:rPr>
          <w:rFonts w:ascii="Times New Roman" w:eastAsia="Times New Roman" w:hAnsi="Times New Roman" w:cs="Times New Roman"/>
          <w:i/>
          <w:lang w:val="ro-RO"/>
        </w:rPr>
      </w:pPr>
      <w:r w:rsidRPr="00424EAC">
        <w:rPr>
          <w:rFonts w:ascii="Times New Roman" w:eastAsia="Times New Roman" w:hAnsi="Times New Roman" w:cs="Times New Roman"/>
          <w:i/>
          <w:lang w:val="ro-RO"/>
        </w:rPr>
        <w:t>** Se va completa numărul codului avizului de însoțire;</w:t>
      </w:r>
    </w:p>
    <w:tbl>
      <w:tblPr>
        <w:tblpPr w:leftFromText="180" w:rightFromText="180" w:vertAnchor="text" w:horzAnchor="margin" w:tblpY="1064"/>
        <w:tblOverlap w:val="never"/>
        <w:tblW w:w="4245" w:type="dxa"/>
        <w:tblCellMar>
          <w:top w:w="15" w:type="dxa"/>
          <w:left w:w="15" w:type="dxa"/>
          <w:bottom w:w="15" w:type="dxa"/>
          <w:right w:w="15" w:type="dxa"/>
        </w:tblCellMar>
        <w:tblLook w:val="04A0" w:firstRow="1" w:lastRow="0" w:firstColumn="1" w:lastColumn="0" w:noHBand="0" w:noVBand="1"/>
      </w:tblPr>
      <w:tblGrid>
        <w:gridCol w:w="12"/>
        <w:gridCol w:w="4233"/>
      </w:tblGrid>
      <w:tr w:rsidR="001F3424" w:rsidRPr="001F1B58" w14:paraId="320D7837" w14:textId="77777777" w:rsidTr="00424EAC">
        <w:trPr>
          <w:trHeight w:val="12"/>
        </w:trPr>
        <w:tc>
          <w:tcPr>
            <w:tcW w:w="0" w:type="auto"/>
            <w:tcMar>
              <w:top w:w="0" w:type="dxa"/>
              <w:left w:w="0" w:type="dxa"/>
              <w:bottom w:w="0" w:type="dxa"/>
              <w:right w:w="0" w:type="dxa"/>
            </w:tcMar>
            <w:vAlign w:val="center"/>
            <w:hideMark/>
          </w:tcPr>
          <w:p w14:paraId="73DD1463" w14:textId="77777777" w:rsidR="001F3424" w:rsidRPr="00424EAC" w:rsidRDefault="001F3424" w:rsidP="00AD243B">
            <w:pPr>
              <w:spacing w:after="0" w:line="360" w:lineRule="auto"/>
              <w:rPr>
                <w:rFonts w:ascii="Times New Roman" w:eastAsia="Times New Roman" w:hAnsi="Times New Roman" w:cs="Times New Roman"/>
                <w:i/>
                <w:lang w:val="ro-RO"/>
              </w:rPr>
            </w:pPr>
          </w:p>
        </w:tc>
        <w:tc>
          <w:tcPr>
            <w:tcW w:w="0" w:type="auto"/>
            <w:tcMar>
              <w:top w:w="0" w:type="dxa"/>
              <w:left w:w="0" w:type="dxa"/>
              <w:bottom w:w="0" w:type="dxa"/>
              <w:right w:w="0" w:type="dxa"/>
            </w:tcMar>
            <w:vAlign w:val="center"/>
            <w:hideMark/>
          </w:tcPr>
          <w:p w14:paraId="03641886" w14:textId="77777777" w:rsidR="001F3424" w:rsidRPr="00424EAC" w:rsidRDefault="001F3424" w:rsidP="00AD243B">
            <w:pPr>
              <w:spacing w:after="0" w:line="360" w:lineRule="auto"/>
              <w:rPr>
                <w:rFonts w:ascii="Times New Roman" w:eastAsia="Times New Roman" w:hAnsi="Times New Roman" w:cs="Times New Roman"/>
                <w:i/>
                <w:lang w:val="ro-RO"/>
              </w:rPr>
            </w:pPr>
          </w:p>
        </w:tc>
      </w:tr>
      <w:tr w:rsidR="001F3424" w:rsidRPr="001F1B58" w14:paraId="7FEEC6E2" w14:textId="77777777" w:rsidTr="00424EAC">
        <w:trPr>
          <w:trHeight w:val="456"/>
        </w:trPr>
        <w:tc>
          <w:tcPr>
            <w:tcW w:w="0" w:type="auto"/>
            <w:tcMar>
              <w:top w:w="0" w:type="dxa"/>
              <w:left w:w="0" w:type="dxa"/>
              <w:bottom w:w="0" w:type="dxa"/>
              <w:right w:w="0" w:type="dxa"/>
            </w:tcMar>
            <w:vAlign w:val="center"/>
            <w:hideMark/>
          </w:tcPr>
          <w:p w14:paraId="49C99DE9" w14:textId="77777777" w:rsidR="001F3424" w:rsidRPr="00424EAC" w:rsidRDefault="001F3424" w:rsidP="00AD243B">
            <w:pPr>
              <w:spacing w:after="0" w:line="360" w:lineRule="auto"/>
              <w:rPr>
                <w:rFonts w:ascii="Times New Roman" w:eastAsia="Times New Roman" w:hAnsi="Times New Roman" w:cs="Times New Roman"/>
                <w:i/>
                <w:lang w:val="ro-RO"/>
              </w:rPr>
            </w:pP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14:paraId="56BBDBDE" w14:textId="77777777" w:rsidR="001F3424" w:rsidRPr="00424EAC" w:rsidRDefault="001F3424" w:rsidP="00AD243B">
            <w:pPr>
              <w:spacing w:after="0" w:line="360" w:lineRule="auto"/>
              <w:rPr>
                <w:rFonts w:ascii="Times New Roman" w:eastAsia="Times New Roman" w:hAnsi="Times New Roman" w:cs="Times New Roman"/>
                <w:i/>
                <w:lang w:val="ro-RO"/>
              </w:rPr>
            </w:pPr>
            <w:r w:rsidRPr="00424EAC">
              <w:rPr>
                <w:rFonts w:ascii="Times New Roman" w:eastAsia="Times New Roman" w:hAnsi="Times New Roman" w:cs="Times New Roman"/>
                <w:i/>
                <w:lang w:val="ro-RO"/>
              </w:rPr>
              <w:t>Numele și prenumele emitentului</w:t>
            </w:r>
            <w:r w:rsidRPr="00424EAC">
              <w:rPr>
                <w:rFonts w:ascii="Times New Roman" w:eastAsia="Times New Roman" w:hAnsi="Times New Roman" w:cs="Times New Roman"/>
                <w:i/>
                <w:lang w:val="ro-RO"/>
              </w:rPr>
              <w:br/>
              <w:t>Semnătura emitentului</w:t>
            </w:r>
            <w:r w:rsidRPr="00424EAC">
              <w:rPr>
                <w:rFonts w:ascii="Times New Roman" w:eastAsia="Times New Roman" w:hAnsi="Times New Roman" w:cs="Times New Roman"/>
                <w:i/>
                <w:lang w:val="ro-RO"/>
              </w:rPr>
              <w:br/>
              <w:t>. . . . . . . . . . .</w:t>
            </w:r>
          </w:p>
        </w:tc>
      </w:tr>
    </w:tbl>
    <w:p w14:paraId="0650DA3F" w14:textId="77777777" w:rsidR="001F3424" w:rsidRPr="00424EAC" w:rsidRDefault="001F3424" w:rsidP="00AD243B">
      <w:pPr>
        <w:shd w:val="clear" w:color="auto" w:fill="FFFFFF"/>
        <w:spacing w:after="0" w:line="360" w:lineRule="auto"/>
        <w:rPr>
          <w:rFonts w:ascii="Times New Roman" w:eastAsia="Times New Roman" w:hAnsi="Times New Roman" w:cs="Times New Roman"/>
          <w:i/>
          <w:lang w:val="ro-RO"/>
        </w:rPr>
      </w:pPr>
      <w:r w:rsidRPr="00424EAC">
        <w:rPr>
          <w:rFonts w:ascii="Times New Roman" w:eastAsia="Times New Roman" w:hAnsi="Times New Roman" w:cs="Times New Roman"/>
          <w:b/>
          <w:bCs/>
          <w:i/>
          <w:lang w:val="ro-RO"/>
        </w:rPr>
        <w:t>***</w:t>
      </w:r>
      <w:r w:rsidRPr="00424EAC">
        <w:rPr>
          <w:rFonts w:ascii="Times New Roman" w:eastAsia="Times New Roman" w:hAnsi="Times New Roman" w:cs="Times New Roman"/>
          <w:i/>
          <w:lang w:val="ro-RO"/>
        </w:rPr>
        <w:t> Se va înscrie, după caz, numărul mijlocului de transport, iar la atelaje, numărul de înregistrare.</w:t>
      </w:r>
    </w:p>
    <w:p w14:paraId="66D14607" w14:textId="77777777" w:rsidR="001F3424" w:rsidRPr="00424EAC" w:rsidRDefault="001F3424" w:rsidP="00AD243B">
      <w:pPr>
        <w:spacing w:line="360" w:lineRule="auto"/>
        <w:rPr>
          <w:rFonts w:ascii="Times New Roman" w:hAnsi="Times New Roman" w:cs="Times New Roman"/>
          <w:lang w:val="ro-RO"/>
        </w:rPr>
      </w:pPr>
    </w:p>
    <w:tbl>
      <w:tblPr>
        <w:tblpPr w:leftFromText="180" w:rightFromText="180" w:vertAnchor="text" w:horzAnchor="page" w:tblpX="6339" w:tblpY="-1"/>
        <w:tblW w:w="4245" w:type="dxa"/>
        <w:tblCellMar>
          <w:top w:w="15" w:type="dxa"/>
          <w:left w:w="15" w:type="dxa"/>
          <w:bottom w:w="15" w:type="dxa"/>
          <w:right w:w="15" w:type="dxa"/>
        </w:tblCellMar>
        <w:tblLook w:val="04A0" w:firstRow="1" w:lastRow="0" w:firstColumn="1" w:lastColumn="0" w:noHBand="0" w:noVBand="1"/>
      </w:tblPr>
      <w:tblGrid>
        <w:gridCol w:w="16"/>
        <w:gridCol w:w="4229"/>
      </w:tblGrid>
      <w:tr w:rsidR="001F3424" w:rsidRPr="001F1B58" w14:paraId="1F674737" w14:textId="77777777" w:rsidTr="00424EAC">
        <w:trPr>
          <w:trHeight w:val="284"/>
        </w:trPr>
        <w:tc>
          <w:tcPr>
            <w:tcW w:w="0" w:type="auto"/>
            <w:tcMar>
              <w:top w:w="0" w:type="dxa"/>
              <w:left w:w="0" w:type="dxa"/>
              <w:bottom w:w="0" w:type="dxa"/>
              <w:right w:w="0" w:type="dxa"/>
            </w:tcMar>
            <w:vAlign w:val="center"/>
            <w:hideMark/>
          </w:tcPr>
          <w:p w14:paraId="05785BA7" w14:textId="77777777" w:rsidR="001F3424" w:rsidRPr="00424EAC" w:rsidRDefault="001F3424" w:rsidP="00AD243B">
            <w:pPr>
              <w:spacing w:after="0" w:line="360" w:lineRule="auto"/>
              <w:rPr>
                <w:rFonts w:ascii="Times New Roman" w:eastAsia="Times New Roman" w:hAnsi="Times New Roman" w:cs="Times New Roman"/>
                <w:lang w:val="ro-RO"/>
              </w:rPr>
            </w:pPr>
          </w:p>
        </w:tc>
        <w:tc>
          <w:tcPr>
            <w:tcW w:w="0" w:type="auto"/>
            <w:tcMar>
              <w:top w:w="0" w:type="dxa"/>
              <w:left w:w="0" w:type="dxa"/>
              <w:bottom w:w="0" w:type="dxa"/>
              <w:right w:w="0" w:type="dxa"/>
            </w:tcMar>
            <w:vAlign w:val="center"/>
            <w:hideMark/>
          </w:tcPr>
          <w:p w14:paraId="7560D8BA" w14:textId="77777777" w:rsidR="001F3424" w:rsidRPr="00424EAC" w:rsidRDefault="001F3424" w:rsidP="00AD243B">
            <w:pPr>
              <w:spacing w:after="0" w:line="360" w:lineRule="auto"/>
              <w:rPr>
                <w:rFonts w:ascii="Times New Roman" w:eastAsia="Times New Roman" w:hAnsi="Times New Roman" w:cs="Times New Roman"/>
                <w:lang w:val="ro-RO"/>
              </w:rPr>
            </w:pPr>
          </w:p>
        </w:tc>
      </w:tr>
      <w:tr w:rsidR="001F3424" w:rsidRPr="00424EAC" w14:paraId="53A23970" w14:textId="77777777" w:rsidTr="00424EAC">
        <w:trPr>
          <w:trHeight w:val="670"/>
        </w:trPr>
        <w:tc>
          <w:tcPr>
            <w:tcW w:w="0" w:type="auto"/>
            <w:tcMar>
              <w:top w:w="0" w:type="dxa"/>
              <w:left w:w="0" w:type="dxa"/>
              <w:bottom w:w="0" w:type="dxa"/>
              <w:right w:w="0" w:type="dxa"/>
            </w:tcMar>
            <w:vAlign w:val="center"/>
            <w:hideMark/>
          </w:tcPr>
          <w:p w14:paraId="5823D555" w14:textId="77777777" w:rsidR="001F3424" w:rsidRPr="00424EAC" w:rsidRDefault="001F3424" w:rsidP="00AD243B">
            <w:pPr>
              <w:spacing w:after="0" w:line="360" w:lineRule="auto"/>
              <w:rPr>
                <w:rFonts w:ascii="Times New Roman" w:eastAsia="Times New Roman" w:hAnsi="Times New Roman" w:cs="Times New Roman"/>
                <w:lang w:val="ro-RO"/>
              </w:rPr>
            </w:pP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14:paraId="71BBFB3D" w14:textId="77777777" w:rsidR="001F3424" w:rsidRPr="00424EAC" w:rsidRDefault="001F3424" w:rsidP="00AD243B">
            <w:pPr>
              <w:spacing w:after="0" w:line="360" w:lineRule="auto"/>
              <w:rPr>
                <w:rFonts w:ascii="Times New Roman" w:eastAsia="Times New Roman" w:hAnsi="Times New Roman" w:cs="Times New Roman"/>
                <w:lang w:val="ro-RO"/>
              </w:rPr>
            </w:pPr>
            <w:r w:rsidRPr="00424EAC">
              <w:rPr>
                <w:rFonts w:ascii="Times New Roman" w:eastAsia="Times New Roman" w:hAnsi="Times New Roman" w:cs="Times New Roman"/>
                <w:lang w:val="ro-RO"/>
              </w:rPr>
              <w:t>Semnătura transportator</w:t>
            </w:r>
            <w:r w:rsidRPr="00424EAC">
              <w:rPr>
                <w:rFonts w:ascii="Times New Roman" w:eastAsia="Times New Roman" w:hAnsi="Times New Roman" w:cs="Times New Roman"/>
                <w:lang w:val="ro-RO"/>
              </w:rPr>
              <w:br/>
              <w:t>. . . . . . . . . . .</w:t>
            </w:r>
          </w:p>
        </w:tc>
      </w:tr>
    </w:tbl>
    <w:p w14:paraId="11825548" w14:textId="77777777" w:rsidR="001F3424" w:rsidRPr="00424EAC" w:rsidRDefault="001F3424" w:rsidP="00AD243B">
      <w:pPr>
        <w:spacing w:line="360" w:lineRule="auto"/>
        <w:rPr>
          <w:rFonts w:ascii="Times New Roman" w:hAnsi="Times New Roman" w:cs="Times New Roman"/>
          <w:lang w:val="ro-RO"/>
        </w:rPr>
      </w:pPr>
    </w:p>
    <w:p w14:paraId="500E6B98" w14:textId="77777777" w:rsidR="001F3424" w:rsidRPr="00424EAC" w:rsidRDefault="001F3424" w:rsidP="00AD243B">
      <w:pPr>
        <w:spacing w:line="360" w:lineRule="auto"/>
        <w:rPr>
          <w:rFonts w:ascii="Times New Roman" w:hAnsi="Times New Roman" w:cs="Times New Roman"/>
          <w:lang w:val="ro-RO"/>
        </w:rPr>
      </w:pPr>
    </w:p>
    <w:p w14:paraId="54428826" w14:textId="77777777" w:rsidR="001F3424" w:rsidRPr="00424EAC" w:rsidRDefault="001F3424" w:rsidP="00AD243B">
      <w:pPr>
        <w:spacing w:line="360" w:lineRule="auto"/>
        <w:rPr>
          <w:rFonts w:ascii="Times New Roman" w:hAnsi="Times New Roman" w:cs="Times New Roman"/>
          <w:lang w:val="ro-RO"/>
        </w:rPr>
      </w:pPr>
    </w:p>
    <w:p w14:paraId="176E0328" w14:textId="77777777" w:rsidR="001F3424" w:rsidRPr="00424EAC" w:rsidRDefault="001F3424" w:rsidP="00AD243B">
      <w:pPr>
        <w:spacing w:line="360" w:lineRule="auto"/>
        <w:rPr>
          <w:rFonts w:ascii="Times New Roman" w:hAnsi="Times New Roman" w:cs="Times New Roman"/>
          <w:lang w:val="ro-RO"/>
        </w:rPr>
      </w:pPr>
    </w:p>
    <w:p w14:paraId="5014C4B2" w14:textId="77777777" w:rsidR="00FD5AA5" w:rsidRDefault="00174A3F" w:rsidP="00F20F22">
      <w:pPr>
        <w:spacing w:after="0" w:line="276" w:lineRule="auto"/>
        <w:rPr>
          <w:rFonts w:ascii="Times New Roman" w:eastAsia="Times New Roman" w:hAnsi="Times New Roman" w:cs="Times New Roman"/>
          <w:color w:val="000000"/>
          <w:kern w:val="0"/>
          <w:lang w:val="ro-RO"/>
          <w14:ligatures w14:val="none"/>
        </w:rPr>
      </w:pPr>
      <w:r w:rsidRPr="00424EAC">
        <w:rPr>
          <w:rFonts w:ascii="Times New Roman" w:eastAsia="Times New Roman" w:hAnsi="Times New Roman" w:cs="Times New Roman"/>
          <w:color w:val="000000"/>
          <w:kern w:val="0"/>
          <w:lang w:val="ro-RO"/>
          <w14:ligatures w14:val="none"/>
        </w:rPr>
        <w:t xml:space="preserve">                   </w:t>
      </w:r>
      <w:r w:rsidR="00792C50" w:rsidRPr="00424EAC">
        <w:rPr>
          <w:rFonts w:ascii="Times New Roman" w:eastAsia="Times New Roman" w:hAnsi="Times New Roman" w:cs="Times New Roman"/>
          <w:color w:val="000000"/>
          <w:kern w:val="0"/>
          <w:lang w:val="ro-RO"/>
          <w14:ligatures w14:val="none"/>
        </w:rPr>
        <w:t xml:space="preserve">                                                                                                                   </w:t>
      </w:r>
    </w:p>
    <w:p w14:paraId="3DE1F583" w14:textId="77777777" w:rsidR="00FD5AA5" w:rsidRDefault="00FD5AA5" w:rsidP="00F20F22">
      <w:pPr>
        <w:spacing w:after="0" w:line="276" w:lineRule="auto"/>
        <w:rPr>
          <w:rFonts w:ascii="Times New Roman" w:eastAsia="Times New Roman" w:hAnsi="Times New Roman" w:cs="Times New Roman"/>
          <w:color w:val="000000"/>
          <w:kern w:val="0"/>
          <w:lang w:val="ro-RO"/>
          <w14:ligatures w14:val="none"/>
        </w:rPr>
      </w:pPr>
    </w:p>
    <w:p w14:paraId="624432D5" w14:textId="4E9F796C" w:rsidR="00792C50" w:rsidRPr="00424EAC" w:rsidRDefault="00FD5AA5" w:rsidP="00F20F22">
      <w:pPr>
        <w:spacing w:after="0" w:line="276" w:lineRule="auto"/>
        <w:rPr>
          <w:rFonts w:ascii="Times New Roman" w:eastAsia="Times New Roman" w:hAnsi="Times New Roman" w:cs="Times New Roman"/>
          <w:color w:val="000000"/>
          <w:kern w:val="0"/>
          <w:lang w:val="ro-RO"/>
          <w14:ligatures w14:val="none"/>
        </w:rPr>
      </w:pPr>
      <w:r>
        <w:rPr>
          <w:rFonts w:ascii="Times New Roman" w:eastAsia="Times New Roman" w:hAnsi="Times New Roman" w:cs="Times New Roman"/>
          <w:color w:val="000000"/>
          <w:kern w:val="0"/>
          <w:lang w:val="ro-RO"/>
          <w14:ligatures w14:val="none"/>
        </w:rPr>
        <w:lastRenderedPageBreak/>
        <w:t xml:space="preserve">      </w:t>
      </w:r>
      <w:r w:rsidR="00792C50" w:rsidRPr="00424EAC">
        <w:rPr>
          <w:rFonts w:ascii="Times New Roman" w:eastAsia="Times New Roman" w:hAnsi="Times New Roman" w:cs="Times New Roman"/>
          <w:color w:val="000000"/>
          <w:kern w:val="0"/>
          <w:lang w:val="ro-RO"/>
          <w14:ligatures w14:val="none"/>
        </w:rPr>
        <w:t xml:space="preserve"> </w:t>
      </w:r>
      <w:r w:rsidR="00613A7E">
        <w:rPr>
          <w:rFonts w:ascii="Times New Roman" w:eastAsia="Times New Roman" w:hAnsi="Times New Roman" w:cs="Times New Roman"/>
          <w:color w:val="000000"/>
          <w:kern w:val="0"/>
          <w:lang w:val="ro-RO"/>
          <w14:ligatures w14:val="none"/>
        </w:rPr>
        <w:t xml:space="preserve">                                                                                                                                   </w:t>
      </w:r>
      <w:r w:rsidR="00792C50" w:rsidRPr="00424EAC">
        <w:rPr>
          <w:rFonts w:ascii="Times New Roman" w:eastAsia="Times New Roman" w:hAnsi="Times New Roman" w:cs="Times New Roman"/>
          <w:color w:val="000000"/>
          <w:kern w:val="0"/>
          <w:lang w:val="ro-RO"/>
          <w14:ligatures w14:val="none"/>
        </w:rPr>
        <w:t xml:space="preserve"> </w:t>
      </w:r>
      <w:r w:rsidR="00174A3F" w:rsidRPr="00424EAC">
        <w:rPr>
          <w:rFonts w:ascii="Times New Roman" w:eastAsia="Times New Roman" w:hAnsi="Times New Roman" w:cs="Times New Roman"/>
          <w:color w:val="000000"/>
          <w:kern w:val="0"/>
          <w:lang w:val="ro-RO"/>
          <w14:ligatures w14:val="none"/>
        </w:rPr>
        <w:t xml:space="preserve"> </w:t>
      </w:r>
      <w:r w:rsidR="00460A92" w:rsidRPr="00424EAC">
        <w:rPr>
          <w:rFonts w:ascii="Times New Roman" w:eastAsia="Times New Roman" w:hAnsi="Times New Roman" w:cs="Times New Roman"/>
          <w:color w:val="000000"/>
          <w:kern w:val="0"/>
          <w:lang w:val="ro-RO"/>
          <w14:ligatures w14:val="none"/>
        </w:rPr>
        <w:t>Anexa nr. 3</w:t>
      </w:r>
      <w:r w:rsidR="00460A92" w:rsidRPr="00424EAC">
        <w:rPr>
          <w:rFonts w:ascii="Times New Roman" w:eastAsia="Times New Roman" w:hAnsi="Times New Roman" w:cs="Times New Roman"/>
          <w:color w:val="000000"/>
          <w:kern w:val="0"/>
          <w:lang w:val="ro-RO"/>
          <w14:ligatures w14:val="none"/>
        </w:rPr>
        <w:br/>
      </w:r>
      <w:r w:rsidR="00792C50" w:rsidRPr="00424EAC">
        <w:rPr>
          <w:rFonts w:ascii="Times New Roman" w:eastAsia="Times New Roman" w:hAnsi="Times New Roman" w:cs="Times New Roman"/>
          <w:color w:val="000000"/>
          <w:kern w:val="0"/>
          <w:lang w:val="ro-RO"/>
          <w14:ligatures w14:val="none"/>
        </w:rPr>
        <w:t xml:space="preserve">                                                                                                                      </w:t>
      </w:r>
      <w:r w:rsidR="00174A3F" w:rsidRPr="00424EAC">
        <w:rPr>
          <w:rFonts w:ascii="Times New Roman" w:eastAsia="Times New Roman" w:hAnsi="Times New Roman" w:cs="Times New Roman"/>
          <w:color w:val="000000"/>
          <w:kern w:val="0"/>
          <w:lang w:val="ro-RO"/>
          <w14:ligatures w14:val="none"/>
        </w:rPr>
        <w:t xml:space="preserve">                        </w:t>
      </w:r>
      <w:r w:rsidR="00460A92" w:rsidRPr="00424EAC">
        <w:rPr>
          <w:rFonts w:ascii="Times New Roman" w:eastAsia="Times New Roman" w:hAnsi="Times New Roman" w:cs="Times New Roman"/>
          <w:color w:val="000000"/>
          <w:kern w:val="0"/>
          <w:lang w:val="ro-RO"/>
          <w14:ligatures w14:val="none"/>
        </w:rPr>
        <w:t>la norme</w:t>
      </w:r>
      <w:r w:rsidR="00460A92" w:rsidRPr="00424EAC">
        <w:rPr>
          <w:rFonts w:ascii="Times New Roman" w:eastAsia="Times New Roman" w:hAnsi="Times New Roman" w:cs="Times New Roman"/>
          <w:color w:val="000000"/>
          <w:kern w:val="0"/>
          <w:lang w:val="ro-RO"/>
          <w14:ligatures w14:val="none"/>
        </w:rPr>
        <w:br/>
      </w:r>
      <w:r w:rsidR="00460A92" w:rsidRPr="00424EAC">
        <w:rPr>
          <w:rFonts w:ascii="Times New Roman" w:eastAsia="Times New Roman" w:hAnsi="Times New Roman" w:cs="Times New Roman"/>
          <w:color w:val="000000"/>
          <w:kern w:val="0"/>
          <w:lang w:val="ro-RO"/>
          <w14:ligatures w14:val="none"/>
        </w:rPr>
        <w:br/>
        <w:t>Ocolul silvic .......................................</w:t>
      </w:r>
      <w:r w:rsidR="00460A92" w:rsidRPr="00424EAC">
        <w:rPr>
          <w:rFonts w:ascii="Times New Roman" w:eastAsia="Times New Roman" w:hAnsi="Times New Roman" w:cs="Times New Roman"/>
          <w:color w:val="000000"/>
          <w:kern w:val="0"/>
          <w:lang w:val="ro-RO"/>
          <w14:ligatures w14:val="none"/>
        </w:rPr>
        <w:br/>
        <w:t>Nr. ........../...............................</w:t>
      </w:r>
      <w:r w:rsidR="00460A92" w:rsidRPr="00424EAC">
        <w:rPr>
          <w:rFonts w:ascii="Times New Roman" w:eastAsia="Times New Roman" w:hAnsi="Times New Roman" w:cs="Times New Roman"/>
          <w:color w:val="000000"/>
          <w:kern w:val="0"/>
          <w:lang w:val="ro-RO"/>
          <w14:ligatures w14:val="none"/>
        </w:rPr>
        <w:br/>
        <w:t>PROCES-VERBAL DE INVENTARIERE</w:t>
      </w:r>
      <w:r w:rsidR="00460A92" w:rsidRPr="00424EAC">
        <w:rPr>
          <w:rFonts w:ascii="Times New Roman" w:eastAsia="Times New Roman" w:hAnsi="Times New Roman" w:cs="Times New Roman"/>
          <w:color w:val="000000"/>
          <w:kern w:val="0"/>
          <w:lang w:val="ro-RO"/>
          <w14:ligatures w14:val="none"/>
        </w:rPr>
        <w:br/>
        <w:t xml:space="preserve">a </w:t>
      </w:r>
      <w:r w:rsidR="00C62DD3" w:rsidRPr="00424EAC">
        <w:rPr>
          <w:rFonts w:ascii="Times New Roman" w:eastAsia="Times New Roman" w:hAnsi="Times New Roman" w:cs="Times New Roman"/>
          <w:color w:val="000000"/>
          <w:kern w:val="0"/>
          <w:lang w:val="ro-RO"/>
          <w14:ligatures w14:val="none"/>
        </w:rPr>
        <w:t>lemnului/</w:t>
      </w:r>
      <w:r w:rsidR="00460A92" w:rsidRPr="00424EAC">
        <w:rPr>
          <w:rFonts w:ascii="Times New Roman" w:eastAsia="Times New Roman" w:hAnsi="Times New Roman" w:cs="Times New Roman"/>
          <w:color w:val="000000"/>
          <w:kern w:val="0"/>
          <w:lang w:val="ro-RO"/>
          <w14:ligatures w14:val="none"/>
        </w:rPr>
        <w:t>materialelor lemnoase</w:t>
      </w:r>
      <w:r w:rsidR="00460A92" w:rsidRPr="00424EAC">
        <w:rPr>
          <w:rFonts w:ascii="Times New Roman" w:eastAsia="Times New Roman" w:hAnsi="Times New Roman" w:cs="Times New Roman"/>
          <w:color w:val="000000"/>
          <w:kern w:val="0"/>
          <w:lang w:val="ro-RO"/>
          <w14:ligatures w14:val="none"/>
        </w:rPr>
        <w:br/>
        <w:t>Încheiat astăzi, .............................................</w:t>
      </w:r>
      <w:r w:rsidR="00460A92" w:rsidRPr="00424EAC">
        <w:rPr>
          <w:rFonts w:ascii="Times New Roman" w:eastAsia="Times New Roman" w:hAnsi="Times New Roman" w:cs="Times New Roman"/>
          <w:color w:val="000000"/>
          <w:kern w:val="0"/>
          <w:lang w:val="ro-RO"/>
          <w14:ligatures w14:val="none"/>
        </w:rPr>
        <w:br/>
      </w:r>
    </w:p>
    <w:p w14:paraId="6D5EEF37" w14:textId="77777777" w:rsidR="00792C50" w:rsidRPr="00424EAC" w:rsidRDefault="00792C50" w:rsidP="00F20F22">
      <w:pPr>
        <w:spacing w:after="0" w:line="276" w:lineRule="auto"/>
        <w:rPr>
          <w:rFonts w:ascii="Times New Roman" w:eastAsia="Times New Roman" w:hAnsi="Times New Roman" w:cs="Times New Roman"/>
          <w:color w:val="000000"/>
          <w:kern w:val="0"/>
          <w:lang w:val="ro-RO"/>
          <w14:ligatures w14:val="none"/>
        </w:rPr>
      </w:pPr>
    </w:p>
    <w:p w14:paraId="6E0C0903" w14:textId="77777777" w:rsidR="00460A92" w:rsidRPr="00424EAC" w:rsidRDefault="00792C50" w:rsidP="00F20F22">
      <w:pPr>
        <w:spacing w:after="0" w:line="276" w:lineRule="auto"/>
        <w:rPr>
          <w:rFonts w:ascii="Times New Roman" w:eastAsia="Times New Roman" w:hAnsi="Times New Roman" w:cs="Times New Roman"/>
          <w:color w:val="000000"/>
          <w:kern w:val="0"/>
          <w:lang w:val="ro-RO"/>
          <w14:ligatures w14:val="none"/>
        </w:rPr>
      </w:pPr>
      <w:r w:rsidRPr="00424EAC">
        <w:rPr>
          <w:rFonts w:ascii="Times New Roman" w:eastAsia="Times New Roman" w:hAnsi="Times New Roman" w:cs="Times New Roman"/>
          <w:color w:val="000000"/>
          <w:kern w:val="0"/>
          <w:lang w:val="ro-RO"/>
          <w14:ligatures w14:val="none"/>
        </w:rPr>
        <w:t xml:space="preserve">   </w:t>
      </w:r>
      <w:r w:rsidR="00460A92" w:rsidRPr="00424EAC">
        <w:rPr>
          <w:rFonts w:ascii="Times New Roman" w:eastAsia="Times New Roman" w:hAnsi="Times New Roman" w:cs="Times New Roman"/>
          <w:color w:val="000000"/>
          <w:kern w:val="0"/>
          <w:lang w:val="ro-RO"/>
          <w14:ligatures w14:val="none"/>
        </w:rPr>
        <w:t xml:space="preserve">Subsemnatul, ..................., în calitate de deținător al </w:t>
      </w:r>
      <w:r w:rsidR="00357279" w:rsidRPr="00424EAC">
        <w:rPr>
          <w:rFonts w:ascii="Times New Roman" w:eastAsia="Times New Roman" w:hAnsi="Times New Roman" w:cs="Times New Roman"/>
          <w:color w:val="000000"/>
          <w:kern w:val="0"/>
          <w:lang w:val="ro-RO"/>
          <w14:ligatures w14:val="none"/>
        </w:rPr>
        <w:t>lemnului/</w:t>
      </w:r>
      <w:r w:rsidR="00460A92" w:rsidRPr="00424EAC">
        <w:rPr>
          <w:rFonts w:ascii="Times New Roman" w:eastAsia="Times New Roman" w:hAnsi="Times New Roman" w:cs="Times New Roman"/>
          <w:color w:val="000000"/>
          <w:kern w:val="0"/>
          <w:lang w:val="ro-RO"/>
          <w14:ligatures w14:val="none"/>
        </w:rPr>
        <w:t xml:space="preserve">materialelor lemnoase și ................, reprezentant al Ocolului Silvic ................ în a cărui rază teritorială se află </w:t>
      </w:r>
      <w:r w:rsidR="00357279" w:rsidRPr="00424EAC">
        <w:rPr>
          <w:rFonts w:ascii="Times New Roman" w:eastAsia="Times New Roman" w:hAnsi="Times New Roman" w:cs="Times New Roman"/>
          <w:color w:val="000000"/>
          <w:kern w:val="0"/>
          <w:lang w:val="ro-RO"/>
          <w14:ligatures w14:val="none"/>
        </w:rPr>
        <w:t>depozitat/</w:t>
      </w:r>
      <w:r w:rsidR="00460A92" w:rsidRPr="00424EAC">
        <w:rPr>
          <w:rFonts w:ascii="Times New Roman" w:eastAsia="Times New Roman" w:hAnsi="Times New Roman" w:cs="Times New Roman"/>
          <w:color w:val="000000"/>
          <w:kern w:val="0"/>
          <w:lang w:val="ro-RO"/>
          <w14:ligatures w14:val="none"/>
        </w:rPr>
        <w:t xml:space="preserve">depozitate </w:t>
      </w:r>
      <w:r w:rsidR="00357279" w:rsidRPr="00424EAC">
        <w:rPr>
          <w:rFonts w:ascii="Times New Roman" w:eastAsia="Times New Roman" w:hAnsi="Times New Roman" w:cs="Times New Roman"/>
          <w:color w:val="000000"/>
          <w:kern w:val="0"/>
          <w:lang w:val="ro-RO"/>
          <w14:ligatures w14:val="none"/>
        </w:rPr>
        <w:t>lemnul/</w:t>
      </w:r>
      <w:r w:rsidR="00460A92" w:rsidRPr="00424EAC">
        <w:rPr>
          <w:rFonts w:ascii="Times New Roman" w:eastAsia="Times New Roman" w:hAnsi="Times New Roman" w:cs="Times New Roman"/>
          <w:color w:val="000000"/>
          <w:kern w:val="0"/>
          <w:lang w:val="ro-RO"/>
          <w14:ligatures w14:val="none"/>
        </w:rPr>
        <w:t xml:space="preserve">materialele lemnoase, astăzi, data de mai sus, am procedat la inventarierea </w:t>
      </w:r>
      <w:r w:rsidR="00357279" w:rsidRPr="00424EAC">
        <w:rPr>
          <w:rFonts w:ascii="Times New Roman" w:eastAsia="Times New Roman" w:hAnsi="Times New Roman" w:cs="Times New Roman"/>
          <w:color w:val="000000"/>
          <w:kern w:val="0"/>
          <w:lang w:val="ro-RO"/>
          <w14:ligatures w14:val="none"/>
        </w:rPr>
        <w:t>lemnului/</w:t>
      </w:r>
      <w:r w:rsidR="00460A92" w:rsidRPr="00424EAC">
        <w:rPr>
          <w:rFonts w:ascii="Times New Roman" w:eastAsia="Times New Roman" w:hAnsi="Times New Roman" w:cs="Times New Roman"/>
          <w:color w:val="000000"/>
          <w:kern w:val="0"/>
          <w:lang w:val="ro-RO"/>
          <w14:ligatures w14:val="none"/>
        </w:rPr>
        <w:t>materialelor lemnoase prevăzute, rezultând următoarele cantități:</w:t>
      </w:r>
      <w:r w:rsidR="00460A92" w:rsidRPr="00424EAC">
        <w:rPr>
          <w:rFonts w:ascii="Times New Roman" w:eastAsia="Times New Roman" w:hAnsi="Times New Roman" w:cs="Times New Roman"/>
          <w:color w:val="000000"/>
          <w:kern w:val="0"/>
          <w:lang w:val="ro-RO"/>
          <w14:ligatures w14:val="none"/>
        </w:rPr>
        <w:br/>
      </w:r>
    </w:p>
    <w:p w14:paraId="5EC2B7FE" w14:textId="77777777" w:rsidR="00792C50" w:rsidRPr="00424EAC" w:rsidRDefault="00460A92" w:rsidP="00F20F22">
      <w:pPr>
        <w:spacing w:after="0" w:line="276" w:lineRule="auto"/>
        <w:rPr>
          <w:rFonts w:ascii="Times New Roman" w:eastAsia="Times New Roman" w:hAnsi="Times New Roman" w:cs="Times New Roman"/>
          <w:color w:val="000000"/>
          <w:kern w:val="0"/>
          <w:lang w:val="ro-RO"/>
          <w14:ligatures w14:val="none"/>
        </w:rPr>
      </w:pPr>
      <w:r w:rsidRPr="00424EAC">
        <w:rPr>
          <w:rFonts w:ascii="Times New Roman" w:eastAsia="Times New Roman" w:hAnsi="Times New Roman" w:cs="Times New Roman"/>
          <w:color w:val="000000"/>
          <w:kern w:val="0"/>
          <w:lang w:val="ro-RO"/>
          <w14:ligatures w14:val="none"/>
        </w:rPr>
        <w:br/>
      </w:r>
    </w:p>
    <w:tbl>
      <w:tblPr>
        <w:tblStyle w:val="Tabelgril"/>
        <w:tblW w:w="0" w:type="auto"/>
        <w:tblInd w:w="0" w:type="dxa"/>
        <w:tblLook w:val="04A0" w:firstRow="1" w:lastRow="0" w:firstColumn="1" w:lastColumn="0" w:noHBand="0" w:noVBand="1"/>
      </w:tblPr>
      <w:tblGrid>
        <w:gridCol w:w="1295"/>
        <w:gridCol w:w="1473"/>
        <w:gridCol w:w="1416"/>
        <w:gridCol w:w="1309"/>
        <w:gridCol w:w="1362"/>
        <w:gridCol w:w="1392"/>
        <w:gridCol w:w="1030"/>
        <w:gridCol w:w="883"/>
      </w:tblGrid>
      <w:tr w:rsidR="003A5017" w:rsidRPr="00424EAC" w14:paraId="268645F7" w14:textId="77777777" w:rsidTr="003A5017">
        <w:tc>
          <w:tcPr>
            <w:tcW w:w="1455" w:type="dxa"/>
            <w:vAlign w:val="center"/>
          </w:tcPr>
          <w:p w14:paraId="6F196782" w14:textId="77777777" w:rsidR="003A5017" w:rsidRPr="00424EAC" w:rsidRDefault="003A5017" w:rsidP="00F20F22">
            <w:pPr>
              <w:spacing w:line="276" w:lineRule="auto"/>
              <w:rPr>
                <w:rFonts w:ascii="Times New Roman" w:hAnsi="Times New Roman" w:cs="Times New Roman"/>
                <w:sz w:val="24"/>
                <w:szCs w:val="24"/>
                <w:lang w:val="ro-RO"/>
              </w:rPr>
            </w:pPr>
            <w:r w:rsidRPr="00424EAC">
              <w:rPr>
                <w:rFonts w:ascii="Times New Roman" w:hAnsi="Times New Roman" w:cs="Times New Roman"/>
                <w:sz w:val="24"/>
                <w:szCs w:val="24"/>
                <w:lang w:val="ro-RO"/>
              </w:rPr>
              <w:t>Specia</w:t>
            </w:r>
          </w:p>
        </w:tc>
        <w:tc>
          <w:tcPr>
            <w:tcW w:w="1518" w:type="dxa"/>
            <w:vAlign w:val="center"/>
          </w:tcPr>
          <w:p w14:paraId="3CA4D712" w14:textId="77777777" w:rsidR="003A5017" w:rsidRPr="00424EAC" w:rsidRDefault="003A5017" w:rsidP="00F20F22">
            <w:pPr>
              <w:spacing w:line="276" w:lineRule="auto"/>
              <w:rPr>
                <w:rFonts w:ascii="Times New Roman" w:hAnsi="Times New Roman" w:cs="Times New Roman"/>
                <w:sz w:val="24"/>
                <w:szCs w:val="24"/>
                <w:lang w:val="ro-RO"/>
              </w:rPr>
            </w:pPr>
            <w:r w:rsidRPr="00424EAC">
              <w:rPr>
                <w:rFonts w:ascii="Times New Roman" w:hAnsi="Times New Roman" w:cs="Times New Roman"/>
                <w:sz w:val="24"/>
                <w:szCs w:val="24"/>
                <w:lang w:val="ro-RO"/>
              </w:rPr>
              <w:t>Sortimentul</w:t>
            </w:r>
          </w:p>
        </w:tc>
        <w:tc>
          <w:tcPr>
            <w:tcW w:w="5966" w:type="dxa"/>
            <w:gridSpan w:val="4"/>
            <w:vAlign w:val="center"/>
          </w:tcPr>
          <w:p w14:paraId="1ADB964C" w14:textId="77777777" w:rsidR="003A5017" w:rsidRPr="00424EAC" w:rsidRDefault="003A5017" w:rsidP="00F20F22">
            <w:pPr>
              <w:spacing w:line="276" w:lineRule="auto"/>
              <w:rPr>
                <w:rFonts w:ascii="Times New Roman" w:hAnsi="Times New Roman" w:cs="Times New Roman"/>
                <w:sz w:val="24"/>
                <w:szCs w:val="24"/>
                <w:lang w:val="ro-RO"/>
              </w:rPr>
            </w:pPr>
            <w:r w:rsidRPr="00424EAC">
              <w:rPr>
                <w:rFonts w:ascii="Times New Roman" w:hAnsi="Times New Roman" w:cs="Times New Roman"/>
                <w:sz w:val="24"/>
                <w:szCs w:val="24"/>
                <w:lang w:val="ro-RO"/>
              </w:rPr>
              <w:t>Elemente dimensionale</w:t>
            </w:r>
          </w:p>
        </w:tc>
        <w:tc>
          <w:tcPr>
            <w:tcW w:w="1966" w:type="dxa"/>
            <w:gridSpan w:val="2"/>
            <w:vAlign w:val="center"/>
          </w:tcPr>
          <w:p w14:paraId="7521A365" w14:textId="77777777" w:rsidR="003A5017" w:rsidRPr="00424EAC" w:rsidRDefault="003A5017" w:rsidP="00F20F22">
            <w:pPr>
              <w:spacing w:line="276" w:lineRule="auto"/>
              <w:rPr>
                <w:rFonts w:ascii="Times New Roman" w:hAnsi="Times New Roman" w:cs="Times New Roman"/>
                <w:sz w:val="24"/>
                <w:szCs w:val="24"/>
                <w:lang w:val="ro-RO"/>
              </w:rPr>
            </w:pPr>
            <w:r w:rsidRPr="00424EAC">
              <w:rPr>
                <w:rFonts w:ascii="Times New Roman" w:hAnsi="Times New Roman" w:cs="Times New Roman"/>
                <w:sz w:val="24"/>
                <w:szCs w:val="24"/>
                <w:lang w:val="ro-RO"/>
              </w:rPr>
              <w:t>Cantitate</w:t>
            </w:r>
          </w:p>
        </w:tc>
      </w:tr>
      <w:tr w:rsidR="003A5017" w:rsidRPr="00424EAC" w14:paraId="5EA9A0D4" w14:textId="77777777" w:rsidTr="003A5017">
        <w:tc>
          <w:tcPr>
            <w:tcW w:w="1455" w:type="dxa"/>
            <w:vAlign w:val="center"/>
          </w:tcPr>
          <w:p w14:paraId="0836DA58" w14:textId="77777777" w:rsidR="00792C50" w:rsidRPr="00424EAC" w:rsidRDefault="00792C50" w:rsidP="00F20F22">
            <w:pPr>
              <w:spacing w:line="276" w:lineRule="auto"/>
              <w:rPr>
                <w:rFonts w:ascii="Times New Roman" w:hAnsi="Times New Roman" w:cs="Times New Roman"/>
                <w:sz w:val="24"/>
                <w:szCs w:val="24"/>
                <w:lang w:val="ro-RO"/>
              </w:rPr>
            </w:pPr>
          </w:p>
        </w:tc>
        <w:tc>
          <w:tcPr>
            <w:tcW w:w="1518" w:type="dxa"/>
            <w:vAlign w:val="center"/>
          </w:tcPr>
          <w:p w14:paraId="3B630BA1" w14:textId="77777777" w:rsidR="00792C50" w:rsidRPr="00424EAC" w:rsidRDefault="00792C50" w:rsidP="00F20F22">
            <w:pPr>
              <w:spacing w:line="276" w:lineRule="auto"/>
              <w:rPr>
                <w:rFonts w:ascii="Times New Roman" w:hAnsi="Times New Roman" w:cs="Times New Roman"/>
                <w:sz w:val="24"/>
                <w:szCs w:val="24"/>
                <w:lang w:val="ro-RO"/>
              </w:rPr>
            </w:pPr>
          </w:p>
        </w:tc>
        <w:tc>
          <w:tcPr>
            <w:tcW w:w="1537" w:type="dxa"/>
            <w:vAlign w:val="center"/>
          </w:tcPr>
          <w:p w14:paraId="61C1F907" w14:textId="77777777" w:rsidR="00792C50" w:rsidRPr="00424EAC" w:rsidRDefault="00792C50" w:rsidP="00F20F22">
            <w:pPr>
              <w:spacing w:line="276" w:lineRule="auto"/>
              <w:rPr>
                <w:rFonts w:ascii="Times New Roman" w:hAnsi="Times New Roman" w:cs="Times New Roman"/>
                <w:sz w:val="24"/>
                <w:szCs w:val="24"/>
                <w:lang w:val="ro-RO"/>
              </w:rPr>
            </w:pPr>
            <w:r w:rsidRPr="00424EAC">
              <w:rPr>
                <w:rFonts w:ascii="Times New Roman" w:hAnsi="Times New Roman" w:cs="Times New Roman"/>
                <w:sz w:val="24"/>
                <w:szCs w:val="24"/>
                <w:lang w:val="ro-RO"/>
              </w:rPr>
              <w:t>Lungime</w:t>
            </w:r>
            <w:r w:rsidRPr="00424EAC">
              <w:rPr>
                <w:rFonts w:ascii="Times New Roman" w:hAnsi="Times New Roman" w:cs="Times New Roman"/>
                <w:sz w:val="24"/>
                <w:szCs w:val="24"/>
                <w:lang w:val="ro-RO"/>
              </w:rPr>
              <w:br/>
              <w:t>(m/cm)</w:t>
            </w:r>
          </w:p>
        </w:tc>
        <w:tc>
          <w:tcPr>
            <w:tcW w:w="1460" w:type="dxa"/>
            <w:vAlign w:val="center"/>
          </w:tcPr>
          <w:p w14:paraId="697B5DB4" w14:textId="77777777" w:rsidR="00792C50" w:rsidRPr="00424EAC" w:rsidRDefault="00792C50" w:rsidP="00F20F22">
            <w:pPr>
              <w:spacing w:line="276" w:lineRule="auto"/>
              <w:rPr>
                <w:rFonts w:ascii="Times New Roman" w:hAnsi="Times New Roman" w:cs="Times New Roman"/>
                <w:sz w:val="24"/>
                <w:szCs w:val="24"/>
                <w:lang w:val="ro-RO"/>
              </w:rPr>
            </w:pPr>
            <w:r w:rsidRPr="00424EAC">
              <w:rPr>
                <w:rFonts w:ascii="Times New Roman" w:hAnsi="Times New Roman" w:cs="Times New Roman"/>
                <w:sz w:val="24"/>
                <w:szCs w:val="24"/>
                <w:lang w:val="ro-RO"/>
              </w:rPr>
              <w:t xml:space="preserve">Lățime </w:t>
            </w:r>
            <w:r w:rsidRPr="00424EAC">
              <w:rPr>
                <w:rFonts w:ascii="Times New Roman" w:hAnsi="Times New Roman" w:cs="Times New Roman"/>
                <w:sz w:val="24"/>
                <w:szCs w:val="24"/>
                <w:lang w:val="ro-RO"/>
              </w:rPr>
              <w:br/>
              <w:t>(cm)</w:t>
            </w:r>
          </w:p>
        </w:tc>
        <w:tc>
          <w:tcPr>
            <w:tcW w:w="1479" w:type="dxa"/>
            <w:vAlign w:val="center"/>
          </w:tcPr>
          <w:p w14:paraId="3CC6AC44" w14:textId="77777777" w:rsidR="00792C50" w:rsidRPr="00424EAC" w:rsidRDefault="00792C50" w:rsidP="00F20F22">
            <w:pPr>
              <w:spacing w:line="276" w:lineRule="auto"/>
              <w:rPr>
                <w:rFonts w:ascii="Times New Roman" w:hAnsi="Times New Roman" w:cs="Times New Roman"/>
                <w:sz w:val="24"/>
                <w:szCs w:val="24"/>
                <w:lang w:val="ro-RO"/>
              </w:rPr>
            </w:pPr>
            <w:r w:rsidRPr="00424EAC">
              <w:rPr>
                <w:rFonts w:ascii="Times New Roman" w:hAnsi="Times New Roman" w:cs="Times New Roman"/>
                <w:sz w:val="24"/>
                <w:szCs w:val="24"/>
                <w:lang w:val="ro-RO"/>
              </w:rPr>
              <w:t xml:space="preserve">Grosime </w:t>
            </w:r>
            <w:r w:rsidRPr="00424EAC">
              <w:rPr>
                <w:rFonts w:ascii="Times New Roman" w:hAnsi="Times New Roman" w:cs="Times New Roman"/>
                <w:sz w:val="24"/>
                <w:szCs w:val="24"/>
                <w:lang w:val="ro-RO"/>
              </w:rPr>
              <w:br/>
              <w:t>(cm)</w:t>
            </w:r>
          </w:p>
        </w:tc>
        <w:tc>
          <w:tcPr>
            <w:tcW w:w="1490" w:type="dxa"/>
            <w:vAlign w:val="center"/>
          </w:tcPr>
          <w:p w14:paraId="2CCB796E" w14:textId="77777777" w:rsidR="00792C50" w:rsidRPr="00424EAC" w:rsidRDefault="00792C50" w:rsidP="00F20F22">
            <w:pPr>
              <w:spacing w:line="276" w:lineRule="auto"/>
              <w:rPr>
                <w:rFonts w:ascii="Times New Roman" w:hAnsi="Times New Roman" w:cs="Times New Roman"/>
                <w:sz w:val="24"/>
                <w:szCs w:val="24"/>
                <w:lang w:val="ro-RO"/>
              </w:rPr>
            </w:pPr>
            <w:r w:rsidRPr="00424EAC">
              <w:rPr>
                <w:rFonts w:ascii="Times New Roman" w:hAnsi="Times New Roman" w:cs="Times New Roman"/>
                <w:sz w:val="24"/>
                <w:szCs w:val="24"/>
                <w:lang w:val="ro-RO"/>
              </w:rPr>
              <w:t xml:space="preserve">Diametru </w:t>
            </w:r>
            <w:r w:rsidRPr="00424EAC">
              <w:rPr>
                <w:rFonts w:ascii="Times New Roman" w:hAnsi="Times New Roman" w:cs="Times New Roman"/>
                <w:sz w:val="24"/>
                <w:szCs w:val="24"/>
                <w:lang w:val="ro-RO"/>
              </w:rPr>
              <w:br/>
              <w:t>(cm)</w:t>
            </w:r>
          </w:p>
        </w:tc>
        <w:tc>
          <w:tcPr>
            <w:tcW w:w="1083" w:type="dxa"/>
            <w:tcBorders>
              <w:right w:val="single" w:sz="4" w:space="0" w:color="auto"/>
            </w:tcBorders>
            <w:vAlign w:val="center"/>
          </w:tcPr>
          <w:p w14:paraId="14FE4ACE" w14:textId="77777777" w:rsidR="00792C50" w:rsidRPr="00424EAC" w:rsidRDefault="00792C50" w:rsidP="00F20F22">
            <w:pPr>
              <w:spacing w:line="276" w:lineRule="auto"/>
              <w:rPr>
                <w:rFonts w:ascii="Times New Roman" w:hAnsi="Times New Roman" w:cs="Times New Roman"/>
                <w:sz w:val="24"/>
                <w:szCs w:val="24"/>
                <w:lang w:val="ro-RO"/>
              </w:rPr>
            </w:pPr>
            <w:r w:rsidRPr="00424EAC">
              <w:rPr>
                <w:rFonts w:ascii="Times New Roman" w:hAnsi="Times New Roman" w:cs="Times New Roman"/>
                <w:sz w:val="24"/>
                <w:szCs w:val="24"/>
                <w:lang w:val="ro-RO"/>
              </w:rPr>
              <w:t xml:space="preserve">Număr </w:t>
            </w:r>
            <w:r w:rsidRPr="00424EAC">
              <w:rPr>
                <w:rFonts w:ascii="Times New Roman" w:hAnsi="Times New Roman" w:cs="Times New Roman"/>
                <w:sz w:val="24"/>
                <w:szCs w:val="24"/>
                <w:lang w:val="ro-RO"/>
              </w:rPr>
              <w:br/>
              <w:t>(buc)</w:t>
            </w:r>
          </w:p>
        </w:tc>
        <w:tc>
          <w:tcPr>
            <w:tcW w:w="883" w:type="dxa"/>
            <w:tcBorders>
              <w:left w:val="single" w:sz="4" w:space="0" w:color="auto"/>
            </w:tcBorders>
            <w:vAlign w:val="center"/>
          </w:tcPr>
          <w:p w14:paraId="7A886C24" w14:textId="77777777" w:rsidR="00792C50" w:rsidRPr="00424EAC" w:rsidRDefault="00792C50" w:rsidP="00F20F22">
            <w:pPr>
              <w:spacing w:line="276" w:lineRule="auto"/>
              <w:rPr>
                <w:rFonts w:ascii="Times New Roman" w:hAnsi="Times New Roman" w:cs="Times New Roman"/>
                <w:sz w:val="24"/>
                <w:szCs w:val="24"/>
                <w:lang w:val="ro-RO"/>
              </w:rPr>
            </w:pPr>
            <w:r w:rsidRPr="00424EAC">
              <w:rPr>
                <w:rFonts w:ascii="Times New Roman" w:hAnsi="Times New Roman" w:cs="Times New Roman"/>
                <w:sz w:val="24"/>
                <w:szCs w:val="24"/>
                <w:lang w:val="ro-RO"/>
              </w:rPr>
              <w:t xml:space="preserve">Volum </w:t>
            </w:r>
            <w:r w:rsidRPr="00424EAC">
              <w:rPr>
                <w:rFonts w:ascii="Times New Roman" w:hAnsi="Times New Roman" w:cs="Times New Roman"/>
                <w:sz w:val="24"/>
                <w:szCs w:val="24"/>
                <w:lang w:val="ro-RO"/>
              </w:rPr>
              <w:br/>
              <w:t>(mc)</w:t>
            </w:r>
          </w:p>
        </w:tc>
      </w:tr>
      <w:tr w:rsidR="003A5017" w:rsidRPr="00424EAC" w14:paraId="4C02EFC7" w14:textId="77777777" w:rsidTr="003A5017">
        <w:tc>
          <w:tcPr>
            <w:tcW w:w="1455" w:type="dxa"/>
            <w:vAlign w:val="center"/>
          </w:tcPr>
          <w:p w14:paraId="2C8BD9AE" w14:textId="77777777" w:rsidR="00792C50" w:rsidRPr="00424EAC" w:rsidRDefault="00792C50" w:rsidP="00F20F22">
            <w:pPr>
              <w:spacing w:line="276" w:lineRule="auto"/>
              <w:rPr>
                <w:rFonts w:ascii="Times New Roman" w:hAnsi="Times New Roman" w:cs="Times New Roman"/>
                <w:sz w:val="24"/>
                <w:szCs w:val="24"/>
                <w:lang w:val="ro-RO"/>
              </w:rPr>
            </w:pPr>
          </w:p>
        </w:tc>
        <w:tc>
          <w:tcPr>
            <w:tcW w:w="1518" w:type="dxa"/>
            <w:vAlign w:val="center"/>
          </w:tcPr>
          <w:p w14:paraId="0C2ABAEF" w14:textId="77777777" w:rsidR="00792C50" w:rsidRPr="00424EAC" w:rsidRDefault="00792C50" w:rsidP="00F20F22">
            <w:pPr>
              <w:spacing w:line="276" w:lineRule="auto"/>
              <w:rPr>
                <w:rFonts w:ascii="Times New Roman" w:hAnsi="Times New Roman" w:cs="Times New Roman"/>
                <w:sz w:val="24"/>
                <w:szCs w:val="24"/>
                <w:lang w:val="ro-RO"/>
              </w:rPr>
            </w:pPr>
          </w:p>
        </w:tc>
        <w:tc>
          <w:tcPr>
            <w:tcW w:w="1537" w:type="dxa"/>
            <w:vAlign w:val="center"/>
          </w:tcPr>
          <w:p w14:paraId="5E522AAE" w14:textId="77777777" w:rsidR="00792C50" w:rsidRPr="00424EAC" w:rsidRDefault="00792C50" w:rsidP="00F20F22">
            <w:pPr>
              <w:spacing w:line="276" w:lineRule="auto"/>
              <w:rPr>
                <w:rFonts w:ascii="Times New Roman" w:hAnsi="Times New Roman" w:cs="Times New Roman"/>
                <w:sz w:val="24"/>
                <w:szCs w:val="24"/>
                <w:lang w:val="ro-RO"/>
              </w:rPr>
            </w:pPr>
          </w:p>
        </w:tc>
        <w:tc>
          <w:tcPr>
            <w:tcW w:w="1460" w:type="dxa"/>
            <w:vAlign w:val="center"/>
          </w:tcPr>
          <w:p w14:paraId="113C3679" w14:textId="77777777" w:rsidR="00792C50" w:rsidRPr="00424EAC" w:rsidRDefault="00792C50" w:rsidP="00F20F22">
            <w:pPr>
              <w:spacing w:line="276" w:lineRule="auto"/>
              <w:rPr>
                <w:rFonts w:ascii="Times New Roman" w:hAnsi="Times New Roman" w:cs="Times New Roman"/>
                <w:sz w:val="24"/>
                <w:szCs w:val="24"/>
                <w:lang w:val="ro-RO"/>
              </w:rPr>
            </w:pPr>
          </w:p>
        </w:tc>
        <w:tc>
          <w:tcPr>
            <w:tcW w:w="1479" w:type="dxa"/>
            <w:vAlign w:val="center"/>
          </w:tcPr>
          <w:p w14:paraId="4E026A97" w14:textId="77777777" w:rsidR="00792C50" w:rsidRPr="00424EAC" w:rsidRDefault="00792C50" w:rsidP="00F20F22">
            <w:pPr>
              <w:spacing w:line="276" w:lineRule="auto"/>
              <w:rPr>
                <w:rFonts w:ascii="Times New Roman" w:hAnsi="Times New Roman" w:cs="Times New Roman"/>
                <w:sz w:val="24"/>
                <w:szCs w:val="24"/>
                <w:lang w:val="ro-RO"/>
              </w:rPr>
            </w:pPr>
          </w:p>
        </w:tc>
        <w:tc>
          <w:tcPr>
            <w:tcW w:w="1490" w:type="dxa"/>
            <w:vAlign w:val="center"/>
          </w:tcPr>
          <w:p w14:paraId="4DC00A42" w14:textId="77777777" w:rsidR="00792C50" w:rsidRPr="00424EAC" w:rsidRDefault="00792C50" w:rsidP="00F20F22">
            <w:pPr>
              <w:spacing w:line="276" w:lineRule="auto"/>
              <w:rPr>
                <w:rFonts w:ascii="Times New Roman" w:hAnsi="Times New Roman" w:cs="Times New Roman"/>
                <w:sz w:val="24"/>
                <w:szCs w:val="24"/>
                <w:lang w:val="ro-RO"/>
              </w:rPr>
            </w:pPr>
          </w:p>
        </w:tc>
        <w:tc>
          <w:tcPr>
            <w:tcW w:w="1083" w:type="dxa"/>
            <w:tcBorders>
              <w:right w:val="single" w:sz="4" w:space="0" w:color="auto"/>
            </w:tcBorders>
            <w:vAlign w:val="center"/>
          </w:tcPr>
          <w:p w14:paraId="5B5652ED" w14:textId="77777777" w:rsidR="00792C50" w:rsidRPr="00424EAC" w:rsidRDefault="00792C50" w:rsidP="00F20F22">
            <w:pPr>
              <w:spacing w:line="276" w:lineRule="auto"/>
              <w:rPr>
                <w:rFonts w:ascii="Times New Roman" w:hAnsi="Times New Roman" w:cs="Times New Roman"/>
                <w:sz w:val="24"/>
                <w:szCs w:val="24"/>
                <w:lang w:val="ro-RO"/>
              </w:rPr>
            </w:pPr>
          </w:p>
        </w:tc>
        <w:tc>
          <w:tcPr>
            <w:tcW w:w="883" w:type="dxa"/>
            <w:tcBorders>
              <w:left w:val="single" w:sz="4" w:space="0" w:color="auto"/>
            </w:tcBorders>
            <w:vAlign w:val="center"/>
          </w:tcPr>
          <w:p w14:paraId="19B83CD8" w14:textId="77777777" w:rsidR="00792C50" w:rsidRPr="00424EAC" w:rsidRDefault="00792C50" w:rsidP="00F20F22">
            <w:pPr>
              <w:spacing w:line="276" w:lineRule="auto"/>
              <w:rPr>
                <w:rFonts w:ascii="Times New Roman" w:hAnsi="Times New Roman" w:cs="Times New Roman"/>
                <w:sz w:val="24"/>
                <w:szCs w:val="24"/>
                <w:lang w:val="ro-RO"/>
              </w:rPr>
            </w:pPr>
          </w:p>
        </w:tc>
      </w:tr>
      <w:tr w:rsidR="003A5017" w:rsidRPr="00424EAC" w14:paraId="359D6CB2" w14:textId="77777777" w:rsidTr="003A5017">
        <w:tc>
          <w:tcPr>
            <w:tcW w:w="1455" w:type="dxa"/>
            <w:vAlign w:val="center"/>
          </w:tcPr>
          <w:p w14:paraId="27B57FCF" w14:textId="77777777" w:rsidR="00792C50" w:rsidRPr="00424EAC" w:rsidRDefault="00792C50" w:rsidP="00F20F22">
            <w:pPr>
              <w:spacing w:line="276" w:lineRule="auto"/>
              <w:rPr>
                <w:rFonts w:ascii="Times New Roman" w:hAnsi="Times New Roman" w:cs="Times New Roman"/>
                <w:sz w:val="24"/>
                <w:szCs w:val="24"/>
                <w:lang w:val="ro-RO"/>
              </w:rPr>
            </w:pPr>
          </w:p>
        </w:tc>
        <w:tc>
          <w:tcPr>
            <w:tcW w:w="1518" w:type="dxa"/>
            <w:vAlign w:val="center"/>
          </w:tcPr>
          <w:p w14:paraId="78F4EBDB" w14:textId="77777777" w:rsidR="00792C50" w:rsidRPr="00424EAC" w:rsidRDefault="00792C50" w:rsidP="00F20F22">
            <w:pPr>
              <w:spacing w:line="276" w:lineRule="auto"/>
              <w:rPr>
                <w:rFonts w:ascii="Times New Roman" w:hAnsi="Times New Roman" w:cs="Times New Roman"/>
                <w:sz w:val="24"/>
                <w:szCs w:val="24"/>
                <w:lang w:val="ro-RO"/>
              </w:rPr>
            </w:pPr>
          </w:p>
        </w:tc>
        <w:tc>
          <w:tcPr>
            <w:tcW w:w="1537" w:type="dxa"/>
            <w:vAlign w:val="center"/>
          </w:tcPr>
          <w:p w14:paraId="67093195" w14:textId="77777777" w:rsidR="00792C50" w:rsidRPr="00424EAC" w:rsidRDefault="00792C50" w:rsidP="00F20F22">
            <w:pPr>
              <w:spacing w:line="276" w:lineRule="auto"/>
              <w:rPr>
                <w:rFonts w:ascii="Times New Roman" w:hAnsi="Times New Roman" w:cs="Times New Roman"/>
                <w:sz w:val="24"/>
                <w:szCs w:val="24"/>
                <w:lang w:val="ro-RO"/>
              </w:rPr>
            </w:pPr>
          </w:p>
        </w:tc>
        <w:tc>
          <w:tcPr>
            <w:tcW w:w="1460" w:type="dxa"/>
            <w:vAlign w:val="center"/>
          </w:tcPr>
          <w:p w14:paraId="66C0193D" w14:textId="77777777" w:rsidR="00792C50" w:rsidRPr="00424EAC" w:rsidRDefault="00792C50" w:rsidP="00F20F22">
            <w:pPr>
              <w:spacing w:line="276" w:lineRule="auto"/>
              <w:rPr>
                <w:rFonts w:ascii="Times New Roman" w:hAnsi="Times New Roman" w:cs="Times New Roman"/>
                <w:sz w:val="24"/>
                <w:szCs w:val="24"/>
                <w:lang w:val="ro-RO"/>
              </w:rPr>
            </w:pPr>
          </w:p>
        </w:tc>
        <w:tc>
          <w:tcPr>
            <w:tcW w:w="1479" w:type="dxa"/>
            <w:vAlign w:val="center"/>
          </w:tcPr>
          <w:p w14:paraId="72951984" w14:textId="77777777" w:rsidR="00792C50" w:rsidRPr="00424EAC" w:rsidRDefault="00792C50" w:rsidP="00F20F22">
            <w:pPr>
              <w:spacing w:line="276" w:lineRule="auto"/>
              <w:rPr>
                <w:rFonts w:ascii="Times New Roman" w:hAnsi="Times New Roman" w:cs="Times New Roman"/>
                <w:sz w:val="24"/>
                <w:szCs w:val="24"/>
                <w:lang w:val="ro-RO"/>
              </w:rPr>
            </w:pPr>
          </w:p>
        </w:tc>
        <w:tc>
          <w:tcPr>
            <w:tcW w:w="1490" w:type="dxa"/>
            <w:vAlign w:val="center"/>
          </w:tcPr>
          <w:p w14:paraId="5D00CD6B" w14:textId="77777777" w:rsidR="00792C50" w:rsidRPr="00424EAC" w:rsidRDefault="00792C50" w:rsidP="00F20F22">
            <w:pPr>
              <w:spacing w:line="276" w:lineRule="auto"/>
              <w:rPr>
                <w:rFonts w:ascii="Times New Roman" w:hAnsi="Times New Roman" w:cs="Times New Roman"/>
                <w:sz w:val="24"/>
                <w:szCs w:val="24"/>
                <w:lang w:val="ro-RO"/>
              </w:rPr>
            </w:pPr>
          </w:p>
        </w:tc>
        <w:tc>
          <w:tcPr>
            <w:tcW w:w="1083" w:type="dxa"/>
            <w:tcBorders>
              <w:right w:val="single" w:sz="4" w:space="0" w:color="auto"/>
            </w:tcBorders>
            <w:vAlign w:val="center"/>
          </w:tcPr>
          <w:p w14:paraId="02D57471" w14:textId="77777777" w:rsidR="00792C50" w:rsidRPr="00424EAC" w:rsidRDefault="00792C50" w:rsidP="00F20F22">
            <w:pPr>
              <w:spacing w:line="276" w:lineRule="auto"/>
              <w:rPr>
                <w:rFonts w:ascii="Times New Roman" w:hAnsi="Times New Roman" w:cs="Times New Roman"/>
                <w:sz w:val="24"/>
                <w:szCs w:val="24"/>
                <w:lang w:val="ro-RO"/>
              </w:rPr>
            </w:pPr>
          </w:p>
        </w:tc>
        <w:tc>
          <w:tcPr>
            <w:tcW w:w="883" w:type="dxa"/>
            <w:tcBorders>
              <w:left w:val="single" w:sz="4" w:space="0" w:color="auto"/>
            </w:tcBorders>
            <w:vAlign w:val="center"/>
          </w:tcPr>
          <w:p w14:paraId="51E0BC1C" w14:textId="77777777" w:rsidR="00792C50" w:rsidRPr="00424EAC" w:rsidRDefault="00792C50" w:rsidP="00F20F22">
            <w:pPr>
              <w:spacing w:line="276" w:lineRule="auto"/>
              <w:rPr>
                <w:rFonts w:ascii="Times New Roman" w:hAnsi="Times New Roman" w:cs="Times New Roman"/>
                <w:sz w:val="24"/>
                <w:szCs w:val="24"/>
                <w:lang w:val="ro-RO"/>
              </w:rPr>
            </w:pPr>
          </w:p>
        </w:tc>
      </w:tr>
      <w:tr w:rsidR="003A5017" w:rsidRPr="00424EAC" w14:paraId="1DF51D4A" w14:textId="77777777" w:rsidTr="003A5017">
        <w:tc>
          <w:tcPr>
            <w:tcW w:w="1455" w:type="dxa"/>
            <w:vAlign w:val="center"/>
          </w:tcPr>
          <w:p w14:paraId="735FB011" w14:textId="77777777" w:rsidR="00792C50" w:rsidRPr="00424EAC" w:rsidRDefault="00792C50" w:rsidP="00F20F22">
            <w:pPr>
              <w:spacing w:line="276" w:lineRule="auto"/>
              <w:rPr>
                <w:rFonts w:ascii="Times New Roman" w:hAnsi="Times New Roman" w:cs="Times New Roman"/>
                <w:sz w:val="24"/>
                <w:szCs w:val="24"/>
                <w:lang w:val="ro-RO"/>
              </w:rPr>
            </w:pPr>
          </w:p>
        </w:tc>
        <w:tc>
          <w:tcPr>
            <w:tcW w:w="1518" w:type="dxa"/>
            <w:vAlign w:val="center"/>
          </w:tcPr>
          <w:p w14:paraId="38F2805A" w14:textId="77777777" w:rsidR="00792C50" w:rsidRPr="00424EAC" w:rsidRDefault="00792C50" w:rsidP="00F20F22">
            <w:pPr>
              <w:spacing w:line="276" w:lineRule="auto"/>
              <w:rPr>
                <w:rFonts w:ascii="Times New Roman" w:hAnsi="Times New Roman" w:cs="Times New Roman"/>
                <w:sz w:val="24"/>
                <w:szCs w:val="24"/>
                <w:lang w:val="ro-RO"/>
              </w:rPr>
            </w:pPr>
          </w:p>
        </w:tc>
        <w:tc>
          <w:tcPr>
            <w:tcW w:w="1537" w:type="dxa"/>
            <w:vAlign w:val="center"/>
          </w:tcPr>
          <w:p w14:paraId="4A32C00E" w14:textId="77777777" w:rsidR="00792C50" w:rsidRPr="00424EAC" w:rsidRDefault="00792C50" w:rsidP="00F20F22">
            <w:pPr>
              <w:spacing w:line="276" w:lineRule="auto"/>
              <w:rPr>
                <w:rFonts w:ascii="Times New Roman" w:hAnsi="Times New Roman" w:cs="Times New Roman"/>
                <w:sz w:val="24"/>
                <w:szCs w:val="24"/>
                <w:lang w:val="ro-RO"/>
              </w:rPr>
            </w:pPr>
          </w:p>
        </w:tc>
        <w:tc>
          <w:tcPr>
            <w:tcW w:w="1460" w:type="dxa"/>
            <w:vAlign w:val="center"/>
          </w:tcPr>
          <w:p w14:paraId="17FEBE3E" w14:textId="77777777" w:rsidR="00792C50" w:rsidRPr="00424EAC" w:rsidRDefault="00792C50" w:rsidP="00F20F22">
            <w:pPr>
              <w:spacing w:line="276" w:lineRule="auto"/>
              <w:rPr>
                <w:rFonts w:ascii="Times New Roman" w:hAnsi="Times New Roman" w:cs="Times New Roman"/>
                <w:sz w:val="24"/>
                <w:szCs w:val="24"/>
                <w:lang w:val="ro-RO"/>
              </w:rPr>
            </w:pPr>
          </w:p>
        </w:tc>
        <w:tc>
          <w:tcPr>
            <w:tcW w:w="1479" w:type="dxa"/>
            <w:vAlign w:val="center"/>
          </w:tcPr>
          <w:p w14:paraId="22D50C3E" w14:textId="77777777" w:rsidR="00792C50" w:rsidRPr="00424EAC" w:rsidRDefault="00792C50" w:rsidP="00F20F22">
            <w:pPr>
              <w:spacing w:line="276" w:lineRule="auto"/>
              <w:rPr>
                <w:rFonts w:ascii="Times New Roman" w:hAnsi="Times New Roman" w:cs="Times New Roman"/>
                <w:sz w:val="24"/>
                <w:szCs w:val="24"/>
                <w:lang w:val="ro-RO"/>
              </w:rPr>
            </w:pPr>
          </w:p>
        </w:tc>
        <w:tc>
          <w:tcPr>
            <w:tcW w:w="1490" w:type="dxa"/>
            <w:vAlign w:val="center"/>
          </w:tcPr>
          <w:p w14:paraId="62437772" w14:textId="77777777" w:rsidR="00792C50" w:rsidRPr="00424EAC" w:rsidRDefault="00792C50" w:rsidP="00F20F22">
            <w:pPr>
              <w:spacing w:line="276" w:lineRule="auto"/>
              <w:rPr>
                <w:rFonts w:ascii="Times New Roman" w:hAnsi="Times New Roman" w:cs="Times New Roman"/>
                <w:sz w:val="24"/>
                <w:szCs w:val="24"/>
                <w:lang w:val="ro-RO"/>
              </w:rPr>
            </w:pPr>
          </w:p>
        </w:tc>
        <w:tc>
          <w:tcPr>
            <w:tcW w:w="1083" w:type="dxa"/>
            <w:tcBorders>
              <w:right w:val="single" w:sz="4" w:space="0" w:color="auto"/>
            </w:tcBorders>
            <w:vAlign w:val="center"/>
          </w:tcPr>
          <w:p w14:paraId="514A30D9" w14:textId="77777777" w:rsidR="00792C50" w:rsidRPr="00424EAC" w:rsidRDefault="00792C50" w:rsidP="00F20F22">
            <w:pPr>
              <w:spacing w:line="276" w:lineRule="auto"/>
              <w:rPr>
                <w:rFonts w:ascii="Times New Roman" w:hAnsi="Times New Roman" w:cs="Times New Roman"/>
                <w:sz w:val="24"/>
                <w:szCs w:val="24"/>
                <w:lang w:val="ro-RO"/>
              </w:rPr>
            </w:pPr>
          </w:p>
        </w:tc>
        <w:tc>
          <w:tcPr>
            <w:tcW w:w="883" w:type="dxa"/>
            <w:tcBorders>
              <w:left w:val="single" w:sz="4" w:space="0" w:color="auto"/>
            </w:tcBorders>
            <w:vAlign w:val="center"/>
          </w:tcPr>
          <w:p w14:paraId="2640C5E8" w14:textId="77777777" w:rsidR="00792C50" w:rsidRPr="00424EAC" w:rsidRDefault="00792C50" w:rsidP="00F20F22">
            <w:pPr>
              <w:spacing w:line="276" w:lineRule="auto"/>
              <w:rPr>
                <w:rFonts w:ascii="Times New Roman" w:hAnsi="Times New Roman" w:cs="Times New Roman"/>
                <w:sz w:val="24"/>
                <w:szCs w:val="24"/>
                <w:lang w:val="ro-RO"/>
              </w:rPr>
            </w:pPr>
          </w:p>
        </w:tc>
      </w:tr>
    </w:tbl>
    <w:p w14:paraId="5F7168B6" w14:textId="77777777" w:rsidR="00792C50" w:rsidRPr="00424EAC" w:rsidRDefault="00792C50" w:rsidP="00F20F22">
      <w:pPr>
        <w:spacing w:after="0" w:line="276" w:lineRule="auto"/>
        <w:rPr>
          <w:rFonts w:ascii="Times New Roman" w:eastAsia="Times New Roman" w:hAnsi="Times New Roman" w:cs="Times New Roman"/>
          <w:color w:val="000000"/>
          <w:kern w:val="0"/>
          <w:lang w:val="ro-RO"/>
          <w14:ligatures w14:val="none"/>
        </w:rPr>
      </w:pPr>
    </w:p>
    <w:p w14:paraId="1CCAFD3D" w14:textId="77777777" w:rsidR="00792C50" w:rsidRPr="00424EAC" w:rsidRDefault="00792C50" w:rsidP="00F20F22">
      <w:pPr>
        <w:spacing w:after="0" w:line="276" w:lineRule="auto"/>
        <w:rPr>
          <w:rFonts w:ascii="Times New Roman" w:eastAsia="Times New Roman" w:hAnsi="Times New Roman" w:cs="Times New Roman"/>
          <w:color w:val="000000"/>
          <w:kern w:val="0"/>
          <w:lang w:val="ro-RO"/>
          <w14:ligatures w14:val="none"/>
        </w:rPr>
      </w:pPr>
    </w:p>
    <w:p w14:paraId="3261CEF3" w14:textId="77777777" w:rsidR="00792C50" w:rsidRPr="00424EAC" w:rsidRDefault="00792C50" w:rsidP="00F20F22">
      <w:pPr>
        <w:spacing w:after="0" w:line="276" w:lineRule="auto"/>
        <w:rPr>
          <w:rFonts w:ascii="Times New Roman" w:eastAsia="Times New Roman" w:hAnsi="Times New Roman" w:cs="Times New Roman"/>
          <w:color w:val="000000"/>
          <w:kern w:val="0"/>
          <w:lang w:val="ro-RO"/>
          <w14:ligatures w14:val="none"/>
        </w:rPr>
      </w:pPr>
    </w:p>
    <w:p w14:paraId="6D4D062F" w14:textId="77777777" w:rsidR="00460A92" w:rsidRPr="00424EAC" w:rsidRDefault="00460A92" w:rsidP="00F20F22">
      <w:pPr>
        <w:spacing w:after="0" w:line="276" w:lineRule="auto"/>
        <w:rPr>
          <w:rFonts w:ascii="Times New Roman" w:eastAsia="Times New Roman" w:hAnsi="Times New Roman" w:cs="Times New Roman"/>
          <w:color w:val="000000"/>
          <w:kern w:val="0"/>
          <w:sz w:val="20"/>
          <w:szCs w:val="20"/>
          <w:lang w:val="ro-RO"/>
          <w14:ligatures w14:val="none"/>
        </w:rPr>
      </w:pPr>
      <w:r w:rsidRPr="00424EAC">
        <w:rPr>
          <w:rFonts w:ascii="Times New Roman" w:eastAsia="Times New Roman" w:hAnsi="Times New Roman" w:cs="Times New Roman"/>
          <w:color w:val="000000"/>
          <w:kern w:val="0"/>
          <w:sz w:val="20"/>
          <w:szCs w:val="20"/>
          <w:lang w:val="ro-RO"/>
          <w14:ligatures w14:val="none"/>
        </w:rPr>
        <w:t xml:space="preserve">Deținătorul </w:t>
      </w:r>
      <w:r w:rsidR="00174A3F" w:rsidRPr="00424EAC">
        <w:rPr>
          <w:rFonts w:ascii="Times New Roman" w:eastAsia="Times New Roman" w:hAnsi="Times New Roman" w:cs="Times New Roman"/>
          <w:color w:val="000000"/>
          <w:kern w:val="0"/>
          <w:sz w:val="20"/>
          <w:szCs w:val="20"/>
          <w:lang w:val="ro-RO"/>
          <w14:ligatures w14:val="none"/>
        </w:rPr>
        <w:t>lemnului/</w:t>
      </w:r>
      <w:r w:rsidRPr="00424EAC">
        <w:rPr>
          <w:rFonts w:ascii="Times New Roman" w:eastAsia="Times New Roman" w:hAnsi="Times New Roman" w:cs="Times New Roman"/>
          <w:color w:val="000000"/>
          <w:kern w:val="0"/>
          <w:sz w:val="20"/>
          <w:szCs w:val="20"/>
          <w:lang w:val="ro-RO"/>
          <w14:ligatures w14:val="none"/>
        </w:rPr>
        <w:t>materialelor lemnoase declară pe propria răspundere că acestea provin din ........................................ (Aviz de însoțire nr. .../Bon de casă nr. .../</w:t>
      </w:r>
      <w:r w:rsidR="00174A3F" w:rsidRPr="00424EAC">
        <w:rPr>
          <w:rFonts w:ascii="Times New Roman" w:eastAsia="Times New Roman" w:hAnsi="Times New Roman" w:cs="Times New Roman"/>
          <w:color w:val="000000"/>
          <w:kern w:val="0"/>
          <w:sz w:val="20"/>
          <w:szCs w:val="20"/>
          <w:lang w:val="ro-RO"/>
          <w14:ligatures w14:val="none"/>
        </w:rPr>
        <w:t xml:space="preserve">art. 7 alin. (4) și (7), </w:t>
      </w:r>
      <w:r w:rsidRPr="00424EAC">
        <w:rPr>
          <w:rFonts w:ascii="Times New Roman" w:eastAsia="Times New Roman" w:hAnsi="Times New Roman" w:cs="Times New Roman"/>
          <w:color w:val="000000"/>
          <w:kern w:val="0"/>
          <w:sz w:val="20"/>
          <w:szCs w:val="20"/>
          <w:lang w:val="ro-RO"/>
          <w14:ligatures w14:val="none"/>
        </w:rPr>
        <w:t>alte situații).</w:t>
      </w:r>
      <w:r w:rsidRPr="00424EAC">
        <w:rPr>
          <w:rFonts w:ascii="Times New Roman" w:eastAsia="Times New Roman" w:hAnsi="Times New Roman" w:cs="Times New Roman"/>
          <w:color w:val="000000"/>
          <w:kern w:val="0"/>
          <w:sz w:val="20"/>
          <w:szCs w:val="20"/>
          <w:lang w:val="ro-RO"/>
          <w14:ligatures w14:val="none"/>
        </w:rPr>
        <w:br/>
        <w:t xml:space="preserve">Prezentul proces-verbal de inventariere s-a întocmit în două exemplare; după semnarea și înregistrarea lor la ocolul silvic în a cărui rază teritorială se află </w:t>
      </w:r>
      <w:r w:rsidR="00174A3F" w:rsidRPr="00424EAC">
        <w:rPr>
          <w:rFonts w:ascii="Times New Roman" w:eastAsia="Times New Roman" w:hAnsi="Times New Roman" w:cs="Times New Roman"/>
          <w:color w:val="000000"/>
          <w:kern w:val="0"/>
          <w:sz w:val="20"/>
          <w:szCs w:val="20"/>
          <w:lang w:val="ro-RO"/>
          <w14:ligatures w14:val="none"/>
        </w:rPr>
        <w:t>depozitat/</w:t>
      </w:r>
      <w:r w:rsidRPr="00424EAC">
        <w:rPr>
          <w:rFonts w:ascii="Times New Roman" w:eastAsia="Times New Roman" w:hAnsi="Times New Roman" w:cs="Times New Roman"/>
          <w:color w:val="000000"/>
          <w:kern w:val="0"/>
          <w:sz w:val="20"/>
          <w:szCs w:val="20"/>
          <w:lang w:val="ro-RO"/>
          <w14:ligatures w14:val="none"/>
        </w:rPr>
        <w:t xml:space="preserve">depozitate </w:t>
      </w:r>
      <w:r w:rsidR="00174A3F" w:rsidRPr="00424EAC">
        <w:rPr>
          <w:rFonts w:ascii="Times New Roman" w:eastAsia="Times New Roman" w:hAnsi="Times New Roman" w:cs="Times New Roman"/>
          <w:color w:val="000000"/>
          <w:kern w:val="0"/>
          <w:sz w:val="20"/>
          <w:szCs w:val="20"/>
          <w:lang w:val="ro-RO"/>
          <w14:ligatures w14:val="none"/>
        </w:rPr>
        <w:t>lemnul/</w:t>
      </w:r>
      <w:r w:rsidRPr="00424EAC">
        <w:rPr>
          <w:rFonts w:ascii="Times New Roman" w:eastAsia="Times New Roman" w:hAnsi="Times New Roman" w:cs="Times New Roman"/>
          <w:color w:val="000000"/>
          <w:kern w:val="0"/>
          <w:sz w:val="20"/>
          <w:szCs w:val="20"/>
          <w:lang w:val="ro-RO"/>
          <w14:ligatures w14:val="none"/>
        </w:rPr>
        <w:t>materialele lemnoase, câte un exemplar se înmânează fiecărei persoane semnatare.</w:t>
      </w:r>
      <w:r w:rsidRPr="00424EAC">
        <w:rPr>
          <w:rFonts w:ascii="Times New Roman" w:eastAsia="Times New Roman" w:hAnsi="Times New Roman" w:cs="Times New Roman"/>
          <w:color w:val="000000"/>
          <w:kern w:val="0"/>
          <w:sz w:val="20"/>
          <w:szCs w:val="20"/>
          <w:lang w:val="ro-RO"/>
          <w14:ligatures w14:val="none"/>
        </w:rPr>
        <w:br/>
        <w:t>Prezentul proces-verbal de inventariere reprezintă documentul de proveniență a materialelor lemnoase inventariate.</w:t>
      </w:r>
      <w:r w:rsidRPr="00424EAC">
        <w:rPr>
          <w:rFonts w:ascii="Times New Roman" w:eastAsia="Times New Roman" w:hAnsi="Times New Roman" w:cs="Times New Roman"/>
          <w:color w:val="000000"/>
          <w:kern w:val="0"/>
          <w:sz w:val="20"/>
          <w:szCs w:val="20"/>
          <w:lang w:val="ro-RO"/>
          <w14:ligatures w14:val="none"/>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91"/>
        <w:gridCol w:w="66"/>
        <w:gridCol w:w="2485"/>
      </w:tblGrid>
      <w:tr w:rsidR="007B74A6" w:rsidRPr="00424EAC" w14:paraId="3684D840" w14:textId="77777777" w:rsidTr="00424EAC">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F324F9" w14:textId="77777777" w:rsidR="007B74A6" w:rsidRPr="00424EAC" w:rsidRDefault="007B74A6" w:rsidP="00F20F22">
            <w:pPr>
              <w:spacing w:after="0" w:line="276" w:lineRule="auto"/>
              <w:rPr>
                <w:rFonts w:ascii="Times New Roman" w:eastAsia="Times New Roman" w:hAnsi="Times New Roman" w:cs="Times New Roman"/>
                <w:kern w:val="0"/>
                <w:lang w:val="ro-RO"/>
                <w14:ligatures w14:val="none"/>
              </w:rPr>
            </w:pPr>
            <w:r w:rsidRPr="00424EAC">
              <w:rPr>
                <w:rFonts w:ascii="Times New Roman" w:eastAsia="Times New Roman" w:hAnsi="Times New Roman" w:cs="Times New Roman"/>
                <w:kern w:val="0"/>
                <w:lang w:val="ro-RO"/>
                <w14:ligatures w14:val="none"/>
              </w:rPr>
              <w:br/>
              <w:t xml:space="preserve">Deținător materiale lemnoase, </w:t>
            </w:r>
            <w:r w:rsidRPr="00424EAC">
              <w:rPr>
                <w:rFonts w:ascii="Times New Roman" w:eastAsia="Times New Roman" w:hAnsi="Times New Roman" w:cs="Times New Roman"/>
                <w:kern w:val="0"/>
                <w:lang w:val="ro-RO"/>
                <w14:ligatures w14:val="none"/>
              </w:rPr>
              <w:br/>
              <w:t>............................................</w:t>
            </w:r>
          </w:p>
        </w:tc>
        <w:tc>
          <w:tcPr>
            <w:tcW w:w="0" w:type="auto"/>
          </w:tcPr>
          <w:p w14:paraId="7D244FA3" w14:textId="73D09D32" w:rsidR="007B74A6" w:rsidRPr="00424EAC" w:rsidRDefault="00F20F22" w:rsidP="00F20F22">
            <w:pPr>
              <w:spacing w:after="0" w:line="276" w:lineRule="auto"/>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 xml:space="preserve">                     </w:t>
            </w:r>
            <w:r w:rsidR="007B74A6" w:rsidRPr="00424EAC">
              <w:rPr>
                <w:rFonts w:ascii="Times New Roman" w:eastAsia="Times New Roman" w:hAnsi="Times New Roman" w:cs="Times New Roman"/>
                <w:kern w:val="0"/>
                <w:lang w:val="ro-RO"/>
                <w14:ligatures w14:val="none"/>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E2D84" w14:textId="6D7002B2" w:rsidR="007B74A6" w:rsidRPr="00424EAC" w:rsidRDefault="007B74A6" w:rsidP="00F20F22">
            <w:pPr>
              <w:spacing w:after="0" w:line="276" w:lineRule="auto"/>
              <w:rPr>
                <w:rFonts w:ascii="Times New Roman" w:eastAsia="Times New Roman" w:hAnsi="Times New Roman" w:cs="Times New Roman"/>
                <w:kern w:val="0"/>
                <w:lang w:val="ro-RO"/>
                <w14:ligatures w14:val="none"/>
              </w:rPr>
            </w:pPr>
            <w:r w:rsidRPr="00424EAC">
              <w:rPr>
                <w:rFonts w:ascii="Times New Roman" w:eastAsia="Times New Roman" w:hAnsi="Times New Roman" w:cs="Times New Roman"/>
                <w:kern w:val="0"/>
                <w:lang w:val="ro-RO"/>
                <w14:ligatures w14:val="none"/>
              </w:rPr>
              <w:br/>
              <w:t xml:space="preserve">Reprezentant ocol silvic, </w:t>
            </w:r>
            <w:r w:rsidRPr="00424EAC">
              <w:rPr>
                <w:rFonts w:ascii="Times New Roman" w:eastAsia="Times New Roman" w:hAnsi="Times New Roman" w:cs="Times New Roman"/>
                <w:kern w:val="0"/>
                <w:lang w:val="ro-RO"/>
                <w14:ligatures w14:val="none"/>
              </w:rPr>
              <w:br/>
              <w:t>.......................................</w:t>
            </w:r>
          </w:p>
        </w:tc>
      </w:tr>
    </w:tbl>
    <w:p w14:paraId="2168EB0A" w14:textId="77777777" w:rsidR="00792C50" w:rsidRPr="00424EAC" w:rsidRDefault="00460A92" w:rsidP="00F20F22">
      <w:pPr>
        <w:spacing w:after="0" w:line="276" w:lineRule="auto"/>
        <w:rPr>
          <w:rFonts w:ascii="Courier New" w:eastAsia="Times New Roman" w:hAnsi="Courier New" w:cs="Courier New"/>
          <w:color w:val="000000"/>
          <w:kern w:val="0"/>
          <w:sz w:val="18"/>
          <w:szCs w:val="18"/>
          <w:lang w:val="ro-RO"/>
          <w14:ligatures w14:val="none"/>
        </w:rPr>
      </w:pPr>
      <w:r w:rsidRPr="00424EAC">
        <w:rPr>
          <w:rFonts w:ascii="Courier New" w:eastAsia="Times New Roman" w:hAnsi="Courier New" w:cs="Courier New"/>
          <w:color w:val="000000"/>
          <w:kern w:val="0"/>
          <w:sz w:val="18"/>
          <w:szCs w:val="18"/>
          <w:lang w:val="ro-RO"/>
          <w14:ligatures w14:val="none"/>
        </w:rPr>
        <w:br/>
      </w:r>
    </w:p>
    <w:p w14:paraId="510DA5AA" w14:textId="77777777" w:rsidR="00792C50" w:rsidRPr="00424EAC" w:rsidRDefault="00792C50" w:rsidP="00F20F22">
      <w:pPr>
        <w:spacing w:after="0" w:line="276" w:lineRule="auto"/>
        <w:rPr>
          <w:rFonts w:ascii="Courier New" w:eastAsia="Times New Roman" w:hAnsi="Courier New" w:cs="Courier New"/>
          <w:color w:val="000000"/>
          <w:kern w:val="0"/>
          <w:sz w:val="18"/>
          <w:szCs w:val="18"/>
          <w:lang w:val="ro-RO"/>
          <w14:ligatures w14:val="none"/>
        </w:rPr>
      </w:pPr>
    </w:p>
    <w:p w14:paraId="13994C18" w14:textId="77777777" w:rsidR="00792C50" w:rsidRPr="00424EAC" w:rsidRDefault="00792C50" w:rsidP="00F20F22">
      <w:pPr>
        <w:spacing w:after="0" w:line="276" w:lineRule="auto"/>
        <w:rPr>
          <w:rFonts w:ascii="Courier New" w:eastAsia="Times New Roman" w:hAnsi="Courier New" w:cs="Courier New"/>
          <w:color w:val="000000"/>
          <w:kern w:val="0"/>
          <w:sz w:val="18"/>
          <w:szCs w:val="18"/>
          <w:lang w:val="ro-RO"/>
          <w14:ligatures w14:val="none"/>
        </w:rPr>
      </w:pPr>
    </w:p>
    <w:p w14:paraId="7B08E651" w14:textId="77777777" w:rsidR="00792C50" w:rsidRPr="00424EAC" w:rsidRDefault="00792C50" w:rsidP="00AD243B">
      <w:pPr>
        <w:spacing w:after="0" w:line="360" w:lineRule="auto"/>
        <w:rPr>
          <w:rFonts w:ascii="Courier New" w:eastAsia="Times New Roman" w:hAnsi="Courier New" w:cs="Courier New"/>
          <w:color w:val="000000"/>
          <w:kern w:val="0"/>
          <w:sz w:val="18"/>
          <w:szCs w:val="18"/>
          <w:lang w:val="ro-RO"/>
          <w14:ligatures w14:val="none"/>
        </w:rPr>
      </w:pPr>
    </w:p>
    <w:p w14:paraId="1F78BB12" w14:textId="77777777" w:rsidR="00792C50" w:rsidRPr="00424EAC" w:rsidRDefault="00792C50" w:rsidP="00AD243B">
      <w:pPr>
        <w:spacing w:after="0" w:line="360" w:lineRule="auto"/>
        <w:rPr>
          <w:rFonts w:ascii="Courier New" w:eastAsia="Times New Roman" w:hAnsi="Courier New" w:cs="Courier New"/>
          <w:color w:val="000000"/>
          <w:kern w:val="0"/>
          <w:sz w:val="18"/>
          <w:szCs w:val="18"/>
          <w:lang w:val="ro-RO"/>
          <w14:ligatures w14:val="none"/>
        </w:rPr>
      </w:pPr>
    </w:p>
    <w:p w14:paraId="75AD6EF0" w14:textId="77777777" w:rsidR="00792C50" w:rsidRPr="00424EAC" w:rsidRDefault="00792C50" w:rsidP="00AD243B">
      <w:pPr>
        <w:spacing w:after="0" w:line="360" w:lineRule="auto"/>
        <w:rPr>
          <w:rFonts w:ascii="Courier New" w:eastAsia="Times New Roman" w:hAnsi="Courier New" w:cs="Courier New"/>
          <w:color w:val="000000"/>
          <w:kern w:val="0"/>
          <w:sz w:val="18"/>
          <w:szCs w:val="18"/>
          <w:lang w:val="ro-RO"/>
          <w14:ligatures w14:val="none"/>
        </w:rPr>
      </w:pPr>
    </w:p>
    <w:p w14:paraId="1985DF62" w14:textId="77777777" w:rsidR="00792C50" w:rsidRPr="00424EAC" w:rsidRDefault="00792C50" w:rsidP="00AD243B">
      <w:pPr>
        <w:spacing w:after="0" w:line="360" w:lineRule="auto"/>
        <w:rPr>
          <w:rFonts w:ascii="Courier New" w:eastAsia="Times New Roman" w:hAnsi="Courier New" w:cs="Courier New"/>
          <w:color w:val="000000"/>
          <w:kern w:val="0"/>
          <w:sz w:val="18"/>
          <w:szCs w:val="18"/>
          <w:lang w:val="ro-RO"/>
          <w14:ligatures w14:val="none"/>
        </w:rPr>
      </w:pPr>
    </w:p>
    <w:p w14:paraId="3FD75F2F" w14:textId="77777777" w:rsidR="00792C50" w:rsidRPr="00424EAC" w:rsidRDefault="00792C50" w:rsidP="00AD243B">
      <w:pPr>
        <w:spacing w:after="0" w:line="360" w:lineRule="auto"/>
        <w:rPr>
          <w:rFonts w:ascii="Courier New" w:eastAsia="Times New Roman" w:hAnsi="Courier New" w:cs="Courier New"/>
          <w:color w:val="000000"/>
          <w:kern w:val="0"/>
          <w:sz w:val="18"/>
          <w:szCs w:val="18"/>
          <w:lang w:val="ro-RO"/>
          <w14:ligatures w14:val="none"/>
        </w:rPr>
      </w:pPr>
    </w:p>
    <w:p w14:paraId="446B6AD6" w14:textId="77777777" w:rsidR="00792C50" w:rsidRPr="00424EAC" w:rsidRDefault="00792C50" w:rsidP="00AD243B">
      <w:pPr>
        <w:spacing w:after="0" w:line="360" w:lineRule="auto"/>
        <w:rPr>
          <w:rFonts w:ascii="Courier New" w:eastAsia="Times New Roman" w:hAnsi="Courier New" w:cs="Courier New"/>
          <w:color w:val="000000"/>
          <w:kern w:val="0"/>
          <w:sz w:val="18"/>
          <w:szCs w:val="18"/>
          <w:lang w:val="ro-RO"/>
          <w14:ligatures w14:val="none"/>
        </w:rPr>
      </w:pPr>
    </w:p>
    <w:p w14:paraId="67EE68A2" w14:textId="77777777" w:rsidR="00792C50" w:rsidRPr="00424EAC" w:rsidRDefault="00792C50" w:rsidP="00AD243B">
      <w:pPr>
        <w:spacing w:after="0" w:line="360" w:lineRule="auto"/>
        <w:rPr>
          <w:rFonts w:ascii="Courier New" w:eastAsia="Times New Roman" w:hAnsi="Courier New" w:cs="Courier New"/>
          <w:color w:val="000000"/>
          <w:kern w:val="0"/>
          <w:sz w:val="18"/>
          <w:szCs w:val="18"/>
          <w:lang w:val="ro-RO"/>
          <w14:ligatures w14:val="none"/>
        </w:rPr>
      </w:pPr>
    </w:p>
    <w:p w14:paraId="40310756" w14:textId="77777777" w:rsidR="00792C50" w:rsidRPr="00424EAC" w:rsidRDefault="00792C50" w:rsidP="00AD243B">
      <w:pPr>
        <w:spacing w:after="0" w:line="360" w:lineRule="auto"/>
        <w:rPr>
          <w:rFonts w:ascii="Courier New" w:eastAsia="Times New Roman" w:hAnsi="Courier New" w:cs="Courier New"/>
          <w:color w:val="000000"/>
          <w:kern w:val="0"/>
          <w:sz w:val="18"/>
          <w:szCs w:val="18"/>
          <w:lang w:val="ro-RO"/>
          <w14:ligatures w14:val="none"/>
        </w:rPr>
      </w:pPr>
    </w:p>
    <w:p w14:paraId="12B2EE5C" w14:textId="77777777" w:rsidR="00F20F22" w:rsidRDefault="006C3325" w:rsidP="00F20F22">
      <w:pPr>
        <w:spacing w:after="0" w:line="276" w:lineRule="auto"/>
        <w:rPr>
          <w:rFonts w:ascii="Times New Roman" w:eastAsia="Times New Roman" w:hAnsi="Times New Roman" w:cs="Times New Roman"/>
          <w:color w:val="000000"/>
          <w:kern w:val="0"/>
          <w:lang w:val="ro-RO"/>
          <w14:ligatures w14:val="none"/>
        </w:rPr>
      </w:pPr>
      <w:r w:rsidRPr="00424EAC">
        <w:rPr>
          <w:rFonts w:ascii="Courier New" w:eastAsia="Times New Roman" w:hAnsi="Courier New" w:cs="Courier New"/>
          <w:color w:val="000000"/>
          <w:kern w:val="0"/>
          <w:sz w:val="18"/>
          <w:szCs w:val="18"/>
          <w:lang w:val="ro-RO"/>
          <w14:ligatures w14:val="none"/>
        </w:rPr>
        <w:lastRenderedPageBreak/>
        <w:t xml:space="preserve">                                                                            </w:t>
      </w:r>
      <w:r w:rsidR="00460A92" w:rsidRPr="00424EAC">
        <w:rPr>
          <w:rFonts w:ascii="Times New Roman" w:eastAsia="Times New Roman" w:hAnsi="Times New Roman" w:cs="Times New Roman"/>
          <w:color w:val="000000"/>
          <w:kern w:val="0"/>
          <w:lang w:val="ro-RO"/>
          <w14:ligatures w14:val="none"/>
        </w:rPr>
        <w:t>Anexa nr. 4</w:t>
      </w:r>
      <w:r w:rsidR="00460A92" w:rsidRPr="00424EAC">
        <w:rPr>
          <w:rFonts w:ascii="Times New Roman" w:eastAsia="Times New Roman" w:hAnsi="Times New Roman" w:cs="Times New Roman"/>
          <w:color w:val="000000"/>
          <w:kern w:val="0"/>
          <w:lang w:val="ro-RO"/>
          <w14:ligatures w14:val="none"/>
        </w:rPr>
        <w:br/>
      </w:r>
      <w:r w:rsidRPr="00424EAC">
        <w:rPr>
          <w:rFonts w:ascii="Times New Roman" w:eastAsia="Times New Roman" w:hAnsi="Times New Roman" w:cs="Times New Roman"/>
          <w:color w:val="000000"/>
          <w:kern w:val="0"/>
          <w:lang w:val="ro-RO"/>
          <w14:ligatures w14:val="none"/>
        </w:rPr>
        <w:t xml:space="preserve">                                                                             </w:t>
      </w:r>
      <w:r w:rsidR="001D25B0" w:rsidRPr="00424EAC">
        <w:rPr>
          <w:rFonts w:ascii="Times New Roman" w:eastAsia="Times New Roman" w:hAnsi="Times New Roman" w:cs="Times New Roman"/>
          <w:color w:val="000000"/>
          <w:kern w:val="0"/>
          <w:lang w:val="ro-RO"/>
          <w14:ligatures w14:val="none"/>
        </w:rPr>
        <w:t xml:space="preserve">                                                               </w:t>
      </w:r>
      <w:r w:rsidRPr="00424EAC">
        <w:rPr>
          <w:rFonts w:ascii="Times New Roman" w:eastAsia="Times New Roman" w:hAnsi="Times New Roman" w:cs="Times New Roman"/>
          <w:color w:val="000000"/>
          <w:kern w:val="0"/>
          <w:lang w:val="ro-RO"/>
          <w14:ligatures w14:val="none"/>
        </w:rPr>
        <w:t xml:space="preserve">  </w:t>
      </w:r>
      <w:r w:rsidR="00460A92" w:rsidRPr="00424EAC">
        <w:rPr>
          <w:rFonts w:ascii="Times New Roman" w:eastAsia="Times New Roman" w:hAnsi="Times New Roman" w:cs="Times New Roman"/>
          <w:color w:val="000000"/>
          <w:kern w:val="0"/>
          <w:lang w:val="ro-RO"/>
          <w14:ligatures w14:val="none"/>
        </w:rPr>
        <w:t>la norme</w:t>
      </w:r>
      <w:r w:rsidR="00460A92" w:rsidRPr="00424EAC">
        <w:rPr>
          <w:rFonts w:ascii="Times New Roman" w:eastAsia="Times New Roman" w:hAnsi="Times New Roman" w:cs="Times New Roman"/>
          <w:color w:val="000000"/>
          <w:kern w:val="0"/>
          <w:lang w:val="ro-RO"/>
          <w14:ligatures w14:val="none"/>
        </w:rPr>
        <w:br/>
      </w:r>
      <w:r w:rsidR="00460A92" w:rsidRPr="00424EAC">
        <w:rPr>
          <w:rFonts w:ascii="Times New Roman" w:eastAsia="Times New Roman" w:hAnsi="Times New Roman" w:cs="Times New Roman"/>
          <w:color w:val="000000"/>
          <w:kern w:val="0"/>
          <w:lang w:val="ro-RO"/>
          <w14:ligatures w14:val="none"/>
        </w:rPr>
        <w:br/>
        <w:t>Garda forestieră ………………………………………….…</w:t>
      </w:r>
      <w:r w:rsidR="00460A92" w:rsidRPr="00424EAC">
        <w:rPr>
          <w:rFonts w:ascii="Times New Roman" w:eastAsia="Times New Roman" w:hAnsi="Times New Roman" w:cs="Times New Roman"/>
          <w:color w:val="000000"/>
          <w:kern w:val="0"/>
          <w:lang w:val="ro-RO"/>
          <w14:ligatures w14:val="none"/>
        </w:rPr>
        <w:br/>
        <w:t>Nr. ................/.................</w:t>
      </w:r>
      <w:r w:rsidR="00460A92" w:rsidRPr="00424EAC">
        <w:rPr>
          <w:rFonts w:ascii="Times New Roman" w:eastAsia="Times New Roman" w:hAnsi="Times New Roman" w:cs="Times New Roman"/>
          <w:color w:val="000000"/>
          <w:kern w:val="0"/>
          <w:lang w:val="ro-RO"/>
          <w14:ligatures w14:val="none"/>
        </w:rPr>
        <w:br/>
        <w:t>Avizat,</w:t>
      </w:r>
      <w:r w:rsidR="00460A92" w:rsidRPr="00424EAC">
        <w:rPr>
          <w:rFonts w:ascii="Times New Roman" w:eastAsia="Times New Roman" w:hAnsi="Times New Roman" w:cs="Times New Roman"/>
          <w:color w:val="000000"/>
          <w:kern w:val="0"/>
          <w:lang w:val="ro-RO"/>
          <w14:ligatures w14:val="none"/>
        </w:rPr>
        <w:br/>
        <w:t>Inspector-șef,..................</w:t>
      </w:r>
      <w:r w:rsidR="00460A92" w:rsidRPr="00424EAC">
        <w:rPr>
          <w:rFonts w:ascii="Times New Roman" w:eastAsia="Times New Roman" w:hAnsi="Times New Roman" w:cs="Times New Roman"/>
          <w:color w:val="000000"/>
          <w:kern w:val="0"/>
          <w:lang w:val="ro-RO"/>
          <w14:ligatures w14:val="none"/>
        </w:rPr>
        <w:br/>
        <w:t>Ocolul silvic ......................</w:t>
      </w:r>
      <w:r w:rsidR="00460A92" w:rsidRPr="00424EAC">
        <w:rPr>
          <w:rFonts w:ascii="Times New Roman" w:eastAsia="Times New Roman" w:hAnsi="Times New Roman" w:cs="Times New Roman"/>
          <w:color w:val="000000"/>
          <w:kern w:val="0"/>
          <w:lang w:val="ro-RO"/>
          <w14:ligatures w14:val="none"/>
        </w:rPr>
        <w:br/>
        <w:t>Nr. ................./.............</w:t>
      </w:r>
      <w:r w:rsidR="00460A92" w:rsidRPr="00424EAC">
        <w:rPr>
          <w:rFonts w:ascii="Times New Roman" w:eastAsia="Times New Roman" w:hAnsi="Times New Roman" w:cs="Times New Roman"/>
          <w:color w:val="000000"/>
          <w:kern w:val="0"/>
          <w:lang w:val="ro-RO"/>
          <w14:ligatures w14:val="none"/>
        </w:rPr>
        <w:br/>
      </w:r>
      <w:r w:rsidR="007B74A6" w:rsidRPr="00424EAC">
        <w:rPr>
          <w:rFonts w:ascii="Times New Roman" w:eastAsia="Times New Roman" w:hAnsi="Times New Roman" w:cs="Times New Roman"/>
          <w:color w:val="000000"/>
          <w:kern w:val="0"/>
          <w:lang w:val="ro-RO"/>
          <w14:ligatures w14:val="none"/>
        </w:rPr>
        <w:t xml:space="preserve">                                         </w:t>
      </w:r>
    </w:p>
    <w:p w14:paraId="1130C5AA" w14:textId="588F761C" w:rsidR="007B74A6" w:rsidRPr="00424EAC" w:rsidRDefault="00460A92" w:rsidP="00F20F22">
      <w:pPr>
        <w:spacing w:after="0" w:line="276" w:lineRule="auto"/>
        <w:jc w:val="center"/>
        <w:rPr>
          <w:rFonts w:ascii="Times New Roman" w:eastAsia="Times New Roman" w:hAnsi="Times New Roman" w:cs="Times New Roman"/>
          <w:color w:val="000000"/>
          <w:kern w:val="0"/>
          <w:lang w:val="ro-RO"/>
          <w14:ligatures w14:val="none"/>
        </w:rPr>
      </w:pPr>
      <w:r w:rsidRPr="00424EAC">
        <w:rPr>
          <w:rFonts w:ascii="Times New Roman" w:eastAsia="Times New Roman" w:hAnsi="Times New Roman" w:cs="Times New Roman"/>
          <w:color w:val="000000"/>
          <w:kern w:val="0"/>
          <w:lang w:val="ro-RO"/>
          <w14:ligatures w14:val="none"/>
        </w:rPr>
        <w:t>PROCES-VERBAL DE INVENTARIERE</w:t>
      </w:r>
      <w:r w:rsidRPr="00424EAC">
        <w:rPr>
          <w:rFonts w:ascii="Times New Roman" w:eastAsia="Times New Roman" w:hAnsi="Times New Roman" w:cs="Times New Roman"/>
          <w:color w:val="000000"/>
          <w:kern w:val="0"/>
          <w:lang w:val="ro-RO"/>
          <w14:ligatures w14:val="none"/>
        </w:rPr>
        <w:br/>
        <w:t xml:space="preserve">a volumului </w:t>
      </w:r>
      <w:r w:rsidR="006C3325" w:rsidRPr="00424EAC">
        <w:rPr>
          <w:rFonts w:ascii="Times New Roman" w:eastAsia="Times New Roman" w:hAnsi="Times New Roman" w:cs="Times New Roman"/>
          <w:color w:val="000000"/>
          <w:kern w:val="0"/>
          <w:lang w:val="ro-RO"/>
          <w14:ligatures w14:val="none"/>
        </w:rPr>
        <w:t>lemnului</w:t>
      </w:r>
      <w:r w:rsidRPr="00424EAC">
        <w:rPr>
          <w:rFonts w:ascii="Times New Roman" w:eastAsia="Times New Roman" w:hAnsi="Times New Roman" w:cs="Times New Roman"/>
          <w:color w:val="000000"/>
          <w:kern w:val="0"/>
          <w:lang w:val="ro-RO"/>
          <w14:ligatures w14:val="none"/>
        </w:rPr>
        <w:t xml:space="preserve"> care depășește volumul </w:t>
      </w:r>
      <w:r w:rsidR="006C3325" w:rsidRPr="00424EAC">
        <w:rPr>
          <w:rFonts w:ascii="Times New Roman" w:eastAsia="Times New Roman" w:hAnsi="Times New Roman" w:cs="Times New Roman"/>
          <w:color w:val="000000"/>
          <w:kern w:val="0"/>
          <w:lang w:val="ro-RO"/>
          <w14:ligatures w14:val="none"/>
        </w:rPr>
        <w:t xml:space="preserve">din </w:t>
      </w:r>
      <w:r w:rsidRPr="00424EAC">
        <w:rPr>
          <w:rFonts w:ascii="Times New Roman" w:eastAsia="Times New Roman" w:hAnsi="Times New Roman" w:cs="Times New Roman"/>
          <w:color w:val="000000"/>
          <w:kern w:val="0"/>
          <w:lang w:val="ro-RO"/>
          <w14:ligatures w14:val="none"/>
        </w:rPr>
        <w:t>actul de punere în valoare nr. ……….. din data de ……………</w:t>
      </w:r>
    </w:p>
    <w:p w14:paraId="6A7B53FF" w14:textId="13C1E9BD" w:rsidR="00460A92" w:rsidRPr="00424EAC" w:rsidRDefault="00460A92" w:rsidP="00F20F22">
      <w:pPr>
        <w:spacing w:after="0" w:line="276" w:lineRule="auto"/>
        <w:rPr>
          <w:rFonts w:ascii="Times New Roman" w:eastAsia="Times New Roman" w:hAnsi="Times New Roman" w:cs="Times New Roman"/>
          <w:color w:val="000000"/>
          <w:kern w:val="0"/>
          <w:lang w:val="ro-RO"/>
          <w14:ligatures w14:val="none"/>
        </w:rPr>
      </w:pPr>
      <w:r w:rsidRPr="00424EAC">
        <w:rPr>
          <w:rFonts w:ascii="Times New Roman" w:eastAsia="Times New Roman" w:hAnsi="Times New Roman" w:cs="Times New Roman"/>
          <w:color w:val="000000"/>
          <w:kern w:val="0"/>
          <w:lang w:val="ro-RO"/>
          <w14:ligatures w14:val="none"/>
        </w:rPr>
        <w:br/>
        <w:t>Subsemnații– ………………………………………….…, din partea Ocolului silvic …..................….…, în calitatea de împuternicit al titularului autorizației de exploatare nr. .........../……….…, emisă de Ocolul silvic ...........…,</w:t>
      </w:r>
      <w:r w:rsidRPr="00424EAC">
        <w:rPr>
          <w:rFonts w:ascii="Times New Roman" w:eastAsia="Times New Roman" w:hAnsi="Times New Roman" w:cs="Times New Roman"/>
          <w:color w:val="000000"/>
          <w:kern w:val="0"/>
          <w:lang w:val="ro-RO"/>
          <w14:ligatures w14:val="none"/>
        </w:rPr>
        <w:br/>
        <w:t>azi, data de mai sus, am procedat la inventarierea volumului de lemn care depășește volumul actului de punere în valoare nr. …………… întocmit de Ocolul silvic ............, după cum urmează:</w:t>
      </w:r>
      <w:r w:rsidRPr="00424EAC">
        <w:rPr>
          <w:rFonts w:ascii="Times New Roman" w:eastAsia="Times New Roman" w:hAnsi="Times New Roman" w:cs="Times New Roman"/>
          <w:color w:val="000000"/>
          <w:kern w:val="0"/>
          <w:lang w:val="ro-RO"/>
          <w14:ligatures w14:val="none"/>
        </w:rPr>
        <w:br/>
      </w:r>
    </w:p>
    <w:tbl>
      <w:tblPr>
        <w:tblStyle w:val="Tabelgril"/>
        <w:tblW w:w="0" w:type="auto"/>
        <w:tblInd w:w="0" w:type="dxa"/>
        <w:tblLook w:val="04A0" w:firstRow="1" w:lastRow="0" w:firstColumn="1" w:lastColumn="0" w:noHBand="0" w:noVBand="1"/>
      </w:tblPr>
      <w:tblGrid>
        <w:gridCol w:w="1295"/>
        <w:gridCol w:w="1473"/>
        <w:gridCol w:w="1416"/>
        <w:gridCol w:w="1309"/>
        <w:gridCol w:w="1362"/>
        <w:gridCol w:w="1392"/>
        <w:gridCol w:w="1030"/>
        <w:gridCol w:w="883"/>
      </w:tblGrid>
      <w:tr w:rsidR="006C3325" w:rsidRPr="00424EAC" w14:paraId="18B7E99E" w14:textId="77777777" w:rsidTr="00424EAC">
        <w:tc>
          <w:tcPr>
            <w:tcW w:w="1455" w:type="dxa"/>
            <w:vAlign w:val="center"/>
          </w:tcPr>
          <w:p w14:paraId="185252C1" w14:textId="77777777" w:rsidR="006C3325" w:rsidRPr="00424EAC" w:rsidRDefault="006C3325" w:rsidP="00F20F22">
            <w:pPr>
              <w:spacing w:line="276" w:lineRule="auto"/>
              <w:rPr>
                <w:rFonts w:ascii="Times New Roman" w:hAnsi="Times New Roman" w:cs="Times New Roman"/>
                <w:sz w:val="24"/>
                <w:szCs w:val="24"/>
                <w:lang w:val="ro-RO"/>
              </w:rPr>
            </w:pPr>
            <w:r w:rsidRPr="00424EAC">
              <w:rPr>
                <w:rFonts w:ascii="Times New Roman" w:hAnsi="Times New Roman" w:cs="Times New Roman"/>
                <w:sz w:val="24"/>
                <w:szCs w:val="24"/>
                <w:lang w:val="ro-RO"/>
              </w:rPr>
              <w:t>Specia</w:t>
            </w:r>
          </w:p>
        </w:tc>
        <w:tc>
          <w:tcPr>
            <w:tcW w:w="1518" w:type="dxa"/>
            <w:vAlign w:val="center"/>
          </w:tcPr>
          <w:p w14:paraId="293D65EB" w14:textId="77777777" w:rsidR="006C3325" w:rsidRPr="00424EAC" w:rsidRDefault="006C3325" w:rsidP="00F20F22">
            <w:pPr>
              <w:spacing w:line="276" w:lineRule="auto"/>
              <w:rPr>
                <w:rFonts w:ascii="Times New Roman" w:hAnsi="Times New Roman" w:cs="Times New Roman"/>
                <w:sz w:val="24"/>
                <w:szCs w:val="24"/>
                <w:lang w:val="ro-RO"/>
              </w:rPr>
            </w:pPr>
            <w:r w:rsidRPr="00424EAC">
              <w:rPr>
                <w:rFonts w:ascii="Times New Roman" w:hAnsi="Times New Roman" w:cs="Times New Roman"/>
                <w:sz w:val="24"/>
                <w:szCs w:val="24"/>
                <w:lang w:val="ro-RO"/>
              </w:rPr>
              <w:t>Sortimentul</w:t>
            </w:r>
          </w:p>
        </w:tc>
        <w:tc>
          <w:tcPr>
            <w:tcW w:w="5966" w:type="dxa"/>
            <w:gridSpan w:val="4"/>
            <w:vAlign w:val="center"/>
          </w:tcPr>
          <w:p w14:paraId="337BBDDE" w14:textId="77777777" w:rsidR="006C3325" w:rsidRPr="00424EAC" w:rsidRDefault="006C3325" w:rsidP="00F20F22">
            <w:pPr>
              <w:spacing w:line="276" w:lineRule="auto"/>
              <w:rPr>
                <w:rFonts w:ascii="Times New Roman" w:hAnsi="Times New Roman" w:cs="Times New Roman"/>
                <w:sz w:val="24"/>
                <w:szCs w:val="24"/>
                <w:lang w:val="ro-RO"/>
              </w:rPr>
            </w:pPr>
            <w:r w:rsidRPr="00424EAC">
              <w:rPr>
                <w:rFonts w:ascii="Times New Roman" w:hAnsi="Times New Roman" w:cs="Times New Roman"/>
                <w:sz w:val="24"/>
                <w:szCs w:val="24"/>
                <w:lang w:val="ro-RO"/>
              </w:rPr>
              <w:t>Elemente dimensionale</w:t>
            </w:r>
          </w:p>
        </w:tc>
        <w:tc>
          <w:tcPr>
            <w:tcW w:w="1966" w:type="dxa"/>
            <w:gridSpan w:val="2"/>
            <w:vAlign w:val="center"/>
          </w:tcPr>
          <w:p w14:paraId="2D2FAACB" w14:textId="77777777" w:rsidR="006C3325" w:rsidRPr="00424EAC" w:rsidRDefault="006C3325" w:rsidP="00F20F22">
            <w:pPr>
              <w:spacing w:line="276" w:lineRule="auto"/>
              <w:rPr>
                <w:rFonts w:ascii="Times New Roman" w:hAnsi="Times New Roman" w:cs="Times New Roman"/>
                <w:sz w:val="24"/>
                <w:szCs w:val="24"/>
                <w:lang w:val="ro-RO"/>
              </w:rPr>
            </w:pPr>
            <w:r w:rsidRPr="00424EAC">
              <w:rPr>
                <w:rFonts w:ascii="Times New Roman" w:hAnsi="Times New Roman" w:cs="Times New Roman"/>
                <w:sz w:val="24"/>
                <w:szCs w:val="24"/>
                <w:lang w:val="ro-RO"/>
              </w:rPr>
              <w:t>Cantitate</w:t>
            </w:r>
          </w:p>
        </w:tc>
      </w:tr>
      <w:tr w:rsidR="006C3325" w:rsidRPr="00424EAC" w14:paraId="66FD9AC0" w14:textId="77777777" w:rsidTr="00424EAC">
        <w:tc>
          <w:tcPr>
            <w:tcW w:w="1455" w:type="dxa"/>
            <w:vAlign w:val="center"/>
          </w:tcPr>
          <w:p w14:paraId="628A0AE5" w14:textId="77777777" w:rsidR="006C3325" w:rsidRPr="00424EAC" w:rsidRDefault="006C3325" w:rsidP="00F20F22">
            <w:pPr>
              <w:spacing w:line="276" w:lineRule="auto"/>
              <w:rPr>
                <w:rFonts w:ascii="Times New Roman" w:hAnsi="Times New Roman" w:cs="Times New Roman"/>
                <w:sz w:val="24"/>
                <w:szCs w:val="24"/>
                <w:lang w:val="ro-RO"/>
              </w:rPr>
            </w:pPr>
          </w:p>
        </w:tc>
        <w:tc>
          <w:tcPr>
            <w:tcW w:w="1518" w:type="dxa"/>
            <w:vAlign w:val="center"/>
          </w:tcPr>
          <w:p w14:paraId="64D0CB61" w14:textId="77777777" w:rsidR="006C3325" w:rsidRPr="00424EAC" w:rsidRDefault="006C3325" w:rsidP="00F20F22">
            <w:pPr>
              <w:spacing w:line="276" w:lineRule="auto"/>
              <w:rPr>
                <w:rFonts w:ascii="Times New Roman" w:hAnsi="Times New Roman" w:cs="Times New Roman"/>
                <w:sz w:val="24"/>
                <w:szCs w:val="24"/>
                <w:lang w:val="ro-RO"/>
              </w:rPr>
            </w:pPr>
          </w:p>
        </w:tc>
        <w:tc>
          <w:tcPr>
            <w:tcW w:w="1537" w:type="dxa"/>
            <w:vAlign w:val="center"/>
          </w:tcPr>
          <w:p w14:paraId="3917406D" w14:textId="77777777" w:rsidR="006C3325" w:rsidRPr="00424EAC" w:rsidRDefault="006C3325" w:rsidP="00F20F22">
            <w:pPr>
              <w:spacing w:line="276" w:lineRule="auto"/>
              <w:rPr>
                <w:rFonts w:ascii="Times New Roman" w:hAnsi="Times New Roman" w:cs="Times New Roman"/>
                <w:sz w:val="24"/>
                <w:szCs w:val="24"/>
                <w:lang w:val="ro-RO"/>
              </w:rPr>
            </w:pPr>
            <w:r w:rsidRPr="00424EAC">
              <w:rPr>
                <w:rFonts w:ascii="Times New Roman" w:hAnsi="Times New Roman" w:cs="Times New Roman"/>
                <w:sz w:val="24"/>
                <w:szCs w:val="24"/>
                <w:lang w:val="ro-RO"/>
              </w:rPr>
              <w:t>Lungime</w:t>
            </w:r>
            <w:r w:rsidRPr="00424EAC">
              <w:rPr>
                <w:rFonts w:ascii="Times New Roman" w:hAnsi="Times New Roman" w:cs="Times New Roman"/>
                <w:sz w:val="24"/>
                <w:szCs w:val="24"/>
                <w:lang w:val="ro-RO"/>
              </w:rPr>
              <w:br/>
              <w:t>(m/cm)</w:t>
            </w:r>
          </w:p>
        </w:tc>
        <w:tc>
          <w:tcPr>
            <w:tcW w:w="1460" w:type="dxa"/>
            <w:vAlign w:val="center"/>
          </w:tcPr>
          <w:p w14:paraId="4C0F568F" w14:textId="77777777" w:rsidR="006C3325" w:rsidRPr="00424EAC" w:rsidRDefault="006C3325" w:rsidP="00F20F22">
            <w:pPr>
              <w:spacing w:line="276" w:lineRule="auto"/>
              <w:rPr>
                <w:rFonts w:ascii="Times New Roman" w:hAnsi="Times New Roman" w:cs="Times New Roman"/>
                <w:sz w:val="24"/>
                <w:szCs w:val="24"/>
                <w:lang w:val="ro-RO"/>
              </w:rPr>
            </w:pPr>
            <w:r w:rsidRPr="00424EAC">
              <w:rPr>
                <w:rFonts w:ascii="Times New Roman" w:hAnsi="Times New Roman" w:cs="Times New Roman"/>
                <w:sz w:val="24"/>
                <w:szCs w:val="24"/>
                <w:lang w:val="ro-RO"/>
              </w:rPr>
              <w:t xml:space="preserve">Lățime </w:t>
            </w:r>
            <w:r w:rsidRPr="00424EAC">
              <w:rPr>
                <w:rFonts w:ascii="Times New Roman" w:hAnsi="Times New Roman" w:cs="Times New Roman"/>
                <w:sz w:val="24"/>
                <w:szCs w:val="24"/>
                <w:lang w:val="ro-RO"/>
              </w:rPr>
              <w:br/>
              <w:t>(cm)</w:t>
            </w:r>
          </w:p>
        </w:tc>
        <w:tc>
          <w:tcPr>
            <w:tcW w:w="1479" w:type="dxa"/>
            <w:vAlign w:val="center"/>
          </w:tcPr>
          <w:p w14:paraId="0378984D" w14:textId="77777777" w:rsidR="006C3325" w:rsidRPr="00424EAC" w:rsidRDefault="006C3325" w:rsidP="00F20F22">
            <w:pPr>
              <w:spacing w:line="276" w:lineRule="auto"/>
              <w:rPr>
                <w:rFonts w:ascii="Times New Roman" w:hAnsi="Times New Roman" w:cs="Times New Roman"/>
                <w:sz w:val="24"/>
                <w:szCs w:val="24"/>
                <w:lang w:val="ro-RO"/>
              </w:rPr>
            </w:pPr>
            <w:r w:rsidRPr="00424EAC">
              <w:rPr>
                <w:rFonts w:ascii="Times New Roman" w:hAnsi="Times New Roman" w:cs="Times New Roman"/>
                <w:sz w:val="24"/>
                <w:szCs w:val="24"/>
                <w:lang w:val="ro-RO"/>
              </w:rPr>
              <w:t xml:space="preserve">Grosime </w:t>
            </w:r>
            <w:r w:rsidRPr="00424EAC">
              <w:rPr>
                <w:rFonts w:ascii="Times New Roman" w:hAnsi="Times New Roman" w:cs="Times New Roman"/>
                <w:sz w:val="24"/>
                <w:szCs w:val="24"/>
                <w:lang w:val="ro-RO"/>
              </w:rPr>
              <w:br/>
              <w:t>(cm)</w:t>
            </w:r>
          </w:p>
        </w:tc>
        <w:tc>
          <w:tcPr>
            <w:tcW w:w="1490" w:type="dxa"/>
            <w:vAlign w:val="center"/>
          </w:tcPr>
          <w:p w14:paraId="4477681C" w14:textId="77777777" w:rsidR="006C3325" w:rsidRPr="00424EAC" w:rsidRDefault="006C3325" w:rsidP="00F20F22">
            <w:pPr>
              <w:spacing w:line="276" w:lineRule="auto"/>
              <w:rPr>
                <w:rFonts w:ascii="Times New Roman" w:hAnsi="Times New Roman" w:cs="Times New Roman"/>
                <w:sz w:val="24"/>
                <w:szCs w:val="24"/>
                <w:lang w:val="ro-RO"/>
              </w:rPr>
            </w:pPr>
            <w:r w:rsidRPr="00424EAC">
              <w:rPr>
                <w:rFonts w:ascii="Times New Roman" w:hAnsi="Times New Roman" w:cs="Times New Roman"/>
                <w:sz w:val="24"/>
                <w:szCs w:val="24"/>
                <w:lang w:val="ro-RO"/>
              </w:rPr>
              <w:t xml:space="preserve">Diametru </w:t>
            </w:r>
            <w:r w:rsidRPr="00424EAC">
              <w:rPr>
                <w:rFonts w:ascii="Times New Roman" w:hAnsi="Times New Roman" w:cs="Times New Roman"/>
                <w:sz w:val="24"/>
                <w:szCs w:val="24"/>
                <w:lang w:val="ro-RO"/>
              </w:rPr>
              <w:br/>
              <w:t>(cm)</w:t>
            </w:r>
          </w:p>
        </w:tc>
        <w:tc>
          <w:tcPr>
            <w:tcW w:w="1083" w:type="dxa"/>
            <w:tcBorders>
              <w:right w:val="single" w:sz="4" w:space="0" w:color="auto"/>
            </w:tcBorders>
            <w:vAlign w:val="center"/>
          </w:tcPr>
          <w:p w14:paraId="33E1E578" w14:textId="77777777" w:rsidR="006C3325" w:rsidRPr="00424EAC" w:rsidRDefault="006C3325" w:rsidP="00F20F22">
            <w:pPr>
              <w:spacing w:line="276" w:lineRule="auto"/>
              <w:rPr>
                <w:rFonts w:ascii="Times New Roman" w:hAnsi="Times New Roman" w:cs="Times New Roman"/>
                <w:sz w:val="24"/>
                <w:szCs w:val="24"/>
                <w:lang w:val="ro-RO"/>
              </w:rPr>
            </w:pPr>
            <w:r w:rsidRPr="00424EAC">
              <w:rPr>
                <w:rFonts w:ascii="Times New Roman" w:hAnsi="Times New Roman" w:cs="Times New Roman"/>
                <w:sz w:val="24"/>
                <w:szCs w:val="24"/>
                <w:lang w:val="ro-RO"/>
              </w:rPr>
              <w:t xml:space="preserve">Număr </w:t>
            </w:r>
            <w:r w:rsidRPr="00424EAC">
              <w:rPr>
                <w:rFonts w:ascii="Times New Roman" w:hAnsi="Times New Roman" w:cs="Times New Roman"/>
                <w:sz w:val="24"/>
                <w:szCs w:val="24"/>
                <w:lang w:val="ro-RO"/>
              </w:rPr>
              <w:br/>
              <w:t>(buc)</w:t>
            </w:r>
          </w:p>
        </w:tc>
        <w:tc>
          <w:tcPr>
            <w:tcW w:w="883" w:type="dxa"/>
            <w:tcBorders>
              <w:left w:val="single" w:sz="4" w:space="0" w:color="auto"/>
            </w:tcBorders>
            <w:vAlign w:val="center"/>
          </w:tcPr>
          <w:p w14:paraId="7C2D0AA0" w14:textId="77777777" w:rsidR="006C3325" w:rsidRPr="00424EAC" w:rsidRDefault="006C3325" w:rsidP="00F20F22">
            <w:pPr>
              <w:spacing w:line="276" w:lineRule="auto"/>
              <w:rPr>
                <w:rFonts w:ascii="Times New Roman" w:hAnsi="Times New Roman" w:cs="Times New Roman"/>
                <w:sz w:val="24"/>
                <w:szCs w:val="24"/>
                <w:lang w:val="ro-RO"/>
              </w:rPr>
            </w:pPr>
            <w:r w:rsidRPr="00424EAC">
              <w:rPr>
                <w:rFonts w:ascii="Times New Roman" w:hAnsi="Times New Roman" w:cs="Times New Roman"/>
                <w:sz w:val="24"/>
                <w:szCs w:val="24"/>
                <w:lang w:val="ro-RO"/>
              </w:rPr>
              <w:t xml:space="preserve">Volum </w:t>
            </w:r>
            <w:r w:rsidRPr="00424EAC">
              <w:rPr>
                <w:rFonts w:ascii="Times New Roman" w:hAnsi="Times New Roman" w:cs="Times New Roman"/>
                <w:sz w:val="24"/>
                <w:szCs w:val="24"/>
                <w:lang w:val="ro-RO"/>
              </w:rPr>
              <w:br/>
              <w:t>(mc)</w:t>
            </w:r>
          </w:p>
        </w:tc>
      </w:tr>
      <w:tr w:rsidR="006C3325" w:rsidRPr="00424EAC" w14:paraId="77138F4D" w14:textId="77777777" w:rsidTr="00424EAC">
        <w:tc>
          <w:tcPr>
            <w:tcW w:w="1455" w:type="dxa"/>
            <w:vAlign w:val="center"/>
          </w:tcPr>
          <w:p w14:paraId="2A26B70E" w14:textId="77777777" w:rsidR="006C3325" w:rsidRPr="00424EAC" w:rsidRDefault="006C3325" w:rsidP="00F20F22">
            <w:pPr>
              <w:spacing w:line="276" w:lineRule="auto"/>
              <w:rPr>
                <w:rFonts w:ascii="Times New Roman" w:hAnsi="Times New Roman" w:cs="Times New Roman"/>
                <w:sz w:val="24"/>
                <w:szCs w:val="24"/>
                <w:lang w:val="ro-RO"/>
              </w:rPr>
            </w:pPr>
          </w:p>
        </w:tc>
        <w:tc>
          <w:tcPr>
            <w:tcW w:w="1518" w:type="dxa"/>
            <w:vAlign w:val="center"/>
          </w:tcPr>
          <w:p w14:paraId="2A495EDE" w14:textId="77777777" w:rsidR="006C3325" w:rsidRPr="00424EAC" w:rsidRDefault="006C3325" w:rsidP="00F20F22">
            <w:pPr>
              <w:spacing w:line="276" w:lineRule="auto"/>
              <w:rPr>
                <w:rFonts w:ascii="Times New Roman" w:hAnsi="Times New Roman" w:cs="Times New Roman"/>
                <w:sz w:val="24"/>
                <w:szCs w:val="24"/>
                <w:lang w:val="ro-RO"/>
              </w:rPr>
            </w:pPr>
          </w:p>
        </w:tc>
        <w:tc>
          <w:tcPr>
            <w:tcW w:w="1537" w:type="dxa"/>
            <w:vAlign w:val="center"/>
          </w:tcPr>
          <w:p w14:paraId="5BC928C3" w14:textId="77777777" w:rsidR="006C3325" w:rsidRPr="00424EAC" w:rsidRDefault="006C3325" w:rsidP="00F20F22">
            <w:pPr>
              <w:spacing w:line="276" w:lineRule="auto"/>
              <w:rPr>
                <w:rFonts w:ascii="Times New Roman" w:hAnsi="Times New Roman" w:cs="Times New Roman"/>
                <w:sz w:val="24"/>
                <w:szCs w:val="24"/>
                <w:lang w:val="ro-RO"/>
              </w:rPr>
            </w:pPr>
          </w:p>
        </w:tc>
        <w:tc>
          <w:tcPr>
            <w:tcW w:w="1460" w:type="dxa"/>
            <w:vAlign w:val="center"/>
          </w:tcPr>
          <w:p w14:paraId="4F2DB0EF" w14:textId="77777777" w:rsidR="006C3325" w:rsidRPr="00424EAC" w:rsidRDefault="006C3325" w:rsidP="00F20F22">
            <w:pPr>
              <w:spacing w:line="276" w:lineRule="auto"/>
              <w:rPr>
                <w:rFonts w:ascii="Times New Roman" w:hAnsi="Times New Roman" w:cs="Times New Roman"/>
                <w:sz w:val="24"/>
                <w:szCs w:val="24"/>
                <w:lang w:val="ro-RO"/>
              </w:rPr>
            </w:pPr>
          </w:p>
        </w:tc>
        <w:tc>
          <w:tcPr>
            <w:tcW w:w="1479" w:type="dxa"/>
            <w:vAlign w:val="center"/>
          </w:tcPr>
          <w:p w14:paraId="26E9907A" w14:textId="77777777" w:rsidR="006C3325" w:rsidRPr="00424EAC" w:rsidRDefault="006C3325" w:rsidP="00F20F22">
            <w:pPr>
              <w:spacing w:line="276" w:lineRule="auto"/>
              <w:rPr>
                <w:rFonts w:ascii="Times New Roman" w:hAnsi="Times New Roman" w:cs="Times New Roman"/>
                <w:sz w:val="24"/>
                <w:szCs w:val="24"/>
                <w:lang w:val="ro-RO"/>
              </w:rPr>
            </w:pPr>
          </w:p>
        </w:tc>
        <w:tc>
          <w:tcPr>
            <w:tcW w:w="1490" w:type="dxa"/>
            <w:vAlign w:val="center"/>
          </w:tcPr>
          <w:p w14:paraId="69584F04" w14:textId="77777777" w:rsidR="006C3325" w:rsidRPr="00424EAC" w:rsidRDefault="006C3325" w:rsidP="00F20F22">
            <w:pPr>
              <w:spacing w:line="276" w:lineRule="auto"/>
              <w:rPr>
                <w:rFonts w:ascii="Times New Roman" w:hAnsi="Times New Roman" w:cs="Times New Roman"/>
                <w:sz w:val="24"/>
                <w:szCs w:val="24"/>
                <w:lang w:val="ro-RO"/>
              </w:rPr>
            </w:pPr>
          </w:p>
        </w:tc>
        <w:tc>
          <w:tcPr>
            <w:tcW w:w="1083" w:type="dxa"/>
            <w:tcBorders>
              <w:right w:val="single" w:sz="4" w:space="0" w:color="auto"/>
            </w:tcBorders>
            <w:vAlign w:val="center"/>
          </w:tcPr>
          <w:p w14:paraId="7BDC3D38" w14:textId="77777777" w:rsidR="006C3325" w:rsidRPr="00424EAC" w:rsidRDefault="006C3325" w:rsidP="00F20F22">
            <w:pPr>
              <w:spacing w:line="276" w:lineRule="auto"/>
              <w:rPr>
                <w:rFonts w:ascii="Times New Roman" w:hAnsi="Times New Roman" w:cs="Times New Roman"/>
                <w:sz w:val="24"/>
                <w:szCs w:val="24"/>
                <w:lang w:val="ro-RO"/>
              </w:rPr>
            </w:pPr>
          </w:p>
        </w:tc>
        <w:tc>
          <w:tcPr>
            <w:tcW w:w="883" w:type="dxa"/>
            <w:tcBorders>
              <w:left w:val="single" w:sz="4" w:space="0" w:color="auto"/>
            </w:tcBorders>
            <w:vAlign w:val="center"/>
          </w:tcPr>
          <w:p w14:paraId="4B257558" w14:textId="77777777" w:rsidR="006C3325" w:rsidRPr="00424EAC" w:rsidRDefault="006C3325" w:rsidP="00F20F22">
            <w:pPr>
              <w:spacing w:line="276" w:lineRule="auto"/>
              <w:rPr>
                <w:rFonts w:ascii="Times New Roman" w:hAnsi="Times New Roman" w:cs="Times New Roman"/>
                <w:sz w:val="24"/>
                <w:szCs w:val="24"/>
                <w:lang w:val="ro-RO"/>
              </w:rPr>
            </w:pPr>
          </w:p>
        </w:tc>
      </w:tr>
      <w:tr w:rsidR="006C3325" w:rsidRPr="00424EAC" w14:paraId="13DC4A20" w14:textId="77777777" w:rsidTr="00424EAC">
        <w:tc>
          <w:tcPr>
            <w:tcW w:w="1455" w:type="dxa"/>
            <w:vAlign w:val="center"/>
          </w:tcPr>
          <w:p w14:paraId="446D711D" w14:textId="77777777" w:rsidR="006C3325" w:rsidRPr="00424EAC" w:rsidRDefault="006C3325" w:rsidP="00F20F22">
            <w:pPr>
              <w:spacing w:line="276" w:lineRule="auto"/>
              <w:rPr>
                <w:rFonts w:ascii="Times New Roman" w:hAnsi="Times New Roman" w:cs="Times New Roman"/>
                <w:sz w:val="24"/>
                <w:szCs w:val="24"/>
                <w:lang w:val="ro-RO"/>
              </w:rPr>
            </w:pPr>
          </w:p>
        </w:tc>
        <w:tc>
          <w:tcPr>
            <w:tcW w:w="1518" w:type="dxa"/>
            <w:vAlign w:val="center"/>
          </w:tcPr>
          <w:p w14:paraId="35992DFE" w14:textId="77777777" w:rsidR="006C3325" w:rsidRPr="00424EAC" w:rsidRDefault="006C3325" w:rsidP="00F20F22">
            <w:pPr>
              <w:spacing w:line="276" w:lineRule="auto"/>
              <w:rPr>
                <w:rFonts w:ascii="Times New Roman" w:hAnsi="Times New Roman" w:cs="Times New Roman"/>
                <w:sz w:val="24"/>
                <w:szCs w:val="24"/>
                <w:lang w:val="ro-RO"/>
              </w:rPr>
            </w:pPr>
          </w:p>
        </w:tc>
        <w:tc>
          <w:tcPr>
            <w:tcW w:w="1537" w:type="dxa"/>
            <w:vAlign w:val="center"/>
          </w:tcPr>
          <w:p w14:paraId="5086358D" w14:textId="77777777" w:rsidR="006C3325" w:rsidRPr="00424EAC" w:rsidRDefault="006C3325" w:rsidP="00F20F22">
            <w:pPr>
              <w:spacing w:line="276" w:lineRule="auto"/>
              <w:rPr>
                <w:rFonts w:ascii="Times New Roman" w:hAnsi="Times New Roman" w:cs="Times New Roman"/>
                <w:sz w:val="24"/>
                <w:szCs w:val="24"/>
                <w:lang w:val="ro-RO"/>
              </w:rPr>
            </w:pPr>
          </w:p>
        </w:tc>
        <w:tc>
          <w:tcPr>
            <w:tcW w:w="1460" w:type="dxa"/>
            <w:vAlign w:val="center"/>
          </w:tcPr>
          <w:p w14:paraId="47C1389D" w14:textId="77777777" w:rsidR="006C3325" w:rsidRPr="00424EAC" w:rsidRDefault="006C3325" w:rsidP="00F20F22">
            <w:pPr>
              <w:spacing w:line="276" w:lineRule="auto"/>
              <w:rPr>
                <w:rFonts w:ascii="Times New Roman" w:hAnsi="Times New Roman" w:cs="Times New Roman"/>
                <w:sz w:val="24"/>
                <w:szCs w:val="24"/>
                <w:lang w:val="ro-RO"/>
              </w:rPr>
            </w:pPr>
          </w:p>
        </w:tc>
        <w:tc>
          <w:tcPr>
            <w:tcW w:w="1479" w:type="dxa"/>
            <w:vAlign w:val="center"/>
          </w:tcPr>
          <w:p w14:paraId="5AA5C96F" w14:textId="77777777" w:rsidR="006C3325" w:rsidRPr="00424EAC" w:rsidRDefault="006C3325" w:rsidP="00F20F22">
            <w:pPr>
              <w:spacing w:line="276" w:lineRule="auto"/>
              <w:rPr>
                <w:rFonts w:ascii="Times New Roman" w:hAnsi="Times New Roman" w:cs="Times New Roman"/>
                <w:sz w:val="24"/>
                <w:szCs w:val="24"/>
                <w:lang w:val="ro-RO"/>
              </w:rPr>
            </w:pPr>
          </w:p>
        </w:tc>
        <w:tc>
          <w:tcPr>
            <w:tcW w:w="1490" w:type="dxa"/>
            <w:vAlign w:val="center"/>
          </w:tcPr>
          <w:p w14:paraId="252D7E78" w14:textId="77777777" w:rsidR="006C3325" w:rsidRPr="00424EAC" w:rsidRDefault="006C3325" w:rsidP="00F20F22">
            <w:pPr>
              <w:spacing w:line="276" w:lineRule="auto"/>
              <w:rPr>
                <w:rFonts w:ascii="Times New Roman" w:hAnsi="Times New Roman" w:cs="Times New Roman"/>
                <w:sz w:val="24"/>
                <w:szCs w:val="24"/>
                <w:lang w:val="ro-RO"/>
              </w:rPr>
            </w:pPr>
          </w:p>
        </w:tc>
        <w:tc>
          <w:tcPr>
            <w:tcW w:w="1083" w:type="dxa"/>
            <w:tcBorders>
              <w:right w:val="single" w:sz="4" w:space="0" w:color="auto"/>
            </w:tcBorders>
            <w:vAlign w:val="center"/>
          </w:tcPr>
          <w:p w14:paraId="5D597E95" w14:textId="77777777" w:rsidR="006C3325" w:rsidRPr="00424EAC" w:rsidRDefault="006C3325" w:rsidP="00F20F22">
            <w:pPr>
              <w:spacing w:line="276" w:lineRule="auto"/>
              <w:rPr>
                <w:rFonts w:ascii="Times New Roman" w:hAnsi="Times New Roman" w:cs="Times New Roman"/>
                <w:sz w:val="24"/>
                <w:szCs w:val="24"/>
                <w:lang w:val="ro-RO"/>
              </w:rPr>
            </w:pPr>
          </w:p>
        </w:tc>
        <w:tc>
          <w:tcPr>
            <w:tcW w:w="883" w:type="dxa"/>
            <w:tcBorders>
              <w:left w:val="single" w:sz="4" w:space="0" w:color="auto"/>
            </w:tcBorders>
            <w:vAlign w:val="center"/>
          </w:tcPr>
          <w:p w14:paraId="4D5A14C9" w14:textId="77777777" w:rsidR="006C3325" w:rsidRPr="00424EAC" w:rsidRDefault="006C3325" w:rsidP="00F20F22">
            <w:pPr>
              <w:spacing w:line="276" w:lineRule="auto"/>
              <w:rPr>
                <w:rFonts w:ascii="Times New Roman" w:hAnsi="Times New Roman" w:cs="Times New Roman"/>
                <w:sz w:val="24"/>
                <w:szCs w:val="24"/>
                <w:lang w:val="ro-RO"/>
              </w:rPr>
            </w:pPr>
          </w:p>
        </w:tc>
      </w:tr>
      <w:tr w:rsidR="006C3325" w:rsidRPr="00424EAC" w14:paraId="769D4F26" w14:textId="77777777" w:rsidTr="00424EAC">
        <w:tc>
          <w:tcPr>
            <w:tcW w:w="1455" w:type="dxa"/>
            <w:vAlign w:val="center"/>
          </w:tcPr>
          <w:p w14:paraId="05145EB5" w14:textId="77777777" w:rsidR="006C3325" w:rsidRPr="00424EAC" w:rsidRDefault="006C3325" w:rsidP="00F20F22">
            <w:pPr>
              <w:spacing w:line="276" w:lineRule="auto"/>
              <w:rPr>
                <w:rFonts w:ascii="Times New Roman" w:hAnsi="Times New Roman" w:cs="Times New Roman"/>
                <w:sz w:val="24"/>
                <w:szCs w:val="24"/>
                <w:lang w:val="ro-RO"/>
              </w:rPr>
            </w:pPr>
          </w:p>
        </w:tc>
        <w:tc>
          <w:tcPr>
            <w:tcW w:w="1518" w:type="dxa"/>
            <w:vAlign w:val="center"/>
          </w:tcPr>
          <w:p w14:paraId="7981F841" w14:textId="77777777" w:rsidR="006C3325" w:rsidRPr="00424EAC" w:rsidRDefault="006C3325" w:rsidP="00F20F22">
            <w:pPr>
              <w:spacing w:line="276" w:lineRule="auto"/>
              <w:rPr>
                <w:rFonts w:ascii="Times New Roman" w:hAnsi="Times New Roman" w:cs="Times New Roman"/>
                <w:sz w:val="24"/>
                <w:szCs w:val="24"/>
                <w:lang w:val="ro-RO"/>
              </w:rPr>
            </w:pPr>
          </w:p>
        </w:tc>
        <w:tc>
          <w:tcPr>
            <w:tcW w:w="1537" w:type="dxa"/>
            <w:vAlign w:val="center"/>
          </w:tcPr>
          <w:p w14:paraId="0A1DBFCA" w14:textId="77777777" w:rsidR="006C3325" w:rsidRPr="00424EAC" w:rsidRDefault="006C3325" w:rsidP="00F20F22">
            <w:pPr>
              <w:spacing w:line="276" w:lineRule="auto"/>
              <w:rPr>
                <w:rFonts w:ascii="Times New Roman" w:hAnsi="Times New Roman" w:cs="Times New Roman"/>
                <w:sz w:val="24"/>
                <w:szCs w:val="24"/>
                <w:lang w:val="ro-RO"/>
              </w:rPr>
            </w:pPr>
          </w:p>
        </w:tc>
        <w:tc>
          <w:tcPr>
            <w:tcW w:w="1460" w:type="dxa"/>
            <w:vAlign w:val="center"/>
          </w:tcPr>
          <w:p w14:paraId="32536AB2" w14:textId="77777777" w:rsidR="006C3325" w:rsidRPr="00424EAC" w:rsidRDefault="006C3325" w:rsidP="00F20F22">
            <w:pPr>
              <w:spacing w:line="276" w:lineRule="auto"/>
              <w:rPr>
                <w:rFonts w:ascii="Times New Roman" w:hAnsi="Times New Roman" w:cs="Times New Roman"/>
                <w:sz w:val="24"/>
                <w:szCs w:val="24"/>
                <w:lang w:val="ro-RO"/>
              </w:rPr>
            </w:pPr>
          </w:p>
        </w:tc>
        <w:tc>
          <w:tcPr>
            <w:tcW w:w="1479" w:type="dxa"/>
            <w:vAlign w:val="center"/>
          </w:tcPr>
          <w:p w14:paraId="4530FEFD" w14:textId="77777777" w:rsidR="006C3325" w:rsidRPr="00424EAC" w:rsidRDefault="006C3325" w:rsidP="00F20F22">
            <w:pPr>
              <w:spacing w:line="276" w:lineRule="auto"/>
              <w:rPr>
                <w:rFonts w:ascii="Times New Roman" w:hAnsi="Times New Roman" w:cs="Times New Roman"/>
                <w:sz w:val="24"/>
                <w:szCs w:val="24"/>
                <w:lang w:val="ro-RO"/>
              </w:rPr>
            </w:pPr>
          </w:p>
        </w:tc>
        <w:tc>
          <w:tcPr>
            <w:tcW w:w="1490" w:type="dxa"/>
            <w:vAlign w:val="center"/>
          </w:tcPr>
          <w:p w14:paraId="03B2FEF7" w14:textId="77777777" w:rsidR="006C3325" w:rsidRPr="00424EAC" w:rsidRDefault="006C3325" w:rsidP="00F20F22">
            <w:pPr>
              <w:spacing w:line="276" w:lineRule="auto"/>
              <w:rPr>
                <w:rFonts w:ascii="Times New Roman" w:hAnsi="Times New Roman" w:cs="Times New Roman"/>
                <w:sz w:val="24"/>
                <w:szCs w:val="24"/>
                <w:lang w:val="ro-RO"/>
              </w:rPr>
            </w:pPr>
          </w:p>
        </w:tc>
        <w:tc>
          <w:tcPr>
            <w:tcW w:w="1083" w:type="dxa"/>
            <w:tcBorders>
              <w:right w:val="single" w:sz="4" w:space="0" w:color="auto"/>
            </w:tcBorders>
            <w:vAlign w:val="center"/>
          </w:tcPr>
          <w:p w14:paraId="04EBEF0C" w14:textId="77777777" w:rsidR="006C3325" w:rsidRPr="00424EAC" w:rsidRDefault="006C3325" w:rsidP="00F20F22">
            <w:pPr>
              <w:spacing w:line="276" w:lineRule="auto"/>
              <w:rPr>
                <w:rFonts w:ascii="Times New Roman" w:hAnsi="Times New Roman" w:cs="Times New Roman"/>
                <w:sz w:val="24"/>
                <w:szCs w:val="24"/>
                <w:lang w:val="ro-RO"/>
              </w:rPr>
            </w:pPr>
          </w:p>
        </w:tc>
        <w:tc>
          <w:tcPr>
            <w:tcW w:w="883" w:type="dxa"/>
            <w:tcBorders>
              <w:left w:val="single" w:sz="4" w:space="0" w:color="auto"/>
            </w:tcBorders>
            <w:vAlign w:val="center"/>
          </w:tcPr>
          <w:p w14:paraId="6A3E645E" w14:textId="77777777" w:rsidR="006C3325" w:rsidRPr="00424EAC" w:rsidRDefault="006C3325" w:rsidP="00F20F22">
            <w:pPr>
              <w:spacing w:line="276" w:lineRule="auto"/>
              <w:rPr>
                <w:rFonts w:ascii="Times New Roman" w:hAnsi="Times New Roman" w:cs="Times New Roman"/>
                <w:sz w:val="24"/>
                <w:szCs w:val="24"/>
                <w:lang w:val="ro-RO"/>
              </w:rPr>
            </w:pPr>
          </w:p>
        </w:tc>
      </w:tr>
    </w:tbl>
    <w:p w14:paraId="0BF25F51" w14:textId="77777777" w:rsidR="00460A92" w:rsidRDefault="00460A92" w:rsidP="00F20F22">
      <w:pPr>
        <w:spacing w:after="0" w:line="276" w:lineRule="auto"/>
        <w:rPr>
          <w:rFonts w:ascii="Times New Roman" w:eastAsia="Times New Roman" w:hAnsi="Times New Roman" w:cs="Times New Roman"/>
          <w:color w:val="000000"/>
          <w:kern w:val="0"/>
          <w:lang w:val="ro-RO"/>
          <w14:ligatures w14:val="none"/>
        </w:rPr>
      </w:pPr>
      <w:r w:rsidRPr="00424EAC">
        <w:rPr>
          <w:rFonts w:ascii="Times New Roman" w:eastAsia="Times New Roman" w:hAnsi="Times New Roman" w:cs="Times New Roman"/>
          <w:color w:val="000000"/>
          <w:kern w:val="0"/>
          <w:lang w:val="ro-RO"/>
          <w14:ligatures w14:val="none"/>
        </w:rPr>
        <w:br/>
        <w:t xml:space="preserve">Deținătorul materialelor lemnoase declară pe propria răspundere că acestea provin din parchetul de exploatare aferent </w:t>
      </w:r>
      <w:proofErr w:type="spellStart"/>
      <w:r w:rsidRPr="00424EAC">
        <w:rPr>
          <w:rFonts w:ascii="Times New Roman" w:eastAsia="Times New Roman" w:hAnsi="Times New Roman" w:cs="Times New Roman"/>
          <w:color w:val="000000"/>
          <w:kern w:val="0"/>
          <w:lang w:val="ro-RO"/>
          <w14:ligatures w14:val="none"/>
        </w:rPr>
        <w:t>partizii</w:t>
      </w:r>
      <w:proofErr w:type="spellEnd"/>
      <w:r w:rsidRPr="00424EAC">
        <w:rPr>
          <w:rFonts w:ascii="Times New Roman" w:eastAsia="Times New Roman" w:hAnsi="Times New Roman" w:cs="Times New Roman"/>
          <w:color w:val="000000"/>
          <w:kern w:val="0"/>
          <w:lang w:val="ro-RO"/>
          <w14:ligatures w14:val="none"/>
        </w:rPr>
        <w:t xml:space="preserve"> nr. ………………………………………….… de la Ocolul silvic ………………………………………….… .</w:t>
      </w:r>
      <w:r w:rsidRPr="00424EAC">
        <w:rPr>
          <w:rFonts w:ascii="Times New Roman" w:eastAsia="Times New Roman" w:hAnsi="Times New Roman" w:cs="Times New Roman"/>
          <w:color w:val="000000"/>
          <w:kern w:val="0"/>
          <w:lang w:val="ro-RO"/>
          <w14:ligatures w14:val="none"/>
        </w:rPr>
        <w:br/>
        <w:t>Prezentul proces-verbal s-a întocmit în două exemplare, care după semnarea și înregistrarea la ocolul silvic reprezintă documentul de proveniență a materialelor lemnoase inventariate.</w:t>
      </w:r>
    </w:p>
    <w:p w14:paraId="2739BC36" w14:textId="77777777" w:rsidR="00F20F22" w:rsidRDefault="00F20F22" w:rsidP="00F20F22">
      <w:pPr>
        <w:spacing w:after="0" w:line="276" w:lineRule="auto"/>
        <w:rPr>
          <w:rFonts w:ascii="Times New Roman" w:eastAsia="Times New Roman" w:hAnsi="Times New Roman" w:cs="Times New Roman"/>
          <w:color w:val="000000"/>
          <w:kern w:val="0"/>
          <w:lang w:val="ro-RO"/>
          <w14:ligatures w14:val="none"/>
        </w:rPr>
      </w:pPr>
    </w:p>
    <w:p w14:paraId="384840BC" w14:textId="77777777" w:rsidR="00F20F22" w:rsidRPr="00424EAC" w:rsidRDefault="00F20F22" w:rsidP="00F20F22">
      <w:pPr>
        <w:spacing w:after="0" w:line="276" w:lineRule="auto"/>
        <w:rPr>
          <w:rFonts w:ascii="Times New Roman" w:eastAsia="Times New Roman" w:hAnsi="Times New Roman" w:cs="Times New Roman"/>
          <w:color w:val="000000"/>
          <w:kern w:val="0"/>
          <w:lang w:val="ro-RO"/>
          <w14:ligatures w14:val="none"/>
        </w:rPr>
      </w:pP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3491"/>
        <w:gridCol w:w="2485"/>
      </w:tblGrid>
      <w:tr w:rsidR="00460A92" w:rsidRPr="00424EAC" w14:paraId="3D175F45" w14:textId="77777777" w:rsidTr="007B74A6">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3F594D"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r w:rsidRPr="00424EAC">
              <w:rPr>
                <w:rFonts w:ascii="Times New Roman" w:eastAsia="Times New Roman" w:hAnsi="Times New Roman" w:cs="Times New Roman"/>
                <w:color w:val="000000"/>
                <w:kern w:val="0"/>
                <w:lang w:val="ro-RO"/>
                <w14:ligatures w14:val="none"/>
              </w:rPr>
              <w:br/>
              <w:t xml:space="preserve">Titularul autorizației de exploatare, </w:t>
            </w:r>
            <w:r w:rsidRPr="00424EAC">
              <w:rPr>
                <w:rFonts w:ascii="Times New Roman" w:eastAsia="Times New Roman" w:hAnsi="Times New Roman" w:cs="Times New Roman"/>
                <w:color w:val="000000"/>
                <w:kern w:val="0"/>
                <w:lang w:val="ro-RO"/>
                <w14:ligatures w14:val="none"/>
              </w:rPr>
              <w:b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1C5A0" w14:textId="77777777" w:rsidR="00460A92" w:rsidRPr="00424EAC" w:rsidRDefault="00460A92" w:rsidP="00AD243B">
            <w:pPr>
              <w:spacing w:after="0" w:line="360" w:lineRule="auto"/>
              <w:rPr>
                <w:rFonts w:ascii="Times New Roman" w:eastAsia="Times New Roman" w:hAnsi="Times New Roman" w:cs="Times New Roman"/>
                <w:color w:val="000000"/>
                <w:kern w:val="0"/>
                <w:lang w:val="ro-RO"/>
                <w14:ligatures w14:val="none"/>
              </w:rPr>
            </w:pPr>
            <w:r w:rsidRPr="00424EAC">
              <w:rPr>
                <w:rFonts w:ascii="Times New Roman" w:eastAsia="Times New Roman" w:hAnsi="Times New Roman" w:cs="Times New Roman"/>
                <w:color w:val="000000"/>
                <w:kern w:val="0"/>
                <w:lang w:val="ro-RO"/>
                <w14:ligatures w14:val="none"/>
              </w:rPr>
              <w:br/>
              <w:t>Reprezentant ocol silvic,</w:t>
            </w:r>
            <w:r w:rsidRPr="00424EAC">
              <w:rPr>
                <w:rFonts w:ascii="Times New Roman" w:eastAsia="Times New Roman" w:hAnsi="Times New Roman" w:cs="Times New Roman"/>
                <w:color w:val="000000"/>
                <w:kern w:val="0"/>
                <w:lang w:val="ro-RO"/>
                <w14:ligatures w14:val="none"/>
              </w:rPr>
              <w:br/>
              <w:t xml:space="preserve">.................. </w:t>
            </w:r>
          </w:p>
        </w:tc>
      </w:tr>
    </w:tbl>
    <w:p w14:paraId="44AEB33B" w14:textId="171BC19C" w:rsidR="00E677DF" w:rsidRPr="00424EAC" w:rsidRDefault="007B74A6" w:rsidP="00AD243B">
      <w:pPr>
        <w:spacing w:after="0" w:line="360" w:lineRule="auto"/>
        <w:rPr>
          <w:rFonts w:ascii="Times New Roman" w:eastAsia="Times New Roman" w:hAnsi="Times New Roman" w:cs="Times New Roman"/>
          <w:color w:val="000000"/>
          <w:kern w:val="0"/>
          <w:lang w:val="ro-RO"/>
          <w14:ligatures w14:val="none"/>
        </w:rPr>
      </w:pPr>
      <w:r w:rsidRPr="00424EAC">
        <w:rPr>
          <w:rFonts w:ascii="Times New Roman" w:eastAsia="Times New Roman" w:hAnsi="Times New Roman" w:cs="Times New Roman"/>
          <w:color w:val="000000"/>
          <w:kern w:val="0"/>
          <w:lang w:val="ro-RO"/>
          <w14:ligatures w14:val="none"/>
        </w:rPr>
        <w:br w:type="textWrapping" w:clear="all"/>
      </w:r>
    </w:p>
    <w:p w14:paraId="7D1EBE1D" w14:textId="77777777" w:rsidR="00E677DF" w:rsidRPr="00424EAC" w:rsidRDefault="00E677DF" w:rsidP="00AD243B">
      <w:pPr>
        <w:spacing w:after="0" w:line="360" w:lineRule="auto"/>
        <w:rPr>
          <w:rFonts w:ascii="Times New Roman" w:eastAsia="Times New Roman" w:hAnsi="Times New Roman" w:cs="Times New Roman"/>
          <w:color w:val="000000"/>
          <w:kern w:val="0"/>
          <w:lang w:val="ro-RO"/>
          <w14:ligatures w14:val="none"/>
        </w:rPr>
      </w:pPr>
    </w:p>
    <w:p w14:paraId="1F705D04" w14:textId="77777777" w:rsidR="00E677DF" w:rsidRPr="00424EAC" w:rsidRDefault="00E677DF" w:rsidP="00AD243B">
      <w:pPr>
        <w:spacing w:after="0" w:line="360" w:lineRule="auto"/>
        <w:rPr>
          <w:rFonts w:ascii="Times New Roman" w:eastAsia="Times New Roman" w:hAnsi="Times New Roman" w:cs="Times New Roman"/>
          <w:color w:val="000000"/>
          <w:kern w:val="0"/>
          <w:lang w:val="ro-RO"/>
          <w14:ligatures w14:val="none"/>
        </w:rPr>
      </w:pPr>
    </w:p>
    <w:p w14:paraId="34AD2D4F" w14:textId="77777777" w:rsidR="00E677DF" w:rsidRPr="00424EAC" w:rsidRDefault="00E677DF" w:rsidP="00AD243B">
      <w:pPr>
        <w:spacing w:after="0" w:line="360" w:lineRule="auto"/>
        <w:rPr>
          <w:rFonts w:ascii="Times New Roman" w:eastAsia="Times New Roman" w:hAnsi="Times New Roman" w:cs="Times New Roman"/>
          <w:color w:val="000000"/>
          <w:kern w:val="0"/>
          <w:lang w:val="ro-RO"/>
          <w14:ligatures w14:val="none"/>
        </w:rPr>
      </w:pPr>
    </w:p>
    <w:p w14:paraId="72AFF4C8" w14:textId="77777777" w:rsidR="00E677DF" w:rsidRPr="00424EAC" w:rsidRDefault="00E677DF" w:rsidP="00AD243B">
      <w:pPr>
        <w:spacing w:after="0" w:line="360" w:lineRule="auto"/>
        <w:rPr>
          <w:rFonts w:ascii="Times New Roman" w:eastAsia="Times New Roman" w:hAnsi="Times New Roman" w:cs="Times New Roman"/>
          <w:color w:val="000000"/>
          <w:kern w:val="0"/>
          <w:lang w:val="ro-RO"/>
          <w14:ligatures w14:val="none"/>
        </w:rPr>
      </w:pPr>
    </w:p>
    <w:p w14:paraId="634E88A0" w14:textId="77777777" w:rsidR="00E677DF" w:rsidRPr="00424EAC" w:rsidRDefault="00E677DF" w:rsidP="00AD243B">
      <w:pPr>
        <w:spacing w:after="0" w:line="360" w:lineRule="auto"/>
        <w:rPr>
          <w:rFonts w:ascii="Times New Roman" w:eastAsia="Times New Roman" w:hAnsi="Times New Roman" w:cs="Times New Roman"/>
          <w:color w:val="000000"/>
          <w:kern w:val="0"/>
          <w:lang w:val="ro-RO"/>
          <w14:ligatures w14:val="none"/>
        </w:rPr>
      </w:pPr>
    </w:p>
    <w:p w14:paraId="083A19F8" w14:textId="77777777" w:rsidR="00B173CA" w:rsidRPr="00424EAC" w:rsidRDefault="00B173CA" w:rsidP="00F20F22">
      <w:pPr>
        <w:spacing w:after="0" w:line="360" w:lineRule="auto"/>
        <w:ind w:firstLine="284"/>
        <w:jc w:val="right"/>
        <w:rPr>
          <w:rFonts w:ascii="Times New Roman" w:hAnsi="Times New Roman" w:cs="Times New Roman"/>
          <w:color w:val="000000" w:themeColor="text1"/>
          <w:lang w:val="ro-RO"/>
        </w:rPr>
      </w:pPr>
      <w:r w:rsidRPr="00424EAC">
        <w:rPr>
          <w:rFonts w:ascii="Times New Roman" w:hAnsi="Times New Roman" w:cs="Times New Roman"/>
          <w:color w:val="000000" w:themeColor="text1"/>
          <w:lang w:val="ro-RO"/>
        </w:rPr>
        <w:lastRenderedPageBreak/>
        <w:t xml:space="preserve">Anexa nr. 5 </w:t>
      </w:r>
    </w:p>
    <w:p w14:paraId="3802FF62" w14:textId="77777777" w:rsidR="00B173CA" w:rsidRPr="00424EAC" w:rsidRDefault="00B173CA" w:rsidP="00F20F22">
      <w:pPr>
        <w:spacing w:after="0" w:line="360" w:lineRule="auto"/>
        <w:ind w:firstLine="284"/>
        <w:jc w:val="right"/>
        <w:rPr>
          <w:rFonts w:ascii="Times New Roman" w:hAnsi="Times New Roman" w:cs="Times New Roman"/>
          <w:color w:val="000000" w:themeColor="text1"/>
          <w:lang w:val="ro-RO"/>
        </w:rPr>
      </w:pPr>
      <w:r w:rsidRPr="00424EAC">
        <w:rPr>
          <w:rFonts w:ascii="Times New Roman" w:hAnsi="Times New Roman" w:cs="Times New Roman"/>
          <w:color w:val="000000" w:themeColor="text1"/>
          <w:lang w:val="ro-RO"/>
        </w:rPr>
        <w:t xml:space="preserve">la Norme </w:t>
      </w:r>
    </w:p>
    <w:p w14:paraId="660C2698" w14:textId="77777777" w:rsidR="00B173CA" w:rsidRPr="00424EAC" w:rsidRDefault="00B173CA" w:rsidP="00AD243B">
      <w:pPr>
        <w:spacing w:after="0" w:line="360" w:lineRule="auto"/>
        <w:ind w:firstLine="568"/>
        <w:rPr>
          <w:rFonts w:ascii="Times New Roman" w:eastAsia="Times New Roman" w:hAnsi="Times New Roman" w:cs="Times New Roman"/>
          <w:color w:val="000000" w:themeColor="text1"/>
          <w:lang w:val="ro-RO" w:eastAsia="ro-RO"/>
        </w:rPr>
      </w:pPr>
      <w:r w:rsidRPr="00424EAC">
        <w:rPr>
          <w:rFonts w:ascii="Times New Roman" w:eastAsia="Times New Roman" w:hAnsi="Times New Roman" w:cs="Times New Roman"/>
          <w:color w:val="000000" w:themeColor="text1"/>
          <w:lang w:val="ro-RO" w:eastAsia="ro-RO"/>
        </w:rPr>
        <w:t xml:space="preserve">Element identificare </w:t>
      </w:r>
      <w:r w:rsidR="00BE0594" w:rsidRPr="00424EAC">
        <w:rPr>
          <w:rFonts w:ascii="Times New Roman" w:hAnsi="Times New Roman" w:cs="Times New Roman"/>
          <w:color w:val="000000"/>
          <w:shd w:val="clear" w:color="auto" w:fill="FFFFFF"/>
          <w:lang w:val="ro-RO"/>
        </w:rPr>
        <w:t>SUMAL 2.0</w:t>
      </w:r>
    </w:p>
    <w:p w14:paraId="7B3186CF" w14:textId="77777777" w:rsidR="00B173CA" w:rsidRPr="00424EAC" w:rsidRDefault="00B173CA" w:rsidP="00AD243B">
      <w:pPr>
        <w:spacing w:after="0" w:line="360" w:lineRule="auto"/>
        <w:ind w:firstLine="568"/>
        <w:rPr>
          <w:rFonts w:ascii="Times New Roman" w:eastAsia="Times New Roman" w:hAnsi="Times New Roman" w:cs="Times New Roman"/>
          <w:b/>
          <w:color w:val="000000" w:themeColor="text1"/>
          <w:lang w:val="ro-RO" w:eastAsia="ro-RO"/>
        </w:rPr>
      </w:pPr>
      <w:r w:rsidRPr="00424EAC">
        <w:rPr>
          <w:rFonts w:ascii="Times New Roman" w:eastAsia="Times New Roman" w:hAnsi="Times New Roman" w:cs="Times New Roman"/>
          <w:b/>
          <w:color w:val="000000" w:themeColor="text1"/>
          <w:lang w:val="ro-RO" w:eastAsia="ro-RO"/>
        </w:rPr>
        <w:t>AVIZ DE ÎNSOŢIRE materiale lemnoase</w:t>
      </w:r>
    </w:p>
    <w:p w14:paraId="360D9B20" w14:textId="77777777" w:rsidR="00B173CA" w:rsidRPr="00424EAC" w:rsidRDefault="00B173CA" w:rsidP="00AD243B">
      <w:pPr>
        <w:spacing w:after="0" w:line="360" w:lineRule="auto"/>
        <w:ind w:firstLine="568"/>
        <w:rPr>
          <w:rFonts w:ascii="Times New Roman" w:eastAsia="Times New Roman" w:hAnsi="Times New Roman" w:cs="Times New Roman"/>
          <w:color w:val="000000" w:themeColor="text1"/>
          <w:lang w:val="ro-RO" w:eastAsia="ro-RO"/>
        </w:rPr>
      </w:pPr>
      <w:r w:rsidRPr="00424EAC">
        <w:rPr>
          <w:rFonts w:ascii="Times New Roman" w:eastAsia="Times New Roman" w:hAnsi="Times New Roman" w:cs="Times New Roman"/>
          <w:color w:val="000000" w:themeColor="text1"/>
          <w:lang w:val="ro-RO" w:eastAsia="ro-RO"/>
        </w:rPr>
        <w:t xml:space="preserve">                                                                                                           Lemn certificat/necertificat</w:t>
      </w:r>
    </w:p>
    <w:tbl>
      <w:tblPr>
        <w:tblW w:w="10296" w:type="dxa"/>
        <w:tblCellSpacing w:w="0" w:type="auto"/>
        <w:tblInd w:w="-100"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654"/>
        <w:gridCol w:w="74"/>
        <w:gridCol w:w="13"/>
        <w:gridCol w:w="686"/>
        <w:gridCol w:w="333"/>
        <w:gridCol w:w="358"/>
        <w:gridCol w:w="121"/>
        <w:gridCol w:w="731"/>
        <w:gridCol w:w="388"/>
        <w:gridCol w:w="520"/>
        <w:gridCol w:w="8"/>
        <w:gridCol w:w="45"/>
        <w:gridCol w:w="262"/>
        <w:gridCol w:w="206"/>
        <w:gridCol w:w="86"/>
        <w:gridCol w:w="545"/>
        <w:gridCol w:w="387"/>
        <w:gridCol w:w="611"/>
        <w:gridCol w:w="428"/>
        <w:gridCol w:w="249"/>
        <w:gridCol w:w="453"/>
        <w:gridCol w:w="150"/>
        <w:gridCol w:w="162"/>
        <w:gridCol w:w="810"/>
        <w:gridCol w:w="315"/>
        <w:gridCol w:w="225"/>
        <w:gridCol w:w="626"/>
        <w:gridCol w:w="850"/>
      </w:tblGrid>
      <w:tr w:rsidR="00B173CA" w:rsidRPr="00F20F22" w14:paraId="2FC74F0B" w14:textId="77777777" w:rsidTr="00424EAC">
        <w:trPr>
          <w:trHeight w:val="45"/>
          <w:tblCellSpacing w:w="0" w:type="auto"/>
        </w:trPr>
        <w:tc>
          <w:tcPr>
            <w:tcW w:w="10296" w:type="dxa"/>
            <w:gridSpan w:val="28"/>
            <w:tcBorders>
              <w:bottom w:val="single" w:sz="8" w:space="0" w:color="000000"/>
              <w:right w:val="single" w:sz="8" w:space="0" w:color="000000"/>
            </w:tcBorders>
            <w:tcMar>
              <w:top w:w="15" w:type="dxa"/>
              <w:left w:w="15" w:type="dxa"/>
              <w:bottom w:w="15" w:type="dxa"/>
              <w:right w:w="15" w:type="dxa"/>
            </w:tcMar>
          </w:tcPr>
          <w:p w14:paraId="4304F211"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Cod unic aviz:</w:t>
            </w:r>
          </w:p>
        </w:tc>
      </w:tr>
      <w:tr w:rsidR="00B173CA" w:rsidRPr="001F1B58" w14:paraId="7400D90A" w14:textId="77777777" w:rsidTr="00424EAC">
        <w:trPr>
          <w:trHeight w:val="388"/>
          <w:tblCellSpacing w:w="0" w:type="auto"/>
        </w:trPr>
        <w:tc>
          <w:tcPr>
            <w:tcW w:w="4399" w:type="dxa"/>
            <w:gridSpan w:val="14"/>
            <w:tcBorders>
              <w:bottom w:val="single" w:sz="4" w:space="0" w:color="auto"/>
              <w:right w:val="single" w:sz="8" w:space="0" w:color="000000"/>
            </w:tcBorders>
            <w:tcMar>
              <w:top w:w="15" w:type="dxa"/>
              <w:left w:w="15" w:type="dxa"/>
              <w:bottom w:w="15" w:type="dxa"/>
              <w:right w:w="15" w:type="dxa"/>
            </w:tcMar>
          </w:tcPr>
          <w:p w14:paraId="0C301CCF"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 xml:space="preserve">Data </w:t>
            </w:r>
            <w:proofErr w:type="spellStart"/>
            <w:r w:rsidRPr="00F20F22">
              <w:rPr>
                <w:rFonts w:ascii="Times New Roman" w:eastAsia="Times New Roman" w:hAnsi="Times New Roman" w:cs="Times New Roman"/>
                <w:color w:val="000000" w:themeColor="text1"/>
                <w:sz w:val="22"/>
                <w:szCs w:val="22"/>
                <w:lang w:val="ro-RO" w:eastAsia="ro-RO"/>
              </w:rPr>
              <w:t>şi</w:t>
            </w:r>
            <w:proofErr w:type="spellEnd"/>
            <w:r w:rsidRPr="00F20F22">
              <w:rPr>
                <w:rFonts w:ascii="Times New Roman" w:eastAsia="Times New Roman" w:hAnsi="Times New Roman" w:cs="Times New Roman"/>
                <w:color w:val="000000" w:themeColor="text1"/>
                <w:sz w:val="22"/>
                <w:szCs w:val="22"/>
                <w:lang w:val="ro-RO" w:eastAsia="ro-RO"/>
              </w:rPr>
              <w:t xml:space="preserve"> ora emiterii codului unic:......</w:t>
            </w:r>
          </w:p>
        </w:tc>
        <w:tc>
          <w:tcPr>
            <w:tcW w:w="5897" w:type="dxa"/>
            <w:gridSpan w:val="14"/>
            <w:tcBorders>
              <w:bottom w:val="single" w:sz="4" w:space="0" w:color="auto"/>
              <w:right w:val="single" w:sz="8" w:space="0" w:color="000000"/>
            </w:tcBorders>
            <w:tcMar>
              <w:top w:w="15" w:type="dxa"/>
              <w:left w:w="15" w:type="dxa"/>
              <w:bottom w:w="15" w:type="dxa"/>
              <w:right w:w="15" w:type="dxa"/>
            </w:tcMar>
          </w:tcPr>
          <w:p w14:paraId="2CCDF370"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Valabil până la data/ora .......................................</w:t>
            </w:r>
          </w:p>
        </w:tc>
      </w:tr>
      <w:tr w:rsidR="00B173CA" w:rsidRPr="00F20F22" w14:paraId="4959165F" w14:textId="77777777" w:rsidTr="00424EAC">
        <w:trPr>
          <w:trHeight w:val="288"/>
          <w:tblCellSpacing w:w="0" w:type="auto"/>
        </w:trPr>
        <w:tc>
          <w:tcPr>
            <w:tcW w:w="4399" w:type="dxa"/>
            <w:gridSpan w:val="14"/>
            <w:tcBorders>
              <w:top w:val="single" w:sz="4" w:space="0" w:color="auto"/>
              <w:left w:val="single" w:sz="4" w:space="0" w:color="auto"/>
              <w:bottom w:val="single" w:sz="4" w:space="0" w:color="auto"/>
              <w:right w:val="nil"/>
            </w:tcBorders>
            <w:tcMar>
              <w:top w:w="15" w:type="dxa"/>
              <w:left w:w="15" w:type="dxa"/>
              <w:bottom w:w="15" w:type="dxa"/>
              <w:right w:w="15" w:type="dxa"/>
            </w:tcMar>
          </w:tcPr>
          <w:p w14:paraId="5F934E2A"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Proveniență:........</w:t>
            </w:r>
          </w:p>
        </w:tc>
        <w:tc>
          <w:tcPr>
            <w:tcW w:w="5897" w:type="dxa"/>
            <w:gridSpan w:val="14"/>
            <w:tcBorders>
              <w:top w:val="single" w:sz="4" w:space="0" w:color="auto"/>
              <w:left w:val="nil"/>
              <w:bottom w:val="single" w:sz="4" w:space="0" w:color="auto"/>
              <w:right w:val="single" w:sz="4" w:space="0" w:color="auto"/>
            </w:tcBorders>
            <w:tcMar>
              <w:top w:w="15" w:type="dxa"/>
              <w:left w:w="15" w:type="dxa"/>
              <w:bottom w:w="15" w:type="dxa"/>
              <w:right w:w="15" w:type="dxa"/>
            </w:tcMar>
          </w:tcPr>
          <w:p w14:paraId="312A9313"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r>
      <w:tr w:rsidR="00B173CA" w:rsidRPr="00F20F22" w14:paraId="36EA8F44" w14:textId="77777777" w:rsidTr="00424EAC">
        <w:trPr>
          <w:trHeight w:val="313"/>
          <w:tblCellSpacing w:w="0" w:type="auto"/>
        </w:trPr>
        <w:tc>
          <w:tcPr>
            <w:tcW w:w="741" w:type="dxa"/>
            <w:gridSpan w:val="3"/>
            <w:tcBorders>
              <w:top w:val="single" w:sz="4" w:space="0" w:color="auto"/>
              <w:bottom w:val="single" w:sz="4" w:space="0" w:color="auto"/>
              <w:right w:val="single" w:sz="8" w:space="0" w:color="000000"/>
            </w:tcBorders>
            <w:tcMar>
              <w:top w:w="15" w:type="dxa"/>
              <w:left w:w="15" w:type="dxa"/>
              <w:bottom w:w="15" w:type="dxa"/>
              <w:right w:w="15" w:type="dxa"/>
            </w:tcMar>
          </w:tcPr>
          <w:p w14:paraId="79BC0583" w14:textId="77777777" w:rsidR="00B173CA" w:rsidRPr="00F20F22" w:rsidRDefault="00B173CA" w:rsidP="00F20F22">
            <w:pPr>
              <w:spacing w:after="0" w:line="276" w:lineRule="auto"/>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1.</w:t>
            </w:r>
          </w:p>
        </w:tc>
        <w:tc>
          <w:tcPr>
            <w:tcW w:w="3190" w:type="dxa"/>
            <w:gridSpan w:val="9"/>
            <w:tcBorders>
              <w:top w:val="single" w:sz="4" w:space="0" w:color="auto"/>
              <w:bottom w:val="single" w:sz="4" w:space="0" w:color="auto"/>
              <w:right w:val="single" w:sz="8" w:space="0" w:color="000000"/>
            </w:tcBorders>
            <w:tcMar>
              <w:top w:w="15" w:type="dxa"/>
              <w:left w:w="15" w:type="dxa"/>
              <w:bottom w:w="15" w:type="dxa"/>
              <w:right w:w="15" w:type="dxa"/>
            </w:tcMar>
          </w:tcPr>
          <w:p w14:paraId="3D2C6BF9" w14:textId="0E0848E3" w:rsidR="00B173CA" w:rsidRPr="00F20F22" w:rsidRDefault="00B173CA" w:rsidP="00F20F22">
            <w:pPr>
              <w:tabs>
                <w:tab w:val="left" w:pos="2194"/>
              </w:tabs>
              <w:spacing w:after="0" w:line="276" w:lineRule="auto"/>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Emitent SC/OS:…………</w:t>
            </w:r>
          </w:p>
        </w:tc>
        <w:tc>
          <w:tcPr>
            <w:tcW w:w="468" w:type="dxa"/>
            <w:gridSpan w:val="2"/>
            <w:tcBorders>
              <w:top w:val="single" w:sz="4" w:space="0" w:color="auto"/>
              <w:bottom w:val="single" w:sz="4" w:space="0" w:color="auto"/>
              <w:right w:val="single" w:sz="8" w:space="0" w:color="000000"/>
            </w:tcBorders>
            <w:tcMar>
              <w:top w:w="15" w:type="dxa"/>
              <w:left w:w="15" w:type="dxa"/>
              <w:bottom w:w="15" w:type="dxa"/>
              <w:right w:w="15" w:type="dxa"/>
            </w:tcMar>
          </w:tcPr>
          <w:p w14:paraId="6C37132F"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3.</w:t>
            </w:r>
          </w:p>
        </w:tc>
        <w:tc>
          <w:tcPr>
            <w:tcW w:w="5897" w:type="dxa"/>
            <w:gridSpan w:val="14"/>
            <w:tcBorders>
              <w:top w:val="single" w:sz="4" w:space="0" w:color="auto"/>
              <w:bottom w:val="single" w:sz="4" w:space="0" w:color="auto"/>
              <w:right w:val="single" w:sz="8" w:space="0" w:color="000000"/>
            </w:tcBorders>
            <w:tcMar>
              <w:top w:w="15" w:type="dxa"/>
              <w:left w:w="15" w:type="dxa"/>
              <w:bottom w:w="15" w:type="dxa"/>
              <w:right w:w="15" w:type="dxa"/>
            </w:tcMar>
          </w:tcPr>
          <w:p w14:paraId="17E7E937" w14:textId="77777777" w:rsidR="00B173CA" w:rsidRPr="00F20F22" w:rsidRDefault="00B173CA" w:rsidP="00F20F22">
            <w:pPr>
              <w:spacing w:after="0" w:line="276" w:lineRule="auto"/>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Destinatar ............................................................</w:t>
            </w:r>
          </w:p>
        </w:tc>
      </w:tr>
      <w:tr w:rsidR="00B173CA" w:rsidRPr="00F20F22" w14:paraId="1D48F225" w14:textId="77777777" w:rsidTr="00424EAC">
        <w:trPr>
          <w:trHeight w:val="1433"/>
          <w:tblCellSpacing w:w="0" w:type="auto"/>
        </w:trPr>
        <w:tc>
          <w:tcPr>
            <w:tcW w:w="741" w:type="dxa"/>
            <w:gridSpan w:val="3"/>
            <w:tcBorders>
              <w:top w:val="single" w:sz="4" w:space="0" w:color="auto"/>
              <w:bottom w:val="single" w:sz="8" w:space="0" w:color="000000"/>
              <w:right w:val="single" w:sz="8" w:space="0" w:color="000000"/>
            </w:tcBorders>
            <w:tcMar>
              <w:top w:w="15" w:type="dxa"/>
              <w:left w:w="15" w:type="dxa"/>
              <w:bottom w:w="15" w:type="dxa"/>
              <w:right w:w="15" w:type="dxa"/>
            </w:tcMar>
          </w:tcPr>
          <w:p w14:paraId="5F86E497" w14:textId="77777777" w:rsidR="00B173CA" w:rsidRPr="00F20F22" w:rsidRDefault="00B173CA" w:rsidP="00F20F22">
            <w:pPr>
              <w:spacing w:after="0" w:line="276" w:lineRule="auto"/>
              <w:rPr>
                <w:rFonts w:ascii="Times New Roman" w:eastAsia="Times New Roman" w:hAnsi="Times New Roman" w:cs="Times New Roman"/>
                <w:color w:val="000000" w:themeColor="text1"/>
                <w:sz w:val="22"/>
                <w:szCs w:val="22"/>
                <w:lang w:val="ro-RO" w:eastAsia="ro-RO"/>
              </w:rPr>
            </w:pPr>
          </w:p>
        </w:tc>
        <w:tc>
          <w:tcPr>
            <w:tcW w:w="3190" w:type="dxa"/>
            <w:gridSpan w:val="9"/>
            <w:tcBorders>
              <w:top w:val="single" w:sz="4" w:space="0" w:color="auto"/>
              <w:bottom w:val="single" w:sz="8" w:space="0" w:color="000000"/>
              <w:right w:val="single" w:sz="8" w:space="0" w:color="000000"/>
            </w:tcBorders>
            <w:tcMar>
              <w:top w:w="15" w:type="dxa"/>
              <w:left w:w="15" w:type="dxa"/>
              <w:bottom w:w="15" w:type="dxa"/>
              <w:right w:w="15" w:type="dxa"/>
            </w:tcMar>
          </w:tcPr>
          <w:p w14:paraId="54FC5A3C" w14:textId="77777777" w:rsidR="00B173CA" w:rsidRPr="00F20F22" w:rsidRDefault="00B173CA" w:rsidP="00F20F22">
            <w:pPr>
              <w:spacing w:after="0" w:line="276" w:lineRule="auto"/>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 xml:space="preserve">Nr. Registrul </w:t>
            </w:r>
            <w:proofErr w:type="spellStart"/>
            <w:r w:rsidRPr="00F20F22">
              <w:rPr>
                <w:rFonts w:ascii="Times New Roman" w:eastAsia="Times New Roman" w:hAnsi="Times New Roman" w:cs="Times New Roman"/>
                <w:color w:val="000000" w:themeColor="text1"/>
                <w:sz w:val="22"/>
                <w:szCs w:val="22"/>
                <w:lang w:val="ro-RO" w:eastAsia="ro-RO"/>
              </w:rPr>
              <w:t>Comerţului</w:t>
            </w:r>
            <w:proofErr w:type="spellEnd"/>
            <w:r w:rsidRPr="00F20F22">
              <w:rPr>
                <w:rFonts w:ascii="Times New Roman" w:eastAsia="Times New Roman" w:hAnsi="Times New Roman" w:cs="Times New Roman"/>
                <w:color w:val="000000" w:themeColor="text1"/>
                <w:sz w:val="22"/>
                <w:szCs w:val="22"/>
                <w:lang w:val="ro-RO" w:eastAsia="ro-RO"/>
              </w:rPr>
              <w:t>:...</w:t>
            </w:r>
          </w:p>
          <w:p w14:paraId="701E806B" w14:textId="77777777" w:rsidR="00B173CA" w:rsidRPr="00F20F22" w:rsidRDefault="00B173CA" w:rsidP="00F20F22">
            <w:pPr>
              <w:spacing w:after="0" w:line="276" w:lineRule="auto"/>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CUI:...</w:t>
            </w:r>
          </w:p>
          <w:p w14:paraId="5D3173CB" w14:textId="77777777" w:rsidR="00B173CA" w:rsidRPr="00F20F22" w:rsidRDefault="00B173CA" w:rsidP="00F20F22">
            <w:pPr>
              <w:spacing w:after="0" w:line="276" w:lineRule="auto"/>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Adresa:</w:t>
            </w:r>
            <w:r w:rsidRPr="00F20F22">
              <w:rPr>
                <w:rFonts w:ascii="Times New Roman" w:eastAsia="Times New Roman" w:hAnsi="Times New Roman" w:cs="Times New Roman"/>
                <w:strike/>
                <w:color w:val="000000" w:themeColor="text1"/>
                <w:sz w:val="22"/>
                <w:szCs w:val="22"/>
                <w:lang w:val="ro-RO" w:eastAsia="ro-RO"/>
              </w:rPr>
              <w:t xml:space="preserve"> </w:t>
            </w:r>
            <w:r w:rsidRPr="00F20F22">
              <w:rPr>
                <w:rFonts w:ascii="Times New Roman" w:eastAsia="Times New Roman" w:hAnsi="Times New Roman" w:cs="Times New Roman"/>
                <w:color w:val="000000" w:themeColor="text1"/>
                <w:sz w:val="22"/>
                <w:szCs w:val="22"/>
                <w:lang w:val="ro-RO" w:eastAsia="ro-RO"/>
              </w:rPr>
              <w:t xml:space="preserve">Sediul/Domiciliul (localitatea, str. nr. , </w:t>
            </w:r>
            <w:proofErr w:type="spellStart"/>
            <w:r w:rsidRPr="00F20F22">
              <w:rPr>
                <w:rFonts w:ascii="Times New Roman" w:eastAsia="Times New Roman" w:hAnsi="Times New Roman" w:cs="Times New Roman"/>
                <w:color w:val="000000" w:themeColor="text1"/>
                <w:sz w:val="22"/>
                <w:szCs w:val="22"/>
                <w:lang w:val="ro-RO" w:eastAsia="ro-RO"/>
              </w:rPr>
              <w:t>judeţul</w:t>
            </w:r>
            <w:proofErr w:type="spellEnd"/>
            <w:r w:rsidRPr="00F20F22">
              <w:rPr>
                <w:rFonts w:ascii="Times New Roman" w:eastAsia="Times New Roman" w:hAnsi="Times New Roman" w:cs="Times New Roman"/>
                <w:color w:val="000000" w:themeColor="text1"/>
                <w:sz w:val="22"/>
                <w:szCs w:val="22"/>
                <w:lang w:val="ro-RO" w:eastAsia="ro-RO"/>
              </w:rPr>
              <w:t>)</w:t>
            </w:r>
          </w:p>
        </w:tc>
        <w:tc>
          <w:tcPr>
            <w:tcW w:w="468" w:type="dxa"/>
            <w:gridSpan w:val="2"/>
            <w:tcBorders>
              <w:top w:val="single" w:sz="4" w:space="0" w:color="auto"/>
              <w:bottom w:val="single" w:sz="8" w:space="0" w:color="000000"/>
              <w:right w:val="single" w:sz="8" w:space="0" w:color="000000"/>
            </w:tcBorders>
            <w:tcMar>
              <w:top w:w="15" w:type="dxa"/>
              <w:left w:w="15" w:type="dxa"/>
              <w:bottom w:w="15" w:type="dxa"/>
              <w:right w:w="15" w:type="dxa"/>
            </w:tcMar>
          </w:tcPr>
          <w:p w14:paraId="4D341461"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5897" w:type="dxa"/>
            <w:gridSpan w:val="14"/>
            <w:tcBorders>
              <w:top w:val="single" w:sz="4" w:space="0" w:color="auto"/>
              <w:bottom w:val="single" w:sz="8" w:space="0" w:color="000000"/>
              <w:right w:val="single" w:sz="8" w:space="0" w:color="000000"/>
            </w:tcBorders>
            <w:tcMar>
              <w:top w:w="15" w:type="dxa"/>
              <w:left w:w="15" w:type="dxa"/>
              <w:bottom w:w="15" w:type="dxa"/>
              <w:right w:w="15" w:type="dxa"/>
            </w:tcMar>
          </w:tcPr>
          <w:p w14:paraId="61FE9AB6" w14:textId="77777777" w:rsidR="00B173CA" w:rsidRPr="00F20F22" w:rsidRDefault="00B173CA" w:rsidP="00F20F22">
            <w:pPr>
              <w:spacing w:after="0" w:line="276" w:lineRule="auto"/>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 xml:space="preserve">Nr. Registrul </w:t>
            </w:r>
            <w:proofErr w:type="spellStart"/>
            <w:r w:rsidRPr="00F20F22">
              <w:rPr>
                <w:rFonts w:ascii="Times New Roman" w:eastAsia="Times New Roman" w:hAnsi="Times New Roman" w:cs="Times New Roman"/>
                <w:color w:val="000000" w:themeColor="text1"/>
                <w:sz w:val="22"/>
                <w:szCs w:val="22"/>
                <w:lang w:val="ro-RO" w:eastAsia="ro-RO"/>
              </w:rPr>
              <w:t>Comerţului</w:t>
            </w:r>
            <w:proofErr w:type="spellEnd"/>
            <w:r w:rsidRPr="00F20F22">
              <w:rPr>
                <w:rFonts w:ascii="Times New Roman" w:eastAsia="Times New Roman" w:hAnsi="Times New Roman" w:cs="Times New Roman"/>
                <w:color w:val="000000" w:themeColor="text1"/>
                <w:sz w:val="22"/>
                <w:szCs w:val="22"/>
                <w:lang w:val="ro-RO" w:eastAsia="ro-RO"/>
              </w:rPr>
              <w:t>:...</w:t>
            </w:r>
          </w:p>
          <w:p w14:paraId="7F823146" w14:textId="77777777" w:rsidR="00B173CA" w:rsidRPr="00F20F22" w:rsidRDefault="00B173CA" w:rsidP="00F20F22">
            <w:pPr>
              <w:spacing w:after="0" w:line="276" w:lineRule="auto"/>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CUI:...</w:t>
            </w:r>
          </w:p>
          <w:p w14:paraId="40A93F9E" w14:textId="6EE0E795" w:rsidR="00B173CA" w:rsidRPr="00F20F22" w:rsidRDefault="00B173CA" w:rsidP="00F20F22">
            <w:pPr>
              <w:spacing w:after="0" w:line="276" w:lineRule="auto"/>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Adresa: Sediul/Domiciliul</w:t>
            </w:r>
          </w:p>
          <w:p w14:paraId="37FA6D89" w14:textId="77777777" w:rsidR="00B173CA" w:rsidRPr="00F20F22" w:rsidRDefault="00B173CA" w:rsidP="00F20F22">
            <w:pPr>
              <w:spacing w:after="0" w:line="276" w:lineRule="auto"/>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 xml:space="preserve">(localitatea, str. nr. , </w:t>
            </w:r>
            <w:proofErr w:type="spellStart"/>
            <w:r w:rsidRPr="00F20F22">
              <w:rPr>
                <w:rFonts w:ascii="Times New Roman" w:eastAsia="Times New Roman" w:hAnsi="Times New Roman" w:cs="Times New Roman"/>
                <w:color w:val="000000" w:themeColor="text1"/>
                <w:sz w:val="22"/>
                <w:szCs w:val="22"/>
                <w:lang w:val="ro-RO" w:eastAsia="ro-RO"/>
              </w:rPr>
              <w:t>judeţul</w:t>
            </w:r>
            <w:proofErr w:type="spellEnd"/>
            <w:r w:rsidRPr="00F20F22">
              <w:rPr>
                <w:rFonts w:ascii="Times New Roman" w:eastAsia="Times New Roman" w:hAnsi="Times New Roman" w:cs="Times New Roman"/>
                <w:color w:val="000000" w:themeColor="text1"/>
                <w:sz w:val="22"/>
                <w:szCs w:val="22"/>
                <w:lang w:val="ro-RO" w:eastAsia="ro-RO"/>
              </w:rPr>
              <w:t>)</w:t>
            </w:r>
          </w:p>
        </w:tc>
      </w:tr>
      <w:tr w:rsidR="00B173CA" w:rsidRPr="00F20F22" w14:paraId="6E578BE4" w14:textId="77777777" w:rsidTr="00424EAC">
        <w:trPr>
          <w:trHeight w:val="45"/>
          <w:tblCellSpacing w:w="0" w:type="auto"/>
        </w:trPr>
        <w:tc>
          <w:tcPr>
            <w:tcW w:w="741" w:type="dxa"/>
            <w:gridSpan w:val="3"/>
            <w:tcBorders>
              <w:bottom w:val="single" w:sz="8" w:space="0" w:color="000000"/>
              <w:right w:val="single" w:sz="8" w:space="0" w:color="000000"/>
            </w:tcBorders>
            <w:tcMar>
              <w:top w:w="15" w:type="dxa"/>
              <w:left w:w="15" w:type="dxa"/>
              <w:bottom w:w="15" w:type="dxa"/>
              <w:right w:w="15" w:type="dxa"/>
            </w:tcMar>
          </w:tcPr>
          <w:p w14:paraId="127E32F6" w14:textId="77777777" w:rsidR="00B173CA" w:rsidRPr="00F20F22" w:rsidRDefault="00B173CA" w:rsidP="00F20F22">
            <w:pPr>
              <w:spacing w:after="0" w:line="276" w:lineRule="auto"/>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2.</w:t>
            </w:r>
          </w:p>
        </w:tc>
        <w:tc>
          <w:tcPr>
            <w:tcW w:w="3190" w:type="dxa"/>
            <w:gridSpan w:val="9"/>
            <w:tcBorders>
              <w:bottom w:val="single" w:sz="8" w:space="0" w:color="000000"/>
              <w:right w:val="single" w:sz="8" w:space="0" w:color="000000"/>
            </w:tcBorders>
            <w:tcMar>
              <w:top w:w="15" w:type="dxa"/>
              <w:left w:w="15" w:type="dxa"/>
              <w:bottom w:w="15" w:type="dxa"/>
              <w:right w:w="15" w:type="dxa"/>
            </w:tcMar>
          </w:tcPr>
          <w:p w14:paraId="0E75BFB7" w14:textId="45212508" w:rsidR="00B173CA" w:rsidRPr="00F20F22" w:rsidRDefault="00B173CA" w:rsidP="00F20F22">
            <w:pPr>
              <w:spacing w:after="0" w:line="276" w:lineRule="auto"/>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Punct de încărcare: ..............</w:t>
            </w:r>
          </w:p>
          <w:p w14:paraId="564899BC" w14:textId="77777777" w:rsidR="00B173CA" w:rsidRPr="00F20F22" w:rsidRDefault="00B173CA" w:rsidP="00F20F22">
            <w:pPr>
              <w:spacing w:after="0" w:line="276" w:lineRule="auto"/>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(denumire, locul încărcării)</w:t>
            </w:r>
          </w:p>
        </w:tc>
        <w:tc>
          <w:tcPr>
            <w:tcW w:w="468" w:type="dxa"/>
            <w:gridSpan w:val="2"/>
            <w:tcBorders>
              <w:bottom w:val="single" w:sz="8" w:space="0" w:color="000000"/>
              <w:right w:val="single" w:sz="8" w:space="0" w:color="000000"/>
            </w:tcBorders>
            <w:tcMar>
              <w:top w:w="15" w:type="dxa"/>
              <w:left w:w="15" w:type="dxa"/>
              <w:bottom w:w="15" w:type="dxa"/>
              <w:right w:w="15" w:type="dxa"/>
            </w:tcMar>
          </w:tcPr>
          <w:p w14:paraId="3A3E9B5D"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4.</w:t>
            </w:r>
          </w:p>
        </w:tc>
        <w:tc>
          <w:tcPr>
            <w:tcW w:w="5897" w:type="dxa"/>
            <w:gridSpan w:val="14"/>
            <w:tcBorders>
              <w:bottom w:val="single" w:sz="8" w:space="0" w:color="000000"/>
              <w:right w:val="single" w:sz="8" w:space="0" w:color="000000"/>
            </w:tcBorders>
            <w:tcMar>
              <w:top w:w="15" w:type="dxa"/>
              <w:left w:w="15" w:type="dxa"/>
              <w:bottom w:w="15" w:type="dxa"/>
              <w:right w:w="15" w:type="dxa"/>
            </w:tcMar>
          </w:tcPr>
          <w:p w14:paraId="0EDAFF01" w14:textId="77777777" w:rsidR="00B173CA" w:rsidRPr="00F20F22" w:rsidRDefault="00B173CA" w:rsidP="00F20F22">
            <w:pPr>
              <w:spacing w:after="0" w:line="276" w:lineRule="auto"/>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Punct de descărcare: ...............................</w:t>
            </w:r>
          </w:p>
          <w:p w14:paraId="02757008" w14:textId="77777777" w:rsidR="00B173CA" w:rsidRPr="00F20F22" w:rsidRDefault="00B173CA" w:rsidP="00F20F22">
            <w:pPr>
              <w:spacing w:after="0" w:line="276" w:lineRule="auto"/>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(denumire, locul descărcării)</w:t>
            </w:r>
          </w:p>
        </w:tc>
      </w:tr>
      <w:tr w:rsidR="00B173CA" w:rsidRPr="00F20F22" w14:paraId="713C2834" w14:textId="77777777" w:rsidTr="00424EAC">
        <w:trPr>
          <w:trHeight w:val="45"/>
          <w:tblCellSpacing w:w="0" w:type="auto"/>
        </w:trPr>
        <w:tc>
          <w:tcPr>
            <w:tcW w:w="10296" w:type="dxa"/>
            <w:gridSpan w:val="28"/>
            <w:tcBorders>
              <w:bottom w:val="single" w:sz="4" w:space="0" w:color="auto"/>
              <w:right w:val="single" w:sz="8" w:space="0" w:color="000000"/>
            </w:tcBorders>
            <w:tcMar>
              <w:top w:w="15" w:type="dxa"/>
              <w:left w:w="15" w:type="dxa"/>
              <w:bottom w:w="15" w:type="dxa"/>
              <w:right w:w="15" w:type="dxa"/>
            </w:tcMar>
          </w:tcPr>
          <w:p w14:paraId="2F9E9162"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5. ÎNTRERUPERI TRANSPORT</w:t>
            </w:r>
          </w:p>
        </w:tc>
      </w:tr>
      <w:tr w:rsidR="00B173CA" w:rsidRPr="00F20F22" w14:paraId="7A2ECBE6" w14:textId="77777777" w:rsidTr="00F20F22">
        <w:trPr>
          <w:trHeight w:val="872"/>
          <w:tblCellSpacing w:w="0" w:type="auto"/>
        </w:trPr>
        <w:tc>
          <w:tcPr>
            <w:tcW w:w="741" w:type="dxa"/>
            <w:gridSpan w:val="3"/>
            <w:tcBorders>
              <w:top w:val="single" w:sz="4" w:space="0" w:color="auto"/>
              <w:bottom w:val="single" w:sz="4" w:space="0" w:color="auto"/>
              <w:right w:val="single" w:sz="8" w:space="0" w:color="000000"/>
            </w:tcBorders>
            <w:vAlign w:val="center"/>
          </w:tcPr>
          <w:p w14:paraId="2BDF374C" w14:textId="77777777" w:rsidR="00B173CA" w:rsidRPr="00F20F22" w:rsidRDefault="00B173CA" w:rsidP="00F20F22">
            <w:pPr>
              <w:spacing w:after="0" w:line="276" w:lineRule="auto"/>
              <w:ind w:firstLine="568"/>
              <w:jc w:val="center"/>
              <w:rPr>
                <w:rFonts w:ascii="Times New Roman" w:eastAsia="Times New Roman" w:hAnsi="Times New Roman" w:cs="Times New Roman"/>
                <w:color w:val="000000" w:themeColor="text1"/>
                <w:sz w:val="22"/>
                <w:szCs w:val="22"/>
                <w:lang w:val="ro-RO" w:eastAsia="ro-RO"/>
              </w:rPr>
            </w:pPr>
          </w:p>
          <w:p w14:paraId="52BAE917" w14:textId="77777777" w:rsidR="007B74A6" w:rsidRPr="00F20F22" w:rsidRDefault="00B173CA" w:rsidP="00F20F22">
            <w:pPr>
              <w:spacing w:after="0" w:line="276" w:lineRule="auto"/>
              <w:jc w:val="center"/>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Nr.</w:t>
            </w:r>
          </w:p>
          <w:p w14:paraId="4F620D48" w14:textId="6474EA8B" w:rsidR="00B173CA" w:rsidRPr="00F20F22" w:rsidRDefault="007B74A6" w:rsidP="00F20F22">
            <w:pPr>
              <w:spacing w:after="0" w:line="276" w:lineRule="auto"/>
              <w:jc w:val="center"/>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c</w:t>
            </w:r>
            <w:r w:rsidR="00B173CA" w:rsidRPr="00F20F22">
              <w:rPr>
                <w:rFonts w:ascii="Times New Roman" w:eastAsia="Times New Roman" w:hAnsi="Times New Roman" w:cs="Times New Roman"/>
                <w:color w:val="000000" w:themeColor="text1"/>
                <w:sz w:val="22"/>
                <w:szCs w:val="22"/>
                <w:lang w:val="ro-RO" w:eastAsia="ro-RO"/>
              </w:rPr>
              <w:t>rt</w:t>
            </w:r>
            <w:r w:rsidRPr="00F20F22">
              <w:rPr>
                <w:rFonts w:ascii="Times New Roman" w:eastAsia="Times New Roman" w:hAnsi="Times New Roman" w:cs="Times New Roman"/>
                <w:color w:val="000000" w:themeColor="text1"/>
                <w:sz w:val="22"/>
                <w:szCs w:val="22"/>
                <w:lang w:val="ro-RO" w:eastAsia="ro-RO"/>
              </w:rPr>
              <w:t>.</w:t>
            </w:r>
          </w:p>
        </w:tc>
        <w:tc>
          <w:tcPr>
            <w:tcW w:w="1377" w:type="dxa"/>
            <w:gridSpan w:val="3"/>
            <w:tcBorders>
              <w:top w:val="single" w:sz="4" w:space="0" w:color="auto"/>
              <w:bottom w:val="single" w:sz="4" w:space="0" w:color="auto"/>
              <w:right w:val="single" w:sz="4" w:space="0" w:color="auto"/>
            </w:tcBorders>
            <w:vAlign w:val="center"/>
          </w:tcPr>
          <w:p w14:paraId="7FA45FD7" w14:textId="77777777" w:rsidR="00B173CA" w:rsidRPr="00F20F22" w:rsidRDefault="00B173CA" w:rsidP="00F20F22">
            <w:pPr>
              <w:spacing w:after="0" w:line="276" w:lineRule="auto"/>
              <w:jc w:val="center"/>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Transport întrerupt din cauza</w:t>
            </w:r>
          </w:p>
        </w:tc>
        <w:tc>
          <w:tcPr>
            <w:tcW w:w="1768" w:type="dxa"/>
            <w:gridSpan w:val="5"/>
            <w:tcBorders>
              <w:top w:val="single" w:sz="4" w:space="0" w:color="auto"/>
              <w:bottom w:val="single" w:sz="4" w:space="0" w:color="auto"/>
              <w:right w:val="single" w:sz="4" w:space="0" w:color="auto"/>
            </w:tcBorders>
            <w:vAlign w:val="center"/>
          </w:tcPr>
          <w:p w14:paraId="5FFDAF64" w14:textId="77777777" w:rsidR="00B173CA" w:rsidRPr="00F20F22" w:rsidRDefault="00B173CA" w:rsidP="00F20F22">
            <w:pPr>
              <w:spacing w:after="0" w:line="276" w:lineRule="auto"/>
              <w:jc w:val="center"/>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Perioada întreruperii transportului</w:t>
            </w:r>
          </w:p>
        </w:tc>
        <w:tc>
          <w:tcPr>
            <w:tcW w:w="3272" w:type="dxa"/>
            <w:gridSpan w:val="10"/>
            <w:tcBorders>
              <w:top w:val="single" w:sz="4" w:space="0" w:color="auto"/>
              <w:left w:val="single" w:sz="4" w:space="0" w:color="auto"/>
              <w:bottom w:val="single" w:sz="4" w:space="0" w:color="auto"/>
              <w:right w:val="single" w:sz="4" w:space="0" w:color="auto"/>
            </w:tcBorders>
            <w:vAlign w:val="center"/>
          </w:tcPr>
          <w:p w14:paraId="223E8BF0" w14:textId="77777777" w:rsidR="00B173CA" w:rsidRPr="00F20F22" w:rsidRDefault="00B173CA" w:rsidP="00F20F22">
            <w:pPr>
              <w:spacing w:after="0" w:line="276" w:lineRule="auto"/>
              <w:jc w:val="center"/>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Data și ora întreruperii transportului</w:t>
            </w:r>
          </w:p>
        </w:tc>
        <w:tc>
          <w:tcPr>
            <w:tcW w:w="3138" w:type="dxa"/>
            <w:gridSpan w:val="7"/>
            <w:tcBorders>
              <w:top w:val="single" w:sz="4" w:space="0" w:color="auto"/>
              <w:left w:val="single" w:sz="4" w:space="0" w:color="auto"/>
              <w:bottom w:val="single" w:sz="4" w:space="0" w:color="auto"/>
              <w:right w:val="single" w:sz="8" w:space="0" w:color="000000"/>
            </w:tcBorders>
            <w:vAlign w:val="center"/>
          </w:tcPr>
          <w:p w14:paraId="548B2C49" w14:textId="77777777" w:rsidR="00B173CA" w:rsidRPr="00F20F22" w:rsidRDefault="00B173CA" w:rsidP="00F20F22">
            <w:pPr>
              <w:spacing w:after="0" w:line="276" w:lineRule="auto"/>
              <w:jc w:val="center"/>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Data și ora reluării transportului</w:t>
            </w:r>
          </w:p>
        </w:tc>
      </w:tr>
      <w:tr w:rsidR="00B173CA" w:rsidRPr="00F20F22" w14:paraId="7EED6CC0" w14:textId="77777777" w:rsidTr="00424EAC">
        <w:trPr>
          <w:trHeight w:val="137"/>
          <w:tblCellSpacing w:w="0" w:type="auto"/>
        </w:trPr>
        <w:tc>
          <w:tcPr>
            <w:tcW w:w="728" w:type="dxa"/>
            <w:gridSpan w:val="2"/>
            <w:tcBorders>
              <w:top w:val="single" w:sz="4" w:space="0" w:color="auto"/>
              <w:bottom w:val="single" w:sz="4" w:space="0" w:color="auto"/>
              <w:right w:val="single" w:sz="4" w:space="0" w:color="auto"/>
            </w:tcBorders>
            <w:tcMar>
              <w:top w:w="15" w:type="dxa"/>
              <w:left w:w="15" w:type="dxa"/>
              <w:bottom w:w="15" w:type="dxa"/>
              <w:right w:w="15" w:type="dxa"/>
            </w:tcMar>
          </w:tcPr>
          <w:p w14:paraId="70513F85"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1390" w:type="dxa"/>
            <w:gridSpan w:val="4"/>
            <w:tcBorders>
              <w:top w:val="single" w:sz="4" w:space="0" w:color="auto"/>
              <w:left w:val="single" w:sz="4" w:space="0" w:color="auto"/>
              <w:bottom w:val="single" w:sz="4" w:space="0" w:color="auto"/>
              <w:right w:val="single" w:sz="4" w:space="0" w:color="auto"/>
            </w:tcBorders>
          </w:tcPr>
          <w:p w14:paraId="77FED304"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1760" w:type="dxa"/>
            <w:gridSpan w:val="4"/>
            <w:tcBorders>
              <w:top w:val="single" w:sz="4" w:space="0" w:color="auto"/>
              <w:left w:val="single" w:sz="4" w:space="0" w:color="auto"/>
              <w:bottom w:val="single" w:sz="4" w:space="0" w:color="auto"/>
              <w:right w:val="single" w:sz="4" w:space="0" w:color="auto"/>
            </w:tcBorders>
          </w:tcPr>
          <w:p w14:paraId="05F22A7B"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3280" w:type="dxa"/>
            <w:gridSpan w:val="11"/>
            <w:tcBorders>
              <w:top w:val="single" w:sz="4" w:space="0" w:color="auto"/>
              <w:left w:val="single" w:sz="4" w:space="0" w:color="auto"/>
              <w:bottom w:val="single" w:sz="4" w:space="0" w:color="auto"/>
              <w:right w:val="single" w:sz="4" w:space="0" w:color="auto"/>
            </w:tcBorders>
          </w:tcPr>
          <w:p w14:paraId="3654650F"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3138" w:type="dxa"/>
            <w:gridSpan w:val="7"/>
            <w:tcBorders>
              <w:top w:val="single" w:sz="4" w:space="0" w:color="auto"/>
              <w:left w:val="single" w:sz="4" w:space="0" w:color="auto"/>
              <w:bottom w:val="single" w:sz="4" w:space="0" w:color="auto"/>
              <w:right w:val="single" w:sz="8" w:space="0" w:color="000000"/>
            </w:tcBorders>
          </w:tcPr>
          <w:p w14:paraId="5EB5C903"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r>
      <w:tr w:rsidR="00B173CA" w:rsidRPr="00F20F22" w14:paraId="30B0AB9A" w14:textId="77777777" w:rsidTr="00424EAC">
        <w:trPr>
          <w:trHeight w:val="213"/>
          <w:tblCellSpacing w:w="0" w:type="auto"/>
        </w:trPr>
        <w:tc>
          <w:tcPr>
            <w:tcW w:w="10296" w:type="dxa"/>
            <w:gridSpan w:val="28"/>
            <w:tcBorders>
              <w:top w:val="single" w:sz="4" w:space="0" w:color="auto"/>
              <w:bottom w:val="single" w:sz="8" w:space="0" w:color="000000"/>
              <w:right w:val="single" w:sz="8" w:space="0" w:color="000000"/>
            </w:tcBorders>
            <w:tcMar>
              <w:top w:w="15" w:type="dxa"/>
              <w:left w:w="15" w:type="dxa"/>
              <w:bottom w:w="15" w:type="dxa"/>
              <w:right w:w="15" w:type="dxa"/>
            </w:tcMar>
          </w:tcPr>
          <w:p w14:paraId="7571FAD5"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6. SPECIFICAȚIA</w:t>
            </w:r>
          </w:p>
        </w:tc>
      </w:tr>
      <w:tr w:rsidR="00B173CA" w:rsidRPr="00F20F22" w14:paraId="068695B9" w14:textId="77777777" w:rsidTr="00F20F22">
        <w:trPr>
          <w:trHeight w:val="45"/>
          <w:tblCellSpacing w:w="0" w:type="auto"/>
        </w:trPr>
        <w:tc>
          <w:tcPr>
            <w:tcW w:w="654" w:type="dxa"/>
            <w:tcBorders>
              <w:bottom w:val="single" w:sz="8" w:space="0" w:color="000000"/>
              <w:right w:val="single" w:sz="8" w:space="0" w:color="000000"/>
            </w:tcBorders>
            <w:tcMar>
              <w:top w:w="15" w:type="dxa"/>
              <w:left w:w="15" w:type="dxa"/>
              <w:bottom w:w="15" w:type="dxa"/>
              <w:right w:w="15" w:type="dxa"/>
            </w:tcMar>
            <w:vAlign w:val="center"/>
          </w:tcPr>
          <w:p w14:paraId="04B3EDEB" w14:textId="77777777" w:rsidR="00B173CA" w:rsidRPr="00F20F22" w:rsidRDefault="00B173CA" w:rsidP="00F20F22">
            <w:pPr>
              <w:spacing w:after="0" w:line="276" w:lineRule="auto"/>
              <w:jc w:val="center"/>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Nr. crt.</w:t>
            </w:r>
          </w:p>
        </w:tc>
        <w:tc>
          <w:tcPr>
            <w:tcW w:w="773" w:type="dxa"/>
            <w:gridSpan w:val="3"/>
            <w:tcBorders>
              <w:bottom w:val="single" w:sz="8" w:space="0" w:color="000000"/>
              <w:right w:val="single" w:sz="8" w:space="0" w:color="000000"/>
            </w:tcBorders>
            <w:tcMar>
              <w:top w:w="15" w:type="dxa"/>
              <w:left w:w="15" w:type="dxa"/>
              <w:bottom w:w="15" w:type="dxa"/>
              <w:right w:w="15" w:type="dxa"/>
            </w:tcMar>
            <w:vAlign w:val="center"/>
          </w:tcPr>
          <w:p w14:paraId="05BB01FA" w14:textId="77777777" w:rsidR="00B173CA" w:rsidRPr="00F20F22" w:rsidRDefault="00B173CA" w:rsidP="00F20F22">
            <w:pPr>
              <w:spacing w:after="0" w:line="276" w:lineRule="auto"/>
              <w:jc w:val="center"/>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Grupa de specii</w:t>
            </w:r>
          </w:p>
        </w:tc>
        <w:tc>
          <w:tcPr>
            <w:tcW w:w="812" w:type="dxa"/>
            <w:gridSpan w:val="3"/>
            <w:tcBorders>
              <w:bottom w:val="single" w:sz="8" w:space="0" w:color="000000"/>
              <w:right w:val="single" w:sz="8" w:space="0" w:color="000000"/>
            </w:tcBorders>
            <w:tcMar>
              <w:top w:w="15" w:type="dxa"/>
              <w:left w:w="15" w:type="dxa"/>
              <w:bottom w:w="15" w:type="dxa"/>
              <w:right w:w="15" w:type="dxa"/>
            </w:tcMar>
            <w:vAlign w:val="center"/>
          </w:tcPr>
          <w:p w14:paraId="724790BC" w14:textId="77777777" w:rsidR="00B173CA" w:rsidRPr="00F20F22" w:rsidRDefault="00B173CA" w:rsidP="00F20F22">
            <w:pPr>
              <w:spacing w:after="0" w:line="276" w:lineRule="auto"/>
              <w:jc w:val="center"/>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Specie</w:t>
            </w:r>
          </w:p>
        </w:tc>
        <w:tc>
          <w:tcPr>
            <w:tcW w:w="1119" w:type="dxa"/>
            <w:gridSpan w:val="2"/>
            <w:tcBorders>
              <w:bottom w:val="single" w:sz="8" w:space="0" w:color="000000"/>
              <w:right w:val="single" w:sz="8" w:space="0" w:color="000000"/>
            </w:tcBorders>
            <w:tcMar>
              <w:top w:w="15" w:type="dxa"/>
              <w:left w:w="15" w:type="dxa"/>
              <w:bottom w:w="15" w:type="dxa"/>
              <w:right w:w="15" w:type="dxa"/>
            </w:tcMar>
            <w:vAlign w:val="center"/>
          </w:tcPr>
          <w:p w14:paraId="3E886FFD" w14:textId="77777777" w:rsidR="00B173CA" w:rsidRPr="00F20F22" w:rsidRDefault="00B173CA" w:rsidP="00F20F22">
            <w:pPr>
              <w:spacing w:after="0" w:line="276" w:lineRule="auto"/>
              <w:jc w:val="center"/>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Sortiment</w:t>
            </w:r>
          </w:p>
        </w:tc>
        <w:tc>
          <w:tcPr>
            <w:tcW w:w="1127" w:type="dxa"/>
            <w:gridSpan w:val="6"/>
            <w:tcBorders>
              <w:bottom w:val="single" w:sz="8" w:space="0" w:color="000000"/>
              <w:right w:val="single" w:sz="8" w:space="0" w:color="000000"/>
            </w:tcBorders>
            <w:tcMar>
              <w:top w:w="15" w:type="dxa"/>
              <w:left w:w="15" w:type="dxa"/>
              <w:bottom w:w="15" w:type="dxa"/>
              <w:right w:w="15" w:type="dxa"/>
            </w:tcMar>
            <w:vAlign w:val="center"/>
          </w:tcPr>
          <w:p w14:paraId="133D01C6" w14:textId="77777777" w:rsidR="00B173CA" w:rsidRPr="00F20F22" w:rsidRDefault="00B173CA" w:rsidP="00F20F22">
            <w:pPr>
              <w:spacing w:after="0" w:line="276" w:lineRule="auto"/>
              <w:jc w:val="center"/>
              <w:rPr>
                <w:rFonts w:ascii="Times New Roman" w:eastAsia="Times New Roman" w:hAnsi="Times New Roman" w:cs="Times New Roman"/>
                <w:color w:val="000000" w:themeColor="text1"/>
                <w:sz w:val="22"/>
                <w:szCs w:val="22"/>
                <w:lang w:val="ro-RO" w:eastAsia="ro-RO"/>
              </w:rPr>
            </w:pPr>
            <w:proofErr w:type="spellStart"/>
            <w:r w:rsidRPr="00F20F22">
              <w:rPr>
                <w:rFonts w:ascii="Times New Roman" w:eastAsia="Times New Roman" w:hAnsi="Times New Roman" w:cs="Times New Roman"/>
                <w:color w:val="000000" w:themeColor="text1"/>
                <w:sz w:val="22"/>
                <w:szCs w:val="22"/>
                <w:lang w:val="ro-RO" w:eastAsia="ro-RO"/>
              </w:rPr>
              <w:t>Subsorti</w:t>
            </w:r>
            <w:proofErr w:type="spellEnd"/>
          </w:p>
          <w:p w14:paraId="2679B9A3" w14:textId="77777777" w:rsidR="00B173CA" w:rsidRPr="00F20F22" w:rsidRDefault="00B173CA" w:rsidP="00F20F22">
            <w:pPr>
              <w:spacing w:after="0" w:line="276" w:lineRule="auto"/>
              <w:jc w:val="center"/>
              <w:rPr>
                <w:rFonts w:ascii="Times New Roman" w:eastAsia="Times New Roman" w:hAnsi="Times New Roman" w:cs="Times New Roman"/>
                <w:color w:val="000000" w:themeColor="text1"/>
                <w:sz w:val="22"/>
                <w:szCs w:val="22"/>
                <w:lang w:val="ro-RO" w:eastAsia="ro-RO"/>
              </w:rPr>
            </w:pPr>
            <w:proofErr w:type="spellStart"/>
            <w:r w:rsidRPr="00F20F22">
              <w:rPr>
                <w:rFonts w:ascii="Times New Roman" w:eastAsia="Times New Roman" w:hAnsi="Times New Roman" w:cs="Times New Roman"/>
                <w:color w:val="000000" w:themeColor="text1"/>
                <w:sz w:val="22"/>
                <w:szCs w:val="22"/>
                <w:lang w:val="ro-RO" w:eastAsia="ro-RO"/>
              </w:rPr>
              <w:t>ment</w:t>
            </w:r>
            <w:proofErr w:type="spellEnd"/>
            <w:r w:rsidRPr="00F20F22">
              <w:rPr>
                <w:rFonts w:ascii="Times New Roman" w:eastAsia="Times New Roman" w:hAnsi="Times New Roman" w:cs="Times New Roman"/>
                <w:color w:val="000000" w:themeColor="text1"/>
                <w:sz w:val="22"/>
                <w:szCs w:val="22"/>
                <w:lang w:val="ro-RO" w:eastAsia="ro-RO"/>
              </w:rPr>
              <w:t>*</w:t>
            </w:r>
          </w:p>
        </w:tc>
        <w:tc>
          <w:tcPr>
            <w:tcW w:w="932" w:type="dxa"/>
            <w:gridSpan w:val="2"/>
            <w:tcBorders>
              <w:bottom w:val="single" w:sz="8" w:space="0" w:color="000000"/>
              <w:right w:val="single" w:sz="8" w:space="0" w:color="000000"/>
            </w:tcBorders>
            <w:tcMar>
              <w:top w:w="15" w:type="dxa"/>
              <w:left w:w="15" w:type="dxa"/>
              <w:bottom w:w="15" w:type="dxa"/>
              <w:right w:w="15" w:type="dxa"/>
            </w:tcMar>
            <w:vAlign w:val="center"/>
          </w:tcPr>
          <w:p w14:paraId="26D3583D" w14:textId="77777777" w:rsidR="00B173CA" w:rsidRPr="00F20F22" w:rsidRDefault="00B173CA" w:rsidP="00F20F22">
            <w:pPr>
              <w:spacing w:after="0" w:line="276" w:lineRule="auto"/>
              <w:jc w:val="center"/>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Nr. buc.</w:t>
            </w:r>
          </w:p>
        </w:tc>
        <w:tc>
          <w:tcPr>
            <w:tcW w:w="1039" w:type="dxa"/>
            <w:gridSpan w:val="2"/>
            <w:tcBorders>
              <w:bottom w:val="single" w:sz="8" w:space="0" w:color="000000"/>
              <w:right w:val="single" w:sz="8" w:space="0" w:color="000000"/>
            </w:tcBorders>
            <w:tcMar>
              <w:top w:w="15" w:type="dxa"/>
              <w:left w:w="15" w:type="dxa"/>
              <w:bottom w:w="15" w:type="dxa"/>
              <w:right w:w="15" w:type="dxa"/>
            </w:tcMar>
            <w:vAlign w:val="center"/>
          </w:tcPr>
          <w:p w14:paraId="14ECF494" w14:textId="77777777" w:rsidR="00B173CA" w:rsidRPr="00F20F22" w:rsidRDefault="00B173CA" w:rsidP="00F20F22">
            <w:pPr>
              <w:spacing w:after="0" w:line="276" w:lineRule="auto"/>
              <w:jc w:val="center"/>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Lungime</w:t>
            </w:r>
          </w:p>
          <w:p w14:paraId="616F9221" w14:textId="77777777" w:rsidR="00B173CA" w:rsidRPr="00F20F22" w:rsidRDefault="00B173CA" w:rsidP="00F20F22">
            <w:pPr>
              <w:spacing w:after="0" w:line="276" w:lineRule="auto"/>
              <w:ind w:firstLine="568"/>
              <w:jc w:val="center"/>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(m)</w:t>
            </w:r>
          </w:p>
        </w:tc>
        <w:tc>
          <w:tcPr>
            <w:tcW w:w="852" w:type="dxa"/>
            <w:gridSpan w:val="3"/>
            <w:tcBorders>
              <w:bottom w:val="single" w:sz="8" w:space="0" w:color="000000"/>
              <w:right w:val="single" w:sz="8" w:space="0" w:color="000000"/>
            </w:tcBorders>
            <w:tcMar>
              <w:top w:w="15" w:type="dxa"/>
              <w:left w:w="15" w:type="dxa"/>
              <w:bottom w:w="15" w:type="dxa"/>
              <w:right w:w="15" w:type="dxa"/>
            </w:tcMar>
            <w:vAlign w:val="center"/>
          </w:tcPr>
          <w:p w14:paraId="1045D6F4" w14:textId="77777777" w:rsidR="00B173CA" w:rsidRPr="00F20F22" w:rsidRDefault="00B173CA" w:rsidP="00F20F22">
            <w:pPr>
              <w:spacing w:after="0" w:line="276" w:lineRule="auto"/>
              <w:jc w:val="center"/>
              <w:rPr>
                <w:rFonts w:ascii="Times New Roman" w:eastAsia="Times New Roman" w:hAnsi="Times New Roman" w:cs="Times New Roman"/>
                <w:color w:val="000000" w:themeColor="text1"/>
                <w:sz w:val="22"/>
                <w:szCs w:val="22"/>
                <w:lang w:val="ro-RO" w:eastAsia="ro-RO"/>
              </w:rPr>
            </w:pPr>
            <w:proofErr w:type="spellStart"/>
            <w:r w:rsidRPr="00F20F22">
              <w:rPr>
                <w:rFonts w:ascii="Times New Roman" w:eastAsia="Times New Roman" w:hAnsi="Times New Roman" w:cs="Times New Roman"/>
                <w:color w:val="000000" w:themeColor="text1"/>
                <w:sz w:val="22"/>
                <w:szCs w:val="22"/>
                <w:lang w:val="ro-RO" w:eastAsia="ro-RO"/>
              </w:rPr>
              <w:t>Lăţime</w:t>
            </w:r>
            <w:proofErr w:type="spellEnd"/>
          </w:p>
          <w:p w14:paraId="625415BF" w14:textId="77777777" w:rsidR="00B173CA" w:rsidRPr="00F20F22" w:rsidRDefault="00B173CA" w:rsidP="00F20F22">
            <w:pPr>
              <w:spacing w:after="0" w:line="276" w:lineRule="auto"/>
              <w:jc w:val="center"/>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(m)</w:t>
            </w:r>
          </w:p>
        </w:tc>
        <w:tc>
          <w:tcPr>
            <w:tcW w:w="972" w:type="dxa"/>
            <w:gridSpan w:val="2"/>
            <w:tcBorders>
              <w:bottom w:val="single" w:sz="8" w:space="0" w:color="000000"/>
              <w:right w:val="single" w:sz="8" w:space="0" w:color="000000"/>
            </w:tcBorders>
            <w:tcMar>
              <w:top w:w="15" w:type="dxa"/>
              <w:left w:w="15" w:type="dxa"/>
              <w:bottom w:w="15" w:type="dxa"/>
              <w:right w:w="15" w:type="dxa"/>
            </w:tcMar>
            <w:vAlign w:val="center"/>
          </w:tcPr>
          <w:p w14:paraId="4ED328B0" w14:textId="77777777" w:rsidR="00B173CA" w:rsidRPr="00F20F22" w:rsidRDefault="00B173CA" w:rsidP="00F20F22">
            <w:pPr>
              <w:spacing w:after="0" w:line="276" w:lineRule="auto"/>
              <w:jc w:val="center"/>
              <w:rPr>
                <w:rFonts w:ascii="Times New Roman" w:eastAsia="Times New Roman" w:hAnsi="Times New Roman" w:cs="Times New Roman"/>
                <w:color w:val="000000" w:themeColor="text1"/>
                <w:sz w:val="22"/>
                <w:szCs w:val="22"/>
                <w:lang w:val="ro-RO" w:eastAsia="ro-RO"/>
              </w:rPr>
            </w:pPr>
            <w:proofErr w:type="spellStart"/>
            <w:r w:rsidRPr="00F20F22">
              <w:rPr>
                <w:rFonts w:ascii="Times New Roman" w:eastAsia="Times New Roman" w:hAnsi="Times New Roman" w:cs="Times New Roman"/>
                <w:color w:val="000000" w:themeColor="text1"/>
                <w:sz w:val="22"/>
                <w:szCs w:val="22"/>
                <w:lang w:val="ro-RO" w:eastAsia="ro-RO"/>
              </w:rPr>
              <w:t>Înălţime</w:t>
            </w:r>
            <w:proofErr w:type="spellEnd"/>
          </w:p>
          <w:p w14:paraId="15CCBBC9" w14:textId="77777777" w:rsidR="00B173CA" w:rsidRPr="00F20F22" w:rsidRDefault="00B173CA" w:rsidP="00F20F22">
            <w:pPr>
              <w:spacing w:after="0" w:line="276" w:lineRule="auto"/>
              <w:jc w:val="center"/>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(m)</w:t>
            </w:r>
          </w:p>
        </w:tc>
        <w:tc>
          <w:tcPr>
            <w:tcW w:w="1166" w:type="dxa"/>
            <w:gridSpan w:val="3"/>
            <w:tcBorders>
              <w:bottom w:val="single" w:sz="8" w:space="0" w:color="000000"/>
              <w:right w:val="single" w:sz="8" w:space="0" w:color="000000"/>
            </w:tcBorders>
            <w:tcMar>
              <w:top w:w="15" w:type="dxa"/>
              <w:left w:w="15" w:type="dxa"/>
              <w:bottom w:w="15" w:type="dxa"/>
              <w:right w:w="15" w:type="dxa"/>
            </w:tcMar>
            <w:vAlign w:val="center"/>
          </w:tcPr>
          <w:p w14:paraId="6A4CCB4F" w14:textId="77777777" w:rsidR="00B173CA" w:rsidRPr="00F20F22" w:rsidRDefault="00B173CA" w:rsidP="00F20F22">
            <w:pPr>
              <w:spacing w:after="0" w:line="276" w:lineRule="auto"/>
              <w:jc w:val="center"/>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Diametru**</w:t>
            </w:r>
          </w:p>
          <w:p w14:paraId="1F2085DF" w14:textId="77777777" w:rsidR="00B173CA" w:rsidRPr="00F20F22" w:rsidRDefault="00B173CA" w:rsidP="00F20F22">
            <w:pPr>
              <w:spacing w:after="0" w:line="276" w:lineRule="auto"/>
              <w:jc w:val="center"/>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(cm)</w:t>
            </w:r>
          </w:p>
        </w:tc>
        <w:tc>
          <w:tcPr>
            <w:tcW w:w="850" w:type="dxa"/>
            <w:tcBorders>
              <w:bottom w:val="single" w:sz="8" w:space="0" w:color="000000"/>
              <w:right w:val="single" w:sz="8" w:space="0" w:color="000000"/>
            </w:tcBorders>
            <w:tcMar>
              <w:top w:w="15" w:type="dxa"/>
              <w:left w:w="15" w:type="dxa"/>
              <w:bottom w:w="15" w:type="dxa"/>
              <w:right w:w="15" w:type="dxa"/>
            </w:tcMar>
            <w:vAlign w:val="center"/>
          </w:tcPr>
          <w:p w14:paraId="3DBC6C44" w14:textId="77777777" w:rsidR="00B173CA" w:rsidRPr="00F20F22" w:rsidRDefault="00B173CA" w:rsidP="00F20F22">
            <w:pPr>
              <w:spacing w:after="0" w:line="276" w:lineRule="auto"/>
              <w:jc w:val="center"/>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Volum</w:t>
            </w:r>
          </w:p>
          <w:p w14:paraId="009245A6" w14:textId="77777777" w:rsidR="00B173CA" w:rsidRPr="00F20F22" w:rsidRDefault="00B173CA" w:rsidP="00F20F22">
            <w:pPr>
              <w:spacing w:after="0" w:line="276" w:lineRule="auto"/>
              <w:jc w:val="center"/>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(mc)</w:t>
            </w:r>
          </w:p>
        </w:tc>
      </w:tr>
      <w:tr w:rsidR="00B173CA" w:rsidRPr="00F20F22" w14:paraId="5BEA4E79" w14:textId="77777777" w:rsidTr="00424EAC">
        <w:trPr>
          <w:trHeight w:val="45"/>
          <w:tblCellSpacing w:w="0" w:type="auto"/>
        </w:trPr>
        <w:tc>
          <w:tcPr>
            <w:tcW w:w="654" w:type="dxa"/>
            <w:tcBorders>
              <w:bottom w:val="single" w:sz="8" w:space="0" w:color="000000"/>
              <w:right w:val="single" w:sz="8" w:space="0" w:color="000000"/>
            </w:tcBorders>
            <w:tcMar>
              <w:top w:w="15" w:type="dxa"/>
              <w:left w:w="15" w:type="dxa"/>
              <w:bottom w:w="15" w:type="dxa"/>
              <w:right w:w="15" w:type="dxa"/>
            </w:tcMar>
          </w:tcPr>
          <w:p w14:paraId="742A9852" w14:textId="77777777" w:rsidR="00B173CA" w:rsidRPr="00F20F22" w:rsidRDefault="00B173CA" w:rsidP="00F20F22">
            <w:pPr>
              <w:spacing w:after="0" w:line="276" w:lineRule="auto"/>
              <w:jc w:val="center"/>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(0)</w:t>
            </w:r>
          </w:p>
        </w:tc>
        <w:tc>
          <w:tcPr>
            <w:tcW w:w="773" w:type="dxa"/>
            <w:gridSpan w:val="3"/>
            <w:tcBorders>
              <w:bottom w:val="single" w:sz="8" w:space="0" w:color="000000"/>
              <w:right w:val="single" w:sz="8" w:space="0" w:color="000000"/>
            </w:tcBorders>
            <w:tcMar>
              <w:top w:w="15" w:type="dxa"/>
              <w:left w:w="15" w:type="dxa"/>
              <w:bottom w:w="15" w:type="dxa"/>
              <w:right w:w="15" w:type="dxa"/>
            </w:tcMar>
          </w:tcPr>
          <w:p w14:paraId="21227D61" w14:textId="77777777" w:rsidR="00B173CA" w:rsidRPr="00F20F22" w:rsidRDefault="00B173CA" w:rsidP="00F20F22">
            <w:pPr>
              <w:spacing w:after="0" w:line="276" w:lineRule="auto"/>
              <w:jc w:val="center"/>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(1)</w:t>
            </w:r>
          </w:p>
        </w:tc>
        <w:tc>
          <w:tcPr>
            <w:tcW w:w="812" w:type="dxa"/>
            <w:gridSpan w:val="3"/>
            <w:tcBorders>
              <w:bottom w:val="single" w:sz="8" w:space="0" w:color="000000"/>
              <w:right w:val="single" w:sz="8" w:space="0" w:color="000000"/>
            </w:tcBorders>
            <w:tcMar>
              <w:top w:w="15" w:type="dxa"/>
              <w:left w:w="15" w:type="dxa"/>
              <w:bottom w:w="15" w:type="dxa"/>
              <w:right w:w="15" w:type="dxa"/>
            </w:tcMar>
          </w:tcPr>
          <w:p w14:paraId="4330C8EE" w14:textId="77777777" w:rsidR="00B173CA" w:rsidRPr="00F20F22" w:rsidRDefault="00B173CA" w:rsidP="00F20F22">
            <w:pPr>
              <w:spacing w:after="0" w:line="276" w:lineRule="auto"/>
              <w:jc w:val="center"/>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(2)</w:t>
            </w:r>
          </w:p>
        </w:tc>
        <w:tc>
          <w:tcPr>
            <w:tcW w:w="1119" w:type="dxa"/>
            <w:gridSpan w:val="2"/>
            <w:tcBorders>
              <w:bottom w:val="single" w:sz="8" w:space="0" w:color="000000"/>
              <w:right w:val="single" w:sz="8" w:space="0" w:color="000000"/>
            </w:tcBorders>
            <w:tcMar>
              <w:top w:w="15" w:type="dxa"/>
              <w:left w:w="15" w:type="dxa"/>
              <w:bottom w:w="15" w:type="dxa"/>
              <w:right w:w="15" w:type="dxa"/>
            </w:tcMar>
          </w:tcPr>
          <w:p w14:paraId="4199325F" w14:textId="77777777" w:rsidR="00B173CA" w:rsidRPr="00F20F22" w:rsidRDefault="00B173CA" w:rsidP="00F20F22">
            <w:pPr>
              <w:spacing w:after="0" w:line="276" w:lineRule="auto"/>
              <w:jc w:val="center"/>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(3)</w:t>
            </w:r>
          </w:p>
        </w:tc>
        <w:tc>
          <w:tcPr>
            <w:tcW w:w="1127" w:type="dxa"/>
            <w:gridSpan w:val="6"/>
            <w:tcBorders>
              <w:bottom w:val="single" w:sz="8" w:space="0" w:color="000000"/>
              <w:right w:val="single" w:sz="8" w:space="0" w:color="000000"/>
            </w:tcBorders>
            <w:tcMar>
              <w:top w:w="15" w:type="dxa"/>
              <w:left w:w="15" w:type="dxa"/>
              <w:bottom w:w="15" w:type="dxa"/>
              <w:right w:w="15" w:type="dxa"/>
            </w:tcMar>
          </w:tcPr>
          <w:p w14:paraId="2D2E2D2C" w14:textId="77777777" w:rsidR="00B173CA" w:rsidRPr="00F20F22" w:rsidRDefault="00B173CA" w:rsidP="00F20F22">
            <w:pPr>
              <w:spacing w:after="0" w:line="276" w:lineRule="auto"/>
              <w:jc w:val="center"/>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(4)</w:t>
            </w:r>
          </w:p>
        </w:tc>
        <w:tc>
          <w:tcPr>
            <w:tcW w:w="932" w:type="dxa"/>
            <w:gridSpan w:val="2"/>
            <w:tcBorders>
              <w:bottom w:val="single" w:sz="8" w:space="0" w:color="000000"/>
              <w:right w:val="single" w:sz="8" w:space="0" w:color="000000"/>
            </w:tcBorders>
            <w:tcMar>
              <w:top w:w="15" w:type="dxa"/>
              <w:left w:w="15" w:type="dxa"/>
              <w:bottom w:w="15" w:type="dxa"/>
              <w:right w:w="15" w:type="dxa"/>
            </w:tcMar>
          </w:tcPr>
          <w:p w14:paraId="5F87AF79" w14:textId="77777777" w:rsidR="00B173CA" w:rsidRPr="00F20F22" w:rsidRDefault="00B173CA" w:rsidP="00F20F22">
            <w:pPr>
              <w:spacing w:after="0" w:line="276" w:lineRule="auto"/>
              <w:jc w:val="center"/>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(5)</w:t>
            </w:r>
          </w:p>
        </w:tc>
        <w:tc>
          <w:tcPr>
            <w:tcW w:w="1039" w:type="dxa"/>
            <w:gridSpan w:val="2"/>
            <w:tcBorders>
              <w:bottom w:val="single" w:sz="8" w:space="0" w:color="000000"/>
              <w:right w:val="single" w:sz="8" w:space="0" w:color="000000"/>
            </w:tcBorders>
            <w:tcMar>
              <w:top w:w="15" w:type="dxa"/>
              <w:left w:w="15" w:type="dxa"/>
              <w:bottom w:w="15" w:type="dxa"/>
              <w:right w:w="15" w:type="dxa"/>
            </w:tcMar>
          </w:tcPr>
          <w:p w14:paraId="7363A186" w14:textId="77777777" w:rsidR="00B173CA" w:rsidRPr="00F20F22" w:rsidRDefault="00B173CA" w:rsidP="00F20F22">
            <w:pPr>
              <w:spacing w:after="0" w:line="276" w:lineRule="auto"/>
              <w:jc w:val="center"/>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(6)</w:t>
            </w:r>
          </w:p>
        </w:tc>
        <w:tc>
          <w:tcPr>
            <w:tcW w:w="852" w:type="dxa"/>
            <w:gridSpan w:val="3"/>
            <w:tcBorders>
              <w:bottom w:val="single" w:sz="8" w:space="0" w:color="000000"/>
              <w:right w:val="single" w:sz="8" w:space="0" w:color="000000"/>
            </w:tcBorders>
            <w:tcMar>
              <w:top w:w="15" w:type="dxa"/>
              <w:left w:w="15" w:type="dxa"/>
              <w:bottom w:w="15" w:type="dxa"/>
              <w:right w:w="15" w:type="dxa"/>
            </w:tcMar>
          </w:tcPr>
          <w:p w14:paraId="50389973" w14:textId="77777777" w:rsidR="00B173CA" w:rsidRPr="00F20F22" w:rsidRDefault="00B173CA" w:rsidP="00F20F22">
            <w:pPr>
              <w:spacing w:after="0" w:line="276" w:lineRule="auto"/>
              <w:jc w:val="center"/>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(7)</w:t>
            </w:r>
          </w:p>
        </w:tc>
        <w:tc>
          <w:tcPr>
            <w:tcW w:w="972" w:type="dxa"/>
            <w:gridSpan w:val="2"/>
            <w:tcBorders>
              <w:bottom w:val="single" w:sz="8" w:space="0" w:color="000000"/>
              <w:right w:val="single" w:sz="8" w:space="0" w:color="000000"/>
            </w:tcBorders>
            <w:tcMar>
              <w:top w:w="15" w:type="dxa"/>
              <w:left w:w="15" w:type="dxa"/>
              <w:bottom w:w="15" w:type="dxa"/>
              <w:right w:w="15" w:type="dxa"/>
            </w:tcMar>
          </w:tcPr>
          <w:p w14:paraId="2663AFB7" w14:textId="77777777" w:rsidR="00B173CA" w:rsidRPr="00F20F22" w:rsidRDefault="00B173CA" w:rsidP="00F20F22">
            <w:pPr>
              <w:spacing w:after="0" w:line="276" w:lineRule="auto"/>
              <w:jc w:val="center"/>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(8)</w:t>
            </w:r>
          </w:p>
        </w:tc>
        <w:tc>
          <w:tcPr>
            <w:tcW w:w="1166" w:type="dxa"/>
            <w:gridSpan w:val="3"/>
            <w:tcBorders>
              <w:bottom w:val="single" w:sz="8" w:space="0" w:color="000000"/>
              <w:right w:val="single" w:sz="8" w:space="0" w:color="000000"/>
            </w:tcBorders>
            <w:tcMar>
              <w:top w:w="15" w:type="dxa"/>
              <w:left w:w="15" w:type="dxa"/>
              <w:bottom w:w="15" w:type="dxa"/>
              <w:right w:w="15" w:type="dxa"/>
            </w:tcMar>
          </w:tcPr>
          <w:p w14:paraId="5958B846" w14:textId="77777777" w:rsidR="00B173CA" w:rsidRPr="00F20F22" w:rsidRDefault="00B173CA" w:rsidP="00F20F22">
            <w:pPr>
              <w:spacing w:after="0" w:line="276" w:lineRule="auto"/>
              <w:jc w:val="center"/>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(9)</w:t>
            </w:r>
          </w:p>
        </w:tc>
        <w:tc>
          <w:tcPr>
            <w:tcW w:w="850" w:type="dxa"/>
            <w:tcBorders>
              <w:bottom w:val="single" w:sz="8" w:space="0" w:color="000000"/>
              <w:right w:val="single" w:sz="8" w:space="0" w:color="000000"/>
            </w:tcBorders>
            <w:tcMar>
              <w:top w:w="15" w:type="dxa"/>
              <w:left w:w="15" w:type="dxa"/>
              <w:bottom w:w="15" w:type="dxa"/>
              <w:right w:w="15" w:type="dxa"/>
            </w:tcMar>
          </w:tcPr>
          <w:p w14:paraId="3BA2497F" w14:textId="77777777" w:rsidR="00B173CA" w:rsidRPr="00F20F22" w:rsidRDefault="00B173CA" w:rsidP="00F20F22">
            <w:pPr>
              <w:spacing w:after="0" w:line="276" w:lineRule="auto"/>
              <w:jc w:val="center"/>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(10)</w:t>
            </w:r>
          </w:p>
        </w:tc>
      </w:tr>
      <w:tr w:rsidR="00B173CA" w:rsidRPr="00F20F22" w14:paraId="52E8FB2E" w14:textId="77777777" w:rsidTr="00424EAC">
        <w:trPr>
          <w:trHeight w:val="45"/>
          <w:tblCellSpacing w:w="0" w:type="auto"/>
        </w:trPr>
        <w:tc>
          <w:tcPr>
            <w:tcW w:w="654" w:type="dxa"/>
            <w:tcBorders>
              <w:bottom w:val="single" w:sz="8" w:space="0" w:color="000000"/>
              <w:right w:val="single" w:sz="8" w:space="0" w:color="000000"/>
            </w:tcBorders>
            <w:tcMar>
              <w:top w:w="15" w:type="dxa"/>
              <w:left w:w="15" w:type="dxa"/>
              <w:bottom w:w="15" w:type="dxa"/>
              <w:right w:w="15" w:type="dxa"/>
            </w:tcMar>
          </w:tcPr>
          <w:p w14:paraId="46D160C8"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773" w:type="dxa"/>
            <w:gridSpan w:val="3"/>
            <w:tcBorders>
              <w:bottom w:val="single" w:sz="8" w:space="0" w:color="000000"/>
              <w:right w:val="single" w:sz="8" w:space="0" w:color="000000"/>
            </w:tcBorders>
            <w:tcMar>
              <w:top w:w="15" w:type="dxa"/>
              <w:left w:w="15" w:type="dxa"/>
              <w:bottom w:w="15" w:type="dxa"/>
              <w:right w:w="15" w:type="dxa"/>
            </w:tcMar>
          </w:tcPr>
          <w:p w14:paraId="697AB6EA"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812" w:type="dxa"/>
            <w:gridSpan w:val="3"/>
            <w:tcBorders>
              <w:bottom w:val="single" w:sz="8" w:space="0" w:color="000000"/>
              <w:right w:val="single" w:sz="8" w:space="0" w:color="000000"/>
            </w:tcBorders>
            <w:tcMar>
              <w:top w:w="15" w:type="dxa"/>
              <w:left w:w="15" w:type="dxa"/>
              <w:bottom w:w="15" w:type="dxa"/>
              <w:right w:w="15" w:type="dxa"/>
            </w:tcMar>
          </w:tcPr>
          <w:p w14:paraId="23C81C2E"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1119" w:type="dxa"/>
            <w:gridSpan w:val="2"/>
            <w:tcBorders>
              <w:bottom w:val="single" w:sz="8" w:space="0" w:color="000000"/>
              <w:right w:val="single" w:sz="8" w:space="0" w:color="000000"/>
            </w:tcBorders>
            <w:tcMar>
              <w:top w:w="15" w:type="dxa"/>
              <w:left w:w="15" w:type="dxa"/>
              <w:bottom w:w="15" w:type="dxa"/>
              <w:right w:w="15" w:type="dxa"/>
            </w:tcMar>
          </w:tcPr>
          <w:p w14:paraId="4EEDDD23"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1127" w:type="dxa"/>
            <w:gridSpan w:val="6"/>
            <w:tcBorders>
              <w:bottom w:val="single" w:sz="8" w:space="0" w:color="000000"/>
              <w:right w:val="single" w:sz="8" w:space="0" w:color="000000"/>
            </w:tcBorders>
            <w:tcMar>
              <w:top w:w="15" w:type="dxa"/>
              <w:left w:w="15" w:type="dxa"/>
              <w:bottom w:w="15" w:type="dxa"/>
              <w:right w:w="15" w:type="dxa"/>
            </w:tcMar>
          </w:tcPr>
          <w:p w14:paraId="16496C0C"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932" w:type="dxa"/>
            <w:gridSpan w:val="2"/>
            <w:tcBorders>
              <w:bottom w:val="single" w:sz="8" w:space="0" w:color="000000"/>
              <w:right w:val="single" w:sz="8" w:space="0" w:color="000000"/>
            </w:tcBorders>
            <w:tcMar>
              <w:top w:w="15" w:type="dxa"/>
              <w:left w:w="15" w:type="dxa"/>
              <w:bottom w:w="15" w:type="dxa"/>
              <w:right w:w="15" w:type="dxa"/>
            </w:tcMar>
          </w:tcPr>
          <w:p w14:paraId="19C2C428"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1039" w:type="dxa"/>
            <w:gridSpan w:val="2"/>
            <w:tcBorders>
              <w:bottom w:val="single" w:sz="8" w:space="0" w:color="000000"/>
              <w:right w:val="single" w:sz="8" w:space="0" w:color="000000"/>
            </w:tcBorders>
            <w:tcMar>
              <w:top w:w="15" w:type="dxa"/>
              <w:left w:w="15" w:type="dxa"/>
              <w:bottom w:w="15" w:type="dxa"/>
              <w:right w:w="15" w:type="dxa"/>
            </w:tcMar>
          </w:tcPr>
          <w:p w14:paraId="5FEBE40F"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852" w:type="dxa"/>
            <w:gridSpan w:val="3"/>
            <w:tcBorders>
              <w:bottom w:val="single" w:sz="8" w:space="0" w:color="000000"/>
              <w:right w:val="single" w:sz="8" w:space="0" w:color="000000"/>
            </w:tcBorders>
            <w:tcMar>
              <w:top w:w="15" w:type="dxa"/>
              <w:left w:w="15" w:type="dxa"/>
              <w:bottom w:w="15" w:type="dxa"/>
              <w:right w:w="15" w:type="dxa"/>
            </w:tcMar>
          </w:tcPr>
          <w:p w14:paraId="7798EFC2"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972" w:type="dxa"/>
            <w:gridSpan w:val="2"/>
            <w:tcBorders>
              <w:bottom w:val="single" w:sz="8" w:space="0" w:color="000000"/>
              <w:right w:val="single" w:sz="8" w:space="0" w:color="000000"/>
            </w:tcBorders>
            <w:tcMar>
              <w:top w:w="15" w:type="dxa"/>
              <w:left w:w="15" w:type="dxa"/>
              <w:bottom w:w="15" w:type="dxa"/>
              <w:right w:w="15" w:type="dxa"/>
            </w:tcMar>
          </w:tcPr>
          <w:p w14:paraId="4132DD4A"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1166" w:type="dxa"/>
            <w:gridSpan w:val="3"/>
            <w:tcBorders>
              <w:bottom w:val="single" w:sz="8" w:space="0" w:color="000000"/>
              <w:right w:val="single" w:sz="8" w:space="0" w:color="000000"/>
            </w:tcBorders>
            <w:tcMar>
              <w:top w:w="15" w:type="dxa"/>
              <w:left w:w="15" w:type="dxa"/>
              <w:bottom w:w="15" w:type="dxa"/>
              <w:right w:w="15" w:type="dxa"/>
            </w:tcMar>
          </w:tcPr>
          <w:p w14:paraId="57602471"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850" w:type="dxa"/>
            <w:tcBorders>
              <w:bottom w:val="single" w:sz="8" w:space="0" w:color="000000"/>
              <w:right w:val="single" w:sz="8" w:space="0" w:color="000000"/>
            </w:tcBorders>
            <w:tcMar>
              <w:top w:w="15" w:type="dxa"/>
              <w:left w:w="15" w:type="dxa"/>
              <w:bottom w:w="15" w:type="dxa"/>
              <w:right w:w="15" w:type="dxa"/>
            </w:tcMar>
          </w:tcPr>
          <w:p w14:paraId="1E62E49C"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r>
      <w:tr w:rsidR="00B173CA" w:rsidRPr="00F20F22" w14:paraId="50ED0644" w14:textId="77777777" w:rsidTr="00424EAC">
        <w:trPr>
          <w:trHeight w:val="45"/>
          <w:tblCellSpacing w:w="0" w:type="auto"/>
        </w:trPr>
        <w:tc>
          <w:tcPr>
            <w:tcW w:w="654" w:type="dxa"/>
            <w:tcBorders>
              <w:bottom w:val="single" w:sz="8" w:space="0" w:color="000000"/>
              <w:right w:val="single" w:sz="8" w:space="0" w:color="000000"/>
            </w:tcBorders>
            <w:tcMar>
              <w:top w:w="15" w:type="dxa"/>
              <w:left w:w="15" w:type="dxa"/>
              <w:bottom w:w="15" w:type="dxa"/>
              <w:right w:w="15" w:type="dxa"/>
            </w:tcMar>
          </w:tcPr>
          <w:p w14:paraId="4EF8EAA1"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773" w:type="dxa"/>
            <w:gridSpan w:val="3"/>
            <w:tcBorders>
              <w:bottom w:val="single" w:sz="8" w:space="0" w:color="000000"/>
              <w:right w:val="single" w:sz="8" w:space="0" w:color="000000"/>
            </w:tcBorders>
            <w:tcMar>
              <w:top w:w="15" w:type="dxa"/>
              <w:left w:w="15" w:type="dxa"/>
              <w:bottom w:w="15" w:type="dxa"/>
              <w:right w:w="15" w:type="dxa"/>
            </w:tcMar>
          </w:tcPr>
          <w:p w14:paraId="3E4DF0F0"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812" w:type="dxa"/>
            <w:gridSpan w:val="3"/>
            <w:tcBorders>
              <w:bottom w:val="single" w:sz="8" w:space="0" w:color="000000"/>
              <w:right w:val="single" w:sz="8" w:space="0" w:color="000000"/>
            </w:tcBorders>
            <w:tcMar>
              <w:top w:w="15" w:type="dxa"/>
              <w:left w:w="15" w:type="dxa"/>
              <w:bottom w:w="15" w:type="dxa"/>
              <w:right w:w="15" w:type="dxa"/>
            </w:tcMar>
          </w:tcPr>
          <w:p w14:paraId="4F2107D8"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1119" w:type="dxa"/>
            <w:gridSpan w:val="2"/>
            <w:tcBorders>
              <w:bottom w:val="single" w:sz="8" w:space="0" w:color="000000"/>
              <w:right w:val="single" w:sz="8" w:space="0" w:color="000000"/>
            </w:tcBorders>
            <w:tcMar>
              <w:top w:w="15" w:type="dxa"/>
              <w:left w:w="15" w:type="dxa"/>
              <w:bottom w:w="15" w:type="dxa"/>
              <w:right w:w="15" w:type="dxa"/>
            </w:tcMar>
          </w:tcPr>
          <w:p w14:paraId="4136CF72"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1127" w:type="dxa"/>
            <w:gridSpan w:val="6"/>
            <w:tcBorders>
              <w:bottom w:val="single" w:sz="8" w:space="0" w:color="000000"/>
              <w:right w:val="single" w:sz="8" w:space="0" w:color="000000"/>
            </w:tcBorders>
            <w:tcMar>
              <w:top w:w="15" w:type="dxa"/>
              <w:left w:w="15" w:type="dxa"/>
              <w:bottom w:w="15" w:type="dxa"/>
              <w:right w:w="15" w:type="dxa"/>
            </w:tcMar>
          </w:tcPr>
          <w:p w14:paraId="6EC12A6B"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932" w:type="dxa"/>
            <w:gridSpan w:val="2"/>
            <w:tcBorders>
              <w:bottom w:val="single" w:sz="8" w:space="0" w:color="000000"/>
              <w:right w:val="single" w:sz="8" w:space="0" w:color="000000"/>
            </w:tcBorders>
            <w:tcMar>
              <w:top w:w="15" w:type="dxa"/>
              <w:left w:w="15" w:type="dxa"/>
              <w:bottom w:w="15" w:type="dxa"/>
              <w:right w:w="15" w:type="dxa"/>
            </w:tcMar>
          </w:tcPr>
          <w:p w14:paraId="03853B31"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1039" w:type="dxa"/>
            <w:gridSpan w:val="2"/>
            <w:tcBorders>
              <w:bottom w:val="single" w:sz="8" w:space="0" w:color="000000"/>
              <w:right w:val="single" w:sz="8" w:space="0" w:color="000000"/>
            </w:tcBorders>
            <w:tcMar>
              <w:top w:w="15" w:type="dxa"/>
              <w:left w:w="15" w:type="dxa"/>
              <w:bottom w:w="15" w:type="dxa"/>
              <w:right w:w="15" w:type="dxa"/>
            </w:tcMar>
          </w:tcPr>
          <w:p w14:paraId="293C8511"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852" w:type="dxa"/>
            <w:gridSpan w:val="3"/>
            <w:tcBorders>
              <w:bottom w:val="single" w:sz="8" w:space="0" w:color="000000"/>
              <w:right w:val="single" w:sz="8" w:space="0" w:color="000000"/>
            </w:tcBorders>
            <w:tcMar>
              <w:top w:w="15" w:type="dxa"/>
              <w:left w:w="15" w:type="dxa"/>
              <w:bottom w:w="15" w:type="dxa"/>
              <w:right w:w="15" w:type="dxa"/>
            </w:tcMar>
          </w:tcPr>
          <w:p w14:paraId="11C9B4D8"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972" w:type="dxa"/>
            <w:gridSpan w:val="2"/>
            <w:tcBorders>
              <w:bottom w:val="single" w:sz="8" w:space="0" w:color="000000"/>
              <w:right w:val="single" w:sz="8" w:space="0" w:color="000000"/>
            </w:tcBorders>
            <w:tcMar>
              <w:top w:w="15" w:type="dxa"/>
              <w:left w:w="15" w:type="dxa"/>
              <w:bottom w:w="15" w:type="dxa"/>
              <w:right w:w="15" w:type="dxa"/>
            </w:tcMar>
          </w:tcPr>
          <w:p w14:paraId="022B89E1"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1166" w:type="dxa"/>
            <w:gridSpan w:val="3"/>
            <w:tcBorders>
              <w:bottom w:val="single" w:sz="8" w:space="0" w:color="000000"/>
              <w:right w:val="single" w:sz="8" w:space="0" w:color="000000"/>
            </w:tcBorders>
            <w:tcMar>
              <w:top w:w="15" w:type="dxa"/>
              <w:left w:w="15" w:type="dxa"/>
              <w:bottom w:w="15" w:type="dxa"/>
              <w:right w:w="15" w:type="dxa"/>
            </w:tcMar>
          </w:tcPr>
          <w:p w14:paraId="5B55342F"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850" w:type="dxa"/>
            <w:tcBorders>
              <w:bottom w:val="single" w:sz="8" w:space="0" w:color="000000"/>
              <w:right w:val="single" w:sz="8" w:space="0" w:color="000000"/>
            </w:tcBorders>
            <w:tcMar>
              <w:top w:w="15" w:type="dxa"/>
              <w:left w:w="15" w:type="dxa"/>
              <w:bottom w:w="15" w:type="dxa"/>
              <w:right w:w="15" w:type="dxa"/>
            </w:tcMar>
          </w:tcPr>
          <w:p w14:paraId="6EBFD8CC"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r>
      <w:tr w:rsidR="00B173CA" w:rsidRPr="00F20F22" w14:paraId="4758F345" w14:textId="77777777" w:rsidTr="00424EAC">
        <w:trPr>
          <w:trHeight w:val="45"/>
          <w:tblCellSpacing w:w="0" w:type="auto"/>
        </w:trPr>
        <w:tc>
          <w:tcPr>
            <w:tcW w:w="654" w:type="dxa"/>
            <w:tcBorders>
              <w:bottom w:val="single" w:sz="8" w:space="0" w:color="000000"/>
              <w:right w:val="single" w:sz="8" w:space="0" w:color="000000"/>
            </w:tcBorders>
            <w:tcMar>
              <w:top w:w="15" w:type="dxa"/>
              <w:left w:w="15" w:type="dxa"/>
              <w:bottom w:w="15" w:type="dxa"/>
              <w:right w:w="15" w:type="dxa"/>
            </w:tcMar>
          </w:tcPr>
          <w:p w14:paraId="301637CB"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773" w:type="dxa"/>
            <w:gridSpan w:val="3"/>
            <w:tcBorders>
              <w:bottom w:val="single" w:sz="8" w:space="0" w:color="000000"/>
              <w:right w:val="single" w:sz="8" w:space="0" w:color="000000"/>
            </w:tcBorders>
            <w:tcMar>
              <w:top w:w="15" w:type="dxa"/>
              <w:left w:w="15" w:type="dxa"/>
              <w:bottom w:w="15" w:type="dxa"/>
              <w:right w:w="15" w:type="dxa"/>
            </w:tcMar>
          </w:tcPr>
          <w:p w14:paraId="5F673F76"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812" w:type="dxa"/>
            <w:gridSpan w:val="3"/>
            <w:tcBorders>
              <w:bottom w:val="single" w:sz="8" w:space="0" w:color="000000"/>
              <w:right w:val="single" w:sz="8" w:space="0" w:color="000000"/>
            </w:tcBorders>
            <w:tcMar>
              <w:top w:w="15" w:type="dxa"/>
              <w:left w:w="15" w:type="dxa"/>
              <w:bottom w:w="15" w:type="dxa"/>
              <w:right w:w="15" w:type="dxa"/>
            </w:tcMar>
          </w:tcPr>
          <w:p w14:paraId="16FA6E1B"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1119" w:type="dxa"/>
            <w:gridSpan w:val="2"/>
            <w:tcBorders>
              <w:bottom w:val="single" w:sz="8" w:space="0" w:color="000000"/>
              <w:right w:val="single" w:sz="8" w:space="0" w:color="000000"/>
            </w:tcBorders>
            <w:tcMar>
              <w:top w:w="15" w:type="dxa"/>
              <w:left w:w="15" w:type="dxa"/>
              <w:bottom w:w="15" w:type="dxa"/>
              <w:right w:w="15" w:type="dxa"/>
            </w:tcMar>
          </w:tcPr>
          <w:p w14:paraId="205ECC4A"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1127" w:type="dxa"/>
            <w:gridSpan w:val="6"/>
            <w:tcBorders>
              <w:bottom w:val="single" w:sz="8" w:space="0" w:color="000000"/>
              <w:right w:val="single" w:sz="8" w:space="0" w:color="000000"/>
            </w:tcBorders>
            <w:tcMar>
              <w:top w:w="15" w:type="dxa"/>
              <w:left w:w="15" w:type="dxa"/>
              <w:bottom w:w="15" w:type="dxa"/>
              <w:right w:w="15" w:type="dxa"/>
            </w:tcMar>
          </w:tcPr>
          <w:p w14:paraId="6FCFFB7C"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932" w:type="dxa"/>
            <w:gridSpan w:val="2"/>
            <w:tcBorders>
              <w:bottom w:val="single" w:sz="8" w:space="0" w:color="000000"/>
              <w:right w:val="single" w:sz="8" w:space="0" w:color="000000"/>
            </w:tcBorders>
            <w:tcMar>
              <w:top w:w="15" w:type="dxa"/>
              <w:left w:w="15" w:type="dxa"/>
              <w:bottom w:w="15" w:type="dxa"/>
              <w:right w:w="15" w:type="dxa"/>
            </w:tcMar>
          </w:tcPr>
          <w:p w14:paraId="18EFC4A0"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1039" w:type="dxa"/>
            <w:gridSpan w:val="2"/>
            <w:tcBorders>
              <w:bottom w:val="single" w:sz="8" w:space="0" w:color="000000"/>
              <w:right w:val="single" w:sz="8" w:space="0" w:color="000000"/>
            </w:tcBorders>
            <w:tcMar>
              <w:top w:w="15" w:type="dxa"/>
              <w:left w:w="15" w:type="dxa"/>
              <w:bottom w:w="15" w:type="dxa"/>
              <w:right w:w="15" w:type="dxa"/>
            </w:tcMar>
          </w:tcPr>
          <w:p w14:paraId="4156FC47"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852" w:type="dxa"/>
            <w:gridSpan w:val="3"/>
            <w:tcBorders>
              <w:bottom w:val="single" w:sz="8" w:space="0" w:color="000000"/>
              <w:right w:val="single" w:sz="8" w:space="0" w:color="000000"/>
            </w:tcBorders>
            <w:tcMar>
              <w:top w:w="15" w:type="dxa"/>
              <w:left w:w="15" w:type="dxa"/>
              <w:bottom w:w="15" w:type="dxa"/>
              <w:right w:w="15" w:type="dxa"/>
            </w:tcMar>
          </w:tcPr>
          <w:p w14:paraId="4118F494"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972" w:type="dxa"/>
            <w:gridSpan w:val="2"/>
            <w:tcBorders>
              <w:bottom w:val="single" w:sz="8" w:space="0" w:color="000000"/>
              <w:right w:val="single" w:sz="8" w:space="0" w:color="000000"/>
            </w:tcBorders>
            <w:tcMar>
              <w:top w:w="15" w:type="dxa"/>
              <w:left w:w="15" w:type="dxa"/>
              <w:bottom w:w="15" w:type="dxa"/>
              <w:right w:w="15" w:type="dxa"/>
            </w:tcMar>
          </w:tcPr>
          <w:p w14:paraId="756BA1DC"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1166" w:type="dxa"/>
            <w:gridSpan w:val="3"/>
            <w:tcBorders>
              <w:bottom w:val="single" w:sz="8" w:space="0" w:color="000000"/>
              <w:right w:val="single" w:sz="8" w:space="0" w:color="000000"/>
            </w:tcBorders>
            <w:tcMar>
              <w:top w:w="15" w:type="dxa"/>
              <w:left w:w="15" w:type="dxa"/>
              <w:bottom w:w="15" w:type="dxa"/>
              <w:right w:w="15" w:type="dxa"/>
            </w:tcMar>
          </w:tcPr>
          <w:p w14:paraId="3D2D7BCB"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850" w:type="dxa"/>
            <w:tcBorders>
              <w:bottom w:val="single" w:sz="8" w:space="0" w:color="000000"/>
              <w:right w:val="single" w:sz="8" w:space="0" w:color="000000"/>
            </w:tcBorders>
            <w:tcMar>
              <w:top w:w="15" w:type="dxa"/>
              <w:left w:w="15" w:type="dxa"/>
              <w:bottom w:w="15" w:type="dxa"/>
              <w:right w:w="15" w:type="dxa"/>
            </w:tcMar>
          </w:tcPr>
          <w:p w14:paraId="14F2F2CA"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r>
      <w:tr w:rsidR="00B173CA" w:rsidRPr="00F20F22" w14:paraId="650DD808" w14:textId="77777777" w:rsidTr="00424EAC">
        <w:trPr>
          <w:trHeight w:val="45"/>
          <w:tblCellSpacing w:w="0" w:type="auto"/>
        </w:trPr>
        <w:tc>
          <w:tcPr>
            <w:tcW w:w="654" w:type="dxa"/>
            <w:tcBorders>
              <w:bottom w:val="single" w:sz="8" w:space="0" w:color="000000"/>
              <w:right w:val="single" w:sz="8" w:space="0" w:color="000000"/>
            </w:tcBorders>
            <w:tcMar>
              <w:top w:w="15" w:type="dxa"/>
              <w:left w:w="15" w:type="dxa"/>
              <w:bottom w:w="15" w:type="dxa"/>
              <w:right w:w="15" w:type="dxa"/>
            </w:tcMar>
          </w:tcPr>
          <w:p w14:paraId="3A796746"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773" w:type="dxa"/>
            <w:gridSpan w:val="3"/>
            <w:tcBorders>
              <w:bottom w:val="single" w:sz="8" w:space="0" w:color="000000"/>
              <w:right w:val="single" w:sz="8" w:space="0" w:color="000000"/>
            </w:tcBorders>
            <w:tcMar>
              <w:top w:w="15" w:type="dxa"/>
              <w:left w:w="15" w:type="dxa"/>
              <w:bottom w:w="15" w:type="dxa"/>
              <w:right w:w="15" w:type="dxa"/>
            </w:tcMar>
          </w:tcPr>
          <w:p w14:paraId="5E7BADA9"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812" w:type="dxa"/>
            <w:gridSpan w:val="3"/>
            <w:tcBorders>
              <w:bottom w:val="single" w:sz="8" w:space="0" w:color="000000"/>
              <w:right w:val="single" w:sz="8" w:space="0" w:color="000000"/>
            </w:tcBorders>
            <w:tcMar>
              <w:top w:w="15" w:type="dxa"/>
              <w:left w:w="15" w:type="dxa"/>
              <w:bottom w:w="15" w:type="dxa"/>
              <w:right w:w="15" w:type="dxa"/>
            </w:tcMar>
          </w:tcPr>
          <w:p w14:paraId="49C2264D"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1119" w:type="dxa"/>
            <w:gridSpan w:val="2"/>
            <w:tcBorders>
              <w:bottom w:val="single" w:sz="8" w:space="0" w:color="000000"/>
              <w:right w:val="single" w:sz="8" w:space="0" w:color="000000"/>
            </w:tcBorders>
            <w:tcMar>
              <w:top w:w="15" w:type="dxa"/>
              <w:left w:w="15" w:type="dxa"/>
              <w:bottom w:w="15" w:type="dxa"/>
              <w:right w:w="15" w:type="dxa"/>
            </w:tcMar>
          </w:tcPr>
          <w:p w14:paraId="3844461E"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1127" w:type="dxa"/>
            <w:gridSpan w:val="6"/>
            <w:tcBorders>
              <w:bottom w:val="single" w:sz="8" w:space="0" w:color="000000"/>
              <w:right w:val="single" w:sz="8" w:space="0" w:color="000000"/>
            </w:tcBorders>
            <w:tcMar>
              <w:top w:w="15" w:type="dxa"/>
              <w:left w:w="15" w:type="dxa"/>
              <w:bottom w:w="15" w:type="dxa"/>
              <w:right w:w="15" w:type="dxa"/>
            </w:tcMar>
          </w:tcPr>
          <w:p w14:paraId="2E42C730"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932" w:type="dxa"/>
            <w:gridSpan w:val="2"/>
            <w:tcBorders>
              <w:bottom w:val="single" w:sz="8" w:space="0" w:color="000000"/>
              <w:right w:val="single" w:sz="8" w:space="0" w:color="000000"/>
            </w:tcBorders>
            <w:tcMar>
              <w:top w:w="15" w:type="dxa"/>
              <w:left w:w="15" w:type="dxa"/>
              <w:bottom w:w="15" w:type="dxa"/>
              <w:right w:w="15" w:type="dxa"/>
            </w:tcMar>
          </w:tcPr>
          <w:p w14:paraId="52E0518E"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1039" w:type="dxa"/>
            <w:gridSpan w:val="2"/>
            <w:tcBorders>
              <w:bottom w:val="single" w:sz="8" w:space="0" w:color="000000"/>
              <w:right w:val="single" w:sz="8" w:space="0" w:color="000000"/>
            </w:tcBorders>
            <w:tcMar>
              <w:top w:w="15" w:type="dxa"/>
              <w:left w:w="15" w:type="dxa"/>
              <w:bottom w:w="15" w:type="dxa"/>
              <w:right w:w="15" w:type="dxa"/>
            </w:tcMar>
          </w:tcPr>
          <w:p w14:paraId="02A59B9E"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852" w:type="dxa"/>
            <w:gridSpan w:val="3"/>
            <w:tcBorders>
              <w:bottom w:val="single" w:sz="8" w:space="0" w:color="000000"/>
              <w:right w:val="single" w:sz="8" w:space="0" w:color="000000"/>
            </w:tcBorders>
            <w:tcMar>
              <w:top w:w="15" w:type="dxa"/>
              <w:left w:w="15" w:type="dxa"/>
              <w:bottom w:w="15" w:type="dxa"/>
              <w:right w:w="15" w:type="dxa"/>
            </w:tcMar>
          </w:tcPr>
          <w:p w14:paraId="264FA683"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972" w:type="dxa"/>
            <w:gridSpan w:val="2"/>
            <w:tcBorders>
              <w:bottom w:val="single" w:sz="8" w:space="0" w:color="000000"/>
              <w:right w:val="single" w:sz="8" w:space="0" w:color="000000"/>
            </w:tcBorders>
            <w:tcMar>
              <w:top w:w="15" w:type="dxa"/>
              <w:left w:w="15" w:type="dxa"/>
              <w:bottom w:w="15" w:type="dxa"/>
              <w:right w:w="15" w:type="dxa"/>
            </w:tcMar>
          </w:tcPr>
          <w:p w14:paraId="58B3A637"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1166" w:type="dxa"/>
            <w:gridSpan w:val="3"/>
            <w:tcBorders>
              <w:bottom w:val="single" w:sz="8" w:space="0" w:color="000000"/>
              <w:right w:val="single" w:sz="8" w:space="0" w:color="000000"/>
            </w:tcBorders>
            <w:tcMar>
              <w:top w:w="15" w:type="dxa"/>
              <w:left w:w="15" w:type="dxa"/>
              <w:bottom w:w="15" w:type="dxa"/>
              <w:right w:w="15" w:type="dxa"/>
            </w:tcMar>
          </w:tcPr>
          <w:p w14:paraId="7EFC666A"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850" w:type="dxa"/>
            <w:tcBorders>
              <w:bottom w:val="single" w:sz="8" w:space="0" w:color="000000"/>
              <w:right w:val="single" w:sz="8" w:space="0" w:color="000000"/>
            </w:tcBorders>
            <w:tcMar>
              <w:top w:w="15" w:type="dxa"/>
              <w:left w:w="15" w:type="dxa"/>
              <w:bottom w:w="15" w:type="dxa"/>
              <w:right w:w="15" w:type="dxa"/>
            </w:tcMar>
          </w:tcPr>
          <w:p w14:paraId="33F1F9ED"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r>
      <w:tr w:rsidR="00B173CA" w:rsidRPr="00F20F22" w14:paraId="58B96D5A" w14:textId="77777777" w:rsidTr="00424EAC">
        <w:trPr>
          <w:trHeight w:val="45"/>
          <w:tblCellSpacing w:w="0" w:type="auto"/>
        </w:trPr>
        <w:tc>
          <w:tcPr>
            <w:tcW w:w="654" w:type="dxa"/>
            <w:tcBorders>
              <w:bottom w:val="single" w:sz="8" w:space="0" w:color="000000"/>
              <w:right w:val="single" w:sz="8" w:space="0" w:color="000000"/>
            </w:tcBorders>
            <w:tcMar>
              <w:top w:w="15" w:type="dxa"/>
              <w:left w:w="15" w:type="dxa"/>
              <w:bottom w:w="15" w:type="dxa"/>
              <w:right w:w="15" w:type="dxa"/>
            </w:tcMar>
          </w:tcPr>
          <w:p w14:paraId="5F258A10"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773" w:type="dxa"/>
            <w:gridSpan w:val="3"/>
            <w:tcBorders>
              <w:bottom w:val="single" w:sz="8" w:space="0" w:color="000000"/>
              <w:right w:val="single" w:sz="8" w:space="0" w:color="000000"/>
            </w:tcBorders>
            <w:tcMar>
              <w:top w:w="15" w:type="dxa"/>
              <w:left w:w="15" w:type="dxa"/>
              <w:bottom w:w="15" w:type="dxa"/>
              <w:right w:w="15" w:type="dxa"/>
            </w:tcMar>
          </w:tcPr>
          <w:p w14:paraId="3E2E7BE0"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812" w:type="dxa"/>
            <w:gridSpan w:val="3"/>
            <w:tcBorders>
              <w:bottom w:val="single" w:sz="8" w:space="0" w:color="000000"/>
              <w:right w:val="single" w:sz="8" w:space="0" w:color="000000"/>
            </w:tcBorders>
            <w:tcMar>
              <w:top w:w="15" w:type="dxa"/>
              <w:left w:w="15" w:type="dxa"/>
              <w:bottom w:w="15" w:type="dxa"/>
              <w:right w:w="15" w:type="dxa"/>
            </w:tcMar>
          </w:tcPr>
          <w:p w14:paraId="18532814"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1119" w:type="dxa"/>
            <w:gridSpan w:val="2"/>
            <w:tcBorders>
              <w:bottom w:val="single" w:sz="8" w:space="0" w:color="000000"/>
              <w:right w:val="single" w:sz="8" w:space="0" w:color="000000"/>
            </w:tcBorders>
            <w:tcMar>
              <w:top w:w="15" w:type="dxa"/>
              <w:left w:w="15" w:type="dxa"/>
              <w:bottom w:w="15" w:type="dxa"/>
              <w:right w:w="15" w:type="dxa"/>
            </w:tcMar>
          </w:tcPr>
          <w:p w14:paraId="493549BA"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1127" w:type="dxa"/>
            <w:gridSpan w:val="6"/>
            <w:tcBorders>
              <w:bottom w:val="single" w:sz="8" w:space="0" w:color="000000"/>
              <w:right w:val="single" w:sz="8" w:space="0" w:color="000000"/>
            </w:tcBorders>
            <w:tcMar>
              <w:top w:w="15" w:type="dxa"/>
              <w:left w:w="15" w:type="dxa"/>
              <w:bottom w:w="15" w:type="dxa"/>
              <w:right w:w="15" w:type="dxa"/>
            </w:tcMar>
          </w:tcPr>
          <w:p w14:paraId="1C5A42D5"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932" w:type="dxa"/>
            <w:gridSpan w:val="2"/>
            <w:tcBorders>
              <w:bottom w:val="single" w:sz="8" w:space="0" w:color="000000"/>
              <w:right w:val="single" w:sz="8" w:space="0" w:color="000000"/>
            </w:tcBorders>
            <w:tcMar>
              <w:top w:w="15" w:type="dxa"/>
              <w:left w:w="15" w:type="dxa"/>
              <w:bottom w:w="15" w:type="dxa"/>
              <w:right w:w="15" w:type="dxa"/>
            </w:tcMar>
          </w:tcPr>
          <w:p w14:paraId="4DC2AC30"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1039" w:type="dxa"/>
            <w:gridSpan w:val="2"/>
            <w:tcBorders>
              <w:bottom w:val="single" w:sz="8" w:space="0" w:color="000000"/>
              <w:right w:val="single" w:sz="8" w:space="0" w:color="000000"/>
            </w:tcBorders>
            <w:tcMar>
              <w:top w:w="15" w:type="dxa"/>
              <w:left w:w="15" w:type="dxa"/>
              <w:bottom w:w="15" w:type="dxa"/>
              <w:right w:w="15" w:type="dxa"/>
            </w:tcMar>
          </w:tcPr>
          <w:p w14:paraId="405479DD"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852" w:type="dxa"/>
            <w:gridSpan w:val="3"/>
            <w:tcBorders>
              <w:bottom w:val="single" w:sz="8" w:space="0" w:color="000000"/>
              <w:right w:val="single" w:sz="8" w:space="0" w:color="000000"/>
            </w:tcBorders>
            <w:tcMar>
              <w:top w:w="15" w:type="dxa"/>
              <w:left w:w="15" w:type="dxa"/>
              <w:bottom w:w="15" w:type="dxa"/>
              <w:right w:w="15" w:type="dxa"/>
            </w:tcMar>
          </w:tcPr>
          <w:p w14:paraId="03D3F79E"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972" w:type="dxa"/>
            <w:gridSpan w:val="2"/>
            <w:tcBorders>
              <w:bottom w:val="single" w:sz="8" w:space="0" w:color="000000"/>
              <w:right w:val="single" w:sz="8" w:space="0" w:color="000000"/>
            </w:tcBorders>
            <w:tcMar>
              <w:top w:w="15" w:type="dxa"/>
              <w:left w:w="15" w:type="dxa"/>
              <w:bottom w:w="15" w:type="dxa"/>
              <w:right w:w="15" w:type="dxa"/>
            </w:tcMar>
          </w:tcPr>
          <w:p w14:paraId="75CF2430"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1166" w:type="dxa"/>
            <w:gridSpan w:val="3"/>
            <w:tcBorders>
              <w:bottom w:val="single" w:sz="8" w:space="0" w:color="000000"/>
              <w:right w:val="single" w:sz="8" w:space="0" w:color="000000"/>
            </w:tcBorders>
            <w:tcMar>
              <w:top w:w="15" w:type="dxa"/>
              <w:left w:w="15" w:type="dxa"/>
              <w:bottom w:w="15" w:type="dxa"/>
              <w:right w:w="15" w:type="dxa"/>
            </w:tcMar>
          </w:tcPr>
          <w:p w14:paraId="26AC43B2"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850" w:type="dxa"/>
            <w:tcBorders>
              <w:bottom w:val="single" w:sz="8" w:space="0" w:color="000000"/>
              <w:right w:val="single" w:sz="8" w:space="0" w:color="000000"/>
            </w:tcBorders>
            <w:tcMar>
              <w:top w:w="15" w:type="dxa"/>
              <w:left w:w="15" w:type="dxa"/>
              <w:bottom w:w="15" w:type="dxa"/>
              <w:right w:w="15" w:type="dxa"/>
            </w:tcMar>
          </w:tcPr>
          <w:p w14:paraId="39ADB9B0"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r>
      <w:tr w:rsidR="00B173CA" w:rsidRPr="00F20F22" w14:paraId="60E08717" w14:textId="77777777" w:rsidTr="00424EAC">
        <w:trPr>
          <w:trHeight w:val="45"/>
          <w:tblCellSpacing w:w="0" w:type="auto"/>
        </w:trPr>
        <w:tc>
          <w:tcPr>
            <w:tcW w:w="654" w:type="dxa"/>
            <w:tcBorders>
              <w:bottom w:val="single" w:sz="8" w:space="0" w:color="000000"/>
              <w:right w:val="single" w:sz="8" w:space="0" w:color="000000"/>
            </w:tcBorders>
            <w:tcMar>
              <w:top w:w="15" w:type="dxa"/>
              <w:left w:w="15" w:type="dxa"/>
              <w:bottom w:w="15" w:type="dxa"/>
              <w:right w:w="15" w:type="dxa"/>
            </w:tcMar>
          </w:tcPr>
          <w:p w14:paraId="5CA4FC6C"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773" w:type="dxa"/>
            <w:gridSpan w:val="3"/>
            <w:tcBorders>
              <w:bottom w:val="single" w:sz="8" w:space="0" w:color="000000"/>
              <w:right w:val="single" w:sz="8" w:space="0" w:color="000000"/>
            </w:tcBorders>
            <w:tcMar>
              <w:top w:w="15" w:type="dxa"/>
              <w:left w:w="15" w:type="dxa"/>
              <w:bottom w:w="15" w:type="dxa"/>
              <w:right w:w="15" w:type="dxa"/>
            </w:tcMar>
          </w:tcPr>
          <w:p w14:paraId="40749633"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812" w:type="dxa"/>
            <w:gridSpan w:val="3"/>
            <w:tcBorders>
              <w:bottom w:val="single" w:sz="8" w:space="0" w:color="000000"/>
              <w:right w:val="single" w:sz="8" w:space="0" w:color="000000"/>
            </w:tcBorders>
            <w:tcMar>
              <w:top w:w="15" w:type="dxa"/>
              <w:left w:w="15" w:type="dxa"/>
              <w:bottom w:w="15" w:type="dxa"/>
              <w:right w:w="15" w:type="dxa"/>
            </w:tcMar>
          </w:tcPr>
          <w:p w14:paraId="53B2E9A2"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1119" w:type="dxa"/>
            <w:gridSpan w:val="2"/>
            <w:tcBorders>
              <w:bottom w:val="single" w:sz="8" w:space="0" w:color="000000"/>
              <w:right w:val="single" w:sz="8" w:space="0" w:color="000000"/>
            </w:tcBorders>
            <w:tcMar>
              <w:top w:w="15" w:type="dxa"/>
              <w:left w:w="15" w:type="dxa"/>
              <w:bottom w:w="15" w:type="dxa"/>
              <w:right w:w="15" w:type="dxa"/>
            </w:tcMar>
          </w:tcPr>
          <w:p w14:paraId="11B9D428"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1127" w:type="dxa"/>
            <w:gridSpan w:val="6"/>
            <w:tcBorders>
              <w:bottom w:val="single" w:sz="8" w:space="0" w:color="000000"/>
              <w:right w:val="single" w:sz="8" w:space="0" w:color="000000"/>
            </w:tcBorders>
            <w:tcMar>
              <w:top w:w="15" w:type="dxa"/>
              <w:left w:w="15" w:type="dxa"/>
              <w:bottom w:w="15" w:type="dxa"/>
              <w:right w:w="15" w:type="dxa"/>
            </w:tcMar>
          </w:tcPr>
          <w:p w14:paraId="210CB004"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932" w:type="dxa"/>
            <w:gridSpan w:val="2"/>
            <w:tcBorders>
              <w:bottom w:val="single" w:sz="8" w:space="0" w:color="000000"/>
              <w:right w:val="single" w:sz="8" w:space="0" w:color="000000"/>
            </w:tcBorders>
            <w:tcMar>
              <w:top w:w="15" w:type="dxa"/>
              <w:left w:w="15" w:type="dxa"/>
              <w:bottom w:w="15" w:type="dxa"/>
              <w:right w:w="15" w:type="dxa"/>
            </w:tcMar>
          </w:tcPr>
          <w:p w14:paraId="7EC946BE"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1039" w:type="dxa"/>
            <w:gridSpan w:val="2"/>
            <w:tcBorders>
              <w:bottom w:val="single" w:sz="8" w:space="0" w:color="000000"/>
              <w:right w:val="single" w:sz="8" w:space="0" w:color="000000"/>
            </w:tcBorders>
            <w:tcMar>
              <w:top w:w="15" w:type="dxa"/>
              <w:left w:w="15" w:type="dxa"/>
              <w:bottom w:w="15" w:type="dxa"/>
              <w:right w:w="15" w:type="dxa"/>
            </w:tcMar>
          </w:tcPr>
          <w:p w14:paraId="0AABD732"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852" w:type="dxa"/>
            <w:gridSpan w:val="3"/>
            <w:tcBorders>
              <w:bottom w:val="single" w:sz="8" w:space="0" w:color="000000"/>
              <w:right w:val="single" w:sz="8" w:space="0" w:color="000000"/>
            </w:tcBorders>
            <w:tcMar>
              <w:top w:w="15" w:type="dxa"/>
              <w:left w:w="15" w:type="dxa"/>
              <w:bottom w:w="15" w:type="dxa"/>
              <w:right w:w="15" w:type="dxa"/>
            </w:tcMar>
          </w:tcPr>
          <w:p w14:paraId="7D6B497D"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972" w:type="dxa"/>
            <w:gridSpan w:val="2"/>
            <w:tcBorders>
              <w:bottom w:val="single" w:sz="8" w:space="0" w:color="000000"/>
              <w:right w:val="single" w:sz="8" w:space="0" w:color="000000"/>
            </w:tcBorders>
            <w:tcMar>
              <w:top w:w="15" w:type="dxa"/>
              <w:left w:w="15" w:type="dxa"/>
              <w:bottom w:w="15" w:type="dxa"/>
              <w:right w:w="15" w:type="dxa"/>
            </w:tcMar>
          </w:tcPr>
          <w:p w14:paraId="17EF46AF"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1166" w:type="dxa"/>
            <w:gridSpan w:val="3"/>
            <w:tcBorders>
              <w:bottom w:val="single" w:sz="8" w:space="0" w:color="000000"/>
              <w:right w:val="single" w:sz="8" w:space="0" w:color="000000"/>
            </w:tcBorders>
            <w:tcMar>
              <w:top w:w="15" w:type="dxa"/>
              <w:left w:w="15" w:type="dxa"/>
              <w:bottom w:w="15" w:type="dxa"/>
              <w:right w:w="15" w:type="dxa"/>
            </w:tcMar>
          </w:tcPr>
          <w:p w14:paraId="51776E3B"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850" w:type="dxa"/>
            <w:tcBorders>
              <w:bottom w:val="single" w:sz="8" w:space="0" w:color="000000"/>
              <w:right w:val="single" w:sz="8" w:space="0" w:color="000000"/>
            </w:tcBorders>
            <w:tcMar>
              <w:top w:w="15" w:type="dxa"/>
              <w:left w:w="15" w:type="dxa"/>
              <w:bottom w:w="15" w:type="dxa"/>
              <w:right w:w="15" w:type="dxa"/>
            </w:tcMar>
          </w:tcPr>
          <w:p w14:paraId="6DCCB249"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r>
      <w:tr w:rsidR="00B173CA" w:rsidRPr="00F20F22" w14:paraId="69621DA4" w14:textId="77777777" w:rsidTr="00F20F22">
        <w:trPr>
          <w:trHeight w:val="45"/>
          <w:tblCellSpacing w:w="0" w:type="auto"/>
        </w:trPr>
        <w:tc>
          <w:tcPr>
            <w:tcW w:w="10296" w:type="dxa"/>
            <w:gridSpan w:val="28"/>
            <w:tcBorders>
              <w:bottom w:val="single" w:sz="8" w:space="0" w:color="000000"/>
              <w:right w:val="single" w:sz="8" w:space="0" w:color="000000"/>
            </w:tcBorders>
            <w:tcMar>
              <w:top w:w="15" w:type="dxa"/>
              <w:left w:w="15" w:type="dxa"/>
              <w:bottom w:w="15" w:type="dxa"/>
              <w:right w:w="15" w:type="dxa"/>
            </w:tcMar>
            <w:vAlign w:val="center"/>
          </w:tcPr>
          <w:p w14:paraId="20AB5ED7" w14:textId="77777777" w:rsidR="00B173CA" w:rsidRPr="00F20F22" w:rsidRDefault="00B173CA" w:rsidP="00F20F22">
            <w:pPr>
              <w:spacing w:after="0" w:line="276" w:lineRule="auto"/>
              <w:ind w:firstLine="568"/>
              <w:jc w:val="center"/>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7. RECAPITULARE AVIZ</w:t>
            </w:r>
          </w:p>
        </w:tc>
      </w:tr>
      <w:tr w:rsidR="00B173CA" w:rsidRPr="00F20F22" w14:paraId="7E939677" w14:textId="77777777" w:rsidTr="00F20F22">
        <w:trPr>
          <w:trHeight w:val="45"/>
          <w:tblCellSpacing w:w="0" w:type="auto"/>
        </w:trPr>
        <w:tc>
          <w:tcPr>
            <w:tcW w:w="1760" w:type="dxa"/>
            <w:gridSpan w:val="5"/>
            <w:tcBorders>
              <w:bottom w:val="single" w:sz="8" w:space="0" w:color="000000"/>
              <w:right w:val="single" w:sz="8" w:space="0" w:color="000000"/>
            </w:tcBorders>
            <w:tcMar>
              <w:top w:w="15" w:type="dxa"/>
              <w:left w:w="15" w:type="dxa"/>
              <w:bottom w:w="15" w:type="dxa"/>
              <w:right w:w="15" w:type="dxa"/>
            </w:tcMar>
            <w:vAlign w:val="center"/>
          </w:tcPr>
          <w:p w14:paraId="74181DFA" w14:textId="77777777" w:rsidR="00B173CA" w:rsidRPr="00F20F22" w:rsidRDefault="00B173CA" w:rsidP="00F20F22">
            <w:pPr>
              <w:spacing w:after="0" w:line="276" w:lineRule="auto"/>
              <w:jc w:val="center"/>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Grupa de specii</w:t>
            </w:r>
          </w:p>
        </w:tc>
        <w:tc>
          <w:tcPr>
            <w:tcW w:w="1210" w:type="dxa"/>
            <w:gridSpan w:val="3"/>
            <w:tcBorders>
              <w:bottom w:val="single" w:sz="8" w:space="0" w:color="000000"/>
              <w:right w:val="single" w:sz="8" w:space="0" w:color="000000"/>
            </w:tcBorders>
            <w:tcMar>
              <w:top w:w="15" w:type="dxa"/>
              <w:left w:w="15" w:type="dxa"/>
              <w:bottom w:w="15" w:type="dxa"/>
              <w:right w:w="15" w:type="dxa"/>
            </w:tcMar>
            <w:vAlign w:val="center"/>
          </w:tcPr>
          <w:p w14:paraId="5C42F442" w14:textId="77777777" w:rsidR="00B173CA" w:rsidRPr="00F20F22" w:rsidRDefault="00B173CA" w:rsidP="00F20F22">
            <w:pPr>
              <w:spacing w:after="0" w:line="276" w:lineRule="auto"/>
              <w:jc w:val="center"/>
              <w:rPr>
                <w:rFonts w:ascii="Times New Roman" w:eastAsia="Times New Roman" w:hAnsi="Times New Roman" w:cs="Times New Roman"/>
                <w:color w:val="000000" w:themeColor="text1"/>
                <w:sz w:val="22"/>
                <w:szCs w:val="22"/>
                <w:lang w:val="ro-RO" w:eastAsia="ro-RO"/>
              </w:rPr>
            </w:pPr>
            <w:proofErr w:type="spellStart"/>
            <w:r w:rsidRPr="00F20F22">
              <w:rPr>
                <w:rFonts w:ascii="Times New Roman" w:eastAsia="Times New Roman" w:hAnsi="Times New Roman" w:cs="Times New Roman"/>
                <w:color w:val="000000" w:themeColor="text1"/>
                <w:sz w:val="22"/>
                <w:szCs w:val="22"/>
                <w:lang w:val="ro-RO" w:eastAsia="ro-RO"/>
              </w:rPr>
              <w:t>Răşinoase</w:t>
            </w:r>
            <w:proofErr w:type="spellEnd"/>
          </w:p>
        </w:tc>
        <w:tc>
          <w:tcPr>
            <w:tcW w:w="1223" w:type="dxa"/>
            <w:gridSpan w:val="5"/>
            <w:tcBorders>
              <w:bottom w:val="single" w:sz="8" w:space="0" w:color="000000"/>
              <w:right w:val="single" w:sz="8" w:space="0" w:color="000000"/>
            </w:tcBorders>
            <w:tcMar>
              <w:top w:w="15" w:type="dxa"/>
              <w:left w:w="15" w:type="dxa"/>
              <w:bottom w:w="15" w:type="dxa"/>
              <w:right w:w="15" w:type="dxa"/>
            </w:tcMar>
            <w:vAlign w:val="center"/>
          </w:tcPr>
          <w:p w14:paraId="0FA16C4F" w14:textId="77777777" w:rsidR="00B173CA" w:rsidRPr="00F20F22" w:rsidRDefault="00B173CA" w:rsidP="00F20F22">
            <w:pPr>
              <w:spacing w:after="0" w:line="276" w:lineRule="auto"/>
              <w:jc w:val="center"/>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Fag</w:t>
            </w:r>
          </w:p>
        </w:tc>
        <w:tc>
          <w:tcPr>
            <w:tcW w:w="1835" w:type="dxa"/>
            <w:gridSpan w:val="5"/>
            <w:tcBorders>
              <w:bottom w:val="single" w:sz="8" w:space="0" w:color="000000"/>
              <w:right w:val="single" w:sz="8" w:space="0" w:color="000000"/>
            </w:tcBorders>
            <w:tcMar>
              <w:top w:w="15" w:type="dxa"/>
              <w:left w:w="15" w:type="dxa"/>
              <w:bottom w:w="15" w:type="dxa"/>
              <w:right w:w="15" w:type="dxa"/>
            </w:tcMar>
            <w:vAlign w:val="center"/>
          </w:tcPr>
          <w:p w14:paraId="3EC4CE7E" w14:textId="77777777" w:rsidR="00B173CA" w:rsidRPr="00F20F22" w:rsidRDefault="00B173CA" w:rsidP="00F20F22">
            <w:pPr>
              <w:spacing w:after="0" w:line="276" w:lineRule="auto"/>
              <w:jc w:val="center"/>
              <w:rPr>
                <w:rFonts w:ascii="Times New Roman" w:eastAsia="Times New Roman" w:hAnsi="Times New Roman" w:cs="Times New Roman"/>
                <w:color w:val="000000" w:themeColor="text1"/>
                <w:sz w:val="22"/>
                <w:szCs w:val="22"/>
                <w:lang w:val="ro-RO" w:eastAsia="ro-RO"/>
              </w:rPr>
            </w:pPr>
            <w:proofErr w:type="spellStart"/>
            <w:r w:rsidRPr="00F20F22">
              <w:rPr>
                <w:rFonts w:ascii="Times New Roman" w:eastAsia="Times New Roman" w:hAnsi="Times New Roman" w:cs="Times New Roman"/>
                <w:color w:val="000000" w:themeColor="text1"/>
                <w:sz w:val="22"/>
                <w:szCs w:val="22"/>
                <w:lang w:val="ro-RO" w:eastAsia="ro-RO"/>
              </w:rPr>
              <w:t>Quercinee</w:t>
            </w:r>
            <w:proofErr w:type="spellEnd"/>
          </w:p>
        </w:tc>
        <w:tc>
          <w:tcPr>
            <w:tcW w:w="1442" w:type="dxa"/>
            <w:gridSpan w:val="5"/>
            <w:tcBorders>
              <w:bottom w:val="single" w:sz="8" w:space="0" w:color="000000"/>
              <w:right w:val="single" w:sz="8" w:space="0" w:color="000000"/>
            </w:tcBorders>
            <w:tcMar>
              <w:top w:w="15" w:type="dxa"/>
              <w:left w:w="15" w:type="dxa"/>
              <w:bottom w:w="15" w:type="dxa"/>
              <w:right w:w="15" w:type="dxa"/>
            </w:tcMar>
            <w:vAlign w:val="center"/>
          </w:tcPr>
          <w:p w14:paraId="1F328FAB" w14:textId="77777777" w:rsidR="00B173CA" w:rsidRPr="00F20F22" w:rsidRDefault="00B173CA" w:rsidP="00F20F22">
            <w:pPr>
              <w:spacing w:after="0" w:line="276" w:lineRule="auto"/>
              <w:jc w:val="center"/>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Diverse tari</w:t>
            </w:r>
          </w:p>
        </w:tc>
        <w:tc>
          <w:tcPr>
            <w:tcW w:w="1350" w:type="dxa"/>
            <w:gridSpan w:val="3"/>
            <w:tcBorders>
              <w:bottom w:val="single" w:sz="8" w:space="0" w:color="000000"/>
              <w:right w:val="single" w:sz="8" w:space="0" w:color="000000"/>
            </w:tcBorders>
            <w:tcMar>
              <w:top w:w="15" w:type="dxa"/>
              <w:left w:w="15" w:type="dxa"/>
              <w:bottom w:w="15" w:type="dxa"/>
              <w:right w:w="15" w:type="dxa"/>
            </w:tcMar>
            <w:vAlign w:val="center"/>
          </w:tcPr>
          <w:p w14:paraId="71BE4911" w14:textId="77777777" w:rsidR="00B173CA" w:rsidRPr="00F20F22" w:rsidRDefault="00B173CA" w:rsidP="00F20F22">
            <w:pPr>
              <w:spacing w:after="0" w:line="276" w:lineRule="auto"/>
              <w:jc w:val="center"/>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Diverse moi</w:t>
            </w:r>
          </w:p>
        </w:tc>
        <w:tc>
          <w:tcPr>
            <w:tcW w:w="1476" w:type="dxa"/>
            <w:gridSpan w:val="2"/>
            <w:tcBorders>
              <w:bottom w:val="single" w:sz="8" w:space="0" w:color="000000"/>
              <w:right w:val="single" w:sz="8" w:space="0" w:color="000000"/>
            </w:tcBorders>
            <w:tcMar>
              <w:top w:w="15" w:type="dxa"/>
              <w:left w:w="15" w:type="dxa"/>
              <w:bottom w:w="15" w:type="dxa"/>
              <w:right w:w="15" w:type="dxa"/>
            </w:tcMar>
            <w:vAlign w:val="center"/>
          </w:tcPr>
          <w:p w14:paraId="2C0608FD" w14:textId="21DE2AA6" w:rsidR="00B173CA" w:rsidRPr="00F20F22" w:rsidRDefault="00B173CA" w:rsidP="00F20F22">
            <w:pPr>
              <w:spacing w:after="0" w:line="276" w:lineRule="auto"/>
              <w:jc w:val="center"/>
              <w:rPr>
                <w:rFonts w:ascii="Times New Roman" w:eastAsia="Times New Roman" w:hAnsi="Times New Roman" w:cs="Times New Roman"/>
                <w:bCs/>
                <w:color w:val="000000" w:themeColor="text1"/>
                <w:sz w:val="22"/>
                <w:szCs w:val="22"/>
                <w:lang w:val="ro-RO" w:eastAsia="ro-RO"/>
              </w:rPr>
            </w:pPr>
            <w:r w:rsidRPr="00F20F22">
              <w:rPr>
                <w:rFonts w:ascii="Times New Roman" w:eastAsia="Times New Roman" w:hAnsi="Times New Roman" w:cs="Times New Roman"/>
                <w:bCs/>
                <w:color w:val="000000" w:themeColor="text1"/>
                <w:sz w:val="22"/>
                <w:szCs w:val="22"/>
                <w:lang w:val="ro-RO" w:eastAsia="ro-RO"/>
              </w:rPr>
              <w:t>Total general</w:t>
            </w:r>
          </w:p>
        </w:tc>
      </w:tr>
      <w:tr w:rsidR="00B173CA" w:rsidRPr="00F20F22" w14:paraId="4F149CCE" w14:textId="77777777" w:rsidTr="00F20F22">
        <w:trPr>
          <w:trHeight w:val="45"/>
          <w:tblCellSpacing w:w="0" w:type="auto"/>
        </w:trPr>
        <w:tc>
          <w:tcPr>
            <w:tcW w:w="1760" w:type="dxa"/>
            <w:gridSpan w:val="5"/>
            <w:tcBorders>
              <w:bottom w:val="single" w:sz="8" w:space="0" w:color="000000"/>
              <w:right w:val="single" w:sz="8" w:space="0" w:color="000000"/>
            </w:tcBorders>
            <w:tcMar>
              <w:top w:w="15" w:type="dxa"/>
              <w:left w:w="15" w:type="dxa"/>
              <w:bottom w:w="15" w:type="dxa"/>
              <w:right w:w="15" w:type="dxa"/>
            </w:tcMar>
            <w:vAlign w:val="center"/>
          </w:tcPr>
          <w:p w14:paraId="7F005B26" w14:textId="77777777" w:rsidR="00B173CA" w:rsidRPr="00F20F22" w:rsidRDefault="00B173CA" w:rsidP="00F20F22">
            <w:pPr>
              <w:spacing w:after="0" w:line="276" w:lineRule="auto"/>
              <w:ind w:firstLine="568"/>
              <w:jc w:val="center"/>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Volum (mc)</w:t>
            </w:r>
          </w:p>
        </w:tc>
        <w:tc>
          <w:tcPr>
            <w:tcW w:w="1210" w:type="dxa"/>
            <w:gridSpan w:val="3"/>
            <w:tcBorders>
              <w:bottom w:val="single" w:sz="8" w:space="0" w:color="000000"/>
              <w:right w:val="single" w:sz="8" w:space="0" w:color="000000"/>
            </w:tcBorders>
            <w:tcMar>
              <w:top w:w="15" w:type="dxa"/>
              <w:left w:w="15" w:type="dxa"/>
              <w:bottom w:w="15" w:type="dxa"/>
              <w:right w:w="15" w:type="dxa"/>
            </w:tcMar>
            <w:vAlign w:val="center"/>
          </w:tcPr>
          <w:p w14:paraId="4BB5ADD3" w14:textId="77777777" w:rsidR="00B173CA" w:rsidRPr="00F20F22" w:rsidRDefault="00B173CA" w:rsidP="00F20F22">
            <w:pPr>
              <w:spacing w:after="0" w:line="276" w:lineRule="auto"/>
              <w:ind w:firstLine="568"/>
              <w:jc w:val="center"/>
              <w:rPr>
                <w:rFonts w:ascii="Times New Roman" w:eastAsia="Times New Roman" w:hAnsi="Times New Roman" w:cs="Times New Roman"/>
                <w:color w:val="000000" w:themeColor="text1"/>
                <w:sz w:val="22"/>
                <w:szCs w:val="22"/>
                <w:lang w:val="ro-RO" w:eastAsia="ro-RO"/>
              </w:rPr>
            </w:pPr>
          </w:p>
        </w:tc>
        <w:tc>
          <w:tcPr>
            <w:tcW w:w="1223" w:type="dxa"/>
            <w:gridSpan w:val="5"/>
            <w:tcBorders>
              <w:bottom w:val="single" w:sz="8" w:space="0" w:color="000000"/>
              <w:right w:val="single" w:sz="8" w:space="0" w:color="000000"/>
            </w:tcBorders>
            <w:tcMar>
              <w:top w:w="15" w:type="dxa"/>
              <w:left w:w="15" w:type="dxa"/>
              <w:bottom w:w="15" w:type="dxa"/>
              <w:right w:w="15" w:type="dxa"/>
            </w:tcMar>
            <w:vAlign w:val="center"/>
          </w:tcPr>
          <w:p w14:paraId="13DA5C95" w14:textId="77777777" w:rsidR="00B173CA" w:rsidRPr="00F20F22" w:rsidRDefault="00B173CA" w:rsidP="00F20F22">
            <w:pPr>
              <w:spacing w:after="0" w:line="276" w:lineRule="auto"/>
              <w:ind w:firstLine="568"/>
              <w:jc w:val="center"/>
              <w:rPr>
                <w:rFonts w:ascii="Times New Roman" w:eastAsia="Times New Roman" w:hAnsi="Times New Roman" w:cs="Times New Roman"/>
                <w:color w:val="000000" w:themeColor="text1"/>
                <w:sz w:val="22"/>
                <w:szCs w:val="22"/>
                <w:lang w:val="ro-RO" w:eastAsia="ro-RO"/>
              </w:rPr>
            </w:pPr>
          </w:p>
        </w:tc>
        <w:tc>
          <w:tcPr>
            <w:tcW w:w="1835" w:type="dxa"/>
            <w:gridSpan w:val="5"/>
            <w:tcBorders>
              <w:bottom w:val="single" w:sz="8" w:space="0" w:color="000000"/>
              <w:right w:val="single" w:sz="8" w:space="0" w:color="000000"/>
            </w:tcBorders>
            <w:tcMar>
              <w:top w:w="15" w:type="dxa"/>
              <w:left w:w="15" w:type="dxa"/>
              <w:bottom w:w="15" w:type="dxa"/>
              <w:right w:w="15" w:type="dxa"/>
            </w:tcMar>
            <w:vAlign w:val="center"/>
          </w:tcPr>
          <w:p w14:paraId="3B1E8D4E" w14:textId="77777777" w:rsidR="00B173CA" w:rsidRPr="00F20F22" w:rsidRDefault="00B173CA" w:rsidP="00F20F22">
            <w:pPr>
              <w:spacing w:after="0" w:line="276" w:lineRule="auto"/>
              <w:ind w:firstLine="568"/>
              <w:jc w:val="center"/>
              <w:rPr>
                <w:rFonts w:ascii="Times New Roman" w:eastAsia="Times New Roman" w:hAnsi="Times New Roman" w:cs="Times New Roman"/>
                <w:color w:val="000000" w:themeColor="text1"/>
                <w:sz w:val="22"/>
                <w:szCs w:val="22"/>
                <w:lang w:val="ro-RO" w:eastAsia="ro-RO"/>
              </w:rPr>
            </w:pPr>
          </w:p>
        </w:tc>
        <w:tc>
          <w:tcPr>
            <w:tcW w:w="1442" w:type="dxa"/>
            <w:gridSpan w:val="5"/>
            <w:tcBorders>
              <w:bottom w:val="single" w:sz="8" w:space="0" w:color="000000"/>
              <w:right w:val="single" w:sz="8" w:space="0" w:color="000000"/>
            </w:tcBorders>
            <w:tcMar>
              <w:top w:w="15" w:type="dxa"/>
              <w:left w:w="15" w:type="dxa"/>
              <w:bottom w:w="15" w:type="dxa"/>
              <w:right w:w="15" w:type="dxa"/>
            </w:tcMar>
            <w:vAlign w:val="center"/>
          </w:tcPr>
          <w:p w14:paraId="1E1FC6A0" w14:textId="77777777" w:rsidR="00B173CA" w:rsidRPr="00F20F22" w:rsidRDefault="00B173CA" w:rsidP="00F20F22">
            <w:pPr>
              <w:spacing w:after="0" w:line="276" w:lineRule="auto"/>
              <w:ind w:firstLine="568"/>
              <w:jc w:val="center"/>
              <w:rPr>
                <w:rFonts w:ascii="Times New Roman" w:eastAsia="Times New Roman" w:hAnsi="Times New Roman" w:cs="Times New Roman"/>
                <w:color w:val="000000" w:themeColor="text1"/>
                <w:sz w:val="22"/>
                <w:szCs w:val="22"/>
                <w:lang w:val="ro-RO" w:eastAsia="ro-RO"/>
              </w:rPr>
            </w:pPr>
          </w:p>
        </w:tc>
        <w:tc>
          <w:tcPr>
            <w:tcW w:w="1350" w:type="dxa"/>
            <w:gridSpan w:val="3"/>
            <w:tcBorders>
              <w:bottom w:val="single" w:sz="8" w:space="0" w:color="000000"/>
              <w:right w:val="single" w:sz="8" w:space="0" w:color="000000"/>
            </w:tcBorders>
            <w:tcMar>
              <w:top w:w="15" w:type="dxa"/>
              <w:left w:w="15" w:type="dxa"/>
              <w:bottom w:w="15" w:type="dxa"/>
              <w:right w:w="15" w:type="dxa"/>
            </w:tcMar>
            <w:vAlign w:val="center"/>
          </w:tcPr>
          <w:p w14:paraId="4413A112" w14:textId="77777777" w:rsidR="00B173CA" w:rsidRPr="00F20F22" w:rsidRDefault="00B173CA" w:rsidP="00F20F22">
            <w:pPr>
              <w:spacing w:after="0" w:line="276" w:lineRule="auto"/>
              <w:ind w:firstLine="568"/>
              <w:jc w:val="center"/>
              <w:rPr>
                <w:rFonts w:ascii="Times New Roman" w:eastAsia="Times New Roman" w:hAnsi="Times New Roman" w:cs="Times New Roman"/>
                <w:color w:val="000000" w:themeColor="text1"/>
                <w:sz w:val="22"/>
                <w:szCs w:val="22"/>
                <w:lang w:val="ro-RO" w:eastAsia="ro-RO"/>
              </w:rPr>
            </w:pPr>
          </w:p>
        </w:tc>
        <w:tc>
          <w:tcPr>
            <w:tcW w:w="1476" w:type="dxa"/>
            <w:gridSpan w:val="2"/>
            <w:tcBorders>
              <w:bottom w:val="single" w:sz="8" w:space="0" w:color="000000"/>
              <w:right w:val="single" w:sz="8" w:space="0" w:color="000000"/>
            </w:tcBorders>
            <w:tcMar>
              <w:top w:w="15" w:type="dxa"/>
              <w:left w:w="15" w:type="dxa"/>
              <w:bottom w:w="15" w:type="dxa"/>
              <w:right w:w="15" w:type="dxa"/>
            </w:tcMar>
            <w:vAlign w:val="center"/>
          </w:tcPr>
          <w:p w14:paraId="40170B2D" w14:textId="77777777" w:rsidR="00B173CA" w:rsidRPr="00F20F22" w:rsidRDefault="00B173CA" w:rsidP="00F20F22">
            <w:pPr>
              <w:spacing w:after="0" w:line="276" w:lineRule="auto"/>
              <w:ind w:firstLine="568"/>
              <w:jc w:val="center"/>
              <w:rPr>
                <w:rFonts w:ascii="Times New Roman" w:eastAsia="Times New Roman" w:hAnsi="Times New Roman" w:cs="Times New Roman"/>
                <w:color w:val="000000" w:themeColor="text1"/>
                <w:sz w:val="22"/>
                <w:szCs w:val="22"/>
                <w:lang w:val="ro-RO" w:eastAsia="ro-RO"/>
              </w:rPr>
            </w:pPr>
          </w:p>
        </w:tc>
      </w:tr>
      <w:tr w:rsidR="00B173CA" w:rsidRPr="00F20F22" w14:paraId="2C0EB75D" w14:textId="77777777" w:rsidTr="00F20F22">
        <w:trPr>
          <w:trHeight w:val="45"/>
          <w:tblCellSpacing w:w="0" w:type="auto"/>
        </w:trPr>
        <w:tc>
          <w:tcPr>
            <w:tcW w:w="10296" w:type="dxa"/>
            <w:gridSpan w:val="28"/>
            <w:tcBorders>
              <w:bottom w:val="single" w:sz="8" w:space="0" w:color="000000"/>
              <w:right w:val="single" w:sz="8" w:space="0" w:color="000000"/>
            </w:tcBorders>
            <w:tcMar>
              <w:top w:w="15" w:type="dxa"/>
              <w:left w:w="15" w:type="dxa"/>
              <w:bottom w:w="15" w:type="dxa"/>
              <w:right w:w="15" w:type="dxa"/>
            </w:tcMar>
            <w:vAlign w:val="center"/>
          </w:tcPr>
          <w:p w14:paraId="64D07468" w14:textId="77777777" w:rsidR="00B173CA" w:rsidRPr="00F20F22" w:rsidRDefault="00B173CA" w:rsidP="00F20F22">
            <w:pPr>
              <w:spacing w:after="0" w:line="276" w:lineRule="auto"/>
              <w:ind w:firstLine="568"/>
              <w:jc w:val="center"/>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8. DATE PRIVIND EXPEDIȚIA</w:t>
            </w:r>
          </w:p>
        </w:tc>
      </w:tr>
      <w:tr w:rsidR="00B173CA" w:rsidRPr="00F20F22" w14:paraId="0C75AC87" w14:textId="77777777" w:rsidTr="00F20F22">
        <w:trPr>
          <w:trHeight w:val="438"/>
          <w:tblCellSpacing w:w="0" w:type="auto"/>
        </w:trPr>
        <w:tc>
          <w:tcPr>
            <w:tcW w:w="2970" w:type="dxa"/>
            <w:gridSpan w:val="8"/>
            <w:tcBorders>
              <w:bottom w:val="single" w:sz="4" w:space="0" w:color="auto"/>
              <w:right w:val="single" w:sz="8" w:space="0" w:color="000000"/>
            </w:tcBorders>
            <w:tcMar>
              <w:top w:w="15" w:type="dxa"/>
              <w:left w:w="15" w:type="dxa"/>
              <w:bottom w:w="15" w:type="dxa"/>
              <w:right w:w="15" w:type="dxa"/>
            </w:tcMar>
            <w:vAlign w:val="center"/>
          </w:tcPr>
          <w:p w14:paraId="4B9D2EBF" w14:textId="77777777" w:rsidR="00B173CA" w:rsidRPr="00F20F22" w:rsidRDefault="00B173CA" w:rsidP="00F20F22">
            <w:pPr>
              <w:spacing w:after="0" w:line="276" w:lineRule="auto"/>
              <w:ind w:firstLine="568"/>
              <w:jc w:val="center"/>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CNP șofer/ID nerezident</w:t>
            </w:r>
          </w:p>
        </w:tc>
        <w:tc>
          <w:tcPr>
            <w:tcW w:w="2060" w:type="dxa"/>
            <w:gridSpan w:val="8"/>
            <w:tcBorders>
              <w:bottom w:val="single" w:sz="4" w:space="0" w:color="auto"/>
              <w:right w:val="single" w:sz="4" w:space="0" w:color="auto"/>
            </w:tcBorders>
            <w:tcMar>
              <w:top w:w="15" w:type="dxa"/>
              <w:left w:w="15" w:type="dxa"/>
              <w:bottom w:w="15" w:type="dxa"/>
              <w:right w:w="15" w:type="dxa"/>
            </w:tcMar>
            <w:vAlign w:val="center"/>
          </w:tcPr>
          <w:p w14:paraId="6817258F" w14:textId="77777777" w:rsidR="00B173CA" w:rsidRPr="00F20F22" w:rsidRDefault="00B173CA" w:rsidP="00F20F22">
            <w:pPr>
              <w:spacing w:after="0" w:line="276" w:lineRule="auto"/>
              <w:ind w:firstLine="568"/>
              <w:jc w:val="center"/>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Mijloc de transport</w:t>
            </w:r>
          </w:p>
        </w:tc>
        <w:tc>
          <w:tcPr>
            <w:tcW w:w="1675" w:type="dxa"/>
            <w:gridSpan w:val="4"/>
            <w:tcBorders>
              <w:left w:val="single" w:sz="4" w:space="0" w:color="auto"/>
              <w:bottom w:val="single" w:sz="4" w:space="0" w:color="auto"/>
              <w:right w:val="single" w:sz="4" w:space="0" w:color="auto"/>
            </w:tcBorders>
            <w:vAlign w:val="center"/>
          </w:tcPr>
          <w:p w14:paraId="5B08C66D" w14:textId="6316F5FF" w:rsidR="00B173CA" w:rsidRPr="00F20F22" w:rsidRDefault="00B173CA" w:rsidP="00F20F22">
            <w:pPr>
              <w:spacing w:after="0" w:line="276" w:lineRule="auto"/>
              <w:jc w:val="center"/>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Identificator mijloc transport</w:t>
            </w:r>
          </w:p>
        </w:tc>
        <w:tc>
          <w:tcPr>
            <w:tcW w:w="1890" w:type="dxa"/>
            <w:gridSpan w:val="5"/>
            <w:tcBorders>
              <w:left w:val="single" w:sz="4" w:space="0" w:color="auto"/>
              <w:bottom w:val="single" w:sz="4" w:space="0" w:color="auto"/>
              <w:right w:val="single" w:sz="4" w:space="0" w:color="auto"/>
            </w:tcBorders>
            <w:vAlign w:val="center"/>
          </w:tcPr>
          <w:p w14:paraId="7AB11784" w14:textId="77777777" w:rsidR="00B173CA" w:rsidRPr="00F20F22" w:rsidRDefault="00B173CA" w:rsidP="00F20F22">
            <w:pPr>
              <w:spacing w:after="0" w:line="276" w:lineRule="auto"/>
              <w:jc w:val="center"/>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Identificator     container</w:t>
            </w:r>
          </w:p>
        </w:tc>
        <w:tc>
          <w:tcPr>
            <w:tcW w:w="1701" w:type="dxa"/>
            <w:gridSpan w:val="3"/>
            <w:tcBorders>
              <w:left w:val="single" w:sz="4" w:space="0" w:color="auto"/>
              <w:bottom w:val="single" w:sz="4" w:space="0" w:color="auto"/>
              <w:right w:val="single" w:sz="8" w:space="0" w:color="000000"/>
            </w:tcBorders>
            <w:vAlign w:val="center"/>
          </w:tcPr>
          <w:p w14:paraId="76E00D93" w14:textId="77777777" w:rsidR="00B173CA" w:rsidRPr="00F20F22" w:rsidRDefault="00B173CA" w:rsidP="00F20F22">
            <w:pPr>
              <w:spacing w:after="0" w:line="276" w:lineRule="auto"/>
              <w:ind w:hanging="34"/>
              <w:jc w:val="center"/>
              <w:rPr>
                <w:rFonts w:ascii="Times New Roman" w:eastAsia="Times New Roman" w:hAnsi="Times New Roman" w:cs="Times New Roman"/>
                <w:color w:val="000000" w:themeColor="text1"/>
                <w:sz w:val="22"/>
                <w:szCs w:val="22"/>
                <w:lang w:val="ro-RO" w:eastAsia="ro-RO"/>
              </w:rPr>
            </w:pPr>
            <w:r w:rsidRPr="00F20F22">
              <w:rPr>
                <w:rFonts w:ascii="Times New Roman" w:eastAsia="Times New Roman" w:hAnsi="Times New Roman" w:cs="Times New Roman"/>
                <w:color w:val="000000" w:themeColor="text1"/>
                <w:sz w:val="22"/>
                <w:szCs w:val="22"/>
                <w:lang w:val="ro-RO" w:eastAsia="ro-RO"/>
              </w:rPr>
              <w:t>Nr. km la bord</w:t>
            </w:r>
          </w:p>
        </w:tc>
      </w:tr>
      <w:tr w:rsidR="00B173CA" w:rsidRPr="00F20F22" w14:paraId="1304E0E6" w14:textId="77777777" w:rsidTr="00424EAC">
        <w:trPr>
          <w:trHeight w:val="475"/>
          <w:tblCellSpacing w:w="0" w:type="auto"/>
        </w:trPr>
        <w:tc>
          <w:tcPr>
            <w:tcW w:w="2970" w:type="dxa"/>
            <w:gridSpan w:val="8"/>
            <w:tcBorders>
              <w:top w:val="single" w:sz="4" w:space="0" w:color="auto"/>
              <w:bottom w:val="single" w:sz="4" w:space="0" w:color="auto"/>
              <w:right w:val="single" w:sz="8" w:space="0" w:color="000000"/>
            </w:tcBorders>
            <w:tcMar>
              <w:top w:w="15" w:type="dxa"/>
              <w:left w:w="15" w:type="dxa"/>
              <w:bottom w:w="15" w:type="dxa"/>
              <w:right w:w="15" w:type="dxa"/>
            </w:tcMar>
          </w:tcPr>
          <w:p w14:paraId="19686EB8"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2060" w:type="dxa"/>
            <w:gridSpan w:val="8"/>
            <w:tcBorders>
              <w:top w:val="single" w:sz="4" w:space="0" w:color="auto"/>
              <w:bottom w:val="single" w:sz="4" w:space="0" w:color="auto"/>
              <w:right w:val="single" w:sz="4" w:space="0" w:color="auto"/>
            </w:tcBorders>
            <w:tcMar>
              <w:top w:w="15" w:type="dxa"/>
              <w:left w:w="15" w:type="dxa"/>
              <w:bottom w:w="15" w:type="dxa"/>
              <w:right w:w="15" w:type="dxa"/>
            </w:tcMar>
          </w:tcPr>
          <w:p w14:paraId="566C3ABF"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1675" w:type="dxa"/>
            <w:gridSpan w:val="4"/>
            <w:tcBorders>
              <w:top w:val="single" w:sz="4" w:space="0" w:color="auto"/>
              <w:left w:val="single" w:sz="4" w:space="0" w:color="auto"/>
              <w:bottom w:val="single" w:sz="4" w:space="0" w:color="auto"/>
              <w:right w:val="single" w:sz="4" w:space="0" w:color="auto"/>
            </w:tcBorders>
          </w:tcPr>
          <w:p w14:paraId="11168A2E"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1890" w:type="dxa"/>
            <w:gridSpan w:val="5"/>
            <w:tcBorders>
              <w:top w:val="single" w:sz="4" w:space="0" w:color="auto"/>
              <w:left w:val="single" w:sz="4" w:space="0" w:color="auto"/>
              <w:bottom w:val="single" w:sz="4" w:space="0" w:color="auto"/>
              <w:right w:val="single" w:sz="4" w:space="0" w:color="auto"/>
            </w:tcBorders>
          </w:tcPr>
          <w:p w14:paraId="28BFC38E"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c>
          <w:tcPr>
            <w:tcW w:w="1701" w:type="dxa"/>
            <w:gridSpan w:val="3"/>
            <w:tcBorders>
              <w:top w:val="single" w:sz="4" w:space="0" w:color="auto"/>
              <w:left w:val="single" w:sz="4" w:space="0" w:color="auto"/>
              <w:bottom w:val="single" w:sz="4" w:space="0" w:color="auto"/>
              <w:right w:val="single" w:sz="8" w:space="0" w:color="000000"/>
            </w:tcBorders>
          </w:tcPr>
          <w:p w14:paraId="5FBDE4F1" w14:textId="77777777" w:rsidR="00B173CA" w:rsidRPr="00F20F22" w:rsidRDefault="00B173CA" w:rsidP="00F20F22">
            <w:pPr>
              <w:spacing w:after="0" w:line="276" w:lineRule="auto"/>
              <w:ind w:firstLine="568"/>
              <w:rPr>
                <w:rFonts w:ascii="Times New Roman" w:eastAsia="Times New Roman" w:hAnsi="Times New Roman" w:cs="Times New Roman"/>
                <w:color w:val="000000" w:themeColor="text1"/>
                <w:sz w:val="22"/>
                <w:szCs w:val="22"/>
                <w:lang w:val="ro-RO" w:eastAsia="ro-RO"/>
              </w:rPr>
            </w:pPr>
          </w:p>
        </w:tc>
      </w:tr>
    </w:tbl>
    <w:p w14:paraId="3D3487E2" w14:textId="77777777" w:rsidR="00B173CA" w:rsidRPr="00F20F22" w:rsidRDefault="00B173CA" w:rsidP="00F20F22">
      <w:pPr>
        <w:spacing w:after="0" w:line="276" w:lineRule="auto"/>
        <w:ind w:firstLine="568"/>
        <w:rPr>
          <w:rFonts w:ascii="Times New Roman" w:eastAsia="Times New Roman" w:hAnsi="Times New Roman" w:cs="Times New Roman"/>
          <w:i/>
          <w:iCs/>
          <w:color w:val="000000" w:themeColor="text1"/>
          <w:sz w:val="22"/>
          <w:szCs w:val="22"/>
          <w:lang w:val="ro-RO" w:eastAsia="ro-RO"/>
        </w:rPr>
      </w:pPr>
      <w:r w:rsidRPr="00F20F22">
        <w:rPr>
          <w:rFonts w:ascii="Times New Roman" w:eastAsia="Times New Roman" w:hAnsi="Times New Roman" w:cs="Times New Roman"/>
          <w:i/>
          <w:iCs/>
          <w:color w:val="000000" w:themeColor="text1"/>
          <w:sz w:val="22"/>
          <w:szCs w:val="22"/>
          <w:lang w:val="ro-RO" w:eastAsia="ro-RO"/>
        </w:rPr>
        <w:t>* Se înscrie numai dacă există.</w:t>
      </w:r>
    </w:p>
    <w:p w14:paraId="234DC903" w14:textId="4E70556F" w:rsidR="00B173CA" w:rsidRPr="00F20F22" w:rsidRDefault="00B173CA" w:rsidP="00F20F22">
      <w:pPr>
        <w:spacing w:after="0" w:line="276" w:lineRule="auto"/>
        <w:ind w:firstLine="568"/>
        <w:rPr>
          <w:rFonts w:ascii="Times New Roman" w:eastAsia="Times New Roman" w:hAnsi="Times New Roman" w:cs="Times New Roman"/>
          <w:i/>
          <w:iCs/>
          <w:color w:val="000000" w:themeColor="text1"/>
          <w:sz w:val="22"/>
          <w:szCs w:val="22"/>
          <w:lang w:val="ro-RO" w:eastAsia="ro-RO"/>
        </w:rPr>
      </w:pPr>
      <w:r w:rsidRPr="00F20F22">
        <w:rPr>
          <w:rFonts w:ascii="Times New Roman" w:eastAsia="Times New Roman" w:hAnsi="Times New Roman" w:cs="Times New Roman"/>
          <w:i/>
          <w:iCs/>
          <w:color w:val="000000" w:themeColor="text1"/>
          <w:sz w:val="22"/>
          <w:szCs w:val="22"/>
          <w:lang w:val="ro-RO" w:eastAsia="ro-RO"/>
        </w:rPr>
        <w:t xml:space="preserve">** Se înscrie numai dacă </w:t>
      </w:r>
      <w:proofErr w:type="spellStart"/>
      <w:r w:rsidRPr="00F20F22">
        <w:rPr>
          <w:rFonts w:ascii="Times New Roman" w:eastAsia="Times New Roman" w:hAnsi="Times New Roman" w:cs="Times New Roman"/>
          <w:i/>
          <w:iCs/>
          <w:color w:val="000000" w:themeColor="text1"/>
          <w:sz w:val="22"/>
          <w:szCs w:val="22"/>
          <w:lang w:val="ro-RO" w:eastAsia="ro-RO"/>
        </w:rPr>
        <w:t>cerinţele</w:t>
      </w:r>
      <w:proofErr w:type="spellEnd"/>
      <w:r w:rsidRPr="00F20F22">
        <w:rPr>
          <w:rFonts w:ascii="Times New Roman" w:eastAsia="Times New Roman" w:hAnsi="Times New Roman" w:cs="Times New Roman"/>
          <w:i/>
          <w:iCs/>
          <w:color w:val="000000" w:themeColor="text1"/>
          <w:sz w:val="22"/>
          <w:szCs w:val="22"/>
          <w:lang w:val="ro-RO" w:eastAsia="ro-RO"/>
        </w:rPr>
        <w:t xml:space="preserve"> art. 1</w:t>
      </w:r>
      <w:r w:rsidR="00A74AE0" w:rsidRPr="00F20F22">
        <w:rPr>
          <w:rFonts w:ascii="Times New Roman" w:eastAsia="Times New Roman" w:hAnsi="Times New Roman" w:cs="Times New Roman"/>
          <w:i/>
          <w:iCs/>
          <w:color w:val="000000" w:themeColor="text1"/>
          <w:sz w:val="22"/>
          <w:szCs w:val="22"/>
          <w:lang w:val="ro-RO" w:eastAsia="ro-RO"/>
        </w:rPr>
        <w:t>4</w:t>
      </w:r>
      <w:r w:rsidRPr="00F20F22">
        <w:rPr>
          <w:rFonts w:ascii="Times New Roman" w:eastAsia="Times New Roman" w:hAnsi="Times New Roman" w:cs="Times New Roman"/>
          <w:i/>
          <w:iCs/>
          <w:color w:val="000000" w:themeColor="text1"/>
          <w:sz w:val="22"/>
          <w:szCs w:val="22"/>
          <w:lang w:val="ro-RO" w:eastAsia="ro-RO"/>
        </w:rPr>
        <w:t xml:space="preserve"> o impun.</w:t>
      </w:r>
    </w:p>
    <w:p w14:paraId="7A253EBE" w14:textId="77777777" w:rsidR="00B173CA" w:rsidRPr="00F20F22" w:rsidRDefault="00B173CA" w:rsidP="00F20F22">
      <w:pPr>
        <w:spacing w:after="0" w:line="276" w:lineRule="auto"/>
        <w:ind w:firstLine="568"/>
        <w:rPr>
          <w:rFonts w:ascii="Times New Roman" w:eastAsia="Times New Roman" w:hAnsi="Times New Roman" w:cs="Times New Roman"/>
          <w:i/>
          <w:iCs/>
          <w:color w:val="000000" w:themeColor="text1"/>
          <w:lang w:val="ro-RO" w:eastAsia="ro-RO"/>
        </w:rPr>
      </w:pPr>
    </w:p>
    <w:p w14:paraId="697B7B6B" w14:textId="77777777" w:rsidR="008A169A" w:rsidRPr="00424EAC" w:rsidRDefault="00B173CA" w:rsidP="00AD243B">
      <w:pPr>
        <w:autoSpaceDE w:val="0"/>
        <w:autoSpaceDN w:val="0"/>
        <w:adjustRightInd w:val="0"/>
        <w:spacing w:after="0" w:line="360" w:lineRule="auto"/>
        <w:ind w:firstLine="1277"/>
        <w:rPr>
          <w:rFonts w:ascii="Times New Roman" w:eastAsia="Times New Roman" w:hAnsi="Times New Roman" w:cs="Times New Roman"/>
          <w:color w:val="FF0000"/>
          <w:lang w:val="ro-RO" w:eastAsia="ro-RO"/>
        </w:rPr>
      </w:pPr>
      <w:r w:rsidRPr="00424EAC">
        <w:rPr>
          <w:rFonts w:ascii="Times New Roman" w:eastAsia="Times New Roman" w:hAnsi="Times New Roman" w:cs="Times New Roman"/>
          <w:color w:val="FF0000"/>
          <w:lang w:val="ro-RO" w:eastAsia="ro-RO"/>
        </w:rPr>
        <w:t xml:space="preserve">                                                                                                     </w:t>
      </w:r>
    </w:p>
    <w:p w14:paraId="01E50A3F" w14:textId="3FB6F901" w:rsidR="00B173CA" w:rsidRPr="00424EAC" w:rsidRDefault="00B173CA" w:rsidP="00802EAA">
      <w:pPr>
        <w:autoSpaceDE w:val="0"/>
        <w:autoSpaceDN w:val="0"/>
        <w:adjustRightInd w:val="0"/>
        <w:spacing w:after="0" w:line="360" w:lineRule="auto"/>
        <w:ind w:firstLine="1277"/>
        <w:jc w:val="right"/>
        <w:rPr>
          <w:rFonts w:ascii="Times New Roman" w:eastAsia="Times New Roman" w:hAnsi="Times New Roman" w:cs="Times New Roman"/>
          <w:color w:val="FF0000"/>
          <w:lang w:val="ro-RO" w:eastAsia="ro-RO"/>
        </w:rPr>
      </w:pPr>
      <w:r w:rsidRPr="00424EAC">
        <w:rPr>
          <w:rFonts w:ascii="Times New Roman" w:eastAsia="Times New Roman" w:hAnsi="Times New Roman" w:cs="Times New Roman"/>
          <w:color w:val="FF0000"/>
          <w:lang w:val="ro-RO" w:eastAsia="ro-RO"/>
        </w:rPr>
        <w:lastRenderedPageBreak/>
        <w:t xml:space="preserve">  </w:t>
      </w:r>
      <w:r w:rsidRPr="00424EAC">
        <w:rPr>
          <w:rFonts w:ascii="Times New Roman" w:eastAsia="Times New Roman" w:hAnsi="Times New Roman" w:cs="Times New Roman"/>
          <w:lang w:val="ro-RO" w:eastAsia="ro-RO"/>
        </w:rPr>
        <w:t xml:space="preserve">Anexa nr. 6 </w:t>
      </w:r>
    </w:p>
    <w:p w14:paraId="4AC6B2E1" w14:textId="77777777" w:rsidR="00B173CA" w:rsidRPr="00424EAC" w:rsidRDefault="00B173CA" w:rsidP="00802EAA">
      <w:pPr>
        <w:spacing w:after="0" w:line="360" w:lineRule="auto"/>
        <w:ind w:firstLine="284"/>
        <w:jc w:val="right"/>
        <w:rPr>
          <w:rFonts w:ascii="Times New Roman" w:eastAsia="Times New Roman" w:hAnsi="Times New Roman" w:cs="Times New Roman"/>
          <w:b/>
          <w:color w:val="000000" w:themeColor="text1"/>
          <w:sz w:val="32"/>
          <w:szCs w:val="32"/>
          <w:lang w:val="ro-RO" w:eastAsia="ro-RO"/>
        </w:rPr>
      </w:pPr>
      <w:r w:rsidRPr="00424EAC">
        <w:rPr>
          <w:rFonts w:ascii="Times New Roman" w:hAnsi="Times New Roman" w:cs="Times New Roman"/>
          <w:color w:val="000000" w:themeColor="text1"/>
          <w:lang w:val="ro-RO"/>
        </w:rPr>
        <w:t>la Norme</w:t>
      </w:r>
    </w:p>
    <w:p w14:paraId="43C95116" w14:textId="0E629112" w:rsidR="00B173CA" w:rsidRPr="00424EAC" w:rsidRDefault="00B173CA" w:rsidP="00802EAA">
      <w:pPr>
        <w:spacing w:after="0" w:line="360" w:lineRule="auto"/>
        <w:jc w:val="center"/>
        <w:rPr>
          <w:rFonts w:ascii="Times New Roman" w:eastAsia="Times New Roman" w:hAnsi="Times New Roman" w:cs="Times New Roman"/>
          <w:b/>
          <w:color w:val="000000" w:themeColor="text1"/>
          <w:lang w:val="ro-RO" w:eastAsia="ro-RO"/>
        </w:rPr>
      </w:pPr>
      <w:r w:rsidRPr="00424EAC">
        <w:rPr>
          <w:rFonts w:ascii="Times New Roman" w:eastAsia="Times New Roman" w:hAnsi="Times New Roman" w:cs="Times New Roman"/>
          <w:b/>
          <w:color w:val="000000" w:themeColor="text1"/>
          <w:lang w:val="ro-RO" w:eastAsia="ro-RO"/>
        </w:rPr>
        <w:t xml:space="preserve">FACTORI DE CUBAJ </w:t>
      </w:r>
      <w:r w:rsidR="0067188B" w:rsidRPr="00424EAC">
        <w:rPr>
          <w:rFonts w:ascii="Times New Roman" w:eastAsia="Times New Roman" w:hAnsi="Times New Roman" w:cs="Times New Roman"/>
          <w:b/>
          <w:color w:val="000000" w:themeColor="text1"/>
          <w:lang w:val="ro-RO" w:eastAsia="ro-RO"/>
        </w:rPr>
        <w:t>MEDII</w:t>
      </w:r>
    </w:p>
    <w:tbl>
      <w:tblPr>
        <w:tblStyle w:val="Tabelgril"/>
        <w:tblW w:w="9895" w:type="dxa"/>
        <w:tblInd w:w="0" w:type="dxa"/>
        <w:tblLook w:val="04A0" w:firstRow="1" w:lastRow="0" w:firstColumn="1" w:lastColumn="0" w:noHBand="0" w:noVBand="1"/>
      </w:tblPr>
      <w:tblGrid>
        <w:gridCol w:w="7285"/>
        <w:gridCol w:w="2610"/>
      </w:tblGrid>
      <w:tr w:rsidR="004C0CF2" w:rsidRPr="00802EAA" w14:paraId="7DABC24D" w14:textId="77777777" w:rsidTr="008F1F63">
        <w:tc>
          <w:tcPr>
            <w:tcW w:w="7285" w:type="dxa"/>
            <w:vAlign w:val="center"/>
          </w:tcPr>
          <w:p w14:paraId="1D388054" w14:textId="77777777" w:rsidR="004C0CF2" w:rsidRPr="008F1F63" w:rsidRDefault="004C0CF2" w:rsidP="00802EAA">
            <w:pPr>
              <w:spacing w:line="276" w:lineRule="auto"/>
              <w:jc w:val="center"/>
              <w:rPr>
                <w:rFonts w:ascii="Times New Roman" w:hAnsi="Times New Roman" w:cs="Times New Roman"/>
                <w:sz w:val="22"/>
                <w:szCs w:val="22"/>
                <w:lang w:val="ro-RO"/>
              </w:rPr>
            </w:pPr>
            <w:r w:rsidRPr="008F1F63">
              <w:rPr>
                <w:rFonts w:ascii="Times New Roman" w:hAnsi="Times New Roman" w:cs="Times New Roman"/>
                <w:b/>
                <w:color w:val="000000" w:themeColor="text1"/>
                <w:sz w:val="22"/>
                <w:szCs w:val="22"/>
                <w:lang w:val="ro-RO" w:eastAsia="ro-RO"/>
              </w:rPr>
              <w:br w:type="page"/>
            </w:r>
            <w:r w:rsidRPr="008F1F63">
              <w:rPr>
                <w:rFonts w:ascii="Times New Roman" w:hAnsi="Times New Roman" w:cs="Times New Roman"/>
                <w:sz w:val="22"/>
                <w:szCs w:val="22"/>
                <w:lang w:val="ro-RO"/>
              </w:rPr>
              <w:t>Sortiment/Grupă de specii</w:t>
            </w:r>
          </w:p>
        </w:tc>
        <w:tc>
          <w:tcPr>
            <w:tcW w:w="2610" w:type="dxa"/>
            <w:vAlign w:val="center"/>
          </w:tcPr>
          <w:p w14:paraId="4967C5E5" w14:textId="34DF37B1" w:rsidR="004C0CF2" w:rsidRPr="00802EAA" w:rsidRDefault="004C0CF2" w:rsidP="00802EAA">
            <w:pPr>
              <w:autoSpaceDE w:val="0"/>
              <w:autoSpaceDN w:val="0"/>
              <w:adjustRightInd w:val="0"/>
              <w:spacing w:line="276" w:lineRule="auto"/>
              <w:jc w:val="center"/>
              <w:rPr>
                <w:rFonts w:ascii="Times New Roman" w:hAnsi="Times New Roman" w:cs="Times New Roman"/>
                <w:sz w:val="24"/>
                <w:szCs w:val="24"/>
                <w:lang w:val="ro-RO"/>
              </w:rPr>
            </w:pPr>
            <w:r w:rsidRPr="00802EAA">
              <w:rPr>
                <w:rFonts w:ascii="Times New Roman" w:hAnsi="Times New Roman" w:cs="Times New Roman"/>
                <w:sz w:val="24"/>
                <w:szCs w:val="24"/>
                <w:lang w:val="ro-RO"/>
              </w:rPr>
              <w:t>Factor de cubaj</w:t>
            </w:r>
          </w:p>
          <w:p w14:paraId="01DAD46D" w14:textId="47F2D1CF" w:rsidR="004C0CF2" w:rsidRPr="00802EAA" w:rsidRDefault="004C0CF2" w:rsidP="00802EAA">
            <w:pPr>
              <w:autoSpaceDE w:val="0"/>
              <w:autoSpaceDN w:val="0"/>
              <w:adjustRightInd w:val="0"/>
              <w:spacing w:line="276" w:lineRule="auto"/>
              <w:jc w:val="center"/>
              <w:rPr>
                <w:rFonts w:ascii="Times New Roman" w:hAnsi="Times New Roman" w:cs="Times New Roman"/>
                <w:sz w:val="24"/>
                <w:szCs w:val="24"/>
                <w:lang w:val="ro-RO"/>
              </w:rPr>
            </w:pPr>
            <w:r w:rsidRPr="00802EAA">
              <w:rPr>
                <w:rFonts w:ascii="Times New Roman" w:hAnsi="Times New Roman" w:cs="Times New Roman"/>
                <w:sz w:val="24"/>
                <w:szCs w:val="24"/>
                <w:lang w:val="ro-RO"/>
              </w:rPr>
              <w:t>(valori medii)</w:t>
            </w:r>
          </w:p>
          <w:p w14:paraId="16881574" w14:textId="1D27259E" w:rsidR="004C0CF2" w:rsidRPr="00802EAA" w:rsidRDefault="004C0CF2" w:rsidP="00802EAA">
            <w:pPr>
              <w:autoSpaceDE w:val="0"/>
              <w:autoSpaceDN w:val="0"/>
              <w:adjustRightInd w:val="0"/>
              <w:spacing w:line="276" w:lineRule="auto"/>
              <w:jc w:val="center"/>
              <w:rPr>
                <w:rFonts w:ascii="Times New Roman" w:hAnsi="Times New Roman" w:cs="Times New Roman"/>
                <w:sz w:val="24"/>
                <w:szCs w:val="24"/>
                <w:lang w:val="ro-RO"/>
              </w:rPr>
            </w:pPr>
            <w:r w:rsidRPr="00802EAA">
              <w:rPr>
                <w:rFonts w:ascii="Times New Roman" w:hAnsi="Times New Roman" w:cs="Times New Roman"/>
                <w:sz w:val="24"/>
                <w:szCs w:val="24"/>
                <w:lang w:val="ro-RO"/>
              </w:rPr>
              <w:t>- metru cub/metru ster -</w:t>
            </w:r>
          </w:p>
        </w:tc>
      </w:tr>
      <w:tr w:rsidR="004C0CF2" w:rsidRPr="00802EAA" w14:paraId="31BD7317" w14:textId="77777777" w:rsidTr="008F1F63">
        <w:tc>
          <w:tcPr>
            <w:tcW w:w="7285" w:type="dxa"/>
            <w:vAlign w:val="center"/>
          </w:tcPr>
          <w:p w14:paraId="414A08E5" w14:textId="0130B6EB" w:rsidR="004C0CF2" w:rsidRPr="008F1F63" w:rsidRDefault="004C0CF2" w:rsidP="00802EAA">
            <w:pPr>
              <w:spacing w:line="276" w:lineRule="auto"/>
              <w:rPr>
                <w:rFonts w:ascii="Times New Roman" w:hAnsi="Times New Roman" w:cs="Times New Roman"/>
                <w:sz w:val="22"/>
                <w:szCs w:val="22"/>
                <w:lang w:val="ro-RO"/>
              </w:rPr>
            </w:pPr>
            <w:r w:rsidRPr="008F1F63">
              <w:rPr>
                <w:rFonts w:ascii="Times New Roman" w:hAnsi="Times New Roman" w:cs="Times New Roman"/>
                <w:sz w:val="22"/>
                <w:szCs w:val="22"/>
                <w:lang w:val="ro-RO"/>
              </w:rPr>
              <w:t>Lemn de foc foioase (piese amestecate ca diametru, cu diametrul sub 24 cm)</w:t>
            </w:r>
          </w:p>
        </w:tc>
        <w:tc>
          <w:tcPr>
            <w:tcW w:w="2610" w:type="dxa"/>
            <w:vAlign w:val="center"/>
          </w:tcPr>
          <w:p w14:paraId="294E0909" w14:textId="77777777" w:rsidR="004C0CF2" w:rsidRPr="00802EAA" w:rsidRDefault="004C0CF2" w:rsidP="00802EAA">
            <w:pPr>
              <w:spacing w:line="276" w:lineRule="auto"/>
              <w:jc w:val="center"/>
              <w:rPr>
                <w:rFonts w:ascii="Times New Roman" w:hAnsi="Times New Roman" w:cs="Times New Roman"/>
                <w:sz w:val="24"/>
                <w:szCs w:val="24"/>
                <w:lang w:val="ro-RO"/>
              </w:rPr>
            </w:pPr>
            <w:r w:rsidRPr="00802EAA">
              <w:rPr>
                <w:rFonts w:ascii="Times New Roman" w:hAnsi="Times New Roman" w:cs="Times New Roman"/>
                <w:sz w:val="24"/>
                <w:szCs w:val="24"/>
                <w:lang w:val="ro-RO"/>
              </w:rPr>
              <w:t>0.62</w:t>
            </w:r>
          </w:p>
        </w:tc>
      </w:tr>
      <w:tr w:rsidR="004C0CF2" w:rsidRPr="00802EAA" w14:paraId="5A3D3432" w14:textId="77777777" w:rsidTr="008F1F63">
        <w:tc>
          <w:tcPr>
            <w:tcW w:w="7285" w:type="dxa"/>
            <w:vAlign w:val="center"/>
          </w:tcPr>
          <w:p w14:paraId="4BF50482" w14:textId="1AC64691" w:rsidR="004C0CF2" w:rsidRPr="008F1F63" w:rsidRDefault="004C0CF2" w:rsidP="00802EAA">
            <w:pPr>
              <w:spacing w:line="276" w:lineRule="auto"/>
              <w:rPr>
                <w:rFonts w:ascii="Times New Roman" w:hAnsi="Times New Roman" w:cs="Times New Roman"/>
                <w:sz w:val="22"/>
                <w:szCs w:val="22"/>
                <w:lang w:val="ro-RO"/>
              </w:rPr>
            </w:pPr>
            <w:r w:rsidRPr="008F1F63">
              <w:rPr>
                <w:rFonts w:ascii="Times New Roman" w:hAnsi="Times New Roman" w:cs="Times New Roman"/>
                <w:sz w:val="22"/>
                <w:szCs w:val="22"/>
                <w:lang w:val="ro-RO"/>
              </w:rPr>
              <w:t>Lemn de foc rășinoase (piese amestecate ca diametru, cu diametrul sub 24 cm)</w:t>
            </w:r>
          </w:p>
        </w:tc>
        <w:tc>
          <w:tcPr>
            <w:tcW w:w="2610" w:type="dxa"/>
            <w:vAlign w:val="center"/>
          </w:tcPr>
          <w:p w14:paraId="6CBE43D5" w14:textId="77777777" w:rsidR="004C0CF2" w:rsidRPr="00802EAA" w:rsidRDefault="004C0CF2" w:rsidP="00802EAA">
            <w:pPr>
              <w:spacing w:line="276" w:lineRule="auto"/>
              <w:jc w:val="center"/>
              <w:rPr>
                <w:rFonts w:ascii="Times New Roman" w:hAnsi="Times New Roman" w:cs="Times New Roman"/>
                <w:sz w:val="24"/>
                <w:szCs w:val="24"/>
                <w:lang w:val="ro-RO"/>
              </w:rPr>
            </w:pPr>
            <w:r w:rsidRPr="00802EAA">
              <w:rPr>
                <w:rFonts w:ascii="Times New Roman" w:hAnsi="Times New Roman" w:cs="Times New Roman"/>
                <w:sz w:val="24"/>
                <w:szCs w:val="24"/>
                <w:lang w:val="ro-RO"/>
              </w:rPr>
              <w:t>0,70</w:t>
            </w:r>
          </w:p>
        </w:tc>
      </w:tr>
      <w:tr w:rsidR="004C0CF2" w:rsidRPr="00802EAA" w14:paraId="11B98210" w14:textId="77777777" w:rsidTr="008F1F63">
        <w:tc>
          <w:tcPr>
            <w:tcW w:w="7285" w:type="dxa"/>
            <w:vAlign w:val="center"/>
          </w:tcPr>
          <w:p w14:paraId="790838B4" w14:textId="77777777" w:rsidR="004C0CF2" w:rsidRPr="008F1F63" w:rsidRDefault="004C0CF2" w:rsidP="00802EAA">
            <w:pPr>
              <w:spacing w:line="276" w:lineRule="auto"/>
              <w:rPr>
                <w:rFonts w:ascii="Times New Roman" w:hAnsi="Times New Roman" w:cs="Times New Roman"/>
                <w:sz w:val="22"/>
                <w:szCs w:val="22"/>
                <w:lang w:val="ro-RO"/>
              </w:rPr>
            </w:pPr>
            <w:r w:rsidRPr="008F1F63">
              <w:rPr>
                <w:rFonts w:ascii="Times New Roman" w:hAnsi="Times New Roman" w:cs="Times New Roman"/>
                <w:sz w:val="22"/>
                <w:szCs w:val="22"/>
                <w:lang w:val="ro-RO"/>
              </w:rPr>
              <w:t>Lemn de foc (crăci - așezate în grămezi, cetină)</w:t>
            </w:r>
          </w:p>
        </w:tc>
        <w:tc>
          <w:tcPr>
            <w:tcW w:w="2610" w:type="dxa"/>
            <w:vAlign w:val="center"/>
          </w:tcPr>
          <w:p w14:paraId="11F22671" w14:textId="77777777" w:rsidR="004C0CF2" w:rsidRPr="00802EAA" w:rsidRDefault="004C0CF2" w:rsidP="00802EAA">
            <w:pPr>
              <w:spacing w:line="276" w:lineRule="auto"/>
              <w:jc w:val="center"/>
              <w:rPr>
                <w:rFonts w:ascii="Times New Roman" w:hAnsi="Times New Roman" w:cs="Times New Roman"/>
                <w:sz w:val="24"/>
                <w:szCs w:val="24"/>
                <w:lang w:val="ro-RO"/>
              </w:rPr>
            </w:pPr>
            <w:r w:rsidRPr="00802EAA">
              <w:rPr>
                <w:rFonts w:ascii="Times New Roman" w:hAnsi="Times New Roman" w:cs="Times New Roman"/>
                <w:sz w:val="24"/>
                <w:szCs w:val="24"/>
                <w:lang w:val="ro-RO"/>
              </w:rPr>
              <w:t>0,10</w:t>
            </w:r>
          </w:p>
        </w:tc>
      </w:tr>
      <w:tr w:rsidR="004C0CF2" w:rsidRPr="00802EAA" w14:paraId="64E76E17" w14:textId="77777777" w:rsidTr="008F1F63">
        <w:trPr>
          <w:trHeight w:val="430"/>
        </w:trPr>
        <w:tc>
          <w:tcPr>
            <w:tcW w:w="7285" w:type="dxa"/>
            <w:vAlign w:val="center"/>
          </w:tcPr>
          <w:p w14:paraId="14BF5E75" w14:textId="77777777" w:rsidR="004C0CF2" w:rsidRPr="008F1F63" w:rsidRDefault="004C0CF2" w:rsidP="00802EAA">
            <w:pPr>
              <w:spacing w:line="276" w:lineRule="auto"/>
              <w:rPr>
                <w:rFonts w:ascii="Times New Roman" w:hAnsi="Times New Roman" w:cs="Times New Roman"/>
                <w:sz w:val="22"/>
                <w:szCs w:val="22"/>
                <w:lang w:val="ro-RO"/>
              </w:rPr>
            </w:pPr>
            <w:r w:rsidRPr="008F1F63">
              <w:rPr>
                <w:rFonts w:ascii="Times New Roman" w:hAnsi="Times New Roman" w:cs="Times New Roman"/>
                <w:sz w:val="22"/>
                <w:szCs w:val="22"/>
                <w:lang w:val="ro-RO"/>
              </w:rPr>
              <w:t>Lemn foc (crăci snopi)</w:t>
            </w:r>
          </w:p>
        </w:tc>
        <w:tc>
          <w:tcPr>
            <w:tcW w:w="2610" w:type="dxa"/>
            <w:vAlign w:val="center"/>
          </w:tcPr>
          <w:p w14:paraId="40645A42" w14:textId="77777777" w:rsidR="004C0CF2" w:rsidRPr="00802EAA" w:rsidRDefault="004C0CF2" w:rsidP="00802EAA">
            <w:pPr>
              <w:spacing w:line="276" w:lineRule="auto"/>
              <w:jc w:val="center"/>
              <w:rPr>
                <w:rFonts w:ascii="Times New Roman" w:hAnsi="Times New Roman" w:cs="Times New Roman"/>
                <w:sz w:val="24"/>
                <w:szCs w:val="24"/>
                <w:lang w:val="ro-RO"/>
              </w:rPr>
            </w:pPr>
            <w:r w:rsidRPr="00802EAA">
              <w:rPr>
                <w:rFonts w:ascii="Times New Roman" w:hAnsi="Times New Roman" w:cs="Times New Roman"/>
                <w:sz w:val="24"/>
                <w:szCs w:val="24"/>
                <w:lang w:val="ro-RO"/>
              </w:rPr>
              <w:t>0,43</w:t>
            </w:r>
          </w:p>
        </w:tc>
      </w:tr>
      <w:tr w:rsidR="004C0CF2" w:rsidRPr="00802EAA" w14:paraId="4D99F2A5" w14:textId="77777777" w:rsidTr="008F1F63">
        <w:tc>
          <w:tcPr>
            <w:tcW w:w="7285" w:type="dxa"/>
            <w:vAlign w:val="center"/>
          </w:tcPr>
          <w:p w14:paraId="1D775993" w14:textId="77777777" w:rsidR="004C0CF2" w:rsidRPr="008F1F63" w:rsidRDefault="004C0CF2" w:rsidP="00802EAA">
            <w:pPr>
              <w:spacing w:line="276" w:lineRule="auto"/>
              <w:rPr>
                <w:rFonts w:ascii="Times New Roman" w:hAnsi="Times New Roman" w:cs="Times New Roman"/>
                <w:sz w:val="22"/>
                <w:szCs w:val="22"/>
                <w:lang w:val="ro-RO"/>
              </w:rPr>
            </w:pPr>
            <w:r w:rsidRPr="008F1F63">
              <w:rPr>
                <w:rFonts w:ascii="Times New Roman" w:hAnsi="Times New Roman" w:cs="Times New Roman"/>
                <w:sz w:val="22"/>
                <w:szCs w:val="22"/>
                <w:lang w:val="ro-RO"/>
              </w:rPr>
              <w:t>Lobde</w:t>
            </w:r>
          </w:p>
        </w:tc>
        <w:tc>
          <w:tcPr>
            <w:tcW w:w="2610" w:type="dxa"/>
            <w:vAlign w:val="center"/>
          </w:tcPr>
          <w:p w14:paraId="017055D8" w14:textId="77777777" w:rsidR="004C0CF2" w:rsidRPr="00802EAA" w:rsidRDefault="004C0CF2" w:rsidP="00802EAA">
            <w:pPr>
              <w:spacing w:line="276" w:lineRule="auto"/>
              <w:jc w:val="center"/>
              <w:rPr>
                <w:rFonts w:ascii="Times New Roman" w:hAnsi="Times New Roman" w:cs="Times New Roman"/>
                <w:sz w:val="24"/>
                <w:szCs w:val="24"/>
                <w:lang w:val="ro-RO"/>
              </w:rPr>
            </w:pPr>
            <w:r w:rsidRPr="00802EAA">
              <w:rPr>
                <w:rFonts w:ascii="Times New Roman" w:hAnsi="Times New Roman" w:cs="Times New Roman"/>
                <w:sz w:val="24"/>
                <w:szCs w:val="24"/>
                <w:lang w:val="ro-RO"/>
              </w:rPr>
              <w:t>0,65</w:t>
            </w:r>
          </w:p>
        </w:tc>
      </w:tr>
      <w:tr w:rsidR="004C0CF2" w:rsidRPr="00802EAA" w14:paraId="2CCA7A71" w14:textId="77777777" w:rsidTr="008F1F63">
        <w:tc>
          <w:tcPr>
            <w:tcW w:w="7285" w:type="dxa"/>
            <w:vAlign w:val="center"/>
          </w:tcPr>
          <w:p w14:paraId="25FE801B" w14:textId="77777777" w:rsidR="004C0CF2" w:rsidRPr="008F1F63" w:rsidRDefault="004C0CF2" w:rsidP="00802EAA">
            <w:pPr>
              <w:spacing w:line="276" w:lineRule="auto"/>
              <w:rPr>
                <w:rFonts w:ascii="Times New Roman" w:hAnsi="Times New Roman" w:cs="Times New Roman"/>
                <w:sz w:val="22"/>
                <w:szCs w:val="22"/>
                <w:lang w:val="ro-RO"/>
              </w:rPr>
            </w:pPr>
            <w:r w:rsidRPr="008F1F63">
              <w:rPr>
                <w:rFonts w:ascii="Times New Roman" w:hAnsi="Times New Roman" w:cs="Times New Roman"/>
                <w:sz w:val="22"/>
                <w:szCs w:val="22"/>
                <w:lang w:val="ro-RO"/>
              </w:rPr>
              <w:t>Lemn pentru PAL, PFL</w:t>
            </w:r>
          </w:p>
        </w:tc>
        <w:tc>
          <w:tcPr>
            <w:tcW w:w="2610" w:type="dxa"/>
            <w:vAlign w:val="center"/>
          </w:tcPr>
          <w:p w14:paraId="4094F010" w14:textId="77777777" w:rsidR="004C0CF2" w:rsidRPr="00802EAA" w:rsidRDefault="004C0CF2" w:rsidP="00802EAA">
            <w:pPr>
              <w:spacing w:line="276" w:lineRule="auto"/>
              <w:jc w:val="center"/>
              <w:rPr>
                <w:rFonts w:ascii="Times New Roman" w:hAnsi="Times New Roman" w:cs="Times New Roman"/>
                <w:sz w:val="24"/>
                <w:szCs w:val="24"/>
                <w:lang w:val="ro-RO"/>
              </w:rPr>
            </w:pPr>
            <w:r w:rsidRPr="00802EAA">
              <w:rPr>
                <w:rFonts w:ascii="Times New Roman" w:hAnsi="Times New Roman" w:cs="Times New Roman"/>
                <w:sz w:val="24"/>
                <w:szCs w:val="24"/>
                <w:lang w:val="ro-RO"/>
              </w:rPr>
              <w:t>0,68</w:t>
            </w:r>
          </w:p>
        </w:tc>
      </w:tr>
      <w:tr w:rsidR="004C0CF2" w:rsidRPr="00802EAA" w14:paraId="71120307" w14:textId="77777777" w:rsidTr="008F1F63">
        <w:tc>
          <w:tcPr>
            <w:tcW w:w="7285" w:type="dxa"/>
            <w:vAlign w:val="center"/>
          </w:tcPr>
          <w:p w14:paraId="6EC818B7" w14:textId="77777777" w:rsidR="004C0CF2" w:rsidRPr="008F1F63" w:rsidRDefault="004C0CF2" w:rsidP="00802EAA">
            <w:pPr>
              <w:spacing w:line="276" w:lineRule="auto"/>
              <w:rPr>
                <w:rFonts w:ascii="Times New Roman" w:hAnsi="Times New Roman" w:cs="Times New Roman"/>
                <w:sz w:val="22"/>
                <w:szCs w:val="22"/>
                <w:lang w:val="ro-RO"/>
              </w:rPr>
            </w:pPr>
            <w:r w:rsidRPr="008F1F63">
              <w:rPr>
                <w:rFonts w:ascii="Times New Roman" w:hAnsi="Times New Roman" w:cs="Times New Roman"/>
                <w:sz w:val="22"/>
                <w:szCs w:val="22"/>
                <w:lang w:val="ro-RO"/>
              </w:rPr>
              <w:t>Lemn foc fag</w:t>
            </w:r>
          </w:p>
        </w:tc>
        <w:tc>
          <w:tcPr>
            <w:tcW w:w="2610" w:type="dxa"/>
            <w:vAlign w:val="center"/>
          </w:tcPr>
          <w:p w14:paraId="4F61AC0B" w14:textId="67D96DAD" w:rsidR="004C0CF2" w:rsidRPr="00802EAA" w:rsidRDefault="004C0CF2" w:rsidP="00802EAA">
            <w:pPr>
              <w:spacing w:line="276" w:lineRule="auto"/>
              <w:jc w:val="center"/>
              <w:rPr>
                <w:rFonts w:ascii="Times New Roman" w:hAnsi="Times New Roman" w:cs="Times New Roman"/>
                <w:sz w:val="24"/>
                <w:szCs w:val="24"/>
                <w:lang w:val="ro-RO"/>
              </w:rPr>
            </w:pPr>
            <w:r w:rsidRPr="00802EAA">
              <w:rPr>
                <w:rFonts w:ascii="Times New Roman" w:hAnsi="Times New Roman" w:cs="Times New Roman"/>
                <w:sz w:val="24"/>
                <w:szCs w:val="24"/>
                <w:lang w:val="ro-RO"/>
              </w:rPr>
              <w:t>0,622</w:t>
            </w:r>
          </w:p>
        </w:tc>
      </w:tr>
      <w:tr w:rsidR="004C0CF2" w:rsidRPr="00802EAA" w14:paraId="6E58F99E" w14:textId="77777777" w:rsidTr="008F1F63">
        <w:tc>
          <w:tcPr>
            <w:tcW w:w="7285" w:type="dxa"/>
            <w:vAlign w:val="center"/>
          </w:tcPr>
          <w:p w14:paraId="5B0B05FF" w14:textId="77777777" w:rsidR="004C0CF2" w:rsidRPr="008F1F63" w:rsidRDefault="004C0CF2" w:rsidP="00802EAA">
            <w:pPr>
              <w:spacing w:line="276" w:lineRule="auto"/>
              <w:rPr>
                <w:rFonts w:ascii="Times New Roman" w:hAnsi="Times New Roman" w:cs="Times New Roman"/>
                <w:sz w:val="22"/>
                <w:szCs w:val="22"/>
                <w:lang w:val="ro-RO"/>
              </w:rPr>
            </w:pPr>
            <w:r w:rsidRPr="008F1F63">
              <w:rPr>
                <w:rFonts w:ascii="Times New Roman" w:hAnsi="Times New Roman" w:cs="Times New Roman"/>
                <w:sz w:val="22"/>
                <w:szCs w:val="22"/>
                <w:lang w:val="ro-RO"/>
              </w:rPr>
              <w:t>Lemn foc stejar</w:t>
            </w:r>
          </w:p>
        </w:tc>
        <w:tc>
          <w:tcPr>
            <w:tcW w:w="2610" w:type="dxa"/>
            <w:vAlign w:val="center"/>
          </w:tcPr>
          <w:p w14:paraId="7AF3999C" w14:textId="77777777" w:rsidR="004C0CF2" w:rsidRPr="00802EAA" w:rsidRDefault="004C0CF2" w:rsidP="00802EAA">
            <w:pPr>
              <w:spacing w:line="276" w:lineRule="auto"/>
              <w:jc w:val="center"/>
              <w:rPr>
                <w:rFonts w:ascii="Times New Roman" w:hAnsi="Times New Roman" w:cs="Times New Roman"/>
                <w:sz w:val="24"/>
                <w:szCs w:val="24"/>
                <w:lang w:val="ro-RO"/>
              </w:rPr>
            </w:pPr>
            <w:r w:rsidRPr="00802EAA">
              <w:rPr>
                <w:rFonts w:ascii="Times New Roman" w:hAnsi="Times New Roman" w:cs="Times New Roman"/>
                <w:sz w:val="24"/>
                <w:szCs w:val="24"/>
                <w:lang w:val="ro-RO"/>
              </w:rPr>
              <w:t>0,602</w:t>
            </w:r>
          </w:p>
        </w:tc>
      </w:tr>
      <w:tr w:rsidR="004C0CF2" w:rsidRPr="00802EAA" w14:paraId="066E6548" w14:textId="77777777" w:rsidTr="008F1F63">
        <w:tc>
          <w:tcPr>
            <w:tcW w:w="7285" w:type="dxa"/>
            <w:vAlign w:val="center"/>
          </w:tcPr>
          <w:p w14:paraId="666D1DA7" w14:textId="77777777" w:rsidR="004C0CF2" w:rsidRPr="008F1F63" w:rsidRDefault="004C0CF2" w:rsidP="00802EAA">
            <w:pPr>
              <w:spacing w:line="276" w:lineRule="auto"/>
              <w:rPr>
                <w:rFonts w:ascii="Times New Roman" w:hAnsi="Times New Roman" w:cs="Times New Roman"/>
                <w:sz w:val="22"/>
                <w:szCs w:val="22"/>
                <w:lang w:val="ro-RO"/>
              </w:rPr>
            </w:pPr>
            <w:r w:rsidRPr="008F1F63">
              <w:rPr>
                <w:rFonts w:ascii="Times New Roman" w:hAnsi="Times New Roman" w:cs="Times New Roman"/>
                <w:sz w:val="22"/>
                <w:szCs w:val="22"/>
                <w:lang w:val="ro-RO"/>
              </w:rPr>
              <w:t>Lemn foc diverse tari</w:t>
            </w:r>
          </w:p>
        </w:tc>
        <w:tc>
          <w:tcPr>
            <w:tcW w:w="2610" w:type="dxa"/>
            <w:vAlign w:val="center"/>
          </w:tcPr>
          <w:p w14:paraId="6ADEF51E" w14:textId="77777777" w:rsidR="004C0CF2" w:rsidRPr="00802EAA" w:rsidRDefault="004C0CF2" w:rsidP="00802EAA">
            <w:pPr>
              <w:spacing w:line="276" w:lineRule="auto"/>
              <w:jc w:val="center"/>
              <w:rPr>
                <w:rFonts w:ascii="Times New Roman" w:hAnsi="Times New Roman" w:cs="Times New Roman"/>
                <w:sz w:val="24"/>
                <w:szCs w:val="24"/>
                <w:lang w:val="ro-RO"/>
              </w:rPr>
            </w:pPr>
            <w:r w:rsidRPr="00802EAA">
              <w:rPr>
                <w:rFonts w:ascii="Times New Roman" w:hAnsi="Times New Roman" w:cs="Times New Roman"/>
                <w:sz w:val="24"/>
                <w:szCs w:val="24"/>
                <w:lang w:val="ro-RO"/>
              </w:rPr>
              <w:t>0,591</w:t>
            </w:r>
          </w:p>
        </w:tc>
      </w:tr>
      <w:tr w:rsidR="004C0CF2" w:rsidRPr="00802EAA" w14:paraId="6B06EBF0" w14:textId="77777777" w:rsidTr="008F1F63">
        <w:tc>
          <w:tcPr>
            <w:tcW w:w="7285" w:type="dxa"/>
            <w:vAlign w:val="center"/>
          </w:tcPr>
          <w:p w14:paraId="5430257D" w14:textId="77777777" w:rsidR="004C0CF2" w:rsidRPr="008F1F63" w:rsidRDefault="004C0CF2" w:rsidP="00802EAA">
            <w:pPr>
              <w:spacing w:line="276" w:lineRule="auto"/>
              <w:rPr>
                <w:rFonts w:ascii="Times New Roman" w:hAnsi="Times New Roman" w:cs="Times New Roman"/>
                <w:sz w:val="22"/>
                <w:szCs w:val="22"/>
                <w:lang w:val="ro-RO"/>
              </w:rPr>
            </w:pPr>
            <w:r w:rsidRPr="008F1F63">
              <w:rPr>
                <w:rFonts w:ascii="Times New Roman" w:hAnsi="Times New Roman" w:cs="Times New Roman"/>
                <w:sz w:val="22"/>
                <w:szCs w:val="22"/>
                <w:lang w:val="ro-RO"/>
              </w:rPr>
              <w:t>Lemn foc diverse moi</w:t>
            </w:r>
          </w:p>
        </w:tc>
        <w:tc>
          <w:tcPr>
            <w:tcW w:w="2610" w:type="dxa"/>
            <w:vAlign w:val="center"/>
          </w:tcPr>
          <w:p w14:paraId="14B47C08" w14:textId="77777777" w:rsidR="004C0CF2" w:rsidRPr="00802EAA" w:rsidRDefault="004C0CF2" w:rsidP="00802EAA">
            <w:pPr>
              <w:spacing w:line="276" w:lineRule="auto"/>
              <w:jc w:val="center"/>
              <w:rPr>
                <w:rFonts w:ascii="Times New Roman" w:hAnsi="Times New Roman" w:cs="Times New Roman"/>
                <w:sz w:val="24"/>
                <w:szCs w:val="24"/>
                <w:lang w:val="ro-RO"/>
              </w:rPr>
            </w:pPr>
            <w:r w:rsidRPr="00802EAA">
              <w:rPr>
                <w:rFonts w:ascii="Times New Roman" w:hAnsi="Times New Roman" w:cs="Times New Roman"/>
                <w:sz w:val="24"/>
                <w:szCs w:val="24"/>
                <w:lang w:val="ro-RO"/>
              </w:rPr>
              <w:t>0,622</w:t>
            </w:r>
          </w:p>
        </w:tc>
      </w:tr>
      <w:tr w:rsidR="004C0CF2" w:rsidRPr="00802EAA" w14:paraId="5B0BD7C7" w14:textId="77777777" w:rsidTr="008F1F63">
        <w:tc>
          <w:tcPr>
            <w:tcW w:w="7285" w:type="dxa"/>
            <w:vAlign w:val="center"/>
          </w:tcPr>
          <w:p w14:paraId="03963666" w14:textId="77777777" w:rsidR="004C0CF2" w:rsidRPr="008F1F63" w:rsidRDefault="004C0CF2" w:rsidP="00802EAA">
            <w:pPr>
              <w:spacing w:line="276" w:lineRule="auto"/>
              <w:rPr>
                <w:rFonts w:ascii="Times New Roman" w:hAnsi="Times New Roman" w:cs="Times New Roman"/>
                <w:sz w:val="22"/>
                <w:szCs w:val="22"/>
                <w:lang w:val="ro-RO"/>
              </w:rPr>
            </w:pPr>
            <w:r w:rsidRPr="008F1F63">
              <w:rPr>
                <w:rFonts w:ascii="Times New Roman" w:hAnsi="Times New Roman" w:cs="Times New Roman"/>
                <w:sz w:val="22"/>
                <w:szCs w:val="22"/>
                <w:lang w:val="ro-RO"/>
              </w:rPr>
              <w:t>Lemn foc diverse foioase</w:t>
            </w:r>
          </w:p>
        </w:tc>
        <w:tc>
          <w:tcPr>
            <w:tcW w:w="2610" w:type="dxa"/>
            <w:vAlign w:val="center"/>
          </w:tcPr>
          <w:p w14:paraId="3FBD44F9" w14:textId="77777777" w:rsidR="004C0CF2" w:rsidRPr="00802EAA" w:rsidRDefault="004C0CF2" w:rsidP="00802EAA">
            <w:pPr>
              <w:spacing w:line="276" w:lineRule="auto"/>
              <w:jc w:val="center"/>
              <w:rPr>
                <w:rFonts w:ascii="Times New Roman" w:hAnsi="Times New Roman" w:cs="Times New Roman"/>
                <w:sz w:val="24"/>
                <w:szCs w:val="24"/>
                <w:lang w:val="ro-RO"/>
              </w:rPr>
            </w:pPr>
            <w:r w:rsidRPr="00802EAA">
              <w:rPr>
                <w:rFonts w:ascii="Times New Roman" w:hAnsi="Times New Roman" w:cs="Times New Roman"/>
                <w:sz w:val="24"/>
                <w:szCs w:val="24"/>
                <w:lang w:val="ro-RO"/>
              </w:rPr>
              <w:t>0,609</w:t>
            </w:r>
          </w:p>
        </w:tc>
      </w:tr>
      <w:tr w:rsidR="004C0CF2" w:rsidRPr="00802EAA" w14:paraId="040F8829" w14:textId="77777777" w:rsidTr="008F1F63">
        <w:tc>
          <w:tcPr>
            <w:tcW w:w="7285" w:type="dxa"/>
            <w:vAlign w:val="center"/>
          </w:tcPr>
          <w:p w14:paraId="7061C688" w14:textId="77777777" w:rsidR="004C0CF2" w:rsidRPr="008F1F63" w:rsidRDefault="004C0CF2" w:rsidP="00802EAA">
            <w:pPr>
              <w:spacing w:line="276" w:lineRule="auto"/>
              <w:rPr>
                <w:rFonts w:ascii="Times New Roman" w:hAnsi="Times New Roman" w:cs="Times New Roman"/>
                <w:sz w:val="22"/>
                <w:szCs w:val="22"/>
                <w:lang w:val="ro-RO"/>
              </w:rPr>
            </w:pPr>
            <w:r w:rsidRPr="008F1F63">
              <w:rPr>
                <w:rFonts w:ascii="Times New Roman" w:hAnsi="Times New Roman" w:cs="Times New Roman"/>
                <w:sz w:val="22"/>
                <w:szCs w:val="22"/>
                <w:lang w:val="ro-RO"/>
              </w:rPr>
              <w:t>Lemn foc diverse rășinoase</w:t>
            </w:r>
          </w:p>
        </w:tc>
        <w:tc>
          <w:tcPr>
            <w:tcW w:w="2610" w:type="dxa"/>
            <w:vAlign w:val="center"/>
          </w:tcPr>
          <w:p w14:paraId="0A51ED76" w14:textId="77777777" w:rsidR="004C0CF2" w:rsidRPr="00802EAA" w:rsidRDefault="004C0CF2" w:rsidP="00802EAA">
            <w:pPr>
              <w:spacing w:line="276" w:lineRule="auto"/>
              <w:jc w:val="center"/>
              <w:rPr>
                <w:rFonts w:ascii="Times New Roman" w:hAnsi="Times New Roman" w:cs="Times New Roman"/>
                <w:sz w:val="24"/>
                <w:szCs w:val="24"/>
                <w:lang w:val="ro-RO"/>
              </w:rPr>
            </w:pPr>
            <w:r w:rsidRPr="00802EAA">
              <w:rPr>
                <w:rFonts w:ascii="Times New Roman" w:hAnsi="Times New Roman" w:cs="Times New Roman"/>
                <w:sz w:val="24"/>
                <w:szCs w:val="24"/>
                <w:lang w:val="ro-RO"/>
              </w:rPr>
              <w:t>0,700</w:t>
            </w:r>
          </w:p>
        </w:tc>
      </w:tr>
    </w:tbl>
    <w:p w14:paraId="5BBD1845" w14:textId="30C13CEA" w:rsidR="00B173CA" w:rsidRPr="00802EAA" w:rsidRDefault="00B173CA" w:rsidP="00802EAA">
      <w:pPr>
        <w:spacing w:after="0" w:line="360" w:lineRule="auto"/>
        <w:rPr>
          <w:rFonts w:ascii="Times New Roman" w:eastAsia="Times New Roman" w:hAnsi="Times New Roman" w:cs="Times New Roman"/>
          <w:bCs/>
          <w:i/>
          <w:iCs/>
          <w:color w:val="000000" w:themeColor="text1"/>
          <w:sz w:val="22"/>
          <w:szCs w:val="22"/>
          <w:lang w:val="ro-RO" w:eastAsia="ro-RO"/>
        </w:rPr>
      </w:pPr>
    </w:p>
    <w:tbl>
      <w:tblPr>
        <w:tblStyle w:val="Tabelgril"/>
        <w:tblW w:w="9805" w:type="dxa"/>
        <w:tblInd w:w="0" w:type="dxa"/>
        <w:tblLayout w:type="fixed"/>
        <w:tblLook w:val="04A0" w:firstRow="1" w:lastRow="0" w:firstColumn="1" w:lastColumn="0" w:noHBand="0" w:noVBand="1"/>
      </w:tblPr>
      <w:tblGrid>
        <w:gridCol w:w="4225"/>
        <w:gridCol w:w="2160"/>
        <w:gridCol w:w="1440"/>
        <w:gridCol w:w="1980"/>
      </w:tblGrid>
      <w:tr w:rsidR="004C0CF2" w:rsidRPr="00424EAC" w14:paraId="7865A8EC" w14:textId="77777777" w:rsidTr="004C0CF2">
        <w:tc>
          <w:tcPr>
            <w:tcW w:w="4225" w:type="dxa"/>
            <w:vAlign w:val="center"/>
          </w:tcPr>
          <w:p w14:paraId="0058F6FF" w14:textId="77777777" w:rsidR="004C0CF2" w:rsidRPr="00424EAC" w:rsidRDefault="004C0CF2" w:rsidP="004C0CF2">
            <w:pPr>
              <w:spacing w:line="276" w:lineRule="auto"/>
              <w:jc w:val="center"/>
              <w:rPr>
                <w:rFonts w:ascii="Times New Roman" w:hAnsi="Times New Roman" w:cs="Times New Roman"/>
                <w:b/>
                <w:color w:val="000000" w:themeColor="text1"/>
                <w:sz w:val="22"/>
                <w:lang w:val="ro-RO"/>
              </w:rPr>
            </w:pPr>
            <w:r w:rsidRPr="00424EAC">
              <w:rPr>
                <w:rFonts w:ascii="Times New Roman" w:hAnsi="Times New Roman" w:cs="Times New Roman"/>
                <w:b/>
                <w:color w:val="000000" w:themeColor="text1"/>
                <w:sz w:val="22"/>
                <w:lang w:val="ro-RO"/>
              </w:rPr>
              <w:t>Denumire sortiment</w:t>
            </w:r>
          </w:p>
        </w:tc>
        <w:tc>
          <w:tcPr>
            <w:tcW w:w="2160" w:type="dxa"/>
            <w:vAlign w:val="center"/>
          </w:tcPr>
          <w:p w14:paraId="700845A3" w14:textId="77777777" w:rsidR="004C0CF2" w:rsidRPr="00424EAC" w:rsidRDefault="004C0CF2" w:rsidP="004C0CF2">
            <w:pPr>
              <w:spacing w:line="276" w:lineRule="auto"/>
              <w:jc w:val="center"/>
              <w:rPr>
                <w:rFonts w:ascii="Times New Roman" w:hAnsi="Times New Roman" w:cs="Times New Roman"/>
                <w:b/>
                <w:color w:val="000000" w:themeColor="text1"/>
                <w:sz w:val="22"/>
                <w:lang w:val="ro-RO"/>
              </w:rPr>
            </w:pPr>
            <w:r w:rsidRPr="00424EAC">
              <w:rPr>
                <w:rFonts w:ascii="Times New Roman" w:hAnsi="Times New Roman" w:cs="Times New Roman"/>
                <w:b/>
                <w:color w:val="000000" w:themeColor="text1"/>
                <w:sz w:val="22"/>
                <w:lang w:val="ro-RO"/>
              </w:rPr>
              <w:t>Grupa de specii</w:t>
            </w:r>
          </w:p>
        </w:tc>
        <w:tc>
          <w:tcPr>
            <w:tcW w:w="1440" w:type="dxa"/>
            <w:vAlign w:val="center"/>
          </w:tcPr>
          <w:p w14:paraId="0864767B" w14:textId="77777777" w:rsidR="004C0CF2" w:rsidRPr="00424EAC" w:rsidRDefault="004C0CF2" w:rsidP="004C0CF2">
            <w:pPr>
              <w:spacing w:line="276" w:lineRule="auto"/>
              <w:jc w:val="center"/>
              <w:rPr>
                <w:rFonts w:ascii="Times New Roman" w:hAnsi="Times New Roman" w:cs="Times New Roman"/>
                <w:b/>
                <w:color w:val="000000" w:themeColor="text1"/>
                <w:sz w:val="22"/>
                <w:lang w:val="ro-RO"/>
              </w:rPr>
            </w:pPr>
            <w:r w:rsidRPr="00424EAC">
              <w:rPr>
                <w:rFonts w:ascii="Times New Roman" w:hAnsi="Times New Roman" w:cs="Times New Roman"/>
                <w:b/>
                <w:color w:val="000000" w:themeColor="text1"/>
                <w:sz w:val="22"/>
                <w:lang w:val="ro-RO"/>
              </w:rPr>
              <w:t>Stare</w:t>
            </w:r>
          </w:p>
        </w:tc>
        <w:tc>
          <w:tcPr>
            <w:tcW w:w="1980" w:type="dxa"/>
            <w:vAlign w:val="center"/>
          </w:tcPr>
          <w:p w14:paraId="320BDB13" w14:textId="40F48C3A" w:rsidR="004C0CF2" w:rsidRPr="00424EAC" w:rsidRDefault="004C0CF2" w:rsidP="004C0CF2">
            <w:pPr>
              <w:spacing w:line="276" w:lineRule="auto"/>
              <w:jc w:val="center"/>
              <w:rPr>
                <w:rFonts w:ascii="Times New Roman" w:hAnsi="Times New Roman" w:cs="Times New Roman"/>
                <w:b/>
                <w:color w:val="000000" w:themeColor="text1"/>
                <w:sz w:val="22"/>
                <w:lang w:val="ro-RO"/>
              </w:rPr>
            </w:pPr>
            <w:r w:rsidRPr="00424EAC">
              <w:rPr>
                <w:rFonts w:ascii="Times New Roman" w:hAnsi="Times New Roman" w:cs="Times New Roman"/>
                <w:b/>
                <w:color w:val="000000" w:themeColor="text1"/>
                <w:sz w:val="22"/>
                <w:lang w:val="ro-RO"/>
              </w:rPr>
              <w:t>Factor de cubaj</w:t>
            </w:r>
          </w:p>
          <w:p w14:paraId="0BE03C5A" w14:textId="3725A303" w:rsidR="004C0CF2" w:rsidRPr="00424EAC" w:rsidRDefault="004C0CF2" w:rsidP="004C0CF2">
            <w:pPr>
              <w:spacing w:line="276" w:lineRule="auto"/>
              <w:jc w:val="center"/>
              <w:rPr>
                <w:rFonts w:ascii="Times New Roman" w:hAnsi="Times New Roman" w:cs="Times New Roman"/>
                <w:b/>
                <w:color w:val="000000" w:themeColor="text1"/>
                <w:sz w:val="22"/>
                <w:lang w:val="ro-RO"/>
              </w:rPr>
            </w:pPr>
            <w:r w:rsidRPr="00424EAC">
              <w:rPr>
                <w:rFonts w:ascii="Times New Roman" w:hAnsi="Times New Roman" w:cs="Times New Roman"/>
                <w:b/>
                <w:color w:val="000000" w:themeColor="text1"/>
                <w:sz w:val="22"/>
                <w:lang w:val="ro-RO"/>
              </w:rPr>
              <w:t>(valori m</w:t>
            </w:r>
            <w:r>
              <w:rPr>
                <w:rFonts w:ascii="Times New Roman" w:hAnsi="Times New Roman" w:cs="Times New Roman"/>
                <w:b/>
                <w:color w:val="000000" w:themeColor="text1"/>
                <w:sz w:val="22"/>
                <w:lang w:val="ro-RO"/>
              </w:rPr>
              <w:t>edii</w:t>
            </w:r>
            <w:r w:rsidRPr="00424EAC">
              <w:rPr>
                <w:rFonts w:ascii="Times New Roman" w:hAnsi="Times New Roman" w:cs="Times New Roman"/>
                <w:b/>
                <w:color w:val="000000" w:themeColor="text1"/>
                <w:sz w:val="22"/>
                <w:lang w:val="ro-RO"/>
              </w:rPr>
              <w:t>)</w:t>
            </w:r>
          </w:p>
          <w:p w14:paraId="3477F102" w14:textId="4DD58618" w:rsidR="004C0CF2" w:rsidRPr="00424EAC" w:rsidRDefault="004C0CF2" w:rsidP="004C0CF2">
            <w:pPr>
              <w:spacing w:line="276" w:lineRule="auto"/>
              <w:jc w:val="center"/>
              <w:rPr>
                <w:rFonts w:ascii="Times New Roman" w:hAnsi="Times New Roman" w:cs="Times New Roman"/>
                <w:b/>
                <w:color w:val="000000" w:themeColor="text1"/>
                <w:sz w:val="22"/>
                <w:lang w:val="ro-RO"/>
              </w:rPr>
            </w:pPr>
            <w:r w:rsidRPr="00424EAC">
              <w:rPr>
                <w:rFonts w:ascii="Times New Roman" w:hAnsi="Times New Roman" w:cs="Times New Roman"/>
                <w:b/>
                <w:color w:val="000000" w:themeColor="text1"/>
                <w:sz w:val="22"/>
                <w:lang w:val="ro-RO"/>
              </w:rPr>
              <w:t>-metru ster/metru cub-</w:t>
            </w:r>
          </w:p>
        </w:tc>
      </w:tr>
      <w:tr w:rsidR="004C0CF2" w:rsidRPr="00424EAC" w14:paraId="23C61BC1" w14:textId="77777777" w:rsidTr="004C0CF2">
        <w:tc>
          <w:tcPr>
            <w:tcW w:w="4225" w:type="dxa"/>
            <w:vMerge w:val="restart"/>
            <w:vAlign w:val="center"/>
          </w:tcPr>
          <w:p w14:paraId="6F0E65B6" w14:textId="77777777" w:rsidR="004C0CF2" w:rsidRPr="00424EAC" w:rsidRDefault="004C0CF2" w:rsidP="004C0CF2">
            <w:pPr>
              <w:spacing w:line="276" w:lineRule="auto"/>
              <w:rPr>
                <w:rFonts w:ascii="Times New Roman" w:hAnsi="Times New Roman" w:cs="Times New Roman"/>
                <w:color w:val="000000" w:themeColor="text1"/>
                <w:sz w:val="22"/>
                <w:lang w:val="ro-RO"/>
              </w:rPr>
            </w:pPr>
            <w:r w:rsidRPr="00424EAC">
              <w:rPr>
                <w:rFonts w:ascii="Times New Roman" w:hAnsi="Times New Roman" w:cs="Times New Roman"/>
                <w:color w:val="000000" w:themeColor="text1"/>
                <w:sz w:val="22"/>
                <w:lang w:val="ro-RO"/>
              </w:rPr>
              <w:t>Material lemnos pentru plăci din așchii de lemn și plăci din fibre de lemn</w:t>
            </w:r>
          </w:p>
        </w:tc>
        <w:tc>
          <w:tcPr>
            <w:tcW w:w="2160" w:type="dxa"/>
            <w:vMerge w:val="restart"/>
            <w:vAlign w:val="center"/>
          </w:tcPr>
          <w:p w14:paraId="1660DA40" w14:textId="77777777" w:rsidR="004C0CF2" w:rsidRPr="00424EAC" w:rsidRDefault="004C0CF2" w:rsidP="004C0CF2">
            <w:pPr>
              <w:spacing w:line="276" w:lineRule="auto"/>
              <w:rPr>
                <w:rFonts w:ascii="Times New Roman" w:hAnsi="Times New Roman" w:cs="Times New Roman"/>
                <w:color w:val="000000" w:themeColor="text1"/>
                <w:sz w:val="22"/>
                <w:lang w:val="ro-RO"/>
              </w:rPr>
            </w:pPr>
            <w:r w:rsidRPr="00424EAC">
              <w:rPr>
                <w:rFonts w:ascii="Times New Roman" w:hAnsi="Times New Roman" w:cs="Times New Roman"/>
                <w:color w:val="000000" w:themeColor="text1"/>
                <w:sz w:val="22"/>
                <w:lang w:val="ro-RO"/>
              </w:rPr>
              <w:t>Foioase</w:t>
            </w:r>
          </w:p>
        </w:tc>
        <w:tc>
          <w:tcPr>
            <w:tcW w:w="1440" w:type="dxa"/>
            <w:vAlign w:val="center"/>
          </w:tcPr>
          <w:p w14:paraId="1CA188B7" w14:textId="77777777" w:rsidR="004C0CF2" w:rsidRPr="00424EAC" w:rsidRDefault="004C0CF2" w:rsidP="004C0CF2">
            <w:pPr>
              <w:spacing w:line="276" w:lineRule="auto"/>
              <w:jc w:val="center"/>
              <w:rPr>
                <w:rFonts w:ascii="Times New Roman" w:hAnsi="Times New Roman" w:cs="Times New Roman"/>
                <w:color w:val="000000" w:themeColor="text1"/>
                <w:sz w:val="22"/>
                <w:lang w:val="ro-RO"/>
              </w:rPr>
            </w:pPr>
            <w:r w:rsidRPr="00424EAC">
              <w:rPr>
                <w:rFonts w:ascii="Times New Roman" w:hAnsi="Times New Roman" w:cs="Times New Roman"/>
                <w:color w:val="000000" w:themeColor="text1"/>
                <w:sz w:val="22"/>
                <w:lang w:val="ro-RO"/>
              </w:rPr>
              <w:t>Aranjate*</w:t>
            </w:r>
          </w:p>
        </w:tc>
        <w:tc>
          <w:tcPr>
            <w:tcW w:w="1980" w:type="dxa"/>
            <w:vAlign w:val="center"/>
          </w:tcPr>
          <w:p w14:paraId="267CFB6C" w14:textId="1859D3DB" w:rsidR="004C0CF2" w:rsidRPr="00424EAC" w:rsidRDefault="004C0CF2" w:rsidP="004C0CF2">
            <w:pPr>
              <w:spacing w:line="276" w:lineRule="auto"/>
              <w:jc w:val="center"/>
              <w:rPr>
                <w:rFonts w:ascii="Times New Roman" w:hAnsi="Times New Roman" w:cs="Times New Roman"/>
                <w:color w:val="000000" w:themeColor="text1"/>
                <w:sz w:val="22"/>
                <w:lang w:val="ro-RO"/>
              </w:rPr>
            </w:pPr>
            <w:r w:rsidRPr="00424EAC">
              <w:rPr>
                <w:rFonts w:ascii="Times New Roman" w:hAnsi="Times New Roman" w:cs="Times New Roman"/>
                <w:color w:val="000000" w:themeColor="text1"/>
                <w:sz w:val="22"/>
                <w:lang w:val="ro-RO"/>
              </w:rPr>
              <w:t>0,</w:t>
            </w:r>
            <w:r>
              <w:rPr>
                <w:rFonts w:ascii="Times New Roman" w:hAnsi="Times New Roman" w:cs="Times New Roman"/>
                <w:color w:val="000000" w:themeColor="text1"/>
                <w:sz w:val="22"/>
                <w:lang w:val="ro-RO"/>
              </w:rPr>
              <w:t>5</w:t>
            </w:r>
            <w:r w:rsidRPr="00424EAC">
              <w:rPr>
                <w:rFonts w:ascii="Times New Roman" w:hAnsi="Times New Roman" w:cs="Times New Roman"/>
                <w:color w:val="000000" w:themeColor="text1"/>
                <w:sz w:val="22"/>
                <w:lang w:val="ro-RO"/>
              </w:rPr>
              <w:t>8</w:t>
            </w:r>
          </w:p>
        </w:tc>
      </w:tr>
      <w:tr w:rsidR="004C0CF2" w:rsidRPr="00424EAC" w14:paraId="7F6A3425" w14:textId="77777777" w:rsidTr="004C0CF2">
        <w:tc>
          <w:tcPr>
            <w:tcW w:w="4225" w:type="dxa"/>
            <w:vMerge/>
            <w:vAlign w:val="center"/>
          </w:tcPr>
          <w:p w14:paraId="02237377" w14:textId="77777777" w:rsidR="004C0CF2" w:rsidRPr="00424EAC" w:rsidRDefault="004C0CF2" w:rsidP="004C0CF2">
            <w:pPr>
              <w:spacing w:line="276" w:lineRule="auto"/>
              <w:rPr>
                <w:rFonts w:ascii="Times New Roman" w:hAnsi="Times New Roman" w:cs="Times New Roman"/>
                <w:color w:val="000000" w:themeColor="text1"/>
                <w:sz w:val="22"/>
                <w:lang w:val="ro-RO"/>
              </w:rPr>
            </w:pPr>
          </w:p>
        </w:tc>
        <w:tc>
          <w:tcPr>
            <w:tcW w:w="2160" w:type="dxa"/>
            <w:vMerge/>
            <w:vAlign w:val="center"/>
          </w:tcPr>
          <w:p w14:paraId="25114020" w14:textId="77777777" w:rsidR="004C0CF2" w:rsidRPr="00424EAC" w:rsidRDefault="004C0CF2" w:rsidP="004C0CF2">
            <w:pPr>
              <w:spacing w:line="276" w:lineRule="auto"/>
              <w:rPr>
                <w:rFonts w:ascii="Times New Roman" w:hAnsi="Times New Roman" w:cs="Times New Roman"/>
                <w:color w:val="000000" w:themeColor="text1"/>
                <w:sz w:val="22"/>
                <w:lang w:val="ro-RO"/>
              </w:rPr>
            </w:pPr>
          </w:p>
        </w:tc>
        <w:tc>
          <w:tcPr>
            <w:tcW w:w="1440" w:type="dxa"/>
            <w:vAlign w:val="center"/>
          </w:tcPr>
          <w:p w14:paraId="21D5BF54" w14:textId="77777777" w:rsidR="004C0CF2" w:rsidRPr="00424EAC" w:rsidRDefault="004C0CF2" w:rsidP="004C0CF2">
            <w:pPr>
              <w:spacing w:line="276" w:lineRule="auto"/>
              <w:jc w:val="center"/>
              <w:rPr>
                <w:rFonts w:ascii="Times New Roman" w:hAnsi="Times New Roman" w:cs="Times New Roman"/>
                <w:color w:val="000000" w:themeColor="text1"/>
                <w:sz w:val="22"/>
                <w:lang w:val="ro-RO"/>
              </w:rPr>
            </w:pPr>
            <w:r w:rsidRPr="00424EAC">
              <w:rPr>
                <w:rFonts w:ascii="Times New Roman" w:hAnsi="Times New Roman" w:cs="Times New Roman"/>
                <w:color w:val="000000" w:themeColor="text1"/>
                <w:sz w:val="22"/>
                <w:lang w:val="ro-RO"/>
              </w:rPr>
              <w:t>Vrac**</w:t>
            </w:r>
          </w:p>
        </w:tc>
        <w:tc>
          <w:tcPr>
            <w:tcW w:w="1980" w:type="dxa"/>
            <w:vAlign w:val="center"/>
          </w:tcPr>
          <w:p w14:paraId="19698042" w14:textId="637AEDA5" w:rsidR="004C0CF2" w:rsidRPr="00424EAC" w:rsidRDefault="004C0CF2" w:rsidP="004C0CF2">
            <w:pPr>
              <w:spacing w:line="276" w:lineRule="auto"/>
              <w:jc w:val="center"/>
              <w:rPr>
                <w:rFonts w:ascii="Times New Roman" w:hAnsi="Times New Roman" w:cs="Times New Roman"/>
                <w:color w:val="000000" w:themeColor="text1"/>
                <w:sz w:val="22"/>
                <w:lang w:val="ro-RO"/>
              </w:rPr>
            </w:pPr>
            <w:r w:rsidRPr="00424EAC">
              <w:rPr>
                <w:rFonts w:ascii="Times New Roman" w:hAnsi="Times New Roman" w:cs="Times New Roman"/>
                <w:color w:val="000000" w:themeColor="text1"/>
                <w:sz w:val="22"/>
                <w:lang w:val="ro-RO"/>
              </w:rPr>
              <w:t>0,</w:t>
            </w:r>
            <w:r>
              <w:rPr>
                <w:rFonts w:ascii="Times New Roman" w:hAnsi="Times New Roman" w:cs="Times New Roman"/>
                <w:color w:val="000000" w:themeColor="text1"/>
                <w:sz w:val="22"/>
                <w:lang w:val="ro-RO"/>
              </w:rPr>
              <w:t>38</w:t>
            </w:r>
          </w:p>
        </w:tc>
      </w:tr>
      <w:tr w:rsidR="004C0CF2" w:rsidRPr="00424EAC" w14:paraId="1A2DE51A" w14:textId="77777777" w:rsidTr="004C0CF2">
        <w:tc>
          <w:tcPr>
            <w:tcW w:w="4225" w:type="dxa"/>
            <w:vMerge/>
            <w:vAlign w:val="center"/>
          </w:tcPr>
          <w:p w14:paraId="285F7D48" w14:textId="77777777" w:rsidR="004C0CF2" w:rsidRPr="00424EAC" w:rsidRDefault="004C0CF2" w:rsidP="004C0CF2">
            <w:pPr>
              <w:spacing w:line="276" w:lineRule="auto"/>
              <w:rPr>
                <w:rFonts w:ascii="Times New Roman" w:hAnsi="Times New Roman" w:cs="Times New Roman"/>
                <w:color w:val="000000" w:themeColor="text1"/>
                <w:sz w:val="22"/>
                <w:lang w:val="ro-RO"/>
              </w:rPr>
            </w:pPr>
          </w:p>
        </w:tc>
        <w:tc>
          <w:tcPr>
            <w:tcW w:w="2160" w:type="dxa"/>
            <w:vMerge w:val="restart"/>
            <w:vAlign w:val="center"/>
          </w:tcPr>
          <w:p w14:paraId="72560726" w14:textId="77777777" w:rsidR="004C0CF2" w:rsidRPr="00424EAC" w:rsidRDefault="004C0CF2" w:rsidP="004C0CF2">
            <w:pPr>
              <w:spacing w:line="276" w:lineRule="auto"/>
              <w:rPr>
                <w:rFonts w:ascii="Times New Roman" w:hAnsi="Times New Roman" w:cs="Times New Roman"/>
                <w:color w:val="000000" w:themeColor="text1"/>
                <w:sz w:val="22"/>
                <w:lang w:val="ro-RO"/>
              </w:rPr>
            </w:pPr>
            <w:r w:rsidRPr="00424EAC">
              <w:rPr>
                <w:rFonts w:ascii="Times New Roman" w:hAnsi="Times New Roman" w:cs="Times New Roman"/>
                <w:color w:val="000000" w:themeColor="text1"/>
                <w:sz w:val="22"/>
                <w:lang w:val="ro-RO"/>
              </w:rPr>
              <w:t>Rășinoase</w:t>
            </w:r>
          </w:p>
        </w:tc>
        <w:tc>
          <w:tcPr>
            <w:tcW w:w="1440" w:type="dxa"/>
            <w:vAlign w:val="center"/>
          </w:tcPr>
          <w:p w14:paraId="695D2E65" w14:textId="77777777" w:rsidR="004C0CF2" w:rsidRPr="00424EAC" w:rsidRDefault="004C0CF2" w:rsidP="004C0CF2">
            <w:pPr>
              <w:spacing w:line="276" w:lineRule="auto"/>
              <w:jc w:val="center"/>
              <w:rPr>
                <w:rFonts w:ascii="Times New Roman" w:hAnsi="Times New Roman" w:cs="Times New Roman"/>
                <w:color w:val="000000" w:themeColor="text1"/>
                <w:sz w:val="22"/>
                <w:lang w:val="ro-RO"/>
              </w:rPr>
            </w:pPr>
            <w:r w:rsidRPr="00424EAC">
              <w:rPr>
                <w:rFonts w:ascii="Times New Roman" w:hAnsi="Times New Roman" w:cs="Times New Roman"/>
                <w:color w:val="000000" w:themeColor="text1"/>
                <w:sz w:val="22"/>
                <w:lang w:val="ro-RO"/>
              </w:rPr>
              <w:t>Aranjate*</w:t>
            </w:r>
          </w:p>
        </w:tc>
        <w:tc>
          <w:tcPr>
            <w:tcW w:w="1980" w:type="dxa"/>
            <w:vAlign w:val="center"/>
          </w:tcPr>
          <w:p w14:paraId="74EF44C3" w14:textId="2E7A8C63" w:rsidR="004C0CF2" w:rsidRPr="00424EAC" w:rsidRDefault="004C0CF2" w:rsidP="004C0CF2">
            <w:pPr>
              <w:spacing w:line="276" w:lineRule="auto"/>
              <w:jc w:val="center"/>
              <w:rPr>
                <w:rFonts w:ascii="Times New Roman" w:hAnsi="Times New Roman" w:cs="Times New Roman"/>
                <w:color w:val="000000" w:themeColor="text1"/>
                <w:sz w:val="22"/>
                <w:lang w:val="ro-RO"/>
              </w:rPr>
            </w:pPr>
            <w:r w:rsidRPr="00424EAC">
              <w:rPr>
                <w:rFonts w:ascii="Times New Roman" w:hAnsi="Times New Roman" w:cs="Times New Roman"/>
                <w:color w:val="000000" w:themeColor="text1"/>
                <w:sz w:val="22"/>
                <w:lang w:val="ro-RO"/>
              </w:rPr>
              <w:t>0,</w:t>
            </w:r>
            <w:r>
              <w:rPr>
                <w:rFonts w:ascii="Times New Roman" w:hAnsi="Times New Roman" w:cs="Times New Roman"/>
                <w:color w:val="000000" w:themeColor="text1"/>
                <w:sz w:val="22"/>
                <w:lang w:val="ro-RO"/>
              </w:rPr>
              <w:t>63</w:t>
            </w:r>
          </w:p>
        </w:tc>
      </w:tr>
      <w:tr w:rsidR="004C0CF2" w:rsidRPr="00424EAC" w14:paraId="476DD0EE" w14:textId="77777777" w:rsidTr="004C0CF2">
        <w:tc>
          <w:tcPr>
            <w:tcW w:w="4225" w:type="dxa"/>
            <w:vMerge/>
            <w:vAlign w:val="center"/>
          </w:tcPr>
          <w:p w14:paraId="6DBADE73" w14:textId="77777777" w:rsidR="004C0CF2" w:rsidRPr="00424EAC" w:rsidRDefault="004C0CF2" w:rsidP="004C0CF2">
            <w:pPr>
              <w:spacing w:line="276" w:lineRule="auto"/>
              <w:rPr>
                <w:rFonts w:ascii="Times New Roman" w:hAnsi="Times New Roman" w:cs="Times New Roman"/>
                <w:color w:val="000000" w:themeColor="text1"/>
                <w:sz w:val="22"/>
                <w:lang w:val="ro-RO"/>
              </w:rPr>
            </w:pPr>
          </w:p>
        </w:tc>
        <w:tc>
          <w:tcPr>
            <w:tcW w:w="2160" w:type="dxa"/>
            <w:vMerge/>
            <w:vAlign w:val="center"/>
          </w:tcPr>
          <w:p w14:paraId="34F4D0F9" w14:textId="77777777" w:rsidR="004C0CF2" w:rsidRPr="00424EAC" w:rsidRDefault="004C0CF2" w:rsidP="004C0CF2">
            <w:pPr>
              <w:spacing w:line="276" w:lineRule="auto"/>
              <w:rPr>
                <w:rFonts w:ascii="Times New Roman" w:hAnsi="Times New Roman" w:cs="Times New Roman"/>
                <w:color w:val="000000" w:themeColor="text1"/>
                <w:sz w:val="22"/>
                <w:lang w:val="ro-RO"/>
              </w:rPr>
            </w:pPr>
          </w:p>
        </w:tc>
        <w:tc>
          <w:tcPr>
            <w:tcW w:w="1440" w:type="dxa"/>
            <w:vAlign w:val="center"/>
          </w:tcPr>
          <w:p w14:paraId="2F01A937" w14:textId="77777777" w:rsidR="004C0CF2" w:rsidRPr="00424EAC" w:rsidRDefault="004C0CF2" w:rsidP="004C0CF2">
            <w:pPr>
              <w:spacing w:line="276" w:lineRule="auto"/>
              <w:jc w:val="center"/>
              <w:rPr>
                <w:rFonts w:ascii="Times New Roman" w:hAnsi="Times New Roman" w:cs="Times New Roman"/>
                <w:color w:val="000000" w:themeColor="text1"/>
                <w:sz w:val="22"/>
                <w:lang w:val="ro-RO"/>
              </w:rPr>
            </w:pPr>
            <w:r w:rsidRPr="00424EAC">
              <w:rPr>
                <w:rFonts w:ascii="Times New Roman" w:hAnsi="Times New Roman" w:cs="Times New Roman"/>
                <w:color w:val="000000" w:themeColor="text1"/>
                <w:sz w:val="22"/>
                <w:lang w:val="ro-RO"/>
              </w:rPr>
              <w:t>Vrac**</w:t>
            </w:r>
          </w:p>
        </w:tc>
        <w:tc>
          <w:tcPr>
            <w:tcW w:w="1980" w:type="dxa"/>
            <w:vAlign w:val="center"/>
          </w:tcPr>
          <w:p w14:paraId="48B79F79" w14:textId="66085AE6" w:rsidR="004C0CF2" w:rsidRPr="00424EAC" w:rsidRDefault="004C0CF2" w:rsidP="004C0CF2">
            <w:pPr>
              <w:spacing w:line="276" w:lineRule="auto"/>
              <w:jc w:val="center"/>
              <w:rPr>
                <w:rFonts w:ascii="Times New Roman" w:hAnsi="Times New Roman" w:cs="Times New Roman"/>
                <w:color w:val="000000" w:themeColor="text1"/>
                <w:sz w:val="22"/>
                <w:lang w:val="ro-RO"/>
              </w:rPr>
            </w:pPr>
            <w:r w:rsidRPr="00424EAC">
              <w:rPr>
                <w:rFonts w:ascii="Times New Roman" w:hAnsi="Times New Roman" w:cs="Times New Roman"/>
                <w:color w:val="000000" w:themeColor="text1"/>
                <w:sz w:val="22"/>
                <w:lang w:val="ro-RO"/>
              </w:rPr>
              <w:t>0,</w:t>
            </w:r>
            <w:r>
              <w:rPr>
                <w:rFonts w:ascii="Times New Roman" w:hAnsi="Times New Roman" w:cs="Times New Roman"/>
                <w:color w:val="000000" w:themeColor="text1"/>
                <w:sz w:val="22"/>
                <w:lang w:val="ro-RO"/>
              </w:rPr>
              <w:t>43</w:t>
            </w:r>
          </w:p>
        </w:tc>
      </w:tr>
      <w:tr w:rsidR="004C0CF2" w:rsidRPr="00424EAC" w14:paraId="5A2A0F8B" w14:textId="77777777" w:rsidTr="004C0CF2">
        <w:tc>
          <w:tcPr>
            <w:tcW w:w="4225" w:type="dxa"/>
            <w:vAlign w:val="center"/>
          </w:tcPr>
          <w:p w14:paraId="5AF50A7C" w14:textId="77777777" w:rsidR="004C0CF2" w:rsidRPr="00424EAC" w:rsidRDefault="004C0CF2" w:rsidP="004C0CF2">
            <w:pPr>
              <w:spacing w:line="276" w:lineRule="auto"/>
              <w:rPr>
                <w:rFonts w:ascii="Times New Roman" w:hAnsi="Times New Roman" w:cs="Times New Roman"/>
                <w:color w:val="000000" w:themeColor="text1"/>
                <w:sz w:val="22"/>
                <w:lang w:val="ro-RO"/>
              </w:rPr>
            </w:pPr>
            <w:r w:rsidRPr="00424EAC">
              <w:rPr>
                <w:rFonts w:ascii="Times New Roman" w:hAnsi="Times New Roman" w:cs="Times New Roman"/>
                <w:color w:val="000000" w:themeColor="text1"/>
                <w:sz w:val="22"/>
                <w:lang w:val="ro-RO"/>
              </w:rPr>
              <w:t>Tocătură/Așchii sau particule</w:t>
            </w:r>
          </w:p>
        </w:tc>
        <w:tc>
          <w:tcPr>
            <w:tcW w:w="2160" w:type="dxa"/>
            <w:vAlign w:val="center"/>
          </w:tcPr>
          <w:p w14:paraId="05A01097" w14:textId="77777777" w:rsidR="004C0CF2" w:rsidRPr="00424EAC" w:rsidRDefault="004C0CF2" w:rsidP="004C0CF2">
            <w:pPr>
              <w:spacing w:line="276" w:lineRule="auto"/>
              <w:rPr>
                <w:rFonts w:ascii="Times New Roman" w:hAnsi="Times New Roman" w:cs="Times New Roman"/>
                <w:color w:val="000000" w:themeColor="text1"/>
                <w:sz w:val="22"/>
                <w:lang w:val="ro-RO"/>
              </w:rPr>
            </w:pPr>
            <w:r w:rsidRPr="00424EAC">
              <w:rPr>
                <w:rFonts w:ascii="Times New Roman" w:hAnsi="Times New Roman" w:cs="Times New Roman"/>
                <w:color w:val="000000" w:themeColor="text1"/>
                <w:sz w:val="22"/>
                <w:lang w:val="ro-RO"/>
              </w:rPr>
              <w:t>-</w:t>
            </w:r>
          </w:p>
        </w:tc>
        <w:tc>
          <w:tcPr>
            <w:tcW w:w="1440" w:type="dxa"/>
            <w:vAlign w:val="center"/>
          </w:tcPr>
          <w:p w14:paraId="68A926A7" w14:textId="77777777" w:rsidR="004C0CF2" w:rsidRPr="00424EAC" w:rsidRDefault="004C0CF2" w:rsidP="004C0CF2">
            <w:pPr>
              <w:spacing w:line="276" w:lineRule="auto"/>
              <w:jc w:val="center"/>
              <w:rPr>
                <w:rFonts w:ascii="Times New Roman" w:hAnsi="Times New Roman" w:cs="Times New Roman"/>
                <w:color w:val="000000" w:themeColor="text1"/>
                <w:sz w:val="22"/>
                <w:lang w:val="ro-RO"/>
              </w:rPr>
            </w:pPr>
            <w:r w:rsidRPr="00424EAC">
              <w:rPr>
                <w:rFonts w:ascii="Times New Roman" w:hAnsi="Times New Roman" w:cs="Times New Roman"/>
                <w:color w:val="000000" w:themeColor="text1"/>
                <w:sz w:val="22"/>
                <w:lang w:val="ro-RO"/>
              </w:rPr>
              <w:t>-</w:t>
            </w:r>
          </w:p>
        </w:tc>
        <w:tc>
          <w:tcPr>
            <w:tcW w:w="1980" w:type="dxa"/>
            <w:vAlign w:val="center"/>
          </w:tcPr>
          <w:p w14:paraId="0166A73A" w14:textId="706F730C" w:rsidR="004C0CF2" w:rsidRPr="00424EAC" w:rsidRDefault="004C0CF2" w:rsidP="004C0CF2">
            <w:pPr>
              <w:spacing w:line="276" w:lineRule="auto"/>
              <w:jc w:val="center"/>
              <w:rPr>
                <w:rFonts w:ascii="Times New Roman" w:hAnsi="Times New Roman" w:cs="Times New Roman"/>
                <w:color w:val="000000" w:themeColor="text1"/>
                <w:sz w:val="22"/>
                <w:lang w:val="ro-RO"/>
              </w:rPr>
            </w:pPr>
            <w:r w:rsidRPr="00424EAC">
              <w:rPr>
                <w:rFonts w:ascii="Times New Roman" w:hAnsi="Times New Roman" w:cs="Times New Roman"/>
                <w:color w:val="000000" w:themeColor="text1"/>
                <w:sz w:val="22"/>
                <w:lang w:val="ro-RO"/>
              </w:rPr>
              <w:t>0,3</w:t>
            </w:r>
            <w:r>
              <w:rPr>
                <w:rFonts w:ascii="Times New Roman" w:hAnsi="Times New Roman" w:cs="Times New Roman"/>
                <w:color w:val="000000" w:themeColor="text1"/>
                <w:sz w:val="22"/>
                <w:lang w:val="ro-RO"/>
              </w:rPr>
              <w:t>3</w:t>
            </w:r>
          </w:p>
        </w:tc>
      </w:tr>
      <w:tr w:rsidR="004C0CF2" w:rsidRPr="00424EAC" w14:paraId="406D0460" w14:textId="77777777" w:rsidTr="004C0CF2">
        <w:tc>
          <w:tcPr>
            <w:tcW w:w="4225" w:type="dxa"/>
            <w:vAlign w:val="center"/>
          </w:tcPr>
          <w:p w14:paraId="1AA33F89" w14:textId="77777777" w:rsidR="004C0CF2" w:rsidRPr="00424EAC" w:rsidRDefault="004C0CF2" w:rsidP="004C0CF2">
            <w:pPr>
              <w:spacing w:line="276" w:lineRule="auto"/>
              <w:rPr>
                <w:rFonts w:ascii="Times New Roman" w:hAnsi="Times New Roman" w:cs="Times New Roman"/>
                <w:color w:val="000000" w:themeColor="text1"/>
                <w:sz w:val="22"/>
                <w:lang w:val="ro-RO"/>
              </w:rPr>
            </w:pPr>
            <w:r w:rsidRPr="00424EAC">
              <w:rPr>
                <w:rFonts w:ascii="Times New Roman" w:hAnsi="Times New Roman" w:cs="Times New Roman"/>
                <w:color w:val="000000" w:themeColor="text1"/>
                <w:sz w:val="22"/>
                <w:lang w:val="ro-RO"/>
              </w:rPr>
              <w:t>Rumeguș</w:t>
            </w:r>
          </w:p>
        </w:tc>
        <w:tc>
          <w:tcPr>
            <w:tcW w:w="2160" w:type="dxa"/>
            <w:vAlign w:val="center"/>
          </w:tcPr>
          <w:p w14:paraId="03C92944" w14:textId="77777777" w:rsidR="004C0CF2" w:rsidRPr="00424EAC" w:rsidRDefault="004C0CF2" w:rsidP="004C0CF2">
            <w:pPr>
              <w:spacing w:line="276" w:lineRule="auto"/>
              <w:rPr>
                <w:rFonts w:ascii="Times New Roman" w:hAnsi="Times New Roman" w:cs="Times New Roman"/>
                <w:color w:val="000000" w:themeColor="text1"/>
                <w:sz w:val="22"/>
                <w:lang w:val="ro-RO"/>
              </w:rPr>
            </w:pPr>
            <w:r w:rsidRPr="00424EAC">
              <w:rPr>
                <w:rFonts w:ascii="Times New Roman" w:hAnsi="Times New Roman" w:cs="Times New Roman"/>
                <w:color w:val="000000" w:themeColor="text1"/>
                <w:sz w:val="22"/>
                <w:lang w:val="ro-RO"/>
              </w:rPr>
              <w:t>-</w:t>
            </w:r>
          </w:p>
        </w:tc>
        <w:tc>
          <w:tcPr>
            <w:tcW w:w="1440" w:type="dxa"/>
            <w:vAlign w:val="center"/>
          </w:tcPr>
          <w:p w14:paraId="5740B58C" w14:textId="77777777" w:rsidR="004C0CF2" w:rsidRPr="00424EAC" w:rsidRDefault="004C0CF2" w:rsidP="004C0CF2">
            <w:pPr>
              <w:spacing w:line="276" w:lineRule="auto"/>
              <w:jc w:val="center"/>
              <w:rPr>
                <w:rFonts w:ascii="Times New Roman" w:hAnsi="Times New Roman" w:cs="Times New Roman"/>
                <w:color w:val="000000" w:themeColor="text1"/>
                <w:sz w:val="22"/>
                <w:lang w:val="ro-RO"/>
              </w:rPr>
            </w:pPr>
            <w:r w:rsidRPr="00424EAC">
              <w:rPr>
                <w:rFonts w:ascii="Times New Roman" w:hAnsi="Times New Roman" w:cs="Times New Roman"/>
                <w:color w:val="000000" w:themeColor="text1"/>
                <w:sz w:val="22"/>
                <w:lang w:val="ro-RO"/>
              </w:rPr>
              <w:t>-</w:t>
            </w:r>
          </w:p>
        </w:tc>
        <w:tc>
          <w:tcPr>
            <w:tcW w:w="1980" w:type="dxa"/>
            <w:vAlign w:val="center"/>
          </w:tcPr>
          <w:p w14:paraId="4F7B18A3" w14:textId="54C9C078" w:rsidR="004C0CF2" w:rsidRPr="00424EAC" w:rsidRDefault="004C0CF2" w:rsidP="004C0CF2">
            <w:pPr>
              <w:spacing w:line="276" w:lineRule="auto"/>
              <w:jc w:val="center"/>
              <w:rPr>
                <w:rFonts w:ascii="Times New Roman" w:hAnsi="Times New Roman" w:cs="Times New Roman"/>
                <w:color w:val="000000" w:themeColor="text1"/>
                <w:sz w:val="22"/>
                <w:lang w:val="ro-RO"/>
              </w:rPr>
            </w:pPr>
            <w:r w:rsidRPr="00424EAC">
              <w:rPr>
                <w:rFonts w:ascii="Times New Roman" w:hAnsi="Times New Roman" w:cs="Times New Roman"/>
                <w:color w:val="000000" w:themeColor="text1"/>
                <w:sz w:val="22"/>
                <w:lang w:val="ro-RO"/>
              </w:rPr>
              <w:t>0,</w:t>
            </w:r>
            <w:r>
              <w:rPr>
                <w:rFonts w:ascii="Times New Roman" w:hAnsi="Times New Roman" w:cs="Times New Roman"/>
                <w:color w:val="000000" w:themeColor="text1"/>
                <w:sz w:val="22"/>
                <w:lang w:val="ro-RO"/>
              </w:rPr>
              <w:t>28</w:t>
            </w:r>
          </w:p>
        </w:tc>
      </w:tr>
      <w:tr w:rsidR="004C0CF2" w:rsidRPr="00424EAC" w14:paraId="52BA9B94" w14:textId="77777777" w:rsidTr="004C0CF2">
        <w:tc>
          <w:tcPr>
            <w:tcW w:w="4225" w:type="dxa"/>
            <w:vAlign w:val="center"/>
          </w:tcPr>
          <w:p w14:paraId="314DA494" w14:textId="77777777" w:rsidR="004C0CF2" w:rsidRPr="00424EAC" w:rsidRDefault="004C0CF2" w:rsidP="004C0CF2">
            <w:pPr>
              <w:spacing w:line="276" w:lineRule="auto"/>
              <w:rPr>
                <w:rFonts w:ascii="Times New Roman" w:hAnsi="Times New Roman" w:cs="Times New Roman"/>
                <w:color w:val="000000" w:themeColor="text1"/>
                <w:sz w:val="22"/>
                <w:lang w:val="ro-RO"/>
              </w:rPr>
            </w:pPr>
            <w:r w:rsidRPr="00424EAC">
              <w:rPr>
                <w:rFonts w:ascii="Times New Roman" w:hAnsi="Times New Roman" w:cs="Times New Roman"/>
                <w:color w:val="000000" w:themeColor="text1"/>
                <w:sz w:val="22"/>
                <w:lang w:val="ro-RO"/>
              </w:rPr>
              <w:t>Coaja</w:t>
            </w:r>
          </w:p>
        </w:tc>
        <w:tc>
          <w:tcPr>
            <w:tcW w:w="2160" w:type="dxa"/>
            <w:vAlign w:val="center"/>
          </w:tcPr>
          <w:p w14:paraId="0AAF831B" w14:textId="77777777" w:rsidR="004C0CF2" w:rsidRPr="00424EAC" w:rsidRDefault="004C0CF2" w:rsidP="004C0CF2">
            <w:pPr>
              <w:spacing w:line="276" w:lineRule="auto"/>
              <w:rPr>
                <w:rFonts w:ascii="Times New Roman" w:hAnsi="Times New Roman" w:cs="Times New Roman"/>
                <w:color w:val="000000" w:themeColor="text1"/>
                <w:sz w:val="22"/>
                <w:lang w:val="ro-RO"/>
              </w:rPr>
            </w:pPr>
            <w:r w:rsidRPr="00424EAC">
              <w:rPr>
                <w:rFonts w:ascii="Times New Roman" w:hAnsi="Times New Roman" w:cs="Times New Roman"/>
                <w:color w:val="000000" w:themeColor="text1"/>
                <w:sz w:val="22"/>
                <w:lang w:val="ro-RO"/>
              </w:rPr>
              <w:t>-</w:t>
            </w:r>
          </w:p>
        </w:tc>
        <w:tc>
          <w:tcPr>
            <w:tcW w:w="1440" w:type="dxa"/>
            <w:vAlign w:val="center"/>
          </w:tcPr>
          <w:p w14:paraId="0A456546" w14:textId="77777777" w:rsidR="004C0CF2" w:rsidRPr="00424EAC" w:rsidRDefault="004C0CF2" w:rsidP="004C0CF2">
            <w:pPr>
              <w:spacing w:line="276" w:lineRule="auto"/>
              <w:jc w:val="center"/>
              <w:rPr>
                <w:rFonts w:ascii="Times New Roman" w:hAnsi="Times New Roman" w:cs="Times New Roman"/>
                <w:color w:val="000000" w:themeColor="text1"/>
                <w:sz w:val="22"/>
                <w:lang w:val="ro-RO"/>
              </w:rPr>
            </w:pPr>
            <w:r w:rsidRPr="00424EAC">
              <w:rPr>
                <w:rFonts w:ascii="Times New Roman" w:hAnsi="Times New Roman" w:cs="Times New Roman"/>
                <w:color w:val="000000" w:themeColor="text1"/>
                <w:sz w:val="22"/>
                <w:lang w:val="ro-RO"/>
              </w:rPr>
              <w:t>-</w:t>
            </w:r>
          </w:p>
        </w:tc>
        <w:tc>
          <w:tcPr>
            <w:tcW w:w="1980" w:type="dxa"/>
            <w:vAlign w:val="center"/>
          </w:tcPr>
          <w:p w14:paraId="0B72EB54" w14:textId="27572EB3" w:rsidR="004C0CF2" w:rsidRPr="00424EAC" w:rsidRDefault="004C0CF2" w:rsidP="004C0CF2">
            <w:pPr>
              <w:spacing w:line="276" w:lineRule="auto"/>
              <w:jc w:val="center"/>
              <w:rPr>
                <w:rFonts w:ascii="Times New Roman" w:hAnsi="Times New Roman" w:cs="Times New Roman"/>
                <w:color w:val="000000" w:themeColor="text1"/>
                <w:sz w:val="22"/>
                <w:lang w:val="ro-RO"/>
              </w:rPr>
            </w:pPr>
            <w:r w:rsidRPr="00424EAC">
              <w:rPr>
                <w:rFonts w:ascii="Times New Roman" w:hAnsi="Times New Roman" w:cs="Times New Roman"/>
                <w:color w:val="000000" w:themeColor="text1"/>
                <w:sz w:val="22"/>
                <w:lang w:val="ro-RO"/>
              </w:rPr>
              <w:t>0,</w:t>
            </w:r>
            <w:r>
              <w:rPr>
                <w:rFonts w:ascii="Times New Roman" w:hAnsi="Times New Roman" w:cs="Times New Roman"/>
                <w:color w:val="000000" w:themeColor="text1"/>
                <w:sz w:val="22"/>
                <w:lang w:val="ro-RO"/>
              </w:rPr>
              <w:t>25</w:t>
            </w:r>
          </w:p>
        </w:tc>
      </w:tr>
      <w:tr w:rsidR="004C0CF2" w:rsidRPr="00424EAC" w14:paraId="6E708301" w14:textId="77777777" w:rsidTr="004C0CF2">
        <w:tc>
          <w:tcPr>
            <w:tcW w:w="4225" w:type="dxa"/>
            <w:vMerge w:val="restart"/>
            <w:vAlign w:val="center"/>
          </w:tcPr>
          <w:p w14:paraId="5BEF6118" w14:textId="77777777" w:rsidR="004C0CF2" w:rsidRPr="00424EAC" w:rsidRDefault="004C0CF2" w:rsidP="004C0CF2">
            <w:pPr>
              <w:spacing w:line="276" w:lineRule="auto"/>
              <w:rPr>
                <w:rFonts w:ascii="Times New Roman" w:hAnsi="Times New Roman" w:cs="Times New Roman"/>
                <w:color w:val="000000" w:themeColor="text1"/>
                <w:sz w:val="22"/>
                <w:lang w:val="ro-RO"/>
              </w:rPr>
            </w:pPr>
            <w:r w:rsidRPr="00424EAC">
              <w:rPr>
                <w:rFonts w:ascii="Times New Roman" w:hAnsi="Times New Roman" w:cs="Times New Roman"/>
                <w:color w:val="000000" w:themeColor="text1"/>
                <w:sz w:val="22"/>
                <w:lang w:val="ro-RO"/>
              </w:rPr>
              <w:t xml:space="preserve">Resturi de lemn, inclusiv </w:t>
            </w:r>
            <w:proofErr w:type="spellStart"/>
            <w:r w:rsidRPr="00424EAC">
              <w:rPr>
                <w:rFonts w:ascii="Times New Roman" w:hAnsi="Times New Roman" w:cs="Times New Roman"/>
                <w:color w:val="000000" w:themeColor="text1"/>
                <w:sz w:val="22"/>
                <w:lang w:val="ro-RO"/>
              </w:rPr>
              <w:t>lăturoaie</w:t>
            </w:r>
            <w:proofErr w:type="spellEnd"/>
          </w:p>
        </w:tc>
        <w:tc>
          <w:tcPr>
            <w:tcW w:w="2160" w:type="dxa"/>
            <w:vMerge w:val="restart"/>
            <w:vAlign w:val="center"/>
          </w:tcPr>
          <w:p w14:paraId="096CB7E1" w14:textId="77777777" w:rsidR="004C0CF2" w:rsidRPr="00424EAC" w:rsidRDefault="004C0CF2" w:rsidP="004C0CF2">
            <w:pPr>
              <w:spacing w:line="276" w:lineRule="auto"/>
              <w:rPr>
                <w:rFonts w:ascii="Times New Roman" w:hAnsi="Times New Roman" w:cs="Times New Roman"/>
                <w:color w:val="000000" w:themeColor="text1"/>
                <w:sz w:val="22"/>
                <w:lang w:val="ro-RO"/>
              </w:rPr>
            </w:pPr>
            <w:r w:rsidRPr="00424EAC">
              <w:rPr>
                <w:rFonts w:ascii="Times New Roman" w:hAnsi="Times New Roman" w:cs="Times New Roman"/>
                <w:color w:val="000000" w:themeColor="text1"/>
                <w:sz w:val="22"/>
                <w:lang w:val="ro-RO"/>
              </w:rPr>
              <w:t>-</w:t>
            </w:r>
          </w:p>
        </w:tc>
        <w:tc>
          <w:tcPr>
            <w:tcW w:w="1440" w:type="dxa"/>
            <w:vAlign w:val="center"/>
          </w:tcPr>
          <w:p w14:paraId="2AD6E444" w14:textId="77777777" w:rsidR="004C0CF2" w:rsidRPr="00424EAC" w:rsidRDefault="004C0CF2" w:rsidP="004C0CF2">
            <w:pPr>
              <w:spacing w:line="276" w:lineRule="auto"/>
              <w:jc w:val="center"/>
              <w:rPr>
                <w:rFonts w:ascii="Times New Roman" w:hAnsi="Times New Roman" w:cs="Times New Roman"/>
                <w:color w:val="000000" w:themeColor="text1"/>
                <w:sz w:val="22"/>
                <w:lang w:val="ro-RO"/>
              </w:rPr>
            </w:pPr>
            <w:r w:rsidRPr="00424EAC">
              <w:rPr>
                <w:rFonts w:ascii="Times New Roman" w:hAnsi="Times New Roman" w:cs="Times New Roman"/>
                <w:color w:val="000000" w:themeColor="text1"/>
                <w:sz w:val="22"/>
                <w:lang w:val="ro-RO"/>
              </w:rPr>
              <w:t>Aranjate*/</w:t>
            </w:r>
          </w:p>
          <w:p w14:paraId="10FFE105" w14:textId="77777777" w:rsidR="004C0CF2" w:rsidRPr="00424EAC" w:rsidRDefault="004C0CF2" w:rsidP="004C0CF2">
            <w:pPr>
              <w:spacing w:line="276" w:lineRule="auto"/>
              <w:jc w:val="center"/>
              <w:rPr>
                <w:rFonts w:ascii="Times New Roman" w:hAnsi="Times New Roman" w:cs="Times New Roman"/>
                <w:color w:val="000000" w:themeColor="text1"/>
                <w:sz w:val="22"/>
                <w:lang w:val="ro-RO"/>
              </w:rPr>
            </w:pPr>
            <w:r w:rsidRPr="00424EAC">
              <w:rPr>
                <w:rFonts w:ascii="Times New Roman" w:hAnsi="Times New Roman" w:cs="Times New Roman"/>
                <w:color w:val="000000" w:themeColor="text1"/>
                <w:sz w:val="22"/>
                <w:lang w:val="ro-RO"/>
              </w:rPr>
              <w:t>Balotate***</w:t>
            </w:r>
          </w:p>
        </w:tc>
        <w:tc>
          <w:tcPr>
            <w:tcW w:w="1980" w:type="dxa"/>
            <w:vAlign w:val="center"/>
          </w:tcPr>
          <w:p w14:paraId="0DCF8D68" w14:textId="6B04F8CC" w:rsidR="004C0CF2" w:rsidRPr="00424EAC" w:rsidRDefault="004C0CF2" w:rsidP="004C0CF2">
            <w:pPr>
              <w:spacing w:line="276" w:lineRule="auto"/>
              <w:jc w:val="center"/>
              <w:rPr>
                <w:rFonts w:ascii="Times New Roman" w:hAnsi="Times New Roman" w:cs="Times New Roman"/>
                <w:color w:val="000000" w:themeColor="text1"/>
                <w:sz w:val="22"/>
                <w:lang w:val="ro-RO"/>
              </w:rPr>
            </w:pPr>
            <w:r w:rsidRPr="00424EAC">
              <w:rPr>
                <w:rFonts w:ascii="Times New Roman" w:hAnsi="Times New Roman" w:cs="Times New Roman"/>
                <w:color w:val="000000" w:themeColor="text1"/>
                <w:sz w:val="22"/>
                <w:lang w:val="ro-RO"/>
              </w:rPr>
              <w:t>0,5</w:t>
            </w:r>
            <w:r>
              <w:rPr>
                <w:rFonts w:ascii="Times New Roman" w:hAnsi="Times New Roman" w:cs="Times New Roman"/>
                <w:color w:val="000000" w:themeColor="text1"/>
                <w:sz w:val="22"/>
                <w:lang w:val="ro-RO"/>
              </w:rPr>
              <w:t>3</w:t>
            </w:r>
          </w:p>
        </w:tc>
      </w:tr>
      <w:tr w:rsidR="004C0CF2" w:rsidRPr="00424EAC" w14:paraId="7510F22D" w14:textId="77777777" w:rsidTr="004C0CF2">
        <w:tc>
          <w:tcPr>
            <w:tcW w:w="4225" w:type="dxa"/>
            <w:vMerge/>
            <w:vAlign w:val="center"/>
          </w:tcPr>
          <w:p w14:paraId="6D5EAE5A" w14:textId="77777777" w:rsidR="004C0CF2" w:rsidRPr="00424EAC" w:rsidRDefault="004C0CF2" w:rsidP="004C0CF2">
            <w:pPr>
              <w:spacing w:line="276" w:lineRule="auto"/>
              <w:rPr>
                <w:rFonts w:ascii="Times New Roman" w:hAnsi="Times New Roman" w:cs="Times New Roman"/>
                <w:color w:val="000000" w:themeColor="text1"/>
                <w:sz w:val="22"/>
                <w:lang w:val="ro-RO"/>
              </w:rPr>
            </w:pPr>
          </w:p>
        </w:tc>
        <w:tc>
          <w:tcPr>
            <w:tcW w:w="2160" w:type="dxa"/>
            <w:vMerge/>
            <w:vAlign w:val="center"/>
          </w:tcPr>
          <w:p w14:paraId="6453AF99" w14:textId="77777777" w:rsidR="004C0CF2" w:rsidRPr="00424EAC" w:rsidRDefault="004C0CF2" w:rsidP="004C0CF2">
            <w:pPr>
              <w:spacing w:line="276" w:lineRule="auto"/>
              <w:jc w:val="center"/>
              <w:rPr>
                <w:rFonts w:ascii="Times New Roman" w:hAnsi="Times New Roman" w:cs="Times New Roman"/>
                <w:color w:val="000000" w:themeColor="text1"/>
                <w:sz w:val="22"/>
                <w:lang w:val="ro-RO"/>
              </w:rPr>
            </w:pPr>
          </w:p>
        </w:tc>
        <w:tc>
          <w:tcPr>
            <w:tcW w:w="1440" w:type="dxa"/>
            <w:vAlign w:val="center"/>
          </w:tcPr>
          <w:p w14:paraId="798478FD" w14:textId="77777777" w:rsidR="004C0CF2" w:rsidRPr="00424EAC" w:rsidRDefault="004C0CF2" w:rsidP="004C0CF2">
            <w:pPr>
              <w:spacing w:line="276" w:lineRule="auto"/>
              <w:jc w:val="center"/>
              <w:rPr>
                <w:rFonts w:ascii="Times New Roman" w:hAnsi="Times New Roman" w:cs="Times New Roman"/>
                <w:color w:val="000000" w:themeColor="text1"/>
                <w:sz w:val="22"/>
                <w:lang w:val="ro-RO"/>
              </w:rPr>
            </w:pPr>
            <w:r w:rsidRPr="00424EAC">
              <w:rPr>
                <w:rFonts w:ascii="Times New Roman" w:hAnsi="Times New Roman" w:cs="Times New Roman"/>
                <w:color w:val="000000" w:themeColor="text1"/>
                <w:sz w:val="22"/>
                <w:lang w:val="ro-RO"/>
              </w:rPr>
              <w:t>Vrac</w:t>
            </w:r>
          </w:p>
        </w:tc>
        <w:tc>
          <w:tcPr>
            <w:tcW w:w="1980" w:type="dxa"/>
            <w:vAlign w:val="center"/>
          </w:tcPr>
          <w:p w14:paraId="484E0B36" w14:textId="295B8A79" w:rsidR="004C0CF2" w:rsidRPr="00424EAC" w:rsidRDefault="004C0CF2" w:rsidP="004C0CF2">
            <w:pPr>
              <w:spacing w:line="276" w:lineRule="auto"/>
              <w:jc w:val="center"/>
              <w:rPr>
                <w:rFonts w:ascii="Times New Roman" w:hAnsi="Times New Roman" w:cs="Times New Roman"/>
                <w:color w:val="000000" w:themeColor="text1"/>
                <w:sz w:val="22"/>
                <w:lang w:val="ro-RO"/>
              </w:rPr>
            </w:pPr>
            <w:r w:rsidRPr="00424EAC">
              <w:rPr>
                <w:rFonts w:ascii="Times New Roman" w:hAnsi="Times New Roman" w:cs="Times New Roman"/>
                <w:color w:val="000000" w:themeColor="text1"/>
                <w:sz w:val="22"/>
                <w:lang w:val="ro-RO"/>
              </w:rPr>
              <w:t>0,3</w:t>
            </w:r>
            <w:r>
              <w:rPr>
                <w:rFonts w:ascii="Times New Roman" w:hAnsi="Times New Roman" w:cs="Times New Roman"/>
                <w:color w:val="000000" w:themeColor="text1"/>
                <w:sz w:val="22"/>
                <w:lang w:val="ro-RO"/>
              </w:rPr>
              <w:t>2</w:t>
            </w:r>
          </w:p>
        </w:tc>
      </w:tr>
    </w:tbl>
    <w:p w14:paraId="263C6BF1" w14:textId="77777777" w:rsidR="00EF3597" w:rsidRPr="00424EAC" w:rsidRDefault="00EF3597" w:rsidP="00EF3597">
      <w:pPr>
        <w:spacing w:after="0" w:line="360" w:lineRule="auto"/>
        <w:rPr>
          <w:rFonts w:ascii="Times New Roman" w:eastAsia="Times New Roman" w:hAnsi="Times New Roman" w:cs="Times New Roman"/>
          <w:color w:val="000000" w:themeColor="text1"/>
          <w:lang w:val="ro-RO" w:eastAsia="ro-RO"/>
        </w:rPr>
      </w:pPr>
      <w:r w:rsidRPr="00424EAC">
        <w:rPr>
          <w:rFonts w:ascii="Times New Roman" w:eastAsia="Times New Roman" w:hAnsi="Times New Roman" w:cs="Times New Roman"/>
          <w:color w:val="000000" w:themeColor="text1"/>
          <w:lang w:val="ro-RO" w:eastAsia="ro-RO"/>
        </w:rPr>
        <w:t xml:space="preserve">Note: </w:t>
      </w:r>
    </w:p>
    <w:p w14:paraId="7705D2A4" w14:textId="77777777" w:rsidR="00EF3597" w:rsidRPr="00424EAC" w:rsidRDefault="00EF3597" w:rsidP="00EF3597">
      <w:pPr>
        <w:spacing w:after="0" w:line="276" w:lineRule="auto"/>
        <w:rPr>
          <w:rFonts w:ascii="Times New Roman" w:eastAsia="Times New Roman" w:hAnsi="Times New Roman" w:cs="Times New Roman"/>
          <w:i/>
          <w:iCs/>
          <w:color w:val="000000" w:themeColor="text1"/>
          <w:sz w:val="20"/>
          <w:szCs w:val="20"/>
          <w:lang w:val="ro-RO" w:eastAsia="ro-RO"/>
        </w:rPr>
      </w:pPr>
      <w:r w:rsidRPr="00424EAC">
        <w:rPr>
          <w:rFonts w:ascii="Times New Roman" w:eastAsia="Times New Roman" w:hAnsi="Times New Roman" w:cs="Times New Roman"/>
          <w:i/>
          <w:iCs/>
          <w:color w:val="000000" w:themeColor="text1"/>
          <w:sz w:val="20"/>
          <w:szCs w:val="20"/>
          <w:lang w:val="ro-RO" w:eastAsia="ro-RO"/>
        </w:rPr>
        <w:t>Aranjate* – piesele de aceeași lungime sau de lungimi diferite sunt suprapuse în mod ordonat în aceeași direcție;</w:t>
      </w:r>
    </w:p>
    <w:p w14:paraId="356ED278" w14:textId="77777777" w:rsidR="00EF3597" w:rsidRPr="00424EAC" w:rsidRDefault="00EF3597" w:rsidP="00EF3597">
      <w:pPr>
        <w:spacing w:after="0" w:line="276" w:lineRule="auto"/>
        <w:rPr>
          <w:rFonts w:ascii="Times New Roman" w:eastAsia="Times New Roman" w:hAnsi="Times New Roman" w:cs="Times New Roman"/>
          <w:i/>
          <w:iCs/>
          <w:color w:val="000000" w:themeColor="text1"/>
          <w:sz w:val="20"/>
          <w:szCs w:val="20"/>
          <w:lang w:val="ro-RO" w:eastAsia="ro-RO"/>
        </w:rPr>
      </w:pPr>
      <w:r w:rsidRPr="00424EAC">
        <w:rPr>
          <w:rFonts w:ascii="Times New Roman" w:eastAsia="Times New Roman" w:hAnsi="Times New Roman" w:cs="Times New Roman"/>
          <w:i/>
          <w:iCs/>
          <w:color w:val="000000" w:themeColor="text1"/>
          <w:sz w:val="20"/>
          <w:szCs w:val="20"/>
          <w:lang w:val="ro-RO" w:eastAsia="ro-RO"/>
        </w:rPr>
        <w:t>Vrac** – piesele de aceeași lungime sau de lungimi diferite sunt suprapuse în mod neordonat;</w:t>
      </w:r>
    </w:p>
    <w:p w14:paraId="778D06DA" w14:textId="77777777" w:rsidR="00EF3597" w:rsidRPr="00424EAC" w:rsidRDefault="00EF3597" w:rsidP="00EF3597">
      <w:pPr>
        <w:spacing w:after="0" w:line="276" w:lineRule="auto"/>
        <w:rPr>
          <w:rFonts w:ascii="Times New Roman" w:eastAsia="Times New Roman" w:hAnsi="Times New Roman" w:cs="Times New Roman"/>
          <w:i/>
          <w:iCs/>
          <w:color w:val="000000" w:themeColor="text1"/>
          <w:sz w:val="20"/>
          <w:szCs w:val="20"/>
          <w:lang w:val="ro-RO" w:eastAsia="ro-RO"/>
        </w:rPr>
      </w:pPr>
      <w:r w:rsidRPr="00424EAC">
        <w:rPr>
          <w:rFonts w:ascii="Times New Roman" w:eastAsia="Times New Roman" w:hAnsi="Times New Roman" w:cs="Times New Roman"/>
          <w:i/>
          <w:iCs/>
          <w:color w:val="000000" w:themeColor="text1"/>
          <w:sz w:val="20"/>
          <w:szCs w:val="20"/>
          <w:lang w:val="ro-RO" w:eastAsia="ro-RO"/>
        </w:rPr>
        <w:t xml:space="preserve">Balotate*** - piesele de aceeași lungime sau de lungimi diferite sunt suprapuse în mod ordonat în aceeași direcție și sunt legate în </w:t>
      </w:r>
      <w:proofErr w:type="spellStart"/>
      <w:r w:rsidRPr="00424EAC">
        <w:rPr>
          <w:rFonts w:ascii="Times New Roman" w:eastAsia="Times New Roman" w:hAnsi="Times New Roman" w:cs="Times New Roman"/>
          <w:i/>
          <w:iCs/>
          <w:color w:val="000000" w:themeColor="text1"/>
          <w:sz w:val="20"/>
          <w:szCs w:val="20"/>
          <w:lang w:val="ro-RO" w:eastAsia="ro-RO"/>
        </w:rPr>
        <w:t>baloți</w:t>
      </w:r>
      <w:proofErr w:type="spellEnd"/>
      <w:r w:rsidRPr="00424EAC">
        <w:rPr>
          <w:rFonts w:ascii="Times New Roman" w:eastAsia="Times New Roman" w:hAnsi="Times New Roman" w:cs="Times New Roman"/>
          <w:i/>
          <w:iCs/>
          <w:color w:val="000000" w:themeColor="text1"/>
          <w:sz w:val="20"/>
          <w:szCs w:val="20"/>
          <w:lang w:val="ro-RO" w:eastAsia="ro-RO"/>
        </w:rPr>
        <w:t>.</w:t>
      </w:r>
    </w:p>
    <w:p w14:paraId="49348EBE" w14:textId="77777777" w:rsidR="004C0CF2" w:rsidRPr="001F1B58" w:rsidRDefault="004C0CF2">
      <w:pPr>
        <w:rPr>
          <w:lang w:val="ro-RO"/>
        </w:rPr>
      </w:pPr>
      <w:r w:rsidRPr="001F1B58">
        <w:rPr>
          <w:lang w:val="ro-RO"/>
        </w:rPr>
        <w:br w:type="page"/>
      </w:r>
    </w:p>
    <w:tbl>
      <w:tblPr>
        <w:tblStyle w:val="Tabelgril"/>
        <w:tblW w:w="9918" w:type="dxa"/>
        <w:tblInd w:w="0" w:type="dxa"/>
        <w:tblLayout w:type="fixed"/>
        <w:tblLook w:val="04A0" w:firstRow="1" w:lastRow="0" w:firstColumn="1" w:lastColumn="0" w:noHBand="0" w:noVBand="1"/>
      </w:tblPr>
      <w:tblGrid>
        <w:gridCol w:w="1345"/>
        <w:gridCol w:w="1260"/>
        <w:gridCol w:w="3420"/>
        <w:gridCol w:w="1980"/>
        <w:gridCol w:w="1913"/>
      </w:tblGrid>
      <w:tr w:rsidR="004C0CF2" w:rsidRPr="00424EAC" w14:paraId="436B9C06" w14:textId="77777777" w:rsidTr="004C0CF2">
        <w:tc>
          <w:tcPr>
            <w:tcW w:w="1345" w:type="dxa"/>
            <w:vAlign w:val="center"/>
          </w:tcPr>
          <w:p w14:paraId="076BF2DB" w14:textId="52F96511" w:rsidR="004C0CF2" w:rsidRPr="00424EAC" w:rsidRDefault="004C0CF2" w:rsidP="004C0CF2">
            <w:pPr>
              <w:spacing w:line="276" w:lineRule="auto"/>
              <w:jc w:val="center"/>
              <w:rPr>
                <w:rFonts w:ascii="Times New Roman" w:hAnsi="Times New Roman" w:cs="Times New Roman"/>
                <w:color w:val="000000" w:themeColor="text1"/>
                <w:sz w:val="22"/>
                <w:lang w:val="ro-RO"/>
              </w:rPr>
            </w:pPr>
            <w:r w:rsidRPr="00424EAC">
              <w:rPr>
                <w:rFonts w:ascii="Times New Roman" w:hAnsi="Times New Roman" w:cs="Times New Roman"/>
                <w:b/>
                <w:color w:val="000000" w:themeColor="text1"/>
                <w:sz w:val="22"/>
                <w:lang w:val="ro-RO"/>
              </w:rPr>
              <w:lastRenderedPageBreak/>
              <w:t>Denumire sortiment</w:t>
            </w:r>
          </w:p>
        </w:tc>
        <w:tc>
          <w:tcPr>
            <w:tcW w:w="1260" w:type="dxa"/>
            <w:vAlign w:val="center"/>
          </w:tcPr>
          <w:p w14:paraId="53506C30" w14:textId="6CBF2A4B" w:rsidR="004C0CF2" w:rsidRPr="00424EAC" w:rsidRDefault="004C0CF2" w:rsidP="004C0CF2">
            <w:pPr>
              <w:spacing w:line="276" w:lineRule="auto"/>
              <w:jc w:val="center"/>
              <w:rPr>
                <w:rFonts w:ascii="Times New Roman" w:hAnsi="Times New Roman" w:cs="Times New Roman"/>
                <w:color w:val="000000" w:themeColor="text1"/>
                <w:sz w:val="22"/>
                <w:lang w:val="ro-RO"/>
              </w:rPr>
            </w:pPr>
            <w:r w:rsidRPr="00424EAC">
              <w:rPr>
                <w:rFonts w:ascii="Times New Roman" w:hAnsi="Times New Roman" w:cs="Times New Roman"/>
                <w:b/>
                <w:color w:val="000000" w:themeColor="text1"/>
                <w:sz w:val="22"/>
                <w:lang w:val="ro-RO"/>
              </w:rPr>
              <w:t>Grupa de specii</w:t>
            </w:r>
          </w:p>
        </w:tc>
        <w:tc>
          <w:tcPr>
            <w:tcW w:w="3420" w:type="dxa"/>
            <w:vAlign w:val="center"/>
          </w:tcPr>
          <w:p w14:paraId="4F5342DB" w14:textId="4DB51C55" w:rsidR="004C0CF2" w:rsidRPr="00424EAC" w:rsidRDefault="004C0CF2" w:rsidP="004C0CF2">
            <w:pPr>
              <w:spacing w:line="276" w:lineRule="auto"/>
              <w:jc w:val="center"/>
              <w:rPr>
                <w:rFonts w:ascii="Times New Roman" w:hAnsi="Times New Roman" w:cs="Times New Roman"/>
                <w:color w:val="000000" w:themeColor="text1"/>
                <w:sz w:val="22"/>
                <w:lang w:val="ro-RO"/>
              </w:rPr>
            </w:pPr>
            <w:r w:rsidRPr="00424EAC">
              <w:rPr>
                <w:rFonts w:ascii="Times New Roman" w:hAnsi="Times New Roman" w:cs="Times New Roman"/>
                <w:b/>
                <w:color w:val="000000" w:themeColor="text1"/>
                <w:sz w:val="22"/>
                <w:lang w:val="ro-RO"/>
              </w:rPr>
              <w:t>Stare</w:t>
            </w:r>
          </w:p>
        </w:tc>
        <w:tc>
          <w:tcPr>
            <w:tcW w:w="1980" w:type="dxa"/>
            <w:vAlign w:val="center"/>
          </w:tcPr>
          <w:p w14:paraId="4CEFDC82" w14:textId="77777777" w:rsidR="004C0CF2" w:rsidRPr="00424EAC" w:rsidRDefault="004C0CF2" w:rsidP="004C0CF2">
            <w:pPr>
              <w:spacing w:line="276" w:lineRule="auto"/>
              <w:jc w:val="center"/>
              <w:rPr>
                <w:rFonts w:ascii="Times New Roman" w:hAnsi="Times New Roman" w:cs="Times New Roman"/>
                <w:b/>
                <w:color w:val="000000" w:themeColor="text1"/>
                <w:sz w:val="22"/>
                <w:lang w:val="ro-RO"/>
              </w:rPr>
            </w:pPr>
            <w:r w:rsidRPr="00424EAC">
              <w:rPr>
                <w:rFonts w:ascii="Times New Roman" w:hAnsi="Times New Roman" w:cs="Times New Roman"/>
                <w:b/>
                <w:color w:val="000000" w:themeColor="text1"/>
                <w:sz w:val="22"/>
                <w:lang w:val="ro-RO"/>
              </w:rPr>
              <w:t>Factor de cubaj</w:t>
            </w:r>
          </w:p>
          <w:p w14:paraId="28EB4590" w14:textId="423BFF17" w:rsidR="004C0CF2" w:rsidRPr="00424EAC" w:rsidRDefault="004C0CF2" w:rsidP="004C0CF2">
            <w:pPr>
              <w:spacing w:line="276" w:lineRule="auto"/>
              <w:jc w:val="center"/>
              <w:rPr>
                <w:rFonts w:ascii="Times New Roman" w:hAnsi="Times New Roman" w:cs="Times New Roman"/>
                <w:b/>
                <w:color w:val="000000" w:themeColor="text1"/>
                <w:sz w:val="22"/>
                <w:lang w:val="ro-RO"/>
              </w:rPr>
            </w:pPr>
            <w:r w:rsidRPr="00424EAC">
              <w:rPr>
                <w:rFonts w:ascii="Times New Roman" w:hAnsi="Times New Roman" w:cs="Times New Roman"/>
                <w:b/>
                <w:color w:val="000000" w:themeColor="text1"/>
                <w:sz w:val="22"/>
                <w:lang w:val="ro-RO"/>
              </w:rPr>
              <w:t xml:space="preserve">(valori </w:t>
            </w:r>
            <w:r>
              <w:rPr>
                <w:rFonts w:ascii="Times New Roman" w:hAnsi="Times New Roman" w:cs="Times New Roman"/>
                <w:b/>
                <w:color w:val="000000" w:themeColor="text1"/>
                <w:sz w:val="22"/>
                <w:lang w:val="ro-RO"/>
              </w:rPr>
              <w:t>minime</w:t>
            </w:r>
            <w:r w:rsidRPr="00424EAC">
              <w:rPr>
                <w:rFonts w:ascii="Times New Roman" w:hAnsi="Times New Roman" w:cs="Times New Roman"/>
                <w:b/>
                <w:color w:val="000000" w:themeColor="text1"/>
                <w:sz w:val="22"/>
                <w:lang w:val="ro-RO"/>
              </w:rPr>
              <w:t>)</w:t>
            </w:r>
          </w:p>
          <w:p w14:paraId="4838A818" w14:textId="64D87316" w:rsidR="004C0CF2" w:rsidRPr="00424EAC" w:rsidRDefault="004C0CF2" w:rsidP="004C0CF2">
            <w:pPr>
              <w:spacing w:line="276" w:lineRule="auto"/>
              <w:jc w:val="center"/>
              <w:rPr>
                <w:rFonts w:ascii="Times New Roman" w:hAnsi="Times New Roman" w:cs="Times New Roman"/>
                <w:color w:val="000000" w:themeColor="text1"/>
                <w:sz w:val="22"/>
                <w:lang w:val="ro-RO"/>
              </w:rPr>
            </w:pPr>
            <w:r w:rsidRPr="00424EAC">
              <w:rPr>
                <w:rFonts w:ascii="Times New Roman" w:hAnsi="Times New Roman" w:cs="Times New Roman"/>
                <w:b/>
                <w:color w:val="000000" w:themeColor="text1"/>
                <w:sz w:val="22"/>
                <w:lang w:val="ro-RO"/>
              </w:rPr>
              <w:t>-metru ster/metru cub-</w:t>
            </w:r>
          </w:p>
        </w:tc>
        <w:tc>
          <w:tcPr>
            <w:tcW w:w="1913" w:type="dxa"/>
            <w:vAlign w:val="center"/>
          </w:tcPr>
          <w:p w14:paraId="5EC401A9" w14:textId="77777777" w:rsidR="004C0CF2" w:rsidRPr="00424EAC" w:rsidRDefault="004C0CF2" w:rsidP="004C0CF2">
            <w:pPr>
              <w:spacing w:line="276" w:lineRule="auto"/>
              <w:jc w:val="center"/>
              <w:rPr>
                <w:rFonts w:ascii="Times New Roman" w:hAnsi="Times New Roman" w:cs="Times New Roman"/>
                <w:b/>
                <w:color w:val="000000" w:themeColor="text1"/>
                <w:sz w:val="22"/>
                <w:lang w:val="ro-RO"/>
              </w:rPr>
            </w:pPr>
            <w:r w:rsidRPr="00424EAC">
              <w:rPr>
                <w:rFonts w:ascii="Times New Roman" w:hAnsi="Times New Roman" w:cs="Times New Roman"/>
                <w:b/>
                <w:color w:val="000000" w:themeColor="text1"/>
                <w:sz w:val="22"/>
                <w:lang w:val="ro-RO"/>
              </w:rPr>
              <w:t>Factor de cubaj</w:t>
            </w:r>
          </w:p>
          <w:p w14:paraId="2080951A" w14:textId="6FB95303" w:rsidR="004C0CF2" w:rsidRPr="00424EAC" w:rsidRDefault="004C0CF2" w:rsidP="004C0CF2">
            <w:pPr>
              <w:spacing w:line="276" w:lineRule="auto"/>
              <w:jc w:val="center"/>
              <w:rPr>
                <w:rFonts w:ascii="Times New Roman" w:hAnsi="Times New Roman" w:cs="Times New Roman"/>
                <w:b/>
                <w:color w:val="000000" w:themeColor="text1"/>
                <w:sz w:val="22"/>
                <w:lang w:val="ro-RO"/>
              </w:rPr>
            </w:pPr>
            <w:r w:rsidRPr="00424EAC">
              <w:rPr>
                <w:rFonts w:ascii="Times New Roman" w:hAnsi="Times New Roman" w:cs="Times New Roman"/>
                <w:b/>
                <w:color w:val="000000" w:themeColor="text1"/>
                <w:sz w:val="22"/>
                <w:lang w:val="ro-RO"/>
              </w:rPr>
              <w:t xml:space="preserve">(valori </w:t>
            </w:r>
            <w:r>
              <w:rPr>
                <w:rFonts w:ascii="Times New Roman" w:hAnsi="Times New Roman" w:cs="Times New Roman"/>
                <w:b/>
                <w:color w:val="000000" w:themeColor="text1"/>
                <w:sz w:val="22"/>
                <w:lang w:val="ro-RO"/>
              </w:rPr>
              <w:t>maxime</w:t>
            </w:r>
            <w:r w:rsidRPr="00424EAC">
              <w:rPr>
                <w:rFonts w:ascii="Times New Roman" w:hAnsi="Times New Roman" w:cs="Times New Roman"/>
                <w:b/>
                <w:color w:val="000000" w:themeColor="text1"/>
                <w:sz w:val="22"/>
                <w:lang w:val="ro-RO"/>
              </w:rPr>
              <w:t>)</w:t>
            </w:r>
          </w:p>
          <w:p w14:paraId="40958712" w14:textId="7FE4BEB6" w:rsidR="004C0CF2" w:rsidRPr="00424EAC" w:rsidRDefault="004C0CF2" w:rsidP="004C0CF2">
            <w:pPr>
              <w:spacing w:line="276" w:lineRule="auto"/>
              <w:jc w:val="center"/>
              <w:rPr>
                <w:rFonts w:ascii="Times New Roman" w:hAnsi="Times New Roman" w:cs="Times New Roman"/>
                <w:color w:val="000000" w:themeColor="text1"/>
                <w:sz w:val="22"/>
                <w:lang w:val="ro-RO"/>
              </w:rPr>
            </w:pPr>
            <w:r w:rsidRPr="00424EAC">
              <w:rPr>
                <w:rFonts w:ascii="Times New Roman" w:hAnsi="Times New Roman" w:cs="Times New Roman"/>
                <w:b/>
                <w:color w:val="000000" w:themeColor="text1"/>
                <w:sz w:val="22"/>
                <w:lang w:val="ro-RO"/>
              </w:rPr>
              <w:t>-metru ster/metru cub-</w:t>
            </w:r>
          </w:p>
        </w:tc>
      </w:tr>
      <w:tr w:rsidR="00B173CA" w:rsidRPr="00424EAC" w14:paraId="1C20AE98" w14:textId="77777777" w:rsidTr="004C0CF2">
        <w:tc>
          <w:tcPr>
            <w:tcW w:w="1345" w:type="dxa"/>
            <w:vMerge w:val="restart"/>
            <w:vAlign w:val="center"/>
          </w:tcPr>
          <w:p w14:paraId="2627A734" w14:textId="6EE102C7" w:rsidR="00B173CA" w:rsidRPr="00424EAC" w:rsidRDefault="00B173CA" w:rsidP="004C0CF2">
            <w:pPr>
              <w:spacing w:line="276" w:lineRule="auto"/>
              <w:rPr>
                <w:rFonts w:ascii="Times New Roman" w:hAnsi="Times New Roman" w:cs="Times New Roman"/>
                <w:color w:val="000000" w:themeColor="text1"/>
                <w:sz w:val="22"/>
                <w:lang w:val="ro-RO"/>
              </w:rPr>
            </w:pPr>
            <w:r w:rsidRPr="00424EAC">
              <w:rPr>
                <w:rFonts w:ascii="Times New Roman" w:hAnsi="Times New Roman" w:cs="Times New Roman"/>
                <w:color w:val="000000" w:themeColor="text1"/>
                <w:sz w:val="22"/>
                <w:lang w:val="ro-RO"/>
              </w:rPr>
              <w:t>Cherestele</w:t>
            </w:r>
          </w:p>
        </w:tc>
        <w:tc>
          <w:tcPr>
            <w:tcW w:w="1260" w:type="dxa"/>
            <w:vAlign w:val="center"/>
          </w:tcPr>
          <w:p w14:paraId="5A463D4C" w14:textId="77777777" w:rsidR="00B173CA" w:rsidRPr="00424EAC" w:rsidRDefault="00B173CA" w:rsidP="004C0CF2">
            <w:pPr>
              <w:spacing w:line="276" w:lineRule="auto"/>
              <w:rPr>
                <w:rFonts w:ascii="Times New Roman" w:hAnsi="Times New Roman" w:cs="Times New Roman"/>
                <w:color w:val="000000" w:themeColor="text1"/>
                <w:sz w:val="22"/>
                <w:lang w:val="ro-RO"/>
              </w:rPr>
            </w:pPr>
            <w:r w:rsidRPr="00424EAC">
              <w:rPr>
                <w:rFonts w:ascii="Times New Roman" w:hAnsi="Times New Roman" w:cs="Times New Roman"/>
                <w:color w:val="000000" w:themeColor="text1"/>
                <w:sz w:val="22"/>
                <w:lang w:val="ro-RO"/>
              </w:rPr>
              <w:t>Rășinoase</w:t>
            </w:r>
          </w:p>
        </w:tc>
        <w:tc>
          <w:tcPr>
            <w:tcW w:w="3420" w:type="dxa"/>
            <w:vAlign w:val="center"/>
          </w:tcPr>
          <w:p w14:paraId="53AA6A6B" w14:textId="77777777" w:rsidR="00B173CA" w:rsidRPr="00424EAC" w:rsidRDefault="00B173CA" w:rsidP="004C0CF2">
            <w:pPr>
              <w:spacing w:line="276" w:lineRule="auto"/>
              <w:rPr>
                <w:rFonts w:ascii="Times New Roman" w:hAnsi="Times New Roman" w:cs="Times New Roman"/>
                <w:color w:val="000000" w:themeColor="text1"/>
                <w:sz w:val="22"/>
                <w:lang w:val="ro-RO"/>
              </w:rPr>
            </w:pPr>
            <w:r w:rsidRPr="00424EAC">
              <w:rPr>
                <w:rFonts w:ascii="Times New Roman" w:hAnsi="Times New Roman" w:cs="Times New Roman"/>
                <w:color w:val="000000" w:themeColor="text1"/>
                <w:sz w:val="22"/>
                <w:lang w:val="ro-RO"/>
              </w:rPr>
              <w:t>Tivite/stivuite compact (balotate)</w:t>
            </w:r>
          </w:p>
        </w:tc>
        <w:tc>
          <w:tcPr>
            <w:tcW w:w="1980" w:type="dxa"/>
            <w:vAlign w:val="center"/>
          </w:tcPr>
          <w:p w14:paraId="4BC17498" w14:textId="5264A44B" w:rsidR="00B173CA" w:rsidRPr="00424EAC" w:rsidRDefault="00B173CA" w:rsidP="004C0CF2">
            <w:pPr>
              <w:spacing w:line="276" w:lineRule="auto"/>
              <w:jc w:val="center"/>
              <w:rPr>
                <w:rFonts w:ascii="Times New Roman" w:hAnsi="Times New Roman" w:cs="Times New Roman"/>
                <w:color w:val="000000" w:themeColor="text1"/>
                <w:sz w:val="22"/>
                <w:lang w:val="ro-RO"/>
              </w:rPr>
            </w:pPr>
            <w:r w:rsidRPr="00424EAC">
              <w:rPr>
                <w:rFonts w:ascii="Times New Roman" w:hAnsi="Times New Roman" w:cs="Times New Roman"/>
                <w:color w:val="000000" w:themeColor="text1"/>
                <w:sz w:val="22"/>
                <w:lang w:val="ro-RO"/>
              </w:rPr>
              <w:t>0,80****</w:t>
            </w:r>
          </w:p>
        </w:tc>
        <w:tc>
          <w:tcPr>
            <w:tcW w:w="1913" w:type="dxa"/>
            <w:vAlign w:val="center"/>
          </w:tcPr>
          <w:p w14:paraId="57A2D05F" w14:textId="4441A113" w:rsidR="00B173CA" w:rsidRPr="00424EAC" w:rsidRDefault="00B173CA" w:rsidP="004C0CF2">
            <w:pPr>
              <w:spacing w:line="276" w:lineRule="auto"/>
              <w:jc w:val="center"/>
              <w:rPr>
                <w:rFonts w:ascii="Times New Roman" w:hAnsi="Times New Roman" w:cs="Times New Roman"/>
                <w:color w:val="000000" w:themeColor="text1"/>
                <w:sz w:val="22"/>
                <w:lang w:val="ro-RO"/>
              </w:rPr>
            </w:pPr>
            <w:r w:rsidRPr="00424EAC">
              <w:rPr>
                <w:rFonts w:ascii="Times New Roman" w:hAnsi="Times New Roman" w:cs="Times New Roman"/>
                <w:color w:val="000000" w:themeColor="text1"/>
                <w:sz w:val="22"/>
                <w:lang w:val="ro-RO"/>
              </w:rPr>
              <w:t>1,00*****</w:t>
            </w:r>
          </w:p>
        </w:tc>
      </w:tr>
      <w:tr w:rsidR="00B173CA" w:rsidRPr="00424EAC" w14:paraId="79D8F806" w14:textId="77777777" w:rsidTr="004C0CF2">
        <w:tc>
          <w:tcPr>
            <w:tcW w:w="1345" w:type="dxa"/>
            <w:vMerge/>
            <w:vAlign w:val="center"/>
          </w:tcPr>
          <w:p w14:paraId="2CD6CE25" w14:textId="77777777" w:rsidR="00B173CA" w:rsidRPr="00424EAC" w:rsidRDefault="00B173CA" w:rsidP="004C0CF2">
            <w:pPr>
              <w:spacing w:line="276" w:lineRule="auto"/>
              <w:rPr>
                <w:rFonts w:ascii="Times New Roman" w:hAnsi="Times New Roman" w:cs="Times New Roman"/>
                <w:color w:val="000000" w:themeColor="text1"/>
                <w:sz w:val="22"/>
                <w:lang w:val="ro-RO"/>
              </w:rPr>
            </w:pPr>
          </w:p>
        </w:tc>
        <w:tc>
          <w:tcPr>
            <w:tcW w:w="1260" w:type="dxa"/>
            <w:vMerge w:val="restart"/>
            <w:vAlign w:val="center"/>
          </w:tcPr>
          <w:p w14:paraId="47AF1B83" w14:textId="77777777" w:rsidR="00B173CA" w:rsidRPr="00424EAC" w:rsidRDefault="00B173CA" w:rsidP="004C0CF2">
            <w:pPr>
              <w:spacing w:line="276" w:lineRule="auto"/>
              <w:rPr>
                <w:rFonts w:ascii="Times New Roman" w:hAnsi="Times New Roman" w:cs="Times New Roman"/>
                <w:color w:val="000000" w:themeColor="text1"/>
                <w:sz w:val="22"/>
                <w:lang w:val="ro-RO"/>
              </w:rPr>
            </w:pPr>
            <w:r w:rsidRPr="00424EAC">
              <w:rPr>
                <w:rFonts w:ascii="Times New Roman" w:hAnsi="Times New Roman" w:cs="Times New Roman"/>
                <w:color w:val="000000" w:themeColor="text1"/>
                <w:sz w:val="22"/>
                <w:lang w:val="ro-RO"/>
              </w:rPr>
              <w:t>Foioase</w:t>
            </w:r>
          </w:p>
        </w:tc>
        <w:tc>
          <w:tcPr>
            <w:tcW w:w="3420" w:type="dxa"/>
            <w:vAlign w:val="center"/>
          </w:tcPr>
          <w:p w14:paraId="23BF41AA" w14:textId="77777777" w:rsidR="00B173CA" w:rsidRPr="00424EAC" w:rsidRDefault="00B173CA" w:rsidP="004C0CF2">
            <w:pPr>
              <w:spacing w:line="276" w:lineRule="auto"/>
              <w:rPr>
                <w:rFonts w:ascii="Times New Roman" w:hAnsi="Times New Roman" w:cs="Times New Roman"/>
                <w:color w:val="000000" w:themeColor="text1"/>
                <w:sz w:val="22"/>
                <w:lang w:val="ro-RO"/>
              </w:rPr>
            </w:pPr>
            <w:r w:rsidRPr="00424EAC">
              <w:rPr>
                <w:rFonts w:ascii="Times New Roman" w:hAnsi="Times New Roman" w:cs="Times New Roman"/>
                <w:color w:val="000000" w:themeColor="text1"/>
                <w:sz w:val="22"/>
                <w:lang w:val="ro-RO"/>
              </w:rPr>
              <w:t>Netivite/stivuite compact (balotate)</w:t>
            </w:r>
          </w:p>
        </w:tc>
        <w:tc>
          <w:tcPr>
            <w:tcW w:w="1980" w:type="dxa"/>
            <w:vAlign w:val="center"/>
          </w:tcPr>
          <w:p w14:paraId="7B46DEC3" w14:textId="79FFB294" w:rsidR="00B173CA" w:rsidRPr="00424EAC" w:rsidRDefault="00B173CA" w:rsidP="004C0CF2">
            <w:pPr>
              <w:spacing w:line="276" w:lineRule="auto"/>
              <w:jc w:val="center"/>
              <w:rPr>
                <w:rFonts w:ascii="Times New Roman" w:hAnsi="Times New Roman" w:cs="Times New Roman"/>
                <w:color w:val="000000" w:themeColor="text1"/>
                <w:sz w:val="22"/>
                <w:lang w:val="ro-RO"/>
              </w:rPr>
            </w:pPr>
            <w:r w:rsidRPr="00424EAC">
              <w:rPr>
                <w:rFonts w:ascii="Times New Roman" w:hAnsi="Times New Roman" w:cs="Times New Roman"/>
                <w:color w:val="000000" w:themeColor="text1"/>
                <w:sz w:val="22"/>
                <w:lang w:val="ro-RO"/>
              </w:rPr>
              <w:t>0,50****</w:t>
            </w:r>
          </w:p>
        </w:tc>
        <w:tc>
          <w:tcPr>
            <w:tcW w:w="1913" w:type="dxa"/>
            <w:vAlign w:val="center"/>
          </w:tcPr>
          <w:p w14:paraId="68DCCE08" w14:textId="24CD2D0C" w:rsidR="00B173CA" w:rsidRPr="00424EAC" w:rsidRDefault="00B173CA" w:rsidP="004C0CF2">
            <w:pPr>
              <w:spacing w:line="276" w:lineRule="auto"/>
              <w:jc w:val="center"/>
              <w:rPr>
                <w:rFonts w:ascii="Times New Roman" w:hAnsi="Times New Roman" w:cs="Times New Roman"/>
                <w:color w:val="000000" w:themeColor="text1"/>
                <w:sz w:val="22"/>
                <w:lang w:val="ro-RO"/>
              </w:rPr>
            </w:pPr>
            <w:r w:rsidRPr="00424EAC">
              <w:rPr>
                <w:rFonts w:ascii="Times New Roman" w:hAnsi="Times New Roman" w:cs="Times New Roman"/>
                <w:color w:val="000000" w:themeColor="text1"/>
                <w:sz w:val="22"/>
                <w:lang w:val="ro-RO"/>
              </w:rPr>
              <w:t>0,65*****</w:t>
            </w:r>
          </w:p>
        </w:tc>
      </w:tr>
      <w:tr w:rsidR="00B173CA" w:rsidRPr="00424EAC" w14:paraId="63BE3780" w14:textId="77777777" w:rsidTr="004C0CF2">
        <w:tc>
          <w:tcPr>
            <w:tcW w:w="1345" w:type="dxa"/>
            <w:vMerge/>
            <w:vAlign w:val="center"/>
          </w:tcPr>
          <w:p w14:paraId="13AFE655" w14:textId="77777777" w:rsidR="00B173CA" w:rsidRPr="00424EAC" w:rsidRDefault="00B173CA" w:rsidP="004C0CF2">
            <w:pPr>
              <w:spacing w:line="276" w:lineRule="auto"/>
              <w:rPr>
                <w:rFonts w:ascii="Times New Roman" w:hAnsi="Times New Roman" w:cs="Times New Roman"/>
                <w:color w:val="000000" w:themeColor="text1"/>
                <w:sz w:val="22"/>
                <w:lang w:val="ro-RO"/>
              </w:rPr>
            </w:pPr>
          </w:p>
        </w:tc>
        <w:tc>
          <w:tcPr>
            <w:tcW w:w="1260" w:type="dxa"/>
            <w:vMerge/>
            <w:vAlign w:val="center"/>
          </w:tcPr>
          <w:p w14:paraId="5E2410EF" w14:textId="77777777" w:rsidR="00B173CA" w:rsidRPr="00424EAC" w:rsidRDefault="00B173CA" w:rsidP="004C0CF2">
            <w:pPr>
              <w:spacing w:line="276" w:lineRule="auto"/>
              <w:rPr>
                <w:rFonts w:ascii="Times New Roman" w:hAnsi="Times New Roman" w:cs="Times New Roman"/>
                <w:color w:val="000000" w:themeColor="text1"/>
                <w:sz w:val="22"/>
                <w:lang w:val="ro-RO"/>
              </w:rPr>
            </w:pPr>
          </w:p>
        </w:tc>
        <w:tc>
          <w:tcPr>
            <w:tcW w:w="3420" w:type="dxa"/>
            <w:vAlign w:val="center"/>
          </w:tcPr>
          <w:p w14:paraId="28AA9AA9" w14:textId="77777777" w:rsidR="00B173CA" w:rsidRPr="00424EAC" w:rsidRDefault="00B173CA" w:rsidP="004C0CF2">
            <w:pPr>
              <w:spacing w:line="276" w:lineRule="auto"/>
              <w:rPr>
                <w:rFonts w:ascii="Times New Roman" w:hAnsi="Times New Roman" w:cs="Times New Roman"/>
                <w:color w:val="000000" w:themeColor="text1"/>
                <w:sz w:val="22"/>
                <w:lang w:val="ro-RO"/>
              </w:rPr>
            </w:pPr>
            <w:r w:rsidRPr="00424EAC">
              <w:rPr>
                <w:rFonts w:ascii="Times New Roman" w:hAnsi="Times New Roman" w:cs="Times New Roman"/>
                <w:color w:val="000000" w:themeColor="text1"/>
                <w:sz w:val="22"/>
                <w:lang w:val="ro-RO"/>
              </w:rPr>
              <w:t>Tivite/ stivuite compact (balotate)</w:t>
            </w:r>
          </w:p>
        </w:tc>
        <w:tc>
          <w:tcPr>
            <w:tcW w:w="1980" w:type="dxa"/>
            <w:vAlign w:val="center"/>
          </w:tcPr>
          <w:p w14:paraId="33FC0635" w14:textId="6172C6BC" w:rsidR="00B173CA" w:rsidRPr="00424EAC" w:rsidRDefault="00B173CA" w:rsidP="004C0CF2">
            <w:pPr>
              <w:spacing w:line="276" w:lineRule="auto"/>
              <w:jc w:val="center"/>
              <w:rPr>
                <w:rFonts w:ascii="Times New Roman" w:hAnsi="Times New Roman" w:cs="Times New Roman"/>
                <w:color w:val="000000" w:themeColor="text1"/>
                <w:sz w:val="22"/>
                <w:lang w:val="ro-RO"/>
              </w:rPr>
            </w:pPr>
            <w:r w:rsidRPr="00424EAC">
              <w:rPr>
                <w:rFonts w:ascii="Times New Roman" w:hAnsi="Times New Roman" w:cs="Times New Roman"/>
                <w:color w:val="000000" w:themeColor="text1"/>
                <w:sz w:val="22"/>
                <w:lang w:val="ro-RO"/>
              </w:rPr>
              <w:t>0,80****</w:t>
            </w:r>
          </w:p>
        </w:tc>
        <w:tc>
          <w:tcPr>
            <w:tcW w:w="1913" w:type="dxa"/>
            <w:vAlign w:val="center"/>
          </w:tcPr>
          <w:p w14:paraId="6686FDA9" w14:textId="6E45E259" w:rsidR="00B173CA" w:rsidRPr="00424EAC" w:rsidRDefault="00B173CA" w:rsidP="004C0CF2">
            <w:pPr>
              <w:spacing w:line="276" w:lineRule="auto"/>
              <w:jc w:val="center"/>
              <w:rPr>
                <w:rFonts w:ascii="Times New Roman" w:hAnsi="Times New Roman" w:cs="Times New Roman"/>
                <w:color w:val="000000" w:themeColor="text1"/>
                <w:sz w:val="22"/>
                <w:lang w:val="ro-RO"/>
              </w:rPr>
            </w:pPr>
            <w:r w:rsidRPr="00424EAC">
              <w:rPr>
                <w:rFonts w:ascii="Times New Roman" w:hAnsi="Times New Roman" w:cs="Times New Roman"/>
                <w:color w:val="000000" w:themeColor="text1"/>
                <w:sz w:val="22"/>
                <w:lang w:val="ro-RO"/>
              </w:rPr>
              <w:t>1,00*****</w:t>
            </w:r>
          </w:p>
        </w:tc>
      </w:tr>
      <w:tr w:rsidR="00B173CA" w:rsidRPr="00424EAC" w14:paraId="39CCEC71" w14:textId="77777777" w:rsidTr="004C0CF2">
        <w:tc>
          <w:tcPr>
            <w:tcW w:w="1345" w:type="dxa"/>
            <w:vMerge/>
            <w:vAlign w:val="center"/>
          </w:tcPr>
          <w:p w14:paraId="1364140D" w14:textId="77777777" w:rsidR="00B173CA" w:rsidRPr="00424EAC" w:rsidRDefault="00B173CA" w:rsidP="004C0CF2">
            <w:pPr>
              <w:spacing w:line="276" w:lineRule="auto"/>
              <w:rPr>
                <w:rFonts w:ascii="Times New Roman" w:hAnsi="Times New Roman" w:cs="Times New Roman"/>
                <w:color w:val="000000" w:themeColor="text1"/>
                <w:sz w:val="22"/>
                <w:lang w:val="ro-RO"/>
              </w:rPr>
            </w:pPr>
          </w:p>
        </w:tc>
        <w:tc>
          <w:tcPr>
            <w:tcW w:w="1260" w:type="dxa"/>
            <w:vMerge/>
            <w:vAlign w:val="center"/>
          </w:tcPr>
          <w:p w14:paraId="0161F571" w14:textId="77777777" w:rsidR="00B173CA" w:rsidRPr="00424EAC" w:rsidRDefault="00B173CA" w:rsidP="004C0CF2">
            <w:pPr>
              <w:spacing w:line="276" w:lineRule="auto"/>
              <w:rPr>
                <w:rFonts w:ascii="Times New Roman" w:hAnsi="Times New Roman" w:cs="Times New Roman"/>
                <w:color w:val="000000" w:themeColor="text1"/>
                <w:sz w:val="22"/>
                <w:lang w:val="ro-RO"/>
              </w:rPr>
            </w:pPr>
          </w:p>
        </w:tc>
        <w:tc>
          <w:tcPr>
            <w:tcW w:w="3420" w:type="dxa"/>
            <w:vAlign w:val="center"/>
          </w:tcPr>
          <w:p w14:paraId="0DEC2185" w14:textId="453C51DB" w:rsidR="00B173CA" w:rsidRPr="00424EAC" w:rsidRDefault="00B173CA" w:rsidP="004C0CF2">
            <w:pPr>
              <w:spacing w:line="276" w:lineRule="auto"/>
              <w:rPr>
                <w:rFonts w:ascii="Times New Roman" w:hAnsi="Times New Roman" w:cs="Times New Roman"/>
                <w:color w:val="000000" w:themeColor="text1"/>
                <w:sz w:val="22"/>
                <w:lang w:val="ro-RO"/>
              </w:rPr>
            </w:pPr>
            <w:proofErr w:type="spellStart"/>
            <w:r w:rsidRPr="00424EAC">
              <w:rPr>
                <w:rFonts w:ascii="Times New Roman" w:hAnsi="Times New Roman" w:cs="Times New Roman"/>
                <w:color w:val="000000" w:themeColor="text1"/>
                <w:sz w:val="22"/>
                <w:lang w:val="ro-RO"/>
              </w:rPr>
              <w:t>Semitivite</w:t>
            </w:r>
            <w:proofErr w:type="spellEnd"/>
            <w:r w:rsidRPr="00424EAC">
              <w:rPr>
                <w:rFonts w:ascii="Times New Roman" w:hAnsi="Times New Roman" w:cs="Times New Roman"/>
                <w:color w:val="000000" w:themeColor="text1"/>
                <w:sz w:val="22"/>
                <w:lang w:val="ro-RO"/>
              </w:rPr>
              <w:t>/stivuite compact (balotate)</w:t>
            </w:r>
          </w:p>
        </w:tc>
        <w:tc>
          <w:tcPr>
            <w:tcW w:w="1980" w:type="dxa"/>
            <w:vAlign w:val="center"/>
          </w:tcPr>
          <w:p w14:paraId="36CEB083" w14:textId="0B3EF497" w:rsidR="00B173CA" w:rsidRPr="00424EAC" w:rsidRDefault="00B173CA" w:rsidP="004C0CF2">
            <w:pPr>
              <w:spacing w:line="276" w:lineRule="auto"/>
              <w:jc w:val="center"/>
              <w:rPr>
                <w:rFonts w:ascii="Times New Roman" w:hAnsi="Times New Roman" w:cs="Times New Roman"/>
                <w:color w:val="000000" w:themeColor="text1"/>
                <w:sz w:val="22"/>
                <w:lang w:val="ro-RO"/>
              </w:rPr>
            </w:pPr>
            <w:r w:rsidRPr="00424EAC">
              <w:rPr>
                <w:rFonts w:ascii="Times New Roman" w:hAnsi="Times New Roman" w:cs="Times New Roman"/>
                <w:color w:val="000000" w:themeColor="text1"/>
                <w:sz w:val="22"/>
                <w:lang w:val="ro-RO"/>
              </w:rPr>
              <w:t>0,60****</w:t>
            </w:r>
          </w:p>
        </w:tc>
        <w:tc>
          <w:tcPr>
            <w:tcW w:w="1913" w:type="dxa"/>
            <w:vAlign w:val="center"/>
          </w:tcPr>
          <w:p w14:paraId="325674D5" w14:textId="0A096AFE" w:rsidR="00B173CA" w:rsidRPr="00424EAC" w:rsidRDefault="00B173CA" w:rsidP="004C0CF2">
            <w:pPr>
              <w:spacing w:line="276" w:lineRule="auto"/>
              <w:jc w:val="center"/>
              <w:rPr>
                <w:rFonts w:ascii="Times New Roman" w:hAnsi="Times New Roman" w:cs="Times New Roman"/>
                <w:color w:val="000000" w:themeColor="text1"/>
                <w:sz w:val="22"/>
                <w:lang w:val="ro-RO"/>
              </w:rPr>
            </w:pPr>
            <w:r w:rsidRPr="00424EAC">
              <w:rPr>
                <w:rFonts w:ascii="Times New Roman" w:hAnsi="Times New Roman" w:cs="Times New Roman"/>
                <w:color w:val="000000" w:themeColor="text1"/>
                <w:sz w:val="22"/>
                <w:lang w:val="ro-RO"/>
              </w:rPr>
              <w:t>0,75*****</w:t>
            </w:r>
          </w:p>
        </w:tc>
      </w:tr>
    </w:tbl>
    <w:p w14:paraId="6E0C63F0" w14:textId="77777777" w:rsidR="00EF3597" w:rsidRPr="00424EAC" w:rsidRDefault="00EF3597" w:rsidP="00EF3597">
      <w:pPr>
        <w:spacing w:after="0" w:line="360" w:lineRule="auto"/>
        <w:rPr>
          <w:rFonts w:ascii="Times New Roman" w:eastAsia="Times New Roman" w:hAnsi="Times New Roman" w:cs="Times New Roman"/>
          <w:color w:val="000000" w:themeColor="text1"/>
          <w:lang w:val="ro-RO" w:eastAsia="ro-RO"/>
        </w:rPr>
      </w:pPr>
      <w:r w:rsidRPr="00424EAC">
        <w:rPr>
          <w:rFonts w:ascii="Times New Roman" w:eastAsia="Times New Roman" w:hAnsi="Times New Roman" w:cs="Times New Roman"/>
          <w:color w:val="000000" w:themeColor="text1"/>
          <w:lang w:val="ro-RO" w:eastAsia="ro-RO"/>
        </w:rPr>
        <w:t xml:space="preserve">Note: </w:t>
      </w:r>
    </w:p>
    <w:p w14:paraId="40923AFA" w14:textId="3870820A" w:rsidR="00B173CA" w:rsidRPr="00424EAC" w:rsidRDefault="00B173CA" w:rsidP="004C0CF2">
      <w:pPr>
        <w:spacing w:after="0" w:line="276" w:lineRule="auto"/>
        <w:rPr>
          <w:rFonts w:ascii="Times New Roman" w:eastAsia="Times New Roman" w:hAnsi="Times New Roman" w:cs="Times New Roman"/>
          <w:i/>
          <w:iCs/>
          <w:color w:val="000000" w:themeColor="text1"/>
          <w:sz w:val="20"/>
          <w:szCs w:val="20"/>
          <w:lang w:val="ro-RO" w:eastAsia="ro-RO"/>
        </w:rPr>
      </w:pPr>
      <w:r w:rsidRPr="00424EAC">
        <w:rPr>
          <w:rFonts w:ascii="Times New Roman" w:eastAsia="Times New Roman" w:hAnsi="Times New Roman" w:cs="Times New Roman"/>
          <w:i/>
          <w:iCs/>
          <w:color w:val="000000" w:themeColor="text1"/>
          <w:sz w:val="20"/>
          <w:szCs w:val="20"/>
          <w:lang w:val="ro-RO" w:eastAsia="ro-RO"/>
        </w:rPr>
        <w:t>**** - piese de lungimi diferite în aceeași stivă (balot).</w:t>
      </w:r>
    </w:p>
    <w:p w14:paraId="44ED5519" w14:textId="77777777" w:rsidR="00B173CA" w:rsidRPr="00424EAC" w:rsidRDefault="00B173CA" w:rsidP="004C0CF2">
      <w:pPr>
        <w:spacing w:after="0" w:line="276" w:lineRule="auto"/>
        <w:rPr>
          <w:rFonts w:ascii="Times New Roman" w:eastAsia="Times New Roman" w:hAnsi="Times New Roman" w:cs="Times New Roman"/>
          <w:i/>
          <w:iCs/>
          <w:color w:val="000000" w:themeColor="text1"/>
          <w:sz w:val="20"/>
          <w:szCs w:val="20"/>
          <w:lang w:val="ro-RO" w:eastAsia="ro-RO"/>
        </w:rPr>
      </w:pPr>
      <w:r w:rsidRPr="00424EAC">
        <w:rPr>
          <w:rFonts w:ascii="Times New Roman" w:eastAsia="Times New Roman" w:hAnsi="Times New Roman" w:cs="Times New Roman"/>
          <w:i/>
          <w:iCs/>
          <w:color w:val="000000" w:themeColor="text1"/>
          <w:sz w:val="20"/>
          <w:szCs w:val="20"/>
          <w:lang w:val="ro-RO" w:eastAsia="ro-RO"/>
        </w:rPr>
        <w:t>***** - piese de aceeași lungime în aceeași stivă (balot).</w:t>
      </w:r>
    </w:p>
    <w:p w14:paraId="5FE67679" w14:textId="77777777" w:rsidR="00B173CA" w:rsidRPr="00424EAC" w:rsidRDefault="00B173CA" w:rsidP="004C0CF2">
      <w:pPr>
        <w:spacing w:after="0" w:line="276" w:lineRule="auto"/>
        <w:ind w:firstLine="568"/>
        <w:rPr>
          <w:rFonts w:ascii="Times New Roman" w:eastAsia="Times New Roman" w:hAnsi="Times New Roman" w:cs="Times New Roman"/>
          <w:b/>
          <w:color w:val="000000" w:themeColor="text1"/>
          <w:lang w:val="ro-RO" w:eastAsia="ro-R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0"/>
        <w:gridCol w:w="1382"/>
        <w:gridCol w:w="1152"/>
        <w:gridCol w:w="1174"/>
        <w:gridCol w:w="4936"/>
      </w:tblGrid>
      <w:tr w:rsidR="00A35EA7" w:rsidRPr="00424EAC" w14:paraId="2F4C1ECB" w14:textId="77777777" w:rsidTr="00460A92">
        <w:trPr>
          <w:tblCellSpacing w:w="15" w:type="dxa"/>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75BEA5B"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r w:rsidRPr="00424EAC">
              <w:rPr>
                <w:rFonts w:ascii="Times New Roman" w:eastAsia="Times New Roman" w:hAnsi="Times New Roman" w:cs="Times New Roman"/>
                <w:kern w:val="0"/>
                <w:lang w:val="ro-RO"/>
                <w14:ligatures w14:val="none"/>
              </w:rPr>
              <w:t>Sortiment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C3A7C34"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r w:rsidRPr="00424EAC">
              <w:rPr>
                <w:rFonts w:ascii="Times New Roman" w:eastAsia="Times New Roman" w:hAnsi="Times New Roman" w:cs="Times New Roman"/>
                <w:kern w:val="0"/>
                <w:lang w:val="ro-RO"/>
                <w14:ligatures w14:val="none"/>
              </w:rPr>
              <w:t>Grupa de specii</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ABB93E2"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r w:rsidRPr="00424EAC">
              <w:rPr>
                <w:rFonts w:ascii="Times New Roman" w:eastAsia="Times New Roman" w:hAnsi="Times New Roman" w:cs="Times New Roman"/>
                <w:kern w:val="0"/>
                <w:lang w:val="ro-RO"/>
                <w14:ligatures w14:val="none"/>
              </w:rPr>
              <w:t>Densitate (kg/mc)</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9251965"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r w:rsidRPr="00424EAC">
              <w:rPr>
                <w:rFonts w:ascii="Times New Roman" w:eastAsia="Times New Roman" w:hAnsi="Times New Roman" w:cs="Times New Roman"/>
                <w:kern w:val="0"/>
                <w:lang w:val="ro-RO"/>
                <w14:ligatures w14:val="none"/>
              </w:rPr>
              <w:t>Studii de specialitate</w:t>
            </w:r>
          </w:p>
        </w:tc>
      </w:tr>
      <w:tr w:rsidR="00A35EA7" w:rsidRPr="00424EAC" w14:paraId="2D8019DE" w14:textId="77777777" w:rsidTr="00460A92">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462931"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A6EF4E"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74725"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r w:rsidRPr="00424EAC">
              <w:rPr>
                <w:rFonts w:ascii="Times New Roman" w:eastAsia="Times New Roman" w:hAnsi="Times New Roman" w:cs="Times New Roman"/>
                <w:kern w:val="0"/>
                <w:lang w:val="ro-RO"/>
                <w14:ligatures w14:val="none"/>
              </w:rPr>
              <w:t>Minim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13F0B"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r w:rsidRPr="00424EAC">
              <w:rPr>
                <w:rFonts w:ascii="Times New Roman" w:eastAsia="Times New Roman" w:hAnsi="Times New Roman" w:cs="Times New Roman"/>
                <w:kern w:val="0"/>
                <w:lang w:val="ro-RO"/>
                <w14:ligatures w14:val="none"/>
              </w:rPr>
              <w:t>Maxim</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CC525B"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p>
        </w:tc>
      </w:tr>
      <w:tr w:rsidR="00A35EA7" w:rsidRPr="00424EAC" w14:paraId="00BBB7E2" w14:textId="77777777" w:rsidTr="00460A92">
        <w:trPr>
          <w:tblCellSpacing w:w="15" w:type="dxa"/>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66D24F4"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r w:rsidRPr="00424EAC">
              <w:rPr>
                <w:rFonts w:ascii="Times New Roman" w:eastAsia="Times New Roman" w:hAnsi="Times New Roman" w:cs="Times New Roman"/>
                <w:kern w:val="0"/>
                <w:lang w:val="ro-RO"/>
                <w14:ligatures w14:val="none"/>
              </w:rPr>
              <w:t xml:space="preserve">Lemn pentru plăci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F6D2C"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r w:rsidRPr="00424EAC">
              <w:rPr>
                <w:rFonts w:ascii="Times New Roman" w:eastAsia="Times New Roman" w:hAnsi="Times New Roman" w:cs="Times New Roman"/>
                <w:kern w:val="0"/>
                <w:lang w:val="ro-RO"/>
                <w14:ligatures w14:val="none"/>
              </w:rPr>
              <w:t>Foioase tari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C043A"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r w:rsidRPr="00424EAC">
              <w:rPr>
                <w:rFonts w:ascii="Times New Roman" w:eastAsia="Times New Roman" w:hAnsi="Times New Roman" w:cs="Times New Roman"/>
                <w:kern w:val="0"/>
                <w:lang w:val="ro-RO"/>
                <w14:ligatures w14:val="none"/>
              </w:rPr>
              <w:t>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B1DB5"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r w:rsidRPr="00424EAC">
              <w:rPr>
                <w:rFonts w:ascii="Times New Roman" w:eastAsia="Times New Roman" w:hAnsi="Times New Roman" w:cs="Times New Roman"/>
                <w:kern w:val="0"/>
                <w:lang w:val="ro-RO"/>
                <w14:ligatures w14:val="none"/>
              </w:rPr>
              <w:t>1.250</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F6F6D2A"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r w:rsidRPr="00424EAC">
              <w:rPr>
                <w:rFonts w:ascii="Times New Roman" w:eastAsia="Times New Roman" w:hAnsi="Times New Roman" w:cs="Times New Roman"/>
                <w:kern w:val="0"/>
                <w:lang w:val="ro-RO"/>
                <w14:ligatures w14:val="none"/>
              </w:rPr>
              <w:t>Cartea silvicultorului, prof. univ. dr. ing. Ioan Milescu, Editura Universității Suceava, 2006</w:t>
            </w:r>
          </w:p>
        </w:tc>
      </w:tr>
      <w:tr w:rsidR="00A35EA7" w:rsidRPr="00424EAC" w14:paraId="087B8AE5" w14:textId="77777777" w:rsidTr="00460A92">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8A017D"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7EE95"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r w:rsidRPr="00424EAC">
              <w:rPr>
                <w:rFonts w:ascii="Times New Roman" w:eastAsia="Times New Roman" w:hAnsi="Times New Roman" w:cs="Times New Roman"/>
                <w:kern w:val="0"/>
                <w:lang w:val="ro-RO"/>
                <w14:ligatures w14:val="none"/>
              </w:rPr>
              <w:t>Foioase moi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884B9"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r w:rsidRPr="00424EAC">
              <w:rPr>
                <w:rFonts w:ascii="Times New Roman" w:eastAsia="Times New Roman" w:hAnsi="Times New Roman" w:cs="Times New Roman"/>
                <w:kern w:val="0"/>
                <w:lang w:val="ro-RO"/>
                <w14:ligatures w14:val="none"/>
              </w:rPr>
              <w:t>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888B2"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r w:rsidRPr="00424EAC">
              <w:rPr>
                <w:rFonts w:ascii="Times New Roman" w:eastAsia="Times New Roman" w:hAnsi="Times New Roman" w:cs="Times New Roman"/>
                <w:kern w:val="0"/>
                <w:lang w:val="ro-RO"/>
                <w14:ligatures w14:val="none"/>
              </w:rPr>
              <w:t>990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B0E62F"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p>
        </w:tc>
      </w:tr>
      <w:tr w:rsidR="00A35EA7" w:rsidRPr="00424EAC" w14:paraId="52C19286" w14:textId="77777777" w:rsidTr="00460A92">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8C234D"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2E59D"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r w:rsidRPr="00424EAC">
              <w:rPr>
                <w:rFonts w:ascii="Times New Roman" w:eastAsia="Times New Roman" w:hAnsi="Times New Roman" w:cs="Times New Roman"/>
                <w:kern w:val="0"/>
                <w:lang w:val="ro-RO"/>
                <w14:ligatures w14:val="none"/>
              </w:rPr>
              <w:t>Rășinoase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F8B0E"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r w:rsidRPr="00424EAC">
              <w:rPr>
                <w:rFonts w:ascii="Times New Roman" w:eastAsia="Times New Roman" w:hAnsi="Times New Roman" w:cs="Times New Roman"/>
                <w:kern w:val="0"/>
                <w:lang w:val="ro-RO"/>
                <w14:ligatures w14:val="none"/>
              </w:rPr>
              <w:t>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67BD1"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r w:rsidRPr="00424EAC">
              <w:rPr>
                <w:rFonts w:ascii="Times New Roman" w:eastAsia="Times New Roman" w:hAnsi="Times New Roman" w:cs="Times New Roman"/>
                <w:kern w:val="0"/>
                <w:lang w:val="ro-RO"/>
                <w14:ligatures w14:val="none"/>
              </w:rPr>
              <w:t>1.070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E8D1B2"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p>
        </w:tc>
      </w:tr>
      <w:tr w:rsidR="00A35EA7" w:rsidRPr="00424EAC" w14:paraId="4823DFCA" w14:textId="77777777" w:rsidTr="00460A92">
        <w:trPr>
          <w:tblCellSpacing w:w="15" w:type="dxa"/>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71EF7FE"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r w:rsidRPr="00424EAC">
              <w:rPr>
                <w:rFonts w:ascii="Times New Roman" w:eastAsia="Times New Roman" w:hAnsi="Times New Roman" w:cs="Times New Roman"/>
                <w:kern w:val="0"/>
                <w:lang w:val="ro-RO"/>
                <w14:ligatures w14:val="none"/>
              </w:rPr>
              <w:t>Resturi de lemn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CB8E5"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r w:rsidRPr="00424EAC">
              <w:rPr>
                <w:rFonts w:ascii="Times New Roman" w:eastAsia="Times New Roman" w:hAnsi="Times New Roman" w:cs="Times New Roman"/>
                <w:kern w:val="0"/>
                <w:lang w:val="ro-RO"/>
                <w14:ligatures w14:val="none"/>
              </w:rPr>
              <w:t>Foioase tari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DF911"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r w:rsidRPr="00424EAC">
              <w:rPr>
                <w:rFonts w:ascii="Times New Roman" w:eastAsia="Times New Roman" w:hAnsi="Times New Roman" w:cs="Times New Roman"/>
                <w:kern w:val="0"/>
                <w:lang w:val="ro-RO"/>
                <w14:ligatures w14:val="none"/>
              </w:rPr>
              <w:t>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8CCC8"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r w:rsidRPr="00424EAC">
              <w:rPr>
                <w:rFonts w:ascii="Times New Roman" w:eastAsia="Times New Roman" w:hAnsi="Times New Roman" w:cs="Times New Roman"/>
                <w:kern w:val="0"/>
                <w:lang w:val="ro-RO"/>
                <w14:ligatures w14:val="none"/>
              </w:rPr>
              <w:t>1.250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54D2B2"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p>
        </w:tc>
      </w:tr>
      <w:tr w:rsidR="00A35EA7" w:rsidRPr="00424EAC" w14:paraId="0449545B" w14:textId="77777777" w:rsidTr="00460A92">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4D1C28"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DE0DA"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r w:rsidRPr="00424EAC">
              <w:rPr>
                <w:rFonts w:ascii="Times New Roman" w:eastAsia="Times New Roman" w:hAnsi="Times New Roman" w:cs="Times New Roman"/>
                <w:kern w:val="0"/>
                <w:lang w:val="ro-RO"/>
                <w14:ligatures w14:val="none"/>
              </w:rPr>
              <w:t>Foioase moi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7FF7C"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r w:rsidRPr="00424EAC">
              <w:rPr>
                <w:rFonts w:ascii="Times New Roman" w:eastAsia="Times New Roman" w:hAnsi="Times New Roman" w:cs="Times New Roman"/>
                <w:kern w:val="0"/>
                <w:lang w:val="ro-RO"/>
                <w14:ligatures w14:val="none"/>
              </w:rPr>
              <w:t>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10E4B"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r w:rsidRPr="00424EAC">
              <w:rPr>
                <w:rFonts w:ascii="Times New Roman" w:eastAsia="Times New Roman" w:hAnsi="Times New Roman" w:cs="Times New Roman"/>
                <w:kern w:val="0"/>
                <w:lang w:val="ro-RO"/>
                <w14:ligatures w14:val="none"/>
              </w:rPr>
              <w:t>990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CE0959"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p>
        </w:tc>
      </w:tr>
      <w:tr w:rsidR="00A35EA7" w:rsidRPr="00424EAC" w14:paraId="208E75E4" w14:textId="77777777" w:rsidTr="00460A92">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35E34E"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DDC50"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r w:rsidRPr="00424EAC">
              <w:rPr>
                <w:rFonts w:ascii="Times New Roman" w:eastAsia="Times New Roman" w:hAnsi="Times New Roman" w:cs="Times New Roman"/>
                <w:kern w:val="0"/>
                <w:lang w:val="ro-RO"/>
                <w14:ligatures w14:val="none"/>
              </w:rPr>
              <w:t>Rășinoase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9ACA6"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r w:rsidRPr="00424EAC">
              <w:rPr>
                <w:rFonts w:ascii="Times New Roman" w:eastAsia="Times New Roman" w:hAnsi="Times New Roman" w:cs="Times New Roman"/>
                <w:kern w:val="0"/>
                <w:lang w:val="ro-RO"/>
                <w14:ligatures w14:val="none"/>
              </w:rPr>
              <w:t>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13000"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r w:rsidRPr="00424EAC">
              <w:rPr>
                <w:rFonts w:ascii="Times New Roman" w:eastAsia="Times New Roman" w:hAnsi="Times New Roman" w:cs="Times New Roman"/>
                <w:kern w:val="0"/>
                <w:lang w:val="ro-RO"/>
                <w14:ligatures w14:val="none"/>
              </w:rPr>
              <w:t>1.070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5B45B8"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p>
        </w:tc>
      </w:tr>
      <w:tr w:rsidR="00A35EA7" w:rsidRPr="00424EAC" w14:paraId="17F9A5C0" w14:textId="77777777" w:rsidTr="00460A92">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44D81B3"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r w:rsidRPr="00424EAC">
              <w:rPr>
                <w:rFonts w:ascii="Times New Roman" w:eastAsia="Times New Roman" w:hAnsi="Times New Roman" w:cs="Times New Roman"/>
                <w:kern w:val="0"/>
                <w:lang w:val="ro-RO"/>
                <w14:ligatures w14:val="none"/>
              </w:rPr>
              <w:t>Așchii sau particule de lemn (tocătură)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569A5"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r w:rsidRPr="00424EAC">
              <w:rPr>
                <w:rFonts w:ascii="Times New Roman" w:eastAsia="Times New Roman" w:hAnsi="Times New Roman" w:cs="Times New Roman"/>
                <w:kern w:val="0"/>
                <w:lang w:val="ro-RO"/>
                <w14:ligatures w14:val="none"/>
              </w:rPr>
              <w:t xml:space="preserve">1 mc = 2.50 </w:t>
            </w:r>
            <w:proofErr w:type="spellStart"/>
            <w:r w:rsidRPr="00424EAC">
              <w:rPr>
                <w:rFonts w:ascii="Times New Roman" w:eastAsia="Times New Roman" w:hAnsi="Times New Roman" w:cs="Times New Roman"/>
                <w:kern w:val="0"/>
                <w:lang w:val="ro-RO"/>
                <w14:ligatures w14:val="none"/>
              </w:rPr>
              <w:t>mst</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2D2EE"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r w:rsidRPr="00424EAC">
              <w:rPr>
                <w:rFonts w:ascii="Times New Roman" w:eastAsia="Times New Roman" w:hAnsi="Times New Roman" w:cs="Times New Roman"/>
                <w:kern w:val="0"/>
                <w:lang w:val="ro-RO"/>
                <w14:ligatures w14:val="none"/>
              </w:rPr>
              <w:t xml:space="preserve">1 mc = 3.00 </w:t>
            </w:r>
            <w:proofErr w:type="spellStart"/>
            <w:r w:rsidRPr="00424EAC">
              <w:rPr>
                <w:rFonts w:ascii="Times New Roman" w:eastAsia="Times New Roman" w:hAnsi="Times New Roman" w:cs="Times New Roman"/>
                <w:kern w:val="0"/>
                <w:lang w:val="ro-RO"/>
                <w14:ligatures w14:val="none"/>
              </w:rPr>
              <w:t>mst</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D42D531"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r w:rsidRPr="00424EAC">
              <w:rPr>
                <w:rFonts w:ascii="Times New Roman" w:eastAsia="Times New Roman" w:hAnsi="Times New Roman" w:cs="Times New Roman"/>
                <w:kern w:val="0"/>
                <w:lang w:val="ro-RO"/>
                <w14:ligatures w14:val="none"/>
              </w:rPr>
              <w:t xml:space="preserve">Manual combustibili lemnoși, </w:t>
            </w:r>
            <w:proofErr w:type="spellStart"/>
            <w:r w:rsidRPr="00424EAC">
              <w:rPr>
                <w:rFonts w:ascii="Times New Roman" w:eastAsia="Times New Roman" w:hAnsi="Times New Roman" w:cs="Times New Roman"/>
                <w:kern w:val="0"/>
                <w:lang w:val="ro-RO"/>
                <w14:ligatures w14:val="none"/>
              </w:rPr>
              <w:t>Intelligent</w:t>
            </w:r>
            <w:proofErr w:type="spellEnd"/>
            <w:r w:rsidRPr="00424EAC">
              <w:rPr>
                <w:rFonts w:ascii="Times New Roman" w:eastAsia="Times New Roman" w:hAnsi="Times New Roman" w:cs="Times New Roman"/>
                <w:kern w:val="0"/>
                <w:lang w:val="ro-RO"/>
                <w14:ligatures w14:val="none"/>
              </w:rPr>
              <w:t xml:space="preserve"> Energy Europe, Grant agreement </w:t>
            </w:r>
            <w:proofErr w:type="spellStart"/>
            <w:r w:rsidRPr="00424EAC">
              <w:rPr>
                <w:rFonts w:ascii="Times New Roman" w:eastAsia="Times New Roman" w:hAnsi="Times New Roman" w:cs="Times New Roman"/>
                <w:kern w:val="0"/>
                <w:lang w:val="ro-RO"/>
                <w14:ligatures w14:val="none"/>
              </w:rPr>
              <w:t>number</w:t>
            </w:r>
            <w:proofErr w:type="spellEnd"/>
            <w:r w:rsidRPr="00424EAC">
              <w:rPr>
                <w:rFonts w:ascii="Times New Roman" w:eastAsia="Times New Roman" w:hAnsi="Times New Roman" w:cs="Times New Roman"/>
                <w:kern w:val="0"/>
                <w:lang w:val="ro-RO"/>
                <w14:ligatures w14:val="none"/>
              </w:rPr>
              <w:t xml:space="preserve"> EIE, 2008 </w:t>
            </w:r>
          </w:p>
        </w:tc>
      </w:tr>
      <w:tr w:rsidR="00A35EA7" w:rsidRPr="00424EAC" w14:paraId="446DCBFA" w14:textId="77777777" w:rsidTr="00460A92">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F586E45"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r w:rsidRPr="00424EAC">
              <w:rPr>
                <w:rFonts w:ascii="Times New Roman" w:eastAsia="Times New Roman" w:hAnsi="Times New Roman" w:cs="Times New Roman"/>
                <w:kern w:val="0"/>
                <w:lang w:val="ro-RO"/>
                <w14:ligatures w14:val="none"/>
              </w:rPr>
              <w:t>Rumeguș de lemn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B3DC2"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r w:rsidRPr="00424EAC">
              <w:rPr>
                <w:rFonts w:ascii="Times New Roman" w:eastAsia="Times New Roman" w:hAnsi="Times New Roman" w:cs="Times New Roman"/>
                <w:kern w:val="0"/>
                <w:lang w:val="ro-RO"/>
                <w14:ligatures w14:val="none"/>
              </w:rPr>
              <w:t xml:space="preserve">1 mc = 3.00 </w:t>
            </w:r>
            <w:proofErr w:type="spellStart"/>
            <w:r w:rsidRPr="00424EAC">
              <w:rPr>
                <w:rFonts w:ascii="Times New Roman" w:eastAsia="Times New Roman" w:hAnsi="Times New Roman" w:cs="Times New Roman"/>
                <w:kern w:val="0"/>
                <w:lang w:val="ro-RO"/>
                <w14:ligatures w14:val="none"/>
              </w:rPr>
              <w:t>mst</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D1C83"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r w:rsidRPr="00424EAC">
              <w:rPr>
                <w:rFonts w:ascii="Times New Roman" w:eastAsia="Times New Roman" w:hAnsi="Times New Roman" w:cs="Times New Roman"/>
                <w:kern w:val="0"/>
                <w:lang w:val="ro-RO"/>
                <w14:ligatures w14:val="none"/>
              </w:rPr>
              <w:t xml:space="preserve">1 mc = 5.00 </w:t>
            </w:r>
            <w:proofErr w:type="spellStart"/>
            <w:r w:rsidRPr="00424EAC">
              <w:rPr>
                <w:rFonts w:ascii="Times New Roman" w:eastAsia="Times New Roman" w:hAnsi="Times New Roman" w:cs="Times New Roman"/>
                <w:kern w:val="0"/>
                <w:lang w:val="ro-RO"/>
                <w14:ligatures w14:val="none"/>
              </w:rPr>
              <w:t>mst</w:t>
            </w:r>
            <w:proofErr w:type="spellEnd"/>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CB89AF"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p>
        </w:tc>
      </w:tr>
    </w:tbl>
    <w:p w14:paraId="433701A6" w14:textId="77777777" w:rsidR="00460A92" w:rsidRPr="00424EAC" w:rsidRDefault="00460A92" w:rsidP="00AD243B">
      <w:pPr>
        <w:spacing w:after="0" w:line="360" w:lineRule="auto"/>
        <w:rPr>
          <w:rFonts w:ascii="Times New Roman" w:eastAsia="Times New Roman" w:hAnsi="Times New Roman" w:cs="Times New Roman"/>
          <w:i/>
          <w:iCs/>
          <w:color w:val="000000"/>
          <w:kern w:val="0"/>
          <w:sz w:val="20"/>
          <w:szCs w:val="20"/>
          <w:lang w:val="ro-RO"/>
          <w14:ligatures w14:val="none"/>
        </w:rPr>
      </w:pPr>
      <w:r w:rsidRPr="00424EAC">
        <w:rPr>
          <w:rFonts w:ascii="Courier New" w:eastAsia="Times New Roman" w:hAnsi="Courier New" w:cs="Courier New"/>
          <w:color w:val="000000"/>
          <w:kern w:val="0"/>
          <w:sz w:val="18"/>
          <w:szCs w:val="18"/>
          <w:lang w:val="ro-RO"/>
          <w14:ligatures w14:val="none"/>
        </w:rPr>
        <w:br/>
      </w:r>
      <w:r w:rsidRPr="00424EAC">
        <w:rPr>
          <w:rFonts w:ascii="Times New Roman" w:eastAsia="Times New Roman" w:hAnsi="Times New Roman" w:cs="Times New Roman"/>
          <w:i/>
          <w:iCs/>
          <w:color w:val="000000"/>
          <w:kern w:val="0"/>
          <w:sz w:val="20"/>
          <w:szCs w:val="20"/>
          <w:lang w:val="ro-RO"/>
          <w14:ligatures w14:val="none"/>
        </w:rPr>
        <w:t>Pentru densitate s-a luat în calcul lemnul verde și s-a grupat pe grupele mari de specii deoarece la industria plăcilor acest material vine încărcat în amestec de specii.</w:t>
      </w:r>
      <w:r w:rsidRPr="00424EAC">
        <w:rPr>
          <w:rFonts w:ascii="Times New Roman" w:eastAsia="Times New Roman" w:hAnsi="Times New Roman" w:cs="Times New Roman"/>
          <w:i/>
          <w:iCs/>
          <w:color w:val="000000"/>
          <w:kern w:val="0"/>
          <w:sz w:val="20"/>
          <w:szCs w:val="20"/>
          <w:lang w:val="ro-RO"/>
          <w14:ligatures w14:val="none"/>
        </w:rPr>
        <w:br/>
        <w:t>Legat de sortimentul „Resturi de lemn“ provenite de la prelucrare se prezintă și o variantă de densități medii anuale din studiul „Produse forestiere și studiul lemnului“:</w:t>
      </w:r>
      <w:r w:rsidRPr="00424EAC">
        <w:rPr>
          <w:rFonts w:ascii="Times New Roman" w:eastAsia="Times New Roman" w:hAnsi="Times New Roman" w:cs="Times New Roman"/>
          <w:i/>
          <w:iCs/>
          <w:color w:val="000000"/>
          <w:kern w:val="0"/>
          <w:sz w:val="20"/>
          <w:szCs w:val="20"/>
          <w:lang w:val="ro-RO"/>
          <w14:ligatures w14:val="none"/>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7"/>
        <w:gridCol w:w="1585"/>
        <w:gridCol w:w="1541"/>
        <w:gridCol w:w="5231"/>
      </w:tblGrid>
      <w:tr w:rsidR="00A35EA7" w:rsidRPr="00424EAC" w14:paraId="3200B0F5" w14:textId="77777777" w:rsidTr="00460A9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471040"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r w:rsidRPr="00424EAC">
              <w:rPr>
                <w:rFonts w:ascii="Times New Roman" w:eastAsia="Times New Roman" w:hAnsi="Times New Roman" w:cs="Times New Roman"/>
                <w:kern w:val="0"/>
                <w:lang w:val="ro-RO"/>
                <w14:ligatures w14:val="none"/>
              </w:rPr>
              <w:t>Sortiment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74403"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r w:rsidRPr="00424EAC">
              <w:rPr>
                <w:rFonts w:ascii="Times New Roman" w:eastAsia="Times New Roman" w:hAnsi="Times New Roman" w:cs="Times New Roman"/>
                <w:kern w:val="0"/>
                <w:lang w:val="ro-RO"/>
                <w14:ligatures w14:val="none"/>
              </w:rPr>
              <w:t>Grupa de specii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8FBFD"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r w:rsidRPr="00424EAC">
              <w:rPr>
                <w:rFonts w:ascii="Times New Roman" w:eastAsia="Times New Roman" w:hAnsi="Times New Roman" w:cs="Times New Roman"/>
                <w:kern w:val="0"/>
                <w:lang w:val="ro-RO"/>
                <w14:ligatures w14:val="none"/>
              </w:rPr>
              <w:t>Densitate medie (kg/mc)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7C4AA"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r w:rsidRPr="00424EAC">
              <w:rPr>
                <w:rFonts w:ascii="Times New Roman" w:eastAsia="Times New Roman" w:hAnsi="Times New Roman" w:cs="Times New Roman"/>
                <w:kern w:val="0"/>
                <w:lang w:val="ro-RO"/>
                <w14:ligatures w14:val="none"/>
              </w:rPr>
              <w:t>Studii de specialitate</w:t>
            </w:r>
          </w:p>
        </w:tc>
      </w:tr>
      <w:tr w:rsidR="00A35EA7" w:rsidRPr="00424EAC" w14:paraId="318FD53F" w14:textId="77777777" w:rsidTr="00460A92">
        <w:trPr>
          <w:tblCellSpacing w:w="15" w:type="dxa"/>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F9182F0"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r w:rsidRPr="00424EAC">
              <w:rPr>
                <w:rFonts w:ascii="Times New Roman" w:eastAsia="Times New Roman" w:hAnsi="Times New Roman" w:cs="Times New Roman"/>
                <w:kern w:val="0"/>
                <w:lang w:val="ro-RO"/>
                <w14:ligatures w14:val="none"/>
              </w:rPr>
              <w:br/>
              <w:t xml:space="preserve">Resturi de lemn </w:t>
            </w:r>
            <w:r w:rsidRPr="00424EAC">
              <w:rPr>
                <w:rFonts w:ascii="Times New Roman" w:eastAsia="Times New Roman" w:hAnsi="Times New Roman" w:cs="Times New Roman"/>
                <w:kern w:val="0"/>
                <w:lang w:val="ro-RO"/>
                <w14:ligatures w14:val="none"/>
              </w:rPr>
              <w:br/>
              <w:t>(„rămășițe și calote de lemn“)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92C84"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r w:rsidRPr="00424EAC">
              <w:rPr>
                <w:rFonts w:ascii="Times New Roman" w:eastAsia="Times New Roman" w:hAnsi="Times New Roman" w:cs="Times New Roman"/>
                <w:kern w:val="0"/>
                <w:lang w:val="ro-RO"/>
                <w14:ligatures w14:val="none"/>
              </w:rPr>
              <w:t>Foioase tari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DC368"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r w:rsidRPr="00424EAC">
              <w:rPr>
                <w:rFonts w:ascii="Times New Roman" w:eastAsia="Times New Roman" w:hAnsi="Times New Roman" w:cs="Times New Roman"/>
                <w:kern w:val="0"/>
                <w:lang w:val="ro-RO"/>
                <w14:ligatures w14:val="none"/>
              </w:rPr>
              <w:t>1.006</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F0E4593"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r w:rsidRPr="00424EAC">
              <w:rPr>
                <w:rFonts w:ascii="Times New Roman" w:eastAsia="Times New Roman" w:hAnsi="Times New Roman" w:cs="Times New Roman"/>
                <w:kern w:val="0"/>
                <w:lang w:val="ro-RO"/>
                <w14:ligatures w14:val="none"/>
              </w:rPr>
              <w:t>Produse forestiere și studiul lemnului, prof. univ. dr. ing. Eugen Beldeanu, Editura Universității Transilvania Brașov, 2001</w:t>
            </w:r>
          </w:p>
        </w:tc>
      </w:tr>
      <w:tr w:rsidR="00A35EA7" w:rsidRPr="00424EAC" w14:paraId="439E6F64" w14:textId="77777777" w:rsidTr="00460A92">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F4983E"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171DE"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r w:rsidRPr="00424EAC">
              <w:rPr>
                <w:rFonts w:ascii="Times New Roman" w:eastAsia="Times New Roman" w:hAnsi="Times New Roman" w:cs="Times New Roman"/>
                <w:kern w:val="0"/>
                <w:lang w:val="ro-RO"/>
                <w14:ligatures w14:val="none"/>
              </w:rPr>
              <w:t>Rășinoase și foioase moi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A287D"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r w:rsidRPr="00424EAC">
              <w:rPr>
                <w:rFonts w:ascii="Times New Roman" w:eastAsia="Times New Roman" w:hAnsi="Times New Roman" w:cs="Times New Roman"/>
                <w:kern w:val="0"/>
                <w:lang w:val="ro-RO"/>
                <w14:ligatures w14:val="none"/>
              </w:rPr>
              <w:t>658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F03142" w14:textId="77777777" w:rsidR="00460A92" w:rsidRPr="00424EAC" w:rsidRDefault="00460A92" w:rsidP="00AD243B">
            <w:pPr>
              <w:spacing w:after="0" w:line="360" w:lineRule="auto"/>
              <w:rPr>
                <w:rFonts w:ascii="Times New Roman" w:eastAsia="Times New Roman" w:hAnsi="Times New Roman" w:cs="Times New Roman"/>
                <w:kern w:val="0"/>
                <w:lang w:val="ro-RO"/>
                <w14:ligatures w14:val="none"/>
              </w:rPr>
            </w:pPr>
          </w:p>
        </w:tc>
      </w:tr>
    </w:tbl>
    <w:p w14:paraId="100508FA" w14:textId="53946F82" w:rsidR="00A35EA7" w:rsidRPr="00424EAC" w:rsidRDefault="00460A92" w:rsidP="00801E7E">
      <w:pPr>
        <w:spacing w:after="0" w:line="276" w:lineRule="auto"/>
        <w:jc w:val="right"/>
        <w:rPr>
          <w:rFonts w:ascii="Times New Roman" w:eastAsia="Times New Roman" w:hAnsi="Times New Roman" w:cs="Times New Roman"/>
          <w:color w:val="000000"/>
          <w:kern w:val="0"/>
          <w:lang w:val="ro-RO"/>
          <w14:ligatures w14:val="none"/>
        </w:rPr>
      </w:pPr>
      <w:r w:rsidRPr="00424EAC">
        <w:rPr>
          <w:rFonts w:ascii="Times New Roman" w:eastAsia="Times New Roman" w:hAnsi="Times New Roman" w:cs="Times New Roman"/>
          <w:color w:val="000000"/>
          <w:kern w:val="0"/>
          <w:lang w:val="ro-RO"/>
          <w14:ligatures w14:val="none"/>
        </w:rPr>
        <w:lastRenderedPageBreak/>
        <w:t>Anexa nr. 7</w:t>
      </w:r>
      <w:r w:rsidRPr="00424EAC">
        <w:rPr>
          <w:rFonts w:ascii="Times New Roman" w:eastAsia="Times New Roman" w:hAnsi="Times New Roman" w:cs="Times New Roman"/>
          <w:color w:val="000000"/>
          <w:kern w:val="0"/>
          <w:lang w:val="ro-RO"/>
          <w14:ligatures w14:val="none"/>
        </w:rPr>
        <w:br/>
      </w:r>
      <w:r w:rsidRPr="00424EAC">
        <w:rPr>
          <w:rFonts w:ascii="Times New Roman" w:eastAsia="Times New Roman" w:hAnsi="Times New Roman" w:cs="Times New Roman"/>
          <w:color w:val="000000"/>
          <w:kern w:val="0"/>
          <w:lang w:val="ro-RO"/>
          <w14:ligatures w14:val="none"/>
        </w:rPr>
        <w:br/>
        <w:t>la norme</w:t>
      </w:r>
      <w:r w:rsidRPr="00424EAC">
        <w:rPr>
          <w:rFonts w:ascii="Times New Roman" w:eastAsia="Times New Roman" w:hAnsi="Times New Roman" w:cs="Times New Roman"/>
          <w:color w:val="000000"/>
          <w:kern w:val="0"/>
          <w:lang w:val="ro-RO"/>
          <w14:ligatures w14:val="none"/>
        </w:rPr>
        <w:br/>
      </w:r>
    </w:p>
    <w:p w14:paraId="2C360EC7" w14:textId="77777777" w:rsidR="00460A92" w:rsidRPr="00424EAC" w:rsidRDefault="00460A92" w:rsidP="008F1F63">
      <w:pPr>
        <w:spacing w:after="0" w:line="276" w:lineRule="auto"/>
        <w:rPr>
          <w:rFonts w:ascii="Times New Roman" w:eastAsia="Times New Roman" w:hAnsi="Times New Roman" w:cs="Times New Roman"/>
          <w:color w:val="000000"/>
          <w:kern w:val="0"/>
          <w:lang w:val="ro-RO"/>
          <w14:ligatures w14:val="none"/>
        </w:rPr>
      </w:pPr>
      <w:r w:rsidRPr="00424EAC">
        <w:rPr>
          <w:rFonts w:ascii="Times New Roman" w:eastAsia="Times New Roman" w:hAnsi="Times New Roman" w:cs="Times New Roman"/>
          <w:color w:val="000000"/>
          <w:kern w:val="0"/>
          <w:lang w:val="ro-RO"/>
          <w14:ligatures w14:val="none"/>
        </w:rPr>
        <w:br/>
        <w:t>ACHIZITOR: .....................................</w:t>
      </w:r>
      <w:r w:rsidRPr="00424EAC">
        <w:rPr>
          <w:rFonts w:ascii="Times New Roman" w:eastAsia="Times New Roman" w:hAnsi="Times New Roman" w:cs="Times New Roman"/>
          <w:color w:val="000000"/>
          <w:kern w:val="0"/>
          <w:lang w:val="ro-RO"/>
          <w14:ligatures w14:val="none"/>
        </w:rPr>
        <w:br/>
        <w:t>Nr. registrul comerțului/CUI ...................................</w:t>
      </w:r>
      <w:r w:rsidRPr="00424EAC">
        <w:rPr>
          <w:rFonts w:ascii="Times New Roman" w:eastAsia="Times New Roman" w:hAnsi="Times New Roman" w:cs="Times New Roman"/>
          <w:color w:val="000000"/>
          <w:kern w:val="0"/>
          <w:lang w:val="ro-RO"/>
          <w14:ligatures w14:val="none"/>
        </w:rPr>
        <w:br/>
        <w:t>Sediul (localitatea, str., nr. , județul) .............................</w:t>
      </w:r>
      <w:r w:rsidRPr="00424EAC">
        <w:rPr>
          <w:rFonts w:ascii="Times New Roman" w:eastAsia="Times New Roman" w:hAnsi="Times New Roman" w:cs="Times New Roman"/>
          <w:color w:val="000000"/>
          <w:kern w:val="0"/>
          <w:lang w:val="ro-RO"/>
          <w14:ligatures w14:val="none"/>
        </w:rPr>
        <w:br/>
        <w:t>BORDEROU DE ACHIZIȚIE MATERIAL LEMNOS</w:t>
      </w:r>
      <w:r w:rsidRPr="00424EAC">
        <w:rPr>
          <w:rFonts w:ascii="Times New Roman" w:eastAsia="Times New Roman" w:hAnsi="Times New Roman" w:cs="Times New Roman"/>
          <w:color w:val="000000"/>
          <w:kern w:val="0"/>
          <w:lang w:val="ro-RO"/>
          <w14:ligatures w14:val="none"/>
        </w:rPr>
        <w:br/>
        <w:t>Nr. ……… data …………….................…</w:t>
      </w:r>
      <w:r w:rsidRPr="00424EAC">
        <w:rPr>
          <w:rFonts w:ascii="Times New Roman" w:eastAsia="Times New Roman" w:hAnsi="Times New Roman" w:cs="Times New Roman"/>
          <w:color w:val="000000"/>
          <w:kern w:val="0"/>
          <w:lang w:val="ro-RO"/>
          <w14:ligatures w14:val="none"/>
        </w:rPr>
        <w:br/>
        <w:t>(de la persoane fizice proprietare de păduri)</w:t>
      </w:r>
      <w:r w:rsidRPr="00424EAC">
        <w:rPr>
          <w:rFonts w:ascii="Times New Roman" w:eastAsia="Times New Roman" w:hAnsi="Times New Roman" w:cs="Times New Roman"/>
          <w:color w:val="000000"/>
          <w:kern w:val="0"/>
          <w:lang w:val="ro-RO"/>
          <w14:ligatures w14:val="none"/>
        </w:rPr>
        <w:br/>
      </w:r>
    </w:p>
    <w:p w14:paraId="30E1A55C" w14:textId="77777777" w:rsidR="00A35EA7" w:rsidRPr="00424EAC" w:rsidRDefault="00A35EA7" w:rsidP="008F1F63">
      <w:pPr>
        <w:spacing w:after="0" w:line="276" w:lineRule="auto"/>
        <w:rPr>
          <w:rFonts w:ascii="Courier New" w:eastAsia="Times New Roman" w:hAnsi="Courier New" w:cs="Courier New"/>
          <w:color w:val="000000"/>
          <w:kern w:val="0"/>
          <w:sz w:val="18"/>
          <w:szCs w:val="18"/>
          <w:lang w:val="ro-RO"/>
          <w14:ligatures w14:val="none"/>
        </w:rPr>
      </w:pPr>
    </w:p>
    <w:tbl>
      <w:tblPr>
        <w:tblStyle w:val="Tabelgril"/>
        <w:tblW w:w="10615" w:type="dxa"/>
        <w:tblInd w:w="0" w:type="dxa"/>
        <w:tblLayout w:type="fixed"/>
        <w:tblLook w:val="04A0" w:firstRow="1" w:lastRow="0" w:firstColumn="1" w:lastColumn="0" w:noHBand="0" w:noVBand="1"/>
      </w:tblPr>
      <w:tblGrid>
        <w:gridCol w:w="480"/>
        <w:gridCol w:w="951"/>
        <w:gridCol w:w="1062"/>
        <w:gridCol w:w="621"/>
        <w:gridCol w:w="931"/>
        <w:gridCol w:w="1053"/>
        <w:gridCol w:w="851"/>
        <w:gridCol w:w="1246"/>
        <w:gridCol w:w="870"/>
        <w:gridCol w:w="568"/>
        <w:gridCol w:w="632"/>
        <w:gridCol w:w="630"/>
        <w:gridCol w:w="720"/>
      </w:tblGrid>
      <w:tr w:rsidR="00A72DD4" w:rsidRPr="001F1B58" w14:paraId="50F316BE" w14:textId="77777777" w:rsidTr="008F1F63">
        <w:tc>
          <w:tcPr>
            <w:tcW w:w="480" w:type="dxa"/>
            <w:vMerge w:val="restart"/>
            <w:vAlign w:val="center"/>
          </w:tcPr>
          <w:p w14:paraId="5B9195AF" w14:textId="77777777" w:rsidR="00A72DD4" w:rsidRPr="00424EAC" w:rsidRDefault="00A72DD4" w:rsidP="008F1F63">
            <w:pPr>
              <w:spacing w:line="276" w:lineRule="auto"/>
              <w:jc w:val="center"/>
              <w:rPr>
                <w:rFonts w:ascii="Times New Roman" w:hAnsi="Times New Roman" w:cs="Times New Roman"/>
                <w:color w:val="000000"/>
                <w:lang w:val="ro-RO"/>
              </w:rPr>
            </w:pPr>
            <w:r w:rsidRPr="00424EAC">
              <w:rPr>
                <w:rFonts w:ascii="Times New Roman" w:hAnsi="Times New Roman" w:cs="Times New Roman"/>
                <w:color w:val="000000"/>
                <w:lang w:val="ro-RO"/>
              </w:rPr>
              <w:t>Nr.</w:t>
            </w:r>
          </w:p>
          <w:p w14:paraId="7B283D8D" w14:textId="77777777" w:rsidR="00A72DD4" w:rsidRPr="00424EAC" w:rsidRDefault="00A72DD4" w:rsidP="008F1F63">
            <w:pPr>
              <w:spacing w:line="276" w:lineRule="auto"/>
              <w:jc w:val="center"/>
              <w:rPr>
                <w:rFonts w:ascii="Courier New" w:hAnsi="Courier New" w:cs="Courier New"/>
                <w:color w:val="000000"/>
                <w:sz w:val="18"/>
                <w:szCs w:val="18"/>
                <w:lang w:val="ro-RO"/>
              </w:rPr>
            </w:pPr>
            <w:r w:rsidRPr="00424EAC">
              <w:rPr>
                <w:rFonts w:ascii="Times New Roman" w:hAnsi="Times New Roman" w:cs="Times New Roman"/>
                <w:color w:val="000000"/>
                <w:lang w:val="ro-RO"/>
              </w:rPr>
              <w:t>crt.</w:t>
            </w:r>
          </w:p>
        </w:tc>
        <w:tc>
          <w:tcPr>
            <w:tcW w:w="951" w:type="dxa"/>
            <w:vMerge w:val="restart"/>
            <w:vAlign w:val="center"/>
          </w:tcPr>
          <w:p w14:paraId="51CE4867" w14:textId="77777777" w:rsidR="00A72DD4" w:rsidRPr="00424EAC" w:rsidRDefault="00A72DD4" w:rsidP="008F1F63">
            <w:pPr>
              <w:spacing w:line="276" w:lineRule="auto"/>
              <w:jc w:val="center"/>
              <w:rPr>
                <w:rFonts w:ascii="Times New Roman" w:hAnsi="Times New Roman" w:cs="Times New Roman"/>
                <w:color w:val="000000"/>
                <w:lang w:val="ro-RO"/>
              </w:rPr>
            </w:pPr>
            <w:r w:rsidRPr="00424EAC">
              <w:rPr>
                <w:rFonts w:ascii="Times New Roman" w:hAnsi="Times New Roman" w:cs="Times New Roman"/>
                <w:color w:val="000000"/>
                <w:lang w:val="ro-RO"/>
              </w:rPr>
              <w:t>Data achiziției</w:t>
            </w:r>
          </w:p>
        </w:tc>
        <w:tc>
          <w:tcPr>
            <w:tcW w:w="2614" w:type="dxa"/>
            <w:gridSpan w:val="3"/>
            <w:vAlign w:val="center"/>
          </w:tcPr>
          <w:p w14:paraId="71BC6CC2" w14:textId="77777777" w:rsidR="00A72DD4" w:rsidRPr="00424EAC" w:rsidRDefault="00A72DD4" w:rsidP="008F1F63">
            <w:pPr>
              <w:spacing w:line="276" w:lineRule="auto"/>
              <w:jc w:val="center"/>
              <w:rPr>
                <w:rFonts w:ascii="Courier New" w:hAnsi="Courier New" w:cs="Courier New"/>
                <w:color w:val="000000"/>
                <w:sz w:val="18"/>
                <w:szCs w:val="18"/>
                <w:lang w:val="ro-RO"/>
              </w:rPr>
            </w:pPr>
            <w:r w:rsidRPr="00424EAC">
              <w:rPr>
                <w:rFonts w:ascii="Times New Roman" w:hAnsi="Times New Roman" w:cs="Times New Roman"/>
                <w:color w:val="000000"/>
                <w:lang w:val="ro-RO"/>
              </w:rPr>
              <w:t>Persoana fizică vânzătoare</w:t>
            </w:r>
          </w:p>
        </w:tc>
        <w:tc>
          <w:tcPr>
            <w:tcW w:w="1053" w:type="dxa"/>
            <w:vMerge w:val="restart"/>
            <w:vAlign w:val="center"/>
          </w:tcPr>
          <w:p w14:paraId="64A54A68" w14:textId="77777777" w:rsidR="00A72DD4" w:rsidRPr="00424EAC" w:rsidRDefault="00A72DD4" w:rsidP="008F1F63">
            <w:pPr>
              <w:spacing w:line="276" w:lineRule="auto"/>
              <w:ind w:right="-109"/>
              <w:jc w:val="center"/>
              <w:rPr>
                <w:rFonts w:ascii="Courier New" w:hAnsi="Courier New" w:cs="Courier New"/>
                <w:color w:val="000000"/>
                <w:sz w:val="18"/>
                <w:szCs w:val="18"/>
                <w:lang w:val="ro-RO"/>
              </w:rPr>
            </w:pPr>
            <w:r w:rsidRPr="00424EAC">
              <w:rPr>
                <w:rFonts w:ascii="Times New Roman" w:hAnsi="Times New Roman" w:cs="Times New Roman"/>
                <w:color w:val="000000"/>
                <w:lang w:val="ro-RO"/>
              </w:rPr>
              <w:t>Sortiment și specie material lemnos achiziționat</w:t>
            </w:r>
          </w:p>
        </w:tc>
        <w:tc>
          <w:tcPr>
            <w:tcW w:w="851" w:type="dxa"/>
            <w:vMerge w:val="restart"/>
            <w:vAlign w:val="center"/>
          </w:tcPr>
          <w:p w14:paraId="34246268" w14:textId="77777777" w:rsidR="00A72DD4" w:rsidRPr="00424EAC" w:rsidRDefault="00A72DD4" w:rsidP="008F1F63">
            <w:pPr>
              <w:spacing w:line="276" w:lineRule="auto"/>
              <w:ind w:right="-95"/>
              <w:jc w:val="center"/>
              <w:rPr>
                <w:rFonts w:ascii="Courier New" w:hAnsi="Courier New" w:cs="Courier New"/>
                <w:color w:val="000000"/>
                <w:sz w:val="18"/>
                <w:szCs w:val="18"/>
                <w:lang w:val="ro-RO"/>
              </w:rPr>
            </w:pPr>
            <w:r w:rsidRPr="00424EAC">
              <w:rPr>
                <w:rFonts w:ascii="Times New Roman" w:hAnsi="Times New Roman" w:cs="Times New Roman"/>
                <w:color w:val="000000"/>
                <w:lang w:val="ro-RO"/>
              </w:rPr>
              <w:t>Cantitate (mc)</w:t>
            </w:r>
          </w:p>
        </w:tc>
        <w:tc>
          <w:tcPr>
            <w:tcW w:w="1246" w:type="dxa"/>
            <w:vMerge w:val="restart"/>
            <w:vAlign w:val="center"/>
          </w:tcPr>
          <w:p w14:paraId="27B64777" w14:textId="1CB6291A" w:rsidR="004A712D" w:rsidRPr="00424EAC" w:rsidRDefault="00A72DD4" w:rsidP="008F1F63">
            <w:pPr>
              <w:spacing w:line="276" w:lineRule="auto"/>
              <w:jc w:val="center"/>
              <w:rPr>
                <w:rFonts w:ascii="Times New Roman" w:hAnsi="Times New Roman" w:cs="Times New Roman"/>
                <w:color w:val="000000"/>
                <w:lang w:val="ro-RO"/>
              </w:rPr>
            </w:pPr>
            <w:r w:rsidRPr="00424EAC">
              <w:rPr>
                <w:rFonts w:ascii="Times New Roman" w:hAnsi="Times New Roman" w:cs="Times New Roman"/>
                <w:color w:val="000000"/>
                <w:lang w:val="ro-RO"/>
              </w:rPr>
              <w:t>Cod unic aviz de însoțire</w:t>
            </w:r>
          </w:p>
          <w:p w14:paraId="72DFF576" w14:textId="2856DF03" w:rsidR="00A72DD4" w:rsidRPr="00424EAC" w:rsidRDefault="00A72DD4" w:rsidP="008F1F63">
            <w:pPr>
              <w:spacing w:line="276" w:lineRule="auto"/>
              <w:jc w:val="center"/>
              <w:rPr>
                <w:rFonts w:ascii="Courier New" w:hAnsi="Courier New" w:cs="Courier New"/>
                <w:color w:val="000000"/>
                <w:sz w:val="18"/>
                <w:szCs w:val="18"/>
                <w:lang w:val="ro-RO"/>
              </w:rPr>
            </w:pPr>
            <w:r w:rsidRPr="00424EAC">
              <w:rPr>
                <w:rFonts w:ascii="Times New Roman" w:hAnsi="Times New Roman" w:cs="Times New Roman"/>
                <w:color w:val="000000"/>
                <w:lang w:val="ro-RO"/>
              </w:rPr>
              <w:t xml:space="preserve">(de la pădurea aflată </w:t>
            </w:r>
            <w:r w:rsidRPr="00424EAC">
              <w:rPr>
                <w:rFonts w:ascii="Times New Roman" w:hAnsi="Times New Roman" w:cs="Times New Roman"/>
                <w:color w:val="000000"/>
                <w:lang w:val="ro-RO"/>
              </w:rPr>
              <w:br/>
              <w:t>în proprietate)</w:t>
            </w:r>
          </w:p>
        </w:tc>
        <w:tc>
          <w:tcPr>
            <w:tcW w:w="870" w:type="dxa"/>
            <w:vMerge w:val="restart"/>
            <w:vAlign w:val="center"/>
          </w:tcPr>
          <w:p w14:paraId="14D8AD3A" w14:textId="77777777" w:rsidR="00A72DD4" w:rsidRPr="00424EAC" w:rsidRDefault="00A72DD4" w:rsidP="008F1F63">
            <w:pPr>
              <w:spacing w:line="276" w:lineRule="auto"/>
              <w:ind w:left="-107" w:right="-256"/>
              <w:jc w:val="center"/>
              <w:rPr>
                <w:rFonts w:ascii="Times New Roman" w:hAnsi="Times New Roman" w:cs="Times New Roman"/>
                <w:color w:val="000000"/>
                <w:lang w:val="ro-RO"/>
              </w:rPr>
            </w:pPr>
            <w:r w:rsidRPr="00424EAC">
              <w:rPr>
                <w:rFonts w:ascii="Times New Roman" w:hAnsi="Times New Roman" w:cs="Times New Roman"/>
                <w:color w:val="000000"/>
                <w:lang w:val="ro-RO"/>
              </w:rPr>
              <w:t>Preț unitar (lei/mc)</w:t>
            </w:r>
          </w:p>
        </w:tc>
        <w:tc>
          <w:tcPr>
            <w:tcW w:w="568" w:type="dxa"/>
            <w:vMerge w:val="restart"/>
            <w:vAlign w:val="center"/>
          </w:tcPr>
          <w:p w14:paraId="1FAEDD0F" w14:textId="77777777" w:rsidR="004A712D" w:rsidRPr="00424EAC" w:rsidRDefault="00A72DD4" w:rsidP="008F1F63">
            <w:pPr>
              <w:spacing w:line="276" w:lineRule="auto"/>
              <w:jc w:val="center"/>
              <w:rPr>
                <w:rFonts w:ascii="Times New Roman" w:hAnsi="Times New Roman" w:cs="Times New Roman"/>
                <w:color w:val="000000"/>
                <w:lang w:val="ro-RO"/>
              </w:rPr>
            </w:pPr>
            <w:r w:rsidRPr="00424EAC">
              <w:rPr>
                <w:rFonts w:ascii="Times New Roman" w:hAnsi="Times New Roman" w:cs="Times New Roman"/>
                <w:color w:val="000000"/>
                <w:lang w:val="ro-RO"/>
              </w:rPr>
              <w:t>Va</w:t>
            </w:r>
          </w:p>
          <w:p w14:paraId="577A3933" w14:textId="09230621" w:rsidR="00A72DD4" w:rsidRPr="00424EAC" w:rsidRDefault="00A72DD4" w:rsidP="008F1F63">
            <w:pPr>
              <w:spacing w:line="276" w:lineRule="auto"/>
              <w:ind w:right="-111"/>
              <w:jc w:val="center"/>
              <w:rPr>
                <w:rFonts w:ascii="Courier New" w:hAnsi="Courier New" w:cs="Courier New"/>
                <w:color w:val="000000"/>
                <w:sz w:val="18"/>
                <w:szCs w:val="18"/>
                <w:lang w:val="ro-RO"/>
              </w:rPr>
            </w:pPr>
            <w:proofErr w:type="spellStart"/>
            <w:r w:rsidRPr="00424EAC">
              <w:rPr>
                <w:rFonts w:ascii="Times New Roman" w:hAnsi="Times New Roman" w:cs="Times New Roman"/>
                <w:color w:val="000000"/>
                <w:lang w:val="ro-RO"/>
              </w:rPr>
              <w:t>loare</w:t>
            </w:r>
            <w:proofErr w:type="spellEnd"/>
            <w:r w:rsidRPr="00424EAC">
              <w:rPr>
                <w:rFonts w:ascii="Times New Roman" w:hAnsi="Times New Roman" w:cs="Times New Roman"/>
                <w:color w:val="000000"/>
                <w:lang w:val="ro-RO"/>
              </w:rPr>
              <w:br/>
              <w:t>(lei)</w:t>
            </w:r>
          </w:p>
        </w:tc>
        <w:tc>
          <w:tcPr>
            <w:tcW w:w="632" w:type="dxa"/>
            <w:vMerge w:val="restart"/>
            <w:vAlign w:val="center"/>
          </w:tcPr>
          <w:p w14:paraId="06F13D09" w14:textId="77777777" w:rsidR="00A72DD4" w:rsidRPr="00424EAC" w:rsidRDefault="00A72DD4" w:rsidP="008F1F63">
            <w:pPr>
              <w:spacing w:line="276" w:lineRule="auto"/>
              <w:ind w:left="-17" w:right="-23" w:hanging="90"/>
              <w:jc w:val="center"/>
              <w:rPr>
                <w:rFonts w:ascii="Courier New" w:hAnsi="Courier New" w:cs="Courier New"/>
                <w:color w:val="000000"/>
                <w:sz w:val="18"/>
                <w:szCs w:val="18"/>
                <w:lang w:val="ro-RO"/>
              </w:rPr>
            </w:pPr>
            <w:r w:rsidRPr="00424EAC">
              <w:rPr>
                <w:rFonts w:ascii="Times New Roman" w:hAnsi="Times New Roman" w:cs="Times New Roman"/>
                <w:color w:val="000000"/>
                <w:lang w:val="ro-RO"/>
              </w:rPr>
              <w:t>Avans</w:t>
            </w:r>
            <w:r w:rsidRPr="00424EAC">
              <w:rPr>
                <w:rFonts w:ascii="Times New Roman" w:hAnsi="Times New Roman" w:cs="Times New Roman"/>
                <w:color w:val="000000"/>
                <w:lang w:val="ro-RO"/>
              </w:rPr>
              <w:br/>
              <w:t>(lei)</w:t>
            </w:r>
          </w:p>
        </w:tc>
        <w:tc>
          <w:tcPr>
            <w:tcW w:w="630" w:type="dxa"/>
            <w:vMerge w:val="restart"/>
            <w:vAlign w:val="center"/>
          </w:tcPr>
          <w:p w14:paraId="6FBF3E22" w14:textId="77777777" w:rsidR="00A72DD4" w:rsidRPr="00424EAC" w:rsidRDefault="00A72DD4" w:rsidP="008F1F63">
            <w:pPr>
              <w:spacing w:line="276" w:lineRule="auto"/>
              <w:ind w:right="-251"/>
              <w:rPr>
                <w:rFonts w:ascii="Courier New" w:hAnsi="Courier New" w:cs="Courier New"/>
                <w:color w:val="000000"/>
                <w:sz w:val="18"/>
                <w:szCs w:val="18"/>
                <w:lang w:val="ro-RO"/>
              </w:rPr>
            </w:pPr>
            <w:r w:rsidRPr="00424EAC">
              <w:rPr>
                <w:rFonts w:ascii="Times New Roman" w:hAnsi="Times New Roman" w:cs="Times New Roman"/>
                <w:color w:val="000000"/>
                <w:lang w:val="ro-RO"/>
              </w:rPr>
              <w:t>Suma plătită (lei)</w:t>
            </w:r>
          </w:p>
        </w:tc>
        <w:tc>
          <w:tcPr>
            <w:tcW w:w="720" w:type="dxa"/>
            <w:vMerge w:val="restart"/>
            <w:vAlign w:val="center"/>
          </w:tcPr>
          <w:p w14:paraId="3B934B22" w14:textId="77777777" w:rsidR="008F1F63" w:rsidRDefault="00A72DD4" w:rsidP="008F1F63">
            <w:pPr>
              <w:spacing w:line="276" w:lineRule="auto"/>
              <w:ind w:left="-106" w:right="-253"/>
              <w:rPr>
                <w:rFonts w:ascii="Times New Roman" w:hAnsi="Times New Roman" w:cs="Times New Roman"/>
                <w:color w:val="000000"/>
                <w:lang w:val="ro-RO"/>
              </w:rPr>
            </w:pPr>
            <w:proofErr w:type="spellStart"/>
            <w:r w:rsidRPr="00424EAC">
              <w:rPr>
                <w:rFonts w:ascii="Times New Roman" w:hAnsi="Times New Roman" w:cs="Times New Roman"/>
                <w:color w:val="000000"/>
                <w:lang w:val="ro-RO"/>
              </w:rPr>
              <w:t>Semnătu</w:t>
            </w:r>
            <w:proofErr w:type="spellEnd"/>
          </w:p>
          <w:p w14:paraId="16BFA394" w14:textId="71393AD7" w:rsidR="00A72DD4" w:rsidRPr="00424EAC" w:rsidRDefault="00A72DD4" w:rsidP="008F1F63">
            <w:pPr>
              <w:spacing w:line="276" w:lineRule="auto"/>
              <w:ind w:left="-106" w:right="-253"/>
              <w:jc w:val="center"/>
              <w:rPr>
                <w:rFonts w:ascii="Courier New" w:hAnsi="Courier New" w:cs="Courier New"/>
                <w:color w:val="000000"/>
                <w:sz w:val="18"/>
                <w:szCs w:val="18"/>
                <w:lang w:val="ro-RO"/>
              </w:rPr>
            </w:pPr>
            <w:proofErr w:type="spellStart"/>
            <w:r w:rsidRPr="00424EAC">
              <w:rPr>
                <w:rFonts w:ascii="Times New Roman" w:hAnsi="Times New Roman" w:cs="Times New Roman"/>
                <w:color w:val="000000"/>
                <w:lang w:val="ro-RO"/>
              </w:rPr>
              <w:t>ra</w:t>
            </w:r>
            <w:proofErr w:type="spellEnd"/>
            <w:r w:rsidRPr="00424EAC">
              <w:rPr>
                <w:rFonts w:ascii="Times New Roman" w:hAnsi="Times New Roman" w:cs="Times New Roman"/>
                <w:color w:val="000000"/>
                <w:lang w:val="ro-RO"/>
              </w:rPr>
              <w:t xml:space="preserve"> de primire </w:t>
            </w:r>
            <w:r w:rsidRPr="00424EAC">
              <w:rPr>
                <w:rFonts w:ascii="Times New Roman" w:hAnsi="Times New Roman" w:cs="Times New Roman"/>
                <w:color w:val="000000"/>
                <w:lang w:val="ro-RO"/>
              </w:rPr>
              <w:br/>
              <w:t>a sumei</w:t>
            </w:r>
          </w:p>
        </w:tc>
      </w:tr>
      <w:tr w:rsidR="00A72DD4" w:rsidRPr="00424EAC" w14:paraId="1213CAB6" w14:textId="77777777" w:rsidTr="008F1F63">
        <w:tc>
          <w:tcPr>
            <w:tcW w:w="480" w:type="dxa"/>
            <w:vMerge/>
            <w:vAlign w:val="center"/>
          </w:tcPr>
          <w:p w14:paraId="18BC56C9" w14:textId="77777777" w:rsidR="00A72DD4" w:rsidRPr="00424EAC" w:rsidRDefault="00A72DD4" w:rsidP="008F1F63">
            <w:pPr>
              <w:spacing w:line="276" w:lineRule="auto"/>
              <w:rPr>
                <w:rFonts w:ascii="Courier New" w:hAnsi="Courier New" w:cs="Courier New"/>
                <w:color w:val="000000"/>
                <w:sz w:val="18"/>
                <w:szCs w:val="18"/>
                <w:lang w:val="ro-RO"/>
              </w:rPr>
            </w:pPr>
          </w:p>
        </w:tc>
        <w:tc>
          <w:tcPr>
            <w:tcW w:w="951" w:type="dxa"/>
            <w:vMerge/>
            <w:vAlign w:val="center"/>
          </w:tcPr>
          <w:p w14:paraId="0C5A15BE" w14:textId="77777777" w:rsidR="00A72DD4" w:rsidRPr="00424EAC" w:rsidRDefault="00A72DD4" w:rsidP="008F1F63">
            <w:pPr>
              <w:spacing w:line="276" w:lineRule="auto"/>
              <w:rPr>
                <w:rFonts w:ascii="Times New Roman" w:hAnsi="Times New Roman" w:cs="Times New Roman"/>
                <w:color w:val="000000"/>
                <w:lang w:val="ro-RO"/>
              </w:rPr>
            </w:pPr>
          </w:p>
        </w:tc>
        <w:tc>
          <w:tcPr>
            <w:tcW w:w="1062" w:type="dxa"/>
            <w:vAlign w:val="center"/>
          </w:tcPr>
          <w:p w14:paraId="7700E0C1" w14:textId="77777777" w:rsidR="00A72DD4" w:rsidRPr="00424EAC" w:rsidRDefault="00A72DD4" w:rsidP="008F1F63">
            <w:pPr>
              <w:spacing w:line="276" w:lineRule="auto"/>
              <w:rPr>
                <w:rFonts w:ascii="Courier New" w:hAnsi="Courier New" w:cs="Courier New"/>
                <w:color w:val="000000"/>
                <w:sz w:val="18"/>
                <w:szCs w:val="18"/>
                <w:lang w:val="ro-RO"/>
              </w:rPr>
            </w:pPr>
            <w:r w:rsidRPr="00424EAC">
              <w:rPr>
                <w:rFonts w:ascii="Times New Roman" w:hAnsi="Times New Roman" w:cs="Times New Roman"/>
                <w:color w:val="000000"/>
                <w:lang w:val="ro-RO"/>
              </w:rPr>
              <w:t>Numele și prenumele</w:t>
            </w:r>
          </w:p>
        </w:tc>
        <w:tc>
          <w:tcPr>
            <w:tcW w:w="621" w:type="dxa"/>
            <w:vAlign w:val="center"/>
          </w:tcPr>
          <w:p w14:paraId="77BB37EF" w14:textId="77777777" w:rsidR="00A72DD4" w:rsidRPr="00424EAC" w:rsidRDefault="00A72DD4" w:rsidP="008F1F63">
            <w:pPr>
              <w:spacing w:line="276" w:lineRule="auto"/>
              <w:rPr>
                <w:rFonts w:ascii="Courier New" w:hAnsi="Courier New" w:cs="Courier New"/>
                <w:color w:val="000000"/>
                <w:sz w:val="18"/>
                <w:szCs w:val="18"/>
                <w:lang w:val="ro-RO"/>
              </w:rPr>
            </w:pPr>
            <w:r w:rsidRPr="00424EAC">
              <w:rPr>
                <w:rFonts w:ascii="Times New Roman" w:hAnsi="Times New Roman" w:cs="Times New Roman"/>
                <w:color w:val="000000"/>
                <w:lang w:val="ro-RO"/>
              </w:rPr>
              <w:t>CNP/CI</w:t>
            </w:r>
          </w:p>
        </w:tc>
        <w:tc>
          <w:tcPr>
            <w:tcW w:w="931" w:type="dxa"/>
            <w:vAlign w:val="center"/>
          </w:tcPr>
          <w:p w14:paraId="645DB459" w14:textId="77777777" w:rsidR="00A72DD4" w:rsidRPr="00424EAC" w:rsidRDefault="00A72DD4" w:rsidP="008F1F63">
            <w:pPr>
              <w:spacing w:line="276" w:lineRule="auto"/>
              <w:ind w:right="-249"/>
              <w:rPr>
                <w:rFonts w:ascii="Courier New" w:hAnsi="Courier New" w:cs="Courier New"/>
                <w:color w:val="000000"/>
                <w:sz w:val="18"/>
                <w:szCs w:val="18"/>
                <w:lang w:val="ro-RO"/>
              </w:rPr>
            </w:pPr>
            <w:r w:rsidRPr="00424EAC">
              <w:rPr>
                <w:rFonts w:ascii="Times New Roman" w:hAnsi="Times New Roman" w:cs="Times New Roman"/>
                <w:color w:val="000000"/>
                <w:lang w:val="ro-RO"/>
              </w:rPr>
              <w:t>Domiciliul</w:t>
            </w:r>
          </w:p>
        </w:tc>
        <w:tc>
          <w:tcPr>
            <w:tcW w:w="1053" w:type="dxa"/>
            <w:vMerge/>
            <w:vAlign w:val="center"/>
          </w:tcPr>
          <w:p w14:paraId="79DCA327" w14:textId="77777777" w:rsidR="00A72DD4" w:rsidRPr="00424EAC" w:rsidRDefault="00A72DD4" w:rsidP="008F1F63">
            <w:pPr>
              <w:spacing w:line="276" w:lineRule="auto"/>
              <w:rPr>
                <w:rFonts w:ascii="Courier New" w:hAnsi="Courier New" w:cs="Courier New"/>
                <w:color w:val="000000"/>
                <w:sz w:val="18"/>
                <w:szCs w:val="18"/>
                <w:lang w:val="ro-RO"/>
              </w:rPr>
            </w:pPr>
          </w:p>
        </w:tc>
        <w:tc>
          <w:tcPr>
            <w:tcW w:w="851" w:type="dxa"/>
            <w:vMerge/>
            <w:vAlign w:val="center"/>
          </w:tcPr>
          <w:p w14:paraId="206C13CB" w14:textId="77777777" w:rsidR="00A72DD4" w:rsidRPr="00424EAC" w:rsidRDefault="00A72DD4" w:rsidP="008F1F63">
            <w:pPr>
              <w:spacing w:line="276" w:lineRule="auto"/>
              <w:rPr>
                <w:rFonts w:ascii="Courier New" w:hAnsi="Courier New" w:cs="Courier New"/>
                <w:color w:val="000000"/>
                <w:sz w:val="18"/>
                <w:szCs w:val="18"/>
                <w:lang w:val="ro-RO"/>
              </w:rPr>
            </w:pPr>
          </w:p>
        </w:tc>
        <w:tc>
          <w:tcPr>
            <w:tcW w:w="1246" w:type="dxa"/>
            <w:vMerge/>
            <w:vAlign w:val="center"/>
          </w:tcPr>
          <w:p w14:paraId="6D4019B3" w14:textId="77777777" w:rsidR="00A72DD4" w:rsidRPr="00424EAC" w:rsidRDefault="00A72DD4" w:rsidP="008F1F63">
            <w:pPr>
              <w:spacing w:line="276" w:lineRule="auto"/>
              <w:rPr>
                <w:rFonts w:ascii="Courier New" w:hAnsi="Courier New" w:cs="Courier New"/>
                <w:color w:val="000000"/>
                <w:sz w:val="18"/>
                <w:szCs w:val="18"/>
                <w:lang w:val="ro-RO"/>
              </w:rPr>
            </w:pPr>
          </w:p>
        </w:tc>
        <w:tc>
          <w:tcPr>
            <w:tcW w:w="870" w:type="dxa"/>
            <w:vMerge/>
            <w:vAlign w:val="center"/>
          </w:tcPr>
          <w:p w14:paraId="4F26E8C1" w14:textId="77777777" w:rsidR="00A72DD4" w:rsidRPr="00424EAC" w:rsidRDefault="00A72DD4" w:rsidP="008F1F63">
            <w:pPr>
              <w:spacing w:line="276" w:lineRule="auto"/>
              <w:rPr>
                <w:rFonts w:ascii="Courier New" w:hAnsi="Courier New" w:cs="Courier New"/>
                <w:color w:val="000000"/>
                <w:sz w:val="18"/>
                <w:szCs w:val="18"/>
                <w:lang w:val="ro-RO"/>
              </w:rPr>
            </w:pPr>
          </w:p>
        </w:tc>
        <w:tc>
          <w:tcPr>
            <w:tcW w:w="568" w:type="dxa"/>
            <w:vMerge/>
            <w:vAlign w:val="center"/>
          </w:tcPr>
          <w:p w14:paraId="22BC105A" w14:textId="77777777" w:rsidR="00A72DD4" w:rsidRPr="00424EAC" w:rsidRDefault="00A72DD4" w:rsidP="008F1F63">
            <w:pPr>
              <w:spacing w:line="276" w:lineRule="auto"/>
              <w:rPr>
                <w:rFonts w:ascii="Courier New" w:hAnsi="Courier New" w:cs="Courier New"/>
                <w:color w:val="000000"/>
                <w:sz w:val="18"/>
                <w:szCs w:val="18"/>
                <w:lang w:val="ro-RO"/>
              </w:rPr>
            </w:pPr>
          </w:p>
        </w:tc>
        <w:tc>
          <w:tcPr>
            <w:tcW w:w="632" w:type="dxa"/>
            <w:vMerge/>
            <w:vAlign w:val="center"/>
          </w:tcPr>
          <w:p w14:paraId="23CC172D" w14:textId="77777777" w:rsidR="00A72DD4" w:rsidRPr="00424EAC" w:rsidRDefault="00A72DD4" w:rsidP="008F1F63">
            <w:pPr>
              <w:spacing w:line="276" w:lineRule="auto"/>
              <w:rPr>
                <w:rFonts w:ascii="Courier New" w:hAnsi="Courier New" w:cs="Courier New"/>
                <w:color w:val="000000"/>
                <w:sz w:val="18"/>
                <w:szCs w:val="18"/>
                <w:lang w:val="ro-RO"/>
              </w:rPr>
            </w:pPr>
          </w:p>
        </w:tc>
        <w:tc>
          <w:tcPr>
            <w:tcW w:w="630" w:type="dxa"/>
            <w:vMerge/>
            <w:vAlign w:val="center"/>
          </w:tcPr>
          <w:p w14:paraId="67A1E1F3" w14:textId="77777777" w:rsidR="00A72DD4" w:rsidRPr="00424EAC" w:rsidRDefault="00A72DD4" w:rsidP="008F1F63">
            <w:pPr>
              <w:spacing w:line="276" w:lineRule="auto"/>
              <w:rPr>
                <w:rFonts w:ascii="Courier New" w:hAnsi="Courier New" w:cs="Courier New"/>
                <w:color w:val="000000"/>
                <w:sz w:val="18"/>
                <w:szCs w:val="18"/>
                <w:lang w:val="ro-RO"/>
              </w:rPr>
            </w:pPr>
          </w:p>
        </w:tc>
        <w:tc>
          <w:tcPr>
            <w:tcW w:w="720" w:type="dxa"/>
            <w:vMerge/>
            <w:vAlign w:val="center"/>
          </w:tcPr>
          <w:p w14:paraId="486627DB" w14:textId="77777777" w:rsidR="00A72DD4" w:rsidRPr="00424EAC" w:rsidRDefault="00A72DD4" w:rsidP="008F1F63">
            <w:pPr>
              <w:spacing w:line="276" w:lineRule="auto"/>
              <w:rPr>
                <w:rFonts w:ascii="Courier New" w:hAnsi="Courier New" w:cs="Courier New"/>
                <w:color w:val="000000"/>
                <w:sz w:val="18"/>
                <w:szCs w:val="18"/>
                <w:lang w:val="ro-RO"/>
              </w:rPr>
            </w:pPr>
          </w:p>
        </w:tc>
      </w:tr>
      <w:tr w:rsidR="00A72DD4" w:rsidRPr="00424EAC" w14:paraId="6A97CD4C" w14:textId="77777777" w:rsidTr="008F1F63">
        <w:tc>
          <w:tcPr>
            <w:tcW w:w="480" w:type="dxa"/>
            <w:vAlign w:val="center"/>
          </w:tcPr>
          <w:p w14:paraId="1C546CE7" w14:textId="77777777" w:rsidR="00A72DD4" w:rsidRPr="00424EAC" w:rsidRDefault="004F21B6" w:rsidP="008F1F63">
            <w:pPr>
              <w:spacing w:line="276" w:lineRule="auto"/>
              <w:rPr>
                <w:rFonts w:ascii="Times New Roman" w:hAnsi="Times New Roman" w:cs="Times New Roman"/>
                <w:color w:val="000000"/>
                <w:sz w:val="18"/>
                <w:szCs w:val="18"/>
                <w:lang w:val="ro-RO"/>
              </w:rPr>
            </w:pPr>
            <w:r w:rsidRPr="00424EAC">
              <w:rPr>
                <w:rFonts w:ascii="Times New Roman" w:hAnsi="Times New Roman" w:cs="Times New Roman"/>
                <w:color w:val="000000"/>
                <w:sz w:val="18"/>
                <w:szCs w:val="18"/>
                <w:lang w:val="ro-RO"/>
              </w:rPr>
              <w:t>1</w:t>
            </w:r>
          </w:p>
        </w:tc>
        <w:tc>
          <w:tcPr>
            <w:tcW w:w="951" w:type="dxa"/>
            <w:vAlign w:val="center"/>
          </w:tcPr>
          <w:p w14:paraId="6DE2AA04" w14:textId="77777777" w:rsidR="00A72DD4" w:rsidRPr="00424EAC" w:rsidRDefault="004F21B6" w:rsidP="008F1F63">
            <w:pPr>
              <w:spacing w:line="276" w:lineRule="auto"/>
              <w:rPr>
                <w:rFonts w:ascii="Times New Roman" w:hAnsi="Times New Roman" w:cs="Times New Roman"/>
                <w:color w:val="000000"/>
                <w:sz w:val="18"/>
                <w:szCs w:val="18"/>
                <w:lang w:val="ro-RO"/>
              </w:rPr>
            </w:pPr>
            <w:r w:rsidRPr="00424EAC">
              <w:rPr>
                <w:rFonts w:ascii="Times New Roman" w:hAnsi="Times New Roman" w:cs="Times New Roman"/>
                <w:color w:val="000000"/>
                <w:sz w:val="18"/>
                <w:szCs w:val="18"/>
                <w:lang w:val="ro-RO"/>
              </w:rPr>
              <w:t>2</w:t>
            </w:r>
          </w:p>
        </w:tc>
        <w:tc>
          <w:tcPr>
            <w:tcW w:w="1062" w:type="dxa"/>
            <w:vAlign w:val="center"/>
          </w:tcPr>
          <w:p w14:paraId="2BA13BF6" w14:textId="77777777" w:rsidR="00A72DD4" w:rsidRPr="00424EAC" w:rsidRDefault="004F21B6" w:rsidP="008F1F63">
            <w:pPr>
              <w:spacing w:line="276" w:lineRule="auto"/>
              <w:rPr>
                <w:rFonts w:ascii="Times New Roman" w:hAnsi="Times New Roman" w:cs="Times New Roman"/>
                <w:color w:val="000000"/>
                <w:sz w:val="18"/>
                <w:szCs w:val="18"/>
                <w:lang w:val="ro-RO"/>
              </w:rPr>
            </w:pPr>
            <w:r w:rsidRPr="00424EAC">
              <w:rPr>
                <w:rFonts w:ascii="Times New Roman" w:hAnsi="Times New Roman" w:cs="Times New Roman"/>
                <w:color w:val="000000"/>
                <w:sz w:val="18"/>
                <w:szCs w:val="18"/>
                <w:lang w:val="ro-RO"/>
              </w:rPr>
              <w:t>3</w:t>
            </w:r>
          </w:p>
        </w:tc>
        <w:tc>
          <w:tcPr>
            <w:tcW w:w="621" w:type="dxa"/>
            <w:vAlign w:val="center"/>
          </w:tcPr>
          <w:p w14:paraId="63862468" w14:textId="77777777" w:rsidR="00A72DD4" w:rsidRPr="00424EAC" w:rsidRDefault="004F21B6" w:rsidP="008F1F63">
            <w:pPr>
              <w:spacing w:line="276" w:lineRule="auto"/>
              <w:rPr>
                <w:rFonts w:ascii="Times New Roman" w:hAnsi="Times New Roman" w:cs="Times New Roman"/>
                <w:color w:val="000000"/>
                <w:sz w:val="18"/>
                <w:szCs w:val="18"/>
                <w:lang w:val="ro-RO"/>
              </w:rPr>
            </w:pPr>
            <w:r w:rsidRPr="00424EAC">
              <w:rPr>
                <w:rFonts w:ascii="Times New Roman" w:hAnsi="Times New Roman" w:cs="Times New Roman"/>
                <w:color w:val="000000"/>
                <w:sz w:val="18"/>
                <w:szCs w:val="18"/>
                <w:lang w:val="ro-RO"/>
              </w:rPr>
              <w:t>4</w:t>
            </w:r>
          </w:p>
        </w:tc>
        <w:tc>
          <w:tcPr>
            <w:tcW w:w="931" w:type="dxa"/>
            <w:vAlign w:val="center"/>
          </w:tcPr>
          <w:p w14:paraId="2C2F9408" w14:textId="77777777" w:rsidR="00A72DD4" w:rsidRPr="00424EAC" w:rsidRDefault="004F21B6" w:rsidP="008F1F63">
            <w:pPr>
              <w:spacing w:line="276" w:lineRule="auto"/>
              <w:rPr>
                <w:rFonts w:ascii="Times New Roman" w:hAnsi="Times New Roman" w:cs="Times New Roman"/>
                <w:color w:val="000000"/>
                <w:sz w:val="18"/>
                <w:szCs w:val="18"/>
                <w:lang w:val="ro-RO"/>
              </w:rPr>
            </w:pPr>
            <w:r w:rsidRPr="00424EAC">
              <w:rPr>
                <w:rFonts w:ascii="Times New Roman" w:hAnsi="Times New Roman" w:cs="Times New Roman"/>
                <w:color w:val="000000"/>
                <w:sz w:val="18"/>
                <w:szCs w:val="18"/>
                <w:lang w:val="ro-RO"/>
              </w:rPr>
              <w:t>5</w:t>
            </w:r>
          </w:p>
        </w:tc>
        <w:tc>
          <w:tcPr>
            <w:tcW w:w="1053" w:type="dxa"/>
            <w:vAlign w:val="center"/>
          </w:tcPr>
          <w:p w14:paraId="384EC01D" w14:textId="77777777" w:rsidR="00A72DD4" w:rsidRPr="00424EAC" w:rsidRDefault="004F21B6" w:rsidP="008F1F63">
            <w:pPr>
              <w:spacing w:line="276" w:lineRule="auto"/>
              <w:rPr>
                <w:rFonts w:ascii="Times New Roman" w:hAnsi="Times New Roman" w:cs="Times New Roman"/>
                <w:color w:val="000000"/>
                <w:sz w:val="18"/>
                <w:szCs w:val="18"/>
                <w:lang w:val="ro-RO"/>
              </w:rPr>
            </w:pPr>
            <w:r w:rsidRPr="00424EAC">
              <w:rPr>
                <w:rFonts w:ascii="Times New Roman" w:hAnsi="Times New Roman" w:cs="Times New Roman"/>
                <w:color w:val="000000"/>
                <w:sz w:val="18"/>
                <w:szCs w:val="18"/>
                <w:lang w:val="ro-RO"/>
              </w:rPr>
              <w:t>6</w:t>
            </w:r>
          </w:p>
        </w:tc>
        <w:tc>
          <w:tcPr>
            <w:tcW w:w="851" w:type="dxa"/>
            <w:vAlign w:val="center"/>
          </w:tcPr>
          <w:p w14:paraId="402CDDC5" w14:textId="77777777" w:rsidR="00A72DD4" w:rsidRPr="00424EAC" w:rsidRDefault="004F21B6" w:rsidP="008F1F63">
            <w:pPr>
              <w:spacing w:line="276" w:lineRule="auto"/>
              <w:rPr>
                <w:rFonts w:ascii="Times New Roman" w:hAnsi="Times New Roman" w:cs="Times New Roman"/>
                <w:color w:val="000000"/>
                <w:sz w:val="18"/>
                <w:szCs w:val="18"/>
                <w:lang w:val="ro-RO"/>
              </w:rPr>
            </w:pPr>
            <w:r w:rsidRPr="00424EAC">
              <w:rPr>
                <w:rFonts w:ascii="Times New Roman" w:hAnsi="Times New Roman" w:cs="Times New Roman"/>
                <w:color w:val="000000"/>
                <w:sz w:val="18"/>
                <w:szCs w:val="18"/>
                <w:lang w:val="ro-RO"/>
              </w:rPr>
              <w:t>7</w:t>
            </w:r>
          </w:p>
        </w:tc>
        <w:tc>
          <w:tcPr>
            <w:tcW w:w="1246" w:type="dxa"/>
            <w:vAlign w:val="center"/>
          </w:tcPr>
          <w:p w14:paraId="1444A21D" w14:textId="77777777" w:rsidR="00A72DD4" w:rsidRPr="00424EAC" w:rsidRDefault="004F21B6" w:rsidP="008F1F63">
            <w:pPr>
              <w:spacing w:line="276" w:lineRule="auto"/>
              <w:rPr>
                <w:rFonts w:ascii="Times New Roman" w:hAnsi="Times New Roman" w:cs="Times New Roman"/>
                <w:color w:val="000000"/>
                <w:sz w:val="18"/>
                <w:szCs w:val="18"/>
                <w:lang w:val="ro-RO"/>
              </w:rPr>
            </w:pPr>
            <w:r w:rsidRPr="00424EAC">
              <w:rPr>
                <w:rFonts w:ascii="Times New Roman" w:hAnsi="Times New Roman" w:cs="Times New Roman"/>
                <w:color w:val="000000"/>
                <w:sz w:val="18"/>
                <w:szCs w:val="18"/>
                <w:lang w:val="ro-RO"/>
              </w:rPr>
              <w:t>8</w:t>
            </w:r>
          </w:p>
        </w:tc>
        <w:tc>
          <w:tcPr>
            <w:tcW w:w="870" w:type="dxa"/>
            <w:vAlign w:val="center"/>
          </w:tcPr>
          <w:p w14:paraId="280BFA51" w14:textId="77777777" w:rsidR="00A72DD4" w:rsidRPr="00424EAC" w:rsidRDefault="004F21B6" w:rsidP="008F1F63">
            <w:pPr>
              <w:spacing w:line="276" w:lineRule="auto"/>
              <w:rPr>
                <w:rFonts w:ascii="Times New Roman" w:hAnsi="Times New Roman" w:cs="Times New Roman"/>
                <w:color w:val="000000"/>
                <w:sz w:val="18"/>
                <w:szCs w:val="18"/>
                <w:lang w:val="ro-RO"/>
              </w:rPr>
            </w:pPr>
            <w:r w:rsidRPr="00424EAC">
              <w:rPr>
                <w:rFonts w:ascii="Times New Roman" w:hAnsi="Times New Roman" w:cs="Times New Roman"/>
                <w:color w:val="000000"/>
                <w:sz w:val="18"/>
                <w:szCs w:val="18"/>
                <w:lang w:val="ro-RO"/>
              </w:rPr>
              <w:t>9</w:t>
            </w:r>
          </w:p>
        </w:tc>
        <w:tc>
          <w:tcPr>
            <w:tcW w:w="568" w:type="dxa"/>
            <w:vAlign w:val="center"/>
          </w:tcPr>
          <w:p w14:paraId="6E8ECFB6" w14:textId="77777777" w:rsidR="00A72DD4" w:rsidRPr="00424EAC" w:rsidRDefault="004F21B6" w:rsidP="008F1F63">
            <w:pPr>
              <w:spacing w:line="276" w:lineRule="auto"/>
              <w:rPr>
                <w:rFonts w:ascii="Times New Roman" w:hAnsi="Times New Roman" w:cs="Times New Roman"/>
                <w:color w:val="000000"/>
                <w:sz w:val="18"/>
                <w:szCs w:val="18"/>
                <w:lang w:val="ro-RO"/>
              </w:rPr>
            </w:pPr>
            <w:r w:rsidRPr="00424EAC">
              <w:rPr>
                <w:rFonts w:ascii="Times New Roman" w:hAnsi="Times New Roman" w:cs="Times New Roman"/>
                <w:color w:val="000000"/>
                <w:sz w:val="18"/>
                <w:szCs w:val="18"/>
                <w:lang w:val="ro-RO"/>
              </w:rPr>
              <w:t>10</w:t>
            </w:r>
          </w:p>
        </w:tc>
        <w:tc>
          <w:tcPr>
            <w:tcW w:w="632" w:type="dxa"/>
            <w:vAlign w:val="center"/>
          </w:tcPr>
          <w:p w14:paraId="77C37499" w14:textId="77777777" w:rsidR="00A72DD4" w:rsidRPr="00424EAC" w:rsidRDefault="004F21B6" w:rsidP="008F1F63">
            <w:pPr>
              <w:spacing w:line="276" w:lineRule="auto"/>
              <w:rPr>
                <w:rFonts w:ascii="Times New Roman" w:hAnsi="Times New Roman" w:cs="Times New Roman"/>
                <w:color w:val="000000"/>
                <w:sz w:val="18"/>
                <w:szCs w:val="18"/>
                <w:lang w:val="ro-RO"/>
              </w:rPr>
            </w:pPr>
            <w:r w:rsidRPr="00424EAC">
              <w:rPr>
                <w:rFonts w:ascii="Times New Roman" w:hAnsi="Times New Roman" w:cs="Times New Roman"/>
                <w:color w:val="000000"/>
                <w:sz w:val="18"/>
                <w:szCs w:val="18"/>
                <w:lang w:val="ro-RO"/>
              </w:rPr>
              <w:t>11</w:t>
            </w:r>
          </w:p>
        </w:tc>
        <w:tc>
          <w:tcPr>
            <w:tcW w:w="630" w:type="dxa"/>
            <w:vAlign w:val="center"/>
          </w:tcPr>
          <w:p w14:paraId="205CF89C" w14:textId="77777777" w:rsidR="00A72DD4" w:rsidRPr="00424EAC" w:rsidRDefault="004F21B6" w:rsidP="008F1F63">
            <w:pPr>
              <w:spacing w:line="276" w:lineRule="auto"/>
              <w:rPr>
                <w:rFonts w:ascii="Times New Roman" w:hAnsi="Times New Roman" w:cs="Times New Roman"/>
                <w:color w:val="000000"/>
                <w:sz w:val="18"/>
                <w:szCs w:val="18"/>
                <w:lang w:val="ro-RO"/>
              </w:rPr>
            </w:pPr>
            <w:r w:rsidRPr="00424EAC">
              <w:rPr>
                <w:rFonts w:ascii="Times New Roman" w:hAnsi="Times New Roman" w:cs="Times New Roman"/>
                <w:color w:val="000000"/>
                <w:sz w:val="18"/>
                <w:szCs w:val="18"/>
                <w:lang w:val="ro-RO"/>
              </w:rPr>
              <w:t>12</w:t>
            </w:r>
          </w:p>
        </w:tc>
        <w:tc>
          <w:tcPr>
            <w:tcW w:w="720" w:type="dxa"/>
            <w:vAlign w:val="center"/>
          </w:tcPr>
          <w:p w14:paraId="29BA4939" w14:textId="77777777" w:rsidR="00A72DD4" w:rsidRPr="00424EAC" w:rsidRDefault="004F21B6" w:rsidP="008F1F63">
            <w:pPr>
              <w:spacing w:line="276" w:lineRule="auto"/>
              <w:rPr>
                <w:rFonts w:ascii="Times New Roman" w:hAnsi="Times New Roman" w:cs="Times New Roman"/>
                <w:color w:val="000000"/>
                <w:sz w:val="18"/>
                <w:szCs w:val="18"/>
                <w:lang w:val="ro-RO"/>
              </w:rPr>
            </w:pPr>
            <w:r w:rsidRPr="00424EAC">
              <w:rPr>
                <w:rFonts w:ascii="Times New Roman" w:hAnsi="Times New Roman" w:cs="Times New Roman"/>
                <w:color w:val="000000"/>
                <w:sz w:val="18"/>
                <w:szCs w:val="18"/>
                <w:lang w:val="ro-RO"/>
              </w:rPr>
              <w:t>13</w:t>
            </w:r>
          </w:p>
        </w:tc>
      </w:tr>
      <w:tr w:rsidR="00A72DD4" w:rsidRPr="00424EAC" w14:paraId="1F464FBB" w14:textId="77777777" w:rsidTr="008F1F63">
        <w:tc>
          <w:tcPr>
            <w:tcW w:w="480" w:type="dxa"/>
            <w:vAlign w:val="center"/>
          </w:tcPr>
          <w:p w14:paraId="5CABC249" w14:textId="77777777" w:rsidR="00A72DD4" w:rsidRPr="00424EAC" w:rsidRDefault="00A72DD4" w:rsidP="008F1F63">
            <w:pPr>
              <w:spacing w:line="276" w:lineRule="auto"/>
              <w:rPr>
                <w:rFonts w:ascii="Courier New" w:hAnsi="Courier New" w:cs="Courier New"/>
                <w:b/>
                <w:bCs/>
                <w:i/>
                <w:iCs/>
                <w:color w:val="000000"/>
                <w:sz w:val="18"/>
                <w:szCs w:val="18"/>
                <w:lang w:val="ro-RO"/>
              </w:rPr>
            </w:pPr>
          </w:p>
        </w:tc>
        <w:tc>
          <w:tcPr>
            <w:tcW w:w="951" w:type="dxa"/>
            <w:vAlign w:val="center"/>
          </w:tcPr>
          <w:p w14:paraId="44495704" w14:textId="77777777" w:rsidR="00A72DD4" w:rsidRPr="00424EAC" w:rsidRDefault="00A72DD4" w:rsidP="008F1F63">
            <w:pPr>
              <w:spacing w:line="276" w:lineRule="auto"/>
              <w:rPr>
                <w:rFonts w:ascii="Courier New" w:hAnsi="Courier New" w:cs="Courier New"/>
                <w:b/>
                <w:bCs/>
                <w:i/>
                <w:iCs/>
                <w:color w:val="000000"/>
                <w:sz w:val="18"/>
                <w:szCs w:val="18"/>
                <w:lang w:val="ro-RO"/>
              </w:rPr>
            </w:pPr>
          </w:p>
        </w:tc>
        <w:tc>
          <w:tcPr>
            <w:tcW w:w="1062" w:type="dxa"/>
            <w:vAlign w:val="center"/>
          </w:tcPr>
          <w:p w14:paraId="4C9C0EE4" w14:textId="77777777" w:rsidR="00A72DD4" w:rsidRPr="00424EAC" w:rsidRDefault="00A72DD4" w:rsidP="008F1F63">
            <w:pPr>
              <w:spacing w:line="276" w:lineRule="auto"/>
              <w:rPr>
                <w:rFonts w:ascii="Courier New" w:hAnsi="Courier New" w:cs="Courier New"/>
                <w:b/>
                <w:bCs/>
                <w:i/>
                <w:iCs/>
                <w:color w:val="000000"/>
                <w:sz w:val="18"/>
                <w:szCs w:val="18"/>
                <w:lang w:val="ro-RO"/>
              </w:rPr>
            </w:pPr>
          </w:p>
        </w:tc>
        <w:tc>
          <w:tcPr>
            <w:tcW w:w="621" w:type="dxa"/>
            <w:vAlign w:val="center"/>
          </w:tcPr>
          <w:p w14:paraId="19F423E3" w14:textId="77777777" w:rsidR="00A72DD4" w:rsidRPr="00424EAC" w:rsidRDefault="00A72DD4" w:rsidP="008F1F63">
            <w:pPr>
              <w:spacing w:line="276" w:lineRule="auto"/>
              <w:rPr>
                <w:rFonts w:ascii="Courier New" w:hAnsi="Courier New" w:cs="Courier New"/>
                <w:b/>
                <w:bCs/>
                <w:i/>
                <w:iCs/>
                <w:color w:val="000000"/>
                <w:sz w:val="18"/>
                <w:szCs w:val="18"/>
                <w:lang w:val="ro-RO"/>
              </w:rPr>
            </w:pPr>
          </w:p>
        </w:tc>
        <w:tc>
          <w:tcPr>
            <w:tcW w:w="931" w:type="dxa"/>
            <w:vAlign w:val="center"/>
          </w:tcPr>
          <w:p w14:paraId="461173E3" w14:textId="77777777" w:rsidR="00A72DD4" w:rsidRPr="00424EAC" w:rsidRDefault="00A72DD4" w:rsidP="008F1F63">
            <w:pPr>
              <w:spacing w:line="276" w:lineRule="auto"/>
              <w:rPr>
                <w:rFonts w:ascii="Courier New" w:hAnsi="Courier New" w:cs="Courier New"/>
                <w:b/>
                <w:bCs/>
                <w:i/>
                <w:iCs/>
                <w:color w:val="000000"/>
                <w:sz w:val="18"/>
                <w:szCs w:val="18"/>
                <w:lang w:val="ro-RO"/>
              </w:rPr>
            </w:pPr>
          </w:p>
        </w:tc>
        <w:tc>
          <w:tcPr>
            <w:tcW w:w="1053" w:type="dxa"/>
            <w:vAlign w:val="center"/>
          </w:tcPr>
          <w:p w14:paraId="26979CB0" w14:textId="77777777" w:rsidR="00A72DD4" w:rsidRPr="00424EAC" w:rsidRDefault="00A72DD4" w:rsidP="008F1F63">
            <w:pPr>
              <w:spacing w:line="276" w:lineRule="auto"/>
              <w:rPr>
                <w:rFonts w:ascii="Courier New" w:hAnsi="Courier New" w:cs="Courier New"/>
                <w:b/>
                <w:bCs/>
                <w:i/>
                <w:iCs/>
                <w:color w:val="000000"/>
                <w:sz w:val="18"/>
                <w:szCs w:val="18"/>
                <w:lang w:val="ro-RO"/>
              </w:rPr>
            </w:pPr>
          </w:p>
        </w:tc>
        <w:tc>
          <w:tcPr>
            <w:tcW w:w="851" w:type="dxa"/>
            <w:vAlign w:val="center"/>
          </w:tcPr>
          <w:p w14:paraId="2162E1E2" w14:textId="77777777" w:rsidR="00A72DD4" w:rsidRPr="00424EAC" w:rsidRDefault="00A72DD4" w:rsidP="008F1F63">
            <w:pPr>
              <w:spacing w:line="276" w:lineRule="auto"/>
              <w:rPr>
                <w:rFonts w:ascii="Courier New" w:hAnsi="Courier New" w:cs="Courier New"/>
                <w:b/>
                <w:bCs/>
                <w:i/>
                <w:iCs/>
                <w:color w:val="000000"/>
                <w:sz w:val="18"/>
                <w:szCs w:val="18"/>
                <w:lang w:val="ro-RO"/>
              </w:rPr>
            </w:pPr>
          </w:p>
        </w:tc>
        <w:tc>
          <w:tcPr>
            <w:tcW w:w="1246" w:type="dxa"/>
            <w:vAlign w:val="center"/>
          </w:tcPr>
          <w:p w14:paraId="69805BB0" w14:textId="77777777" w:rsidR="00A72DD4" w:rsidRPr="00424EAC" w:rsidRDefault="00A72DD4" w:rsidP="008F1F63">
            <w:pPr>
              <w:spacing w:line="276" w:lineRule="auto"/>
              <w:rPr>
                <w:rFonts w:ascii="Courier New" w:hAnsi="Courier New" w:cs="Courier New"/>
                <w:b/>
                <w:bCs/>
                <w:i/>
                <w:iCs/>
                <w:color w:val="000000"/>
                <w:sz w:val="18"/>
                <w:szCs w:val="18"/>
                <w:lang w:val="ro-RO"/>
              </w:rPr>
            </w:pPr>
          </w:p>
        </w:tc>
        <w:tc>
          <w:tcPr>
            <w:tcW w:w="870" w:type="dxa"/>
            <w:vAlign w:val="center"/>
          </w:tcPr>
          <w:p w14:paraId="7C4A5ECD" w14:textId="77777777" w:rsidR="00A72DD4" w:rsidRPr="00424EAC" w:rsidRDefault="00A72DD4" w:rsidP="008F1F63">
            <w:pPr>
              <w:spacing w:line="276" w:lineRule="auto"/>
              <w:rPr>
                <w:rFonts w:ascii="Courier New" w:hAnsi="Courier New" w:cs="Courier New"/>
                <w:b/>
                <w:bCs/>
                <w:i/>
                <w:iCs/>
                <w:color w:val="000000"/>
                <w:sz w:val="18"/>
                <w:szCs w:val="18"/>
                <w:lang w:val="ro-RO"/>
              </w:rPr>
            </w:pPr>
          </w:p>
        </w:tc>
        <w:tc>
          <w:tcPr>
            <w:tcW w:w="568" w:type="dxa"/>
            <w:vAlign w:val="center"/>
          </w:tcPr>
          <w:p w14:paraId="4C23E5F1" w14:textId="77777777" w:rsidR="00A72DD4" w:rsidRPr="00424EAC" w:rsidRDefault="00A72DD4" w:rsidP="008F1F63">
            <w:pPr>
              <w:spacing w:line="276" w:lineRule="auto"/>
              <w:rPr>
                <w:rFonts w:ascii="Courier New" w:hAnsi="Courier New" w:cs="Courier New"/>
                <w:b/>
                <w:bCs/>
                <w:i/>
                <w:iCs/>
                <w:color w:val="000000"/>
                <w:sz w:val="18"/>
                <w:szCs w:val="18"/>
                <w:lang w:val="ro-RO"/>
              </w:rPr>
            </w:pPr>
          </w:p>
        </w:tc>
        <w:tc>
          <w:tcPr>
            <w:tcW w:w="632" w:type="dxa"/>
            <w:vAlign w:val="center"/>
          </w:tcPr>
          <w:p w14:paraId="183937FA" w14:textId="77777777" w:rsidR="00A72DD4" w:rsidRPr="00424EAC" w:rsidRDefault="00A72DD4" w:rsidP="008F1F63">
            <w:pPr>
              <w:spacing w:line="276" w:lineRule="auto"/>
              <w:rPr>
                <w:rFonts w:ascii="Courier New" w:hAnsi="Courier New" w:cs="Courier New"/>
                <w:b/>
                <w:bCs/>
                <w:i/>
                <w:iCs/>
                <w:color w:val="000000"/>
                <w:sz w:val="18"/>
                <w:szCs w:val="18"/>
                <w:lang w:val="ro-RO"/>
              </w:rPr>
            </w:pPr>
          </w:p>
        </w:tc>
        <w:tc>
          <w:tcPr>
            <w:tcW w:w="630" w:type="dxa"/>
            <w:vAlign w:val="center"/>
          </w:tcPr>
          <w:p w14:paraId="66253B19" w14:textId="77777777" w:rsidR="00A72DD4" w:rsidRPr="00424EAC" w:rsidRDefault="00A72DD4" w:rsidP="008F1F63">
            <w:pPr>
              <w:spacing w:line="276" w:lineRule="auto"/>
              <w:rPr>
                <w:rFonts w:ascii="Courier New" w:hAnsi="Courier New" w:cs="Courier New"/>
                <w:b/>
                <w:bCs/>
                <w:i/>
                <w:iCs/>
                <w:color w:val="000000"/>
                <w:sz w:val="18"/>
                <w:szCs w:val="18"/>
                <w:lang w:val="ro-RO"/>
              </w:rPr>
            </w:pPr>
          </w:p>
        </w:tc>
        <w:tc>
          <w:tcPr>
            <w:tcW w:w="720" w:type="dxa"/>
            <w:vAlign w:val="center"/>
          </w:tcPr>
          <w:p w14:paraId="3D5920A6" w14:textId="77777777" w:rsidR="00A72DD4" w:rsidRPr="00424EAC" w:rsidRDefault="00A72DD4" w:rsidP="008F1F63">
            <w:pPr>
              <w:spacing w:line="276" w:lineRule="auto"/>
              <w:rPr>
                <w:rFonts w:ascii="Courier New" w:hAnsi="Courier New" w:cs="Courier New"/>
                <w:b/>
                <w:bCs/>
                <w:i/>
                <w:iCs/>
                <w:color w:val="000000"/>
                <w:sz w:val="18"/>
                <w:szCs w:val="18"/>
                <w:lang w:val="ro-RO"/>
              </w:rPr>
            </w:pPr>
          </w:p>
        </w:tc>
      </w:tr>
      <w:tr w:rsidR="00A72DD4" w:rsidRPr="00424EAC" w14:paraId="7D9A6451" w14:textId="77777777" w:rsidTr="008F1F63">
        <w:tc>
          <w:tcPr>
            <w:tcW w:w="480" w:type="dxa"/>
            <w:vAlign w:val="center"/>
          </w:tcPr>
          <w:p w14:paraId="676D8116" w14:textId="77777777" w:rsidR="00A72DD4" w:rsidRPr="00424EAC" w:rsidRDefault="00A72DD4" w:rsidP="008F1F63">
            <w:pPr>
              <w:spacing w:line="276" w:lineRule="auto"/>
              <w:rPr>
                <w:rFonts w:ascii="Courier New" w:hAnsi="Courier New" w:cs="Courier New"/>
                <w:color w:val="000000"/>
                <w:sz w:val="18"/>
                <w:szCs w:val="18"/>
                <w:lang w:val="ro-RO"/>
              </w:rPr>
            </w:pPr>
          </w:p>
        </w:tc>
        <w:tc>
          <w:tcPr>
            <w:tcW w:w="951" w:type="dxa"/>
            <w:vAlign w:val="center"/>
          </w:tcPr>
          <w:p w14:paraId="6EFE261F" w14:textId="77777777" w:rsidR="00A72DD4" w:rsidRPr="00424EAC" w:rsidRDefault="00A72DD4" w:rsidP="008F1F63">
            <w:pPr>
              <w:spacing w:line="276" w:lineRule="auto"/>
              <w:rPr>
                <w:rFonts w:ascii="Courier New" w:hAnsi="Courier New" w:cs="Courier New"/>
                <w:color w:val="000000"/>
                <w:sz w:val="18"/>
                <w:szCs w:val="18"/>
                <w:lang w:val="ro-RO"/>
              </w:rPr>
            </w:pPr>
          </w:p>
        </w:tc>
        <w:tc>
          <w:tcPr>
            <w:tcW w:w="1062" w:type="dxa"/>
            <w:vAlign w:val="center"/>
          </w:tcPr>
          <w:p w14:paraId="27095A24" w14:textId="77777777" w:rsidR="00A72DD4" w:rsidRPr="00424EAC" w:rsidRDefault="00A72DD4" w:rsidP="008F1F63">
            <w:pPr>
              <w:spacing w:line="276" w:lineRule="auto"/>
              <w:rPr>
                <w:rFonts w:ascii="Courier New" w:hAnsi="Courier New" w:cs="Courier New"/>
                <w:color w:val="000000"/>
                <w:sz w:val="18"/>
                <w:szCs w:val="18"/>
                <w:lang w:val="ro-RO"/>
              </w:rPr>
            </w:pPr>
          </w:p>
        </w:tc>
        <w:tc>
          <w:tcPr>
            <w:tcW w:w="621" w:type="dxa"/>
            <w:vAlign w:val="center"/>
          </w:tcPr>
          <w:p w14:paraId="2CD3D9B1" w14:textId="77777777" w:rsidR="00A72DD4" w:rsidRPr="00424EAC" w:rsidRDefault="00A72DD4" w:rsidP="008F1F63">
            <w:pPr>
              <w:spacing w:line="276" w:lineRule="auto"/>
              <w:rPr>
                <w:rFonts w:ascii="Courier New" w:hAnsi="Courier New" w:cs="Courier New"/>
                <w:color w:val="000000"/>
                <w:sz w:val="18"/>
                <w:szCs w:val="18"/>
                <w:lang w:val="ro-RO"/>
              </w:rPr>
            </w:pPr>
          </w:p>
        </w:tc>
        <w:tc>
          <w:tcPr>
            <w:tcW w:w="931" w:type="dxa"/>
            <w:vAlign w:val="center"/>
          </w:tcPr>
          <w:p w14:paraId="56532122" w14:textId="77777777" w:rsidR="00A72DD4" w:rsidRPr="00424EAC" w:rsidRDefault="00A72DD4" w:rsidP="008F1F63">
            <w:pPr>
              <w:spacing w:line="276" w:lineRule="auto"/>
              <w:rPr>
                <w:rFonts w:ascii="Courier New" w:hAnsi="Courier New" w:cs="Courier New"/>
                <w:color w:val="000000"/>
                <w:sz w:val="18"/>
                <w:szCs w:val="18"/>
                <w:lang w:val="ro-RO"/>
              </w:rPr>
            </w:pPr>
          </w:p>
        </w:tc>
        <w:tc>
          <w:tcPr>
            <w:tcW w:w="1053" w:type="dxa"/>
            <w:vAlign w:val="center"/>
          </w:tcPr>
          <w:p w14:paraId="4E2AFA48" w14:textId="77777777" w:rsidR="00A72DD4" w:rsidRPr="00424EAC" w:rsidRDefault="00A72DD4" w:rsidP="008F1F63">
            <w:pPr>
              <w:spacing w:line="276" w:lineRule="auto"/>
              <w:rPr>
                <w:rFonts w:ascii="Courier New" w:hAnsi="Courier New" w:cs="Courier New"/>
                <w:color w:val="000000"/>
                <w:sz w:val="18"/>
                <w:szCs w:val="18"/>
                <w:lang w:val="ro-RO"/>
              </w:rPr>
            </w:pPr>
          </w:p>
        </w:tc>
        <w:tc>
          <w:tcPr>
            <w:tcW w:w="851" w:type="dxa"/>
            <w:vAlign w:val="center"/>
          </w:tcPr>
          <w:p w14:paraId="61D06955" w14:textId="77777777" w:rsidR="00A72DD4" w:rsidRPr="00424EAC" w:rsidRDefault="00A72DD4" w:rsidP="008F1F63">
            <w:pPr>
              <w:spacing w:line="276" w:lineRule="auto"/>
              <w:rPr>
                <w:rFonts w:ascii="Courier New" w:hAnsi="Courier New" w:cs="Courier New"/>
                <w:color w:val="000000"/>
                <w:sz w:val="18"/>
                <w:szCs w:val="18"/>
                <w:lang w:val="ro-RO"/>
              </w:rPr>
            </w:pPr>
          </w:p>
        </w:tc>
        <w:tc>
          <w:tcPr>
            <w:tcW w:w="1246" w:type="dxa"/>
            <w:vAlign w:val="center"/>
          </w:tcPr>
          <w:p w14:paraId="1365BF2B" w14:textId="77777777" w:rsidR="00A72DD4" w:rsidRPr="00424EAC" w:rsidRDefault="00A72DD4" w:rsidP="008F1F63">
            <w:pPr>
              <w:spacing w:line="276" w:lineRule="auto"/>
              <w:rPr>
                <w:rFonts w:ascii="Courier New" w:hAnsi="Courier New" w:cs="Courier New"/>
                <w:color w:val="000000"/>
                <w:sz w:val="18"/>
                <w:szCs w:val="18"/>
                <w:lang w:val="ro-RO"/>
              </w:rPr>
            </w:pPr>
          </w:p>
        </w:tc>
        <w:tc>
          <w:tcPr>
            <w:tcW w:w="870" w:type="dxa"/>
            <w:vAlign w:val="center"/>
          </w:tcPr>
          <w:p w14:paraId="41638D91" w14:textId="77777777" w:rsidR="00A72DD4" w:rsidRPr="00424EAC" w:rsidRDefault="00A72DD4" w:rsidP="008F1F63">
            <w:pPr>
              <w:spacing w:line="276" w:lineRule="auto"/>
              <w:rPr>
                <w:rFonts w:ascii="Courier New" w:hAnsi="Courier New" w:cs="Courier New"/>
                <w:color w:val="000000"/>
                <w:sz w:val="18"/>
                <w:szCs w:val="18"/>
                <w:lang w:val="ro-RO"/>
              </w:rPr>
            </w:pPr>
          </w:p>
        </w:tc>
        <w:tc>
          <w:tcPr>
            <w:tcW w:w="568" w:type="dxa"/>
            <w:vAlign w:val="center"/>
          </w:tcPr>
          <w:p w14:paraId="233ACF51" w14:textId="77777777" w:rsidR="00A72DD4" w:rsidRPr="00424EAC" w:rsidRDefault="00A72DD4" w:rsidP="008F1F63">
            <w:pPr>
              <w:spacing w:line="276" w:lineRule="auto"/>
              <w:rPr>
                <w:rFonts w:ascii="Courier New" w:hAnsi="Courier New" w:cs="Courier New"/>
                <w:color w:val="000000"/>
                <w:sz w:val="18"/>
                <w:szCs w:val="18"/>
                <w:lang w:val="ro-RO"/>
              </w:rPr>
            </w:pPr>
          </w:p>
        </w:tc>
        <w:tc>
          <w:tcPr>
            <w:tcW w:w="632" w:type="dxa"/>
            <w:vAlign w:val="center"/>
          </w:tcPr>
          <w:p w14:paraId="22300F86" w14:textId="77777777" w:rsidR="00A72DD4" w:rsidRPr="00424EAC" w:rsidRDefault="00A72DD4" w:rsidP="008F1F63">
            <w:pPr>
              <w:spacing w:line="276" w:lineRule="auto"/>
              <w:rPr>
                <w:rFonts w:ascii="Courier New" w:hAnsi="Courier New" w:cs="Courier New"/>
                <w:color w:val="000000"/>
                <w:sz w:val="18"/>
                <w:szCs w:val="18"/>
                <w:lang w:val="ro-RO"/>
              </w:rPr>
            </w:pPr>
          </w:p>
        </w:tc>
        <w:tc>
          <w:tcPr>
            <w:tcW w:w="630" w:type="dxa"/>
            <w:vAlign w:val="center"/>
          </w:tcPr>
          <w:p w14:paraId="28D04AE4" w14:textId="77777777" w:rsidR="00A72DD4" w:rsidRPr="00424EAC" w:rsidRDefault="00A72DD4" w:rsidP="008F1F63">
            <w:pPr>
              <w:spacing w:line="276" w:lineRule="auto"/>
              <w:rPr>
                <w:rFonts w:ascii="Courier New" w:hAnsi="Courier New" w:cs="Courier New"/>
                <w:color w:val="000000"/>
                <w:sz w:val="18"/>
                <w:szCs w:val="18"/>
                <w:lang w:val="ro-RO"/>
              </w:rPr>
            </w:pPr>
          </w:p>
        </w:tc>
        <w:tc>
          <w:tcPr>
            <w:tcW w:w="720" w:type="dxa"/>
            <w:vAlign w:val="center"/>
          </w:tcPr>
          <w:p w14:paraId="59D5E40B" w14:textId="77777777" w:rsidR="00A72DD4" w:rsidRPr="00424EAC" w:rsidRDefault="00A72DD4" w:rsidP="008F1F63">
            <w:pPr>
              <w:spacing w:line="276" w:lineRule="auto"/>
              <w:rPr>
                <w:rFonts w:ascii="Courier New" w:hAnsi="Courier New" w:cs="Courier New"/>
                <w:color w:val="000000"/>
                <w:sz w:val="18"/>
                <w:szCs w:val="18"/>
                <w:lang w:val="ro-RO"/>
              </w:rPr>
            </w:pPr>
          </w:p>
        </w:tc>
      </w:tr>
    </w:tbl>
    <w:p w14:paraId="27076DF7" w14:textId="77777777" w:rsidR="00A35EA7" w:rsidRPr="00424EAC" w:rsidRDefault="00A35EA7" w:rsidP="008F1F63">
      <w:pPr>
        <w:spacing w:after="0" w:line="276" w:lineRule="auto"/>
        <w:rPr>
          <w:rFonts w:ascii="Courier New" w:eastAsia="Times New Roman" w:hAnsi="Courier New" w:cs="Courier New"/>
          <w:color w:val="000000"/>
          <w:kern w:val="0"/>
          <w:sz w:val="18"/>
          <w:szCs w:val="18"/>
          <w:lang w:val="ro-RO"/>
          <w14:ligatures w14:val="none"/>
        </w:rPr>
      </w:pPr>
    </w:p>
    <w:p w14:paraId="63125DFE" w14:textId="77777777" w:rsidR="004F21B6" w:rsidRPr="00424EAC" w:rsidRDefault="00460A92" w:rsidP="008F1F63">
      <w:pPr>
        <w:spacing w:after="0" w:line="276" w:lineRule="auto"/>
        <w:rPr>
          <w:rFonts w:ascii="Courier New" w:eastAsia="Times New Roman" w:hAnsi="Courier New" w:cs="Courier New"/>
          <w:color w:val="000000"/>
          <w:kern w:val="0"/>
          <w:sz w:val="18"/>
          <w:szCs w:val="18"/>
          <w:lang w:val="ro-RO"/>
          <w14:ligatures w14:val="none"/>
        </w:rPr>
      </w:pPr>
      <w:r w:rsidRPr="00424EAC">
        <w:rPr>
          <w:rFonts w:ascii="Courier New" w:eastAsia="Times New Roman" w:hAnsi="Courier New" w:cs="Courier New"/>
          <w:color w:val="000000"/>
          <w:kern w:val="0"/>
          <w:sz w:val="18"/>
          <w:szCs w:val="18"/>
          <w:lang w:val="ro-RO"/>
          <w14:ligatures w14:val="none"/>
        </w:rPr>
        <w:br/>
      </w:r>
    </w:p>
    <w:tbl>
      <w:tblPr>
        <w:tblStyle w:val="Tabelgril"/>
        <w:tblW w:w="0" w:type="auto"/>
        <w:tblInd w:w="0" w:type="dxa"/>
        <w:tblLook w:val="04A0" w:firstRow="1" w:lastRow="0" w:firstColumn="1" w:lastColumn="0" w:noHBand="0" w:noVBand="1"/>
      </w:tblPr>
      <w:tblGrid>
        <w:gridCol w:w="3539"/>
        <w:gridCol w:w="3119"/>
      </w:tblGrid>
      <w:tr w:rsidR="004F21B6" w:rsidRPr="00424EAC" w14:paraId="0ABAD9F3" w14:textId="77777777" w:rsidTr="004F21B6">
        <w:tc>
          <w:tcPr>
            <w:tcW w:w="3539" w:type="dxa"/>
          </w:tcPr>
          <w:p w14:paraId="52ACBB21" w14:textId="77777777" w:rsidR="004F21B6" w:rsidRPr="00424EAC" w:rsidRDefault="004F21B6" w:rsidP="008F1F63">
            <w:pPr>
              <w:spacing w:line="276" w:lineRule="auto"/>
              <w:rPr>
                <w:rFonts w:ascii="Courier New" w:hAnsi="Courier New" w:cs="Courier New"/>
                <w:color w:val="000000"/>
                <w:sz w:val="18"/>
                <w:szCs w:val="18"/>
                <w:lang w:val="ro-RO"/>
              </w:rPr>
            </w:pPr>
            <w:r w:rsidRPr="00424EAC">
              <w:rPr>
                <w:rFonts w:ascii="Times New Roman" w:hAnsi="Times New Roman" w:cs="Times New Roman"/>
                <w:color w:val="000000"/>
                <w:lang w:val="ro-RO"/>
              </w:rPr>
              <w:t>Total lemn rotund achiziționat</w:t>
            </w:r>
          </w:p>
        </w:tc>
        <w:tc>
          <w:tcPr>
            <w:tcW w:w="3119" w:type="dxa"/>
          </w:tcPr>
          <w:p w14:paraId="4793C35E" w14:textId="77777777" w:rsidR="004F21B6" w:rsidRPr="00424EAC" w:rsidRDefault="004F21B6" w:rsidP="008F1F63">
            <w:pPr>
              <w:spacing w:line="276" w:lineRule="auto"/>
              <w:rPr>
                <w:rFonts w:ascii="Courier New" w:hAnsi="Courier New" w:cs="Courier New"/>
                <w:color w:val="000000"/>
                <w:sz w:val="18"/>
                <w:szCs w:val="18"/>
                <w:lang w:val="ro-RO"/>
              </w:rPr>
            </w:pPr>
          </w:p>
        </w:tc>
      </w:tr>
      <w:tr w:rsidR="004F21B6" w:rsidRPr="00424EAC" w14:paraId="183B09D8" w14:textId="77777777" w:rsidTr="004F21B6">
        <w:tc>
          <w:tcPr>
            <w:tcW w:w="3539" w:type="dxa"/>
          </w:tcPr>
          <w:p w14:paraId="3D47E8DD" w14:textId="77777777" w:rsidR="004F21B6" w:rsidRPr="00424EAC" w:rsidRDefault="004F21B6" w:rsidP="008F1F63">
            <w:pPr>
              <w:spacing w:line="276" w:lineRule="auto"/>
              <w:rPr>
                <w:rFonts w:ascii="Courier New" w:hAnsi="Courier New" w:cs="Courier New"/>
                <w:color w:val="000000"/>
                <w:sz w:val="18"/>
                <w:szCs w:val="18"/>
                <w:lang w:val="ro-RO"/>
              </w:rPr>
            </w:pPr>
            <w:r w:rsidRPr="00424EAC">
              <w:rPr>
                <w:rFonts w:ascii="Times New Roman" w:hAnsi="Times New Roman" w:cs="Times New Roman"/>
                <w:color w:val="000000"/>
                <w:lang w:val="ro-RO"/>
              </w:rPr>
              <w:t>Total alte sortimente achiziționate</w:t>
            </w:r>
          </w:p>
        </w:tc>
        <w:tc>
          <w:tcPr>
            <w:tcW w:w="3119" w:type="dxa"/>
          </w:tcPr>
          <w:p w14:paraId="0ABD38DC" w14:textId="77777777" w:rsidR="004F21B6" w:rsidRPr="00424EAC" w:rsidRDefault="004F21B6" w:rsidP="008F1F63">
            <w:pPr>
              <w:spacing w:line="276" w:lineRule="auto"/>
              <w:rPr>
                <w:rFonts w:ascii="Courier New" w:hAnsi="Courier New" w:cs="Courier New"/>
                <w:color w:val="000000"/>
                <w:sz w:val="18"/>
                <w:szCs w:val="18"/>
                <w:lang w:val="ro-RO"/>
              </w:rPr>
            </w:pPr>
          </w:p>
        </w:tc>
      </w:tr>
      <w:tr w:rsidR="004F21B6" w:rsidRPr="00424EAC" w14:paraId="1AB0EE08" w14:textId="77777777" w:rsidTr="004F21B6">
        <w:tc>
          <w:tcPr>
            <w:tcW w:w="3539" w:type="dxa"/>
          </w:tcPr>
          <w:p w14:paraId="2BF5669B" w14:textId="77777777" w:rsidR="004F21B6" w:rsidRPr="00424EAC" w:rsidRDefault="004F21B6" w:rsidP="008F1F63">
            <w:pPr>
              <w:spacing w:line="276" w:lineRule="auto"/>
              <w:rPr>
                <w:rFonts w:ascii="Courier New" w:hAnsi="Courier New" w:cs="Courier New"/>
                <w:color w:val="000000"/>
                <w:sz w:val="18"/>
                <w:szCs w:val="18"/>
                <w:lang w:val="ro-RO"/>
              </w:rPr>
            </w:pPr>
            <w:r w:rsidRPr="00424EAC">
              <w:rPr>
                <w:rFonts w:ascii="Times New Roman" w:hAnsi="Times New Roman" w:cs="Times New Roman"/>
                <w:color w:val="000000"/>
                <w:lang w:val="ro-RO"/>
              </w:rPr>
              <w:t>Total lemn foc achiziționat</w:t>
            </w:r>
          </w:p>
        </w:tc>
        <w:tc>
          <w:tcPr>
            <w:tcW w:w="3119" w:type="dxa"/>
          </w:tcPr>
          <w:p w14:paraId="006E1890" w14:textId="77777777" w:rsidR="004F21B6" w:rsidRPr="00424EAC" w:rsidRDefault="004F21B6" w:rsidP="008F1F63">
            <w:pPr>
              <w:spacing w:line="276" w:lineRule="auto"/>
              <w:rPr>
                <w:rFonts w:ascii="Courier New" w:hAnsi="Courier New" w:cs="Courier New"/>
                <w:color w:val="000000"/>
                <w:sz w:val="18"/>
                <w:szCs w:val="18"/>
                <w:lang w:val="ro-RO"/>
              </w:rPr>
            </w:pPr>
          </w:p>
        </w:tc>
      </w:tr>
      <w:tr w:rsidR="004F21B6" w:rsidRPr="00424EAC" w14:paraId="630906A3" w14:textId="77777777" w:rsidTr="004F21B6">
        <w:tc>
          <w:tcPr>
            <w:tcW w:w="3539" w:type="dxa"/>
          </w:tcPr>
          <w:p w14:paraId="10A878B6" w14:textId="77777777" w:rsidR="004F21B6" w:rsidRPr="00424EAC" w:rsidRDefault="004F21B6" w:rsidP="008F1F63">
            <w:pPr>
              <w:spacing w:line="276" w:lineRule="auto"/>
              <w:rPr>
                <w:rFonts w:ascii="Courier New" w:hAnsi="Courier New" w:cs="Courier New"/>
                <w:color w:val="000000"/>
                <w:sz w:val="18"/>
                <w:szCs w:val="18"/>
                <w:lang w:val="ro-RO"/>
              </w:rPr>
            </w:pPr>
            <w:r w:rsidRPr="00424EAC">
              <w:rPr>
                <w:rFonts w:ascii="Times New Roman" w:hAnsi="Times New Roman" w:cs="Times New Roman"/>
                <w:color w:val="000000"/>
                <w:lang w:val="ro-RO"/>
              </w:rPr>
              <w:t>TOTAL GENERAL</w:t>
            </w:r>
          </w:p>
        </w:tc>
        <w:tc>
          <w:tcPr>
            <w:tcW w:w="3119" w:type="dxa"/>
          </w:tcPr>
          <w:p w14:paraId="2A2B87E4" w14:textId="77777777" w:rsidR="004F21B6" w:rsidRPr="00424EAC" w:rsidRDefault="004F21B6" w:rsidP="008F1F63">
            <w:pPr>
              <w:spacing w:line="276" w:lineRule="auto"/>
              <w:rPr>
                <w:rFonts w:ascii="Courier New" w:hAnsi="Courier New" w:cs="Courier New"/>
                <w:color w:val="000000"/>
                <w:sz w:val="18"/>
                <w:szCs w:val="18"/>
                <w:lang w:val="ro-RO"/>
              </w:rPr>
            </w:pPr>
          </w:p>
        </w:tc>
      </w:tr>
    </w:tbl>
    <w:p w14:paraId="6C508460" w14:textId="77777777" w:rsidR="00460A92" w:rsidRPr="00424EAC" w:rsidRDefault="00460A92" w:rsidP="008F1F63">
      <w:pPr>
        <w:spacing w:after="0" w:line="276" w:lineRule="auto"/>
        <w:rPr>
          <w:rFonts w:ascii="Courier New" w:eastAsia="Times New Roman" w:hAnsi="Courier New" w:cs="Courier New"/>
          <w:color w:val="000000"/>
          <w:kern w:val="0"/>
          <w:sz w:val="18"/>
          <w:szCs w:val="18"/>
          <w:lang w:val="ro-RO"/>
          <w14:ligatures w14:val="none"/>
        </w:rPr>
      </w:pPr>
    </w:p>
    <w:p w14:paraId="67F34145" w14:textId="77777777" w:rsidR="00641802" w:rsidRPr="00424EAC" w:rsidRDefault="00460A92" w:rsidP="008F1F63">
      <w:pPr>
        <w:spacing w:after="0" w:line="276" w:lineRule="auto"/>
        <w:rPr>
          <w:rFonts w:ascii="Times New Roman" w:eastAsia="Times New Roman" w:hAnsi="Times New Roman" w:cs="Times New Roman"/>
          <w:color w:val="0000FF"/>
          <w:kern w:val="0"/>
          <w:bdr w:val="none" w:sz="0" w:space="0" w:color="auto" w:frame="1"/>
          <w:shd w:val="clear" w:color="auto" w:fill="FFFFFF"/>
          <w:lang w:val="ro-RO"/>
          <w14:ligatures w14:val="none"/>
        </w:rPr>
      </w:pPr>
      <w:r w:rsidRPr="00424EAC">
        <w:rPr>
          <w:rFonts w:ascii="Courier New" w:eastAsia="Times New Roman" w:hAnsi="Courier New" w:cs="Courier New"/>
          <w:color w:val="000000"/>
          <w:kern w:val="0"/>
          <w:sz w:val="18"/>
          <w:szCs w:val="18"/>
          <w:lang w:val="ro-RO"/>
          <w14:ligatures w14:val="none"/>
        </w:rPr>
        <w:br/>
      </w:r>
      <w:r w:rsidRPr="00424EAC">
        <w:rPr>
          <w:rFonts w:ascii="Times New Roman" w:eastAsia="Times New Roman" w:hAnsi="Times New Roman" w:cs="Times New Roman"/>
          <w:color w:val="000000"/>
          <w:kern w:val="0"/>
          <w:lang w:val="ro-RO"/>
          <w14:ligatures w14:val="none"/>
        </w:rPr>
        <w:t>Numele și prenumele persoanei fizice</w:t>
      </w:r>
      <w:r w:rsidRPr="00424EAC">
        <w:rPr>
          <w:rFonts w:ascii="Times New Roman" w:eastAsia="Times New Roman" w:hAnsi="Times New Roman" w:cs="Times New Roman"/>
          <w:color w:val="000000"/>
          <w:kern w:val="0"/>
          <w:lang w:val="ro-RO"/>
          <w14:ligatures w14:val="none"/>
        </w:rPr>
        <w:br/>
        <w:t>……………………………..</w:t>
      </w:r>
      <w:r w:rsidRPr="00424EAC">
        <w:rPr>
          <w:rFonts w:ascii="Times New Roman" w:eastAsia="Times New Roman" w:hAnsi="Times New Roman" w:cs="Times New Roman"/>
          <w:color w:val="000000"/>
          <w:kern w:val="0"/>
          <w:lang w:val="ro-RO"/>
          <w14:ligatures w14:val="none"/>
        </w:rPr>
        <w:br/>
        <w:t>Semnătura</w:t>
      </w:r>
      <w:r w:rsidRPr="00424EAC">
        <w:rPr>
          <w:rFonts w:ascii="Times New Roman" w:eastAsia="Times New Roman" w:hAnsi="Times New Roman" w:cs="Times New Roman"/>
          <w:color w:val="000000"/>
          <w:kern w:val="0"/>
          <w:lang w:val="ro-RO"/>
          <w14:ligatures w14:val="none"/>
        </w:rPr>
        <w:br/>
        <w:t>……………………………..</w:t>
      </w:r>
      <w:r w:rsidRPr="00424EAC">
        <w:rPr>
          <w:rFonts w:ascii="Times New Roman" w:eastAsia="Times New Roman" w:hAnsi="Times New Roman" w:cs="Times New Roman"/>
          <w:color w:val="000000"/>
          <w:kern w:val="0"/>
          <w:lang w:val="ro-RO"/>
          <w14:ligatures w14:val="none"/>
        </w:rPr>
        <w:br/>
        <w:t>Numele și prenumele reprezentantului achizitorului</w:t>
      </w:r>
      <w:r w:rsidRPr="00424EAC">
        <w:rPr>
          <w:rFonts w:ascii="Times New Roman" w:eastAsia="Times New Roman" w:hAnsi="Times New Roman" w:cs="Times New Roman"/>
          <w:color w:val="000000"/>
          <w:kern w:val="0"/>
          <w:lang w:val="ro-RO"/>
          <w14:ligatures w14:val="none"/>
        </w:rPr>
        <w:br/>
        <w:t>…………………………….</w:t>
      </w:r>
      <w:r w:rsidRPr="00424EAC">
        <w:rPr>
          <w:rFonts w:ascii="Times New Roman" w:eastAsia="Times New Roman" w:hAnsi="Times New Roman" w:cs="Times New Roman"/>
          <w:color w:val="000000"/>
          <w:kern w:val="0"/>
          <w:lang w:val="ro-RO"/>
          <w14:ligatures w14:val="none"/>
        </w:rPr>
        <w:br/>
        <w:t>Semnătura</w:t>
      </w:r>
      <w:r w:rsidRPr="00424EAC">
        <w:rPr>
          <w:rFonts w:ascii="Times New Roman" w:eastAsia="Times New Roman" w:hAnsi="Times New Roman" w:cs="Times New Roman"/>
          <w:color w:val="000000"/>
          <w:kern w:val="0"/>
          <w:lang w:val="ro-RO"/>
          <w14:ligatures w14:val="none"/>
        </w:rPr>
        <w:br/>
        <w:t>……………………………</w:t>
      </w:r>
      <w:r w:rsidRPr="00424EAC">
        <w:rPr>
          <w:rFonts w:ascii="Times New Roman" w:eastAsia="Times New Roman" w:hAnsi="Times New Roman" w:cs="Times New Roman"/>
          <w:color w:val="000000"/>
          <w:kern w:val="0"/>
          <w:lang w:val="ro-RO"/>
          <w14:ligatures w14:val="none"/>
        </w:rPr>
        <w:br/>
      </w:r>
    </w:p>
    <w:p w14:paraId="7A1BF191" w14:textId="77777777" w:rsidR="00641802" w:rsidRPr="00424EAC" w:rsidRDefault="00641802" w:rsidP="00AD243B">
      <w:pPr>
        <w:spacing w:after="0" w:line="360" w:lineRule="auto"/>
        <w:rPr>
          <w:rFonts w:ascii="inherit" w:eastAsia="Times New Roman" w:hAnsi="inherit" w:cs="Times New Roman"/>
          <w:color w:val="0000FF"/>
          <w:kern w:val="0"/>
          <w:sz w:val="23"/>
          <w:szCs w:val="23"/>
          <w:bdr w:val="none" w:sz="0" w:space="0" w:color="auto" w:frame="1"/>
          <w:shd w:val="clear" w:color="auto" w:fill="FFFFFF"/>
          <w:lang w:val="ro-RO"/>
          <w14:ligatures w14:val="none"/>
        </w:rPr>
      </w:pPr>
    </w:p>
    <w:p w14:paraId="1D0F5165" w14:textId="77777777" w:rsidR="00641802" w:rsidRPr="00424EAC" w:rsidRDefault="00641802" w:rsidP="00AD243B">
      <w:pPr>
        <w:spacing w:after="0" w:line="360" w:lineRule="auto"/>
        <w:rPr>
          <w:rFonts w:ascii="inherit" w:eastAsia="Times New Roman" w:hAnsi="inherit" w:cs="Times New Roman"/>
          <w:color w:val="0000FF"/>
          <w:kern w:val="0"/>
          <w:sz w:val="23"/>
          <w:szCs w:val="23"/>
          <w:bdr w:val="none" w:sz="0" w:space="0" w:color="auto" w:frame="1"/>
          <w:shd w:val="clear" w:color="auto" w:fill="FFFFFF"/>
          <w:lang w:val="ro-RO"/>
          <w14:ligatures w14:val="none"/>
        </w:rPr>
      </w:pPr>
    </w:p>
    <w:p w14:paraId="6FB26422" w14:textId="77777777" w:rsidR="00641802" w:rsidRPr="00424EAC" w:rsidRDefault="00641802" w:rsidP="00AD243B">
      <w:pPr>
        <w:spacing w:after="0" w:line="360" w:lineRule="auto"/>
        <w:rPr>
          <w:rFonts w:ascii="Times New Roman" w:eastAsia="Times New Roman" w:hAnsi="Times New Roman" w:cs="Times New Roman"/>
          <w:kern w:val="0"/>
          <w:lang w:val="ro-RO"/>
          <w14:ligatures w14:val="none"/>
        </w:rPr>
      </w:pPr>
    </w:p>
    <w:sectPr w:rsidR="00641802" w:rsidRPr="00424EAC" w:rsidSect="006110E0">
      <w:headerReference w:type="even" r:id="rId17"/>
      <w:headerReference w:type="default" r:id="rId18"/>
      <w:footerReference w:type="even" r:id="rId19"/>
      <w:footerReference w:type="default" r:id="rId20"/>
      <w:headerReference w:type="first" r:id="rId21"/>
      <w:footerReference w:type="first" r:id="rId22"/>
      <w:pgSz w:w="11906" w:h="16838" w:code="9"/>
      <w:pgMar w:top="360" w:right="656" w:bottom="5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B1B2F" w14:textId="77777777" w:rsidR="00B13CEA" w:rsidRDefault="00B13CEA" w:rsidP="00DD3436">
      <w:pPr>
        <w:spacing w:after="0" w:line="240" w:lineRule="auto"/>
      </w:pPr>
      <w:r>
        <w:separator/>
      </w:r>
    </w:p>
  </w:endnote>
  <w:endnote w:type="continuationSeparator" w:id="0">
    <w:p w14:paraId="1C180BE1" w14:textId="77777777" w:rsidR="00B13CEA" w:rsidRDefault="00B13CEA" w:rsidP="00DD3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AAB6" w14:textId="77777777" w:rsidR="00DD3436" w:rsidRDefault="00DD343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33722" w14:textId="77777777" w:rsidR="00DD3436" w:rsidRDefault="00DD343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018A8" w14:textId="77777777" w:rsidR="00DD3436" w:rsidRDefault="00DD343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97661" w14:textId="77777777" w:rsidR="00B13CEA" w:rsidRDefault="00B13CEA" w:rsidP="00DD3436">
      <w:pPr>
        <w:spacing w:after="0" w:line="240" w:lineRule="auto"/>
      </w:pPr>
      <w:r>
        <w:separator/>
      </w:r>
    </w:p>
  </w:footnote>
  <w:footnote w:type="continuationSeparator" w:id="0">
    <w:p w14:paraId="2A0A5914" w14:textId="77777777" w:rsidR="00B13CEA" w:rsidRDefault="00B13CEA" w:rsidP="00DD3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54B9E" w14:textId="77777777" w:rsidR="00DD3436" w:rsidRDefault="00DD343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062112"/>
      <w:docPartObj>
        <w:docPartGallery w:val="Watermarks"/>
        <w:docPartUnique/>
      </w:docPartObj>
    </w:sdtPr>
    <w:sdtContent>
      <w:p w14:paraId="006FE3B9" w14:textId="77777777" w:rsidR="00DD3436" w:rsidRDefault="00000000">
        <w:pPr>
          <w:pStyle w:val="Antet"/>
        </w:pPr>
        <w:r>
          <w:rPr>
            <w:noProof/>
          </w:rPr>
          <w:pict w14:anchorId="1F3A28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520423" o:spid="_x0000_s1025" type="#_x0000_t136" style="position:absolute;margin-left:0;margin-top:0;width:538.65pt;height:230.85pt;rotation:315;z-index:-251658752;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AA1E2" w14:textId="77777777" w:rsidR="00DD3436" w:rsidRDefault="00DD343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E5E"/>
    <w:multiLevelType w:val="hybridMultilevel"/>
    <w:tmpl w:val="AAD66A6A"/>
    <w:lvl w:ilvl="0" w:tplc="04090001">
      <w:start w:val="9"/>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05387768"/>
    <w:multiLevelType w:val="hybridMultilevel"/>
    <w:tmpl w:val="197898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E6E80"/>
    <w:multiLevelType w:val="hybridMultilevel"/>
    <w:tmpl w:val="E382B1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E23106B"/>
    <w:multiLevelType w:val="hybridMultilevel"/>
    <w:tmpl w:val="8612E19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875AD"/>
    <w:multiLevelType w:val="hybridMultilevel"/>
    <w:tmpl w:val="E838748A"/>
    <w:lvl w:ilvl="0" w:tplc="C4E40D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3BD4D74"/>
    <w:multiLevelType w:val="hybridMultilevel"/>
    <w:tmpl w:val="379A9AD8"/>
    <w:lvl w:ilvl="0" w:tplc="9C8ADD0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70E0A10"/>
    <w:multiLevelType w:val="hybridMultilevel"/>
    <w:tmpl w:val="C7A6E646"/>
    <w:lvl w:ilvl="0" w:tplc="4BE2719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2BD40EB4"/>
    <w:multiLevelType w:val="hybridMultilevel"/>
    <w:tmpl w:val="64D84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6A19D3"/>
    <w:multiLevelType w:val="hybridMultilevel"/>
    <w:tmpl w:val="197898F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FE2879"/>
    <w:multiLevelType w:val="hybridMultilevel"/>
    <w:tmpl w:val="701C4B8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477529F"/>
    <w:multiLevelType w:val="hybridMultilevel"/>
    <w:tmpl w:val="DF5EC6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B12BC9"/>
    <w:multiLevelType w:val="hybridMultilevel"/>
    <w:tmpl w:val="45E27E1C"/>
    <w:lvl w:ilvl="0" w:tplc="04090001">
      <w:start w:val="9"/>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592B0CDA"/>
    <w:multiLevelType w:val="hybridMultilevel"/>
    <w:tmpl w:val="02944F7C"/>
    <w:lvl w:ilvl="0" w:tplc="BE4E645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629C3733"/>
    <w:multiLevelType w:val="hybridMultilevel"/>
    <w:tmpl w:val="11ECE47C"/>
    <w:lvl w:ilvl="0" w:tplc="13EED29E">
      <w:start w:val="1"/>
      <w:numFmt w:val="decimal"/>
      <w:lvlText w:val="%1."/>
      <w:lvlJc w:val="left"/>
      <w:pPr>
        <w:ind w:left="1070" w:hanging="360"/>
      </w:pPr>
      <w:rPr>
        <w:rFonts w:ascii="Times New Roman" w:eastAsia="Times New Roman" w:hAnsi="Times New Roman"/>
      </w:rPr>
    </w:lvl>
    <w:lvl w:ilvl="1" w:tplc="04090003">
      <w:start w:val="1"/>
      <w:numFmt w:val="bullet"/>
      <w:lvlText w:val="o"/>
      <w:lvlJc w:val="left"/>
      <w:pPr>
        <w:ind w:left="1790" w:hanging="360"/>
      </w:pPr>
      <w:rPr>
        <w:rFonts w:ascii="Courier New" w:hAnsi="Courier New" w:cs="Courier New" w:hint="default"/>
      </w:rPr>
    </w:lvl>
    <w:lvl w:ilvl="2" w:tplc="04090005">
      <w:start w:val="1"/>
      <w:numFmt w:val="bullet"/>
      <w:lvlText w:val=""/>
      <w:lvlJc w:val="left"/>
      <w:pPr>
        <w:ind w:left="2510" w:hanging="360"/>
      </w:pPr>
      <w:rPr>
        <w:rFonts w:ascii="Wingdings" w:hAnsi="Wingdings" w:cs="Wingdings" w:hint="default"/>
      </w:rPr>
    </w:lvl>
    <w:lvl w:ilvl="3" w:tplc="04090001">
      <w:start w:val="1"/>
      <w:numFmt w:val="bullet"/>
      <w:lvlText w:val=""/>
      <w:lvlJc w:val="left"/>
      <w:pPr>
        <w:ind w:left="3230" w:hanging="360"/>
      </w:pPr>
      <w:rPr>
        <w:rFonts w:ascii="Symbol" w:hAnsi="Symbol" w:cs="Symbol" w:hint="default"/>
      </w:rPr>
    </w:lvl>
    <w:lvl w:ilvl="4" w:tplc="04090003">
      <w:start w:val="1"/>
      <w:numFmt w:val="bullet"/>
      <w:lvlText w:val="o"/>
      <w:lvlJc w:val="left"/>
      <w:pPr>
        <w:ind w:left="3950" w:hanging="360"/>
      </w:pPr>
      <w:rPr>
        <w:rFonts w:ascii="Courier New" w:hAnsi="Courier New" w:cs="Courier New" w:hint="default"/>
      </w:rPr>
    </w:lvl>
    <w:lvl w:ilvl="5" w:tplc="04090005">
      <w:start w:val="1"/>
      <w:numFmt w:val="bullet"/>
      <w:lvlText w:val=""/>
      <w:lvlJc w:val="left"/>
      <w:pPr>
        <w:ind w:left="4670" w:hanging="360"/>
      </w:pPr>
      <w:rPr>
        <w:rFonts w:ascii="Wingdings" w:hAnsi="Wingdings" w:cs="Wingdings" w:hint="default"/>
      </w:rPr>
    </w:lvl>
    <w:lvl w:ilvl="6" w:tplc="04090001">
      <w:start w:val="1"/>
      <w:numFmt w:val="bullet"/>
      <w:lvlText w:val=""/>
      <w:lvlJc w:val="left"/>
      <w:pPr>
        <w:ind w:left="5390" w:hanging="360"/>
      </w:pPr>
      <w:rPr>
        <w:rFonts w:ascii="Symbol" w:hAnsi="Symbol" w:cs="Symbol" w:hint="default"/>
      </w:rPr>
    </w:lvl>
    <w:lvl w:ilvl="7" w:tplc="04090003">
      <w:start w:val="1"/>
      <w:numFmt w:val="bullet"/>
      <w:lvlText w:val="o"/>
      <w:lvlJc w:val="left"/>
      <w:pPr>
        <w:ind w:left="6110" w:hanging="360"/>
      </w:pPr>
      <w:rPr>
        <w:rFonts w:ascii="Courier New" w:hAnsi="Courier New" w:cs="Courier New" w:hint="default"/>
      </w:rPr>
    </w:lvl>
    <w:lvl w:ilvl="8" w:tplc="04090005">
      <w:start w:val="1"/>
      <w:numFmt w:val="bullet"/>
      <w:lvlText w:val=""/>
      <w:lvlJc w:val="left"/>
      <w:pPr>
        <w:ind w:left="6830" w:hanging="360"/>
      </w:pPr>
      <w:rPr>
        <w:rFonts w:ascii="Wingdings" w:hAnsi="Wingdings" w:cs="Wingdings" w:hint="default"/>
      </w:rPr>
    </w:lvl>
  </w:abstractNum>
  <w:abstractNum w:abstractNumId="14" w15:restartNumberingAfterBreak="0">
    <w:nsid w:val="66731BBB"/>
    <w:multiLevelType w:val="hybridMultilevel"/>
    <w:tmpl w:val="9A46EAFE"/>
    <w:lvl w:ilvl="0" w:tplc="45AE9D8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672E2258"/>
    <w:multiLevelType w:val="hybridMultilevel"/>
    <w:tmpl w:val="611C02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8907879">
    <w:abstractNumId w:val="10"/>
  </w:num>
  <w:num w:numId="2" w16cid:durableId="846213646">
    <w:abstractNumId w:val="15"/>
  </w:num>
  <w:num w:numId="3" w16cid:durableId="1936280734">
    <w:abstractNumId w:val="1"/>
  </w:num>
  <w:num w:numId="4" w16cid:durableId="1143280296">
    <w:abstractNumId w:val="5"/>
  </w:num>
  <w:num w:numId="5" w16cid:durableId="1750928476">
    <w:abstractNumId w:val="14"/>
  </w:num>
  <w:num w:numId="6" w16cid:durableId="1610967136">
    <w:abstractNumId w:val="7"/>
  </w:num>
  <w:num w:numId="7" w16cid:durableId="1850219643">
    <w:abstractNumId w:val="13"/>
  </w:num>
  <w:num w:numId="8" w16cid:durableId="1412121835">
    <w:abstractNumId w:val="12"/>
  </w:num>
  <w:num w:numId="9" w16cid:durableId="772289692">
    <w:abstractNumId w:val="6"/>
  </w:num>
  <w:num w:numId="10" w16cid:durableId="1980070546">
    <w:abstractNumId w:val="11"/>
  </w:num>
  <w:num w:numId="11" w16cid:durableId="2066563260">
    <w:abstractNumId w:val="0"/>
  </w:num>
  <w:num w:numId="12" w16cid:durableId="535507045">
    <w:abstractNumId w:val="9"/>
  </w:num>
  <w:num w:numId="13" w16cid:durableId="1339380870">
    <w:abstractNumId w:val="4"/>
  </w:num>
  <w:num w:numId="14" w16cid:durableId="1757703264">
    <w:abstractNumId w:val="2"/>
  </w:num>
  <w:num w:numId="15" w16cid:durableId="1776514169">
    <w:abstractNumId w:val="8"/>
  </w:num>
  <w:num w:numId="16" w16cid:durableId="641350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5FA"/>
    <w:rsid w:val="000024EB"/>
    <w:rsid w:val="000048BE"/>
    <w:rsid w:val="00006B2A"/>
    <w:rsid w:val="00013D17"/>
    <w:rsid w:val="00014CE0"/>
    <w:rsid w:val="000161A2"/>
    <w:rsid w:val="0001627A"/>
    <w:rsid w:val="00016458"/>
    <w:rsid w:val="00030F64"/>
    <w:rsid w:val="0003756F"/>
    <w:rsid w:val="00040E36"/>
    <w:rsid w:val="000440F1"/>
    <w:rsid w:val="00045416"/>
    <w:rsid w:val="00052940"/>
    <w:rsid w:val="00053A45"/>
    <w:rsid w:val="0006038E"/>
    <w:rsid w:val="00062E5C"/>
    <w:rsid w:val="00072CAB"/>
    <w:rsid w:val="000734F5"/>
    <w:rsid w:val="000813D3"/>
    <w:rsid w:val="000843A2"/>
    <w:rsid w:val="00085053"/>
    <w:rsid w:val="00085119"/>
    <w:rsid w:val="00093BA5"/>
    <w:rsid w:val="000A765F"/>
    <w:rsid w:val="000B1DDD"/>
    <w:rsid w:val="000D0D3B"/>
    <w:rsid w:val="000D3160"/>
    <w:rsid w:val="000E2D04"/>
    <w:rsid w:val="000F050E"/>
    <w:rsid w:val="000F0C35"/>
    <w:rsid w:val="000F29AA"/>
    <w:rsid w:val="001016DA"/>
    <w:rsid w:val="00106BC8"/>
    <w:rsid w:val="00111925"/>
    <w:rsid w:val="001122DF"/>
    <w:rsid w:val="00133256"/>
    <w:rsid w:val="001338CB"/>
    <w:rsid w:val="00141DFE"/>
    <w:rsid w:val="00150609"/>
    <w:rsid w:val="001527E2"/>
    <w:rsid w:val="00152ED4"/>
    <w:rsid w:val="00154100"/>
    <w:rsid w:val="00163E13"/>
    <w:rsid w:val="00171D4D"/>
    <w:rsid w:val="00171EBD"/>
    <w:rsid w:val="00172448"/>
    <w:rsid w:val="00173097"/>
    <w:rsid w:val="00174A3F"/>
    <w:rsid w:val="0019205E"/>
    <w:rsid w:val="001A0C33"/>
    <w:rsid w:val="001A5348"/>
    <w:rsid w:val="001D10E5"/>
    <w:rsid w:val="001D25B0"/>
    <w:rsid w:val="001D2792"/>
    <w:rsid w:val="001D6E4A"/>
    <w:rsid w:val="001E0AED"/>
    <w:rsid w:val="001E17C1"/>
    <w:rsid w:val="001F1B58"/>
    <w:rsid w:val="001F3424"/>
    <w:rsid w:val="001F4DD0"/>
    <w:rsid w:val="001F79EA"/>
    <w:rsid w:val="00200D61"/>
    <w:rsid w:val="00203C61"/>
    <w:rsid w:val="00205983"/>
    <w:rsid w:val="0021512D"/>
    <w:rsid w:val="00236651"/>
    <w:rsid w:val="00245182"/>
    <w:rsid w:val="0026442F"/>
    <w:rsid w:val="00266219"/>
    <w:rsid w:val="0027711E"/>
    <w:rsid w:val="00285884"/>
    <w:rsid w:val="002866CA"/>
    <w:rsid w:val="002A61CB"/>
    <w:rsid w:val="002C07A3"/>
    <w:rsid w:val="002C7A9D"/>
    <w:rsid w:val="002E38DC"/>
    <w:rsid w:val="002F2AE4"/>
    <w:rsid w:val="002F5059"/>
    <w:rsid w:val="00310112"/>
    <w:rsid w:val="00310B5A"/>
    <w:rsid w:val="003159A0"/>
    <w:rsid w:val="00320133"/>
    <w:rsid w:val="00320B84"/>
    <w:rsid w:val="00321CB1"/>
    <w:rsid w:val="00321DC4"/>
    <w:rsid w:val="003451BF"/>
    <w:rsid w:val="00355641"/>
    <w:rsid w:val="00357279"/>
    <w:rsid w:val="00361FA9"/>
    <w:rsid w:val="00364641"/>
    <w:rsid w:val="0037064F"/>
    <w:rsid w:val="00382AC3"/>
    <w:rsid w:val="00390B05"/>
    <w:rsid w:val="0039482A"/>
    <w:rsid w:val="003A5017"/>
    <w:rsid w:val="003B2172"/>
    <w:rsid w:val="003C5136"/>
    <w:rsid w:val="003C73C3"/>
    <w:rsid w:val="003C750D"/>
    <w:rsid w:val="003D67B4"/>
    <w:rsid w:val="003E05B9"/>
    <w:rsid w:val="003E7D77"/>
    <w:rsid w:val="003F2B28"/>
    <w:rsid w:val="00403EEE"/>
    <w:rsid w:val="00407FA1"/>
    <w:rsid w:val="00410EA1"/>
    <w:rsid w:val="00412D84"/>
    <w:rsid w:val="00424EAC"/>
    <w:rsid w:val="00425941"/>
    <w:rsid w:val="00426747"/>
    <w:rsid w:val="004269AB"/>
    <w:rsid w:val="00427807"/>
    <w:rsid w:val="00441B64"/>
    <w:rsid w:val="004421BA"/>
    <w:rsid w:val="004432D2"/>
    <w:rsid w:val="00456D9E"/>
    <w:rsid w:val="00460A92"/>
    <w:rsid w:val="00471CBC"/>
    <w:rsid w:val="004745E5"/>
    <w:rsid w:val="00476076"/>
    <w:rsid w:val="0047720F"/>
    <w:rsid w:val="0048294F"/>
    <w:rsid w:val="00485E13"/>
    <w:rsid w:val="00496507"/>
    <w:rsid w:val="004A1053"/>
    <w:rsid w:val="004A1078"/>
    <w:rsid w:val="004A2796"/>
    <w:rsid w:val="004A36D5"/>
    <w:rsid w:val="004A712D"/>
    <w:rsid w:val="004B341E"/>
    <w:rsid w:val="004B7AAA"/>
    <w:rsid w:val="004C0CF2"/>
    <w:rsid w:val="004C4C4C"/>
    <w:rsid w:val="004D58D6"/>
    <w:rsid w:val="004D678E"/>
    <w:rsid w:val="004E20A2"/>
    <w:rsid w:val="004E3C9A"/>
    <w:rsid w:val="004F034A"/>
    <w:rsid w:val="004F21B6"/>
    <w:rsid w:val="004F2F18"/>
    <w:rsid w:val="005007C0"/>
    <w:rsid w:val="00504D8B"/>
    <w:rsid w:val="0050503D"/>
    <w:rsid w:val="00505EA8"/>
    <w:rsid w:val="00513FE6"/>
    <w:rsid w:val="00517844"/>
    <w:rsid w:val="00523BA5"/>
    <w:rsid w:val="005274F0"/>
    <w:rsid w:val="00531BDF"/>
    <w:rsid w:val="00544344"/>
    <w:rsid w:val="00544520"/>
    <w:rsid w:val="005636B5"/>
    <w:rsid w:val="00574B03"/>
    <w:rsid w:val="00575569"/>
    <w:rsid w:val="00584876"/>
    <w:rsid w:val="00590B26"/>
    <w:rsid w:val="00592C4B"/>
    <w:rsid w:val="005B2F8D"/>
    <w:rsid w:val="005B457B"/>
    <w:rsid w:val="005B7B0B"/>
    <w:rsid w:val="005C1504"/>
    <w:rsid w:val="005C1DC9"/>
    <w:rsid w:val="005D666B"/>
    <w:rsid w:val="005E4145"/>
    <w:rsid w:val="005E57A4"/>
    <w:rsid w:val="005E7ACD"/>
    <w:rsid w:val="005F1230"/>
    <w:rsid w:val="005F221E"/>
    <w:rsid w:val="005F3A8E"/>
    <w:rsid w:val="005F74F4"/>
    <w:rsid w:val="005F7BA1"/>
    <w:rsid w:val="006110E0"/>
    <w:rsid w:val="006129B9"/>
    <w:rsid w:val="00613A7E"/>
    <w:rsid w:val="00613B5A"/>
    <w:rsid w:val="00615333"/>
    <w:rsid w:val="00622373"/>
    <w:rsid w:val="00635355"/>
    <w:rsid w:val="00640CAC"/>
    <w:rsid w:val="00641802"/>
    <w:rsid w:val="006461F4"/>
    <w:rsid w:val="00646F07"/>
    <w:rsid w:val="00646FD8"/>
    <w:rsid w:val="006541D1"/>
    <w:rsid w:val="00663DDE"/>
    <w:rsid w:val="0067188B"/>
    <w:rsid w:val="00674152"/>
    <w:rsid w:val="00684998"/>
    <w:rsid w:val="006852A6"/>
    <w:rsid w:val="0069076C"/>
    <w:rsid w:val="00694FD1"/>
    <w:rsid w:val="006A118B"/>
    <w:rsid w:val="006A417E"/>
    <w:rsid w:val="006A41C9"/>
    <w:rsid w:val="006A45FA"/>
    <w:rsid w:val="006B0768"/>
    <w:rsid w:val="006B6082"/>
    <w:rsid w:val="006C3301"/>
    <w:rsid w:val="006C3325"/>
    <w:rsid w:val="006D4755"/>
    <w:rsid w:val="006D59A5"/>
    <w:rsid w:val="006D7CAC"/>
    <w:rsid w:val="006E31DB"/>
    <w:rsid w:val="006E6403"/>
    <w:rsid w:val="006E7439"/>
    <w:rsid w:val="006F1870"/>
    <w:rsid w:val="006F203B"/>
    <w:rsid w:val="006F3CB3"/>
    <w:rsid w:val="00703FA1"/>
    <w:rsid w:val="00705072"/>
    <w:rsid w:val="00717B33"/>
    <w:rsid w:val="00717C56"/>
    <w:rsid w:val="00722B85"/>
    <w:rsid w:val="007335D4"/>
    <w:rsid w:val="0073490E"/>
    <w:rsid w:val="007353D6"/>
    <w:rsid w:val="00736AFC"/>
    <w:rsid w:val="00737199"/>
    <w:rsid w:val="007416E4"/>
    <w:rsid w:val="007426AA"/>
    <w:rsid w:val="007431F0"/>
    <w:rsid w:val="0074401F"/>
    <w:rsid w:val="00745A46"/>
    <w:rsid w:val="00751048"/>
    <w:rsid w:val="00751CC5"/>
    <w:rsid w:val="00764992"/>
    <w:rsid w:val="00765373"/>
    <w:rsid w:val="007660FE"/>
    <w:rsid w:val="00781809"/>
    <w:rsid w:val="00784557"/>
    <w:rsid w:val="007904BC"/>
    <w:rsid w:val="00792C50"/>
    <w:rsid w:val="0079501C"/>
    <w:rsid w:val="007B0706"/>
    <w:rsid w:val="007B15AF"/>
    <w:rsid w:val="007B2C0E"/>
    <w:rsid w:val="007B37C0"/>
    <w:rsid w:val="007B74A6"/>
    <w:rsid w:val="007D0D04"/>
    <w:rsid w:val="007F5776"/>
    <w:rsid w:val="007F6311"/>
    <w:rsid w:val="007F7E3E"/>
    <w:rsid w:val="00801E7E"/>
    <w:rsid w:val="00802EAA"/>
    <w:rsid w:val="00811550"/>
    <w:rsid w:val="008175E2"/>
    <w:rsid w:val="008279B6"/>
    <w:rsid w:val="00831067"/>
    <w:rsid w:val="00840820"/>
    <w:rsid w:val="008662C7"/>
    <w:rsid w:val="00874F84"/>
    <w:rsid w:val="008A169A"/>
    <w:rsid w:val="008A1F6F"/>
    <w:rsid w:val="008A4B9C"/>
    <w:rsid w:val="008A5B16"/>
    <w:rsid w:val="008A621B"/>
    <w:rsid w:val="008B11BB"/>
    <w:rsid w:val="008B7D86"/>
    <w:rsid w:val="008C0DDE"/>
    <w:rsid w:val="008C3D76"/>
    <w:rsid w:val="008D1B9F"/>
    <w:rsid w:val="008D3280"/>
    <w:rsid w:val="008E0DEF"/>
    <w:rsid w:val="008E5D29"/>
    <w:rsid w:val="008F1F63"/>
    <w:rsid w:val="008F2F39"/>
    <w:rsid w:val="008F6E87"/>
    <w:rsid w:val="00910169"/>
    <w:rsid w:val="0092177B"/>
    <w:rsid w:val="009230F4"/>
    <w:rsid w:val="00926847"/>
    <w:rsid w:val="00940A3E"/>
    <w:rsid w:val="009547FA"/>
    <w:rsid w:val="00962042"/>
    <w:rsid w:val="00964BAB"/>
    <w:rsid w:val="00971763"/>
    <w:rsid w:val="00976073"/>
    <w:rsid w:val="00987613"/>
    <w:rsid w:val="00990755"/>
    <w:rsid w:val="00990A4D"/>
    <w:rsid w:val="00992E4A"/>
    <w:rsid w:val="00995A1C"/>
    <w:rsid w:val="009A368F"/>
    <w:rsid w:val="009A3A4D"/>
    <w:rsid w:val="009B580B"/>
    <w:rsid w:val="009C4B59"/>
    <w:rsid w:val="009C713F"/>
    <w:rsid w:val="009E3257"/>
    <w:rsid w:val="009F4AE7"/>
    <w:rsid w:val="00A04839"/>
    <w:rsid w:val="00A166EA"/>
    <w:rsid w:val="00A22834"/>
    <w:rsid w:val="00A25343"/>
    <w:rsid w:val="00A35EA7"/>
    <w:rsid w:val="00A36FDC"/>
    <w:rsid w:val="00A41B17"/>
    <w:rsid w:val="00A430E2"/>
    <w:rsid w:val="00A467FD"/>
    <w:rsid w:val="00A46C41"/>
    <w:rsid w:val="00A53ADA"/>
    <w:rsid w:val="00A617BA"/>
    <w:rsid w:val="00A6322E"/>
    <w:rsid w:val="00A63DD0"/>
    <w:rsid w:val="00A64793"/>
    <w:rsid w:val="00A72DD4"/>
    <w:rsid w:val="00A74AE0"/>
    <w:rsid w:val="00A80674"/>
    <w:rsid w:val="00A85568"/>
    <w:rsid w:val="00A85E57"/>
    <w:rsid w:val="00AA31BA"/>
    <w:rsid w:val="00AA4559"/>
    <w:rsid w:val="00AA53BF"/>
    <w:rsid w:val="00AC21A0"/>
    <w:rsid w:val="00AD0B07"/>
    <w:rsid w:val="00AD243B"/>
    <w:rsid w:val="00AE0E11"/>
    <w:rsid w:val="00AE50E9"/>
    <w:rsid w:val="00B035A8"/>
    <w:rsid w:val="00B048D6"/>
    <w:rsid w:val="00B1086A"/>
    <w:rsid w:val="00B11363"/>
    <w:rsid w:val="00B13CEA"/>
    <w:rsid w:val="00B13D46"/>
    <w:rsid w:val="00B173CA"/>
    <w:rsid w:val="00B278D6"/>
    <w:rsid w:val="00B31F2E"/>
    <w:rsid w:val="00B51B0B"/>
    <w:rsid w:val="00B55734"/>
    <w:rsid w:val="00B66EF2"/>
    <w:rsid w:val="00B77E9B"/>
    <w:rsid w:val="00B817F9"/>
    <w:rsid w:val="00B84403"/>
    <w:rsid w:val="00B9500A"/>
    <w:rsid w:val="00BA3298"/>
    <w:rsid w:val="00BA4869"/>
    <w:rsid w:val="00BB22EF"/>
    <w:rsid w:val="00BB475B"/>
    <w:rsid w:val="00BD3057"/>
    <w:rsid w:val="00BD61E5"/>
    <w:rsid w:val="00BE0594"/>
    <w:rsid w:val="00BE0A4D"/>
    <w:rsid w:val="00BE354E"/>
    <w:rsid w:val="00BE614F"/>
    <w:rsid w:val="00C02F7F"/>
    <w:rsid w:val="00C135E0"/>
    <w:rsid w:val="00C13EA4"/>
    <w:rsid w:val="00C17CEE"/>
    <w:rsid w:val="00C205E0"/>
    <w:rsid w:val="00C334FD"/>
    <w:rsid w:val="00C354FC"/>
    <w:rsid w:val="00C355F6"/>
    <w:rsid w:val="00C606FB"/>
    <w:rsid w:val="00C60F84"/>
    <w:rsid w:val="00C62DD3"/>
    <w:rsid w:val="00C62E81"/>
    <w:rsid w:val="00C800E3"/>
    <w:rsid w:val="00C811DD"/>
    <w:rsid w:val="00C87680"/>
    <w:rsid w:val="00C87860"/>
    <w:rsid w:val="00C90FAC"/>
    <w:rsid w:val="00CA5A61"/>
    <w:rsid w:val="00CA6615"/>
    <w:rsid w:val="00CC62AE"/>
    <w:rsid w:val="00CD17EF"/>
    <w:rsid w:val="00CE3FA7"/>
    <w:rsid w:val="00CE4F8D"/>
    <w:rsid w:val="00CF0469"/>
    <w:rsid w:val="00CF40A0"/>
    <w:rsid w:val="00D01B5B"/>
    <w:rsid w:val="00D01F08"/>
    <w:rsid w:val="00D0511A"/>
    <w:rsid w:val="00D13F25"/>
    <w:rsid w:val="00D21F7D"/>
    <w:rsid w:val="00D30491"/>
    <w:rsid w:val="00D333F2"/>
    <w:rsid w:val="00D345D8"/>
    <w:rsid w:val="00D37EB8"/>
    <w:rsid w:val="00D46832"/>
    <w:rsid w:val="00D501F9"/>
    <w:rsid w:val="00D515BC"/>
    <w:rsid w:val="00D5652C"/>
    <w:rsid w:val="00D75960"/>
    <w:rsid w:val="00D75F91"/>
    <w:rsid w:val="00D940E1"/>
    <w:rsid w:val="00D97972"/>
    <w:rsid w:val="00DB0D32"/>
    <w:rsid w:val="00DB10FF"/>
    <w:rsid w:val="00DB7825"/>
    <w:rsid w:val="00DC28F8"/>
    <w:rsid w:val="00DC4A52"/>
    <w:rsid w:val="00DD3436"/>
    <w:rsid w:val="00DD69CF"/>
    <w:rsid w:val="00DE5BB4"/>
    <w:rsid w:val="00DF042A"/>
    <w:rsid w:val="00DF2798"/>
    <w:rsid w:val="00DF496B"/>
    <w:rsid w:val="00E248EE"/>
    <w:rsid w:val="00E33860"/>
    <w:rsid w:val="00E367A7"/>
    <w:rsid w:val="00E47F88"/>
    <w:rsid w:val="00E54FD8"/>
    <w:rsid w:val="00E65946"/>
    <w:rsid w:val="00E660C4"/>
    <w:rsid w:val="00E677DF"/>
    <w:rsid w:val="00E72306"/>
    <w:rsid w:val="00E7334B"/>
    <w:rsid w:val="00E80316"/>
    <w:rsid w:val="00E85929"/>
    <w:rsid w:val="00E9506F"/>
    <w:rsid w:val="00EA057C"/>
    <w:rsid w:val="00EA0D1C"/>
    <w:rsid w:val="00EC1CA4"/>
    <w:rsid w:val="00EC27FB"/>
    <w:rsid w:val="00EC294A"/>
    <w:rsid w:val="00EC2B7C"/>
    <w:rsid w:val="00EC4A1B"/>
    <w:rsid w:val="00ED0EEE"/>
    <w:rsid w:val="00ED1745"/>
    <w:rsid w:val="00ED6309"/>
    <w:rsid w:val="00EE6128"/>
    <w:rsid w:val="00EF3597"/>
    <w:rsid w:val="00EF39AD"/>
    <w:rsid w:val="00EF5B75"/>
    <w:rsid w:val="00F10526"/>
    <w:rsid w:val="00F12C4D"/>
    <w:rsid w:val="00F1398C"/>
    <w:rsid w:val="00F15832"/>
    <w:rsid w:val="00F20F22"/>
    <w:rsid w:val="00F25729"/>
    <w:rsid w:val="00F26B66"/>
    <w:rsid w:val="00F3049A"/>
    <w:rsid w:val="00F308CF"/>
    <w:rsid w:val="00F44DA5"/>
    <w:rsid w:val="00F51060"/>
    <w:rsid w:val="00F53D37"/>
    <w:rsid w:val="00F60AC3"/>
    <w:rsid w:val="00F643E6"/>
    <w:rsid w:val="00F70BA7"/>
    <w:rsid w:val="00F74DE4"/>
    <w:rsid w:val="00F8187E"/>
    <w:rsid w:val="00F849E7"/>
    <w:rsid w:val="00F84D91"/>
    <w:rsid w:val="00F84E05"/>
    <w:rsid w:val="00F872A4"/>
    <w:rsid w:val="00F8779D"/>
    <w:rsid w:val="00F90F7B"/>
    <w:rsid w:val="00F94E2F"/>
    <w:rsid w:val="00F95302"/>
    <w:rsid w:val="00FA264F"/>
    <w:rsid w:val="00FA4C59"/>
    <w:rsid w:val="00FA733A"/>
    <w:rsid w:val="00FB2038"/>
    <w:rsid w:val="00FC1484"/>
    <w:rsid w:val="00FC493B"/>
    <w:rsid w:val="00FD3186"/>
    <w:rsid w:val="00FD5AA5"/>
    <w:rsid w:val="00FE1380"/>
    <w:rsid w:val="00FF5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27D4C"/>
  <w15:chartTrackingRefBased/>
  <w15:docId w15:val="{371FD624-550F-4AF0-9027-698786830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9"/>
    <w:qFormat/>
    <w:rsid w:val="006A45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9"/>
    <w:unhideWhenUsed/>
    <w:qFormat/>
    <w:rsid w:val="006A45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nhideWhenUsed/>
    <w:qFormat/>
    <w:rsid w:val="006A45FA"/>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9"/>
    <w:unhideWhenUsed/>
    <w:qFormat/>
    <w:rsid w:val="006A45FA"/>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6A45FA"/>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nhideWhenUsed/>
    <w:qFormat/>
    <w:rsid w:val="006A45F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A45F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A45F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A45FA"/>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6A45FA"/>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9"/>
    <w:rsid w:val="006A45FA"/>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6A45FA"/>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9"/>
    <w:rsid w:val="006A45FA"/>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6A45FA"/>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6A45F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A45F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A45F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A45FA"/>
    <w:rPr>
      <w:rFonts w:eastAsiaTheme="majorEastAsia" w:cstheme="majorBidi"/>
      <w:color w:val="272727" w:themeColor="text1" w:themeTint="D8"/>
    </w:rPr>
  </w:style>
  <w:style w:type="paragraph" w:styleId="Titlu">
    <w:name w:val="Title"/>
    <w:basedOn w:val="Normal"/>
    <w:next w:val="Normal"/>
    <w:link w:val="TitluCaracter"/>
    <w:uiPriority w:val="99"/>
    <w:qFormat/>
    <w:rsid w:val="006A4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99"/>
    <w:rsid w:val="006A45F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A45FA"/>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A45F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A45FA"/>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A45FA"/>
    <w:rPr>
      <w:i/>
      <w:iCs/>
      <w:color w:val="404040" w:themeColor="text1" w:themeTint="BF"/>
    </w:rPr>
  </w:style>
  <w:style w:type="paragraph" w:styleId="Listparagraf">
    <w:name w:val="List Paragraph"/>
    <w:basedOn w:val="Normal"/>
    <w:uiPriority w:val="34"/>
    <w:qFormat/>
    <w:rsid w:val="006A45FA"/>
    <w:pPr>
      <w:ind w:left="720"/>
      <w:contextualSpacing/>
    </w:pPr>
  </w:style>
  <w:style w:type="character" w:styleId="Accentuareintens">
    <w:name w:val="Intense Emphasis"/>
    <w:basedOn w:val="Fontdeparagrafimplicit"/>
    <w:uiPriority w:val="21"/>
    <w:qFormat/>
    <w:rsid w:val="006A45FA"/>
    <w:rPr>
      <w:i/>
      <w:iCs/>
      <w:color w:val="2F5496" w:themeColor="accent1" w:themeShade="BF"/>
    </w:rPr>
  </w:style>
  <w:style w:type="paragraph" w:styleId="Citatintens">
    <w:name w:val="Intense Quote"/>
    <w:basedOn w:val="Normal"/>
    <w:next w:val="Normal"/>
    <w:link w:val="CitatintensCaracter"/>
    <w:uiPriority w:val="30"/>
    <w:qFormat/>
    <w:rsid w:val="006A45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6A45FA"/>
    <w:rPr>
      <w:i/>
      <w:iCs/>
      <w:color w:val="2F5496" w:themeColor="accent1" w:themeShade="BF"/>
    </w:rPr>
  </w:style>
  <w:style w:type="character" w:styleId="Referireintens">
    <w:name w:val="Intense Reference"/>
    <w:basedOn w:val="Fontdeparagrafimplicit"/>
    <w:uiPriority w:val="32"/>
    <w:qFormat/>
    <w:rsid w:val="006A45FA"/>
    <w:rPr>
      <w:b/>
      <w:bCs/>
      <w:smallCaps/>
      <w:color w:val="2F5496" w:themeColor="accent1" w:themeShade="BF"/>
      <w:spacing w:val="5"/>
    </w:rPr>
  </w:style>
  <w:style w:type="numbering" w:customStyle="1" w:styleId="NoList1">
    <w:name w:val="No List1"/>
    <w:next w:val="FrListare"/>
    <w:semiHidden/>
    <w:rsid w:val="006A45FA"/>
  </w:style>
  <w:style w:type="character" w:customStyle="1" w:styleId="do1">
    <w:name w:val="do1"/>
    <w:basedOn w:val="Fontdeparagrafimplicit"/>
    <w:rsid w:val="006A45FA"/>
    <w:rPr>
      <w:b/>
      <w:bCs/>
      <w:sz w:val="26"/>
      <w:szCs w:val="26"/>
    </w:rPr>
  </w:style>
  <w:style w:type="character" w:styleId="Hyperlink">
    <w:name w:val="Hyperlink"/>
    <w:basedOn w:val="Fontdeparagrafimplicit"/>
    <w:rsid w:val="006A45FA"/>
    <w:rPr>
      <w:b/>
      <w:bCs/>
      <w:color w:val="333399"/>
      <w:u w:val="single"/>
    </w:rPr>
  </w:style>
  <w:style w:type="character" w:customStyle="1" w:styleId="ca1">
    <w:name w:val="ca1"/>
    <w:basedOn w:val="Fontdeparagrafimplicit"/>
    <w:rsid w:val="006A45FA"/>
    <w:rPr>
      <w:b/>
      <w:bCs/>
      <w:color w:val="005F00"/>
      <w:sz w:val="24"/>
      <w:szCs w:val="24"/>
    </w:rPr>
  </w:style>
  <w:style w:type="character" w:customStyle="1" w:styleId="tca1">
    <w:name w:val="tca1"/>
    <w:basedOn w:val="Fontdeparagrafimplicit"/>
    <w:rsid w:val="006A45FA"/>
    <w:rPr>
      <w:b/>
      <w:bCs/>
      <w:sz w:val="24"/>
      <w:szCs w:val="24"/>
    </w:rPr>
  </w:style>
  <w:style w:type="character" w:customStyle="1" w:styleId="ar1">
    <w:name w:val="ar1"/>
    <w:basedOn w:val="Fontdeparagrafimplicit"/>
    <w:rsid w:val="006A45FA"/>
    <w:rPr>
      <w:b/>
      <w:bCs/>
      <w:color w:val="0000AF"/>
      <w:sz w:val="22"/>
      <w:szCs w:val="22"/>
    </w:rPr>
  </w:style>
  <w:style w:type="character" w:customStyle="1" w:styleId="tpa1">
    <w:name w:val="tpa1"/>
    <w:basedOn w:val="Fontdeparagrafimplicit"/>
    <w:rsid w:val="006A45FA"/>
  </w:style>
  <w:style w:type="character" w:customStyle="1" w:styleId="al1">
    <w:name w:val="al1"/>
    <w:basedOn w:val="Fontdeparagrafimplicit"/>
    <w:rsid w:val="006A45FA"/>
    <w:rPr>
      <w:b/>
      <w:bCs/>
      <w:color w:val="008F00"/>
    </w:rPr>
  </w:style>
  <w:style w:type="character" w:customStyle="1" w:styleId="tal1">
    <w:name w:val="tal1"/>
    <w:basedOn w:val="Fontdeparagrafimplicit"/>
    <w:rsid w:val="006A45FA"/>
  </w:style>
  <w:style w:type="character" w:customStyle="1" w:styleId="li1">
    <w:name w:val="li1"/>
    <w:basedOn w:val="Fontdeparagrafimplicit"/>
    <w:rsid w:val="006A45FA"/>
    <w:rPr>
      <w:b/>
      <w:bCs/>
      <w:color w:val="8F0000"/>
    </w:rPr>
  </w:style>
  <w:style w:type="character" w:customStyle="1" w:styleId="tli1">
    <w:name w:val="tli1"/>
    <w:basedOn w:val="Fontdeparagrafimplicit"/>
    <w:rsid w:val="006A45FA"/>
  </w:style>
  <w:style w:type="character" w:customStyle="1" w:styleId="ax1">
    <w:name w:val="ax1"/>
    <w:basedOn w:val="Fontdeparagrafimplicit"/>
    <w:rsid w:val="006A45FA"/>
    <w:rPr>
      <w:b/>
      <w:bCs/>
      <w:sz w:val="26"/>
      <w:szCs w:val="26"/>
    </w:rPr>
  </w:style>
  <w:style w:type="character" w:customStyle="1" w:styleId="tax1">
    <w:name w:val="tax1"/>
    <w:basedOn w:val="Fontdeparagrafimplicit"/>
    <w:rsid w:val="006A45FA"/>
    <w:rPr>
      <w:b/>
      <w:bCs/>
      <w:sz w:val="26"/>
      <w:szCs w:val="26"/>
    </w:rPr>
  </w:style>
  <w:style w:type="character" w:customStyle="1" w:styleId="pt1">
    <w:name w:val="pt1"/>
    <w:basedOn w:val="Fontdeparagrafimplicit"/>
    <w:rsid w:val="006A45FA"/>
    <w:rPr>
      <w:b/>
      <w:bCs/>
      <w:color w:val="8F0000"/>
    </w:rPr>
  </w:style>
  <w:style w:type="character" w:customStyle="1" w:styleId="tpt1">
    <w:name w:val="tpt1"/>
    <w:basedOn w:val="Fontdeparagrafimplicit"/>
    <w:rsid w:val="006A45FA"/>
  </w:style>
  <w:style w:type="character" w:customStyle="1" w:styleId="sp1">
    <w:name w:val="sp1"/>
    <w:basedOn w:val="Fontdeparagrafimplicit"/>
    <w:rsid w:val="006A45FA"/>
    <w:rPr>
      <w:b/>
      <w:bCs/>
      <w:color w:val="8F0000"/>
    </w:rPr>
  </w:style>
  <w:style w:type="character" w:customStyle="1" w:styleId="tsp1">
    <w:name w:val="tsp1"/>
    <w:basedOn w:val="Fontdeparagrafimplicit"/>
    <w:rsid w:val="006A45FA"/>
  </w:style>
  <w:style w:type="paragraph" w:customStyle="1" w:styleId="NormalWeb1">
    <w:name w:val="Normal (Web)1"/>
    <w:basedOn w:val="Normal"/>
    <w:rsid w:val="006A45FA"/>
    <w:pPr>
      <w:spacing w:after="0" w:line="240" w:lineRule="auto"/>
    </w:pPr>
    <w:rPr>
      <w:rFonts w:ascii="Times New Roman" w:eastAsia="Times New Roman" w:hAnsi="Times New Roman" w:cs="Times New Roman"/>
      <w:color w:val="000000"/>
      <w:kern w:val="0"/>
      <w14:ligatures w14:val="none"/>
    </w:rPr>
  </w:style>
  <w:style w:type="paragraph" w:styleId="NormalWeb">
    <w:name w:val="Normal (Web)"/>
    <w:basedOn w:val="Normal"/>
    <w:uiPriority w:val="99"/>
    <w:unhideWhenUsed/>
    <w:rsid w:val="006A45FA"/>
    <w:pPr>
      <w:spacing w:before="100" w:beforeAutospacing="1" w:after="100" w:afterAutospacing="1" w:line="240" w:lineRule="auto"/>
    </w:pPr>
    <w:rPr>
      <w:rFonts w:ascii="Times New Roman" w:eastAsia="Times New Roman" w:hAnsi="Times New Roman" w:cs="Times New Roman"/>
      <w:kern w:val="0"/>
      <w14:ligatures w14:val="none"/>
    </w:rPr>
  </w:style>
  <w:style w:type="numbering" w:customStyle="1" w:styleId="NoList2">
    <w:name w:val="No List2"/>
    <w:next w:val="FrListare"/>
    <w:uiPriority w:val="99"/>
    <w:semiHidden/>
    <w:unhideWhenUsed/>
    <w:rsid w:val="006A45FA"/>
  </w:style>
  <w:style w:type="character" w:styleId="HyperlinkParcurs">
    <w:name w:val="FollowedHyperlink"/>
    <w:basedOn w:val="Fontdeparagrafimplicit"/>
    <w:uiPriority w:val="99"/>
    <w:semiHidden/>
    <w:rsid w:val="006A45FA"/>
    <w:rPr>
      <w:color w:val="800080"/>
      <w:u w:val="single"/>
    </w:rPr>
  </w:style>
  <w:style w:type="paragraph" w:styleId="TextnBalon">
    <w:name w:val="Balloon Text"/>
    <w:basedOn w:val="Normal"/>
    <w:link w:val="TextnBalonCaracter"/>
    <w:uiPriority w:val="99"/>
    <w:semiHidden/>
    <w:rsid w:val="006A45FA"/>
    <w:pPr>
      <w:spacing w:after="0" w:line="240" w:lineRule="auto"/>
    </w:pPr>
    <w:rPr>
      <w:rFonts w:ascii="Tahoma" w:eastAsia="Times New Roman" w:hAnsi="Tahoma" w:cs="Tahoma"/>
      <w:kern w:val="0"/>
      <w:sz w:val="16"/>
      <w:szCs w:val="16"/>
      <w14:ligatures w14:val="none"/>
    </w:rPr>
  </w:style>
  <w:style w:type="character" w:customStyle="1" w:styleId="TextnBalonCaracter">
    <w:name w:val="Text în Balon Caracter"/>
    <w:basedOn w:val="Fontdeparagrafimplicit"/>
    <w:link w:val="TextnBalon"/>
    <w:uiPriority w:val="99"/>
    <w:semiHidden/>
    <w:rsid w:val="006A45FA"/>
    <w:rPr>
      <w:rFonts w:ascii="Tahoma" w:eastAsia="Times New Roman" w:hAnsi="Tahoma" w:cs="Tahoma"/>
      <w:kern w:val="0"/>
      <w:sz w:val="16"/>
      <w:szCs w:val="16"/>
      <w14:ligatures w14:val="none"/>
    </w:rPr>
  </w:style>
  <w:style w:type="paragraph" w:customStyle="1" w:styleId="titlu0">
    <w:name w:val="titlu"/>
    <w:basedOn w:val="Normal"/>
    <w:uiPriority w:val="99"/>
    <w:semiHidden/>
    <w:rsid w:val="006A45FA"/>
    <w:pPr>
      <w:spacing w:before="100" w:beforeAutospacing="1" w:after="100" w:afterAutospacing="1" w:line="240" w:lineRule="auto"/>
    </w:pPr>
    <w:rPr>
      <w:rFonts w:ascii="Calibri" w:eastAsia="Times New Roman" w:hAnsi="Calibri" w:cs="Calibri"/>
      <w:kern w:val="0"/>
      <w14:ligatures w14:val="none"/>
    </w:rPr>
  </w:style>
  <w:style w:type="paragraph" w:customStyle="1" w:styleId="mocit">
    <w:name w:val="mocit"/>
    <w:basedOn w:val="Normal"/>
    <w:uiPriority w:val="99"/>
    <w:rsid w:val="006A45FA"/>
    <w:pPr>
      <w:spacing w:before="60" w:after="60" w:line="240" w:lineRule="auto"/>
    </w:pPr>
    <w:rPr>
      <w:rFonts w:ascii="Calibri" w:eastAsia="Times New Roman" w:hAnsi="Calibri" w:cs="Calibri"/>
      <w:kern w:val="0"/>
      <w14:ligatures w14:val="none"/>
    </w:rPr>
  </w:style>
  <w:style w:type="paragraph" w:styleId="Corptext">
    <w:name w:val="Body Text"/>
    <w:basedOn w:val="Normal"/>
    <w:link w:val="CorptextCaracter"/>
    <w:uiPriority w:val="99"/>
    <w:rsid w:val="006A45FA"/>
    <w:pPr>
      <w:spacing w:after="0" w:line="240" w:lineRule="auto"/>
      <w:jc w:val="center"/>
    </w:pPr>
    <w:rPr>
      <w:rFonts w:ascii="Verdana" w:eastAsia="Times New Roman" w:hAnsi="Verdana" w:cs="Verdana"/>
      <w:kern w:val="0"/>
      <w14:ligatures w14:val="none"/>
    </w:rPr>
  </w:style>
  <w:style w:type="character" w:customStyle="1" w:styleId="CorptextCaracter">
    <w:name w:val="Corp text Caracter"/>
    <w:basedOn w:val="Fontdeparagrafimplicit"/>
    <w:link w:val="Corptext"/>
    <w:uiPriority w:val="99"/>
    <w:rsid w:val="006A45FA"/>
    <w:rPr>
      <w:rFonts w:ascii="Verdana" w:eastAsia="Times New Roman" w:hAnsi="Verdana" w:cs="Verdana"/>
      <w:kern w:val="0"/>
      <w14:ligatures w14:val="none"/>
    </w:rPr>
  </w:style>
  <w:style w:type="paragraph" w:customStyle="1" w:styleId="CharCharChar">
    <w:name w:val="Char Char Char"/>
    <w:basedOn w:val="Normal"/>
    <w:uiPriority w:val="99"/>
    <w:rsid w:val="006A45FA"/>
    <w:pPr>
      <w:spacing w:after="0" w:line="240" w:lineRule="auto"/>
    </w:pPr>
    <w:rPr>
      <w:rFonts w:ascii="Calibri" w:eastAsia="Times New Roman" w:hAnsi="Calibri" w:cs="Calibri"/>
      <w:kern w:val="0"/>
      <w:lang w:val="pl-PL" w:eastAsia="pl-PL"/>
      <w14:ligatures w14:val="none"/>
    </w:rPr>
  </w:style>
  <w:style w:type="paragraph" w:customStyle="1" w:styleId="CaracterCaracter1CharCharCaracterCaracter1CharCharCaracterCaracterCharCharCaracterCaracter">
    <w:name w:val="Caracter Caracter1 Char Char Caracter Caracter1 Char Char Caracter Caracter Char Char Caracter Caracter"/>
    <w:basedOn w:val="Normal"/>
    <w:uiPriority w:val="99"/>
    <w:rsid w:val="006A45FA"/>
    <w:pPr>
      <w:spacing w:line="240" w:lineRule="exact"/>
    </w:pPr>
    <w:rPr>
      <w:rFonts w:ascii="Tahoma" w:eastAsia="Times New Roman" w:hAnsi="Tahoma" w:cs="Tahoma"/>
      <w:kern w:val="0"/>
      <w:sz w:val="20"/>
      <w:szCs w:val="20"/>
      <w:lang w:val="ro-RO"/>
      <w14:ligatures w14:val="none"/>
    </w:rPr>
  </w:style>
  <w:style w:type="paragraph" w:customStyle="1" w:styleId="alignmentcprefix0suffix1type11">
    <w:name w:val="alignment_c prefix_0 suffix_1 type_11"/>
    <w:basedOn w:val="Normal"/>
    <w:uiPriority w:val="99"/>
    <w:rsid w:val="006A45FA"/>
    <w:pPr>
      <w:spacing w:before="100" w:beforeAutospacing="1" w:after="100" w:afterAutospacing="1" w:line="240" w:lineRule="auto"/>
    </w:pPr>
    <w:rPr>
      <w:rFonts w:ascii="Calibri" w:eastAsia="Times New Roman" w:hAnsi="Calibri" w:cs="Calibri"/>
      <w:kern w:val="0"/>
      <w14:ligatures w14:val="none"/>
    </w:rPr>
  </w:style>
  <w:style w:type="paragraph" w:customStyle="1" w:styleId="alignmentlprefix0suffix1type15">
    <w:name w:val="alignment_l prefix_0 suffix_1 type_15"/>
    <w:basedOn w:val="Normal"/>
    <w:uiPriority w:val="99"/>
    <w:rsid w:val="006A45FA"/>
    <w:pPr>
      <w:spacing w:before="100" w:beforeAutospacing="1" w:after="100" w:afterAutospacing="1" w:line="240" w:lineRule="auto"/>
    </w:pPr>
    <w:rPr>
      <w:rFonts w:ascii="Calibri" w:eastAsia="Times New Roman" w:hAnsi="Calibri" w:cs="Calibri"/>
      <w:kern w:val="0"/>
      <w14:ligatures w14:val="none"/>
    </w:rPr>
  </w:style>
  <w:style w:type="paragraph" w:customStyle="1" w:styleId="alignmentlprefix0suffix2type11">
    <w:name w:val="alignment_l prefix_0 suffix_2 type_11"/>
    <w:basedOn w:val="Normal"/>
    <w:uiPriority w:val="99"/>
    <w:rsid w:val="006A45FA"/>
    <w:pPr>
      <w:spacing w:before="100" w:beforeAutospacing="1" w:after="100" w:afterAutospacing="1" w:line="240" w:lineRule="auto"/>
    </w:pPr>
    <w:rPr>
      <w:rFonts w:ascii="Calibri" w:eastAsia="Times New Roman" w:hAnsi="Calibri" w:cs="Calibri"/>
      <w:kern w:val="0"/>
      <w14:ligatures w14:val="none"/>
    </w:rPr>
  </w:style>
  <w:style w:type="paragraph" w:customStyle="1" w:styleId="CaracterCaracter1CharCharCaracterCaracter1">
    <w:name w:val="Caracter Caracter1 Char Char Caracter Caracter1"/>
    <w:basedOn w:val="Normal"/>
    <w:uiPriority w:val="99"/>
    <w:rsid w:val="006A45FA"/>
    <w:pPr>
      <w:spacing w:line="240" w:lineRule="exact"/>
    </w:pPr>
    <w:rPr>
      <w:rFonts w:ascii="Tahoma" w:eastAsia="Times New Roman" w:hAnsi="Tahoma" w:cs="Tahoma"/>
      <w:kern w:val="0"/>
      <w:sz w:val="20"/>
      <w:szCs w:val="20"/>
      <w:lang w:val="ro-RO"/>
      <w14:ligatures w14:val="none"/>
    </w:rPr>
  </w:style>
  <w:style w:type="paragraph" w:customStyle="1" w:styleId="litera">
    <w:name w:val="litera"/>
    <w:basedOn w:val="Normal"/>
    <w:uiPriority w:val="99"/>
    <w:rsid w:val="006A45FA"/>
    <w:pPr>
      <w:spacing w:before="60" w:after="60" w:line="240" w:lineRule="auto"/>
    </w:pPr>
    <w:rPr>
      <w:rFonts w:ascii="Calibri" w:eastAsia="Times New Roman" w:hAnsi="Calibri" w:cs="Times New Roman"/>
      <w:kern w:val="0"/>
      <w14:ligatures w14:val="none"/>
    </w:rPr>
  </w:style>
  <w:style w:type="table" w:styleId="Tabelgril">
    <w:name w:val="Table Grid"/>
    <w:basedOn w:val="TabelNormal"/>
    <w:uiPriority w:val="39"/>
    <w:rsid w:val="006A45FA"/>
    <w:pPr>
      <w:spacing w:after="0" w:line="240" w:lineRule="auto"/>
    </w:pPr>
    <w:rPr>
      <w:rFonts w:ascii="Calibri" w:eastAsia="Times New Roman" w:hAnsi="Calibri" w:cs="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text2">
    <w:name w:val="Body Text 2"/>
    <w:basedOn w:val="Normal"/>
    <w:link w:val="Corptext2Caracter"/>
    <w:rsid w:val="006A45FA"/>
    <w:pPr>
      <w:spacing w:after="120" w:line="480" w:lineRule="auto"/>
    </w:pPr>
    <w:rPr>
      <w:rFonts w:ascii="Calibri" w:eastAsia="Times New Roman" w:hAnsi="Calibri" w:cs="Calibri"/>
      <w:kern w:val="0"/>
      <w:sz w:val="22"/>
      <w:szCs w:val="22"/>
      <w14:ligatures w14:val="none"/>
    </w:rPr>
  </w:style>
  <w:style w:type="character" w:customStyle="1" w:styleId="Corptext2Caracter">
    <w:name w:val="Corp text 2 Caracter"/>
    <w:basedOn w:val="Fontdeparagrafimplicit"/>
    <w:link w:val="Corptext2"/>
    <w:rsid w:val="006A45FA"/>
    <w:rPr>
      <w:rFonts w:ascii="Calibri" w:eastAsia="Times New Roman" w:hAnsi="Calibri" w:cs="Calibri"/>
      <w:kern w:val="0"/>
      <w:sz w:val="22"/>
      <w:szCs w:val="22"/>
      <w14:ligatures w14:val="none"/>
    </w:rPr>
  </w:style>
  <w:style w:type="paragraph" w:customStyle="1" w:styleId="meta">
    <w:name w:val="meta"/>
    <w:basedOn w:val="Normal"/>
    <w:rsid w:val="006A45F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tart">
    <w:name w:val="st_art"/>
    <w:basedOn w:val="Fontdeparagrafimplicit"/>
    <w:rsid w:val="006A45FA"/>
  </w:style>
  <w:style w:type="character" w:customStyle="1" w:styleId="sttart">
    <w:name w:val="st_tart"/>
    <w:basedOn w:val="Fontdeparagrafimplicit"/>
    <w:rsid w:val="006A45FA"/>
  </w:style>
  <w:style w:type="character" w:customStyle="1" w:styleId="stlitera">
    <w:name w:val="st_litera"/>
    <w:basedOn w:val="Fontdeparagrafimplicit"/>
    <w:rsid w:val="006A45FA"/>
  </w:style>
  <w:style w:type="character" w:customStyle="1" w:styleId="sttlitera">
    <w:name w:val="st_tlitera"/>
    <w:basedOn w:val="Fontdeparagrafimplicit"/>
    <w:rsid w:val="006A45FA"/>
  </w:style>
  <w:style w:type="paragraph" w:styleId="Textsimplu">
    <w:name w:val="Plain Text"/>
    <w:basedOn w:val="Normal"/>
    <w:link w:val="TextsimpluCaracter"/>
    <w:rsid w:val="006A45FA"/>
    <w:pPr>
      <w:spacing w:after="0" w:line="240" w:lineRule="auto"/>
    </w:pPr>
    <w:rPr>
      <w:rFonts w:ascii="Courier New" w:eastAsia="Times New Roman" w:hAnsi="Courier New" w:cs="Courier New"/>
      <w:kern w:val="0"/>
      <w:sz w:val="20"/>
      <w:szCs w:val="20"/>
      <w:lang w:val="en-GB"/>
      <w14:ligatures w14:val="none"/>
    </w:rPr>
  </w:style>
  <w:style w:type="character" w:customStyle="1" w:styleId="TextsimpluCaracter">
    <w:name w:val="Text simplu Caracter"/>
    <w:basedOn w:val="Fontdeparagrafimplicit"/>
    <w:link w:val="Textsimplu"/>
    <w:rsid w:val="006A45FA"/>
    <w:rPr>
      <w:rFonts w:ascii="Courier New" w:eastAsia="Times New Roman" w:hAnsi="Courier New" w:cs="Courier New"/>
      <w:kern w:val="0"/>
      <w:sz w:val="20"/>
      <w:szCs w:val="20"/>
      <w:lang w:val="en-GB"/>
      <w14:ligatures w14:val="none"/>
    </w:rPr>
  </w:style>
  <w:style w:type="character" w:customStyle="1" w:styleId="stalineat">
    <w:name w:val="st_alineat"/>
    <w:basedOn w:val="Fontdeparagrafimplicit"/>
    <w:rsid w:val="006A45FA"/>
  </w:style>
  <w:style w:type="character" w:customStyle="1" w:styleId="sttalineat">
    <w:name w:val="st_talineat"/>
    <w:basedOn w:val="Fontdeparagrafimplicit"/>
    <w:rsid w:val="006A45FA"/>
  </w:style>
  <w:style w:type="paragraph" w:styleId="Subsol">
    <w:name w:val="footer"/>
    <w:basedOn w:val="Normal"/>
    <w:link w:val="SubsolCaracter"/>
    <w:rsid w:val="006A45FA"/>
    <w:pPr>
      <w:tabs>
        <w:tab w:val="center" w:pos="4320"/>
        <w:tab w:val="right" w:pos="8640"/>
      </w:tabs>
      <w:spacing w:after="0" w:line="240" w:lineRule="auto"/>
    </w:pPr>
    <w:rPr>
      <w:rFonts w:ascii="Times New Roman" w:eastAsia="Times New Roman" w:hAnsi="Times New Roman" w:cs="Times New Roman"/>
      <w:kern w:val="0"/>
      <w14:ligatures w14:val="none"/>
    </w:rPr>
  </w:style>
  <w:style w:type="character" w:customStyle="1" w:styleId="SubsolCaracter">
    <w:name w:val="Subsol Caracter"/>
    <w:basedOn w:val="Fontdeparagrafimplicit"/>
    <w:link w:val="Subsol"/>
    <w:rsid w:val="006A45FA"/>
    <w:rPr>
      <w:rFonts w:ascii="Times New Roman" w:eastAsia="Times New Roman" w:hAnsi="Times New Roman" w:cs="Times New Roman"/>
      <w:kern w:val="0"/>
      <w14:ligatures w14:val="none"/>
    </w:rPr>
  </w:style>
  <w:style w:type="paragraph" w:customStyle="1" w:styleId="Coninuttabel">
    <w:name w:val="Conținut tabel"/>
    <w:basedOn w:val="Normal"/>
    <w:rsid w:val="006A45FA"/>
    <w:pPr>
      <w:widowControl w:val="0"/>
      <w:suppressLineNumbers/>
      <w:suppressAutoHyphens/>
      <w:spacing w:after="0" w:line="240" w:lineRule="auto"/>
    </w:pPr>
    <w:rPr>
      <w:rFonts w:ascii="Liberation Serif" w:eastAsia="SimSun" w:hAnsi="Liberation Serif" w:cs="Mangal"/>
      <w:kern w:val="1"/>
      <w:lang w:val="ro-RO" w:eastAsia="zh-CN" w:bidi="hi-IN"/>
      <w14:ligatures w14:val="none"/>
    </w:rPr>
  </w:style>
  <w:style w:type="numbering" w:customStyle="1" w:styleId="NoList3">
    <w:name w:val="No List3"/>
    <w:next w:val="FrListare"/>
    <w:uiPriority w:val="99"/>
    <w:semiHidden/>
    <w:unhideWhenUsed/>
    <w:rsid w:val="006A45FA"/>
  </w:style>
  <w:style w:type="numbering" w:customStyle="1" w:styleId="NoList4">
    <w:name w:val="No List4"/>
    <w:next w:val="FrListare"/>
    <w:semiHidden/>
    <w:rsid w:val="006A45FA"/>
  </w:style>
  <w:style w:type="numbering" w:customStyle="1" w:styleId="NoList5">
    <w:name w:val="No List5"/>
    <w:next w:val="FrListare"/>
    <w:uiPriority w:val="99"/>
    <w:semiHidden/>
    <w:unhideWhenUsed/>
    <w:rsid w:val="00460A92"/>
  </w:style>
  <w:style w:type="paragraph" w:customStyle="1" w:styleId="msonormal0">
    <w:name w:val="msonormal"/>
    <w:basedOn w:val="Normal"/>
    <w:rsid w:val="00460A9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den">
    <w:name w:val="s_den"/>
    <w:basedOn w:val="Fontdeparagrafimplicit"/>
    <w:rsid w:val="00460A92"/>
  </w:style>
  <w:style w:type="character" w:customStyle="1" w:styleId="shdr">
    <w:name w:val="s_hdr"/>
    <w:basedOn w:val="Fontdeparagrafimplicit"/>
    <w:rsid w:val="00460A92"/>
  </w:style>
  <w:style w:type="character" w:customStyle="1" w:styleId="semtttl">
    <w:name w:val="s_emt_ttl"/>
    <w:basedOn w:val="Fontdeparagrafimplicit"/>
    <w:rsid w:val="00460A92"/>
  </w:style>
  <w:style w:type="character" w:customStyle="1" w:styleId="semtbdy">
    <w:name w:val="s_emt_bdy"/>
    <w:basedOn w:val="Fontdeparagrafimplicit"/>
    <w:rsid w:val="00460A92"/>
  </w:style>
  <w:style w:type="character" w:customStyle="1" w:styleId="spub">
    <w:name w:val="s_pub"/>
    <w:basedOn w:val="Fontdeparagrafimplicit"/>
    <w:rsid w:val="00460A92"/>
  </w:style>
  <w:style w:type="character" w:customStyle="1" w:styleId="spubttl">
    <w:name w:val="s_pub_ttl"/>
    <w:basedOn w:val="Fontdeparagrafimplicit"/>
    <w:rsid w:val="00460A92"/>
  </w:style>
  <w:style w:type="character" w:customStyle="1" w:styleId="spubbdy">
    <w:name w:val="s_pub_bdy"/>
    <w:basedOn w:val="Fontdeparagrafimplicit"/>
    <w:rsid w:val="00460A92"/>
  </w:style>
  <w:style w:type="character" w:customStyle="1" w:styleId="snta">
    <w:name w:val="s_nta"/>
    <w:basedOn w:val="Fontdeparagrafimplicit"/>
    <w:rsid w:val="00460A92"/>
  </w:style>
  <w:style w:type="character" w:customStyle="1" w:styleId="sntattl">
    <w:name w:val="s_nta_ttl"/>
    <w:basedOn w:val="Fontdeparagrafimplicit"/>
    <w:rsid w:val="00460A92"/>
  </w:style>
  <w:style w:type="character" w:customStyle="1" w:styleId="sntapar">
    <w:name w:val="s_nta_par"/>
    <w:basedOn w:val="Fontdeparagrafimplicit"/>
    <w:rsid w:val="00460A92"/>
  </w:style>
  <w:style w:type="character" w:customStyle="1" w:styleId="sart">
    <w:name w:val="s_art"/>
    <w:basedOn w:val="Fontdeparagrafimplicit"/>
    <w:rsid w:val="00460A92"/>
  </w:style>
  <w:style w:type="character" w:customStyle="1" w:styleId="sartttl">
    <w:name w:val="s_art_ttl"/>
    <w:basedOn w:val="Fontdeparagrafimplicit"/>
    <w:rsid w:val="00460A92"/>
  </w:style>
  <w:style w:type="character" w:customStyle="1" w:styleId="sartden">
    <w:name w:val="s_art_den"/>
    <w:basedOn w:val="Fontdeparagrafimplicit"/>
    <w:rsid w:val="00460A92"/>
  </w:style>
  <w:style w:type="character" w:customStyle="1" w:styleId="sartbdy">
    <w:name w:val="s_art_bdy"/>
    <w:basedOn w:val="Fontdeparagrafimplicit"/>
    <w:rsid w:val="00460A92"/>
  </w:style>
  <w:style w:type="character" w:customStyle="1" w:styleId="saln">
    <w:name w:val="s_aln"/>
    <w:basedOn w:val="Fontdeparagrafimplicit"/>
    <w:rsid w:val="00460A92"/>
  </w:style>
  <w:style w:type="character" w:customStyle="1" w:styleId="salnttl">
    <w:name w:val="s_aln_ttl"/>
    <w:basedOn w:val="Fontdeparagrafimplicit"/>
    <w:rsid w:val="00460A92"/>
  </w:style>
  <w:style w:type="character" w:customStyle="1" w:styleId="salnbdy">
    <w:name w:val="s_aln_bdy"/>
    <w:basedOn w:val="Fontdeparagrafimplicit"/>
    <w:rsid w:val="00460A92"/>
  </w:style>
  <w:style w:type="character" w:customStyle="1" w:styleId="slgi">
    <w:name w:val="s_lgi"/>
    <w:basedOn w:val="Fontdeparagrafimplicit"/>
    <w:rsid w:val="00460A92"/>
  </w:style>
  <w:style w:type="character" w:customStyle="1" w:styleId="spar">
    <w:name w:val="s_par"/>
    <w:basedOn w:val="Fontdeparagrafimplicit"/>
    <w:rsid w:val="00460A92"/>
  </w:style>
  <w:style w:type="character" w:customStyle="1" w:styleId="slit">
    <w:name w:val="s_lit"/>
    <w:basedOn w:val="Fontdeparagrafimplicit"/>
    <w:rsid w:val="00460A92"/>
  </w:style>
  <w:style w:type="character" w:customStyle="1" w:styleId="slitttl">
    <w:name w:val="s_lit_ttl"/>
    <w:basedOn w:val="Fontdeparagrafimplicit"/>
    <w:rsid w:val="00460A92"/>
  </w:style>
  <w:style w:type="character" w:customStyle="1" w:styleId="slitbdy">
    <w:name w:val="s_lit_bdy"/>
    <w:basedOn w:val="Fontdeparagrafimplicit"/>
    <w:rsid w:val="00460A92"/>
  </w:style>
  <w:style w:type="character" w:customStyle="1" w:styleId="spct">
    <w:name w:val="s_pct"/>
    <w:basedOn w:val="Fontdeparagrafimplicit"/>
    <w:rsid w:val="00460A92"/>
  </w:style>
  <w:style w:type="character" w:customStyle="1" w:styleId="spctttl">
    <w:name w:val="s_pct_ttl"/>
    <w:basedOn w:val="Fontdeparagrafimplicit"/>
    <w:rsid w:val="00460A92"/>
  </w:style>
  <w:style w:type="character" w:customStyle="1" w:styleId="spctbdy">
    <w:name w:val="s_pct_bdy"/>
    <w:basedOn w:val="Fontdeparagrafimplicit"/>
    <w:rsid w:val="00460A92"/>
  </w:style>
  <w:style w:type="character" w:customStyle="1" w:styleId="sanx">
    <w:name w:val="s_anx"/>
    <w:basedOn w:val="Fontdeparagrafimplicit"/>
    <w:rsid w:val="00460A92"/>
  </w:style>
  <w:style w:type="character" w:customStyle="1" w:styleId="sanxttl">
    <w:name w:val="s_anx_ttl"/>
    <w:basedOn w:val="Fontdeparagrafimplicit"/>
    <w:rsid w:val="00460A92"/>
  </w:style>
  <w:style w:type="character" w:customStyle="1" w:styleId="sanxden">
    <w:name w:val="s_anx_den"/>
    <w:basedOn w:val="Fontdeparagrafimplicit"/>
    <w:rsid w:val="00460A92"/>
  </w:style>
  <w:style w:type="character" w:customStyle="1" w:styleId="sanxbdy">
    <w:name w:val="s_anx_bdy"/>
    <w:basedOn w:val="Fontdeparagrafimplicit"/>
    <w:rsid w:val="00460A92"/>
  </w:style>
  <w:style w:type="character" w:customStyle="1" w:styleId="aelementcenter">
    <w:name w:val="a_element_center"/>
    <w:basedOn w:val="Fontdeparagrafimplicit"/>
    <w:rsid w:val="00460A92"/>
  </w:style>
  <w:style w:type="character" w:customStyle="1" w:styleId="apar">
    <w:name w:val="a_par"/>
    <w:basedOn w:val="Fontdeparagrafimplicit"/>
    <w:rsid w:val="00460A92"/>
  </w:style>
  <w:style w:type="character" w:customStyle="1" w:styleId="spre">
    <w:name w:val="s_pre"/>
    <w:basedOn w:val="Fontdeparagrafimplicit"/>
    <w:rsid w:val="00460A92"/>
  </w:style>
  <w:style w:type="character" w:customStyle="1" w:styleId="slin">
    <w:name w:val="s_lin"/>
    <w:basedOn w:val="Fontdeparagrafimplicit"/>
    <w:rsid w:val="00460A92"/>
  </w:style>
  <w:style w:type="character" w:customStyle="1" w:styleId="slinttl">
    <w:name w:val="s_lin_ttl"/>
    <w:basedOn w:val="Fontdeparagrafimplicit"/>
    <w:rsid w:val="00460A92"/>
  </w:style>
  <w:style w:type="character" w:customStyle="1" w:styleId="slinbdy">
    <w:name w:val="s_lin_bdy"/>
    <w:basedOn w:val="Fontdeparagrafimplicit"/>
    <w:rsid w:val="00460A92"/>
  </w:style>
  <w:style w:type="paragraph" w:styleId="Antet">
    <w:name w:val="header"/>
    <w:basedOn w:val="Normal"/>
    <w:link w:val="AntetCaracter"/>
    <w:uiPriority w:val="99"/>
    <w:unhideWhenUsed/>
    <w:rsid w:val="00DD343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DD3436"/>
  </w:style>
  <w:style w:type="paragraph" w:styleId="Revizuire">
    <w:name w:val="Revision"/>
    <w:hidden/>
    <w:uiPriority w:val="99"/>
    <w:semiHidden/>
    <w:rsid w:val="00361FA9"/>
    <w:pPr>
      <w:spacing w:after="0" w:line="240" w:lineRule="auto"/>
    </w:pPr>
  </w:style>
  <w:style w:type="character" w:styleId="Referincomentariu">
    <w:name w:val="annotation reference"/>
    <w:basedOn w:val="Fontdeparagrafimplicit"/>
    <w:uiPriority w:val="99"/>
    <w:semiHidden/>
    <w:unhideWhenUsed/>
    <w:rsid w:val="00321CB1"/>
    <w:rPr>
      <w:sz w:val="16"/>
      <w:szCs w:val="16"/>
    </w:rPr>
  </w:style>
  <w:style w:type="paragraph" w:styleId="Textcomentariu">
    <w:name w:val="annotation text"/>
    <w:basedOn w:val="Normal"/>
    <w:link w:val="TextcomentariuCaracter"/>
    <w:uiPriority w:val="99"/>
    <w:semiHidden/>
    <w:unhideWhenUsed/>
    <w:rsid w:val="00321CB1"/>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21CB1"/>
    <w:rPr>
      <w:sz w:val="20"/>
      <w:szCs w:val="20"/>
    </w:rPr>
  </w:style>
  <w:style w:type="paragraph" w:styleId="SubiectComentariu">
    <w:name w:val="annotation subject"/>
    <w:basedOn w:val="Textcomentariu"/>
    <w:next w:val="Textcomentariu"/>
    <w:link w:val="SubiectComentariuCaracter"/>
    <w:uiPriority w:val="99"/>
    <w:semiHidden/>
    <w:unhideWhenUsed/>
    <w:rsid w:val="00321CB1"/>
    <w:rPr>
      <w:b/>
      <w:bCs/>
    </w:rPr>
  </w:style>
  <w:style w:type="character" w:customStyle="1" w:styleId="SubiectComentariuCaracter">
    <w:name w:val="Subiect Comentariu Caracter"/>
    <w:basedOn w:val="TextcomentariuCaracter"/>
    <w:link w:val="SubiectComentariu"/>
    <w:uiPriority w:val="99"/>
    <w:semiHidden/>
    <w:rsid w:val="00321CB1"/>
    <w:rPr>
      <w:b/>
      <w:bCs/>
      <w:sz w:val="20"/>
      <w:szCs w:val="20"/>
    </w:rPr>
  </w:style>
  <w:style w:type="character" w:styleId="MeniuneNerezolvat">
    <w:name w:val="Unresolved Mention"/>
    <w:basedOn w:val="Fontdeparagrafimplicit"/>
    <w:uiPriority w:val="99"/>
    <w:semiHidden/>
    <w:unhideWhenUsed/>
    <w:rsid w:val="00B51B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24922">
      <w:bodyDiv w:val="1"/>
      <w:marLeft w:val="0"/>
      <w:marRight w:val="0"/>
      <w:marTop w:val="0"/>
      <w:marBottom w:val="0"/>
      <w:divBdr>
        <w:top w:val="none" w:sz="0" w:space="0" w:color="auto"/>
        <w:left w:val="none" w:sz="0" w:space="0" w:color="auto"/>
        <w:bottom w:val="none" w:sz="0" w:space="0" w:color="auto"/>
        <w:right w:val="none" w:sz="0" w:space="0" w:color="auto"/>
      </w:divBdr>
      <w:divsChild>
        <w:div w:id="183322059">
          <w:marLeft w:val="0"/>
          <w:marRight w:val="0"/>
          <w:marTop w:val="0"/>
          <w:marBottom w:val="0"/>
          <w:divBdr>
            <w:top w:val="none" w:sz="0" w:space="0" w:color="auto"/>
            <w:left w:val="none" w:sz="0" w:space="0" w:color="auto"/>
            <w:bottom w:val="none" w:sz="0" w:space="0" w:color="auto"/>
            <w:right w:val="none" w:sz="0" w:space="0" w:color="auto"/>
          </w:divBdr>
          <w:divsChild>
            <w:div w:id="1275288609">
              <w:marLeft w:val="0"/>
              <w:marRight w:val="0"/>
              <w:marTop w:val="510"/>
              <w:marBottom w:val="0"/>
              <w:divBdr>
                <w:top w:val="none" w:sz="0" w:space="0" w:color="auto"/>
                <w:left w:val="none" w:sz="0" w:space="0" w:color="auto"/>
                <w:bottom w:val="none" w:sz="0" w:space="0" w:color="auto"/>
                <w:right w:val="none" w:sz="0" w:space="0" w:color="auto"/>
              </w:divBdr>
              <w:divsChild>
                <w:div w:id="623192929">
                  <w:marLeft w:val="0"/>
                  <w:marRight w:val="0"/>
                  <w:marTop w:val="0"/>
                  <w:marBottom w:val="0"/>
                  <w:divBdr>
                    <w:top w:val="none" w:sz="0" w:space="0" w:color="auto"/>
                    <w:left w:val="none" w:sz="0" w:space="0" w:color="auto"/>
                    <w:bottom w:val="none" w:sz="0" w:space="0" w:color="auto"/>
                    <w:right w:val="none" w:sz="0" w:space="0" w:color="auto"/>
                  </w:divBdr>
                  <w:divsChild>
                    <w:div w:id="444078513">
                      <w:marLeft w:val="0"/>
                      <w:marRight w:val="0"/>
                      <w:marTop w:val="0"/>
                      <w:marBottom w:val="0"/>
                      <w:divBdr>
                        <w:top w:val="none" w:sz="0" w:space="0" w:color="auto"/>
                        <w:left w:val="none" w:sz="0" w:space="0" w:color="auto"/>
                        <w:bottom w:val="none" w:sz="0" w:space="0" w:color="auto"/>
                        <w:right w:val="none" w:sz="0" w:space="0" w:color="auto"/>
                      </w:divBdr>
                    </w:div>
                    <w:div w:id="1082871324">
                      <w:marLeft w:val="0"/>
                      <w:marRight w:val="0"/>
                      <w:marTop w:val="0"/>
                      <w:marBottom w:val="0"/>
                      <w:divBdr>
                        <w:top w:val="none" w:sz="0" w:space="0" w:color="auto"/>
                        <w:left w:val="none" w:sz="0" w:space="0" w:color="auto"/>
                        <w:bottom w:val="none" w:sz="0" w:space="0" w:color="auto"/>
                        <w:right w:val="none" w:sz="0" w:space="0" w:color="auto"/>
                      </w:divBdr>
                    </w:div>
                  </w:divsChild>
                </w:div>
                <w:div w:id="1971784566">
                  <w:marLeft w:val="0"/>
                  <w:marRight w:val="0"/>
                  <w:marTop w:val="1500"/>
                  <w:marBottom w:val="0"/>
                  <w:divBdr>
                    <w:top w:val="single" w:sz="6" w:space="30" w:color="E5E5E5"/>
                    <w:left w:val="none" w:sz="0" w:space="0" w:color="auto"/>
                    <w:bottom w:val="none" w:sz="0" w:space="30" w:color="auto"/>
                    <w:right w:val="none" w:sz="0" w:space="0" w:color="auto"/>
                  </w:divBdr>
                  <w:divsChild>
                    <w:div w:id="85619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17057">
              <w:marLeft w:val="0"/>
              <w:marRight w:val="0"/>
              <w:marTop w:val="0"/>
              <w:marBottom w:val="0"/>
              <w:divBdr>
                <w:top w:val="none" w:sz="0" w:space="0" w:color="auto"/>
                <w:left w:val="none" w:sz="0" w:space="0" w:color="auto"/>
                <w:bottom w:val="none" w:sz="0" w:space="0" w:color="auto"/>
                <w:right w:val="none" w:sz="0" w:space="0" w:color="auto"/>
              </w:divBdr>
              <w:divsChild>
                <w:div w:id="1306816656">
                  <w:marLeft w:val="0"/>
                  <w:marRight w:val="0"/>
                  <w:marTop w:val="0"/>
                  <w:marBottom w:val="0"/>
                  <w:divBdr>
                    <w:top w:val="none" w:sz="0" w:space="0" w:color="auto"/>
                    <w:left w:val="none" w:sz="0" w:space="0" w:color="auto"/>
                    <w:bottom w:val="none" w:sz="0" w:space="0" w:color="auto"/>
                    <w:right w:val="none" w:sz="0" w:space="0" w:color="auto"/>
                  </w:divBdr>
                  <w:divsChild>
                    <w:div w:id="249697423">
                      <w:marLeft w:val="0"/>
                      <w:marRight w:val="0"/>
                      <w:marTop w:val="225"/>
                      <w:marBottom w:val="0"/>
                      <w:divBdr>
                        <w:top w:val="none" w:sz="0" w:space="0" w:color="auto"/>
                        <w:left w:val="none" w:sz="0" w:space="0" w:color="auto"/>
                        <w:bottom w:val="none" w:sz="0" w:space="0" w:color="auto"/>
                        <w:right w:val="none" w:sz="0" w:space="0" w:color="auto"/>
                      </w:divBdr>
                      <w:divsChild>
                        <w:div w:id="320238313">
                          <w:marLeft w:val="0"/>
                          <w:marRight w:val="0"/>
                          <w:marTop w:val="0"/>
                          <w:marBottom w:val="0"/>
                          <w:divBdr>
                            <w:top w:val="none" w:sz="0" w:space="0" w:color="auto"/>
                            <w:left w:val="none" w:sz="0" w:space="0" w:color="auto"/>
                            <w:bottom w:val="none" w:sz="0" w:space="0" w:color="auto"/>
                            <w:right w:val="none" w:sz="0" w:space="0" w:color="auto"/>
                          </w:divBdr>
                          <w:divsChild>
                            <w:div w:id="2057705371">
                              <w:marLeft w:val="-225"/>
                              <w:marRight w:val="-225"/>
                              <w:marTop w:val="0"/>
                              <w:marBottom w:val="0"/>
                              <w:divBdr>
                                <w:top w:val="none" w:sz="0" w:space="0" w:color="auto"/>
                                <w:left w:val="none" w:sz="0" w:space="0" w:color="auto"/>
                                <w:bottom w:val="none" w:sz="0" w:space="0" w:color="auto"/>
                                <w:right w:val="none" w:sz="0" w:space="0" w:color="auto"/>
                              </w:divBdr>
                              <w:divsChild>
                                <w:div w:id="927926749">
                                  <w:marLeft w:val="0"/>
                                  <w:marRight w:val="0"/>
                                  <w:marTop w:val="0"/>
                                  <w:marBottom w:val="0"/>
                                  <w:divBdr>
                                    <w:top w:val="none" w:sz="0" w:space="0" w:color="auto"/>
                                    <w:left w:val="none" w:sz="0" w:space="0" w:color="auto"/>
                                    <w:bottom w:val="none" w:sz="0" w:space="0" w:color="auto"/>
                                    <w:right w:val="none" w:sz="0" w:space="0" w:color="auto"/>
                                  </w:divBdr>
                                  <w:divsChild>
                                    <w:div w:id="1446196890">
                                      <w:marLeft w:val="0"/>
                                      <w:marRight w:val="0"/>
                                      <w:marTop w:val="0"/>
                                      <w:marBottom w:val="0"/>
                                      <w:divBdr>
                                        <w:top w:val="single" w:sz="2" w:space="0" w:color="000000"/>
                                        <w:left w:val="single" w:sz="2" w:space="0" w:color="000000"/>
                                        <w:bottom w:val="single" w:sz="2" w:space="0" w:color="000000"/>
                                        <w:right w:val="single" w:sz="2" w:space="0" w:color="000000"/>
                                      </w:divBdr>
                                      <w:divsChild>
                                        <w:div w:id="1088311204">
                                          <w:marLeft w:val="0"/>
                                          <w:marRight w:val="0"/>
                                          <w:marTop w:val="0"/>
                                          <w:marBottom w:val="0"/>
                                          <w:divBdr>
                                            <w:top w:val="none" w:sz="0" w:space="0" w:color="auto"/>
                                            <w:left w:val="none" w:sz="0" w:space="0" w:color="auto"/>
                                            <w:bottom w:val="none" w:sz="0" w:space="0" w:color="auto"/>
                                            <w:right w:val="none" w:sz="0" w:space="0" w:color="auto"/>
                                          </w:divBdr>
                                          <w:divsChild>
                                            <w:div w:id="118644741">
                                              <w:marLeft w:val="0"/>
                                              <w:marRight w:val="0"/>
                                              <w:marTop w:val="0"/>
                                              <w:marBottom w:val="0"/>
                                              <w:divBdr>
                                                <w:top w:val="none" w:sz="0" w:space="0" w:color="auto"/>
                                                <w:left w:val="none" w:sz="0" w:space="0" w:color="auto"/>
                                                <w:bottom w:val="none" w:sz="0" w:space="0" w:color="auto"/>
                                                <w:right w:val="none" w:sz="0" w:space="0" w:color="auto"/>
                                              </w:divBdr>
                                              <w:divsChild>
                                                <w:div w:id="63310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1905788">
              <w:marLeft w:val="0"/>
              <w:marRight w:val="0"/>
              <w:marTop w:val="0"/>
              <w:marBottom w:val="300"/>
              <w:divBdr>
                <w:top w:val="single" w:sz="18" w:space="0" w:color="28456E"/>
                <w:left w:val="single" w:sz="6" w:space="0" w:color="E7E7E7"/>
                <w:bottom w:val="single" w:sz="6" w:space="0" w:color="E7E7E7"/>
                <w:right w:val="single" w:sz="6" w:space="0" w:color="E7E7E7"/>
              </w:divBdr>
              <w:divsChild>
                <w:div w:id="842597379">
                  <w:marLeft w:val="0"/>
                  <w:marRight w:val="0"/>
                  <w:marTop w:val="0"/>
                  <w:marBottom w:val="0"/>
                  <w:divBdr>
                    <w:top w:val="none" w:sz="0" w:space="0" w:color="auto"/>
                    <w:left w:val="none" w:sz="0" w:space="0" w:color="auto"/>
                    <w:bottom w:val="none" w:sz="0" w:space="0" w:color="auto"/>
                    <w:right w:val="none" w:sz="0" w:space="0" w:color="auto"/>
                  </w:divBdr>
                  <w:divsChild>
                    <w:div w:id="1895848317">
                      <w:marLeft w:val="0"/>
                      <w:marRight w:val="0"/>
                      <w:marTop w:val="0"/>
                      <w:marBottom w:val="0"/>
                      <w:divBdr>
                        <w:top w:val="none" w:sz="0" w:space="0" w:color="auto"/>
                        <w:left w:val="none" w:sz="0" w:space="0" w:color="auto"/>
                        <w:bottom w:val="none" w:sz="0" w:space="0" w:color="auto"/>
                        <w:right w:val="none" w:sz="0" w:space="0" w:color="auto"/>
                      </w:divBdr>
                      <w:divsChild>
                        <w:div w:id="161163887">
                          <w:marLeft w:val="0"/>
                          <w:marRight w:val="0"/>
                          <w:marTop w:val="0"/>
                          <w:marBottom w:val="0"/>
                          <w:divBdr>
                            <w:top w:val="none" w:sz="0" w:space="0" w:color="auto"/>
                            <w:left w:val="none" w:sz="0" w:space="0" w:color="auto"/>
                            <w:bottom w:val="none" w:sz="0" w:space="0" w:color="auto"/>
                            <w:right w:val="none" w:sz="0" w:space="0" w:color="auto"/>
                          </w:divBdr>
                          <w:divsChild>
                            <w:div w:id="1071928498">
                              <w:marLeft w:val="0"/>
                              <w:marRight w:val="0"/>
                              <w:marTop w:val="0"/>
                              <w:marBottom w:val="0"/>
                              <w:divBdr>
                                <w:top w:val="none" w:sz="0" w:space="0" w:color="auto"/>
                                <w:left w:val="none" w:sz="0" w:space="0" w:color="auto"/>
                                <w:bottom w:val="none" w:sz="0" w:space="0" w:color="auto"/>
                                <w:right w:val="none" w:sz="0" w:space="0" w:color="auto"/>
                              </w:divBdr>
                              <w:divsChild>
                                <w:div w:id="174535890">
                                  <w:marLeft w:val="-150"/>
                                  <w:marRight w:val="0"/>
                                  <w:marTop w:val="0"/>
                                  <w:marBottom w:val="0"/>
                                  <w:divBdr>
                                    <w:top w:val="none" w:sz="0" w:space="0" w:color="auto"/>
                                    <w:left w:val="none" w:sz="0" w:space="0" w:color="auto"/>
                                    <w:bottom w:val="none" w:sz="0" w:space="0" w:color="auto"/>
                                    <w:right w:val="none" w:sz="0" w:space="0" w:color="auto"/>
                                  </w:divBdr>
                                </w:div>
                                <w:div w:id="1547447949">
                                  <w:marLeft w:val="-150"/>
                                  <w:marRight w:val="0"/>
                                  <w:marTop w:val="0"/>
                                  <w:marBottom w:val="0"/>
                                  <w:divBdr>
                                    <w:top w:val="none" w:sz="0" w:space="0" w:color="auto"/>
                                    <w:left w:val="none" w:sz="0" w:space="0" w:color="auto"/>
                                    <w:bottom w:val="none" w:sz="0" w:space="0" w:color="auto"/>
                                    <w:right w:val="none" w:sz="0" w:space="0" w:color="auto"/>
                                  </w:divBdr>
                                  <w:divsChild>
                                    <w:div w:id="1225945035">
                                      <w:marLeft w:val="0"/>
                                      <w:marRight w:val="0"/>
                                      <w:marTop w:val="0"/>
                                      <w:marBottom w:val="0"/>
                                      <w:divBdr>
                                        <w:top w:val="none" w:sz="0" w:space="0" w:color="auto"/>
                                        <w:left w:val="none" w:sz="0" w:space="0" w:color="auto"/>
                                        <w:bottom w:val="none" w:sz="0" w:space="0" w:color="auto"/>
                                        <w:right w:val="none" w:sz="0" w:space="0" w:color="auto"/>
                                      </w:divBdr>
                                    </w:div>
                                    <w:div w:id="1511019981">
                                      <w:marLeft w:val="0"/>
                                      <w:marRight w:val="0"/>
                                      <w:marTop w:val="0"/>
                                      <w:marBottom w:val="0"/>
                                      <w:divBdr>
                                        <w:top w:val="none" w:sz="0" w:space="0" w:color="auto"/>
                                        <w:left w:val="none" w:sz="0" w:space="0" w:color="auto"/>
                                        <w:bottom w:val="none" w:sz="0" w:space="0" w:color="auto"/>
                                        <w:right w:val="none" w:sz="0" w:space="0" w:color="auto"/>
                                      </w:divBdr>
                                      <w:divsChild>
                                        <w:div w:id="909972193">
                                          <w:marLeft w:val="0"/>
                                          <w:marRight w:val="0"/>
                                          <w:marTop w:val="0"/>
                                          <w:marBottom w:val="0"/>
                                          <w:divBdr>
                                            <w:top w:val="none" w:sz="0" w:space="0" w:color="auto"/>
                                            <w:left w:val="none" w:sz="0" w:space="0" w:color="auto"/>
                                            <w:bottom w:val="none" w:sz="0" w:space="0" w:color="auto"/>
                                            <w:right w:val="none" w:sz="0" w:space="0" w:color="auto"/>
                                          </w:divBdr>
                                          <w:divsChild>
                                            <w:div w:id="1912814891">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95121693">
                                  <w:marLeft w:val="-150"/>
                                  <w:marRight w:val="0"/>
                                  <w:marTop w:val="150"/>
                                  <w:marBottom w:val="0"/>
                                  <w:divBdr>
                                    <w:top w:val="none" w:sz="0" w:space="0" w:color="auto"/>
                                    <w:left w:val="none" w:sz="0" w:space="0" w:color="auto"/>
                                    <w:bottom w:val="none" w:sz="0" w:space="0" w:color="auto"/>
                                    <w:right w:val="none" w:sz="0" w:space="0" w:color="auto"/>
                                  </w:divBdr>
                                </w:div>
                              </w:divsChild>
                            </w:div>
                            <w:div w:id="2015373198">
                              <w:marLeft w:val="0"/>
                              <w:marRight w:val="0"/>
                              <w:marTop w:val="225"/>
                              <w:marBottom w:val="0"/>
                              <w:divBdr>
                                <w:top w:val="none" w:sz="0" w:space="0" w:color="auto"/>
                                <w:left w:val="none" w:sz="0" w:space="0" w:color="auto"/>
                                <w:bottom w:val="none" w:sz="0" w:space="0" w:color="auto"/>
                                <w:right w:val="none" w:sz="0" w:space="0" w:color="auto"/>
                              </w:divBdr>
                              <w:divsChild>
                                <w:div w:id="9214552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33650178">
                  <w:marLeft w:val="0"/>
                  <w:marRight w:val="0"/>
                  <w:marTop w:val="0"/>
                  <w:marBottom w:val="0"/>
                  <w:divBdr>
                    <w:top w:val="none" w:sz="0" w:space="0" w:color="auto"/>
                    <w:left w:val="none" w:sz="0" w:space="0" w:color="auto"/>
                    <w:bottom w:val="none" w:sz="0" w:space="0" w:color="auto"/>
                    <w:right w:val="none" w:sz="0" w:space="0" w:color="auto"/>
                  </w:divBdr>
                  <w:divsChild>
                    <w:div w:id="1308900041">
                      <w:marLeft w:val="0"/>
                      <w:marRight w:val="0"/>
                      <w:marTop w:val="0"/>
                      <w:marBottom w:val="0"/>
                      <w:divBdr>
                        <w:top w:val="none" w:sz="0" w:space="0" w:color="auto"/>
                        <w:left w:val="none" w:sz="0" w:space="0" w:color="auto"/>
                        <w:bottom w:val="none" w:sz="0" w:space="0" w:color="auto"/>
                        <w:right w:val="none" w:sz="0" w:space="0" w:color="auto"/>
                      </w:divBdr>
                      <w:divsChild>
                        <w:div w:id="880360297">
                          <w:marLeft w:val="0"/>
                          <w:marRight w:val="0"/>
                          <w:marTop w:val="0"/>
                          <w:marBottom w:val="0"/>
                          <w:divBdr>
                            <w:top w:val="none" w:sz="0" w:space="0" w:color="auto"/>
                            <w:left w:val="none" w:sz="0" w:space="0" w:color="auto"/>
                            <w:bottom w:val="none" w:sz="0" w:space="0" w:color="auto"/>
                            <w:right w:val="none" w:sz="0" w:space="0" w:color="auto"/>
                          </w:divBdr>
                        </w:div>
                        <w:div w:id="1787651788">
                          <w:marLeft w:val="0"/>
                          <w:marRight w:val="0"/>
                          <w:marTop w:val="0"/>
                          <w:marBottom w:val="0"/>
                          <w:divBdr>
                            <w:top w:val="none" w:sz="0" w:space="0" w:color="auto"/>
                            <w:left w:val="none" w:sz="0" w:space="0" w:color="auto"/>
                            <w:bottom w:val="none" w:sz="0" w:space="0" w:color="auto"/>
                            <w:right w:val="none" w:sz="0" w:space="0" w:color="auto"/>
                          </w:divBdr>
                          <w:divsChild>
                            <w:div w:id="145682544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365500">
          <w:marLeft w:val="0"/>
          <w:marRight w:val="0"/>
          <w:marTop w:val="0"/>
          <w:marBottom w:val="0"/>
          <w:divBdr>
            <w:top w:val="single" w:sz="6" w:space="7" w:color="363636"/>
            <w:left w:val="single" w:sz="6" w:space="11" w:color="363636"/>
            <w:bottom w:val="single" w:sz="6" w:space="7" w:color="363636"/>
            <w:right w:val="single" w:sz="6" w:space="11" w:color="363636"/>
          </w:divBdr>
        </w:div>
      </w:divsChild>
    </w:div>
    <w:div w:id="1309899242">
      <w:bodyDiv w:val="1"/>
      <w:marLeft w:val="0"/>
      <w:marRight w:val="0"/>
      <w:marTop w:val="0"/>
      <w:marBottom w:val="0"/>
      <w:divBdr>
        <w:top w:val="none" w:sz="0" w:space="0" w:color="auto"/>
        <w:left w:val="none" w:sz="0" w:space="0" w:color="auto"/>
        <w:bottom w:val="none" w:sz="0" w:space="0" w:color="auto"/>
        <w:right w:val="none" w:sz="0" w:space="0" w:color="auto"/>
      </w:divBdr>
    </w:div>
    <w:div w:id="1670021025">
      <w:bodyDiv w:val="1"/>
      <w:marLeft w:val="0"/>
      <w:marRight w:val="0"/>
      <w:marTop w:val="0"/>
      <w:marBottom w:val="0"/>
      <w:divBdr>
        <w:top w:val="none" w:sz="0" w:space="0" w:color="auto"/>
        <w:left w:val="none" w:sz="0" w:space="0" w:color="auto"/>
        <w:bottom w:val="none" w:sz="0" w:space="0" w:color="auto"/>
        <w:right w:val="none" w:sz="0" w:space="0" w:color="auto"/>
      </w:divBdr>
      <w:divsChild>
        <w:div w:id="1362591505">
          <w:marLeft w:val="0"/>
          <w:marRight w:val="0"/>
          <w:marTop w:val="0"/>
          <w:marBottom w:val="0"/>
          <w:divBdr>
            <w:top w:val="none" w:sz="0" w:space="0" w:color="auto"/>
            <w:left w:val="none" w:sz="0" w:space="0" w:color="auto"/>
            <w:bottom w:val="none" w:sz="0" w:space="0" w:color="auto"/>
            <w:right w:val="none" w:sz="0" w:space="0" w:color="auto"/>
          </w:divBdr>
          <w:divsChild>
            <w:div w:id="666523416">
              <w:marLeft w:val="0"/>
              <w:marRight w:val="0"/>
              <w:marTop w:val="0"/>
              <w:marBottom w:val="0"/>
              <w:divBdr>
                <w:top w:val="none" w:sz="0" w:space="0" w:color="auto"/>
                <w:left w:val="none" w:sz="0" w:space="0" w:color="auto"/>
                <w:bottom w:val="none" w:sz="0" w:space="0" w:color="auto"/>
                <w:right w:val="none" w:sz="0" w:space="0" w:color="auto"/>
              </w:divBdr>
              <w:divsChild>
                <w:div w:id="935789112">
                  <w:marLeft w:val="0"/>
                  <w:marRight w:val="0"/>
                  <w:marTop w:val="225"/>
                  <w:marBottom w:val="0"/>
                  <w:divBdr>
                    <w:top w:val="none" w:sz="0" w:space="0" w:color="auto"/>
                    <w:left w:val="none" w:sz="0" w:space="0" w:color="auto"/>
                    <w:bottom w:val="none" w:sz="0" w:space="0" w:color="auto"/>
                    <w:right w:val="none" w:sz="0" w:space="0" w:color="auto"/>
                  </w:divBdr>
                  <w:divsChild>
                    <w:div w:id="562372411">
                      <w:marLeft w:val="0"/>
                      <w:marRight w:val="0"/>
                      <w:marTop w:val="0"/>
                      <w:marBottom w:val="0"/>
                      <w:divBdr>
                        <w:top w:val="none" w:sz="0" w:space="0" w:color="auto"/>
                        <w:left w:val="none" w:sz="0" w:space="0" w:color="auto"/>
                        <w:bottom w:val="none" w:sz="0" w:space="0" w:color="auto"/>
                        <w:right w:val="none" w:sz="0" w:space="0" w:color="auto"/>
                      </w:divBdr>
                      <w:divsChild>
                        <w:div w:id="1863472612">
                          <w:marLeft w:val="-225"/>
                          <w:marRight w:val="-225"/>
                          <w:marTop w:val="0"/>
                          <w:marBottom w:val="0"/>
                          <w:divBdr>
                            <w:top w:val="none" w:sz="0" w:space="0" w:color="auto"/>
                            <w:left w:val="none" w:sz="0" w:space="0" w:color="auto"/>
                            <w:bottom w:val="none" w:sz="0" w:space="0" w:color="auto"/>
                            <w:right w:val="none" w:sz="0" w:space="0" w:color="auto"/>
                          </w:divBdr>
                          <w:divsChild>
                            <w:div w:id="320239327">
                              <w:marLeft w:val="0"/>
                              <w:marRight w:val="0"/>
                              <w:marTop w:val="0"/>
                              <w:marBottom w:val="0"/>
                              <w:divBdr>
                                <w:top w:val="none" w:sz="0" w:space="0" w:color="auto"/>
                                <w:left w:val="none" w:sz="0" w:space="0" w:color="auto"/>
                                <w:bottom w:val="none" w:sz="0" w:space="0" w:color="auto"/>
                                <w:right w:val="none" w:sz="0" w:space="0" w:color="auto"/>
                              </w:divBdr>
                              <w:divsChild>
                                <w:div w:id="709843014">
                                  <w:marLeft w:val="0"/>
                                  <w:marRight w:val="0"/>
                                  <w:marTop w:val="0"/>
                                  <w:marBottom w:val="0"/>
                                  <w:divBdr>
                                    <w:top w:val="single" w:sz="2" w:space="0" w:color="000000"/>
                                    <w:left w:val="single" w:sz="2" w:space="0" w:color="000000"/>
                                    <w:bottom w:val="single" w:sz="2" w:space="0" w:color="000000"/>
                                    <w:right w:val="single" w:sz="2" w:space="0" w:color="000000"/>
                                  </w:divBdr>
                                  <w:divsChild>
                                    <w:div w:id="2111047968">
                                      <w:marLeft w:val="0"/>
                                      <w:marRight w:val="0"/>
                                      <w:marTop w:val="0"/>
                                      <w:marBottom w:val="0"/>
                                      <w:divBdr>
                                        <w:top w:val="none" w:sz="0" w:space="0" w:color="auto"/>
                                        <w:left w:val="none" w:sz="0" w:space="0" w:color="auto"/>
                                        <w:bottom w:val="none" w:sz="0" w:space="0" w:color="auto"/>
                                        <w:right w:val="none" w:sz="0" w:space="0" w:color="auto"/>
                                      </w:divBdr>
                                      <w:divsChild>
                                        <w:div w:id="491215341">
                                          <w:marLeft w:val="0"/>
                                          <w:marRight w:val="0"/>
                                          <w:marTop w:val="0"/>
                                          <w:marBottom w:val="0"/>
                                          <w:divBdr>
                                            <w:top w:val="none" w:sz="0" w:space="0" w:color="auto"/>
                                            <w:left w:val="none" w:sz="0" w:space="0" w:color="auto"/>
                                            <w:bottom w:val="none" w:sz="0" w:space="0" w:color="auto"/>
                                            <w:right w:val="none" w:sz="0" w:space="0" w:color="auto"/>
                                          </w:divBdr>
                                          <w:divsChild>
                                            <w:div w:id="34983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128463">
          <w:marLeft w:val="0"/>
          <w:marRight w:val="0"/>
          <w:marTop w:val="510"/>
          <w:marBottom w:val="0"/>
          <w:divBdr>
            <w:top w:val="none" w:sz="0" w:space="0" w:color="auto"/>
            <w:left w:val="none" w:sz="0" w:space="0" w:color="auto"/>
            <w:bottom w:val="none" w:sz="0" w:space="0" w:color="auto"/>
            <w:right w:val="none" w:sz="0" w:space="0" w:color="auto"/>
          </w:divBdr>
          <w:divsChild>
            <w:div w:id="346062800">
              <w:marLeft w:val="0"/>
              <w:marRight w:val="0"/>
              <w:marTop w:val="0"/>
              <w:marBottom w:val="0"/>
              <w:divBdr>
                <w:top w:val="none" w:sz="0" w:space="0" w:color="auto"/>
                <w:left w:val="none" w:sz="0" w:space="0" w:color="auto"/>
                <w:bottom w:val="none" w:sz="0" w:space="0" w:color="auto"/>
                <w:right w:val="none" w:sz="0" w:space="0" w:color="auto"/>
              </w:divBdr>
              <w:divsChild>
                <w:div w:id="1057894103">
                  <w:marLeft w:val="0"/>
                  <w:marRight w:val="0"/>
                  <w:marTop w:val="0"/>
                  <w:marBottom w:val="0"/>
                  <w:divBdr>
                    <w:top w:val="none" w:sz="0" w:space="0" w:color="auto"/>
                    <w:left w:val="none" w:sz="0" w:space="0" w:color="auto"/>
                    <w:bottom w:val="none" w:sz="0" w:space="0" w:color="auto"/>
                    <w:right w:val="none" w:sz="0" w:space="0" w:color="auto"/>
                  </w:divBdr>
                </w:div>
              </w:divsChild>
            </w:div>
            <w:div w:id="1279333376">
              <w:marLeft w:val="0"/>
              <w:marRight w:val="0"/>
              <w:marTop w:val="1500"/>
              <w:marBottom w:val="0"/>
              <w:divBdr>
                <w:top w:val="single" w:sz="6" w:space="30" w:color="E5E5E5"/>
                <w:left w:val="none" w:sz="0" w:space="0" w:color="auto"/>
                <w:bottom w:val="none" w:sz="0" w:space="30" w:color="auto"/>
                <w:right w:val="none" w:sz="0" w:space="0" w:color="auto"/>
              </w:divBdr>
              <w:divsChild>
                <w:div w:id="13400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92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gislatie.just.ro/Public/DetaliiDocumentAfis/268316"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legislatie.just.ro/Public/DetaliiDocumentAfis/25400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egislatie.just.ro/Public/DetaliiDocumentAfis/24934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eurolegis\ro\index\act\6102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egislatie.just.ro/Public/DetaliiDocumentAfis/268316" TargetMode="External"/><Relationship Id="rId23" Type="http://schemas.openxmlformats.org/officeDocument/2006/relationships/fontTable" Target="fontTable.xml"/><Relationship Id="rId10" Type="http://schemas.openxmlformats.org/officeDocument/2006/relationships/hyperlink" Target="https://legislatie.just.ro/Public/DetaliiDocumentAfis/25400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egislatie.just.ro/Public/DetaliiDocumentAfis/254001" TargetMode="External"/><Relationship Id="rId14" Type="http://schemas.openxmlformats.org/officeDocument/2006/relationships/hyperlink" Target="https://legislatie.just.ro/Public/DetaliiDocumentAfis/268316"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BFC16-35FC-49FB-86C0-5C524E142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38</Pages>
  <Words>18379</Words>
  <Characters>104763</Characters>
  <Application>Microsoft Office Word</Application>
  <DocSecurity>0</DocSecurity>
  <Lines>873</Lines>
  <Paragraphs>245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 Iacob</dc:creator>
  <cp:keywords/>
  <dc:description/>
  <cp:lastModifiedBy>Danut Iacob</cp:lastModifiedBy>
  <cp:revision>6</cp:revision>
  <cp:lastPrinted>2026-05-07T08:52:00Z</cp:lastPrinted>
  <dcterms:created xsi:type="dcterms:W3CDTF">2026-05-07T14:46:00Z</dcterms:created>
  <dcterms:modified xsi:type="dcterms:W3CDTF">2026-05-08T07:03:00Z</dcterms:modified>
</cp:coreProperties>
</file>