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03D5" w14:textId="537792BD" w:rsidR="005A6F33" w:rsidRPr="00E12DAE" w:rsidRDefault="00000000" w:rsidP="00314A14">
      <w:pPr>
        <w:pStyle w:val="NoSpacing"/>
        <w:spacing w:line="30" w:lineRule="atLeast"/>
        <w:ind w:left="0"/>
        <w:jc w:val="center"/>
        <w:rPr>
          <w:b/>
          <w:bCs/>
          <w:lang w:eastAsia="en-GB"/>
        </w:rPr>
      </w:pPr>
      <w:r w:rsidRPr="00E12DAE">
        <w:rPr>
          <w:b/>
          <w:bCs/>
          <w:lang w:eastAsia="en-GB"/>
        </w:rPr>
        <w:t>GUVERNUL ROMÂNIEI</w:t>
      </w:r>
    </w:p>
    <w:p w14:paraId="47C0E236" w14:textId="77777777" w:rsidR="005A6F33" w:rsidRPr="008F035C" w:rsidRDefault="005A6F33" w:rsidP="00314A14">
      <w:pPr>
        <w:spacing w:after="0" w:line="30" w:lineRule="atLeast"/>
        <w:ind w:left="0"/>
        <w:jc w:val="center"/>
        <w:rPr>
          <w:rFonts w:eastAsia="Times New Roman"/>
          <w:b/>
          <w:bCs/>
          <w:color w:val="000000"/>
          <w:lang w:eastAsia="en-GB"/>
        </w:rPr>
      </w:pPr>
    </w:p>
    <w:p w14:paraId="4DB317AB" w14:textId="77777777" w:rsidR="005A6F33" w:rsidRPr="00E12DAE" w:rsidRDefault="00000000" w:rsidP="00314A14">
      <w:pPr>
        <w:spacing w:after="0" w:line="30" w:lineRule="atLeast"/>
        <w:ind w:left="0"/>
        <w:jc w:val="center"/>
        <w:rPr>
          <w:rFonts w:eastAsia="Times New Roman"/>
          <w:b/>
          <w:bCs/>
          <w:color w:val="000000"/>
          <w:lang w:eastAsia="en-GB"/>
        </w:rPr>
      </w:pPr>
      <w:r w:rsidRPr="00E12DAE">
        <w:rPr>
          <w:rFonts w:eastAsia="Times New Roman"/>
          <w:b/>
          <w:bCs/>
          <w:noProof/>
          <w:color w:val="000000"/>
          <w:lang w:eastAsia="ro-RO"/>
        </w:rPr>
        <w:drawing>
          <wp:inline distT="0" distB="0" distL="0" distR="0" wp14:anchorId="77D18057" wp14:editId="3B357055">
            <wp:extent cx="61912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19125" cy="819150"/>
                    </a:xfrm>
                    <a:prstGeom prst="rect">
                      <a:avLst/>
                    </a:prstGeom>
                    <a:noFill/>
                  </pic:spPr>
                </pic:pic>
              </a:graphicData>
            </a:graphic>
          </wp:inline>
        </w:drawing>
      </w:r>
    </w:p>
    <w:p w14:paraId="42A5EDF0" w14:textId="77777777" w:rsidR="005A6F33" w:rsidRPr="00E12DAE" w:rsidRDefault="005A6F33">
      <w:pPr>
        <w:spacing w:after="0" w:line="30" w:lineRule="atLeast"/>
        <w:ind w:left="0"/>
        <w:jc w:val="center"/>
        <w:rPr>
          <w:rFonts w:eastAsia="Times New Roman"/>
          <w:b/>
          <w:bCs/>
          <w:color w:val="000000"/>
          <w:lang w:eastAsia="en-GB"/>
        </w:rPr>
      </w:pPr>
    </w:p>
    <w:p w14:paraId="602A1612" w14:textId="7852D34A" w:rsidR="005A6F33" w:rsidRPr="00E12DAE" w:rsidRDefault="00874C0C">
      <w:pPr>
        <w:spacing w:after="0" w:line="30" w:lineRule="atLeast"/>
        <w:ind w:left="0"/>
        <w:jc w:val="center"/>
        <w:rPr>
          <w:rFonts w:eastAsia="Times New Roman"/>
          <w:b/>
          <w:bCs/>
          <w:color w:val="000000"/>
          <w:lang w:eastAsia="en-GB"/>
        </w:rPr>
      </w:pPr>
      <w:r w:rsidRPr="00E12DAE">
        <w:rPr>
          <w:rFonts w:eastAsia="Times New Roman"/>
          <w:b/>
          <w:bCs/>
          <w:color w:val="000000"/>
          <w:lang w:eastAsia="en-GB"/>
        </w:rPr>
        <w:t>HOT</w:t>
      </w:r>
      <w:r w:rsidR="008F035C">
        <w:rPr>
          <w:rFonts w:eastAsia="Times New Roman"/>
          <w:b/>
          <w:bCs/>
          <w:color w:val="000000"/>
          <w:lang w:eastAsia="en-GB"/>
        </w:rPr>
        <w:t>Ă</w:t>
      </w:r>
      <w:r w:rsidR="008F035C" w:rsidRPr="00E12DAE">
        <w:rPr>
          <w:rFonts w:eastAsia="Times New Roman"/>
          <w:b/>
          <w:bCs/>
          <w:color w:val="000000"/>
          <w:lang w:eastAsia="en-GB"/>
        </w:rPr>
        <w:t>RÂ</w:t>
      </w:r>
      <w:r w:rsidRPr="00E12DAE">
        <w:rPr>
          <w:rFonts w:eastAsia="Times New Roman"/>
          <w:b/>
          <w:bCs/>
          <w:color w:val="000000"/>
          <w:lang w:eastAsia="en-GB"/>
        </w:rPr>
        <w:t xml:space="preserve">RE </w:t>
      </w:r>
    </w:p>
    <w:p w14:paraId="50C4637F" w14:textId="77777777" w:rsidR="00874C0C" w:rsidRDefault="00874C0C">
      <w:pPr>
        <w:spacing w:after="0" w:line="30" w:lineRule="atLeast"/>
        <w:ind w:left="0"/>
        <w:jc w:val="center"/>
        <w:rPr>
          <w:rFonts w:eastAsia="Times New Roman"/>
          <w:b/>
          <w:color w:val="000000"/>
          <w:lang w:eastAsia="en-GB"/>
        </w:rPr>
      </w:pPr>
    </w:p>
    <w:p w14:paraId="499D8FEC" w14:textId="150D1DBA" w:rsidR="005A6F33" w:rsidRDefault="00000000">
      <w:pPr>
        <w:spacing w:after="0" w:line="30" w:lineRule="atLeast"/>
        <w:ind w:left="0"/>
        <w:jc w:val="center"/>
        <w:rPr>
          <w:b/>
          <w:bCs/>
        </w:rPr>
      </w:pPr>
      <w:r>
        <w:rPr>
          <w:rFonts w:eastAsia="Times New Roman"/>
          <w:b/>
          <w:color w:val="000000"/>
          <w:lang w:eastAsia="en-GB"/>
        </w:rPr>
        <w:t xml:space="preserve">pentru modificarea </w:t>
      </w:r>
      <w:r w:rsidR="006A4C8B">
        <w:rPr>
          <w:rFonts w:eastAsia="Times New Roman"/>
          <w:b/>
          <w:color w:val="000000"/>
          <w:lang w:eastAsia="en-GB"/>
        </w:rPr>
        <w:t xml:space="preserve">Anexei la </w:t>
      </w:r>
      <w:r w:rsidR="00874C0C" w:rsidRPr="00874C0C">
        <w:rPr>
          <w:rFonts w:eastAsia="Times New Roman"/>
          <w:b/>
          <w:color w:val="000000"/>
          <w:lang w:eastAsia="en-GB"/>
        </w:rPr>
        <w:t>H</w:t>
      </w:r>
      <w:r w:rsidR="00874C0C">
        <w:rPr>
          <w:rFonts w:eastAsia="Times New Roman"/>
          <w:b/>
          <w:color w:val="000000"/>
          <w:lang w:eastAsia="en-GB"/>
        </w:rPr>
        <w:t>otărâr</w:t>
      </w:r>
      <w:r w:rsidR="006A4C8B">
        <w:rPr>
          <w:rFonts w:eastAsia="Times New Roman"/>
          <w:b/>
          <w:color w:val="000000"/>
          <w:lang w:eastAsia="en-GB"/>
        </w:rPr>
        <w:t>ea Guvernului</w:t>
      </w:r>
      <w:r w:rsidR="00874C0C" w:rsidRPr="00874C0C">
        <w:rPr>
          <w:rFonts w:eastAsia="Times New Roman"/>
          <w:b/>
          <w:color w:val="000000"/>
          <w:lang w:eastAsia="en-GB"/>
        </w:rPr>
        <w:t xml:space="preserve"> nr. 277</w:t>
      </w:r>
      <w:r w:rsidR="00874C0C">
        <w:rPr>
          <w:rFonts w:eastAsia="Times New Roman"/>
          <w:b/>
          <w:color w:val="000000"/>
          <w:lang w:eastAsia="en-GB"/>
        </w:rPr>
        <w:t>/</w:t>
      </w:r>
      <w:r w:rsidR="00874C0C" w:rsidRPr="00874C0C">
        <w:rPr>
          <w:rFonts w:eastAsia="Times New Roman"/>
          <w:b/>
          <w:color w:val="000000"/>
          <w:lang w:eastAsia="en-GB"/>
        </w:rPr>
        <w:t>2023</w:t>
      </w:r>
      <w:r w:rsidR="00874C0C">
        <w:rPr>
          <w:rFonts w:eastAsia="Times New Roman"/>
          <w:b/>
          <w:color w:val="000000"/>
          <w:lang w:eastAsia="en-GB"/>
        </w:rPr>
        <w:t xml:space="preserve"> </w:t>
      </w:r>
      <w:r w:rsidR="00874C0C" w:rsidRPr="00874C0C">
        <w:rPr>
          <w:rFonts w:eastAsia="Times New Roman"/>
          <w:b/>
          <w:color w:val="000000"/>
          <w:lang w:eastAsia="en-GB"/>
        </w:rPr>
        <w:t>pentru aprobarea Regulamentului de organizare şi funcţionare a Administraţiei Fondului pentru Mediu</w:t>
      </w:r>
    </w:p>
    <w:p w14:paraId="3CA73357" w14:textId="77777777" w:rsidR="005A6F33" w:rsidRDefault="005A6F33">
      <w:pPr>
        <w:spacing w:after="0" w:line="30" w:lineRule="atLeast"/>
        <w:ind w:left="0"/>
        <w:jc w:val="center"/>
        <w:rPr>
          <w:b/>
          <w:bCs/>
        </w:rPr>
      </w:pPr>
    </w:p>
    <w:p w14:paraId="75696BF1" w14:textId="77777777" w:rsidR="005A6F33" w:rsidRDefault="005A6F33">
      <w:pPr>
        <w:spacing w:after="0" w:line="30" w:lineRule="atLeast"/>
        <w:ind w:left="0"/>
        <w:jc w:val="center"/>
        <w:rPr>
          <w:b/>
          <w:bCs/>
        </w:rPr>
      </w:pPr>
    </w:p>
    <w:p w14:paraId="2677F1E9" w14:textId="7E41441B" w:rsidR="008F035C" w:rsidRPr="00144712" w:rsidRDefault="008F035C" w:rsidP="00144712">
      <w:pPr>
        <w:spacing w:after="0" w:line="30" w:lineRule="atLeast"/>
        <w:ind w:left="0"/>
        <w:rPr>
          <w:rFonts w:eastAsia="Times New Roman"/>
          <w:bCs/>
          <w:color w:val="EE0000"/>
          <w:lang w:eastAsia="en-GB"/>
        </w:rPr>
      </w:pPr>
      <w:r w:rsidRPr="008F035C">
        <w:rPr>
          <w:rFonts w:eastAsia="Times New Roman"/>
          <w:bCs/>
          <w:lang w:eastAsia="en-GB"/>
        </w:rPr>
        <w:t>În temeiul art. 108 din Constituția României, republicată, precum şi al art. 5 alin. (3) din Ordonanţa Guvernului nr.80/2001 privind stabilirea unor normative de cheltuieli pentru autorităţile administraţiei publice şi instituţiile publice, aprobată cu modificări şi completări prin Legea nr. 247/2002, cu modificările şi completările ulterioare,</w:t>
      </w:r>
    </w:p>
    <w:p w14:paraId="62100543" w14:textId="77777777" w:rsidR="00874C0C" w:rsidRPr="00874C0C" w:rsidRDefault="00874C0C" w:rsidP="00874C0C">
      <w:pPr>
        <w:spacing w:after="0" w:line="30" w:lineRule="atLeast"/>
        <w:ind w:left="0"/>
        <w:rPr>
          <w:rFonts w:eastAsia="Times New Roman"/>
          <w:bCs/>
          <w:lang w:eastAsia="en-GB"/>
        </w:rPr>
      </w:pPr>
    </w:p>
    <w:p w14:paraId="45EF31DF" w14:textId="23440D49" w:rsidR="00893F04" w:rsidRPr="00904B2A" w:rsidRDefault="00874C0C" w:rsidP="00904B2A">
      <w:pPr>
        <w:spacing w:after="0" w:line="30" w:lineRule="atLeast"/>
        <w:ind w:left="0"/>
        <w:rPr>
          <w:rFonts w:eastAsia="Times New Roman"/>
          <w:bCs/>
          <w:lang w:eastAsia="en-GB"/>
        </w:rPr>
      </w:pPr>
      <w:r w:rsidRPr="00E12DAE">
        <w:rPr>
          <w:rFonts w:eastAsia="Times New Roman"/>
          <w:b/>
          <w:lang w:eastAsia="en-GB"/>
        </w:rPr>
        <w:t>Guvernul României</w:t>
      </w:r>
      <w:r w:rsidRPr="00874C0C">
        <w:rPr>
          <w:rFonts w:eastAsia="Times New Roman"/>
          <w:bCs/>
          <w:lang w:eastAsia="en-GB"/>
        </w:rPr>
        <w:t xml:space="preserve"> adoptă prezenta hotărâre.</w:t>
      </w:r>
    </w:p>
    <w:p w14:paraId="42AA5C9F" w14:textId="77777777" w:rsidR="006A4C8B" w:rsidRDefault="006A4C8B">
      <w:pPr>
        <w:tabs>
          <w:tab w:val="left" w:pos="0"/>
        </w:tabs>
        <w:spacing w:before="120" w:line="30" w:lineRule="atLeast"/>
        <w:ind w:left="0"/>
        <w:rPr>
          <w:rFonts w:eastAsia="Arial"/>
        </w:rPr>
      </w:pPr>
    </w:p>
    <w:p w14:paraId="0B6F01F3" w14:textId="48882506" w:rsidR="006A4C8B" w:rsidRPr="006A4C8B" w:rsidRDefault="00000000" w:rsidP="006A4C8B">
      <w:pPr>
        <w:spacing w:before="120" w:line="30" w:lineRule="atLeast"/>
        <w:ind w:left="0"/>
        <w:rPr>
          <w:bCs/>
        </w:rPr>
      </w:pPr>
      <w:r w:rsidRPr="00E12DAE">
        <w:rPr>
          <w:b/>
        </w:rPr>
        <w:t xml:space="preserve">Articol </w:t>
      </w:r>
      <w:r w:rsidR="006A4C8B" w:rsidRPr="00E12DAE">
        <w:rPr>
          <w:b/>
        </w:rPr>
        <w:t>unic</w:t>
      </w:r>
      <w:r w:rsidR="008F035C">
        <w:rPr>
          <w:bCs/>
        </w:rPr>
        <w:t xml:space="preserve">. </w:t>
      </w:r>
      <w:r w:rsidR="006A4C8B" w:rsidRPr="006A4C8B">
        <w:rPr>
          <w:bCs/>
        </w:rPr>
        <w:t>Anexa la Hotărârea Guvernului nr.</w:t>
      </w:r>
      <w:r w:rsidR="008F035C">
        <w:rPr>
          <w:bCs/>
        </w:rPr>
        <w:t xml:space="preserve"> </w:t>
      </w:r>
      <w:r w:rsidR="006A4C8B" w:rsidRPr="006A4C8B">
        <w:rPr>
          <w:bCs/>
        </w:rPr>
        <w:t>277/2023</w:t>
      </w:r>
      <w:r w:rsidR="008F035C">
        <w:rPr>
          <w:bCs/>
        </w:rPr>
        <w:t xml:space="preserve"> </w:t>
      </w:r>
      <w:r w:rsidR="006A4C8B" w:rsidRPr="006A4C8B">
        <w:rPr>
          <w:bCs/>
        </w:rPr>
        <w:t xml:space="preserve">pentru aprobarea </w:t>
      </w:r>
      <w:hyperlink w:history="1">
        <w:r w:rsidR="006A4C8B" w:rsidRPr="006A4C8B">
          <w:rPr>
            <w:rStyle w:val="Hyperlink"/>
            <w:bCs/>
            <w:color w:val="auto"/>
            <w:u w:val="none"/>
          </w:rPr>
          <w:t>Regulamentul</w:t>
        </w:r>
      </w:hyperlink>
      <w:r w:rsidR="006A4C8B" w:rsidRPr="006A4C8B">
        <w:rPr>
          <w:bCs/>
        </w:rPr>
        <w:t>ui de organizare şi funcţionare a Administraţiei Fondului pentru Mediu</w:t>
      </w:r>
      <w:r w:rsidR="008F035C">
        <w:rPr>
          <w:bCs/>
        </w:rPr>
        <w:t>, publicată în Monitorul Oficial al României, Partea I, nr. 267 din 30 martie 2023,</w:t>
      </w:r>
      <w:r w:rsidR="006A4C8B" w:rsidRPr="006A4C8B">
        <w:rPr>
          <w:bCs/>
        </w:rPr>
        <w:t xml:space="preserve"> se modifică după cum urmează</w:t>
      </w:r>
      <w:r w:rsidR="00CD4DF3">
        <w:rPr>
          <w:bCs/>
        </w:rPr>
        <w:t>:</w:t>
      </w:r>
    </w:p>
    <w:p w14:paraId="639C9BD9" w14:textId="77777777" w:rsidR="005A6F33" w:rsidRDefault="005A6F33">
      <w:pPr>
        <w:spacing w:before="120" w:line="30" w:lineRule="atLeast"/>
        <w:ind w:left="0"/>
        <w:rPr>
          <w:b/>
          <w:bCs/>
        </w:rPr>
      </w:pPr>
    </w:p>
    <w:p w14:paraId="1FBABB12" w14:textId="0DA51D41" w:rsidR="00443537" w:rsidRPr="00524C82" w:rsidRDefault="008F035C" w:rsidP="00524C82">
      <w:pPr>
        <w:spacing w:before="120" w:line="30" w:lineRule="atLeast"/>
        <w:ind w:left="0"/>
        <w:rPr>
          <w:rFonts w:cs="Arial"/>
          <w:b/>
          <w:spacing w:val="-4"/>
        </w:rPr>
      </w:pPr>
      <w:r>
        <w:rPr>
          <w:rFonts w:cs="Arial"/>
          <w:b/>
          <w:spacing w:val="-4"/>
        </w:rPr>
        <w:t>1. A</w:t>
      </w:r>
      <w:r w:rsidR="00443537">
        <w:rPr>
          <w:rFonts w:cs="Arial"/>
          <w:b/>
          <w:spacing w:val="-4"/>
        </w:rPr>
        <w:t>rticolul 16</w:t>
      </w:r>
      <w:r>
        <w:rPr>
          <w:rFonts w:cs="Arial"/>
          <w:b/>
          <w:spacing w:val="-4"/>
        </w:rPr>
        <w:t xml:space="preserve"> </w:t>
      </w:r>
      <w:r w:rsidR="00443537">
        <w:rPr>
          <w:rFonts w:cs="Arial"/>
          <w:b/>
          <w:spacing w:val="-4"/>
        </w:rPr>
        <w:t xml:space="preserve">se modifică și va avea </w:t>
      </w:r>
      <w:r w:rsidR="00443537" w:rsidRPr="00893F04">
        <w:rPr>
          <w:rFonts w:eastAsia="Calibri"/>
          <w:b/>
          <w:lang w:eastAsia="ro-RO"/>
        </w:rPr>
        <w:t>următorul cuprins</w:t>
      </w:r>
      <w:r w:rsidR="00443537">
        <w:rPr>
          <w:rFonts w:eastAsia="Calibri"/>
          <w:b/>
          <w:lang w:eastAsia="ro-RO"/>
        </w:rPr>
        <w:t>:</w:t>
      </w:r>
    </w:p>
    <w:p w14:paraId="26FA4396" w14:textId="289E8C9D" w:rsidR="00443537" w:rsidRPr="00E12DAE" w:rsidRDefault="008F035C" w:rsidP="00443537">
      <w:pPr>
        <w:spacing w:after="0" w:line="30" w:lineRule="atLeast"/>
        <w:ind w:left="0"/>
        <w:rPr>
          <w:rFonts w:eastAsia="Calibri"/>
          <w:bCs/>
          <w:lang w:eastAsia="ro-RO"/>
        </w:rPr>
      </w:pPr>
      <w:r w:rsidRPr="00E12DAE">
        <w:rPr>
          <w:rFonts w:eastAsia="Calibri"/>
          <w:bCs/>
          <w:lang w:eastAsia="ro-RO"/>
        </w:rPr>
        <w:t>„Art</w:t>
      </w:r>
      <w:r>
        <w:rPr>
          <w:rFonts w:eastAsia="Calibri"/>
          <w:bCs/>
          <w:lang w:eastAsia="ro-RO"/>
        </w:rPr>
        <w:t xml:space="preserve">. </w:t>
      </w:r>
      <w:r w:rsidR="00443537" w:rsidRPr="00E12DAE">
        <w:rPr>
          <w:rFonts w:eastAsia="Calibri"/>
          <w:bCs/>
          <w:lang w:eastAsia="ro-RO"/>
        </w:rPr>
        <w:t>16</w:t>
      </w:r>
      <w:r>
        <w:rPr>
          <w:rFonts w:cs="Arial"/>
          <w:bCs/>
          <w:spacing w:val="-4"/>
        </w:rPr>
        <w:t xml:space="preserve"> - </w:t>
      </w:r>
      <w:r w:rsidR="00443537" w:rsidRPr="00E12DAE">
        <w:rPr>
          <w:rFonts w:cs="Arial"/>
          <w:bCs/>
          <w:spacing w:val="-4"/>
        </w:rPr>
        <w:t>Pentru desfășurarea activităților specifice de urmărire și control al implementării proiectelor finanțate din Fondul pentru mediu sau fonduri externe, precum și pentru încasarea creanțelor la Fondul pentru mediu, care implică deplasări în teritoriu, Administrația Fondului pentru Mediu dispune de un număr de 40 de autoturisme</w:t>
      </w:r>
      <w:r>
        <w:rPr>
          <w:rFonts w:cs="Arial"/>
          <w:bCs/>
          <w:spacing w:val="-4"/>
        </w:rPr>
        <w:t>.</w:t>
      </w:r>
      <w:r w:rsidR="00443537" w:rsidRPr="00E12DAE">
        <w:rPr>
          <w:rFonts w:cs="Arial"/>
          <w:bCs/>
          <w:spacing w:val="-4"/>
        </w:rPr>
        <w:t>”</w:t>
      </w:r>
    </w:p>
    <w:p w14:paraId="0ABDD2CA" w14:textId="77777777" w:rsidR="00C01628" w:rsidRPr="00893F04" w:rsidRDefault="00C01628" w:rsidP="00C01628">
      <w:pPr>
        <w:spacing w:before="120" w:line="30" w:lineRule="atLeast"/>
        <w:rPr>
          <w:rFonts w:cs="Arial"/>
          <w:b/>
          <w:spacing w:val="-4"/>
        </w:rPr>
      </w:pPr>
    </w:p>
    <w:p w14:paraId="0BC4AB8A" w14:textId="4D4EA5F7" w:rsidR="00C01628" w:rsidRPr="00893F04" w:rsidRDefault="00C01628" w:rsidP="00C01628">
      <w:pPr>
        <w:spacing w:before="120" w:line="30" w:lineRule="atLeast"/>
        <w:ind w:left="0"/>
        <w:rPr>
          <w:rFonts w:cs="Arial"/>
          <w:b/>
          <w:spacing w:val="-4"/>
        </w:rPr>
      </w:pPr>
    </w:p>
    <w:p w14:paraId="7DA2A621" w14:textId="77777777" w:rsidR="005A6F33" w:rsidRDefault="005A6F33">
      <w:pPr>
        <w:spacing w:before="120" w:line="30" w:lineRule="atLeast"/>
        <w:ind w:left="0" w:right="337"/>
        <w:rPr>
          <w:b/>
          <w:color w:val="EE0000"/>
        </w:rPr>
      </w:pPr>
    </w:p>
    <w:p w14:paraId="63CC3480" w14:textId="77777777" w:rsidR="005A6F33" w:rsidRDefault="00000000">
      <w:pPr>
        <w:spacing w:before="120" w:line="30" w:lineRule="atLeast"/>
        <w:ind w:left="0" w:right="337"/>
        <w:jc w:val="center"/>
        <w:rPr>
          <w:b/>
        </w:rPr>
      </w:pPr>
      <w:r>
        <w:rPr>
          <w:b/>
        </w:rPr>
        <w:t>PRIM – MINISTRU</w:t>
      </w:r>
    </w:p>
    <w:p w14:paraId="2C06FDB9" w14:textId="42B54B19" w:rsidR="005A6F33" w:rsidRDefault="00461027">
      <w:pPr>
        <w:spacing w:before="120" w:line="30" w:lineRule="atLeast"/>
        <w:ind w:left="0" w:right="337"/>
        <w:jc w:val="center"/>
      </w:pPr>
      <w:r>
        <w:rPr>
          <w:b/>
        </w:rPr>
        <w:t>LUCA</w:t>
      </w:r>
      <w:r w:rsidR="008F035C">
        <w:rPr>
          <w:b/>
        </w:rPr>
        <w:t xml:space="preserve"> </w:t>
      </w:r>
      <w:r>
        <w:rPr>
          <w:b/>
        </w:rPr>
        <w:t>-</w:t>
      </w:r>
      <w:r w:rsidR="008F035C">
        <w:rPr>
          <w:b/>
        </w:rPr>
        <w:t xml:space="preserve"> </w:t>
      </w:r>
      <w:r>
        <w:rPr>
          <w:b/>
        </w:rPr>
        <w:t>ALEXANDRU NICULESCU</w:t>
      </w:r>
    </w:p>
    <w:p w14:paraId="23407947" w14:textId="77777777" w:rsidR="005A6F33" w:rsidRDefault="005A6F33">
      <w:pPr>
        <w:spacing w:after="0" w:line="30" w:lineRule="atLeast"/>
        <w:ind w:left="0"/>
        <w:jc w:val="left"/>
        <w:rPr>
          <w:bCs/>
        </w:rPr>
      </w:pPr>
    </w:p>
    <w:p w14:paraId="7B794ED0" w14:textId="77777777" w:rsidR="005A6F33" w:rsidRDefault="005A6F33">
      <w:pPr>
        <w:spacing w:after="0" w:line="30" w:lineRule="atLeast"/>
        <w:ind w:left="0"/>
        <w:jc w:val="left"/>
        <w:rPr>
          <w:rFonts w:eastAsia="Arial"/>
          <w:b/>
        </w:rPr>
      </w:pPr>
    </w:p>
    <w:sectPr w:rsidR="005A6F33">
      <w:headerReference w:type="even" r:id="rId9"/>
      <w:headerReference w:type="default" r:id="rId10"/>
      <w:footerReference w:type="even" r:id="rId11"/>
      <w:footerReference w:type="default" r:id="rId12"/>
      <w:headerReference w:type="first" r:id="rId13"/>
      <w:footerReference w:type="first" r:id="rId14"/>
      <w:pgSz w:w="11906" w:h="16838"/>
      <w:pgMar w:top="630" w:right="836" w:bottom="1134" w:left="99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609E" w14:textId="77777777" w:rsidR="00F93C3A" w:rsidRDefault="00F93C3A">
      <w:pPr>
        <w:spacing w:line="240" w:lineRule="auto"/>
      </w:pPr>
      <w:r>
        <w:separator/>
      </w:r>
    </w:p>
  </w:endnote>
  <w:endnote w:type="continuationSeparator" w:id="0">
    <w:p w14:paraId="35EC111D" w14:textId="77777777" w:rsidR="00F93C3A" w:rsidRDefault="00F93C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039F" w14:textId="77777777" w:rsidR="00E607C5" w:rsidRDefault="00E60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534832"/>
    </w:sdtPr>
    <w:sdtContent>
      <w:p w14:paraId="21CB2A59" w14:textId="77777777" w:rsidR="005A6F33" w:rsidRDefault="005A6F33">
        <w:pPr>
          <w:pStyle w:val="Footer"/>
          <w:jc w:val="right"/>
        </w:pPr>
      </w:p>
      <w:p w14:paraId="0A24509B" w14:textId="77777777" w:rsidR="005A6F33" w:rsidRDefault="00000000">
        <w:pPr>
          <w:pStyle w:val="Footer"/>
          <w:jc w:val="right"/>
        </w:pPr>
        <w:r>
          <w:fldChar w:fldCharType="begin"/>
        </w:r>
        <w:r>
          <w:instrText xml:space="preserve"> PAGE   \* MERGEFORMAT </w:instrText>
        </w:r>
        <w:r>
          <w:fldChar w:fldCharType="separate"/>
        </w:r>
        <w:r>
          <w:t>2</w:t>
        </w:r>
        <w:r>
          <w:fldChar w:fldCharType="end"/>
        </w:r>
      </w:p>
    </w:sdtContent>
  </w:sdt>
  <w:p w14:paraId="2E350D98" w14:textId="77777777" w:rsidR="005A6F33" w:rsidRDefault="005A6F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089A" w14:textId="77777777" w:rsidR="00E607C5" w:rsidRDefault="00E60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3EF2" w14:textId="77777777" w:rsidR="00F93C3A" w:rsidRDefault="00F93C3A">
      <w:pPr>
        <w:spacing w:after="0"/>
      </w:pPr>
      <w:r>
        <w:separator/>
      </w:r>
    </w:p>
  </w:footnote>
  <w:footnote w:type="continuationSeparator" w:id="0">
    <w:p w14:paraId="7A58D9E2" w14:textId="77777777" w:rsidR="00F93C3A" w:rsidRDefault="00F93C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2949" w14:textId="286C66B7" w:rsidR="00E607C5" w:rsidRDefault="00000000">
    <w:pPr>
      <w:pStyle w:val="Header"/>
    </w:pPr>
    <w:r>
      <w:rPr>
        <w:noProof/>
      </w:rPr>
      <w:pict w14:anchorId="2C03CA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310736" o:spid="_x0000_s1026" type="#_x0000_t136" style="position:absolute;left:0;text-align:left;margin-left:0;margin-top:0;width:552.7pt;height:157.9pt;rotation:315;z-index:-251655168;mso-position-horizontal:center;mso-position-horizontal-relative:margin;mso-position-vertical:center;mso-position-vertical-relative:margin" o:allowincell="f" fillcolor="#4472c4 [3204]" stroked="f">
          <v:fill opacity=".5"/>
          <v:textpath style="font-family:&quot;Trebuchet MS&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E420" w14:textId="71D5394C" w:rsidR="005A6F33" w:rsidRDefault="00000000">
    <w:pPr>
      <w:pStyle w:val="Header"/>
    </w:pPr>
    <w:r>
      <w:rPr>
        <w:noProof/>
      </w:rPr>
      <w:pict w14:anchorId="164F0D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310737" o:spid="_x0000_s1027" type="#_x0000_t136" style="position:absolute;left:0;text-align:left;margin-left:0;margin-top:0;width:552.7pt;height:157.9pt;rotation:315;z-index:-251653120;mso-position-horizontal:center;mso-position-horizontal-relative:margin;mso-position-vertical:center;mso-position-vertical-relative:margin" o:allowincell="f" fillcolor="#4472c4 [3204]" stroked="f">
          <v:fill opacity=".5"/>
          <v:textpath style="font-family:&quot;Trebuchet MS&quot;;font-size:1pt" string="PROIECT"/>
          <w10:wrap anchorx="margin" anchory="margin"/>
        </v:shape>
      </w:pict>
    </w:r>
  </w:p>
  <w:p w14:paraId="4BB18467" w14:textId="77777777" w:rsidR="005A6F33" w:rsidRDefault="005A6F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E8D2" w14:textId="3D0C957E" w:rsidR="00E607C5" w:rsidRDefault="00000000">
    <w:pPr>
      <w:pStyle w:val="Header"/>
    </w:pPr>
    <w:r>
      <w:rPr>
        <w:noProof/>
      </w:rPr>
      <w:pict w14:anchorId="2ABD5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310735" o:spid="_x0000_s1025" type="#_x0000_t136" style="position:absolute;left:0;text-align:left;margin-left:0;margin-top:0;width:552.7pt;height:157.9pt;rotation:315;z-index:-251657216;mso-position-horizontal:center;mso-position-horizontal-relative:margin;mso-position-vertical:center;mso-position-vertical-relative:margin" o:allowincell="f" fillcolor="#4472c4 [3204]" stroked="f">
          <v:fill opacity=".5"/>
          <v:textpath style="font-family:&quot;Trebuchet MS&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BFCD67"/>
    <w:multiLevelType w:val="singleLevel"/>
    <w:tmpl w:val="8FBFCD67"/>
    <w:lvl w:ilvl="0">
      <w:start w:val="7"/>
      <w:numFmt w:val="decimal"/>
      <w:suff w:val="space"/>
      <w:lvlText w:val="%1."/>
      <w:lvlJc w:val="left"/>
    </w:lvl>
  </w:abstractNum>
  <w:abstractNum w:abstractNumId="1" w15:restartNumberingAfterBreak="0">
    <w:nsid w:val="1ECA5292"/>
    <w:multiLevelType w:val="singleLevel"/>
    <w:tmpl w:val="1ECA5292"/>
    <w:lvl w:ilvl="0">
      <w:start w:val="13"/>
      <w:numFmt w:val="decimal"/>
      <w:suff w:val="space"/>
      <w:lvlText w:val="%1."/>
      <w:lvlJc w:val="left"/>
    </w:lvl>
  </w:abstractNum>
  <w:abstractNum w:abstractNumId="2" w15:restartNumberingAfterBreak="0">
    <w:nsid w:val="27B03DB9"/>
    <w:multiLevelType w:val="hybridMultilevel"/>
    <w:tmpl w:val="900E07AE"/>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74AC29"/>
    <w:multiLevelType w:val="singleLevel"/>
    <w:tmpl w:val="2F74AC29"/>
    <w:lvl w:ilvl="0">
      <w:start w:val="4"/>
      <w:numFmt w:val="decimal"/>
      <w:suff w:val="space"/>
      <w:lvlText w:val="%1."/>
      <w:lvlJc w:val="left"/>
    </w:lvl>
  </w:abstractNum>
  <w:abstractNum w:abstractNumId="4" w15:restartNumberingAfterBreak="0">
    <w:nsid w:val="34B6796B"/>
    <w:multiLevelType w:val="hybridMultilevel"/>
    <w:tmpl w:val="E6806884"/>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768FE5D5"/>
    <w:multiLevelType w:val="singleLevel"/>
    <w:tmpl w:val="768FE5D5"/>
    <w:lvl w:ilvl="0">
      <w:start w:val="2"/>
      <w:numFmt w:val="decimal"/>
      <w:suff w:val="space"/>
      <w:lvlText w:val="%1."/>
      <w:lvlJc w:val="left"/>
    </w:lvl>
  </w:abstractNum>
  <w:num w:numId="1" w16cid:durableId="630982952">
    <w:abstractNumId w:val="5"/>
  </w:num>
  <w:num w:numId="2" w16cid:durableId="752354577">
    <w:abstractNumId w:val="3"/>
  </w:num>
  <w:num w:numId="3" w16cid:durableId="1719821182">
    <w:abstractNumId w:val="0"/>
  </w:num>
  <w:num w:numId="4" w16cid:durableId="1628700948">
    <w:abstractNumId w:val="1"/>
  </w:num>
  <w:num w:numId="5" w16cid:durableId="1104616688">
    <w:abstractNumId w:val="2"/>
  </w:num>
  <w:num w:numId="6" w16cid:durableId="1325551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3FC"/>
    <w:rsid w:val="000000F8"/>
    <w:rsid w:val="00003563"/>
    <w:rsid w:val="0000736B"/>
    <w:rsid w:val="00012C1B"/>
    <w:rsid w:val="000255A1"/>
    <w:rsid w:val="00030CCE"/>
    <w:rsid w:val="00034D55"/>
    <w:rsid w:val="000352C3"/>
    <w:rsid w:val="000371B0"/>
    <w:rsid w:val="00044553"/>
    <w:rsid w:val="00050390"/>
    <w:rsid w:val="000504AE"/>
    <w:rsid w:val="00051B38"/>
    <w:rsid w:val="00053B90"/>
    <w:rsid w:val="000553A3"/>
    <w:rsid w:val="00057AB0"/>
    <w:rsid w:val="00060651"/>
    <w:rsid w:val="00062D90"/>
    <w:rsid w:val="0006428C"/>
    <w:rsid w:val="00067AFF"/>
    <w:rsid w:val="000735CE"/>
    <w:rsid w:val="00073CAA"/>
    <w:rsid w:val="00076128"/>
    <w:rsid w:val="00077E15"/>
    <w:rsid w:val="00080589"/>
    <w:rsid w:val="00084E7C"/>
    <w:rsid w:val="00085812"/>
    <w:rsid w:val="00093D0D"/>
    <w:rsid w:val="00097720"/>
    <w:rsid w:val="00097F09"/>
    <w:rsid w:val="000B0159"/>
    <w:rsid w:val="000C7B44"/>
    <w:rsid w:val="000E2C49"/>
    <w:rsid w:val="000F0998"/>
    <w:rsid w:val="000F47CD"/>
    <w:rsid w:val="000F6F01"/>
    <w:rsid w:val="000F7DCE"/>
    <w:rsid w:val="00100A92"/>
    <w:rsid w:val="00117568"/>
    <w:rsid w:val="00122C0A"/>
    <w:rsid w:val="00127FA3"/>
    <w:rsid w:val="00142AD9"/>
    <w:rsid w:val="00144712"/>
    <w:rsid w:val="00144DEB"/>
    <w:rsid w:val="0016107A"/>
    <w:rsid w:val="00161282"/>
    <w:rsid w:val="0016167A"/>
    <w:rsid w:val="001715EE"/>
    <w:rsid w:val="00171883"/>
    <w:rsid w:val="00174659"/>
    <w:rsid w:val="00182E1A"/>
    <w:rsid w:val="00182FA5"/>
    <w:rsid w:val="00190422"/>
    <w:rsid w:val="00191AA4"/>
    <w:rsid w:val="00193ACC"/>
    <w:rsid w:val="0019463A"/>
    <w:rsid w:val="00194704"/>
    <w:rsid w:val="001947BE"/>
    <w:rsid w:val="00196EC1"/>
    <w:rsid w:val="001A39A3"/>
    <w:rsid w:val="001B03F5"/>
    <w:rsid w:val="001B413A"/>
    <w:rsid w:val="001B6BA2"/>
    <w:rsid w:val="001C43FF"/>
    <w:rsid w:val="001C5097"/>
    <w:rsid w:val="001C7D75"/>
    <w:rsid w:val="001D4A47"/>
    <w:rsid w:val="001D53E6"/>
    <w:rsid w:val="001D5D8C"/>
    <w:rsid w:val="001E49A5"/>
    <w:rsid w:val="001E5870"/>
    <w:rsid w:val="001E6EE4"/>
    <w:rsid w:val="001F21B3"/>
    <w:rsid w:val="001F6931"/>
    <w:rsid w:val="00206963"/>
    <w:rsid w:val="00216ACE"/>
    <w:rsid w:val="0022778D"/>
    <w:rsid w:val="00233742"/>
    <w:rsid w:val="0023643F"/>
    <w:rsid w:val="00242A58"/>
    <w:rsid w:val="00243F2A"/>
    <w:rsid w:val="00244892"/>
    <w:rsid w:val="00253FF1"/>
    <w:rsid w:val="0025455A"/>
    <w:rsid w:val="002552D2"/>
    <w:rsid w:val="00262E6F"/>
    <w:rsid w:val="002635E9"/>
    <w:rsid w:val="00264E4D"/>
    <w:rsid w:val="00265A7A"/>
    <w:rsid w:val="00270504"/>
    <w:rsid w:val="00271C49"/>
    <w:rsid w:val="00273835"/>
    <w:rsid w:val="00273A1D"/>
    <w:rsid w:val="002753B3"/>
    <w:rsid w:val="002761E8"/>
    <w:rsid w:val="002779AD"/>
    <w:rsid w:val="0028034E"/>
    <w:rsid w:val="002811C6"/>
    <w:rsid w:val="002A5217"/>
    <w:rsid w:val="002B0E7C"/>
    <w:rsid w:val="002B1F69"/>
    <w:rsid w:val="002B4887"/>
    <w:rsid w:val="002C0ED1"/>
    <w:rsid w:val="002C12A2"/>
    <w:rsid w:val="002C2A50"/>
    <w:rsid w:val="002C4144"/>
    <w:rsid w:val="002D6B0E"/>
    <w:rsid w:val="002E6FC7"/>
    <w:rsid w:val="002F069E"/>
    <w:rsid w:val="002F2702"/>
    <w:rsid w:val="002F7012"/>
    <w:rsid w:val="003016CE"/>
    <w:rsid w:val="00311283"/>
    <w:rsid w:val="00314A14"/>
    <w:rsid w:val="0032477E"/>
    <w:rsid w:val="003353DD"/>
    <w:rsid w:val="00340713"/>
    <w:rsid w:val="0034166D"/>
    <w:rsid w:val="003445A2"/>
    <w:rsid w:val="003447DE"/>
    <w:rsid w:val="003448BC"/>
    <w:rsid w:val="00374F8C"/>
    <w:rsid w:val="00376BBC"/>
    <w:rsid w:val="0038095F"/>
    <w:rsid w:val="00381837"/>
    <w:rsid w:val="00397739"/>
    <w:rsid w:val="003A106D"/>
    <w:rsid w:val="003A1122"/>
    <w:rsid w:val="003A3BC3"/>
    <w:rsid w:val="003B1DCB"/>
    <w:rsid w:val="003B47EC"/>
    <w:rsid w:val="003B5227"/>
    <w:rsid w:val="003B6B0C"/>
    <w:rsid w:val="003C6645"/>
    <w:rsid w:val="003D6EE1"/>
    <w:rsid w:val="003E140A"/>
    <w:rsid w:val="003E1B13"/>
    <w:rsid w:val="003E1CEE"/>
    <w:rsid w:val="003E3177"/>
    <w:rsid w:val="003E3D51"/>
    <w:rsid w:val="003F15F2"/>
    <w:rsid w:val="003F2E39"/>
    <w:rsid w:val="003F5F24"/>
    <w:rsid w:val="003F7F79"/>
    <w:rsid w:val="00402346"/>
    <w:rsid w:val="004023A9"/>
    <w:rsid w:val="00404485"/>
    <w:rsid w:val="00405227"/>
    <w:rsid w:val="004111BC"/>
    <w:rsid w:val="00422B95"/>
    <w:rsid w:val="00423B57"/>
    <w:rsid w:val="0043687A"/>
    <w:rsid w:val="004369A8"/>
    <w:rsid w:val="00443537"/>
    <w:rsid w:val="00455EE9"/>
    <w:rsid w:val="00461027"/>
    <w:rsid w:val="00464C73"/>
    <w:rsid w:val="00464E15"/>
    <w:rsid w:val="00466B81"/>
    <w:rsid w:val="00481852"/>
    <w:rsid w:val="00481B98"/>
    <w:rsid w:val="004929BD"/>
    <w:rsid w:val="004961A5"/>
    <w:rsid w:val="004A441F"/>
    <w:rsid w:val="004B04BC"/>
    <w:rsid w:val="004B4721"/>
    <w:rsid w:val="004C7D27"/>
    <w:rsid w:val="004C7DFF"/>
    <w:rsid w:val="004D2482"/>
    <w:rsid w:val="004D3964"/>
    <w:rsid w:val="004D58DA"/>
    <w:rsid w:val="004E02C6"/>
    <w:rsid w:val="004F1311"/>
    <w:rsid w:val="004F1840"/>
    <w:rsid w:val="004F1EFE"/>
    <w:rsid w:val="004F76FA"/>
    <w:rsid w:val="00503C00"/>
    <w:rsid w:val="00506AD5"/>
    <w:rsid w:val="005074BE"/>
    <w:rsid w:val="00515DB3"/>
    <w:rsid w:val="00524C82"/>
    <w:rsid w:val="00526D0C"/>
    <w:rsid w:val="00527DF9"/>
    <w:rsid w:val="0055345E"/>
    <w:rsid w:val="005541E3"/>
    <w:rsid w:val="00560FD2"/>
    <w:rsid w:val="0057260E"/>
    <w:rsid w:val="00572961"/>
    <w:rsid w:val="00583108"/>
    <w:rsid w:val="00586B7A"/>
    <w:rsid w:val="0058759C"/>
    <w:rsid w:val="00590B29"/>
    <w:rsid w:val="005934FA"/>
    <w:rsid w:val="00593E13"/>
    <w:rsid w:val="005A4CFD"/>
    <w:rsid w:val="005A6F33"/>
    <w:rsid w:val="005B3BF7"/>
    <w:rsid w:val="005B5E7D"/>
    <w:rsid w:val="005B69C4"/>
    <w:rsid w:val="005C3F1A"/>
    <w:rsid w:val="005C59ED"/>
    <w:rsid w:val="005C59F6"/>
    <w:rsid w:val="005C67D3"/>
    <w:rsid w:val="005C6841"/>
    <w:rsid w:val="005C7FB8"/>
    <w:rsid w:val="005D063B"/>
    <w:rsid w:val="005D1328"/>
    <w:rsid w:val="005D2942"/>
    <w:rsid w:val="005E1B8E"/>
    <w:rsid w:val="005E1ED7"/>
    <w:rsid w:val="005E54F1"/>
    <w:rsid w:val="005F65C5"/>
    <w:rsid w:val="005F74A5"/>
    <w:rsid w:val="00603FAA"/>
    <w:rsid w:val="00604CE2"/>
    <w:rsid w:val="00614D91"/>
    <w:rsid w:val="00615BCB"/>
    <w:rsid w:val="00617B4A"/>
    <w:rsid w:val="00625AF6"/>
    <w:rsid w:val="0063465F"/>
    <w:rsid w:val="00634ADE"/>
    <w:rsid w:val="006350EA"/>
    <w:rsid w:val="0063522D"/>
    <w:rsid w:val="00636FD6"/>
    <w:rsid w:val="00647055"/>
    <w:rsid w:val="00652E78"/>
    <w:rsid w:val="00653A1B"/>
    <w:rsid w:val="00654692"/>
    <w:rsid w:val="006678E7"/>
    <w:rsid w:val="00672C93"/>
    <w:rsid w:val="006774E5"/>
    <w:rsid w:val="00677B99"/>
    <w:rsid w:val="00680591"/>
    <w:rsid w:val="00680861"/>
    <w:rsid w:val="006878E1"/>
    <w:rsid w:val="00692ACD"/>
    <w:rsid w:val="0069384A"/>
    <w:rsid w:val="0069389C"/>
    <w:rsid w:val="006A16BD"/>
    <w:rsid w:val="006A34EE"/>
    <w:rsid w:val="006A39A2"/>
    <w:rsid w:val="006A4C8B"/>
    <w:rsid w:val="006A4DAC"/>
    <w:rsid w:val="006B4179"/>
    <w:rsid w:val="006B77B5"/>
    <w:rsid w:val="006C1D70"/>
    <w:rsid w:val="006C5C52"/>
    <w:rsid w:val="006D561A"/>
    <w:rsid w:val="006E0F98"/>
    <w:rsid w:val="006E2E7F"/>
    <w:rsid w:val="006E3EF7"/>
    <w:rsid w:val="00703740"/>
    <w:rsid w:val="00705EA0"/>
    <w:rsid w:val="00713847"/>
    <w:rsid w:val="00717E25"/>
    <w:rsid w:val="00723740"/>
    <w:rsid w:val="007242E1"/>
    <w:rsid w:val="0073152A"/>
    <w:rsid w:val="00734FB8"/>
    <w:rsid w:val="00736959"/>
    <w:rsid w:val="00740CBA"/>
    <w:rsid w:val="007417E2"/>
    <w:rsid w:val="00761252"/>
    <w:rsid w:val="007753B6"/>
    <w:rsid w:val="007805CB"/>
    <w:rsid w:val="0078226B"/>
    <w:rsid w:val="00791186"/>
    <w:rsid w:val="007B2BA9"/>
    <w:rsid w:val="007B6ED0"/>
    <w:rsid w:val="007C2BEC"/>
    <w:rsid w:val="007C4312"/>
    <w:rsid w:val="007D0084"/>
    <w:rsid w:val="007D177C"/>
    <w:rsid w:val="007D7B3B"/>
    <w:rsid w:val="007E0410"/>
    <w:rsid w:val="007E33C6"/>
    <w:rsid w:val="007E5BC7"/>
    <w:rsid w:val="007E7440"/>
    <w:rsid w:val="007E7D75"/>
    <w:rsid w:val="007F1C9A"/>
    <w:rsid w:val="007F1DA2"/>
    <w:rsid w:val="007F5256"/>
    <w:rsid w:val="00802FF7"/>
    <w:rsid w:val="00815C1E"/>
    <w:rsid w:val="0082083C"/>
    <w:rsid w:val="00820C5E"/>
    <w:rsid w:val="00820C72"/>
    <w:rsid w:val="00827F6B"/>
    <w:rsid w:val="008337BC"/>
    <w:rsid w:val="00834900"/>
    <w:rsid w:val="00837EBC"/>
    <w:rsid w:val="00846F44"/>
    <w:rsid w:val="008526DE"/>
    <w:rsid w:val="00854D21"/>
    <w:rsid w:val="00855A75"/>
    <w:rsid w:val="00874C0C"/>
    <w:rsid w:val="008763DD"/>
    <w:rsid w:val="0087677F"/>
    <w:rsid w:val="00877B45"/>
    <w:rsid w:val="00880A49"/>
    <w:rsid w:val="00880CD2"/>
    <w:rsid w:val="0089143E"/>
    <w:rsid w:val="00893F04"/>
    <w:rsid w:val="008A1982"/>
    <w:rsid w:val="008A292B"/>
    <w:rsid w:val="008A5A25"/>
    <w:rsid w:val="008A7DC7"/>
    <w:rsid w:val="008B1525"/>
    <w:rsid w:val="008B4234"/>
    <w:rsid w:val="008D013F"/>
    <w:rsid w:val="008D1ED1"/>
    <w:rsid w:val="008D4DEC"/>
    <w:rsid w:val="008E04E1"/>
    <w:rsid w:val="008E0FAA"/>
    <w:rsid w:val="008E30EF"/>
    <w:rsid w:val="008F035C"/>
    <w:rsid w:val="008F10ED"/>
    <w:rsid w:val="008F39DF"/>
    <w:rsid w:val="00904647"/>
    <w:rsid w:val="00904B2A"/>
    <w:rsid w:val="00906BF7"/>
    <w:rsid w:val="009079B6"/>
    <w:rsid w:val="00917133"/>
    <w:rsid w:val="00925877"/>
    <w:rsid w:val="00925B26"/>
    <w:rsid w:val="00932EEB"/>
    <w:rsid w:val="009412A8"/>
    <w:rsid w:val="0094219F"/>
    <w:rsid w:val="0094446C"/>
    <w:rsid w:val="009671D2"/>
    <w:rsid w:val="00967D8B"/>
    <w:rsid w:val="00970BAA"/>
    <w:rsid w:val="00976472"/>
    <w:rsid w:val="009766BE"/>
    <w:rsid w:val="009828CD"/>
    <w:rsid w:val="00983FDF"/>
    <w:rsid w:val="0099423E"/>
    <w:rsid w:val="009977B2"/>
    <w:rsid w:val="009A3E84"/>
    <w:rsid w:val="009B1D64"/>
    <w:rsid w:val="009B2CEB"/>
    <w:rsid w:val="009C11F6"/>
    <w:rsid w:val="009D265E"/>
    <w:rsid w:val="009E25E1"/>
    <w:rsid w:val="009E2762"/>
    <w:rsid w:val="009E5CFB"/>
    <w:rsid w:val="009E6DE5"/>
    <w:rsid w:val="009F2D11"/>
    <w:rsid w:val="00A1279F"/>
    <w:rsid w:val="00A132B7"/>
    <w:rsid w:val="00A2104B"/>
    <w:rsid w:val="00A21166"/>
    <w:rsid w:val="00A2261A"/>
    <w:rsid w:val="00A2407D"/>
    <w:rsid w:val="00A26F6A"/>
    <w:rsid w:val="00A304ED"/>
    <w:rsid w:val="00A32842"/>
    <w:rsid w:val="00A33436"/>
    <w:rsid w:val="00A44B29"/>
    <w:rsid w:val="00A502EE"/>
    <w:rsid w:val="00A519DB"/>
    <w:rsid w:val="00A6752E"/>
    <w:rsid w:val="00A70DC4"/>
    <w:rsid w:val="00A71E51"/>
    <w:rsid w:val="00A73AA1"/>
    <w:rsid w:val="00A81A1D"/>
    <w:rsid w:val="00A846D7"/>
    <w:rsid w:val="00A85224"/>
    <w:rsid w:val="00A86490"/>
    <w:rsid w:val="00A913FE"/>
    <w:rsid w:val="00A925C9"/>
    <w:rsid w:val="00A92D34"/>
    <w:rsid w:val="00A97648"/>
    <w:rsid w:val="00AB00BD"/>
    <w:rsid w:val="00AB0962"/>
    <w:rsid w:val="00AB0B3A"/>
    <w:rsid w:val="00AB31DF"/>
    <w:rsid w:val="00AB322E"/>
    <w:rsid w:val="00AC3493"/>
    <w:rsid w:val="00AC3AC2"/>
    <w:rsid w:val="00AC515D"/>
    <w:rsid w:val="00AC577D"/>
    <w:rsid w:val="00AC629C"/>
    <w:rsid w:val="00AD2418"/>
    <w:rsid w:val="00AE43C4"/>
    <w:rsid w:val="00AE54D7"/>
    <w:rsid w:val="00AE57F9"/>
    <w:rsid w:val="00AE67FA"/>
    <w:rsid w:val="00AF0108"/>
    <w:rsid w:val="00AF23A7"/>
    <w:rsid w:val="00B07DFC"/>
    <w:rsid w:val="00B10A66"/>
    <w:rsid w:val="00B13C77"/>
    <w:rsid w:val="00B15576"/>
    <w:rsid w:val="00B2388E"/>
    <w:rsid w:val="00B334C8"/>
    <w:rsid w:val="00B33FEB"/>
    <w:rsid w:val="00B434FE"/>
    <w:rsid w:val="00B55C9E"/>
    <w:rsid w:val="00B55D13"/>
    <w:rsid w:val="00B738F0"/>
    <w:rsid w:val="00B82461"/>
    <w:rsid w:val="00B8579C"/>
    <w:rsid w:val="00B875E6"/>
    <w:rsid w:val="00B9557F"/>
    <w:rsid w:val="00BB26B4"/>
    <w:rsid w:val="00BB7F2B"/>
    <w:rsid w:val="00BC1557"/>
    <w:rsid w:val="00BC1A7C"/>
    <w:rsid w:val="00BC37E0"/>
    <w:rsid w:val="00BD4381"/>
    <w:rsid w:val="00BF0A32"/>
    <w:rsid w:val="00BF22DA"/>
    <w:rsid w:val="00BF5E21"/>
    <w:rsid w:val="00BF730F"/>
    <w:rsid w:val="00BF7EC2"/>
    <w:rsid w:val="00C01628"/>
    <w:rsid w:val="00C01D79"/>
    <w:rsid w:val="00C04042"/>
    <w:rsid w:val="00C048A6"/>
    <w:rsid w:val="00C11510"/>
    <w:rsid w:val="00C13877"/>
    <w:rsid w:val="00C16B06"/>
    <w:rsid w:val="00C24DE4"/>
    <w:rsid w:val="00C27762"/>
    <w:rsid w:val="00C323F3"/>
    <w:rsid w:val="00C3251A"/>
    <w:rsid w:val="00C36E83"/>
    <w:rsid w:val="00C50B76"/>
    <w:rsid w:val="00C6633C"/>
    <w:rsid w:val="00C70EC6"/>
    <w:rsid w:val="00C72AAE"/>
    <w:rsid w:val="00C7350F"/>
    <w:rsid w:val="00C7707C"/>
    <w:rsid w:val="00C84AF7"/>
    <w:rsid w:val="00C84F03"/>
    <w:rsid w:val="00C90C29"/>
    <w:rsid w:val="00C97871"/>
    <w:rsid w:val="00C97912"/>
    <w:rsid w:val="00CA52AC"/>
    <w:rsid w:val="00CA63D2"/>
    <w:rsid w:val="00CB60D1"/>
    <w:rsid w:val="00CC7919"/>
    <w:rsid w:val="00CD27DF"/>
    <w:rsid w:val="00CD4DF3"/>
    <w:rsid w:val="00CD4FB8"/>
    <w:rsid w:val="00CE6F77"/>
    <w:rsid w:val="00CE75D6"/>
    <w:rsid w:val="00CF09F3"/>
    <w:rsid w:val="00CF3857"/>
    <w:rsid w:val="00D03A86"/>
    <w:rsid w:val="00D10D1E"/>
    <w:rsid w:val="00D24FDE"/>
    <w:rsid w:val="00D27440"/>
    <w:rsid w:val="00D41E04"/>
    <w:rsid w:val="00D45BA1"/>
    <w:rsid w:val="00D532C8"/>
    <w:rsid w:val="00D56045"/>
    <w:rsid w:val="00D64196"/>
    <w:rsid w:val="00D80B52"/>
    <w:rsid w:val="00D811BB"/>
    <w:rsid w:val="00D8360B"/>
    <w:rsid w:val="00D85BA8"/>
    <w:rsid w:val="00D86B82"/>
    <w:rsid w:val="00D86E3A"/>
    <w:rsid w:val="00D963A1"/>
    <w:rsid w:val="00DB049F"/>
    <w:rsid w:val="00DB0B33"/>
    <w:rsid w:val="00DB586D"/>
    <w:rsid w:val="00DB6FA9"/>
    <w:rsid w:val="00DC2570"/>
    <w:rsid w:val="00DD2224"/>
    <w:rsid w:val="00DD426B"/>
    <w:rsid w:val="00DE4615"/>
    <w:rsid w:val="00DE6E40"/>
    <w:rsid w:val="00DF0353"/>
    <w:rsid w:val="00DF3D1A"/>
    <w:rsid w:val="00DF59BF"/>
    <w:rsid w:val="00DF5A5E"/>
    <w:rsid w:val="00E052EA"/>
    <w:rsid w:val="00E0593E"/>
    <w:rsid w:val="00E116E9"/>
    <w:rsid w:val="00E12DAE"/>
    <w:rsid w:val="00E16BED"/>
    <w:rsid w:val="00E226EC"/>
    <w:rsid w:val="00E23399"/>
    <w:rsid w:val="00E24F4E"/>
    <w:rsid w:val="00E300A5"/>
    <w:rsid w:val="00E339C0"/>
    <w:rsid w:val="00E44B8A"/>
    <w:rsid w:val="00E46E29"/>
    <w:rsid w:val="00E50644"/>
    <w:rsid w:val="00E5090C"/>
    <w:rsid w:val="00E53601"/>
    <w:rsid w:val="00E54CDC"/>
    <w:rsid w:val="00E607C5"/>
    <w:rsid w:val="00E62067"/>
    <w:rsid w:val="00E62657"/>
    <w:rsid w:val="00E63150"/>
    <w:rsid w:val="00E66023"/>
    <w:rsid w:val="00E664A1"/>
    <w:rsid w:val="00E667D8"/>
    <w:rsid w:val="00E72535"/>
    <w:rsid w:val="00E75A08"/>
    <w:rsid w:val="00E80FDB"/>
    <w:rsid w:val="00E82113"/>
    <w:rsid w:val="00E8487D"/>
    <w:rsid w:val="00EA4CC6"/>
    <w:rsid w:val="00EC0B19"/>
    <w:rsid w:val="00EC6FDF"/>
    <w:rsid w:val="00EC7C7B"/>
    <w:rsid w:val="00EC7F4F"/>
    <w:rsid w:val="00ED0467"/>
    <w:rsid w:val="00ED17BE"/>
    <w:rsid w:val="00ED3473"/>
    <w:rsid w:val="00EE15AE"/>
    <w:rsid w:val="00EE2011"/>
    <w:rsid w:val="00EE7287"/>
    <w:rsid w:val="00EF296B"/>
    <w:rsid w:val="00EF5253"/>
    <w:rsid w:val="00EF5902"/>
    <w:rsid w:val="00F049FD"/>
    <w:rsid w:val="00F04A64"/>
    <w:rsid w:val="00F063AD"/>
    <w:rsid w:val="00F20162"/>
    <w:rsid w:val="00F31559"/>
    <w:rsid w:val="00F33FFD"/>
    <w:rsid w:val="00F61FEF"/>
    <w:rsid w:val="00F670D1"/>
    <w:rsid w:val="00F70279"/>
    <w:rsid w:val="00F82A74"/>
    <w:rsid w:val="00F93C3A"/>
    <w:rsid w:val="00F97E78"/>
    <w:rsid w:val="00FB1F1A"/>
    <w:rsid w:val="00FB2A6D"/>
    <w:rsid w:val="00FB53FC"/>
    <w:rsid w:val="00FC6791"/>
    <w:rsid w:val="00FE05B9"/>
    <w:rsid w:val="00FE6BEE"/>
    <w:rsid w:val="00FE7E1D"/>
    <w:rsid w:val="00FF06FB"/>
    <w:rsid w:val="00FF2443"/>
    <w:rsid w:val="00FF33EC"/>
    <w:rsid w:val="2F050152"/>
    <w:rsid w:val="33B338E7"/>
    <w:rsid w:val="3E5E620B"/>
    <w:rsid w:val="4698756D"/>
    <w:rsid w:val="4ED22C9D"/>
    <w:rsid w:val="4FE6409C"/>
    <w:rsid w:val="56C10868"/>
    <w:rsid w:val="5E672B27"/>
    <w:rsid w:val="61C467D0"/>
    <w:rsid w:val="6EEC0F7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4E1A8"/>
  <w15:docId w15:val="{CCCDC22B-0A1A-4CBE-9ACC-0977D60A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ind w:left="1701"/>
      <w:jc w:val="both"/>
    </w:pPr>
    <w:rPr>
      <w:rFonts w:ascii="Trebuchet MS" w:eastAsiaTheme="minorHAnsi" w:hAnsi="Trebuchet MS"/>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qFormat/>
    <w:pPr>
      <w:widowControl w:val="0"/>
      <w:tabs>
        <w:tab w:val="left" w:pos="720"/>
      </w:tabs>
      <w:spacing w:after="0" w:line="240" w:lineRule="auto"/>
      <w:ind w:left="0"/>
    </w:pPr>
    <w:rPr>
      <w:rFonts w:ascii="Arial" w:eastAsia="Times New Roman" w:hAnsi="Arial"/>
      <w:snapToGrid w:val="0"/>
      <w:color w:val="000000"/>
      <w:sz w:val="24"/>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hd w:val="clear" w:color="auto" w:fill="FFFFFF"/>
      <w:spacing w:after="0" w:line="240" w:lineRule="auto"/>
      <w:ind w:left="0"/>
    </w:pPr>
    <w:rPr>
      <w:rFonts w:ascii="Verdana" w:eastAsia="Times New Roman" w:hAnsi="Verdana"/>
      <w:color w:val="000000"/>
      <w:sz w:val="20"/>
      <w:szCs w:val="20"/>
      <w:lang w:eastAsia="ro-RO"/>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08"/>
    </w:pPr>
  </w:style>
  <w:style w:type="character" w:customStyle="1" w:styleId="CommentTextChar">
    <w:name w:val="Comment Text Char"/>
    <w:basedOn w:val="DefaultParagraphFont"/>
    <w:link w:val="CommentText"/>
    <w:uiPriority w:val="99"/>
    <w:semiHidden/>
    <w:qFormat/>
    <w:rPr>
      <w:rFonts w:ascii="Trebuchet MS" w:hAnsi="Trebuchet MS" w:cs="Times New Roman"/>
      <w:kern w:val="0"/>
      <w:sz w:val="20"/>
      <w:szCs w:val="20"/>
      <w:lang w:val="ro-RO"/>
      <w14:ligatures w14:val="none"/>
    </w:rPr>
  </w:style>
  <w:style w:type="character" w:customStyle="1" w:styleId="HeaderChar">
    <w:name w:val="Header Char"/>
    <w:basedOn w:val="DefaultParagraphFont"/>
    <w:link w:val="Header"/>
    <w:uiPriority w:val="99"/>
    <w:qFormat/>
    <w:rPr>
      <w:rFonts w:ascii="Trebuchet MS" w:hAnsi="Trebuchet MS" w:cs="Times New Roman"/>
      <w:kern w:val="0"/>
      <w:sz w:val="22"/>
      <w:szCs w:val="22"/>
      <w:lang w:val="ro-RO"/>
      <w14:ligatures w14:val="none"/>
    </w:rPr>
  </w:style>
  <w:style w:type="character" w:customStyle="1" w:styleId="FooterChar">
    <w:name w:val="Footer Char"/>
    <w:basedOn w:val="DefaultParagraphFont"/>
    <w:link w:val="Footer"/>
    <w:uiPriority w:val="99"/>
    <w:qFormat/>
    <w:rPr>
      <w:rFonts w:ascii="Trebuchet MS" w:hAnsi="Trebuchet MS" w:cs="Times New Roman"/>
      <w:kern w:val="0"/>
      <w:sz w:val="22"/>
      <w:szCs w:val="22"/>
      <w:lang w:val="ro-RO"/>
      <w14:ligatures w14:val="none"/>
    </w:rPr>
  </w:style>
  <w:style w:type="character" w:customStyle="1" w:styleId="BodyTextChar">
    <w:name w:val="Body Text Char"/>
    <w:basedOn w:val="DefaultParagraphFont"/>
    <w:link w:val="BodyText"/>
    <w:qFormat/>
    <w:rPr>
      <w:rFonts w:ascii="Arial" w:eastAsia="Times New Roman" w:hAnsi="Arial" w:cs="Times New Roman"/>
      <w:snapToGrid w:val="0"/>
      <w:color w:val="000000"/>
      <w:kern w:val="0"/>
      <w:szCs w:val="20"/>
      <w:lang w:val="ro-RO"/>
      <w14:ligatures w14:val="none"/>
    </w:rPr>
  </w:style>
  <w:style w:type="character" w:customStyle="1" w:styleId="ListParagraphChar">
    <w:name w:val="List Paragraph Char"/>
    <w:link w:val="ListParagraph"/>
    <w:uiPriority w:val="34"/>
    <w:qFormat/>
    <w:rPr>
      <w:rFonts w:ascii="Trebuchet MS" w:hAnsi="Trebuchet MS" w:cs="Times New Roman"/>
      <w:kern w:val="0"/>
      <w:sz w:val="22"/>
      <w:szCs w:val="22"/>
      <w:lang w:val="ro-RO"/>
      <w14:ligatures w14:val="none"/>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hu-HU"/>
    </w:rPr>
  </w:style>
  <w:style w:type="paragraph" w:customStyle="1" w:styleId="Revision1">
    <w:name w:val="Revision1"/>
    <w:hidden/>
    <w:uiPriority w:val="99"/>
    <w:semiHidden/>
    <w:qFormat/>
    <w:rPr>
      <w:rFonts w:ascii="Trebuchet MS" w:eastAsiaTheme="minorHAnsi" w:hAnsi="Trebuchet MS"/>
      <w:sz w:val="22"/>
      <w:szCs w:val="22"/>
      <w:lang w:eastAsia="en-US"/>
    </w:rPr>
  </w:style>
  <w:style w:type="character" w:customStyle="1" w:styleId="CommentSubjectChar">
    <w:name w:val="Comment Subject Char"/>
    <w:basedOn w:val="CommentTextChar"/>
    <w:link w:val="CommentSubject"/>
    <w:uiPriority w:val="99"/>
    <w:semiHidden/>
    <w:qFormat/>
    <w:rPr>
      <w:rFonts w:ascii="Trebuchet MS" w:hAnsi="Trebuchet MS" w:cs="Times New Roman"/>
      <w:b/>
      <w:bCs/>
      <w:kern w:val="0"/>
      <w:sz w:val="20"/>
      <w:szCs w:val="20"/>
      <w:lang w:val="ro-RO"/>
      <w14:ligatures w14:val="none"/>
    </w:rPr>
  </w:style>
  <w:style w:type="character" w:customStyle="1" w:styleId="BalloonTextChar">
    <w:name w:val="Balloon Text Char"/>
    <w:basedOn w:val="DefaultParagraphFont"/>
    <w:link w:val="BalloonText"/>
    <w:uiPriority w:val="99"/>
    <w:semiHidden/>
    <w:qFormat/>
    <w:rPr>
      <w:rFonts w:ascii="Segoe UI" w:hAnsi="Segoe UI" w:cs="Segoe UI"/>
      <w:kern w:val="0"/>
      <w:sz w:val="18"/>
      <w:szCs w:val="18"/>
      <w:lang w:val="ro-RO"/>
      <w14:ligatures w14:val="non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kern w:val="0"/>
      <w:sz w:val="32"/>
      <w:szCs w:val="32"/>
      <w:lang w:val="ro-RO"/>
      <w14:ligatures w14:val="none"/>
    </w:rPr>
  </w:style>
  <w:style w:type="paragraph" w:styleId="NoSpacing">
    <w:name w:val="No Spacing"/>
    <w:uiPriority w:val="1"/>
    <w:qFormat/>
    <w:pPr>
      <w:ind w:left="1701"/>
      <w:jc w:val="both"/>
    </w:pPr>
    <w:rPr>
      <w:rFonts w:ascii="Trebuchet MS" w:eastAsiaTheme="minorHAnsi" w:hAnsi="Trebuchet MS"/>
      <w:sz w:val="22"/>
      <w:szCs w:val="22"/>
      <w:lang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salnttl1">
    <w:name w:val="s_aln_ttl1"/>
    <w:basedOn w:val="DefaultParagraphFont"/>
    <w:qFormat/>
    <w:rPr>
      <w:rFonts w:ascii="Verdana" w:hAnsi="Verdana" w:hint="default"/>
      <w:b/>
      <w:bCs/>
      <w:color w:val="8B0000"/>
      <w:sz w:val="20"/>
      <w:szCs w:val="20"/>
      <w:shd w:val="clear" w:color="auto" w:fill="FFFFFF"/>
    </w:rPr>
  </w:style>
  <w:style w:type="character" w:customStyle="1" w:styleId="salnbdy">
    <w:name w:val="s_aln_bdy"/>
    <w:basedOn w:val="DefaultParagraphFont"/>
    <w:qFormat/>
    <w:rPr>
      <w:rFonts w:ascii="Verdana" w:hAnsi="Verdana" w:hint="default"/>
      <w:color w:val="000000"/>
      <w:sz w:val="20"/>
      <w:szCs w:val="20"/>
      <w:shd w:val="clear" w:color="auto" w:fill="FFFFFF"/>
    </w:rPr>
  </w:style>
  <w:style w:type="character" w:styleId="UnresolvedMention">
    <w:name w:val="Unresolved Mention"/>
    <w:basedOn w:val="DefaultParagraphFont"/>
    <w:uiPriority w:val="99"/>
    <w:semiHidden/>
    <w:unhideWhenUsed/>
    <w:rsid w:val="006A4C8B"/>
    <w:rPr>
      <w:color w:val="605E5C"/>
      <w:shd w:val="clear" w:color="auto" w:fill="E1DFDD"/>
    </w:rPr>
  </w:style>
  <w:style w:type="paragraph" w:styleId="Revision">
    <w:name w:val="Revision"/>
    <w:hidden/>
    <w:uiPriority w:val="99"/>
    <w:unhideWhenUsed/>
    <w:rsid w:val="008F035C"/>
    <w:rPr>
      <w:rFonts w:ascii="Trebuchet MS" w:eastAsiaTheme="minorHAnsi" w:hAnsi="Trebuchet M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736EF-8DA5-4765-9652-8B293FC2D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fechet</dc:creator>
  <cp:lastModifiedBy>Ramona Danulet</cp:lastModifiedBy>
  <cp:revision>4</cp:revision>
  <cp:lastPrinted>2026-10-26T07:58:00Z</cp:lastPrinted>
  <dcterms:created xsi:type="dcterms:W3CDTF">2026-10-26T07:57:00Z</dcterms:created>
  <dcterms:modified xsi:type="dcterms:W3CDTF">2026-10-26T07:58:00Z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61e2948163634486ff271acdbc329d6b25db6bac3daca151526f359f4bb71258</vt:lpwstr>
  </property>
  <property fmtid="{D5CDD505-2E9C-101B-9397-08002B2CF9AE}" pid="3" name="KSOProductBuildVer">
    <vt:lpwstr>1033-12.2.0.23196</vt:lpwstr>
  </property>
  <property fmtid="{D5CDD505-2E9C-101B-9397-08002B2CF9AE}" pid="4" name="ICV">
    <vt:lpwstr>BC7EADA9983C42C3924847FACCA72904_13</vt:lpwstr>
  </property>
</Properties>
</file>