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2CF2" w14:textId="4C818809" w:rsidR="00722C3C" w:rsidRPr="00A878DB" w:rsidRDefault="005558C7" w:rsidP="00361E91">
      <w:pPr>
        <w:suppressAutoHyphens/>
        <w:spacing w:after="0" w:line="240" w:lineRule="auto"/>
        <w:contextualSpacing/>
        <w:jc w:val="center"/>
        <w:rPr>
          <w:rFonts w:ascii="Trebuchet MS" w:eastAsia="MS Mincho" w:hAnsi="Trebuchet MS"/>
          <w:bCs/>
          <w:sz w:val="22"/>
          <w:lang w:val="ro-RO" w:eastAsia="ar-SA"/>
        </w:rPr>
      </w:pPr>
      <w:r w:rsidRPr="001940D7">
        <w:rPr>
          <w:rFonts w:ascii="Trebuchet MS" w:eastAsia="MS Mincho" w:hAnsi="Trebuchet MS"/>
          <w:bCs/>
          <w:sz w:val="22"/>
          <w:lang w:val="ro-RO" w:eastAsia="ar-SA"/>
        </w:rPr>
        <w:t xml:space="preserve"> </w:t>
      </w:r>
      <w:r w:rsidR="00943363" w:rsidRPr="00A878DB">
        <w:rPr>
          <w:rFonts w:ascii="Trebuchet MS" w:eastAsia="MS Mincho" w:hAnsi="Trebuchet MS"/>
          <w:bCs/>
          <w:sz w:val="22"/>
          <w:lang w:val="ro-RO" w:eastAsia="ar-SA"/>
        </w:rPr>
        <w:t>GUVERNUL ROMÂNIEI</w:t>
      </w:r>
    </w:p>
    <w:p w14:paraId="403BC650" w14:textId="0646E8B8" w:rsidR="00722C3C" w:rsidRPr="00A878DB" w:rsidRDefault="00722C3C" w:rsidP="002161F0">
      <w:pPr>
        <w:suppressAutoHyphens/>
        <w:spacing w:after="0" w:line="240" w:lineRule="auto"/>
        <w:contextualSpacing/>
        <w:rPr>
          <w:rFonts w:ascii="Trebuchet MS" w:eastAsia="MS Mincho" w:hAnsi="Trebuchet MS"/>
          <w:bCs/>
          <w:sz w:val="22"/>
          <w:lang w:val="ro-RO" w:eastAsia="ar-SA"/>
        </w:rPr>
      </w:pPr>
    </w:p>
    <w:p w14:paraId="5033CCEB" w14:textId="77777777" w:rsidR="00722C3C" w:rsidRPr="00A878DB" w:rsidRDefault="00722C3C" w:rsidP="00361E91">
      <w:pPr>
        <w:suppressAutoHyphens/>
        <w:spacing w:after="0" w:line="240" w:lineRule="auto"/>
        <w:contextualSpacing/>
        <w:jc w:val="center"/>
        <w:rPr>
          <w:rFonts w:ascii="Trebuchet MS" w:eastAsia="MS Mincho" w:hAnsi="Trebuchet MS"/>
          <w:bCs/>
          <w:sz w:val="22"/>
          <w:lang w:val="ro-RO" w:eastAsia="ar-SA"/>
        </w:rPr>
      </w:pPr>
    </w:p>
    <w:p w14:paraId="6E4935C0" w14:textId="79CD1F55" w:rsidR="00722C3C" w:rsidRPr="00A878DB" w:rsidRDefault="002161F0" w:rsidP="00361E91">
      <w:pPr>
        <w:suppressAutoHyphens/>
        <w:spacing w:after="0" w:line="240" w:lineRule="auto"/>
        <w:contextualSpacing/>
        <w:jc w:val="center"/>
        <w:rPr>
          <w:rFonts w:ascii="Trebuchet MS" w:eastAsia="MS Mincho" w:hAnsi="Trebuchet MS"/>
          <w:bCs/>
          <w:sz w:val="22"/>
          <w:lang w:val="ro-RO" w:eastAsia="ar-SA"/>
        </w:rPr>
      </w:pPr>
      <w:r w:rsidRPr="00A878DB">
        <w:rPr>
          <w:rFonts w:ascii="Trebuchet MS" w:eastAsia="MS Mincho" w:hAnsi="Trebuchet MS"/>
          <w:bCs/>
          <w:noProof/>
          <w:sz w:val="22"/>
          <w:lang w:val="ro-RO" w:eastAsia="ar-SA"/>
        </w:rPr>
        <w:drawing>
          <wp:inline distT="0" distB="0" distL="0" distR="0" wp14:anchorId="2AA91382" wp14:editId="3CFABA62">
            <wp:extent cx="621665" cy="859790"/>
            <wp:effectExtent l="0" t="0" r="6985" b="0"/>
            <wp:docPr id="2041839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 cy="859790"/>
                    </a:xfrm>
                    <a:prstGeom prst="rect">
                      <a:avLst/>
                    </a:prstGeom>
                    <a:noFill/>
                  </pic:spPr>
                </pic:pic>
              </a:graphicData>
            </a:graphic>
          </wp:inline>
        </w:drawing>
      </w:r>
    </w:p>
    <w:p w14:paraId="099FF38D" w14:textId="77777777" w:rsidR="00722C3C" w:rsidRPr="00A878DB" w:rsidRDefault="00722C3C" w:rsidP="00361E91">
      <w:pPr>
        <w:suppressAutoHyphens/>
        <w:spacing w:after="0" w:line="240" w:lineRule="auto"/>
        <w:contextualSpacing/>
        <w:jc w:val="center"/>
        <w:rPr>
          <w:rFonts w:ascii="Trebuchet MS" w:eastAsia="MS Mincho" w:hAnsi="Trebuchet MS"/>
          <w:bCs/>
          <w:sz w:val="22"/>
          <w:lang w:val="ro-RO" w:eastAsia="ar-SA"/>
        </w:rPr>
      </w:pPr>
    </w:p>
    <w:p w14:paraId="6C6B04C5" w14:textId="77777777" w:rsidR="00722C3C" w:rsidRPr="00A878DB" w:rsidRDefault="00722C3C" w:rsidP="002161F0">
      <w:pPr>
        <w:autoSpaceDE w:val="0"/>
        <w:autoSpaceDN w:val="0"/>
        <w:adjustRightInd w:val="0"/>
        <w:spacing w:after="0" w:line="240" w:lineRule="auto"/>
        <w:contextualSpacing/>
        <w:rPr>
          <w:rFonts w:ascii="Trebuchet MS" w:hAnsi="Trebuchet MS"/>
          <w:bCs/>
          <w:sz w:val="22"/>
          <w:lang w:val="ro-RO"/>
        </w:rPr>
      </w:pPr>
    </w:p>
    <w:p w14:paraId="3A02C400" w14:textId="35204150" w:rsidR="00722C3C" w:rsidRPr="00A878DB" w:rsidRDefault="00943363" w:rsidP="00361E91">
      <w:pPr>
        <w:autoSpaceDE w:val="0"/>
        <w:autoSpaceDN w:val="0"/>
        <w:adjustRightInd w:val="0"/>
        <w:spacing w:after="0" w:line="240" w:lineRule="auto"/>
        <w:contextualSpacing/>
        <w:jc w:val="center"/>
        <w:rPr>
          <w:rFonts w:ascii="Trebuchet MS" w:hAnsi="Trebuchet MS"/>
          <w:bCs/>
          <w:sz w:val="22"/>
          <w:lang w:val="ro-RO"/>
        </w:rPr>
      </w:pPr>
      <w:r w:rsidRPr="00A878DB">
        <w:rPr>
          <w:rFonts w:ascii="Trebuchet MS" w:hAnsi="Trebuchet MS"/>
          <w:bCs/>
          <w:sz w:val="22"/>
          <w:lang w:val="ro-RO"/>
        </w:rPr>
        <w:t>HOTĂRÂRE</w:t>
      </w:r>
    </w:p>
    <w:p w14:paraId="22B90890" w14:textId="77777777" w:rsidR="00943363" w:rsidRPr="00A878DB" w:rsidRDefault="00943363" w:rsidP="00361E91">
      <w:pPr>
        <w:autoSpaceDE w:val="0"/>
        <w:autoSpaceDN w:val="0"/>
        <w:adjustRightInd w:val="0"/>
        <w:spacing w:after="0" w:line="240" w:lineRule="auto"/>
        <w:contextualSpacing/>
        <w:jc w:val="center"/>
        <w:rPr>
          <w:rFonts w:ascii="Trebuchet MS" w:hAnsi="Trebuchet MS"/>
          <w:bCs/>
          <w:sz w:val="22"/>
          <w:lang w:val="ro-RO"/>
        </w:rPr>
      </w:pPr>
    </w:p>
    <w:p w14:paraId="27318B52" w14:textId="550947C2" w:rsidR="00874998" w:rsidRPr="00A878DB" w:rsidRDefault="00943363" w:rsidP="00361E91">
      <w:pPr>
        <w:autoSpaceDE w:val="0"/>
        <w:autoSpaceDN w:val="0"/>
        <w:adjustRightInd w:val="0"/>
        <w:spacing w:after="0" w:line="240" w:lineRule="auto"/>
        <w:contextualSpacing/>
        <w:jc w:val="center"/>
        <w:rPr>
          <w:rFonts w:ascii="Trebuchet MS" w:hAnsi="Trebuchet MS"/>
          <w:bCs/>
          <w:sz w:val="22"/>
          <w:lang w:val="ro-RO"/>
        </w:rPr>
      </w:pPr>
      <w:r w:rsidRPr="00A878DB">
        <w:rPr>
          <w:rFonts w:ascii="Trebuchet MS" w:hAnsi="Trebuchet MS"/>
          <w:bCs/>
          <w:sz w:val="22"/>
          <w:lang w:val="ro-RO"/>
        </w:rPr>
        <w:t>pentru aprobarea bugetului de venituri şi cheltuieli pe anul 202</w:t>
      </w:r>
      <w:r w:rsidR="00F74DE9">
        <w:rPr>
          <w:rFonts w:ascii="Trebuchet MS" w:hAnsi="Trebuchet MS"/>
          <w:bCs/>
          <w:sz w:val="22"/>
          <w:lang w:val="ro-RO"/>
        </w:rPr>
        <w:t xml:space="preserve">6 </w:t>
      </w:r>
      <w:r w:rsidRPr="00A878DB">
        <w:rPr>
          <w:rFonts w:ascii="Trebuchet MS" w:hAnsi="Trebuchet MS"/>
          <w:bCs/>
          <w:sz w:val="22"/>
          <w:lang w:val="ro-RO"/>
        </w:rPr>
        <w:t>al Fondului pentru mediu şi al Administraţiei Fondului pentru Mediu</w:t>
      </w:r>
    </w:p>
    <w:p w14:paraId="3321CB38" w14:textId="77777777" w:rsidR="00943363" w:rsidRPr="00A878DB" w:rsidRDefault="00943363" w:rsidP="00361E91">
      <w:pPr>
        <w:autoSpaceDE w:val="0"/>
        <w:autoSpaceDN w:val="0"/>
        <w:adjustRightInd w:val="0"/>
        <w:spacing w:after="0" w:line="240" w:lineRule="auto"/>
        <w:contextualSpacing/>
        <w:jc w:val="center"/>
        <w:rPr>
          <w:rFonts w:ascii="Trebuchet MS" w:hAnsi="Trebuchet MS"/>
          <w:bCs/>
          <w:sz w:val="22"/>
          <w:lang w:val="ro-RO"/>
        </w:rPr>
      </w:pPr>
    </w:p>
    <w:p w14:paraId="3B26615F" w14:textId="77777777" w:rsidR="00874998" w:rsidRPr="00A878DB" w:rsidRDefault="00874998" w:rsidP="00361E91">
      <w:pPr>
        <w:autoSpaceDE w:val="0"/>
        <w:autoSpaceDN w:val="0"/>
        <w:adjustRightInd w:val="0"/>
        <w:spacing w:after="0" w:line="240" w:lineRule="auto"/>
        <w:contextualSpacing/>
        <w:jc w:val="center"/>
        <w:rPr>
          <w:rFonts w:ascii="Trebuchet MS" w:hAnsi="Trebuchet MS"/>
          <w:bCs/>
          <w:sz w:val="22"/>
          <w:lang w:val="ro-RO"/>
        </w:rPr>
      </w:pPr>
    </w:p>
    <w:p w14:paraId="0E1B3CF3" w14:textId="77777777" w:rsidR="00493961" w:rsidRPr="00A878DB" w:rsidRDefault="00943363" w:rsidP="00361E91">
      <w:pPr>
        <w:spacing w:after="0" w:line="240" w:lineRule="auto"/>
        <w:ind w:firstLine="708"/>
        <w:contextualSpacing/>
        <w:jc w:val="both"/>
        <w:rPr>
          <w:rFonts w:ascii="Trebuchet MS" w:eastAsia="Calibri" w:hAnsi="Trebuchet MS"/>
          <w:bCs/>
          <w:sz w:val="22"/>
          <w:lang w:val="ro-RO"/>
        </w:rPr>
      </w:pPr>
      <w:r w:rsidRPr="00A878DB">
        <w:rPr>
          <w:rFonts w:ascii="Trebuchet MS" w:eastAsia="Calibri" w:hAnsi="Trebuchet MS"/>
          <w:bCs/>
          <w:sz w:val="22"/>
          <w:lang w:val="ro-RO"/>
        </w:rPr>
        <w:t>Având în vedere dispoziţiile art. 12 alin. (1) şi (2) din Ordonanţa de urgenţă a Guvernului nr. 115/2011 privind stabilirea cadrului instituţional şi autorizarea Guvernului, prin Ministerul Finanţelor, de a scoate la licitaţie certificatele de emisii de gaze cu efect de seră atribuite României la nivelul Uniunii Europene, aprobată prin Legea nr. 163/2012, cu modificările şi completările ulterioare,</w:t>
      </w:r>
    </w:p>
    <w:p w14:paraId="3C44BD06" w14:textId="77777777" w:rsidR="00493961" w:rsidRPr="00A878DB" w:rsidRDefault="00943363" w:rsidP="00361E91">
      <w:pPr>
        <w:spacing w:after="0" w:line="240" w:lineRule="auto"/>
        <w:ind w:firstLine="708"/>
        <w:contextualSpacing/>
        <w:jc w:val="both"/>
        <w:rPr>
          <w:rFonts w:ascii="Trebuchet MS" w:eastAsia="Calibri" w:hAnsi="Trebuchet MS"/>
          <w:bCs/>
          <w:sz w:val="22"/>
          <w:lang w:val="ro-RO"/>
        </w:rPr>
      </w:pPr>
      <w:r w:rsidRPr="00A878DB">
        <w:rPr>
          <w:rFonts w:ascii="Trebuchet MS" w:eastAsia="Calibri" w:hAnsi="Trebuchet MS"/>
          <w:bCs/>
          <w:sz w:val="22"/>
          <w:lang w:val="ro-RO"/>
        </w:rPr>
        <w:t>în temeiul art. 108 din Constituţia României, republicată, precum şi al art. 2^1 şi art. 13 alin. (2) din Ordonanţa de urgenţă a Guvernului nr. 196/2005 privind Fondul pentru mediu, aprobată cu modificări şi completări prin Legea nr. 105/2006, cu modificările şi completările ulterioare,</w:t>
      </w:r>
    </w:p>
    <w:p w14:paraId="0FBE3F60" w14:textId="77777777" w:rsidR="00A827AD" w:rsidRPr="00A878DB" w:rsidRDefault="00A827AD" w:rsidP="00361E91">
      <w:pPr>
        <w:spacing w:after="0" w:line="240" w:lineRule="auto"/>
        <w:ind w:firstLine="708"/>
        <w:contextualSpacing/>
        <w:jc w:val="both"/>
        <w:rPr>
          <w:rFonts w:ascii="Trebuchet MS" w:eastAsia="Calibri" w:hAnsi="Trebuchet MS"/>
          <w:bCs/>
          <w:sz w:val="22"/>
          <w:lang w:val="ro-RO"/>
        </w:rPr>
      </w:pPr>
    </w:p>
    <w:p w14:paraId="0BE00F95" w14:textId="77777777" w:rsidR="00493961" w:rsidRPr="00A878DB" w:rsidRDefault="00943363" w:rsidP="00361E91">
      <w:pPr>
        <w:spacing w:after="0" w:line="240" w:lineRule="auto"/>
        <w:ind w:firstLine="708"/>
        <w:contextualSpacing/>
        <w:jc w:val="both"/>
        <w:rPr>
          <w:rFonts w:ascii="Trebuchet MS" w:eastAsia="Calibri" w:hAnsi="Trebuchet MS"/>
          <w:bCs/>
          <w:sz w:val="22"/>
          <w:lang w:val="ro-RO"/>
        </w:rPr>
      </w:pPr>
      <w:r w:rsidRPr="00A878DB">
        <w:rPr>
          <w:rFonts w:ascii="Trebuchet MS" w:eastAsia="Calibri" w:hAnsi="Trebuchet MS"/>
          <w:bCs/>
          <w:sz w:val="22"/>
          <w:lang w:val="ro-RO"/>
        </w:rPr>
        <w:t>Guvernul României adoptă prezenta hotărâre.</w:t>
      </w:r>
    </w:p>
    <w:p w14:paraId="17E9695D" w14:textId="77777777" w:rsidR="00493961" w:rsidRPr="00A878DB" w:rsidRDefault="00493961" w:rsidP="00361E91">
      <w:pPr>
        <w:spacing w:after="0" w:line="240" w:lineRule="auto"/>
        <w:ind w:firstLine="708"/>
        <w:contextualSpacing/>
        <w:jc w:val="both"/>
        <w:rPr>
          <w:rFonts w:ascii="Trebuchet MS" w:eastAsia="Calibri" w:hAnsi="Trebuchet MS"/>
          <w:bCs/>
          <w:sz w:val="22"/>
          <w:lang w:val="ro-RO"/>
        </w:rPr>
      </w:pPr>
    </w:p>
    <w:p w14:paraId="5FFD2174" w14:textId="77777777" w:rsidR="00C914F7" w:rsidRPr="00A878DB" w:rsidRDefault="00943363" w:rsidP="00361E91">
      <w:pPr>
        <w:spacing w:after="0" w:line="240" w:lineRule="auto"/>
        <w:ind w:firstLine="708"/>
        <w:contextualSpacing/>
        <w:jc w:val="both"/>
        <w:rPr>
          <w:rFonts w:ascii="Trebuchet MS" w:eastAsia="Calibri" w:hAnsi="Trebuchet MS"/>
          <w:b/>
          <w:sz w:val="22"/>
          <w:lang w:val="ro-RO"/>
        </w:rPr>
      </w:pPr>
      <w:r w:rsidRPr="00A878DB">
        <w:rPr>
          <w:rFonts w:ascii="Trebuchet MS" w:eastAsia="Calibri" w:hAnsi="Trebuchet MS"/>
          <w:b/>
          <w:sz w:val="22"/>
          <w:lang w:val="ro-RO"/>
        </w:rPr>
        <w:t>Articolul 1</w:t>
      </w:r>
    </w:p>
    <w:p w14:paraId="5A4826C8" w14:textId="4D0062B4" w:rsidR="00493961" w:rsidRPr="00A878DB" w:rsidRDefault="00943363" w:rsidP="00361E91">
      <w:pPr>
        <w:spacing w:after="0" w:line="240" w:lineRule="auto"/>
        <w:ind w:firstLine="708"/>
        <w:contextualSpacing/>
        <w:jc w:val="both"/>
        <w:rPr>
          <w:rFonts w:ascii="Trebuchet MS" w:eastAsia="Calibri" w:hAnsi="Trebuchet MS"/>
          <w:bCs/>
          <w:sz w:val="22"/>
          <w:lang w:val="ro-RO"/>
        </w:rPr>
      </w:pPr>
      <w:r w:rsidRPr="00A878DB">
        <w:rPr>
          <w:rFonts w:ascii="Trebuchet MS" w:eastAsia="Calibri" w:hAnsi="Trebuchet MS"/>
          <w:bCs/>
          <w:sz w:val="22"/>
          <w:lang w:val="ro-RO"/>
        </w:rPr>
        <w:t>(1) Se aprobă bugetul de venituri şi cheltuieli pe anul 202</w:t>
      </w:r>
      <w:r w:rsidR="00F74DE9">
        <w:rPr>
          <w:rFonts w:ascii="Trebuchet MS" w:eastAsia="Calibri" w:hAnsi="Trebuchet MS"/>
          <w:bCs/>
          <w:sz w:val="22"/>
          <w:lang w:val="ro-RO"/>
        </w:rPr>
        <w:t>6</w:t>
      </w:r>
      <w:r w:rsidRPr="00A878DB">
        <w:rPr>
          <w:rFonts w:ascii="Trebuchet MS" w:eastAsia="Calibri" w:hAnsi="Trebuchet MS"/>
          <w:bCs/>
          <w:sz w:val="22"/>
          <w:lang w:val="ro-RO"/>
        </w:rPr>
        <w:t xml:space="preserve"> al Fondului pentru mediu şi al Administraţiei Fondului pentru Mediu, instituţie publică finanţată din venituri proprii, aflată în coordonarea Ministerului Mediului, Apelor şi Pădurilor, prevăzut în anexa nr. 1.</w:t>
      </w:r>
      <w:r w:rsidR="007B0B59" w:rsidRPr="00A878DB">
        <w:rPr>
          <w:rFonts w:ascii="Trebuchet MS" w:eastAsia="Calibri" w:hAnsi="Trebuchet MS"/>
          <w:bCs/>
          <w:sz w:val="22"/>
          <w:lang w:val="ro-RO"/>
        </w:rPr>
        <w:t xml:space="preserve"> </w:t>
      </w:r>
    </w:p>
    <w:p w14:paraId="59A44ABC" w14:textId="7B92E326" w:rsidR="00493961" w:rsidRPr="00A878DB" w:rsidRDefault="00943363" w:rsidP="00361E91">
      <w:pPr>
        <w:spacing w:after="0" w:line="240" w:lineRule="auto"/>
        <w:ind w:firstLine="708"/>
        <w:contextualSpacing/>
        <w:jc w:val="both"/>
        <w:rPr>
          <w:rFonts w:ascii="Trebuchet MS" w:eastAsia="Calibri" w:hAnsi="Trebuchet MS"/>
          <w:bCs/>
          <w:sz w:val="22"/>
          <w:lang w:val="ro-RO"/>
        </w:rPr>
      </w:pPr>
      <w:r w:rsidRPr="00A878DB">
        <w:rPr>
          <w:rFonts w:ascii="Trebuchet MS" w:eastAsia="Calibri" w:hAnsi="Trebuchet MS"/>
          <w:bCs/>
          <w:sz w:val="22"/>
          <w:lang w:val="ro-RO"/>
        </w:rPr>
        <w:t>(2) Bugetul de venituri şi cheltuieli al Fondului pentru mediu pentru anul 202</w:t>
      </w:r>
      <w:r w:rsidR="00F74DE9">
        <w:rPr>
          <w:rFonts w:ascii="Trebuchet MS" w:eastAsia="Calibri" w:hAnsi="Trebuchet MS"/>
          <w:bCs/>
          <w:sz w:val="22"/>
          <w:lang w:val="ro-RO"/>
        </w:rPr>
        <w:t>6</w:t>
      </w:r>
      <w:r w:rsidRPr="00A878DB">
        <w:rPr>
          <w:rFonts w:ascii="Trebuchet MS" w:eastAsia="Calibri" w:hAnsi="Trebuchet MS"/>
          <w:bCs/>
          <w:sz w:val="22"/>
          <w:lang w:val="ro-RO"/>
        </w:rPr>
        <w:t xml:space="preserve"> este prevăzut în anexa nr. 1a, iar bugetul de venituri şi cheltuieli al Administraţiei Fondului pentru Mediu pentru anul 202</w:t>
      </w:r>
      <w:r w:rsidR="00F74DE9">
        <w:rPr>
          <w:rFonts w:ascii="Trebuchet MS" w:eastAsia="Calibri" w:hAnsi="Trebuchet MS"/>
          <w:bCs/>
          <w:sz w:val="22"/>
          <w:lang w:val="ro-RO"/>
        </w:rPr>
        <w:t>6</w:t>
      </w:r>
      <w:r w:rsidRPr="00A878DB">
        <w:rPr>
          <w:rFonts w:ascii="Trebuchet MS" w:eastAsia="Calibri" w:hAnsi="Trebuchet MS"/>
          <w:bCs/>
          <w:sz w:val="22"/>
          <w:lang w:val="ro-RO"/>
        </w:rPr>
        <w:t xml:space="preserve"> este prevăzut în anexa nr. 1b.</w:t>
      </w:r>
    </w:p>
    <w:p w14:paraId="71D69FE3" w14:textId="0E094E10" w:rsidR="00493961" w:rsidRPr="00A878DB" w:rsidRDefault="00943363" w:rsidP="00361E91">
      <w:pPr>
        <w:spacing w:after="0" w:line="240" w:lineRule="auto"/>
        <w:ind w:firstLine="708"/>
        <w:contextualSpacing/>
        <w:jc w:val="both"/>
        <w:rPr>
          <w:rFonts w:ascii="Trebuchet MS" w:eastAsia="Calibri" w:hAnsi="Trebuchet MS"/>
          <w:bCs/>
          <w:sz w:val="22"/>
          <w:lang w:val="ro-RO"/>
        </w:rPr>
      </w:pPr>
      <w:r w:rsidRPr="00A878DB">
        <w:rPr>
          <w:rFonts w:ascii="Trebuchet MS" w:eastAsia="Calibri" w:hAnsi="Trebuchet MS"/>
          <w:bCs/>
          <w:sz w:val="22"/>
          <w:lang w:val="ro-RO"/>
        </w:rPr>
        <w:t>(3) Se aprobă Lista sumelor alocate proiectelor şi programelor pentru protecţia mediului şi categoriilor de proiecte prioritare finanţate din Fondul pentru mediu pentru anul 202</w:t>
      </w:r>
      <w:r w:rsidR="00F74DE9">
        <w:rPr>
          <w:rFonts w:ascii="Trebuchet MS" w:eastAsia="Calibri" w:hAnsi="Trebuchet MS"/>
          <w:bCs/>
          <w:sz w:val="22"/>
          <w:lang w:val="ro-RO"/>
        </w:rPr>
        <w:t>6</w:t>
      </w:r>
      <w:r w:rsidRPr="00A878DB">
        <w:rPr>
          <w:rFonts w:ascii="Trebuchet MS" w:eastAsia="Calibri" w:hAnsi="Trebuchet MS"/>
          <w:bCs/>
          <w:sz w:val="22"/>
          <w:lang w:val="ro-RO"/>
        </w:rPr>
        <w:t>, prevăzută în anexa nr. 2.</w:t>
      </w:r>
    </w:p>
    <w:p w14:paraId="673AF099" w14:textId="2A71836C" w:rsidR="00493961" w:rsidRPr="00297968" w:rsidRDefault="00943363" w:rsidP="00361E91">
      <w:pPr>
        <w:spacing w:after="0" w:line="240" w:lineRule="auto"/>
        <w:ind w:firstLine="708"/>
        <w:contextualSpacing/>
        <w:jc w:val="both"/>
        <w:rPr>
          <w:rFonts w:ascii="Trebuchet MS" w:eastAsia="Calibri" w:hAnsi="Trebuchet MS"/>
          <w:bCs/>
          <w:sz w:val="22"/>
          <w:lang w:val="ro-RO"/>
        </w:rPr>
      </w:pPr>
      <w:r w:rsidRPr="00A878DB">
        <w:rPr>
          <w:rFonts w:ascii="Trebuchet MS" w:eastAsia="Calibri" w:hAnsi="Trebuchet MS"/>
          <w:bCs/>
          <w:sz w:val="22"/>
          <w:lang w:val="ro-RO"/>
        </w:rPr>
        <w:t>(4) Se aprobă Lista sumelor alocate proiectelor şi programelor pentru protecţia mediului finanţate din Fondul pentru mediu pentru anul 202</w:t>
      </w:r>
      <w:r w:rsidR="00F74DE9">
        <w:rPr>
          <w:rFonts w:ascii="Trebuchet MS" w:eastAsia="Calibri" w:hAnsi="Trebuchet MS"/>
          <w:bCs/>
          <w:sz w:val="22"/>
          <w:lang w:val="ro-RO"/>
        </w:rPr>
        <w:t>6</w:t>
      </w:r>
      <w:r w:rsidRPr="00A878DB">
        <w:rPr>
          <w:rFonts w:ascii="Trebuchet MS" w:eastAsia="Calibri" w:hAnsi="Trebuchet MS"/>
          <w:bCs/>
          <w:sz w:val="22"/>
          <w:lang w:val="ro-RO"/>
        </w:rPr>
        <w:t>, prevăzută în anexa nr. 2a, şi Lista sumelor alocate categoriilor de proiecte prioritare finanţate din Fondul pentru mediu pentru anul 202</w:t>
      </w:r>
      <w:r w:rsidR="00F74DE9">
        <w:rPr>
          <w:rFonts w:ascii="Trebuchet MS" w:eastAsia="Calibri" w:hAnsi="Trebuchet MS"/>
          <w:bCs/>
          <w:sz w:val="22"/>
          <w:lang w:val="ro-RO"/>
        </w:rPr>
        <w:t>6</w:t>
      </w:r>
      <w:r w:rsidRPr="00A878DB">
        <w:rPr>
          <w:rFonts w:ascii="Trebuchet MS" w:eastAsia="Calibri" w:hAnsi="Trebuchet MS"/>
          <w:bCs/>
          <w:sz w:val="22"/>
          <w:lang w:val="ro-RO"/>
        </w:rPr>
        <w:t xml:space="preserve">, </w:t>
      </w:r>
      <w:r w:rsidRPr="00297968">
        <w:rPr>
          <w:rFonts w:ascii="Trebuchet MS" w:eastAsia="Calibri" w:hAnsi="Trebuchet MS"/>
          <w:bCs/>
          <w:sz w:val="22"/>
          <w:lang w:val="ro-RO"/>
        </w:rPr>
        <w:t>prevăzută în anexa nr. 2b.</w:t>
      </w:r>
    </w:p>
    <w:p w14:paraId="67E8D2B9" w14:textId="7FE56904" w:rsidR="00493961" w:rsidRPr="00C86BE0" w:rsidRDefault="00943363" w:rsidP="00361E91">
      <w:pPr>
        <w:spacing w:after="0" w:line="240" w:lineRule="auto"/>
        <w:ind w:firstLine="708"/>
        <w:contextualSpacing/>
        <w:jc w:val="both"/>
        <w:rPr>
          <w:rFonts w:ascii="Trebuchet MS" w:eastAsia="Calibri" w:hAnsi="Trebuchet MS"/>
          <w:bCs/>
          <w:sz w:val="22"/>
          <w:lang w:val="ro-RO"/>
        </w:rPr>
      </w:pPr>
      <w:r w:rsidRPr="00C86BE0">
        <w:rPr>
          <w:rFonts w:ascii="Trebuchet MS" w:eastAsia="Calibri" w:hAnsi="Trebuchet MS"/>
          <w:bCs/>
          <w:sz w:val="22"/>
          <w:lang w:val="ro-RO"/>
        </w:rPr>
        <w:t xml:space="preserve">(5) Se aprobă Lista sumelor alocate pentru proiectele cu finanţare din fonduri externe nerambursabile aferente cadrului financiar </w:t>
      </w:r>
      <w:r w:rsidR="006D5372" w:rsidRPr="00C86BE0">
        <w:rPr>
          <w:rFonts w:ascii="Trebuchet MS" w:eastAsia="Calibri" w:hAnsi="Trebuchet MS"/>
          <w:bCs/>
          <w:sz w:val="22"/>
          <w:lang w:val="ro-RO"/>
        </w:rPr>
        <w:t>2021-2027-PDD/189/PDD_P1/OP2/RSO2.6/PDD_A4</w:t>
      </w:r>
      <w:r w:rsidRPr="00C86BE0">
        <w:rPr>
          <w:rFonts w:ascii="Trebuchet MS" w:eastAsia="Calibri" w:hAnsi="Trebuchet MS"/>
          <w:bCs/>
          <w:sz w:val="22"/>
          <w:lang w:val="ro-RO"/>
        </w:rPr>
        <w:t>, prevăzută în anexa nr. 3.</w:t>
      </w:r>
    </w:p>
    <w:p w14:paraId="2788AF1C" w14:textId="77777777" w:rsidR="00493961" w:rsidRPr="00C86BE0" w:rsidRDefault="00943363" w:rsidP="006D5372">
      <w:pPr>
        <w:spacing w:after="0" w:line="240" w:lineRule="auto"/>
        <w:ind w:firstLine="708"/>
        <w:contextualSpacing/>
        <w:jc w:val="both"/>
        <w:rPr>
          <w:rFonts w:ascii="Trebuchet MS" w:eastAsia="Calibri" w:hAnsi="Trebuchet MS"/>
          <w:bCs/>
          <w:sz w:val="22"/>
          <w:lang w:val="ro-RO"/>
        </w:rPr>
      </w:pPr>
      <w:r w:rsidRPr="00C86BE0">
        <w:rPr>
          <w:rFonts w:ascii="Trebuchet MS" w:eastAsia="Calibri" w:hAnsi="Trebuchet MS"/>
          <w:bCs/>
          <w:sz w:val="22"/>
          <w:lang w:val="ro-RO"/>
        </w:rPr>
        <w:t>(6) Se aprobă Lista sumelor alocate pentru investiţiile din cadrul Planului naţional de redresare şi rezilienţă, prevăzută în anexa nr. 4.</w:t>
      </w:r>
    </w:p>
    <w:p w14:paraId="3A422C59" w14:textId="36FD270B" w:rsidR="00A71F78" w:rsidRPr="00C86BE0" w:rsidRDefault="000D2EC0" w:rsidP="000D2EC0">
      <w:pPr>
        <w:spacing w:after="0" w:line="240" w:lineRule="auto"/>
        <w:ind w:firstLine="708"/>
        <w:contextualSpacing/>
        <w:jc w:val="both"/>
        <w:rPr>
          <w:rFonts w:ascii="Trebuchet MS" w:eastAsia="Calibri" w:hAnsi="Trebuchet MS"/>
          <w:bCs/>
          <w:sz w:val="22"/>
          <w:lang w:val="ro-RO"/>
        </w:rPr>
      </w:pPr>
      <w:r w:rsidRPr="00C86BE0">
        <w:rPr>
          <w:rFonts w:ascii="Trebuchet MS" w:eastAsia="Calibri" w:hAnsi="Trebuchet MS"/>
          <w:bCs/>
          <w:sz w:val="22"/>
          <w:lang w:val="ro-RO"/>
        </w:rPr>
        <w:t>(7) Se aprobă Lista sumelor alocate pentru Programul Creșterea Inteligentă, Digitalizare și Instrumente Financiare 2021-2027- Prioritate: P2 Digitalizare în administrația publică centrală și mediul de afaceri Acțiunea 2.2.1: E-guv în administrația/instituțiile publice</w:t>
      </w:r>
      <w:r w:rsidR="007B7A31" w:rsidRPr="00C86BE0">
        <w:rPr>
          <w:rFonts w:ascii="Trebuchet MS" w:eastAsia="Calibri" w:hAnsi="Trebuchet MS"/>
          <w:bCs/>
          <w:sz w:val="22"/>
          <w:lang w:val="ro-RO"/>
        </w:rPr>
        <w:t>, prevăzută în anexa nr. 5.</w:t>
      </w:r>
    </w:p>
    <w:p w14:paraId="52EE859E" w14:textId="77777777" w:rsidR="00C914F7" w:rsidRPr="00C86BE0" w:rsidRDefault="00943363" w:rsidP="00361E91">
      <w:pPr>
        <w:spacing w:after="0" w:line="240" w:lineRule="auto"/>
        <w:ind w:firstLine="708"/>
        <w:contextualSpacing/>
        <w:jc w:val="both"/>
        <w:rPr>
          <w:rFonts w:ascii="Trebuchet MS" w:eastAsia="Calibri" w:hAnsi="Trebuchet MS"/>
          <w:bCs/>
          <w:sz w:val="22"/>
          <w:lang w:val="ro-RO"/>
        </w:rPr>
      </w:pPr>
      <w:r w:rsidRPr="00C86BE0">
        <w:rPr>
          <w:rFonts w:ascii="Trebuchet MS" w:eastAsia="Calibri" w:hAnsi="Trebuchet MS"/>
          <w:b/>
          <w:sz w:val="22"/>
          <w:lang w:val="ro-RO"/>
        </w:rPr>
        <w:t>Articolul 2</w:t>
      </w:r>
      <w:r w:rsidR="00493961" w:rsidRPr="00C86BE0">
        <w:rPr>
          <w:rFonts w:ascii="Trebuchet MS" w:eastAsia="Calibri" w:hAnsi="Trebuchet MS"/>
          <w:bCs/>
          <w:sz w:val="22"/>
          <w:lang w:val="ro-RO"/>
        </w:rPr>
        <w:t xml:space="preserve"> </w:t>
      </w:r>
    </w:p>
    <w:p w14:paraId="5A1C3CC2" w14:textId="55C3765D" w:rsidR="00493961" w:rsidRPr="00C86BE0" w:rsidRDefault="00943363" w:rsidP="00361E91">
      <w:pPr>
        <w:spacing w:after="0" w:line="240" w:lineRule="auto"/>
        <w:ind w:firstLine="708"/>
        <w:contextualSpacing/>
        <w:jc w:val="both"/>
        <w:rPr>
          <w:rFonts w:ascii="Trebuchet MS" w:eastAsia="Calibri" w:hAnsi="Trebuchet MS"/>
          <w:bCs/>
          <w:sz w:val="22"/>
          <w:lang w:val="ro-RO"/>
        </w:rPr>
      </w:pPr>
      <w:r w:rsidRPr="00C86BE0">
        <w:rPr>
          <w:rFonts w:ascii="Trebuchet MS" w:eastAsia="Calibri" w:hAnsi="Trebuchet MS"/>
          <w:bCs/>
          <w:sz w:val="22"/>
          <w:lang w:val="ro-RO"/>
        </w:rPr>
        <w:t xml:space="preserve">Pe parcursul execuţiei bugetare, în cazul în care necesităţile o impun, se autorizează conducătorul autorităţii publice centrale pentru protecţia mediului să aprobe prin ordin efectuarea de virări de credite de angajament şi credite bugetare între programele şi proiectele prevăzute în anexa nr. 2a „Lista sumelor alocate proiectelor şi programelor pentru protecţia mediului finanţate din Fondul pentru mediu în anul </w:t>
      </w:r>
      <w:r w:rsidR="00226815" w:rsidRPr="00C86BE0">
        <w:rPr>
          <w:rFonts w:ascii="Trebuchet MS" w:eastAsia="Calibri" w:hAnsi="Trebuchet MS"/>
          <w:bCs/>
          <w:sz w:val="22"/>
          <w:lang w:val="ro-RO"/>
        </w:rPr>
        <w:t>2026</w:t>
      </w:r>
      <w:r w:rsidRPr="00C86BE0">
        <w:rPr>
          <w:rFonts w:ascii="Trebuchet MS" w:eastAsia="Calibri" w:hAnsi="Trebuchet MS"/>
          <w:bCs/>
          <w:sz w:val="22"/>
          <w:lang w:val="ro-RO"/>
        </w:rPr>
        <w:t xml:space="preserve">“, precum şi virări de credite de </w:t>
      </w:r>
      <w:r w:rsidRPr="00C86BE0">
        <w:rPr>
          <w:rFonts w:ascii="Trebuchet MS" w:eastAsia="Calibri" w:hAnsi="Trebuchet MS"/>
          <w:bCs/>
          <w:sz w:val="22"/>
          <w:lang w:val="ro-RO"/>
        </w:rPr>
        <w:lastRenderedPageBreak/>
        <w:t xml:space="preserve">angajament şi credite bugetare între programele şi proiectele prevăzute în anexa nr. 2b „Lista sumelor alocate categoriilor de proiecte prioritare finanţate din Fondul pentru mediu pentru anul </w:t>
      </w:r>
      <w:r w:rsidR="00226815" w:rsidRPr="00C86BE0">
        <w:rPr>
          <w:rFonts w:ascii="Trebuchet MS" w:eastAsia="Calibri" w:hAnsi="Trebuchet MS"/>
          <w:bCs/>
          <w:sz w:val="22"/>
          <w:lang w:val="ro-RO"/>
        </w:rPr>
        <w:t>2026</w:t>
      </w:r>
      <w:r w:rsidRPr="00C86BE0">
        <w:rPr>
          <w:rFonts w:ascii="Trebuchet MS" w:eastAsia="Calibri" w:hAnsi="Trebuchet MS"/>
          <w:bCs/>
          <w:sz w:val="22"/>
          <w:lang w:val="ro-RO"/>
        </w:rPr>
        <w:t>“, cu încadrarea în totalul sumelor aprobate</w:t>
      </w:r>
      <w:r w:rsidR="00F424C3" w:rsidRPr="00C86BE0">
        <w:rPr>
          <w:rFonts w:ascii="Trebuchet MS" w:eastAsia="Calibri" w:hAnsi="Trebuchet MS"/>
          <w:bCs/>
          <w:sz w:val="22"/>
          <w:lang w:val="ro-RO"/>
        </w:rPr>
        <w:t xml:space="preserve"> și cu respectarea prevederilor art. 13 alin 8^1 din Ordonanța de urgență a Guvernului nr. 196/2005, cu modificările </w:t>
      </w:r>
      <w:r w:rsidR="00DD2449">
        <w:rPr>
          <w:rFonts w:ascii="Trebuchet MS" w:eastAsia="Calibri" w:hAnsi="Trebuchet MS"/>
          <w:bCs/>
          <w:sz w:val="22"/>
          <w:lang w:val="ro-RO"/>
        </w:rPr>
        <w:t>ș</w:t>
      </w:r>
      <w:r w:rsidR="00F424C3" w:rsidRPr="00C86BE0">
        <w:rPr>
          <w:rFonts w:ascii="Trebuchet MS" w:eastAsia="Calibri" w:hAnsi="Trebuchet MS"/>
          <w:bCs/>
          <w:sz w:val="22"/>
          <w:lang w:val="ro-RO"/>
        </w:rPr>
        <w:t>i completările ulterioare.</w:t>
      </w:r>
    </w:p>
    <w:p w14:paraId="0A313456" w14:textId="77777777" w:rsidR="00C914F7" w:rsidRPr="00C86BE0" w:rsidRDefault="00C914F7" w:rsidP="00361E91">
      <w:pPr>
        <w:spacing w:after="0" w:line="240" w:lineRule="auto"/>
        <w:ind w:firstLine="708"/>
        <w:contextualSpacing/>
        <w:jc w:val="both"/>
        <w:rPr>
          <w:rFonts w:ascii="Trebuchet MS" w:eastAsia="Calibri" w:hAnsi="Trebuchet MS"/>
          <w:bCs/>
          <w:sz w:val="22"/>
          <w:lang w:val="ro-RO"/>
        </w:rPr>
      </w:pPr>
    </w:p>
    <w:p w14:paraId="560CF49D" w14:textId="4A110673" w:rsidR="00C914F7" w:rsidRPr="00C86BE0" w:rsidRDefault="00943363" w:rsidP="00361E91">
      <w:pPr>
        <w:spacing w:after="0" w:line="240" w:lineRule="auto"/>
        <w:ind w:firstLine="708"/>
        <w:contextualSpacing/>
        <w:jc w:val="both"/>
        <w:rPr>
          <w:rFonts w:ascii="Trebuchet MS" w:eastAsia="Calibri" w:hAnsi="Trebuchet MS"/>
          <w:b/>
          <w:sz w:val="22"/>
          <w:lang w:val="ro-RO"/>
        </w:rPr>
      </w:pPr>
      <w:r w:rsidRPr="00C86BE0">
        <w:rPr>
          <w:rFonts w:ascii="Trebuchet MS" w:eastAsia="Calibri" w:hAnsi="Trebuchet MS"/>
          <w:b/>
          <w:sz w:val="22"/>
          <w:lang w:val="ro-RO"/>
        </w:rPr>
        <w:t>Articolul 3</w:t>
      </w:r>
    </w:p>
    <w:p w14:paraId="10653AFF" w14:textId="205C07FC" w:rsidR="00493961" w:rsidRPr="00C86BE0" w:rsidRDefault="00943363" w:rsidP="00361E91">
      <w:pPr>
        <w:spacing w:after="0" w:line="240" w:lineRule="auto"/>
        <w:ind w:firstLine="708"/>
        <w:contextualSpacing/>
        <w:jc w:val="both"/>
        <w:rPr>
          <w:rFonts w:ascii="Trebuchet MS" w:eastAsia="Calibri" w:hAnsi="Trebuchet MS"/>
          <w:bCs/>
          <w:sz w:val="22"/>
          <w:lang w:val="ro-RO"/>
        </w:rPr>
      </w:pPr>
      <w:r w:rsidRPr="00C86BE0">
        <w:rPr>
          <w:rFonts w:ascii="Trebuchet MS" w:eastAsia="Calibri" w:hAnsi="Trebuchet MS"/>
          <w:bCs/>
          <w:sz w:val="22"/>
          <w:lang w:val="ro-RO"/>
        </w:rPr>
        <w:t xml:space="preserve">(1)  Suma de </w:t>
      </w:r>
      <w:r w:rsidR="00F424C3" w:rsidRPr="00C86BE0">
        <w:rPr>
          <w:rFonts w:ascii="Trebuchet MS" w:eastAsia="Calibri" w:hAnsi="Trebuchet MS"/>
          <w:bCs/>
          <w:sz w:val="22"/>
          <w:lang w:val="ro-RO"/>
        </w:rPr>
        <w:t>7</w:t>
      </w:r>
      <w:r w:rsidR="00596863" w:rsidRPr="00C86BE0">
        <w:rPr>
          <w:rFonts w:ascii="Trebuchet MS" w:eastAsia="Calibri" w:hAnsi="Trebuchet MS"/>
          <w:bCs/>
          <w:sz w:val="22"/>
          <w:lang w:val="ro-RO"/>
        </w:rPr>
        <w:t>1</w:t>
      </w:r>
      <w:r w:rsidR="00F424C3" w:rsidRPr="00C86BE0">
        <w:rPr>
          <w:rFonts w:ascii="Trebuchet MS" w:eastAsia="Calibri" w:hAnsi="Trebuchet MS"/>
          <w:bCs/>
          <w:sz w:val="22"/>
          <w:lang w:val="ro-RO"/>
        </w:rPr>
        <w:t>.</w:t>
      </w:r>
      <w:r w:rsidR="00596863" w:rsidRPr="00C86BE0">
        <w:rPr>
          <w:rFonts w:ascii="Trebuchet MS" w:eastAsia="Calibri" w:hAnsi="Trebuchet MS"/>
          <w:bCs/>
          <w:sz w:val="22"/>
          <w:lang w:val="ro-RO"/>
        </w:rPr>
        <w:t>651</w:t>
      </w:r>
      <w:r w:rsidR="00FF0193" w:rsidRPr="00C86BE0">
        <w:rPr>
          <w:rFonts w:ascii="Trebuchet MS" w:eastAsia="Calibri" w:hAnsi="Trebuchet MS"/>
          <w:bCs/>
          <w:sz w:val="22"/>
          <w:lang w:val="ro-RO"/>
        </w:rPr>
        <w:t xml:space="preserve"> </w:t>
      </w:r>
      <w:r w:rsidRPr="00C86BE0">
        <w:rPr>
          <w:rFonts w:ascii="Trebuchet MS" w:eastAsia="Calibri" w:hAnsi="Trebuchet MS"/>
          <w:bCs/>
          <w:sz w:val="22"/>
          <w:lang w:val="ro-RO"/>
        </w:rPr>
        <w:t>mii lei se utilizează din excedent din anii precedenţi pentru continuarea restituirii sumelor reprezentând taxa specială pentru autoturisme şi autovehicule, taxa pe poluare pentru autovehicule, taxa pentru emisiile poluante provenite de la autovehicule şi timbrul de mediu pentru autovehicule, în temeiul Ordonanţei de urgenţă a Guvernului nr. 52/2017 privind restituirea sumelor reprezentând taxa specială pentru autoturisme şi autovehicule, taxa pe poluare pentru autovehicule, taxa pentru emisiile poluante provenite de la autovehicule şi timbrul de mediu pentru autovehicule, aprobată prin Legea nr. 258/2018, cu modificările şi completările ulterioare, şi al Normelor metodologice de aplicare a Ordonanţei de urgenţă</w:t>
      </w:r>
      <w:r w:rsidR="002F6C9A" w:rsidRPr="00C86BE0">
        <w:rPr>
          <w:rFonts w:ascii="Trebuchet MS" w:eastAsia="Calibri" w:hAnsi="Trebuchet MS"/>
          <w:bCs/>
          <w:sz w:val="22"/>
          <w:lang w:val="ro-RO"/>
        </w:rPr>
        <w:t xml:space="preserve"> a Guvernului</w:t>
      </w:r>
      <w:r w:rsidRPr="00C86BE0">
        <w:rPr>
          <w:rFonts w:ascii="Trebuchet MS" w:eastAsia="Calibri" w:hAnsi="Trebuchet MS"/>
          <w:bCs/>
          <w:sz w:val="22"/>
          <w:lang w:val="ro-RO"/>
        </w:rPr>
        <w:t xml:space="preserve"> nr. 52/2017 privind restituirea sumelor reprezentând taxa specială pentru autoturisme şi autovehicule, taxa pe poluare pentru autovehicule, taxa pentru emisiile poluante provenite de la autovehicule şi timbrul de mediu pentru autovehicule, aprobate prin Ordinul viceprim-ministrului, ministrul mediului, şi al ministrului finanţelor publice nr. 1.488/3.198/2017, cu modificările ulterioare.</w:t>
      </w:r>
    </w:p>
    <w:p w14:paraId="6C4DF991" w14:textId="0D0EEB21" w:rsidR="00493961" w:rsidRPr="00C86BE0" w:rsidRDefault="00943363" w:rsidP="00361E91">
      <w:pPr>
        <w:spacing w:after="0" w:line="240" w:lineRule="auto"/>
        <w:ind w:firstLine="708"/>
        <w:contextualSpacing/>
        <w:jc w:val="both"/>
        <w:rPr>
          <w:rFonts w:ascii="Trebuchet MS" w:eastAsia="Calibri" w:hAnsi="Trebuchet MS"/>
          <w:bCs/>
          <w:sz w:val="22"/>
          <w:lang w:val="ro-RO"/>
        </w:rPr>
      </w:pPr>
      <w:r w:rsidRPr="00C86BE0">
        <w:rPr>
          <w:rFonts w:ascii="Trebuchet MS" w:eastAsia="Calibri" w:hAnsi="Trebuchet MS"/>
          <w:bCs/>
          <w:sz w:val="22"/>
          <w:lang w:val="ro-RO"/>
        </w:rPr>
        <w:t xml:space="preserve">(2)  Suma de </w:t>
      </w:r>
      <w:r w:rsidR="00596863" w:rsidRPr="00C86BE0">
        <w:rPr>
          <w:rFonts w:ascii="Trebuchet MS" w:eastAsia="Calibri" w:hAnsi="Trebuchet MS"/>
          <w:bCs/>
          <w:sz w:val="22"/>
          <w:lang w:val="ro-RO"/>
        </w:rPr>
        <w:t>6</w:t>
      </w:r>
      <w:r w:rsidR="004B786F" w:rsidRPr="00C86BE0">
        <w:rPr>
          <w:rFonts w:ascii="Trebuchet MS" w:eastAsia="Calibri" w:hAnsi="Trebuchet MS"/>
          <w:bCs/>
          <w:sz w:val="22"/>
          <w:lang w:val="ro-RO"/>
        </w:rPr>
        <w:t>0</w:t>
      </w:r>
      <w:r w:rsidR="005A55BC" w:rsidRPr="00C86BE0">
        <w:rPr>
          <w:rFonts w:ascii="Trebuchet MS" w:eastAsia="Calibri" w:hAnsi="Trebuchet MS"/>
          <w:bCs/>
          <w:sz w:val="22"/>
          <w:lang w:val="ro-RO"/>
        </w:rPr>
        <w:t>0</w:t>
      </w:r>
      <w:r w:rsidRPr="00C86BE0">
        <w:rPr>
          <w:rFonts w:ascii="Trebuchet MS" w:eastAsia="Calibri" w:hAnsi="Trebuchet MS"/>
          <w:bCs/>
          <w:sz w:val="22"/>
          <w:lang w:val="ro-RO"/>
        </w:rPr>
        <w:t xml:space="preserve"> mii lei se utilizează din excedent din anii precedenţi pentru restituirea sumelor reprezentând taxa specială pentru autoturisme şi autovehicule, taxa pe poluare pentru autovehicule, taxa pentru emisiile poluante provenite de la autovehicule şi timbrul de mediu pentru autovehicule contribuabililor prevăzuţi la art. 1 alin. (1) din Ordonanţa de urgenţă a Guvernului nr. 93/2022 privind restituirea sumelor reprezentând taxa specială pentru autoturisme şi autovehicule, taxa pe poluare pentru autovehicule, taxa pentru emisiile poluante provenite de la autovehicule şi timbrul de mediu pentru autovehicule.</w:t>
      </w:r>
    </w:p>
    <w:p w14:paraId="7E33AAF7" w14:textId="77634322" w:rsidR="00493961" w:rsidRPr="00C86BE0" w:rsidRDefault="00943363" w:rsidP="00361E91">
      <w:pPr>
        <w:spacing w:after="0" w:line="240" w:lineRule="auto"/>
        <w:ind w:firstLine="708"/>
        <w:contextualSpacing/>
        <w:jc w:val="both"/>
        <w:rPr>
          <w:rFonts w:ascii="Trebuchet MS" w:eastAsia="Calibri" w:hAnsi="Trebuchet MS"/>
          <w:bCs/>
          <w:sz w:val="22"/>
          <w:lang w:val="ro-RO"/>
        </w:rPr>
      </w:pPr>
      <w:r w:rsidRPr="00C86BE0">
        <w:rPr>
          <w:rFonts w:ascii="Trebuchet MS" w:eastAsia="Calibri" w:hAnsi="Trebuchet MS"/>
          <w:bCs/>
          <w:sz w:val="22"/>
          <w:lang w:val="ro-RO"/>
        </w:rPr>
        <w:t xml:space="preserve">(3)  Suma de </w:t>
      </w:r>
      <w:r w:rsidR="00A15B35">
        <w:rPr>
          <w:rFonts w:ascii="Trebuchet MS" w:eastAsia="Calibri" w:hAnsi="Trebuchet MS"/>
          <w:bCs/>
          <w:sz w:val="22"/>
          <w:lang w:val="ro-RO"/>
        </w:rPr>
        <w:t>2.484.683</w:t>
      </w:r>
      <w:r w:rsidR="008163C7" w:rsidRPr="00C86BE0">
        <w:rPr>
          <w:rFonts w:ascii="Trebuchet MS" w:hAnsi="Trebuchet MS"/>
          <w:bCs/>
          <w:lang w:val="pt-PT"/>
        </w:rPr>
        <w:t xml:space="preserve"> </w:t>
      </w:r>
      <w:r w:rsidRPr="00C86BE0">
        <w:rPr>
          <w:rFonts w:ascii="Trebuchet MS" w:eastAsia="Calibri" w:hAnsi="Trebuchet MS"/>
          <w:bCs/>
          <w:sz w:val="22"/>
          <w:lang w:val="ro-RO"/>
        </w:rPr>
        <w:t xml:space="preserve">mii lei reprezintă </w:t>
      </w:r>
      <w:r w:rsidR="00596863" w:rsidRPr="00C86BE0">
        <w:rPr>
          <w:rFonts w:ascii="Trebuchet MS" w:eastAsia="Calibri" w:hAnsi="Trebuchet MS"/>
          <w:bCs/>
          <w:sz w:val="22"/>
          <w:lang w:val="ro-RO"/>
        </w:rPr>
        <w:t>deficit</w:t>
      </w:r>
      <w:r w:rsidRPr="00C86BE0">
        <w:rPr>
          <w:rFonts w:ascii="Trebuchet MS" w:eastAsia="Calibri" w:hAnsi="Trebuchet MS"/>
          <w:bCs/>
          <w:sz w:val="22"/>
          <w:lang w:val="ro-RO"/>
        </w:rPr>
        <w:t xml:space="preserve">, este prevăzută în anexa nr. 1 </w:t>
      </w:r>
      <w:r w:rsidR="00177A6A" w:rsidRPr="00C86BE0">
        <w:rPr>
          <w:rFonts w:ascii="Trebuchet MS" w:eastAsia="Calibri" w:hAnsi="Trebuchet MS"/>
          <w:bCs/>
          <w:sz w:val="22"/>
          <w:lang w:val="ro-RO"/>
        </w:rPr>
        <w:t>și</w:t>
      </w:r>
      <w:r w:rsidRPr="00C86BE0">
        <w:rPr>
          <w:rFonts w:ascii="Trebuchet MS" w:eastAsia="Calibri" w:hAnsi="Trebuchet MS"/>
          <w:bCs/>
          <w:sz w:val="22"/>
          <w:lang w:val="ro-RO"/>
        </w:rPr>
        <w:t xml:space="preserve"> se va </w:t>
      </w:r>
      <w:r w:rsidR="00596863" w:rsidRPr="00C86BE0">
        <w:rPr>
          <w:rFonts w:ascii="Trebuchet MS" w:eastAsia="Calibri" w:hAnsi="Trebuchet MS"/>
          <w:bCs/>
          <w:sz w:val="22"/>
          <w:lang w:val="ro-RO"/>
        </w:rPr>
        <w:t>acoperi din excedentul anilor precedenți</w:t>
      </w:r>
      <w:r w:rsidR="00DE067F" w:rsidRPr="00C86BE0">
        <w:rPr>
          <w:rFonts w:ascii="Trebuchet MS" w:eastAsia="Calibri" w:hAnsi="Trebuchet MS"/>
          <w:bCs/>
          <w:sz w:val="22"/>
          <w:lang w:val="ro-RO"/>
        </w:rPr>
        <w:t>.</w:t>
      </w:r>
    </w:p>
    <w:p w14:paraId="5E33E83B" w14:textId="77777777" w:rsidR="00C914F7" w:rsidRPr="00C86BE0" w:rsidRDefault="00943363" w:rsidP="00361E91">
      <w:pPr>
        <w:spacing w:after="0" w:line="240" w:lineRule="auto"/>
        <w:ind w:firstLine="708"/>
        <w:contextualSpacing/>
        <w:jc w:val="both"/>
        <w:rPr>
          <w:rFonts w:ascii="Trebuchet MS" w:eastAsia="Calibri" w:hAnsi="Trebuchet MS"/>
          <w:b/>
          <w:sz w:val="22"/>
          <w:lang w:val="ro-RO"/>
        </w:rPr>
      </w:pPr>
      <w:r w:rsidRPr="00C86BE0">
        <w:rPr>
          <w:rFonts w:ascii="Trebuchet MS" w:eastAsia="Calibri" w:hAnsi="Trebuchet MS"/>
          <w:b/>
          <w:sz w:val="22"/>
          <w:lang w:val="ro-RO"/>
        </w:rPr>
        <w:t>Articolul 4</w:t>
      </w:r>
      <w:r w:rsidR="00493961" w:rsidRPr="00C86BE0">
        <w:rPr>
          <w:rFonts w:ascii="Trebuchet MS" w:eastAsia="Calibri" w:hAnsi="Trebuchet MS"/>
          <w:b/>
          <w:sz w:val="22"/>
          <w:lang w:val="ro-RO"/>
        </w:rPr>
        <w:t xml:space="preserve"> </w:t>
      </w:r>
    </w:p>
    <w:p w14:paraId="077EC302" w14:textId="1CB17075" w:rsidR="00493961" w:rsidRPr="00C86BE0" w:rsidRDefault="00943363" w:rsidP="00361E91">
      <w:pPr>
        <w:spacing w:after="0" w:line="240" w:lineRule="auto"/>
        <w:ind w:firstLine="708"/>
        <w:contextualSpacing/>
        <w:jc w:val="both"/>
        <w:rPr>
          <w:rFonts w:ascii="Trebuchet MS" w:eastAsia="Calibri" w:hAnsi="Trebuchet MS"/>
          <w:bCs/>
          <w:sz w:val="22"/>
          <w:lang w:val="ro-RO"/>
        </w:rPr>
      </w:pPr>
      <w:r w:rsidRPr="00C86BE0">
        <w:rPr>
          <w:rFonts w:ascii="Trebuchet MS" w:eastAsia="Calibri" w:hAnsi="Trebuchet MS"/>
          <w:bCs/>
          <w:sz w:val="22"/>
          <w:lang w:val="ro-RO"/>
        </w:rPr>
        <w:t>Lunar, Administraţia Fondului pentru Mediu va întocmi execuţia bugetului de venituri şi cheltuieli al Fondului pentru mediu şi al Administraţiei Fondului pentru Mediu aferent lunii precedente, precum şi pe proiecte şi programe, pe care o va depune la Ministerul Mediului, Apelor şi Pădurilor până la data de 10 a lunii curente, urmând ca Ministerul Mediului, Apelor şi Pădurilor să o transmită până la data de 15 a lunii curente la Ministerul Finanţelor.</w:t>
      </w:r>
    </w:p>
    <w:p w14:paraId="0F55756B" w14:textId="77777777" w:rsidR="00C914F7" w:rsidRPr="00C86BE0" w:rsidRDefault="00943363" w:rsidP="00361E91">
      <w:pPr>
        <w:spacing w:after="0" w:line="240" w:lineRule="auto"/>
        <w:ind w:firstLine="708"/>
        <w:contextualSpacing/>
        <w:jc w:val="both"/>
        <w:rPr>
          <w:rFonts w:ascii="Trebuchet MS" w:eastAsia="Calibri" w:hAnsi="Trebuchet MS"/>
          <w:b/>
          <w:sz w:val="22"/>
          <w:lang w:val="ro-RO"/>
        </w:rPr>
      </w:pPr>
      <w:r w:rsidRPr="00C86BE0">
        <w:rPr>
          <w:rFonts w:ascii="Trebuchet MS" w:eastAsia="Calibri" w:hAnsi="Trebuchet MS"/>
          <w:b/>
          <w:sz w:val="22"/>
          <w:lang w:val="ro-RO"/>
        </w:rPr>
        <w:t>Articolul 5</w:t>
      </w:r>
      <w:r w:rsidR="00493961" w:rsidRPr="00C86BE0">
        <w:rPr>
          <w:rFonts w:ascii="Trebuchet MS" w:eastAsia="Calibri" w:hAnsi="Trebuchet MS"/>
          <w:b/>
          <w:sz w:val="22"/>
          <w:lang w:val="ro-RO"/>
        </w:rPr>
        <w:t xml:space="preserve"> </w:t>
      </w:r>
    </w:p>
    <w:p w14:paraId="37523F8D" w14:textId="360CFDB3" w:rsidR="005462FA" w:rsidRPr="00297968" w:rsidRDefault="005462FA" w:rsidP="00361E91">
      <w:pPr>
        <w:spacing w:after="0" w:line="240" w:lineRule="auto"/>
        <w:ind w:firstLine="708"/>
        <w:contextualSpacing/>
        <w:jc w:val="both"/>
        <w:rPr>
          <w:rFonts w:ascii="Trebuchet MS" w:eastAsia="Calibri" w:hAnsi="Trebuchet MS"/>
          <w:b/>
          <w:sz w:val="22"/>
          <w:lang w:val="ro-RO"/>
        </w:rPr>
      </w:pPr>
      <w:r w:rsidRPr="00297968">
        <w:rPr>
          <w:rFonts w:ascii="Trebuchet MS" w:eastAsia="Calibri" w:hAnsi="Trebuchet MS"/>
          <w:b/>
          <w:sz w:val="22"/>
          <w:lang w:val="ro-RO"/>
        </w:rPr>
        <w:t xml:space="preserve">Articolul </w:t>
      </w:r>
      <w:r w:rsidR="007551B7">
        <w:rPr>
          <w:rFonts w:ascii="Trebuchet MS" w:eastAsia="Calibri" w:hAnsi="Trebuchet MS"/>
          <w:b/>
          <w:sz w:val="22"/>
          <w:lang w:val="ro-RO"/>
        </w:rPr>
        <w:t xml:space="preserve"> 5</w:t>
      </w:r>
    </w:p>
    <w:p w14:paraId="54DFD48A" w14:textId="2B6D8C34" w:rsidR="00722C3C" w:rsidRPr="00297968" w:rsidRDefault="00943363" w:rsidP="00361E91">
      <w:pPr>
        <w:spacing w:after="0" w:line="240" w:lineRule="auto"/>
        <w:ind w:firstLine="708"/>
        <w:contextualSpacing/>
        <w:jc w:val="both"/>
        <w:rPr>
          <w:rFonts w:ascii="Trebuchet MS" w:hAnsi="Trebuchet MS"/>
          <w:bCs/>
          <w:sz w:val="22"/>
          <w:shd w:val="clear" w:color="auto" w:fill="FFFFFF"/>
          <w:lang w:val="ro-RO"/>
        </w:rPr>
      </w:pPr>
      <w:r w:rsidRPr="00C86BE0">
        <w:rPr>
          <w:rFonts w:ascii="Trebuchet MS" w:eastAsia="Calibri" w:hAnsi="Trebuchet MS"/>
          <w:bCs/>
          <w:sz w:val="22"/>
          <w:lang w:val="ro-RO"/>
        </w:rPr>
        <w:t>Anexele nr. 1, 1a, 1b, 2, 2a, 2b, 3</w:t>
      </w:r>
      <w:r w:rsidR="00B97990" w:rsidRPr="00C86BE0">
        <w:rPr>
          <w:rFonts w:ascii="Trebuchet MS" w:eastAsia="Calibri" w:hAnsi="Trebuchet MS"/>
          <w:bCs/>
          <w:sz w:val="22"/>
          <w:lang w:val="ro-RO"/>
        </w:rPr>
        <w:t>,</w:t>
      </w:r>
      <w:r w:rsidRPr="00C86BE0">
        <w:rPr>
          <w:rFonts w:ascii="Trebuchet MS" w:eastAsia="Calibri" w:hAnsi="Trebuchet MS"/>
          <w:bCs/>
          <w:sz w:val="22"/>
          <w:lang w:val="ro-RO"/>
        </w:rPr>
        <w:t xml:space="preserve"> 4</w:t>
      </w:r>
      <w:r w:rsidR="00B97990" w:rsidRPr="00C86BE0">
        <w:rPr>
          <w:rFonts w:ascii="Trebuchet MS" w:eastAsia="Calibri" w:hAnsi="Trebuchet MS"/>
          <w:bCs/>
          <w:sz w:val="22"/>
          <w:lang w:val="ro-RO"/>
        </w:rPr>
        <w:t xml:space="preserve"> și 5</w:t>
      </w:r>
      <w:r w:rsidRPr="00C86BE0">
        <w:rPr>
          <w:rFonts w:ascii="Trebuchet MS" w:eastAsia="Calibri" w:hAnsi="Trebuchet MS"/>
          <w:bCs/>
          <w:sz w:val="22"/>
          <w:lang w:val="ro-RO"/>
        </w:rPr>
        <w:t xml:space="preserve"> </w:t>
      </w:r>
      <w:r w:rsidRPr="00297968">
        <w:rPr>
          <w:rFonts w:ascii="Trebuchet MS" w:eastAsia="Calibri" w:hAnsi="Trebuchet MS"/>
          <w:bCs/>
          <w:sz w:val="22"/>
          <w:lang w:val="ro-RO"/>
        </w:rPr>
        <w:t>fac parte integrantă din prezenta hotărâre.</w:t>
      </w:r>
    </w:p>
    <w:p w14:paraId="49490CA7" w14:textId="77777777" w:rsidR="006A7123" w:rsidRPr="00297968" w:rsidRDefault="006A7123" w:rsidP="00361E91">
      <w:pPr>
        <w:spacing w:after="0" w:line="240" w:lineRule="auto"/>
        <w:contextualSpacing/>
        <w:jc w:val="both"/>
        <w:rPr>
          <w:rFonts w:ascii="Trebuchet MS" w:hAnsi="Trebuchet MS"/>
          <w:bCs/>
          <w:sz w:val="22"/>
          <w:shd w:val="clear" w:color="auto" w:fill="FFFFFF"/>
          <w:lang w:val="ro-RO"/>
        </w:rPr>
      </w:pPr>
    </w:p>
    <w:p w14:paraId="616D77F2" w14:textId="77777777" w:rsidR="00943363" w:rsidRPr="00297968" w:rsidRDefault="00943363" w:rsidP="00361E91">
      <w:pPr>
        <w:spacing w:after="0" w:line="240" w:lineRule="auto"/>
        <w:contextualSpacing/>
        <w:jc w:val="both"/>
        <w:rPr>
          <w:rFonts w:ascii="Trebuchet MS" w:hAnsi="Trebuchet MS"/>
          <w:bCs/>
          <w:sz w:val="22"/>
          <w:shd w:val="clear" w:color="auto" w:fill="FFFFFF"/>
          <w:lang w:val="ro-RO"/>
        </w:rPr>
      </w:pPr>
    </w:p>
    <w:p w14:paraId="618999D9" w14:textId="77777777" w:rsidR="00943363" w:rsidRPr="00A878DB" w:rsidRDefault="00943363" w:rsidP="00361E91">
      <w:pPr>
        <w:spacing w:after="0" w:line="240" w:lineRule="auto"/>
        <w:contextualSpacing/>
        <w:jc w:val="both"/>
        <w:rPr>
          <w:rFonts w:ascii="Trebuchet MS" w:hAnsi="Trebuchet MS"/>
          <w:bCs/>
          <w:sz w:val="22"/>
          <w:shd w:val="clear" w:color="auto" w:fill="FFFFFF"/>
          <w:lang w:val="ro-RO"/>
        </w:rPr>
      </w:pPr>
    </w:p>
    <w:p w14:paraId="01153CE3" w14:textId="77777777" w:rsidR="00BA558F" w:rsidRDefault="00BA558F" w:rsidP="00BA558F">
      <w:pPr>
        <w:tabs>
          <w:tab w:val="left" w:pos="0"/>
        </w:tabs>
        <w:spacing w:after="0" w:line="240" w:lineRule="auto"/>
        <w:contextualSpacing/>
        <w:jc w:val="center"/>
        <w:rPr>
          <w:rFonts w:ascii="Trebuchet MS" w:eastAsia="Times New Roman" w:hAnsi="Trebuchet MS"/>
          <w:bCs/>
          <w:sz w:val="22"/>
          <w:shd w:val="clear" w:color="auto" w:fill="FFFFFF"/>
          <w:lang w:val="ro-RO" w:eastAsia="ro-RO"/>
        </w:rPr>
      </w:pPr>
      <w:r w:rsidRPr="00A878DB">
        <w:rPr>
          <w:rFonts w:ascii="Trebuchet MS" w:eastAsia="Times New Roman" w:hAnsi="Trebuchet MS"/>
          <w:bCs/>
          <w:sz w:val="22"/>
          <w:shd w:val="clear" w:color="auto" w:fill="FFFFFF"/>
          <w:lang w:val="ro-RO" w:eastAsia="ro-RO"/>
        </w:rPr>
        <w:t>PRIM –MINISTRU</w:t>
      </w:r>
    </w:p>
    <w:p w14:paraId="194DA274" w14:textId="77777777" w:rsidR="00F74DE9" w:rsidRPr="00A878DB" w:rsidRDefault="00F74DE9" w:rsidP="00BA558F">
      <w:pPr>
        <w:tabs>
          <w:tab w:val="left" w:pos="0"/>
        </w:tabs>
        <w:spacing w:after="0" w:line="240" w:lineRule="auto"/>
        <w:contextualSpacing/>
        <w:jc w:val="center"/>
        <w:rPr>
          <w:rFonts w:ascii="Trebuchet MS" w:eastAsia="Times New Roman" w:hAnsi="Trebuchet MS"/>
          <w:bCs/>
          <w:sz w:val="22"/>
          <w:shd w:val="clear" w:color="auto" w:fill="FFFFFF"/>
          <w:lang w:val="ro-RO" w:eastAsia="ro-RO"/>
        </w:rPr>
      </w:pPr>
    </w:p>
    <w:p w14:paraId="4F1D718C" w14:textId="5F199D02" w:rsidR="001B099C" w:rsidRPr="001940D7" w:rsidRDefault="00F74DE9" w:rsidP="00BA558F">
      <w:pPr>
        <w:tabs>
          <w:tab w:val="left" w:pos="0"/>
        </w:tabs>
        <w:spacing w:after="0" w:line="240" w:lineRule="auto"/>
        <w:contextualSpacing/>
        <w:jc w:val="center"/>
        <w:rPr>
          <w:rFonts w:ascii="Trebuchet MS" w:eastAsia="Times New Roman" w:hAnsi="Trebuchet MS"/>
          <w:bCs/>
          <w:sz w:val="22"/>
          <w:lang w:val="pt-BR"/>
        </w:rPr>
      </w:pPr>
      <w:r>
        <w:rPr>
          <w:rFonts w:ascii="Trebuchet MS" w:eastAsia="Times New Roman" w:hAnsi="Trebuchet MS"/>
          <w:bCs/>
          <w:sz w:val="22"/>
          <w:shd w:val="clear" w:color="auto" w:fill="FFFFFF"/>
          <w:lang w:val="ro-RO" w:eastAsia="ro-RO"/>
        </w:rPr>
        <w:t>Ilie-Gavril BOLOJAN</w:t>
      </w:r>
    </w:p>
    <w:p w14:paraId="278DE984" w14:textId="0A4442F9" w:rsidR="001B099C" w:rsidRPr="001940D7" w:rsidRDefault="001B099C" w:rsidP="00361E91">
      <w:pPr>
        <w:tabs>
          <w:tab w:val="left" w:pos="0"/>
        </w:tabs>
        <w:spacing w:after="0" w:line="240" w:lineRule="auto"/>
        <w:contextualSpacing/>
        <w:jc w:val="both"/>
        <w:rPr>
          <w:rFonts w:ascii="Trebuchet MS" w:eastAsia="Times New Roman" w:hAnsi="Trebuchet MS"/>
          <w:bCs/>
          <w:sz w:val="22"/>
          <w:lang w:val="pt-BR"/>
        </w:rPr>
      </w:pPr>
    </w:p>
    <w:p w14:paraId="77CA1203" w14:textId="1E21E8D7" w:rsidR="001B099C" w:rsidRPr="001940D7" w:rsidRDefault="001B099C" w:rsidP="00361E91">
      <w:pPr>
        <w:tabs>
          <w:tab w:val="left" w:pos="0"/>
        </w:tabs>
        <w:spacing w:after="0" w:line="240" w:lineRule="auto"/>
        <w:contextualSpacing/>
        <w:jc w:val="both"/>
        <w:rPr>
          <w:rFonts w:ascii="Trebuchet MS" w:eastAsia="Times New Roman" w:hAnsi="Trebuchet MS"/>
          <w:bCs/>
          <w:sz w:val="22"/>
          <w:lang w:val="pt-BR"/>
        </w:rPr>
      </w:pPr>
    </w:p>
    <w:p w14:paraId="15EE3B60" w14:textId="6F689F59" w:rsidR="001B099C" w:rsidRPr="001940D7" w:rsidRDefault="001B099C" w:rsidP="00361E91">
      <w:pPr>
        <w:tabs>
          <w:tab w:val="left" w:pos="0"/>
        </w:tabs>
        <w:spacing w:after="0" w:line="240" w:lineRule="auto"/>
        <w:contextualSpacing/>
        <w:jc w:val="both"/>
        <w:rPr>
          <w:rFonts w:ascii="Trebuchet MS" w:eastAsia="Times New Roman" w:hAnsi="Trebuchet MS"/>
          <w:bCs/>
          <w:sz w:val="22"/>
          <w:lang w:val="pt-BR"/>
        </w:rPr>
      </w:pPr>
    </w:p>
    <w:p w14:paraId="1BB6127E" w14:textId="32F03AAD" w:rsidR="001B099C" w:rsidRPr="001940D7" w:rsidRDefault="001B099C" w:rsidP="00361E91">
      <w:pPr>
        <w:tabs>
          <w:tab w:val="left" w:pos="0"/>
        </w:tabs>
        <w:spacing w:after="0" w:line="240" w:lineRule="auto"/>
        <w:contextualSpacing/>
        <w:jc w:val="both"/>
        <w:rPr>
          <w:rFonts w:ascii="Trebuchet MS" w:eastAsia="Times New Roman" w:hAnsi="Trebuchet MS"/>
          <w:bCs/>
          <w:sz w:val="22"/>
          <w:lang w:val="pt-BR"/>
        </w:rPr>
      </w:pPr>
    </w:p>
    <w:p w14:paraId="4507BC97" w14:textId="54DABA1B" w:rsidR="001B099C" w:rsidRPr="001940D7" w:rsidRDefault="001B099C" w:rsidP="00361E91">
      <w:pPr>
        <w:tabs>
          <w:tab w:val="left" w:pos="0"/>
        </w:tabs>
        <w:spacing w:after="0" w:line="240" w:lineRule="auto"/>
        <w:contextualSpacing/>
        <w:jc w:val="both"/>
        <w:rPr>
          <w:rFonts w:ascii="Trebuchet MS" w:eastAsia="Times New Roman" w:hAnsi="Trebuchet MS"/>
          <w:bCs/>
          <w:sz w:val="22"/>
          <w:lang w:val="pt-BR"/>
        </w:rPr>
      </w:pPr>
    </w:p>
    <w:p w14:paraId="66228210" w14:textId="54E47B00" w:rsidR="001B099C" w:rsidRPr="001940D7" w:rsidRDefault="001B099C" w:rsidP="00361E91">
      <w:pPr>
        <w:tabs>
          <w:tab w:val="left" w:pos="0"/>
        </w:tabs>
        <w:spacing w:after="0" w:line="240" w:lineRule="auto"/>
        <w:contextualSpacing/>
        <w:jc w:val="both"/>
        <w:rPr>
          <w:rFonts w:ascii="Trebuchet MS" w:eastAsia="Times New Roman" w:hAnsi="Trebuchet MS"/>
          <w:bCs/>
          <w:sz w:val="22"/>
          <w:lang w:val="pt-BR"/>
        </w:rPr>
      </w:pPr>
    </w:p>
    <w:p w14:paraId="5C4F8B03" w14:textId="7294CE06" w:rsidR="001B099C" w:rsidRPr="001940D7" w:rsidRDefault="001B099C" w:rsidP="00361E91">
      <w:pPr>
        <w:tabs>
          <w:tab w:val="left" w:pos="0"/>
        </w:tabs>
        <w:spacing w:after="0" w:line="240" w:lineRule="auto"/>
        <w:contextualSpacing/>
        <w:jc w:val="both"/>
        <w:rPr>
          <w:rFonts w:ascii="Trebuchet MS" w:eastAsia="Times New Roman" w:hAnsi="Trebuchet MS"/>
          <w:bCs/>
          <w:sz w:val="22"/>
          <w:lang w:val="pt-BR"/>
        </w:rPr>
      </w:pPr>
    </w:p>
    <w:p w14:paraId="51B0B783" w14:textId="037CF5D5" w:rsidR="001B099C" w:rsidRPr="001940D7" w:rsidRDefault="001B099C" w:rsidP="00361E91">
      <w:pPr>
        <w:tabs>
          <w:tab w:val="left" w:pos="0"/>
        </w:tabs>
        <w:spacing w:after="0" w:line="240" w:lineRule="auto"/>
        <w:contextualSpacing/>
        <w:jc w:val="both"/>
        <w:rPr>
          <w:rFonts w:ascii="Trebuchet MS" w:eastAsia="Times New Roman" w:hAnsi="Trebuchet MS"/>
          <w:bCs/>
          <w:sz w:val="22"/>
          <w:lang w:val="pt-BR"/>
        </w:rPr>
      </w:pPr>
    </w:p>
    <w:p w14:paraId="1427A8E4" w14:textId="5086ED7F" w:rsidR="001B099C" w:rsidRPr="001940D7" w:rsidRDefault="001B099C" w:rsidP="00361E91">
      <w:pPr>
        <w:tabs>
          <w:tab w:val="left" w:pos="0"/>
        </w:tabs>
        <w:spacing w:after="0" w:line="240" w:lineRule="auto"/>
        <w:contextualSpacing/>
        <w:jc w:val="both"/>
        <w:rPr>
          <w:rFonts w:ascii="Trebuchet MS" w:eastAsia="Times New Roman" w:hAnsi="Trebuchet MS"/>
          <w:bCs/>
          <w:sz w:val="22"/>
          <w:lang w:val="pt-BR"/>
        </w:rPr>
      </w:pPr>
    </w:p>
    <w:sectPr w:rsidR="001B099C" w:rsidRPr="001940D7" w:rsidSect="00ED773F">
      <w:headerReference w:type="even" r:id="rId9"/>
      <w:headerReference w:type="default" r:id="rId10"/>
      <w:footerReference w:type="even" r:id="rId11"/>
      <w:footerReference w:type="default" r:id="rId12"/>
      <w:headerReference w:type="first" r:id="rId13"/>
      <w:footerReference w:type="first" r:id="rId14"/>
      <w:pgSz w:w="11906" w:h="16838"/>
      <w:pgMar w:top="993" w:right="991"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27D0" w14:textId="77777777" w:rsidR="00003CFC" w:rsidRDefault="00003CFC">
      <w:pPr>
        <w:spacing w:after="0" w:line="240" w:lineRule="auto"/>
      </w:pPr>
      <w:r>
        <w:separator/>
      </w:r>
    </w:p>
  </w:endnote>
  <w:endnote w:type="continuationSeparator" w:id="0">
    <w:p w14:paraId="5CD72E80" w14:textId="77777777" w:rsidR="00003CFC" w:rsidRDefault="0000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6F62" w14:textId="77777777" w:rsidR="009C478C" w:rsidRDefault="009C4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595A" w14:textId="7B2E283E" w:rsidR="00722C3C" w:rsidRDefault="00722C3C">
    <w:pPr>
      <w:pStyle w:val="Footer"/>
      <w:jc w:val="center"/>
    </w:pPr>
  </w:p>
  <w:p w14:paraId="33257729" w14:textId="77777777" w:rsidR="00722C3C" w:rsidRDefault="00722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BD20" w14:textId="77777777" w:rsidR="009C478C" w:rsidRDefault="009C4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200E" w14:textId="77777777" w:rsidR="00003CFC" w:rsidRDefault="00003CFC">
      <w:pPr>
        <w:spacing w:after="0" w:line="240" w:lineRule="auto"/>
      </w:pPr>
      <w:r>
        <w:separator/>
      </w:r>
    </w:p>
  </w:footnote>
  <w:footnote w:type="continuationSeparator" w:id="0">
    <w:p w14:paraId="67AF40AC" w14:textId="77777777" w:rsidR="00003CFC" w:rsidRDefault="00003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16C2" w14:textId="1441B9FD" w:rsidR="009C478C" w:rsidRDefault="00A15B35">
    <w:pPr>
      <w:pStyle w:val="Header"/>
    </w:pPr>
    <w:r>
      <w:rPr>
        <w:noProof/>
      </w:rPr>
      <w:pict w14:anchorId="3ADB9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3672" o:spid="_x0000_s1026" type="#_x0000_t136" style="position:absolute;margin-left:0;margin-top:0;width:535.65pt;height:133.9pt;rotation:315;z-index:-251655168;mso-position-horizontal:center;mso-position-horizontal-relative:margin;mso-position-vertical:center;mso-position-vertical-relative:margin" o:allowincell="f" fillcolor="#4472c4 [3204]" stroked="f">
          <v:fill opacity=".5"/>
          <v:textpath style="font-family:&quot;Verdana&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4F19" w14:textId="5EC7E148" w:rsidR="009C478C" w:rsidRDefault="00A15B35">
    <w:pPr>
      <w:pStyle w:val="Header"/>
    </w:pPr>
    <w:r>
      <w:rPr>
        <w:noProof/>
      </w:rPr>
      <w:pict w14:anchorId="1D22E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3673" o:spid="_x0000_s1027" type="#_x0000_t136" style="position:absolute;margin-left:0;margin-top:0;width:535.65pt;height:133.9pt;rotation:315;z-index:-251653120;mso-position-horizontal:center;mso-position-horizontal-relative:margin;mso-position-vertical:center;mso-position-vertical-relative:margin" o:allowincell="f" fillcolor="#4472c4 [3204]" stroked="f">
          <v:fill opacity=".5"/>
          <v:textpath style="font-family:&quot;Verdana&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33A8" w14:textId="4F8108CE" w:rsidR="009C478C" w:rsidRDefault="00A15B35">
    <w:pPr>
      <w:pStyle w:val="Header"/>
    </w:pPr>
    <w:r>
      <w:rPr>
        <w:noProof/>
      </w:rPr>
      <w:pict w14:anchorId="6C5D3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3671" o:spid="_x0000_s1025" type="#_x0000_t136" style="position:absolute;margin-left:0;margin-top:0;width:535.65pt;height:133.9pt;rotation:315;z-index:-251657216;mso-position-horizontal:center;mso-position-horizontal-relative:margin;mso-position-vertical:center;mso-position-vertical-relative:margin" o:allowincell="f" fillcolor="#4472c4 [3204]" stroked="f">
          <v:fill opacity=".5"/>
          <v:textpath style="font-family:&quot;Verdana&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3575F"/>
    <w:multiLevelType w:val="hybridMultilevel"/>
    <w:tmpl w:val="8B7A30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A11783"/>
    <w:multiLevelType w:val="hybridMultilevel"/>
    <w:tmpl w:val="8B7A30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4E12822"/>
    <w:multiLevelType w:val="hybridMultilevel"/>
    <w:tmpl w:val="8B7A30B0"/>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8BD510F"/>
    <w:multiLevelType w:val="hybridMultilevel"/>
    <w:tmpl w:val="96863092"/>
    <w:lvl w:ilvl="0" w:tplc="D188EB6C">
      <w:start w:val="1"/>
      <w:numFmt w:val="decimal"/>
      <w:lvlText w:val="%1."/>
      <w:lvlJc w:val="left"/>
      <w:pPr>
        <w:ind w:left="1068" w:hanging="360"/>
      </w:pPr>
      <w:rPr>
        <w:rFonts w:hint="default"/>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4E2F321A"/>
    <w:multiLevelType w:val="hybridMultilevel"/>
    <w:tmpl w:val="8B7A30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5555931"/>
    <w:multiLevelType w:val="hybridMultilevel"/>
    <w:tmpl w:val="C5A0FD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D8114A7"/>
    <w:multiLevelType w:val="hybridMultilevel"/>
    <w:tmpl w:val="CFD81490"/>
    <w:lvl w:ilvl="0" w:tplc="DE90BE8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212694752">
    <w:abstractNumId w:val="6"/>
  </w:num>
  <w:num w:numId="2" w16cid:durableId="824467484">
    <w:abstractNumId w:val="5"/>
  </w:num>
  <w:num w:numId="3" w16cid:durableId="1657175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8321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1811046">
    <w:abstractNumId w:val="3"/>
  </w:num>
  <w:num w:numId="6" w16cid:durableId="1191919899">
    <w:abstractNumId w:val="0"/>
  </w:num>
  <w:num w:numId="7" w16cid:durableId="1656253400">
    <w:abstractNumId w:val="2"/>
  </w:num>
  <w:num w:numId="8" w16cid:durableId="791940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3C"/>
    <w:rsid w:val="00000FFF"/>
    <w:rsid w:val="000027B1"/>
    <w:rsid w:val="000035C8"/>
    <w:rsid w:val="00003CFC"/>
    <w:rsid w:val="0001053D"/>
    <w:rsid w:val="00020031"/>
    <w:rsid w:val="00033C85"/>
    <w:rsid w:val="00035DAC"/>
    <w:rsid w:val="0004414B"/>
    <w:rsid w:val="00044186"/>
    <w:rsid w:val="00047DCF"/>
    <w:rsid w:val="000507DB"/>
    <w:rsid w:val="000561EC"/>
    <w:rsid w:val="00061AFF"/>
    <w:rsid w:val="00064460"/>
    <w:rsid w:val="00066F88"/>
    <w:rsid w:val="000767E0"/>
    <w:rsid w:val="00091747"/>
    <w:rsid w:val="000A311E"/>
    <w:rsid w:val="000B0554"/>
    <w:rsid w:val="000B74EC"/>
    <w:rsid w:val="000D2EC0"/>
    <w:rsid w:val="000D2F8A"/>
    <w:rsid w:val="000E11FB"/>
    <w:rsid w:val="001033C1"/>
    <w:rsid w:val="001069B0"/>
    <w:rsid w:val="001158CB"/>
    <w:rsid w:val="001267A6"/>
    <w:rsid w:val="00137C06"/>
    <w:rsid w:val="00153013"/>
    <w:rsid w:val="00153779"/>
    <w:rsid w:val="00153F89"/>
    <w:rsid w:val="001656EB"/>
    <w:rsid w:val="00166424"/>
    <w:rsid w:val="001668E8"/>
    <w:rsid w:val="001715B4"/>
    <w:rsid w:val="00177A6A"/>
    <w:rsid w:val="001940D7"/>
    <w:rsid w:val="001A4E1A"/>
    <w:rsid w:val="001B099C"/>
    <w:rsid w:val="001B50C5"/>
    <w:rsid w:val="001C099B"/>
    <w:rsid w:val="001C78C1"/>
    <w:rsid w:val="001D3FF8"/>
    <w:rsid w:val="001D619F"/>
    <w:rsid w:val="001E3B72"/>
    <w:rsid w:val="001F07EF"/>
    <w:rsid w:val="001F150C"/>
    <w:rsid w:val="002109DA"/>
    <w:rsid w:val="002161F0"/>
    <w:rsid w:val="002205CE"/>
    <w:rsid w:val="00226815"/>
    <w:rsid w:val="00245C61"/>
    <w:rsid w:val="0024770A"/>
    <w:rsid w:val="002531E9"/>
    <w:rsid w:val="00253BC1"/>
    <w:rsid w:val="00265F70"/>
    <w:rsid w:val="002715A7"/>
    <w:rsid w:val="002742CA"/>
    <w:rsid w:val="00291462"/>
    <w:rsid w:val="00292785"/>
    <w:rsid w:val="00297968"/>
    <w:rsid w:val="002A0919"/>
    <w:rsid w:val="002A18CB"/>
    <w:rsid w:val="002A2A35"/>
    <w:rsid w:val="002A6F82"/>
    <w:rsid w:val="002B379B"/>
    <w:rsid w:val="002B3DCA"/>
    <w:rsid w:val="002B60AC"/>
    <w:rsid w:val="002C006F"/>
    <w:rsid w:val="002C51D9"/>
    <w:rsid w:val="002D5987"/>
    <w:rsid w:val="002E0C6F"/>
    <w:rsid w:val="002E1A81"/>
    <w:rsid w:val="002E6391"/>
    <w:rsid w:val="002F6C9A"/>
    <w:rsid w:val="003059D1"/>
    <w:rsid w:val="003132E2"/>
    <w:rsid w:val="00321AE6"/>
    <w:rsid w:val="0033093A"/>
    <w:rsid w:val="003510CE"/>
    <w:rsid w:val="003541DB"/>
    <w:rsid w:val="00361E91"/>
    <w:rsid w:val="0036348E"/>
    <w:rsid w:val="00364FD1"/>
    <w:rsid w:val="003667AA"/>
    <w:rsid w:val="003673FE"/>
    <w:rsid w:val="00390516"/>
    <w:rsid w:val="003931F5"/>
    <w:rsid w:val="00393E49"/>
    <w:rsid w:val="003A38BC"/>
    <w:rsid w:val="003B7A68"/>
    <w:rsid w:val="003C2DD1"/>
    <w:rsid w:val="003C77A3"/>
    <w:rsid w:val="003D0F89"/>
    <w:rsid w:val="003E4074"/>
    <w:rsid w:val="003E6B35"/>
    <w:rsid w:val="004001CE"/>
    <w:rsid w:val="00415FA0"/>
    <w:rsid w:val="00423741"/>
    <w:rsid w:val="00425A26"/>
    <w:rsid w:val="00436147"/>
    <w:rsid w:val="00437CD4"/>
    <w:rsid w:val="004414B1"/>
    <w:rsid w:val="00447567"/>
    <w:rsid w:val="00457BAA"/>
    <w:rsid w:val="00461CEC"/>
    <w:rsid w:val="00462AD5"/>
    <w:rsid w:val="004651EC"/>
    <w:rsid w:val="004663E9"/>
    <w:rsid w:val="00475930"/>
    <w:rsid w:val="00476633"/>
    <w:rsid w:val="00481D3A"/>
    <w:rsid w:val="00481EB7"/>
    <w:rsid w:val="00486436"/>
    <w:rsid w:val="00491D2D"/>
    <w:rsid w:val="00493961"/>
    <w:rsid w:val="00494CE2"/>
    <w:rsid w:val="00495197"/>
    <w:rsid w:val="004B786F"/>
    <w:rsid w:val="004C5FB9"/>
    <w:rsid w:val="004E0A19"/>
    <w:rsid w:val="004E4EEC"/>
    <w:rsid w:val="004F06F9"/>
    <w:rsid w:val="00503149"/>
    <w:rsid w:val="0050720E"/>
    <w:rsid w:val="005122F5"/>
    <w:rsid w:val="005239DA"/>
    <w:rsid w:val="00530491"/>
    <w:rsid w:val="0054171D"/>
    <w:rsid w:val="005462FA"/>
    <w:rsid w:val="00546845"/>
    <w:rsid w:val="005473DF"/>
    <w:rsid w:val="005474D7"/>
    <w:rsid w:val="005558C7"/>
    <w:rsid w:val="00564748"/>
    <w:rsid w:val="00570D48"/>
    <w:rsid w:val="005823CD"/>
    <w:rsid w:val="00591DF4"/>
    <w:rsid w:val="005923D0"/>
    <w:rsid w:val="00596863"/>
    <w:rsid w:val="005A55BC"/>
    <w:rsid w:val="005B08E8"/>
    <w:rsid w:val="005B511C"/>
    <w:rsid w:val="005B7DCE"/>
    <w:rsid w:val="005B7F2D"/>
    <w:rsid w:val="005C2C4C"/>
    <w:rsid w:val="005D0451"/>
    <w:rsid w:val="005D1D76"/>
    <w:rsid w:val="00604795"/>
    <w:rsid w:val="00611F4C"/>
    <w:rsid w:val="00630B42"/>
    <w:rsid w:val="00637E06"/>
    <w:rsid w:val="00642348"/>
    <w:rsid w:val="00645359"/>
    <w:rsid w:val="00647240"/>
    <w:rsid w:val="006563C2"/>
    <w:rsid w:val="00664271"/>
    <w:rsid w:val="006651CE"/>
    <w:rsid w:val="00666843"/>
    <w:rsid w:val="00671242"/>
    <w:rsid w:val="00674D5B"/>
    <w:rsid w:val="006769C6"/>
    <w:rsid w:val="006843A3"/>
    <w:rsid w:val="0068565D"/>
    <w:rsid w:val="00686639"/>
    <w:rsid w:val="006A310C"/>
    <w:rsid w:val="006A4D67"/>
    <w:rsid w:val="006A582A"/>
    <w:rsid w:val="006A7123"/>
    <w:rsid w:val="006A72E9"/>
    <w:rsid w:val="006B1C1D"/>
    <w:rsid w:val="006D12DF"/>
    <w:rsid w:val="006D5372"/>
    <w:rsid w:val="006E4CF6"/>
    <w:rsid w:val="006E4EF4"/>
    <w:rsid w:val="006E59AA"/>
    <w:rsid w:val="0071678B"/>
    <w:rsid w:val="007177B0"/>
    <w:rsid w:val="0072002F"/>
    <w:rsid w:val="00722C3C"/>
    <w:rsid w:val="00743153"/>
    <w:rsid w:val="00752BB8"/>
    <w:rsid w:val="007551B7"/>
    <w:rsid w:val="00764D57"/>
    <w:rsid w:val="00774968"/>
    <w:rsid w:val="00785607"/>
    <w:rsid w:val="0079274E"/>
    <w:rsid w:val="007A1141"/>
    <w:rsid w:val="007A2408"/>
    <w:rsid w:val="007A4F40"/>
    <w:rsid w:val="007A5026"/>
    <w:rsid w:val="007B0B59"/>
    <w:rsid w:val="007B3E8F"/>
    <w:rsid w:val="007B78A9"/>
    <w:rsid w:val="007B7A31"/>
    <w:rsid w:val="007D7C6E"/>
    <w:rsid w:val="007E5D50"/>
    <w:rsid w:val="007F01E5"/>
    <w:rsid w:val="007F2FC0"/>
    <w:rsid w:val="007F5F5A"/>
    <w:rsid w:val="007F7E0C"/>
    <w:rsid w:val="008163C7"/>
    <w:rsid w:val="008304A3"/>
    <w:rsid w:val="00831D9F"/>
    <w:rsid w:val="008363E0"/>
    <w:rsid w:val="008451B2"/>
    <w:rsid w:val="008549AE"/>
    <w:rsid w:val="00874998"/>
    <w:rsid w:val="00884C7A"/>
    <w:rsid w:val="0089489F"/>
    <w:rsid w:val="00897989"/>
    <w:rsid w:val="008A002C"/>
    <w:rsid w:val="008B4EEC"/>
    <w:rsid w:val="008C0A7E"/>
    <w:rsid w:val="008C451F"/>
    <w:rsid w:val="008D13F0"/>
    <w:rsid w:val="008E3777"/>
    <w:rsid w:val="008E5BBB"/>
    <w:rsid w:val="008F3F4B"/>
    <w:rsid w:val="008F4886"/>
    <w:rsid w:val="008F51D2"/>
    <w:rsid w:val="008F5404"/>
    <w:rsid w:val="00907327"/>
    <w:rsid w:val="00915E2E"/>
    <w:rsid w:val="00920379"/>
    <w:rsid w:val="009256C7"/>
    <w:rsid w:val="009328BB"/>
    <w:rsid w:val="00935C38"/>
    <w:rsid w:val="00935DB1"/>
    <w:rsid w:val="00943363"/>
    <w:rsid w:val="009515F9"/>
    <w:rsid w:val="009523F1"/>
    <w:rsid w:val="009542B7"/>
    <w:rsid w:val="0097034A"/>
    <w:rsid w:val="00974F6B"/>
    <w:rsid w:val="009773F9"/>
    <w:rsid w:val="00985189"/>
    <w:rsid w:val="00992CB4"/>
    <w:rsid w:val="009A1E65"/>
    <w:rsid w:val="009B379A"/>
    <w:rsid w:val="009B64A8"/>
    <w:rsid w:val="009C36EA"/>
    <w:rsid w:val="009C478C"/>
    <w:rsid w:val="009C597A"/>
    <w:rsid w:val="009D0D23"/>
    <w:rsid w:val="009D7B01"/>
    <w:rsid w:val="009E0656"/>
    <w:rsid w:val="009E139E"/>
    <w:rsid w:val="009E6E85"/>
    <w:rsid w:val="009E7105"/>
    <w:rsid w:val="009F1C09"/>
    <w:rsid w:val="009F7232"/>
    <w:rsid w:val="00A02127"/>
    <w:rsid w:val="00A05482"/>
    <w:rsid w:val="00A05F60"/>
    <w:rsid w:val="00A10247"/>
    <w:rsid w:val="00A118E1"/>
    <w:rsid w:val="00A15B35"/>
    <w:rsid w:val="00A27FE5"/>
    <w:rsid w:val="00A30A26"/>
    <w:rsid w:val="00A42F54"/>
    <w:rsid w:val="00A533E8"/>
    <w:rsid w:val="00A553E0"/>
    <w:rsid w:val="00A67CEF"/>
    <w:rsid w:val="00A71D85"/>
    <w:rsid w:val="00A71F78"/>
    <w:rsid w:val="00A827AD"/>
    <w:rsid w:val="00A878DB"/>
    <w:rsid w:val="00A94B2E"/>
    <w:rsid w:val="00A95D00"/>
    <w:rsid w:val="00A97948"/>
    <w:rsid w:val="00A97B4A"/>
    <w:rsid w:val="00AA5A81"/>
    <w:rsid w:val="00AB49F0"/>
    <w:rsid w:val="00AC0332"/>
    <w:rsid w:val="00AC544B"/>
    <w:rsid w:val="00AC5BB1"/>
    <w:rsid w:val="00AE4482"/>
    <w:rsid w:val="00AF1D92"/>
    <w:rsid w:val="00AF7D3A"/>
    <w:rsid w:val="00B1396A"/>
    <w:rsid w:val="00B145B8"/>
    <w:rsid w:val="00B2673C"/>
    <w:rsid w:val="00B41BB5"/>
    <w:rsid w:val="00B465C5"/>
    <w:rsid w:val="00B517DC"/>
    <w:rsid w:val="00B6024F"/>
    <w:rsid w:val="00B61808"/>
    <w:rsid w:val="00B62E73"/>
    <w:rsid w:val="00B63144"/>
    <w:rsid w:val="00B953A4"/>
    <w:rsid w:val="00B97990"/>
    <w:rsid w:val="00BA445A"/>
    <w:rsid w:val="00BA558F"/>
    <w:rsid w:val="00BB1D29"/>
    <w:rsid w:val="00BC566F"/>
    <w:rsid w:val="00BE4138"/>
    <w:rsid w:val="00BE5641"/>
    <w:rsid w:val="00BE7B2F"/>
    <w:rsid w:val="00BF36FD"/>
    <w:rsid w:val="00BF5C65"/>
    <w:rsid w:val="00C12620"/>
    <w:rsid w:val="00C17EC3"/>
    <w:rsid w:val="00C37EDB"/>
    <w:rsid w:val="00C43DE7"/>
    <w:rsid w:val="00C6672A"/>
    <w:rsid w:val="00C8189C"/>
    <w:rsid w:val="00C8416D"/>
    <w:rsid w:val="00C84F25"/>
    <w:rsid w:val="00C86B41"/>
    <w:rsid w:val="00C86BE0"/>
    <w:rsid w:val="00C8713F"/>
    <w:rsid w:val="00C914F7"/>
    <w:rsid w:val="00CA2303"/>
    <w:rsid w:val="00CB30EB"/>
    <w:rsid w:val="00CC1584"/>
    <w:rsid w:val="00CC433E"/>
    <w:rsid w:val="00CD4099"/>
    <w:rsid w:val="00D1587C"/>
    <w:rsid w:val="00D25942"/>
    <w:rsid w:val="00D27E03"/>
    <w:rsid w:val="00D3152D"/>
    <w:rsid w:val="00D4126D"/>
    <w:rsid w:val="00D43535"/>
    <w:rsid w:val="00D5383D"/>
    <w:rsid w:val="00D70D2B"/>
    <w:rsid w:val="00D71ECE"/>
    <w:rsid w:val="00D76DC1"/>
    <w:rsid w:val="00D76F5E"/>
    <w:rsid w:val="00D829AC"/>
    <w:rsid w:val="00D97507"/>
    <w:rsid w:val="00D97700"/>
    <w:rsid w:val="00DB0374"/>
    <w:rsid w:val="00DC7943"/>
    <w:rsid w:val="00DD2449"/>
    <w:rsid w:val="00DE067F"/>
    <w:rsid w:val="00DE6208"/>
    <w:rsid w:val="00E10E89"/>
    <w:rsid w:val="00E33652"/>
    <w:rsid w:val="00E35515"/>
    <w:rsid w:val="00E41E4F"/>
    <w:rsid w:val="00E60560"/>
    <w:rsid w:val="00E6638E"/>
    <w:rsid w:val="00E73E8C"/>
    <w:rsid w:val="00E74DEA"/>
    <w:rsid w:val="00E83516"/>
    <w:rsid w:val="00E84F71"/>
    <w:rsid w:val="00E9644D"/>
    <w:rsid w:val="00EC2A43"/>
    <w:rsid w:val="00EC35BC"/>
    <w:rsid w:val="00EC70D8"/>
    <w:rsid w:val="00ED773F"/>
    <w:rsid w:val="00EE446B"/>
    <w:rsid w:val="00EF6607"/>
    <w:rsid w:val="00EF6EA6"/>
    <w:rsid w:val="00F007B8"/>
    <w:rsid w:val="00F15344"/>
    <w:rsid w:val="00F30A8F"/>
    <w:rsid w:val="00F424C3"/>
    <w:rsid w:val="00F47D4E"/>
    <w:rsid w:val="00F510A9"/>
    <w:rsid w:val="00F53A73"/>
    <w:rsid w:val="00F5481E"/>
    <w:rsid w:val="00F54924"/>
    <w:rsid w:val="00F54A5F"/>
    <w:rsid w:val="00F624FA"/>
    <w:rsid w:val="00F7366A"/>
    <w:rsid w:val="00F74DE9"/>
    <w:rsid w:val="00F81439"/>
    <w:rsid w:val="00F82F0B"/>
    <w:rsid w:val="00F835C9"/>
    <w:rsid w:val="00F87C31"/>
    <w:rsid w:val="00FB3F1F"/>
    <w:rsid w:val="00FC1BE8"/>
    <w:rsid w:val="00FC74D9"/>
    <w:rsid w:val="00FE10C1"/>
    <w:rsid w:val="00FE1371"/>
    <w:rsid w:val="00FE1A79"/>
    <w:rsid w:val="00FF0193"/>
    <w:rsid w:val="00FF164F"/>
    <w:rsid w:val="00FF1F4A"/>
    <w:rsid w:val="00FF53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CD4A0"/>
  <w15:chartTrackingRefBased/>
  <w15:docId w15:val="{6706E07C-ED23-444A-9278-3830BF02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ascii="Verdana" w:hAnsi="Verdana" w:cs="Times New Roman"/>
      <w:sz w:val="20"/>
      <w:lang w:val="en-US"/>
    </w:rPr>
  </w:style>
  <w:style w:type="paragraph" w:styleId="Heading1">
    <w:name w:val="heading 1"/>
    <w:basedOn w:val="Normal"/>
    <w:next w:val="Normal"/>
    <w:link w:val="Heading1Char"/>
    <w:uiPriority w:val="9"/>
    <w:qFormat/>
    <w:rsid w:val="00555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customStyle="1" w:styleId="alb">
    <w:name w:val="a_lb"/>
    <w:basedOn w:val="DefaultParagraphFont"/>
  </w:style>
  <w:style w:type="character" w:customStyle="1" w:styleId="atl">
    <w:name w:val="a_tl"/>
    <w:basedOn w:val="DefaultParagraphFont"/>
  </w:style>
  <w:style w:type="character" w:customStyle="1" w:styleId="slitbdy">
    <w:name w:val="s_lit_bdy"/>
    <w:rPr>
      <w:rFonts w:ascii="Verdana" w:hAnsi="Verdana"/>
      <w:color w:val="000000"/>
      <w:sz w:val="20"/>
      <w:shd w:val="clear" w:color="auto" w:fill="FFFFFF"/>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autoSpaceDE w:val="0"/>
      <w:autoSpaceDN w:val="0"/>
      <w:spacing w:after="0" w:line="240" w:lineRule="auto"/>
    </w:pPr>
    <w:rPr>
      <w:rFonts w:eastAsia="Times New Roman"/>
      <w:szCs w:val="20"/>
      <w:lang w:eastAsia="ro-RO"/>
    </w:rPr>
  </w:style>
  <w:style w:type="character" w:customStyle="1" w:styleId="CommentTextChar">
    <w:name w:val="Comment Text Char"/>
    <w:basedOn w:val="DefaultParagraphFont"/>
    <w:link w:val="CommentText"/>
    <w:uiPriority w:val="99"/>
    <w:rPr>
      <w:rFonts w:ascii="Verdana" w:eastAsia="Times New Roman" w:hAnsi="Verdana" w:cs="Times New Roman"/>
      <w:sz w:val="20"/>
      <w:szCs w:val="20"/>
      <w:lang w:eastAsia="ro-RO"/>
    </w:rPr>
  </w:style>
  <w:style w:type="character" w:customStyle="1" w:styleId="slitttl1">
    <w:name w:val="s_lit_ttl1"/>
    <w:rPr>
      <w:rFonts w:ascii="Verdana" w:hAnsi="Verdana"/>
      <w:b/>
      <w:color w:val="8B0000"/>
      <w:sz w:val="20"/>
      <w:shd w:val="clear" w:color="auto" w:fill="FFFFFF"/>
    </w:rPr>
  </w:style>
  <w:style w:type="paragraph" w:styleId="CommentSubject">
    <w:name w:val="annotation subject"/>
    <w:basedOn w:val="CommentText"/>
    <w:next w:val="CommentText"/>
    <w:link w:val="CommentSubjectChar"/>
    <w:uiPriority w:val="99"/>
    <w:semiHidden/>
    <w:unhideWhenUsed/>
    <w:pPr>
      <w:autoSpaceDE/>
      <w:autoSpaceDN/>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Verdana" w:eastAsia="Times New Roman" w:hAnsi="Verdana" w:cs="Times New Roman"/>
      <w:b/>
      <w:bCs/>
      <w:sz w:val="20"/>
      <w:szCs w:val="20"/>
      <w:lang w:eastAsia="ro-RO"/>
    </w:rPr>
  </w:style>
  <w:style w:type="character" w:customStyle="1" w:styleId="slgi1">
    <w:name w:val="s_lgi1"/>
    <w:rPr>
      <w:rFonts w:ascii="Verdana" w:hAnsi="Verdana"/>
      <w:color w:val="006400"/>
      <w:sz w:val="20"/>
      <w:u w:val="single"/>
      <w:shd w:val="clear" w:color="auto" w:fill="FFFFFF"/>
    </w:rPr>
  </w:style>
  <w:style w:type="paragraph" w:styleId="ListParagraph">
    <w:name w:val="List Paragraph"/>
    <w:basedOn w:val="Normal"/>
    <w:uiPriority w:val="34"/>
    <w:qFormat/>
    <w:pPr>
      <w:ind w:left="720"/>
      <w:contextualSpacing/>
    </w:pPr>
  </w:style>
  <w:style w:type="character" w:customStyle="1" w:styleId="salnttl1">
    <w:name w:val="s_aln_ttl1"/>
    <w:rPr>
      <w:rFonts w:ascii="Verdana" w:hAnsi="Verdana"/>
      <w:b/>
      <w:color w:val="8B0000"/>
      <w:sz w:val="20"/>
      <w:shd w:val="clear" w:color="auto" w:fill="FFFFFF"/>
    </w:rPr>
  </w:style>
  <w:style w:type="character" w:customStyle="1" w:styleId="salnbdy">
    <w:name w:val="s_aln_bdy"/>
    <w:rPr>
      <w:rFonts w:ascii="Verdana" w:hAnsi="Verdana"/>
      <w:color w:val="000000"/>
      <w:sz w:val="20"/>
      <w:shd w:val="clear" w:color="auto" w:fill="FFFFFF"/>
    </w:rPr>
  </w:style>
  <w:style w:type="paragraph" w:customStyle="1" w:styleId="spar">
    <w:name w:val="s_par"/>
    <w:basedOn w:val="Normal"/>
    <w:uiPriority w:val="99"/>
    <w:pPr>
      <w:spacing w:after="0" w:line="240" w:lineRule="auto"/>
      <w:ind w:left="225"/>
    </w:pPr>
    <w:rPr>
      <w:rFonts w:ascii="Times New Roman" w:eastAsia="Times New Roman" w:hAnsi="Times New Roman"/>
      <w:sz w:val="24"/>
      <w:szCs w:val="24"/>
      <w:lang w:eastAsia="ro-RO"/>
    </w:rPr>
  </w:style>
  <w:style w:type="paragraph" w:customStyle="1" w:styleId="sartttl">
    <w:name w:val="s_art_ttl"/>
    <w:basedOn w:val="Normal"/>
    <w:uiPriority w:val="99"/>
    <w:pPr>
      <w:spacing w:after="0" w:line="240" w:lineRule="auto"/>
    </w:pPr>
    <w:rPr>
      <w:rFonts w:eastAsia="Times New Roman"/>
      <w:b/>
      <w:bCs/>
      <w:color w:val="24689B"/>
      <w:szCs w:val="20"/>
      <w:lang w:eastAsia="ro-RO"/>
    </w:rPr>
  </w:style>
  <w:style w:type="character" w:customStyle="1" w:styleId="spar3">
    <w:name w:val="s_par3"/>
    <w:rPr>
      <w:rFonts w:ascii="Verdana" w:hAnsi="Verdana"/>
      <w:color w:val="000000"/>
      <w:sz w:val="20"/>
      <w:shd w:val="clear" w:color="auto" w:fill="FFFFFF"/>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spctttl1">
    <w:name w:val="s_pct_ttl1"/>
    <w:rPr>
      <w:rFonts w:ascii="Verdana" w:hAnsi="Verdana"/>
      <w:b/>
      <w:color w:val="8B0000"/>
      <w:sz w:val="20"/>
      <w:shd w:val="clear" w:color="auto" w:fill="FFFFFF"/>
    </w:rPr>
  </w:style>
  <w:style w:type="character" w:customStyle="1" w:styleId="spctbdy">
    <w:name w:val="s_pct_bdy"/>
    <w:rPr>
      <w:rFonts w:ascii="Verdana" w:hAnsi="Verdana"/>
      <w:color w:val="000000"/>
      <w:sz w:val="20"/>
      <w:shd w:val="clear" w:color="auto" w:fill="FFFFFF"/>
    </w:rPr>
  </w:style>
  <w:style w:type="paragraph" w:customStyle="1" w:styleId="ssecttl">
    <w:name w:val="s_sec_ttl"/>
    <w:basedOn w:val="Normal"/>
    <w:uiPriority w:val="99"/>
    <w:semiHidden/>
    <w:pPr>
      <w:spacing w:after="0" w:line="240" w:lineRule="auto"/>
      <w:jc w:val="center"/>
    </w:pPr>
    <w:rPr>
      <w:rFonts w:eastAsia="Times New Roman"/>
      <w:b/>
      <w:bCs/>
      <w:color w:val="000000"/>
      <w:sz w:val="23"/>
      <w:szCs w:val="23"/>
      <w:lang w:eastAsia="ro-RO"/>
    </w:rPr>
  </w:style>
  <w:style w:type="paragraph" w:customStyle="1" w:styleId="ssecden">
    <w:name w:val="s_sec_den"/>
    <w:basedOn w:val="Normal"/>
    <w:uiPriority w:val="99"/>
    <w:semiHidden/>
    <w:pPr>
      <w:spacing w:after="0" w:line="240" w:lineRule="auto"/>
      <w:jc w:val="center"/>
    </w:pPr>
    <w:rPr>
      <w:rFonts w:eastAsia="Times New Roman"/>
      <w:b/>
      <w:bCs/>
      <w:color w:val="000000"/>
      <w:sz w:val="23"/>
      <w:szCs w:val="23"/>
      <w:lang w:eastAsia="ro-RO"/>
    </w:rPr>
  </w:style>
  <w:style w:type="paragraph" w:customStyle="1" w:styleId="scapttl">
    <w:name w:val="s_cap_ttl"/>
    <w:basedOn w:val="Normal"/>
    <w:uiPriority w:val="99"/>
    <w:semiHidden/>
    <w:pPr>
      <w:spacing w:after="0" w:line="240" w:lineRule="auto"/>
      <w:jc w:val="center"/>
    </w:pPr>
    <w:rPr>
      <w:rFonts w:eastAsia="Times New Roman"/>
      <w:b/>
      <w:bCs/>
      <w:color w:val="A52A2A"/>
      <w:sz w:val="24"/>
      <w:szCs w:val="24"/>
      <w:lang w:eastAsia="ro-RO"/>
    </w:rPr>
  </w:style>
  <w:style w:type="paragraph" w:customStyle="1" w:styleId="scapden">
    <w:name w:val="s_cap_den"/>
    <w:basedOn w:val="Normal"/>
    <w:uiPriority w:val="99"/>
    <w:semiHidden/>
    <w:pPr>
      <w:spacing w:after="0" w:line="240" w:lineRule="auto"/>
      <w:jc w:val="center"/>
    </w:pPr>
    <w:rPr>
      <w:rFonts w:eastAsia="Times New Roman"/>
      <w:b/>
      <w:bCs/>
      <w:color w:val="A52A2A"/>
      <w:sz w:val="24"/>
      <w:szCs w:val="24"/>
      <w:lang w:eastAsia="ro-RO"/>
    </w:rPr>
  </w:style>
  <w:style w:type="character" w:customStyle="1" w:styleId="sartbdy">
    <w:name w:val="s_art_bdy"/>
    <w:rPr>
      <w:rFonts w:ascii="Verdana" w:hAnsi="Verdana"/>
      <w:color w:val="000000"/>
      <w:sz w:val="20"/>
      <w:shd w:val="clear" w:color="auto" w:fill="FFFFFF"/>
    </w:rPr>
  </w:style>
  <w:style w:type="paragraph" w:customStyle="1" w:styleId="sartden">
    <w:name w:val="s_art_den"/>
    <w:basedOn w:val="Normal"/>
    <w:uiPriority w:val="99"/>
    <w:semiHidden/>
    <w:pPr>
      <w:spacing w:after="0" w:line="240" w:lineRule="auto"/>
    </w:pPr>
    <w:rPr>
      <w:rFonts w:eastAsia="Times New Roman"/>
      <w:b/>
      <w:bCs/>
      <w:color w:val="24689B"/>
      <w:szCs w:val="20"/>
      <w:lang w:eastAsia="ro-RO"/>
    </w:rPr>
  </w:style>
  <w:style w:type="paragraph" w:customStyle="1" w:styleId="sanxttl">
    <w:name w:val="s_anx_ttl"/>
    <w:basedOn w:val="Normal"/>
    <w:uiPriority w:val="99"/>
    <w:semiHidden/>
    <w:pPr>
      <w:spacing w:after="0" w:line="240" w:lineRule="auto"/>
      <w:jc w:val="center"/>
    </w:pPr>
    <w:rPr>
      <w:rFonts w:eastAsia="Times New Roman"/>
      <w:b/>
      <w:bCs/>
      <w:color w:val="24689B"/>
      <w:szCs w:val="20"/>
      <w:lang w:eastAsia="ro-RO"/>
    </w:rPr>
  </w:style>
  <w:style w:type="paragraph" w:customStyle="1" w:styleId="spar1">
    <w:name w:val="s_par1"/>
    <w:basedOn w:val="Normal"/>
    <w:uiPriority w:val="99"/>
    <w:semiHidden/>
    <w:pPr>
      <w:spacing w:after="0" w:line="240" w:lineRule="auto"/>
    </w:pPr>
    <w:rPr>
      <w:rFonts w:eastAsia="Times New Roman"/>
      <w:sz w:val="15"/>
      <w:szCs w:val="15"/>
      <w:lang w:eastAsia="ro-RO"/>
    </w:rPr>
  </w:style>
  <w:style w:type="character" w:customStyle="1" w:styleId="spar5">
    <w:name w:val="s_par5"/>
    <w:rPr>
      <w:rFonts w:ascii="Verdana" w:hAnsi="Verdana" w:hint="default"/>
      <w:color w:val="000000"/>
      <w:sz w:val="15"/>
      <w:shd w:val="clear" w:color="auto" w:fill="FFFFFF"/>
    </w:rPr>
  </w:style>
  <w:style w:type="paragraph" w:customStyle="1" w:styleId="sporden">
    <w:name w:val="s_por_den"/>
    <w:basedOn w:val="Normal"/>
    <w:uiPriority w:val="99"/>
    <w:semiHidden/>
    <w:pPr>
      <w:spacing w:after="0" w:line="240" w:lineRule="auto"/>
    </w:pPr>
    <w:rPr>
      <w:rFonts w:eastAsia="Times New Roman"/>
      <w:b/>
      <w:bCs/>
      <w:color w:val="8B0000"/>
      <w:sz w:val="21"/>
      <w:szCs w:val="21"/>
      <w:lang w:val="ro-RO" w:eastAsia="ro-RO"/>
    </w:rPr>
  </w:style>
  <w:style w:type="character" w:customStyle="1" w:styleId="sporbdy">
    <w:name w:val="s_por_bdy"/>
    <w:rPr>
      <w:rFonts w:ascii="Verdana" w:hAnsi="Verdana"/>
      <w:color w:val="000000"/>
      <w:sz w:val="20"/>
      <w:shd w:val="clear" w:color="auto" w:fill="FFFFFF"/>
    </w:rPr>
  </w:style>
  <w:style w:type="character" w:customStyle="1" w:styleId="slinttl1">
    <w:name w:val="s_lin_ttl1"/>
    <w:rPr>
      <w:rFonts w:ascii="Verdana" w:hAnsi="Verdana"/>
      <w:b/>
      <w:color w:val="24689B"/>
      <w:sz w:val="21"/>
      <w:shd w:val="clear" w:color="auto" w:fill="FFFFFF"/>
    </w:rPr>
  </w:style>
  <w:style w:type="character" w:customStyle="1" w:styleId="slinbdy">
    <w:name w:val="s_lin_bdy"/>
    <w:rPr>
      <w:rFonts w:ascii="Verdana" w:hAnsi="Verdana"/>
      <w:color w:val="000000"/>
      <w:sz w:val="20"/>
      <w:shd w:val="clear" w:color="auto" w:fill="FFFFFF"/>
    </w:rPr>
  </w:style>
  <w:style w:type="paragraph" w:styleId="Revision">
    <w:name w:val="Revision"/>
    <w:hidden/>
    <w:uiPriority w:val="99"/>
    <w:semiHidden/>
    <w:pPr>
      <w:spacing w:after="0" w:line="240" w:lineRule="auto"/>
    </w:pPr>
    <w:rPr>
      <w:rFonts w:ascii="Verdana" w:hAnsi="Verdana" w:cs="Times New Roman"/>
      <w:sz w:val="20"/>
      <w:lang w:val="en-US"/>
    </w:rPr>
  </w:style>
  <w:style w:type="character" w:customStyle="1" w:styleId="scapbdy">
    <w:name w:val="s_cap_bdy"/>
    <w:rPr>
      <w:rFonts w:ascii="Verdana" w:hAnsi="Verdana"/>
      <w:color w:val="000000"/>
      <w:sz w:val="20"/>
      <w:shd w:val="clear" w:color="auto" w:fill="FFFFFF"/>
    </w:rPr>
  </w:style>
  <w:style w:type="character" w:customStyle="1" w:styleId="Heading1Char">
    <w:name w:val="Heading 1 Char"/>
    <w:basedOn w:val="DefaultParagraphFont"/>
    <w:link w:val="Heading1"/>
    <w:uiPriority w:val="9"/>
    <w:rsid w:val="005558C7"/>
    <w:rPr>
      <w:rFonts w:asciiTheme="majorHAnsi" w:eastAsiaTheme="majorEastAsia" w:hAnsiTheme="majorHAnsi" w:cstheme="majorBidi"/>
      <w:color w:val="2F5496" w:themeColor="accent1" w:themeShade="BF"/>
      <w:sz w:val="32"/>
      <w:szCs w:val="32"/>
      <w:lang w:val="en-US"/>
    </w:rPr>
  </w:style>
  <w:style w:type="paragraph" w:styleId="BalloonText">
    <w:name w:val="Balloon Text"/>
    <w:basedOn w:val="Normal"/>
    <w:link w:val="BalloonTextChar"/>
    <w:uiPriority w:val="99"/>
    <w:semiHidden/>
    <w:unhideWhenUsed/>
    <w:rsid w:val="00774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96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4180">
      <w:bodyDiv w:val="1"/>
      <w:marLeft w:val="0"/>
      <w:marRight w:val="0"/>
      <w:marTop w:val="0"/>
      <w:marBottom w:val="0"/>
      <w:divBdr>
        <w:top w:val="none" w:sz="0" w:space="0" w:color="auto"/>
        <w:left w:val="none" w:sz="0" w:space="0" w:color="auto"/>
        <w:bottom w:val="none" w:sz="0" w:space="0" w:color="auto"/>
        <w:right w:val="none" w:sz="0" w:space="0" w:color="auto"/>
      </w:divBdr>
      <w:divsChild>
        <w:div w:id="1993833196">
          <w:marLeft w:val="0"/>
          <w:marRight w:val="0"/>
          <w:marTop w:val="0"/>
          <w:marBottom w:val="0"/>
          <w:divBdr>
            <w:top w:val="none" w:sz="0" w:space="0" w:color="auto"/>
            <w:left w:val="none" w:sz="0" w:space="0" w:color="auto"/>
            <w:bottom w:val="none" w:sz="0" w:space="0" w:color="auto"/>
            <w:right w:val="none" w:sz="0" w:space="0" w:color="auto"/>
          </w:divBdr>
        </w:div>
      </w:divsChild>
    </w:div>
    <w:div w:id="244464214">
      <w:bodyDiv w:val="1"/>
      <w:marLeft w:val="0"/>
      <w:marRight w:val="0"/>
      <w:marTop w:val="0"/>
      <w:marBottom w:val="0"/>
      <w:divBdr>
        <w:top w:val="none" w:sz="0" w:space="0" w:color="auto"/>
        <w:left w:val="none" w:sz="0" w:space="0" w:color="auto"/>
        <w:bottom w:val="none" w:sz="0" w:space="0" w:color="auto"/>
        <w:right w:val="none" w:sz="0" w:space="0" w:color="auto"/>
      </w:divBdr>
    </w:div>
    <w:div w:id="280066337">
      <w:bodyDiv w:val="1"/>
      <w:marLeft w:val="0"/>
      <w:marRight w:val="0"/>
      <w:marTop w:val="0"/>
      <w:marBottom w:val="0"/>
      <w:divBdr>
        <w:top w:val="none" w:sz="0" w:space="0" w:color="auto"/>
        <w:left w:val="none" w:sz="0" w:space="0" w:color="auto"/>
        <w:bottom w:val="none" w:sz="0" w:space="0" w:color="auto"/>
        <w:right w:val="none" w:sz="0" w:space="0" w:color="auto"/>
      </w:divBdr>
    </w:div>
    <w:div w:id="311249891">
      <w:bodyDiv w:val="1"/>
      <w:marLeft w:val="0"/>
      <w:marRight w:val="0"/>
      <w:marTop w:val="0"/>
      <w:marBottom w:val="0"/>
      <w:divBdr>
        <w:top w:val="none" w:sz="0" w:space="0" w:color="auto"/>
        <w:left w:val="none" w:sz="0" w:space="0" w:color="auto"/>
        <w:bottom w:val="none" w:sz="0" w:space="0" w:color="auto"/>
        <w:right w:val="none" w:sz="0" w:space="0" w:color="auto"/>
      </w:divBdr>
    </w:div>
    <w:div w:id="317196183">
      <w:bodyDiv w:val="1"/>
      <w:marLeft w:val="0"/>
      <w:marRight w:val="0"/>
      <w:marTop w:val="0"/>
      <w:marBottom w:val="0"/>
      <w:divBdr>
        <w:top w:val="none" w:sz="0" w:space="0" w:color="auto"/>
        <w:left w:val="none" w:sz="0" w:space="0" w:color="auto"/>
        <w:bottom w:val="none" w:sz="0" w:space="0" w:color="auto"/>
        <w:right w:val="none" w:sz="0" w:space="0" w:color="auto"/>
      </w:divBdr>
    </w:div>
    <w:div w:id="346104972">
      <w:bodyDiv w:val="1"/>
      <w:marLeft w:val="0"/>
      <w:marRight w:val="0"/>
      <w:marTop w:val="0"/>
      <w:marBottom w:val="0"/>
      <w:divBdr>
        <w:top w:val="none" w:sz="0" w:space="0" w:color="auto"/>
        <w:left w:val="none" w:sz="0" w:space="0" w:color="auto"/>
        <w:bottom w:val="none" w:sz="0" w:space="0" w:color="auto"/>
        <w:right w:val="none" w:sz="0" w:space="0" w:color="auto"/>
      </w:divBdr>
    </w:div>
    <w:div w:id="374425045">
      <w:bodyDiv w:val="1"/>
      <w:marLeft w:val="0"/>
      <w:marRight w:val="0"/>
      <w:marTop w:val="0"/>
      <w:marBottom w:val="0"/>
      <w:divBdr>
        <w:top w:val="none" w:sz="0" w:space="0" w:color="auto"/>
        <w:left w:val="none" w:sz="0" w:space="0" w:color="auto"/>
        <w:bottom w:val="none" w:sz="0" w:space="0" w:color="auto"/>
        <w:right w:val="none" w:sz="0" w:space="0" w:color="auto"/>
      </w:divBdr>
    </w:div>
    <w:div w:id="652832351">
      <w:bodyDiv w:val="1"/>
      <w:marLeft w:val="0"/>
      <w:marRight w:val="0"/>
      <w:marTop w:val="0"/>
      <w:marBottom w:val="0"/>
      <w:divBdr>
        <w:top w:val="none" w:sz="0" w:space="0" w:color="auto"/>
        <w:left w:val="none" w:sz="0" w:space="0" w:color="auto"/>
        <w:bottom w:val="none" w:sz="0" w:space="0" w:color="auto"/>
        <w:right w:val="none" w:sz="0" w:space="0" w:color="auto"/>
      </w:divBdr>
    </w:div>
    <w:div w:id="717969382">
      <w:bodyDiv w:val="1"/>
      <w:marLeft w:val="0"/>
      <w:marRight w:val="0"/>
      <w:marTop w:val="0"/>
      <w:marBottom w:val="0"/>
      <w:divBdr>
        <w:top w:val="none" w:sz="0" w:space="0" w:color="auto"/>
        <w:left w:val="none" w:sz="0" w:space="0" w:color="auto"/>
        <w:bottom w:val="none" w:sz="0" w:space="0" w:color="auto"/>
        <w:right w:val="none" w:sz="0" w:space="0" w:color="auto"/>
      </w:divBdr>
      <w:divsChild>
        <w:div w:id="1469712889">
          <w:marLeft w:val="0"/>
          <w:marRight w:val="0"/>
          <w:marTop w:val="72"/>
          <w:marBottom w:val="0"/>
          <w:divBdr>
            <w:top w:val="none" w:sz="0" w:space="0" w:color="auto"/>
            <w:left w:val="none" w:sz="0" w:space="0" w:color="auto"/>
            <w:bottom w:val="none" w:sz="0" w:space="0" w:color="auto"/>
            <w:right w:val="none" w:sz="0" w:space="0" w:color="auto"/>
          </w:divBdr>
        </w:div>
      </w:divsChild>
    </w:div>
    <w:div w:id="1068066849">
      <w:bodyDiv w:val="1"/>
      <w:marLeft w:val="0"/>
      <w:marRight w:val="0"/>
      <w:marTop w:val="0"/>
      <w:marBottom w:val="0"/>
      <w:divBdr>
        <w:top w:val="none" w:sz="0" w:space="0" w:color="auto"/>
        <w:left w:val="none" w:sz="0" w:space="0" w:color="auto"/>
        <w:bottom w:val="none" w:sz="0" w:space="0" w:color="auto"/>
        <w:right w:val="none" w:sz="0" w:space="0" w:color="auto"/>
      </w:divBdr>
      <w:divsChild>
        <w:div w:id="491918276">
          <w:marLeft w:val="0"/>
          <w:marRight w:val="0"/>
          <w:marTop w:val="0"/>
          <w:marBottom w:val="0"/>
          <w:divBdr>
            <w:top w:val="none" w:sz="0" w:space="0" w:color="auto"/>
            <w:left w:val="none" w:sz="0" w:space="0" w:color="auto"/>
            <w:bottom w:val="none" w:sz="0" w:space="0" w:color="auto"/>
            <w:right w:val="none" w:sz="0" w:space="0" w:color="auto"/>
          </w:divBdr>
        </w:div>
      </w:divsChild>
    </w:div>
    <w:div w:id="1106316658">
      <w:bodyDiv w:val="1"/>
      <w:marLeft w:val="0"/>
      <w:marRight w:val="0"/>
      <w:marTop w:val="0"/>
      <w:marBottom w:val="0"/>
      <w:divBdr>
        <w:top w:val="none" w:sz="0" w:space="0" w:color="auto"/>
        <w:left w:val="none" w:sz="0" w:space="0" w:color="auto"/>
        <w:bottom w:val="none" w:sz="0" w:space="0" w:color="auto"/>
        <w:right w:val="none" w:sz="0" w:space="0" w:color="auto"/>
      </w:divBdr>
    </w:div>
    <w:div w:id="1145004808">
      <w:bodyDiv w:val="1"/>
      <w:marLeft w:val="0"/>
      <w:marRight w:val="0"/>
      <w:marTop w:val="0"/>
      <w:marBottom w:val="0"/>
      <w:divBdr>
        <w:top w:val="none" w:sz="0" w:space="0" w:color="auto"/>
        <w:left w:val="none" w:sz="0" w:space="0" w:color="auto"/>
        <w:bottom w:val="none" w:sz="0" w:space="0" w:color="auto"/>
        <w:right w:val="none" w:sz="0" w:space="0" w:color="auto"/>
      </w:divBdr>
    </w:div>
    <w:div w:id="1185945248">
      <w:bodyDiv w:val="1"/>
      <w:marLeft w:val="0"/>
      <w:marRight w:val="0"/>
      <w:marTop w:val="0"/>
      <w:marBottom w:val="0"/>
      <w:divBdr>
        <w:top w:val="none" w:sz="0" w:space="0" w:color="auto"/>
        <w:left w:val="none" w:sz="0" w:space="0" w:color="auto"/>
        <w:bottom w:val="none" w:sz="0" w:space="0" w:color="auto"/>
        <w:right w:val="none" w:sz="0" w:space="0" w:color="auto"/>
      </w:divBdr>
    </w:div>
    <w:div w:id="1499931122">
      <w:marLeft w:val="0"/>
      <w:marRight w:val="0"/>
      <w:marTop w:val="0"/>
      <w:marBottom w:val="0"/>
      <w:divBdr>
        <w:top w:val="none" w:sz="0" w:space="0" w:color="auto"/>
        <w:left w:val="none" w:sz="0" w:space="0" w:color="auto"/>
        <w:bottom w:val="none" w:sz="0" w:space="0" w:color="auto"/>
        <w:right w:val="none" w:sz="0" w:space="0" w:color="auto"/>
      </w:divBdr>
      <w:divsChild>
        <w:div w:id="1499931171">
          <w:marLeft w:val="72"/>
          <w:marRight w:val="72"/>
          <w:marTop w:val="72"/>
          <w:marBottom w:val="72"/>
          <w:divBdr>
            <w:top w:val="dotted" w:sz="6" w:space="0" w:color="FEFEFE"/>
            <w:left w:val="dotted" w:sz="6" w:space="0" w:color="FEFEFE"/>
            <w:bottom w:val="dotted" w:sz="6" w:space="0" w:color="FEFEFE"/>
            <w:right w:val="dotted" w:sz="6" w:space="0" w:color="FEFEFE"/>
          </w:divBdr>
          <w:divsChild>
            <w:div w:id="1499930604">
              <w:marLeft w:val="225"/>
              <w:marRight w:val="0"/>
              <w:marTop w:val="0"/>
              <w:marBottom w:val="0"/>
              <w:divBdr>
                <w:top w:val="dotted" w:sz="6" w:space="0" w:color="FEFEFE"/>
                <w:left w:val="dotted" w:sz="6" w:space="11" w:color="FEFEFE"/>
                <w:bottom w:val="dotted" w:sz="6" w:space="0" w:color="FEFEFE"/>
                <w:right w:val="dotted" w:sz="6" w:space="0" w:color="FEFEFE"/>
              </w:divBdr>
            </w:div>
            <w:div w:id="14999306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9930900">
          <w:marLeft w:val="72"/>
          <w:marRight w:val="72"/>
          <w:marTop w:val="72"/>
          <w:marBottom w:val="72"/>
          <w:divBdr>
            <w:top w:val="dotted" w:sz="6" w:space="0" w:color="FEFEFE"/>
            <w:left w:val="dotted" w:sz="6" w:space="0" w:color="FEFEFE"/>
            <w:bottom w:val="dotted" w:sz="6" w:space="0" w:color="FEFEFE"/>
            <w:right w:val="dotted" w:sz="6" w:space="0" w:color="FEFEFE"/>
          </w:divBdr>
          <w:divsChild>
            <w:div w:id="1499931219">
              <w:marLeft w:val="72"/>
              <w:marRight w:val="72"/>
              <w:marTop w:val="72"/>
              <w:marBottom w:val="72"/>
              <w:divBdr>
                <w:top w:val="dotted" w:sz="6" w:space="0" w:color="FEFEFE"/>
                <w:left w:val="dotted" w:sz="6" w:space="0" w:color="FEFEFE"/>
                <w:bottom w:val="dotted" w:sz="6" w:space="0" w:color="FEFEFE"/>
                <w:right w:val="dotted" w:sz="6" w:space="0" w:color="FEFEFE"/>
              </w:divBdr>
              <w:divsChild>
                <w:div w:id="1499931059">
                  <w:marLeft w:val="225"/>
                  <w:marRight w:val="0"/>
                  <w:marTop w:val="0"/>
                  <w:marBottom w:val="0"/>
                  <w:divBdr>
                    <w:top w:val="dotted" w:sz="6" w:space="0" w:color="FEFEFE"/>
                    <w:left w:val="dotted" w:sz="6" w:space="11" w:color="FEFEFE"/>
                    <w:bottom w:val="dotted" w:sz="6" w:space="0" w:color="FEFEFE"/>
                    <w:right w:val="dotted" w:sz="6" w:space="0" w:color="FEFEFE"/>
                  </w:divBdr>
                  <w:divsChild>
                    <w:div w:id="1499931394">
                      <w:marLeft w:val="225"/>
                      <w:marRight w:val="0"/>
                      <w:marTop w:val="0"/>
                      <w:marBottom w:val="0"/>
                      <w:divBdr>
                        <w:top w:val="dotted" w:sz="6" w:space="0" w:color="FEFEFE"/>
                        <w:left w:val="dotted" w:sz="6" w:space="11" w:color="FEFEFE"/>
                        <w:bottom w:val="dotted" w:sz="6" w:space="0" w:color="FEFEFE"/>
                        <w:right w:val="dotted" w:sz="6" w:space="0" w:color="FEFEFE"/>
                      </w:divBdr>
                    </w:div>
                    <w:div w:id="1499930971">
                      <w:marLeft w:val="225"/>
                      <w:marRight w:val="0"/>
                      <w:marTop w:val="0"/>
                      <w:marBottom w:val="0"/>
                      <w:divBdr>
                        <w:top w:val="dotted" w:sz="6" w:space="0" w:color="FEFEFE"/>
                        <w:left w:val="dotted" w:sz="6" w:space="11" w:color="FEFEFE"/>
                        <w:bottom w:val="dotted" w:sz="6" w:space="0" w:color="FEFEFE"/>
                        <w:right w:val="dotted" w:sz="6" w:space="0" w:color="FEFEFE"/>
                      </w:divBdr>
                    </w:div>
                    <w:div w:id="1499931492">
                      <w:marLeft w:val="225"/>
                      <w:marRight w:val="0"/>
                      <w:marTop w:val="0"/>
                      <w:marBottom w:val="0"/>
                      <w:divBdr>
                        <w:top w:val="dotted" w:sz="6" w:space="0" w:color="FEFEFE"/>
                        <w:left w:val="dotted" w:sz="6" w:space="11" w:color="FEFEFE"/>
                        <w:bottom w:val="dotted" w:sz="6" w:space="0" w:color="FEFEFE"/>
                        <w:right w:val="dotted" w:sz="6" w:space="0" w:color="FEFEFE"/>
                      </w:divBdr>
                    </w:div>
                    <w:div w:id="1499931022">
                      <w:marLeft w:val="225"/>
                      <w:marRight w:val="0"/>
                      <w:marTop w:val="0"/>
                      <w:marBottom w:val="0"/>
                      <w:divBdr>
                        <w:top w:val="dotted" w:sz="6" w:space="0" w:color="FEFEFE"/>
                        <w:left w:val="dotted" w:sz="6" w:space="11" w:color="FEFEFE"/>
                        <w:bottom w:val="dotted" w:sz="6" w:space="0" w:color="FEFEFE"/>
                        <w:right w:val="dotted" w:sz="6" w:space="0" w:color="FEFEFE"/>
                      </w:divBdr>
                    </w:div>
                    <w:div w:id="149993081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9930703">
                  <w:marLeft w:val="225"/>
                  <w:marRight w:val="0"/>
                  <w:marTop w:val="0"/>
                  <w:marBottom w:val="0"/>
                  <w:divBdr>
                    <w:top w:val="dotted" w:sz="6" w:space="0" w:color="FEFEFE"/>
                    <w:left w:val="dotted" w:sz="6" w:space="11" w:color="FEFEFE"/>
                    <w:bottom w:val="dotted" w:sz="6" w:space="0" w:color="FEFEFE"/>
                    <w:right w:val="dotted" w:sz="6" w:space="0" w:color="FEFEFE"/>
                  </w:divBdr>
                </w:div>
                <w:div w:id="1499931331">
                  <w:marLeft w:val="225"/>
                  <w:marRight w:val="0"/>
                  <w:marTop w:val="0"/>
                  <w:marBottom w:val="0"/>
                  <w:divBdr>
                    <w:top w:val="dotted" w:sz="6" w:space="0" w:color="FEFEFE"/>
                    <w:left w:val="dotted" w:sz="6" w:space="11" w:color="FEFEFE"/>
                    <w:bottom w:val="dotted" w:sz="6" w:space="0" w:color="FEFEFE"/>
                    <w:right w:val="dotted" w:sz="6" w:space="0" w:color="FEFEFE"/>
                  </w:divBdr>
                </w:div>
                <w:div w:id="1499931212">
                  <w:marLeft w:val="225"/>
                  <w:marRight w:val="0"/>
                  <w:marTop w:val="0"/>
                  <w:marBottom w:val="0"/>
                  <w:divBdr>
                    <w:top w:val="dotted" w:sz="6" w:space="0" w:color="FEFEFE"/>
                    <w:left w:val="dotted" w:sz="6" w:space="11" w:color="FEFEFE"/>
                    <w:bottom w:val="dotted" w:sz="6" w:space="0" w:color="FEFEFE"/>
                    <w:right w:val="dotted" w:sz="6" w:space="0" w:color="FEFEFE"/>
                  </w:divBdr>
                </w:div>
                <w:div w:id="1499931314">
                  <w:marLeft w:val="225"/>
                  <w:marRight w:val="0"/>
                  <w:marTop w:val="0"/>
                  <w:marBottom w:val="0"/>
                  <w:divBdr>
                    <w:top w:val="dotted" w:sz="6" w:space="0" w:color="FEFEFE"/>
                    <w:left w:val="dotted" w:sz="6" w:space="11" w:color="FEFEFE"/>
                    <w:bottom w:val="dotted" w:sz="6" w:space="0" w:color="FEFEFE"/>
                    <w:right w:val="dotted" w:sz="6" w:space="0" w:color="FEFEFE"/>
                  </w:divBdr>
                  <w:divsChild>
                    <w:div w:id="1499931474">
                      <w:marLeft w:val="225"/>
                      <w:marRight w:val="0"/>
                      <w:marTop w:val="0"/>
                      <w:marBottom w:val="0"/>
                      <w:divBdr>
                        <w:top w:val="dotted" w:sz="6" w:space="0" w:color="FEFEFE"/>
                        <w:left w:val="dotted" w:sz="6" w:space="11" w:color="FEFEFE"/>
                        <w:bottom w:val="dotted" w:sz="6" w:space="0" w:color="FEFEFE"/>
                        <w:right w:val="dotted" w:sz="6" w:space="0" w:color="FEFEFE"/>
                      </w:divBdr>
                      <w:divsChild>
                        <w:div w:id="1499931380">
                          <w:marLeft w:val="0"/>
                          <w:marRight w:val="0"/>
                          <w:marTop w:val="0"/>
                          <w:marBottom w:val="0"/>
                          <w:divBdr>
                            <w:top w:val="dotted" w:sz="6" w:space="0" w:color="FEFEFE"/>
                            <w:left w:val="dotted" w:sz="6" w:space="19" w:color="FEFEFE"/>
                            <w:bottom w:val="dotted" w:sz="6" w:space="0" w:color="FEFEFE"/>
                            <w:right w:val="dotted" w:sz="6" w:space="0" w:color="FEFEFE"/>
                          </w:divBdr>
                          <w:divsChild>
                            <w:div w:id="1499931486">
                              <w:marLeft w:val="0"/>
                              <w:marRight w:val="0"/>
                              <w:marTop w:val="0"/>
                              <w:marBottom w:val="0"/>
                              <w:divBdr>
                                <w:top w:val="dotted" w:sz="6" w:space="0" w:color="FEFEFE"/>
                                <w:left w:val="dotted" w:sz="6" w:space="19" w:color="FEFEFE"/>
                                <w:bottom w:val="dotted" w:sz="6" w:space="0" w:color="FEFEFE"/>
                                <w:right w:val="dotted" w:sz="6" w:space="0" w:color="FEFEFE"/>
                              </w:divBdr>
                            </w:div>
                            <w:div w:id="1499930982">
                              <w:marLeft w:val="0"/>
                              <w:marRight w:val="0"/>
                              <w:marTop w:val="0"/>
                              <w:marBottom w:val="0"/>
                              <w:divBdr>
                                <w:top w:val="dotted" w:sz="6" w:space="0" w:color="FEFEFE"/>
                                <w:left w:val="dotted" w:sz="6" w:space="19" w:color="FEFEFE"/>
                                <w:bottom w:val="dotted" w:sz="6" w:space="0" w:color="FEFEFE"/>
                                <w:right w:val="dotted" w:sz="6" w:space="0" w:color="FEFEFE"/>
                              </w:divBdr>
                            </w:div>
                            <w:div w:id="149993054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49993115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499930645">
                      <w:marLeft w:val="225"/>
                      <w:marRight w:val="0"/>
                      <w:marTop w:val="0"/>
                      <w:marBottom w:val="0"/>
                      <w:divBdr>
                        <w:top w:val="dotted" w:sz="6" w:space="0" w:color="FEFEFE"/>
                        <w:left w:val="dotted" w:sz="6" w:space="11" w:color="FEFEFE"/>
                        <w:bottom w:val="dotted" w:sz="6" w:space="0" w:color="FEFEFE"/>
                        <w:right w:val="dotted" w:sz="6" w:space="0" w:color="FEFEFE"/>
                      </w:divBdr>
                      <w:divsChild>
                        <w:div w:id="1499931459">
                          <w:marLeft w:val="0"/>
                          <w:marRight w:val="0"/>
                          <w:marTop w:val="0"/>
                          <w:marBottom w:val="0"/>
                          <w:divBdr>
                            <w:top w:val="dotted" w:sz="6" w:space="0" w:color="FEFEFE"/>
                            <w:left w:val="dotted" w:sz="6" w:space="19" w:color="FEFEFE"/>
                            <w:bottom w:val="dotted" w:sz="6" w:space="0" w:color="FEFEFE"/>
                            <w:right w:val="dotted" w:sz="6" w:space="0" w:color="FEFEFE"/>
                          </w:divBdr>
                        </w:div>
                        <w:div w:id="149993061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499931198">
                  <w:marLeft w:val="225"/>
                  <w:marRight w:val="0"/>
                  <w:marTop w:val="0"/>
                  <w:marBottom w:val="0"/>
                  <w:divBdr>
                    <w:top w:val="dotted" w:sz="6" w:space="0" w:color="FEFEFE"/>
                    <w:left w:val="dotted" w:sz="6" w:space="11" w:color="FEFEFE"/>
                    <w:bottom w:val="dotted" w:sz="6" w:space="0" w:color="FEFEFE"/>
                    <w:right w:val="dotted" w:sz="6" w:space="0" w:color="FEFEFE"/>
                  </w:divBdr>
                </w:div>
                <w:div w:id="14999312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499930680">
          <w:marLeft w:val="72"/>
          <w:marRight w:val="72"/>
          <w:marTop w:val="72"/>
          <w:marBottom w:val="72"/>
          <w:divBdr>
            <w:top w:val="dotted" w:sz="6" w:space="0" w:color="FEFEFE"/>
            <w:left w:val="dotted" w:sz="6" w:space="0" w:color="FEFEFE"/>
            <w:bottom w:val="dotted" w:sz="6" w:space="0" w:color="FEFEFE"/>
            <w:right w:val="dotted" w:sz="6" w:space="0" w:color="FEFEFE"/>
          </w:divBdr>
          <w:divsChild>
            <w:div w:id="1499931518">
              <w:marLeft w:val="72"/>
              <w:marRight w:val="72"/>
              <w:marTop w:val="72"/>
              <w:marBottom w:val="72"/>
              <w:divBdr>
                <w:top w:val="dotted" w:sz="6" w:space="0" w:color="FEFEFE"/>
                <w:left w:val="dotted" w:sz="6" w:space="0" w:color="FEFEFE"/>
                <w:bottom w:val="dotted" w:sz="6" w:space="0" w:color="FEFEFE"/>
                <w:right w:val="dotted" w:sz="6" w:space="0" w:color="FEFEFE"/>
              </w:divBdr>
              <w:divsChild>
                <w:div w:id="1499931393">
                  <w:marLeft w:val="72"/>
                  <w:marRight w:val="72"/>
                  <w:marTop w:val="72"/>
                  <w:marBottom w:val="72"/>
                  <w:divBdr>
                    <w:top w:val="dotted" w:sz="6" w:space="0" w:color="FEFEFE"/>
                    <w:left w:val="dotted" w:sz="6" w:space="0" w:color="FEFEFE"/>
                    <w:bottom w:val="dotted" w:sz="6" w:space="0" w:color="FEFEFE"/>
                    <w:right w:val="dotted" w:sz="6" w:space="0" w:color="FEFEFE"/>
                  </w:divBdr>
                  <w:divsChild>
                    <w:div w:id="14999305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9930475">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sChild>
    </w:div>
    <w:div w:id="1521163611">
      <w:bodyDiv w:val="1"/>
      <w:marLeft w:val="0"/>
      <w:marRight w:val="0"/>
      <w:marTop w:val="0"/>
      <w:marBottom w:val="0"/>
      <w:divBdr>
        <w:top w:val="none" w:sz="0" w:space="0" w:color="auto"/>
        <w:left w:val="none" w:sz="0" w:space="0" w:color="auto"/>
        <w:bottom w:val="none" w:sz="0" w:space="0" w:color="auto"/>
        <w:right w:val="none" w:sz="0" w:space="0" w:color="auto"/>
      </w:divBdr>
      <w:divsChild>
        <w:div w:id="1589922216">
          <w:marLeft w:val="0"/>
          <w:marRight w:val="0"/>
          <w:marTop w:val="72"/>
          <w:marBottom w:val="0"/>
          <w:divBdr>
            <w:top w:val="none" w:sz="0" w:space="0" w:color="auto"/>
            <w:left w:val="none" w:sz="0" w:space="0" w:color="auto"/>
            <w:bottom w:val="none" w:sz="0" w:space="0" w:color="auto"/>
            <w:right w:val="none" w:sz="0" w:space="0" w:color="auto"/>
          </w:divBdr>
          <w:divsChild>
            <w:div w:id="1550189763">
              <w:marLeft w:val="0"/>
              <w:marRight w:val="0"/>
              <w:marTop w:val="0"/>
              <w:marBottom w:val="0"/>
              <w:divBdr>
                <w:top w:val="none" w:sz="0" w:space="0" w:color="auto"/>
                <w:left w:val="none" w:sz="0" w:space="0" w:color="auto"/>
                <w:bottom w:val="none" w:sz="0" w:space="0" w:color="auto"/>
                <w:right w:val="none" w:sz="0" w:space="0" w:color="auto"/>
              </w:divBdr>
            </w:div>
            <w:div w:id="1105880187">
              <w:marLeft w:val="0"/>
              <w:marRight w:val="0"/>
              <w:marTop w:val="0"/>
              <w:marBottom w:val="0"/>
              <w:divBdr>
                <w:top w:val="none" w:sz="0" w:space="0" w:color="auto"/>
                <w:left w:val="none" w:sz="0" w:space="0" w:color="auto"/>
                <w:bottom w:val="none" w:sz="0" w:space="0" w:color="auto"/>
                <w:right w:val="none" w:sz="0" w:space="0" w:color="auto"/>
              </w:divBdr>
            </w:div>
          </w:divsChild>
        </w:div>
        <w:div w:id="1108085021">
          <w:marLeft w:val="0"/>
          <w:marRight w:val="0"/>
          <w:marTop w:val="72"/>
          <w:marBottom w:val="0"/>
          <w:divBdr>
            <w:top w:val="none" w:sz="0" w:space="0" w:color="auto"/>
            <w:left w:val="none" w:sz="0" w:space="0" w:color="auto"/>
            <w:bottom w:val="none" w:sz="0" w:space="0" w:color="auto"/>
            <w:right w:val="none" w:sz="0" w:space="0" w:color="auto"/>
          </w:divBdr>
        </w:div>
        <w:div w:id="394859572">
          <w:marLeft w:val="0"/>
          <w:marRight w:val="0"/>
          <w:marTop w:val="72"/>
          <w:marBottom w:val="0"/>
          <w:divBdr>
            <w:top w:val="none" w:sz="0" w:space="0" w:color="auto"/>
            <w:left w:val="none" w:sz="0" w:space="0" w:color="auto"/>
            <w:bottom w:val="none" w:sz="0" w:space="0" w:color="auto"/>
            <w:right w:val="none" w:sz="0" w:space="0" w:color="auto"/>
          </w:divBdr>
        </w:div>
        <w:div w:id="302857610">
          <w:marLeft w:val="0"/>
          <w:marRight w:val="0"/>
          <w:marTop w:val="72"/>
          <w:marBottom w:val="0"/>
          <w:divBdr>
            <w:top w:val="none" w:sz="0" w:space="0" w:color="auto"/>
            <w:left w:val="none" w:sz="0" w:space="0" w:color="auto"/>
            <w:bottom w:val="none" w:sz="0" w:space="0" w:color="auto"/>
            <w:right w:val="none" w:sz="0" w:space="0" w:color="auto"/>
          </w:divBdr>
        </w:div>
        <w:div w:id="1900246223">
          <w:marLeft w:val="0"/>
          <w:marRight w:val="0"/>
          <w:marTop w:val="72"/>
          <w:marBottom w:val="0"/>
          <w:divBdr>
            <w:top w:val="none" w:sz="0" w:space="0" w:color="auto"/>
            <w:left w:val="none" w:sz="0" w:space="0" w:color="auto"/>
            <w:bottom w:val="none" w:sz="0" w:space="0" w:color="auto"/>
            <w:right w:val="none" w:sz="0" w:space="0" w:color="auto"/>
          </w:divBdr>
        </w:div>
      </w:divsChild>
    </w:div>
    <w:div w:id="1807352713">
      <w:bodyDiv w:val="1"/>
      <w:marLeft w:val="0"/>
      <w:marRight w:val="0"/>
      <w:marTop w:val="0"/>
      <w:marBottom w:val="0"/>
      <w:divBdr>
        <w:top w:val="none" w:sz="0" w:space="0" w:color="auto"/>
        <w:left w:val="none" w:sz="0" w:space="0" w:color="auto"/>
        <w:bottom w:val="none" w:sz="0" w:space="0" w:color="auto"/>
        <w:right w:val="none" w:sz="0" w:space="0" w:color="auto"/>
      </w:divBdr>
    </w:div>
    <w:div w:id="197101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375F0-EA7B-42EC-8915-A3A857F6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DOBRE</dc:creator>
  <cp:keywords/>
  <dc:description/>
  <cp:lastModifiedBy>Andreea VOICU</cp:lastModifiedBy>
  <cp:revision>22</cp:revision>
  <cp:lastPrinted>2026-04-22T07:19:00Z</cp:lastPrinted>
  <dcterms:created xsi:type="dcterms:W3CDTF">2026-04-27T10:56:00Z</dcterms:created>
  <dcterms:modified xsi:type="dcterms:W3CDTF">2026-05-08T09:53:00Z</dcterms:modified>
</cp:coreProperties>
</file>