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834" w:type="dxa"/>
        <w:jc w:val="center"/>
        <w:tblLook w:val="04A0" w:firstRow="1" w:lastRow="0" w:firstColumn="1" w:lastColumn="0" w:noHBand="0" w:noVBand="1"/>
      </w:tblPr>
      <w:tblGrid>
        <w:gridCol w:w="530"/>
        <w:gridCol w:w="1303"/>
        <w:gridCol w:w="1494"/>
        <w:gridCol w:w="2268"/>
        <w:gridCol w:w="3175"/>
        <w:gridCol w:w="3175"/>
        <w:gridCol w:w="1417"/>
        <w:gridCol w:w="2472"/>
      </w:tblGrid>
      <w:tr w:rsidR="001B10FF" w:rsidRPr="009D7660" w14:paraId="0C9E248F" w14:textId="77777777" w:rsidTr="00F95089">
        <w:trPr>
          <w:jc w:val="center"/>
        </w:trPr>
        <w:tc>
          <w:tcPr>
            <w:tcW w:w="530" w:type="dxa"/>
            <w:tcBorders>
              <w:bottom w:val="single" w:sz="12" w:space="0" w:color="auto"/>
            </w:tcBorders>
          </w:tcPr>
          <w:p w14:paraId="78881841" w14:textId="77777777" w:rsidR="001B10FF" w:rsidRPr="009D7660" w:rsidRDefault="001B10FF" w:rsidP="000825F0">
            <w:pPr>
              <w:pStyle w:val="Heading1"/>
              <w:jc w:val="center"/>
              <w:rPr>
                <w:rFonts w:ascii="Times New Roman" w:hAnsi="Times New Roman" w:cs="Times New Roman"/>
                <w:sz w:val="24"/>
                <w:szCs w:val="24"/>
                <w:lang w:val="ro-RO"/>
              </w:rPr>
            </w:pPr>
            <w:r w:rsidRPr="009D7660">
              <w:rPr>
                <w:rFonts w:ascii="Times New Roman" w:eastAsia="Times New Roman" w:hAnsi="Times New Roman" w:cs="Times New Roman"/>
                <w:color w:val="auto"/>
                <w:sz w:val="24"/>
                <w:szCs w:val="24"/>
                <w:lang w:val="ro-RO"/>
              </w:rPr>
              <w:t>Nr. crt</w:t>
            </w:r>
            <w:r w:rsidRPr="009D7660">
              <w:rPr>
                <w:rFonts w:ascii="Times New Roman" w:eastAsia="Times New Roman" w:hAnsi="Times New Roman" w:cs="Times New Roman"/>
                <w:sz w:val="24"/>
                <w:szCs w:val="24"/>
                <w:lang w:val="ro-RO"/>
              </w:rPr>
              <w:t>.</w:t>
            </w:r>
          </w:p>
        </w:tc>
        <w:tc>
          <w:tcPr>
            <w:tcW w:w="1303" w:type="dxa"/>
            <w:tcBorders>
              <w:bottom w:val="single" w:sz="12" w:space="0" w:color="auto"/>
            </w:tcBorders>
          </w:tcPr>
          <w:p w14:paraId="181768EE" w14:textId="77777777" w:rsidR="001B10FF" w:rsidRPr="009D7660" w:rsidRDefault="001B10FF" w:rsidP="000825F0">
            <w:pPr>
              <w:jc w:val="center"/>
              <w:rPr>
                <w:rFonts w:ascii="Times New Roman" w:hAnsi="Times New Roman" w:cs="Times New Roman"/>
                <w:lang w:val="ro-RO"/>
              </w:rPr>
            </w:pPr>
            <w:r w:rsidRPr="009D7660">
              <w:rPr>
                <w:rFonts w:ascii="Times New Roman" w:eastAsia="Times New Roman" w:hAnsi="Times New Roman" w:cs="Times New Roman"/>
                <w:kern w:val="0"/>
                <w:lang w:val="ro-RO"/>
                <w14:ligatures w14:val="none"/>
              </w:rPr>
              <w:t>Data primirii</w:t>
            </w:r>
          </w:p>
        </w:tc>
        <w:tc>
          <w:tcPr>
            <w:tcW w:w="1494" w:type="dxa"/>
            <w:tcBorders>
              <w:bottom w:val="single" w:sz="12" w:space="0" w:color="auto"/>
            </w:tcBorders>
          </w:tcPr>
          <w:p w14:paraId="55213AEA" w14:textId="71207CE6" w:rsidR="001B10FF" w:rsidRPr="009D7660" w:rsidRDefault="001B10FF" w:rsidP="000825F0">
            <w:pPr>
              <w:jc w:val="center"/>
              <w:rPr>
                <w:rFonts w:ascii="Times New Roman" w:hAnsi="Times New Roman" w:cs="Times New Roman"/>
                <w:lang w:val="ro-RO"/>
              </w:rPr>
            </w:pPr>
            <w:r w:rsidRPr="009D7660">
              <w:rPr>
                <w:rFonts w:ascii="Times New Roman" w:eastAsia="Times New Roman" w:hAnsi="Times New Roman" w:cs="Times New Roman"/>
                <w:kern w:val="0"/>
                <w:lang w:val="ro-RO"/>
                <w14:ligatures w14:val="none"/>
              </w:rPr>
              <w:t xml:space="preserve">Persoana/ </w:t>
            </w:r>
            <w:r w:rsidR="000825F0" w:rsidRPr="009D7660">
              <w:rPr>
                <w:rFonts w:ascii="Times New Roman" w:eastAsia="Times New Roman" w:hAnsi="Times New Roman" w:cs="Times New Roman"/>
                <w:kern w:val="0"/>
                <w:lang w:val="ro-RO"/>
                <w14:ligatures w14:val="none"/>
              </w:rPr>
              <w:t>Organizația</w:t>
            </w:r>
            <w:r w:rsidRPr="009D7660">
              <w:rPr>
                <w:rFonts w:ascii="Times New Roman" w:eastAsia="Times New Roman" w:hAnsi="Times New Roman" w:cs="Times New Roman"/>
                <w:kern w:val="0"/>
                <w:lang w:val="ro-RO"/>
                <w14:ligatures w14:val="none"/>
              </w:rPr>
              <w:t xml:space="preserve"> </w:t>
            </w:r>
            <w:r w:rsidR="000825F0" w:rsidRPr="009D7660">
              <w:rPr>
                <w:rFonts w:ascii="Times New Roman" w:eastAsia="Times New Roman" w:hAnsi="Times New Roman" w:cs="Times New Roman"/>
                <w:kern w:val="0"/>
                <w:lang w:val="ro-RO"/>
                <w14:ligatures w14:val="none"/>
              </w:rPr>
              <w:t>inițiatoare</w:t>
            </w:r>
          </w:p>
        </w:tc>
        <w:tc>
          <w:tcPr>
            <w:tcW w:w="2268" w:type="dxa"/>
            <w:tcBorders>
              <w:bottom w:val="single" w:sz="12" w:space="0" w:color="auto"/>
            </w:tcBorders>
          </w:tcPr>
          <w:p w14:paraId="05BE3224" w14:textId="43CF1FFE" w:rsidR="001B10FF" w:rsidRPr="009D7660" w:rsidRDefault="001B10FF" w:rsidP="000825F0">
            <w:pPr>
              <w:jc w:val="center"/>
              <w:rPr>
                <w:rFonts w:ascii="Times New Roman" w:hAnsi="Times New Roman" w:cs="Times New Roman"/>
                <w:lang w:val="ro-RO"/>
              </w:rPr>
            </w:pPr>
            <w:r w:rsidRPr="009D7660">
              <w:rPr>
                <w:rFonts w:ascii="Times New Roman" w:eastAsia="Times New Roman" w:hAnsi="Times New Roman" w:cs="Times New Roman"/>
                <w:kern w:val="0"/>
                <w:lang w:val="ro-RO"/>
                <w14:ligatures w14:val="none"/>
              </w:rPr>
              <w:t xml:space="preserve">Date de contact (cel </w:t>
            </w:r>
            <w:r w:rsidR="000825F0" w:rsidRPr="009D7660">
              <w:rPr>
                <w:rFonts w:ascii="Times New Roman" w:eastAsia="Times New Roman" w:hAnsi="Times New Roman" w:cs="Times New Roman"/>
                <w:kern w:val="0"/>
                <w:lang w:val="ro-RO"/>
                <w14:ligatures w14:val="none"/>
              </w:rPr>
              <w:t>puțin</w:t>
            </w:r>
            <w:r w:rsidRPr="009D7660">
              <w:rPr>
                <w:rFonts w:ascii="Times New Roman" w:eastAsia="Times New Roman" w:hAnsi="Times New Roman" w:cs="Times New Roman"/>
                <w:kern w:val="0"/>
                <w:lang w:val="ro-RO"/>
                <w14:ligatures w14:val="none"/>
              </w:rPr>
              <w:t xml:space="preserve"> e-mail)</w:t>
            </w:r>
          </w:p>
        </w:tc>
        <w:tc>
          <w:tcPr>
            <w:tcW w:w="3175" w:type="dxa"/>
            <w:tcBorders>
              <w:bottom w:val="single" w:sz="12" w:space="0" w:color="auto"/>
            </w:tcBorders>
          </w:tcPr>
          <w:p w14:paraId="6C9646D3" w14:textId="54ABD93F" w:rsidR="001B10FF" w:rsidRPr="009D7660" w:rsidRDefault="001B10FF" w:rsidP="000825F0">
            <w:pPr>
              <w:jc w:val="center"/>
              <w:rPr>
                <w:rFonts w:ascii="Times New Roman" w:hAnsi="Times New Roman" w:cs="Times New Roman"/>
                <w:lang w:val="ro-RO"/>
              </w:rPr>
            </w:pPr>
            <w:r w:rsidRPr="009D7660">
              <w:rPr>
                <w:rFonts w:ascii="Times New Roman" w:eastAsia="Times New Roman" w:hAnsi="Times New Roman" w:cs="Times New Roman"/>
                <w:kern w:val="0"/>
                <w:lang w:val="ro-RO"/>
                <w14:ligatures w14:val="none"/>
              </w:rPr>
              <w:t xml:space="preserve">Textul propus de autoritatea </w:t>
            </w:r>
            <w:r w:rsidR="000825F0" w:rsidRPr="009D7660">
              <w:rPr>
                <w:rFonts w:ascii="Times New Roman" w:eastAsia="Times New Roman" w:hAnsi="Times New Roman" w:cs="Times New Roman"/>
                <w:kern w:val="0"/>
                <w:lang w:val="ro-RO"/>
                <w14:ligatures w14:val="none"/>
              </w:rPr>
              <w:t>inițiatoare</w:t>
            </w:r>
          </w:p>
        </w:tc>
        <w:tc>
          <w:tcPr>
            <w:tcW w:w="3175" w:type="dxa"/>
            <w:tcBorders>
              <w:bottom w:val="single" w:sz="12" w:space="0" w:color="auto"/>
            </w:tcBorders>
          </w:tcPr>
          <w:p w14:paraId="5C27EBE3" w14:textId="0681C4A7" w:rsidR="001B10FF" w:rsidRPr="009D7660" w:rsidRDefault="000825F0" w:rsidP="000825F0">
            <w:pPr>
              <w:jc w:val="center"/>
              <w:rPr>
                <w:rFonts w:ascii="Times New Roman" w:hAnsi="Times New Roman" w:cs="Times New Roman"/>
                <w:lang w:val="ro-RO"/>
              </w:rPr>
            </w:pPr>
            <w:r w:rsidRPr="009D7660">
              <w:rPr>
                <w:rFonts w:ascii="Times New Roman" w:eastAsia="Times New Roman" w:hAnsi="Times New Roman" w:cs="Times New Roman"/>
                <w:kern w:val="0"/>
                <w:lang w:val="ro-RO"/>
                <w14:ligatures w14:val="none"/>
              </w:rPr>
              <w:t>Conținut</w:t>
            </w:r>
            <w:r w:rsidR="001B10FF" w:rsidRPr="009D7660">
              <w:rPr>
                <w:rFonts w:ascii="Times New Roman" w:eastAsia="Times New Roman" w:hAnsi="Times New Roman" w:cs="Times New Roman"/>
                <w:kern w:val="0"/>
                <w:lang w:val="ro-RO"/>
                <w14:ligatures w14:val="none"/>
              </w:rPr>
              <w:t xml:space="preserve"> propunere/ sugestie/opinie</w:t>
            </w:r>
          </w:p>
        </w:tc>
        <w:tc>
          <w:tcPr>
            <w:tcW w:w="1417" w:type="dxa"/>
            <w:tcBorders>
              <w:bottom w:val="single" w:sz="12" w:space="0" w:color="auto"/>
            </w:tcBorders>
          </w:tcPr>
          <w:p w14:paraId="02913836" w14:textId="77777777" w:rsidR="001B10FF" w:rsidRPr="009D7660" w:rsidRDefault="001B10FF" w:rsidP="000825F0">
            <w:pPr>
              <w:jc w:val="center"/>
              <w:rPr>
                <w:rFonts w:ascii="Times New Roman" w:hAnsi="Times New Roman" w:cs="Times New Roman"/>
                <w:lang w:val="ro-RO"/>
              </w:rPr>
            </w:pPr>
            <w:r w:rsidRPr="009D7660">
              <w:rPr>
                <w:rFonts w:ascii="Times New Roman" w:eastAsia="Times New Roman" w:hAnsi="Times New Roman" w:cs="Times New Roman"/>
                <w:kern w:val="0"/>
                <w:lang w:val="ro-RO"/>
                <w14:ligatures w14:val="none"/>
              </w:rPr>
              <w:t>Stadiu (preluată/ nepreluată)</w:t>
            </w:r>
          </w:p>
        </w:tc>
        <w:tc>
          <w:tcPr>
            <w:tcW w:w="2472" w:type="dxa"/>
            <w:tcBorders>
              <w:bottom w:val="single" w:sz="12" w:space="0" w:color="auto"/>
            </w:tcBorders>
          </w:tcPr>
          <w:p w14:paraId="182633CE" w14:textId="399A74DA" w:rsidR="001B10FF" w:rsidRPr="009D7660" w:rsidRDefault="001B10FF" w:rsidP="000825F0">
            <w:pPr>
              <w:jc w:val="cente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 xml:space="preserve">Justificarea </w:t>
            </w:r>
            <w:r w:rsidR="000825F0" w:rsidRPr="009D7660">
              <w:rPr>
                <w:rFonts w:ascii="Times New Roman" w:eastAsia="Times New Roman" w:hAnsi="Times New Roman" w:cs="Times New Roman"/>
                <w:kern w:val="0"/>
                <w:lang w:val="ro-RO"/>
                <w14:ligatures w14:val="none"/>
              </w:rPr>
              <w:t>preluării</w:t>
            </w:r>
            <w:r w:rsidRPr="009D7660">
              <w:rPr>
                <w:rFonts w:ascii="Times New Roman" w:eastAsia="Times New Roman" w:hAnsi="Times New Roman" w:cs="Times New Roman"/>
                <w:kern w:val="0"/>
                <w:lang w:val="ro-RO"/>
                <w14:ligatures w14:val="none"/>
              </w:rPr>
              <w:t>/nepreluării</w:t>
            </w:r>
          </w:p>
        </w:tc>
      </w:tr>
      <w:tr w:rsidR="000825F0" w:rsidRPr="009D7660" w14:paraId="4D674B73" w14:textId="77777777" w:rsidTr="00F95089">
        <w:trPr>
          <w:jc w:val="center"/>
        </w:trPr>
        <w:tc>
          <w:tcPr>
            <w:tcW w:w="530" w:type="dxa"/>
          </w:tcPr>
          <w:p w14:paraId="0E160CEE" w14:textId="77B02301" w:rsidR="000825F0" w:rsidRPr="009D7660" w:rsidRDefault="00E75AE9" w:rsidP="000825F0">
            <w:pPr>
              <w:pStyle w:val="Heading1"/>
              <w:rPr>
                <w:rFonts w:ascii="Times New Roman" w:eastAsia="Times New Roman" w:hAnsi="Times New Roman" w:cs="Times New Roman"/>
                <w:color w:val="auto"/>
                <w:sz w:val="24"/>
                <w:szCs w:val="24"/>
                <w:lang w:val="ro-RO"/>
              </w:rPr>
            </w:pPr>
            <w:r>
              <w:rPr>
                <w:rFonts w:ascii="Times New Roman" w:eastAsia="Times New Roman" w:hAnsi="Times New Roman" w:cs="Times New Roman"/>
                <w:color w:val="auto"/>
                <w:sz w:val="24"/>
                <w:szCs w:val="24"/>
                <w:lang w:val="ro-RO"/>
              </w:rPr>
              <w:t>1</w:t>
            </w:r>
            <w:r w:rsidR="000825F0" w:rsidRPr="009D7660">
              <w:rPr>
                <w:rFonts w:ascii="Times New Roman" w:eastAsia="Times New Roman" w:hAnsi="Times New Roman" w:cs="Times New Roman"/>
                <w:color w:val="auto"/>
                <w:sz w:val="24"/>
                <w:szCs w:val="24"/>
                <w:lang w:val="ro-RO"/>
              </w:rPr>
              <w:t>.</w:t>
            </w:r>
          </w:p>
        </w:tc>
        <w:tc>
          <w:tcPr>
            <w:tcW w:w="1303" w:type="dxa"/>
          </w:tcPr>
          <w:p w14:paraId="7EFAC58C" w14:textId="4DAAB667" w:rsidR="000825F0" w:rsidRPr="009D7660" w:rsidRDefault="00587A2F"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14.08.2026</w:t>
            </w:r>
          </w:p>
        </w:tc>
        <w:tc>
          <w:tcPr>
            <w:tcW w:w="1494" w:type="dxa"/>
          </w:tcPr>
          <w:p w14:paraId="757989D0" w14:textId="0F3D48DA" w:rsidR="000825F0" w:rsidRPr="009D7660" w:rsidRDefault="00587A2F"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RNP – Romsilva</w:t>
            </w:r>
          </w:p>
        </w:tc>
        <w:tc>
          <w:tcPr>
            <w:tcW w:w="2268" w:type="dxa"/>
          </w:tcPr>
          <w:p w14:paraId="52A8D770" w14:textId="6825F16D" w:rsidR="000825F0" w:rsidRPr="009D7660" w:rsidRDefault="00587A2F" w:rsidP="000825F0">
            <w:pPr>
              <w:rPr>
                <w:rFonts w:ascii="Times New Roman" w:eastAsia="Times New Roman" w:hAnsi="Times New Roman" w:cs="Times New Roman"/>
                <w:kern w:val="0"/>
                <w:lang w:val="ro-RO"/>
                <w14:ligatures w14:val="none"/>
              </w:rPr>
            </w:pPr>
            <w:hyperlink r:id="rId5" w:history="1">
              <w:r w:rsidRPr="009D7660">
                <w:rPr>
                  <w:rStyle w:val="Hyperlink"/>
                  <w:rFonts w:ascii="Times New Roman" w:eastAsia="Times New Roman" w:hAnsi="Times New Roman" w:cs="Times New Roman"/>
                  <w:kern w:val="0"/>
                  <w:lang w:val="ro-RO"/>
                  <w14:ligatures w14:val="none"/>
                </w:rPr>
                <w:t>office@ rnp.rosilva.ro</w:t>
              </w:r>
            </w:hyperlink>
          </w:p>
        </w:tc>
        <w:tc>
          <w:tcPr>
            <w:tcW w:w="3175" w:type="dxa"/>
          </w:tcPr>
          <w:p w14:paraId="1922D509" w14:textId="462185CD" w:rsidR="00E4105E" w:rsidRPr="009D7660" w:rsidRDefault="00E4105E" w:rsidP="00E4105E">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11. – (1)</w:t>
            </w:r>
            <w:r w:rsidRPr="009D7660">
              <w:rPr>
                <w:rFonts w:ascii="Times New Roman" w:eastAsia="Times New Roman" w:hAnsi="Times New Roman" w:cs="Times New Roman"/>
                <w:kern w:val="0"/>
                <w:lang w:val="ro-RO"/>
                <w14:ligatures w14:val="none"/>
              </w:rPr>
              <w:t xml:space="preserve"> Pentru criteriul prevăzut la art. 9 lit.b), se acordă câte 1 punct pentru fiecare 1000 lei cifră de afaceri, calculată ca valoare medie a ultimelor două exerciții financiare încheiate, conform formulei:</w:t>
            </w:r>
          </w:p>
          <w:p w14:paraId="4139813C" w14:textId="77777777" w:rsidR="000825F0" w:rsidRPr="009D7660" w:rsidRDefault="00E4105E" w:rsidP="00E4105E">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C2=C21+C22, unde C21 reprezintă cifra de afaceri aferentă producției silvice; C22 -  valoarea aferentă cifrei de afaceri a  contractelor de administrare (cont.4622)</w:t>
            </w:r>
          </w:p>
          <w:p w14:paraId="325DCCAA" w14:textId="03A5F087" w:rsidR="00E4105E" w:rsidRPr="009D7660" w:rsidRDefault="00E4105E" w:rsidP="00E4105E">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12. – (1)</w:t>
            </w:r>
            <w:r w:rsidRPr="009D7660">
              <w:rPr>
                <w:rFonts w:ascii="Times New Roman" w:eastAsia="Times New Roman" w:hAnsi="Times New Roman" w:cs="Times New Roman"/>
                <w:kern w:val="0"/>
                <w:lang w:val="ro-RO"/>
                <w14:ligatures w14:val="none"/>
              </w:rPr>
              <w:t xml:space="preserve"> Pentru criteriul prevăzut la art. 9 lit.c), se acordă câte 1 punct pentru fiecare 1000 lei profit brut, calculat ca medie între profitul realizat al ultimelor doua exerciții financiare încheiate.</w:t>
            </w:r>
          </w:p>
        </w:tc>
        <w:tc>
          <w:tcPr>
            <w:tcW w:w="3175" w:type="dxa"/>
          </w:tcPr>
          <w:p w14:paraId="26BECF36" w14:textId="77777777" w:rsidR="003C4BC5" w:rsidRPr="009D7660" w:rsidRDefault="003C4BC5" w:rsidP="003C4BC5">
            <w:pPr>
              <w:pStyle w:val="ListParagraph"/>
              <w:tabs>
                <w:tab w:val="left" w:pos="1290"/>
              </w:tabs>
              <w:ind w:left="0"/>
              <w:jc w:val="both"/>
              <w:rPr>
                <w:lang w:val="ro-RO"/>
              </w:rPr>
            </w:pPr>
            <w:r w:rsidRPr="009D7660">
              <w:rPr>
                <w:rFonts w:ascii="Times New Roman" w:hAnsi="Times New Roman"/>
                <w:b/>
                <w:bCs/>
                <w:iCs/>
                <w:u w:val="single"/>
                <w:lang w:val="ro-RO"/>
              </w:rPr>
              <w:t>Criteriul C2</w:t>
            </w:r>
            <w:r w:rsidRPr="009D7660">
              <w:rPr>
                <w:rFonts w:ascii="Times New Roman" w:hAnsi="Times New Roman"/>
                <w:b/>
                <w:bCs/>
                <w:iCs/>
                <w:lang w:val="ro-RO"/>
              </w:rPr>
              <w:t>: Cifra de afaceri.</w:t>
            </w:r>
          </w:p>
          <w:p w14:paraId="01201BEB" w14:textId="7E7CAA50" w:rsidR="003C4BC5" w:rsidRPr="009D7660" w:rsidRDefault="003C4BC5" w:rsidP="003C4BC5">
            <w:pPr>
              <w:pStyle w:val="ListParagraph"/>
              <w:tabs>
                <w:tab w:val="left" w:pos="1290"/>
              </w:tabs>
              <w:ind w:left="0"/>
              <w:jc w:val="both"/>
              <w:rPr>
                <w:lang w:val="ro-RO"/>
              </w:rPr>
            </w:pPr>
            <w:r w:rsidRPr="009D7660">
              <w:rPr>
                <w:rFonts w:ascii="Times New Roman" w:hAnsi="Times New Roman"/>
                <w:bCs/>
                <w:lang w:val="ro-RO"/>
              </w:rPr>
              <w:t xml:space="preserve">Pentru acest criteriu se acordă câte 1 punct pentru fiecare 1000 lei cifră de afaceri, calculată ca valoare medie a ultimelor două exerciții financiare </w:t>
            </w:r>
            <w:r w:rsidR="00E4105E" w:rsidRPr="009D7660">
              <w:rPr>
                <w:rFonts w:ascii="Times New Roman" w:hAnsi="Times New Roman"/>
                <w:bCs/>
                <w:lang w:val="ro-RO"/>
              </w:rPr>
              <w:t>încheiate</w:t>
            </w:r>
            <w:r w:rsidRPr="009D7660">
              <w:rPr>
                <w:rFonts w:ascii="Times New Roman" w:hAnsi="Times New Roman"/>
                <w:bCs/>
                <w:lang w:val="ro-RO"/>
              </w:rPr>
              <w:t xml:space="preserve">, </w:t>
            </w:r>
            <w:r w:rsidRPr="009D7660">
              <w:rPr>
                <w:rFonts w:ascii="Times New Roman" w:hAnsi="Times New Roman"/>
                <w:bCs/>
                <w:color w:val="00B0F0"/>
                <w:lang w:val="ro-RO"/>
              </w:rPr>
              <w:t>pentru ultimii doi ani ȋn care amenajamentele silvice au fost ȋn vigoare integral pe durata fiecărui an calendaristic.</w:t>
            </w:r>
          </w:p>
          <w:p w14:paraId="47DBBCEB" w14:textId="0A9218BD" w:rsidR="003C4BC5" w:rsidRPr="009D7660" w:rsidRDefault="003C4BC5" w:rsidP="003C4BC5">
            <w:pPr>
              <w:pStyle w:val="ListParagraph"/>
              <w:tabs>
                <w:tab w:val="left" w:pos="1290"/>
              </w:tabs>
              <w:ind w:left="0"/>
              <w:rPr>
                <w:lang w:val="ro-RO"/>
              </w:rPr>
            </w:pPr>
            <w:r w:rsidRPr="009D7660">
              <w:rPr>
                <w:rFonts w:ascii="Times New Roman" w:hAnsi="Times New Roman"/>
                <w:b/>
                <w:u w:val="single"/>
                <w:lang w:val="ro-RO"/>
              </w:rPr>
              <w:t>Criteriul C3</w:t>
            </w:r>
            <w:r w:rsidRPr="009D7660">
              <w:rPr>
                <w:rFonts w:ascii="Times New Roman" w:hAnsi="Times New Roman"/>
                <w:b/>
                <w:lang w:val="ro-RO"/>
              </w:rPr>
              <w:t>: Profitul brut</w:t>
            </w:r>
            <w:r w:rsidRPr="009D7660">
              <w:rPr>
                <w:rFonts w:ascii="Times New Roman" w:hAnsi="Times New Roman"/>
                <w:bCs/>
                <w:lang w:val="ro-RO"/>
              </w:rPr>
              <w:t>.</w:t>
            </w:r>
          </w:p>
          <w:p w14:paraId="53815B97" w14:textId="59589739" w:rsidR="000825F0" w:rsidRPr="009D7660" w:rsidRDefault="003C4BC5" w:rsidP="003C4BC5">
            <w:pPr>
              <w:pStyle w:val="ListParagraph"/>
              <w:tabs>
                <w:tab w:val="left" w:pos="1290"/>
              </w:tabs>
              <w:ind w:left="0"/>
              <w:jc w:val="both"/>
              <w:rPr>
                <w:rFonts w:ascii="Times New Roman" w:eastAsia="Times New Roman" w:hAnsi="Times New Roman" w:cs="Times New Roman"/>
                <w:kern w:val="0"/>
                <w:lang w:val="ro-RO"/>
                <w14:ligatures w14:val="none"/>
              </w:rPr>
            </w:pPr>
            <w:r w:rsidRPr="009D7660">
              <w:rPr>
                <w:rFonts w:ascii="Times New Roman" w:hAnsi="Times New Roman"/>
                <w:bCs/>
                <w:lang w:val="ro-RO"/>
              </w:rPr>
              <w:t xml:space="preserve">Pentru acest criteriu se acordă câte 1 punct pentru fiecare 1000 lei profit brut, calculat ca medie între profitul realizat al ultimelor două exerciții financiare </w:t>
            </w:r>
            <w:r w:rsidR="00E4105E" w:rsidRPr="009D7660">
              <w:rPr>
                <w:rFonts w:ascii="Times New Roman" w:hAnsi="Times New Roman"/>
                <w:bCs/>
                <w:lang w:val="ro-RO"/>
              </w:rPr>
              <w:t>încheiate</w:t>
            </w:r>
            <w:r w:rsidRPr="009D7660">
              <w:rPr>
                <w:rFonts w:ascii="Times New Roman" w:hAnsi="Times New Roman"/>
                <w:bCs/>
                <w:color w:val="00B0F0"/>
                <w:lang w:val="ro-RO"/>
              </w:rPr>
              <w:t>, pentru ultimii doi ani ȋn care amenajamentele silvice au fost ȋn vigoare integral pe durata fiecărui an calendaristic</w:t>
            </w:r>
            <w:r w:rsidRPr="009D7660">
              <w:rPr>
                <w:rFonts w:ascii="Times New Roman" w:hAnsi="Times New Roman"/>
                <w:bCs/>
                <w:color w:val="000000"/>
                <w:lang w:val="ro-RO"/>
              </w:rPr>
              <w:t>.</w:t>
            </w:r>
          </w:p>
        </w:tc>
        <w:tc>
          <w:tcPr>
            <w:tcW w:w="1417" w:type="dxa"/>
          </w:tcPr>
          <w:p w14:paraId="24A394C9" w14:textId="11686504" w:rsidR="000825F0" w:rsidRPr="009D7660" w:rsidRDefault="00E4105E"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328FB032" w14:textId="17BC31A1" w:rsidR="000825F0" w:rsidRPr="009D7660" w:rsidRDefault="00E4105E"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Existența unui amenajament silvic valabil elaborat în condițiile legii este în sarcina ocolului silvic astfel că nu se poate invoca propria culpă în nerealizarea anumitor activități.</w:t>
            </w:r>
          </w:p>
        </w:tc>
      </w:tr>
      <w:tr w:rsidR="003C4BC5" w:rsidRPr="009D7660" w14:paraId="262EDB74" w14:textId="77777777" w:rsidTr="00F95089">
        <w:trPr>
          <w:jc w:val="center"/>
        </w:trPr>
        <w:tc>
          <w:tcPr>
            <w:tcW w:w="530" w:type="dxa"/>
          </w:tcPr>
          <w:p w14:paraId="0BBCAA08" w14:textId="77777777" w:rsidR="003C4BC5" w:rsidRPr="009D7660" w:rsidRDefault="003C4BC5" w:rsidP="000825F0">
            <w:pPr>
              <w:pStyle w:val="Heading1"/>
              <w:rPr>
                <w:rFonts w:ascii="Times New Roman" w:eastAsia="Times New Roman" w:hAnsi="Times New Roman" w:cs="Times New Roman"/>
                <w:color w:val="auto"/>
                <w:sz w:val="24"/>
                <w:szCs w:val="24"/>
                <w:lang w:val="ro-RO"/>
              </w:rPr>
            </w:pPr>
          </w:p>
        </w:tc>
        <w:tc>
          <w:tcPr>
            <w:tcW w:w="1303" w:type="dxa"/>
          </w:tcPr>
          <w:p w14:paraId="5FD3BBDD" w14:textId="77777777" w:rsidR="003C4BC5" w:rsidRPr="009D7660" w:rsidRDefault="003C4BC5" w:rsidP="000825F0">
            <w:pPr>
              <w:rPr>
                <w:rFonts w:ascii="Times New Roman" w:eastAsia="Times New Roman" w:hAnsi="Times New Roman" w:cs="Times New Roman"/>
                <w:kern w:val="0"/>
                <w:lang w:val="ro-RO"/>
                <w14:ligatures w14:val="none"/>
              </w:rPr>
            </w:pPr>
          </w:p>
        </w:tc>
        <w:tc>
          <w:tcPr>
            <w:tcW w:w="1494" w:type="dxa"/>
          </w:tcPr>
          <w:p w14:paraId="58DAE7A6" w14:textId="77777777" w:rsidR="003C4BC5" w:rsidRPr="009D7660" w:rsidRDefault="003C4BC5" w:rsidP="000825F0">
            <w:pPr>
              <w:rPr>
                <w:rFonts w:ascii="Times New Roman" w:eastAsia="Times New Roman" w:hAnsi="Times New Roman" w:cs="Times New Roman"/>
                <w:kern w:val="0"/>
                <w:lang w:val="ro-RO"/>
                <w14:ligatures w14:val="none"/>
              </w:rPr>
            </w:pPr>
          </w:p>
        </w:tc>
        <w:tc>
          <w:tcPr>
            <w:tcW w:w="2268" w:type="dxa"/>
          </w:tcPr>
          <w:p w14:paraId="60F5A764" w14:textId="77777777" w:rsidR="003C4BC5" w:rsidRPr="009D7660" w:rsidRDefault="003C4BC5" w:rsidP="000825F0">
            <w:pPr>
              <w:rPr>
                <w:lang w:val="ro-RO"/>
              </w:rPr>
            </w:pPr>
          </w:p>
        </w:tc>
        <w:tc>
          <w:tcPr>
            <w:tcW w:w="3175" w:type="dxa"/>
          </w:tcPr>
          <w:p w14:paraId="4B238A3C" w14:textId="19FCBE80" w:rsidR="003C4BC5" w:rsidRPr="009D7660" w:rsidRDefault="00F95089"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*Posturile personalului încadrat cu contract individual de muncă care ocupă/vor ocupa postul de șef de ocol cu contract de mandat, se mențin în organigramele unităților/subunităților Romsilva pe perioada mandatului și pot fi ocupate pe perioadă determinată până la revenirea pe post  la încetarea contractului de mandat.</w:t>
            </w:r>
          </w:p>
        </w:tc>
        <w:tc>
          <w:tcPr>
            <w:tcW w:w="3175" w:type="dxa"/>
          </w:tcPr>
          <w:p w14:paraId="2D7AF0A5" w14:textId="1024E296" w:rsidR="003C4BC5" w:rsidRPr="009D7660" w:rsidRDefault="00F95089"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 xml:space="preserve">*Posturile personalului încadrat cu contract individual de muncă care ocupă/vor ocupa postul de șef de ocol cu contract de mandat, </w:t>
            </w:r>
            <w:r w:rsidRPr="009D7660">
              <w:rPr>
                <w:rFonts w:ascii="Times New Roman" w:eastAsia="Times New Roman" w:hAnsi="Times New Roman" w:cs="Times New Roman"/>
                <w:color w:val="00B0F0"/>
                <w:kern w:val="0"/>
                <w:lang w:val="ro-RO"/>
                <w14:ligatures w14:val="none"/>
              </w:rPr>
              <w:t xml:space="preserve">se mențin în structura subunităților Romsilva pe perioada mandatului, suplimentar față de numărul maxim de posturi </w:t>
            </w:r>
            <w:r w:rsidRPr="009D7660">
              <w:rPr>
                <w:rFonts w:ascii="Times New Roman" w:eastAsia="Times New Roman" w:hAnsi="Times New Roman" w:cs="Times New Roman"/>
                <w:kern w:val="0"/>
                <w:lang w:val="ro-RO"/>
                <w14:ligatures w14:val="none"/>
              </w:rPr>
              <w:t>și pot fi ocupate pe perioadă determinată până la revenirea pe post la încetarea contractului de mandat.</w:t>
            </w:r>
          </w:p>
        </w:tc>
        <w:tc>
          <w:tcPr>
            <w:tcW w:w="1417" w:type="dxa"/>
          </w:tcPr>
          <w:p w14:paraId="606EC367" w14:textId="3B0779DC" w:rsidR="003C4BC5" w:rsidRPr="009D7660" w:rsidRDefault="00F95089"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144B41FA" w14:textId="5D3CAF38" w:rsidR="003C4BC5" w:rsidRPr="009D7660" w:rsidRDefault="00F95089"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Două treimi din ocoalele silvice au încheiat deja contracte de mandat și au asigurat un post vacant aferent. Mai mult, înființarea secțiilor specializate are nevoie de specialiști care vor proveni, în mare măsură, din cadrul ocoalelor silvice.</w:t>
            </w:r>
          </w:p>
        </w:tc>
      </w:tr>
      <w:tr w:rsidR="00F95089" w:rsidRPr="009D7660" w14:paraId="4AD882B0" w14:textId="77777777" w:rsidTr="00F95089">
        <w:trPr>
          <w:jc w:val="center"/>
        </w:trPr>
        <w:tc>
          <w:tcPr>
            <w:tcW w:w="530" w:type="dxa"/>
          </w:tcPr>
          <w:p w14:paraId="73BA621E" w14:textId="77777777" w:rsidR="00F95089" w:rsidRPr="009D7660" w:rsidRDefault="00F95089" w:rsidP="000825F0">
            <w:pPr>
              <w:pStyle w:val="Heading1"/>
              <w:rPr>
                <w:rFonts w:ascii="Times New Roman" w:eastAsia="Times New Roman" w:hAnsi="Times New Roman" w:cs="Times New Roman"/>
                <w:color w:val="auto"/>
                <w:sz w:val="24"/>
                <w:szCs w:val="24"/>
                <w:lang w:val="ro-RO"/>
              </w:rPr>
            </w:pPr>
          </w:p>
        </w:tc>
        <w:tc>
          <w:tcPr>
            <w:tcW w:w="1303" w:type="dxa"/>
          </w:tcPr>
          <w:p w14:paraId="50530984" w14:textId="77777777" w:rsidR="00F95089" w:rsidRPr="009D7660" w:rsidRDefault="00F95089" w:rsidP="000825F0">
            <w:pPr>
              <w:rPr>
                <w:rFonts w:ascii="Times New Roman" w:eastAsia="Times New Roman" w:hAnsi="Times New Roman" w:cs="Times New Roman"/>
                <w:kern w:val="0"/>
                <w:lang w:val="ro-RO"/>
                <w14:ligatures w14:val="none"/>
              </w:rPr>
            </w:pPr>
          </w:p>
        </w:tc>
        <w:tc>
          <w:tcPr>
            <w:tcW w:w="1494" w:type="dxa"/>
          </w:tcPr>
          <w:p w14:paraId="1CA0E718" w14:textId="77777777" w:rsidR="00F95089" w:rsidRPr="009D7660" w:rsidRDefault="00F95089" w:rsidP="000825F0">
            <w:pPr>
              <w:rPr>
                <w:rFonts w:ascii="Times New Roman" w:eastAsia="Times New Roman" w:hAnsi="Times New Roman" w:cs="Times New Roman"/>
                <w:kern w:val="0"/>
                <w:lang w:val="ro-RO"/>
                <w14:ligatures w14:val="none"/>
              </w:rPr>
            </w:pPr>
          </w:p>
        </w:tc>
        <w:tc>
          <w:tcPr>
            <w:tcW w:w="2268" w:type="dxa"/>
          </w:tcPr>
          <w:p w14:paraId="63CE4AE6" w14:textId="77777777" w:rsidR="00F95089" w:rsidRPr="009D7660" w:rsidRDefault="00F95089" w:rsidP="000825F0">
            <w:pPr>
              <w:rPr>
                <w:lang w:val="ro-RO"/>
              </w:rPr>
            </w:pPr>
          </w:p>
        </w:tc>
        <w:tc>
          <w:tcPr>
            <w:tcW w:w="3175" w:type="dxa"/>
          </w:tcPr>
          <w:p w14:paraId="7C1C48D2" w14:textId="7E666843" w:rsidR="00F95089" w:rsidRPr="009D7660" w:rsidRDefault="00F95089"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În cadrul ocoalelor silvice se pot înființa posturi suplimentare de maistru silvic pentru gestionarea lemnului fasonat, cu condiția ca volumul minim gestionat de ocol să fie mai mare de  8000 m3/an/maistru.</w:t>
            </w:r>
          </w:p>
        </w:tc>
        <w:tc>
          <w:tcPr>
            <w:tcW w:w="3175" w:type="dxa"/>
          </w:tcPr>
          <w:p w14:paraId="64229660" w14:textId="3A68453C" w:rsidR="00F95089" w:rsidRPr="009D7660" w:rsidRDefault="00F95089"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 xml:space="preserve">În cadrul ocoalelor silvice se pot înființa posturi suplimentare de maistru silvic pentru gestionarea lemnului fasonat, cu condiția ca volumul minim gestionat de ocol să fie mai mare de </w:t>
            </w:r>
            <w:r w:rsidRPr="009D7660">
              <w:rPr>
                <w:rFonts w:ascii="Times New Roman" w:eastAsia="Times New Roman" w:hAnsi="Times New Roman" w:cs="Times New Roman"/>
                <w:color w:val="00B0F0"/>
                <w:kern w:val="0"/>
                <w:lang w:val="ro-RO"/>
                <w14:ligatures w14:val="none"/>
              </w:rPr>
              <w:t>5000 m3/an/maistru, fond forestier proprietate publică a statului/ uat.</w:t>
            </w:r>
          </w:p>
        </w:tc>
        <w:tc>
          <w:tcPr>
            <w:tcW w:w="1417" w:type="dxa"/>
          </w:tcPr>
          <w:p w14:paraId="1DEFC4E8" w14:textId="2AEE0608" w:rsidR="00F95089" w:rsidRPr="009D7660" w:rsidRDefault="00F95089"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1261BE91" w14:textId="69D33CA6" w:rsidR="00F95089" w:rsidRPr="009D7660" w:rsidRDefault="00F95089"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Limita de 8000 mc este preluată din metodologia valabilă astăzi și nu avem suficiente date pentru a modifica această limită.</w:t>
            </w:r>
          </w:p>
        </w:tc>
      </w:tr>
      <w:tr w:rsidR="00F95089" w:rsidRPr="009D7660" w14:paraId="3D9A96D7" w14:textId="77777777" w:rsidTr="00F95089">
        <w:trPr>
          <w:jc w:val="center"/>
        </w:trPr>
        <w:tc>
          <w:tcPr>
            <w:tcW w:w="530" w:type="dxa"/>
          </w:tcPr>
          <w:p w14:paraId="6F1A74BF" w14:textId="77777777" w:rsidR="00F95089" w:rsidRPr="009D7660" w:rsidRDefault="00F95089" w:rsidP="000825F0">
            <w:pPr>
              <w:pStyle w:val="Heading1"/>
              <w:rPr>
                <w:rFonts w:ascii="Times New Roman" w:eastAsia="Times New Roman" w:hAnsi="Times New Roman" w:cs="Times New Roman"/>
                <w:color w:val="auto"/>
                <w:sz w:val="24"/>
                <w:szCs w:val="24"/>
                <w:lang w:val="ro-RO"/>
              </w:rPr>
            </w:pPr>
          </w:p>
        </w:tc>
        <w:tc>
          <w:tcPr>
            <w:tcW w:w="1303" w:type="dxa"/>
          </w:tcPr>
          <w:p w14:paraId="64FDC948" w14:textId="77777777" w:rsidR="00F95089" w:rsidRPr="009D7660" w:rsidRDefault="00F95089" w:rsidP="000825F0">
            <w:pPr>
              <w:rPr>
                <w:rFonts w:ascii="Times New Roman" w:eastAsia="Times New Roman" w:hAnsi="Times New Roman" w:cs="Times New Roman"/>
                <w:kern w:val="0"/>
                <w:lang w:val="ro-RO"/>
                <w14:ligatures w14:val="none"/>
              </w:rPr>
            </w:pPr>
          </w:p>
        </w:tc>
        <w:tc>
          <w:tcPr>
            <w:tcW w:w="1494" w:type="dxa"/>
          </w:tcPr>
          <w:p w14:paraId="771FBFC5" w14:textId="77777777" w:rsidR="00F95089" w:rsidRPr="009D7660" w:rsidRDefault="00F95089" w:rsidP="000825F0">
            <w:pPr>
              <w:rPr>
                <w:rFonts w:ascii="Times New Roman" w:eastAsia="Times New Roman" w:hAnsi="Times New Roman" w:cs="Times New Roman"/>
                <w:kern w:val="0"/>
                <w:lang w:val="ro-RO"/>
                <w14:ligatures w14:val="none"/>
              </w:rPr>
            </w:pPr>
          </w:p>
        </w:tc>
        <w:tc>
          <w:tcPr>
            <w:tcW w:w="2268" w:type="dxa"/>
          </w:tcPr>
          <w:p w14:paraId="180CE8FF" w14:textId="77777777" w:rsidR="00F95089" w:rsidRPr="009D7660" w:rsidRDefault="00F95089" w:rsidP="000825F0">
            <w:pPr>
              <w:rPr>
                <w:lang w:val="ro-RO"/>
              </w:rPr>
            </w:pPr>
          </w:p>
        </w:tc>
        <w:tc>
          <w:tcPr>
            <w:tcW w:w="3175" w:type="dxa"/>
          </w:tcPr>
          <w:p w14:paraId="42533F00" w14:textId="77777777" w:rsidR="00F95089" w:rsidRPr="009D7660" w:rsidRDefault="00F95089" w:rsidP="000825F0">
            <w:pPr>
              <w:rPr>
                <w:rFonts w:ascii="Times New Roman" w:eastAsia="Times New Roman" w:hAnsi="Times New Roman" w:cs="Times New Roman"/>
                <w:kern w:val="0"/>
                <w:lang w:val="ro-RO"/>
                <w14:ligatures w14:val="none"/>
              </w:rPr>
            </w:pPr>
          </w:p>
        </w:tc>
        <w:tc>
          <w:tcPr>
            <w:tcW w:w="3175" w:type="dxa"/>
          </w:tcPr>
          <w:p w14:paraId="0EA4BDF7" w14:textId="6E6A97CD" w:rsidR="00F95089" w:rsidRPr="009D7660" w:rsidRDefault="00F95089" w:rsidP="000825F0">
            <w:pPr>
              <w:rPr>
                <w:rFonts w:ascii="Times New Roman" w:eastAsia="Times New Roman" w:hAnsi="Times New Roman" w:cs="Times New Roman"/>
                <w:color w:val="00B0F0"/>
                <w:kern w:val="0"/>
                <w:lang w:val="ro-RO"/>
                <w14:ligatures w14:val="none"/>
              </w:rPr>
            </w:pPr>
            <w:r w:rsidRPr="009D7660">
              <w:rPr>
                <w:rFonts w:ascii="Times New Roman" w:eastAsia="Times New Roman" w:hAnsi="Times New Roman" w:cs="Times New Roman"/>
                <w:color w:val="00B0F0"/>
                <w:kern w:val="0"/>
                <w:lang w:val="ro-RO"/>
                <w14:ligatures w14:val="none"/>
              </w:rPr>
              <w:t>În situația în care complexitatea și volumul activităților desfășurate depășesc semnificativ pragurile maxime stabilite de prezenta metodologie, numărul de personal silvic, personal economic și de altă specialitate și de muncitori indirect productivi se poate majora, funcție de necesitățile obiective, numărul efectiv urmând a fi aprobat de către Consiliul de Administrație.</w:t>
            </w:r>
          </w:p>
        </w:tc>
        <w:tc>
          <w:tcPr>
            <w:tcW w:w="1417" w:type="dxa"/>
          </w:tcPr>
          <w:p w14:paraId="611873D6" w14:textId="28A0154E" w:rsidR="00F95089" w:rsidRPr="009D7660" w:rsidRDefault="00864EA0"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0220C10C" w14:textId="2120C99E" w:rsidR="00F95089" w:rsidRPr="009D7660" w:rsidRDefault="00864EA0"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Dimensionarea personalului pentru un ocol silvic trebuie să aibă la bază criterii cuantificabile și transparente, aplicabile tuturor ocoalelor silvice. Excepțiile nu pot sta la baza organizării.</w:t>
            </w:r>
          </w:p>
        </w:tc>
      </w:tr>
      <w:tr w:rsidR="00F95089" w:rsidRPr="009D7660" w14:paraId="628A7287" w14:textId="77777777" w:rsidTr="00F95089">
        <w:trPr>
          <w:jc w:val="center"/>
        </w:trPr>
        <w:tc>
          <w:tcPr>
            <w:tcW w:w="530" w:type="dxa"/>
          </w:tcPr>
          <w:p w14:paraId="6E9999C3" w14:textId="77777777" w:rsidR="00F95089" w:rsidRPr="009D7660" w:rsidRDefault="00F95089" w:rsidP="000825F0">
            <w:pPr>
              <w:pStyle w:val="Heading1"/>
              <w:rPr>
                <w:rFonts w:ascii="Times New Roman" w:eastAsia="Times New Roman" w:hAnsi="Times New Roman" w:cs="Times New Roman"/>
                <w:color w:val="auto"/>
                <w:sz w:val="24"/>
                <w:szCs w:val="24"/>
                <w:lang w:val="ro-RO"/>
              </w:rPr>
            </w:pPr>
          </w:p>
        </w:tc>
        <w:tc>
          <w:tcPr>
            <w:tcW w:w="1303" w:type="dxa"/>
          </w:tcPr>
          <w:p w14:paraId="15ACAEA6" w14:textId="77777777" w:rsidR="00F95089" w:rsidRPr="009D7660" w:rsidRDefault="00F95089" w:rsidP="000825F0">
            <w:pPr>
              <w:rPr>
                <w:rFonts w:ascii="Times New Roman" w:eastAsia="Times New Roman" w:hAnsi="Times New Roman" w:cs="Times New Roman"/>
                <w:kern w:val="0"/>
                <w:lang w:val="ro-RO"/>
                <w14:ligatures w14:val="none"/>
              </w:rPr>
            </w:pPr>
          </w:p>
        </w:tc>
        <w:tc>
          <w:tcPr>
            <w:tcW w:w="1494" w:type="dxa"/>
          </w:tcPr>
          <w:p w14:paraId="1CB4E3DC" w14:textId="77777777" w:rsidR="00F95089" w:rsidRPr="009D7660" w:rsidRDefault="00F95089" w:rsidP="000825F0">
            <w:pPr>
              <w:rPr>
                <w:rFonts w:ascii="Times New Roman" w:eastAsia="Times New Roman" w:hAnsi="Times New Roman" w:cs="Times New Roman"/>
                <w:kern w:val="0"/>
                <w:lang w:val="ro-RO"/>
                <w14:ligatures w14:val="none"/>
              </w:rPr>
            </w:pPr>
          </w:p>
        </w:tc>
        <w:tc>
          <w:tcPr>
            <w:tcW w:w="2268" w:type="dxa"/>
          </w:tcPr>
          <w:p w14:paraId="62962252" w14:textId="77777777" w:rsidR="00F95089" w:rsidRPr="009D7660" w:rsidRDefault="00F95089" w:rsidP="000825F0">
            <w:pPr>
              <w:rPr>
                <w:lang w:val="ro-RO"/>
              </w:rPr>
            </w:pPr>
          </w:p>
        </w:tc>
        <w:tc>
          <w:tcPr>
            <w:tcW w:w="3175" w:type="dxa"/>
          </w:tcPr>
          <w:p w14:paraId="34AF94DB" w14:textId="77777777" w:rsidR="00F95089" w:rsidRPr="009D7660" w:rsidRDefault="00F95089" w:rsidP="000825F0">
            <w:pPr>
              <w:rPr>
                <w:rFonts w:ascii="Times New Roman" w:eastAsia="Times New Roman" w:hAnsi="Times New Roman" w:cs="Times New Roman"/>
                <w:kern w:val="0"/>
                <w:lang w:val="ro-RO"/>
                <w14:ligatures w14:val="none"/>
              </w:rPr>
            </w:pPr>
          </w:p>
        </w:tc>
        <w:tc>
          <w:tcPr>
            <w:tcW w:w="3175" w:type="dxa"/>
          </w:tcPr>
          <w:p w14:paraId="7BD5C6F7" w14:textId="77777777" w:rsidR="0011099D" w:rsidRPr="009D7660" w:rsidRDefault="0011099D" w:rsidP="0011099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 Cap.4. GRADAREA SECȚIILOR, ATELIERELOR ȘI FORMAȚIILOR DE LUCRU</w:t>
            </w:r>
          </w:p>
          <w:p w14:paraId="35A58C3E" w14:textId="77777777" w:rsidR="00F95089" w:rsidRPr="009D7660" w:rsidRDefault="0011099D" w:rsidP="0011099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4.1. SECȚIE PEPINIERĂ SILVICĂ</w:t>
            </w:r>
          </w:p>
          <w:p w14:paraId="4EEE7312" w14:textId="716E9F8F" w:rsidR="0011099D" w:rsidRPr="009D7660" w:rsidRDefault="0011099D" w:rsidP="0011099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color w:val="00B0F0"/>
                <w:kern w:val="0"/>
                <w:lang w:val="ro-RO"/>
                <w14:ligatures w14:val="none"/>
              </w:rPr>
              <w:t>+1 MIP la atelier</w:t>
            </w:r>
          </w:p>
        </w:tc>
        <w:tc>
          <w:tcPr>
            <w:tcW w:w="1417" w:type="dxa"/>
          </w:tcPr>
          <w:p w14:paraId="2CC14764" w14:textId="59D95958" w:rsidR="00F95089" w:rsidRPr="009D7660" w:rsidRDefault="0011099D"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Preluată</w:t>
            </w:r>
          </w:p>
        </w:tc>
        <w:tc>
          <w:tcPr>
            <w:tcW w:w="2472" w:type="dxa"/>
          </w:tcPr>
          <w:p w14:paraId="0DDC969B" w14:textId="77777777" w:rsidR="00F95089" w:rsidRPr="009D7660" w:rsidRDefault="00F95089" w:rsidP="000825F0">
            <w:pPr>
              <w:rPr>
                <w:rFonts w:ascii="Times New Roman" w:eastAsia="Times New Roman" w:hAnsi="Times New Roman" w:cs="Times New Roman"/>
                <w:kern w:val="0"/>
                <w:lang w:val="ro-RO"/>
                <w14:ligatures w14:val="none"/>
              </w:rPr>
            </w:pPr>
          </w:p>
        </w:tc>
      </w:tr>
      <w:tr w:rsidR="0011099D" w:rsidRPr="009D7660" w14:paraId="028F7583" w14:textId="77777777" w:rsidTr="00F95089">
        <w:trPr>
          <w:jc w:val="center"/>
        </w:trPr>
        <w:tc>
          <w:tcPr>
            <w:tcW w:w="530" w:type="dxa"/>
          </w:tcPr>
          <w:p w14:paraId="11F6B3D0" w14:textId="77777777" w:rsidR="0011099D" w:rsidRPr="009D7660" w:rsidRDefault="0011099D" w:rsidP="000825F0">
            <w:pPr>
              <w:pStyle w:val="Heading1"/>
              <w:rPr>
                <w:rFonts w:ascii="Times New Roman" w:eastAsia="Times New Roman" w:hAnsi="Times New Roman" w:cs="Times New Roman"/>
                <w:color w:val="auto"/>
                <w:sz w:val="24"/>
                <w:szCs w:val="24"/>
                <w:lang w:val="ro-RO"/>
              </w:rPr>
            </w:pPr>
          </w:p>
        </w:tc>
        <w:tc>
          <w:tcPr>
            <w:tcW w:w="1303" w:type="dxa"/>
          </w:tcPr>
          <w:p w14:paraId="405CEBCF" w14:textId="77777777" w:rsidR="0011099D" w:rsidRPr="009D7660" w:rsidRDefault="0011099D" w:rsidP="000825F0">
            <w:pPr>
              <w:rPr>
                <w:rFonts w:ascii="Times New Roman" w:eastAsia="Times New Roman" w:hAnsi="Times New Roman" w:cs="Times New Roman"/>
                <w:kern w:val="0"/>
                <w:lang w:val="ro-RO"/>
                <w14:ligatures w14:val="none"/>
              </w:rPr>
            </w:pPr>
          </w:p>
        </w:tc>
        <w:tc>
          <w:tcPr>
            <w:tcW w:w="1494" w:type="dxa"/>
          </w:tcPr>
          <w:p w14:paraId="47CF3559" w14:textId="77777777" w:rsidR="0011099D" w:rsidRPr="009D7660" w:rsidRDefault="0011099D" w:rsidP="000825F0">
            <w:pPr>
              <w:rPr>
                <w:rFonts w:ascii="Times New Roman" w:eastAsia="Times New Roman" w:hAnsi="Times New Roman" w:cs="Times New Roman"/>
                <w:kern w:val="0"/>
                <w:lang w:val="ro-RO"/>
                <w14:ligatures w14:val="none"/>
              </w:rPr>
            </w:pPr>
          </w:p>
        </w:tc>
        <w:tc>
          <w:tcPr>
            <w:tcW w:w="2268" w:type="dxa"/>
          </w:tcPr>
          <w:p w14:paraId="733E664E" w14:textId="77777777" w:rsidR="0011099D" w:rsidRPr="009D7660" w:rsidRDefault="0011099D" w:rsidP="000825F0">
            <w:pPr>
              <w:rPr>
                <w:lang w:val="ro-RO"/>
              </w:rPr>
            </w:pPr>
          </w:p>
        </w:tc>
        <w:tc>
          <w:tcPr>
            <w:tcW w:w="3175" w:type="dxa"/>
          </w:tcPr>
          <w:p w14:paraId="3BE7A969" w14:textId="77777777" w:rsidR="0011099D" w:rsidRPr="009D7660" w:rsidRDefault="0011099D" w:rsidP="000825F0">
            <w:pPr>
              <w:rPr>
                <w:rFonts w:ascii="Times New Roman" w:eastAsia="Times New Roman" w:hAnsi="Times New Roman" w:cs="Times New Roman"/>
                <w:kern w:val="0"/>
                <w:lang w:val="ro-RO"/>
                <w14:ligatures w14:val="none"/>
              </w:rPr>
            </w:pPr>
          </w:p>
        </w:tc>
        <w:tc>
          <w:tcPr>
            <w:tcW w:w="3175" w:type="dxa"/>
          </w:tcPr>
          <w:p w14:paraId="0EC94DE9" w14:textId="77777777" w:rsidR="0011099D" w:rsidRPr="009D7660" w:rsidRDefault="0011099D" w:rsidP="0011099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 Cap.4.2. Crescătorii de vânat.</w:t>
            </w:r>
          </w:p>
          <w:p w14:paraId="77C5665F" w14:textId="77777777" w:rsidR="0011099D" w:rsidRPr="009D7660" w:rsidRDefault="0011099D" w:rsidP="0011099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4.2.1. Crescătorii de fazani/potârnichi, etc.</w:t>
            </w:r>
          </w:p>
          <w:p w14:paraId="415AEA5A" w14:textId="17EA2D68" w:rsidR="0011099D" w:rsidRPr="009D7660" w:rsidRDefault="0011099D" w:rsidP="0011099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color w:val="00B0F0"/>
                <w:kern w:val="0"/>
                <w:lang w:val="ro-RO"/>
                <w14:ligatures w14:val="none"/>
              </w:rPr>
              <w:t>+ 14 MIP</w:t>
            </w:r>
          </w:p>
        </w:tc>
        <w:tc>
          <w:tcPr>
            <w:tcW w:w="1417" w:type="dxa"/>
          </w:tcPr>
          <w:p w14:paraId="57DD43EE" w14:textId="4F5D45A7" w:rsidR="0011099D" w:rsidRPr="009D7660" w:rsidRDefault="00FB36AA"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5E83D501" w14:textId="4EBB0968" w:rsidR="0011099D" w:rsidRPr="009D7660" w:rsidRDefault="00FB36AA" w:rsidP="000825F0">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Transformarea muncitorilor direct productivi în indirect productivi se face în baza unor studii.</w:t>
            </w:r>
          </w:p>
        </w:tc>
      </w:tr>
      <w:tr w:rsidR="00FB36AA" w:rsidRPr="009D7660" w14:paraId="5F13CC5F" w14:textId="77777777" w:rsidTr="00F95089">
        <w:trPr>
          <w:jc w:val="center"/>
        </w:trPr>
        <w:tc>
          <w:tcPr>
            <w:tcW w:w="530" w:type="dxa"/>
          </w:tcPr>
          <w:p w14:paraId="549BD684" w14:textId="77777777" w:rsidR="00FB36AA" w:rsidRPr="009D7660" w:rsidRDefault="00FB36AA" w:rsidP="00FB36AA">
            <w:pPr>
              <w:pStyle w:val="Heading1"/>
              <w:rPr>
                <w:rFonts w:ascii="Times New Roman" w:eastAsia="Times New Roman" w:hAnsi="Times New Roman" w:cs="Times New Roman"/>
                <w:color w:val="auto"/>
                <w:sz w:val="24"/>
                <w:szCs w:val="24"/>
                <w:lang w:val="ro-RO"/>
              </w:rPr>
            </w:pPr>
          </w:p>
        </w:tc>
        <w:tc>
          <w:tcPr>
            <w:tcW w:w="1303" w:type="dxa"/>
          </w:tcPr>
          <w:p w14:paraId="79815B12" w14:textId="77777777" w:rsidR="00FB36AA" w:rsidRPr="009D7660" w:rsidRDefault="00FB36AA" w:rsidP="00FB36AA">
            <w:pPr>
              <w:rPr>
                <w:rFonts w:ascii="Times New Roman" w:eastAsia="Times New Roman" w:hAnsi="Times New Roman" w:cs="Times New Roman"/>
                <w:kern w:val="0"/>
                <w:lang w:val="ro-RO"/>
                <w14:ligatures w14:val="none"/>
              </w:rPr>
            </w:pPr>
          </w:p>
        </w:tc>
        <w:tc>
          <w:tcPr>
            <w:tcW w:w="1494" w:type="dxa"/>
          </w:tcPr>
          <w:p w14:paraId="728FBF91" w14:textId="77777777" w:rsidR="00FB36AA" w:rsidRPr="009D7660" w:rsidRDefault="00FB36AA" w:rsidP="00FB36AA">
            <w:pPr>
              <w:rPr>
                <w:rFonts w:ascii="Times New Roman" w:eastAsia="Times New Roman" w:hAnsi="Times New Roman" w:cs="Times New Roman"/>
                <w:kern w:val="0"/>
                <w:lang w:val="ro-RO"/>
                <w14:ligatures w14:val="none"/>
              </w:rPr>
            </w:pPr>
          </w:p>
        </w:tc>
        <w:tc>
          <w:tcPr>
            <w:tcW w:w="2268" w:type="dxa"/>
          </w:tcPr>
          <w:p w14:paraId="0FB50B99" w14:textId="77777777" w:rsidR="00FB36AA" w:rsidRPr="009D7660" w:rsidRDefault="00FB36AA" w:rsidP="00FB36AA">
            <w:pPr>
              <w:rPr>
                <w:lang w:val="ro-RO"/>
              </w:rPr>
            </w:pPr>
          </w:p>
        </w:tc>
        <w:tc>
          <w:tcPr>
            <w:tcW w:w="3175" w:type="dxa"/>
          </w:tcPr>
          <w:p w14:paraId="2F8AB20B" w14:textId="77777777" w:rsidR="00FB36AA" w:rsidRPr="009D7660" w:rsidRDefault="00FB36AA" w:rsidP="00FB36AA">
            <w:pPr>
              <w:rPr>
                <w:rFonts w:ascii="Times New Roman" w:eastAsia="Times New Roman" w:hAnsi="Times New Roman" w:cs="Times New Roman"/>
                <w:kern w:val="0"/>
                <w:lang w:val="ro-RO"/>
                <w14:ligatures w14:val="none"/>
              </w:rPr>
            </w:pPr>
          </w:p>
        </w:tc>
        <w:tc>
          <w:tcPr>
            <w:tcW w:w="3175" w:type="dxa"/>
          </w:tcPr>
          <w:p w14:paraId="1D4F74A3" w14:textId="77777777" w:rsidR="00FB36AA" w:rsidRPr="009D7660" w:rsidRDefault="00FB36AA" w:rsidP="00FB36AA">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Capitolul 4.2.2 – Crescătorii de vânat în regim complex de vânătoare</w:t>
            </w:r>
          </w:p>
          <w:p w14:paraId="76DD1214" w14:textId="7CA04571" w:rsidR="00FB36AA" w:rsidRPr="009D7660" w:rsidRDefault="00FB36AA" w:rsidP="00FB36AA">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color w:val="00B0F0"/>
                <w:kern w:val="0"/>
                <w:lang w:val="ro-RO"/>
                <w14:ligatures w14:val="none"/>
              </w:rPr>
              <w:t>+ 4 MIP</w:t>
            </w:r>
          </w:p>
        </w:tc>
        <w:tc>
          <w:tcPr>
            <w:tcW w:w="1417" w:type="dxa"/>
          </w:tcPr>
          <w:p w14:paraId="1A0B916A" w14:textId="1AA4B3A8" w:rsidR="00FB36AA" w:rsidRPr="009D7660" w:rsidRDefault="00FB36AA" w:rsidP="00FB36AA">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48D644A2" w14:textId="7F408D77" w:rsidR="00FB36AA" w:rsidRPr="009D7660" w:rsidRDefault="00FB36AA" w:rsidP="00FB36AA">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Transformarea MDP în MIP se face în baza unor studii.</w:t>
            </w:r>
          </w:p>
        </w:tc>
      </w:tr>
      <w:tr w:rsidR="00FB36AA" w:rsidRPr="009D7660" w14:paraId="2E89E150" w14:textId="77777777" w:rsidTr="00F95089">
        <w:trPr>
          <w:jc w:val="center"/>
        </w:trPr>
        <w:tc>
          <w:tcPr>
            <w:tcW w:w="530" w:type="dxa"/>
          </w:tcPr>
          <w:p w14:paraId="15944A55" w14:textId="77777777" w:rsidR="00FB36AA" w:rsidRPr="009D7660" w:rsidRDefault="00FB36AA" w:rsidP="00FB36AA">
            <w:pPr>
              <w:pStyle w:val="Heading1"/>
              <w:rPr>
                <w:rFonts w:ascii="Times New Roman" w:eastAsia="Times New Roman" w:hAnsi="Times New Roman" w:cs="Times New Roman"/>
                <w:color w:val="auto"/>
                <w:sz w:val="24"/>
                <w:szCs w:val="24"/>
                <w:lang w:val="ro-RO"/>
              </w:rPr>
            </w:pPr>
          </w:p>
        </w:tc>
        <w:tc>
          <w:tcPr>
            <w:tcW w:w="1303" w:type="dxa"/>
          </w:tcPr>
          <w:p w14:paraId="74F44EFB" w14:textId="77777777" w:rsidR="00FB36AA" w:rsidRPr="009D7660" w:rsidRDefault="00FB36AA" w:rsidP="00FB36AA">
            <w:pPr>
              <w:rPr>
                <w:rFonts w:ascii="Times New Roman" w:eastAsia="Times New Roman" w:hAnsi="Times New Roman" w:cs="Times New Roman"/>
                <w:kern w:val="0"/>
                <w:lang w:val="ro-RO"/>
                <w14:ligatures w14:val="none"/>
              </w:rPr>
            </w:pPr>
          </w:p>
        </w:tc>
        <w:tc>
          <w:tcPr>
            <w:tcW w:w="1494" w:type="dxa"/>
          </w:tcPr>
          <w:p w14:paraId="5B86E48C" w14:textId="77777777" w:rsidR="00FB36AA" w:rsidRPr="009D7660" w:rsidRDefault="00FB36AA" w:rsidP="00FB36AA">
            <w:pPr>
              <w:rPr>
                <w:rFonts w:ascii="Times New Roman" w:eastAsia="Times New Roman" w:hAnsi="Times New Roman" w:cs="Times New Roman"/>
                <w:kern w:val="0"/>
                <w:lang w:val="ro-RO"/>
                <w14:ligatures w14:val="none"/>
              </w:rPr>
            </w:pPr>
          </w:p>
        </w:tc>
        <w:tc>
          <w:tcPr>
            <w:tcW w:w="2268" w:type="dxa"/>
          </w:tcPr>
          <w:p w14:paraId="60FAC851" w14:textId="77777777" w:rsidR="00FB36AA" w:rsidRPr="009D7660" w:rsidRDefault="00FB36AA" w:rsidP="00FB36AA">
            <w:pPr>
              <w:rPr>
                <w:lang w:val="ro-RO"/>
              </w:rPr>
            </w:pPr>
          </w:p>
        </w:tc>
        <w:tc>
          <w:tcPr>
            <w:tcW w:w="3175" w:type="dxa"/>
          </w:tcPr>
          <w:p w14:paraId="0FE3B620" w14:textId="77777777" w:rsidR="00FB36AA" w:rsidRPr="009D7660" w:rsidRDefault="00FB36AA" w:rsidP="00FB36AA">
            <w:pPr>
              <w:rPr>
                <w:rFonts w:ascii="Times New Roman" w:eastAsia="Times New Roman" w:hAnsi="Times New Roman" w:cs="Times New Roman"/>
                <w:kern w:val="0"/>
                <w:lang w:val="ro-RO"/>
                <w14:ligatures w14:val="none"/>
              </w:rPr>
            </w:pPr>
          </w:p>
        </w:tc>
        <w:tc>
          <w:tcPr>
            <w:tcW w:w="3175" w:type="dxa"/>
          </w:tcPr>
          <w:p w14:paraId="2BF8CB45" w14:textId="77777777" w:rsidR="00FB36AA" w:rsidRPr="009D7660" w:rsidRDefault="00FB36AA" w:rsidP="00FB36AA">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Capitolul 4.3 – Păstrăvării</w:t>
            </w:r>
          </w:p>
          <w:p w14:paraId="2DCEB647" w14:textId="5C48B9BA" w:rsidR="00FB36AA" w:rsidRPr="009D7660" w:rsidRDefault="00FB36AA" w:rsidP="00FB36AA">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color w:val="00B0F0"/>
                <w:kern w:val="0"/>
                <w:lang w:val="ro-RO"/>
                <w14:ligatures w14:val="none"/>
              </w:rPr>
              <w:t>+ 5 MIP</w:t>
            </w:r>
          </w:p>
        </w:tc>
        <w:tc>
          <w:tcPr>
            <w:tcW w:w="1417" w:type="dxa"/>
          </w:tcPr>
          <w:p w14:paraId="6E3394A9" w14:textId="622DB1E1" w:rsidR="00FB36AA" w:rsidRPr="009D7660" w:rsidRDefault="00FB36AA" w:rsidP="00FB36AA">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4BDB138D" w14:textId="1161B1A1" w:rsidR="00FB36AA" w:rsidRPr="009D7660" w:rsidRDefault="00FB36AA" w:rsidP="00FB36AA">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Transformarea MDP în MIP se face în baza unor studii.</w:t>
            </w:r>
          </w:p>
        </w:tc>
      </w:tr>
      <w:tr w:rsidR="004C1F92" w:rsidRPr="009D7660" w14:paraId="46DB4907" w14:textId="77777777" w:rsidTr="00F95089">
        <w:trPr>
          <w:jc w:val="center"/>
        </w:trPr>
        <w:tc>
          <w:tcPr>
            <w:tcW w:w="530" w:type="dxa"/>
          </w:tcPr>
          <w:p w14:paraId="690C2C69" w14:textId="77777777" w:rsidR="004C1F92" w:rsidRPr="009D7660" w:rsidRDefault="004C1F92" w:rsidP="004C1F92">
            <w:pPr>
              <w:pStyle w:val="Heading1"/>
              <w:rPr>
                <w:rFonts w:ascii="Times New Roman" w:eastAsia="Times New Roman" w:hAnsi="Times New Roman" w:cs="Times New Roman"/>
                <w:color w:val="auto"/>
                <w:sz w:val="24"/>
                <w:szCs w:val="24"/>
                <w:lang w:val="ro-RO"/>
              </w:rPr>
            </w:pPr>
          </w:p>
        </w:tc>
        <w:tc>
          <w:tcPr>
            <w:tcW w:w="1303" w:type="dxa"/>
          </w:tcPr>
          <w:p w14:paraId="1310A6AB" w14:textId="77777777" w:rsidR="004C1F92" w:rsidRPr="009D7660" w:rsidRDefault="004C1F92" w:rsidP="004C1F92">
            <w:pPr>
              <w:rPr>
                <w:rFonts w:ascii="Times New Roman" w:eastAsia="Times New Roman" w:hAnsi="Times New Roman" w:cs="Times New Roman"/>
                <w:kern w:val="0"/>
                <w:lang w:val="ro-RO"/>
                <w14:ligatures w14:val="none"/>
              </w:rPr>
            </w:pPr>
          </w:p>
        </w:tc>
        <w:tc>
          <w:tcPr>
            <w:tcW w:w="1494" w:type="dxa"/>
          </w:tcPr>
          <w:p w14:paraId="00D69E87" w14:textId="77777777" w:rsidR="004C1F92" w:rsidRPr="009D7660" w:rsidRDefault="004C1F92" w:rsidP="004C1F92">
            <w:pPr>
              <w:rPr>
                <w:rFonts w:ascii="Times New Roman" w:eastAsia="Times New Roman" w:hAnsi="Times New Roman" w:cs="Times New Roman"/>
                <w:kern w:val="0"/>
                <w:lang w:val="ro-RO"/>
                <w14:ligatures w14:val="none"/>
              </w:rPr>
            </w:pPr>
          </w:p>
        </w:tc>
        <w:tc>
          <w:tcPr>
            <w:tcW w:w="2268" w:type="dxa"/>
          </w:tcPr>
          <w:p w14:paraId="448C618E" w14:textId="77777777" w:rsidR="004C1F92" w:rsidRPr="009D7660" w:rsidRDefault="004C1F92" w:rsidP="004C1F92">
            <w:pPr>
              <w:rPr>
                <w:lang w:val="ro-RO"/>
              </w:rPr>
            </w:pPr>
          </w:p>
        </w:tc>
        <w:tc>
          <w:tcPr>
            <w:tcW w:w="3175" w:type="dxa"/>
          </w:tcPr>
          <w:p w14:paraId="58876D7C" w14:textId="77777777" w:rsidR="004C1F92" w:rsidRPr="009D7660" w:rsidRDefault="004C1F92" w:rsidP="004C1F92">
            <w:pPr>
              <w:rPr>
                <w:rFonts w:ascii="Times New Roman" w:eastAsia="Times New Roman" w:hAnsi="Times New Roman" w:cs="Times New Roman"/>
                <w:kern w:val="0"/>
                <w:lang w:val="ro-RO"/>
                <w14:ligatures w14:val="none"/>
              </w:rPr>
            </w:pPr>
          </w:p>
        </w:tc>
        <w:tc>
          <w:tcPr>
            <w:tcW w:w="3175" w:type="dxa"/>
          </w:tcPr>
          <w:p w14:paraId="0CBD4D16" w14:textId="77777777" w:rsidR="004C1F92" w:rsidRPr="009D7660" w:rsidRDefault="004C1F92" w:rsidP="004C1F92">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Capitolul 7.A – Recoltare, prelucrare și valorificare fructe de pădure, ciuperci comestibile și carne de vânat</w:t>
            </w:r>
          </w:p>
          <w:p w14:paraId="5E801EBD" w14:textId="4A85113A" w:rsidR="004C1F92" w:rsidRPr="009D7660" w:rsidRDefault="004C1F92" w:rsidP="004C1F92">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color w:val="00B0F0"/>
                <w:kern w:val="0"/>
                <w:lang w:val="ro-RO"/>
                <w14:ligatures w14:val="none"/>
              </w:rPr>
              <w:t>+ 9 MIP</w:t>
            </w:r>
          </w:p>
        </w:tc>
        <w:tc>
          <w:tcPr>
            <w:tcW w:w="1417" w:type="dxa"/>
          </w:tcPr>
          <w:p w14:paraId="742819B0" w14:textId="44796B97" w:rsidR="004C1F92" w:rsidRPr="009D7660" w:rsidRDefault="004C1F92" w:rsidP="004C1F92">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416E7DC2" w14:textId="01216BE8" w:rsidR="004C1F92" w:rsidRPr="009D7660" w:rsidRDefault="004C1F92" w:rsidP="004C1F92">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Transformarea MDP în MIP se face în baza unor studii.</w:t>
            </w:r>
          </w:p>
        </w:tc>
      </w:tr>
      <w:tr w:rsidR="004C1F92" w:rsidRPr="009D7660" w14:paraId="394B1743" w14:textId="77777777" w:rsidTr="00F95089">
        <w:trPr>
          <w:jc w:val="center"/>
        </w:trPr>
        <w:tc>
          <w:tcPr>
            <w:tcW w:w="530" w:type="dxa"/>
          </w:tcPr>
          <w:p w14:paraId="658D6B4E" w14:textId="77777777" w:rsidR="004C1F92" w:rsidRPr="009D7660" w:rsidRDefault="004C1F92" w:rsidP="004C1F92">
            <w:pPr>
              <w:pStyle w:val="Heading1"/>
              <w:rPr>
                <w:rFonts w:ascii="Times New Roman" w:eastAsia="Times New Roman" w:hAnsi="Times New Roman" w:cs="Times New Roman"/>
                <w:color w:val="auto"/>
                <w:sz w:val="24"/>
                <w:szCs w:val="24"/>
                <w:lang w:val="ro-RO"/>
              </w:rPr>
            </w:pPr>
          </w:p>
        </w:tc>
        <w:tc>
          <w:tcPr>
            <w:tcW w:w="1303" w:type="dxa"/>
          </w:tcPr>
          <w:p w14:paraId="7D5A8066" w14:textId="77777777" w:rsidR="004C1F92" w:rsidRPr="009D7660" w:rsidRDefault="004C1F92" w:rsidP="004C1F92">
            <w:pPr>
              <w:rPr>
                <w:rFonts w:ascii="Times New Roman" w:eastAsia="Times New Roman" w:hAnsi="Times New Roman" w:cs="Times New Roman"/>
                <w:kern w:val="0"/>
                <w:lang w:val="ro-RO"/>
                <w14:ligatures w14:val="none"/>
              </w:rPr>
            </w:pPr>
          </w:p>
        </w:tc>
        <w:tc>
          <w:tcPr>
            <w:tcW w:w="1494" w:type="dxa"/>
          </w:tcPr>
          <w:p w14:paraId="13FCCCEE" w14:textId="77777777" w:rsidR="004C1F92" w:rsidRPr="009D7660" w:rsidRDefault="004C1F92" w:rsidP="004C1F92">
            <w:pPr>
              <w:rPr>
                <w:rFonts w:ascii="Times New Roman" w:eastAsia="Times New Roman" w:hAnsi="Times New Roman" w:cs="Times New Roman"/>
                <w:kern w:val="0"/>
                <w:lang w:val="ro-RO"/>
                <w14:ligatures w14:val="none"/>
              </w:rPr>
            </w:pPr>
          </w:p>
        </w:tc>
        <w:tc>
          <w:tcPr>
            <w:tcW w:w="2268" w:type="dxa"/>
          </w:tcPr>
          <w:p w14:paraId="644E944F" w14:textId="77777777" w:rsidR="004C1F92" w:rsidRPr="009D7660" w:rsidRDefault="004C1F92" w:rsidP="004C1F92">
            <w:pPr>
              <w:rPr>
                <w:lang w:val="ro-RO"/>
              </w:rPr>
            </w:pPr>
          </w:p>
        </w:tc>
        <w:tc>
          <w:tcPr>
            <w:tcW w:w="3175" w:type="dxa"/>
          </w:tcPr>
          <w:p w14:paraId="359C9056" w14:textId="77777777" w:rsidR="004C1F92" w:rsidRPr="009D7660" w:rsidRDefault="004C1F92" w:rsidP="004C1F92">
            <w:pPr>
              <w:rPr>
                <w:rFonts w:ascii="Times New Roman" w:eastAsia="Times New Roman" w:hAnsi="Times New Roman" w:cs="Times New Roman"/>
                <w:kern w:val="0"/>
                <w:lang w:val="ro-RO"/>
                <w14:ligatures w14:val="none"/>
              </w:rPr>
            </w:pPr>
          </w:p>
        </w:tc>
        <w:tc>
          <w:tcPr>
            <w:tcW w:w="3175" w:type="dxa"/>
          </w:tcPr>
          <w:p w14:paraId="4F8054D8" w14:textId="77777777" w:rsidR="004C1F92" w:rsidRPr="00AE06DD" w:rsidRDefault="004C1F92" w:rsidP="004C1F92">
            <w:pPr>
              <w:rPr>
                <w:rFonts w:ascii="Times New Roman" w:eastAsia="Times New Roman" w:hAnsi="Times New Roman" w:cs="Times New Roman"/>
                <w:kern w:val="0"/>
                <w:lang w:val="ro-RO"/>
                <w14:ligatures w14:val="none"/>
              </w:rPr>
            </w:pPr>
            <w:r w:rsidRPr="00AE06DD">
              <w:rPr>
                <w:rFonts w:ascii="Times New Roman" w:eastAsia="Times New Roman" w:hAnsi="Times New Roman" w:cs="Times New Roman"/>
                <w:kern w:val="0"/>
                <w:lang w:val="ro-RO"/>
                <w14:ligatures w14:val="none"/>
              </w:rPr>
              <w:t>Cap.5.2  Dimensionarea numărului de personal pentru secții de exploatare</w:t>
            </w:r>
          </w:p>
          <w:p w14:paraId="525A13D3" w14:textId="7145252C" w:rsidR="004C1F92" w:rsidRPr="00AE06DD" w:rsidRDefault="004C1F92" w:rsidP="004C1F92">
            <w:pPr>
              <w:rPr>
                <w:rFonts w:ascii="Times New Roman" w:eastAsia="Times New Roman" w:hAnsi="Times New Roman" w:cs="Times New Roman"/>
                <w:kern w:val="0"/>
                <w:lang w:val="ro-RO"/>
                <w14:ligatures w14:val="none"/>
              </w:rPr>
            </w:pPr>
            <w:r w:rsidRPr="00AE06DD">
              <w:rPr>
                <w:rFonts w:ascii="Times New Roman" w:eastAsia="Times New Roman" w:hAnsi="Times New Roman" w:cs="Times New Roman"/>
                <w:color w:val="00B0F0"/>
                <w:kern w:val="0"/>
                <w:lang w:val="ro-RO"/>
                <w14:ligatures w14:val="none"/>
              </w:rPr>
              <w:t>Tabel refăcut integral</w:t>
            </w:r>
          </w:p>
        </w:tc>
        <w:tc>
          <w:tcPr>
            <w:tcW w:w="1417" w:type="dxa"/>
          </w:tcPr>
          <w:p w14:paraId="64B764A9" w14:textId="49EB72AE" w:rsidR="004C1F92" w:rsidRPr="009D7660" w:rsidRDefault="00AE06DD" w:rsidP="004C1F92">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tc>
        <w:tc>
          <w:tcPr>
            <w:tcW w:w="2472" w:type="dxa"/>
          </w:tcPr>
          <w:p w14:paraId="6A9D8D85" w14:textId="77777777" w:rsidR="004C1F92" w:rsidRPr="009D7660" w:rsidRDefault="004C1F92" w:rsidP="004C1F92">
            <w:pPr>
              <w:rPr>
                <w:rFonts w:ascii="Times New Roman" w:eastAsia="Times New Roman" w:hAnsi="Times New Roman" w:cs="Times New Roman"/>
                <w:kern w:val="0"/>
                <w:lang w:val="ro-RO"/>
                <w14:ligatures w14:val="none"/>
              </w:rPr>
            </w:pPr>
          </w:p>
        </w:tc>
      </w:tr>
      <w:tr w:rsidR="004C1F92" w:rsidRPr="009D7660" w14:paraId="556E4574" w14:textId="77777777" w:rsidTr="00F95089">
        <w:trPr>
          <w:jc w:val="center"/>
        </w:trPr>
        <w:tc>
          <w:tcPr>
            <w:tcW w:w="530" w:type="dxa"/>
          </w:tcPr>
          <w:p w14:paraId="10C8270E" w14:textId="77777777" w:rsidR="004C1F92" w:rsidRPr="009D7660" w:rsidRDefault="004C1F92" w:rsidP="004C1F92">
            <w:pPr>
              <w:pStyle w:val="Heading1"/>
              <w:rPr>
                <w:rFonts w:ascii="Times New Roman" w:eastAsia="Times New Roman" w:hAnsi="Times New Roman" w:cs="Times New Roman"/>
                <w:color w:val="auto"/>
                <w:sz w:val="24"/>
                <w:szCs w:val="24"/>
                <w:lang w:val="ro-RO"/>
              </w:rPr>
            </w:pPr>
          </w:p>
        </w:tc>
        <w:tc>
          <w:tcPr>
            <w:tcW w:w="1303" w:type="dxa"/>
          </w:tcPr>
          <w:p w14:paraId="698F0306" w14:textId="77777777" w:rsidR="004C1F92" w:rsidRPr="009D7660" w:rsidRDefault="004C1F92" w:rsidP="004C1F92">
            <w:pPr>
              <w:rPr>
                <w:rFonts w:ascii="Times New Roman" w:eastAsia="Times New Roman" w:hAnsi="Times New Roman" w:cs="Times New Roman"/>
                <w:kern w:val="0"/>
                <w:lang w:val="ro-RO"/>
                <w14:ligatures w14:val="none"/>
              </w:rPr>
            </w:pPr>
          </w:p>
        </w:tc>
        <w:tc>
          <w:tcPr>
            <w:tcW w:w="1494" w:type="dxa"/>
          </w:tcPr>
          <w:p w14:paraId="2E73ED33" w14:textId="77777777" w:rsidR="004C1F92" w:rsidRPr="009D7660" w:rsidRDefault="004C1F92" w:rsidP="004C1F92">
            <w:pPr>
              <w:rPr>
                <w:rFonts w:ascii="Times New Roman" w:eastAsia="Times New Roman" w:hAnsi="Times New Roman" w:cs="Times New Roman"/>
                <w:kern w:val="0"/>
                <w:lang w:val="ro-RO"/>
                <w14:ligatures w14:val="none"/>
              </w:rPr>
            </w:pPr>
          </w:p>
        </w:tc>
        <w:tc>
          <w:tcPr>
            <w:tcW w:w="2268" w:type="dxa"/>
          </w:tcPr>
          <w:p w14:paraId="305F8636" w14:textId="77777777" w:rsidR="004C1F92" w:rsidRPr="009D7660" w:rsidRDefault="004C1F92" w:rsidP="004C1F92">
            <w:pPr>
              <w:rPr>
                <w:lang w:val="ro-RO"/>
              </w:rPr>
            </w:pPr>
          </w:p>
        </w:tc>
        <w:tc>
          <w:tcPr>
            <w:tcW w:w="3175" w:type="dxa"/>
          </w:tcPr>
          <w:p w14:paraId="1F5A5CDE" w14:textId="77777777" w:rsidR="00344F7C" w:rsidRPr="009D7660" w:rsidRDefault="00344F7C" w:rsidP="00344F7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47</w:t>
            </w:r>
            <w:r w:rsidRPr="009D7660">
              <w:rPr>
                <w:rFonts w:ascii="Times New Roman" w:eastAsia="Times New Roman" w:hAnsi="Times New Roman" w:cs="Times New Roman"/>
                <w:kern w:val="0"/>
                <w:lang w:val="ro-RO"/>
                <w14:ligatures w14:val="none"/>
              </w:rPr>
              <w:t xml:space="preserve"> - </w:t>
            </w:r>
            <w:r w:rsidRPr="009D7660">
              <w:rPr>
                <w:rFonts w:ascii="Times New Roman" w:eastAsia="Times New Roman" w:hAnsi="Times New Roman" w:cs="Times New Roman"/>
                <w:kern w:val="0"/>
                <w:lang w:val="ro-RO"/>
                <w14:ligatures w14:val="none"/>
              </w:rPr>
              <w:tab/>
              <w:t>În cadrul ocoalelor silvice se înființează, se organizează și funcționează în funcție de volumul de lemn fasonat valorificat, exprimat în metri cubi, depozite pentru sortarea și valorificare, după cum urmează:</w:t>
            </w:r>
          </w:p>
          <w:p w14:paraId="68A97B80" w14:textId="77777777" w:rsidR="00344F7C" w:rsidRPr="009D7660" w:rsidRDefault="00344F7C" w:rsidP="00344F7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a)</w:t>
            </w:r>
            <w:r w:rsidRPr="009D7660">
              <w:rPr>
                <w:rFonts w:ascii="Times New Roman" w:eastAsia="Times New Roman" w:hAnsi="Times New Roman" w:cs="Times New Roman"/>
                <w:kern w:val="0"/>
                <w:lang w:val="ro-RO"/>
                <w14:ligatures w14:val="none"/>
              </w:rPr>
              <w:tab/>
              <w:t>peste 10 mii metri cubi      –  atelier;</w:t>
            </w:r>
          </w:p>
          <w:p w14:paraId="5BAC806F" w14:textId="48F3C8F2" w:rsidR="004C1F92" w:rsidRPr="009D7660" w:rsidRDefault="00344F7C" w:rsidP="00344F7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b)</w:t>
            </w:r>
            <w:r w:rsidRPr="009D7660">
              <w:rPr>
                <w:rFonts w:ascii="Times New Roman" w:eastAsia="Times New Roman" w:hAnsi="Times New Roman" w:cs="Times New Roman"/>
                <w:kern w:val="0"/>
                <w:lang w:val="ro-RO"/>
                <w14:ligatures w14:val="none"/>
              </w:rPr>
              <w:tab/>
              <w:t>până  la 10 mii metri cubi   –  formație;</w:t>
            </w:r>
          </w:p>
        </w:tc>
        <w:tc>
          <w:tcPr>
            <w:tcW w:w="3175" w:type="dxa"/>
          </w:tcPr>
          <w:p w14:paraId="0B208EE9" w14:textId="79DB3C5E" w:rsidR="004C1F92" w:rsidRPr="009D7660" w:rsidRDefault="004C1F92" w:rsidP="004C1F92">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În cadrul ocoalelor silvice se înființează, se organizează și funcționează în funcție de volumul de lemn fasonat valorificat, exprimat în metri cubi, depozite pentru sortarea și valorificare, după cum urmează:</w:t>
            </w:r>
          </w:p>
          <w:p w14:paraId="7B174952" w14:textId="543ED085" w:rsidR="004C1F92" w:rsidRPr="009D7660" w:rsidRDefault="004C1F92" w:rsidP="004C1F92">
            <w:pPr>
              <w:rPr>
                <w:rFonts w:ascii="Times New Roman" w:eastAsia="Times New Roman" w:hAnsi="Times New Roman" w:cs="Times New Roman"/>
                <w:color w:val="00B0F0"/>
                <w:kern w:val="0"/>
                <w:lang w:val="ro-RO"/>
                <w14:ligatures w14:val="none"/>
              </w:rPr>
            </w:pPr>
            <w:r w:rsidRPr="009D7660">
              <w:rPr>
                <w:rFonts w:ascii="Times New Roman" w:eastAsia="Times New Roman" w:hAnsi="Times New Roman" w:cs="Times New Roman"/>
                <w:color w:val="00B0F0"/>
                <w:kern w:val="0"/>
                <w:lang w:val="ro-RO"/>
                <w14:ligatures w14:val="none"/>
              </w:rPr>
              <w:t>a) peste 5 mii metri cubi – atelier;</w:t>
            </w:r>
          </w:p>
          <w:p w14:paraId="03C812B8" w14:textId="6A8A5214" w:rsidR="004C1F92" w:rsidRPr="009D7660" w:rsidRDefault="004C1F92" w:rsidP="004C1F92">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color w:val="00B0F0"/>
                <w:kern w:val="0"/>
                <w:lang w:val="ro-RO"/>
                <w14:ligatures w14:val="none"/>
              </w:rPr>
              <w:t>b) până  la 5 mii metri cubi – formație;</w:t>
            </w:r>
          </w:p>
        </w:tc>
        <w:tc>
          <w:tcPr>
            <w:tcW w:w="1417" w:type="dxa"/>
          </w:tcPr>
          <w:p w14:paraId="2D82E201" w14:textId="6BF10D65" w:rsidR="004C1F92" w:rsidRPr="009D7660" w:rsidRDefault="00344F7C" w:rsidP="004C1F92">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11250CF1" w14:textId="5B9EDAFF" w:rsidR="004C1F92" w:rsidRPr="009D7660" w:rsidRDefault="00344F7C" w:rsidP="004C1F92">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Limita de 10 mii mc este aceeași cu limita din metodologia în vigoare. Modificarea acestor limite se face în baza unor studii.</w:t>
            </w:r>
          </w:p>
        </w:tc>
      </w:tr>
      <w:tr w:rsidR="00E75AE9" w:rsidRPr="009D7660" w14:paraId="6819FFC5" w14:textId="77777777" w:rsidTr="00297597">
        <w:trPr>
          <w:jc w:val="center"/>
        </w:trPr>
        <w:tc>
          <w:tcPr>
            <w:tcW w:w="530" w:type="dxa"/>
            <w:tcBorders>
              <w:top w:val="single" w:sz="12" w:space="0" w:color="auto"/>
            </w:tcBorders>
          </w:tcPr>
          <w:p w14:paraId="0627AD6A" w14:textId="772C6910" w:rsidR="00E75AE9" w:rsidRPr="009D7660" w:rsidRDefault="00E75AE9" w:rsidP="00297597">
            <w:pPr>
              <w:pStyle w:val="Heading1"/>
              <w:rPr>
                <w:rFonts w:ascii="Times New Roman" w:eastAsia="Times New Roman" w:hAnsi="Times New Roman" w:cs="Times New Roman"/>
                <w:color w:val="auto"/>
                <w:sz w:val="24"/>
                <w:szCs w:val="24"/>
                <w:lang w:val="ro-RO"/>
              </w:rPr>
            </w:pPr>
            <w:r>
              <w:rPr>
                <w:rFonts w:ascii="Times New Roman" w:eastAsia="Times New Roman" w:hAnsi="Times New Roman" w:cs="Times New Roman"/>
                <w:color w:val="auto"/>
                <w:sz w:val="24"/>
                <w:szCs w:val="24"/>
                <w:lang w:val="ro-RO"/>
              </w:rPr>
              <w:t>2</w:t>
            </w:r>
            <w:r w:rsidRPr="009D7660">
              <w:rPr>
                <w:rFonts w:ascii="Times New Roman" w:eastAsia="Times New Roman" w:hAnsi="Times New Roman" w:cs="Times New Roman"/>
                <w:color w:val="auto"/>
                <w:sz w:val="24"/>
                <w:szCs w:val="24"/>
                <w:lang w:val="ro-RO"/>
              </w:rPr>
              <w:t>.</w:t>
            </w:r>
          </w:p>
        </w:tc>
        <w:tc>
          <w:tcPr>
            <w:tcW w:w="1303" w:type="dxa"/>
            <w:tcBorders>
              <w:top w:val="single" w:sz="12" w:space="0" w:color="auto"/>
            </w:tcBorders>
          </w:tcPr>
          <w:p w14:paraId="3B347714" w14:textId="77777777" w:rsidR="00E75AE9" w:rsidRPr="009D7660" w:rsidRDefault="00E75AE9" w:rsidP="00297597">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13.08.2026</w:t>
            </w:r>
          </w:p>
        </w:tc>
        <w:tc>
          <w:tcPr>
            <w:tcW w:w="1494" w:type="dxa"/>
            <w:tcBorders>
              <w:top w:val="single" w:sz="12" w:space="0" w:color="auto"/>
            </w:tcBorders>
          </w:tcPr>
          <w:p w14:paraId="66C8FD40" w14:textId="77777777" w:rsidR="00E75AE9" w:rsidRPr="009D7660" w:rsidRDefault="00E75AE9" w:rsidP="00297597">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Ovidiu Manolache</w:t>
            </w:r>
          </w:p>
        </w:tc>
        <w:tc>
          <w:tcPr>
            <w:tcW w:w="2268" w:type="dxa"/>
            <w:tcBorders>
              <w:top w:val="single" w:sz="12" w:space="0" w:color="auto"/>
            </w:tcBorders>
          </w:tcPr>
          <w:p w14:paraId="47A868ED" w14:textId="77777777" w:rsidR="00E75AE9" w:rsidRPr="009D7660" w:rsidRDefault="00E75AE9" w:rsidP="00297597">
            <w:pPr>
              <w:rPr>
                <w:lang w:val="ro-RO"/>
              </w:rPr>
            </w:pPr>
            <w:hyperlink r:id="rId6" w:history="1">
              <w:r w:rsidRPr="009D7660">
                <w:rPr>
                  <w:rStyle w:val="Hyperlink"/>
                  <w:lang w:val="ro-RO"/>
                </w:rPr>
                <w:t>ovidiu_manolache82 @yahoo.com</w:t>
              </w:r>
            </w:hyperlink>
          </w:p>
        </w:tc>
        <w:tc>
          <w:tcPr>
            <w:tcW w:w="3175" w:type="dxa"/>
            <w:tcBorders>
              <w:top w:val="single" w:sz="12" w:space="0" w:color="auto"/>
            </w:tcBorders>
          </w:tcPr>
          <w:p w14:paraId="22CE1C6C" w14:textId="77777777" w:rsidR="00E75AE9" w:rsidRPr="009D7660" w:rsidRDefault="00E75AE9" w:rsidP="00297597">
            <w:pPr>
              <w:rPr>
                <w:rFonts w:ascii="Times New Roman" w:eastAsia="Times New Roman" w:hAnsi="Times New Roman" w:cs="Times New Roman"/>
                <w:kern w:val="0"/>
                <w:lang w:val="ro-RO"/>
                <w14:ligatures w14:val="none"/>
              </w:rPr>
            </w:pPr>
          </w:p>
        </w:tc>
        <w:tc>
          <w:tcPr>
            <w:tcW w:w="3175" w:type="dxa"/>
            <w:tcBorders>
              <w:top w:val="single" w:sz="12" w:space="0" w:color="auto"/>
            </w:tcBorders>
          </w:tcPr>
          <w:p w14:paraId="58252A48" w14:textId="77777777" w:rsidR="00E75AE9" w:rsidRPr="009D7660" w:rsidRDefault="00E75AE9" w:rsidP="00297597">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Salarizarea și volumul de muncă al pădurarilor care gestionează pepiniere</w:t>
            </w:r>
          </w:p>
        </w:tc>
        <w:tc>
          <w:tcPr>
            <w:tcW w:w="1417" w:type="dxa"/>
            <w:tcBorders>
              <w:top w:val="single" w:sz="12" w:space="0" w:color="auto"/>
            </w:tcBorders>
          </w:tcPr>
          <w:p w14:paraId="24D3FE33" w14:textId="77777777" w:rsidR="00E75AE9" w:rsidRPr="009D7660" w:rsidRDefault="00E75AE9" w:rsidP="00297597">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Preluată</w:t>
            </w:r>
          </w:p>
        </w:tc>
        <w:tc>
          <w:tcPr>
            <w:tcW w:w="2472" w:type="dxa"/>
            <w:tcBorders>
              <w:top w:val="single" w:sz="12" w:space="0" w:color="auto"/>
            </w:tcBorders>
          </w:tcPr>
          <w:p w14:paraId="73CBAF89" w14:textId="77777777" w:rsidR="00E75AE9" w:rsidRPr="009D7660" w:rsidRDefault="00E75AE9" w:rsidP="00297597">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Prin înființarea secțiilor specializate pentru gestionarea activităților conexe se va ajunge gradual la separarea activităților, astfel că activitatea pădurarului va fi strict legată de îngrijirea cantonului.</w:t>
            </w:r>
          </w:p>
        </w:tc>
      </w:tr>
      <w:tr w:rsidR="00E80AF1" w:rsidRPr="009D7660" w14:paraId="5BCA0549" w14:textId="77777777" w:rsidTr="00F95089">
        <w:trPr>
          <w:jc w:val="center"/>
        </w:trPr>
        <w:tc>
          <w:tcPr>
            <w:tcW w:w="530" w:type="dxa"/>
          </w:tcPr>
          <w:p w14:paraId="48E399E3" w14:textId="6A0B480A" w:rsidR="00E80AF1" w:rsidRPr="009D7660" w:rsidRDefault="00E80AF1" w:rsidP="00E80AF1">
            <w:pPr>
              <w:pStyle w:val="Heading1"/>
              <w:rPr>
                <w:rFonts w:ascii="Times New Roman" w:eastAsia="Times New Roman" w:hAnsi="Times New Roman" w:cs="Times New Roman"/>
                <w:color w:val="auto"/>
                <w:sz w:val="24"/>
                <w:szCs w:val="24"/>
                <w:lang w:val="ro-RO"/>
              </w:rPr>
            </w:pPr>
            <w:r w:rsidRPr="009D7660">
              <w:rPr>
                <w:rFonts w:ascii="Times New Roman" w:eastAsia="Times New Roman" w:hAnsi="Times New Roman" w:cs="Times New Roman"/>
                <w:color w:val="auto"/>
                <w:sz w:val="24"/>
                <w:szCs w:val="24"/>
                <w:lang w:val="ro-RO"/>
              </w:rPr>
              <w:lastRenderedPageBreak/>
              <w:t>3.</w:t>
            </w:r>
          </w:p>
        </w:tc>
        <w:tc>
          <w:tcPr>
            <w:tcW w:w="1303" w:type="dxa"/>
          </w:tcPr>
          <w:p w14:paraId="5E93660A" w14:textId="2A112EB4" w:rsidR="00E80AF1" w:rsidRPr="009D7660" w:rsidRDefault="00E80AF1"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14.08.2026</w:t>
            </w:r>
          </w:p>
        </w:tc>
        <w:tc>
          <w:tcPr>
            <w:tcW w:w="1494" w:type="dxa"/>
          </w:tcPr>
          <w:p w14:paraId="57BE7FE6" w14:textId="5B0E8D22" w:rsidR="00E80AF1" w:rsidRPr="009D7660" w:rsidRDefault="00E80AF1"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Federația SILVA</w:t>
            </w:r>
          </w:p>
        </w:tc>
        <w:tc>
          <w:tcPr>
            <w:tcW w:w="2268" w:type="dxa"/>
          </w:tcPr>
          <w:p w14:paraId="423D7478" w14:textId="5E29C607" w:rsidR="00E80AF1" w:rsidRPr="009D7660" w:rsidRDefault="00E80AF1" w:rsidP="00E80AF1">
            <w:pPr>
              <w:rPr>
                <w:rFonts w:ascii="Times New Roman" w:eastAsia="Times New Roman" w:hAnsi="Times New Roman" w:cs="Times New Roman"/>
                <w:kern w:val="0"/>
                <w:lang w:val="ro-RO"/>
                <w14:ligatures w14:val="none"/>
              </w:rPr>
            </w:pPr>
            <w:hyperlink r:id="rId7" w:history="1">
              <w:r w:rsidRPr="009D7660">
                <w:rPr>
                  <w:rStyle w:val="Hyperlink"/>
                  <w:rFonts w:ascii="Times New Roman" w:eastAsia="Times New Roman" w:hAnsi="Times New Roman" w:cs="Times New Roman"/>
                  <w:kern w:val="0"/>
                  <w:lang w:val="ro-RO"/>
                  <w14:ligatures w14:val="none"/>
                </w:rPr>
                <w:t>federatiasilva@ gmail.com</w:t>
              </w:r>
            </w:hyperlink>
          </w:p>
        </w:tc>
        <w:tc>
          <w:tcPr>
            <w:tcW w:w="3175" w:type="dxa"/>
          </w:tcPr>
          <w:p w14:paraId="5AF981E9" w14:textId="77777777" w:rsidR="00E80AF1" w:rsidRPr="009D7660" w:rsidRDefault="00E80AF1"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11. – (1)</w:t>
            </w:r>
            <w:r w:rsidRPr="009D7660">
              <w:rPr>
                <w:rFonts w:ascii="Times New Roman" w:eastAsia="Times New Roman" w:hAnsi="Times New Roman" w:cs="Times New Roman"/>
                <w:kern w:val="0"/>
                <w:lang w:val="ro-RO"/>
                <w14:ligatures w14:val="none"/>
              </w:rPr>
              <w:t xml:space="preserve"> Pentru criteriul prevăzut la art. 9 lit.b), se acordă câte 1 punct pentru fiecare 1000 lei cifră de afaceri, calculată ca valoare medie a ultimelor două exerciții financiare încheiate, conform formulei:</w:t>
            </w:r>
          </w:p>
          <w:p w14:paraId="30F9A113" w14:textId="77777777" w:rsidR="00E80AF1" w:rsidRPr="009D7660" w:rsidRDefault="00E80AF1"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C2=C21+C22, unde C21 reprezintă cifra de afaceri aferentă producției silvice; C22 -  valoarea aferentă cifrei de afaceri a  contractelor de administrare (cont.4622)</w:t>
            </w:r>
          </w:p>
          <w:p w14:paraId="4AA9F83C" w14:textId="3382202C" w:rsidR="00E80AF1" w:rsidRPr="009D7660" w:rsidRDefault="00E80AF1" w:rsidP="00E80AF1">
            <w:pPr>
              <w:rPr>
                <w:rFonts w:ascii="Times New Roman" w:eastAsia="Times New Roman" w:hAnsi="Times New Roman" w:cs="Times New Roman"/>
                <w:kern w:val="0"/>
                <w:lang w:val="ro-RO"/>
                <w14:ligatures w14:val="none"/>
              </w:rPr>
            </w:pPr>
          </w:p>
        </w:tc>
        <w:tc>
          <w:tcPr>
            <w:tcW w:w="3175" w:type="dxa"/>
          </w:tcPr>
          <w:p w14:paraId="75A4EB10" w14:textId="5D14112F" w:rsidR="00E80AF1" w:rsidRPr="009D7660" w:rsidRDefault="00E80AF1"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11 (1).</w:t>
            </w:r>
            <w:r w:rsidRPr="009D7660">
              <w:rPr>
                <w:rFonts w:ascii="Times New Roman" w:eastAsia="Times New Roman" w:hAnsi="Times New Roman" w:cs="Times New Roman"/>
                <w:kern w:val="0"/>
                <w:lang w:val="ro-RO"/>
                <w14:ligatures w14:val="none"/>
              </w:rPr>
              <w:t xml:space="preserve"> Pentru criteriul prevăzut la art. 9 lit.b), se acordă câte 1 punct pentru fiecare 1000 lei cifră de afaceri, calculată ca valoare medie a ultimelor două exerciții financiare încheiate, </w:t>
            </w:r>
            <w:r w:rsidRPr="009D7660">
              <w:rPr>
                <w:rFonts w:ascii="Times New Roman" w:eastAsia="Times New Roman" w:hAnsi="Times New Roman" w:cs="Times New Roman"/>
                <w:b/>
                <w:bCs/>
                <w:kern w:val="0"/>
                <w:lang w:val="ro-RO"/>
                <w14:ligatures w14:val="none"/>
              </w:rPr>
              <w:t>pentru ultimii doi ani în care amenajamentele silvice au fost în vigoare, integral pe durata fiecărui an calendaristic</w:t>
            </w:r>
            <w:r w:rsidRPr="009D7660">
              <w:rPr>
                <w:rFonts w:ascii="Times New Roman" w:eastAsia="Times New Roman" w:hAnsi="Times New Roman" w:cs="Times New Roman"/>
                <w:kern w:val="0"/>
                <w:lang w:val="ro-RO"/>
                <w14:ligatures w14:val="none"/>
              </w:rPr>
              <w:t xml:space="preserve"> conform formulei: C2=C21+C22, unde C21 reprezintă cifra de afaceri aferentă producției silvice; C22 -  valoarea aferentă cifrei de afaceri a  contractelor de administrare (cont. 4622).</w:t>
            </w:r>
          </w:p>
        </w:tc>
        <w:tc>
          <w:tcPr>
            <w:tcW w:w="1417" w:type="dxa"/>
          </w:tcPr>
          <w:p w14:paraId="52DAB9C6" w14:textId="0254737B" w:rsidR="00E80AF1" w:rsidRPr="009D7660" w:rsidRDefault="00E80AF1"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2C15CF9A" w14:textId="55085A2B" w:rsidR="00E80AF1" w:rsidRPr="009D7660" w:rsidRDefault="00E80AF1"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Existența unui amenajament silvic valabil elaborat în condițiile legii este în sarcina ocolului silvic astfel că nu se poate invoca propria culpă în nerealizarea anumitor activități.</w:t>
            </w:r>
          </w:p>
        </w:tc>
      </w:tr>
      <w:tr w:rsidR="00E80AF1" w:rsidRPr="009D7660" w14:paraId="4E02D343" w14:textId="77777777" w:rsidTr="00F95089">
        <w:trPr>
          <w:jc w:val="center"/>
        </w:trPr>
        <w:tc>
          <w:tcPr>
            <w:tcW w:w="530" w:type="dxa"/>
          </w:tcPr>
          <w:p w14:paraId="5114938C" w14:textId="77777777" w:rsidR="00E80AF1" w:rsidRPr="009D7660" w:rsidRDefault="00E80AF1" w:rsidP="00E80AF1">
            <w:pPr>
              <w:pStyle w:val="Heading1"/>
              <w:rPr>
                <w:rFonts w:ascii="Times New Roman" w:eastAsia="Times New Roman" w:hAnsi="Times New Roman" w:cs="Times New Roman"/>
                <w:color w:val="auto"/>
                <w:sz w:val="24"/>
                <w:szCs w:val="24"/>
                <w:lang w:val="ro-RO"/>
              </w:rPr>
            </w:pPr>
          </w:p>
        </w:tc>
        <w:tc>
          <w:tcPr>
            <w:tcW w:w="1303" w:type="dxa"/>
          </w:tcPr>
          <w:p w14:paraId="1D6D38DB" w14:textId="77777777" w:rsidR="00E80AF1" w:rsidRPr="009D7660" w:rsidRDefault="00E80AF1" w:rsidP="00E80AF1">
            <w:pPr>
              <w:rPr>
                <w:rFonts w:ascii="Times New Roman" w:eastAsia="Times New Roman" w:hAnsi="Times New Roman" w:cs="Times New Roman"/>
                <w:kern w:val="0"/>
                <w:lang w:val="ro-RO"/>
                <w14:ligatures w14:val="none"/>
              </w:rPr>
            </w:pPr>
          </w:p>
        </w:tc>
        <w:tc>
          <w:tcPr>
            <w:tcW w:w="1494" w:type="dxa"/>
          </w:tcPr>
          <w:p w14:paraId="022AD89E" w14:textId="77777777" w:rsidR="00E80AF1" w:rsidRPr="009D7660" w:rsidRDefault="00E80AF1" w:rsidP="00E80AF1">
            <w:pPr>
              <w:rPr>
                <w:rFonts w:ascii="Times New Roman" w:eastAsia="Times New Roman" w:hAnsi="Times New Roman" w:cs="Times New Roman"/>
                <w:kern w:val="0"/>
                <w:lang w:val="ro-RO"/>
                <w14:ligatures w14:val="none"/>
              </w:rPr>
            </w:pPr>
          </w:p>
        </w:tc>
        <w:tc>
          <w:tcPr>
            <w:tcW w:w="2268" w:type="dxa"/>
          </w:tcPr>
          <w:p w14:paraId="40C4DB92" w14:textId="77777777" w:rsidR="00E80AF1" w:rsidRPr="009D7660" w:rsidRDefault="00E80AF1" w:rsidP="00E80AF1">
            <w:pPr>
              <w:rPr>
                <w:lang w:val="ro-RO"/>
              </w:rPr>
            </w:pPr>
          </w:p>
        </w:tc>
        <w:tc>
          <w:tcPr>
            <w:tcW w:w="3175" w:type="dxa"/>
          </w:tcPr>
          <w:p w14:paraId="5B285664" w14:textId="22191306" w:rsidR="00E80AF1" w:rsidRPr="009D7660" w:rsidRDefault="00E80AF1"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12. – (1)</w:t>
            </w:r>
            <w:r w:rsidRPr="009D7660">
              <w:rPr>
                <w:rFonts w:ascii="Times New Roman" w:eastAsia="Times New Roman" w:hAnsi="Times New Roman" w:cs="Times New Roman"/>
                <w:kern w:val="0"/>
                <w:lang w:val="ro-RO"/>
                <w14:ligatures w14:val="none"/>
              </w:rPr>
              <w:t xml:space="preserve"> Pentru criteriul prevăzut la art. 9 lit.c), se acordă câte 1 punct pentru fiecare 1000 lei profit brut, calculat ca medie între profitul realizat al ultimelor doua exerciții financiare încheiate.</w:t>
            </w:r>
          </w:p>
        </w:tc>
        <w:tc>
          <w:tcPr>
            <w:tcW w:w="3175" w:type="dxa"/>
          </w:tcPr>
          <w:p w14:paraId="35872FD1" w14:textId="20FCDCEB" w:rsidR="00E80AF1" w:rsidRPr="009D7660" w:rsidRDefault="00E80AF1"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12 (1)</w:t>
            </w:r>
            <w:r w:rsidRPr="009D7660">
              <w:rPr>
                <w:rFonts w:ascii="Times New Roman" w:eastAsia="Times New Roman" w:hAnsi="Times New Roman" w:cs="Times New Roman"/>
                <w:kern w:val="0"/>
                <w:lang w:val="ro-RO"/>
                <w14:ligatures w14:val="none"/>
              </w:rPr>
              <w:t xml:space="preserve"> Pentru criteriul prevăzut la art. 9 lit.c), se acordă câte 1 punct pentru fiecare 1000 lei profit brut, calculat ca medie între profitul realizat al ultimelor doua exerciții financiare încheiate, </w:t>
            </w:r>
            <w:r w:rsidRPr="009D7660">
              <w:rPr>
                <w:rFonts w:ascii="Times New Roman" w:eastAsia="Times New Roman" w:hAnsi="Times New Roman" w:cs="Times New Roman"/>
                <w:b/>
                <w:bCs/>
                <w:kern w:val="0"/>
                <w:lang w:val="ro-RO"/>
                <w14:ligatures w14:val="none"/>
              </w:rPr>
              <w:t>pentru ultimii doi ani în care amenajamentele silvice au fost în vigoare.</w:t>
            </w:r>
          </w:p>
        </w:tc>
        <w:tc>
          <w:tcPr>
            <w:tcW w:w="1417" w:type="dxa"/>
          </w:tcPr>
          <w:p w14:paraId="1E423793" w14:textId="07824BBB" w:rsidR="00E80AF1" w:rsidRPr="009D7660" w:rsidRDefault="00E80AF1"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6D5AC34A" w14:textId="745F7E1E" w:rsidR="00E80AF1" w:rsidRPr="009D7660" w:rsidRDefault="00E80AF1"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Existența unui amenajament silvic valabil elaborat în condițiile legii este în sarcina ocolului silvic astfel că nu se poate invoca propria culpă în nerealizarea anumitor activități.</w:t>
            </w:r>
          </w:p>
        </w:tc>
      </w:tr>
      <w:tr w:rsidR="00E80AF1" w:rsidRPr="009D7660" w14:paraId="786F020A" w14:textId="77777777" w:rsidTr="00F95089">
        <w:trPr>
          <w:jc w:val="center"/>
        </w:trPr>
        <w:tc>
          <w:tcPr>
            <w:tcW w:w="530" w:type="dxa"/>
          </w:tcPr>
          <w:p w14:paraId="5FBF4A27" w14:textId="77777777" w:rsidR="00E80AF1" w:rsidRPr="009D7660" w:rsidRDefault="00E80AF1" w:rsidP="00E80AF1">
            <w:pPr>
              <w:pStyle w:val="Heading1"/>
              <w:rPr>
                <w:rFonts w:ascii="Times New Roman" w:eastAsia="Times New Roman" w:hAnsi="Times New Roman" w:cs="Times New Roman"/>
                <w:color w:val="auto"/>
                <w:sz w:val="24"/>
                <w:szCs w:val="24"/>
                <w:lang w:val="ro-RO"/>
              </w:rPr>
            </w:pPr>
          </w:p>
        </w:tc>
        <w:tc>
          <w:tcPr>
            <w:tcW w:w="1303" w:type="dxa"/>
          </w:tcPr>
          <w:p w14:paraId="488CB6A0" w14:textId="77777777" w:rsidR="00E80AF1" w:rsidRPr="009D7660" w:rsidRDefault="00E80AF1" w:rsidP="00E80AF1">
            <w:pPr>
              <w:rPr>
                <w:rFonts w:ascii="Times New Roman" w:eastAsia="Times New Roman" w:hAnsi="Times New Roman" w:cs="Times New Roman"/>
                <w:kern w:val="0"/>
                <w:lang w:val="ro-RO"/>
                <w14:ligatures w14:val="none"/>
              </w:rPr>
            </w:pPr>
          </w:p>
        </w:tc>
        <w:tc>
          <w:tcPr>
            <w:tcW w:w="1494" w:type="dxa"/>
          </w:tcPr>
          <w:p w14:paraId="5946E6A6" w14:textId="77777777" w:rsidR="00E80AF1" w:rsidRPr="009D7660" w:rsidRDefault="00E80AF1" w:rsidP="00E80AF1">
            <w:pPr>
              <w:rPr>
                <w:rFonts w:ascii="Times New Roman" w:eastAsia="Times New Roman" w:hAnsi="Times New Roman" w:cs="Times New Roman"/>
                <w:kern w:val="0"/>
                <w:lang w:val="ro-RO"/>
                <w14:ligatures w14:val="none"/>
              </w:rPr>
            </w:pPr>
          </w:p>
        </w:tc>
        <w:tc>
          <w:tcPr>
            <w:tcW w:w="2268" w:type="dxa"/>
          </w:tcPr>
          <w:p w14:paraId="100B55EF" w14:textId="77777777" w:rsidR="00E80AF1" w:rsidRPr="009D7660" w:rsidRDefault="00E80AF1" w:rsidP="00E80AF1">
            <w:pPr>
              <w:rPr>
                <w:lang w:val="ro-RO"/>
              </w:rPr>
            </w:pPr>
          </w:p>
        </w:tc>
        <w:tc>
          <w:tcPr>
            <w:tcW w:w="3175" w:type="dxa"/>
          </w:tcPr>
          <w:p w14:paraId="1DEC6D52" w14:textId="3E71CABE" w:rsidR="00E80AF1" w:rsidRPr="009D7660" w:rsidRDefault="00944FBC"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55.</w:t>
            </w:r>
            <w:r w:rsidRPr="009D7660">
              <w:rPr>
                <w:rFonts w:ascii="Times New Roman" w:eastAsia="Times New Roman" w:hAnsi="Times New Roman" w:cs="Times New Roman"/>
                <w:kern w:val="0"/>
                <w:lang w:val="ro-RO"/>
                <w14:ligatures w14:val="none"/>
              </w:rPr>
              <w:t xml:space="preserve"> - Dimensionarea personalului pentru secțiile mixte înființate pentru desfășurarea activităților de exploatare și pentru întreținerea și repararea drumurilor și a căilor ferate forestiere se va face cu încadra-rea în limitele de personal stabilite pentru oricare din activitățile principale care se organizează în secția mixtă.</w:t>
            </w:r>
          </w:p>
        </w:tc>
        <w:tc>
          <w:tcPr>
            <w:tcW w:w="3175" w:type="dxa"/>
          </w:tcPr>
          <w:p w14:paraId="122A9ECF" w14:textId="1AA5F97E" w:rsidR="00E80AF1" w:rsidRPr="009D7660" w:rsidRDefault="00944FBC"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55</w:t>
            </w:r>
            <w:r w:rsidRPr="009D7660">
              <w:rPr>
                <w:rFonts w:ascii="Times New Roman" w:eastAsia="Times New Roman" w:hAnsi="Times New Roman" w:cs="Times New Roman"/>
                <w:kern w:val="0"/>
                <w:lang w:val="ro-RO"/>
                <w14:ligatures w14:val="none"/>
              </w:rPr>
              <w:t xml:space="preserve">. Dimensionarea personalului pentru secțiile mixte înființate pentru desfășurarea activităților de exploatare și pentru întreținerea și repararea drumurilor și a căilor ferate forestiere se va face cu încadrarea în limitele de personal stabilite pentru </w:t>
            </w:r>
            <w:r w:rsidRPr="009D7660">
              <w:rPr>
                <w:rFonts w:ascii="Times New Roman" w:eastAsia="Times New Roman" w:hAnsi="Times New Roman" w:cs="Times New Roman"/>
                <w:b/>
                <w:bCs/>
                <w:kern w:val="0"/>
                <w:lang w:val="ro-RO"/>
                <w14:ligatures w14:val="none"/>
              </w:rPr>
              <w:t>secțiile de întreținere și reparare a drumurilor și a căilor ferate forestiere, conform prevederilor Capitolului IV - Secțiunea 4  (respectiv 9 posturi, din care: 1 șef subunitate, 1 economist, 1 muncitor indirect productiv și 6 - alt personal Tesa).</w:t>
            </w:r>
          </w:p>
        </w:tc>
        <w:tc>
          <w:tcPr>
            <w:tcW w:w="1417" w:type="dxa"/>
          </w:tcPr>
          <w:p w14:paraId="081B31A3" w14:textId="0DC991E8" w:rsidR="00E80AF1" w:rsidRPr="009D7660" w:rsidRDefault="00944FBC"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164BE3CE" w14:textId="0DEE4544" w:rsidR="00E80AF1" w:rsidRPr="009D7660" w:rsidRDefault="00944FBC" w:rsidP="00E80AF1">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Formularea inițială acoperă și situația propusă.</w:t>
            </w:r>
          </w:p>
        </w:tc>
      </w:tr>
      <w:tr w:rsidR="00944FBC" w:rsidRPr="009D7660" w14:paraId="062CF702" w14:textId="77777777" w:rsidTr="00F95089">
        <w:trPr>
          <w:jc w:val="center"/>
        </w:trPr>
        <w:tc>
          <w:tcPr>
            <w:tcW w:w="530" w:type="dxa"/>
          </w:tcPr>
          <w:p w14:paraId="04027CB6" w14:textId="77777777" w:rsidR="00944FBC" w:rsidRPr="009D7660" w:rsidRDefault="00944FBC" w:rsidP="00944FBC">
            <w:pPr>
              <w:pStyle w:val="Heading1"/>
              <w:rPr>
                <w:rFonts w:ascii="Times New Roman" w:eastAsia="Times New Roman" w:hAnsi="Times New Roman" w:cs="Times New Roman"/>
                <w:color w:val="auto"/>
                <w:sz w:val="24"/>
                <w:szCs w:val="24"/>
                <w:lang w:val="ro-RO"/>
              </w:rPr>
            </w:pPr>
          </w:p>
        </w:tc>
        <w:tc>
          <w:tcPr>
            <w:tcW w:w="1303" w:type="dxa"/>
          </w:tcPr>
          <w:p w14:paraId="6E770D02" w14:textId="77777777" w:rsidR="00944FBC" w:rsidRPr="009D7660" w:rsidRDefault="00944FBC" w:rsidP="00944FBC">
            <w:pPr>
              <w:rPr>
                <w:rFonts w:ascii="Times New Roman" w:eastAsia="Times New Roman" w:hAnsi="Times New Roman" w:cs="Times New Roman"/>
                <w:kern w:val="0"/>
                <w:lang w:val="ro-RO"/>
                <w14:ligatures w14:val="none"/>
              </w:rPr>
            </w:pPr>
          </w:p>
        </w:tc>
        <w:tc>
          <w:tcPr>
            <w:tcW w:w="1494" w:type="dxa"/>
          </w:tcPr>
          <w:p w14:paraId="683AFD16" w14:textId="77777777" w:rsidR="00944FBC" w:rsidRPr="009D7660" w:rsidRDefault="00944FBC" w:rsidP="00944FBC">
            <w:pPr>
              <w:rPr>
                <w:rFonts w:ascii="Times New Roman" w:eastAsia="Times New Roman" w:hAnsi="Times New Roman" w:cs="Times New Roman"/>
                <w:kern w:val="0"/>
                <w:lang w:val="ro-RO"/>
                <w14:ligatures w14:val="none"/>
              </w:rPr>
            </w:pPr>
          </w:p>
        </w:tc>
        <w:tc>
          <w:tcPr>
            <w:tcW w:w="2268" w:type="dxa"/>
          </w:tcPr>
          <w:p w14:paraId="3A0C1C78" w14:textId="77777777" w:rsidR="00944FBC" w:rsidRPr="009D7660" w:rsidRDefault="00944FBC" w:rsidP="00944FBC">
            <w:pPr>
              <w:rPr>
                <w:lang w:val="ro-RO"/>
              </w:rPr>
            </w:pPr>
          </w:p>
        </w:tc>
        <w:tc>
          <w:tcPr>
            <w:tcW w:w="3175" w:type="dxa"/>
          </w:tcPr>
          <w:p w14:paraId="7DACFB83" w14:textId="74E5BE90" w:rsidR="00944FBC" w:rsidRPr="009D7660" w:rsidRDefault="00944FBC" w:rsidP="00944FB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*Posturile personalului încadrat cu contract individual de muncă care ocupă/vor ocupa postul de șef de ocol cu contract de mandat, se mențin în organigramele unităților/subunităților Romsilva pe perioada mandatului și pot fi ocupate pe perioadă determinată până la revenirea pe post  la încetarea contractului de mandat.</w:t>
            </w:r>
          </w:p>
        </w:tc>
        <w:tc>
          <w:tcPr>
            <w:tcW w:w="3175" w:type="dxa"/>
          </w:tcPr>
          <w:p w14:paraId="7039BB36" w14:textId="60E5CA0C" w:rsidR="00944FBC" w:rsidRPr="009D7660" w:rsidRDefault="00944FBC" w:rsidP="00944FB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 xml:space="preserve">* Posturile personalului încadrat cu contract individual de muncă care ocupă/vor ocupa postul de șef de ocol cu contract de mandat se mențin </w:t>
            </w:r>
            <w:r w:rsidRPr="009D7660">
              <w:rPr>
                <w:rFonts w:ascii="Times New Roman" w:eastAsia="Times New Roman" w:hAnsi="Times New Roman" w:cs="Times New Roman"/>
                <w:b/>
                <w:bCs/>
                <w:kern w:val="0"/>
                <w:lang w:val="ro-RO"/>
                <w14:ligatures w14:val="none"/>
              </w:rPr>
              <w:t>în structura subunităților Romsilva pe perioada mandatului, suplimentar față de numărul maxim de posturi</w:t>
            </w:r>
            <w:r w:rsidRPr="009D7660">
              <w:rPr>
                <w:rFonts w:ascii="Times New Roman" w:eastAsia="Times New Roman" w:hAnsi="Times New Roman" w:cs="Times New Roman"/>
                <w:kern w:val="0"/>
                <w:lang w:val="ro-RO"/>
                <w14:ligatures w14:val="none"/>
              </w:rPr>
              <w:t>, și pot fi ocupate pe perioadă determinată până la revenirea pe post la încetarea contractului de mandat.</w:t>
            </w:r>
          </w:p>
        </w:tc>
        <w:tc>
          <w:tcPr>
            <w:tcW w:w="1417" w:type="dxa"/>
          </w:tcPr>
          <w:p w14:paraId="71CFF2BC" w14:textId="006678B5" w:rsidR="00944FBC" w:rsidRPr="009D7660" w:rsidRDefault="00944FBC" w:rsidP="00944FB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51A01AB2" w14:textId="27F57BC8" w:rsidR="00944FBC" w:rsidRPr="009D7660" w:rsidRDefault="00944FBC" w:rsidP="00944FB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Două treimi din ocoalele silvice au încheiat deja contracte de mandat și au asigurat un post vacant aferent. Mai mult, înființarea secțiilor specializate are nevoie de specialiști care vor proveni, în mare măsură, din cadrul ocoalelor silvice.</w:t>
            </w:r>
          </w:p>
        </w:tc>
      </w:tr>
      <w:tr w:rsidR="00BC0929" w:rsidRPr="009D7660" w14:paraId="037077F9" w14:textId="77777777" w:rsidTr="00F95089">
        <w:trPr>
          <w:jc w:val="center"/>
        </w:trPr>
        <w:tc>
          <w:tcPr>
            <w:tcW w:w="530" w:type="dxa"/>
          </w:tcPr>
          <w:p w14:paraId="674C3B41" w14:textId="77777777" w:rsidR="00BC0929" w:rsidRPr="009D7660" w:rsidRDefault="00BC0929" w:rsidP="00BC0929">
            <w:pPr>
              <w:pStyle w:val="Heading1"/>
              <w:rPr>
                <w:rFonts w:ascii="Times New Roman" w:eastAsia="Times New Roman" w:hAnsi="Times New Roman" w:cs="Times New Roman"/>
                <w:color w:val="auto"/>
                <w:sz w:val="24"/>
                <w:szCs w:val="24"/>
                <w:lang w:val="ro-RO"/>
              </w:rPr>
            </w:pPr>
          </w:p>
        </w:tc>
        <w:tc>
          <w:tcPr>
            <w:tcW w:w="1303" w:type="dxa"/>
          </w:tcPr>
          <w:p w14:paraId="728A0D0B" w14:textId="77777777" w:rsidR="00BC0929" w:rsidRPr="009D7660" w:rsidRDefault="00BC0929" w:rsidP="00BC0929">
            <w:pPr>
              <w:rPr>
                <w:rFonts w:ascii="Times New Roman" w:eastAsia="Times New Roman" w:hAnsi="Times New Roman" w:cs="Times New Roman"/>
                <w:kern w:val="0"/>
                <w:lang w:val="ro-RO"/>
                <w14:ligatures w14:val="none"/>
              </w:rPr>
            </w:pPr>
          </w:p>
        </w:tc>
        <w:tc>
          <w:tcPr>
            <w:tcW w:w="1494" w:type="dxa"/>
          </w:tcPr>
          <w:p w14:paraId="3523566F" w14:textId="77777777" w:rsidR="00BC0929" w:rsidRPr="009D7660" w:rsidRDefault="00BC0929" w:rsidP="00BC0929">
            <w:pPr>
              <w:rPr>
                <w:rFonts w:ascii="Times New Roman" w:eastAsia="Times New Roman" w:hAnsi="Times New Roman" w:cs="Times New Roman"/>
                <w:kern w:val="0"/>
                <w:lang w:val="ro-RO"/>
                <w14:ligatures w14:val="none"/>
              </w:rPr>
            </w:pPr>
          </w:p>
        </w:tc>
        <w:tc>
          <w:tcPr>
            <w:tcW w:w="2268" w:type="dxa"/>
          </w:tcPr>
          <w:p w14:paraId="27B7A87B" w14:textId="77777777" w:rsidR="00BC0929" w:rsidRPr="009D7660" w:rsidRDefault="00BC0929" w:rsidP="00BC0929">
            <w:pPr>
              <w:rPr>
                <w:lang w:val="ro-RO"/>
              </w:rPr>
            </w:pPr>
          </w:p>
        </w:tc>
        <w:tc>
          <w:tcPr>
            <w:tcW w:w="3175" w:type="dxa"/>
          </w:tcPr>
          <w:p w14:paraId="4BC74D73" w14:textId="1975FE2A" w:rsidR="00BC0929" w:rsidRPr="009D7660" w:rsidRDefault="00BC0929" w:rsidP="00BC0929">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25.</w:t>
            </w:r>
            <w:r w:rsidRPr="009D7660">
              <w:rPr>
                <w:rFonts w:ascii="Times New Roman" w:eastAsia="Times New Roman" w:hAnsi="Times New Roman" w:cs="Times New Roman"/>
                <w:kern w:val="0"/>
                <w:lang w:val="ro-RO"/>
                <w14:ligatures w14:val="none"/>
              </w:rPr>
              <w:t xml:space="preserve"> - La ocoalele silvice la care s-au realizat pe ultimii 3 ani toți indicatorii, se poate suplimenta numărul total de posturi.</w:t>
            </w:r>
          </w:p>
        </w:tc>
        <w:tc>
          <w:tcPr>
            <w:tcW w:w="3175" w:type="dxa"/>
          </w:tcPr>
          <w:p w14:paraId="37F31BA8" w14:textId="4EB3B6DF" w:rsidR="00BC0929" w:rsidRPr="009D7660" w:rsidRDefault="00BC0929" w:rsidP="00BC0929">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25.</w:t>
            </w:r>
            <w:r w:rsidRPr="009D7660">
              <w:rPr>
                <w:rFonts w:ascii="Times New Roman" w:eastAsia="Times New Roman" w:hAnsi="Times New Roman" w:cs="Times New Roman"/>
                <w:kern w:val="0"/>
                <w:lang w:val="ro-RO"/>
                <w14:ligatures w14:val="none"/>
              </w:rPr>
              <w:t xml:space="preserve"> În situația în care complexitatea și volumul activităților desfășurate depășesc semnificativ pragurile maxime stabilite de prezenta metodologie, numărul de personal silvic, personal economic și de altă specialitate și de muncitori indirect productivi se poate majora, în funcție de necesitățile obiective, numărul efectiv urmând a fi aprobat de către Consiliul de Administrație.</w:t>
            </w:r>
          </w:p>
        </w:tc>
        <w:tc>
          <w:tcPr>
            <w:tcW w:w="1417" w:type="dxa"/>
          </w:tcPr>
          <w:p w14:paraId="0478BE92" w14:textId="6EBC75BF" w:rsidR="00BC0929" w:rsidRPr="009D7660" w:rsidRDefault="00BC0929" w:rsidP="00BC0929">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2733A5E8" w14:textId="5DF95CF6" w:rsidR="00BC0929" w:rsidRPr="009D7660" w:rsidRDefault="00BC0929" w:rsidP="00BC0929">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Dimensionarea personalului pentru un ocol silvic trebuie să aibă la bază criterii cuantificabile și transparente, aplicabile tuturor ocoalelor silvice. Excepțiile nu pot sta la baza organizării.</w:t>
            </w:r>
          </w:p>
        </w:tc>
      </w:tr>
      <w:tr w:rsidR="00BC0929" w:rsidRPr="009D7660" w14:paraId="0FC28828" w14:textId="77777777" w:rsidTr="00F95089">
        <w:trPr>
          <w:jc w:val="center"/>
        </w:trPr>
        <w:tc>
          <w:tcPr>
            <w:tcW w:w="530" w:type="dxa"/>
          </w:tcPr>
          <w:p w14:paraId="32F22F46" w14:textId="77777777" w:rsidR="00BC0929" w:rsidRPr="009D7660" w:rsidRDefault="00BC0929" w:rsidP="00BC0929">
            <w:pPr>
              <w:pStyle w:val="Heading1"/>
              <w:rPr>
                <w:rFonts w:ascii="Times New Roman" w:eastAsia="Times New Roman" w:hAnsi="Times New Roman" w:cs="Times New Roman"/>
                <w:color w:val="auto"/>
                <w:sz w:val="24"/>
                <w:szCs w:val="24"/>
                <w:lang w:val="ro-RO"/>
              </w:rPr>
            </w:pPr>
          </w:p>
        </w:tc>
        <w:tc>
          <w:tcPr>
            <w:tcW w:w="1303" w:type="dxa"/>
          </w:tcPr>
          <w:p w14:paraId="100C6900" w14:textId="77777777" w:rsidR="00BC0929" w:rsidRPr="009D7660" w:rsidRDefault="00BC0929" w:rsidP="00BC0929">
            <w:pPr>
              <w:rPr>
                <w:rFonts w:ascii="Times New Roman" w:eastAsia="Times New Roman" w:hAnsi="Times New Roman" w:cs="Times New Roman"/>
                <w:kern w:val="0"/>
                <w:lang w:val="ro-RO"/>
                <w14:ligatures w14:val="none"/>
              </w:rPr>
            </w:pPr>
          </w:p>
        </w:tc>
        <w:tc>
          <w:tcPr>
            <w:tcW w:w="1494" w:type="dxa"/>
          </w:tcPr>
          <w:p w14:paraId="4724CCF0" w14:textId="77777777" w:rsidR="00BC0929" w:rsidRPr="009D7660" w:rsidRDefault="00BC0929" w:rsidP="00BC0929">
            <w:pPr>
              <w:rPr>
                <w:rFonts w:ascii="Times New Roman" w:eastAsia="Times New Roman" w:hAnsi="Times New Roman" w:cs="Times New Roman"/>
                <w:kern w:val="0"/>
                <w:lang w:val="ro-RO"/>
                <w14:ligatures w14:val="none"/>
              </w:rPr>
            </w:pPr>
          </w:p>
        </w:tc>
        <w:tc>
          <w:tcPr>
            <w:tcW w:w="2268" w:type="dxa"/>
          </w:tcPr>
          <w:p w14:paraId="69D6E5E8" w14:textId="77777777" w:rsidR="00BC0929" w:rsidRPr="009D7660" w:rsidRDefault="00BC0929" w:rsidP="00BC0929">
            <w:pPr>
              <w:rPr>
                <w:lang w:val="ro-RO"/>
              </w:rPr>
            </w:pPr>
          </w:p>
        </w:tc>
        <w:tc>
          <w:tcPr>
            <w:tcW w:w="3175" w:type="dxa"/>
          </w:tcPr>
          <w:p w14:paraId="743EE37F" w14:textId="64580B68" w:rsidR="00BC0929" w:rsidRPr="009D7660" w:rsidRDefault="00BC0929" w:rsidP="00BC0929">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27</w:t>
            </w:r>
            <w:r w:rsidRPr="009D7660">
              <w:rPr>
                <w:rFonts w:ascii="Times New Roman" w:eastAsia="Times New Roman" w:hAnsi="Times New Roman" w:cs="Times New Roman"/>
                <w:kern w:val="0"/>
                <w:lang w:val="ro-RO"/>
                <w14:ligatures w14:val="none"/>
              </w:rPr>
              <w:t>. - În cadrul ocoalelor silvice se pot înființa posturi suplimentare de maistru silvic pentru gestionarea lemnului fasonat, cu condiția ca volumul minim gestionat de ocol să fie mai mare de  8000 m3/an/maistru.</w:t>
            </w:r>
          </w:p>
        </w:tc>
        <w:tc>
          <w:tcPr>
            <w:tcW w:w="3175" w:type="dxa"/>
          </w:tcPr>
          <w:p w14:paraId="2BAA86C2" w14:textId="0E27DE93" w:rsidR="00BC0929" w:rsidRPr="009D7660" w:rsidRDefault="00BC0929" w:rsidP="00BC0929">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27.</w:t>
            </w:r>
            <w:r w:rsidRPr="009D7660">
              <w:rPr>
                <w:rFonts w:ascii="Times New Roman" w:eastAsia="Times New Roman" w:hAnsi="Times New Roman" w:cs="Times New Roman"/>
                <w:kern w:val="0"/>
                <w:lang w:val="ro-RO"/>
                <w14:ligatures w14:val="none"/>
              </w:rPr>
              <w:t xml:space="preserve"> În cadrul ocoalelor silvice se pot înființa posturi suplimentare de maistru silvic pentru gestionarea lemnului fasonat, cu condiția ca volumul minim gestionat de ocol să fie mai mare de </w:t>
            </w:r>
            <w:r w:rsidRPr="009D7660">
              <w:rPr>
                <w:rFonts w:ascii="Times New Roman" w:eastAsia="Times New Roman" w:hAnsi="Times New Roman" w:cs="Times New Roman"/>
                <w:b/>
                <w:bCs/>
                <w:kern w:val="0"/>
                <w:lang w:val="ro-RO"/>
                <w14:ligatures w14:val="none"/>
              </w:rPr>
              <w:t>5000 m3/an/maistru, fond forestier proprietate publică a statului/UAT.</w:t>
            </w:r>
          </w:p>
        </w:tc>
        <w:tc>
          <w:tcPr>
            <w:tcW w:w="1417" w:type="dxa"/>
          </w:tcPr>
          <w:p w14:paraId="480091A0" w14:textId="496866D6" w:rsidR="00BC0929" w:rsidRPr="009D7660" w:rsidRDefault="00BC0929" w:rsidP="00BC0929">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58DF7619" w14:textId="4DE95854" w:rsidR="00BC0929" w:rsidRPr="009D7660" w:rsidRDefault="00BC0929" w:rsidP="00BC0929">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Limita de 8000 mc este preluată din metodologia valabilă astăzi și nu avem suficiente date pentru a modifica această limită.</w:t>
            </w:r>
          </w:p>
        </w:tc>
      </w:tr>
      <w:tr w:rsidR="00AB03DC" w:rsidRPr="009D7660" w14:paraId="1302C05E" w14:textId="77777777" w:rsidTr="00F95089">
        <w:trPr>
          <w:jc w:val="center"/>
        </w:trPr>
        <w:tc>
          <w:tcPr>
            <w:tcW w:w="530" w:type="dxa"/>
          </w:tcPr>
          <w:p w14:paraId="503FF897" w14:textId="77777777" w:rsidR="00AB03DC" w:rsidRPr="009D7660" w:rsidRDefault="00AB03DC" w:rsidP="00AB03DC">
            <w:pPr>
              <w:pStyle w:val="Heading1"/>
              <w:rPr>
                <w:rFonts w:ascii="Times New Roman" w:eastAsia="Times New Roman" w:hAnsi="Times New Roman" w:cs="Times New Roman"/>
                <w:color w:val="auto"/>
                <w:sz w:val="24"/>
                <w:szCs w:val="24"/>
                <w:lang w:val="ro-RO"/>
              </w:rPr>
            </w:pPr>
          </w:p>
        </w:tc>
        <w:tc>
          <w:tcPr>
            <w:tcW w:w="1303" w:type="dxa"/>
          </w:tcPr>
          <w:p w14:paraId="41309E75" w14:textId="77777777" w:rsidR="00AB03DC" w:rsidRPr="009D7660" w:rsidRDefault="00AB03DC" w:rsidP="00AB03DC">
            <w:pPr>
              <w:rPr>
                <w:rFonts w:ascii="Times New Roman" w:eastAsia="Times New Roman" w:hAnsi="Times New Roman" w:cs="Times New Roman"/>
                <w:kern w:val="0"/>
                <w:lang w:val="ro-RO"/>
                <w14:ligatures w14:val="none"/>
              </w:rPr>
            </w:pPr>
          </w:p>
        </w:tc>
        <w:tc>
          <w:tcPr>
            <w:tcW w:w="1494" w:type="dxa"/>
          </w:tcPr>
          <w:p w14:paraId="013BD409" w14:textId="77777777" w:rsidR="00AB03DC" w:rsidRPr="009D7660" w:rsidRDefault="00AB03DC" w:rsidP="00AB03DC">
            <w:pPr>
              <w:rPr>
                <w:rFonts w:ascii="Times New Roman" w:eastAsia="Times New Roman" w:hAnsi="Times New Roman" w:cs="Times New Roman"/>
                <w:kern w:val="0"/>
                <w:lang w:val="ro-RO"/>
                <w14:ligatures w14:val="none"/>
              </w:rPr>
            </w:pPr>
          </w:p>
        </w:tc>
        <w:tc>
          <w:tcPr>
            <w:tcW w:w="2268" w:type="dxa"/>
          </w:tcPr>
          <w:p w14:paraId="6F421577" w14:textId="77777777" w:rsidR="00AB03DC" w:rsidRPr="009D7660" w:rsidRDefault="00AB03DC" w:rsidP="00AB03DC">
            <w:pPr>
              <w:rPr>
                <w:lang w:val="ro-RO"/>
              </w:rPr>
            </w:pPr>
          </w:p>
        </w:tc>
        <w:tc>
          <w:tcPr>
            <w:tcW w:w="3175" w:type="dxa"/>
          </w:tcPr>
          <w:p w14:paraId="553E58E9" w14:textId="77777777" w:rsidR="00AB03DC" w:rsidRPr="009D7660" w:rsidRDefault="00AB03DC" w:rsidP="00AB03DC">
            <w:pPr>
              <w:rPr>
                <w:rFonts w:ascii="Times New Roman" w:eastAsia="Times New Roman" w:hAnsi="Times New Roman" w:cs="Times New Roman"/>
                <w:kern w:val="0"/>
                <w:lang w:val="ro-RO"/>
                <w14:ligatures w14:val="none"/>
              </w:rPr>
            </w:pPr>
          </w:p>
        </w:tc>
        <w:tc>
          <w:tcPr>
            <w:tcW w:w="3175" w:type="dxa"/>
          </w:tcPr>
          <w:p w14:paraId="14660B32" w14:textId="77777777"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 Cap.4. GRADAREA SECȚIILOR, ATELIERELOR ȘI FORMAȚIILOR DE LUCRU</w:t>
            </w:r>
          </w:p>
          <w:p w14:paraId="29C8494B" w14:textId="77777777"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4.1. SECȚIE PEPINIERĂ SILVICĂ</w:t>
            </w:r>
          </w:p>
          <w:p w14:paraId="53E5D090" w14:textId="03B08AB5" w:rsidR="00AB03DC" w:rsidRPr="009D7660" w:rsidRDefault="00AB03DC" w:rsidP="00AB03DC">
            <w:pPr>
              <w:rPr>
                <w:rFonts w:ascii="Times New Roman" w:eastAsia="Times New Roman" w:hAnsi="Times New Roman" w:cs="Times New Roman"/>
                <w:b/>
                <w:bCs/>
                <w:kern w:val="0"/>
                <w:lang w:val="ro-RO"/>
                <w14:ligatures w14:val="none"/>
              </w:rPr>
            </w:pPr>
            <w:r w:rsidRPr="009D7660">
              <w:rPr>
                <w:rFonts w:ascii="Times New Roman" w:eastAsia="Times New Roman" w:hAnsi="Times New Roman" w:cs="Times New Roman"/>
                <w:b/>
                <w:bCs/>
                <w:kern w:val="0"/>
                <w:lang w:val="ro-RO"/>
                <w14:ligatures w14:val="none"/>
              </w:rPr>
              <w:t>+1 MIP la atelier</w:t>
            </w:r>
          </w:p>
        </w:tc>
        <w:tc>
          <w:tcPr>
            <w:tcW w:w="1417" w:type="dxa"/>
          </w:tcPr>
          <w:p w14:paraId="327F100F" w14:textId="26C5E7AB"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Preluată</w:t>
            </w:r>
          </w:p>
        </w:tc>
        <w:tc>
          <w:tcPr>
            <w:tcW w:w="2472" w:type="dxa"/>
          </w:tcPr>
          <w:p w14:paraId="4F97F0EE" w14:textId="77777777" w:rsidR="00AB03DC" w:rsidRPr="009D7660" w:rsidRDefault="00AB03DC" w:rsidP="00AB03DC">
            <w:pPr>
              <w:rPr>
                <w:rFonts w:ascii="Times New Roman" w:eastAsia="Times New Roman" w:hAnsi="Times New Roman" w:cs="Times New Roman"/>
                <w:kern w:val="0"/>
                <w:lang w:val="ro-RO"/>
                <w14:ligatures w14:val="none"/>
              </w:rPr>
            </w:pPr>
          </w:p>
        </w:tc>
      </w:tr>
      <w:tr w:rsidR="00AB03DC" w:rsidRPr="009D7660" w14:paraId="54759F9C" w14:textId="77777777" w:rsidTr="00F95089">
        <w:trPr>
          <w:jc w:val="center"/>
        </w:trPr>
        <w:tc>
          <w:tcPr>
            <w:tcW w:w="530" w:type="dxa"/>
          </w:tcPr>
          <w:p w14:paraId="2FAFC498" w14:textId="77777777" w:rsidR="00AB03DC" w:rsidRPr="009D7660" w:rsidRDefault="00AB03DC" w:rsidP="00AB03DC">
            <w:pPr>
              <w:pStyle w:val="Heading1"/>
              <w:rPr>
                <w:rFonts w:ascii="Times New Roman" w:eastAsia="Times New Roman" w:hAnsi="Times New Roman" w:cs="Times New Roman"/>
                <w:color w:val="auto"/>
                <w:sz w:val="24"/>
                <w:szCs w:val="24"/>
                <w:lang w:val="ro-RO"/>
              </w:rPr>
            </w:pPr>
          </w:p>
        </w:tc>
        <w:tc>
          <w:tcPr>
            <w:tcW w:w="1303" w:type="dxa"/>
          </w:tcPr>
          <w:p w14:paraId="0515D549" w14:textId="77777777" w:rsidR="00AB03DC" w:rsidRPr="009D7660" w:rsidRDefault="00AB03DC" w:rsidP="00AB03DC">
            <w:pPr>
              <w:rPr>
                <w:rFonts w:ascii="Times New Roman" w:eastAsia="Times New Roman" w:hAnsi="Times New Roman" w:cs="Times New Roman"/>
                <w:kern w:val="0"/>
                <w:lang w:val="ro-RO"/>
                <w14:ligatures w14:val="none"/>
              </w:rPr>
            </w:pPr>
          </w:p>
        </w:tc>
        <w:tc>
          <w:tcPr>
            <w:tcW w:w="1494" w:type="dxa"/>
          </w:tcPr>
          <w:p w14:paraId="31A411BC" w14:textId="77777777" w:rsidR="00AB03DC" w:rsidRPr="009D7660" w:rsidRDefault="00AB03DC" w:rsidP="00AB03DC">
            <w:pPr>
              <w:rPr>
                <w:rFonts w:ascii="Times New Roman" w:eastAsia="Times New Roman" w:hAnsi="Times New Roman" w:cs="Times New Roman"/>
                <w:kern w:val="0"/>
                <w:lang w:val="ro-RO"/>
                <w14:ligatures w14:val="none"/>
              </w:rPr>
            </w:pPr>
          </w:p>
        </w:tc>
        <w:tc>
          <w:tcPr>
            <w:tcW w:w="2268" w:type="dxa"/>
          </w:tcPr>
          <w:p w14:paraId="7E492652" w14:textId="77777777" w:rsidR="00AB03DC" w:rsidRPr="009D7660" w:rsidRDefault="00AB03DC" w:rsidP="00AB03DC">
            <w:pPr>
              <w:rPr>
                <w:lang w:val="ro-RO"/>
              </w:rPr>
            </w:pPr>
          </w:p>
        </w:tc>
        <w:tc>
          <w:tcPr>
            <w:tcW w:w="3175" w:type="dxa"/>
          </w:tcPr>
          <w:p w14:paraId="57500D80" w14:textId="77777777" w:rsidR="00AB03DC" w:rsidRPr="009D7660" w:rsidRDefault="00AB03DC" w:rsidP="00AB03DC">
            <w:pPr>
              <w:rPr>
                <w:rFonts w:ascii="Times New Roman" w:eastAsia="Times New Roman" w:hAnsi="Times New Roman" w:cs="Times New Roman"/>
                <w:kern w:val="0"/>
                <w:lang w:val="ro-RO"/>
                <w14:ligatures w14:val="none"/>
              </w:rPr>
            </w:pPr>
          </w:p>
        </w:tc>
        <w:tc>
          <w:tcPr>
            <w:tcW w:w="3175" w:type="dxa"/>
          </w:tcPr>
          <w:p w14:paraId="11556184" w14:textId="77777777"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 Cap.4.2. Crescătorii de vânat.</w:t>
            </w:r>
          </w:p>
          <w:p w14:paraId="138AC8FE" w14:textId="77777777"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4.2.1. Crescătorii de fazani/potârnichi, etc.</w:t>
            </w:r>
          </w:p>
          <w:p w14:paraId="3522CF20" w14:textId="4E4D690D" w:rsidR="00AB03DC" w:rsidRPr="009D7660" w:rsidRDefault="00AB03DC" w:rsidP="00AB03DC">
            <w:pPr>
              <w:rPr>
                <w:rFonts w:ascii="Times New Roman" w:eastAsia="Times New Roman" w:hAnsi="Times New Roman" w:cs="Times New Roman"/>
                <w:b/>
                <w:bCs/>
                <w:kern w:val="0"/>
                <w:lang w:val="ro-RO"/>
                <w14:ligatures w14:val="none"/>
              </w:rPr>
            </w:pPr>
            <w:r w:rsidRPr="009D7660">
              <w:rPr>
                <w:rFonts w:ascii="Times New Roman" w:eastAsia="Times New Roman" w:hAnsi="Times New Roman" w:cs="Times New Roman"/>
                <w:b/>
                <w:bCs/>
                <w:kern w:val="0"/>
                <w:lang w:val="ro-RO"/>
                <w14:ligatures w14:val="none"/>
              </w:rPr>
              <w:t>+ 14 MIP</w:t>
            </w:r>
          </w:p>
        </w:tc>
        <w:tc>
          <w:tcPr>
            <w:tcW w:w="1417" w:type="dxa"/>
          </w:tcPr>
          <w:p w14:paraId="1370E07C" w14:textId="0AC3FB15"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6C60B110" w14:textId="1B840290"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Transformarea muncitorilor direct productivi în indirect productivi se face în baza unor studii.</w:t>
            </w:r>
          </w:p>
        </w:tc>
      </w:tr>
      <w:tr w:rsidR="00AB03DC" w:rsidRPr="009D7660" w14:paraId="62619CD7" w14:textId="77777777" w:rsidTr="00F95089">
        <w:trPr>
          <w:jc w:val="center"/>
        </w:trPr>
        <w:tc>
          <w:tcPr>
            <w:tcW w:w="530" w:type="dxa"/>
          </w:tcPr>
          <w:p w14:paraId="45251994" w14:textId="77777777" w:rsidR="00AB03DC" w:rsidRPr="009D7660" w:rsidRDefault="00AB03DC" w:rsidP="00AB03DC">
            <w:pPr>
              <w:pStyle w:val="Heading1"/>
              <w:rPr>
                <w:rFonts w:ascii="Times New Roman" w:eastAsia="Times New Roman" w:hAnsi="Times New Roman" w:cs="Times New Roman"/>
                <w:color w:val="auto"/>
                <w:sz w:val="24"/>
                <w:szCs w:val="24"/>
                <w:lang w:val="ro-RO"/>
              </w:rPr>
            </w:pPr>
          </w:p>
        </w:tc>
        <w:tc>
          <w:tcPr>
            <w:tcW w:w="1303" w:type="dxa"/>
          </w:tcPr>
          <w:p w14:paraId="3B532586" w14:textId="77777777" w:rsidR="00AB03DC" w:rsidRPr="009D7660" w:rsidRDefault="00AB03DC" w:rsidP="00AB03DC">
            <w:pPr>
              <w:rPr>
                <w:rFonts w:ascii="Times New Roman" w:eastAsia="Times New Roman" w:hAnsi="Times New Roman" w:cs="Times New Roman"/>
                <w:kern w:val="0"/>
                <w:lang w:val="ro-RO"/>
                <w14:ligatures w14:val="none"/>
              </w:rPr>
            </w:pPr>
          </w:p>
        </w:tc>
        <w:tc>
          <w:tcPr>
            <w:tcW w:w="1494" w:type="dxa"/>
          </w:tcPr>
          <w:p w14:paraId="7FD34896" w14:textId="77777777" w:rsidR="00AB03DC" w:rsidRPr="009D7660" w:rsidRDefault="00AB03DC" w:rsidP="00AB03DC">
            <w:pPr>
              <w:rPr>
                <w:rFonts w:ascii="Times New Roman" w:eastAsia="Times New Roman" w:hAnsi="Times New Roman" w:cs="Times New Roman"/>
                <w:kern w:val="0"/>
                <w:lang w:val="ro-RO"/>
                <w14:ligatures w14:val="none"/>
              </w:rPr>
            </w:pPr>
          </w:p>
        </w:tc>
        <w:tc>
          <w:tcPr>
            <w:tcW w:w="2268" w:type="dxa"/>
          </w:tcPr>
          <w:p w14:paraId="6794AA8F" w14:textId="77777777" w:rsidR="00AB03DC" w:rsidRPr="009D7660" w:rsidRDefault="00AB03DC" w:rsidP="00AB03DC">
            <w:pPr>
              <w:rPr>
                <w:lang w:val="ro-RO"/>
              </w:rPr>
            </w:pPr>
          </w:p>
        </w:tc>
        <w:tc>
          <w:tcPr>
            <w:tcW w:w="3175" w:type="dxa"/>
          </w:tcPr>
          <w:p w14:paraId="4D602AC2" w14:textId="77777777" w:rsidR="00AB03DC" w:rsidRPr="009D7660" w:rsidRDefault="00AB03DC" w:rsidP="00AB03DC">
            <w:pPr>
              <w:rPr>
                <w:rFonts w:ascii="Times New Roman" w:eastAsia="Times New Roman" w:hAnsi="Times New Roman" w:cs="Times New Roman"/>
                <w:kern w:val="0"/>
                <w:lang w:val="ro-RO"/>
                <w14:ligatures w14:val="none"/>
              </w:rPr>
            </w:pPr>
          </w:p>
        </w:tc>
        <w:tc>
          <w:tcPr>
            <w:tcW w:w="3175" w:type="dxa"/>
          </w:tcPr>
          <w:p w14:paraId="32630F0D" w14:textId="77777777"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Capitolul 4.2.2 – Crescătorii de vânat în regim complex de vânătoare</w:t>
            </w:r>
          </w:p>
          <w:p w14:paraId="7D552326" w14:textId="1D453D2B" w:rsidR="00AB03DC" w:rsidRPr="009D7660" w:rsidRDefault="00AB03DC" w:rsidP="00AB03DC">
            <w:pPr>
              <w:rPr>
                <w:rFonts w:ascii="Times New Roman" w:eastAsia="Times New Roman" w:hAnsi="Times New Roman" w:cs="Times New Roman"/>
                <w:b/>
                <w:bCs/>
                <w:kern w:val="0"/>
                <w:lang w:val="ro-RO"/>
                <w14:ligatures w14:val="none"/>
              </w:rPr>
            </w:pPr>
            <w:r w:rsidRPr="009D7660">
              <w:rPr>
                <w:rFonts w:ascii="Times New Roman" w:eastAsia="Times New Roman" w:hAnsi="Times New Roman" w:cs="Times New Roman"/>
                <w:b/>
                <w:bCs/>
                <w:kern w:val="0"/>
                <w:lang w:val="ro-RO"/>
                <w14:ligatures w14:val="none"/>
              </w:rPr>
              <w:t>+ 4 MIP</w:t>
            </w:r>
          </w:p>
        </w:tc>
        <w:tc>
          <w:tcPr>
            <w:tcW w:w="1417" w:type="dxa"/>
          </w:tcPr>
          <w:p w14:paraId="46325E5E" w14:textId="04484D20"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155B15D7" w14:textId="64C3886F"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Transformarea MDP în MIP se face în baza unor studii.</w:t>
            </w:r>
          </w:p>
        </w:tc>
      </w:tr>
      <w:tr w:rsidR="00AB03DC" w:rsidRPr="009D7660" w14:paraId="54D60D4B" w14:textId="77777777" w:rsidTr="00F95089">
        <w:trPr>
          <w:jc w:val="center"/>
        </w:trPr>
        <w:tc>
          <w:tcPr>
            <w:tcW w:w="530" w:type="dxa"/>
          </w:tcPr>
          <w:p w14:paraId="51A32517" w14:textId="77777777" w:rsidR="00AB03DC" w:rsidRPr="009D7660" w:rsidRDefault="00AB03DC" w:rsidP="00AB03DC">
            <w:pPr>
              <w:pStyle w:val="Heading1"/>
              <w:rPr>
                <w:rFonts w:ascii="Times New Roman" w:eastAsia="Times New Roman" w:hAnsi="Times New Roman" w:cs="Times New Roman"/>
                <w:color w:val="auto"/>
                <w:sz w:val="24"/>
                <w:szCs w:val="24"/>
                <w:lang w:val="ro-RO"/>
              </w:rPr>
            </w:pPr>
          </w:p>
        </w:tc>
        <w:tc>
          <w:tcPr>
            <w:tcW w:w="1303" w:type="dxa"/>
          </w:tcPr>
          <w:p w14:paraId="7AD2B34D" w14:textId="77777777" w:rsidR="00AB03DC" w:rsidRPr="009D7660" w:rsidRDefault="00AB03DC" w:rsidP="00AB03DC">
            <w:pPr>
              <w:rPr>
                <w:rFonts w:ascii="Times New Roman" w:eastAsia="Times New Roman" w:hAnsi="Times New Roman" w:cs="Times New Roman"/>
                <w:kern w:val="0"/>
                <w:lang w:val="ro-RO"/>
                <w14:ligatures w14:val="none"/>
              </w:rPr>
            </w:pPr>
          </w:p>
        </w:tc>
        <w:tc>
          <w:tcPr>
            <w:tcW w:w="1494" w:type="dxa"/>
          </w:tcPr>
          <w:p w14:paraId="003589E9" w14:textId="77777777" w:rsidR="00AB03DC" w:rsidRPr="009D7660" w:rsidRDefault="00AB03DC" w:rsidP="00AB03DC">
            <w:pPr>
              <w:rPr>
                <w:rFonts w:ascii="Times New Roman" w:eastAsia="Times New Roman" w:hAnsi="Times New Roman" w:cs="Times New Roman"/>
                <w:kern w:val="0"/>
                <w:lang w:val="ro-RO"/>
                <w14:ligatures w14:val="none"/>
              </w:rPr>
            </w:pPr>
          </w:p>
        </w:tc>
        <w:tc>
          <w:tcPr>
            <w:tcW w:w="2268" w:type="dxa"/>
          </w:tcPr>
          <w:p w14:paraId="20F869B7" w14:textId="77777777" w:rsidR="00AB03DC" w:rsidRPr="009D7660" w:rsidRDefault="00AB03DC" w:rsidP="00AB03DC">
            <w:pPr>
              <w:rPr>
                <w:lang w:val="ro-RO"/>
              </w:rPr>
            </w:pPr>
          </w:p>
        </w:tc>
        <w:tc>
          <w:tcPr>
            <w:tcW w:w="3175" w:type="dxa"/>
          </w:tcPr>
          <w:p w14:paraId="74FC628D" w14:textId="77777777" w:rsidR="00AB03DC" w:rsidRPr="009D7660" w:rsidRDefault="00AB03DC" w:rsidP="00AB03DC">
            <w:pPr>
              <w:rPr>
                <w:rFonts w:ascii="Times New Roman" w:eastAsia="Times New Roman" w:hAnsi="Times New Roman" w:cs="Times New Roman"/>
                <w:kern w:val="0"/>
                <w:lang w:val="ro-RO"/>
                <w14:ligatures w14:val="none"/>
              </w:rPr>
            </w:pPr>
          </w:p>
        </w:tc>
        <w:tc>
          <w:tcPr>
            <w:tcW w:w="3175" w:type="dxa"/>
          </w:tcPr>
          <w:p w14:paraId="3C55F2ED" w14:textId="77777777"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Capitolul 4.3 – Păstrăvării</w:t>
            </w:r>
          </w:p>
          <w:p w14:paraId="115DB7FB" w14:textId="48553774" w:rsidR="00AB03DC" w:rsidRPr="009D7660" w:rsidRDefault="00AB03DC" w:rsidP="00AB03DC">
            <w:pPr>
              <w:rPr>
                <w:rFonts w:ascii="Times New Roman" w:eastAsia="Times New Roman" w:hAnsi="Times New Roman" w:cs="Times New Roman"/>
                <w:b/>
                <w:bCs/>
                <w:kern w:val="0"/>
                <w:lang w:val="ro-RO"/>
                <w14:ligatures w14:val="none"/>
              </w:rPr>
            </w:pPr>
            <w:r w:rsidRPr="009D7660">
              <w:rPr>
                <w:rFonts w:ascii="Times New Roman" w:eastAsia="Times New Roman" w:hAnsi="Times New Roman" w:cs="Times New Roman"/>
                <w:b/>
                <w:bCs/>
                <w:kern w:val="0"/>
                <w:lang w:val="ro-RO"/>
                <w14:ligatures w14:val="none"/>
              </w:rPr>
              <w:t>+ 5 MIP</w:t>
            </w:r>
          </w:p>
        </w:tc>
        <w:tc>
          <w:tcPr>
            <w:tcW w:w="1417" w:type="dxa"/>
          </w:tcPr>
          <w:p w14:paraId="5367DC4B" w14:textId="083D3051"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527B075B" w14:textId="2E73385E" w:rsidR="00AB03DC" w:rsidRPr="009D7660" w:rsidRDefault="00AB03DC" w:rsidP="00AB03DC">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Transformarea MDP în MIP se face în baza unor studii.</w:t>
            </w:r>
          </w:p>
        </w:tc>
      </w:tr>
      <w:tr w:rsidR="00AE06DD" w:rsidRPr="009D7660" w14:paraId="3EF61DF8" w14:textId="77777777" w:rsidTr="00F95089">
        <w:trPr>
          <w:jc w:val="center"/>
        </w:trPr>
        <w:tc>
          <w:tcPr>
            <w:tcW w:w="530" w:type="dxa"/>
          </w:tcPr>
          <w:p w14:paraId="7E905117" w14:textId="77777777" w:rsidR="00AE06DD" w:rsidRPr="009D7660" w:rsidRDefault="00AE06DD" w:rsidP="00AE06DD">
            <w:pPr>
              <w:pStyle w:val="Heading1"/>
              <w:rPr>
                <w:rFonts w:ascii="Times New Roman" w:eastAsia="Times New Roman" w:hAnsi="Times New Roman" w:cs="Times New Roman"/>
                <w:color w:val="auto"/>
                <w:sz w:val="24"/>
                <w:szCs w:val="24"/>
                <w:lang w:val="ro-RO"/>
              </w:rPr>
            </w:pPr>
          </w:p>
        </w:tc>
        <w:tc>
          <w:tcPr>
            <w:tcW w:w="1303" w:type="dxa"/>
          </w:tcPr>
          <w:p w14:paraId="0183C8EF" w14:textId="77777777" w:rsidR="00AE06DD" w:rsidRPr="009D7660" w:rsidRDefault="00AE06DD" w:rsidP="00AE06DD">
            <w:pPr>
              <w:rPr>
                <w:rFonts w:ascii="Times New Roman" w:eastAsia="Times New Roman" w:hAnsi="Times New Roman" w:cs="Times New Roman"/>
                <w:kern w:val="0"/>
                <w:lang w:val="ro-RO"/>
                <w14:ligatures w14:val="none"/>
              </w:rPr>
            </w:pPr>
          </w:p>
        </w:tc>
        <w:tc>
          <w:tcPr>
            <w:tcW w:w="1494" w:type="dxa"/>
          </w:tcPr>
          <w:p w14:paraId="37C029C1" w14:textId="77777777" w:rsidR="00AE06DD" w:rsidRPr="009D7660" w:rsidRDefault="00AE06DD" w:rsidP="00AE06DD">
            <w:pPr>
              <w:rPr>
                <w:rFonts w:ascii="Times New Roman" w:eastAsia="Times New Roman" w:hAnsi="Times New Roman" w:cs="Times New Roman"/>
                <w:kern w:val="0"/>
                <w:lang w:val="ro-RO"/>
                <w14:ligatures w14:val="none"/>
              </w:rPr>
            </w:pPr>
          </w:p>
        </w:tc>
        <w:tc>
          <w:tcPr>
            <w:tcW w:w="2268" w:type="dxa"/>
          </w:tcPr>
          <w:p w14:paraId="620E9C0A" w14:textId="77777777" w:rsidR="00AE06DD" w:rsidRPr="009D7660" w:rsidRDefault="00AE06DD" w:rsidP="00AE06DD">
            <w:pPr>
              <w:rPr>
                <w:lang w:val="ro-RO"/>
              </w:rPr>
            </w:pPr>
          </w:p>
        </w:tc>
        <w:tc>
          <w:tcPr>
            <w:tcW w:w="3175" w:type="dxa"/>
          </w:tcPr>
          <w:p w14:paraId="65852983" w14:textId="77777777" w:rsidR="00AE06DD" w:rsidRPr="009D7660" w:rsidRDefault="00AE06DD" w:rsidP="00AE06DD">
            <w:pPr>
              <w:rPr>
                <w:rFonts w:ascii="Times New Roman" w:eastAsia="Times New Roman" w:hAnsi="Times New Roman" w:cs="Times New Roman"/>
                <w:kern w:val="0"/>
                <w:lang w:val="ro-RO"/>
                <w14:ligatures w14:val="none"/>
              </w:rPr>
            </w:pPr>
          </w:p>
        </w:tc>
        <w:tc>
          <w:tcPr>
            <w:tcW w:w="3175" w:type="dxa"/>
          </w:tcPr>
          <w:p w14:paraId="0060A02A" w14:textId="77777777" w:rsidR="00AE06DD" w:rsidRPr="00AE06DD" w:rsidRDefault="00AE06DD" w:rsidP="00AE06DD">
            <w:pPr>
              <w:rPr>
                <w:rFonts w:ascii="Times New Roman" w:eastAsia="Times New Roman" w:hAnsi="Times New Roman" w:cs="Times New Roman"/>
                <w:kern w:val="0"/>
                <w:lang w:val="ro-RO"/>
                <w14:ligatures w14:val="none"/>
              </w:rPr>
            </w:pPr>
            <w:r w:rsidRPr="00AE06DD">
              <w:rPr>
                <w:rFonts w:ascii="Times New Roman" w:eastAsia="Times New Roman" w:hAnsi="Times New Roman" w:cs="Times New Roman"/>
                <w:kern w:val="0"/>
                <w:lang w:val="ro-RO"/>
                <w14:ligatures w14:val="none"/>
              </w:rPr>
              <w:t>Cap.5.2  Dimensionarea numărului de personal pentru secții de exploatare</w:t>
            </w:r>
          </w:p>
          <w:p w14:paraId="4096666C" w14:textId="15ED12D3" w:rsidR="00AE06DD" w:rsidRPr="00AE06DD" w:rsidRDefault="00AE06DD" w:rsidP="00AE06DD">
            <w:pPr>
              <w:rPr>
                <w:rFonts w:ascii="Times New Roman" w:eastAsia="Times New Roman" w:hAnsi="Times New Roman" w:cs="Times New Roman"/>
                <w:b/>
                <w:bCs/>
                <w:kern w:val="0"/>
                <w:lang w:val="ro-RO"/>
                <w14:ligatures w14:val="none"/>
              </w:rPr>
            </w:pPr>
            <w:r w:rsidRPr="00AE06DD">
              <w:rPr>
                <w:rFonts w:ascii="Times New Roman" w:eastAsia="Times New Roman" w:hAnsi="Times New Roman" w:cs="Times New Roman"/>
                <w:b/>
                <w:bCs/>
                <w:kern w:val="0"/>
                <w:lang w:val="ro-RO"/>
                <w14:ligatures w14:val="none"/>
              </w:rPr>
              <w:t>Tabel refăcut integral</w:t>
            </w:r>
          </w:p>
        </w:tc>
        <w:tc>
          <w:tcPr>
            <w:tcW w:w="1417" w:type="dxa"/>
          </w:tcPr>
          <w:p w14:paraId="64E42349" w14:textId="16F0ED5C"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Preluată</w:t>
            </w:r>
          </w:p>
        </w:tc>
        <w:tc>
          <w:tcPr>
            <w:tcW w:w="2472" w:type="dxa"/>
          </w:tcPr>
          <w:p w14:paraId="1F2A907F" w14:textId="77777777" w:rsidR="00AE06DD" w:rsidRPr="009D7660" w:rsidRDefault="00AE06DD" w:rsidP="00AE06DD">
            <w:pPr>
              <w:rPr>
                <w:rFonts w:ascii="Times New Roman" w:eastAsia="Times New Roman" w:hAnsi="Times New Roman" w:cs="Times New Roman"/>
                <w:kern w:val="0"/>
                <w:lang w:val="ro-RO"/>
                <w14:ligatures w14:val="none"/>
              </w:rPr>
            </w:pPr>
          </w:p>
        </w:tc>
      </w:tr>
      <w:tr w:rsidR="00AE06DD" w:rsidRPr="009D7660" w14:paraId="6771E588" w14:textId="77777777" w:rsidTr="00F95089">
        <w:trPr>
          <w:jc w:val="center"/>
        </w:trPr>
        <w:tc>
          <w:tcPr>
            <w:tcW w:w="530" w:type="dxa"/>
          </w:tcPr>
          <w:p w14:paraId="5A2D8589" w14:textId="77777777" w:rsidR="00AE06DD" w:rsidRPr="009D7660" w:rsidRDefault="00AE06DD" w:rsidP="00AE06DD">
            <w:pPr>
              <w:pStyle w:val="Heading1"/>
              <w:rPr>
                <w:rFonts w:ascii="Times New Roman" w:eastAsia="Times New Roman" w:hAnsi="Times New Roman" w:cs="Times New Roman"/>
                <w:color w:val="auto"/>
                <w:sz w:val="24"/>
                <w:szCs w:val="24"/>
                <w:lang w:val="ro-RO"/>
              </w:rPr>
            </w:pPr>
          </w:p>
        </w:tc>
        <w:tc>
          <w:tcPr>
            <w:tcW w:w="1303" w:type="dxa"/>
          </w:tcPr>
          <w:p w14:paraId="1F68CDCF" w14:textId="77777777" w:rsidR="00AE06DD" w:rsidRPr="009D7660" w:rsidRDefault="00AE06DD" w:rsidP="00AE06DD">
            <w:pPr>
              <w:rPr>
                <w:rFonts w:ascii="Times New Roman" w:eastAsia="Times New Roman" w:hAnsi="Times New Roman" w:cs="Times New Roman"/>
                <w:kern w:val="0"/>
                <w:lang w:val="ro-RO"/>
                <w14:ligatures w14:val="none"/>
              </w:rPr>
            </w:pPr>
          </w:p>
        </w:tc>
        <w:tc>
          <w:tcPr>
            <w:tcW w:w="1494" w:type="dxa"/>
          </w:tcPr>
          <w:p w14:paraId="12AC4D67" w14:textId="77777777" w:rsidR="00AE06DD" w:rsidRPr="009D7660" w:rsidRDefault="00AE06DD" w:rsidP="00AE06DD">
            <w:pPr>
              <w:rPr>
                <w:rFonts w:ascii="Times New Roman" w:eastAsia="Times New Roman" w:hAnsi="Times New Roman" w:cs="Times New Roman"/>
                <w:kern w:val="0"/>
                <w:lang w:val="ro-RO"/>
                <w14:ligatures w14:val="none"/>
              </w:rPr>
            </w:pPr>
          </w:p>
        </w:tc>
        <w:tc>
          <w:tcPr>
            <w:tcW w:w="2268" w:type="dxa"/>
          </w:tcPr>
          <w:p w14:paraId="77221BAA" w14:textId="77777777" w:rsidR="00AE06DD" w:rsidRPr="009D7660" w:rsidRDefault="00AE06DD" w:rsidP="00AE06DD">
            <w:pPr>
              <w:rPr>
                <w:lang w:val="ro-RO"/>
              </w:rPr>
            </w:pPr>
          </w:p>
        </w:tc>
        <w:tc>
          <w:tcPr>
            <w:tcW w:w="3175" w:type="dxa"/>
          </w:tcPr>
          <w:p w14:paraId="5C7CB3F2" w14:textId="10026369"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47</w:t>
            </w:r>
            <w:r w:rsidRPr="009D7660">
              <w:rPr>
                <w:rFonts w:ascii="Times New Roman" w:eastAsia="Times New Roman" w:hAnsi="Times New Roman" w:cs="Times New Roman"/>
                <w:kern w:val="0"/>
                <w:lang w:val="ro-RO"/>
                <w14:ligatures w14:val="none"/>
              </w:rPr>
              <w:t xml:space="preserve"> - În cadrul ocoalelor silvice se înființează, se organizează și funcționează în funcție de volumul de lemn fasonat valorificat, exprimat în metri cubi, depozite pentru sortarea și valorificare, după cum urmează:</w:t>
            </w:r>
          </w:p>
          <w:p w14:paraId="37102EB8" w14:textId="38B1566C"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a) peste 10 mii metri cubi – atelier;</w:t>
            </w:r>
          </w:p>
          <w:p w14:paraId="728C5240" w14:textId="4F4B1F73"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b) până la 10 mii metri cubi – formație;</w:t>
            </w:r>
          </w:p>
        </w:tc>
        <w:tc>
          <w:tcPr>
            <w:tcW w:w="3175" w:type="dxa"/>
          </w:tcPr>
          <w:p w14:paraId="278A4DDC" w14:textId="7DA33D8B"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47.</w:t>
            </w:r>
            <w:r w:rsidRPr="009D7660">
              <w:rPr>
                <w:rFonts w:ascii="Times New Roman" w:eastAsia="Times New Roman" w:hAnsi="Times New Roman" w:cs="Times New Roman"/>
                <w:kern w:val="0"/>
                <w:lang w:val="ro-RO"/>
                <w14:ligatures w14:val="none"/>
              </w:rPr>
              <w:t xml:space="preserve"> În cadrul ocoalelor silvice se înființează, se organizează și funcționează, în funcție de volumul de lemn fasonat valorificat, exprimat în metri cubi, depozite pentru sortarea și valorificarea, după cum urmează:</w:t>
            </w:r>
          </w:p>
          <w:p w14:paraId="7FD9C643" w14:textId="204A2017" w:rsidR="00AE06DD" w:rsidRPr="009D7660" w:rsidRDefault="00AE06DD" w:rsidP="00AE06DD">
            <w:pPr>
              <w:rPr>
                <w:rFonts w:ascii="Times New Roman" w:eastAsia="Times New Roman" w:hAnsi="Times New Roman" w:cs="Times New Roman"/>
                <w:b/>
                <w:bCs/>
                <w:kern w:val="0"/>
                <w:lang w:val="ro-RO"/>
                <w14:ligatures w14:val="none"/>
              </w:rPr>
            </w:pPr>
            <w:r w:rsidRPr="009D7660">
              <w:rPr>
                <w:rFonts w:ascii="Times New Roman" w:eastAsia="Times New Roman" w:hAnsi="Times New Roman" w:cs="Times New Roman"/>
                <w:kern w:val="0"/>
                <w:lang w:val="ro-RO"/>
                <w14:ligatures w14:val="none"/>
              </w:rPr>
              <w:t xml:space="preserve">• </w:t>
            </w:r>
            <w:r w:rsidRPr="009D7660">
              <w:rPr>
                <w:rFonts w:ascii="Times New Roman" w:eastAsia="Times New Roman" w:hAnsi="Times New Roman" w:cs="Times New Roman"/>
                <w:b/>
                <w:bCs/>
                <w:kern w:val="0"/>
                <w:lang w:val="ro-RO"/>
                <w14:ligatures w14:val="none"/>
              </w:rPr>
              <w:t>peste 5 mii metri cubi – atelier;</w:t>
            </w:r>
          </w:p>
          <w:p w14:paraId="0C3C4715" w14:textId="4B2A193B"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 până la 5 mii metri cubi – formație.</w:t>
            </w:r>
          </w:p>
        </w:tc>
        <w:tc>
          <w:tcPr>
            <w:tcW w:w="1417" w:type="dxa"/>
          </w:tcPr>
          <w:p w14:paraId="7F7F9E68" w14:textId="5C509E43"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5DECFB4F" w14:textId="08AF7152"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Limita de 10 mii mc este aceeași cu limita din metodologia în vigoare. Modificarea acestor limite se face în baza unor studii.</w:t>
            </w:r>
          </w:p>
        </w:tc>
      </w:tr>
      <w:tr w:rsidR="00AE06DD" w:rsidRPr="009D7660" w14:paraId="12B36322" w14:textId="77777777" w:rsidTr="00F95089">
        <w:trPr>
          <w:jc w:val="center"/>
        </w:trPr>
        <w:tc>
          <w:tcPr>
            <w:tcW w:w="530" w:type="dxa"/>
          </w:tcPr>
          <w:p w14:paraId="26F6290C" w14:textId="77777777" w:rsidR="00AE06DD" w:rsidRPr="009D7660" w:rsidRDefault="00AE06DD" w:rsidP="00AE06DD">
            <w:pPr>
              <w:pStyle w:val="Heading1"/>
              <w:rPr>
                <w:rFonts w:ascii="Times New Roman" w:eastAsia="Times New Roman" w:hAnsi="Times New Roman" w:cs="Times New Roman"/>
                <w:color w:val="auto"/>
                <w:sz w:val="24"/>
                <w:szCs w:val="24"/>
                <w:lang w:val="ro-RO"/>
              </w:rPr>
            </w:pPr>
          </w:p>
        </w:tc>
        <w:tc>
          <w:tcPr>
            <w:tcW w:w="1303" w:type="dxa"/>
          </w:tcPr>
          <w:p w14:paraId="4C918BA6" w14:textId="77777777" w:rsidR="00AE06DD" w:rsidRPr="009D7660" w:rsidRDefault="00AE06DD" w:rsidP="00AE06DD">
            <w:pPr>
              <w:rPr>
                <w:rFonts w:ascii="Times New Roman" w:eastAsia="Times New Roman" w:hAnsi="Times New Roman" w:cs="Times New Roman"/>
                <w:kern w:val="0"/>
                <w:lang w:val="ro-RO"/>
                <w14:ligatures w14:val="none"/>
              </w:rPr>
            </w:pPr>
          </w:p>
        </w:tc>
        <w:tc>
          <w:tcPr>
            <w:tcW w:w="1494" w:type="dxa"/>
          </w:tcPr>
          <w:p w14:paraId="06A7346D" w14:textId="77777777" w:rsidR="00AE06DD" w:rsidRPr="009D7660" w:rsidRDefault="00AE06DD" w:rsidP="00AE06DD">
            <w:pPr>
              <w:rPr>
                <w:rFonts w:ascii="Times New Roman" w:eastAsia="Times New Roman" w:hAnsi="Times New Roman" w:cs="Times New Roman"/>
                <w:kern w:val="0"/>
                <w:lang w:val="ro-RO"/>
                <w14:ligatures w14:val="none"/>
              </w:rPr>
            </w:pPr>
          </w:p>
        </w:tc>
        <w:tc>
          <w:tcPr>
            <w:tcW w:w="2268" w:type="dxa"/>
          </w:tcPr>
          <w:p w14:paraId="5792FA42" w14:textId="77777777" w:rsidR="00AE06DD" w:rsidRPr="009D7660" w:rsidRDefault="00AE06DD" w:rsidP="00AE06DD">
            <w:pPr>
              <w:rPr>
                <w:lang w:val="ro-RO"/>
              </w:rPr>
            </w:pPr>
          </w:p>
        </w:tc>
        <w:tc>
          <w:tcPr>
            <w:tcW w:w="3175" w:type="dxa"/>
          </w:tcPr>
          <w:p w14:paraId="3C97ACD0" w14:textId="77777777" w:rsidR="00AE06DD" w:rsidRPr="009D7660" w:rsidRDefault="00AE06DD" w:rsidP="00AE06DD">
            <w:pPr>
              <w:rPr>
                <w:rFonts w:ascii="Times New Roman" w:eastAsia="Times New Roman" w:hAnsi="Times New Roman" w:cs="Times New Roman"/>
                <w:kern w:val="0"/>
                <w:lang w:val="ro-RO"/>
                <w14:ligatures w14:val="none"/>
              </w:rPr>
            </w:pPr>
          </w:p>
        </w:tc>
        <w:tc>
          <w:tcPr>
            <w:tcW w:w="3175" w:type="dxa"/>
          </w:tcPr>
          <w:p w14:paraId="34E2AD3D" w14:textId="77777777"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Capitolul 7.A – Recoltare, prelucrare și valorificare fructe de pădure, ciuperci comestibile și carne de vânat</w:t>
            </w:r>
          </w:p>
          <w:p w14:paraId="21CD848D" w14:textId="771CD68C" w:rsidR="00AE06DD" w:rsidRPr="009D7660" w:rsidRDefault="00AE06DD" w:rsidP="00AE06DD">
            <w:pPr>
              <w:rPr>
                <w:rFonts w:ascii="Times New Roman" w:eastAsia="Times New Roman" w:hAnsi="Times New Roman" w:cs="Times New Roman"/>
                <w:b/>
                <w:bCs/>
                <w:kern w:val="0"/>
                <w:lang w:val="ro-RO"/>
                <w14:ligatures w14:val="none"/>
              </w:rPr>
            </w:pPr>
            <w:r w:rsidRPr="009D7660">
              <w:rPr>
                <w:rFonts w:ascii="Times New Roman" w:eastAsia="Times New Roman" w:hAnsi="Times New Roman" w:cs="Times New Roman"/>
                <w:b/>
                <w:bCs/>
                <w:kern w:val="0"/>
                <w:lang w:val="ro-RO"/>
                <w14:ligatures w14:val="none"/>
              </w:rPr>
              <w:t>+ 9 MIP</w:t>
            </w:r>
          </w:p>
        </w:tc>
        <w:tc>
          <w:tcPr>
            <w:tcW w:w="1417" w:type="dxa"/>
          </w:tcPr>
          <w:p w14:paraId="6462D8A8" w14:textId="285FAD73"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3F1E9127" w14:textId="798DE087"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Transformarea MDP în MIP se face în baza unor studii.</w:t>
            </w:r>
          </w:p>
        </w:tc>
      </w:tr>
      <w:tr w:rsidR="00AE06DD" w:rsidRPr="009D7660" w14:paraId="5D6AFCE2" w14:textId="77777777" w:rsidTr="00F95089">
        <w:trPr>
          <w:jc w:val="center"/>
        </w:trPr>
        <w:tc>
          <w:tcPr>
            <w:tcW w:w="530" w:type="dxa"/>
          </w:tcPr>
          <w:p w14:paraId="4CA6E698" w14:textId="64CD343B" w:rsidR="00AE06DD" w:rsidRPr="009D7660" w:rsidRDefault="00AE06DD" w:rsidP="00AE06DD">
            <w:pPr>
              <w:pStyle w:val="Heading1"/>
              <w:rPr>
                <w:rFonts w:ascii="Times New Roman" w:eastAsia="Times New Roman" w:hAnsi="Times New Roman" w:cs="Times New Roman"/>
                <w:color w:val="auto"/>
                <w:sz w:val="24"/>
                <w:szCs w:val="24"/>
                <w:lang w:val="ro-RO"/>
              </w:rPr>
            </w:pPr>
            <w:r w:rsidRPr="009D7660">
              <w:rPr>
                <w:rFonts w:ascii="Times New Roman" w:eastAsia="Times New Roman" w:hAnsi="Times New Roman" w:cs="Times New Roman"/>
                <w:color w:val="auto"/>
                <w:sz w:val="24"/>
                <w:szCs w:val="24"/>
                <w:lang w:val="ro-RO"/>
              </w:rPr>
              <w:lastRenderedPageBreak/>
              <w:t>4.</w:t>
            </w:r>
          </w:p>
        </w:tc>
        <w:tc>
          <w:tcPr>
            <w:tcW w:w="1303" w:type="dxa"/>
          </w:tcPr>
          <w:p w14:paraId="39E939C6" w14:textId="2D0A527D"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17.08.2026</w:t>
            </w:r>
          </w:p>
        </w:tc>
        <w:tc>
          <w:tcPr>
            <w:tcW w:w="1494" w:type="dxa"/>
          </w:tcPr>
          <w:p w14:paraId="435A31A1" w14:textId="7C658EC8"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Direcția Silvică Iași</w:t>
            </w:r>
          </w:p>
        </w:tc>
        <w:tc>
          <w:tcPr>
            <w:tcW w:w="2268" w:type="dxa"/>
          </w:tcPr>
          <w:p w14:paraId="762EB903" w14:textId="3AD23E64" w:rsidR="00AE06DD" w:rsidRPr="009D7660" w:rsidRDefault="00AE06DD" w:rsidP="00AE06DD">
            <w:pPr>
              <w:rPr>
                <w:rFonts w:ascii="Times New Roman" w:eastAsia="Times New Roman" w:hAnsi="Times New Roman" w:cs="Times New Roman"/>
                <w:kern w:val="0"/>
                <w:lang w:val="ro-RO"/>
                <w14:ligatures w14:val="none"/>
              </w:rPr>
            </w:pPr>
            <w:hyperlink r:id="rId8" w:history="1">
              <w:r w:rsidRPr="009D7660">
                <w:rPr>
                  <w:rStyle w:val="Hyperlink"/>
                  <w:rFonts w:ascii="Times New Roman" w:eastAsia="Times New Roman" w:hAnsi="Times New Roman" w:cs="Times New Roman"/>
                  <w:kern w:val="0"/>
                  <w:lang w:val="ro-RO"/>
                  <w14:ligatures w14:val="none"/>
                </w:rPr>
                <w:t>gdoncean@ yahoo.com</w:t>
              </w:r>
            </w:hyperlink>
          </w:p>
        </w:tc>
        <w:tc>
          <w:tcPr>
            <w:tcW w:w="3175" w:type="dxa"/>
          </w:tcPr>
          <w:p w14:paraId="353349B0" w14:textId="77777777"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11. – (1)</w:t>
            </w:r>
            <w:r w:rsidRPr="009D7660">
              <w:rPr>
                <w:rFonts w:ascii="Times New Roman" w:eastAsia="Times New Roman" w:hAnsi="Times New Roman" w:cs="Times New Roman"/>
                <w:kern w:val="0"/>
                <w:lang w:val="ro-RO"/>
                <w14:ligatures w14:val="none"/>
              </w:rPr>
              <w:t xml:space="preserve"> Pentru criteriul prevăzut la art. 9 lit.b), se acordă câte 1 punct pentru fiecare 1000 lei cifră de afaceri, calculată ca valoare medie a ultimelor două exerciții financiare încheiate, conform formulei:</w:t>
            </w:r>
          </w:p>
          <w:p w14:paraId="0B9EB68A" w14:textId="77777777"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C2=C21+C22, unde C21 reprezintă cifra de afaceri aferentă producției silvice; C22 -  valoarea aferentă cifrei de afaceri a  contractelor de administrare (cont.4622)</w:t>
            </w:r>
          </w:p>
          <w:p w14:paraId="797CABE3" w14:textId="62CD7830"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12. – (1)</w:t>
            </w:r>
            <w:r w:rsidRPr="009D7660">
              <w:rPr>
                <w:rFonts w:ascii="Times New Roman" w:eastAsia="Times New Roman" w:hAnsi="Times New Roman" w:cs="Times New Roman"/>
                <w:kern w:val="0"/>
                <w:lang w:val="ro-RO"/>
                <w14:ligatures w14:val="none"/>
              </w:rPr>
              <w:t xml:space="preserve"> Pentru criteriul prevăzut la art. 9 lit.c), se acordă câte 1 punct pentru fiecare 1000 lei profit brut, calculat ca medie între profitul realizat al ultimelor doua exerciții financiare încheiate.</w:t>
            </w:r>
          </w:p>
        </w:tc>
        <w:tc>
          <w:tcPr>
            <w:tcW w:w="3175" w:type="dxa"/>
          </w:tcPr>
          <w:p w14:paraId="7F88C225" w14:textId="77777777" w:rsidR="00AE06DD" w:rsidRPr="009D7660" w:rsidRDefault="00AE06DD" w:rsidP="00AE06DD">
            <w:pPr>
              <w:pStyle w:val="ListParagraph"/>
              <w:tabs>
                <w:tab w:val="left" w:pos="1290"/>
              </w:tabs>
              <w:ind w:left="0"/>
              <w:jc w:val="both"/>
              <w:rPr>
                <w:lang w:val="ro-RO"/>
              </w:rPr>
            </w:pPr>
            <w:r w:rsidRPr="009D7660">
              <w:rPr>
                <w:rFonts w:ascii="Times New Roman" w:hAnsi="Times New Roman"/>
                <w:b/>
                <w:bCs/>
                <w:iCs/>
                <w:u w:val="single"/>
                <w:lang w:val="ro-RO"/>
              </w:rPr>
              <w:t>Criteriul C2</w:t>
            </w:r>
            <w:r w:rsidRPr="009D7660">
              <w:rPr>
                <w:rFonts w:ascii="Times New Roman" w:hAnsi="Times New Roman"/>
                <w:b/>
                <w:bCs/>
                <w:iCs/>
                <w:lang w:val="ro-RO"/>
              </w:rPr>
              <w:t>: Cifra de afaceri.</w:t>
            </w:r>
          </w:p>
          <w:p w14:paraId="3C8CF72F" w14:textId="77777777" w:rsidR="00AE06DD" w:rsidRPr="009D7660" w:rsidRDefault="00AE06DD" w:rsidP="00AE06DD">
            <w:pPr>
              <w:pStyle w:val="ListParagraph"/>
              <w:tabs>
                <w:tab w:val="left" w:pos="1290"/>
              </w:tabs>
              <w:ind w:left="0"/>
              <w:jc w:val="both"/>
              <w:rPr>
                <w:lang w:val="ro-RO"/>
              </w:rPr>
            </w:pPr>
            <w:r w:rsidRPr="009D7660">
              <w:rPr>
                <w:rFonts w:ascii="Times New Roman" w:hAnsi="Times New Roman"/>
                <w:bCs/>
                <w:lang w:val="ro-RO"/>
              </w:rPr>
              <w:t xml:space="preserve">Pentru acest criteriu se acordă câte 1 punct pentru fiecare 1000 lei cifră de afaceri, calculată ca valoare medie a ultimelor două exerciții financiare încheiate, </w:t>
            </w:r>
            <w:r w:rsidRPr="009D7660">
              <w:rPr>
                <w:rFonts w:ascii="Times New Roman" w:hAnsi="Times New Roman"/>
                <w:bCs/>
                <w:color w:val="00B0F0"/>
                <w:lang w:val="ro-RO"/>
              </w:rPr>
              <w:t>pentru ultimii doi ani ȋn care amenajamentele silvice au fost ȋn vigoare integral pe durata fiecărui an calendaristic.</w:t>
            </w:r>
          </w:p>
          <w:p w14:paraId="06F395BA" w14:textId="77777777" w:rsidR="00AE06DD" w:rsidRPr="009D7660" w:rsidRDefault="00AE06DD" w:rsidP="00AE06DD">
            <w:pPr>
              <w:pStyle w:val="ListParagraph"/>
              <w:tabs>
                <w:tab w:val="left" w:pos="1290"/>
              </w:tabs>
              <w:ind w:left="0"/>
              <w:rPr>
                <w:lang w:val="ro-RO"/>
              </w:rPr>
            </w:pPr>
            <w:r w:rsidRPr="009D7660">
              <w:rPr>
                <w:rFonts w:ascii="Times New Roman" w:hAnsi="Times New Roman"/>
                <w:b/>
                <w:u w:val="single"/>
                <w:lang w:val="ro-RO"/>
              </w:rPr>
              <w:t>Criteriul C3</w:t>
            </w:r>
            <w:r w:rsidRPr="009D7660">
              <w:rPr>
                <w:rFonts w:ascii="Times New Roman" w:hAnsi="Times New Roman"/>
                <w:b/>
                <w:lang w:val="ro-RO"/>
              </w:rPr>
              <w:t>: Profitul brut</w:t>
            </w:r>
            <w:r w:rsidRPr="009D7660">
              <w:rPr>
                <w:rFonts w:ascii="Times New Roman" w:hAnsi="Times New Roman"/>
                <w:bCs/>
                <w:lang w:val="ro-RO"/>
              </w:rPr>
              <w:t>.</w:t>
            </w:r>
          </w:p>
          <w:p w14:paraId="3EDB10C9" w14:textId="49C3B745"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hAnsi="Times New Roman"/>
                <w:bCs/>
                <w:lang w:val="ro-RO"/>
              </w:rPr>
              <w:t>Pentru acest criteriu se acordă câte 1 punct pentru fiecare 1000 lei profit brut, calculat ca medie între profitul realizat al ultimelor două exerciții financiare încheiate</w:t>
            </w:r>
            <w:r w:rsidRPr="009D7660">
              <w:rPr>
                <w:rFonts w:ascii="Times New Roman" w:hAnsi="Times New Roman"/>
                <w:bCs/>
                <w:color w:val="00B0F0"/>
                <w:lang w:val="ro-RO"/>
              </w:rPr>
              <w:t>, pentru ultimii doi ani ȋn care amenajamentele silvice au fost ȋn vigoare integral pe durata fiecărui an calendaristic</w:t>
            </w:r>
            <w:r w:rsidRPr="009D7660">
              <w:rPr>
                <w:rFonts w:ascii="Times New Roman" w:hAnsi="Times New Roman"/>
                <w:bCs/>
                <w:color w:val="000000"/>
                <w:lang w:val="ro-RO"/>
              </w:rPr>
              <w:t>.</w:t>
            </w:r>
          </w:p>
        </w:tc>
        <w:tc>
          <w:tcPr>
            <w:tcW w:w="1417" w:type="dxa"/>
          </w:tcPr>
          <w:p w14:paraId="751FC974" w14:textId="745A9C78"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5F80708F" w14:textId="53318F98"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Existența unui amenajament silvic valabil elaborat în condițiile legii este în sarcina ocolului silvic astfel că nu se poate invoca propria culpă în nerealizarea anumitor activități.</w:t>
            </w:r>
          </w:p>
        </w:tc>
      </w:tr>
      <w:tr w:rsidR="00AE06DD" w:rsidRPr="009D7660" w14:paraId="10992C90" w14:textId="77777777" w:rsidTr="00F95089">
        <w:trPr>
          <w:jc w:val="center"/>
        </w:trPr>
        <w:tc>
          <w:tcPr>
            <w:tcW w:w="530" w:type="dxa"/>
          </w:tcPr>
          <w:p w14:paraId="056F65BB" w14:textId="77777777" w:rsidR="00AE06DD" w:rsidRPr="009D7660" w:rsidRDefault="00AE06DD" w:rsidP="00AE06DD">
            <w:pPr>
              <w:pStyle w:val="Heading1"/>
              <w:rPr>
                <w:rFonts w:ascii="Times New Roman" w:eastAsia="Times New Roman" w:hAnsi="Times New Roman" w:cs="Times New Roman"/>
                <w:color w:val="auto"/>
                <w:sz w:val="24"/>
                <w:szCs w:val="24"/>
                <w:lang w:val="ro-RO"/>
              </w:rPr>
            </w:pPr>
          </w:p>
        </w:tc>
        <w:tc>
          <w:tcPr>
            <w:tcW w:w="1303" w:type="dxa"/>
          </w:tcPr>
          <w:p w14:paraId="1D9E749A" w14:textId="77777777" w:rsidR="00AE06DD" w:rsidRPr="009D7660" w:rsidRDefault="00AE06DD" w:rsidP="00AE06DD">
            <w:pPr>
              <w:rPr>
                <w:rFonts w:ascii="Times New Roman" w:eastAsia="Times New Roman" w:hAnsi="Times New Roman" w:cs="Times New Roman"/>
                <w:kern w:val="0"/>
                <w:lang w:val="ro-RO"/>
                <w14:ligatures w14:val="none"/>
              </w:rPr>
            </w:pPr>
          </w:p>
        </w:tc>
        <w:tc>
          <w:tcPr>
            <w:tcW w:w="1494" w:type="dxa"/>
          </w:tcPr>
          <w:p w14:paraId="62EBFE3A" w14:textId="77777777" w:rsidR="00AE06DD" w:rsidRPr="009D7660" w:rsidRDefault="00AE06DD" w:rsidP="00AE06DD">
            <w:pPr>
              <w:rPr>
                <w:rFonts w:ascii="Times New Roman" w:eastAsia="Times New Roman" w:hAnsi="Times New Roman" w:cs="Times New Roman"/>
                <w:kern w:val="0"/>
                <w:lang w:val="ro-RO"/>
                <w14:ligatures w14:val="none"/>
              </w:rPr>
            </w:pPr>
          </w:p>
        </w:tc>
        <w:tc>
          <w:tcPr>
            <w:tcW w:w="2268" w:type="dxa"/>
          </w:tcPr>
          <w:p w14:paraId="1284DF73" w14:textId="77777777" w:rsidR="00AE06DD" w:rsidRPr="009D7660" w:rsidRDefault="00AE06DD" w:rsidP="00AE06DD">
            <w:pPr>
              <w:rPr>
                <w:lang w:val="ro-RO"/>
              </w:rPr>
            </w:pPr>
          </w:p>
        </w:tc>
        <w:tc>
          <w:tcPr>
            <w:tcW w:w="3175" w:type="dxa"/>
          </w:tcPr>
          <w:p w14:paraId="0E7CF33B" w14:textId="77777777" w:rsidR="00AE06DD" w:rsidRPr="009D7660" w:rsidRDefault="00AE06DD" w:rsidP="00AE06DD">
            <w:pPr>
              <w:rPr>
                <w:rFonts w:ascii="Times New Roman" w:eastAsia="Times New Roman" w:hAnsi="Times New Roman" w:cs="Times New Roman"/>
                <w:b/>
                <w:bCs/>
                <w:kern w:val="0"/>
                <w:lang w:val="ro-RO"/>
                <w14:ligatures w14:val="none"/>
              </w:rPr>
            </w:pPr>
          </w:p>
        </w:tc>
        <w:tc>
          <w:tcPr>
            <w:tcW w:w="3175" w:type="dxa"/>
          </w:tcPr>
          <w:p w14:paraId="6A8BD79A" w14:textId="75900384" w:rsidR="00AE06DD" w:rsidRPr="00AE06DD" w:rsidRDefault="00AE06DD" w:rsidP="00AE06DD">
            <w:pPr>
              <w:pStyle w:val="ListParagraph"/>
              <w:tabs>
                <w:tab w:val="left" w:pos="1290"/>
              </w:tabs>
              <w:ind w:left="0"/>
              <w:jc w:val="both"/>
              <w:rPr>
                <w:rFonts w:ascii="Times New Roman" w:hAnsi="Times New Roman"/>
                <w:iCs/>
                <w:lang w:val="ro-RO"/>
              </w:rPr>
            </w:pPr>
            <w:r w:rsidRPr="00AE06DD">
              <w:rPr>
                <w:rFonts w:ascii="Times New Roman" w:hAnsi="Times New Roman"/>
                <w:iCs/>
                <w:lang w:val="ro-RO"/>
              </w:rPr>
              <w:t>Suplimentarea nr. total de personal la ocoalele silvice cu 1 post pentru postul vacant al șefului de ocol</w:t>
            </w:r>
          </w:p>
        </w:tc>
        <w:tc>
          <w:tcPr>
            <w:tcW w:w="1417" w:type="dxa"/>
          </w:tcPr>
          <w:p w14:paraId="11DB1F7E" w14:textId="4E16F13E" w:rsidR="00AE06DD" w:rsidRPr="009D7660" w:rsidRDefault="00AE06DD" w:rsidP="00AE06DD">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tc>
        <w:tc>
          <w:tcPr>
            <w:tcW w:w="2472" w:type="dxa"/>
          </w:tcPr>
          <w:p w14:paraId="1E53D182" w14:textId="525A0DC6"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Două treimi din ocoalele silvice au încheiat deja contracte de mandat și au asigurat un post vacant aferent. Mai mult, înființarea secțiilor specializate are nevoie de specialiști care vor proveni, în mare măsură, din cadrul ocoalelor silvice.</w:t>
            </w:r>
          </w:p>
        </w:tc>
      </w:tr>
      <w:tr w:rsidR="00AE06DD" w:rsidRPr="009D7660" w14:paraId="31738DF4" w14:textId="77777777" w:rsidTr="00F95089">
        <w:trPr>
          <w:jc w:val="center"/>
        </w:trPr>
        <w:tc>
          <w:tcPr>
            <w:tcW w:w="530" w:type="dxa"/>
          </w:tcPr>
          <w:p w14:paraId="7B32863C" w14:textId="77777777" w:rsidR="00AE06DD" w:rsidRPr="009D7660" w:rsidRDefault="00AE06DD" w:rsidP="00AE06DD">
            <w:pPr>
              <w:pStyle w:val="Heading1"/>
              <w:rPr>
                <w:rFonts w:ascii="Times New Roman" w:eastAsia="Times New Roman" w:hAnsi="Times New Roman" w:cs="Times New Roman"/>
                <w:color w:val="auto"/>
                <w:sz w:val="24"/>
                <w:szCs w:val="24"/>
                <w:lang w:val="ro-RO"/>
              </w:rPr>
            </w:pPr>
          </w:p>
        </w:tc>
        <w:tc>
          <w:tcPr>
            <w:tcW w:w="1303" w:type="dxa"/>
          </w:tcPr>
          <w:p w14:paraId="5C549718" w14:textId="77777777" w:rsidR="00AE06DD" w:rsidRPr="009D7660" w:rsidRDefault="00AE06DD" w:rsidP="00AE06DD">
            <w:pPr>
              <w:rPr>
                <w:rFonts w:ascii="Times New Roman" w:eastAsia="Times New Roman" w:hAnsi="Times New Roman" w:cs="Times New Roman"/>
                <w:kern w:val="0"/>
                <w:lang w:val="ro-RO"/>
                <w14:ligatures w14:val="none"/>
              </w:rPr>
            </w:pPr>
          </w:p>
        </w:tc>
        <w:tc>
          <w:tcPr>
            <w:tcW w:w="1494" w:type="dxa"/>
          </w:tcPr>
          <w:p w14:paraId="343551C1" w14:textId="77777777" w:rsidR="00AE06DD" w:rsidRPr="009D7660" w:rsidRDefault="00AE06DD" w:rsidP="00AE06DD">
            <w:pPr>
              <w:rPr>
                <w:rFonts w:ascii="Times New Roman" w:eastAsia="Times New Roman" w:hAnsi="Times New Roman" w:cs="Times New Roman"/>
                <w:kern w:val="0"/>
                <w:lang w:val="ro-RO"/>
                <w14:ligatures w14:val="none"/>
              </w:rPr>
            </w:pPr>
          </w:p>
        </w:tc>
        <w:tc>
          <w:tcPr>
            <w:tcW w:w="2268" w:type="dxa"/>
          </w:tcPr>
          <w:p w14:paraId="7C8E3160" w14:textId="77777777" w:rsidR="00AE06DD" w:rsidRPr="009D7660" w:rsidRDefault="00AE06DD" w:rsidP="00AE06DD">
            <w:pPr>
              <w:rPr>
                <w:lang w:val="ro-RO"/>
              </w:rPr>
            </w:pPr>
          </w:p>
        </w:tc>
        <w:tc>
          <w:tcPr>
            <w:tcW w:w="3175" w:type="dxa"/>
          </w:tcPr>
          <w:p w14:paraId="76092F06" w14:textId="7BF60F6A" w:rsidR="00AE06DD" w:rsidRPr="009D7660" w:rsidRDefault="00AE06DD" w:rsidP="00AE06DD">
            <w:pPr>
              <w:rPr>
                <w:rFonts w:ascii="Times New Roman" w:eastAsia="Times New Roman" w:hAnsi="Times New Roman" w:cs="Times New Roman"/>
                <w:b/>
                <w:bCs/>
                <w:kern w:val="0"/>
                <w:lang w:val="ro-RO"/>
                <w14:ligatures w14:val="none"/>
              </w:rPr>
            </w:pPr>
            <w:r w:rsidRPr="009D7660">
              <w:rPr>
                <w:rFonts w:ascii="Times New Roman" w:eastAsia="Times New Roman" w:hAnsi="Times New Roman" w:cs="Times New Roman"/>
                <w:b/>
                <w:bCs/>
                <w:kern w:val="0"/>
                <w:lang w:val="ro-RO"/>
                <w14:ligatures w14:val="none"/>
              </w:rPr>
              <w:t>Art. 27</w:t>
            </w:r>
            <w:r w:rsidRPr="009D7660">
              <w:rPr>
                <w:rFonts w:ascii="Times New Roman" w:eastAsia="Times New Roman" w:hAnsi="Times New Roman" w:cs="Times New Roman"/>
                <w:kern w:val="0"/>
                <w:lang w:val="ro-RO"/>
                <w14:ligatures w14:val="none"/>
              </w:rPr>
              <w:t>. - În cadrul ocoalelor silvice se pot înființa posturi suplimentare de maistru silvic pentru gestionarea lemnului fasonat, cu condiția ca volumul minim gestionat de ocol să fie mai mare de  8000 m3/an/maistru.</w:t>
            </w:r>
          </w:p>
        </w:tc>
        <w:tc>
          <w:tcPr>
            <w:tcW w:w="3175" w:type="dxa"/>
          </w:tcPr>
          <w:p w14:paraId="595E02D2" w14:textId="29BA6107" w:rsidR="00AE06DD" w:rsidRPr="009D7660" w:rsidRDefault="00AE06DD" w:rsidP="00AE06DD">
            <w:pPr>
              <w:pStyle w:val="ListParagraph"/>
              <w:tabs>
                <w:tab w:val="left" w:pos="1290"/>
              </w:tabs>
              <w:ind w:left="0"/>
              <w:jc w:val="both"/>
              <w:rPr>
                <w:rFonts w:ascii="Times New Roman" w:hAnsi="Times New Roman"/>
                <w:iCs/>
                <w:highlight w:val="yellow"/>
                <w:lang w:val="ro-RO"/>
              </w:rPr>
            </w:pPr>
            <w:r w:rsidRPr="009D7660">
              <w:rPr>
                <w:rFonts w:ascii="Times New Roman" w:eastAsia="Times New Roman" w:hAnsi="Times New Roman" w:cs="Times New Roman"/>
                <w:b/>
                <w:bCs/>
                <w:kern w:val="0"/>
                <w:lang w:val="ro-RO"/>
                <w14:ligatures w14:val="none"/>
              </w:rPr>
              <w:t>Art. 27.</w:t>
            </w:r>
            <w:r w:rsidRPr="009D7660">
              <w:rPr>
                <w:rFonts w:ascii="Times New Roman" w:eastAsia="Times New Roman" w:hAnsi="Times New Roman" w:cs="Times New Roman"/>
                <w:kern w:val="0"/>
                <w:lang w:val="ro-RO"/>
                <w14:ligatures w14:val="none"/>
              </w:rPr>
              <w:t xml:space="preserve"> În cadrul ocoalelor silvice se pot înființa posturi suplimentare de maistru silvic pentru gestionarea lemnului fasonat, cu condiția ca volumul minim gestionat de ocol să fie mai mare de </w:t>
            </w:r>
            <w:r w:rsidRPr="009D7660">
              <w:rPr>
                <w:rFonts w:ascii="Times New Roman" w:eastAsia="Times New Roman" w:hAnsi="Times New Roman" w:cs="Times New Roman"/>
                <w:color w:val="00B0F0"/>
                <w:kern w:val="0"/>
                <w:lang w:val="ro-RO"/>
                <w14:ligatures w14:val="none"/>
              </w:rPr>
              <w:t>5000 m3/an/maistru, fond forestier proprietate publică a statului/UAT.</w:t>
            </w:r>
          </w:p>
        </w:tc>
        <w:tc>
          <w:tcPr>
            <w:tcW w:w="1417" w:type="dxa"/>
          </w:tcPr>
          <w:p w14:paraId="069F260F" w14:textId="6E290568"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2283B2EA" w14:textId="36C16C01"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Limita de 8000 mc este preluată din metodologia valabilă astăzi și nu avem suficiente date pentru a modifica această limită.</w:t>
            </w:r>
          </w:p>
        </w:tc>
      </w:tr>
      <w:tr w:rsidR="00AE06DD" w:rsidRPr="009D7660" w14:paraId="5EC15F1C" w14:textId="77777777" w:rsidTr="00F95089">
        <w:trPr>
          <w:jc w:val="center"/>
        </w:trPr>
        <w:tc>
          <w:tcPr>
            <w:tcW w:w="530" w:type="dxa"/>
          </w:tcPr>
          <w:p w14:paraId="6A4792AF" w14:textId="77777777" w:rsidR="00AE06DD" w:rsidRPr="009D7660" w:rsidRDefault="00AE06DD" w:rsidP="00AE06DD">
            <w:pPr>
              <w:pStyle w:val="Heading1"/>
              <w:rPr>
                <w:rFonts w:ascii="Times New Roman" w:eastAsia="Times New Roman" w:hAnsi="Times New Roman" w:cs="Times New Roman"/>
                <w:color w:val="auto"/>
                <w:sz w:val="24"/>
                <w:szCs w:val="24"/>
                <w:lang w:val="ro-RO"/>
              </w:rPr>
            </w:pPr>
          </w:p>
        </w:tc>
        <w:tc>
          <w:tcPr>
            <w:tcW w:w="1303" w:type="dxa"/>
          </w:tcPr>
          <w:p w14:paraId="56D3396F" w14:textId="77777777" w:rsidR="00AE06DD" w:rsidRPr="009D7660" w:rsidRDefault="00AE06DD" w:rsidP="00AE06DD">
            <w:pPr>
              <w:rPr>
                <w:rFonts w:ascii="Times New Roman" w:eastAsia="Times New Roman" w:hAnsi="Times New Roman" w:cs="Times New Roman"/>
                <w:kern w:val="0"/>
                <w:lang w:val="ro-RO"/>
                <w14:ligatures w14:val="none"/>
              </w:rPr>
            </w:pPr>
          </w:p>
        </w:tc>
        <w:tc>
          <w:tcPr>
            <w:tcW w:w="1494" w:type="dxa"/>
          </w:tcPr>
          <w:p w14:paraId="004F4CD1" w14:textId="77777777" w:rsidR="00AE06DD" w:rsidRPr="009D7660" w:rsidRDefault="00AE06DD" w:rsidP="00AE06DD">
            <w:pPr>
              <w:rPr>
                <w:rFonts w:ascii="Times New Roman" w:eastAsia="Times New Roman" w:hAnsi="Times New Roman" w:cs="Times New Roman"/>
                <w:kern w:val="0"/>
                <w:lang w:val="ro-RO"/>
                <w14:ligatures w14:val="none"/>
              </w:rPr>
            </w:pPr>
          </w:p>
        </w:tc>
        <w:tc>
          <w:tcPr>
            <w:tcW w:w="2268" w:type="dxa"/>
          </w:tcPr>
          <w:p w14:paraId="7D429A34" w14:textId="77777777" w:rsidR="00AE06DD" w:rsidRPr="009D7660" w:rsidRDefault="00AE06DD" w:rsidP="00AE06DD">
            <w:pPr>
              <w:rPr>
                <w:lang w:val="ro-RO"/>
              </w:rPr>
            </w:pPr>
          </w:p>
        </w:tc>
        <w:tc>
          <w:tcPr>
            <w:tcW w:w="3175" w:type="dxa"/>
          </w:tcPr>
          <w:p w14:paraId="7F22CA81" w14:textId="77777777" w:rsidR="00AE06DD" w:rsidRPr="009D7660" w:rsidRDefault="00AE06DD" w:rsidP="00AE06DD">
            <w:pPr>
              <w:rPr>
                <w:rFonts w:ascii="Times New Roman" w:eastAsia="Times New Roman" w:hAnsi="Times New Roman" w:cs="Times New Roman"/>
                <w:b/>
                <w:bCs/>
                <w:kern w:val="0"/>
                <w:lang w:val="ro-RO"/>
                <w14:ligatures w14:val="none"/>
              </w:rPr>
            </w:pPr>
          </w:p>
        </w:tc>
        <w:tc>
          <w:tcPr>
            <w:tcW w:w="3175" w:type="dxa"/>
          </w:tcPr>
          <w:p w14:paraId="74BFAAA0" w14:textId="044C6973" w:rsidR="00AE06DD" w:rsidRPr="009D7660" w:rsidRDefault="00AE06DD" w:rsidP="00AE06DD">
            <w:pPr>
              <w:pStyle w:val="ListParagraph"/>
              <w:tabs>
                <w:tab w:val="left" w:pos="1290"/>
              </w:tabs>
              <w:ind w:left="0"/>
              <w:jc w:val="both"/>
              <w:rPr>
                <w:rFonts w:ascii="Times New Roman" w:eastAsia="Times New Roman" w:hAnsi="Times New Roman" w:cs="Times New Roman"/>
                <w:b/>
                <w:bCs/>
                <w:kern w:val="0"/>
                <w:lang w:val="ro-RO"/>
                <w14:ligatures w14:val="none"/>
              </w:rPr>
            </w:pPr>
            <w:r w:rsidRPr="009D7660">
              <w:rPr>
                <w:rFonts w:ascii="Times New Roman" w:hAnsi="Times New Roman" w:cs="Times New Roman"/>
                <w:bCs/>
                <w:color w:val="00B0F0"/>
                <w:lang w:val="ro-RO"/>
              </w:rPr>
              <w:t>Pepinierele silvice care realizează valoarea punctajului total al pepinierei (VPTP) mai mare sau egal cu 8 , să se organizeze secție sau atelier, restul pepinierelor să rămână ca organizare în cadrul ocoalelor silvice .</w:t>
            </w:r>
          </w:p>
        </w:tc>
        <w:tc>
          <w:tcPr>
            <w:tcW w:w="1417" w:type="dxa"/>
          </w:tcPr>
          <w:p w14:paraId="7801AE63" w14:textId="0E4CE946" w:rsidR="00AE06DD" w:rsidRPr="009D7660" w:rsidRDefault="00AE06DD" w:rsidP="00AE06DD">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tc>
        <w:tc>
          <w:tcPr>
            <w:tcW w:w="2472" w:type="dxa"/>
          </w:tcPr>
          <w:p w14:paraId="738C0C50" w14:textId="366E125B" w:rsidR="00AE06DD" w:rsidRPr="009D7660" w:rsidRDefault="00AE06DD" w:rsidP="00AE06DD">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Modul de organizare al diferitelor activități desfășurate de Romsilva a fost stabilit prin HG 123/2026.</w:t>
            </w:r>
          </w:p>
        </w:tc>
      </w:tr>
      <w:tr w:rsidR="00AE06DD" w:rsidRPr="009D7660" w14:paraId="7FCC5DED" w14:textId="77777777" w:rsidTr="00F95089">
        <w:trPr>
          <w:jc w:val="center"/>
        </w:trPr>
        <w:tc>
          <w:tcPr>
            <w:tcW w:w="530" w:type="dxa"/>
          </w:tcPr>
          <w:p w14:paraId="50E48348" w14:textId="77777777" w:rsidR="00AE06DD" w:rsidRPr="009D7660" w:rsidRDefault="00AE06DD" w:rsidP="00AE06DD">
            <w:pPr>
              <w:pStyle w:val="Heading1"/>
              <w:rPr>
                <w:rFonts w:ascii="Times New Roman" w:eastAsia="Times New Roman" w:hAnsi="Times New Roman" w:cs="Times New Roman"/>
                <w:color w:val="auto"/>
                <w:sz w:val="24"/>
                <w:szCs w:val="24"/>
                <w:lang w:val="ro-RO"/>
              </w:rPr>
            </w:pPr>
          </w:p>
        </w:tc>
        <w:tc>
          <w:tcPr>
            <w:tcW w:w="1303" w:type="dxa"/>
          </w:tcPr>
          <w:p w14:paraId="698D4D47" w14:textId="77777777" w:rsidR="00AE06DD" w:rsidRPr="009D7660" w:rsidRDefault="00AE06DD" w:rsidP="00AE06DD">
            <w:pPr>
              <w:rPr>
                <w:rFonts w:ascii="Times New Roman" w:eastAsia="Times New Roman" w:hAnsi="Times New Roman" w:cs="Times New Roman"/>
                <w:kern w:val="0"/>
                <w:lang w:val="ro-RO"/>
                <w14:ligatures w14:val="none"/>
              </w:rPr>
            </w:pPr>
          </w:p>
        </w:tc>
        <w:tc>
          <w:tcPr>
            <w:tcW w:w="1494" w:type="dxa"/>
          </w:tcPr>
          <w:p w14:paraId="6CDA7AC0" w14:textId="77777777" w:rsidR="00AE06DD" w:rsidRPr="009D7660" w:rsidRDefault="00AE06DD" w:rsidP="00AE06DD">
            <w:pPr>
              <w:rPr>
                <w:rFonts w:ascii="Times New Roman" w:eastAsia="Times New Roman" w:hAnsi="Times New Roman" w:cs="Times New Roman"/>
                <w:kern w:val="0"/>
                <w:lang w:val="ro-RO"/>
                <w14:ligatures w14:val="none"/>
              </w:rPr>
            </w:pPr>
          </w:p>
        </w:tc>
        <w:tc>
          <w:tcPr>
            <w:tcW w:w="2268" w:type="dxa"/>
          </w:tcPr>
          <w:p w14:paraId="14A40F6A" w14:textId="77777777" w:rsidR="00AE06DD" w:rsidRPr="009D7660" w:rsidRDefault="00AE06DD" w:rsidP="00AE06DD">
            <w:pPr>
              <w:rPr>
                <w:lang w:val="ro-RO"/>
              </w:rPr>
            </w:pPr>
          </w:p>
        </w:tc>
        <w:tc>
          <w:tcPr>
            <w:tcW w:w="3175" w:type="dxa"/>
          </w:tcPr>
          <w:p w14:paraId="74F00C21" w14:textId="77777777" w:rsidR="00AE06DD" w:rsidRPr="009D7660" w:rsidRDefault="00AE06DD" w:rsidP="00AE06DD">
            <w:pPr>
              <w:rPr>
                <w:rFonts w:ascii="Times New Roman" w:eastAsia="Times New Roman" w:hAnsi="Times New Roman" w:cs="Times New Roman"/>
                <w:b/>
                <w:bCs/>
                <w:kern w:val="0"/>
                <w:lang w:val="ro-RO"/>
                <w14:ligatures w14:val="none"/>
              </w:rPr>
            </w:pPr>
          </w:p>
        </w:tc>
        <w:tc>
          <w:tcPr>
            <w:tcW w:w="3175" w:type="dxa"/>
          </w:tcPr>
          <w:p w14:paraId="380E37CA" w14:textId="7E52EC93" w:rsidR="00AE06DD" w:rsidRPr="009D7660" w:rsidRDefault="00AE06DD" w:rsidP="00AE06DD">
            <w:pPr>
              <w:pStyle w:val="ListParagraph"/>
              <w:ind w:left="0"/>
              <w:jc w:val="both"/>
              <w:rPr>
                <w:rFonts w:ascii="Times New Roman" w:hAnsi="Times New Roman" w:cs="Times New Roman"/>
                <w:bCs/>
                <w:color w:val="00B0F0"/>
                <w:lang w:val="ro-RO"/>
              </w:rPr>
            </w:pPr>
            <w:r w:rsidRPr="009D7660">
              <w:rPr>
                <w:rFonts w:ascii="Times New Roman" w:hAnsi="Times New Roman" w:cs="Times New Roman"/>
                <w:bCs/>
                <w:color w:val="00B0F0"/>
                <w:lang w:val="ro-RO"/>
              </w:rPr>
              <w:t>Complexele de vânătoare înființate pentru vânatul mare care realizează  valoarea punctajului total mai mic de 100 de puncte (VPT), să rămână ca organizare în cadrul ocoalelor</w:t>
            </w:r>
          </w:p>
        </w:tc>
        <w:tc>
          <w:tcPr>
            <w:tcW w:w="1417" w:type="dxa"/>
          </w:tcPr>
          <w:p w14:paraId="147F0625" w14:textId="0EE42ECC" w:rsidR="00AE06DD" w:rsidRDefault="00AE06DD" w:rsidP="00AE06DD">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tc>
        <w:tc>
          <w:tcPr>
            <w:tcW w:w="2472" w:type="dxa"/>
          </w:tcPr>
          <w:p w14:paraId="681B7109" w14:textId="1BB0AE67" w:rsidR="00AE06DD" w:rsidRDefault="00AE06DD" w:rsidP="00AE06DD">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Modul de organizare al diferitelor activități desfășurate de Romsilva a fost stabilit prin HG 123/2026.</w:t>
            </w:r>
          </w:p>
        </w:tc>
      </w:tr>
      <w:tr w:rsidR="00AE06DD" w:rsidRPr="009D7660" w14:paraId="2F3D1FB8" w14:textId="77777777" w:rsidTr="00F95089">
        <w:trPr>
          <w:jc w:val="center"/>
        </w:trPr>
        <w:tc>
          <w:tcPr>
            <w:tcW w:w="530" w:type="dxa"/>
          </w:tcPr>
          <w:p w14:paraId="4587BF2C" w14:textId="77777777" w:rsidR="00AE06DD" w:rsidRPr="009D7660" w:rsidRDefault="00AE06DD" w:rsidP="00AE06DD">
            <w:pPr>
              <w:pStyle w:val="Heading1"/>
              <w:rPr>
                <w:rFonts w:ascii="Times New Roman" w:eastAsia="Times New Roman" w:hAnsi="Times New Roman" w:cs="Times New Roman"/>
                <w:color w:val="auto"/>
                <w:sz w:val="24"/>
                <w:szCs w:val="24"/>
                <w:lang w:val="ro-RO"/>
              </w:rPr>
            </w:pPr>
          </w:p>
        </w:tc>
        <w:tc>
          <w:tcPr>
            <w:tcW w:w="1303" w:type="dxa"/>
          </w:tcPr>
          <w:p w14:paraId="03BDE084" w14:textId="77777777" w:rsidR="00AE06DD" w:rsidRPr="009D7660" w:rsidRDefault="00AE06DD" w:rsidP="00AE06DD">
            <w:pPr>
              <w:rPr>
                <w:rFonts w:ascii="Times New Roman" w:eastAsia="Times New Roman" w:hAnsi="Times New Roman" w:cs="Times New Roman"/>
                <w:kern w:val="0"/>
                <w:lang w:val="ro-RO"/>
                <w14:ligatures w14:val="none"/>
              </w:rPr>
            </w:pPr>
          </w:p>
        </w:tc>
        <w:tc>
          <w:tcPr>
            <w:tcW w:w="1494" w:type="dxa"/>
          </w:tcPr>
          <w:p w14:paraId="265AE027" w14:textId="77777777" w:rsidR="00AE06DD" w:rsidRPr="009D7660" w:rsidRDefault="00AE06DD" w:rsidP="00AE06DD">
            <w:pPr>
              <w:rPr>
                <w:rFonts w:ascii="Times New Roman" w:eastAsia="Times New Roman" w:hAnsi="Times New Roman" w:cs="Times New Roman"/>
                <w:kern w:val="0"/>
                <w:lang w:val="ro-RO"/>
                <w14:ligatures w14:val="none"/>
              </w:rPr>
            </w:pPr>
          </w:p>
        </w:tc>
        <w:tc>
          <w:tcPr>
            <w:tcW w:w="2268" w:type="dxa"/>
          </w:tcPr>
          <w:p w14:paraId="0755F47D" w14:textId="77777777" w:rsidR="00AE06DD" w:rsidRPr="009D7660" w:rsidRDefault="00AE06DD" w:rsidP="00AE06DD">
            <w:pPr>
              <w:rPr>
                <w:lang w:val="ro-RO"/>
              </w:rPr>
            </w:pPr>
          </w:p>
        </w:tc>
        <w:tc>
          <w:tcPr>
            <w:tcW w:w="3175" w:type="dxa"/>
          </w:tcPr>
          <w:p w14:paraId="532B0AA5" w14:textId="77777777"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b/>
                <w:bCs/>
                <w:kern w:val="0"/>
                <w:lang w:val="ro-RO"/>
                <w14:ligatures w14:val="none"/>
              </w:rPr>
              <w:t>Art. 47</w:t>
            </w:r>
            <w:r w:rsidRPr="009D7660">
              <w:rPr>
                <w:rFonts w:ascii="Times New Roman" w:eastAsia="Times New Roman" w:hAnsi="Times New Roman" w:cs="Times New Roman"/>
                <w:kern w:val="0"/>
                <w:lang w:val="ro-RO"/>
                <w14:ligatures w14:val="none"/>
              </w:rPr>
              <w:t xml:space="preserve"> - </w:t>
            </w:r>
            <w:r w:rsidRPr="009D7660">
              <w:rPr>
                <w:rFonts w:ascii="Times New Roman" w:eastAsia="Times New Roman" w:hAnsi="Times New Roman" w:cs="Times New Roman"/>
                <w:kern w:val="0"/>
                <w:lang w:val="ro-RO"/>
                <w14:ligatures w14:val="none"/>
              </w:rPr>
              <w:tab/>
              <w:t>În cadrul ocoalelor silvice se înființează, se organizează și funcționează în funcție de volumul de lemn fasonat valorificat, exprimat în metri cubi, depozite pentru sortarea și valorificare, după cum urmează:</w:t>
            </w:r>
          </w:p>
          <w:p w14:paraId="35443721" w14:textId="77777777"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a)</w:t>
            </w:r>
            <w:r w:rsidRPr="009D7660">
              <w:rPr>
                <w:rFonts w:ascii="Times New Roman" w:eastAsia="Times New Roman" w:hAnsi="Times New Roman" w:cs="Times New Roman"/>
                <w:kern w:val="0"/>
                <w:lang w:val="ro-RO"/>
                <w14:ligatures w14:val="none"/>
              </w:rPr>
              <w:tab/>
              <w:t>peste 10 mii metri cubi      –  atelier;</w:t>
            </w:r>
          </w:p>
          <w:p w14:paraId="07911B5B" w14:textId="1503C901" w:rsidR="00AE06DD" w:rsidRPr="009D7660" w:rsidRDefault="00AE06DD" w:rsidP="00AE06DD">
            <w:pPr>
              <w:rPr>
                <w:rFonts w:ascii="Times New Roman" w:eastAsia="Times New Roman" w:hAnsi="Times New Roman" w:cs="Times New Roman"/>
                <w:b/>
                <w:bCs/>
                <w:kern w:val="0"/>
                <w:lang w:val="ro-RO"/>
                <w14:ligatures w14:val="none"/>
              </w:rPr>
            </w:pPr>
            <w:r w:rsidRPr="009D7660">
              <w:rPr>
                <w:rFonts w:ascii="Times New Roman" w:eastAsia="Times New Roman" w:hAnsi="Times New Roman" w:cs="Times New Roman"/>
                <w:kern w:val="0"/>
                <w:lang w:val="ro-RO"/>
                <w14:ligatures w14:val="none"/>
              </w:rPr>
              <w:t>b)</w:t>
            </w:r>
            <w:r w:rsidRPr="009D7660">
              <w:rPr>
                <w:rFonts w:ascii="Times New Roman" w:eastAsia="Times New Roman" w:hAnsi="Times New Roman" w:cs="Times New Roman"/>
                <w:kern w:val="0"/>
                <w:lang w:val="ro-RO"/>
                <w14:ligatures w14:val="none"/>
              </w:rPr>
              <w:tab/>
              <w:t>până  la 10 mii metri cubi   –  formație;</w:t>
            </w:r>
          </w:p>
        </w:tc>
        <w:tc>
          <w:tcPr>
            <w:tcW w:w="3175" w:type="dxa"/>
          </w:tcPr>
          <w:p w14:paraId="4D42E0F0" w14:textId="77777777" w:rsidR="00AE06DD" w:rsidRPr="009D7660"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În cadrul ocoalelor silvice se înființează, se organizează și funcționează în funcție de volumul de lemn fasonat valorificat, exprimat în metri cubi, depozite pentru sortarea și valorificare, după cum urmează:</w:t>
            </w:r>
          </w:p>
          <w:p w14:paraId="19BC2C29" w14:textId="77777777" w:rsidR="00AE06DD" w:rsidRPr="009D7660" w:rsidRDefault="00AE06DD" w:rsidP="00AE06DD">
            <w:pPr>
              <w:rPr>
                <w:rFonts w:ascii="Times New Roman" w:eastAsia="Times New Roman" w:hAnsi="Times New Roman" w:cs="Times New Roman"/>
                <w:color w:val="00B0F0"/>
                <w:kern w:val="0"/>
                <w:lang w:val="ro-RO"/>
                <w14:ligatures w14:val="none"/>
              </w:rPr>
            </w:pPr>
            <w:r w:rsidRPr="009D7660">
              <w:rPr>
                <w:rFonts w:ascii="Times New Roman" w:eastAsia="Times New Roman" w:hAnsi="Times New Roman" w:cs="Times New Roman"/>
                <w:color w:val="00B0F0"/>
                <w:kern w:val="0"/>
                <w:lang w:val="ro-RO"/>
                <w14:ligatures w14:val="none"/>
              </w:rPr>
              <w:t>a) peste 5 mii metri cubi – atelier;</w:t>
            </w:r>
          </w:p>
          <w:p w14:paraId="64D33185" w14:textId="62F6D39F" w:rsidR="00AE06DD" w:rsidRPr="009D7660" w:rsidRDefault="00AE06DD" w:rsidP="00AE06DD">
            <w:pPr>
              <w:pStyle w:val="ListParagraph"/>
              <w:ind w:left="0"/>
              <w:jc w:val="both"/>
              <w:rPr>
                <w:rFonts w:ascii="Times New Roman" w:hAnsi="Times New Roman" w:cs="Times New Roman"/>
                <w:bCs/>
                <w:color w:val="00B0F0"/>
                <w:lang w:val="ro-RO"/>
              </w:rPr>
            </w:pPr>
            <w:r w:rsidRPr="009D7660">
              <w:rPr>
                <w:rFonts w:ascii="Times New Roman" w:eastAsia="Times New Roman" w:hAnsi="Times New Roman" w:cs="Times New Roman"/>
                <w:color w:val="00B0F0"/>
                <w:kern w:val="0"/>
                <w:lang w:val="ro-RO"/>
                <w14:ligatures w14:val="none"/>
              </w:rPr>
              <w:t>b) până  la 5 mii metri cubi – formație;</w:t>
            </w:r>
          </w:p>
        </w:tc>
        <w:tc>
          <w:tcPr>
            <w:tcW w:w="1417" w:type="dxa"/>
          </w:tcPr>
          <w:p w14:paraId="151FB5C1" w14:textId="3221537A" w:rsidR="00AE06DD"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Nepreluată</w:t>
            </w:r>
          </w:p>
        </w:tc>
        <w:tc>
          <w:tcPr>
            <w:tcW w:w="2472" w:type="dxa"/>
          </w:tcPr>
          <w:p w14:paraId="7C8C58F1" w14:textId="438C4B8F" w:rsidR="00AE06DD" w:rsidRDefault="00AE06DD" w:rsidP="00AE06DD">
            <w:pPr>
              <w:rPr>
                <w:rFonts w:ascii="Times New Roman" w:eastAsia="Times New Roman" w:hAnsi="Times New Roman" w:cs="Times New Roman"/>
                <w:kern w:val="0"/>
                <w:lang w:val="ro-RO"/>
                <w14:ligatures w14:val="none"/>
              </w:rPr>
            </w:pPr>
            <w:r w:rsidRPr="009D7660">
              <w:rPr>
                <w:rFonts w:ascii="Times New Roman" w:eastAsia="Times New Roman" w:hAnsi="Times New Roman" w:cs="Times New Roman"/>
                <w:kern w:val="0"/>
                <w:lang w:val="ro-RO"/>
                <w14:ligatures w14:val="none"/>
              </w:rPr>
              <w:t>Limita de 10 mii mc este aceeași cu limita din metodologia în vigoare. Modificarea acestor limite se face în baza unor studii.</w:t>
            </w:r>
          </w:p>
        </w:tc>
      </w:tr>
    </w:tbl>
    <w:p w14:paraId="75ECDD76" w14:textId="77777777" w:rsidR="001B10FF" w:rsidRPr="009D7660" w:rsidRDefault="001B10FF">
      <w:pPr>
        <w:rPr>
          <w:lang w:val="ro-RO"/>
        </w:rPr>
      </w:pPr>
    </w:p>
    <w:sectPr w:rsidR="001B10FF" w:rsidRPr="009D7660" w:rsidSect="000825F0">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A68"/>
    <w:multiLevelType w:val="hybridMultilevel"/>
    <w:tmpl w:val="912CD0B2"/>
    <w:lvl w:ilvl="0" w:tplc="08090017">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E03BA"/>
    <w:multiLevelType w:val="multilevel"/>
    <w:tmpl w:val="335CB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0A42DE"/>
    <w:multiLevelType w:val="hybridMultilevel"/>
    <w:tmpl w:val="DCC2BA46"/>
    <w:lvl w:ilvl="0" w:tplc="9042BE6C">
      <w:start w:val="1"/>
      <w:numFmt w:val="lowerLetter"/>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 w15:restartNumberingAfterBreak="0">
    <w:nsid w:val="25AF63A1"/>
    <w:multiLevelType w:val="multilevel"/>
    <w:tmpl w:val="25AF63A1"/>
    <w:lvl w:ilvl="0">
      <w:start w:val="1"/>
      <w:numFmt w:val="upperLetter"/>
      <w:lvlText w:val="%1."/>
      <w:lvlJc w:val="left"/>
      <w:pPr>
        <w:ind w:left="720" w:hanging="360"/>
      </w:pPr>
      <w:rPr>
        <w:rFonts w:cstheme="minorBidi" w:hint="default"/>
        <w:b/>
        <w:sz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0F3119"/>
    <w:multiLevelType w:val="hybridMultilevel"/>
    <w:tmpl w:val="9ABA6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3B3B82"/>
    <w:multiLevelType w:val="hybridMultilevel"/>
    <w:tmpl w:val="1B8877D8"/>
    <w:lvl w:ilvl="0" w:tplc="EB163C06">
      <w:start w:val="1"/>
      <w:numFmt w:val="lowerLetter"/>
      <w:lvlText w:val="%1)"/>
      <w:lvlJc w:val="left"/>
      <w:pPr>
        <w:ind w:left="76" w:hanging="360"/>
      </w:pPr>
      <w:rPr>
        <w:rFonts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6" w15:restartNumberingAfterBreak="0">
    <w:nsid w:val="598506E6"/>
    <w:multiLevelType w:val="hybridMultilevel"/>
    <w:tmpl w:val="9E4AF322"/>
    <w:lvl w:ilvl="0" w:tplc="04090017">
      <w:start w:val="1"/>
      <w:numFmt w:val="lowerLetter"/>
      <w:lvlText w:val="%1)"/>
      <w:lvlJc w:val="left"/>
      <w:pPr>
        <w:ind w:left="436" w:hanging="360"/>
      </w:pPr>
    </w:lvl>
    <w:lvl w:ilvl="1" w:tplc="EBB8A2FC">
      <w:start w:val="1"/>
      <w:numFmt w:val="lowerLetter"/>
      <w:lvlText w:val="%2)"/>
      <w:lvlJc w:val="left"/>
      <w:pPr>
        <w:ind w:left="502" w:hanging="360"/>
      </w:pPr>
      <w:rPr>
        <w:b w:val="0"/>
        <w:bCs w:val="0"/>
      </w:rPr>
    </w:lvl>
    <w:lvl w:ilvl="2" w:tplc="FB0492A8">
      <w:start w:val="1"/>
      <w:numFmt w:val="upperLetter"/>
      <w:lvlText w:val="%3."/>
      <w:lvlJc w:val="left"/>
      <w:pPr>
        <w:ind w:left="2056" w:hanging="360"/>
      </w:pPr>
      <w:rPr>
        <w:rFonts w:hint="default"/>
      </w:r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7" w15:restartNumberingAfterBreak="0">
    <w:nsid w:val="627578A3"/>
    <w:multiLevelType w:val="hybridMultilevel"/>
    <w:tmpl w:val="D690F7CC"/>
    <w:lvl w:ilvl="0" w:tplc="E4ECF23E">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8" w15:restartNumberingAfterBreak="0">
    <w:nsid w:val="740D6665"/>
    <w:multiLevelType w:val="hybridMultilevel"/>
    <w:tmpl w:val="E014F1FA"/>
    <w:lvl w:ilvl="0" w:tplc="14125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0521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1620566">
    <w:abstractNumId w:val="4"/>
  </w:num>
  <w:num w:numId="3" w16cid:durableId="2101026156">
    <w:abstractNumId w:val="3"/>
  </w:num>
  <w:num w:numId="4" w16cid:durableId="1415669553">
    <w:abstractNumId w:val="7"/>
  </w:num>
  <w:num w:numId="5" w16cid:durableId="767770941">
    <w:abstractNumId w:val="6"/>
  </w:num>
  <w:num w:numId="6" w16cid:durableId="953632247">
    <w:abstractNumId w:val="0"/>
  </w:num>
  <w:num w:numId="7" w16cid:durableId="1096169935">
    <w:abstractNumId w:val="2"/>
  </w:num>
  <w:num w:numId="8" w16cid:durableId="788663926">
    <w:abstractNumId w:val="5"/>
  </w:num>
  <w:num w:numId="9" w16cid:durableId="17941307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FF"/>
    <w:rsid w:val="000825F0"/>
    <w:rsid w:val="0011099D"/>
    <w:rsid w:val="001B10FF"/>
    <w:rsid w:val="00344F7C"/>
    <w:rsid w:val="003C4BC5"/>
    <w:rsid w:val="003C62B8"/>
    <w:rsid w:val="0040476A"/>
    <w:rsid w:val="004C1F92"/>
    <w:rsid w:val="004F2EEE"/>
    <w:rsid w:val="004F5C1E"/>
    <w:rsid w:val="00587A2F"/>
    <w:rsid w:val="00740ACA"/>
    <w:rsid w:val="00864EA0"/>
    <w:rsid w:val="00944FBC"/>
    <w:rsid w:val="00945809"/>
    <w:rsid w:val="009D7660"/>
    <w:rsid w:val="00AB03DC"/>
    <w:rsid w:val="00AB7B35"/>
    <w:rsid w:val="00AE06DD"/>
    <w:rsid w:val="00AE5006"/>
    <w:rsid w:val="00B7339C"/>
    <w:rsid w:val="00BC0929"/>
    <w:rsid w:val="00BE4388"/>
    <w:rsid w:val="00C40510"/>
    <w:rsid w:val="00C662EE"/>
    <w:rsid w:val="00D2383E"/>
    <w:rsid w:val="00D94C93"/>
    <w:rsid w:val="00DB50A7"/>
    <w:rsid w:val="00E4105E"/>
    <w:rsid w:val="00E75AE9"/>
    <w:rsid w:val="00E80AF1"/>
    <w:rsid w:val="00F04F8C"/>
    <w:rsid w:val="00F95089"/>
    <w:rsid w:val="00FB3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BED71"/>
  <w15:chartTrackingRefBased/>
  <w15:docId w15:val="{B1BDBC61-FAB2-4D74-BD9A-9B9AD853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0FF"/>
  </w:style>
  <w:style w:type="paragraph" w:styleId="Heading1">
    <w:name w:val="heading 1"/>
    <w:basedOn w:val="Normal"/>
    <w:next w:val="Normal"/>
    <w:link w:val="Heading1Char"/>
    <w:uiPriority w:val="9"/>
    <w:qFormat/>
    <w:rsid w:val="001B10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10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10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10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10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10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0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0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0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0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10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10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10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10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10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0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0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0FF"/>
    <w:rPr>
      <w:rFonts w:eastAsiaTheme="majorEastAsia" w:cstheme="majorBidi"/>
      <w:color w:val="272727" w:themeColor="text1" w:themeTint="D8"/>
    </w:rPr>
  </w:style>
  <w:style w:type="paragraph" w:styleId="Title">
    <w:name w:val="Title"/>
    <w:basedOn w:val="Normal"/>
    <w:next w:val="Normal"/>
    <w:link w:val="TitleChar"/>
    <w:uiPriority w:val="10"/>
    <w:qFormat/>
    <w:rsid w:val="001B1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0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0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0FF"/>
    <w:pPr>
      <w:spacing w:before="160"/>
      <w:jc w:val="center"/>
    </w:pPr>
    <w:rPr>
      <w:i/>
      <w:iCs/>
      <w:color w:val="404040" w:themeColor="text1" w:themeTint="BF"/>
    </w:rPr>
  </w:style>
  <w:style w:type="character" w:customStyle="1" w:styleId="QuoteChar">
    <w:name w:val="Quote Char"/>
    <w:basedOn w:val="DefaultParagraphFont"/>
    <w:link w:val="Quote"/>
    <w:uiPriority w:val="29"/>
    <w:rsid w:val="001B10FF"/>
    <w:rPr>
      <w:i/>
      <w:iCs/>
      <w:color w:val="404040" w:themeColor="text1" w:themeTint="BF"/>
    </w:rPr>
  </w:style>
  <w:style w:type="paragraph" w:styleId="ListParagraph">
    <w:name w:val="List Paragraph"/>
    <w:basedOn w:val="Normal"/>
    <w:qFormat/>
    <w:rsid w:val="001B10FF"/>
    <w:pPr>
      <w:ind w:left="720"/>
      <w:contextualSpacing/>
    </w:pPr>
  </w:style>
  <w:style w:type="character" w:styleId="IntenseEmphasis">
    <w:name w:val="Intense Emphasis"/>
    <w:basedOn w:val="DefaultParagraphFont"/>
    <w:uiPriority w:val="21"/>
    <w:qFormat/>
    <w:rsid w:val="001B10FF"/>
    <w:rPr>
      <w:i/>
      <w:iCs/>
      <w:color w:val="2F5496" w:themeColor="accent1" w:themeShade="BF"/>
    </w:rPr>
  </w:style>
  <w:style w:type="paragraph" w:styleId="IntenseQuote">
    <w:name w:val="Intense Quote"/>
    <w:basedOn w:val="Normal"/>
    <w:next w:val="Normal"/>
    <w:link w:val="IntenseQuoteChar"/>
    <w:uiPriority w:val="30"/>
    <w:qFormat/>
    <w:rsid w:val="001B10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10FF"/>
    <w:rPr>
      <w:i/>
      <w:iCs/>
      <w:color w:val="2F5496" w:themeColor="accent1" w:themeShade="BF"/>
    </w:rPr>
  </w:style>
  <w:style w:type="character" w:styleId="IntenseReference">
    <w:name w:val="Intense Reference"/>
    <w:basedOn w:val="DefaultParagraphFont"/>
    <w:uiPriority w:val="32"/>
    <w:qFormat/>
    <w:rsid w:val="001B10FF"/>
    <w:rPr>
      <w:b/>
      <w:bCs/>
      <w:smallCaps/>
      <w:color w:val="2F5496" w:themeColor="accent1" w:themeShade="BF"/>
      <w:spacing w:val="5"/>
    </w:rPr>
  </w:style>
  <w:style w:type="table" w:styleId="TableGrid">
    <w:name w:val="Table Grid"/>
    <w:basedOn w:val="TableNormal"/>
    <w:uiPriority w:val="39"/>
    <w:rsid w:val="001B1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B10FF"/>
    <w:pPr>
      <w:spacing w:before="100" w:beforeAutospacing="1" w:after="100" w:afterAutospacing="1" w:line="240" w:lineRule="auto"/>
    </w:pPr>
    <w:rPr>
      <w:rFonts w:ascii="Times New Roman" w:eastAsia="Times New Roman" w:hAnsi="Times New Roman" w:cs="Times New Roman"/>
      <w:kern w:val="0"/>
      <w:lang w:val="ro-RO" w:eastAsia="ro-RO"/>
      <w14:ligatures w14:val="none"/>
    </w:rPr>
  </w:style>
  <w:style w:type="character" w:styleId="Hyperlink">
    <w:name w:val="Hyperlink"/>
    <w:basedOn w:val="DefaultParagraphFont"/>
    <w:uiPriority w:val="99"/>
    <w:unhideWhenUsed/>
    <w:rsid w:val="001B10FF"/>
    <w:rPr>
      <w:color w:val="0563C1" w:themeColor="hyperlink"/>
      <w:u w:val="single"/>
    </w:rPr>
  </w:style>
  <w:style w:type="character" w:styleId="UnresolvedMention">
    <w:name w:val="Unresolved Mention"/>
    <w:basedOn w:val="DefaultParagraphFont"/>
    <w:uiPriority w:val="99"/>
    <w:semiHidden/>
    <w:unhideWhenUsed/>
    <w:rsid w:val="001B10FF"/>
    <w:rPr>
      <w:color w:val="605E5C"/>
      <w:shd w:val="clear" w:color="auto" w:fill="E1DFDD"/>
    </w:rPr>
  </w:style>
  <w:style w:type="paragraph" w:styleId="PlainText">
    <w:name w:val="Plain Text"/>
    <w:basedOn w:val="Normal"/>
    <w:link w:val="PlainTextChar"/>
    <w:uiPriority w:val="99"/>
    <w:semiHidden/>
    <w:unhideWhenUsed/>
    <w:rsid w:val="001B10FF"/>
    <w:pPr>
      <w:spacing w:after="0" w:line="240" w:lineRule="auto"/>
    </w:pPr>
    <w:rPr>
      <w:rFonts w:ascii="Calibri" w:eastAsia="Times New Roman" w:hAnsi="Calibri"/>
      <w:kern w:val="0"/>
      <w:sz w:val="22"/>
      <w:szCs w:val="21"/>
      <w:lang w:val="ro-RO"/>
    </w:rPr>
  </w:style>
  <w:style w:type="character" w:customStyle="1" w:styleId="PlainTextChar">
    <w:name w:val="Plain Text Char"/>
    <w:basedOn w:val="DefaultParagraphFont"/>
    <w:link w:val="PlainText"/>
    <w:uiPriority w:val="99"/>
    <w:semiHidden/>
    <w:rsid w:val="001B10FF"/>
    <w:rPr>
      <w:rFonts w:ascii="Calibri" w:eastAsia="Times New Roman" w:hAnsi="Calibri"/>
      <w:kern w:val="0"/>
      <w:sz w:val="22"/>
      <w:szCs w:val="21"/>
      <w:lang w:val="ro-RO"/>
    </w:rPr>
  </w:style>
  <w:style w:type="character" w:customStyle="1" w:styleId="l5def1">
    <w:name w:val="l5def1"/>
    <w:rsid w:val="001B10FF"/>
    <w:rPr>
      <w:rFonts w:ascii="Arial" w:hAnsi="Arial" w:cs="Arial" w:hint="default"/>
      <w:color w:val="000000"/>
      <w:sz w:val="26"/>
      <w:szCs w:val="26"/>
    </w:rPr>
  </w:style>
  <w:style w:type="character" w:styleId="Emphasis">
    <w:name w:val="Emphasis"/>
    <w:basedOn w:val="DefaultParagraphFont"/>
    <w:uiPriority w:val="20"/>
    <w:qFormat/>
    <w:rsid w:val="001B10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oncean@yahoo.com" TargetMode="External"/><Relationship Id="rId3" Type="http://schemas.openxmlformats.org/officeDocument/2006/relationships/settings" Target="settings.xml"/><Relationship Id="rId7" Type="http://schemas.openxmlformats.org/officeDocument/2006/relationships/hyperlink" Target="mailto:federatiasilv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vidiu_manolache82@yahoo.com" TargetMode="External"/><Relationship Id="rId5" Type="http://schemas.openxmlformats.org/officeDocument/2006/relationships/hyperlink" Target="mailto:office@rnp.rosilva.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478</TotalTime>
  <Pages>11</Pages>
  <Words>2465</Words>
  <Characters>14051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Gabriel Oltean</cp:lastModifiedBy>
  <cp:revision>15</cp:revision>
  <dcterms:created xsi:type="dcterms:W3CDTF">2025-10-29T12:04:00Z</dcterms:created>
  <dcterms:modified xsi:type="dcterms:W3CDTF">2026-08-24T17:13:00Z</dcterms:modified>
</cp:coreProperties>
</file>